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637" w:rsidRPr="00012DB1" w:rsidRDefault="00805637" w:rsidP="00805637">
      <w:pPr>
        <w:spacing w:before="240" w:after="240"/>
        <w:jc w:val="center"/>
        <w:rPr>
          <w:rFonts w:ascii="Arial" w:hAnsi="Arial" w:cs="Arial"/>
          <w:smallCaps/>
          <w:szCs w:val="22"/>
        </w:rPr>
      </w:pPr>
      <w:r>
        <w:rPr>
          <w:rFonts w:ascii="Arial" w:hAnsi="Arial" w:cs="Arial"/>
          <w:smallCaps/>
          <w:szCs w:val="22"/>
        </w:rPr>
        <w:t>Documento Del Banco Interamericano De Desarrollo</w:t>
      </w:r>
    </w:p>
    <w:p w:rsidR="00805637" w:rsidRDefault="00805637" w:rsidP="00805637">
      <w:pPr>
        <w:spacing w:before="240" w:after="240"/>
        <w:jc w:val="center"/>
        <w:rPr>
          <w:rFonts w:ascii="Arial" w:hAnsi="Arial" w:cs="Arial"/>
          <w:b/>
          <w:smallCaps/>
          <w:szCs w:val="22"/>
        </w:rPr>
      </w:pPr>
      <w:r>
        <w:rPr>
          <w:rFonts w:ascii="Arial" w:hAnsi="Arial" w:cs="Arial"/>
          <w:b/>
          <w:smallCaps/>
          <w:szCs w:val="22"/>
        </w:rPr>
        <w:t>Bolivia</w:t>
      </w:r>
    </w:p>
    <w:p w:rsidR="00805637" w:rsidRDefault="00805637" w:rsidP="00805637">
      <w:pPr>
        <w:spacing w:before="240" w:after="240"/>
        <w:jc w:val="center"/>
        <w:rPr>
          <w:rFonts w:ascii="Arial" w:hAnsi="Arial" w:cs="Arial"/>
          <w:b/>
          <w:smallCaps/>
          <w:szCs w:val="22"/>
        </w:rPr>
      </w:pPr>
      <w:r>
        <w:rPr>
          <w:rFonts w:ascii="Arial" w:hAnsi="Arial" w:cs="Arial"/>
          <w:b/>
          <w:smallCaps/>
          <w:szCs w:val="22"/>
        </w:rPr>
        <w:t>Programa De Mejora En La Accesibilidad A Los Servicios De Salud Materna Y Neonatal En Bolivia</w:t>
      </w:r>
    </w:p>
    <w:p w:rsidR="00805637" w:rsidRDefault="00805637" w:rsidP="00805637">
      <w:pPr>
        <w:spacing w:before="240" w:after="240"/>
        <w:jc w:val="center"/>
        <w:rPr>
          <w:rFonts w:ascii="Arial" w:hAnsi="Arial" w:cs="Arial"/>
          <w:b/>
          <w:smallCaps/>
          <w:szCs w:val="22"/>
        </w:rPr>
      </w:pPr>
      <w:r>
        <w:rPr>
          <w:rFonts w:ascii="Arial" w:hAnsi="Arial" w:cs="Arial"/>
          <w:b/>
          <w:smallCaps/>
          <w:szCs w:val="22"/>
        </w:rPr>
        <w:t>(BO-L1198)</w:t>
      </w:r>
    </w:p>
    <w:p w:rsidR="00805637" w:rsidRDefault="00805637" w:rsidP="00805637">
      <w:pPr>
        <w:spacing w:before="240" w:after="240"/>
        <w:jc w:val="center"/>
        <w:rPr>
          <w:rFonts w:ascii="Arial" w:hAnsi="Arial" w:cs="Arial"/>
          <w:b/>
          <w:smallCaps/>
          <w:szCs w:val="22"/>
        </w:rPr>
      </w:pPr>
    </w:p>
    <w:p w:rsidR="00805637" w:rsidRDefault="00805637" w:rsidP="00805637">
      <w:pPr>
        <w:spacing w:before="240" w:after="240"/>
        <w:jc w:val="center"/>
        <w:rPr>
          <w:rFonts w:ascii="Arial" w:hAnsi="Arial" w:cs="Arial"/>
          <w:b/>
          <w:smallCaps/>
          <w:szCs w:val="22"/>
        </w:rPr>
      </w:pPr>
    </w:p>
    <w:p w:rsidR="00CA1DDA" w:rsidRPr="00CA1DDA" w:rsidRDefault="00CA1DDA" w:rsidP="00CA1DDA"/>
    <w:p w:rsidR="00805637" w:rsidRDefault="00805637" w:rsidP="00805637"/>
    <w:p w:rsidR="00CA1DDA" w:rsidRDefault="00C83005" w:rsidP="00CA1DDA">
      <w:pPr>
        <w:spacing w:before="240" w:after="240"/>
        <w:jc w:val="center"/>
        <w:rPr>
          <w:rFonts w:ascii="Arial" w:hAnsi="Arial" w:cs="Arial"/>
          <w:b/>
          <w:smallCaps/>
          <w:szCs w:val="22"/>
        </w:rPr>
      </w:pPr>
      <w:r w:rsidRPr="00CA1DDA">
        <w:rPr>
          <w:rFonts w:ascii="Arial" w:hAnsi="Arial" w:cs="Arial"/>
          <w:b/>
          <w:smallCaps/>
          <w:szCs w:val="22"/>
        </w:rPr>
        <w:t>PRESUPUESTO ESTIMA</w:t>
      </w:r>
      <w:r w:rsidR="001B36DA">
        <w:rPr>
          <w:rFonts w:ascii="Arial" w:hAnsi="Arial" w:cs="Arial"/>
          <w:b/>
          <w:smallCaps/>
          <w:szCs w:val="22"/>
        </w:rPr>
        <w:t>D</w:t>
      </w:r>
      <w:bookmarkStart w:id="0" w:name="_GoBack"/>
      <w:bookmarkEnd w:id="0"/>
      <w:r w:rsidRPr="00CA1DDA">
        <w:rPr>
          <w:rFonts w:ascii="Arial" w:hAnsi="Arial" w:cs="Arial"/>
          <w:b/>
          <w:smallCaps/>
          <w:szCs w:val="22"/>
        </w:rPr>
        <w:t xml:space="preserve">O PARA EL EQUIPAMIENTO </w:t>
      </w:r>
      <w:r>
        <w:rPr>
          <w:rFonts w:ascii="Arial" w:hAnsi="Arial" w:cs="Arial"/>
          <w:b/>
          <w:smallCaps/>
          <w:szCs w:val="22"/>
        </w:rPr>
        <w:t>Y CONSTRUCCIÓN DE HOSPITALES TIPO DE SEGUNDO Y TERCER NIVEL DE ATENCION (BOLIVIA)</w:t>
      </w:r>
    </w:p>
    <w:p w:rsidR="000634FC" w:rsidRPr="00CA1DDA" w:rsidRDefault="000634FC" w:rsidP="00CA1DDA">
      <w:pPr>
        <w:spacing w:before="240" w:after="240"/>
        <w:jc w:val="center"/>
        <w:rPr>
          <w:rFonts w:ascii="Arial" w:hAnsi="Arial" w:cs="Arial"/>
          <w:b/>
          <w:smallCaps/>
          <w:szCs w:val="22"/>
        </w:rPr>
      </w:pPr>
      <w:r>
        <w:rPr>
          <w:rFonts w:ascii="Arial" w:hAnsi="Arial" w:cs="Arial"/>
          <w:b/>
          <w:smallCaps/>
          <w:szCs w:val="22"/>
        </w:rPr>
        <w:t>PROYECTO DE OBRAS MULTIPLES</w:t>
      </w:r>
    </w:p>
    <w:p w:rsidR="00805637" w:rsidRDefault="00805637"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p w:rsidR="00C83005" w:rsidRDefault="00C83005" w:rsidP="00805637">
      <w:pPr>
        <w:spacing w:before="240" w:after="240"/>
        <w:rPr>
          <w:rFonts w:ascii="Arial" w:hAnsi="Arial" w:cs="Arial"/>
          <w:b/>
          <w:smallCaps/>
          <w:szCs w:val="22"/>
        </w:rPr>
      </w:pPr>
    </w:p>
    <w:p w:rsidR="00C83005" w:rsidRDefault="00C83005" w:rsidP="00805637">
      <w:pPr>
        <w:spacing w:before="240" w:after="240"/>
        <w:rPr>
          <w:rFonts w:ascii="Arial" w:hAnsi="Arial" w:cs="Arial"/>
          <w:b/>
          <w:smallCaps/>
          <w:szCs w:val="22"/>
        </w:rPr>
      </w:pPr>
    </w:p>
    <w:p w:rsidR="00C83005" w:rsidRDefault="00C83005" w:rsidP="00805637">
      <w:pPr>
        <w:spacing w:before="240" w:after="240"/>
        <w:rPr>
          <w:rFonts w:ascii="Arial" w:hAnsi="Arial" w:cs="Arial"/>
          <w:b/>
          <w:smallCaps/>
          <w:szCs w:val="22"/>
        </w:rPr>
      </w:pPr>
    </w:p>
    <w:p w:rsidR="00C83005" w:rsidRDefault="00C83005"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p w:rsidR="00805637" w:rsidRDefault="00805637" w:rsidP="00805637">
      <w:pPr>
        <w:spacing w:before="240" w:after="240"/>
        <w:rPr>
          <w:rFonts w:ascii="Arial" w:hAnsi="Arial" w:cs="Arial"/>
          <w:b/>
          <w:smallCaps/>
          <w:szCs w:val="22"/>
        </w:rPr>
      </w:pPr>
    </w:p>
    <w:tbl>
      <w:tblPr>
        <w:tblStyle w:val="TableGrid"/>
        <w:tblW w:w="0" w:type="auto"/>
        <w:tblLook w:val="04A0" w:firstRow="1" w:lastRow="0" w:firstColumn="1" w:lastColumn="0" w:noHBand="0" w:noVBand="1"/>
      </w:tblPr>
      <w:tblGrid>
        <w:gridCol w:w="8720"/>
      </w:tblGrid>
      <w:tr w:rsidR="00805637" w:rsidRPr="003F2305" w:rsidTr="00805637">
        <w:trPr>
          <w:trHeight w:val="1385"/>
        </w:trPr>
        <w:tc>
          <w:tcPr>
            <w:tcW w:w="8856" w:type="dxa"/>
            <w:vAlign w:val="center"/>
          </w:tcPr>
          <w:p w:rsidR="00805637" w:rsidRDefault="00805637" w:rsidP="008C1FE9">
            <w:pPr>
              <w:spacing w:after="160" w:line="259" w:lineRule="auto"/>
              <w:rPr>
                <w:rFonts w:ascii="Arial" w:hAnsi="Arial" w:cs="Arial"/>
                <w:spacing w:val="-3"/>
                <w:sz w:val="18"/>
                <w:szCs w:val="18"/>
              </w:rPr>
            </w:pPr>
            <w:r w:rsidRPr="003F2305">
              <w:rPr>
                <w:rFonts w:ascii="Arial" w:eastAsiaTheme="minorHAnsi" w:hAnsi="Arial" w:cs="Arial"/>
                <w:sz w:val="18"/>
                <w:szCs w:val="18"/>
                <w:lang w:val="es-ES_tradnl"/>
              </w:rPr>
              <w:t xml:space="preserve">Este documento fue preparado </w:t>
            </w:r>
            <w:r w:rsidRPr="003F2305">
              <w:rPr>
                <w:rFonts w:ascii="Arial" w:eastAsiaTheme="minorHAnsi" w:hAnsi="Arial" w:cs="Arial"/>
                <w:sz w:val="18"/>
                <w:szCs w:val="18"/>
              </w:rPr>
              <w:t xml:space="preserve">por </w:t>
            </w:r>
            <w:r>
              <w:rPr>
                <w:rFonts w:ascii="Arial" w:eastAsiaTheme="minorHAnsi" w:hAnsi="Arial" w:cs="Arial"/>
                <w:sz w:val="18"/>
                <w:szCs w:val="18"/>
              </w:rPr>
              <w:t>Caterina Vidal (consultor</w:t>
            </w:r>
            <w:r w:rsidR="00C83005">
              <w:rPr>
                <w:rFonts w:ascii="Arial" w:eastAsiaTheme="minorHAnsi" w:hAnsi="Arial" w:cs="Arial"/>
                <w:sz w:val="18"/>
                <w:szCs w:val="18"/>
              </w:rPr>
              <w:t>a</w:t>
            </w:r>
            <w:r>
              <w:rPr>
                <w:rFonts w:ascii="Arial" w:eastAsiaTheme="minorHAnsi" w:hAnsi="Arial" w:cs="Arial"/>
                <w:sz w:val="18"/>
                <w:szCs w:val="18"/>
              </w:rPr>
              <w:t xml:space="preserve"> externa) y supervisado por </w:t>
            </w:r>
            <w:r w:rsidRPr="003F2305">
              <w:rPr>
                <w:rFonts w:ascii="Arial" w:hAnsi="Arial" w:cs="Arial"/>
                <w:spacing w:val="-3"/>
                <w:sz w:val="18"/>
                <w:szCs w:val="18"/>
              </w:rPr>
              <w:t>Luis Buscarons, Jefe de Equipo (SPH/CBO)</w:t>
            </w:r>
            <w:r>
              <w:rPr>
                <w:rFonts w:ascii="Arial" w:hAnsi="Arial" w:cs="Arial"/>
                <w:spacing w:val="-3"/>
                <w:sz w:val="18"/>
                <w:szCs w:val="18"/>
              </w:rPr>
              <w:t>.</w:t>
            </w:r>
          </w:p>
          <w:p w:rsidR="00C83005" w:rsidRPr="003F2305" w:rsidRDefault="00C83005" w:rsidP="00C83005">
            <w:pPr>
              <w:spacing w:after="160" w:line="259" w:lineRule="auto"/>
              <w:jc w:val="right"/>
              <w:rPr>
                <w:rFonts w:ascii="Arial" w:eastAsiaTheme="minorHAnsi" w:hAnsi="Arial" w:cs="Arial"/>
                <w:sz w:val="18"/>
                <w:szCs w:val="18"/>
                <w:lang w:val="es-ES_tradnl"/>
              </w:rPr>
            </w:pPr>
            <w:r>
              <w:rPr>
                <w:rFonts w:ascii="Arial" w:eastAsiaTheme="minorHAnsi" w:hAnsi="Arial" w:cs="Arial"/>
                <w:sz w:val="18"/>
                <w:szCs w:val="18"/>
                <w:lang w:val="es-ES_tradnl"/>
              </w:rPr>
              <w:t>Junio 2018</w:t>
            </w:r>
          </w:p>
        </w:tc>
      </w:tr>
    </w:tbl>
    <w:p w:rsidR="00A22FC0" w:rsidRPr="00A22FC0" w:rsidRDefault="00A22FC0" w:rsidP="00A22FC0"/>
    <w:p w:rsidR="00953D4E" w:rsidRDefault="00953D4E" w:rsidP="00953D4E">
      <w:pPr>
        <w:rPr>
          <w:rFonts w:asciiTheme="minorHAnsi" w:eastAsiaTheme="majorEastAsia" w:hAnsiTheme="minorHAnsi" w:cstheme="majorBidi"/>
          <w:color w:val="17365D" w:themeColor="text2" w:themeShade="BF"/>
          <w:spacing w:val="5"/>
          <w:kern w:val="28"/>
          <w:sz w:val="28"/>
          <w:szCs w:val="28"/>
        </w:rPr>
      </w:pPr>
      <w:r>
        <w:br w:type="page"/>
      </w:r>
    </w:p>
    <w:bookmarkStart w:id="1" w:name="_Toc436409943" w:displacedByCustomXml="next"/>
    <w:sdt>
      <w:sdtPr>
        <w:rPr>
          <w:rFonts w:asciiTheme="minorHAnsi" w:eastAsia="Calibri" w:hAnsiTheme="minorHAnsi" w:cstheme="minorHAnsi"/>
          <w:b w:val="0"/>
          <w:color w:val="auto"/>
          <w:sz w:val="24"/>
          <w:szCs w:val="24"/>
        </w:rPr>
        <w:id w:val="3894469"/>
        <w:docPartObj>
          <w:docPartGallery w:val="Table of Contents"/>
          <w:docPartUnique/>
        </w:docPartObj>
      </w:sdtPr>
      <w:sdtEndPr>
        <w:rPr>
          <w:rFonts w:ascii="Calibri" w:hAnsi="Calibri" w:cs="Times New Roman"/>
        </w:rPr>
      </w:sdtEndPr>
      <w:sdtContent>
        <w:p w:rsidR="00415BE4" w:rsidRPr="00415BE4" w:rsidRDefault="00415BE4" w:rsidP="00415BE4">
          <w:pPr>
            <w:pStyle w:val="TOCHeading"/>
            <w:rPr>
              <w:rFonts w:asciiTheme="minorHAnsi" w:hAnsiTheme="minorHAnsi" w:cstheme="minorHAnsi"/>
              <w:b w:val="0"/>
            </w:rPr>
          </w:pPr>
          <w:r w:rsidRPr="00415BE4">
            <w:rPr>
              <w:rFonts w:asciiTheme="minorHAnsi" w:hAnsiTheme="minorHAnsi" w:cstheme="minorHAnsi"/>
              <w:b w:val="0"/>
            </w:rPr>
            <w:t>Contenido</w:t>
          </w:r>
        </w:p>
        <w:p w:rsidR="000E09E2" w:rsidRPr="000E09E2" w:rsidRDefault="00415BE4">
          <w:pPr>
            <w:pStyle w:val="TOC1"/>
            <w:rPr>
              <w:rFonts w:eastAsiaTheme="minorEastAsia" w:cstheme="minorBidi"/>
              <w:bCs w:val="0"/>
              <w:iCs w:val="0"/>
              <w:sz w:val="22"/>
              <w:szCs w:val="22"/>
              <w:lang w:val="en-US"/>
            </w:rPr>
          </w:pPr>
          <w:r w:rsidRPr="000E09E2">
            <w:fldChar w:fldCharType="begin"/>
          </w:r>
          <w:r w:rsidRPr="000E09E2">
            <w:instrText xml:space="preserve"> TOC \o "1-3" \h \z \u </w:instrText>
          </w:r>
          <w:r w:rsidRPr="000E09E2">
            <w:fldChar w:fldCharType="separate"/>
          </w:r>
          <w:hyperlink w:anchor="_Toc517604113" w:history="1">
            <w:r w:rsidR="000E09E2" w:rsidRPr="000E09E2">
              <w:rPr>
                <w:rStyle w:val="Hyperlink"/>
              </w:rPr>
              <w:t>1.</w:t>
            </w:r>
            <w:r w:rsidR="000E09E2" w:rsidRPr="000E09E2">
              <w:rPr>
                <w:rFonts w:eastAsiaTheme="minorEastAsia" w:cstheme="minorBidi"/>
                <w:bCs w:val="0"/>
                <w:iCs w:val="0"/>
                <w:sz w:val="22"/>
                <w:szCs w:val="22"/>
                <w:lang w:val="en-US"/>
              </w:rPr>
              <w:tab/>
            </w:r>
            <w:r w:rsidR="000E09E2" w:rsidRPr="000E09E2">
              <w:rPr>
                <w:rStyle w:val="Hyperlink"/>
              </w:rPr>
              <w:t>Objetivo del documento</w:t>
            </w:r>
            <w:r w:rsidR="000E09E2" w:rsidRPr="000E09E2">
              <w:rPr>
                <w:webHidden/>
              </w:rPr>
              <w:tab/>
            </w:r>
            <w:r w:rsidR="000E09E2" w:rsidRPr="000E09E2">
              <w:rPr>
                <w:webHidden/>
              </w:rPr>
              <w:fldChar w:fldCharType="begin"/>
            </w:r>
            <w:r w:rsidR="000E09E2" w:rsidRPr="000E09E2">
              <w:rPr>
                <w:webHidden/>
              </w:rPr>
              <w:instrText xml:space="preserve"> PAGEREF _Toc517604113 \h </w:instrText>
            </w:r>
            <w:r w:rsidR="000E09E2" w:rsidRPr="000E09E2">
              <w:rPr>
                <w:webHidden/>
              </w:rPr>
            </w:r>
            <w:r w:rsidR="000E09E2" w:rsidRPr="000E09E2">
              <w:rPr>
                <w:webHidden/>
              </w:rPr>
              <w:fldChar w:fldCharType="separate"/>
            </w:r>
            <w:r w:rsidR="000E09E2" w:rsidRPr="000E09E2">
              <w:rPr>
                <w:webHidden/>
              </w:rPr>
              <w:t>3</w:t>
            </w:r>
            <w:r w:rsidR="000E09E2" w:rsidRPr="000E09E2">
              <w:rPr>
                <w:webHidden/>
              </w:rPr>
              <w:fldChar w:fldCharType="end"/>
            </w:r>
          </w:hyperlink>
        </w:p>
        <w:p w:rsidR="000E09E2" w:rsidRPr="000E09E2" w:rsidRDefault="00480D90">
          <w:pPr>
            <w:pStyle w:val="TOC1"/>
            <w:rPr>
              <w:rFonts w:eastAsiaTheme="minorEastAsia" w:cstheme="minorBidi"/>
              <w:bCs w:val="0"/>
              <w:iCs w:val="0"/>
              <w:sz w:val="22"/>
              <w:szCs w:val="22"/>
              <w:lang w:val="en-US"/>
            </w:rPr>
          </w:pPr>
          <w:hyperlink w:anchor="_Toc517604114" w:history="1">
            <w:r w:rsidR="000E09E2" w:rsidRPr="000E09E2">
              <w:rPr>
                <w:rStyle w:val="Hyperlink"/>
              </w:rPr>
              <w:t>2.</w:t>
            </w:r>
            <w:r w:rsidR="000E09E2" w:rsidRPr="000E09E2">
              <w:rPr>
                <w:rFonts w:eastAsiaTheme="minorEastAsia" w:cstheme="minorBidi"/>
                <w:bCs w:val="0"/>
                <w:iCs w:val="0"/>
                <w:sz w:val="22"/>
                <w:szCs w:val="22"/>
                <w:lang w:val="en-US"/>
              </w:rPr>
              <w:tab/>
            </w:r>
            <w:r w:rsidR="000E09E2" w:rsidRPr="000E09E2">
              <w:rPr>
                <w:rStyle w:val="Hyperlink"/>
              </w:rPr>
              <w:t>Metodología de trabajo</w:t>
            </w:r>
            <w:r w:rsidR="000E09E2" w:rsidRPr="000E09E2">
              <w:rPr>
                <w:webHidden/>
              </w:rPr>
              <w:tab/>
            </w:r>
            <w:r w:rsidR="000E09E2" w:rsidRPr="000E09E2">
              <w:rPr>
                <w:webHidden/>
              </w:rPr>
              <w:fldChar w:fldCharType="begin"/>
            </w:r>
            <w:r w:rsidR="000E09E2" w:rsidRPr="000E09E2">
              <w:rPr>
                <w:webHidden/>
              </w:rPr>
              <w:instrText xml:space="preserve"> PAGEREF _Toc517604114 \h </w:instrText>
            </w:r>
            <w:r w:rsidR="000E09E2" w:rsidRPr="000E09E2">
              <w:rPr>
                <w:webHidden/>
              </w:rPr>
            </w:r>
            <w:r w:rsidR="000E09E2" w:rsidRPr="000E09E2">
              <w:rPr>
                <w:webHidden/>
              </w:rPr>
              <w:fldChar w:fldCharType="separate"/>
            </w:r>
            <w:r w:rsidR="000E09E2" w:rsidRPr="000E09E2">
              <w:rPr>
                <w:webHidden/>
              </w:rPr>
              <w:t>4</w:t>
            </w:r>
            <w:r w:rsidR="000E09E2" w:rsidRPr="000E09E2">
              <w:rPr>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15" w:history="1">
            <w:r w:rsidR="000E09E2" w:rsidRPr="000E09E2">
              <w:rPr>
                <w:rStyle w:val="Hyperlink"/>
                <w:b w:val="0"/>
                <w:noProof/>
              </w:rPr>
              <w:t>2.1.</w:t>
            </w:r>
            <w:r w:rsidR="000E09E2" w:rsidRPr="000E09E2">
              <w:rPr>
                <w:rFonts w:eastAsiaTheme="minorEastAsia" w:cstheme="minorBidi"/>
                <w:b w:val="0"/>
                <w:bCs w:val="0"/>
                <w:noProof/>
                <w:lang w:val="en-US"/>
              </w:rPr>
              <w:tab/>
            </w:r>
            <w:r w:rsidR="000E09E2" w:rsidRPr="000E09E2">
              <w:rPr>
                <w:rStyle w:val="Hyperlink"/>
                <w:b w:val="0"/>
                <w:noProof/>
              </w:rPr>
              <w:t>Dos complejidades en el nivel de atención</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_Toc517604115 \h </w:instrText>
            </w:r>
            <w:r w:rsidR="000E09E2" w:rsidRPr="000E09E2">
              <w:rPr>
                <w:b w:val="0"/>
                <w:noProof/>
                <w:webHidden/>
              </w:rPr>
            </w:r>
            <w:r w:rsidR="000E09E2" w:rsidRPr="000E09E2">
              <w:rPr>
                <w:b w:val="0"/>
                <w:noProof/>
                <w:webHidden/>
              </w:rPr>
              <w:fldChar w:fldCharType="separate"/>
            </w:r>
            <w:r w:rsidR="000E09E2" w:rsidRPr="000E09E2">
              <w:rPr>
                <w:b w:val="0"/>
                <w:noProof/>
                <w:webHidden/>
              </w:rPr>
              <w:t>4</w:t>
            </w:r>
            <w:r w:rsidR="000E09E2" w:rsidRPr="000E09E2">
              <w:rPr>
                <w:b w:val="0"/>
                <w:noProof/>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16" w:history="1">
            <w:r w:rsidR="000E09E2" w:rsidRPr="000E09E2">
              <w:rPr>
                <w:rStyle w:val="Hyperlink"/>
                <w:b w:val="0"/>
                <w:noProof/>
              </w:rPr>
              <w:t>2.2.</w:t>
            </w:r>
            <w:r w:rsidR="000E09E2" w:rsidRPr="000E09E2">
              <w:rPr>
                <w:rFonts w:eastAsiaTheme="minorEastAsia" w:cstheme="minorBidi"/>
                <w:b w:val="0"/>
                <w:bCs w:val="0"/>
                <w:noProof/>
                <w:lang w:val="en-US"/>
              </w:rPr>
              <w:tab/>
            </w:r>
            <w:r w:rsidR="000E09E2" w:rsidRPr="000E09E2">
              <w:rPr>
                <w:rStyle w:val="Hyperlink"/>
                <w:b w:val="0"/>
                <w:noProof/>
              </w:rPr>
              <w:t>Normativa y estándares</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_Toc517604116 \h </w:instrText>
            </w:r>
            <w:r w:rsidR="000E09E2" w:rsidRPr="000E09E2">
              <w:rPr>
                <w:b w:val="0"/>
                <w:noProof/>
                <w:webHidden/>
              </w:rPr>
            </w:r>
            <w:r w:rsidR="000E09E2" w:rsidRPr="000E09E2">
              <w:rPr>
                <w:b w:val="0"/>
                <w:noProof/>
                <w:webHidden/>
              </w:rPr>
              <w:fldChar w:fldCharType="separate"/>
            </w:r>
            <w:r w:rsidR="000E09E2" w:rsidRPr="000E09E2">
              <w:rPr>
                <w:b w:val="0"/>
                <w:noProof/>
                <w:webHidden/>
              </w:rPr>
              <w:t>5</w:t>
            </w:r>
            <w:r w:rsidR="000E09E2" w:rsidRPr="000E09E2">
              <w:rPr>
                <w:b w:val="0"/>
                <w:noProof/>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17" w:history="1">
            <w:r w:rsidR="000E09E2" w:rsidRPr="000E09E2">
              <w:rPr>
                <w:rStyle w:val="Hyperlink"/>
                <w:b w:val="0"/>
                <w:noProof/>
              </w:rPr>
              <w:t>2.3.</w:t>
            </w:r>
            <w:r w:rsidR="000E09E2" w:rsidRPr="000E09E2">
              <w:rPr>
                <w:rFonts w:eastAsiaTheme="minorEastAsia" w:cstheme="minorBidi"/>
                <w:b w:val="0"/>
                <w:bCs w:val="0"/>
                <w:noProof/>
                <w:lang w:val="en-US"/>
              </w:rPr>
              <w:tab/>
            </w:r>
            <w:r w:rsidR="000E09E2" w:rsidRPr="000E09E2">
              <w:rPr>
                <w:rStyle w:val="Hyperlink"/>
                <w:b w:val="0"/>
                <w:noProof/>
              </w:rPr>
              <w:t>Dimensionado del hospital y detalle de espacios</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_Toc517604117 \h </w:instrText>
            </w:r>
            <w:r w:rsidR="000E09E2" w:rsidRPr="000E09E2">
              <w:rPr>
                <w:b w:val="0"/>
                <w:noProof/>
                <w:webHidden/>
              </w:rPr>
            </w:r>
            <w:r w:rsidR="000E09E2" w:rsidRPr="000E09E2">
              <w:rPr>
                <w:b w:val="0"/>
                <w:noProof/>
                <w:webHidden/>
              </w:rPr>
              <w:fldChar w:fldCharType="separate"/>
            </w:r>
            <w:r w:rsidR="000E09E2" w:rsidRPr="000E09E2">
              <w:rPr>
                <w:b w:val="0"/>
                <w:noProof/>
                <w:webHidden/>
              </w:rPr>
              <w:t>6</w:t>
            </w:r>
            <w:r w:rsidR="000E09E2" w:rsidRPr="000E09E2">
              <w:rPr>
                <w:b w:val="0"/>
                <w:noProof/>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18" w:history="1">
            <w:r w:rsidR="000E09E2" w:rsidRPr="000E09E2">
              <w:rPr>
                <w:rStyle w:val="Hyperlink"/>
                <w:b w:val="0"/>
                <w:noProof/>
              </w:rPr>
              <w:t>2.4.</w:t>
            </w:r>
            <w:r w:rsidR="000E09E2" w:rsidRPr="000E09E2">
              <w:rPr>
                <w:rFonts w:eastAsiaTheme="minorEastAsia" w:cstheme="minorBidi"/>
                <w:b w:val="0"/>
                <w:bCs w:val="0"/>
                <w:noProof/>
                <w:lang w:val="en-US"/>
              </w:rPr>
              <w:tab/>
            </w:r>
            <w:r w:rsidR="000E09E2" w:rsidRPr="000E09E2">
              <w:rPr>
                <w:rStyle w:val="Hyperlink"/>
                <w:b w:val="0"/>
                <w:noProof/>
              </w:rPr>
              <w:t>Comentarios del hospital de tercer nivel tipo con especialidades</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_Toc517604118 \h </w:instrText>
            </w:r>
            <w:r w:rsidR="000E09E2" w:rsidRPr="000E09E2">
              <w:rPr>
                <w:b w:val="0"/>
                <w:noProof/>
                <w:webHidden/>
              </w:rPr>
            </w:r>
            <w:r w:rsidR="000E09E2" w:rsidRPr="000E09E2">
              <w:rPr>
                <w:b w:val="0"/>
                <w:noProof/>
                <w:webHidden/>
              </w:rPr>
              <w:fldChar w:fldCharType="separate"/>
            </w:r>
            <w:r w:rsidR="000E09E2" w:rsidRPr="000E09E2">
              <w:rPr>
                <w:b w:val="0"/>
                <w:noProof/>
                <w:webHidden/>
              </w:rPr>
              <w:t>9</w:t>
            </w:r>
            <w:r w:rsidR="000E09E2" w:rsidRPr="000E09E2">
              <w:rPr>
                <w:b w:val="0"/>
                <w:noProof/>
                <w:webHidden/>
              </w:rPr>
              <w:fldChar w:fldCharType="end"/>
            </w:r>
          </w:hyperlink>
        </w:p>
        <w:p w:rsidR="000E09E2" w:rsidRPr="000E09E2" w:rsidRDefault="00480D90">
          <w:pPr>
            <w:pStyle w:val="TOC1"/>
            <w:rPr>
              <w:rFonts w:eastAsiaTheme="minorEastAsia" w:cstheme="minorBidi"/>
              <w:bCs w:val="0"/>
              <w:iCs w:val="0"/>
              <w:sz w:val="22"/>
              <w:szCs w:val="22"/>
              <w:lang w:val="en-US"/>
            </w:rPr>
          </w:pPr>
          <w:hyperlink w:anchor="_Toc517604119" w:history="1">
            <w:r w:rsidR="000E09E2" w:rsidRPr="000E09E2">
              <w:rPr>
                <w:rStyle w:val="Hyperlink"/>
              </w:rPr>
              <w:t>3.</w:t>
            </w:r>
            <w:r w:rsidR="000E09E2" w:rsidRPr="000E09E2">
              <w:rPr>
                <w:rFonts w:eastAsiaTheme="minorEastAsia" w:cstheme="minorBidi"/>
                <w:bCs w:val="0"/>
                <w:iCs w:val="0"/>
                <w:sz w:val="22"/>
                <w:szCs w:val="22"/>
                <w:lang w:val="en-US"/>
              </w:rPr>
              <w:tab/>
            </w:r>
            <w:r w:rsidR="000E09E2" w:rsidRPr="000E09E2">
              <w:rPr>
                <w:rStyle w:val="Hyperlink"/>
              </w:rPr>
              <w:t>Justificación del equipamiento por categorías y familias.</w:t>
            </w:r>
            <w:r w:rsidR="000E09E2" w:rsidRPr="000E09E2">
              <w:rPr>
                <w:webHidden/>
              </w:rPr>
              <w:tab/>
            </w:r>
            <w:r w:rsidR="000E09E2" w:rsidRPr="000E09E2">
              <w:rPr>
                <w:webHidden/>
              </w:rPr>
              <w:fldChar w:fldCharType="begin"/>
            </w:r>
            <w:r w:rsidR="000E09E2" w:rsidRPr="000E09E2">
              <w:rPr>
                <w:webHidden/>
              </w:rPr>
              <w:instrText xml:space="preserve"> PAGEREF _Toc517604119 \h </w:instrText>
            </w:r>
            <w:r w:rsidR="000E09E2" w:rsidRPr="000E09E2">
              <w:rPr>
                <w:webHidden/>
              </w:rPr>
            </w:r>
            <w:r w:rsidR="000E09E2" w:rsidRPr="000E09E2">
              <w:rPr>
                <w:webHidden/>
              </w:rPr>
              <w:fldChar w:fldCharType="separate"/>
            </w:r>
            <w:r w:rsidR="000E09E2" w:rsidRPr="000E09E2">
              <w:rPr>
                <w:webHidden/>
              </w:rPr>
              <w:t>10</w:t>
            </w:r>
            <w:r w:rsidR="000E09E2" w:rsidRPr="000E09E2">
              <w:rPr>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20" w:history="1">
            <w:r w:rsidR="000E09E2" w:rsidRPr="000E09E2">
              <w:rPr>
                <w:rStyle w:val="Hyperlink"/>
                <w:b w:val="0"/>
                <w:noProof/>
              </w:rPr>
              <w:t>3.1.</w:t>
            </w:r>
            <w:r w:rsidR="000E09E2" w:rsidRPr="000E09E2">
              <w:rPr>
                <w:rFonts w:eastAsiaTheme="minorEastAsia" w:cstheme="minorBidi"/>
                <w:b w:val="0"/>
                <w:bCs w:val="0"/>
                <w:noProof/>
                <w:lang w:val="en-US"/>
              </w:rPr>
              <w:tab/>
            </w:r>
            <w:r w:rsidR="000E09E2" w:rsidRPr="000E09E2">
              <w:rPr>
                <w:rStyle w:val="Hyperlink"/>
                <w:b w:val="0"/>
                <w:noProof/>
              </w:rPr>
              <w:t>Criterios de equipamiento</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_Toc517604120 \h </w:instrText>
            </w:r>
            <w:r w:rsidR="000E09E2" w:rsidRPr="000E09E2">
              <w:rPr>
                <w:b w:val="0"/>
                <w:noProof/>
                <w:webHidden/>
              </w:rPr>
            </w:r>
            <w:r w:rsidR="000E09E2" w:rsidRPr="000E09E2">
              <w:rPr>
                <w:b w:val="0"/>
                <w:noProof/>
                <w:webHidden/>
              </w:rPr>
              <w:fldChar w:fldCharType="separate"/>
            </w:r>
            <w:r w:rsidR="000E09E2" w:rsidRPr="000E09E2">
              <w:rPr>
                <w:b w:val="0"/>
                <w:noProof/>
                <w:webHidden/>
              </w:rPr>
              <w:t>10</w:t>
            </w:r>
            <w:r w:rsidR="000E09E2" w:rsidRPr="000E09E2">
              <w:rPr>
                <w:b w:val="0"/>
                <w:noProof/>
                <w:webHidden/>
              </w:rPr>
              <w:fldChar w:fldCharType="end"/>
            </w:r>
          </w:hyperlink>
        </w:p>
        <w:p w:rsidR="000E09E2" w:rsidRPr="000E09E2" w:rsidRDefault="00480D90">
          <w:pPr>
            <w:pStyle w:val="TOC1"/>
            <w:rPr>
              <w:rFonts w:eastAsiaTheme="minorEastAsia" w:cstheme="minorBidi"/>
              <w:bCs w:val="0"/>
              <w:iCs w:val="0"/>
              <w:sz w:val="22"/>
              <w:szCs w:val="22"/>
              <w:lang w:val="en-US"/>
            </w:rPr>
          </w:pPr>
          <w:hyperlink w:anchor="_Toc517604121" w:history="1">
            <w:r w:rsidR="000E09E2" w:rsidRPr="000E09E2">
              <w:rPr>
                <w:rStyle w:val="Hyperlink"/>
              </w:rPr>
              <w:t>4.</w:t>
            </w:r>
            <w:r w:rsidR="000E09E2" w:rsidRPr="000E09E2">
              <w:rPr>
                <w:rFonts w:eastAsiaTheme="minorEastAsia" w:cstheme="minorBidi"/>
                <w:bCs w:val="0"/>
                <w:iCs w:val="0"/>
                <w:sz w:val="22"/>
                <w:szCs w:val="22"/>
                <w:lang w:val="en-US"/>
              </w:rPr>
              <w:tab/>
            </w:r>
            <w:r w:rsidR="000E09E2" w:rsidRPr="000E09E2">
              <w:rPr>
                <w:rStyle w:val="Hyperlink"/>
              </w:rPr>
              <w:t>Tablas resumen de equipo biomédico</w:t>
            </w:r>
            <w:r w:rsidR="000E09E2" w:rsidRPr="000E09E2">
              <w:rPr>
                <w:webHidden/>
              </w:rPr>
              <w:tab/>
            </w:r>
            <w:r w:rsidR="000E09E2" w:rsidRPr="000E09E2">
              <w:rPr>
                <w:webHidden/>
              </w:rPr>
              <w:fldChar w:fldCharType="begin"/>
            </w:r>
            <w:r w:rsidR="000E09E2" w:rsidRPr="000E09E2">
              <w:rPr>
                <w:webHidden/>
              </w:rPr>
              <w:instrText xml:space="preserve"> PAGEREF _Toc517604121 \h </w:instrText>
            </w:r>
            <w:r w:rsidR="000E09E2" w:rsidRPr="000E09E2">
              <w:rPr>
                <w:webHidden/>
              </w:rPr>
            </w:r>
            <w:r w:rsidR="000E09E2" w:rsidRPr="000E09E2">
              <w:rPr>
                <w:webHidden/>
              </w:rPr>
              <w:fldChar w:fldCharType="separate"/>
            </w:r>
            <w:r w:rsidR="000E09E2" w:rsidRPr="000E09E2">
              <w:rPr>
                <w:webHidden/>
              </w:rPr>
              <w:t>14</w:t>
            </w:r>
            <w:r w:rsidR="000E09E2" w:rsidRPr="000E09E2">
              <w:rPr>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22" w:history="1">
            <w:r w:rsidR="000E09E2" w:rsidRPr="000E09E2">
              <w:rPr>
                <w:rStyle w:val="Hyperlink"/>
                <w:b w:val="0"/>
                <w:noProof/>
              </w:rPr>
              <w:t>4.1.</w:t>
            </w:r>
            <w:r w:rsidR="000E09E2" w:rsidRPr="000E09E2">
              <w:rPr>
                <w:rFonts w:eastAsiaTheme="minorEastAsia" w:cstheme="minorBidi"/>
                <w:b w:val="0"/>
                <w:bCs w:val="0"/>
                <w:noProof/>
                <w:lang w:val="en-US"/>
              </w:rPr>
              <w:tab/>
            </w:r>
            <w:r w:rsidR="000E09E2" w:rsidRPr="000E09E2">
              <w:rPr>
                <w:rStyle w:val="Hyperlink"/>
                <w:b w:val="0"/>
                <w:noProof/>
              </w:rPr>
              <w:t>Tabla 1 - Listado resumen de equipo del hospital tipo de segundo nivel:</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_Toc517604122 \h </w:instrText>
            </w:r>
            <w:r w:rsidR="000E09E2" w:rsidRPr="000E09E2">
              <w:rPr>
                <w:b w:val="0"/>
                <w:noProof/>
                <w:webHidden/>
              </w:rPr>
            </w:r>
            <w:r w:rsidR="000E09E2" w:rsidRPr="000E09E2">
              <w:rPr>
                <w:b w:val="0"/>
                <w:noProof/>
                <w:webHidden/>
              </w:rPr>
              <w:fldChar w:fldCharType="separate"/>
            </w:r>
            <w:r w:rsidR="000E09E2" w:rsidRPr="000E09E2">
              <w:rPr>
                <w:b w:val="0"/>
                <w:noProof/>
                <w:webHidden/>
              </w:rPr>
              <w:t>14</w:t>
            </w:r>
            <w:r w:rsidR="000E09E2" w:rsidRPr="000E09E2">
              <w:rPr>
                <w:b w:val="0"/>
                <w:noProof/>
                <w:webHidden/>
              </w:rPr>
              <w:fldChar w:fldCharType="end"/>
            </w:r>
          </w:hyperlink>
        </w:p>
        <w:p w:rsidR="000E09E2" w:rsidRPr="000E09E2" w:rsidRDefault="00480D90">
          <w:pPr>
            <w:pStyle w:val="TOC2"/>
            <w:tabs>
              <w:tab w:val="left" w:pos="960"/>
              <w:tab w:val="right" w:leader="dot" w:pos="8494"/>
            </w:tabs>
            <w:rPr>
              <w:rFonts w:eastAsiaTheme="minorEastAsia" w:cstheme="minorBidi"/>
              <w:b w:val="0"/>
              <w:bCs w:val="0"/>
              <w:noProof/>
              <w:lang w:val="en-US"/>
            </w:rPr>
          </w:pPr>
          <w:hyperlink w:anchor="_Toc517604123" w:history="1">
            <w:r w:rsidR="000E09E2" w:rsidRPr="000E09E2">
              <w:rPr>
                <w:rStyle w:val="Hyperlink"/>
                <w:b w:val="0"/>
                <w:noProof/>
              </w:rPr>
              <w:t>4.2.</w:t>
            </w:r>
            <w:r w:rsidR="000E09E2" w:rsidRPr="000E09E2">
              <w:rPr>
                <w:rFonts w:eastAsiaTheme="minorEastAsia" w:cstheme="minorBidi"/>
                <w:b w:val="0"/>
                <w:bCs w:val="0"/>
                <w:noProof/>
                <w:lang w:val="en-US"/>
              </w:rPr>
              <w:tab/>
            </w:r>
            <w:r w:rsidR="000E09E2" w:rsidRPr="000E09E2">
              <w:rPr>
                <w:rStyle w:val="Hyperlink"/>
                <w:b w:val="0"/>
                <w:noProof/>
              </w:rPr>
              <w:t>Tabla 2 - Listado resumen de equipo del hospital tipo de tercer nivel con especialidades:</w:t>
            </w:r>
            <w:r w:rsidR="000E09E2" w:rsidRPr="000E09E2">
              <w:rPr>
                <w:b w:val="0"/>
                <w:noProof/>
                <w:webHidden/>
              </w:rPr>
              <w:tab/>
            </w:r>
            <w:r w:rsidR="000E09E2" w:rsidRPr="000E09E2">
              <w:rPr>
                <w:b w:val="0"/>
                <w:noProof/>
                <w:webHidden/>
              </w:rPr>
              <w:fldChar w:fldCharType="begin"/>
            </w:r>
            <w:r w:rsidR="000E09E2" w:rsidRPr="000E09E2">
              <w:rPr>
                <w:b w:val="0"/>
                <w:noProof/>
                <w:webHidden/>
              </w:rPr>
              <w:instrText xml:space="preserve"> PAGEREF _Toc517604123 \h </w:instrText>
            </w:r>
            <w:r w:rsidR="000E09E2" w:rsidRPr="000E09E2">
              <w:rPr>
                <w:b w:val="0"/>
                <w:noProof/>
                <w:webHidden/>
              </w:rPr>
            </w:r>
            <w:r w:rsidR="000E09E2" w:rsidRPr="000E09E2">
              <w:rPr>
                <w:b w:val="0"/>
                <w:noProof/>
                <w:webHidden/>
              </w:rPr>
              <w:fldChar w:fldCharType="separate"/>
            </w:r>
            <w:r w:rsidR="000E09E2" w:rsidRPr="000E09E2">
              <w:rPr>
                <w:b w:val="0"/>
                <w:noProof/>
                <w:webHidden/>
              </w:rPr>
              <w:t>27</w:t>
            </w:r>
            <w:r w:rsidR="000E09E2" w:rsidRPr="000E09E2">
              <w:rPr>
                <w:b w:val="0"/>
                <w:noProof/>
                <w:webHidden/>
              </w:rPr>
              <w:fldChar w:fldCharType="end"/>
            </w:r>
          </w:hyperlink>
        </w:p>
        <w:p w:rsidR="000E09E2" w:rsidRPr="000E09E2" w:rsidRDefault="00480D90">
          <w:pPr>
            <w:pStyle w:val="TOC1"/>
            <w:rPr>
              <w:rFonts w:eastAsiaTheme="minorEastAsia" w:cstheme="minorBidi"/>
              <w:bCs w:val="0"/>
              <w:iCs w:val="0"/>
              <w:sz w:val="22"/>
              <w:szCs w:val="22"/>
              <w:lang w:val="en-US"/>
            </w:rPr>
          </w:pPr>
          <w:hyperlink w:anchor="_Toc517604124" w:history="1">
            <w:r w:rsidR="000E09E2" w:rsidRPr="000E09E2">
              <w:rPr>
                <w:rStyle w:val="Hyperlink"/>
              </w:rPr>
              <w:t>5.</w:t>
            </w:r>
            <w:r w:rsidR="000E09E2" w:rsidRPr="000E09E2">
              <w:rPr>
                <w:rFonts w:eastAsiaTheme="minorEastAsia" w:cstheme="minorBidi"/>
                <w:bCs w:val="0"/>
                <w:iCs w:val="0"/>
                <w:sz w:val="22"/>
                <w:szCs w:val="22"/>
                <w:lang w:val="en-US"/>
              </w:rPr>
              <w:tab/>
            </w:r>
            <w:r w:rsidR="000E09E2" w:rsidRPr="000E09E2">
              <w:rPr>
                <w:rStyle w:val="Hyperlink"/>
              </w:rPr>
              <w:t>Evaluación económica</w:t>
            </w:r>
            <w:r w:rsidR="000E09E2" w:rsidRPr="000E09E2">
              <w:rPr>
                <w:webHidden/>
              </w:rPr>
              <w:tab/>
            </w:r>
            <w:r w:rsidR="000E09E2" w:rsidRPr="000E09E2">
              <w:rPr>
                <w:webHidden/>
              </w:rPr>
              <w:fldChar w:fldCharType="begin"/>
            </w:r>
            <w:r w:rsidR="000E09E2" w:rsidRPr="000E09E2">
              <w:rPr>
                <w:webHidden/>
              </w:rPr>
              <w:instrText xml:space="preserve"> PAGEREF _Toc517604124 \h </w:instrText>
            </w:r>
            <w:r w:rsidR="000E09E2" w:rsidRPr="000E09E2">
              <w:rPr>
                <w:webHidden/>
              </w:rPr>
            </w:r>
            <w:r w:rsidR="000E09E2" w:rsidRPr="000E09E2">
              <w:rPr>
                <w:webHidden/>
              </w:rPr>
              <w:fldChar w:fldCharType="separate"/>
            </w:r>
            <w:r w:rsidR="000E09E2" w:rsidRPr="000E09E2">
              <w:rPr>
                <w:webHidden/>
              </w:rPr>
              <w:t>41</w:t>
            </w:r>
            <w:r w:rsidR="000E09E2" w:rsidRPr="000E09E2">
              <w:rPr>
                <w:webHidden/>
              </w:rPr>
              <w:fldChar w:fldCharType="end"/>
            </w:r>
          </w:hyperlink>
        </w:p>
        <w:p w:rsidR="000E09E2" w:rsidRPr="000E09E2" w:rsidRDefault="00480D90">
          <w:pPr>
            <w:pStyle w:val="TOC1"/>
            <w:rPr>
              <w:rFonts w:eastAsiaTheme="minorEastAsia" w:cstheme="minorBidi"/>
              <w:bCs w:val="0"/>
              <w:iCs w:val="0"/>
              <w:sz w:val="22"/>
              <w:szCs w:val="22"/>
              <w:lang w:val="en-US"/>
            </w:rPr>
          </w:pPr>
          <w:hyperlink w:anchor="_Toc517604125" w:history="1">
            <w:r w:rsidR="000E09E2" w:rsidRPr="000E09E2">
              <w:rPr>
                <w:rStyle w:val="Hyperlink"/>
              </w:rPr>
              <w:t>6.</w:t>
            </w:r>
            <w:r w:rsidR="000E09E2" w:rsidRPr="000E09E2">
              <w:rPr>
                <w:rFonts w:eastAsiaTheme="minorEastAsia" w:cstheme="minorBidi"/>
                <w:bCs w:val="0"/>
                <w:iCs w:val="0"/>
                <w:sz w:val="22"/>
                <w:szCs w:val="22"/>
                <w:lang w:val="en-US"/>
              </w:rPr>
              <w:tab/>
            </w:r>
            <w:r w:rsidR="000E09E2" w:rsidRPr="000E09E2">
              <w:rPr>
                <w:rStyle w:val="Hyperlink"/>
              </w:rPr>
              <w:t>Referencias bibliográficas</w:t>
            </w:r>
            <w:r w:rsidR="000E09E2" w:rsidRPr="000E09E2">
              <w:rPr>
                <w:webHidden/>
              </w:rPr>
              <w:tab/>
            </w:r>
            <w:r w:rsidR="000E09E2" w:rsidRPr="000E09E2">
              <w:rPr>
                <w:webHidden/>
              </w:rPr>
              <w:fldChar w:fldCharType="begin"/>
            </w:r>
            <w:r w:rsidR="000E09E2" w:rsidRPr="000E09E2">
              <w:rPr>
                <w:webHidden/>
              </w:rPr>
              <w:instrText xml:space="preserve"> PAGEREF _Toc517604125 \h </w:instrText>
            </w:r>
            <w:r w:rsidR="000E09E2" w:rsidRPr="000E09E2">
              <w:rPr>
                <w:webHidden/>
              </w:rPr>
            </w:r>
            <w:r w:rsidR="000E09E2" w:rsidRPr="000E09E2">
              <w:rPr>
                <w:webHidden/>
              </w:rPr>
              <w:fldChar w:fldCharType="separate"/>
            </w:r>
            <w:r w:rsidR="000E09E2" w:rsidRPr="000E09E2">
              <w:rPr>
                <w:webHidden/>
              </w:rPr>
              <w:t>42</w:t>
            </w:r>
            <w:r w:rsidR="000E09E2" w:rsidRPr="000E09E2">
              <w:rPr>
                <w:webHidden/>
              </w:rPr>
              <w:fldChar w:fldCharType="end"/>
            </w:r>
          </w:hyperlink>
        </w:p>
        <w:p w:rsidR="00415BE4" w:rsidRDefault="00415BE4" w:rsidP="00415BE4">
          <w:pPr>
            <w:spacing w:line="276" w:lineRule="auto"/>
          </w:pPr>
          <w:r w:rsidRPr="000E09E2">
            <w:rPr>
              <w:rFonts w:asciiTheme="minorHAnsi" w:hAnsiTheme="minorHAnsi" w:cstheme="minorHAnsi"/>
            </w:rPr>
            <w:fldChar w:fldCharType="end"/>
          </w:r>
        </w:p>
      </w:sdtContent>
    </w:sdt>
    <w:p w:rsidR="00415BE4" w:rsidRDefault="00415BE4">
      <w:pPr>
        <w:jc w:val="left"/>
        <w:rPr>
          <w:rFonts w:asciiTheme="minorHAnsi" w:eastAsiaTheme="majorEastAsia" w:hAnsiTheme="minorHAnsi" w:cstheme="majorBidi"/>
          <w:b/>
          <w:bCs w:val="0"/>
        </w:rPr>
      </w:pPr>
      <w:r>
        <w:br w:type="page"/>
      </w:r>
    </w:p>
    <w:p w:rsidR="00415BE4" w:rsidRDefault="00415BE4" w:rsidP="00415BE4">
      <w:pPr>
        <w:pStyle w:val="Heading1"/>
        <w:spacing w:after="240"/>
        <w:ind w:left="426"/>
        <w:rPr>
          <w:color w:val="auto"/>
        </w:rPr>
      </w:pPr>
    </w:p>
    <w:p w:rsidR="00A41A72" w:rsidRDefault="00CE25DE" w:rsidP="004741B1">
      <w:pPr>
        <w:pStyle w:val="Heading1"/>
        <w:numPr>
          <w:ilvl w:val="0"/>
          <w:numId w:val="1"/>
        </w:numPr>
        <w:spacing w:after="240"/>
        <w:ind w:left="426" w:hanging="426"/>
        <w:rPr>
          <w:color w:val="auto"/>
        </w:rPr>
      </w:pPr>
      <w:bookmarkStart w:id="2" w:name="_Toc517604113"/>
      <w:r w:rsidRPr="00875C66">
        <w:rPr>
          <w:color w:val="auto"/>
        </w:rPr>
        <w:t>Objetivo</w:t>
      </w:r>
      <w:r w:rsidR="00A41A72" w:rsidRPr="00875C66">
        <w:rPr>
          <w:color w:val="auto"/>
        </w:rPr>
        <w:t xml:space="preserve"> </w:t>
      </w:r>
      <w:r w:rsidRPr="00875C66">
        <w:rPr>
          <w:color w:val="auto"/>
        </w:rPr>
        <w:t>del documento</w:t>
      </w:r>
      <w:bookmarkEnd w:id="1"/>
      <w:bookmarkEnd w:id="2"/>
    </w:p>
    <w:p w:rsidR="007555C0" w:rsidRDefault="00DC2E6A" w:rsidP="00DC2E6A">
      <w:pPr>
        <w:pStyle w:val="Title"/>
        <w:jc w:val="both"/>
        <w:rPr>
          <w:rFonts w:ascii="Calibri" w:eastAsia="Calibri" w:hAnsi="Calibri" w:cs="Times New Roman"/>
          <w:b w:val="0"/>
          <w:color w:val="auto"/>
          <w:spacing w:val="0"/>
          <w:kern w:val="0"/>
          <w:sz w:val="24"/>
          <w:szCs w:val="24"/>
        </w:rPr>
      </w:pPr>
      <w:r w:rsidRPr="00DC2E6A">
        <w:rPr>
          <w:rFonts w:ascii="Calibri" w:eastAsia="Calibri" w:hAnsi="Calibri" w:cs="Times New Roman"/>
          <w:b w:val="0"/>
          <w:color w:val="auto"/>
          <w:spacing w:val="0"/>
          <w:kern w:val="0"/>
          <w:sz w:val="24"/>
          <w:szCs w:val="24"/>
        </w:rPr>
        <w:t>Dentro del actual "APOYO A LA ELABORACIÓN DE LAS ESPECIFICACIONES TÉCNICAS</w:t>
      </w:r>
      <w:r>
        <w:rPr>
          <w:rFonts w:ascii="Calibri" w:eastAsia="Calibri" w:hAnsi="Calibri" w:cs="Times New Roman"/>
          <w:b w:val="0"/>
          <w:color w:val="auto"/>
          <w:spacing w:val="0"/>
          <w:kern w:val="0"/>
          <w:sz w:val="24"/>
          <w:szCs w:val="24"/>
        </w:rPr>
        <w:t xml:space="preserve"> </w:t>
      </w:r>
      <w:r w:rsidRPr="00DC2E6A">
        <w:rPr>
          <w:rFonts w:ascii="Calibri" w:eastAsia="Calibri" w:hAnsi="Calibri" w:cs="Times New Roman"/>
          <w:b w:val="0"/>
          <w:color w:val="auto"/>
          <w:spacing w:val="0"/>
          <w:kern w:val="0"/>
          <w:sz w:val="24"/>
          <w:szCs w:val="24"/>
        </w:rPr>
        <w:t xml:space="preserve"> </w:t>
      </w:r>
      <w:r>
        <w:rPr>
          <w:rFonts w:ascii="Calibri" w:eastAsia="Calibri" w:hAnsi="Calibri" w:cs="Times New Roman"/>
          <w:b w:val="0"/>
          <w:color w:val="auto"/>
          <w:spacing w:val="0"/>
          <w:kern w:val="0"/>
          <w:sz w:val="24"/>
          <w:szCs w:val="24"/>
        </w:rPr>
        <w:t>D</w:t>
      </w:r>
      <w:r w:rsidRPr="00DC2E6A">
        <w:rPr>
          <w:rFonts w:ascii="Calibri" w:eastAsia="Calibri" w:hAnsi="Calibri" w:cs="Times New Roman"/>
          <w:b w:val="0"/>
          <w:color w:val="auto"/>
          <w:spacing w:val="0"/>
          <w:kern w:val="0"/>
          <w:sz w:val="24"/>
          <w:szCs w:val="24"/>
        </w:rPr>
        <w:t xml:space="preserve">EL </w:t>
      </w:r>
      <w:r>
        <w:rPr>
          <w:rFonts w:ascii="Calibri" w:eastAsia="Calibri" w:hAnsi="Calibri" w:cs="Times New Roman"/>
          <w:b w:val="0"/>
          <w:color w:val="auto"/>
          <w:spacing w:val="0"/>
          <w:kern w:val="0"/>
          <w:sz w:val="24"/>
          <w:szCs w:val="24"/>
        </w:rPr>
        <w:t>E</w:t>
      </w:r>
      <w:r w:rsidRPr="00DC2E6A">
        <w:rPr>
          <w:rFonts w:ascii="Calibri" w:eastAsia="Calibri" w:hAnsi="Calibri" w:cs="Times New Roman"/>
          <w:b w:val="0"/>
          <w:color w:val="auto"/>
          <w:spacing w:val="0"/>
          <w:kern w:val="0"/>
          <w:sz w:val="24"/>
          <w:szCs w:val="24"/>
        </w:rPr>
        <w:t>QUIPAMIENTO MÉDICO HOSPITALARIO Y DE LAS REDES DE SALUD DE REFERENCIA"</w:t>
      </w:r>
      <w:r>
        <w:rPr>
          <w:rFonts w:ascii="Calibri" w:eastAsia="Calibri" w:hAnsi="Calibri" w:cs="Times New Roman"/>
          <w:b w:val="0"/>
          <w:color w:val="auto"/>
          <w:spacing w:val="0"/>
          <w:kern w:val="0"/>
          <w:sz w:val="24"/>
          <w:szCs w:val="24"/>
        </w:rPr>
        <w:t>, e</w:t>
      </w:r>
      <w:r w:rsidR="00414DB3">
        <w:rPr>
          <w:rFonts w:ascii="Calibri" w:eastAsia="Calibri" w:hAnsi="Calibri" w:cs="Times New Roman"/>
          <w:b w:val="0"/>
          <w:color w:val="auto"/>
          <w:spacing w:val="0"/>
          <w:kern w:val="0"/>
          <w:sz w:val="24"/>
          <w:szCs w:val="24"/>
        </w:rPr>
        <w:t>ste documento</w:t>
      </w:r>
      <w:r w:rsidR="00CF6752">
        <w:rPr>
          <w:rFonts w:ascii="Calibri" w:eastAsia="Calibri" w:hAnsi="Calibri" w:cs="Times New Roman"/>
          <w:b w:val="0"/>
          <w:color w:val="auto"/>
          <w:spacing w:val="0"/>
          <w:kern w:val="0"/>
          <w:sz w:val="24"/>
          <w:szCs w:val="24"/>
        </w:rPr>
        <w:t xml:space="preserve"> </w:t>
      </w:r>
      <w:r w:rsidRPr="00DC2E6A">
        <w:rPr>
          <w:rFonts w:ascii="Calibri" w:eastAsia="Calibri" w:hAnsi="Calibri" w:cs="Times New Roman"/>
          <w:b w:val="0"/>
          <w:color w:val="auto"/>
          <w:spacing w:val="0"/>
          <w:kern w:val="0"/>
          <w:sz w:val="24"/>
          <w:szCs w:val="24"/>
        </w:rPr>
        <w:t>presenta</w:t>
      </w:r>
      <w:r w:rsidR="00875C66" w:rsidRPr="00DC2E6A">
        <w:rPr>
          <w:rFonts w:ascii="Calibri" w:eastAsia="Calibri" w:hAnsi="Calibri" w:cs="Times New Roman"/>
          <w:b w:val="0"/>
          <w:color w:val="auto"/>
          <w:spacing w:val="0"/>
          <w:kern w:val="0"/>
          <w:sz w:val="24"/>
          <w:szCs w:val="24"/>
        </w:rPr>
        <w:t xml:space="preserve"> el presupuesto estimativo </w:t>
      </w:r>
      <w:r w:rsidRPr="00DC2E6A">
        <w:rPr>
          <w:rFonts w:ascii="Calibri" w:eastAsia="Calibri" w:hAnsi="Calibri" w:cs="Times New Roman"/>
          <w:b w:val="0"/>
          <w:color w:val="auto"/>
          <w:spacing w:val="0"/>
          <w:kern w:val="0"/>
          <w:sz w:val="24"/>
          <w:szCs w:val="24"/>
        </w:rPr>
        <w:t>d</w:t>
      </w:r>
      <w:r w:rsidR="00875C66" w:rsidRPr="00DC2E6A">
        <w:rPr>
          <w:rFonts w:ascii="Calibri" w:eastAsia="Calibri" w:hAnsi="Calibri" w:cs="Times New Roman"/>
          <w:b w:val="0"/>
          <w:color w:val="auto"/>
          <w:spacing w:val="0"/>
          <w:kern w:val="0"/>
          <w:sz w:val="24"/>
          <w:szCs w:val="24"/>
        </w:rPr>
        <w:t xml:space="preserve">el equipamiento </w:t>
      </w:r>
      <w:r w:rsidRPr="00DC2E6A">
        <w:rPr>
          <w:rFonts w:ascii="Calibri" w:eastAsia="Calibri" w:hAnsi="Calibri" w:cs="Times New Roman"/>
          <w:b w:val="0"/>
          <w:color w:val="auto"/>
          <w:spacing w:val="0"/>
          <w:kern w:val="0"/>
          <w:sz w:val="24"/>
          <w:szCs w:val="24"/>
        </w:rPr>
        <w:t xml:space="preserve">biomédico </w:t>
      </w:r>
      <w:r w:rsidR="00875C66" w:rsidRPr="00DC2E6A">
        <w:rPr>
          <w:rFonts w:ascii="Calibri" w:eastAsia="Calibri" w:hAnsi="Calibri" w:cs="Times New Roman"/>
          <w:b w:val="0"/>
          <w:color w:val="auto"/>
          <w:spacing w:val="0"/>
          <w:kern w:val="0"/>
          <w:sz w:val="24"/>
          <w:szCs w:val="24"/>
        </w:rPr>
        <w:t xml:space="preserve">de un </w:t>
      </w:r>
      <w:r w:rsidR="00952DDA" w:rsidRPr="00DC2E6A">
        <w:rPr>
          <w:rFonts w:ascii="Calibri" w:eastAsia="Calibri" w:hAnsi="Calibri" w:cs="Times New Roman"/>
          <w:b w:val="0"/>
          <w:color w:val="auto"/>
          <w:spacing w:val="0"/>
          <w:kern w:val="0"/>
          <w:sz w:val="24"/>
          <w:szCs w:val="24"/>
        </w:rPr>
        <w:t xml:space="preserve">hospital de </w:t>
      </w:r>
      <w:r w:rsidR="00605059">
        <w:rPr>
          <w:rFonts w:ascii="Calibri" w:eastAsia="Calibri" w:hAnsi="Calibri" w:cs="Times New Roman"/>
          <w:b w:val="0"/>
          <w:color w:val="auto"/>
          <w:spacing w:val="0"/>
          <w:kern w:val="0"/>
          <w:sz w:val="24"/>
          <w:szCs w:val="24"/>
        </w:rPr>
        <w:t xml:space="preserve">segundo y </w:t>
      </w:r>
      <w:r w:rsidR="00952DDA" w:rsidRPr="00DC2E6A">
        <w:rPr>
          <w:rFonts w:ascii="Calibri" w:eastAsia="Calibri" w:hAnsi="Calibri" w:cs="Times New Roman"/>
          <w:b w:val="0"/>
          <w:color w:val="auto"/>
          <w:spacing w:val="0"/>
          <w:kern w:val="0"/>
          <w:sz w:val="24"/>
          <w:szCs w:val="24"/>
        </w:rPr>
        <w:t>tercer nivel</w:t>
      </w:r>
      <w:r w:rsidR="00875C66" w:rsidRPr="00DC2E6A">
        <w:rPr>
          <w:rFonts w:ascii="Calibri" w:eastAsia="Calibri" w:hAnsi="Calibri" w:cs="Times New Roman"/>
          <w:b w:val="0"/>
          <w:color w:val="auto"/>
          <w:spacing w:val="0"/>
          <w:kern w:val="0"/>
          <w:sz w:val="24"/>
          <w:szCs w:val="24"/>
        </w:rPr>
        <w:t xml:space="preserve"> </w:t>
      </w:r>
      <w:r w:rsidR="00605059">
        <w:rPr>
          <w:rFonts w:ascii="Calibri" w:eastAsia="Calibri" w:hAnsi="Calibri" w:cs="Times New Roman"/>
          <w:b w:val="0"/>
          <w:color w:val="auto"/>
          <w:spacing w:val="0"/>
          <w:kern w:val="0"/>
          <w:sz w:val="24"/>
          <w:szCs w:val="24"/>
        </w:rPr>
        <w:t>“</w:t>
      </w:r>
      <w:r w:rsidR="00875C66" w:rsidRPr="00DC2E6A">
        <w:rPr>
          <w:rFonts w:ascii="Calibri" w:eastAsia="Calibri" w:hAnsi="Calibri" w:cs="Times New Roman"/>
          <w:b w:val="0"/>
          <w:color w:val="auto"/>
          <w:spacing w:val="0"/>
          <w:kern w:val="0"/>
          <w:sz w:val="24"/>
          <w:szCs w:val="24"/>
        </w:rPr>
        <w:t>tipo</w:t>
      </w:r>
      <w:r w:rsidR="00605059">
        <w:rPr>
          <w:rFonts w:ascii="Calibri" w:eastAsia="Calibri" w:hAnsi="Calibri" w:cs="Times New Roman"/>
          <w:b w:val="0"/>
          <w:color w:val="auto"/>
          <w:spacing w:val="0"/>
          <w:kern w:val="0"/>
          <w:sz w:val="24"/>
          <w:szCs w:val="24"/>
        </w:rPr>
        <w:t>”</w:t>
      </w:r>
      <w:r w:rsidR="00875C66" w:rsidRPr="00DC2E6A">
        <w:rPr>
          <w:rFonts w:ascii="Calibri" w:eastAsia="Calibri" w:hAnsi="Calibri" w:cs="Times New Roman"/>
          <w:b w:val="0"/>
          <w:color w:val="auto"/>
          <w:spacing w:val="0"/>
          <w:kern w:val="0"/>
          <w:sz w:val="24"/>
          <w:szCs w:val="24"/>
        </w:rPr>
        <w:t xml:space="preserve"> así como la metodología para llegar al resultado</w:t>
      </w:r>
      <w:r>
        <w:rPr>
          <w:rFonts w:ascii="Calibri" w:eastAsia="Calibri" w:hAnsi="Calibri" w:cs="Times New Roman"/>
          <w:b w:val="0"/>
          <w:color w:val="auto"/>
          <w:spacing w:val="0"/>
          <w:kern w:val="0"/>
          <w:sz w:val="24"/>
          <w:szCs w:val="24"/>
        </w:rPr>
        <w:t xml:space="preserve"> que se justifica</w:t>
      </w:r>
      <w:r w:rsidR="00875C66" w:rsidRPr="00DC2E6A">
        <w:rPr>
          <w:rFonts w:ascii="Calibri" w:eastAsia="Calibri" w:hAnsi="Calibri" w:cs="Times New Roman"/>
          <w:b w:val="0"/>
          <w:color w:val="auto"/>
          <w:spacing w:val="0"/>
          <w:kern w:val="0"/>
          <w:sz w:val="24"/>
          <w:szCs w:val="24"/>
        </w:rPr>
        <w:t xml:space="preserve">. </w:t>
      </w:r>
    </w:p>
    <w:p w:rsidR="00605059" w:rsidRPr="00605059" w:rsidRDefault="00605059" w:rsidP="00605059">
      <w:r>
        <w:t>En el último apartado se presenta igualmente un estimativos de costos de construcción de la infraestructura a partir de los ratios obtenidos en las últimas contrataciones de hospitales para el sector público.</w:t>
      </w:r>
    </w:p>
    <w:p w:rsidR="0069467E" w:rsidRDefault="0069467E">
      <w:pPr>
        <w:jc w:val="left"/>
      </w:pPr>
      <w:r>
        <w:br w:type="page"/>
      </w:r>
    </w:p>
    <w:p w:rsidR="00332014" w:rsidRPr="00E963E1" w:rsidRDefault="00332014" w:rsidP="004741B1">
      <w:pPr>
        <w:pStyle w:val="Heading1"/>
        <w:numPr>
          <w:ilvl w:val="0"/>
          <w:numId w:val="1"/>
        </w:numPr>
        <w:spacing w:after="240"/>
        <w:ind w:left="426" w:hanging="426"/>
        <w:rPr>
          <w:color w:val="auto"/>
        </w:rPr>
      </w:pPr>
      <w:bookmarkStart w:id="3" w:name="_Toc517604114"/>
      <w:r w:rsidRPr="00E963E1">
        <w:rPr>
          <w:color w:val="auto"/>
        </w:rPr>
        <w:t>Metodología de trabajo</w:t>
      </w:r>
      <w:bookmarkEnd w:id="3"/>
    </w:p>
    <w:p w:rsidR="00174165" w:rsidRDefault="00332014" w:rsidP="00254C6A">
      <w:r w:rsidRPr="00254C6A">
        <w:t xml:space="preserve">Para </w:t>
      </w:r>
      <w:r w:rsidR="00425D2F">
        <w:t>elaborar</w:t>
      </w:r>
      <w:r w:rsidR="00B979AD">
        <w:t xml:space="preserve"> el </w:t>
      </w:r>
      <w:r w:rsidRPr="0069467E">
        <w:rPr>
          <w:b/>
        </w:rPr>
        <w:t>presupuesto estimativo</w:t>
      </w:r>
      <w:r w:rsidRPr="00254C6A">
        <w:t xml:space="preserve"> </w:t>
      </w:r>
      <w:r w:rsidR="00425D2F">
        <w:t>d</w:t>
      </w:r>
      <w:r w:rsidRPr="00254C6A">
        <w:t>el equipamiento</w:t>
      </w:r>
      <w:r w:rsidR="00174165">
        <w:t xml:space="preserve">, </w:t>
      </w:r>
      <w:r w:rsidR="00952DDA">
        <w:t xml:space="preserve">se ha </w:t>
      </w:r>
      <w:r w:rsidR="00952DDA" w:rsidRPr="0069467E">
        <w:rPr>
          <w:b/>
        </w:rPr>
        <w:t xml:space="preserve">elaborado </w:t>
      </w:r>
      <w:r w:rsidR="0069467E" w:rsidRPr="0069467E">
        <w:rPr>
          <w:b/>
        </w:rPr>
        <w:t xml:space="preserve">previamente </w:t>
      </w:r>
      <w:r w:rsidR="00952DDA" w:rsidRPr="0069467E">
        <w:rPr>
          <w:b/>
        </w:rPr>
        <w:t>un plan de equipamiento</w:t>
      </w:r>
      <w:r w:rsidR="00952DDA">
        <w:t xml:space="preserve"> con las herramientas de planificación propias</w:t>
      </w:r>
      <w:r w:rsidR="00174165">
        <w:t xml:space="preserve">, </w:t>
      </w:r>
      <w:r w:rsidR="00952DDA">
        <w:t xml:space="preserve">siguiendo una metodología similar al proceso de elaboración </w:t>
      </w:r>
      <w:r w:rsidR="00414DB3">
        <w:t>del</w:t>
      </w:r>
      <w:r w:rsidR="00952DDA">
        <w:t xml:space="preserve"> presupuesto estimativo para un centro de salud CONE tipo</w:t>
      </w:r>
      <w:r w:rsidR="00174165">
        <w:t xml:space="preserve"> recogido en el</w:t>
      </w:r>
      <w:r w:rsidR="00056DB1">
        <w:t xml:space="preserve"> segundo</w:t>
      </w:r>
      <w:r w:rsidR="00174165">
        <w:t xml:space="preserve"> informe entregable </w:t>
      </w:r>
      <w:r w:rsidR="00056DB1">
        <w:t>(informe parcial 4.3_1)</w:t>
      </w:r>
      <w:r w:rsidR="00174165">
        <w:t>.</w:t>
      </w:r>
    </w:p>
    <w:p w:rsidR="00A00B7C" w:rsidRDefault="00A00B7C" w:rsidP="00254C6A"/>
    <w:p w:rsidR="00A00B7C" w:rsidRDefault="00A00B7C" w:rsidP="00254C6A">
      <w:r>
        <w:t>No hemos optado por el equipamiento de salas tipo (en cantidad de 1 unidad de cada espacio tipo) porque no</w:t>
      </w:r>
      <w:r w:rsidR="00605059">
        <w:t>s</w:t>
      </w:r>
      <w:r>
        <w:t xml:space="preserve"> hubiera impedido alcanzar un presupuesto estimativo del hospital. Hemos optado por simular un plan de equipamiento entero, distribuyendo el hospital en servicios y espacios, repetidos tantas veces como se comentará más adelante.</w:t>
      </w:r>
    </w:p>
    <w:p w:rsidR="0069467E" w:rsidRDefault="0069467E" w:rsidP="00254C6A"/>
    <w:p w:rsidR="00414DB3" w:rsidRDefault="00414DB3" w:rsidP="00254C6A">
      <w:r>
        <w:t xml:space="preserve">La metodología estándar del plan de equipamiento requiere unos documentos fuente, </w:t>
      </w:r>
      <w:r w:rsidR="0006284C">
        <w:t>que podrían ser</w:t>
      </w:r>
      <w:r>
        <w:t>:</w:t>
      </w:r>
    </w:p>
    <w:p w:rsidR="00414DB3" w:rsidRDefault="00414DB3" w:rsidP="00254C6A"/>
    <w:p w:rsidR="00A00B7C" w:rsidRDefault="00A00B7C" w:rsidP="00A00B7C">
      <w:pPr>
        <w:pStyle w:val="ListParagraph"/>
        <w:numPr>
          <w:ilvl w:val="0"/>
          <w:numId w:val="16"/>
        </w:numPr>
      </w:pPr>
      <w:r>
        <w:t>Descripción de la población de referencia y su epidemiología</w:t>
      </w:r>
    </w:p>
    <w:p w:rsidR="00A00B7C" w:rsidRDefault="00A00B7C" w:rsidP="00A00B7C">
      <w:pPr>
        <w:pStyle w:val="ListParagraph"/>
        <w:numPr>
          <w:ilvl w:val="0"/>
          <w:numId w:val="16"/>
        </w:numPr>
      </w:pPr>
      <w:r>
        <w:t>Cartera de servicios que debe ofrecer el hospital</w:t>
      </w:r>
    </w:p>
    <w:p w:rsidR="00414DB3" w:rsidRDefault="00414DB3" w:rsidP="00414DB3">
      <w:pPr>
        <w:pStyle w:val="ListParagraph"/>
        <w:numPr>
          <w:ilvl w:val="0"/>
          <w:numId w:val="16"/>
        </w:numPr>
      </w:pPr>
      <w:r>
        <w:t xml:space="preserve">Plan funcional </w:t>
      </w:r>
    </w:p>
    <w:p w:rsidR="00414DB3" w:rsidRDefault="00414DB3" w:rsidP="00414DB3">
      <w:pPr>
        <w:pStyle w:val="ListParagraph"/>
        <w:numPr>
          <w:ilvl w:val="0"/>
          <w:numId w:val="16"/>
        </w:numPr>
      </w:pPr>
      <w:r>
        <w:t>Planos arquitectónicos</w:t>
      </w:r>
    </w:p>
    <w:p w:rsidR="0006284C" w:rsidRDefault="0006284C" w:rsidP="0006284C"/>
    <w:p w:rsidR="00414DB3" w:rsidRDefault="00414DB3" w:rsidP="00414DB3">
      <w:r>
        <w:t xml:space="preserve">En este desarrollo no se ha contado con estos documentos de partida, de modo </w:t>
      </w:r>
      <w:r w:rsidR="0006284C">
        <w:t xml:space="preserve">que el </w:t>
      </w:r>
      <w:r w:rsidR="0006284C" w:rsidRPr="00A00B7C">
        <w:rPr>
          <w:b/>
        </w:rPr>
        <w:t>plan de equipamiento</w:t>
      </w:r>
      <w:r w:rsidR="00A00B7C" w:rsidRPr="00A00B7C">
        <w:rPr>
          <w:b/>
        </w:rPr>
        <w:t xml:space="preserve"> obtenido</w:t>
      </w:r>
      <w:r w:rsidR="0006284C" w:rsidRPr="00A00B7C">
        <w:rPr>
          <w:b/>
        </w:rPr>
        <w:t xml:space="preserve"> tiene una base totalmente referencial y normativa, pero </w:t>
      </w:r>
      <w:r w:rsidR="00A00B7C" w:rsidRPr="00A00B7C">
        <w:rPr>
          <w:b/>
        </w:rPr>
        <w:t>deberá ser adaptado a la realidad de cada hospital</w:t>
      </w:r>
      <w:r w:rsidR="00A00B7C">
        <w:t xml:space="preserve"> que se proyecte.</w:t>
      </w:r>
    </w:p>
    <w:p w:rsidR="00A00B7C" w:rsidRDefault="00A00B7C" w:rsidP="00254C6A"/>
    <w:p w:rsidR="00A00B7C" w:rsidRDefault="00A00B7C" w:rsidP="00254C6A">
      <w:pPr>
        <w:rPr>
          <w:rFonts w:asciiTheme="minorHAnsi" w:eastAsiaTheme="majorEastAsia" w:hAnsiTheme="minorHAnsi" w:cstheme="majorBidi"/>
          <w:bCs w:val="0"/>
        </w:rPr>
      </w:pPr>
      <w:r>
        <w:t xml:space="preserve">Ya se entiende que estas realidades de los futuros hospitales de tercer nivel de Bolivia será variadas, como respuesta a la variabilidad demográfica y epidemiológica de la población a la que deberán servir. Siendo que no podemos dar cabida a todos los casos, sí debemos hacer al menos una distinción entre </w:t>
      </w:r>
      <w:r w:rsidR="00605059">
        <w:t xml:space="preserve">lo que </w:t>
      </w:r>
      <w:r>
        <w:t xml:space="preserve">denominaremos </w:t>
      </w:r>
      <w:r w:rsidRPr="000B3AAA">
        <w:rPr>
          <w:b/>
        </w:rPr>
        <w:t xml:space="preserve">"hospital tipo de </w:t>
      </w:r>
      <w:r w:rsidR="00605059">
        <w:rPr>
          <w:b/>
        </w:rPr>
        <w:t>segundo</w:t>
      </w:r>
      <w:r w:rsidRPr="000B3AAA">
        <w:rPr>
          <w:b/>
        </w:rPr>
        <w:t xml:space="preserve"> nivel"</w:t>
      </w:r>
      <w:r>
        <w:t xml:space="preserve"> y "</w:t>
      </w:r>
      <w:r w:rsidRPr="00B101A0">
        <w:rPr>
          <w:rFonts w:asciiTheme="minorHAnsi" w:eastAsiaTheme="majorEastAsia" w:hAnsiTheme="minorHAnsi" w:cstheme="majorBidi"/>
          <w:b/>
          <w:bCs w:val="0"/>
        </w:rPr>
        <w:t>hospital tipo de tercer nivel con especialidades</w:t>
      </w:r>
      <w:r>
        <w:rPr>
          <w:rFonts w:asciiTheme="minorHAnsi" w:eastAsiaTheme="majorEastAsia" w:hAnsiTheme="minorHAnsi" w:cstheme="majorBidi"/>
          <w:b/>
          <w:bCs w:val="0"/>
        </w:rPr>
        <w:t xml:space="preserve">". </w:t>
      </w:r>
    </w:p>
    <w:p w:rsidR="00A00B7C" w:rsidRDefault="00A00B7C" w:rsidP="00254C6A">
      <w:pPr>
        <w:rPr>
          <w:rFonts w:asciiTheme="minorHAnsi" w:eastAsiaTheme="majorEastAsia" w:hAnsiTheme="minorHAnsi" w:cstheme="majorBidi"/>
          <w:bCs w:val="0"/>
        </w:rPr>
      </w:pPr>
    </w:p>
    <w:p w:rsidR="00A00B7C" w:rsidRDefault="00056DB1" w:rsidP="00254C6A">
      <w:r>
        <w:t>Teniendo en consideración e</w:t>
      </w:r>
      <w:r w:rsidR="00082279">
        <w:t>l objetivo final</w:t>
      </w:r>
      <w:r>
        <w:t xml:space="preserve"> de un presupuesto estimativo</w:t>
      </w:r>
      <w:r w:rsidR="00082279">
        <w:t xml:space="preserve"> se han realizado dos versiones de equipamiento para incluir </w:t>
      </w:r>
      <w:r w:rsidR="00952DDA">
        <w:t>lo</w:t>
      </w:r>
      <w:r w:rsidR="00082279">
        <w:t>s</w:t>
      </w:r>
      <w:r w:rsidR="00952DDA">
        <w:t xml:space="preserve"> servicios y espacios </w:t>
      </w:r>
      <w:r>
        <w:t xml:space="preserve">y </w:t>
      </w:r>
      <w:r w:rsidR="00952DDA">
        <w:t xml:space="preserve">satisfacer la cartera de servicios de un hospital de tercer nivel con y sin especialidades. </w:t>
      </w:r>
    </w:p>
    <w:p w:rsidR="00332014" w:rsidRDefault="00952DDA" w:rsidP="00254C6A">
      <w:r>
        <w:t xml:space="preserve">Finalmente se proporciona </w:t>
      </w:r>
      <w:r w:rsidR="005A7934">
        <w:t>el</w:t>
      </w:r>
      <w:r>
        <w:t xml:space="preserve"> presupuesto estimativo para el equipamiento del país de aplicación, Bolivia. </w:t>
      </w:r>
    </w:p>
    <w:p w:rsidR="005A7934" w:rsidRPr="00254C6A" w:rsidRDefault="005A7934" w:rsidP="00254C6A"/>
    <w:p w:rsidR="00A709E3" w:rsidRPr="00415BE4" w:rsidRDefault="00060B0E" w:rsidP="00415BE4">
      <w:pPr>
        <w:pStyle w:val="Heading2"/>
      </w:pPr>
      <w:bookmarkStart w:id="4" w:name="_Toc517604115"/>
      <w:r w:rsidRPr="00415BE4">
        <w:t>Dos complejidades en el nivel de atención</w:t>
      </w:r>
      <w:bookmarkEnd w:id="4"/>
    </w:p>
    <w:p w:rsidR="00C854FF" w:rsidRDefault="005A7934" w:rsidP="00C854FF">
      <w:pPr>
        <w:rPr>
          <w:rFonts w:asciiTheme="minorHAnsi" w:eastAsiaTheme="majorEastAsia" w:hAnsiTheme="minorHAnsi" w:cstheme="majorBidi"/>
          <w:bCs w:val="0"/>
        </w:rPr>
      </w:pPr>
      <w:r>
        <w:rPr>
          <w:rFonts w:asciiTheme="minorHAnsi" w:eastAsiaTheme="majorEastAsia" w:hAnsiTheme="minorHAnsi" w:cstheme="majorBidi"/>
          <w:bCs w:val="0"/>
        </w:rPr>
        <w:t>Es necesario</w:t>
      </w:r>
      <w:r w:rsidR="00C854FF" w:rsidRPr="00C854FF">
        <w:rPr>
          <w:rFonts w:asciiTheme="minorHAnsi" w:eastAsiaTheme="majorEastAsia" w:hAnsiTheme="minorHAnsi" w:cstheme="majorBidi"/>
          <w:bCs w:val="0"/>
        </w:rPr>
        <w:t xml:space="preserve"> remarcar </w:t>
      </w:r>
      <w:r w:rsidR="00C854FF">
        <w:rPr>
          <w:rFonts w:asciiTheme="minorHAnsi" w:eastAsiaTheme="majorEastAsia" w:hAnsiTheme="minorHAnsi" w:cstheme="majorBidi"/>
          <w:bCs w:val="0"/>
        </w:rPr>
        <w:t>la diferencia conceptual que hay</w:t>
      </w:r>
      <w:r w:rsidR="00082279">
        <w:rPr>
          <w:rFonts w:asciiTheme="minorHAnsi" w:eastAsiaTheme="majorEastAsia" w:hAnsiTheme="minorHAnsi" w:cstheme="majorBidi"/>
          <w:bCs w:val="0"/>
        </w:rPr>
        <w:t xml:space="preserve"> detrás de la clasificación aquí realizada para distinguir las dos versiones de hospital.</w:t>
      </w:r>
    </w:p>
    <w:p w:rsidR="005A7934" w:rsidRDefault="005A7934" w:rsidP="00C854FF">
      <w:pPr>
        <w:rPr>
          <w:rFonts w:asciiTheme="minorHAnsi" w:eastAsiaTheme="majorEastAsia" w:hAnsiTheme="minorHAnsi" w:cstheme="majorBidi"/>
          <w:bCs w:val="0"/>
        </w:rPr>
      </w:pPr>
    </w:p>
    <w:p w:rsidR="00C854FF" w:rsidRDefault="005A7934" w:rsidP="00C854FF">
      <w:pPr>
        <w:rPr>
          <w:rFonts w:asciiTheme="minorHAnsi" w:eastAsiaTheme="majorEastAsia" w:hAnsiTheme="minorHAnsi" w:cstheme="majorBidi"/>
          <w:bCs w:val="0"/>
        </w:rPr>
      </w:pPr>
      <w:r>
        <w:rPr>
          <w:rFonts w:asciiTheme="minorHAnsi" w:eastAsiaTheme="majorEastAsia" w:hAnsiTheme="minorHAnsi" w:cstheme="majorBidi"/>
          <w:bCs w:val="0"/>
        </w:rPr>
        <w:t>Una primera versión donde s</w:t>
      </w:r>
      <w:r w:rsidR="00C854FF">
        <w:rPr>
          <w:rFonts w:asciiTheme="minorHAnsi" w:eastAsiaTheme="majorEastAsia" w:hAnsiTheme="minorHAnsi" w:cstheme="majorBidi"/>
          <w:bCs w:val="0"/>
        </w:rPr>
        <w:t xml:space="preserve">e presenta como </w:t>
      </w:r>
      <w:r w:rsidR="00C854FF" w:rsidRPr="00B101A0">
        <w:rPr>
          <w:rFonts w:asciiTheme="minorHAnsi" w:eastAsiaTheme="majorEastAsia" w:hAnsiTheme="minorHAnsi" w:cstheme="majorBidi"/>
          <w:b/>
          <w:bCs w:val="0"/>
        </w:rPr>
        <w:t xml:space="preserve">hospital tipo de </w:t>
      </w:r>
      <w:r w:rsidR="00605059">
        <w:rPr>
          <w:rFonts w:asciiTheme="minorHAnsi" w:eastAsiaTheme="majorEastAsia" w:hAnsiTheme="minorHAnsi" w:cstheme="majorBidi"/>
          <w:b/>
          <w:bCs w:val="0"/>
        </w:rPr>
        <w:t>segundo</w:t>
      </w:r>
      <w:r w:rsidR="00C854FF" w:rsidRPr="00B101A0">
        <w:rPr>
          <w:rFonts w:asciiTheme="minorHAnsi" w:eastAsiaTheme="majorEastAsia" w:hAnsiTheme="minorHAnsi" w:cstheme="majorBidi"/>
          <w:b/>
          <w:bCs w:val="0"/>
        </w:rPr>
        <w:t xml:space="preserve"> nivel</w:t>
      </w:r>
      <w:r w:rsidR="00C854FF">
        <w:rPr>
          <w:rFonts w:asciiTheme="minorHAnsi" w:eastAsiaTheme="majorEastAsia" w:hAnsiTheme="minorHAnsi" w:cstheme="majorBidi"/>
          <w:bCs w:val="0"/>
        </w:rPr>
        <w:t xml:space="preserve"> aquel </w:t>
      </w:r>
      <w:r w:rsidR="0017273F">
        <w:rPr>
          <w:rFonts w:asciiTheme="minorHAnsi" w:eastAsiaTheme="majorEastAsia" w:hAnsiTheme="minorHAnsi" w:cstheme="majorBidi"/>
          <w:bCs w:val="0"/>
        </w:rPr>
        <w:t>establecimient</w:t>
      </w:r>
      <w:r w:rsidR="00C854FF">
        <w:rPr>
          <w:rFonts w:asciiTheme="minorHAnsi" w:eastAsiaTheme="majorEastAsia" w:hAnsiTheme="minorHAnsi" w:cstheme="majorBidi"/>
          <w:bCs w:val="0"/>
        </w:rPr>
        <w:t xml:space="preserve">o de salud con una cartera de servicios propia </w:t>
      </w:r>
      <w:r>
        <w:rPr>
          <w:rFonts w:asciiTheme="minorHAnsi" w:eastAsiaTheme="majorEastAsia" w:hAnsiTheme="minorHAnsi" w:cstheme="majorBidi"/>
          <w:bCs w:val="0"/>
        </w:rPr>
        <w:t xml:space="preserve">de </w:t>
      </w:r>
      <w:r w:rsidR="00605059">
        <w:rPr>
          <w:rFonts w:asciiTheme="minorHAnsi" w:eastAsiaTheme="majorEastAsia" w:hAnsiTheme="minorHAnsi" w:cstheme="majorBidi"/>
          <w:bCs w:val="0"/>
        </w:rPr>
        <w:t xml:space="preserve">un </w:t>
      </w:r>
      <w:r>
        <w:rPr>
          <w:rFonts w:asciiTheme="minorHAnsi" w:eastAsiaTheme="majorEastAsia" w:hAnsiTheme="minorHAnsi" w:cstheme="majorBidi"/>
          <w:bCs w:val="0"/>
        </w:rPr>
        <w:t xml:space="preserve">hospital </w:t>
      </w:r>
      <w:r w:rsidR="00605059">
        <w:rPr>
          <w:rFonts w:asciiTheme="minorHAnsi" w:eastAsiaTheme="majorEastAsia" w:hAnsiTheme="minorHAnsi" w:cstheme="majorBidi"/>
          <w:bCs w:val="0"/>
        </w:rPr>
        <w:t>general básico</w:t>
      </w:r>
      <w:r w:rsidR="00C854FF">
        <w:rPr>
          <w:rFonts w:asciiTheme="minorHAnsi" w:eastAsiaTheme="majorEastAsia" w:hAnsiTheme="minorHAnsi" w:cstheme="majorBidi"/>
          <w:bCs w:val="0"/>
        </w:rPr>
        <w:t xml:space="preserve">. Estas instalaciones </w:t>
      </w:r>
      <w:r>
        <w:rPr>
          <w:rFonts w:asciiTheme="minorHAnsi" w:eastAsiaTheme="majorEastAsia" w:hAnsiTheme="minorHAnsi" w:cstheme="majorBidi"/>
          <w:bCs w:val="0"/>
        </w:rPr>
        <w:t>deben</w:t>
      </w:r>
      <w:r w:rsidR="00C854FF">
        <w:rPr>
          <w:rFonts w:asciiTheme="minorHAnsi" w:eastAsiaTheme="majorEastAsia" w:hAnsiTheme="minorHAnsi" w:cstheme="majorBidi"/>
          <w:bCs w:val="0"/>
        </w:rPr>
        <w:t xml:space="preserve"> ser capaces de </w:t>
      </w:r>
      <w:r w:rsidR="00060B0E">
        <w:rPr>
          <w:rFonts w:asciiTheme="minorHAnsi" w:eastAsiaTheme="majorEastAsia" w:hAnsiTheme="minorHAnsi" w:cstheme="majorBidi"/>
          <w:bCs w:val="0"/>
        </w:rPr>
        <w:t>ofrecer servicios ambulatorios y de hospitalización en especialidades</w:t>
      </w:r>
      <w:r w:rsidR="00605059">
        <w:rPr>
          <w:rFonts w:asciiTheme="minorHAnsi" w:eastAsiaTheme="majorEastAsia" w:hAnsiTheme="minorHAnsi" w:cstheme="majorBidi"/>
          <w:bCs w:val="0"/>
        </w:rPr>
        <w:t xml:space="preserve"> básicas (pediatría, medicina interna o general, cirugía, gineco-obstetricia y anestesiología)</w:t>
      </w:r>
      <w:r w:rsidR="00060B0E">
        <w:rPr>
          <w:rFonts w:asciiTheme="minorHAnsi" w:eastAsiaTheme="majorEastAsia" w:hAnsiTheme="minorHAnsi" w:cstheme="majorBidi"/>
          <w:bCs w:val="0"/>
        </w:rPr>
        <w:t>, apoyo diagnóstico y</w:t>
      </w:r>
      <w:r w:rsidR="00605059">
        <w:rPr>
          <w:rFonts w:asciiTheme="minorHAnsi" w:eastAsiaTheme="majorEastAsia" w:hAnsiTheme="minorHAnsi" w:cstheme="majorBidi"/>
          <w:bCs w:val="0"/>
        </w:rPr>
        <w:t xml:space="preserve"> de</w:t>
      </w:r>
      <w:r w:rsidR="00060B0E">
        <w:rPr>
          <w:rFonts w:asciiTheme="minorHAnsi" w:eastAsiaTheme="majorEastAsia" w:hAnsiTheme="minorHAnsi" w:cstheme="majorBidi"/>
          <w:bCs w:val="0"/>
        </w:rPr>
        <w:t xml:space="preserve"> tratamiento, funciones de docencia asistencial e investigación </w:t>
      </w:r>
      <w:bookmarkStart w:id="5" w:name="df"/>
      <w:bookmarkEnd w:id="5"/>
      <w:r w:rsidR="00060B0E">
        <w:rPr>
          <w:rFonts w:asciiTheme="minorHAnsi" w:eastAsiaTheme="majorEastAsia" w:hAnsiTheme="minorHAnsi" w:cstheme="majorBidi"/>
          <w:bCs w:val="0"/>
        </w:rPr>
        <w:t>[1]</w:t>
      </w:r>
      <w:r w:rsidR="00E963E1">
        <w:rPr>
          <w:rFonts w:asciiTheme="minorHAnsi" w:eastAsiaTheme="majorEastAsia" w:hAnsiTheme="minorHAnsi" w:cstheme="majorBidi"/>
          <w:bCs w:val="0"/>
        </w:rPr>
        <w:t>.</w:t>
      </w:r>
    </w:p>
    <w:p w:rsidR="005A7934" w:rsidRDefault="005A7934" w:rsidP="00C854FF">
      <w:pPr>
        <w:rPr>
          <w:rFonts w:asciiTheme="minorHAnsi" w:eastAsiaTheme="majorEastAsia" w:hAnsiTheme="minorHAnsi" w:cstheme="majorBidi"/>
          <w:bCs w:val="0"/>
        </w:rPr>
      </w:pPr>
    </w:p>
    <w:p w:rsidR="00B101A0" w:rsidRDefault="005A7934" w:rsidP="00C854FF">
      <w:pPr>
        <w:rPr>
          <w:rFonts w:asciiTheme="minorHAnsi" w:eastAsiaTheme="majorEastAsia" w:hAnsiTheme="minorHAnsi" w:cstheme="majorBidi"/>
          <w:bCs w:val="0"/>
        </w:rPr>
      </w:pPr>
      <w:r>
        <w:rPr>
          <w:rFonts w:asciiTheme="minorHAnsi" w:eastAsiaTheme="majorEastAsia" w:hAnsiTheme="minorHAnsi" w:cstheme="majorBidi"/>
          <w:bCs w:val="0"/>
        </w:rPr>
        <w:t>La segunda, e</w:t>
      </w:r>
      <w:r w:rsidR="00060B0E">
        <w:rPr>
          <w:rFonts w:asciiTheme="minorHAnsi" w:eastAsiaTheme="majorEastAsia" w:hAnsiTheme="minorHAnsi" w:cstheme="majorBidi"/>
          <w:bCs w:val="0"/>
        </w:rPr>
        <w:t>l</w:t>
      </w:r>
      <w:r w:rsidR="002C402A">
        <w:rPr>
          <w:rFonts w:asciiTheme="minorHAnsi" w:eastAsiaTheme="majorEastAsia" w:hAnsiTheme="minorHAnsi" w:cstheme="majorBidi"/>
          <w:bCs w:val="0"/>
        </w:rPr>
        <w:t xml:space="preserve"> </w:t>
      </w:r>
      <w:r w:rsidR="002C402A" w:rsidRPr="00B101A0">
        <w:rPr>
          <w:rFonts w:asciiTheme="minorHAnsi" w:eastAsiaTheme="majorEastAsia" w:hAnsiTheme="minorHAnsi" w:cstheme="majorBidi"/>
          <w:b/>
          <w:bCs w:val="0"/>
        </w:rPr>
        <w:t>hospital tipo de tercer nivel con especialidades</w:t>
      </w:r>
      <w:r w:rsidR="00B101A0" w:rsidRPr="00B101A0">
        <w:rPr>
          <w:rFonts w:asciiTheme="minorHAnsi" w:eastAsiaTheme="majorEastAsia" w:hAnsiTheme="minorHAnsi" w:cstheme="majorBidi"/>
          <w:bCs w:val="0"/>
        </w:rPr>
        <w:t>,</w:t>
      </w:r>
      <w:r w:rsidR="002C402A">
        <w:rPr>
          <w:rFonts w:asciiTheme="minorHAnsi" w:eastAsiaTheme="majorEastAsia" w:hAnsiTheme="minorHAnsi" w:cstheme="majorBidi"/>
          <w:bCs w:val="0"/>
        </w:rPr>
        <w:t xml:space="preserve"> </w:t>
      </w:r>
      <w:r w:rsidR="00B101A0">
        <w:rPr>
          <w:rFonts w:asciiTheme="minorHAnsi" w:eastAsiaTheme="majorEastAsia" w:hAnsiTheme="minorHAnsi" w:cstheme="majorBidi"/>
          <w:bCs w:val="0"/>
        </w:rPr>
        <w:t xml:space="preserve">es un centro </w:t>
      </w:r>
      <w:r w:rsidR="00605059">
        <w:rPr>
          <w:rFonts w:asciiTheme="minorHAnsi" w:eastAsiaTheme="majorEastAsia" w:hAnsiTheme="minorHAnsi" w:cstheme="majorBidi"/>
          <w:bCs w:val="0"/>
        </w:rPr>
        <w:t>hospitalario</w:t>
      </w:r>
      <w:r w:rsidR="00B101A0">
        <w:rPr>
          <w:rFonts w:asciiTheme="minorHAnsi" w:eastAsiaTheme="majorEastAsia" w:hAnsiTheme="minorHAnsi" w:cstheme="majorBidi"/>
          <w:bCs w:val="0"/>
        </w:rPr>
        <w:t xml:space="preserve"> </w:t>
      </w:r>
      <w:r>
        <w:rPr>
          <w:rFonts w:asciiTheme="minorHAnsi" w:eastAsiaTheme="majorEastAsia" w:hAnsiTheme="minorHAnsi" w:cstheme="majorBidi"/>
          <w:bCs w:val="0"/>
        </w:rPr>
        <w:t>donde</w:t>
      </w:r>
      <w:r w:rsidR="00060B0E">
        <w:rPr>
          <w:rFonts w:asciiTheme="minorHAnsi" w:eastAsiaTheme="majorEastAsia" w:hAnsiTheme="minorHAnsi" w:cstheme="majorBidi"/>
          <w:bCs w:val="0"/>
        </w:rPr>
        <w:t xml:space="preserve"> se </w:t>
      </w:r>
      <w:r>
        <w:rPr>
          <w:rFonts w:asciiTheme="minorHAnsi" w:eastAsiaTheme="majorEastAsia" w:hAnsiTheme="minorHAnsi" w:cstheme="majorBidi"/>
          <w:bCs w:val="0"/>
        </w:rPr>
        <w:t>incorpora</w:t>
      </w:r>
      <w:r w:rsidR="00060B0E">
        <w:rPr>
          <w:rFonts w:asciiTheme="minorHAnsi" w:eastAsiaTheme="majorEastAsia" w:hAnsiTheme="minorHAnsi" w:cstheme="majorBidi"/>
          <w:bCs w:val="0"/>
        </w:rPr>
        <w:t xml:space="preserve"> un grado más de complejidad en ciertas especialidades</w:t>
      </w:r>
      <w:r>
        <w:rPr>
          <w:rFonts w:asciiTheme="minorHAnsi" w:eastAsiaTheme="majorEastAsia" w:hAnsiTheme="minorHAnsi" w:cstheme="majorBidi"/>
          <w:bCs w:val="0"/>
        </w:rPr>
        <w:t xml:space="preserve"> médicas</w:t>
      </w:r>
      <w:r w:rsidR="000B3AAA">
        <w:rPr>
          <w:rFonts w:asciiTheme="minorHAnsi" w:eastAsiaTheme="majorEastAsia" w:hAnsiTheme="minorHAnsi" w:cstheme="majorBidi"/>
          <w:bCs w:val="0"/>
        </w:rPr>
        <w:t xml:space="preserve"> respecto al hospital tipo de </w:t>
      </w:r>
      <w:r w:rsidR="00605059">
        <w:rPr>
          <w:rFonts w:asciiTheme="minorHAnsi" w:eastAsiaTheme="majorEastAsia" w:hAnsiTheme="minorHAnsi" w:cstheme="majorBidi"/>
          <w:bCs w:val="0"/>
        </w:rPr>
        <w:t>segundo</w:t>
      </w:r>
      <w:r w:rsidR="000B3AAA">
        <w:rPr>
          <w:rFonts w:asciiTheme="minorHAnsi" w:eastAsiaTheme="majorEastAsia" w:hAnsiTheme="minorHAnsi" w:cstheme="majorBidi"/>
          <w:bCs w:val="0"/>
        </w:rPr>
        <w:t xml:space="preserve"> nivel</w:t>
      </w:r>
      <w:r w:rsidR="00060B0E">
        <w:rPr>
          <w:rFonts w:asciiTheme="minorHAnsi" w:eastAsiaTheme="majorEastAsia" w:hAnsiTheme="minorHAnsi" w:cstheme="majorBidi"/>
          <w:bCs w:val="0"/>
        </w:rPr>
        <w:t xml:space="preserve">. </w:t>
      </w:r>
      <w:r w:rsidR="00060B0E" w:rsidRPr="00B101A0">
        <w:rPr>
          <w:rFonts w:asciiTheme="minorHAnsi" w:eastAsiaTheme="majorEastAsia" w:hAnsiTheme="minorHAnsi" w:cstheme="majorBidi"/>
          <w:bCs w:val="0"/>
        </w:rPr>
        <w:t xml:space="preserve">También se añaden las </w:t>
      </w:r>
      <w:r w:rsidR="00605059">
        <w:rPr>
          <w:rFonts w:asciiTheme="minorHAnsi" w:eastAsiaTheme="majorEastAsia" w:hAnsiTheme="minorHAnsi" w:cstheme="majorBidi"/>
          <w:bCs w:val="0"/>
        </w:rPr>
        <w:t>sub-</w:t>
      </w:r>
      <w:r w:rsidR="00060B0E" w:rsidRPr="00B101A0">
        <w:rPr>
          <w:rFonts w:asciiTheme="minorHAnsi" w:eastAsiaTheme="majorEastAsia" w:hAnsiTheme="minorHAnsi" w:cstheme="majorBidi"/>
          <w:bCs w:val="0"/>
        </w:rPr>
        <w:t xml:space="preserve">especialidades </w:t>
      </w:r>
      <w:r w:rsidR="00605059">
        <w:rPr>
          <w:rFonts w:asciiTheme="minorHAnsi" w:eastAsiaTheme="majorEastAsia" w:hAnsiTheme="minorHAnsi" w:cstheme="majorBidi"/>
          <w:bCs w:val="0"/>
        </w:rPr>
        <w:t>médicas (tipo</w:t>
      </w:r>
      <w:r w:rsidR="00060B0E" w:rsidRPr="00B101A0">
        <w:rPr>
          <w:rFonts w:asciiTheme="minorHAnsi" w:eastAsiaTheme="majorEastAsia" w:hAnsiTheme="minorHAnsi" w:cstheme="majorBidi"/>
          <w:bCs w:val="0"/>
        </w:rPr>
        <w:t xml:space="preserve"> Neurología</w:t>
      </w:r>
      <w:r w:rsidR="00605059">
        <w:rPr>
          <w:rFonts w:asciiTheme="minorHAnsi" w:eastAsiaTheme="majorEastAsia" w:hAnsiTheme="minorHAnsi" w:cstheme="majorBidi"/>
          <w:bCs w:val="0"/>
        </w:rPr>
        <w:t xml:space="preserve">, </w:t>
      </w:r>
      <w:r w:rsidR="00060B0E" w:rsidRPr="00B101A0">
        <w:rPr>
          <w:rFonts w:asciiTheme="minorHAnsi" w:eastAsiaTheme="majorEastAsia" w:hAnsiTheme="minorHAnsi" w:cstheme="majorBidi"/>
          <w:bCs w:val="0"/>
        </w:rPr>
        <w:t>Cardiología</w:t>
      </w:r>
      <w:r w:rsidR="00605059">
        <w:rPr>
          <w:rFonts w:asciiTheme="minorHAnsi" w:eastAsiaTheme="majorEastAsia" w:hAnsiTheme="minorHAnsi" w:cstheme="majorBidi"/>
          <w:bCs w:val="0"/>
        </w:rPr>
        <w:t>, etc.)</w:t>
      </w:r>
      <w:r>
        <w:rPr>
          <w:rFonts w:asciiTheme="minorHAnsi" w:eastAsiaTheme="majorEastAsia" w:hAnsiTheme="minorHAnsi" w:cstheme="majorBidi"/>
          <w:bCs w:val="0"/>
        </w:rPr>
        <w:t xml:space="preserve"> y</w:t>
      </w:r>
      <w:r w:rsidR="00060B0E" w:rsidRPr="00B101A0">
        <w:rPr>
          <w:rFonts w:asciiTheme="minorHAnsi" w:eastAsiaTheme="majorEastAsia" w:hAnsiTheme="minorHAnsi" w:cstheme="majorBidi"/>
          <w:bCs w:val="0"/>
        </w:rPr>
        <w:t xml:space="preserve"> los servicios de </w:t>
      </w:r>
      <w:r>
        <w:rPr>
          <w:rFonts w:asciiTheme="minorHAnsi" w:eastAsiaTheme="majorEastAsia" w:hAnsiTheme="minorHAnsi" w:cstheme="majorBidi"/>
          <w:bCs w:val="0"/>
        </w:rPr>
        <w:t>M</w:t>
      </w:r>
      <w:r w:rsidR="00060B0E" w:rsidRPr="00B101A0">
        <w:rPr>
          <w:rFonts w:asciiTheme="minorHAnsi" w:eastAsiaTheme="majorEastAsia" w:hAnsiTheme="minorHAnsi" w:cstheme="majorBidi"/>
          <w:bCs w:val="0"/>
        </w:rPr>
        <w:t xml:space="preserve">edicina </w:t>
      </w:r>
      <w:r w:rsidR="00605059">
        <w:rPr>
          <w:rFonts w:asciiTheme="minorHAnsi" w:eastAsiaTheme="majorEastAsia" w:hAnsiTheme="minorHAnsi" w:cstheme="majorBidi"/>
          <w:bCs w:val="0"/>
        </w:rPr>
        <w:t>N</w:t>
      </w:r>
      <w:r w:rsidR="00060B0E" w:rsidRPr="00B101A0">
        <w:rPr>
          <w:rFonts w:asciiTheme="minorHAnsi" w:eastAsiaTheme="majorEastAsia" w:hAnsiTheme="minorHAnsi" w:cstheme="majorBidi"/>
          <w:bCs w:val="0"/>
        </w:rPr>
        <w:t xml:space="preserve">uclear y </w:t>
      </w:r>
      <w:r w:rsidR="00605059">
        <w:rPr>
          <w:rFonts w:asciiTheme="minorHAnsi" w:eastAsiaTheme="majorEastAsia" w:hAnsiTheme="minorHAnsi" w:cstheme="majorBidi"/>
          <w:bCs w:val="0"/>
        </w:rPr>
        <w:t>oncología Clínica</w:t>
      </w:r>
      <w:r w:rsidR="00060B0E" w:rsidRPr="00B101A0">
        <w:rPr>
          <w:rFonts w:asciiTheme="minorHAnsi" w:eastAsiaTheme="majorEastAsia" w:hAnsiTheme="minorHAnsi" w:cstheme="majorBidi"/>
          <w:bCs w:val="0"/>
        </w:rPr>
        <w:t>.</w:t>
      </w:r>
      <w:r w:rsidR="00833003">
        <w:rPr>
          <w:rFonts w:asciiTheme="minorHAnsi" w:eastAsiaTheme="majorEastAsia" w:hAnsiTheme="minorHAnsi" w:cstheme="majorBidi"/>
          <w:bCs w:val="0"/>
        </w:rPr>
        <w:t xml:space="preserve"> </w:t>
      </w:r>
    </w:p>
    <w:p w:rsidR="005A7934" w:rsidRDefault="005A7934" w:rsidP="00C854FF">
      <w:pPr>
        <w:rPr>
          <w:rFonts w:asciiTheme="minorHAnsi" w:eastAsiaTheme="majorEastAsia" w:hAnsiTheme="minorHAnsi" w:cstheme="majorBidi"/>
          <w:bCs w:val="0"/>
        </w:rPr>
      </w:pPr>
    </w:p>
    <w:p w:rsidR="00D6700A" w:rsidRPr="00B101A0" w:rsidRDefault="00D6700A" w:rsidP="00C854FF">
      <w:pPr>
        <w:rPr>
          <w:rFonts w:asciiTheme="minorHAnsi" w:eastAsiaTheme="majorEastAsia" w:hAnsiTheme="minorHAnsi" w:cstheme="majorBidi"/>
          <w:bCs w:val="0"/>
        </w:rPr>
      </w:pPr>
    </w:p>
    <w:p w:rsidR="00C854FF" w:rsidRDefault="00C854FF" w:rsidP="00415BE4">
      <w:pPr>
        <w:pStyle w:val="Heading2"/>
      </w:pPr>
      <w:bookmarkStart w:id="6" w:name="_Toc517604116"/>
      <w:r>
        <w:t>Normativa y estándares</w:t>
      </w:r>
      <w:bookmarkEnd w:id="6"/>
    </w:p>
    <w:p w:rsidR="00913517" w:rsidRDefault="00A709E3" w:rsidP="00254C6A">
      <w:pPr>
        <w:spacing w:before="240" w:after="240"/>
      </w:pPr>
      <w:r w:rsidRPr="00A709E3">
        <w:t>Para abordar la elaboraci</w:t>
      </w:r>
      <w:r>
        <w:t xml:space="preserve">ón del Plan de Equipamiento se ha </w:t>
      </w:r>
      <w:r w:rsidR="00B979AD">
        <w:t xml:space="preserve">procedido </w:t>
      </w:r>
      <w:r w:rsidR="0003416B">
        <w:t xml:space="preserve">a la selección de </w:t>
      </w:r>
      <w:r w:rsidR="00B979AD">
        <w:t xml:space="preserve"> </w:t>
      </w:r>
      <w:r>
        <w:t xml:space="preserve">documentos y </w:t>
      </w:r>
      <w:r w:rsidR="00EB6DA2">
        <w:t xml:space="preserve">normas </w:t>
      </w:r>
      <w:r>
        <w:t>de justificación del diseño del listado de equipamiento</w:t>
      </w:r>
      <w:r w:rsidR="00913517">
        <w:t xml:space="preserve"> para enmarcar el proyecto bajo los estándares nacionales e internacionales</w:t>
      </w:r>
      <w:r>
        <w:t xml:space="preserve">. </w:t>
      </w:r>
    </w:p>
    <w:p w:rsidR="00EB6DA2" w:rsidRDefault="00B6635B" w:rsidP="00254C6A">
      <w:pPr>
        <w:spacing w:before="240" w:after="240"/>
      </w:pPr>
      <w:r>
        <w:t xml:space="preserve">Según la información </w:t>
      </w:r>
      <w:r w:rsidR="00492679">
        <w:t xml:space="preserve">publicada por los organismos </w:t>
      </w:r>
      <w:r>
        <w:t>MINSA de Bolivia</w:t>
      </w:r>
      <w:r w:rsidR="00492679">
        <w:t xml:space="preserve">, PAHO y WHO la norma de caracterización de Hospitales de tercer nivel </w:t>
      </w:r>
      <w:r>
        <w:t xml:space="preserve"> </w:t>
      </w:r>
      <w:r w:rsidR="00F5141C">
        <w:t xml:space="preserve">(hospitales de alta complejidad) en Bolivia se encuentra en proceso de redacción después del documento preliminar aprobado en 2016 para establecer los pilares fundamentales en la definición de las infraestructuras, del equipamiento y de los recursos humanos. </w:t>
      </w:r>
    </w:p>
    <w:p w:rsidR="00E57967" w:rsidRDefault="00EB6DA2" w:rsidP="00254C6A">
      <w:pPr>
        <w:spacing w:before="240" w:after="240"/>
      </w:pPr>
      <w:r>
        <w:t>Así, d</w:t>
      </w:r>
      <w:r w:rsidR="00E761FC">
        <w:t xml:space="preserve">ebido a </w:t>
      </w:r>
      <w:r w:rsidR="00B6635B">
        <w:t>que la norma de ámbito nacional</w:t>
      </w:r>
      <w:r w:rsidR="00E761FC">
        <w:t xml:space="preserve"> </w:t>
      </w:r>
      <w:r w:rsidR="00B6635B">
        <w:t>para hospitales de tercer nivel</w:t>
      </w:r>
      <w:r w:rsidR="00E761FC">
        <w:t xml:space="preserve"> no se encuentra disponible </w:t>
      </w:r>
      <w:r>
        <w:t xml:space="preserve">en el momento de confeccionar este documento, </w:t>
      </w:r>
      <w:r w:rsidR="00E761FC">
        <w:t xml:space="preserve">se ha considerado conveniente </w:t>
      </w:r>
      <w:r>
        <w:t>consultar</w:t>
      </w:r>
      <w:r w:rsidR="00E761FC">
        <w:t xml:space="preserve"> y aplicar directamente</w:t>
      </w:r>
      <w:r>
        <w:t xml:space="preserve"> y</w:t>
      </w:r>
      <w:r w:rsidR="00E761FC">
        <w:t xml:space="preserve"> en la medida de lo posible la norma proveniente de un país perteneciente </w:t>
      </w:r>
      <w:r w:rsidR="00430C76">
        <w:t>al</w:t>
      </w:r>
      <w:r w:rsidR="00E761FC">
        <w:t xml:space="preserve"> área de influencia de Bolivia</w:t>
      </w:r>
      <w:r>
        <w:t xml:space="preserve">, </w:t>
      </w:r>
      <w:r w:rsidR="00E57967">
        <w:t xml:space="preserve">la norma peruana 119 que presta atención a los establecimientos de salud del tercer nivel de atención [5], </w:t>
      </w:r>
      <w:r>
        <w:t>sin olvidar las normas bolivianas en vigor referentes a la caracterización de los hospitales de segundo [3] y primer nivel [4]</w:t>
      </w:r>
      <w:r w:rsidR="00E761FC">
        <w:t xml:space="preserve">. </w:t>
      </w:r>
    </w:p>
    <w:p w:rsidR="00430C76" w:rsidRDefault="00E57967" w:rsidP="00254C6A">
      <w:pPr>
        <w:spacing w:before="240" w:after="240"/>
      </w:pPr>
      <w:r>
        <w:t>La categorización de los establecimiento</w:t>
      </w:r>
      <w:r w:rsidR="0008513C">
        <w:t>s</w:t>
      </w:r>
      <w:r>
        <w:t xml:space="preserve"> de salud de </w:t>
      </w:r>
      <w:r w:rsidR="000949EA">
        <w:t>Perú</w:t>
      </w:r>
      <w:r>
        <w:t>,</w:t>
      </w:r>
      <w:r w:rsidR="000949EA">
        <w:t xml:space="preserve"> en representación del área de influencia </w:t>
      </w:r>
      <w:r w:rsidR="00337AF9">
        <w:t>de Bolivia</w:t>
      </w:r>
      <w:r>
        <w:t>,</w:t>
      </w:r>
      <w:r w:rsidR="00337AF9">
        <w:t xml:space="preserve"> </w:t>
      </w:r>
      <w:r w:rsidR="000949EA">
        <w:t xml:space="preserve">también ha proporcionado </w:t>
      </w:r>
      <w:r>
        <w:t xml:space="preserve">la información </w:t>
      </w:r>
      <w:r w:rsidR="000B3AAA">
        <w:t xml:space="preserve">necesaria </w:t>
      </w:r>
      <w:r>
        <w:t xml:space="preserve">para establecer </w:t>
      </w:r>
      <w:r w:rsidR="00337AF9">
        <w:t xml:space="preserve">la cartera de servicios estandarizada para los centros de salud de </w:t>
      </w:r>
      <w:r w:rsidR="00605059">
        <w:t xml:space="preserve">segundo </w:t>
      </w:r>
      <w:r w:rsidR="00337AF9">
        <w:t>tercer nivel y fundamentos para el presente presupuesto estimativo</w:t>
      </w:r>
      <w:r w:rsidR="00E963E1">
        <w:t xml:space="preserve"> [2]</w:t>
      </w:r>
      <w:r w:rsidR="00337AF9">
        <w:t xml:space="preserve">. </w:t>
      </w:r>
    </w:p>
    <w:p w:rsidR="00492679" w:rsidRDefault="00492679" w:rsidP="00254C6A">
      <w:pPr>
        <w:spacing w:before="240" w:after="240"/>
      </w:pPr>
    </w:p>
    <w:p w:rsidR="00E963E1" w:rsidRDefault="00E963E1" w:rsidP="00E963E1">
      <w:pPr>
        <w:keepNext/>
        <w:spacing w:before="240" w:after="240"/>
        <w:jc w:val="center"/>
      </w:pPr>
      <w:r>
        <w:rPr>
          <w:noProof/>
          <w:lang w:val="ca-ES" w:eastAsia="ca-ES"/>
        </w:rPr>
        <w:drawing>
          <wp:inline distT="0" distB="0" distL="0" distR="0">
            <wp:extent cx="5400040" cy="297254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2972548"/>
                    </a:xfrm>
                    <a:prstGeom prst="rect">
                      <a:avLst/>
                    </a:prstGeom>
                    <a:noFill/>
                    <a:ln w="9525">
                      <a:noFill/>
                      <a:miter lim="800000"/>
                      <a:headEnd/>
                      <a:tailEnd/>
                    </a:ln>
                  </pic:spPr>
                </pic:pic>
              </a:graphicData>
            </a:graphic>
          </wp:inline>
        </w:drawing>
      </w:r>
    </w:p>
    <w:p w:rsidR="002648D2" w:rsidRPr="00E963E1" w:rsidRDefault="00E963E1" w:rsidP="00E963E1">
      <w:pPr>
        <w:pStyle w:val="Caption"/>
        <w:jc w:val="center"/>
        <w:rPr>
          <w:color w:val="auto"/>
        </w:rPr>
      </w:pPr>
      <w:r w:rsidRPr="00E963E1">
        <w:rPr>
          <w:color w:val="auto"/>
        </w:rPr>
        <w:t xml:space="preserve">Tabla </w:t>
      </w:r>
      <w:r w:rsidR="002D15B8" w:rsidRPr="00E963E1">
        <w:rPr>
          <w:color w:val="auto"/>
        </w:rPr>
        <w:fldChar w:fldCharType="begin"/>
      </w:r>
      <w:r w:rsidRPr="00E963E1">
        <w:rPr>
          <w:color w:val="auto"/>
        </w:rPr>
        <w:instrText xml:space="preserve"> SEQ Tabla \* ARABIC </w:instrText>
      </w:r>
      <w:r w:rsidR="002D15B8" w:rsidRPr="00E963E1">
        <w:rPr>
          <w:color w:val="auto"/>
        </w:rPr>
        <w:fldChar w:fldCharType="separate"/>
      </w:r>
      <w:r w:rsidR="008C1FE9">
        <w:rPr>
          <w:noProof/>
          <w:color w:val="auto"/>
        </w:rPr>
        <w:t>1</w:t>
      </w:r>
      <w:r w:rsidR="002D15B8" w:rsidRPr="00E963E1">
        <w:rPr>
          <w:color w:val="auto"/>
        </w:rPr>
        <w:fldChar w:fldCharType="end"/>
      </w:r>
      <w:r w:rsidRPr="00E963E1">
        <w:rPr>
          <w:color w:val="auto"/>
        </w:rPr>
        <w:t xml:space="preserve">. Cuadro comparativo de las diferentes categorías [2]. </w:t>
      </w:r>
    </w:p>
    <w:p w:rsidR="00492679" w:rsidRDefault="00492679" w:rsidP="00037BE1">
      <w:pPr>
        <w:spacing w:before="240" w:after="240"/>
      </w:pPr>
    </w:p>
    <w:p w:rsidR="006E0D50" w:rsidRDefault="00430C76" w:rsidP="00037BE1">
      <w:pPr>
        <w:spacing w:before="240" w:after="240"/>
      </w:pPr>
      <w:r w:rsidRPr="00017190">
        <w:t xml:space="preserve">De acuerdo a la explicitación </w:t>
      </w:r>
      <w:r w:rsidR="002B10E1" w:rsidRPr="00017190">
        <w:t>de los objetivos específicos en el</w:t>
      </w:r>
      <w:r w:rsidRPr="00017190">
        <w:t xml:space="preserve"> </w:t>
      </w:r>
      <w:proofErr w:type="spellStart"/>
      <w:r w:rsidRPr="00017190">
        <w:t>TdR</w:t>
      </w:r>
      <w:proofErr w:type="spellEnd"/>
      <w:r w:rsidRPr="00017190">
        <w:t xml:space="preserve"> </w:t>
      </w:r>
      <w:r w:rsidR="002B10E1" w:rsidRPr="00017190">
        <w:t xml:space="preserve">de esta consultoría </w:t>
      </w:r>
      <w:r w:rsidRPr="00017190">
        <w:t xml:space="preserve">se ha tenido en cuenta el histórico de equipamiento del </w:t>
      </w:r>
      <w:r w:rsidR="002B10E1" w:rsidRPr="00017190">
        <w:t>BID</w:t>
      </w:r>
      <w:r w:rsidRPr="00017190">
        <w:t xml:space="preserve"> por lo que hace referencia a hospitales de </w:t>
      </w:r>
      <w:r w:rsidR="00605059">
        <w:t xml:space="preserve">segundo y </w:t>
      </w:r>
      <w:r w:rsidRPr="00017190">
        <w:t xml:space="preserve">tercer nivel. </w:t>
      </w:r>
      <w:r w:rsidR="002B10E1" w:rsidRPr="00017190">
        <w:t>En concreto, en el marco de los programas financiados por el BID para el fortalecimiento de las redes integrales de salud del Departamento de Potosí</w:t>
      </w:r>
      <w:r w:rsidR="00017190" w:rsidRPr="00017190">
        <w:t xml:space="preserve"> y El Alto Sur, p</w:t>
      </w:r>
      <w:r w:rsidRPr="00017190">
        <w:t xml:space="preserve">or proximidad </w:t>
      </w:r>
      <w:r w:rsidR="00017190" w:rsidRPr="00017190">
        <w:t xml:space="preserve">en el área de influencia </w:t>
      </w:r>
      <w:r w:rsidRPr="00017190">
        <w:t xml:space="preserve">y </w:t>
      </w:r>
      <w:r w:rsidR="00017190" w:rsidRPr="00017190">
        <w:t xml:space="preserve">por </w:t>
      </w:r>
      <w:r w:rsidRPr="00017190">
        <w:t>equivalencia</w:t>
      </w:r>
      <w:r w:rsidR="00017190" w:rsidRPr="00017190">
        <w:t xml:space="preserve"> en el nivel asistencial</w:t>
      </w:r>
      <w:r w:rsidRPr="00017190">
        <w:t xml:space="preserve"> se ha</w:t>
      </w:r>
      <w:r w:rsidR="00017190" w:rsidRPr="00017190">
        <w:t xml:space="preserve">n analizado las experiencias de los </w:t>
      </w:r>
      <w:r w:rsidRPr="00017190">
        <w:t>hospitales del Alto Sur y Potosí.</w:t>
      </w:r>
      <w:r w:rsidR="000949EA">
        <w:t xml:space="preserve"> </w:t>
      </w:r>
    </w:p>
    <w:p w:rsidR="00337AF9" w:rsidRDefault="00587DF0" w:rsidP="00037BE1">
      <w:pPr>
        <w:spacing w:before="240" w:after="240"/>
      </w:pPr>
      <w:r>
        <w:t>El conjunto de documentos</w:t>
      </w:r>
      <w:r w:rsidR="00337AF9">
        <w:t xml:space="preserve"> ha permitido discernir entre el equipamiento necesario para elaborar el plan de equipamiento así como crear una relación de servicios y espacios. </w:t>
      </w:r>
    </w:p>
    <w:p w:rsidR="0069467E" w:rsidRPr="0069467E" w:rsidRDefault="0069467E" w:rsidP="00037BE1">
      <w:pPr>
        <w:spacing w:before="240" w:after="240"/>
        <w:rPr>
          <w:color w:val="FF0000"/>
        </w:rPr>
      </w:pPr>
    </w:p>
    <w:p w:rsidR="00337AF9" w:rsidRDefault="007B7431" w:rsidP="00415BE4">
      <w:pPr>
        <w:pStyle w:val="Heading2"/>
      </w:pPr>
      <w:bookmarkStart w:id="7" w:name="_Toc517604117"/>
      <w:r>
        <w:t xml:space="preserve">Dimensionado </w:t>
      </w:r>
      <w:r w:rsidR="00E63BFF">
        <w:t>del hospital</w:t>
      </w:r>
      <w:r>
        <w:t xml:space="preserve"> y detalle de espacios</w:t>
      </w:r>
      <w:bookmarkEnd w:id="7"/>
    </w:p>
    <w:p w:rsidR="00E63BFF" w:rsidRDefault="00C1777E" w:rsidP="007B7431">
      <w:pPr>
        <w:spacing w:after="240"/>
        <w:rPr>
          <w:rFonts w:asciiTheme="minorHAnsi" w:eastAsiaTheme="majorEastAsia" w:hAnsiTheme="minorHAnsi" w:cstheme="majorBidi"/>
          <w:bCs w:val="0"/>
        </w:rPr>
      </w:pPr>
      <w:r>
        <w:rPr>
          <w:rFonts w:asciiTheme="minorHAnsi" w:eastAsiaTheme="majorEastAsia" w:hAnsiTheme="minorHAnsi" w:cstheme="majorBidi"/>
          <w:bCs w:val="0"/>
        </w:rPr>
        <w:t>Como hemos dicho, e</w:t>
      </w:r>
      <w:r w:rsidR="00E63BFF">
        <w:rPr>
          <w:rFonts w:asciiTheme="minorHAnsi" w:eastAsiaTheme="majorEastAsia" w:hAnsiTheme="minorHAnsi" w:cstheme="majorBidi"/>
          <w:bCs w:val="0"/>
        </w:rPr>
        <w:t xml:space="preserve">n el procedimiento de elaboración  de un plan de equipamiento es </w:t>
      </w:r>
      <w:r w:rsidR="00E63BFF" w:rsidRPr="00C1777E">
        <w:rPr>
          <w:rFonts w:asciiTheme="minorHAnsi" w:eastAsiaTheme="majorEastAsia" w:hAnsiTheme="minorHAnsi" w:cstheme="majorBidi"/>
          <w:b/>
          <w:bCs w:val="0"/>
        </w:rPr>
        <w:t>necesario disponer  de un Plan Arquitectónico-Funcional</w:t>
      </w:r>
      <w:r w:rsidR="00E63BFF">
        <w:rPr>
          <w:rFonts w:asciiTheme="minorHAnsi" w:eastAsiaTheme="majorEastAsia" w:hAnsiTheme="minorHAnsi" w:cstheme="majorBidi"/>
          <w:bCs w:val="0"/>
        </w:rPr>
        <w:t xml:space="preserve"> que recoja los </w:t>
      </w:r>
      <w:r w:rsidR="00E63BFF" w:rsidRPr="00C1777E">
        <w:rPr>
          <w:rFonts w:asciiTheme="minorHAnsi" w:eastAsiaTheme="majorEastAsia" w:hAnsiTheme="minorHAnsi" w:cstheme="majorBidi"/>
          <w:b/>
          <w:bCs w:val="0"/>
        </w:rPr>
        <w:t>servicios médicos</w:t>
      </w:r>
      <w:r w:rsidRPr="00C1777E">
        <w:rPr>
          <w:rFonts w:asciiTheme="minorHAnsi" w:eastAsiaTheme="majorEastAsia" w:hAnsiTheme="minorHAnsi" w:cstheme="majorBidi"/>
          <w:b/>
          <w:bCs w:val="0"/>
        </w:rPr>
        <w:t>,</w:t>
      </w:r>
      <w:r w:rsidR="00E63BFF" w:rsidRPr="00C1777E">
        <w:rPr>
          <w:rFonts w:asciiTheme="minorHAnsi" w:eastAsiaTheme="majorEastAsia" w:hAnsiTheme="minorHAnsi" w:cstheme="majorBidi"/>
          <w:b/>
          <w:bCs w:val="0"/>
        </w:rPr>
        <w:t xml:space="preserve"> hospitalarios y demás servicios de soporte </w:t>
      </w:r>
      <w:r w:rsidR="00E63BFF">
        <w:rPr>
          <w:rFonts w:asciiTheme="minorHAnsi" w:eastAsiaTheme="majorEastAsia" w:hAnsiTheme="minorHAnsi" w:cstheme="majorBidi"/>
          <w:bCs w:val="0"/>
        </w:rPr>
        <w:t>que se ofrecerán en el edificio de salud y que sitúa materialmente en el plano espacial el dimensionado de los diferentes servicios, áreas y salas. Se establecen as</w:t>
      </w:r>
      <w:r w:rsidR="00B75E3B">
        <w:rPr>
          <w:rFonts w:asciiTheme="minorHAnsi" w:eastAsiaTheme="majorEastAsia" w:hAnsiTheme="minorHAnsi" w:cstheme="majorBidi"/>
          <w:bCs w:val="0"/>
        </w:rPr>
        <w:t xml:space="preserve">í los accesos, rutas, esperas y espacios que </w:t>
      </w:r>
      <w:r>
        <w:rPr>
          <w:rFonts w:asciiTheme="minorHAnsi" w:eastAsiaTheme="majorEastAsia" w:hAnsiTheme="minorHAnsi" w:cstheme="majorBidi"/>
          <w:bCs w:val="0"/>
        </w:rPr>
        <w:t>darán cabida a</w:t>
      </w:r>
      <w:r w:rsidR="00B75E3B">
        <w:rPr>
          <w:rFonts w:asciiTheme="minorHAnsi" w:eastAsiaTheme="majorEastAsia" w:hAnsiTheme="minorHAnsi" w:cstheme="majorBidi"/>
          <w:bCs w:val="0"/>
        </w:rPr>
        <w:t xml:space="preserve"> los flujos de actividad asistencial.</w:t>
      </w:r>
    </w:p>
    <w:p w:rsidR="00B75E3B" w:rsidRDefault="00B75E3B" w:rsidP="007B7431">
      <w:pPr>
        <w:spacing w:after="240"/>
        <w:rPr>
          <w:rFonts w:asciiTheme="minorHAnsi" w:eastAsiaTheme="majorEastAsia" w:hAnsiTheme="minorHAnsi" w:cstheme="majorBidi"/>
          <w:bCs w:val="0"/>
        </w:rPr>
      </w:pPr>
      <w:r>
        <w:rPr>
          <w:rFonts w:asciiTheme="minorHAnsi" w:eastAsiaTheme="majorEastAsia" w:hAnsiTheme="minorHAnsi" w:cstheme="majorBidi"/>
          <w:bCs w:val="0"/>
        </w:rPr>
        <w:t xml:space="preserve">En el caso que nos ocupa donde estamos estableciendo un hospital de </w:t>
      </w:r>
      <w:r w:rsidR="00605059">
        <w:rPr>
          <w:rFonts w:asciiTheme="minorHAnsi" w:eastAsiaTheme="majorEastAsia" w:hAnsiTheme="minorHAnsi" w:cstheme="majorBidi"/>
          <w:bCs w:val="0"/>
        </w:rPr>
        <w:t xml:space="preserve">segundo y </w:t>
      </w:r>
      <w:r>
        <w:rPr>
          <w:rFonts w:asciiTheme="minorHAnsi" w:eastAsiaTheme="majorEastAsia" w:hAnsiTheme="minorHAnsi" w:cstheme="majorBidi"/>
          <w:bCs w:val="0"/>
        </w:rPr>
        <w:t xml:space="preserve">tercer nivel tipo y que, precisamente por ser un modelo genérico, no va asociado a ningún plan arquitectónico, </w:t>
      </w:r>
      <w:r w:rsidRPr="00C1777E">
        <w:rPr>
          <w:rFonts w:asciiTheme="minorHAnsi" w:eastAsiaTheme="majorEastAsia" w:hAnsiTheme="minorHAnsi" w:cstheme="majorBidi"/>
          <w:b/>
          <w:bCs w:val="0"/>
        </w:rPr>
        <w:t>se han analizado los diseños funcionales de hospitales equivalentes</w:t>
      </w:r>
      <w:r>
        <w:rPr>
          <w:rFonts w:asciiTheme="minorHAnsi" w:eastAsiaTheme="majorEastAsia" w:hAnsiTheme="minorHAnsi" w:cstheme="majorBidi"/>
          <w:bCs w:val="0"/>
        </w:rPr>
        <w:t xml:space="preserve"> siguiendo la normativa explicada en el capítulo anterior.</w:t>
      </w:r>
    </w:p>
    <w:p w:rsidR="00E63BFF" w:rsidRDefault="00E63BFF" w:rsidP="007B7431">
      <w:pPr>
        <w:spacing w:after="240"/>
        <w:rPr>
          <w:rFonts w:asciiTheme="minorHAnsi" w:eastAsiaTheme="majorEastAsia" w:hAnsiTheme="minorHAnsi" w:cstheme="majorBidi"/>
          <w:bCs w:val="0"/>
        </w:rPr>
      </w:pPr>
    </w:p>
    <w:p w:rsidR="00EF0AAE" w:rsidRDefault="001B795B" w:rsidP="001B795B">
      <w:pPr>
        <w:spacing w:after="240"/>
        <w:rPr>
          <w:rFonts w:asciiTheme="minorHAnsi" w:eastAsiaTheme="majorEastAsia" w:hAnsiTheme="minorHAnsi" w:cstheme="majorBidi"/>
          <w:bCs w:val="0"/>
        </w:rPr>
      </w:pPr>
      <w:r>
        <w:rPr>
          <w:rFonts w:asciiTheme="minorHAnsi" w:eastAsiaTheme="majorEastAsia" w:hAnsiTheme="minorHAnsi" w:cstheme="majorBidi"/>
          <w:bCs w:val="0"/>
        </w:rPr>
        <w:t xml:space="preserve">Partiendo del nivel básico y escalando la actividad asistencial para un hospital de </w:t>
      </w:r>
      <w:r w:rsidR="00F2673E">
        <w:rPr>
          <w:rFonts w:asciiTheme="minorHAnsi" w:eastAsiaTheme="majorEastAsia" w:hAnsiTheme="minorHAnsi" w:cstheme="majorBidi"/>
          <w:bCs w:val="0"/>
        </w:rPr>
        <w:t xml:space="preserve">segundo y </w:t>
      </w:r>
      <w:r>
        <w:rPr>
          <w:rFonts w:asciiTheme="minorHAnsi" w:eastAsiaTheme="majorEastAsia" w:hAnsiTheme="minorHAnsi" w:cstheme="majorBidi"/>
          <w:bCs w:val="0"/>
        </w:rPr>
        <w:t>tercer nivel bajo el marco referencial y normativo</w:t>
      </w:r>
      <w:r w:rsidR="00EF0AAE">
        <w:rPr>
          <w:rFonts w:asciiTheme="minorHAnsi" w:eastAsiaTheme="majorEastAsia" w:hAnsiTheme="minorHAnsi" w:cstheme="majorBidi"/>
          <w:bCs w:val="0"/>
        </w:rPr>
        <w:t xml:space="preserve"> de Bolivia y del área de influencia para aquellos aspectos de los cuales no se disponen de estándares propios, los servicios contemplados en </w:t>
      </w:r>
      <w:r w:rsidR="003B06BB">
        <w:rPr>
          <w:rFonts w:asciiTheme="minorHAnsi" w:eastAsiaTheme="majorEastAsia" w:hAnsiTheme="minorHAnsi" w:cstheme="majorBidi"/>
          <w:bCs w:val="0"/>
        </w:rPr>
        <w:t>nuestro</w:t>
      </w:r>
      <w:r w:rsidR="00EF0AAE">
        <w:rPr>
          <w:rFonts w:asciiTheme="minorHAnsi" w:eastAsiaTheme="majorEastAsia" w:hAnsiTheme="minorHAnsi" w:cstheme="majorBidi"/>
          <w:bCs w:val="0"/>
        </w:rPr>
        <w:t xml:space="preserve"> hospital</w:t>
      </w:r>
      <w:r w:rsidR="003B06BB">
        <w:rPr>
          <w:rFonts w:asciiTheme="minorHAnsi" w:eastAsiaTheme="majorEastAsia" w:hAnsiTheme="minorHAnsi" w:cstheme="majorBidi"/>
          <w:bCs w:val="0"/>
        </w:rPr>
        <w:t>-tipo</w:t>
      </w:r>
      <w:r w:rsidR="00EF0AAE">
        <w:rPr>
          <w:rFonts w:asciiTheme="minorHAnsi" w:eastAsiaTheme="majorEastAsia" w:hAnsiTheme="minorHAnsi" w:cstheme="majorBidi"/>
          <w:bCs w:val="0"/>
        </w:rPr>
        <w:t xml:space="preserve"> son los siguientes: </w:t>
      </w:r>
    </w:p>
    <w:p w:rsidR="00492679" w:rsidRDefault="00492679" w:rsidP="00511006">
      <w:pPr>
        <w:rPr>
          <w:rFonts w:asciiTheme="minorHAnsi" w:eastAsiaTheme="majorEastAsia" w:hAnsiTheme="minorHAnsi" w:cstheme="majorBidi"/>
          <w:bCs w:val="0"/>
        </w:rPr>
      </w:pPr>
    </w:p>
    <w:p w:rsidR="003B06BB" w:rsidRDefault="005A740F" w:rsidP="003B06BB">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E</w:t>
      </w:r>
      <w:r w:rsidR="00337AF9" w:rsidRPr="003B06BB">
        <w:rPr>
          <w:rFonts w:asciiTheme="minorHAnsi" w:eastAsiaTheme="majorEastAsia" w:hAnsiTheme="minorHAnsi" w:cstheme="majorBidi"/>
          <w:b/>
          <w:bCs w:val="0"/>
        </w:rPr>
        <w:t>mergencias</w:t>
      </w:r>
      <w:r>
        <w:rPr>
          <w:rFonts w:asciiTheme="minorHAnsi" w:eastAsiaTheme="majorEastAsia" w:hAnsiTheme="minorHAnsi" w:cstheme="majorBidi"/>
          <w:b/>
          <w:bCs w:val="0"/>
        </w:rPr>
        <w:t xml:space="preserve"> </w:t>
      </w:r>
      <w:r w:rsidRPr="005A740F">
        <w:rPr>
          <w:rFonts w:asciiTheme="minorHAnsi" w:eastAsiaTheme="majorEastAsia" w:hAnsiTheme="minorHAnsi" w:cstheme="majorBidi"/>
          <w:bCs w:val="0"/>
        </w:rPr>
        <w:t>(ambos niveles)</w:t>
      </w:r>
      <w:r w:rsidR="003B06BB">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F2673E" w:rsidRPr="00F2673E" w:rsidRDefault="00F2673E" w:rsidP="00EF0AAE">
      <w:pPr>
        <w:pStyle w:val="ListParagraph"/>
        <w:numPr>
          <w:ilvl w:val="0"/>
          <w:numId w:val="2"/>
        </w:numPr>
        <w:rPr>
          <w:rFonts w:asciiTheme="minorHAnsi" w:eastAsiaTheme="majorEastAsia" w:hAnsiTheme="minorHAnsi" w:cstheme="majorBidi"/>
          <w:bCs w:val="0"/>
          <w:lang w:val="pt-BR"/>
        </w:rPr>
      </w:pPr>
      <w:r w:rsidRPr="00F2673E">
        <w:rPr>
          <w:rFonts w:asciiTheme="minorHAnsi" w:eastAsiaTheme="majorEastAsia" w:hAnsiTheme="minorHAnsi" w:cstheme="majorBidi"/>
          <w:b/>
          <w:bCs w:val="0"/>
          <w:lang w:val="pt-BR"/>
        </w:rPr>
        <w:t>CCEE</w:t>
      </w:r>
      <w:r w:rsidRPr="00F2673E">
        <w:rPr>
          <w:rFonts w:asciiTheme="minorHAnsi" w:eastAsiaTheme="majorEastAsia" w:hAnsiTheme="minorHAnsi" w:cstheme="majorBidi"/>
          <w:bCs w:val="0"/>
          <w:lang w:val="pt-BR"/>
        </w:rPr>
        <w:t xml:space="preserve"> hospital tipo básico </w:t>
      </w:r>
      <w:r>
        <w:rPr>
          <w:rFonts w:asciiTheme="minorHAnsi" w:eastAsiaTheme="majorEastAsia" w:hAnsiTheme="minorHAnsi" w:cstheme="majorBidi"/>
          <w:bCs w:val="0"/>
          <w:lang w:val="pt-BR"/>
        </w:rPr>
        <w:t>(</w:t>
      </w:r>
      <w:r w:rsidRPr="005A740F">
        <w:rPr>
          <w:rFonts w:asciiTheme="minorHAnsi" w:eastAsiaTheme="majorEastAsia" w:hAnsiTheme="minorHAnsi" w:cstheme="majorBidi"/>
          <w:bCs w:val="0"/>
          <w:lang w:val="es-ES_tradnl"/>
        </w:rPr>
        <w:t>segundo n</w:t>
      </w:r>
      <w:r w:rsidR="005A740F" w:rsidRPr="005A740F">
        <w:rPr>
          <w:rFonts w:asciiTheme="minorHAnsi" w:eastAsiaTheme="majorEastAsia" w:hAnsiTheme="minorHAnsi" w:cstheme="majorBidi"/>
          <w:bCs w:val="0"/>
          <w:lang w:val="es-ES_tradnl"/>
        </w:rPr>
        <w:t>i</w:t>
      </w:r>
      <w:r w:rsidRPr="005A740F">
        <w:rPr>
          <w:rFonts w:asciiTheme="minorHAnsi" w:eastAsiaTheme="majorEastAsia" w:hAnsiTheme="minorHAnsi" w:cstheme="majorBidi"/>
          <w:bCs w:val="0"/>
          <w:lang w:val="es-ES_tradnl"/>
        </w:rPr>
        <w:t>vel</w:t>
      </w:r>
      <w:r>
        <w:rPr>
          <w:rFonts w:asciiTheme="minorHAnsi" w:eastAsiaTheme="majorEastAsia" w:hAnsiTheme="minorHAnsi" w:cstheme="majorBidi"/>
          <w:bCs w:val="0"/>
          <w:lang w:val="pt-BR"/>
        </w:rPr>
        <w:t xml:space="preserve">): </w:t>
      </w:r>
      <w:r w:rsidRPr="003B06BB">
        <w:rPr>
          <w:rFonts w:asciiTheme="minorHAnsi" w:eastAsiaTheme="majorEastAsia" w:hAnsiTheme="minorHAnsi" w:cstheme="majorBidi"/>
          <w:bCs w:val="0"/>
        </w:rPr>
        <w:t>definidas para las especialidades</w:t>
      </w:r>
      <w:r>
        <w:rPr>
          <w:rFonts w:asciiTheme="minorHAnsi" w:eastAsiaTheme="majorEastAsia" w:hAnsiTheme="minorHAnsi" w:cstheme="majorBidi"/>
          <w:bCs w:val="0"/>
        </w:rPr>
        <w:t xml:space="preserve"> de medicina interna, pediatría, cirugía y gineco-obstetricia.</w:t>
      </w:r>
    </w:p>
    <w:p w:rsidR="00F2673E" w:rsidRPr="00F2673E" w:rsidRDefault="00F2673E" w:rsidP="00F2673E">
      <w:pPr>
        <w:pStyle w:val="ListParagraph"/>
        <w:rPr>
          <w:rFonts w:asciiTheme="minorHAnsi" w:eastAsiaTheme="majorEastAsia" w:hAnsiTheme="minorHAnsi" w:cstheme="majorBidi"/>
          <w:b/>
          <w:bCs w:val="0"/>
          <w:lang w:val="pt-BR"/>
        </w:rPr>
      </w:pPr>
    </w:p>
    <w:p w:rsidR="00CC30B6" w:rsidRDefault="00337AF9" w:rsidP="00EF0AAE">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CCEE</w:t>
      </w:r>
      <w:r w:rsidR="003B06BB" w:rsidRPr="003B06BB">
        <w:rPr>
          <w:rFonts w:asciiTheme="minorHAnsi" w:eastAsiaTheme="majorEastAsia" w:hAnsiTheme="minorHAnsi" w:cstheme="majorBidi"/>
          <w:bCs w:val="0"/>
        </w:rPr>
        <w:t xml:space="preserve"> hospital tipo </w:t>
      </w:r>
      <w:r w:rsidR="00F2673E">
        <w:rPr>
          <w:rFonts w:asciiTheme="minorHAnsi" w:eastAsiaTheme="majorEastAsia" w:hAnsiTheme="minorHAnsi" w:cstheme="majorBidi"/>
          <w:bCs w:val="0"/>
        </w:rPr>
        <w:t>tercer nivel</w:t>
      </w:r>
      <w:r w:rsidR="00EF0AAE" w:rsidRPr="003B06BB">
        <w:rPr>
          <w:rFonts w:asciiTheme="minorHAnsi" w:eastAsiaTheme="majorEastAsia" w:hAnsiTheme="minorHAnsi" w:cstheme="majorBidi"/>
          <w:bCs w:val="0"/>
        </w:rPr>
        <w:t xml:space="preserve">: definidas para las </w:t>
      </w:r>
      <w:r w:rsidR="008368AB" w:rsidRPr="003B06BB">
        <w:rPr>
          <w:rFonts w:asciiTheme="minorHAnsi" w:eastAsiaTheme="majorEastAsia" w:hAnsiTheme="minorHAnsi" w:cstheme="majorBidi"/>
          <w:bCs w:val="0"/>
        </w:rPr>
        <w:t xml:space="preserve">especialidades de </w:t>
      </w:r>
      <w:r w:rsidR="00CC30B6" w:rsidRPr="003B06BB">
        <w:rPr>
          <w:rFonts w:asciiTheme="minorHAnsi" w:eastAsiaTheme="majorEastAsia" w:hAnsiTheme="minorHAnsi" w:cstheme="majorBidi"/>
          <w:bCs w:val="0"/>
        </w:rPr>
        <w:t xml:space="preserve">cardiología, cirugía general, medicina de rehabilitación, pediatría, dermatología, ginecología, obstetricia, odontología, ORL, urología, </w:t>
      </w:r>
      <w:r w:rsidR="00EF0AAE" w:rsidRPr="003B06BB">
        <w:rPr>
          <w:rFonts w:asciiTheme="minorHAnsi" w:eastAsiaTheme="majorEastAsia" w:hAnsiTheme="minorHAnsi" w:cstheme="majorBidi"/>
          <w:bCs w:val="0"/>
        </w:rPr>
        <w:t>traumatología, o</w:t>
      </w:r>
      <w:r w:rsidR="00CC30B6" w:rsidRPr="003B06BB">
        <w:rPr>
          <w:rFonts w:asciiTheme="minorHAnsi" w:eastAsiaTheme="majorEastAsia" w:hAnsiTheme="minorHAnsi" w:cstheme="majorBidi"/>
          <w:bCs w:val="0"/>
        </w:rPr>
        <w:t>ftalmol</w:t>
      </w:r>
      <w:r w:rsidR="00EF0AAE" w:rsidRPr="003B06BB">
        <w:rPr>
          <w:rFonts w:asciiTheme="minorHAnsi" w:eastAsiaTheme="majorEastAsia" w:hAnsiTheme="minorHAnsi" w:cstheme="majorBidi"/>
          <w:bCs w:val="0"/>
        </w:rPr>
        <w:t>ogía</w:t>
      </w:r>
      <w:r w:rsidR="00CC30B6" w:rsidRPr="003B06BB">
        <w:rPr>
          <w:rFonts w:asciiTheme="minorHAnsi" w:eastAsiaTheme="majorEastAsia" w:hAnsiTheme="minorHAnsi" w:cstheme="majorBidi"/>
          <w:bCs w:val="0"/>
        </w:rPr>
        <w:t xml:space="preserve"> y consultas pa</w:t>
      </w:r>
      <w:r w:rsidR="003B06BB" w:rsidRPr="003B06BB">
        <w:rPr>
          <w:rFonts w:asciiTheme="minorHAnsi" w:eastAsiaTheme="majorEastAsia" w:hAnsiTheme="minorHAnsi" w:cstheme="majorBidi"/>
          <w:bCs w:val="0"/>
        </w:rPr>
        <w:t>ra funcionalidades polivalentes; e</w:t>
      </w:r>
      <w:r w:rsidR="00CC30B6" w:rsidRPr="003B06BB">
        <w:rPr>
          <w:rFonts w:asciiTheme="minorHAnsi" w:eastAsiaTheme="majorEastAsia" w:hAnsiTheme="minorHAnsi" w:cstheme="majorBidi"/>
          <w:bCs w:val="0"/>
        </w:rPr>
        <w:t xml:space="preserve">n </w:t>
      </w:r>
      <w:r w:rsidR="005A740F">
        <w:rPr>
          <w:rFonts w:asciiTheme="minorHAnsi" w:eastAsiaTheme="majorEastAsia" w:hAnsiTheme="minorHAnsi" w:cstheme="majorBidi"/>
          <w:bCs w:val="0"/>
        </w:rPr>
        <w:t xml:space="preserve">determinados </w:t>
      </w:r>
      <w:r w:rsidR="00CC30B6" w:rsidRPr="003B06BB">
        <w:rPr>
          <w:rFonts w:asciiTheme="minorHAnsi" w:eastAsiaTheme="majorEastAsia" w:hAnsiTheme="minorHAnsi" w:cstheme="majorBidi"/>
          <w:bCs w:val="0"/>
        </w:rPr>
        <w:t xml:space="preserve"> hospital</w:t>
      </w:r>
      <w:r w:rsidR="005A740F">
        <w:rPr>
          <w:rFonts w:asciiTheme="minorHAnsi" w:eastAsiaTheme="majorEastAsia" w:hAnsiTheme="minorHAnsi" w:cstheme="majorBidi"/>
          <w:bCs w:val="0"/>
        </w:rPr>
        <w:t>es</w:t>
      </w:r>
      <w:r w:rsidR="00CC30B6" w:rsidRPr="003B06BB">
        <w:rPr>
          <w:rFonts w:asciiTheme="minorHAnsi" w:eastAsiaTheme="majorEastAsia" w:hAnsiTheme="minorHAnsi" w:cstheme="majorBidi"/>
          <w:bCs w:val="0"/>
        </w:rPr>
        <w:t xml:space="preserve"> de tercer nivel </w:t>
      </w:r>
      <w:r w:rsidR="00EF0AAE" w:rsidRPr="003B06BB">
        <w:rPr>
          <w:rFonts w:asciiTheme="minorHAnsi" w:eastAsiaTheme="majorEastAsia" w:hAnsiTheme="minorHAnsi" w:cstheme="majorBidi"/>
          <w:bCs w:val="0"/>
        </w:rPr>
        <w:t xml:space="preserve">se </w:t>
      </w:r>
      <w:r w:rsidR="005A740F">
        <w:rPr>
          <w:rFonts w:asciiTheme="minorHAnsi" w:eastAsiaTheme="majorEastAsia" w:hAnsiTheme="minorHAnsi" w:cstheme="majorBidi"/>
          <w:bCs w:val="0"/>
        </w:rPr>
        <w:t xml:space="preserve">puede </w:t>
      </w:r>
      <w:r w:rsidR="005A740F" w:rsidRPr="003B06BB">
        <w:rPr>
          <w:rFonts w:asciiTheme="minorHAnsi" w:eastAsiaTheme="majorEastAsia" w:hAnsiTheme="minorHAnsi" w:cstheme="majorBidi"/>
          <w:bCs w:val="0"/>
        </w:rPr>
        <w:t>amplia</w:t>
      </w:r>
      <w:r w:rsidR="005A740F">
        <w:rPr>
          <w:rFonts w:asciiTheme="minorHAnsi" w:eastAsiaTheme="majorEastAsia" w:hAnsiTheme="minorHAnsi" w:cstheme="majorBidi"/>
          <w:bCs w:val="0"/>
        </w:rPr>
        <w:t>r</w:t>
      </w:r>
      <w:r w:rsidR="00CC30B6" w:rsidRPr="003B06BB">
        <w:rPr>
          <w:rFonts w:asciiTheme="minorHAnsi" w:eastAsiaTheme="majorEastAsia" w:hAnsiTheme="minorHAnsi" w:cstheme="majorBidi"/>
          <w:bCs w:val="0"/>
        </w:rPr>
        <w:t xml:space="preserve"> el servicio </w:t>
      </w:r>
      <w:r w:rsidR="00EF0AAE" w:rsidRPr="003B06BB">
        <w:rPr>
          <w:rFonts w:asciiTheme="minorHAnsi" w:eastAsiaTheme="majorEastAsia" w:hAnsiTheme="minorHAnsi" w:cstheme="majorBidi"/>
          <w:bCs w:val="0"/>
        </w:rPr>
        <w:t xml:space="preserve">de consultas externas </w:t>
      </w:r>
      <w:r w:rsidR="00CC30B6" w:rsidRPr="003B06BB">
        <w:rPr>
          <w:rFonts w:asciiTheme="minorHAnsi" w:eastAsiaTheme="majorEastAsia" w:hAnsiTheme="minorHAnsi" w:cstheme="majorBidi"/>
          <w:bCs w:val="0"/>
        </w:rPr>
        <w:t xml:space="preserve">con </w:t>
      </w:r>
      <w:r w:rsidR="00EF0AAE" w:rsidRPr="003B06BB">
        <w:rPr>
          <w:rFonts w:asciiTheme="minorHAnsi" w:eastAsiaTheme="majorEastAsia" w:hAnsiTheme="minorHAnsi" w:cstheme="majorBidi"/>
          <w:bCs w:val="0"/>
        </w:rPr>
        <w:t xml:space="preserve">dos salas de </w:t>
      </w:r>
      <w:r w:rsidR="003B06BB">
        <w:rPr>
          <w:rFonts w:asciiTheme="minorHAnsi" w:eastAsiaTheme="majorEastAsia" w:hAnsiTheme="minorHAnsi" w:cstheme="majorBidi"/>
          <w:bCs w:val="0"/>
        </w:rPr>
        <w:t>o</w:t>
      </w:r>
      <w:r w:rsidR="00EF0AAE" w:rsidRPr="003B06BB">
        <w:rPr>
          <w:rFonts w:asciiTheme="minorHAnsi" w:eastAsiaTheme="majorEastAsia" w:hAnsiTheme="minorHAnsi" w:cstheme="majorBidi"/>
          <w:bCs w:val="0"/>
        </w:rPr>
        <w:t>ftalmología</w:t>
      </w:r>
      <w:r w:rsidR="003B06BB">
        <w:rPr>
          <w:rFonts w:asciiTheme="minorHAnsi" w:eastAsiaTheme="majorEastAsia" w:hAnsiTheme="minorHAnsi" w:cstheme="majorBidi"/>
          <w:bCs w:val="0"/>
        </w:rPr>
        <w:t xml:space="preserve"> -</w:t>
      </w:r>
      <w:r w:rsidR="00CC30B6" w:rsidRPr="003B06BB">
        <w:rPr>
          <w:rFonts w:asciiTheme="minorHAnsi" w:eastAsiaTheme="majorEastAsia" w:hAnsiTheme="minorHAnsi" w:cstheme="majorBidi"/>
          <w:bCs w:val="0"/>
        </w:rPr>
        <w:t xml:space="preserve"> campimetría y </w:t>
      </w:r>
      <w:r w:rsidR="00EF0AAE" w:rsidRPr="003B06BB">
        <w:rPr>
          <w:rFonts w:asciiTheme="minorHAnsi" w:eastAsiaTheme="majorEastAsia" w:hAnsiTheme="minorHAnsi" w:cstheme="majorBidi"/>
          <w:bCs w:val="0"/>
        </w:rPr>
        <w:t xml:space="preserve">sala </w:t>
      </w:r>
      <w:r w:rsidR="00CC30B6" w:rsidRPr="003B06BB">
        <w:rPr>
          <w:rFonts w:asciiTheme="minorHAnsi" w:eastAsiaTheme="majorEastAsia" w:hAnsiTheme="minorHAnsi" w:cstheme="majorBidi"/>
          <w:bCs w:val="0"/>
        </w:rPr>
        <w:t>de procedimientos de oftalmología</w:t>
      </w:r>
      <w:r w:rsidR="003B06BB">
        <w:rPr>
          <w:rFonts w:asciiTheme="minorHAnsi" w:eastAsiaTheme="majorEastAsia" w:hAnsiTheme="minorHAnsi" w:cstheme="majorBidi"/>
          <w:bCs w:val="0"/>
        </w:rPr>
        <w:t>-</w:t>
      </w:r>
      <w:r w:rsidR="00F2673E">
        <w:rPr>
          <w:rFonts w:asciiTheme="minorHAnsi" w:eastAsiaTheme="majorEastAsia" w:hAnsiTheme="minorHAnsi" w:cstheme="majorBidi"/>
          <w:bCs w:val="0"/>
        </w:rPr>
        <w:t xml:space="preserve">. </w:t>
      </w:r>
    </w:p>
    <w:p w:rsidR="003B06BB" w:rsidRPr="003B06BB" w:rsidRDefault="003B06BB" w:rsidP="003B06BB">
      <w:pPr>
        <w:pStyle w:val="ListParagraph"/>
        <w:rPr>
          <w:rFonts w:asciiTheme="minorHAnsi" w:eastAsiaTheme="majorEastAsia" w:hAnsiTheme="minorHAnsi" w:cstheme="majorBidi"/>
          <w:bCs w:val="0"/>
        </w:rPr>
      </w:pPr>
    </w:p>
    <w:p w:rsidR="005A740F" w:rsidRDefault="005A740F" w:rsidP="005A740F">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procedimientos clínicos no invasivos</w:t>
      </w:r>
      <w:r>
        <w:rPr>
          <w:rFonts w:asciiTheme="minorHAnsi" w:eastAsiaTheme="majorEastAsia" w:hAnsiTheme="minorHAnsi" w:cstheme="majorBidi"/>
          <w:b/>
          <w:bCs w:val="0"/>
        </w:rPr>
        <w:t xml:space="preserve"> </w:t>
      </w:r>
      <w:r w:rsidRPr="005A740F">
        <w:rPr>
          <w:rFonts w:asciiTheme="minorHAnsi" w:eastAsiaTheme="majorEastAsia" w:hAnsiTheme="minorHAnsi" w:cstheme="majorBidi"/>
          <w:bCs w:val="0"/>
        </w:rPr>
        <w:t>(</w:t>
      </w:r>
      <w:r>
        <w:rPr>
          <w:rFonts w:asciiTheme="minorHAnsi" w:eastAsiaTheme="majorEastAsia" w:hAnsiTheme="minorHAnsi" w:cstheme="majorBidi"/>
          <w:bCs w:val="0"/>
        </w:rPr>
        <w:t>segundo nivel</w:t>
      </w:r>
      <w:r w:rsidRPr="005A740F">
        <w:rPr>
          <w:rFonts w:asciiTheme="minorHAnsi" w:eastAsiaTheme="majorEastAsia" w:hAnsiTheme="minorHAnsi" w:cstheme="majorBidi"/>
          <w:bCs w:val="0"/>
        </w:rPr>
        <w:t>)</w:t>
      </w:r>
      <w:r>
        <w:rPr>
          <w:rFonts w:asciiTheme="minorHAnsi" w:eastAsiaTheme="majorEastAsia" w:hAnsiTheme="minorHAnsi" w:cstheme="majorBidi"/>
          <w:bCs w:val="0"/>
        </w:rPr>
        <w:t xml:space="preserve">: </w:t>
      </w:r>
      <w:r w:rsidRPr="00EF0AAE">
        <w:rPr>
          <w:rFonts w:asciiTheme="minorHAnsi" w:eastAsiaTheme="majorEastAsia" w:hAnsiTheme="minorHAnsi" w:cstheme="majorBidi"/>
          <w:bCs w:val="0"/>
        </w:rPr>
        <w:t>sala de EEG</w:t>
      </w:r>
      <w:r>
        <w:rPr>
          <w:rFonts w:asciiTheme="minorHAnsi" w:eastAsiaTheme="majorEastAsia" w:hAnsiTheme="minorHAnsi" w:cstheme="majorBidi"/>
          <w:bCs w:val="0"/>
        </w:rPr>
        <w:t>;</w:t>
      </w:r>
    </w:p>
    <w:p w:rsidR="005A740F" w:rsidRPr="005A740F" w:rsidRDefault="005A740F" w:rsidP="005A740F">
      <w:pPr>
        <w:pStyle w:val="ListParagraph"/>
        <w:rPr>
          <w:rFonts w:asciiTheme="minorHAnsi" w:eastAsiaTheme="majorEastAsia" w:hAnsiTheme="minorHAnsi" w:cstheme="majorBidi"/>
          <w:b/>
          <w:bCs w:val="0"/>
        </w:rPr>
      </w:pPr>
    </w:p>
    <w:p w:rsidR="00CC30B6" w:rsidRDefault="003B06BB" w:rsidP="00CC30B6">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p</w:t>
      </w:r>
      <w:r w:rsidR="00337AF9" w:rsidRPr="003B06BB">
        <w:rPr>
          <w:rFonts w:asciiTheme="minorHAnsi" w:eastAsiaTheme="majorEastAsia" w:hAnsiTheme="minorHAnsi" w:cstheme="majorBidi"/>
          <w:b/>
          <w:bCs w:val="0"/>
        </w:rPr>
        <w:t>rocedimientos clínicos no invasivos</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sidR="00EF0AAE">
        <w:rPr>
          <w:rFonts w:asciiTheme="minorHAnsi" w:eastAsiaTheme="majorEastAsia" w:hAnsiTheme="minorHAnsi" w:cstheme="majorBidi"/>
          <w:bCs w:val="0"/>
        </w:rPr>
        <w:t xml:space="preserve">: </w:t>
      </w:r>
      <w:r w:rsidR="00CC30B6" w:rsidRPr="00EF0AAE">
        <w:rPr>
          <w:rFonts w:asciiTheme="minorHAnsi" w:eastAsiaTheme="majorEastAsia" w:hAnsiTheme="minorHAnsi" w:cstheme="majorBidi"/>
          <w:bCs w:val="0"/>
        </w:rPr>
        <w:t>audiologías</w:t>
      </w:r>
      <w:r>
        <w:rPr>
          <w:rFonts w:asciiTheme="minorHAnsi" w:eastAsiaTheme="majorEastAsia" w:hAnsiTheme="minorHAnsi" w:cstheme="majorBidi"/>
          <w:bCs w:val="0"/>
        </w:rPr>
        <w:t xml:space="preserve">; </w:t>
      </w:r>
      <w:r w:rsidR="00CC30B6" w:rsidRPr="00EF0AAE">
        <w:rPr>
          <w:rFonts w:asciiTheme="minorHAnsi" w:eastAsiaTheme="majorEastAsia" w:hAnsiTheme="minorHAnsi" w:cstheme="majorBidi"/>
          <w:bCs w:val="0"/>
        </w:rPr>
        <w:t>sala de ecocardiografía, sala de holter, sala de EEG y una sala para pruebas de esfuerzo para</w:t>
      </w:r>
      <w:r>
        <w:rPr>
          <w:rFonts w:asciiTheme="minorHAnsi" w:eastAsiaTheme="majorEastAsia" w:hAnsiTheme="minorHAnsi" w:cstheme="majorBidi"/>
          <w:bCs w:val="0"/>
        </w:rPr>
        <w:t xml:space="preserve"> la especialidad de Cardiología;</w:t>
      </w:r>
    </w:p>
    <w:p w:rsidR="003B06BB" w:rsidRPr="00EF0AAE" w:rsidRDefault="003B06BB" w:rsidP="003B06BB">
      <w:pPr>
        <w:pStyle w:val="ListParagraph"/>
        <w:rPr>
          <w:rFonts w:asciiTheme="minorHAnsi" w:eastAsiaTheme="majorEastAsia" w:hAnsiTheme="minorHAnsi" w:cstheme="majorBidi"/>
          <w:bCs w:val="0"/>
        </w:rPr>
      </w:pPr>
    </w:p>
    <w:p w:rsidR="00337AF9" w:rsidRDefault="003B06BB" w:rsidP="00CC30B6">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p</w:t>
      </w:r>
      <w:r w:rsidR="00337AF9" w:rsidRPr="003B06BB">
        <w:rPr>
          <w:rFonts w:asciiTheme="minorHAnsi" w:eastAsiaTheme="majorEastAsia" w:hAnsiTheme="minorHAnsi" w:cstheme="majorBidi"/>
          <w:b/>
          <w:bCs w:val="0"/>
        </w:rPr>
        <w:t>rocedimientos de</w:t>
      </w:r>
      <w:r w:rsidRPr="003B06BB">
        <w:rPr>
          <w:rFonts w:asciiTheme="minorHAnsi" w:eastAsiaTheme="majorEastAsia" w:hAnsiTheme="minorHAnsi" w:cstheme="majorBidi"/>
          <w:b/>
          <w:bCs w:val="0"/>
        </w:rPr>
        <w:t xml:space="preserve"> endoscopí</w:t>
      </w:r>
      <w:r w:rsidR="00337AF9" w:rsidRPr="003B06BB">
        <w:rPr>
          <w:rFonts w:asciiTheme="minorHAnsi" w:eastAsiaTheme="majorEastAsia" w:hAnsiTheme="minorHAnsi" w:cstheme="majorBidi"/>
          <w:b/>
          <w:bCs w:val="0"/>
        </w:rPr>
        <w:t>a</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Pr>
          <w:rFonts w:asciiTheme="minorHAnsi" w:eastAsiaTheme="majorEastAsia" w:hAnsiTheme="minorHAnsi" w:cstheme="majorBidi"/>
          <w:bCs w:val="0"/>
        </w:rPr>
        <w:t>;</w:t>
      </w:r>
    </w:p>
    <w:p w:rsidR="003B06BB" w:rsidRPr="00CC30B6" w:rsidRDefault="003B06BB" w:rsidP="003B06BB">
      <w:pPr>
        <w:pStyle w:val="ListParagraph"/>
        <w:rPr>
          <w:rFonts w:asciiTheme="minorHAnsi" w:eastAsiaTheme="majorEastAsia" w:hAnsiTheme="minorHAnsi" w:cstheme="majorBidi"/>
          <w:bCs w:val="0"/>
        </w:rPr>
      </w:pPr>
    </w:p>
    <w:p w:rsidR="00634E6D" w:rsidRDefault="003B06BB" w:rsidP="00DA2475">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h</w:t>
      </w:r>
      <w:r w:rsidR="00634E6D" w:rsidRPr="003B06BB">
        <w:rPr>
          <w:rFonts w:asciiTheme="minorHAnsi" w:eastAsiaTheme="majorEastAsia" w:hAnsiTheme="minorHAnsi" w:cstheme="majorBidi"/>
          <w:b/>
          <w:bCs w:val="0"/>
        </w:rPr>
        <w:t>ospital de día oncológico</w:t>
      </w:r>
      <w:r w:rsidR="00DA2475" w:rsidRPr="003B06BB">
        <w:rPr>
          <w:rFonts w:asciiTheme="minorHAnsi" w:eastAsiaTheme="majorEastAsia" w:hAnsiTheme="minorHAnsi" w:cstheme="majorBidi"/>
          <w:b/>
          <w:bCs w:val="0"/>
        </w:rPr>
        <w:t xml:space="preserve"> y </w:t>
      </w:r>
      <w:r>
        <w:rPr>
          <w:rFonts w:asciiTheme="minorHAnsi" w:eastAsiaTheme="majorEastAsia" w:hAnsiTheme="minorHAnsi" w:cstheme="majorBidi"/>
          <w:b/>
          <w:bCs w:val="0"/>
        </w:rPr>
        <w:t>h</w:t>
      </w:r>
      <w:r w:rsidR="00634E6D" w:rsidRPr="003B06BB">
        <w:rPr>
          <w:rFonts w:asciiTheme="minorHAnsi" w:eastAsiaTheme="majorEastAsia" w:hAnsiTheme="minorHAnsi" w:cstheme="majorBidi"/>
          <w:b/>
          <w:bCs w:val="0"/>
        </w:rPr>
        <w:t>ospital de día médico</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634E6D" w:rsidRDefault="003B06BB" w:rsidP="004741B1">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e</w:t>
      </w:r>
      <w:r w:rsidR="00634E6D" w:rsidRPr="003B06BB">
        <w:rPr>
          <w:rFonts w:asciiTheme="minorHAnsi" w:eastAsiaTheme="majorEastAsia" w:hAnsiTheme="minorHAnsi" w:cstheme="majorBidi"/>
          <w:b/>
          <w:bCs w:val="0"/>
        </w:rPr>
        <w:t>xtracciones y unidad de transfusiones</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(ambos niveles)</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0D116F" w:rsidRDefault="003B06BB" w:rsidP="004741B1">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h</w:t>
      </w:r>
      <w:r w:rsidR="00337AF9" w:rsidRPr="003B06BB">
        <w:rPr>
          <w:rFonts w:asciiTheme="minorHAnsi" w:eastAsiaTheme="majorEastAsia" w:hAnsiTheme="minorHAnsi" w:cstheme="majorBidi"/>
          <w:b/>
          <w:bCs w:val="0"/>
        </w:rPr>
        <w:t>ospitalización</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(ambos niveles</w:t>
      </w:r>
      <w:r w:rsidR="005A740F">
        <w:rPr>
          <w:rFonts w:asciiTheme="minorHAnsi" w:eastAsiaTheme="majorEastAsia" w:hAnsiTheme="minorHAnsi" w:cstheme="majorBidi"/>
          <w:bCs w:val="0"/>
        </w:rPr>
        <w:t xml:space="preserve">; </w:t>
      </w:r>
      <w:r w:rsidR="005A740F" w:rsidRPr="005A740F">
        <w:rPr>
          <w:rFonts w:asciiTheme="minorHAnsi" w:eastAsiaTheme="majorEastAsia" w:hAnsiTheme="minorHAnsi" w:cstheme="majorBidi"/>
          <w:bCs w:val="0"/>
        </w:rPr>
        <w:t>mínimos)</w:t>
      </w:r>
      <w:r w:rsidRPr="003B06BB">
        <w:rPr>
          <w:rFonts w:asciiTheme="minorHAnsi" w:eastAsiaTheme="majorEastAsia" w:hAnsiTheme="minorHAnsi" w:cstheme="majorBidi"/>
          <w:bCs w:val="0"/>
        </w:rPr>
        <w:t xml:space="preserve">: </w:t>
      </w:r>
      <w:r w:rsidR="00337AF9" w:rsidRPr="003B06BB">
        <w:rPr>
          <w:rFonts w:asciiTheme="minorHAnsi" w:eastAsiaTheme="majorEastAsia" w:hAnsiTheme="minorHAnsi" w:cstheme="majorBidi"/>
          <w:bCs w:val="0"/>
        </w:rPr>
        <w:t>pediatría</w:t>
      </w:r>
      <w:r w:rsidR="00CD0289" w:rsidRPr="003B06BB">
        <w:rPr>
          <w:rFonts w:asciiTheme="minorHAnsi" w:eastAsiaTheme="majorEastAsia" w:hAnsiTheme="minorHAnsi" w:cstheme="majorBidi"/>
          <w:bCs w:val="0"/>
        </w:rPr>
        <w:t xml:space="preserve"> de</w:t>
      </w:r>
      <w:r w:rsidR="000D116F" w:rsidRPr="003B06BB">
        <w:rPr>
          <w:rFonts w:asciiTheme="minorHAnsi" w:eastAsiaTheme="majorEastAsia" w:hAnsiTheme="minorHAnsi" w:cstheme="majorBidi"/>
          <w:bCs w:val="0"/>
        </w:rPr>
        <w:t xml:space="preserve"> 24 camas</w:t>
      </w:r>
      <w:r w:rsidRPr="003B06BB">
        <w:rPr>
          <w:rFonts w:asciiTheme="minorHAnsi" w:eastAsiaTheme="majorEastAsia" w:hAnsiTheme="minorHAnsi" w:cstheme="majorBidi"/>
          <w:bCs w:val="0"/>
        </w:rPr>
        <w:t>;</w:t>
      </w:r>
      <w:r w:rsidR="00337AF9" w:rsidRPr="003B06BB">
        <w:rPr>
          <w:rFonts w:asciiTheme="minorHAnsi" w:eastAsiaTheme="majorEastAsia" w:hAnsiTheme="minorHAnsi" w:cstheme="majorBidi"/>
          <w:bCs w:val="0"/>
        </w:rPr>
        <w:t xml:space="preserve"> medicina interna</w:t>
      </w:r>
      <w:r w:rsidR="00CD0289" w:rsidRPr="003B06BB">
        <w:rPr>
          <w:rFonts w:asciiTheme="minorHAnsi" w:eastAsiaTheme="majorEastAsia" w:hAnsiTheme="minorHAnsi" w:cstheme="majorBidi"/>
          <w:bCs w:val="0"/>
        </w:rPr>
        <w:t xml:space="preserve"> de </w:t>
      </w:r>
      <w:r w:rsidR="000D116F" w:rsidRPr="003B06BB">
        <w:rPr>
          <w:rFonts w:asciiTheme="minorHAnsi" w:eastAsiaTheme="majorEastAsia" w:hAnsiTheme="minorHAnsi" w:cstheme="majorBidi"/>
          <w:bCs w:val="0"/>
        </w:rPr>
        <w:t>34 camas</w:t>
      </w:r>
      <w:r w:rsidRPr="003B06BB">
        <w:rPr>
          <w:rFonts w:asciiTheme="minorHAnsi" w:eastAsiaTheme="majorEastAsia" w:hAnsiTheme="minorHAnsi" w:cstheme="majorBidi"/>
          <w:bCs w:val="0"/>
        </w:rPr>
        <w:t xml:space="preserve">; </w:t>
      </w:r>
      <w:r w:rsidR="00337AF9" w:rsidRPr="003B06BB">
        <w:rPr>
          <w:rFonts w:asciiTheme="minorHAnsi" w:eastAsiaTheme="majorEastAsia" w:hAnsiTheme="minorHAnsi" w:cstheme="majorBidi"/>
          <w:bCs w:val="0"/>
        </w:rPr>
        <w:t>de cirugía</w:t>
      </w:r>
      <w:r w:rsidR="00CD0289" w:rsidRPr="003B06BB">
        <w:rPr>
          <w:rFonts w:asciiTheme="minorHAnsi" w:eastAsiaTheme="majorEastAsia" w:hAnsiTheme="minorHAnsi" w:cstheme="majorBidi"/>
          <w:bCs w:val="0"/>
        </w:rPr>
        <w:t xml:space="preserve"> de </w:t>
      </w:r>
      <w:r w:rsidRPr="003B06BB">
        <w:rPr>
          <w:rFonts w:asciiTheme="minorHAnsi" w:eastAsiaTheme="majorEastAsia" w:hAnsiTheme="minorHAnsi" w:cstheme="majorBidi"/>
          <w:bCs w:val="0"/>
        </w:rPr>
        <w:t>22 camas;</w:t>
      </w:r>
      <w:r>
        <w:rPr>
          <w:rFonts w:asciiTheme="minorHAnsi" w:eastAsiaTheme="majorEastAsia" w:hAnsiTheme="minorHAnsi" w:cstheme="majorBidi"/>
          <w:bCs w:val="0"/>
        </w:rPr>
        <w:t xml:space="preserve"> </w:t>
      </w:r>
      <w:r w:rsidR="00337AF9" w:rsidRPr="003B06BB">
        <w:rPr>
          <w:rFonts w:asciiTheme="minorHAnsi" w:eastAsiaTheme="majorEastAsia" w:hAnsiTheme="minorHAnsi" w:cstheme="majorBidi"/>
          <w:bCs w:val="0"/>
        </w:rPr>
        <w:t>ginecología y obstetricia</w:t>
      </w:r>
      <w:r w:rsidR="00CD0289" w:rsidRPr="003B06BB">
        <w:rPr>
          <w:rFonts w:asciiTheme="minorHAnsi" w:eastAsiaTheme="majorEastAsia" w:hAnsiTheme="minorHAnsi" w:cstheme="majorBidi"/>
          <w:bCs w:val="0"/>
        </w:rPr>
        <w:t xml:space="preserve"> de </w:t>
      </w:r>
      <w:r w:rsidR="000D116F" w:rsidRPr="003B06BB">
        <w:rPr>
          <w:rFonts w:asciiTheme="minorHAnsi" w:eastAsiaTheme="majorEastAsia" w:hAnsiTheme="minorHAnsi" w:cstheme="majorBidi"/>
          <w:bCs w:val="0"/>
        </w:rPr>
        <w:t>28 camas</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3B06BB" w:rsidRDefault="003B06BB" w:rsidP="003B06BB">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u</w:t>
      </w:r>
      <w:r w:rsidR="00F33BD5" w:rsidRPr="003B06BB">
        <w:rPr>
          <w:rFonts w:asciiTheme="minorHAnsi" w:eastAsiaTheme="majorEastAsia" w:hAnsiTheme="minorHAnsi" w:cstheme="majorBidi"/>
          <w:b/>
          <w:bCs w:val="0"/>
        </w:rPr>
        <w:t xml:space="preserve">nidad de </w:t>
      </w:r>
      <w:r w:rsidRPr="003B06BB">
        <w:rPr>
          <w:rFonts w:asciiTheme="minorHAnsi" w:eastAsiaTheme="majorEastAsia" w:hAnsiTheme="minorHAnsi" w:cstheme="majorBidi"/>
          <w:b/>
          <w:bCs w:val="0"/>
        </w:rPr>
        <w:t>q</w:t>
      </w:r>
      <w:r w:rsidR="00634E6D" w:rsidRPr="003B06BB">
        <w:rPr>
          <w:rFonts w:asciiTheme="minorHAnsi" w:eastAsiaTheme="majorEastAsia" w:hAnsiTheme="minorHAnsi" w:cstheme="majorBidi"/>
          <w:b/>
          <w:bCs w:val="0"/>
        </w:rPr>
        <w:t>uemados</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sidRPr="003B06BB">
        <w:rPr>
          <w:rFonts w:asciiTheme="minorHAnsi" w:eastAsiaTheme="majorEastAsia" w:hAnsiTheme="minorHAnsi" w:cstheme="majorBidi"/>
          <w:bCs w:val="0"/>
        </w:rPr>
        <w:t>;</w:t>
      </w:r>
      <w:r w:rsidR="005A740F">
        <w:rPr>
          <w:rFonts w:asciiTheme="minorHAnsi" w:eastAsiaTheme="majorEastAsia" w:hAnsiTheme="minorHAnsi" w:cstheme="majorBidi"/>
          <w:bCs w:val="0"/>
        </w:rPr>
        <w:t xml:space="preserve"> solamente disponible para hospitales tipo de tercer nivel de atención específicos</w:t>
      </w:r>
    </w:p>
    <w:p w:rsidR="003B06BB" w:rsidRPr="003B06BB" w:rsidRDefault="003B06BB" w:rsidP="003B06BB">
      <w:pPr>
        <w:rPr>
          <w:rFonts w:asciiTheme="minorHAnsi" w:eastAsiaTheme="majorEastAsia" w:hAnsiTheme="minorHAnsi" w:cstheme="majorBidi"/>
          <w:bCs w:val="0"/>
        </w:rPr>
      </w:pPr>
    </w:p>
    <w:p w:rsidR="00CD0289" w:rsidRDefault="003B06BB" w:rsidP="00CD0289">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u</w:t>
      </w:r>
      <w:r w:rsidR="00F33BD5" w:rsidRPr="003B06BB">
        <w:rPr>
          <w:rFonts w:asciiTheme="minorHAnsi" w:eastAsiaTheme="majorEastAsia" w:hAnsiTheme="minorHAnsi" w:cstheme="majorBidi"/>
          <w:b/>
          <w:bCs w:val="0"/>
        </w:rPr>
        <w:t xml:space="preserve">nidad de </w:t>
      </w:r>
      <w:r w:rsidRPr="003B06BB">
        <w:rPr>
          <w:rFonts w:asciiTheme="minorHAnsi" w:eastAsiaTheme="majorEastAsia" w:hAnsiTheme="minorHAnsi" w:cstheme="majorBidi"/>
          <w:b/>
          <w:bCs w:val="0"/>
        </w:rPr>
        <w:t>n</w:t>
      </w:r>
      <w:r w:rsidR="00337AF9" w:rsidRPr="003B06BB">
        <w:rPr>
          <w:rFonts w:asciiTheme="minorHAnsi" w:eastAsiaTheme="majorEastAsia" w:hAnsiTheme="minorHAnsi" w:cstheme="majorBidi"/>
          <w:b/>
          <w:bCs w:val="0"/>
        </w:rPr>
        <w:t>eonatología</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Pr>
          <w:rFonts w:asciiTheme="minorHAnsi" w:eastAsiaTheme="majorEastAsia" w:hAnsiTheme="minorHAnsi" w:cstheme="majorBidi"/>
          <w:bCs w:val="0"/>
        </w:rPr>
        <w:t xml:space="preserve">: </w:t>
      </w:r>
      <w:r w:rsidR="0008513C" w:rsidRPr="00CD0289">
        <w:rPr>
          <w:rFonts w:asciiTheme="minorHAnsi" w:eastAsiaTheme="majorEastAsia" w:hAnsiTheme="minorHAnsi" w:cstheme="majorBidi"/>
          <w:bCs w:val="0"/>
        </w:rPr>
        <w:t>cuidados básicos</w:t>
      </w:r>
      <w:r w:rsidR="00F33BD5" w:rsidRPr="00CD0289">
        <w:rPr>
          <w:rFonts w:asciiTheme="minorHAnsi" w:eastAsiaTheme="majorEastAsia" w:hAnsiTheme="minorHAnsi" w:cstheme="majorBidi"/>
          <w:bCs w:val="0"/>
        </w:rPr>
        <w:t>,</w:t>
      </w:r>
      <w:r w:rsidR="0008513C" w:rsidRPr="00CD0289">
        <w:rPr>
          <w:rFonts w:asciiTheme="minorHAnsi" w:eastAsiaTheme="majorEastAsia" w:hAnsiTheme="minorHAnsi" w:cstheme="majorBidi"/>
          <w:bCs w:val="0"/>
        </w:rPr>
        <w:t xml:space="preserve"> intermedios e intensivos</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3B06BB" w:rsidRDefault="003B06BB" w:rsidP="003B06BB">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UCI</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sidRPr="003B06BB">
        <w:rPr>
          <w:rFonts w:asciiTheme="minorHAnsi" w:eastAsiaTheme="majorEastAsia" w:hAnsiTheme="minorHAnsi" w:cstheme="majorBidi"/>
          <w:b/>
          <w:bCs w:val="0"/>
        </w:rPr>
        <w:t>:</w:t>
      </w:r>
      <w:r w:rsidRPr="003B06BB">
        <w:rPr>
          <w:rFonts w:asciiTheme="minorHAnsi" w:eastAsiaTheme="majorEastAsia" w:hAnsiTheme="minorHAnsi" w:cstheme="majorBidi"/>
          <w:bCs w:val="0"/>
        </w:rPr>
        <w:t xml:space="preserve"> </w:t>
      </w:r>
      <w:r w:rsidR="00B75E3B" w:rsidRPr="003B06BB">
        <w:rPr>
          <w:rFonts w:asciiTheme="minorHAnsi" w:eastAsiaTheme="majorEastAsia" w:hAnsiTheme="minorHAnsi" w:cstheme="majorBidi"/>
          <w:bCs w:val="0"/>
        </w:rPr>
        <w:t>30 camas, repartida</w:t>
      </w:r>
      <w:r>
        <w:rPr>
          <w:rFonts w:asciiTheme="minorHAnsi" w:eastAsiaTheme="majorEastAsia" w:hAnsiTheme="minorHAnsi" w:cstheme="majorBidi"/>
          <w:bCs w:val="0"/>
        </w:rPr>
        <w:t>s</w:t>
      </w:r>
      <w:r w:rsidR="00B75E3B" w:rsidRPr="003B06BB">
        <w:rPr>
          <w:rFonts w:asciiTheme="minorHAnsi" w:eastAsiaTheme="majorEastAsia" w:hAnsiTheme="minorHAnsi" w:cstheme="majorBidi"/>
          <w:bCs w:val="0"/>
        </w:rPr>
        <w:t xml:space="preserve"> entre </w:t>
      </w:r>
      <w:r w:rsidR="0008513C" w:rsidRPr="003B06BB">
        <w:rPr>
          <w:rFonts w:asciiTheme="minorHAnsi" w:eastAsiaTheme="majorEastAsia" w:hAnsiTheme="minorHAnsi" w:cstheme="majorBidi"/>
          <w:bCs w:val="0"/>
        </w:rPr>
        <w:t>cuidados intermedios e intensivos</w:t>
      </w:r>
      <w:r w:rsidRPr="003B06BB">
        <w:rPr>
          <w:rFonts w:asciiTheme="minorHAnsi" w:eastAsiaTheme="majorEastAsia" w:hAnsiTheme="minorHAnsi" w:cstheme="majorBidi"/>
          <w:bCs w:val="0"/>
        </w:rPr>
        <w:t xml:space="preserve"> de pediatría y cuidados intermedios e intensivos</w:t>
      </w:r>
      <w:r>
        <w:rPr>
          <w:rFonts w:asciiTheme="minorHAnsi" w:eastAsiaTheme="majorEastAsia" w:hAnsiTheme="minorHAnsi" w:cstheme="majorBidi"/>
          <w:bCs w:val="0"/>
        </w:rPr>
        <w:t xml:space="preserve"> de adultos;</w:t>
      </w:r>
    </w:p>
    <w:p w:rsidR="003B06BB" w:rsidRPr="003B06BB" w:rsidRDefault="003B06BB" w:rsidP="003B06BB">
      <w:pPr>
        <w:rPr>
          <w:rFonts w:asciiTheme="minorHAnsi" w:eastAsiaTheme="majorEastAsia" w:hAnsiTheme="minorHAnsi" w:cstheme="majorBidi"/>
          <w:bCs w:val="0"/>
        </w:rPr>
      </w:pPr>
    </w:p>
    <w:p w:rsidR="00634E6D" w:rsidRDefault="003B06BB" w:rsidP="004741B1">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medicina nuclear</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Pr>
          <w:rFonts w:asciiTheme="minorHAnsi" w:eastAsiaTheme="majorEastAsia" w:hAnsiTheme="minorHAnsi" w:cstheme="majorBidi"/>
          <w:bCs w:val="0"/>
        </w:rPr>
        <w:t xml:space="preserve">: solamente </w:t>
      </w:r>
      <w:r w:rsidR="00634E6D">
        <w:rPr>
          <w:rFonts w:asciiTheme="minorHAnsi" w:eastAsiaTheme="majorEastAsia" w:hAnsiTheme="minorHAnsi" w:cstheme="majorBidi"/>
          <w:bCs w:val="0"/>
        </w:rPr>
        <w:t xml:space="preserve">disponible para </w:t>
      </w:r>
      <w:r w:rsidR="005A740F">
        <w:rPr>
          <w:rFonts w:asciiTheme="minorHAnsi" w:eastAsiaTheme="majorEastAsia" w:hAnsiTheme="minorHAnsi" w:cstheme="majorBidi"/>
          <w:bCs w:val="0"/>
        </w:rPr>
        <w:t>hospitales</w:t>
      </w:r>
      <w:r w:rsidR="00634E6D">
        <w:rPr>
          <w:rFonts w:asciiTheme="minorHAnsi" w:eastAsiaTheme="majorEastAsia" w:hAnsiTheme="minorHAnsi" w:cstheme="majorBidi"/>
          <w:bCs w:val="0"/>
        </w:rPr>
        <w:t xml:space="preserve"> tipo de tercer nivel</w:t>
      </w:r>
      <w:r>
        <w:rPr>
          <w:rFonts w:asciiTheme="minorHAnsi" w:eastAsiaTheme="majorEastAsia" w:hAnsiTheme="minorHAnsi" w:cstheme="majorBidi"/>
          <w:bCs w:val="0"/>
        </w:rPr>
        <w:t xml:space="preserve"> de atención </w:t>
      </w:r>
      <w:r w:rsidR="005A740F">
        <w:rPr>
          <w:rFonts w:asciiTheme="minorHAnsi" w:eastAsiaTheme="majorEastAsia" w:hAnsiTheme="minorHAnsi" w:cstheme="majorBidi"/>
          <w:bCs w:val="0"/>
        </w:rPr>
        <w:t>específicos</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634E6D" w:rsidRDefault="003B06BB" w:rsidP="004741B1">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radioterapia</w:t>
      </w:r>
      <w:r>
        <w:rPr>
          <w:rFonts w:asciiTheme="minorHAnsi" w:eastAsiaTheme="majorEastAsia" w:hAnsiTheme="minorHAnsi" w:cstheme="majorBidi"/>
          <w:bCs w:val="0"/>
        </w:rPr>
        <w:t xml:space="preserve">: solamente disponible para el hospital tipo de tercer nivel de atención </w:t>
      </w:r>
      <w:r w:rsidR="005A740F">
        <w:rPr>
          <w:rFonts w:asciiTheme="minorHAnsi" w:eastAsiaTheme="majorEastAsia" w:hAnsiTheme="minorHAnsi" w:cstheme="majorBidi"/>
          <w:bCs w:val="0"/>
        </w:rPr>
        <w:t>específicos</w:t>
      </w:r>
      <w:r>
        <w:rPr>
          <w:rFonts w:asciiTheme="minorHAnsi" w:eastAsiaTheme="majorEastAsia" w:hAnsiTheme="minorHAnsi" w:cstheme="majorBidi"/>
          <w:bCs w:val="0"/>
        </w:rPr>
        <w:t>;</w:t>
      </w:r>
    </w:p>
    <w:p w:rsidR="003B06BB" w:rsidRPr="003B06BB" w:rsidRDefault="003B06BB" w:rsidP="003B06BB">
      <w:pPr>
        <w:rPr>
          <w:rFonts w:asciiTheme="minorHAnsi" w:eastAsiaTheme="majorEastAsia" w:hAnsiTheme="minorHAnsi" w:cstheme="majorBidi"/>
          <w:bCs w:val="0"/>
        </w:rPr>
      </w:pPr>
    </w:p>
    <w:p w:rsidR="005A740F" w:rsidRPr="004725B0" w:rsidRDefault="005A740F" w:rsidP="005A740F">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bloque quirúrgico</w:t>
      </w:r>
      <w:r>
        <w:rPr>
          <w:rFonts w:asciiTheme="minorHAnsi" w:eastAsiaTheme="majorEastAsia" w:hAnsiTheme="minorHAnsi" w:cstheme="majorBidi"/>
          <w:b/>
          <w:bCs w:val="0"/>
        </w:rPr>
        <w:t xml:space="preserve"> </w:t>
      </w:r>
      <w:r w:rsidRPr="005A740F">
        <w:rPr>
          <w:rFonts w:asciiTheme="minorHAnsi" w:eastAsiaTheme="majorEastAsia" w:hAnsiTheme="minorHAnsi" w:cstheme="majorBidi"/>
          <w:bCs w:val="0"/>
        </w:rPr>
        <w:t>(segundo nivel)</w:t>
      </w:r>
      <w:r>
        <w:rPr>
          <w:rFonts w:asciiTheme="minorHAnsi" w:eastAsiaTheme="majorEastAsia" w:hAnsiTheme="minorHAnsi" w:cstheme="majorBidi"/>
          <w:bCs w:val="0"/>
        </w:rPr>
        <w:t xml:space="preserve">: </w:t>
      </w:r>
      <w:r>
        <w:t xml:space="preserve">2 quirófanos -cirugía general, ginecología y traumatológicas; </w:t>
      </w:r>
    </w:p>
    <w:p w:rsidR="005A740F" w:rsidRPr="005A740F" w:rsidRDefault="005A740F" w:rsidP="005A740F">
      <w:pPr>
        <w:pStyle w:val="ListParagraph"/>
        <w:rPr>
          <w:rFonts w:asciiTheme="minorHAnsi" w:eastAsiaTheme="majorEastAsia" w:hAnsiTheme="minorHAnsi" w:cstheme="majorBidi"/>
          <w:b/>
          <w:bCs w:val="0"/>
        </w:rPr>
      </w:pPr>
    </w:p>
    <w:p w:rsidR="0042066B" w:rsidRPr="004725B0" w:rsidRDefault="003B06BB" w:rsidP="00DA2475">
      <w:pPr>
        <w:pStyle w:val="ListParagraph"/>
        <w:numPr>
          <w:ilvl w:val="0"/>
          <w:numId w:val="2"/>
        </w:numPr>
        <w:rPr>
          <w:rFonts w:asciiTheme="minorHAnsi" w:eastAsiaTheme="majorEastAsia" w:hAnsiTheme="minorHAnsi" w:cstheme="majorBidi"/>
          <w:bCs w:val="0"/>
        </w:rPr>
      </w:pPr>
      <w:r w:rsidRPr="003B06BB">
        <w:rPr>
          <w:rFonts w:asciiTheme="minorHAnsi" w:eastAsiaTheme="majorEastAsia" w:hAnsiTheme="minorHAnsi" w:cstheme="majorBidi"/>
          <w:b/>
          <w:bCs w:val="0"/>
        </w:rPr>
        <w:t>b</w:t>
      </w:r>
      <w:r w:rsidR="00337AF9" w:rsidRPr="003B06BB">
        <w:rPr>
          <w:rFonts w:asciiTheme="minorHAnsi" w:eastAsiaTheme="majorEastAsia" w:hAnsiTheme="minorHAnsi" w:cstheme="majorBidi"/>
          <w:b/>
          <w:bCs w:val="0"/>
        </w:rPr>
        <w:t>loque quirúrgico</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 mínimos)</w:t>
      </w:r>
      <w:r w:rsidR="00DA2475">
        <w:rPr>
          <w:rFonts w:asciiTheme="minorHAnsi" w:eastAsiaTheme="majorEastAsia" w:hAnsiTheme="minorHAnsi" w:cstheme="majorBidi"/>
          <w:bCs w:val="0"/>
        </w:rPr>
        <w:t xml:space="preserve">: </w:t>
      </w:r>
      <w:r w:rsidR="0042066B">
        <w:t>4 quirófanos</w:t>
      </w:r>
      <w:r w:rsidR="004725B0">
        <w:t xml:space="preserve"> -cirugía</w:t>
      </w:r>
      <w:r w:rsidR="0042066B">
        <w:t xml:space="preserve"> general, ginecología, </w:t>
      </w:r>
      <w:r w:rsidR="004725B0">
        <w:t>oftalmología/</w:t>
      </w:r>
      <w:r w:rsidR="0042066B">
        <w:t xml:space="preserve">ORL y cirugías vasculares y traumatológicas. </w:t>
      </w:r>
      <w:r w:rsidR="004725B0">
        <w:t xml:space="preserve">En el hospital de especialidades: </w:t>
      </w:r>
      <w:r w:rsidR="0042066B">
        <w:t xml:space="preserve">dos quirófanos adicionales </w:t>
      </w:r>
      <w:r w:rsidR="004725B0">
        <w:t>para neurología y cardiología;</w:t>
      </w:r>
    </w:p>
    <w:p w:rsidR="004725B0" w:rsidRPr="004725B0" w:rsidRDefault="004725B0" w:rsidP="004725B0">
      <w:pPr>
        <w:rPr>
          <w:rFonts w:asciiTheme="minorHAnsi" w:eastAsiaTheme="majorEastAsia" w:hAnsiTheme="minorHAnsi" w:cstheme="majorBidi"/>
          <w:bCs w:val="0"/>
        </w:rPr>
      </w:pPr>
    </w:p>
    <w:p w:rsidR="00DF782B" w:rsidRDefault="004725B0" w:rsidP="00CD0289">
      <w:pPr>
        <w:pStyle w:val="ListParagraph"/>
        <w:numPr>
          <w:ilvl w:val="0"/>
          <w:numId w:val="2"/>
        </w:numPr>
        <w:rPr>
          <w:rFonts w:asciiTheme="minorHAnsi" w:eastAsiaTheme="majorEastAsia" w:hAnsiTheme="minorHAnsi" w:cstheme="majorBidi"/>
          <w:bCs w:val="0"/>
        </w:rPr>
      </w:pPr>
      <w:r>
        <w:rPr>
          <w:rFonts w:asciiTheme="minorHAnsi" w:eastAsiaTheme="majorEastAsia" w:hAnsiTheme="minorHAnsi" w:cstheme="majorBidi"/>
          <w:b/>
          <w:bCs w:val="0"/>
        </w:rPr>
        <w:t>s</w:t>
      </w:r>
      <w:r w:rsidR="00F33BD5" w:rsidRPr="004725B0">
        <w:rPr>
          <w:rFonts w:asciiTheme="minorHAnsi" w:eastAsiaTheme="majorEastAsia" w:hAnsiTheme="minorHAnsi" w:cstheme="majorBidi"/>
          <w:b/>
          <w:bCs w:val="0"/>
        </w:rPr>
        <w:t>ervicio</w:t>
      </w:r>
      <w:r w:rsidR="00337AF9" w:rsidRPr="004725B0">
        <w:rPr>
          <w:rFonts w:asciiTheme="minorHAnsi" w:eastAsiaTheme="majorEastAsia" w:hAnsiTheme="minorHAnsi" w:cstheme="majorBidi"/>
          <w:b/>
          <w:bCs w:val="0"/>
        </w:rPr>
        <w:t xml:space="preserve"> obstétrico</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(ambos niveles</w:t>
      </w:r>
      <w:r w:rsidR="005A740F">
        <w:rPr>
          <w:rFonts w:asciiTheme="minorHAnsi" w:eastAsiaTheme="majorEastAsia" w:hAnsiTheme="minorHAnsi" w:cstheme="majorBidi"/>
          <w:bCs w:val="0"/>
        </w:rPr>
        <w:t>; mínimos</w:t>
      </w:r>
      <w:r w:rsidR="005A740F" w:rsidRPr="005A740F">
        <w:rPr>
          <w:rFonts w:asciiTheme="minorHAnsi" w:eastAsiaTheme="majorEastAsia" w:hAnsiTheme="minorHAnsi" w:cstheme="majorBidi"/>
          <w:bCs w:val="0"/>
        </w:rPr>
        <w:t>)</w:t>
      </w:r>
      <w:r>
        <w:rPr>
          <w:rFonts w:asciiTheme="minorHAnsi" w:eastAsiaTheme="majorEastAsia" w:hAnsiTheme="minorHAnsi" w:cstheme="majorBidi"/>
          <w:bCs w:val="0"/>
        </w:rPr>
        <w:t>, con un quirófano de obstetricia;</w:t>
      </w:r>
    </w:p>
    <w:p w:rsidR="004725B0" w:rsidRPr="004725B0" w:rsidRDefault="004725B0" w:rsidP="004725B0">
      <w:pPr>
        <w:rPr>
          <w:rFonts w:asciiTheme="minorHAnsi" w:eastAsiaTheme="majorEastAsia" w:hAnsiTheme="minorHAnsi" w:cstheme="majorBidi"/>
          <w:bCs w:val="0"/>
        </w:rPr>
      </w:pPr>
    </w:p>
    <w:p w:rsidR="005706DC" w:rsidRDefault="005706DC" w:rsidP="005706DC">
      <w:pPr>
        <w:pStyle w:val="ListParagraph"/>
        <w:numPr>
          <w:ilvl w:val="0"/>
          <w:numId w:val="2"/>
        </w:numPr>
        <w:rPr>
          <w:rFonts w:asciiTheme="minorHAnsi" w:eastAsiaTheme="majorEastAsia" w:hAnsiTheme="minorHAnsi" w:cstheme="majorBidi"/>
          <w:bCs w:val="0"/>
        </w:rPr>
      </w:pPr>
      <w:r w:rsidRPr="004725B0">
        <w:rPr>
          <w:rFonts w:asciiTheme="minorHAnsi" w:eastAsiaTheme="majorEastAsia" w:hAnsiTheme="minorHAnsi" w:cstheme="majorBidi"/>
          <w:b/>
          <w:bCs w:val="0"/>
        </w:rPr>
        <w:t>imagenología</w:t>
      </w:r>
      <w:r>
        <w:rPr>
          <w:rFonts w:asciiTheme="minorHAnsi" w:eastAsiaTheme="majorEastAsia" w:hAnsiTheme="minorHAnsi" w:cstheme="majorBidi"/>
          <w:b/>
          <w:bCs w:val="0"/>
        </w:rPr>
        <w:t xml:space="preserve"> </w:t>
      </w:r>
      <w:r w:rsidRPr="005706DC">
        <w:rPr>
          <w:rFonts w:asciiTheme="minorHAnsi" w:eastAsiaTheme="majorEastAsia" w:hAnsiTheme="minorHAnsi" w:cstheme="majorBidi"/>
          <w:bCs w:val="0"/>
        </w:rPr>
        <w:t>(segundo nivel)</w:t>
      </w:r>
      <w:r w:rsidRPr="004725B0">
        <w:rPr>
          <w:rFonts w:asciiTheme="minorHAnsi" w:eastAsiaTheme="majorEastAsia" w:hAnsiTheme="minorHAnsi" w:cstheme="majorBidi"/>
          <w:b/>
          <w:bCs w:val="0"/>
        </w:rPr>
        <w:t>:</w:t>
      </w:r>
      <w:r>
        <w:rPr>
          <w:rFonts w:asciiTheme="minorHAnsi" w:eastAsiaTheme="majorEastAsia" w:hAnsiTheme="minorHAnsi" w:cstheme="majorBidi"/>
          <w:bCs w:val="0"/>
        </w:rPr>
        <w:t xml:space="preserve"> con salas para </w:t>
      </w:r>
      <w:r w:rsidRPr="00DA2475">
        <w:rPr>
          <w:rFonts w:asciiTheme="minorHAnsi" w:eastAsiaTheme="majorEastAsia" w:hAnsiTheme="minorHAnsi" w:cstheme="majorBidi"/>
          <w:bCs w:val="0"/>
        </w:rPr>
        <w:t xml:space="preserve">mamografía, ecografía general, y radiología </w:t>
      </w:r>
      <w:proofErr w:type="spellStart"/>
      <w:r w:rsidRPr="00DA2475">
        <w:rPr>
          <w:rFonts w:asciiTheme="minorHAnsi" w:eastAsiaTheme="majorEastAsia" w:hAnsiTheme="minorHAnsi" w:cstheme="majorBidi"/>
          <w:bCs w:val="0"/>
        </w:rPr>
        <w:t>osteo</w:t>
      </w:r>
      <w:proofErr w:type="spellEnd"/>
      <w:r>
        <w:rPr>
          <w:rFonts w:asciiTheme="minorHAnsi" w:eastAsiaTheme="majorEastAsia" w:hAnsiTheme="minorHAnsi" w:cstheme="majorBidi"/>
          <w:bCs w:val="0"/>
        </w:rPr>
        <w:t>-</w:t>
      </w:r>
      <w:r w:rsidRPr="00DA2475">
        <w:rPr>
          <w:rFonts w:asciiTheme="minorHAnsi" w:eastAsiaTheme="majorEastAsia" w:hAnsiTheme="minorHAnsi" w:cstheme="majorBidi"/>
          <w:bCs w:val="0"/>
        </w:rPr>
        <w:t>pulmona</w:t>
      </w:r>
      <w:r>
        <w:rPr>
          <w:rFonts w:asciiTheme="minorHAnsi" w:eastAsiaTheme="majorEastAsia" w:hAnsiTheme="minorHAnsi" w:cstheme="majorBidi"/>
          <w:bCs w:val="0"/>
        </w:rPr>
        <w:t>r;</w:t>
      </w:r>
    </w:p>
    <w:p w:rsidR="005706DC" w:rsidRPr="005706DC" w:rsidRDefault="005706DC" w:rsidP="005706DC">
      <w:pPr>
        <w:pStyle w:val="ListParagraph"/>
        <w:rPr>
          <w:rFonts w:asciiTheme="minorHAnsi" w:eastAsiaTheme="majorEastAsia" w:hAnsiTheme="minorHAnsi" w:cstheme="majorBidi"/>
          <w:b/>
          <w:bCs w:val="0"/>
        </w:rPr>
      </w:pPr>
    </w:p>
    <w:p w:rsidR="007060BE" w:rsidRDefault="004725B0" w:rsidP="00DA2475">
      <w:pPr>
        <w:pStyle w:val="ListParagraph"/>
        <w:numPr>
          <w:ilvl w:val="0"/>
          <w:numId w:val="2"/>
        </w:numPr>
        <w:rPr>
          <w:rFonts w:asciiTheme="minorHAnsi" w:eastAsiaTheme="majorEastAsia" w:hAnsiTheme="minorHAnsi" w:cstheme="majorBidi"/>
          <w:bCs w:val="0"/>
        </w:rPr>
      </w:pPr>
      <w:r w:rsidRPr="004725B0">
        <w:rPr>
          <w:rFonts w:asciiTheme="minorHAnsi" w:eastAsiaTheme="majorEastAsia" w:hAnsiTheme="minorHAnsi" w:cstheme="majorBidi"/>
          <w:b/>
          <w:bCs w:val="0"/>
        </w:rPr>
        <w:t>i</w:t>
      </w:r>
      <w:r w:rsidR="002648D2" w:rsidRPr="004725B0">
        <w:rPr>
          <w:rFonts w:asciiTheme="minorHAnsi" w:eastAsiaTheme="majorEastAsia" w:hAnsiTheme="minorHAnsi" w:cstheme="majorBidi"/>
          <w:b/>
          <w:bCs w:val="0"/>
        </w:rPr>
        <w:t>magenología</w:t>
      </w:r>
      <w:r w:rsidR="005706DC">
        <w:rPr>
          <w:rFonts w:asciiTheme="minorHAnsi" w:eastAsiaTheme="majorEastAsia" w:hAnsiTheme="minorHAnsi" w:cstheme="majorBidi"/>
          <w:b/>
          <w:bCs w:val="0"/>
        </w:rPr>
        <w:t xml:space="preserve"> </w:t>
      </w:r>
      <w:r w:rsidR="005706DC" w:rsidRPr="005706DC">
        <w:rPr>
          <w:rFonts w:asciiTheme="minorHAnsi" w:eastAsiaTheme="majorEastAsia" w:hAnsiTheme="minorHAnsi" w:cstheme="majorBidi"/>
          <w:bCs w:val="0"/>
        </w:rPr>
        <w:t>(tercer nivel)</w:t>
      </w:r>
      <w:r w:rsidR="00DA2475" w:rsidRPr="004725B0">
        <w:rPr>
          <w:rFonts w:asciiTheme="minorHAnsi" w:eastAsiaTheme="majorEastAsia" w:hAnsiTheme="minorHAnsi" w:cstheme="majorBidi"/>
          <w:b/>
          <w:bCs w:val="0"/>
        </w:rPr>
        <w:t>:</w:t>
      </w:r>
      <w:r w:rsidR="00DA2475">
        <w:rPr>
          <w:rFonts w:asciiTheme="minorHAnsi" w:eastAsiaTheme="majorEastAsia" w:hAnsiTheme="minorHAnsi" w:cstheme="majorBidi"/>
          <w:bCs w:val="0"/>
        </w:rPr>
        <w:t xml:space="preserve"> </w:t>
      </w:r>
      <w:r w:rsidR="006C2282">
        <w:rPr>
          <w:rFonts w:asciiTheme="minorHAnsi" w:eastAsiaTheme="majorEastAsia" w:hAnsiTheme="minorHAnsi" w:cstheme="majorBidi"/>
          <w:bCs w:val="0"/>
        </w:rPr>
        <w:t xml:space="preserve">con salas para </w:t>
      </w:r>
      <w:r w:rsidR="007060BE" w:rsidRPr="00DA2475">
        <w:rPr>
          <w:rFonts w:asciiTheme="minorHAnsi" w:eastAsiaTheme="majorEastAsia" w:hAnsiTheme="minorHAnsi" w:cstheme="majorBidi"/>
          <w:bCs w:val="0"/>
        </w:rPr>
        <w:t xml:space="preserve">tomografía axial computarizada, mamografía, ecografía general, resonancia magnética </w:t>
      </w:r>
      <w:r w:rsidR="00E0203F">
        <w:rPr>
          <w:rFonts w:asciiTheme="minorHAnsi" w:eastAsiaTheme="majorEastAsia" w:hAnsiTheme="minorHAnsi" w:cstheme="majorBidi"/>
          <w:bCs w:val="0"/>
        </w:rPr>
        <w:t xml:space="preserve">(solamente para el hospital tipo de </w:t>
      </w:r>
      <w:r w:rsidR="005706DC">
        <w:rPr>
          <w:rFonts w:asciiTheme="minorHAnsi" w:eastAsiaTheme="majorEastAsia" w:hAnsiTheme="minorHAnsi" w:cstheme="majorBidi"/>
          <w:bCs w:val="0"/>
        </w:rPr>
        <w:t xml:space="preserve">tercer nivel </w:t>
      </w:r>
      <w:r w:rsidR="00E0203F">
        <w:rPr>
          <w:rFonts w:asciiTheme="minorHAnsi" w:eastAsiaTheme="majorEastAsia" w:hAnsiTheme="minorHAnsi" w:cstheme="majorBidi"/>
          <w:bCs w:val="0"/>
        </w:rPr>
        <w:t>espec</w:t>
      </w:r>
      <w:r w:rsidR="005706DC">
        <w:rPr>
          <w:rFonts w:asciiTheme="minorHAnsi" w:eastAsiaTheme="majorEastAsia" w:hAnsiTheme="minorHAnsi" w:cstheme="majorBidi"/>
          <w:bCs w:val="0"/>
        </w:rPr>
        <w:t>íficos</w:t>
      </w:r>
      <w:r w:rsidR="00E0203F">
        <w:rPr>
          <w:rFonts w:asciiTheme="minorHAnsi" w:eastAsiaTheme="majorEastAsia" w:hAnsiTheme="minorHAnsi" w:cstheme="majorBidi"/>
          <w:bCs w:val="0"/>
        </w:rPr>
        <w:t xml:space="preserve">) </w:t>
      </w:r>
      <w:r w:rsidR="007060BE" w:rsidRPr="00DA2475">
        <w:rPr>
          <w:rFonts w:asciiTheme="minorHAnsi" w:eastAsiaTheme="majorEastAsia" w:hAnsiTheme="minorHAnsi" w:cstheme="majorBidi"/>
          <w:bCs w:val="0"/>
        </w:rPr>
        <w:t xml:space="preserve">y radiología </w:t>
      </w:r>
      <w:proofErr w:type="spellStart"/>
      <w:r w:rsidR="007060BE" w:rsidRPr="00DA2475">
        <w:rPr>
          <w:rFonts w:asciiTheme="minorHAnsi" w:eastAsiaTheme="majorEastAsia" w:hAnsiTheme="minorHAnsi" w:cstheme="majorBidi"/>
          <w:bCs w:val="0"/>
        </w:rPr>
        <w:t>osteo</w:t>
      </w:r>
      <w:proofErr w:type="spellEnd"/>
      <w:r w:rsidR="005A740F">
        <w:rPr>
          <w:rFonts w:asciiTheme="minorHAnsi" w:eastAsiaTheme="majorEastAsia" w:hAnsiTheme="minorHAnsi" w:cstheme="majorBidi"/>
          <w:bCs w:val="0"/>
        </w:rPr>
        <w:t>-</w:t>
      </w:r>
      <w:r w:rsidR="007060BE" w:rsidRPr="00DA2475">
        <w:rPr>
          <w:rFonts w:asciiTheme="minorHAnsi" w:eastAsiaTheme="majorEastAsia" w:hAnsiTheme="minorHAnsi" w:cstheme="majorBidi"/>
          <w:bCs w:val="0"/>
        </w:rPr>
        <w:t>pulmona</w:t>
      </w:r>
      <w:r>
        <w:rPr>
          <w:rFonts w:asciiTheme="minorHAnsi" w:eastAsiaTheme="majorEastAsia" w:hAnsiTheme="minorHAnsi" w:cstheme="majorBidi"/>
          <w:bCs w:val="0"/>
        </w:rPr>
        <w:t>r;</w:t>
      </w:r>
    </w:p>
    <w:p w:rsidR="004725B0" w:rsidRPr="004725B0" w:rsidRDefault="004725B0" w:rsidP="004725B0">
      <w:pPr>
        <w:rPr>
          <w:rFonts w:asciiTheme="minorHAnsi" w:eastAsiaTheme="majorEastAsia" w:hAnsiTheme="minorHAnsi" w:cstheme="majorBidi"/>
          <w:bCs w:val="0"/>
        </w:rPr>
      </w:pPr>
    </w:p>
    <w:p w:rsidR="002648D2" w:rsidRDefault="004725B0" w:rsidP="004741B1">
      <w:pPr>
        <w:pStyle w:val="ListParagraph"/>
        <w:numPr>
          <w:ilvl w:val="0"/>
          <w:numId w:val="2"/>
        </w:numPr>
        <w:rPr>
          <w:rFonts w:asciiTheme="minorHAnsi" w:eastAsiaTheme="majorEastAsia" w:hAnsiTheme="minorHAnsi" w:cstheme="majorBidi"/>
          <w:bCs w:val="0"/>
        </w:rPr>
      </w:pPr>
      <w:r w:rsidRPr="004725B0">
        <w:rPr>
          <w:rFonts w:asciiTheme="minorHAnsi" w:eastAsiaTheme="majorEastAsia" w:hAnsiTheme="minorHAnsi" w:cstheme="majorBidi"/>
          <w:b/>
          <w:bCs w:val="0"/>
        </w:rPr>
        <w:t>t</w:t>
      </w:r>
      <w:r w:rsidR="002648D2" w:rsidRPr="004725B0">
        <w:rPr>
          <w:rFonts w:asciiTheme="minorHAnsi" w:eastAsiaTheme="majorEastAsia" w:hAnsiTheme="minorHAnsi" w:cstheme="majorBidi"/>
          <w:b/>
          <w:bCs w:val="0"/>
        </w:rPr>
        <w:t>erapia física y rehabilitación</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Pr>
          <w:rFonts w:asciiTheme="minorHAnsi" w:eastAsiaTheme="majorEastAsia" w:hAnsiTheme="minorHAnsi" w:cstheme="majorBidi"/>
          <w:bCs w:val="0"/>
        </w:rPr>
        <w:t>;</w:t>
      </w:r>
    </w:p>
    <w:p w:rsidR="004725B0" w:rsidRPr="004725B0" w:rsidRDefault="004725B0" w:rsidP="004725B0">
      <w:pPr>
        <w:rPr>
          <w:rFonts w:asciiTheme="minorHAnsi" w:eastAsiaTheme="majorEastAsia" w:hAnsiTheme="minorHAnsi" w:cstheme="majorBidi"/>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a</w:t>
      </w:r>
      <w:r w:rsidR="002648D2" w:rsidRPr="004725B0">
        <w:rPr>
          <w:rFonts w:asciiTheme="minorHAnsi" w:eastAsiaTheme="majorEastAsia" w:hAnsiTheme="minorHAnsi" w:cstheme="majorBidi"/>
          <w:b/>
          <w:bCs w:val="0"/>
        </w:rPr>
        <w:t>natomía patológica</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(tercer nivel)</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634E6D"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l</w:t>
      </w:r>
      <w:r w:rsidR="00634E6D" w:rsidRPr="004725B0">
        <w:rPr>
          <w:rFonts w:asciiTheme="minorHAnsi" w:eastAsiaTheme="majorEastAsia" w:hAnsiTheme="minorHAnsi" w:cstheme="majorBidi"/>
          <w:b/>
          <w:bCs w:val="0"/>
        </w:rPr>
        <w:t>aboratorios</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r w:rsidR="005A740F">
        <w:rPr>
          <w:rFonts w:asciiTheme="minorHAnsi" w:eastAsiaTheme="majorEastAsia" w:hAnsiTheme="minorHAnsi" w:cstheme="majorBidi"/>
          <w:b/>
          <w:bCs w:val="0"/>
        </w:rPr>
        <w:t xml:space="preserve"> </w:t>
      </w:r>
      <w:r w:rsidR="005A740F" w:rsidRPr="005A740F">
        <w:rPr>
          <w:rFonts w:asciiTheme="minorHAnsi" w:eastAsiaTheme="majorEastAsia" w:hAnsiTheme="minorHAnsi" w:cstheme="majorBidi"/>
          <w:bCs w:val="0"/>
        </w:rPr>
        <w:t>diferencia en cartera de servicios</w:t>
      </w:r>
      <w:r w:rsidR="005706DC">
        <w:rPr>
          <w:rFonts w:asciiTheme="minorHAnsi" w:eastAsiaTheme="majorEastAsia" w:hAnsiTheme="minorHAnsi" w:cstheme="majorBidi"/>
          <w:bCs w:val="0"/>
        </w:rPr>
        <w:t>)</w:t>
      </w:r>
      <w:r w:rsidR="005A740F" w:rsidRPr="005706DC">
        <w:rPr>
          <w:rFonts w:asciiTheme="minorHAnsi" w:eastAsiaTheme="majorEastAsia" w:hAnsiTheme="minorHAnsi" w:cstheme="majorBidi"/>
          <w:b/>
          <w:bCs w:val="0"/>
        </w:rPr>
        <w:t>;</w:t>
      </w:r>
      <w:r w:rsidR="005A740F">
        <w:rPr>
          <w:rFonts w:asciiTheme="minorHAnsi" w:eastAsiaTheme="majorEastAsia" w:hAnsiTheme="minorHAnsi" w:cstheme="majorBidi"/>
          <w:b/>
          <w:bCs w:val="0"/>
        </w:rPr>
        <w:t xml:space="preserve"> </w:t>
      </w:r>
    </w:p>
    <w:p w:rsidR="004725B0" w:rsidRPr="004725B0" w:rsidRDefault="004725B0" w:rsidP="004725B0">
      <w:pPr>
        <w:rPr>
          <w:rFonts w:asciiTheme="minorHAnsi" w:eastAsiaTheme="majorEastAsia" w:hAnsiTheme="minorHAnsi" w:cstheme="majorBidi"/>
          <w:b/>
          <w:bCs w:val="0"/>
        </w:rPr>
      </w:pPr>
    </w:p>
    <w:p w:rsidR="00337AF9"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e</w:t>
      </w:r>
      <w:r w:rsidR="00337AF9" w:rsidRPr="004725B0">
        <w:rPr>
          <w:rFonts w:asciiTheme="minorHAnsi" w:eastAsiaTheme="majorEastAsia" w:hAnsiTheme="minorHAnsi" w:cstheme="majorBidi"/>
          <w:b/>
          <w:bCs w:val="0"/>
        </w:rPr>
        <w:t>sterilización</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f</w:t>
      </w:r>
      <w:r w:rsidR="002648D2" w:rsidRPr="004725B0">
        <w:rPr>
          <w:rFonts w:asciiTheme="minorHAnsi" w:eastAsiaTheme="majorEastAsia" w:hAnsiTheme="minorHAnsi" w:cstheme="majorBidi"/>
          <w:b/>
          <w:bCs w:val="0"/>
        </w:rPr>
        <w:t>armacia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A23F5A" w:rsidRPr="004725B0" w:rsidRDefault="004725B0" w:rsidP="009835B7">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docencia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634E6D"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lavandería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337AF9"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alimentación y cafetería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4725B0"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archivo</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dirección. administración y vestíbulo de acceso</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mantenimiento y transporte</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bodega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vestidores</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4725B0" w:rsidRPr="004725B0" w:rsidRDefault="004725B0" w:rsidP="004725B0">
      <w:pPr>
        <w:rPr>
          <w:rFonts w:asciiTheme="minorHAnsi" w:eastAsiaTheme="majorEastAsia" w:hAnsiTheme="minorHAnsi" w:cstheme="majorBidi"/>
          <w:b/>
          <w:bCs w:val="0"/>
        </w:rPr>
      </w:pPr>
    </w:p>
    <w:p w:rsidR="006C2282" w:rsidRPr="004725B0" w:rsidRDefault="004725B0" w:rsidP="006C2282">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residuos</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 xml:space="preserve">; </w:t>
      </w:r>
      <w:r w:rsidRPr="004725B0">
        <w:rPr>
          <w:rFonts w:asciiTheme="minorHAnsi" w:eastAsiaTheme="majorEastAsia" w:hAnsiTheme="minorHAnsi" w:cstheme="majorBidi"/>
          <w:bCs w:val="0"/>
        </w:rPr>
        <w:t>y</w:t>
      </w:r>
    </w:p>
    <w:p w:rsidR="004725B0" w:rsidRPr="004725B0" w:rsidRDefault="004725B0" w:rsidP="004725B0">
      <w:pPr>
        <w:rPr>
          <w:rFonts w:asciiTheme="minorHAnsi" w:eastAsiaTheme="majorEastAsia" w:hAnsiTheme="minorHAnsi" w:cstheme="majorBidi"/>
          <w:b/>
          <w:bCs w:val="0"/>
        </w:rPr>
      </w:pPr>
    </w:p>
    <w:p w:rsidR="002648D2" w:rsidRPr="004725B0" w:rsidRDefault="004725B0" w:rsidP="004741B1">
      <w:pPr>
        <w:pStyle w:val="ListParagraph"/>
        <w:numPr>
          <w:ilvl w:val="0"/>
          <w:numId w:val="2"/>
        </w:numPr>
        <w:rPr>
          <w:rFonts w:asciiTheme="minorHAnsi" w:eastAsiaTheme="majorEastAsia" w:hAnsiTheme="minorHAnsi" w:cstheme="majorBidi"/>
          <w:b/>
          <w:bCs w:val="0"/>
        </w:rPr>
      </w:pPr>
      <w:r w:rsidRPr="004725B0">
        <w:rPr>
          <w:rFonts w:asciiTheme="minorHAnsi" w:eastAsiaTheme="majorEastAsia" w:hAnsiTheme="minorHAnsi" w:cstheme="majorBidi"/>
          <w:b/>
          <w:bCs w:val="0"/>
        </w:rPr>
        <w:t>albergue y guardería</w:t>
      </w:r>
      <w:r w:rsidR="005706DC">
        <w:rPr>
          <w:rFonts w:asciiTheme="minorHAnsi" w:eastAsiaTheme="majorEastAsia" w:hAnsiTheme="minorHAnsi" w:cstheme="majorBidi"/>
          <w:b/>
          <w:bCs w:val="0"/>
        </w:rPr>
        <w:t xml:space="preserve"> </w:t>
      </w:r>
      <w:r w:rsidR="005706DC" w:rsidRPr="005A740F">
        <w:rPr>
          <w:rFonts w:asciiTheme="minorHAnsi" w:eastAsiaTheme="majorEastAsia" w:hAnsiTheme="minorHAnsi" w:cstheme="majorBidi"/>
          <w:bCs w:val="0"/>
        </w:rPr>
        <w:t>(ambos niveles)</w:t>
      </w:r>
      <w:r w:rsidRPr="004725B0">
        <w:rPr>
          <w:rFonts w:asciiTheme="minorHAnsi" w:eastAsiaTheme="majorEastAsia" w:hAnsiTheme="minorHAnsi" w:cstheme="majorBidi"/>
          <w:b/>
          <w:bCs w:val="0"/>
        </w:rPr>
        <w:t>.</w:t>
      </w:r>
    </w:p>
    <w:p w:rsidR="00634E6D" w:rsidRDefault="00017190" w:rsidP="004725B0">
      <w:pPr>
        <w:spacing w:before="240"/>
        <w:rPr>
          <w:rFonts w:asciiTheme="minorHAnsi" w:eastAsiaTheme="majorEastAsia" w:hAnsiTheme="minorHAnsi" w:cstheme="majorBidi"/>
          <w:bCs w:val="0"/>
        </w:rPr>
      </w:pPr>
      <w:r>
        <w:rPr>
          <w:rFonts w:asciiTheme="minorHAnsi" w:eastAsiaTheme="majorEastAsia" w:hAnsiTheme="minorHAnsi" w:cstheme="majorBidi"/>
          <w:bCs w:val="0"/>
        </w:rPr>
        <w:t xml:space="preserve">En cada uno de los </w:t>
      </w:r>
      <w:r w:rsidR="00AE42AC">
        <w:rPr>
          <w:rFonts w:asciiTheme="minorHAnsi" w:eastAsiaTheme="majorEastAsia" w:hAnsiTheme="minorHAnsi" w:cstheme="majorBidi"/>
          <w:bCs w:val="0"/>
        </w:rPr>
        <w:t>servicio</w:t>
      </w:r>
      <w:r>
        <w:rPr>
          <w:rFonts w:asciiTheme="minorHAnsi" w:eastAsiaTheme="majorEastAsia" w:hAnsiTheme="minorHAnsi" w:cstheme="majorBidi"/>
          <w:bCs w:val="0"/>
        </w:rPr>
        <w:t>s</w:t>
      </w:r>
      <w:r w:rsidR="00AE42AC">
        <w:rPr>
          <w:rFonts w:asciiTheme="minorHAnsi" w:eastAsiaTheme="majorEastAsia" w:hAnsiTheme="minorHAnsi" w:cstheme="majorBidi"/>
          <w:bCs w:val="0"/>
        </w:rPr>
        <w:t xml:space="preserve"> se </w:t>
      </w:r>
      <w:r>
        <w:rPr>
          <w:rFonts w:asciiTheme="minorHAnsi" w:eastAsiaTheme="majorEastAsia" w:hAnsiTheme="minorHAnsi" w:cstheme="majorBidi"/>
          <w:bCs w:val="0"/>
        </w:rPr>
        <w:t xml:space="preserve">incluyen </w:t>
      </w:r>
      <w:r w:rsidR="00AE42AC">
        <w:rPr>
          <w:rFonts w:asciiTheme="minorHAnsi" w:eastAsiaTheme="majorEastAsia" w:hAnsiTheme="minorHAnsi" w:cstheme="majorBidi"/>
          <w:bCs w:val="0"/>
        </w:rPr>
        <w:t xml:space="preserve">los espacios </w:t>
      </w:r>
      <w:r w:rsidR="0042066B">
        <w:rPr>
          <w:rFonts w:asciiTheme="minorHAnsi" w:eastAsiaTheme="majorEastAsia" w:hAnsiTheme="minorHAnsi" w:cstheme="majorBidi"/>
          <w:bCs w:val="0"/>
        </w:rPr>
        <w:t xml:space="preserve">necesarios </w:t>
      </w:r>
      <w:r>
        <w:rPr>
          <w:rFonts w:asciiTheme="minorHAnsi" w:eastAsiaTheme="majorEastAsia" w:hAnsiTheme="minorHAnsi" w:cstheme="majorBidi"/>
          <w:bCs w:val="0"/>
        </w:rPr>
        <w:t>para</w:t>
      </w:r>
      <w:r w:rsidR="00AE42AC">
        <w:rPr>
          <w:rFonts w:asciiTheme="minorHAnsi" w:eastAsiaTheme="majorEastAsia" w:hAnsiTheme="minorHAnsi" w:cstheme="majorBidi"/>
          <w:bCs w:val="0"/>
        </w:rPr>
        <w:t xml:space="preserve"> </w:t>
      </w:r>
      <w:r w:rsidR="0042066B">
        <w:rPr>
          <w:rFonts w:asciiTheme="minorHAnsi" w:eastAsiaTheme="majorEastAsia" w:hAnsiTheme="minorHAnsi" w:cstheme="majorBidi"/>
          <w:bCs w:val="0"/>
        </w:rPr>
        <w:t xml:space="preserve">la </w:t>
      </w:r>
      <w:r w:rsidR="00AE42AC">
        <w:rPr>
          <w:rFonts w:asciiTheme="minorHAnsi" w:eastAsiaTheme="majorEastAsia" w:hAnsiTheme="minorHAnsi" w:cstheme="majorBidi"/>
          <w:bCs w:val="0"/>
        </w:rPr>
        <w:t xml:space="preserve">prestación asistencial, los espacios de soporte </w:t>
      </w:r>
      <w:r w:rsidR="004725B0">
        <w:rPr>
          <w:rFonts w:asciiTheme="minorHAnsi" w:eastAsiaTheme="majorEastAsia" w:hAnsiTheme="minorHAnsi" w:cstheme="majorBidi"/>
          <w:bCs w:val="0"/>
        </w:rPr>
        <w:t>logí</w:t>
      </w:r>
      <w:r w:rsidR="00907C4F">
        <w:rPr>
          <w:rFonts w:asciiTheme="minorHAnsi" w:eastAsiaTheme="majorEastAsia" w:hAnsiTheme="minorHAnsi" w:cstheme="majorBidi"/>
          <w:bCs w:val="0"/>
        </w:rPr>
        <w:t>s</w:t>
      </w:r>
      <w:r w:rsidR="004725B0">
        <w:rPr>
          <w:rFonts w:asciiTheme="minorHAnsi" w:eastAsiaTheme="majorEastAsia" w:hAnsiTheme="minorHAnsi" w:cstheme="majorBidi"/>
          <w:bCs w:val="0"/>
        </w:rPr>
        <w:t>tico</w:t>
      </w:r>
      <w:r w:rsidR="00AE42AC">
        <w:rPr>
          <w:rFonts w:asciiTheme="minorHAnsi" w:eastAsiaTheme="majorEastAsia" w:hAnsiTheme="minorHAnsi" w:cstheme="majorBidi"/>
          <w:bCs w:val="0"/>
        </w:rPr>
        <w:t xml:space="preserve"> y finalmente la zona de administración y gestión. Así cada servicio pretende tener estructura en forma de cápsulas de funcionamiento independiente</w:t>
      </w:r>
      <w:r>
        <w:rPr>
          <w:rFonts w:asciiTheme="minorHAnsi" w:eastAsiaTheme="majorEastAsia" w:hAnsiTheme="minorHAnsi" w:cstheme="majorBidi"/>
          <w:bCs w:val="0"/>
        </w:rPr>
        <w:t xml:space="preserve"> entre ellas</w:t>
      </w:r>
      <w:r w:rsidR="00AE42AC">
        <w:rPr>
          <w:rFonts w:asciiTheme="minorHAnsi" w:eastAsiaTheme="majorEastAsia" w:hAnsiTheme="minorHAnsi" w:cstheme="majorBidi"/>
          <w:bCs w:val="0"/>
        </w:rPr>
        <w:t xml:space="preserve">, en la medida de lo posible. </w:t>
      </w:r>
      <w:r>
        <w:rPr>
          <w:rFonts w:asciiTheme="minorHAnsi" w:eastAsiaTheme="majorEastAsia" w:hAnsiTheme="minorHAnsi" w:cstheme="majorBidi"/>
          <w:bCs w:val="0"/>
        </w:rPr>
        <w:t>Pese a ello,</w:t>
      </w:r>
      <w:r w:rsidR="00833003">
        <w:rPr>
          <w:rFonts w:asciiTheme="minorHAnsi" w:eastAsiaTheme="majorEastAsia" w:hAnsiTheme="minorHAnsi" w:cstheme="majorBidi"/>
          <w:bCs w:val="0"/>
        </w:rPr>
        <w:t xml:space="preserve"> la arquitectura concreta de cada hospital podría llegar a prescindir de algún espacio de soporte o gestión si</w:t>
      </w:r>
      <w:r>
        <w:rPr>
          <w:rFonts w:asciiTheme="minorHAnsi" w:eastAsiaTheme="majorEastAsia" w:hAnsiTheme="minorHAnsi" w:cstheme="majorBidi"/>
          <w:bCs w:val="0"/>
        </w:rPr>
        <w:t>empre que sea</w:t>
      </w:r>
      <w:r w:rsidR="00833003">
        <w:rPr>
          <w:rFonts w:asciiTheme="minorHAnsi" w:eastAsiaTheme="majorEastAsia" w:hAnsiTheme="minorHAnsi" w:cstheme="majorBidi"/>
          <w:bCs w:val="0"/>
        </w:rPr>
        <w:t xml:space="preserve"> posible compartirlo con otro servicio cercano.  </w:t>
      </w:r>
    </w:p>
    <w:p w:rsidR="004725B0" w:rsidRDefault="004725B0" w:rsidP="004725B0">
      <w:pPr>
        <w:spacing w:before="240"/>
        <w:rPr>
          <w:rFonts w:asciiTheme="minorHAnsi" w:eastAsiaTheme="majorEastAsia" w:hAnsiTheme="minorHAnsi" w:cstheme="majorBidi"/>
          <w:bCs w:val="0"/>
        </w:rPr>
      </w:pPr>
    </w:p>
    <w:p w:rsidR="004725B0" w:rsidRPr="00634E6D" w:rsidRDefault="004725B0" w:rsidP="004725B0">
      <w:pPr>
        <w:spacing w:before="240"/>
        <w:rPr>
          <w:rFonts w:asciiTheme="minorHAnsi" w:eastAsiaTheme="majorEastAsia" w:hAnsiTheme="minorHAnsi" w:cstheme="majorBidi"/>
          <w:bCs w:val="0"/>
        </w:rPr>
      </w:pPr>
    </w:p>
    <w:p w:rsidR="00634E6D" w:rsidRPr="00634E6D" w:rsidRDefault="00634E6D" w:rsidP="00415BE4">
      <w:pPr>
        <w:pStyle w:val="Heading2"/>
      </w:pPr>
      <w:bookmarkStart w:id="8" w:name="_Toc517604118"/>
      <w:r w:rsidRPr="00634E6D">
        <w:t xml:space="preserve">Comentarios </w:t>
      </w:r>
      <w:r w:rsidR="006C2282">
        <w:t xml:space="preserve">del hospital de tercer nivel tipo con </w:t>
      </w:r>
      <w:r w:rsidRPr="00634E6D">
        <w:t>especialidades</w:t>
      </w:r>
      <w:bookmarkEnd w:id="8"/>
      <w:r w:rsidR="006C2282">
        <w:t xml:space="preserve"> </w:t>
      </w:r>
    </w:p>
    <w:p w:rsidR="00695750" w:rsidRDefault="00587DF0" w:rsidP="00634E6D">
      <w:p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Las dos versiones de hospital</w:t>
      </w:r>
      <w:r w:rsidR="00695750">
        <w:rPr>
          <w:rFonts w:asciiTheme="minorHAnsi" w:eastAsiaTheme="majorEastAsia" w:hAnsiTheme="minorHAnsi" w:cstheme="majorBidi"/>
          <w:bCs w:val="0"/>
        </w:rPr>
        <w:t xml:space="preserve">, </w:t>
      </w:r>
      <w:r w:rsidR="00695750" w:rsidRPr="004725B0">
        <w:rPr>
          <w:rFonts w:asciiTheme="minorHAnsi" w:eastAsiaTheme="majorEastAsia" w:hAnsiTheme="minorHAnsi" w:cstheme="majorBidi"/>
          <w:b/>
          <w:bCs w:val="0"/>
        </w:rPr>
        <w:t xml:space="preserve">hospital tipo de </w:t>
      </w:r>
      <w:r w:rsidR="00320780">
        <w:rPr>
          <w:rFonts w:asciiTheme="minorHAnsi" w:eastAsiaTheme="majorEastAsia" w:hAnsiTheme="minorHAnsi" w:cstheme="majorBidi"/>
          <w:b/>
          <w:bCs w:val="0"/>
        </w:rPr>
        <w:t>segundo</w:t>
      </w:r>
      <w:r w:rsidR="00695750" w:rsidRPr="004725B0">
        <w:rPr>
          <w:rFonts w:asciiTheme="minorHAnsi" w:eastAsiaTheme="majorEastAsia" w:hAnsiTheme="minorHAnsi" w:cstheme="majorBidi"/>
          <w:b/>
          <w:bCs w:val="0"/>
        </w:rPr>
        <w:t xml:space="preserve"> nivel </w:t>
      </w:r>
      <w:r w:rsidR="00695750" w:rsidRPr="004725B0">
        <w:rPr>
          <w:rFonts w:asciiTheme="minorHAnsi" w:eastAsiaTheme="majorEastAsia" w:hAnsiTheme="minorHAnsi" w:cstheme="majorBidi"/>
          <w:bCs w:val="0"/>
        </w:rPr>
        <w:t>y</w:t>
      </w:r>
      <w:r w:rsidR="00695750" w:rsidRPr="004725B0">
        <w:rPr>
          <w:rFonts w:asciiTheme="minorHAnsi" w:eastAsiaTheme="majorEastAsia" w:hAnsiTheme="minorHAnsi" w:cstheme="majorBidi"/>
          <w:b/>
          <w:bCs w:val="0"/>
        </w:rPr>
        <w:t xml:space="preserve"> hospital tipo de tercer nivel con especialidades</w:t>
      </w:r>
      <w:r w:rsidR="00695750">
        <w:rPr>
          <w:rFonts w:asciiTheme="minorHAnsi" w:eastAsiaTheme="majorEastAsia" w:hAnsiTheme="minorHAnsi" w:cstheme="majorBidi"/>
          <w:bCs w:val="0"/>
        </w:rPr>
        <w:t>,</w:t>
      </w:r>
      <w:r>
        <w:rPr>
          <w:rFonts w:asciiTheme="minorHAnsi" w:eastAsiaTheme="majorEastAsia" w:hAnsiTheme="minorHAnsi" w:cstheme="majorBidi"/>
          <w:bCs w:val="0"/>
        </w:rPr>
        <w:t xml:space="preserve"> se adaptan al tercer nivel de atención</w:t>
      </w:r>
      <w:r w:rsidR="006C2282">
        <w:rPr>
          <w:rFonts w:asciiTheme="minorHAnsi" w:eastAsiaTheme="majorEastAsia" w:hAnsiTheme="minorHAnsi" w:cstheme="majorBidi"/>
          <w:bCs w:val="0"/>
        </w:rPr>
        <w:t xml:space="preserve"> según la normativa indicada anteriormente</w:t>
      </w:r>
      <w:r w:rsidR="00320780">
        <w:rPr>
          <w:rFonts w:asciiTheme="minorHAnsi" w:eastAsiaTheme="majorEastAsia" w:hAnsiTheme="minorHAnsi" w:cstheme="majorBidi"/>
          <w:bCs w:val="0"/>
        </w:rPr>
        <w:t xml:space="preserve"> (Normas de Caracterización)</w:t>
      </w:r>
      <w:r>
        <w:rPr>
          <w:rFonts w:asciiTheme="minorHAnsi" w:eastAsiaTheme="majorEastAsia" w:hAnsiTheme="minorHAnsi" w:cstheme="majorBidi"/>
          <w:bCs w:val="0"/>
        </w:rPr>
        <w:t xml:space="preserve">. </w:t>
      </w:r>
    </w:p>
    <w:p w:rsidR="00337AF9" w:rsidRDefault="00320780" w:rsidP="00634E6D">
      <w:p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 xml:space="preserve">Puede considerarse hospitales tipo de tercer nivel con una cartera de servicios específica algo más amplia. </w:t>
      </w:r>
      <w:r w:rsidR="00065101">
        <w:rPr>
          <w:rFonts w:asciiTheme="minorHAnsi" w:eastAsiaTheme="majorEastAsia" w:hAnsiTheme="minorHAnsi" w:cstheme="majorBidi"/>
          <w:bCs w:val="0"/>
        </w:rPr>
        <w:t xml:space="preserve">La diferencia </w:t>
      </w:r>
      <w:r w:rsidR="00695750">
        <w:rPr>
          <w:rFonts w:asciiTheme="minorHAnsi" w:eastAsiaTheme="majorEastAsia" w:hAnsiTheme="minorHAnsi" w:cstheme="majorBidi"/>
          <w:bCs w:val="0"/>
        </w:rPr>
        <w:t xml:space="preserve">entre ambos modelos </w:t>
      </w:r>
      <w:r w:rsidR="006C2282">
        <w:rPr>
          <w:rFonts w:asciiTheme="minorHAnsi" w:eastAsiaTheme="majorEastAsia" w:hAnsiTheme="minorHAnsi" w:cstheme="majorBidi"/>
          <w:bCs w:val="0"/>
        </w:rPr>
        <w:t xml:space="preserve">de hospital </w:t>
      </w:r>
      <w:r w:rsidR="00065101">
        <w:rPr>
          <w:rFonts w:asciiTheme="minorHAnsi" w:eastAsiaTheme="majorEastAsia" w:hAnsiTheme="minorHAnsi" w:cstheme="majorBidi"/>
          <w:bCs w:val="0"/>
        </w:rPr>
        <w:t>radica en</w:t>
      </w:r>
      <w:r w:rsidR="004725B0">
        <w:rPr>
          <w:rFonts w:asciiTheme="minorHAnsi" w:eastAsiaTheme="majorEastAsia" w:hAnsiTheme="minorHAnsi" w:cstheme="majorBidi"/>
          <w:bCs w:val="0"/>
        </w:rPr>
        <w:t xml:space="preserve"> los siguientes cambios incorporados en el </w:t>
      </w:r>
      <w:r w:rsidR="004725B0" w:rsidRPr="004725B0">
        <w:rPr>
          <w:rFonts w:asciiTheme="minorHAnsi" w:eastAsiaTheme="majorEastAsia" w:hAnsiTheme="minorHAnsi" w:cstheme="majorBidi"/>
          <w:b/>
          <w:bCs w:val="0"/>
        </w:rPr>
        <w:t>hospital tipo de tercer nivel con especi</w:t>
      </w:r>
      <w:r>
        <w:rPr>
          <w:rFonts w:asciiTheme="minorHAnsi" w:eastAsiaTheme="majorEastAsia" w:hAnsiTheme="minorHAnsi" w:cstheme="majorBidi"/>
          <w:b/>
          <w:bCs w:val="0"/>
        </w:rPr>
        <w:t>ficidades</w:t>
      </w:r>
      <w:r w:rsidR="004725B0">
        <w:rPr>
          <w:rFonts w:asciiTheme="minorHAnsi" w:eastAsiaTheme="majorEastAsia" w:hAnsiTheme="minorHAnsi" w:cstheme="majorBidi"/>
          <w:b/>
          <w:bCs w:val="0"/>
        </w:rPr>
        <w:t>:</w:t>
      </w:r>
    </w:p>
    <w:p w:rsidR="00065101" w:rsidRDefault="004725B0" w:rsidP="004741B1">
      <w:pPr>
        <w:pStyle w:val="ListParagraph"/>
        <w:numPr>
          <w:ilvl w:val="0"/>
          <w:numId w:val="3"/>
        </w:num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e</w:t>
      </w:r>
      <w:r w:rsidR="00540437">
        <w:rPr>
          <w:rFonts w:asciiTheme="minorHAnsi" w:eastAsiaTheme="majorEastAsia" w:hAnsiTheme="minorHAnsi" w:cstheme="majorBidi"/>
          <w:bCs w:val="0"/>
        </w:rPr>
        <w:t>n el</w:t>
      </w:r>
      <w:r w:rsidR="00065101">
        <w:rPr>
          <w:rFonts w:asciiTheme="minorHAnsi" w:eastAsiaTheme="majorEastAsia" w:hAnsiTheme="minorHAnsi" w:cstheme="majorBidi"/>
          <w:bCs w:val="0"/>
        </w:rPr>
        <w:t xml:space="preserve"> servicio de consultas externas (CCEE) </w:t>
      </w:r>
      <w:r w:rsidR="00587DF0">
        <w:rPr>
          <w:rFonts w:asciiTheme="minorHAnsi" w:eastAsiaTheme="majorEastAsia" w:hAnsiTheme="minorHAnsi" w:cstheme="majorBidi"/>
          <w:bCs w:val="0"/>
        </w:rPr>
        <w:t xml:space="preserve">el hospital </w:t>
      </w:r>
      <w:r w:rsidR="00320780">
        <w:rPr>
          <w:rFonts w:asciiTheme="minorHAnsi" w:eastAsiaTheme="majorEastAsia" w:hAnsiTheme="minorHAnsi" w:cstheme="majorBidi"/>
          <w:bCs w:val="0"/>
        </w:rPr>
        <w:t>puede</w:t>
      </w:r>
      <w:r w:rsidR="00587DF0">
        <w:rPr>
          <w:rFonts w:asciiTheme="minorHAnsi" w:eastAsiaTheme="majorEastAsia" w:hAnsiTheme="minorHAnsi" w:cstheme="majorBidi"/>
          <w:bCs w:val="0"/>
        </w:rPr>
        <w:t xml:space="preserve"> </w:t>
      </w:r>
      <w:r w:rsidR="007F5525">
        <w:rPr>
          <w:rFonts w:asciiTheme="minorHAnsi" w:eastAsiaTheme="majorEastAsia" w:hAnsiTheme="minorHAnsi" w:cstheme="majorBidi"/>
          <w:bCs w:val="0"/>
        </w:rPr>
        <w:t>incorpora</w:t>
      </w:r>
      <w:r w:rsidR="00320780">
        <w:rPr>
          <w:rFonts w:asciiTheme="minorHAnsi" w:eastAsiaTheme="majorEastAsia" w:hAnsiTheme="minorHAnsi" w:cstheme="majorBidi"/>
          <w:bCs w:val="0"/>
        </w:rPr>
        <w:t>r</w:t>
      </w:r>
      <w:r w:rsidR="00065101">
        <w:rPr>
          <w:rFonts w:asciiTheme="minorHAnsi" w:eastAsiaTheme="majorEastAsia" w:hAnsiTheme="minorHAnsi" w:cstheme="majorBidi"/>
          <w:bCs w:val="0"/>
        </w:rPr>
        <w:t xml:space="preserve"> la sala de </w:t>
      </w:r>
      <w:r w:rsidR="00065101" w:rsidRPr="004725B0">
        <w:rPr>
          <w:rFonts w:asciiTheme="minorHAnsi" w:eastAsiaTheme="majorEastAsia" w:hAnsiTheme="minorHAnsi" w:cstheme="majorBidi"/>
          <w:b/>
          <w:bCs w:val="0"/>
        </w:rPr>
        <w:t>campimetría y de procedimientos de oftalmología</w:t>
      </w:r>
      <w:r w:rsidR="00653A4E">
        <w:rPr>
          <w:rFonts w:asciiTheme="minorHAnsi" w:eastAsiaTheme="majorEastAsia" w:hAnsiTheme="minorHAnsi" w:cstheme="majorBidi"/>
          <w:bCs w:val="0"/>
        </w:rPr>
        <w:t xml:space="preserve"> </w:t>
      </w:r>
      <w:r w:rsidR="00653A4E" w:rsidRPr="007F5525">
        <w:rPr>
          <w:rFonts w:asciiTheme="minorHAnsi" w:eastAsiaTheme="majorEastAsia" w:hAnsiTheme="minorHAnsi" w:cstheme="majorBidi"/>
          <w:bCs w:val="0"/>
        </w:rPr>
        <w:t>para</w:t>
      </w:r>
      <w:r>
        <w:rPr>
          <w:rFonts w:asciiTheme="minorHAnsi" w:eastAsiaTheme="majorEastAsia" w:hAnsiTheme="minorHAnsi" w:cstheme="majorBidi"/>
          <w:bCs w:val="0"/>
        </w:rPr>
        <w:t xml:space="preserve"> la especialidad de o</w:t>
      </w:r>
      <w:r w:rsidR="00653A4E">
        <w:rPr>
          <w:rFonts w:asciiTheme="minorHAnsi" w:eastAsiaTheme="majorEastAsia" w:hAnsiTheme="minorHAnsi" w:cstheme="majorBidi"/>
          <w:bCs w:val="0"/>
        </w:rPr>
        <w:t>ftalmología</w:t>
      </w:r>
      <w:r>
        <w:rPr>
          <w:rFonts w:asciiTheme="minorHAnsi" w:eastAsiaTheme="majorEastAsia" w:hAnsiTheme="minorHAnsi" w:cstheme="majorBidi"/>
          <w:bCs w:val="0"/>
        </w:rPr>
        <w:t>;</w:t>
      </w:r>
    </w:p>
    <w:p w:rsidR="004725B0" w:rsidRDefault="004725B0" w:rsidP="004725B0">
      <w:pPr>
        <w:pStyle w:val="ListParagraph"/>
        <w:spacing w:before="240" w:after="240"/>
        <w:rPr>
          <w:rFonts w:asciiTheme="minorHAnsi" w:eastAsiaTheme="majorEastAsia" w:hAnsiTheme="minorHAnsi" w:cstheme="majorBidi"/>
          <w:bCs w:val="0"/>
        </w:rPr>
      </w:pPr>
    </w:p>
    <w:p w:rsidR="00065101" w:rsidRDefault="004725B0" w:rsidP="004741B1">
      <w:pPr>
        <w:pStyle w:val="ListParagraph"/>
        <w:numPr>
          <w:ilvl w:val="0"/>
          <w:numId w:val="3"/>
        </w:num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e</w:t>
      </w:r>
      <w:r w:rsidR="00065101">
        <w:rPr>
          <w:rFonts w:asciiTheme="minorHAnsi" w:eastAsiaTheme="majorEastAsia" w:hAnsiTheme="minorHAnsi" w:cstheme="majorBidi"/>
          <w:bCs w:val="0"/>
        </w:rPr>
        <w:t>n el servicio de procedimientos clínicos no i</w:t>
      </w:r>
      <w:r>
        <w:rPr>
          <w:rFonts w:asciiTheme="minorHAnsi" w:eastAsiaTheme="majorEastAsia" w:hAnsiTheme="minorHAnsi" w:cstheme="majorBidi"/>
          <w:bCs w:val="0"/>
        </w:rPr>
        <w:t xml:space="preserve">nvasivos, </w:t>
      </w:r>
      <w:r w:rsidR="00695750">
        <w:rPr>
          <w:rFonts w:asciiTheme="minorHAnsi" w:eastAsiaTheme="majorEastAsia" w:hAnsiTheme="minorHAnsi" w:cstheme="majorBidi"/>
          <w:bCs w:val="0"/>
        </w:rPr>
        <w:t>se</w:t>
      </w:r>
      <w:r>
        <w:rPr>
          <w:rFonts w:asciiTheme="minorHAnsi" w:eastAsiaTheme="majorEastAsia" w:hAnsiTheme="minorHAnsi" w:cstheme="majorBidi"/>
          <w:bCs w:val="0"/>
        </w:rPr>
        <w:t xml:space="preserve"> incluye</w:t>
      </w:r>
      <w:r w:rsidR="00065101">
        <w:rPr>
          <w:rFonts w:asciiTheme="minorHAnsi" w:eastAsiaTheme="majorEastAsia" w:hAnsiTheme="minorHAnsi" w:cstheme="majorBidi"/>
          <w:bCs w:val="0"/>
        </w:rPr>
        <w:t xml:space="preserve"> </w:t>
      </w:r>
      <w:r w:rsidR="00320780">
        <w:rPr>
          <w:rFonts w:asciiTheme="minorHAnsi" w:eastAsiaTheme="majorEastAsia" w:hAnsiTheme="minorHAnsi" w:cstheme="majorBidi"/>
          <w:bCs w:val="0"/>
        </w:rPr>
        <w:t xml:space="preserve">puede incluir o no </w:t>
      </w:r>
      <w:r w:rsidR="00065101">
        <w:rPr>
          <w:rFonts w:asciiTheme="minorHAnsi" w:eastAsiaTheme="majorEastAsia" w:hAnsiTheme="minorHAnsi" w:cstheme="majorBidi"/>
          <w:bCs w:val="0"/>
        </w:rPr>
        <w:t>la</w:t>
      </w:r>
      <w:r w:rsidR="00320780">
        <w:rPr>
          <w:rFonts w:asciiTheme="minorHAnsi" w:eastAsiaTheme="majorEastAsia" w:hAnsiTheme="minorHAnsi" w:cstheme="majorBidi"/>
          <w:bCs w:val="0"/>
        </w:rPr>
        <w:t>s</w:t>
      </w:r>
      <w:r w:rsidR="00065101">
        <w:rPr>
          <w:rFonts w:asciiTheme="minorHAnsi" w:eastAsiaTheme="majorEastAsia" w:hAnsiTheme="minorHAnsi" w:cstheme="majorBidi"/>
          <w:bCs w:val="0"/>
        </w:rPr>
        <w:t xml:space="preserve"> sala</w:t>
      </w:r>
      <w:r w:rsidR="00320780">
        <w:rPr>
          <w:rFonts w:asciiTheme="minorHAnsi" w:eastAsiaTheme="majorEastAsia" w:hAnsiTheme="minorHAnsi" w:cstheme="majorBidi"/>
          <w:bCs w:val="0"/>
        </w:rPr>
        <w:t>s</w:t>
      </w:r>
      <w:r w:rsidR="00065101">
        <w:rPr>
          <w:rFonts w:asciiTheme="minorHAnsi" w:eastAsiaTheme="majorEastAsia" w:hAnsiTheme="minorHAnsi" w:cstheme="majorBidi"/>
          <w:bCs w:val="0"/>
        </w:rPr>
        <w:t xml:space="preserve"> de </w:t>
      </w:r>
      <w:r w:rsidR="00065101" w:rsidRPr="004725B0">
        <w:rPr>
          <w:rFonts w:asciiTheme="minorHAnsi" w:eastAsiaTheme="majorEastAsia" w:hAnsiTheme="minorHAnsi" w:cstheme="majorBidi"/>
          <w:b/>
          <w:bCs w:val="0"/>
        </w:rPr>
        <w:t>ecocardiografía</w:t>
      </w:r>
      <w:r w:rsidR="00065101">
        <w:rPr>
          <w:rFonts w:asciiTheme="minorHAnsi" w:eastAsiaTheme="majorEastAsia" w:hAnsiTheme="minorHAnsi" w:cstheme="majorBidi"/>
          <w:bCs w:val="0"/>
        </w:rPr>
        <w:t xml:space="preserve">, sala de </w:t>
      </w:r>
      <w:r w:rsidR="00065101" w:rsidRPr="004725B0">
        <w:rPr>
          <w:rFonts w:asciiTheme="minorHAnsi" w:eastAsiaTheme="majorEastAsia" w:hAnsiTheme="minorHAnsi" w:cstheme="majorBidi"/>
          <w:b/>
          <w:bCs w:val="0"/>
        </w:rPr>
        <w:t>holte</w:t>
      </w:r>
      <w:r w:rsidR="00065101">
        <w:rPr>
          <w:rFonts w:asciiTheme="minorHAnsi" w:eastAsiaTheme="majorEastAsia" w:hAnsiTheme="minorHAnsi" w:cstheme="majorBidi"/>
          <w:bCs w:val="0"/>
        </w:rPr>
        <w:t xml:space="preserve">r, y una sala para </w:t>
      </w:r>
      <w:r w:rsidR="00065101" w:rsidRPr="004725B0">
        <w:rPr>
          <w:rFonts w:asciiTheme="minorHAnsi" w:eastAsiaTheme="majorEastAsia" w:hAnsiTheme="minorHAnsi" w:cstheme="majorBidi"/>
          <w:b/>
          <w:bCs w:val="0"/>
        </w:rPr>
        <w:t>pruebas de esfuerzo</w:t>
      </w:r>
      <w:r w:rsidRPr="004725B0">
        <w:rPr>
          <w:rFonts w:asciiTheme="minorHAnsi" w:eastAsiaTheme="majorEastAsia" w:hAnsiTheme="minorHAnsi" w:cstheme="majorBidi"/>
          <w:b/>
          <w:bCs w:val="0"/>
        </w:rPr>
        <w:t xml:space="preserve"> para la especialidad de c</w:t>
      </w:r>
      <w:r w:rsidR="00653A4E" w:rsidRPr="004725B0">
        <w:rPr>
          <w:rFonts w:asciiTheme="minorHAnsi" w:eastAsiaTheme="majorEastAsia" w:hAnsiTheme="minorHAnsi" w:cstheme="majorBidi"/>
          <w:b/>
          <w:bCs w:val="0"/>
        </w:rPr>
        <w:t>ardiología</w:t>
      </w:r>
      <w:r>
        <w:rPr>
          <w:rFonts w:asciiTheme="minorHAnsi" w:eastAsiaTheme="majorEastAsia" w:hAnsiTheme="minorHAnsi" w:cstheme="majorBidi"/>
          <w:bCs w:val="0"/>
        </w:rPr>
        <w:t>;</w:t>
      </w:r>
    </w:p>
    <w:p w:rsidR="004725B0" w:rsidRDefault="004725B0" w:rsidP="004725B0">
      <w:pPr>
        <w:pStyle w:val="ListParagraph"/>
        <w:spacing w:before="240" w:after="240"/>
        <w:rPr>
          <w:rFonts w:asciiTheme="minorHAnsi" w:eastAsiaTheme="majorEastAsia" w:hAnsiTheme="minorHAnsi" w:cstheme="majorBidi"/>
          <w:bCs w:val="0"/>
        </w:rPr>
      </w:pPr>
    </w:p>
    <w:p w:rsidR="00E963E1" w:rsidRDefault="004725B0" w:rsidP="004741B1">
      <w:pPr>
        <w:pStyle w:val="ListParagraph"/>
        <w:numPr>
          <w:ilvl w:val="0"/>
          <w:numId w:val="3"/>
        </w:num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e</w:t>
      </w:r>
      <w:r w:rsidR="00E963E1">
        <w:rPr>
          <w:rFonts w:asciiTheme="minorHAnsi" w:eastAsiaTheme="majorEastAsia" w:hAnsiTheme="minorHAnsi" w:cstheme="majorBidi"/>
          <w:bCs w:val="0"/>
        </w:rPr>
        <w:t xml:space="preserve">n el bloque quirúrgico se </w:t>
      </w:r>
      <w:r w:rsidR="00320780">
        <w:rPr>
          <w:rFonts w:asciiTheme="minorHAnsi" w:eastAsiaTheme="majorEastAsia" w:hAnsiTheme="minorHAnsi" w:cstheme="majorBidi"/>
          <w:bCs w:val="0"/>
        </w:rPr>
        <w:t xml:space="preserve">pueden </w:t>
      </w:r>
      <w:r w:rsidR="007F5525">
        <w:rPr>
          <w:rFonts w:asciiTheme="minorHAnsi" w:eastAsiaTheme="majorEastAsia" w:hAnsiTheme="minorHAnsi" w:cstheme="majorBidi"/>
          <w:bCs w:val="0"/>
        </w:rPr>
        <w:t>añad</w:t>
      </w:r>
      <w:r w:rsidR="00320780">
        <w:rPr>
          <w:rFonts w:asciiTheme="minorHAnsi" w:eastAsiaTheme="majorEastAsia" w:hAnsiTheme="minorHAnsi" w:cstheme="majorBidi"/>
          <w:bCs w:val="0"/>
        </w:rPr>
        <w:t>ir</w:t>
      </w:r>
      <w:r w:rsidR="006C2282">
        <w:rPr>
          <w:rFonts w:asciiTheme="minorHAnsi" w:eastAsiaTheme="majorEastAsia" w:hAnsiTheme="minorHAnsi" w:cstheme="majorBidi"/>
          <w:bCs w:val="0"/>
        </w:rPr>
        <w:t xml:space="preserve"> dos quirófanos a los 4 quirófanos básicos:</w:t>
      </w:r>
      <w:r w:rsidR="00E963E1">
        <w:rPr>
          <w:rFonts w:asciiTheme="minorHAnsi" w:eastAsiaTheme="majorEastAsia" w:hAnsiTheme="minorHAnsi" w:cstheme="majorBidi"/>
          <w:bCs w:val="0"/>
        </w:rPr>
        <w:t xml:space="preserve"> un </w:t>
      </w:r>
      <w:r w:rsidR="00E963E1" w:rsidRPr="004725B0">
        <w:rPr>
          <w:rFonts w:asciiTheme="minorHAnsi" w:eastAsiaTheme="majorEastAsia" w:hAnsiTheme="minorHAnsi" w:cstheme="majorBidi"/>
          <w:b/>
          <w:bCs w:val="0"/>
        </w:rPr>
        <w:t xml:space="preserve">quirófano de </w:t>
      </w:r>
      <w:r w:rsidRPr="004725B0">
        <w:rPr>
          <w:rFonts w:asciiTheme="minorHAnsi" w:eastAsiaTheme="majorEastAsia" w:hAnsiTheme="minorHAnsi" w:cstheme="majorBidi"/>
          <w:b/>
          <w:bCs w:val="0"/>
        </w:rPr>
        <w:t>c</w:t>
      </w:r>
      <w:r w:rsidR="00E963E1" w:rsidRPr="004725B0">
        <w:rPr>
          <w:rFonts w:asciiTheme="minorHAnsi" w:eastAsiaTheme="majorEastAsia" w:hAnsiTheme="minorHAnsi" w:cstheme="majorBidi"/>
          <w:b/>
          <w:bCs w:val="0"/>
        </w:rPr>
        <w:t>ardiología</w:t>
      </w:r>
      <w:r w:rsidR="00E963E1">
        <w:rPr>
          <w:rFonts w:asciiTheme="minorHAnsi" w:eastAsiaTheme="majorEastAsia" w:hAnsiTheme="minorHAnsi" w:cstheme="majorBidi"/>
          <w:bCs w:val="0"/>
        </w:rPr>
        <w:t xml:space="preserve"> y </w:t>
      </w:r>
      <w:r>
        <w:rPr>
          <w:rFonts w:asciiTheme="minorHAnsi" w:eastAsiaTheme="majorEastAsia" w:hAnsiTheme="minorHAnsi" w:cstheme="majorBidi"/>
          <w:bCs w:val="0"/>
        </w:rPr>
        <w:t xml:space="preserve">uno de </w:t>
      </w:r>
      <w:r w:rsidRPr="004725B0">
        <w:rPr>
          <w:rFonts w:asciiTheme="minorHAnsi" w:eastAsiaTheme="majorEastAsia" w:hAnsiTheme="minorHAnsi" w:cstheme="majorBidi"/>
          <w:b/>
          <w:bCs w:val="0"/>
        </w:rPr>
        <w:t>neurocirugía</w:t>
      </w:r>
      <w:r>
        <w:rPr>
          <w:rFonts w:asciiTheme="minorHAnsi" w:eastAsiaTheme="majorEastAsia" w:hAnsiTheme="minorHAnsi" w:cstheme="majorBidi"/>
          <w:bCs w:val="0"/>
        </w:rPr>
        <w:t>;</w:t>
      </w:r>
    </w:p>
    <w:p w:rsidR="004725B0" w:rsidRDefault="004725B0" w:rsidP="004725B0">
      <w:pPr>
        <w:pStyle w:val="ListParagraph"/>
        <w:spacing w:before="240" w:after="240"/>
        <w:rPr>
          <w:rFonts w:asciiTheme="minorHAnsi" w:eastAsiaTheme="majorEastAsia" w:hAnsiTheme="minorHAnsi" w:cstheme="majorBidi"/>
          <w:bCs w:val="0"/>
        </w:rPr>
      </w:pPr>
    </w:p>
    <w:p w:rsidR="009E16C7" w:rsidRPr="004725B0" w:rsidRDefault="004725B0" w:rsidP="004741B1">
      <w:pPr>
        <w:pStyle w:val="ListParagraph"/>
        <w:numPr>
          <w:ilvl w:val="0"/>
          <w:numId w:val="3"/>
        </w:num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s</w:t>
      </w:r>
      <w:r w:rsidR="009E16C7">
        <w:rPr>
          <w:rFonts w:asciiTheme="minorHAnsi" w:eastAsiaTheme="majorEastAsia" w:hAnsiTheme="minorHAnsi" w:cstheme="majorBidi"/>
          <w:bCs w:val="0"/>
        </w:rPr>
        <w:t xml:space="preserve">e </w:t>
      </w:r>
      <w:r w:rsidR="00320780">
        <w:rPr>
          <w:rFonts w:asciiTheme="minorHAnsi" w:eastAsiaTheme="majorEastAsia" w:hAnsiTheme="minorHAnsi" w:cstheme="majorBidi"/>
          <w:bCs w:val="0"/>
        </w:rPr>
        <w:t xml:space="preserve">puede </w:t>
      </w:r>
      <w:r w:rsidR="009E16C7">
        <w:rPr>
          <w:rFonts w:asciiTheme="minorHAnsi" w:eastAsiaTheme="majorEastAsia" w:hAnsiTheme="minorHAnsi" w:cstheme="majorBidi"/>
          <w:bCs w:val="0"/>
        </w:rPr>
        <w:t>considera</w:t>
      </w:r>
      <w:r w:rsidR="00320780">
        <w:rPr>
          <w:rFonts w:asciiTheme="minorHAnsi" w:eastAsiaTheme="majorEastAsia" w:hAnsiTheme="minorHAnsi" w:cstheme="majorBidi"/>
          <w:bCs w:val="0"/>
        </w:rPr>
        <w:t>r</w:t>
      </w:r>
      <w:r w:rsidR="009E16C7">
        <w:rPr>
          <w:rFonts w:asciiTheme="minorHAnsi" w:eastAsiaTheme="majorEastAsia" w:hAnsiTheme="minorHAnsi" w:cstheme="majorBidi"/>
          <w:bCs w:val="0"/>
        </w:rPr>
        <w:t xml:space="preserve"> el servicio de </w:t>
      </w:r>
      <w:r w:rsidR="009E16C7" w:rsidRPr="004725B0">
        <w:rPr>
          <w:rFonts w:asciiTheme="minorHAnsi" w:eastAsiaTheme="majorEastAsia" w:hAnsiTheme="minorHAnsi" w:cstheme="majorBidi"/>
          <w:b/>
          <w:bCs w:val="0"/>
        </w:rPr>
        <w:t>medicina nuclear</w:t>
      </w:r>
      <w:r w:rsidR="009E16C7">
        <w:rPr>
          <w:rFonts w:asciiTheme="minorHAnsi" w:eastAsiaTheme="majorEastAsia" w:hAnsiTheme="minorHAnsi" w:cstheme="majorBidi"/>
          <w:bCs w:val="0"/>
        </w:rPr>
        <w:t xml:space="preserve"> valorado </w:t>
      </w:r>
      <w:r w:rsidR="00B54818">
        <w:rPr>
          <w:rFonts w:asciiTheme="minorHAnsi" w:eastAsiaTheme="majorEastAsia" w:hAnsiTheme="minorHAnsi" w:cstheme="majorBidi"/>
          <w:bCs w:val="0"/>
        </w:rPr>
        <w:t>990</w:t>
      </w:r>
      <w:r w:rsidR="00A0156C" w:rsidRPr="00A0156C">
        <w:rPr>
          <w:rFonts w:asciiTheme="minorHAnsi" w:eastAsiaTheme="majorEastAsia" w:hAnsiTheme="minorHAnsi" w:cstheme="majorBidi"/>
          <w:bCs w:val="0"/>
        </w:rPr>
        <w:t>.000,00 USD</w:t>
      </w:r>
      <w:r w:rsidR="00320780">
        <w:rPr>
          <w:rFonts w:asciiTheme="minorHAnsi" w:eastAsiaTheme="majorEastAsia" w:hAnsiTheme="minorHAnsi" w:cstheme="majorBidi"/>
          <w:bCs w:val="0"/>
        </w:rPr>
        <w:t xml:space="preserve"> adicionales</w:t>
      </w:r>
      <w:r w:rsidR="00A0156C" w:rsidRPr="00A0156C">
        <w:rPr>
          <w:rFonts w:asciiTheme="minorHAnsi" w:eastAsiaTheme="majorEastAsia" w:hAnsiTheme="minorHAnsi" w:cstheme="majorBidi"/>
          <w:bCs w:val="0"/>
        </w:rPr>
        <w:t>.</w:t>
      </w:r>
    </w:p>
    <w:p w:rsidR="004725B0" w:rsidRPr="009E16C7" w:rsidRDefault="004725B0" w:rsidP="004725B0">
      <w:pPr>
        <w:pStyle w:val="ListParagraph"/>
        <w:spacing w:before="240" w:after="240"/>
        <w:rPr>
          <w:rFonts w:asciiTheme="minorHAnsi" w:eastAsiaTheme="majorEastAsia" w:hAnsiTheme="minorHAnsi" w:cstheme="majorBidi"/>
          <w:bCs w:val="0"/>
        </w:rPr>
      </w:pPr>
    </w:p>
    <w:p w:rsidR="009C79E5" w:rsidRPr="004725B0" w:rsidRDefault="00320780" w:rsidP="009C79E5">
      <w:pPr>
        <w:pStyle w:val="ListParagraph"/>
        <w:numPr>
          <w:ilvl w:val="0"/>
          <w:numId w:val="3"/>
        </w:numPr>
        <w:spacing w:before="240" w:after="240"/>
        <w:rPr>
          <w:rFonts w:asciiTheme="minorHAnsi" w:eastAsiaTheme="majorEastAsia" w:hAnsiTheme="minorHAnsi" w:cstheme="majorBidi"/>
          <w:bCs w:val="0"/>
        </w:rPr>
      </w:pPr>
      <w:r>
        <w:rPr>
          <w:rFonts w:asciiTheme="minorHAnsi" w:eastAsiaTheme="majorEastAsia" w:hAnsiTheme="minorHAnsi" w:cstheme="majorBidi"/>
          <w:bCs w:val="0"/>
        </w:rPr>
        <w:t xml:space="preserve">que </w:t>
      </w:r>
      <w:r w:rsidR="004725B0" w:rsidRPr="009C79E5">
        <w:rPr>
          <w:rFonts w:asciiTheme="minorHAnsi" w:eastAsiaTheme="majorEastAsia" w:hAnsiTheme="minorHAnsi" w:cstheme="majorBidi"/>
          <w:bCs w:val="0"/>
        </w:rPr>
        <w:t>s</w:t>
      </w:r>
      <w:r w:rsidR="009E16C7" w:rsidRPr="009C79E5">
        <w:rPr>
          <w:rFonts w:asciiTheme="minorHAnsi" w:eastAsiaTheme="majorEastAsia" w:hAnsiTheme="minorHAnsi" w:cstheme="majorBidi"/>
          <w:bCs w:val="0"/>
        </w:rPr>
        <w:t xml:space="preserve">e </w:t>
      </w:r>
      <w:r>
        <w:rPr>
          <w:rFonts w:asciiTheme="minorHAnsi" w:eastAsiaTheme="majorEastAsia" w:hAnsiTheme="minorHAnsi" w:cstheme="majorBidi"/>
          <w:bCs w:val="0"/>
        </w:rPr>
        <w:t>puede incorporar</w:t>
      </w:r>
      <w:r w:rsidR="009E16C7" w:rsidRPr="009C79E5">
        <w:rPr>
          <w:rFonts w:asciiTheme="minorHAnsi" w:eastAsiaTheme="majorEastAsia" w:hAnsiTheme="minorHAnsi" w:cstheme="majorBidi"/>
          <w:bCs w:val="0"/>
        </w:rPr>
        <w:t xml:space="preserve"> el servicio de </w:t>
      </w:r>
      <w:r w:rsidR="009E16C7" w:rsidRPr="009C79E5">
        <w:rPr>
          <w:rFonts w:asciiTheme="minorHAnsi" w:eastAsiaTheme="majorEastAsia" w:hAnsiTheme="minorHAnsi" w:cstheme="majorBidi"/>
          <w:b/>
          <w:bCs w:val="0"/>
        </w:rPr>
        <w:t>radioterapia</w:t>
      </w:r>
      <w:r w:rsidR="009E16C7" w:rsidRPr="009C79E5">
        <w:rPr>
          <w:rFonts w:asciiTheme="minorHAnsi" w:eastAsiaTheme="majorEastAsia" w:hAnsiTheme="minorHAnsi" w:cstheme="majorBidi"/>
          <w:bCs w:val="0"/>
        </w:rPr>
        <w:t xml:space="preserve"> valorado </w:t>
      </w:r>
      <w:r w:rsidR="00B54818">
        <w:rPr>
          <w:rFonts w:asciiTheme="minorHAnsi" w:eastAsiaTheme="majorEastAsia" w:hAnsiTheme="minorHAnsi" w:cstheme="majorBidi"/>
          <w:bCs w:val="0"/>
        </w:rPr>
        <w:t>5</w:t>
      </w:r>
      <w:r w:rsidR="009C79E5" w:rsidRPr="009C79E5">
        <w:rPr>
          <w:rFonts w:asciiTheme="minorHAnsi" w:eastAsiaTheme="majorEastAsia" w:hAnsiTheme="minorHAnsi" w:cstheme="majorBidi"/>
          <w:bCs w:val="0"/>
        </w:rPr>
        <w:t>.</w:t>
      </w:r>
      <w:r w:rsidR="00B54818">
        <w:rPr>
          <w:rFonts w:asciiTheme="minorHAnsi" w:eastAsiaTheme="majorEastAsia" w:hAnsiTheme="minorHAnsi" w:cstheme="majorBidi"/>
          <w:bCs w:val="0"/>
        </w:rPr>
        <w:t>51</w:t>
      </w:r>
      <w:r w:rsidR="009C79E5">
        <w:rPr>
          <w:rFonts w:asciiTheme="minorHAnsi" w:eastAsiaTheme="majorEastAsia" w:hAnsiTheme="minorHAnsi" w:cstheme="majorBidi"/>
          <w:bCs w:val="0"/>
        </w:rPr>
        <w:t>0</w:t>
      </w:r>
      <w:r w:rsidR="009C79E5" w:rsidRPr="009C79E5">
        <w:rPr>
          <w:rFonts w:asciiTheme="minorHAnsi" w:eastAsiaTheme="majorEastAsia" w:hAnsiTheme="minorHAnsi" w:cstheme="majorBidi"/>
          <w:bCs w:val="0"/>
        </w:rPr>
        <w:t>.000,00 USD</w:t>
      </w:r>
      <w:r>
        <w:rPr>
          <w:rFonts w:asciiTheme="minorHAnsi" w:eastAsiaTheme="majorEastAsia" w:hAnsiTheme="minorHAnsi" w:cstheme="majorBidi"/>
          <w:bCs w:val="0"/>
        </w:rPr>
        <w:t xml:space="preserve"> adicionales</w:t>
      </w:r>
      <w:r w:rsidR="009C79E5" w:rsidRPr="00A0156C">
        <w:rPr>
          <w:rFonts w:asciiTheme="minorHAnsi" w:eastAsiaTheme="majorEastAsia" w:hAnsiTheme="minorHAnsi" w:cstheme="majorBidi"/>
          <w:bCs w:val="0"/>
        </w:rPr>
        <w:t>.</w:t>
      </w:r>
    </w:p>
    <w:p w:rsidR="004725B0" w:rsidRPr="009C79E5" w:rsidRDefault="004725B0" w:rsidP="009C79E5">
      <w:pPr>
        <w:pStyle w:val="ListParagraph"/>
        <w:spacing w:before="240" w:after="240"/>
        <w:rPr>
          <w:rFonts w:asciiTheme="minorHAnsi" w:eastAsiaTheme="majorEastAsia" w:hAnsiTheme="minorHAnsi" w:cstheme="majorBidi"/>
          <w:bCs w:val="0"/>
        </w:rPr>
      </w:pPr>
    </w:p>
    <w:p w:rsidR="0069467E" w:rsidRDefault="0069467E">
      <w:pPr>
        <w:jc w:val="left"/>
        <w:rPr>
          <w:rFonts w:asciiTheme="minorHAnsi" w:eastAsiaTheme="majorEastAsia" w:hAnsiTheme="minorHAnsi" w:cstheme="majorBidi"/>
          <w:b/>
          <w:bCs w:val="0"/>
        </w:rPr>
      </w:pPr>
      <w:r>
        <w:br w:type="page"/>
      </w:r>
    </w:p>
    <w:p w:rsidR="002C402A" w:rsidRDefault="002C402A" w:rsidP="004741B1">
      <w:pPr>
        <w:pStyle w:val="Heading1"/>
        <w:numPr>
          <w:ilvl w:val="0"/>
          <w:numId w:val="1"/>
        </w:numPr>
        <w:spacing w:after="240"/>
        <w:ind w:left="426" w:hanging="426"/>
        <w:rPr>
          <w:color w:val="auto"/>
        </w:rPr>
      </w:pPr>
      <w:bookmarkStart w:id="9" w:name="_Toc517604119"/>
      <w:r w:rsidRPr="00E963E1">
        <w:rPr>
          <w:color w:val="auto"/>
        </w:rPr>
        <w:t>Justificación</w:t>
      </w:r>
      <w:r w:rsidR="006C2282">
        <w:rPr>
          <w:color w:val="auto"/>
        </w:rPr>
        <w:t xml:space="preserve"> del</w:t>
      </w:r>
      <w:r w:rsidRPr="00E963E1">
        <w:rPr>
          <w:color w:val="auto"/>
        </w:rPr>
        <w:t xml:space="preserve"> equipamiento</w:t>
      </w:r>
      <w:r w:rsidR="000B7B66">
        <w:rPr>
          <w:color w:val="auto"/>
        </w:rPr>
        <w:t xml:space="preserve"> por categorías y familias.</w:t>
      </w:r>
      <w:bookmarkEnd w:id="9"/>
    </w:p>
    <w:p w:rsidR="009E16C7" w:rsidRDefault="00671A5E" w:rsidP="009E16C7">
      <w:pPr>
        <w:spacing w:before="240"/>
      </w:pPr>
      <w:r>
        <w:t>El</w:t>
      </w:r>
      <w:r w:rsidR="009E16C7" w:rsidRPr="00253B21">
        <w:t xml:space="preserve"> plan de equipamiento </w:t>
      </w:r>
      <w:r>
        <w:t xml:space="preserve">elaborado </w:t>
      </w:r>
      <w:r w:rsidR="009E16C7" w:rsidRPr="00253B21">
        <w:t xml:space="preserve">recoge todo el </w:t>
      </w:r>
      <w:r w:rsidR="009E16C7" w:rsidRPr="007147C1">
        <w:rPr>
          <w:b/>
        </w:rPr>
        <w:t>equipamiento biomédico</w:t>
      </w:r>
      <w:r w:rsidR="009E16C7">
        <w:t xml:space="preserve"> (ecógrafo, monitor, cardiotocógrafo, incubadora de transporte, aspirador, etc.)</w:t>
      </w:r>
      <w:r w:rsidR="009E16C7" w:rsidRPr="00253B21">
        <w:t xml:space="preserve">, </w:t>
      </w:r>
      <w:r w:rsidR="009E16C7" w:rsidRPr="007147C1">
        <w:rPr>
          <w:b/>
        </w:rPr>
        <w:t>mobiliario clínico</w:t>
      </w:r>
      <w:r w:rsidR="009E16C7">
        <w:t xml:space="preserve"> (mesa de exploración, cama clínica, carro de paro, carro de medicación, etc.) y </w:t>
      </w:r>
      <w:r w:rsidR="009E16C7" w:rsidRPr="007147C1">
        <w:rPr>
          <w:b/>
        </w:rPr>
        <w:t>mobiliario general</w:t>
      </w:r>
      <w:r w:rsidR="009E16C7">
        <w:t xml:space="preserve"> (mesa, casillero, estanterías y almacenamiento, etc.) </w:t>
      </w:r>
      <w:r w:rsidR="007147C1">
        <w:t>y eq</w:t>
      </w:r>
      <w:r w:rsidR="0071727E">
        <w:t>u</w:t>
      </w:r>
      <w:r w:rsidR="007147C1">
        <w:t xml:space="preserve">ipos de soporte general </w:t>
      </w:r>
      <w:r w:rsidR="009E16C7" w:rsidRPr="00253B21">
        <w:t>necesario</w:t>
      </w:r>
      <w:r w:rsidR="009E16C7">
        <w:t>s</w:t>
      </w:r>
      <w:r w:rsidR="009E16C7" w:rsidRPr="00253B21">
        <w:t xml:space="preserve"> para el correcto funcionamiento del </w:t>
      </w:r>
      <w:r w:rsidR="009E16C7">
        <w:t>hospital.</w:t>
      </w:r>
      <w:r w:rsidR="009E16C7" w:rsidRPr="00253B21">
        <w:t xml:space="preserve"> </w:t>
      </w:r>
    </w:p>
    <w:p w:rsidR="009E16C7" w:rsidRDefault="009E16C7" w:rsidP="009E16C7">
      <w:pPr>
        <w:spacing w:before="240"/>
      </w:pPr>
      <w:r>
        <w:t xml:space="preserve">La elaboración del plan de equipamiento se ha desarrollado tomando en consideración los </w:t>
      </w:r>
      <w:r w:rsidRPr="002E212F">
        <w:rPr>
          <w:b/>
        </w:rPr>
        <w:t>circuitos asistenciales de paciente y de personal</w:t>
      </w:r>
      <w:r>
        <w:t xml:space="preserve">, los </w:t>
      </w:r>
      <w:r w:rsidRPr="002E212F">
        <w:rPr>
          <w:b/>
        </w:rPr>
        <w:t xml:space="preserve">actos médicos </w:t>
      </w:r>
      <w:r w:rsidR="002E212F" w:rsidRPr="002E212F">
        <w:rPr>
          <w:b/>
        </w:rPr>
        <w:t>en cabecera de cama o en box/consulta</w:t>
      </w:r>
      <w:r w:rsidR="002E212F">
        <w:t xml:space="preserve"> </w:t>
      </w:r>
      <w:r>
        <w:t xml:space="preserve">que en las instalaciones de salud deben llevarse a cabo y las </w:t>
      </w:r>
      <w:r w:rsidRPr="002E212F">
        <w:rPr>
          <w:b/>
        </w:rPr>
        <w:t>actividades de soporte asociadas</w:t>
      </w:r>
      <w:r>
        <w:t xml:space="preserve"> a trámites administrativos y de servicios generales necesarios. </w:t>
      </w:r>
    </w:p>
    <w:p w:rsidR="009E16C7" w:rsidRDefault="009E16C7" w:rsidP="009E16C7">
      <w:pPr>
        <w:spacing w:before="240"/>
      </w:pPr>
      <w:r>
        <w:t xml:space="preserve">En cada </w:t>
      </w:r>
      <w:r w:rsidR="00B5067D">
        <w:t>sala</w:t>
      </w:r>
      <w:r>
        <w:t xml:space="preserve"> se han incluido los equipos de las distintas familias médicas de equipamiento necesarios para la atención médica así como la trazabilidad de dicho equipamiento en el contexto integral del hospital y, en la medida de lo posible, dotando de polivalencia los espacios de atención y el uso de los equipos con </w:t>
      </w:r>
      <w:r w:rsidR="00671A5E">
        <w:t>modalidades</w:t>
      </w:r>
      <w:r>
        <w:t xml:space="preserve"> portátiles y compatibles.</w:t>
      </w:r>
    </w:p>
    <w:p w:rsidR="009F6798" w:rsidRDefault="009E16C7" w:rsidP="009E16C7">
      <w:pPr>
        <w:spacing w:before="240"/>
      </w:pPr>
      <w:r w:rsidRPr="00253B21">
        <w:t xml:space="preserve">Se </w:t>
      </w:r>
      <w:r w:rsidRPr="002E212F">
        <w:rPr>
          <w:b/>
        </w:rPr>
        <w:t>excluyen del listado de equipamiento</w:t>
      </w:r>
      <w:r w:rsidRPr="00253B21">
        <w:t xml:space="preserve"> los ítems que </w:t>
      </w:r>
      <w:r w:rsidRPr="002E212F">
        <w:rPr>
          <w:b/>
        </w:rPr>
        <w:t>no se consideran inventariables</w:t>
      </w:r>
      <w:r>
        <w:t xml:space="preserve">, siendo ejemplos de ello el </w:t>
      </w:r>
      <w:r w:rsidRPr="00253B21">
        <w:t xml:space="preserve">menaje de cocina o cubertería, </w:t>
      </w:r>
      <w:r>
        <w:t xml:space="preserve">los </w:t>
      </w:r>
      <w:r w:rsidRPr="00253B21">
        <w:t>juego</w:t>
      </w:r>
      <w:r>
        <w:t>s</w:t>
      </w:r>
      <w:r w:rsidRPr="00253B21">
        <w:t xml:space="preserve"> de herramientas para mantenimiento o </w:t>
      </w:r>
      <w:r>
        <w:t xml:space="preserve">las </w:t>
      </w:r>
      <w:r w:rsidRPr="00253B21">
        <w:t xml:space="preserve">chatas. También </w:t>
      </w:r>
      <w:r w:rsidRPr="002E212F">
        <w:rPr>
          <w:b/>
        </w:rPr>
        <w:t>se descarta como monto de inversión  los insumos y fungibles</w:t>
      </w:r>
      <w:r>
        <w:t>, exceptuando aquellos que ya incluye el propio equipo en su dotación inicial y que se incorporan en el suministro del equipo con el que se relacionan</w:t>
      </w:r>
      <w:r w:rsidRPr="00253B21">
        <w:t xml:space="preserve">. </w:t>
      </w:r>
    </w:p>
    <w:p w:rsidR="009E16C7" w:rsidRDefault="009F6798" w:rsidP="009E16C7">
      <w:pPr>
        <w:spacing w:before="240"/>
      </w:pPr>
      <w:r>
        <w:t>Por su tipología t</w:t>
      </w:r>
      <w:r w:rsidR="009E16C7">
        <w:t>ambién ha</w:t>
      </w:r>
      <w:r w:rsidR="002E212F">
        <w:t>n</w:t>
      </w:r>
      <w:r w:rsidR="009E16C7">
        <w:t xml:space="preserve"> quedado </w:t>
      </w:r>
      <w:r w:rsidR="0071727E" w:rsidRPr="002E212F">
        <w:rPr>
          <w:b/>
        </w:rPr>
        <w:t>excluidos</w:t>
      </w:r>
      <w:r w:rsidR="009E16C7">
        <w:t xml:space="preserve"> de la consideración de equipamiento los </w:t>
      </w:r>
      <w:r w:rsidR="009E16C7" w:rsidRPr="002E212F">
        <w:rPr>
          <w:b/>
        </w:rPr>
        <w:t>vehículos de transporte</w:t>
      </w:r>
      <w:r w:rsidR="009E16C7">
        <w:t xml:space="preserve"> asistenciales</w:t>
      </w:r>
      <w:r w:rsidR="002E212F">
        <w:t>,</w:t>
      </w:r>
      <w:r w:rsidR="009E16C7">
        <w:t xml:space="preserve"> </w:t>
      </w:r>
      <w:r w:rsidRPr="002E212F">
        <w:rPr>
          <w:b/>
        </w:rPr>
        <w:t>ambulancia</w:t>
      </w:r>
      <w:r>
        <w:t xml:space="preserve">s y las </w:t>
      </w:r>
      <w:r w:rsidRPr="002E212F">
        <w:rPr>
          <w:b/>
        </w:rPr>
        <w:t xml:space="preserve">instalaciones y equipos </w:t>
      </w:r>
      <w:r w:rsidR="0008513C" w:rsidRPr="002E212F">
        <w:rPr>
          <w:b/>
        </w:rPr>
        <w:t>propios</w:t>
      </w:r>
      <w:r w:rsidRPr="002E212F">
        <w:rPr>
          <w:b/>
        </w:rPr>
        <w:t xml:space="preserve"> de </w:t>
      </w:r>
      <w:r w:rsidR="007060BE" w:rsidRPr="002E212F">
        <w:rPr>
          <w:b/>
        </w:rPr>
        <w:t>climatización y funcionalidades eléctricas</w:t>
      </w:r>
      <w:r w:rsidR="002E212F">
        <w:t xml:space="preserve"> u </w:t>
      </w:r>
      <w:r w:rsidR="002E212F" w:rsidRPr="002E212F">
        <w:rPr>
          <w:b/>
        </w:rPr>
        <w:t>otros suministros</w:t>
      </w:r>
      <w:r w:rsidR="002E212F">
        <w:t xml:space="preserve"> relativos al proyecto de ingeniería</w:t>
      </w:r>
      <w:r w:rsidR="007060BE">
        <w:t>.</w:t>
      </w:r>
    </w:p>
    <w:p w:rsidR="007860A2" w:rsidRPr="0042066B" w:rsidRDefault="007860A2" w:rsidP="0042066B">
      <w:pPr>
        <w:spacing w:after="240"/>
        <w:rPr>
          <w:rFonts w:asciiTheme="minorHAnsi" w:eastAsiaTheme="majorEastAsia" w:hAnsiTheme="minorHAnsi" w:cstheme="majorBidi"/>
          <w:b/>
          <w:bCs w:val="0"/>
        </w:rPr>
      </w:pPr>
    </w:p>
    <w:p w:rsidR="007860A2" w:rsidRDefault="002E212F" w:rsidP="00415BE4">
      <w:pPr>
        <w:pStyle w:val="Heading2"/>
      </w:pPr>
      <w:bookmarkStart w:id="10" w:name="_Toc517604120"/>
      <w:r>
        <w:t>Criterios de equipamiento</w:t>
      </w:r>
      <w:bookmarkEnd w:id="10"/>
    </w:p>
    <w:p w:rsidR="00167337" w:rsidRDefault="002E212F" w:rsidP="007860A2">
      <w:pPr>
        <w:spacing w:after="240"/>
        <w:rPr>
          <w:rFonts w:eastAsiaTheme="majorEastAsia" w:cstheme="majorBidi"/>
        </w:rPr>
      </w:pPr>
      <w:r>
        <w:rPr>
          <w:rFonts w:eastAsiaTheme="majorEastAsia" w:cstheme="majorBidi"/>
        </w:rPr>
        <w:t>Encuentren en este apartado un resumen de los criterios técnicos aplicados para dotar las salas de los hospitales tipo. Como hemos dicho anteriormente, la base de los criterios técnicos es:</w:t>
      </w:r>
    </w:p>
    <w:p w:rsidR="002E212F" w:rsidRDefault="002E212F" w:rsidP="002E212F">
      <w:pPr>
        <w:pStyle w:val="ListParagraph"/>
        <w:numPr>
          <w:ilvl w:val="0"/>
          <w:numId w:val="17"/>
        </w:numPr>
        <w:spacing w:after="240"/>
        <w:rPr>
          <w:rFonts w:eastAsiaTheme="majorEastAsia" w:cstheme="majorBidi"/>
        </w:rPr>
      </w:pPr>
      <w:r w:rsidRPr="00A04A31">
        <w:rPr>
          <w:rFonts w:eastAsiaTheme="majorEastAsia" w:cstheme="majorBidi"/>
          <w:b/>
        </w:rPr>
        <w:t>si existe para la sala o servicio</w:t>
      </w:r>
      <w:r>
        <w:rPr>
          <w:rFonts w:eastAsiaTheme="majorEastAsia" w:cstheme="majorBidi"/>
        </w:rPr>
        <w:t xml:space="preserve">, equipamiento según </w:t>
      </w:r>
      <w:r w:rsidRPr="00A04A31">
        <w:rPr>
          <w:rFonts w:eastAsiaTheme="majorEastAsia" w:cstheme="majorBidi"/>
          <w:b/>
        </w:rPr>
        <w:t>norma técnica</w:t>
      </w:r>
      <w:r>
        <w:rPr>
          <w:rFonts w:eastAsiaTheme="majorEastAsia" w:cstheme="majorBidi"/>
        </w:rPr>
        <w:t xml:space="preserve"> disponible;</w:t>
      </w:r>
    </w:p>
    <w:p w:rsidR="002E212F" w:rsidRDefault="002E212F" w:rsidP="002E212F">
      <w:pPr>
        <w:pStyle w:val="ListParagraph"/>
        <w:numPr>
          <w:ilvl w:val="0"/>
          <w:numId w:val="17"/>
        </w:numPr>
        <w:spacing w:after="240"/>
        <w:rPr>
          <w:rFonts w:eastAsiaTheme="majorEastAsia" w:cstheme="majorBidi"/>
        </w:rPr>
      </w:pPr>
      <w:r>
        <w:rPr>
          <w:rFonts w:eastAsiaTheme="majorEastAsia" w:cstheme="majorBidi"/>
        </w:rPr>
        <w:t xml:space="preserve">si NO existe norma, para la sala o servicio, </w:t>
      </w:r>
      <w:r w:rsidRPr="00A04A31">
        <w:rPr>
          <w:rFonts w:eastAsiaTheme="majorEastAsia" w:cstheme="majorBidi"/>
          <w:b/>
        </w:rPr>
        <w:t>equipamiento según criterio propio</w:t>
      </w:r>
      <w:r w:rsidR="0071727E">
        <w:rPr>
          <w:rFonts w:eastAsiaTheme="majorEastAsia" w:cstheme="majorBidi"/>
          <w:b/>
        </w:rPr>
        <w:t xml:space="preserve"> de la consultora</w:t>
      </w:r>
      <w:r>
        <w:rPr>
          <w:rFonts w:eastAsiaTheme="majorEastAsia" w:cstheme="majorBidi"/>
        </w:rPr>
        <w:t xml:space="preserve"> dentro de las bases de ingeniería biomédica, </w:t>
      </w:r>
      <w:r w:rsidR="000E144E">
        <w:rPr>
          <w:rFonts w:eastAsiaTheme="majorEastAsia" w:cstheme="majorBidi"/>
        </w:rPr>
        <w:t xml:space="preserve">manteniendo </w:t>
      </w:r>
      <w:r w:rsidR="000E144E" w:rsidRPr="00A04A31">
        <w:rPr>
          <w:rFonts w:eastAsiaTheme="majorEastAsia" w:cstheme="majorBidi"/>
          <w:b/>
        </w:rPr>
        <w:t>coherencia</w:t>
      </w:r>
      <w:r w:rsidRPr="00A04A31">
        <w:rPr>
          <w:rFonts w:eastAsiaTheme="majorEastAsia" w:cstheme="majorBidi"/>
          <w:b/>
        </w:rPr>
        <w:t xml:space="preserve"> con </w:t>
      </w:r>
      <w:r w:rsidR="000E144E" w:rsidRPr="00A04A31">
        <w:rPr>
          <w:rFonts w:eastAsiaTheme="majorEastAsia" w:cstheme="majorBidi"/>
          <w:b/>
        </w:rPr>
        <w:t>los circuitos logísticos y asistenciales</w:t>
      </w:r>
      <w:r w:rsidR="000E144E">
        <w:rPr>
          <w:rFonts w:eastAsiaTheme="majorEastAsia" w:cstheme="majorBidi"/>
        </w:rPr>
        <w:t xml:space="preserve"> derivados del equipamiento normativo para el resto de hospital</w:t>
      </w:r>
      <w:r>
        <w:rPr>
          <w:rFonts w:eastAsiaTheme="majorEastAsia" w:cstheme="majorBidi"/>
        </w:rPr>
        <w:t>;</w:t>
      </w:r>
    </w:p>
    <w:p w:rsidR="000E144E" w:rsidRDefault="000E144E" w:rsidP="002E212F">
      <w:pPr>
        <w:pStyle w:val="ListParagraph"/>
        <w:numPr>
          <w:ilvl w:val="0"/>
          <w:numId w:val="17"/>
        </w:numPr>
        <w:spacing w:after="240"/>
        <w:rPr>
          <w:rFonts w:eastAsiaTheme="majorEastAsia" w:cstheme="majorBidi"/>
        </w:rPr>
      </w:pPr>
      <w:r w:rsidRPr="00A04A31">
        <w:rPr>
          <w:rFonts w:eastAsiaTheme="majorEastAsia" w:cstheme="majorBidi"/>
          <w:b/>
        </w:rPr>
        <w:t>donde es posible y razonable,</w:t>
      </w:r>
      <w:r>
        <w:rPr>
          <w:rFonts w:eastAsiaTheme="majorEastAsia" w:cstheme="majorBidi"/>
        </w:rPr>
        <w:t xml:space="preserve"> </w:t>
      </w:r>
      <w:r w:rsidRPr="00A04A31">
        <w:rPr>
          <w:rFonts w:eastAsiaTheme="majorEastAsia" w:cstheme="majorBidi"/>
          <w:b/>
        </w:rPr>
        <w:t>equipar grupos humanos de trabajo simultáneo</w:t>
      </w:r>
      <w:r>
        <w:rPr>
          <w:rFonts w:eastAsiaTheme="majorEastAsia" w:cstheme="majorBidi"/>
        </w:rPr>
        <w:t xml:space="preserve"> -box de emergencias, equipos de constantes clínicas en habitación de hospitalización, etc</w:t>
      </w:r>
      <w:r w:rsidR="0071727E">
        <w:rPr>
          <w:rFonts w:eastAsiaTheme="majorEastAsia" w:cstheme="majorBidi"/>
        </w:rPr>
        <w:t>.</w:t>
      </w:r>
    </w:p>
    <w:p w:rsidR="000E144E" w:rsidRDefault="000E144E" w:rsidP="002E212F">
      <w:pPr>
        <w:pStyle w:val="ListParagraph"/>
        <w:numPr>
          <w:ilvl w:val="0"/>
          <w:numId w:val="17"/>
        </w:numPr>
        <w:spacing w:after="240"/>
        <w:rPr>
          <w:rFonts w:eastAsiaTheme="majorEastAsia" w:cstheme="majorBidi"/>
        </w:rPr>
      </w:pPr>
      <w:r>
        <w:rPr>
          <w:rFonts w:eastAsiaTheme="majorEastAsia" w:cstheme="majorBidi"/>
        </w:rPr>
        <w:t xml:space="preserve">donde es necesario, </w:t>
      </w:r>
      <w:r w:rsidRPr="00A04A31">
        <w:rPr>
          <w:rFonts w:eastAsiaTheme="majorEastAsia" w:cstheme="majorBidi"/>
          <w:b/>
        </w:rPr>
        <w:t>equipar puestos fijos de cabecera</w:t>
      </w:r>
      <w:r>
        <w:rPr>
          <w:rFonts w:eastAsiaTheme="majorEastAsia" w:cstheme="majorBidi"/>
        </w:rPr>
        <w:t xml:space="preserve"> -mobiliario clínico en habitación, equipos de consulta externa, etc.</w:t>
      </w:r>
    </w:p>
    <w:p w:rsidR="000E144E" w:rsidRDefault="000E144E" w:rsidP="007860A2">
      <w:pPr>
        <w:pStyle w:val="ListParagraph"/>
        <w:numPr>
          <w:ilvl w:val="0"/>
          <w:numId w:val="17"/>
        </w:numPr>
        <w:spacing w:after="240"/>
        <w:rPr>
          <w:rFonts w:eastAsiaTheme="majorEastAsia" w:cstheme="majorBidi"/>
        </w:rPr>
      </w:pPr>
      <w:r w:rsidRPr="00A04A31">
        <w:rPr>
          <w:rFonts w:eastAsiaTheme="majorEastAsia" w:cstheme="majorBidi"/>
          <w:b/>
        </w:rPr>
        <w:t>adecuar la gama tecnológica al tipo de hospital</w:t>
      </w:r>
      <w:r>
        <w:rPr>
          <w:rFonts w:eastAsiaTheme="majorEastAsia" w:cstheme="majorBidi"/>
        </w:rPr>
        <w:t xml:space="preserve"> y su cometido clínico;</w:t>
      </w:r>
    </w:p>
    <w:p w:rsidR="000E144E" w:rsidRDefault="000E144E" w:rsidP="007860A2">
      <w:pPr>
        <w:pStyle w:val="ListParagraph"/>
        <w:numPr>
          <w:ilvl w:val="0"/>
          <w:numId w:val="17"/>
        </w:numPr>
        <w:spacing w:after="240"/>
        <w:rPr>
          <w:rFonts w:eastAsiaTheme="majorEastAsia" w:cstheme="majorBidi"/>
        </w:rPr>
      </w:pPr>
      <w:r w:rsidRPr="00A04A31">
        <w:rPr>
          <w:rFonts w:eastAsiaTheme="majorEastAsia" w:cstheme="majorBidi"/>
          <w:b/>
        </w:rPr>
        <w:t>digitalización</w:t>
      </w:r>
      <w:r>
        <w:rPr>
          <w:rFonts w:eastAsiaTheme="majorEastAsia" w:cstheme="majorBidi"/>
        </w:rPr>
        <w:t xml:space="preserve"> de equipos siempre que existan y esté su uso consolidado en el mercado;</w:t>
      </w:r>
    </w:p>
    <w:p w:rsidR="002E212F" w:rsidRDefault="000E144E" w:rsidP="007860A2">
      <w:pPr>
        <w:pStyle w:val="ListParagraph"/>
        <w:numPr>
          <w:ilvl w:val="0"/>
          <w:numId w:val="17"/>
        </w:numPr>
        <w:spacing w:after="240"/>
        <w:rPr>
          <w:rFonts w:eastAsiaTheme="majorEastAsia" w:cstheme="majorBidi"/>
        </w:rPr>
      </w:pPr>
      <w:r w:rsidRPr="00A04A31">
        <w:rPr>
          <w:rFonts w:eastAsiaTheme="majorEastAsia" w:cstheme="majorBidi"/>
          <w:b/>
        </w:rPr>
        <w:t>trazabilidad de la información clínica</w:t>
      </w:r>
      <w:r>
        <w:rPr>
          <w:rFonts w:eastAsiaTheme="majorEastAsia" w:cstheme="majorBidi"/>
        </w:rPr>
        <w:t xml:space="preserve"> y de gestión del paciente;</w:t>
      </w:r>
      <w:r w:rsidRPr="000E144E">
        <w:rPr>
          <w:rFonts w:eastAsiaTheme="majorEastAsia" w:cstheme="majorBidi"/>
        </w:rPr>
        <w:t xml:space="preserve"> </w:t>
      </w:r>
    </w:p>
    <w:p w:rsidR="000E144E" w:rsidRDefault="000E144E" w:rsidP="007860A2">
      <w:pPr>
        <w:pStyle w:val="ListParagraph"/>
        <w:numPr>
          <w:ilvl w:val="0"/>
          <w:numId w:val="17"/>
        </w:numPr>
        <w:spacing w:after="240"/>
        <w:rPr>
          <w:rFonts w:eastAsiaTheme="majorEastAsia" w:cstheme="majorBidi"/>
        </w:rPr>
      </w:pPr>
      <w:r w:rsidRPr="00A04A31">
        <w:rPr>
          <w:rFonts w:eastAsiaTheme="majorEastAsia" w:cstheme="majorBidi"/>
          <w:b/>
        </w:rPr>
        <w:t>trazabilidad de los circuitos logísticos</w:t>
      </w:r>
      <w:r>
        <w:rPr>
          <w:rFonts w:eastAsiaTheme="majorEastAsia" w:cstheme="majorBidi"/>
        </w:rPr>
        <w:t xml:space="preserve"> de material.</w:t>
      </w:r>
    </w:p>
    <w:p w:rsidR="007860A2" w:rsidRDefault="00167337" w:rsidP="007860A2">
      <w:pPr>
        <w:spacing w:after="240"/>
        <w:rPr>
          <w:rFonts w:eastAsiaTheme="majorEastAsia" w:cstheme="majorBidi"/>
        </w:rPr>
      </w:pPr>
      <w:r>
        <w:rPr>
          <w:rFonts w:eastAsiaTheme="majorEastAsia" w:cstheme="majorBidi"/>
        </w:rPr>
        <w:t xml:space="preserve">Los equipos resultantes se pueden clasificar en </w:t>
      </w:r>
      <w:r w:rsidR="009A6FCB">
        <w:rPr>
          <w:rFonts w:eastAsiaTheme="majorEastAsia" w:cstheme="majorBidi"/>
        </w:rPr>
        <w:t>distintas categorías</w:t>
      </w:r>
      <w:r w:rsidR="00BD44B7">
        <w:rPr>
          <w:rFonts w:eastAsiaTheme="majorEastAsia" w:cstheme="majorBidi"/>
        </w:rPr>
        <w:t xml:space="preserve"> atendiendo a su naturaleza. En una primera clasificación se definirían cuatro categorías</w:t>
      </w:r>
      <w:r w:rsidR="009A6FCB">
        <w:rPr>
          <w:rFonts w:eastAsiaTheme="majorEastAsia" w:cstheme="majorBidi"/>
        </w:rPr>
        <w:t xml:space="preserve">: </w:t>
      </w:r>
      <w:r w:rsidR="00112ED4">
        <w:rPr>
          <w:rFonts w:eastAsiaTheme="majorEastAsia" w:cstheme="majorBidi"/>
        </w:rPr>
        <w:t xml:space="preserve"> </w:t>
      </w:r>
    </w:p>
    <w:p w:rsidR="007860A2" w:rsidRDefault="007860A2" w:rsidP="007860A2">
      <w:pPr>
        <w:pStyle w:val="ListParagraph"/>
        <w:numPr>
          <w:ilvl w:val="0"/>
          <w:numId w:val="7"/>
        </w:numPr>
        <w:spacing w:after="240"/>
        <w:rPr>
          <w:rFonts w:eastAsiaTheme="majorEastAsia" w:cstheme="majorBidi"/>
        </w:rPr>
      </w:pPr>
      <w:r>
        <w:rPr>
          <w:rFonts w:eastAsiaTheme="majorEastAsia" w:cstheme="majorBidi"/>
        </w:rPr>
        <w:t>Equipos biomédicos</w:t>
      </w:r>
      <w:r w:rsidR="00167337">
        <w:rPr>
          <w:rFonts w:eastAsiaTheme="majorEastAsia" w:cstheme="majorBidi"/>
        </w:rPr>
        <w:t>.</w:t>
      </w:r>
    </w:p>
    <w:p w:rsidR="007860A2" w:rsidRDefault="007860A2" w:rsidP="007860A2">
      <w:pPr>
        <w:pStyle w:val="ListParagraph"/>
        <w:numPr>
          <w:ilvl w:val="0"/>
          <w:numId w:val="7"/>
        </w:numPr>
        <w:spacing w:after="240"/>
        <w:rPr>
          <w:rFonts w:eastAsiaTheme="majorEastAsia" w:cstheme="majorBidi"/>
        </w:rPr>
      </w:pPr>
      <w:r>
        <w:rPr>
          <w:rFonts w:eastAsiaTheme="majorEastAsia" w:cstheme="majorBidi"/>
        </w:rPr>
        <w:t>Mobiliario clínico</w:t>
      </w:r>
      <w:r w:rsidR="0008250E">
        <w:rPr>
          <w:rFonts w:eastAsiaTheme="majorEastAsia" w:cstheme="majorBidi"/>
        </w:rPr>
        <w:t>.</w:t>
      </w:r>
    </w:p>
    <w:p w:rsidR="007860A2" w:rsidRDefault="007860A2" w:rsidP="007860A2">
      <w:pPr>
        <w:pStyle w:val="ListParagraph"/>
        <w:numPr>
          <w:ilvl w:val="0"/>
          <w:numId w:val="7"/>
        </w:numPr>
        <w:spacing w:after="240"/>
        <w:rPr>
          <w:rFonts w:eastAsiaTheme="majorEastAsia" w:cstheme="majorBidi"/>
        </w:rPr>
      </w:pPr>
      <w:r>
        <w:rPr>
          <w:rFonts w:eastAsiaTheme="majorEastAsia" w:cstheme="majorBidi"/>
        </w:rPr>
        <w:t>Mobiliario general</w:t>
      </w:r>
      <w:r w:rsidR="0008250E">
        <w:rPr>
          <w:rFonts w:eastAsiaTheme="majorEastAsia" w:cstheme="majorBidi"/>
        </w:rPr>
        <w:t>.</w:t>
      </w:r>
    </w:p>
    <w:p w:rsidR="007860A2" w:rsidRDefault="007860A2" w:rsidP="007860A2">
      <w:pPr>
        <w:pStyle w:val="ListParagraph"/>
        <w:numPr>
          <w:ilvl w:val="0"/>
          <w:numId w:val="7"/>
        </w:numPr>
        <w:spacing w:after="240"/>
        <w:rPr>
          <w:rFonts w:eastAsiaTheme="majorEastAsia" w:cstheme="majorBidi"/>
        </w:rPr>
      </w:pPr>
      <w:r>
        <w:rPr>
          <w:rFonts w:eastAsiaTheme="majorEastAsia" w:cstheme="majorBidi"/>
        </w:rPr>
        <w:t>Servicios generales</w:t>
      </w:r>
      <w:r w:rsidR="0008250E">
        <w:rPr>
          <w:rFonts w:eastAsiaTheme="majorEastAsia" w:cstheme="majorBidi"/>
        </w:rPr>
        <w:t>.</w:t>
      </w:r>
    </w:p>
    <w:p w:rsidR="00BD44B7" w:rsidRDefault="007860A2" w:rsidP="007860A2">
      <w:pPr>
        <w:spacing w:after="240"/>
        <w:rPr>
          <w:rFonts w:eastAsiaTheme="majorEastAsia" w:cstheme="majorBidi"/>
        </w:rPr>
      </w:pPr>
      <w:r w:rsidRPr="006B4142">
        <w:rPr>
          <w:rFonts w:eastAsiaTheme="majorEastAsia" w:cstheme="majorBidi"/>
        </w:rPr>
        <w:t xml:space="preserve">A la vez, cada </w:t>
      </w:r>
      <w:r w:rsidR="0008250E">
        <w:rPr>
          <w:rFonts w:eastAsiaTheme="majorEastAsia" w:cstheme="majorBidi"/>
        </w:rPr>
        <w:t xml:space="preserve">categoría </w:t>
      </w:r>
      <w:r w:rsidRPr="006B4142">
        <w:rPr>
          <w:rFonts w:eastAsiaTheme="majorEastAsia" w:cstheme="majorBidi"/>
        </w:rPr>
        <w:t xml:space="preserve">se puede desglosar </w:t>
      </w:r>
      <w:r w:rsidR="0008250E">
        <w:rPr>
          <w:rFonts w:eastAsiaTheme="majorEastAsia" w:cstheme="majorBidi"/>
        </w:rPr>
        <w:t xml:space="preserve">en </w:t>
      </w:r>
      <w:r w:rsidRPr="006B4142">
        <w:rPr>
          <w:rFonts w:eastAsiaTheme="majorEastAsia" w:cstheme="majorBidi"/>
        </w:rPr>
        <w:t xml:space="preserve">familias de equipamiento. Las familias </w:t>
      </w:r>
      <w:r w:rsidR="00BD44B7">
        <w:rPr>
          <w:rFonts w:eastAsiaTheme="majorEastAsia" w:cstheme="majorBidi"/>
        </w:rPr>
        <w:t>de equipos responden a</w:t>
      </w:r>
      <w:r w:rsidRPr="006B4142">
        <w:rPr>
          <w:rFonts w:eastAsiaTheme="majorEastAsia" w:cstheme="majorBidi"/>
        </w:rPr>
        <w:t xml:space="preserve"> agrupa</w:t>
      </w:r>
      <w:r w:rsidR="00BD44B7">
        <w:rPr>
          <w:rFonts w:eastAsiaTheme="majorEastAsia" w:cstheme="majorBidi"/>
        </w:rPr>
        <w:t xml:space="preserve">ciones del </w:t>
      </w:r>
      <w:r w:rsidRPr="006B4142">
        <w:rPr>
          <w:rFonts w:eastAsiaTheme="majorEastAsia" w:cstheme="majorBidi"/>
        </w:rPr>
        <w:t xml:space="preserve">equipamiento </w:t>
      </w:r>
      <w:r w:rsidR="00BD44B7">
        <w:rPr>
          <w:rFonts w:eastAsiaTheme="majorEastAsia" w:cstheme="majorBidi"/>
        </w:rPr>
        <w:t xml:space="preserve">según su </w:t>
      </w:r>
      <w:r w:rsidRPr="00BD44B7">
        <w:rPr>
          <w:rFonts w:eastAsiaTheme="majorEastAsia" w:cstheme="majorBidi"/>
        </w:rPr>
        <w:t>funcionalidad</w:t>
      </w:r>
      <w:r w:rsidR="00BD44B7" w:rsidRPr="00BD44B7">
        <w:rPr>
          <w:rFonts w:eastAsiaTheme="majorEastAsia" w:cstheme="majorBidi"/>
        </w:rPr>
        <w:t xml:space="preserve"> e</w:t>
      </w:r>
      <w:r w:rsidR="00BD44B7">
        <w:rPr>
          <w:rFonts w:eastAsiaTheme="majorEastAsia" w:cstheme="majorBidi"/>
        </w:rPr>
        <w:t>n el diagnóstico y la terapia a la vez que el vector de mercado y de oferta de los equipos también aporta significad</w:t>
      </w:r>
      <w:r w:rsidR="00E567F4">
        <w:rPr>
          <w:rFonts w:eastAsiaTheme="majorEastAsia" w:cstheme="majorBidi"/>
        </w:rPr>
        <w:t>o</w:t>
      </w:r>
      <w:r w:rsidR="00BD44B7">
        <w:rPr>
          <w:rFonts w:eastAsiaTheme="majorEastAsia" w:cstheme="majorBidi"/>
        </w:rPr>
        <w:t xml:space="preserve"> a su categorización.</w:t>
      </w:r>
      <w:r w:rsidRPr="006B4142">
        <w:rPr>
          <w:rFonts w:eastAsiaTheme="majorEastAsia" w:cstheme="majorBidi"/>
        </w:rPr>
        <w:t xml:space="preserve"> </w:t>
      </w:r>
    </w:p>
    <w:p w:rsidR="007860A2" w:rsidRDefault="00DF782B" w:rsidP="007860A2">
      <w:pPr>
        <w:spacing w:after="240"/>
        <w:rPr>
          <w:rFonts w:eastAsiaTheme="majorEastAsia" w:cstheme="majorBidi"/>
        </w:rPr>
      </w:pPr>
      <w:r>
        <w:rPr>
          <w:rFonts w:eastAsiaTheme="majorEastAsia" w:cstheme="majorBidi"/>
        </w:rPr>
        <w:t xml:space="preserve">Se </w:t>
      </w:r>
      <w:r w:rsidR="00167337">
        <w:rPr>
          <w:rFonts w:eastAsiaTheme="majorEastAsia" w:cstheme="majorBidi"/>
        </w:rPr>
        <w:t>detalla</w:t>
      </w:r>
      <w:r>
        <w:rPr>
          <w:rFonts w:eastAsiaTheme="majorEastAsia" w:cstheme="majorBidi"/>
        </w:rPr>
        <w:t xml:space="preserve"> a continuación </w:t>
      </w:r>
      <w:r w:rsidR="00E567F4">
        <w:rPr>
          <w:rFonts w:eastAsiaTheme="majorEastAsia" w:cstheme="majorBidi"/>
        </w:rPr>
        <w:t xml:space="preserve">aquellas familias de equipos que por la actividad asistencial de un hospital de tercer nivel tipo toman un </w:t>
      </w:r>
      <w:r w:rsidR="00E567F4" w:rsidRPr="00A378DA">
        <w:rPr>
          <w:rFonts w:eastAsiaTheme="majorEastAsia" w:cstheme="majorBidi"/>
          <w:b/>
        </w:rPr>
        <w:t>s</w:t>
      </w:r>
      <w:r w:rsidR="00E567F4" w:rsidRPr="00A04A31">
        <w:rPr>
          <w:rFonts w:eastAsiaTheme="majorEastAsia" w:cstheme="majorBidi"/>
          <w:b/>
        </w:rPr>
        <w:t>ignificado estratégico que merecen un</w:t>
      </w:r>
      <w:r w:rsidR="00A04A31">
        <w:rPr>
          <w:rFonts w:eastAsiaTheme="majorEastAsia" w:cstheme="majorBidi"/>
          <w:b/>
        </w:rPr>
        <w:t xml:space="preserve"> comentario adicional:</w:t>
      </w:r>
    </w:p>
    <w:p w:rsidR="007860A2" w:rsidRDefault="00210747" w:rsidP="00361312">
      <w:pPr>
        <w:pStyle w:val="ListParagraph"/>
        <w:numPr>
          <w:ilvl w:val="0"/>
          <w:numId w:val="13"/>
        </w:numPr>
        <w:spacing w:after="240"/>
        <w:rPr>
          <w:rFonts w:eastAsiaTheme="majorEastAsia" w:cstheme="majorBidi"/>
        </w:rPr>
      </w:pPr>
      <w:r>
        <w:rPr>
          <w:rFonts w:eastAsiaTheme="majorEastAsia" w:cstheme="majorBidi"/>
          <w:b/>
        </w:rPr>
        <w:t>E</w:t>
      </w:r>
      <w:r w:rsidR="007860A2" w:rsidRPr="00210747">
        <w:rPr>
          <w:rFonts w:eastAsiaTheme="majorEastAsia" w:cstheme="majorBidi"/>
          <w:b/>
        </w:rPr>
        <w:t>quipos biomédicos</w:t>
      </w:r>
      <w:r w:rsidR="007860A2" w:rsidRPr="00361312">
        <w:rPr>
          <w:rFonts w:eastAsiaTheme="majorEastAsia" w:cstheme="majorBidi"/>
        </w:rPr>
        <w:t>:</w:t>
      </w:r>
    </w:p>
    <w:p w:rsidR="002477F0" w:rsidRPr="00361312" w:rsidRDefault="002477F0" w:rsidP="002477F0">
      <w:pPr>
        <w:pStyle w:val="ListParagraph"/>
        <w:spacing w:after="240"/>
        <w:rPr>
          <w:rFonts w:eastAsiaTheme="majorEastAsia" w:cstheme="majorBidi"/>
        </w:rPr>
      </w:pPr>
    </w:p>
    <w:p w:rsidR="007060BE" w:rsidRPr="00E0203F" w:rsidRDefault="00E0203F" w:rsidP="007060BE">
      <w:pPr>
        <w:pStyle w:val="ListParagraph"/>
        <w:numPr>
          <w:ilvl w:val="1"/>
          <w:numId w:val="8"/>
        </w:numPr>
        <w:spacing w:after="240"/>
        <w:rPr>
          <w:rFonts w:eastAsiaTheme="majorEastAsia" w:cstheme="majorBidi"/>
        </w:rPr>
      </w:pPr>
      <w:r>
        <w:rPr>
          <w:rFonts w:eastAsiaTheme="majorEastAsia" w:cstheme="majorBidi"/>
          <w:b/>
        </w:rPr>
        <w:t>Equipos de i</w:t>
      </w:r>
      <w:r w:rsidR="007860A2" w:rsidRPr="000E144E">
        <w:rPr>
          <w:rFonts w:eastAsiaTheme="majorEastAsia" w:cstheme="majorBidi"/>
          <w:b/>
        </w:rPr>
        <w:t>magen para el diagnóstico</w:t>
      </w:r>
      <w:r w:rsidR="000E144E" w:rsidRPr="000E144E">
        <w:rPr>
          <w:rFonts w:eastAsiaTheme="majorEastAsia" w:cstheme="majorBidi"/>
          <w:b/>
        </w:rPr>
        <w:t>:</w:t>
      </w:r>
      <w:r w:rsidR="000E144E" w:rsidRPr="000E144E">
        <w:rPr>
          <w:rFonts w:eastAsiaTheme="majorEastAsia" w:cstheme="majorBidi"/>
        </w:rPr>
        <w:t xml:space="preserve"> criterio de </w:t>
      </w:r>
      <w:r w:rsidR="000E144E" w:rsidRPr="000E144E">
        <w:rPr>
          <w:rFonts w:eastAsiaTheme="majorEastAsia" w:cstheme="majorBidi"/>
          <w:b/>
        </w:rPr>
        <w:t>máxima digitalización</w:t>
      </w:r>
      <w:r w:rsidR="000E144E" w:rsidRPr="000E144E">
        <w:rPr>
          <w:rFonts w:eastAsiaTheme="majorEastAsia" w:cstheme="majorBidi"/>
        </w:rPr>
        <w:t xml:space="preserve">, </w:t>
      </w:r>
      <w:r w:rsidR="000E144E">
        <w:rPr>
          <w:rFonts w:eastAsiaTheme="majorEastAsia" w:cstheme="majorBidi"/>
        </w:rPr>
        <w:t>t</w:t>
      </w:r>
      <w:r w:rsidR="00DF782B" w:rsidRPr="000E144E">
        <w:rPr>
          <w:rFonts w:eastAsiaTheme="majorEastAsia" w:cstheme="majorBidi"/>
        </w:rPr>
        <w:t xml:space="preserve">odos los equipos </w:t>
      </w:r>
      <w:r w:rsidR="007060BE" w:rsidRPr="000E144E">
        <w:rPr>
          <w:rFonts w:eastAsiaTheme="majorEastAsia" w:cstheme="majorBidi"/>
        </w:rPr>
        <w:t xml:space="preserve">son de tipo digital </w:t>
      </w:r>
      <w:r w:rsidR="000E144E">
        <w:rPr>
          <w:rFonts w:eastAsiaTheme="majorEastAsia" w:cstheme="majorBidi"/>
        </w:rPr>
        <w:t xml:space="preserve">directo </w:t>
      </w:r>
      <w:r>
        <w:rPr>
          <w:rFonts w:eastAsiaTheme="majorEastAsia" w:cstheme="majorBidi"/>
        </w:rPr>
        <w:t xml:space="preserve">y el servicio cuenta </w:t>
      </w:r>
      <w:r w:rsidR="000E144E">
        <w:rPr>
          <w:rFonts w:eastAsiaTheme="majorEastAsia" w:cstheme="majorBidi"/>
        </w:rPr>
        <w:t>con el software PACS</w:t>
      </w:r>
      <w:r w:rsidR="007060BE" w:rsidRPr="000E144E">
        <w:rPr>
          <w:rFonts w:eastAsiaTheme="majorEastAsia" w:cstheme="majorBidi"/>
        </w:rPr>
        <w:t xml:space="preserve">.  </w:t>
      </w:r>
      <w:r w:rsidR="000E144E">
        <w:rPr>
          <w:rFonts w:eastAsiaTheme="majorEastAsia" w:cstheme="majorBidi"/>
        </w:rPr>
        <w:t xml:space="preserve">En relación a la aplicación de </w:t>
      </w:r>
      <w:r w:rsidR="000E144E" w:rsidRPr="00E0203F">
        <w:rPr>
          <w:rFonts w:eastAsiaTheme="majorEastAsia" w:cstheme="majorBidi"/>
          <w:b/>
        </w:rPr>
        <w:t xml:space="preserve">gama </w:t>
      </w:r>
      <w:r w:rsidR="00A378DA" w:rsidRPr="00E0203F">
        <w:rPr>
          <w:rFonts w:eastAsiaTheme="majorEastAsia" w:cstheme="majorBidi"/>
          <w:b/>
        </w:rPr>
        <w:t>tecnológica</w:t>
      </w:r>
      <w:r w:rsidR="000E144E" w:rsidRPr="00E0203F">
        <w:rPr>
          <w:rFonts w:eastAsiaTheme="majorEastAsia" w:cstheme="majorBidi"/>
          <w:b/>
        </w:rPr>
        <w:t xml:space="preserve"> </w:t>
      </w:r>
      <w:r w:rsidRPr="00E0203F">
        <w:rPr>
          <w:rFonts w:eastAsiaTheme="majorEastAsia" w:cstheme="majorBidi"/>
          <w:b/>
        </w:rPr>
        <w:t>adecuada</w:t>
      </w:r>
      <w:r>
        <w:rPr>
          <w:rFonts w:eastAsiaTheme="majorEastAsia" w:cstheme="majorBidi"/>
        </w:rPr>
        <w:t>, l</w:t>
      </w:r>
      <w:r w:rsidR="00DF782B" w:rsidRPr="000E144E">
        <w:rPr>
          <w:rFonts w:eastAsiaTheme="majorEastAsia" w:cstheme="majorBidi"/>
        </w:rPr>
        <w:t xml:space="preserve">a unidad radiológica </w:t>
      </w:r>
      <w:proofErr w:type="spellStart"/>
      <w:r>
        <w:rPr>
          <w:rFonts w:eastAsiaTheme="majorEastAsia" w:cstheme="majorBidi"/>
        </w:rPr>
        <w:t>osteo</w:t>
      </w:r>
      <w:proofErr w:type="spellEnd"/>
      <w:r w:rsidR="00A378DA">
        <w:rPr>
          <w:rFonts w:eastAsiaTheme="majorEastAsia" w:cstheme="majorBidi"/>
        </w:rPr>
        <w:t>-</w:t>
      </w:r>
      <w:r>
        <w:rPr>
          <w:rFonts w:eastAsiaTheme="majorEastAsia" w:cstheme="majorBidi"/>
        </w:rPr>
        <w:t>pulmonar es</w:t>
      </w:r>
      <w:r w:rsidR="00DF782B" w:rsidRPr="000E144E">
        <w:rPr>
          <w:rFonts w:eastAsiaTheme="majorEastAsia" w:cstheme="majorBidi"/>
        </w:rPr>
        <w:t xml:space="preserve"> de</w:t>
      </w:r>
      <w:r w:rsidR="00BC32FC" w:rsidRPr="000E144E">
        <w:rPr>
          <w:rFonts w:eastAsiaTheme="majorEastAsia" w:cstheme="majorBidi"/>
        </w:rPr>
        <w:t xml:space="preserve"> dos detectores</w:t>
      </w:r>
      <w:r>
        <w:rPr>
          <w:rFonts w:eastAsiaTheme="majorEastAsia" w:cstheme="majorBidi"/>
        </w:rPr>
        <w:t>, el tomógrafo del hospital de especialidades es de</w:t>
      </w:r>
      <w:r w:rsidR="007060BE" w:rsidRPr="000E144E">
        <w:rPr>
          <w:rFonts w:eastAsiaTheme="majorEastAsia" w:cstheme="majorBidi"/>
        </w:rPr>
        <w:t xml:space="preserve"> 64 cortes</w:t>
      </w:r>
      <w:r w:rsidR="007060BE" w:rsidRPr="00734D5F">
        <w:t xml:space="preserve">. </w:t>
      </w:r>
      <w:r w:rsidR="008368AB" w:rsidRPr="00734D5F">
        <w:t xml:space="preserve">La resonancia magnética </w:t>
      </w:r>
      <w:r>
        <w:t xml:space="preserve">(3T) </w:t>
      </w:r>
      <w:r w:rsidR="008368AB" w:rsidRPr="00734D5F">
        <w:t>solo se contempla en la lista de equipamiento para el hospital con especialidades. El hospital de tercer nive</w:t>
      </w:r>
      <w:r w:rsidR="00DF782B" w:rsidRPr="00734D5F">
        <w:t xml:space="preserve">l con especialidades incorpora </w:t>
      </w:r>
      <w:r>
        <w:t>servicio de</w:t>
      </w:r>
      <w:r w:rsidR="008368AB" w:rsidRPr="00734D5F">
        <w:t xml:space="preserve"> medicina nuclear con gamma cámara.</w:t>
      </w:r>
      <w:r w:rsidR="008368AB">
        <w:t xml:space="preserve"> </w:t>
      </w:r>
    </w:p>
    <w:p w:rsidR="00E0203F" w:rsidRPr="000E144E" w:rsidRDefault="00E0203F" w:rsidP="00E0203F">
      <w:pPr>
        <w:pStyle w:val="ListParagraph"/>
        <w:spacing w:after="240"/>
        <w:rPr>
          <w:rFonts w:eastAsiaTheme="majorEastAsia" w:cstheme="majorBidi"/>
        </w:rPr>
      </w:pPr>
    </w:p>
    <w:p w:rsidR="00A04A31" w:rsidRDefault="00A04A31" w:rsidP="00A04A31">
      <w:pPr>
        <w:pStyle w:val="ListParagraph"/>
        <w:numPr>
          <w:ilvl w:val="1"/>
          <w:numId w:val="8"/>
        </w:numPr>
        <w:spacing w:after="240"/>
        <w:rPr>
          <w:rFonts w:eastAsiaTheme="majorEastAsia" w:cstheme="majorBidi"/>
        </w:rPr>
      </w:pPr>
      <w:r w:rsidRPr="009F0053">
        <w:rPr>
          <w:rFonts w:eastAsiaTheme="majorEastAsia" w:cstheme="majorBidi"/>
          <w:b/>
        </w:rPr>
        <w:t>Equipos de monitorización, respiración y anestesia</w:t>
      </w:r>
      <w:r w:rsidRPr="009F0053">
        <w:rPr>
          <w:rFonts w:eastAsiaTheme="majorEastAsia" w:cstheme="majorBidi"/>
        </w:rPr>
        <w:t xml:space="preserve">: los criterios prevalentes para la dotación de monitorización siempre han sido </w:t>
      </w:r>
      <w:r w:rsidRPr="009F0053">
        <w:rPr>
          <w:rFonts w:eastAsiaTheme="majorEastAsia" w:cstheme="majorBidi"/>
          <w:b/>
        </w:rPr>
        <w:t>adaptación de la gama tecnológica a la complejidad del paciente</w:t>
      </w:r>
      <w:r w:rsidRPr="009F0053">
        <w:rPr>
          <w:rFonts w:eastAsiaTheme="majorEastAsia" w:cstheme="majorBidi"/>
        </w:rPr>
        <w:t xml:space="preserve"> que se debe monitorizar en cada servicio en cada momento, y </w:t>
      </w:r>
      <w:r w:rsidRPr="009F0053">
        <w:rPr>
          <w:rFonts w:eastAsiaTheme="majorEastAsia" w:cstheme="majorBidi"/>
          <w:b/>
        </w:rPr>
        <w:t>trazabilidad de los datos monitorizados</w:t>
      </w:r>
      <w:r w:rsidRPr="009F0053">
        <w:rPr>
          <w:rFonts w:eastAsiaTheme="majorEastAsia" w:cstheme="majorBidi"/>
        </w:rPr>
        <w:t>.</w:t>
      </w:r>
      <w:r>
        <w:rPr>
          <w:rFonts w:eastAsiaTheme="majorEastAsia" w:cstheme="majorBidi"/>
        </w:rPr>
        <w:t xml:space="preserve"> Así se justifica la extensa familia de monitores propuesta: desde monitores de constantes sin curvas hasta monitores de 8 parámetros con 6 curvas</w:t>
      </w:r>
      <w:r w:rsidRPr="009F0053">
        <w:rPr>
          <w:rFonts w:eastAsiaTheme="majorEastAsia" w:cstheme="majorBidi"/>
        </w:rPr>
        <w:t>.</w:t>
      </w:r>
      <w:r>
        <w:rPr>
          <w:rFonts w:eastAsiaTheme="majorEastAsia" w:cstheme="majorBidi"/>
        </w:rPr>
        <w:t xml:space="preserve"> Este criterio coincide o supera  el criterio normativo. </w:t>
      </w:r>
      <w:r w:rsidRPr="00A04A31">
        <w:rPr>
          <w:rFonts w:eastAsiaTheme="majorEastAsia" w:cstheme="majorBidi"/>
          <w:b/>
        </w:rPr>
        <w:t>Para equipos de ventilación y anestesia, adaptación a la norma</w:t>
      </w:r>
      <w:r>
        <w:rPr>
          <w:rFonts w:eastAsiaTheme="majorEastAsia" w:cstheme="majorBidi"/>
        </w:rPr>
        <w:t xml:space="preserve">, con </w:t>
      </w:r>
      <w:r w:rsidRPr="00A04A31">
        <w:rPr>
          <w:rFonts w:eastAsiaTheme="majorEastAsia" w:cstheme="majorBidi"/>
          <w:b/>
        </w:rPr>
        <w:t xml:space="preserve">ratios </w:t>
      </w:r>
      <w:r>
        <w:rPr>
          <w:rFonts w:eastAsiaTheme="majorEastAsia" w:cstheme="majorBidi"/>
        </w:rPr>
        <w:t>de ventiladores en críticos según las sociedades médicas pertinentes, y con anestesia en presencia de acto quirúrgico.</w:t>
      </w:r>
    </w:p>
    <w:p w:rsidR="00A04A31" w:rsidRDefault="00A04A31" w:rsidP="00A04A31">
      <w:pPr>
        <w:pStyle w:val="ListParagraph"/>
        <w:spacing w:after="240"/>
        <w:ind w:left="1440"/>
        <w:rPr>
          <w:rFonts w:eastAsiaTheme="majorEastAsia" w:cstheme="majorBidi"/>
        </w:rPr>
      </w:pPr>
    </w:p>
    <w:p w:rsidR="00112ED4" w:rsidRDefault="00E567F4" w:rsidP="00D81DF6">
      <w:pPr>
        <w:pStyle w:val="ListParagraph"/>
        <w:numPr>
          <w:ilvl w:val="1"/>
          <w:numId w:val="8"/>
        </w:numPr>
        <w:spacing w:after="240"/>
        <w:rPr>
          <w:rFonts w:eastAsiaTheme="majorEastAsia" w:cstheme="majorBidi"/>
        </w:rPr>
      </w:pPr>
      <w:r w:rsidRPr="009F0053">
        <w:rPr>
          <w:rFonts w:eastAsiaTheme="majorEastAsia" w:cstheme="majorBidi"/>
          <w:b/>
        </w:rPr>
        <w:t xml:space="preserve">Equipos de </w:t>
      </w:r>
      <w:r w:rsidR="009F0053" w:rsidRPr="009F0053">
        <w:rPr>
          <w:rFonts w:eastAsiaTheme="majorEastAsia" w:cstheme="majorBidi"/>
          <w:b/>
        </w:rPr>
        <w:t>e</w:t>
      </w:r>
      <w:r w:rsidR="007860A2" w:rsidRPr="009F0053">
        <w:rPr>
          <w:rFonts w:eastAsiaTheme="majorEastAsia" w:cstheme="majorBidi"/>
          <w:b/>
        </w:rPr>
        <w:t>xploración funcional</w:t>
      </w:r>
      <w:r w:rsidR="009F0053" w:rsidRPr="009F0053">
        <w:rPr>
          <w:rFonts w:eastAsiaTheme="majorEastAsia" w:cstheme="majorBidi"/>
        </w:rPr>
        <w:t xml:space="preserve">: </w:t>
      </w:r>
      <w:r w:rsidR="009F0053">
        <w:rPr>
          <w:rFonts w:eastAsiaTheme="majorEastAsia" w:cstheme="majorBidi"/>
        </w:rPr>
        <w:t xml:space="preserve">adecuación de </w:t>
      </w:r>
      <w:r w:rsidR="009F0053" w:rsidRPr="009F0053">
        <w:rPr>
          <w:rFonts w:eastAsiaTheme="majorEastAsia" w:cstheme="majorBidi"/>
          <w:b/>
        </w:rPr>
        <w:t>gama tecnológica</w:t>
      </w:r>
      <w:r w:rsidR="009F0053">
        <w:rPr>
          <w:rFonts w:eastAsiaTheme="majorEastAsia" w:cstheme="majorBidi"/>
        </w:rPr>
        <w:t xml:space="preserve"> en los</w:t>
      </w:r>
      <w:r w:rsidR="00BC32FC" w:rsidRPr="009F0053">
        <w:rPr>
          <w:rFonts w:eastAsiaTheme="majorEastAsia" w:cstheme="majorBidi"/>
        </w:rPr>
        <w:t xml:space="preserve"> s</w:t>
      </w:r>
      <w:r w:rsidR="009F0053">
        <w:rPr>
          <w:rFonts w:eastAsiaTheme="majorEastAsia" w:cstheme="majorBidi"/>
        </w:rPr>
        <w:t>ervicios de cuidados intensivos, incorporando E</w:t>
      </w:r>
      <w:r w:rsidR="00BC32FC" w:rsidRPr="009F0053">
        <w:rPr>
          <w:rFonts w:eastAsiaTheme="majorEastAsia" w:cstheme="majorBidi"/>
        </w:rPr>
        <w:t xml:space="preserve">CG de 12 señales. </w:t>
      </w:r>
      <w:r w:rsidR="009F0053">
        <w:rPr>
          <w:rFonts w:eastAsiaTheme="majorEastAsia" w:cstheme="majorBidi"/>
        </w:rPr>
        <w:t xml:space="preserve"> </w:t>
      </w:r>
      <w:r w:rsidR="009F0053" w:rsidRPr="009F0053">
        <w:rPr>
          <w:rFonts w:eastAsiaTheme="majorEastAsia" w:cstheme="majorBidi"/>
          <w:b/>
        </w:rPr>
        <w:t>Por criterio técnico  y seguimiento de la norma referente</w:t>
      </w:r>
      <w:r w:rsidR="009F0053">
        <w:rPr>
          <w:rFonts w:eastAsiaTheme="majorEastAsia" w:cstheme="majorBidi"/>
        </w:rPr>
        <w:t>:  e</w:t>
      </w:r>
      <w:r w:rsidR="00112ED4" w:rsidRPr="009F0053">
        <w:rPr>
          <w:rFonts w:eastAsiaTheme="majorEastAsia" w:cstheme="majorBidi"/>
        </w:rPr>
        <w:t xml:space="preserve">ndoscopia diagnóstica </w:t>
      </w:r>
      <w:r w:rsidR="009F0053">
        <w:rPr>
          <w:rFonts w:eastAsiaTheme="majorEastAsia" w:cstheme="majorBidi"/>
        </w:rPr>
        <w:t>incluye</w:t>
      </w:r>
      <w:r w:rsidR="00112ED4" w:rsidRPr="009F0053">
        <w:rPr>
          <w:rFonts w:eastAsiaTheme="majorEastAsia" w:cstheme="majorBidi"/>
        </w:rPr>
        <w:t xml:space="preserve"> endoscopia digestiva alta</w:t>
      </w:r>
      <w:r w:rsidR="009F0053">
        <w:rPr>
          <w:rFonts w:eastAsiaTheme="majorEastAsia" w:cstheme="majorBidi"/>
        </w:rPr>
        <w:t xml:space="preserve"> y baja, así como</w:t>
      </w:r>
      <w:r w:rsidR="00112ED4" w:rsidRPr="009F0053">
        <w:rPr>
          <w:rFonts w:eastAsiaTheme="majorEastAsia" w:cstheme="majorBidi"/>
        </w:rPr>
        <w:t xml:space="preserve"> </w:t>
      </w:r>
      <w:r w:rsidR="00D81DF6" w:rsidRPr="009F0053">
        <w:rPr>
          <w:rFonts w:eastAsiaTheme="majorEastAsia" w:cstheme="majorBidi"/>
        </w:rPr>
        <w:t>broncoscopia</w:t>
      </w:r>
      <w:r w:rsidR="009F0053">
        <w:rPr>
          <w:rFonts w:eastAsiaTheme="majorEastAsia" w:cstheme="majorBidi"/>
        </w:rPr>
        <w:t>; e</w:t>
      </w:r>
      <w:r w:rsidR="00112ED4" w:rsidRPr="009F0053">
        <w:rPr>
          <w:rFonts w:eastAsiaTheme="majorEastAsia" w:cstheme="majorBidi"/>
        </w:rPr>
        <w:t xml:space="preserve">l quirófano general se equipa </w:t>
      </w:r>
      <w:r w:rsidR="00D81DF6" w:rsidRPr="009F0053">
        <w:rPr>
          <w:rFonts w:eastAsiaTheme="majorEastAsia" w:cstheme="majorBidi"/>
        </w:rPr>
        <w:t>con endoscopia digestiva y laparoscopia</w:t>
      </w:r>
      <w:r w:rsidR="009F0053">
        <w:rPr>
          <w:rFonts w:eastAsiaTheme="majorEastAsia" w:cstheme="majorBidi"/>
        </w:rPr>
        <w:t xml:space="preserve">; </w:t>
      </w:r>
      <w:r w:rsidR="00D81DF6" w:rsidRPr="009F0053">
        <w:rPr>
          <w:rFonts w:eastAsiaTheme="majorEastAsia" w:cstheme="majorBidi"/>
        </w:rPr>
        <w:t>el quirófano de ginecología con histeroscopia</w:t>
      </w:r>
      <w:r w:rsidR="0008513C" w:rsidRPr="009F0053">
        <w:rPr>
          <w:rFonts w:eastAsiaTheme="majorEastAsia" w:cstheme="majorBidi"/>
        </w:rPr>
        <w:t>,</w:t>
      </w:r>
      <w:r w:rsidR="00D81DF6" w:rsidRPr="009F0053">
        <w:rPr>
          <w:rFonts w:eastAsiaTheme="majorEastAsia" w:cstheme="majorBidi"/>
        </w:rPr>
        <w:t xml:space="preserve"> el quirófano de trauma con una torre de artroscopia</w:t>
      </w:r>
      <w:r w:rsidR="0008513C" w:rsidRPr="009F0053">
        <w:rPr>
          <w:rFonts w:eastAsiaTheme="majorEastAsia" w:cstheme="majorBidi"/>
        </w:rPr>
        <w:t xml:space="preserve"> y el quirófano de ORL con su torre de endoscopia para ORL</w:t>
      </w:r>
      <w:r w:rsidR="00D81DF6" w:rsidRPr="009F0053">
        <w:rPr>
          <w:rFonts w:eastAsiaTheme="majorEastAsia" w:cstheme="majorBidi"/>
        </w:rPr>
        <w:t xml:space="preserve">. Para el hospital con especialidades se incluye </w:t>
      </w:r>
      <w:r w:rsidR="00DF782B" w:rsidRPr="009F0053">
        <w:rPr>
          <w:rFonts w:eastAsiaTheme="majorEastAsia" w:cstheme="majorBidi"/>
        </w:rPr>
        <w:t xml:space="preserve">una </w:t>
      </w:r>
      <w:r w:rsidR="00D81DF6" w:rsidRPr="009F0053">
        <w:rPr>
          <w:rFonts w:eastAsiaTheme="majorEastAsia" w:cstheme="majorBidi"/>
        </w:rPr>
        <w:t>torre de endoscopia para neurocirugía para el quir</w:t>
      </w:r>
      <w:r w:rsidR="00991E4D" w:rsidRPr="009F0053">
        <w:rPr>
          <w:rFonts w:eastAsiaTheme="majorEastAsia" w:cstheme="majorBidi"/>
        </w:rPr>
        <w:t>ófano de cirugía de neurología.</w:t>
      </w:r>
    </w:p>
    <w:p w:rsidR="009F0053" w:rsidRPr="009F0053" w:rsidRDefault="009F0053" w:rsidP="009F0053">
      <w:pPr>
        <w:pStyle w:val="ListParagraph"/>
        <w:spacing w:after="240"/>
        <w:ind w:left="1440"/>
        <w:rPr>
          <w:rFonts w:eastAsiaTheme="majorEastAsia" w:cstheme="majorBidi"/>
        </w:rPr>
      </w:pPr>
    </w:p>
    <w:p w:rsidR="002D63FA" w:rsidRPr="009F0053" w:rsidRDefault="002D63FA" w:rsidP="00A04A31">
      <w:pPr>
        <w:pStyle w:val="ListParagraph"/>
        <w:spacing w:after="240"/>
        <w:ind w:left="1440"/>
        <w:rPr>
          <w:rFonts w:eastAsiaTheme="majorEastAsia" w:cstheme="majorBidi"/>
        </w:rPr>
      </w:pPr>
    </w:p>
    <w:p w:rsidR="007860A2" w:rsidRDefault="007860A2" w:rsidP="00361312">
      <w:pPr>
        <w:pStyle w:val="ListParagraph"/>
        <w:numPr>
          <w:ilvl w:val="1"/>
          <w:numId w:val="8"/>
        </w:numPr>
        <w:spacing w:after="240"/>
        <w:rPr>
          <w:rFonts w:eastAsiaTheme="majorEastAsia" w:cstheme="majorBidi"/>
        </w:rPr>
      </w:pPr>
      <w:r w:rsidRPr="00A04A31">
        <w:rPr>
          <w:rFonts w:eastAsiaTheme="majorEastAsia" w:cstheme="majorBidi"/>
          <w:b/>
        </w:rPr>
        <w:t xml:space="preserve">Equipos </w:t>
      </w:r>
      <w:r w:rsidR="00E567F4" w:rsidRPr="00A04A31">
        <w:rPr>
          <w:rFonts w:eastAsiaTheme="majorEastAsia" w:cstheme="majorBidi"/>
          <w:b/>
        </w:rPr>
        <w:t>de bloque quirúrgico</w:t>
      </w:r>
      <w:r w:rsidR="00A04A31" w:rsidRPr="00A04A31">
        <w:rPr>
          <w:rFonts w:eastAsiaTheme="majorEastAsia" w:cstheme="majorBidi"/>
          <w:b/>
        </w:rPr>
        <w:t>:</w:t>
      </w:r>
      <w:r w:rsidR="00A04A31">
        <w:rPr>
          <w:rFonts w:eastAsiaTheme="majorEastAsia" w:cstheme="majorBidi"/>
        </w:rPr>
        <w:t xml:space="preserve"> valen los criterios de </w:t>
      </w:r>
      <w:r w:rsidR="00A04A31" w:rsidRPr="00A04A31">
        <w:rPr>
          <w:rFonts w:eastAsiaTheme="majorEastAsia" w:cstheme="majorBidi"/>
          <w:b/>
        </w:rPr>
        <w:t>seguimiento de norma</w:t>
      </w:r>
      <w:r w:rsidR="00A04A31">
        <w:rPr>
          <w:rFonts w:eastAsiaTheme="majorEastAsia" w:cstheme="majorBidi"/>
        </w:rPr>
        <w:t xml:space="preserve"> -la que se usa es muy </w:t>
      </w:r>
      <w:r w:rsidR="00A04A31" w:rsidRPr="00A04A31">
        <w:rPr>
          <w:rFonts w:eastAsiaTheme="majorEastAsia" w:cstheme="majorBidi"/>
          <w:b/>
        </w:rPr>
        <w:t>avanzada, tecnificada y cubre todas las especialidades</w:t>
      </w:r>
      <w:r w:rsidR="00A04A31">
        <w:rPr>
          <w:rFonts w:eastAsiaTheme="majorEastAsia" w:cstheme="majorBidi"/>
        </w:rPr>
        <w:t xml:space="preserve"> presentadas; preparación del equipo fijo de quirófano para integración de datos e imágenes, si se considera.</w:t>
      </w:r>
    </w:p>
    <w:p w:rsidR="00A04A31" w:rsidRDefault="00A04A31" w:rsidP="00A04A31">
      <w:pPr>
        <w:pStyle w:val="ListParagraph"/>
        <w:spacing w:after="240"/>
        <w:ind w:left="1440"/>
        <w:rPr>
          <w:rFonts w:eastAsiaTheme="majorEastAsia" w:cstheme="majorBidi"/>
        </w:rPr>
      </w:pPr>
    </w:p>
    <w:p w:rsidR="00A04A31" w:rsidRDefault="00A04A31" w:rsidP="00A04A31">
      <w:pPr>
        <w:pStyle w:val="ListParagraph"/>
        <w:spacing w:after="240"/>
        <w:ind w:left="1440"/>
        <w:rPr>
          <w:rFonts w:eastAsiaTheme="majorEastAsia" w:cstheme="majorBidi"/>
        </w:rPr>
      </w:pPr>
    </w:p>
    <w:p w:rsidR="0042066B" w:rsidRDefault="00E567F4" w:rsidP="0042066B">
      <w:pPr>
        <w:pStyle w:val="ListParagraph"/>
        <w:numPr>
          <w:ilvl w:val="0"/>
          <w:numId w:val="13"/>
        </w:numPr>
        <w:spacing w:before="240" w:after="240"/>
        <w:rPr>
          <w:rFonts w:eastAsiaTheme="majorEastAsia" w:cstheme="majorBidi"/>
        </w:rPr>
      </w:pPr>
      <w:r w:rsidRPr="00E567F4">
        <w:rPr>
          <w:rFonts w:eastAsiaTheme="majorEastAsia" w:cstheme="majorBidi"/>
          <w:b/>
        </w:rPr>
        <w:t>Equipos</w:t>
      </w:r>
      <w:r w:rsidR="009F6798" w:rsidRPr="00E567F4">
        <w:rPr>
          <w:rFonts w:eastAsiaTheme="majorEastAsia" w:cstheme="majorBidi"/>
          <w:b/>
        </w:rPr>
        <w:t xml:space="preserve"> de mobiliario clínico</w:t>
      </w:r>
      <w:r w:rsidR="009F6798" w:rsidRPr="00361312">
        <w:rPr>
          <w:rFonts w:eastAsiaTheme="majorEastAsia" w:cstheme="majorBidi"/>
        </w:rPr>
        <w:t>:</w:t>
      </w:r>
    </w:p>
    <w:p w:rsidR="002477F0" w:rsidRDefault="002477F0" w:rsidP="002477F0">
      <w:pPr>
        <w:pStyle w:val="ListParagraph"/>
        <w:spacing w:before="240" w:after="240"/>
        <w:rPr>
          <w:rFonts w:eastAsiaTheme="majorEastAsia" w:cstheme="majorBidi"/>
        </w:rPr>
      </w:pPr>
    </w:p>
    <w:p w:rsidR="00A04A31" w:rsidRDefault="00C02CCC" w:rsidP="00C02CCC">
      <w:pPr>
        <w:pStyle w:val="ListParagraph"/>
        <w:numPr>
          <w:ilvl w:val="1"/>
          <w:numId w:val="9"/>
        </w:numPr>
        <w:spacing w:before="240" w:after="240"/>
        <w:rPr>
          <w:rFonts w:eastAsiaTheme="majorEastAsia" w:cstheme="majorBidi"/>
        </w:rPr>
      </w:pPr>
      <w:r w:rsidRPr="00A04A31">
        <w:rPr>
          <w:rFonts w:eastAsiaTheme="majorEastAsia" w:cstheme="majorBidi"/>
          <w:b/>
        </w:rPr>
        <w:t>Equipamiento auxiliar y complementario a la prestación asistencial al paciente</w:t>
      </w:r>
      <w:r w:rsidR="00A04A31" w:rsidRPr="00A04A31">
        <w:rPr>
          <w:rFonts w:eastAsiaTheme="majorEastAsia" w:cstheme="majorBidi"/>
          <w:b/>
        </w:rPr>
        <w:t>:</w:t>
      </w:r>
      <w:r w:rsidR="00A04A31" w:rsidRPr="00A04A31">
        <w:rPr>
          <w:rFonts w:eastAsiaTheme="majorEastAsia" w:cstheme="majorBidi"/>
        </w:rPr>
        <w:t xml:space="preserve"> </w:t>
      </w:r>
      <w:r w:rsidR="009911E8" w:rsidRPr="00A04A31">
        <w:rPr>
          <w:rFonts w:eastAsiaTheme="majorEastAsia" w:cstheme="majorBidi"/>
        </w:rPr>
        <w:t xml:space="preserve">En la definición del mobiliario clínico se han tomado en consideración especialmente la seguridad y privacidad del paciente, las garantías asistenciales en el acto médico y el cumplimiento de seguridad laboral para los usuarios de los equipos. </w:t>
      </w:r>
    </w:p>
    <w:p w:rsidR="00A04A31" w:rsidRDefault="009911E8" w:rsidP="00A04A31">
      <w:pPr>
        <w:pStyle w:val="ListParagraph"/>
        <w:spacing w:before="240" w:after="240"/>
        <w:ind w:left="1440"/>
        <w:rPr>
          <w:rFonts w:eastAsiaTheme="majorEastAsia" w:cstheme="majorBidi"/>
        </w:rPr>
      </w:pPr>
      <w:r w:rsidRPr="00A04A31">
        <w:rPr>
          <w:rFonts w:eastAsiaTheme="majorEastAsia" w:cstheme="majorBidi"/>
        </w:rPr>
        <w:t>También especial atención a los circuitos de paciente, de personal y de materiales y fungibles y a su trazabilidad.</w:t>
      </w:r>
    </w:p>
    <w:p w:rsidR="00A04A31" w:rsidRDefault="009911E8" w:rsidP="00A04A31">
      <w:pPr>
        <w:pStyle w:val="ListParagraph"/>
        <w:spacing w:before="240" w:after="240"/>
        <w:ind w:left="1440"/>
        <w:rPr>
          <w:rFonts w:eastAsiaTheme="majorEastAsia" w:cstheme="majorBidi"/>
        </w:rPr>
      </w:pPr>
      <w:r w:rsidRPr="00A04A31">
        <w:rPr>
          <w:rFonts w:eastAsiaTheme="majorEastAsia" w:cstheme="majorBidi"/>
        </w:rPr>
        <w:t xml:space="preserve">Así las camas de hospitalización eléctricas para favorecer la comodidad del paciente y </w:t>
      </w:r>
      <w:r w:rsidR="006E674B" w:rsidRPr="00A04A31">
        <w:rPr>
          <w:rFonts w:eastAsiaTheme="majorEastAsia" w:cstheme="majorBidi"/>
        </w:rPr>
        <w:t xml:space="preserve">facilitar el manejo al </w:t>
      </w:r>
      <w:r w:rsidRPr="00A04A31">
        <w:rPr>
          <w:rFonts w:eastAsiaTheme="majorEastAsia" w:cstheme="majorBidi"/>
        </w:rPr>
        <w:t xml:space="preserve">profesional </w:t>
      </w:r>
      <w:r w:rsidR="006E674B" w:rsidRPr="00A04A31">
        <w:rPr>
          <w:rFonts w:eastAsiaTheme="majorEastAsia" w:cstheme="majorBidi"/>
        </w:rPr>
        <w:t xml:space="preserve">y garantizar la seguridad de ambos en cualquier movimiento postural. También se han contemplado camillas de altura variable que facilitan el acceso en el momento de la exploración o, para las camillas fijas, el uso de </w:t>
      </w:r>
      <w:r w:rsidRPr="00A04A31">
        <w:rPr>
          <w:rFonts w:eastAsiaTheme="majorEastAsia" w:cstheme="majorBidi"/>
        </w:rPr>
        <w:t xml:space="preserve"> </w:t>
      </w:r>
      <w:r w:rsidR="006E674B" w:rsidRPr="00A04A31">
        <w:rPr>
          <w:rFonts w:eastAsiaTheme="majorEastAsia" w:cstheme="majorBidi"/>
        </w:rPr>
        <w:t>gradillas. D</w:t>
      </w:r>
      <w:r w:rsidR="00C02CCC" w:rsidRPr="00A04A31">
        <w:rPr>
          <w:rFonts w:eastAsiaTheme="majorEastAsia" w:cstheme="majorBidi"/>
        </w:rPr>
        <w:t>estacar que en cualquier espacio donde se pueda desarrollar una actividad asistencial se ha</w:t>
      </w:r>
      <w:r w:rsidR="006E674B" w:rsidRPr="00A04A31">
        <w:rPr>
          <w:rFonts w:eastAsiaTheme="majorEastAsia" w:cstheme="majorBidi"/>
        </w:rPr>
        <w:t>n</w:t>
      </w:r>
      <w:r w:rsidR="00C02CCC" w:rsidRPr="00A04A31">
        <w:rPr>
          <w:rFonts w:eastAsiaTheme="majorEastAsia" w:cstheme="majorBidi"/>
        </w:rPr>
        <w:t xml:space="preserve"> incorporado elementos separadores </w:t>
      </w:r>
      <w:r w:rsidR="006E674B" w:rsidRPr="00A04A31">
        <w:rPr>
          <w:rFonts w:eastAsiaTheme="majorEastAsia" w:cstheme="majorBidi"/>
        </w:rPr>
        <w:t>para garantizar</w:t>
      </w:r>
      <w:r w:rsidR="00C02CCC" w:rsidRPr="00A04A31">
        <w:rPr>
          <w:rFonts w:eastAsiaTheme="majorEastAsia" w:cstheme="majorBidi"/>
        </w:rPr>
        <w:t xml:space="preserve"> la privacidad como cortinas o paneles separadores.</w:t>
      </w:r>
    </w:p>
    <w:p w:rsidR="00A962FE" w:rsidRDefault="00C02CCC" w:rsidP="00A04A31">
      <w:pPr>
        <w:pStyle w:val="ListParagraph"/>
        <w:spacing w:before="240" w:after="240"/>
        <w:ind w:left="1440"/>
        <w:rPr>
          <w:rFonts w:eastAsiaTheme="majorEastAsia" w:cstheme="majorBidi"/>
        </w:rPr>
      </w:pPr>
      <w:r w:rsidRPr="00A04A31">
        <w:rPr>
          <w:rFonts w:eastAsiaTheme="majorEastAsia" w:cstheme="majorBidi"/>
        </w:rPr>
        <w:t>En el plan de equipamiento se incluyen sillas de ruedas y camillas móviles para el transporte de pacientes</w:t>
      </w:r>
      <w:r w:rsidR="006E674B" w:rsidRPr="00A04A31">
        <w:rPr>
          <w:rFonts w:eastAsiaTheme="majorEastAsia" w:cstheme="majorBidi"/>
        </w:rPr>
        <w:t xml:space="preserve"> </w:t>
      </w:r>
      <w:proofErr w:type="spellStart"/>
      <w:r w:rsidR="006E674B" w:rsidRPr="00A04A31">
        <w:rPr>
          <w:rFonts w:eastAsiaTheme="majorEastAsia" w:cstheme="majorBidi"/>
        </w:rPr>
        <w:t>intracentro</w:t>
      </w:r>
      <w:proofErr w:type="spellEnd"/>
      <w:r w:rsidR="006E674B" w:rsidRPr="00A04A31">
        <w:rPr>
          <w:rFonts w:eastAsiaTheme="majorEastAsia" w:cstheme="majorBidi"/>
        </w:rPr>
        <w:t xml:space="preserve"> y se ha</w:t>
      </w:r>
      <w:r w:rsidRPr="00A04A31">
        <w:rPr>
          <w:rFonts w:eastAsiaTheme="majorEastAsia" w:cstheme="majorBidi"/>
        </w:rPr>
        <w:t xml:space="preserve"> inclu</w:t>
      </w:r>
      <w:r w:rsidR="006E674B" w:rsidRPr="00A04A31">
        <w:rPr>
          <w:rFonts w:eastAsiaTheme="majorEastAsia" w:cstheme="majorBidi"/>
        </w:rPr>
        <w:t>ido</w:t>
      </w:r>
      <w:r w:rsidRPr="00A04A31">
        <w:rPr>
          <w:rFonts w:eastAsiaTheme="majorEastAsia" w:cstheme="majorBidi"/>
        </w:rPr>
        <w:t xml:space="preserve"> una grúa eléctrica para cada hospitalización más otra en el servicio de quemado</w:t>
      </w:r>
      <w:r w:rsidR="006E674B" w:rsidRPr="00A04A31">
        <w:rPr>
          <w:rFonts w:eastAsiaTheme="majorEastAsia" w:cstheme="majorBidi"/>
        </w:rPr>
        <w:t>s</w:t>
      </w:r>
      <w:r w:rsidRPr="00A04A31">
        <w:rPr>
          <w:rFonts w:eastAsiaTheme="majorEastAsia" w:cstheme="majorBidi"/>
        </w:rPr>
        <w:t>.</w:t>
      </w:r>
    </w:p>
    <w:p w:rsidR="00A04A31" w:rsidRDefault="006E674B" w:rsidP="00A04A31">
      <w:pPr>
        <w:pStyle w:val="ListParagraph"/>
        <w:spacing w:before="240" w:after="240"/>
        <w:ind w:left="1440"/>
        <w:rPr>
          <w:rFonts w:eastAsiaTheme="majorEastAsia" w:cstheme="majorBidi"/>
        </w:rPr>
      </w:pPr>
      <w:r w:rsidRPr="00A04A31">
        <w:rPr>
          <w:rFonts w:eastAsiaTheme="majorEastAsia" w:cstheme="majorBidi"/>
        </w:rPr>
        <w:t xml:space="preserve">Los carros para materiales de curas, consumos y fungibles forman parte del sistema propuesto de logística hospitalaria que garantiza el repuesto y almacenamiento en punto de consumo en el momento que se necesita. </w:t>
      </w:r>
    </w:p>
    <w:p w:rsidR="006E674B" w:rsidRPr="00A04A31" w:rsidRDefault="006E674B" w:rsidP="00A04A31">
      <w:pPr>
        <w:pStyle w:val="ListParagraph"/>
        <w:spacing w:before="240" w:after="240"/>
        <w:ind w:left="1440"/>
        <w:rPr>
          <w:rFonts w:eastAsiaTheme="majorEastAsia" w:cstheme="majorBidi"/>
        </w:rPr>
      </w:pPr>
      <w:r w:rsidRPr="00A04A31">
        <w:rPr>
          <w:rFonts w:eastAsiaTheme="majorEastAsia" w:cstheme="majorBidi"/>
        </w:rPr>
        <w:t xml:space="preserve">Completan la familia de carros los carros de RCP </w:t>
      </w:r>
      <w:r w:rsidR="00BC1D53" w:rsidRPr="00A04A31">
        <w:rPr>
          <w:rFonts w:eastAsiaTheme="majorEastAsia" w:cstheme="majorBidi"/>
        </w:rPr>
        <w:t>que se han distribuido por el hospital en la proporción de uno por servicio</w:t>
      </w:r>
      <w:r w:rsidRPr="00A04A31">
        <w:rPr>
          <w:rFonts w:eastAsiaTheme="majorEastAsia" w:cstheme="majorBidi"/>
        </w:rPr>
        <w:t>,</w:t>
      </w:r>
      <w:r w:rsidR="00BC1D53" w:rsidRPr="00A04A31">
        <w:rPr>
          <w:rFonts w:eastAsiaTheme="majorEastAsia" w:cstheme="majorBidi"/>
        </w:rPr>
        <w:t xml:space="preserve"> siendo suficiente para garantizar la asistencia de posibles paros a la vez que garantizar el buen mantenimiento del equipo; </w:t>
      </w:r>
      <w:r w:rsidRPr="00A04A31">
        <w:rPr>
          <w:rFonts w:eastAsiaTheme="majorEastAsia" w:cstheme="majorBidi"/>
        </w:rPr>
        <w:t xml:space="preserve">los carros nodriza y </w:t>
      </w:r>
      <w:r w:rsidR="000749AA" w:rsidRPr="00A04A31">
        <w:rPr>
          <w:rFonts w:eastAsiaTheme="majorEastAsia" w:cstheme="majorBidi"/>
        </w:rPr>
        <w:t>unidosis de farmacia además de los carros asociados al circuito de lavandería, de cocina y de almacén general.</w:t>
      </w:r>
    </w:p>
    <w:p w:rsidR="00E567F4" w:rsidRPr="0042066B" w:rsidRDefault="00E567F4" w:rsidP="002477F0">
      <w:pPr>
        <w:pStyle w:val="ListParagraph"/>
        <w:spacing w:before="240" w:after="240"/>
        <w:rPr>
          <w:rFonts w:eastAsiaTheme="majorEastAsia" w:cstheme="majorBidi"/>
        </w:rPr>
      </w:pPr>
    </w:p>
    <w:p w:rsidR="00D5405C" w:rsidRDefault="009F6798" w:rsidP="0042066B">
      <w:pPr>
        <w:pStyle w:val="ListParagraph"/>
        <w:numPr>
          <w:ilvl w:val="1"/>
          <w:numId w:val="9"/>
        </w:numPr>
        <w:spacing w:before="240" w:after="240"/>
      </w:pPr>
      <w:r w:rsidRPr="00A04A31">
        <w:rPr>
          <w:rFonts w:eastAsiaTheme="majorEastAsia" w:cstheme="majorBidi"/>
          <w:b/>
        </w:rPr>
        <w:t>Logística</w:t>
      </w:r>
      <w:r w:rsidR="00A04A31" w:rsidRPr="00A04A31">
        <w:rPr>
          <w:rFonts w:eastAsiaTheme="majorEastAsia" w:cstheme="majorBidi"/>
          <w:b/>
        </w:rPr>
        <w:t>:</w:t>
      </w:r>
      <w:r w:rsidR="00A04A31" w:rsidRPr="00A04A31">
        <w:rPr>
          <w:rFonts w:eastAsiaTheme="majorEastAsia" w:cstheme="majorBidi"/>
        </w:rPr>
        <w:t xml:space="preserve"> </w:t>
      </w:r>
      <w:r w:rsidR="00A04A31">
        <w:rPr>
          <w:rFonts w:eastAsiaTheme="majorEastAsia" w:cstheme="majorBidi"/>
        </w:rPr>
        <w:t xml:space="preserve"> </w:t>
      </w:r>
      <w:r w:rsidR="00D5405C">
        <w:t>En</w:t>
      </w:r>
      <w:r w:rsidR="00D5405C" w:rsidRPr="00086360">
        <w:t xml:space="preserve"> relación al almacenamiento de consumos y fungibles en el acto médico se ha incluido un sistema de mobiliario de logística de doble cajón según la norma ISO 3394 basado en muebles, cajoneras y estanterías que permiten la trazabilidad de los materiales</w:t>
      </w:r>
      <w:r w:rsidR="00D5405C">
        <w:t xml:space="preserve"> de uso asistencial con el objetivo de mejorar la eficiencia en la gestión de los recursos de personal y recursos materiales en general.</w:t>
      </w:r>
      <w:r w:rsidR="00D5405C" w:rsidRPr="00BF012D">
        <w:t xml:space="preserve"> </w:t>
      </w:r>
    </w:p>
    <w:p w:rsidR="00A04A31" w:rsidRDefault="00A04A31" w:rsidP="00A04A31">
      <w:pPr>
        <w:pStyle w:val="ListParagraph"/>
        <w:spacing w:before="240" w:after="240"/>
        <w:ind w:left="1440"/>
      </w:pPr>
      <w:r>
        <w:t>No se contemplan almacenes automatizados ni en almacenes centrales ni en almacenes de puntos de uso.</w:t>
      </w:r>
    </w:p>
    <w:p w:rsidR="00A04A31" w:rsidRPr="00A04A31" w:rsidRDefault="00A04A31" w:rsidP="00A04A31">
      <w:pPr>
        <w:pStyle w:val="ListParagraph"/>
        <w:spacing w:before="240" w:after="240"/>
        <w:ind w:left="1440"/>
      </w:pPr>
      <w:r w:rsidRPr="00A04A31">
        <w:t>El modelo de almacenamiento como se ha comentado también para el servicio de Farmacia no contempla la automatización. Por ello, el sistema de almacenamiento en el almacén general organiza en base al modelo convencional de estanterías para pales, estanterías de gran volumen metálicas y estanterías de consumos y fungibles. El circuito de materiales desde el muelle de carga y descarga hasta el punto de consumo se organiza en el departamento logístico de acuerdo al sistema de trazabilidad que hemos indicado en el apartado de logística.</w:t>
      </w:r>
    </w:p>
    <w:p w:rsidR="00A04A31" w:rsidRPr="00D5405C" w:rsidRDefault="00A04A31" w:rsidP="00A04A31">
      <w:pPr>
        <w:pStyle w:val="ListParagraph"/>
        <w:spacing w:before="240" w:after="240"/>
        <w:ind w:left="1440"/>
      </w:pPr>
    </w:p>
    <w:p w:rsidR="00DA373B" w:rsidRPr="00A23F5A" w:rsidRDefault="00DA373B" w:rsidP="00DA373B">
      <w:pPr>
        <w:pStyle w:val="ListParagraph"/>
        <w:spacing w:after="240"/>
        <w:ind w:left="1440"/>
        <w:rPr>
          <w:rFonts w:eastAsiaTheme="majorEastAsia" w:cstheme="majorBidi"/>
          <w:highlight w:val="yellow"/>
        </w:rPr>
      </w:pPr>
    </w:p>
    <w:p w:rsidR="00E567F4" w:rsidRDefault="00E567F4" w:rsidP="00E567F4">
      <w:pPr>
        <w:pStyle w:val="ListParagraph"/>
        <w:numPr>
          <w:ilvl w:val="0"/>
          <w:numId w:val="10"/>
        </w:numPr>
        <w:spacing w:after="240"/>
        <w:rPr>
          <w:rFonts w:eastAsiaTheme="majorEastAsia" w:cstheme="majorBidi"/>
          <w:b/>
        </w:rPr>
      </w:pPr>
      <w:r w:rsidRPr="00C02CCC">
        <w:rPr>
          <w:rFonts w:eastAsiaTheme="majorEastAsia" w:cstheme="majorBidi"/>
          <w:b/>
        </w:rPr>
        <w:t>Equipamiento de mobiliario general:</w:t>
      </w:r>
    </w:p>
    <w:p w:rsidR="00A04A31" w:rsidRPr="00C02CCC" w:rsidRDefault="00A04A31" w:rsidP="00A04A31">
      <w:pPr>
        <w:pStyle w:val="ListParagraph"/>
        <w:spacing w:after="240"/>
        <w:rPr>
          <w:rFonts w:eastAsiaTheme="majorEastAsia" w:cstheme="majorBidi"/>
          <w:b/>
        </w:rPr>
      </w:pPr>
    </w:p>
    <w:p w:rsidR="00C02CCC" w:rsidRPr="00A04A31" w:rsidRDefault="00C02CCC" w:rsidP="00A04A31">
      <w:pPr>
        <w:pStyle w:val="ListParagraph"/>
        <w:numPr>
          <w:ilvl w:val="1"/>
          <w:numId w:val="9"/>
        </w:numPr>
        <w:spacing w:before="240" w:after="240"/>
        <w:rPr>
          <w:rFonts w:eastAsiaTheme="majorEastAsia" w:cstheme="majorBidi"/>
        </w:rPr>
      </w:pPr>
      <w:r w:rsidRPr="00A04A31">
        <w:rPr>
          <w:rFonts w:eastAsiaTheme="majorEastAsia" w:cstheme="majorBidi"/>
        </w:rPr>
        <w:t>Como es habitual en los estándares de construcción hospitalaria los mostradores de trabajo de las estaciones de enfermería, recepción, administración y zonas de atención al público se han considerado parte del proyecto de arquitectura e instalados en el proyecto de ejecución de la obra.</w:t>
      </w:r>
    </w:p>
    <w:p w:rsidR="00C02CCC" w:rsidRPr="00A04A31" w:rsidRDefault="00C02CCC" w:rsidP="00A04A31">
      <w:pPr>
        <w:pStyle w:val="ListParagraph"/>
        <w:spacing w:before="240" w:after="240"/>
        <w:ind w:left="1440"/>
        <w:rPr>
          <w:rFonts w:eastAsiaTheme="majorEastAsia" w:cstheme="majorBidi"/>
        </w:rPr>
      </w:pPr>
      <w:r w:rsidRPr="00A04A31">
        <w:rPr>
          <w:rFonts w:eastAsiaTheme="majorEastAsia" w:cstheme="majorBidi"/>
        </w:rPr>
        <w:t xml:space="preserve">El Plan de Equipamiento ha dotado con mobiliario general los espacios propiamente administrativos </w:t>
      </w:r>
      <w:r w:rsidR="000B53F4" w:rsidRPr="00A04A31">
        <w:rPr>
          <w:rFonts w:eastAsiaTheme="majorEastAsia" w:cstheme="majorBidi"/>
        </w:rPr>
        <w:t>y de atención al público teniendo en consideración de forma especial las normativas de seguridad en el trabajo y los aspectos ergonómicos del mobiliario según estándares nacionales e internacionales.</w:t>
      </w:r>
    </w:p>
    <w:p w:rsidR="00415BE4" w:rsidRDefault="00415BE4">
      <w:pPr>
        <w:jc w:val="left"/>
        <w:rPr>
          <w:rFonts w:eastAsiaTheme="majorEastAsia" w:cstheme="majorBidi"/>
          <w:highlight w:val="green"/>
        </w:rPr>
      </w:pPr>
      <w:r>
        <w:rPr>
          <w:rFonts w:eastAsiaTheme="majorEastAsia" w:cstheme="majorBidi"/>
          <w:highlight w:val="green"/>
        </w:rPr>
        <w:br w:type="page"/>
      </w:r>
    </w:p>
    <w:p w:rsidR="00C02CCC" w:rsidRDefault="00C02CCC" w:rsidP="00E567F4">
      <w:pPr>
        <w:spacing w:after="240"/>
        <w:rPr>
          <w:rFonts w:eastAsiaTheme="majorEastAsia" w:cstheme="majorBidi"/>
          <w:highlight w:val="green"/>
        </w:rPr>
      </w:pPr>
    </w:p>
    <w:p w:rsidR="009F599B" w:rsidRPr="00415BE4" w:rsidRDefault="009F599B" w:rsidP="00415BE4">
      <w:pPr>
        <w:pStyle w:val="Heading1"/>
        <w:numPr>
          <w:ilvl w:val="0"/>
          <w:numId w:val="1"/>
        </w:numPr>
        <w:spacing w:after="240"/>
        <w:ind w:left="426" w:hanging="426"/>
        <w:rPr>
          <w:color w:val="auto"/>
        </w:rPr>
      </w:pPr>
      <w:bookmarkStart w:id="11" w:name="_Toc517604121"/>
      <w:r w:rsidRPr="00415BE4">
        <w:rPr>
          <w:color w:val="auto"/>
        </w:rPr>
        <w:t>Tabla</w:t>
      </w:r>
      <w:r w:rsidR="00415BE4">
        <w:rPr>
          <w:color w:val="auto"/>
        </w:rPr>
        <w:t>s</w:t>
      </w:r>
      <w:r w:rsidRPr="00415BE4">
        <w:rPr>
          <w:color w:val="auto"/>
        </w:rPr>
        <w:t xml:space="preserve"> resumen </w:t>
      </w:r>
      <w:r w:rsidR="00415BE4">
        <w:rPr>
          <w:color w:val="auto"/>
        </w:rPr>
        <w:t>de equip</w:t>
      </w:r>
      <w:r w:rsidRPr="00415BE4">
        <w:rPr>
          <w:color w:val="auto"/>
        </w:rPr>
        <w:t>o</w:t>
      </w:r>
      <w:r w:rsidR="00B6758D" w:rsidRPr="00415BE4">
        <w:rPr>
          <w:color w:val="auto"/>
        </w:rPr>
        <w:t xml:space="preserve"> </w:t>
      </w:r>
      <w:r w:rsidR="00415BE4">
        <w:rPr>
          <w:color w:val="auto"/>
        </w:rPr>
        <w:t>biomédico</w:t>
      </w:r>
      <w:bookmarkEnd w:id="11"/>
    </w:p>
    <w:p w:rsidR="003C7054" w:rsidRDefault="003C7054" w:rsidP="003C7054">
      <w:pPr>
        <w:spacing w:before="240"/>
      </w:pPr>
      <w:r>
        <w:t>L</w:t>
      </w:r>
      <w:r w:rsidRPr="007555C0">
        <w:t>a</w:t>
      </w:r>
      <w:r w:rsidR="00415BE4">
        <w:t>s</w:t>
      </w:r>
      <w:r w:rsidRPr="007555C0">
        <w:t xml:space="preserve"> tabla</w:t>
      </w:r>
      <w:r w:rsidR="00415BE4">
        <w:t>s</w:t>
      </w:r>
      <w:r w:rsidRPr="007555C0">
        <w:t xml:space="preserve"> </w:t>
      </w:r>
      <w:r>
        <w:t xml:space="preserve">resumen </w:t>
      </w:r>
      <w:r w:rsidRPr="007555C0">
        <w:t>de equipamiento</w:t>
      </w:r>
      <w:r w:rsidR="00415BE4">
        <w:t xml:space="preserve"> </w:t>
      </w:r>
      <w:r w:rsidR="00A378DA">
        <w:t>incluidas</w:t>
      </w:r>
      <w:r>
        <w:t xml:space="preserve"> en este apartado se ha</w:t>
      </w:r>
      <w:r w:rsidR="00415BE4">
        <w:t>n</w:t>
      </w:r>
      <w:r>
        <w:t xml:space="preserve"> obtenido como resumen de</w:t>
      </w:r>
      <w:r w:rsidR="00415BE4">
        <w:t xml:space="preserve"> cada uno de </w:t>
      </w:r>
      <w:r>
        <w:t>l</w:t>
      </w:r>
      <w:r w:rsidR="00415BE4">
        <w:t>os</w:t>
      </w:r>
      <w:r>
        <w:t xml:space="preserve"> plan</w:t>
      </w:r>
      <w:r w:rsidR="00415BE4">
        <w:t>es</w:t>
      </w:r>
      <w:r>
        <w:t xml:space="preserve"> de equipamiento </w:t>
      </w:r>
      <w:proofErr w:type="spellStart"/>
      <w:r w:rsidRPr="003C7054">
        <w:rPr>
          <w:i/>
        </w:rPr>
        <w:t>room-by-room</w:t>
      </w:r>
      <w:proofErr w:type="spellEnd"/>
      <w:r>
        <w:t xml:space="preserve"> de cada uno de los hospitales tipo, tal como se han venido detallando en este documento. </w:t>
      </w:r>
    </w:p>
    <w:p w:rsidR="003C7054" w:rsidRDefault="003C7054" w:rsidP="003C7054">
      <w:pPr>
        <w:spacing w:before="240"/>
      </w:pPr>
      <w:r>
        <w:t xml:space="preserve">Partiendo de dicha lista, se agrupan los equipos por nombre para obtener </w:t>
      </w:r>
      <w:r w:rsidRPr="007555C0">
        <w:t xml:space="preserve">las unidades </w:t>
      </w:r>
      <w:r>
        <w:t xml:space="preserve">totales </w:t>
      </w:r>
      <w:r w:rsidRPr="007555C0">
        <w:t xml:space="preserve">previstas </w:t>
      </w:r>
      <w:r>
        <w:t>para cada tipo de hospital tipo de tercer nivel de atención</w:t>
      </w:r>
      <w:r w:rsidRPr="007555C0">
        <w:t xml:space="preserve">. </w:t>
      </w:r>
    </w:p>
    <w:p w:rsidR="00415BE4" w:rsidRDefault="00415BE4" w:rsidP="003C7054">
      <w:pPr>
        <w:spacing w:before="240"/>
      </w:pPr>
    </w:p>
    <w:p w:rsidR="00B6758D" w:rsidRPr="00415BE4" w:rsidRDefault="00B6758D" w:rsidP="00415BE4">
      <w:pPr>
        <w:pStyle w:val="Heading2"/>
      </w:pPr>
      <w:bookmarkStart w:id="12" w:name="_Toc517604122"/>
      <w:r w:rsidRPr="00415BE4">
        <w:t xml:space="preserve">Tabla 1 - Listado resumen de equipo del hospital tipo de </w:t>
      </w:r>
      <w:r w:rsidR="00DF3101">
        <w:t>segundo</w:t>
      </w:r>
      <w:r w:rsidRPr="00415BE4">
        <w:t xml:space="preserve"> nivel:</w:t>
      </w:r>
      <w:bookmarkEnd w:id="12"/>
    </w:p>
    <w:p w:rsidR="003C7054" w:rsidRDefault="003C7054" w:rsidP="00ED7080">
      <w:pPr>
        <w:spacing w:after="240"/>
        <w:rPr>
          <w:color w:val="FF0000"/>
          <w:highlight w:val="yellow"/>
        </w:rPr>
      </w:pPr>
    </w:p>
    <w:tbl>
      <w:tblPr>
        <w:tblW w:w="8517"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67"/>
        <w:gridCol w:w="850"/>
      </w:tblGrid>
      <w:tr w:rsidR="00B6758D" w:rsidRPr="00B6758D" w:rsidTr="00B6758D">
        <w:trPr>
          <w:trHeight w:val="406"/>
          <w:tblHeader/>
        </w:trPr>
        <w:tc>
          <w:tcPr>
            <w:tcW w:w="8517" w:type="dxa"/>
            <w:gridSpan w:val="2"/>
            <w:shd w:val="clear" w:color="000000" w:fill="31849B"/>
            <w:noWrap/>
            <w:vAlign w:val="center"/>
            <w:hideMark/>
          </w:tcPr>
          <w:p w:rsidR="00B6758D" w:rsidRPr="00EA697D" w:rsidRDefault="00B6758D" w:rsidP="00B6758D">
            <w:pPr>
              <w:jc w:val="center"/>
              <w:rPr>
                <w:rFonts w:eastAsia="Times New Roman" w:cs="Calibri"/>
                <w:b/>
                <w:color w:val="FFFFFF" w:themeColor="background1"/>
                <w:sz w:val="16"/>
                <w:szCs w:val="16"/>
                <w:lang w:val="ca-ES" w:eastAsia="ca-ES"/>
              </w:rPr>
            </w:pPr>
            <w:r w:rsidRPr="00EA697D">
              <w:rPr>
                <w:rFonts w:eastAsia="Times New Roman" w:cs="Calibri"/>
                <w:b/>
                <w:color w:val="FFFFFF" w:themeColor="background1"/>
                <w:sz w:val="16"/>
                <w:szCs w:val="16"/>
                <w:lang w:val="ca-ES" w:eastAsia="ca-ES"/>
              </w:rPr>
              <w:t xml:space="preserve">LISTADO RESUMEN DE EQUIPO - HOSPITAL TIPO </w:t>
            </w:r>
            <w:r w:rsidR="00DF3101" w:rsidRPr="00EA697D">
              <w:rPr>
                <w:rFonts w:eastAsia="Times New Roman" w:cs="Calibri"/>
                <w:b/>
                <w:color w:val="FFFFFF" w:themeColor="background1"/>
                <w:sz w:val="16"/>
                <w:szCs w:val="16"/>
                <w:lang w:val="ca-ES" w:eastAsia="ca-ES"/>
              </w:rPr>
              <w:t>SEGUNDO</w:t>
            </w:r>
            <w:r w:rsidRPr="00EA697D">
              <w:rPr>
                <w:rFonts w:eastAsia="Times New Roman" w:cs="Calibri"/>
                <w:b/>
                <w:color w:val="FFFFFF" w:themeColor="background1"/>
                <w:sz w:val="16"/>
                <w:szCs w:val="16"/>
                <w:lang w:val="ca-ES" w:eastAsia="ca-ES"/>
              </w:rPr>
              <w:t xml:space="preserve"> NIVEL</w:t>
            </w:r>
          </w:p>
        </w:tc>
      </w:tr>
      <w:tr w:rsidR="00B6758D" w:rsidRPr="00B6758D" w:rsidTr="00B6758D">
        <w:trPr>
          <w:trHeight w:val="406"/>
          <w:tblHeader/>
        </w:trPr>
        <w:tc>
          <w:tcPr>
            <w:tcW w:w="7667" w:type="dxa"/>
            <w:shd w:val="clear" w:color="000000" w:fill="31849B"/>
            <w:noWrap/>
            <w:vAlign w:val="center"/>
            <w:hideMark/>
          </w:tcPr>
          <w:p w:rsidR="00B6758D" w:rsidRPr="00EA697D" w:rsidRDefault="00B6758D" w:rsidP="00B6758D">
            <w:pPr>
              <w:jc w:val="center"/>
              <w:rPr>
                <w:rFonts w:eastAsia="Times New Roman" w:cs="Calibri"/>
                <w:b/>
                <w:color w:val="FFFFFF" w:themeColor="background1"/>
                <w:sz w:val="16"/>
                <w:szCs w:val="16"/>
                <w:lang w:val="ca-ES" w:eastAsia="ca-ES"/>
              </w:rPr>
            </w:pPr>
            <w:r w:rsidRPr="00EA697D">
              <w:rPr>
                <w:rFonts w:eastAsia="Times New Roman" w:cs="Calibri"/>
                <w:b/>
                <w:color w:val="FFFFFF" w:themeColor="background1"/>
                <w:sz w:val="16"/>
                <w:szCs w:val="16"/>
                <w:lang w:val="ca-ES" w:eastAsia="ca-ES"/>
              </w:rPr>
              <w:t>NOMBRE EQUIPO</w:t>
            </w:r>
          </w:p>
        </w:tc>
        <w:tc>
          <w:tcPr>
            <w:tcW w:w="850" w:type="dxa"/>
            <w:shd w:val="clear" w:color="000000" w:fill="31849B"/>
            <w:vAlign w:val="center"/>
            <w:hideMark/>
          </w:tcPr>
          <w:p w:rsidR="00B6758D" w:rsidRPr="00A378DA" w:rsidRDefault="00B6758D" w:rsidP="00B6758D">
            <w:pPr>
              <w:jc w:val="center"/>
              <w:rPr>
                <w:rFonts w:eastAsia="Times New Roman" w:cs="Calibri"/>
                <w:b/>
                <w:color w:val="FFFFFF" w:themeColor="background1"/>
                <w:sz w:val="16"/>
                <w:szCs w:val="16"/>
                <w:lang w:val="ca-ES" w:eastAsia="ca-ES"/>
              </w:rPr>
            </w:pPr>
            <w:r w:rsidRPr="00A378DA">
              <w:rPr>
                <w:rFonts w:eastAsia="Times New Roman" w:cs="Calibri"/>
                <w:b/>
                <w:color w:val="FFFFFF" w:themeColor="background1"/>
                <w:sz w:val="16"/>
                <w:szCs w:val="16"/>
                <w:lang w:val="ca-ES" w:eastAsia="ca-ES"/>
              </w:rPr>
              <w:t>UNIDADES TOTALES</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ACCESORIOS PARA MESA QUIRÚRGICA DE TRAUMATOLOGIA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ACCESORIOS RX PEDIÁTRICOS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AGITADOR ORBITAL, BANDEJA DE 33 X 27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AGITADOR ROTAMIXER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AGITADOR-INCUBADOR ORBITAL DE SOBREMESA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ALA DE 110- 120 CM X60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ALGÓMETRO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AMBÚ ADULTO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AMBÚ 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AMBÚ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ANALIZADOR DE BIOQUÍMICA 100 DETER. / H</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ANALIZADOR DE GASES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ANALIZADOR DE ORINA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 xml:space="preserve">ANALIZADOR SEMIAUTOMÁTICO DE PH, GASES EN SANGRE, NA, Y K </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APARATO DE ISQUEMIA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APARATO DE RX PARA ODONTOLOGÍA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ARCO BALCÁNICO COMPLETO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ALT. 70-110, LONG. 80-100, 2 PUERTAS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ALTO 210 CM, LLENO/VACÍO PARA 120 MEDICACIONES,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ALTO 210 CM, LLENO/VACÍO PARA 60 MEDICACIONES,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ALTO 210 CM, LLENO/VACÍO PARA CURAS,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ALTO 210 CM, LLENO/VACÍO PARA SUEROS,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BAJO 90 CM, BAJO SENO, CON FREGADERO,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BAJO 90 CM, LLENO/VACÍO PARA CURAS,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BAJO 90 CM, TOPPING UP PARA CURAS,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DE SEGURIDAD PARA ESTUPEFACIENTES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FRIGORÍFICO DE LABORATORIO, 500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PARA ENDOSCOPIOS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PARA HERRAMIENTAS 150 X 100 X 130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PARA INFLAMABLES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PARA REACTIVOS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ARMARIO VITRINA COLGADO GRANDE, PUERTAS CORREDIZAS, 80X90X25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ASPIRADOR DE DOS LITROS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ASPIRADOR ELÉCTRICO RODABLE, FRASCO DE 10 LITROS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ASPIRADOR 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AUDIÓMETRO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AUTOKERATOREFRACTÓMETRO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BALANCÍN DE REHABILITACIÓN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ANALÍTICA DE PRECISIÓN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DE ALIMENTOS 2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DE MESA DE 20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DE PLATAFORMA DIGITAL 500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MONOPLATO 2KG (0,01)</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BALANZA MONOPLATO DE LABORATORIO, 4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BALDE METÁLICO RODABLE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BANCAS DE ESPERA DE TRES CUERPOS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BANCO DE TRABAJO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BAÑERA CON GRUA INCORPORADA PARA BAÑO ASISTIDO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BAÑERA PARA NEONATOS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BAÑO DE FLOTACIÓN DE TEMPERATURA REGULABLE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BAÑO MARÍA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BANQUETAS PARA VESTUARIOS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BARRA PER PENJAR ROBA AMB RODES, 1600 MM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BARRA SUECA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BARRAS PARALELAS ADULTO/NIÑOS (REGULABLE)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BÁSCULA CON INFANTÓMETRO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BÁSCULA CON TALLÍMETRO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BÁSCULA PARA BOLSAS DE SANGRE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BÀSCULA PER A BUGADERIA, 100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BATIDORA INDUSTRIAL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BICICLETA ERGOMÉTRICA ADULTO/PEDIÁTRICA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BOMBA DE INFUSIÓN DE 2 CANALES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BOMBA DE INFUSIÓN DE DOS JERINGAS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BOMBA DE INFUSIÓN DE JERINGA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BOMBA DE INFUSIÓN VOLUMÉTRICA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BOMBA DE JERINGA PARA ANESTESIA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BRAZALETE DE MEDICIÓN DE PRESIÓN ARTERIAL PARA RECIÉN NACIDOS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BRONCOFIBROSCOPIO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BUTACA ABATIBLE CON APOYA PIES Y RUEDAS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BUTACA DENTAL COMPLETA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BUTACA EXTRACCIONES ALTURA REGULABLE Y APOYABRAZOS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CABINA DE AUDIOMETRIA EQUIPADA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CABINA DE FLUJO LAMINAR HORIZONTAL, 120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CABINA DE SEGURIDAD BIOLÓGICA PARA CITOSTÁTICOS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CAFETERA CON FILTROS ELÉCTRICA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CAFETERA INDUSTRIAL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CAJA DE LUNAS CON MONTURAS DE PRUEBAS ADULTO Y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CAJA PEQUEÑA DE SEGURIDAD PARA ESTUPEFACIENTES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CALENTADOR CORPORAL ADULTOS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CALENTADOR CORPORAL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CALENTADOR DE LÍQUIDOS MULTIFORMATO DE DOS CAJONES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CALENTADOR DE SANGRE/SOLUCIONES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CALIENTA BIBERONES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CAMILLA DE REANIMACIÓN DE ALTURA VARIABLE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CAMILLA MÓVIL DE URGENCIAS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DE 1 PLAZA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DE UCI</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DE UCI PEDIÁTRICA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CAMA HOSPITALARIA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CÁMARA CONGELADOR -20ºC</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CÁMARA FRIGORÍFICA PARA CARNES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CÁMARA FRIGORÍFICA PARA VERDURAS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CÁMARA PARA CONSERVACIÓN DE CADÁVERES, 2 CUERPOS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CAMBIADOR DE PAÑALES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DE EXPLORACIÓN MULTIPROPÓSITO, 3 CUERPOS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DE REHABILITACIÓN DE ALTURA VARIABLE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EXPLORACIÓN UROLÓGICA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MÓVIL ALTURA VARIABLE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PARA TRANSPORTE DE CADÁVERES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PARA TRAUMATOLOGIA (POLITRAUMA)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CAMILLA TRÁNSFER COMPLETA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CAMPANA EXTRACTORA DE VAHOS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CAMPANA/VITRINA EXTRACTORA DE VAHOS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CARDIOTOCÓGRAFO APTO PARA EMBARAZO GEMELAR CON CARRO MÓVIL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ACCESORIOS PARA MESA QUIRÚRGICA GENERAL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AUXILIAR PEQUEÑO 60X40X80-85 CON CESTA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BOLS FRÍOS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CALIENTA BOLS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CARGA/DESCARGA AUTOCLAVE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ALMACENAMIENTO Y TRANSPORTE DE MATERIAL ESTÉRIL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ANESTESIA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CARGA DE LAVADORA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CURACIONES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48</w:t>
            </w:r>
          </w:p>
        </w:tc>
      </w:tr>
      <w:tr w:rsidR="00B6758D" w:rsidRPr="00B6758D" w:rsidTr="00B6758D">
        <w:trPr>
          <w:trHeight w:val="300"/>
        </w:trPr>
        <w:tc>
          <w:tcPr>
            <w:tcW w:w="7667" w:type="dxa"/>
            <w:shd w:val="clear" w:color="auto" w:fill="auto"/>
            <w:noWrap/>
            <w:vAlign w:val="bottom"/>
            <w:hideMark/>
          </w:tcPr>
          <w:p w:rsidR="00B6758D" w:rsidRPr="00B6758D" w:rsidRDefault="00B6758D" w:rsidP="00B6758D">
            <w:pPr>
              <w:jc w:val="right"/>
              <w:rPr>
                <w:rFonts w:eastAsia="Times New Roman" w:cs="Calibri"/>
                <w:b/>
                <w:color w:val="000000"/>
                <w:sz w:val="16"/>
                <w:szCs w:val="16"/>
                <w:lang w:val="ca-ES" w:eastAsia="ca-ES"/>
              </w:rPr>
            </w:pPr>
            <w:r w:rsidRPr="00B6758D">
              <w:rPr>
                <w:rFonts w:eastAsia="Times New Roman" w:cs="Calibri"/>
                <w:b/>
                <w:color w:val="000000"/>
                <w:sz w:val="16"/>
                <w:szCs w:val="16"/>
                <w:lang w:val="ca-ES" w:eastAsia="ca-ES"/>
              </w:rPr>
              <w:t>CARRO DE LIMPIEZA</w:t>
            </w:r>
          </w:p>
        </w:tc>
        <w:tc>
          <w:tcPr>
            <w:tcW w:w="850" w:type="dxa"/>
            <w:shd w:val="clear" w:color="auto" w:fill="auto"/>
            <w:noWrap/>
            <w:vAlign w:val="bottom"/>
            <w:hideMark/>
          </w:tcPr>
          <w:p w:rsidR="00B6758D" w:rsidRPr="00B6758D" w:rsidRDefault="00B6758D" w:rsidP="00B6758D">
            <w:pPr>
              <w:jc w:val="right"/>
              <w:rPr>
                <w:rFonts w:eastAsia="Times New Roman" w:cs="Calibri"/>
                <w:b/>
                <w:color w:val="000000"/>
                <w:sz w:val="16"/>
                <w:szCs w:val="16"/>
                <w:lang w:val="ca-ES" w:eastAsia="ca-ES"/>
              </w:rPr>
            </w:pPr>
            <w:r w:rsidRPr="00B6758D">
              <w:rPr>
                <w:rFonts w:eastAsia="Times New Roman" w:cs="Calibri"/>
                <w:b/>
                <w:color w:val="000000"/>
                <w:sz w:val="16"/>
                <w:szCs w:val="16"/>
                <w:lang w:val="ca-ES" w:eastAsia="ca-ES"/>
              </w:rPr>
              <w:t>$25,00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PARO COMPLETO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RECOGIDA DE BASURA CON RUEDAS Y TAPA 80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TRANSPORTE PARA LAVANDERÍA, 60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DE TRANSPORTE RESIDUOS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ENCAJABLE DISTRIBUCIÓN DE BANDEJAS (24-26)</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NODRIZA PARA DISTRIBUCIÓN DE DOSIS UNITARIA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LA HIGIENE DEL PACIENTE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MATERIAL DE YESOS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MEDICACIÓN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TRANSPORTE DE MATERIAL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TRANSPORTE DE MATERIAL ESTÉRIL, 2 ESTANTES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PARA TRANSPORTE DE ROPA SUCIA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PORTA PLATOS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SOPORTE BARRAS PARA PAPEL DE ESTERILIZACIÓN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TRANSPORTE DE ENDOSCOPIOS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TRANSPORTE DE HISTORIAS CLÍNICAS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CARRO UNIVERSAL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CASILLERO DE DOS CUERPOS CUATRO COMPARTIMIENTOS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196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CENTRAL DE MONITORIZACIÓN AVANZADA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CENTRAL DE MONITORIZACIÓN BÁSICA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CENTRÍFUGA 20 TUBOS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CENTRÍFUGA 50 TUBOS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CENTRÍFUGA PARA 12 TUBOS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CENTRÍFUGA REFRIGERADA PARA BOLSAS DE SANGRE, 6 POSICIONES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CENTRÍFUGA REFRIGERADA, 20 TUBOS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CENTRO DE INCLUSIÓN DE PARAFINA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CESTA DE ACERO INOXIDABLE 50 X 30 X 20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CESTA DE ACERO INOXIDABLE 58 X 28 X 26</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CESTA DE ACERO INOXIDABLE 60 X 30 X 26</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CILINDRO DE RESIDUOS DE 50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CINTA TRANSPORTADORA DE PLATOS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CIZALLA PARA CORTAR YESO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CIZALLA PARA YESOS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COAGULÓMETRO AUTOMÁTICO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AUXILIAR BAJO 85 CM C/2 MÓDULOS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AUXILIAR PARA INSTRUMENTAL CON 4 MÓDULOS Y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DE TRANSPORTE DE VARILLA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DE TRANSPORTE PARA MATERIAL QUIRÚRGICO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DE TRANSPORTE/ALMACENAJE ROPA LIMPIA GRANDE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DE TRANSPORTE/ALMACENAJE ROPA LIMPIA PEQUEÑO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JAULA PARA TRANSPORTE DE ROPA SUCIA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COCHE PARA INTUBACIÓN DIFÍCIL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COCINA AUXILIAR ELÉCTRICA (2 HORNILLOS)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COCINA DE CUATRO HORNALLAS A GAS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COLCHONETA DE GIMNASIA, 180 X 60 CM, GROSOR 3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COLLARÍN DE PROTECCIÓN RADIOLÓGICA DE TIROIDES (ADULTO)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COLLARÍN DE PROTECCIÓN RADIOLÓGICA PARA TIROIDES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COLOREADOR DE TEJIDOS AUTOMÀTICO Y PROGRAMAS, 24 TEÑIDOS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COLPOSCOPIO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 xml:space="preserve">COLUMNA DE SUMINISTROS DE TECHO DE DOBLE BRAZO PARA ANESTESIA </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COLUMNA DE SUMINISTROS DE TECHO PARA CIRUGÍA CON DOBLE BRAZO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COLUMNA DE SUMINISTROS DE TECHO PARA CIRUGÍA ENDOSCÓPICA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COMPUTADORA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202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CONGELADOR DE 50 LITROS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CONGELADORA VERTICAL -37ºC, 300L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CONJUNTO DE SELF SERVICE (VITRINAS, MOSTRADORES, ACCESORIOS)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CONJUNTO ENCIMERAS DE ACERO INOXIDABLE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CONTADOR HEMATOLÓGICO AUTOMÁTICO, 60 MUESTRES/HORA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CONTENEDOR RODABLE PARA RESIDUOS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CORTINA PARA HABITACIÓN DE HOSPITALIZACIÓN 180X160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CORTINAJE DE DUCHA (FORMA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CORTINAJE DE EXPLORACIÓN EN FORMA DE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CORTINAJE DE EXPLORACIÓN EN TRAMO RECTO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CUADRO DE AVISOS TIPO VITRINA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CUBICONTENEDOR PARA RESIDUOS COMUNES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CUBICONTENEDOR PARA RESIDUOS HOSPITALARIOS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CUBICONTENEDOR RESIDUOS INFECCIOSOS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CUBO METÁLICO CON TAPA Y PEDAL PARA DESPERDICIOS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CUBO PARA DESPERDICIOS CON TAPA Y PEDAL. CAPACIDAD 20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192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CUNA PARA RECIÉN NACIDO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CUNA PARA RECIÉN NACIDOS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CUNA RADIANTE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DATA PROYECTOR MULTIMEDIA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DESFIBRILADOR CON MONITOR Y REGISTRO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DESTRUCTOR DE AGUJAS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DETECTOR ULTRASÓNICO DE LATIDO FETAL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DISPENSADOR DE ALCOHOL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DISPENSADOR DE JABÓN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489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DISPENSADOR DE JABÓN PARA ZONAS QUIRÚRGICAS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DISPENSADOR DE PAPEL TOALLA DE BOBINA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490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DIVÁN DE EXPLORACIÓN DE 2 CUERPOS, 180 x 70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DUCHA DE SEGURIDAD PARA LABORATORIO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ECÓGRAFO DOPPLER COLOR 3D</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ECÓGRAFO INTRAOPERATORIO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ECÓGRAFO PERIFÉRICO DOPPLER COLOR, ESTUDIOS OBSTÉTRICOS, GINECOLÓGICOS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ELECTROBISTURÍ CON SELLADOR DE VASOS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ELECTROBISTURÍ MONOPOLAR Y BIPOLAR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ELECTROBISTURÍ POR RADIOFRECUENCIA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ELECTROCARDIÓGRAFO DE 12 CANALES CON CARRO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ELECTROCARDIÓGRAFO DE 6 CANALES CON CARRO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ELEMENTO MODULAR DE CAJONES PARA ODONTOLOGÍA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ELEVADOR DE CADÁVERES EN CÁMARA DE CONSERVACIÓN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EMISOR/RECEPTOR DE RADIO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ENCAPSULADORA MANUAL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ENVASADORA AUTOMÁTICA DE LÍQUIDOS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AMEU</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ANESTESIA BÁSICO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ANESTESIA CON CAPNÓGRAFO Y AGENTES ANESTÉSICOS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CURACIÓN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DESINFECCIÓN PARA ENDOSCOPIOS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DESINFECCIÓN/LAVADO AUTOMÁTICO DE CHATAS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MAGNETOTERAPIA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NEUROESTIMULACIÓN TRANSCUTÁNEA (TNS)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OTOEMISIONES ACÚSTICAS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SONIDO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SUTURA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TERAPIA DE ULTRASONIDOS 2 CABEZALES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DE TRACCIÓN CERVICAL/LUMBAR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PARA GINECOLOGIA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PARA PARTOS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PARA VIDEOCONFERENCIA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PORTÁTIL DE RADIOLOGÍA DIGITAL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EQUIPO RADIOQUIRÚRGICO CON 2 MONITORES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ESCALERA PARA DEDOS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ESCALERA PLEGABLE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ESCRITORIO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ESFIGMOMANÓMETRO DIGITAL CON ESTUCHE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ESFIGMOMANÓMETRO DIGITAL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ESFIGNOMANÓMETRO DIGITAL CON PIE Y RUEDAS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ESPEJO POSTURAL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ESPIRÓMETRO PORTÁTIL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ESTACIÓN DE DIAGNÓSTICO Y MONITOR DE GRADO MÉDICO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ESTACIÓN MODULAR DE TRABAJO DE ORL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 TIPO MECANO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189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BASE 40X60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BASE 40X60 GRAN VOLUMEN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LLENO/VACÍO, BASE 40x60, CON CONTENIDO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METÁLICA DE REJILLA, 100 X 50 X 200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PARA CÁMARA DE ALIMENTACIÓN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ESTANTERÍA PARA PALETS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ESTERILIZADOR A BAJA TEMPERATURA CON DOBLE PUERTA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ESTERILIZADOR A VAPOR, 500 L CON DOBLE PUERTA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ESTERILIZADOR ELÉCTRICO DE MESA SECO 30 LITROS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 xml:space="preserve">ESTETOSCOPIO MÉDICO </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ESTETOSCOPIO 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ESTETOSCOPIO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ESTUFA DE SECADO Y ESTERILIZACIÓN, 30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ETIQUETADORA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EXTRACTOR DE LECHE ELÉCTRICO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FACOEMULSOR CON VITREÓFAGO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FLUJÓMETRO DE AIRE COMPRIMIDO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FLUJÓMETRO DE AIRE COMPRIMIDO A RIEL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FLUJÓMETRO DE OXÍGENO ADAPTABLE A RIEL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FLUJÓMETRO DE OXÍGENO DE ALTOS FLUJOS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FLUJÓMETRO SIMPLE DE OXÍGENO CON HUMIDIFICADOR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FORÓPTERO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FREIDORA DE GAS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FRIGORÍFICO 100L PARA UNIDAD DE HOSPITALIZACIÓN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FRIGORÍFICO COMBI 250 +100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FRIGORÍFICO FARMACIA/LABORATORIO 100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GAFAS DE PROTECCIÓN RADIOLÓGICA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GAVETERO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GLUCÓMETRO PORTÁTIL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GONIÓMETRO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GRADILLA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GRÚA ELÉCTRICA PARA HOSPITALIZACIÓN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GRUPO DE COCCIÓN MARMITAS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GUANTES DE PROTECCIÓN RADIOLÓGICA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HERVIDOR DE AGUA CON TERMOSTATO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HORNO DE CONVECCIÓN FORZADA A GAS (DOMÉSTICO)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HORNO DE MICROONDAS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IMPEDANCIÓMETRO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IMPRESORA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 xml:space="preserve">IMPRESORA </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IMPRESORA LÁSER EN SECO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 DE CO2, 150-200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INCUBADOR/LECTOR DE HEMOCULTIVOS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INCUBADORA DE MICROBIOLOGÍA (VOLUMEN &gt; 50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INCUBADORA DE TRANSPORTE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INCUBADORA ESTÁNDAR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INCUBADORA NEONATAL PARA UCI</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INMUNOANALIZADOR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INSTRUMENTAL PARA QUIRÓFANO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INTEGRACIÓN BÁSICA DE IMÁGENES DE QUIRÓFANO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INYECTOR DE CONTRASTE RADIOLÓGICO DE DOBLE CABEZAL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 DE BANDEJAS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 DE BARRAS AYUDAS TÉCNICAS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 DE DIAPASONES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 DE INSTRUMENTAL DE YESOS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 INSTRUMENTAL DE AUTOPSIAS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JUEGOS DE MESA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JUGUETE INFANTIL (ANDADOR)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JUGUETE INFANTIL (BALANCÍN)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JUGUETE INFANTIL (TOBOGÁN)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CON LUPA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EXAMEN CLÍNICO ADAPTABLE A RIEL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EXAMEN CON LUPA 20 D</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EXAMEN CUELLO DE GANSO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FOTOTERAPIA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PARED ARTICULADA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POLIMERIZACIÓN DE RESINAS PARA SELLAR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TERAPIA RAYOS INFRARROJOS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DE TERAPIA RAYOS ULTRAVIOLETAS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QUIRÚRGICA CON BRAZO PARA MONITOR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QUIRÚRGICA DE 50000 LUX</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LÁMPARA QUIRÚRGICA DE PIE DE 30.000 LUX</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LARINGOFIBROSCOPIO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LARINGOSCOPIO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LARINGOSCOPIO PARA NEONATOS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LARINGOSCOPIO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LASER DE CO2</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LASER DIODO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LAVADOR DESINFECTOR DE 2 PUERTAS CON UNIDAD DE SECADO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LAVADOR ULTRASÓNICO PARA INSTRUMENTAL QUIRÚRGICO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LAVADORA CENTRÍFUGA, 25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LAVADORA CENTRÍFUGA, BARRERA SANITARIA, 50 KG</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LAVAVAJILLAS DE CAPOTA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LICUADORA INDUSTRIAL DE 20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LINTERNA DE EXPLORACIÓN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MAMÓGRAFO DIGITAL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MANDIL DE PROTECCIÓN RADIOLÓGICA 0,35 MM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MÁQUINA DE COSER ELÉCTRICA, INDUSTRIAL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MÁQUINA DE HEMODIÁLISIS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MÁQUINA FOTOGRÁFICA DIGITAL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MÀQUINA PER A MARCAR ROBA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MARTILLO DE REFLEJOS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AUXILIAR RODABLE PARA MÚLTIPLES USOS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CUADRADA (SALA DE ESPERA)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ACERO INOX CON FREGADERO COCINA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ATENCIÓN DE NEONATO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AUTOPSIAS FIJA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INCLUSIÓN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LABORATORIO MURAL 350 X 75 X 90 CM CON FREGADERO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MADERA PARA 4 PERSONAS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MADERA PARA NIÑOS (REDONDA)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OPERACIONES DE CIRUGÍA GENERAL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OPERACIONES PARA CIRUGÍA VASCULAR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OPERACIONES PARA TRAUMATOLOGÍA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REUNIONES 240-300 X 120 X 74 (8 PERSONAS)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TRABAJO DE ACERO INOXIDABLE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DE TRABAJO PARA LAVANDERÍA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ESQUINERA, 50 X 50, ALTURA 35</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MAYO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MURAL DE ACERO DE 230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MURAL DE LIMPIEZA CON LAVAMANOS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CIRUGÍA OFTALMOLÓGICA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EXÁMEN GINECOLÓGICO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INSTRUMENTAL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INSTRUMENTAL ALTURA VARIABLE 110X50X90-130 C</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PARTOS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PARA SALA DE ACTOS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POLIVALENTE CUADRADA. MEDIDAS 80 X 80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QUIRÚRGICA PARA GINECOLOGÍA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 RECTANGULAR 250 x140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MESA-ESTACIÓN DE TRABAJO DE ESTERILIZACIÓN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MESAS DE CAMA PARA COMER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MICROSCOPIO BINOCULAR DE 4 OBJETIVOS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MICROSCOPIO PARA EXPLORACIÓN ORL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MICROSCOPIO QUIRÚRGICO ORL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MICROSCOPIO QUIRÚRGICO PARA OFTALMOLOGÍA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MICRÓTOMO DE DESLIZAMIENTO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MINICLAVE DE 20L CLASE B</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MINICLAVE HORIZONTAL A VAPOR, 21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ESTANTERÍA METÁLICA PARA H.C.</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ESTANTERÍA PARA PRODUCTO ALIMENTARIO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MOSTRADOR TRABAJO ESPACIOS COMUNES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RIEL DE PARED</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TABLERO DE TRABAJO DE LABORATORIO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TABLERO DE TRABAJO DE LABORATORIO CON FREGADERO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ML. BARRA PER PENJAR ROBA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MÓDULO DE GASTO CARDÍACO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7 PARÁMETROS ( ECG, PANI, T, SAO2, PAI, BIS Y CAPNOGRAFÍA)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8 PARÁMETROS (ECG, PANI, T, SAO2, PAI, BIS, CAPNOGRAFÍA Y GASTO CARDÍACO)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ECG, PANI, SAO2, FC Y TEMPERATURA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ECG, SAO2, PANI, PAI, T Y FC</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 xml:space="preserve">MONITOR DE ECG, SAO2, PANI, Y FC </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FC, PANI Y PULSIOXIMETRIA PEDIÀTRICO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FC, PANI Y PULSIOXÍMETRO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TRANSPORTE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MONITOR DE TRANSPORTE PARA NEONATOS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MOVILIZADOR PASIVO DE ARTICULACIONES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MUEBLE NEUTRO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MUEBLE PARA LIBROS, ALTURA 180-200, LARGO. 80-100</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MULETAS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NEBULIZADOR ADULTO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NEBULIZADOR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NEBULIZADOR ULTRASÓNICO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NEGATOSCOPIO DE DOS CAMPOS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NEGATOSCOPIO DE UN CAMPO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OFTALMORETINOSCOPIO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OTOSCOPIO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OXÍMETRO DE PULSO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PANTALLA DE PROYECCIÓN ANTIREFLEJOS COLGADA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PANTALLA DE PROYECCIÓN ANTIREFLEJOS COLGADA GRANDE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PANTOSCOPIO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PANTOSCOPIO: JUEGO DE OTOSCOPIO Y OFTALMOSCOPIO CON ESTUCHE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PANTOSCOPIO: JUEGO DE OTOSCOPIO Y OFTALMOSCOPIO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PAPELERA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240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PAPELERA CON TAPA Y VENTANA BATIBLE, CAPACIDAD 7 LITROS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PAPELERA DE PLÁSTICO CON TAPA VENTANA ABATIBLE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PATO HIDRÁULICO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PERCHA PARA ROPA PLOMADA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PERCHERO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PH-METRO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PINZA ENCAPSULADORA DE VIALES Y FRASCOS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PISTOLA DE AIRE COMPRIMIDO PARA ESTERILIZACIÓN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PISTOLA PARA AGUA PRESURIZADA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PISTOLA PARA LIMPIEZA DE CARROS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PIZARRA ACRÍLICA MAGNÉTICA BLANCA 150 X 100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PIZARRA BLANCA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PIZARRA VITRIFICADA MAGNÉTICA BLANCA 90 X 120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PLACA CALEFACTORA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PLANCHA DE ASAR A GAS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PLANCHA DE VAPOR TIPO INDUSTRIAL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PLANCHADORA DE SÁBANAS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PODOSCOPIO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POLEA CON CONTRAPESAS, SET DE PESAS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 PALANGANAS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 ROLLOS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339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PORTABOLSA RODABLE PARA ROPA SUCIA/BASURA, 2 CONTENEDORES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PORTALAVATORIO DOBLE RODABLE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PORTAMONITOR ADAPTABLE A RIEL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PORTASUERO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PRESURIZADOR DE LÍQUIDOS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PROCESADOR DE TEJIDOS CERRADO, 200 MUESTRAS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PROTECTOR RADIOLÓGICO DE GÓNADAS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PROYECTOR DE OPTOTIPOS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PULSIOXÍMETRO DIGITAL DE DEDO (NEONATAL)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PULSIOXÍMETRO DIGITAL DE DEDO (PORTÁTIL)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RACK MÓVIL PARA CAJAS DE INSTRUMENTAL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RACK MURAL PARA CESTAS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 FARMACIA/ LABORATORIO 200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REFRIGERADORA DE 250 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REFRIGERADORA DE BANCO DE SANGRE, 1000L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REFRIGERADORA DE FARMACIA/LABORATORIO, 300 L (14pies3)</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REFRIGERADORA DE LABORATORIO, 1300L, 4 PUERTAS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RELOJ DE PARED</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RESPIRADOR PARA VENTILACIÓN NO INVASIVA (VNI)</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RINOLARINGOFIBROSCOPIO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RINOSCOPIO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RUEDA DE MARINO CON MANIVELA PARA EJERCICIOS DE HOMBRO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SECADOR DE MANOS ELÉCTRICO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SECADORA DE ROPA, 20 KG/CARGA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SECADORA DE ROPA, 50 KG/CARGA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SELLADOR DE TUBULADURAS PORTÁTIL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SELLADORA DE BOLSAS DE SANGRE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SELLADORA DE MANGA CONTÍNUA CON MICROPROCESADOR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SEPARADOR DE AMBIENTES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SIERRA DE YESOS CON ASPIRADOR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SIERRA PARA AUTOPSIAS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PARA NIÑOS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APILABLE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596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BUTACA PARA TOMA DE MUESTRAS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CON BRAZO PARA ESCRIBIR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DE DUCHA ABATIBLE ALTURA REGULABLE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DE RUEDAS PARA NIÑOS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DE RUEDAS PLEGABLE ADULTOS, ANCHO 45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DE RUEDAS PLEGABLE ADULTOS, ANCHO 50 CM</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GIRATORIA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155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GIRATORIA CON RUEDAS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PARA SALA DE ACTOS FIJA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70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PEDIÁTRICA PARA DUCHA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SILLA PLEGABLE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SILLÓN DE UN CUERPO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93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SILLÓN RECLINABLE PARA REPOSO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138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SIN EQUIPAMIENTO DEFINIDO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SISTEMA DE EXTINCIÓN DE INCENDIOS PARA CAMPANA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SISTEMA DE MEGAFONIA PARA 32 CONFERENCIANTES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SISTEMA DE PIZARRA DIGITAL/PANTALLA DE PROYECCIÓN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SISTEMA INFORMÁTICO PACS RIS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SISTEMA MANUAL PARA DOSIS UNITARIA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SOFÁ 3 PLAZAS PARA SALA ESTAR HOSPITALIZACIÓN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SOFÁ MODULAR PARA VESTÍBULO PRINCIPAL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SOPORTE DE BOLSAS DE RESIDUOS ADAPTABLE A RIEL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SOPORTE PARA  CHATAS PARA BAÑO HABITACIÓN</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TABURETE ALTO CON RESPALDO Y REPOSAPIES DE ALTURA REGULABLE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TABURETE GIRATORIO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TABURETE GIRATORIO ALTO CON RESPALDO Y RUEDAS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TABURETE PARA QUIRÓFANO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TANQUE DE COMPRESAS CALIENTES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TELÉFONO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167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TELEVISOR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TENSIÓMETRO PORTÁTIL ADULTO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TOALLERO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TOALLERO DE DUCHA/WC</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66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TOMÓGRAFO AXIAL COMPUTARIZADO, 16 CORTES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TONÓMETRO DE AIRE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TOPÓGRAFO CORNEAL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COMPLETA DE LAPAROSCOPIA QUIRÚRGICA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DE ARTROSCOPIA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DE ENDOSCOPIA DIGESTIVA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DE ENDOSCOPIA ORL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DE HISTEROSCOPIA DIAGNÓSTICA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TORRE DE VIDEOCIRUGÍA HISTEROSCÓPICA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TRANSILUMINADOR DE VASOS SANGUÍNEOS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UNIDAD DE ASPIRACIÓN PARA RED DE VACÍO (VACUORREGULADOR A RIEL MURAL)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264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UNIDAD DE ASPIRACIÓN PARA RED DE VACÍO (VACUORREGULADOR CONTINUO)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UNIDAD DE REFRACCIÓN OFTALMOLÓGICA</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UNIDAD RADIOLÓGICA DIGITAL DE TECHO CON BUCKY MURAL (2 DETECTORES)</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VELADOR</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36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VELADOR CLÍNICO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129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VENTANA PARA TRANSFER MANUAL DE PACIENTE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VENTILADOR DE TRANSPORTE</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VENTILADOR MECÁNICO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VENTILADOR MECÁNICO ADULTO-PEDIÁTRICO-NEONATAL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VENTILADOR MECÁNICO NEONATAL</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VIDEOBRONCOSCOPIO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VIDEOCOLONOSCOPIO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VIDEOCOLONOSCOPIO PEDIÁTRICO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VIDEOGASTROSCOPIO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VIDEONASOFIBROSCOPIO</w:t>
            </w:r>
          </w:p>
        </w:tc>
        <w:tc>
          <w:tcPr>
            <w:tcW w:w="850" w:type="dxa"/>
            <w:shd w:val="clear" w:color="auto" w:fill="auto"/>
            <w:noWrap/>
            <w:vAlign w:val="bottom"/>
            <w:hideMark/>
          </w:tcPr>
          <w:p w:rsidR="00B6758D" w:rsidRPr="00B6758D" w:rsidRDefault="00B6758D" w:rsidP="00B6758D">
            <w:pPr>
              <w:jc w:val="right"/>
              <w:rPr>
                <w:rFonts w:eastAsia="Times New Roman" w:cs="Calibri"/>
                <w:bCs w:val="0"/>
                <w:color w:val="000000"/>
                <w:sz w:val="16"/>
                <w:szCs w:val="16"/>
                <w:lang w:val="ca-ES" w:eastAsia="ca-ES"/>
              </w:rPr>
            </w:pPr>
            <w:r w:rsidRPr="00B6758D">
              <w:rPr>
                <w:rFonts w:eastAsia="Times New Roman" w:cs="Calibri"/>
                <w:bCs w:val="0"/>
                <w:color w:val="000000"/>
                <w:sz w:val="16"/>
                <w:szCs w:val="16"/>
                <w:lang w:val="ca-ES" w:eastAsia="ca-ES"/>
              </w:rPr>
              <w:t>1</w:t>
            </w:r>
          </w:p>
        </w:tc>
      </w:tr>
    </w:tbl>
    <w:p w:rsidR="00B6758D" w:rsidRDefault="00B6758D">
      <w:pPr>
        <w:jc w:val="left"/>
        <w:rPr>
          <w:color w:val="FF0000"/>
          <w:highlight w:val="yellow"/>
        </w:rPr>
      </w:pPr>
    </w:p>
    <w:p w:rsidR="00B6758D" w:rsidRDefault="00B6758D">
      <w:pPr>
        <w:jc w:val="left"/>
        <w:rPr>
          <w:color w:val="FF0000"/>
          <w:highlight w:val="yellow"/>
        </w:rPr>
      </w:pPr>
      <w:r>
        <w:rPr>
          <w:color w:val="FF0000"/>
          <w:highlight w:val="yellow"/>
        </w:rPr>
        <w:br w:type="page"/>
      </w:r>
    </w:p>
    <w:p w:rsidR="00B6758D" w:rsidRPr="00415BE4" w:rsidRDefault="00B6758D" w:rsidP="00415BE4">
      <w:pPr>
        <w:pStyle w:val="Heading2"/>
      </w:pPr>
      <w:bookmarkStart w:id="13" w:name="_Toc517604123"/>
      <w:r w:rsidRPr="00415BE4">
        <w:t>Tabla 2 - Listado resumen de equipo del hospital tipo de tercer nivel con especialidades:</w:t>
      </w:r>
      <w:bookmarkEnd w:id="13"/>
    </w:p>
    <w:tbl>
      <w:tblPr>
        <w:tblW w:w="8659"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67"/>
        <w:gridCol w:w="992"/>
      </w:tblGrid>
      <w:tr w:rsidR="00B6758D" w:rsidRPr="00B6758D" w:rsidTr="00B6758D">
        <w:trPr>
          <w:trHeight w:val="430"/>
          <w:tblHeader/>
        </w:trPr>
        <w:tc>
          <w:tcPr>
            <w:tcW w:w="8659" w:type="dxa"/>
            <w:gridSpan w:val="2"/>
            <w:shd w:val="clear" w:color="000000" w:fill="215867"/>
            <w:noWrap/>
            <w:vAlign w:val="center"/>
            <w:hideMark/>
          </w:tcPr>
          <w:p w:rsidR="00B6758D" w:rsidRPr="00A378DA" w:rsidRDefault="00B6758D" w:rsidP="00B6758D">
            <w:pPr>
              <w:jc w:val="center"/>
              <w:rPr>
                <w:rFonts w:eastAsia="Times New Roman" w:cs="Calibri"/>
                <w:b/>
                <w:color w:val="FFFFFF"/>
                <w:sz w:val="18"/>
                <w:szCs w:val="18"/>
                <w:lang w:val="ca-ES" w:eastAsia="ca-ES"/>
              </w:rPr>
            </w:pPr>
            <w:r w:rsidRPr="00A378DA">
              <w:rPr>
                <w:rFonts w:eastAsia="Times New Roman" w:cs="Calibri"/>
                <w:b/>
                <w:color w:val="FFFFFF"/>
                <w:sz w:val="18"/>
                <w:szCs w:val="18"/>
                <w:lang w:val="ca-ES" w:eastAsia="ca-ES"/>
              </w:rPr>
              <w:t>LISTADO RESUMEN DE EQUIPO - HOSPITAL TIPO TERCER NIVEL CON ESPECIALIDADES</w:t>
            </w:r>
          </w:p>
        </w:tc>
      </w:tr>
      <w:tr w:rsidR="00B6758D" w:rsidRPr="00B6758D" w:rsidTr="00B6758D">
        <w:trPr>
          <w:trHeight w:val="535"/>
          <w:tblHeader/>
        </w:trPr>
        <w:tc>
          <w:tcPr>
            <w:tcW w:w="7667" w:type="dxa"/>
            <w:shd w:val="clear" w:color="000000" w:fill="215867"/>
            <w:noWrap/>
            <w:vAlign w:val="center"/>
            <w:hideMark/>
          </w:tcPr>
          <w:p w:rsidR="00B6758D" w:rsidRPr="00A378DA" w:rsidRDefault="00B6758D" w:rsidP="00B6758D">
            <w:pPr>
              <w:jc w:val="center"/>
              <w:rPr>
                <w:rFonts w:eastAsia="Times New Roman" w:cs="Calibri"/>
                <w:b/>
                <w:color w:val="FFFFFF"/>
                <w:sz w:val="18"/>
                <w:szCs w:val="18"/>
                <w:lang w:val="ca-ES" w:eastAsia="ca-ES"/>
              </w:rPr>
            </w:pPr>
            <w:r w:rsidRPr="00A378DA">
              <w:rPr>
                <w:rFonts w:eastAsia="Times New Roman" w:cs="Calibri"/>
                <w:b/>
                <w:color w:val="FFFFFF"/>
                <w:sz w:val="18"/>
                <w:szCs w:val="18"/>
                <w:lang w:val="ca-ES" w:eastAsia="ca-ES"/>
              </w:rPr>
              <w:t>NOMBRE EQUIPO</w:t>
            </w:r>
          </w:p>
        </w:tc>
        <w:tc>
          <w:tcPr>
            <w:tcW w:w="992" w:type="dxa"/>
            <w:shd w:val="clear" w:color="000000" w:fill="215867"/>
            <w:vAlign w:val="center"/>
            <w:hideMark/>
          </w:tcPr>
          <w:p w:rsidR="00B6758D" w:rsidRPr="00A378DA" w:rsidRDefault="00B6758D" w:rsidP="00B6758D">
            <w:pPr>
              <w:jc w:val="center"/>
              <w:rPr>
                <w:rFonts w:eastAsia="Times New Roman" w:cs="Calibri"/>
                <w:b/>
                <w:color w:val="FFFFFF"/>
                <w:sz w:val="18"/>
                <w:szCs w:val="18"/>
                <w:lang w:val="ca-ES" w:eastAsia="ca-ES"/>
              </w:rPr>
            </w:pPr>
            <w:r w:rsidRPr="00A378DA">
              <w:rPr>
                <w:rFonts w:eastAsia="Times New Roman" w:cs="Calibri"/>
                <w:b/>
                <w:color w:val="FFFFFF"/>
                <w:sz w:val="18"/>
                <w:szCs w:val="18"/>
                <w:lang w:val="ca-ES" w:eastAsia="ca-ES"/>
              </w:rPr>
              <w:t>UNIDADES TOTALES</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ACCESORIOS PARA MESA QUIRÚRGICA DE TRAUMATOLOGIA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ACCESORIOS RX PEDIÁTRICOS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AGITADOR ORBITAL, BANDEJA DE 33 X 27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AGITADOR ROTAMIXER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AGITADOR-INCUBADOR ORBITAL DE SOBREMESA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ALA DE 110- 120 CM X60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ALGÓMETRO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AMBÚ ADULTO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AMBÚ 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AMBÚ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ANALIZADOR DE BIOQUÍMICA 100 DETER. / H</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ANALIZADOR DE GASES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ANALIZADOR DE ORINA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 xml:space="preserve">ANALIZADOR SEMIAUTOMÁTICO DE PH, GASES EN SANGRE, NA, Y K </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APARATO DE ISQUEMIA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APARATO DE RX PARA ODONTOLOGÍA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ARCO BALCÁNICO COMPLETO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 180-200, LONG. 80-100, 4 ESTANTES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 70-110, LONG. 80-100, 2 PUERTAS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ALTO 210 CM, LLENO/VACÍO PARA 120 MEDICACIONES,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ALTO 210 CM, LLENO/VACÍO PARA 60 MEDICACIONES,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ALTO 210 CM, LLENO/VACÍO PARA CURAS,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ALTO 210 CM, LLENO/VACÍO PARA SUEROS,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BAJO 90 CM, BAJO SENO, CON FREGADERO,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BAJO 90 CM, LLENO/VACÍO PARA CURAS,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BAJO 90 CM, PARA MEDICACIÓN,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BAJO 90 CM, TOPPING UP PARA CURAS,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DE SEGURIDAD PARA ESTUPEFACIENTES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FRIGORÍFICO DE LABORATORIO, 500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PARA ENDOSCOPIOS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PARA HERRAMIENTAS 150 X 100 X 130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PARA INFLAMABLES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PARA REACTIVOS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 VITRINA COLGADO GRANDE, PUERTAS CORREDIZAS, 80X90X25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ARMARIO/GUARDARROPA MODULAR, 2 ALTURAS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ASPIRADOR DE DOS LITROS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ASPIRADOR ELÉCTRICO RODABLE, FRASCO DE 10 LITROS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ASPIRADOR 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AUDIÓMETRO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AUTOKERATOREFRACTÓMETRO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BALANCÍN DE REHABILITACIÓN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ANALÍTICA DE PRECISIÓN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DE ALIMENTOS 2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DE MESA DE 20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DE PLATAFORMA DIGITAL 500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MONOPLATO 2KG (0,01)</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BALANZA MONOPLATO DE LABORATORIO, 4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BALDE METÁLICO RODABLE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BANCAS DE ESPERA DE TRES CUERPOS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BANCO DE TRABAJO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BAÑERA CON GRUA INCORPORADA PARA BAÑO ASISTIDO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BAÑERA PARA MÁSCARAS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BAÑERA PARA NEONATOS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BAÑO DE FLOTACIÓN DE TEMPERATURA REGULABLE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BAÑO MARÍA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BANQUETAS PARA VESTUARIOS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BARRA PER PENJAR ROBA AMB RODES, 1600 MM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BARRA SUECA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BARRAS PARALELAS ADULTO/NIÑOS (REGULABLE)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BÁSCULA CON INFANTÓMETRO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BÁSCULA CON TALLÍMETRO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BÁSCULA PARA BOLSAS DE SANGRE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BÀSCULA PER A BUGADERIA, 100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BATIDORA INDUSTRIAL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BICICLETA ERGOMÉTRICA ADULTO/PEDIÁTRICA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BOMBA DE INFUSIÓN DE 2 CANALES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BOMBA DE INFUSIÓN DE DOS JERINGAS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BOMBA DE INFUSIÓN DE JERINGA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BOMBA DE INFUSIÓN VOLUMÉTRICA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BOMBA DE JERINGA PARA ANESTESIA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BRAZALETE DE MEDICIÓN DE PRESIÓN ARTERIAL PARA RECIÉN NACIDOS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BRONCOFIBROSCOPIO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BUTACA ABATIBLE CON APOYA PIES Y RUEDAS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BUTACA DENTAL COMPLETA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BUTACA EXTRACCIONES ALTURA REGULABLE Y APOYABRAZOS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CABINA DE AUDIOMETRIA EQUIPADA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CABINA DE FLUJO LAMINAR HORIZONTAL, 120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CABINA DE SEGURIDAD BIOLÓGICA PARA CITOSTÁTICOS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CAFETERA CON FILTROS ELÉCTRICA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CAFETERA INDUSTRIAL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CAJA DE LUNAS CON MONTURAS DE PRUEBAS ADULTO Y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CAJA PEQUEÑA DE SEGURIDAD PARA ESTUPEFACIENTES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CALENTADOR CORPORAL ADULTOS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CALENTADOR CORPORAL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CALENTADOR DE LÍQUIDOS MULTIFORMATO DE DOS CAJONES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CALENTADOR DE SANGRE/SOLUCIONES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CALIENTA BIBERONES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CAMILLA DE REANIMACIÓN DE ALTURA VARIABLE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CAMILLA MÓVIL DE URGENCIAS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CAMILLA PARA RESONANCIA MAGNÉTICA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DE 1 PLAZA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DE UCI</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DE UCI PEDIÁTRICA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CAMA HOSPITALARIA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CÁMARA CONGELADOR -20ºC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CÁMARA FRIGORÍFICA PARA CARNES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CÁMARA FRIGORÍFICA PARA VERDURAS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CÁMARA PARA CONSERVACIÓN DE CADÁVERES, 2 CUERPOS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CÁMARA RETINAL NO MIDRIÁTICA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CAMBIADOR DE PAÑALES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DE EXPLORACIÓN MULTIPROPÓSITO, 3 CUERPOS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DE REHABILITACIÓN DE ALTURA VARIABLE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EXPLORACIÓN UROLÓGICA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METÁLICA RODABLE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MÓVIL ALTURA VARIABLE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PARA TRANSPORTE DE CADÁVERES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PARA TRAUMATOLOGIA (POLITRAUMA)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CAMILLA TRÁNSFER COMPLETA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CAMPANA EXTRACTORA DE VAHOS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CAMPANA EXTRACTORA PARA MANEJO DE MATERIAL - MEDICINA NUCLEAR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CAMPANA/VITRINA EXTRACTORA DE VAHOS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CAMPÍMETRO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CARDIOTOCÓGRAFO APTO PARA EMBARAZO GEMELAR CON CARRO MÓVIL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300"/>
        </w:trPr>
        <w:tc>
          <w:tcPr>
            <w:tcW w:w="7667" w:type="dxa"/>
            <w:shd w:val="clear" w:color="auto" w:fill="auto"/>
            <w:noWrap/>
            <w:vAlign w:val="bottom"/>
            <w:hideMark/>
          </w:tcPr>
          <w:p w:rsidR="00B6758D" w:rsidRPr="00B6758D" w:rsidRDefault="00B6758D" w:rsidP="00B6758D">
            <w:pPr>
              <w:jc w:val="right"/>
              <w:rPr>
                <w:rFonts w:eastAsia="Times New Roman" w:cs="Calibri"/>
                <w:b/>
                <w:i/>
                <w:color w:val="000000"/>
                <w:sz w:val="18"/>
                <w:szCs w:val="18"/>
                <w:lang w:val="ca-ES" w:eastAsia="ca-ES"/>
              </w:rPr>
            </w:pPr>
            <w:r w:rsidRPr="00B6758D">
              <w:rPr>
                <w:rFonts w:eastAsia="Times New Roman" w:cs="Calibri"/>
                <w:b/>
                <w:i/>
                <w:color w:val="000000"/>
                <w:sz w:val="18"/>
                <w:szCs w:val="18"/>
                <w:lang w:val="ca-ES" w:eastAsia="ca-ES"/>
              </w:rPr>
              <w:t>CARRO ACCESORIOS PARA MESA QUIRÚRGICA GENERAL</w:t>
            </w:r>
          </w:p>
        </w:tc>
        <w:tc>
          <w:tcPr>
            <w:tcW w:w="992" w:type="dxa"/>
            <w:shd w:val="clear" w:color="auto" w:fill="auto"/>
            <w:noWrap/>
            <w:vAlign w:val="bottom"/>
            <w:hideMark/>
          </w:tcPr>
          <w:p w:rsidR="00B6758D" w:rsidRPr="00B6758D" w:rsidRDefault="00B6758D" w:rsidP="00B6758D">
            <w:pPr>
              <w:jc w:val="right"/>
              <w:rPr>
                <w:rFonts w:eastAsia="Times New Roman" w:cs="Calibri"/>
                <w:b/>
                <w:i/>
                <w:color w:val="000000"/>
                <w:sz w:val="18"/>
                <w:szCs w:val="18"/>
                <w:lang w:val="ca-ES" w:eastAsia="ca-ES"/>
              </w:rPr>
            </w:pPr>
            <w:r w:rsidRPr="00B6758D">
              <w:rPr>
                <w:rFonts w:eastAsia="Times New Roman" w:cs="Calibri"/>
                <w:b/>
                <w:i/>
                <w:color w:val="000000"/>
                <w:sz w:val="18"/>
                <w:szCs w:val="18"/>
                <w:lang w:val="ca-ES" w:eastAsia="ca-ES"/>
              </w:rPr>
              <w:t>$8,00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AUXILIAR PEQUEÑO 60X40X80-85 CON CESTA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BOLS FRÍOS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CALIENTA BOLS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CARGA/DESCARGA AUTOCLAVE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CON PROTECCIÓN PLOMADA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ALMACENAMIENTO Y TRANSPORTE DE MATERIAL ESTÉRIL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ANESTESIA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CARGA DE LAVADORA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CURACIONES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LIMPIEZA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PARO COMPLETO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RECOGIDA DE BASURA CON RUEDAS Y TAPA 80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TRANSPORTE PARA LAVANDERÍA, 60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DE TRANSPORTE RESIDUOS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ENCAJABLE DISTRIBUCIÓN DE BANDEJAS (24-26)</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NODRIZA PARA DISTRIBUCIÓN DE DOSIS UNITARIA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LA HIGIENE DEL PACIENTE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MATERIAL DE YESOS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MEDICACIÓN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TRANSPORTE DE MATERIAL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TRANSPORTE DE MATERIAL ESTÉRIL, 2 ESTANTES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PARA TRANSPORTE DE ROPA SUCIA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PORTA PLATOS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SOPORTE BARRAS PARA PAPEL DE ESTERILIZACIÓN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TRANSPORTE DE ENDOSCOPIOS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TRANSPORTE DE HISTORIAS CLÍNICAS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CARRO UNIVERSAL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CASILLERO DE DOS CUERPOS CUATRO COMPARTIMIENTOS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CENTRAL DE MONITORIZACIÓN AVANZADA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CENTRAL DE MONITORIZACIÓN BÁSICA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CENTRÍFUGA 20 TUBOS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CENTRÍFUGA 50 TUBOS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CENTRÍFUGA PARA 12 TUBOS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CENTRÍFUGA REFRIGERADA PARA BOLSAS DE SANGRE, 6 POSICIONES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CENTRÍFUGA REFRIGERADA, 20 TUBOS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CENTRO DE INCLUSIÓN DE PARAFINA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CESTA DE ACERO INOXIDABLE 50 X 30 X 20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CESTA DE ACERO INOXIDABLE 58 X 28 X 26</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CESTA DE ACERO INOXIDABLE 60 X 30 X 26</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CILINDRO DE RESIDUOS DE 50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CINTA TRANSPORTADORA DE PLATOS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CIRCUITO CERRADO DE TV</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CIZALLA PARA CORTAR YESO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CIZALLA PARA YESOS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COAGULÓMETRO AUTOMÁTICO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AUXILIAR BAJO 85 CM C/2 MÓDULOS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AUXILIAR PARA INSTRUMENTAL CON 4 MÓDULOS Y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DE TRANSPORTE DE VARILLA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DE TRANSPORTE PARA MATERIAL QUIRÚRGICO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DE TRANSPORTE/ALMACENAJE ROPA LIMPIA GRANDE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DE TRANSPORTE/ALMACENAJE ROPA LIMPIA PEQUEÑO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JAULA PARA TRANSPORTE DE ROPA SUCIA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COCHE PARA INTUBACIÓN DIFÍCIL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COCINA AUXILIAR ELÉCTRICA (2 HORNILLOS)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COCINA DE CUATRO HORNALLAS A GAS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COLCHONETA DE GIMNASIA, 180 X 60 CM, GROSOR 3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COLLARÍN DE PROTECCIÓN RADIOLÓGICA DE TIROIDES (ADULTO)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COLLARÍN DE PROTECCIÓN RADIOLÓGICA PARA TIROIDES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COLOREADOR DE TEJIDOS AUTOMÀTICO Y PROGRAMAS, 24 TEÑIDOS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COLPOSCOPIO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 xml:space="preserve">COLUMNA DE SUMINISTROS DE TECHO DE DOBLE BRAZO PARA ANESTESIA </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COLUMNA DE SUMINISTROS DE TECHO PARA CIRUGÍA CON DOBLE BRAZO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COLUMNA DE SUMINISTROS DE TECHO PARA CIRUGÍA ENDOSCÓPICA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COMPUTADORA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CONGELADOR DE 50 LITROS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CONGELADORA VERTICAL -37ºC, 300L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CONJUNTO DE SELF SERVICE (VITRINAS, MOSTRADORES, ACCESORIOS)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CONJUNTO ENCIMERAS DE ACERO INOXIDABLE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CONTADOR HEMATOLÓGICO AUTOMÁTICO, 60 MUESTRES/HORA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CONTADOR PORTÁTIL DE RADIACIONES ALFA-BETA Y GAMMA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CONTENEDOR RODABLE PARA RESIDUOS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CORTADOR DE MOLDES NO FOCALIZADO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CORTADOR DE TECNOPOR (NICRON)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CORTINA PARA HABITACIÓN DE HOSPITALIZACIÓN 180X160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CORTINAJE DE DUCHA (FORMA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CORTINAJE DE EXPLORACIÓN EN FORMA DE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CORTINAJE DE EXPLORACIÓN EN TRAMO RECTO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CUADRO DE AVISOS TIPO VITRINA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CUBICONTENEDOR PARA RESIDUOS COMUNES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CUBICONTENEDOR PARA RESIDUOS HOSPITALARIOS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CUBICONTENEDOR RESIDUOS INFECCIOSOS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CUBO METÁLICO CON TAPA Y PEDAL PARA DESPERDICIOS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CUBO PARA DESPERDICIOS CON TAPA Y PEDAL. CAPACIDAD 20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CUNA PARA RECIÉN NACIDO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CUNA PARA RECIÉN NACIDOS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CUNA RADIANTE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DATA PROYECTOR MULTIMEDIA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DESFIBRILADOR CON MONITOR Y REGISTRO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DESTRUCTOR DE AGUJAS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DETECTOR DE RADIACIÓN AMBIENTAL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DETECTOR ULTRASÓNICO DE LATIDO FETAL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ALCOHOL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JABÓN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JABÓN HORIZONTAL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JABÓN PARA ZONAS QUIRÚRGICAS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PAPEL TOALLA DE BOBINA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DISPENSADOR DE TOALLAS DE PAPEL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DISPOSITIVO PARA PREPARACIÓN DE CERROBEND (CALDERA DE FUSIÓN)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DIVÁN DE EXPLORACIÓN DE 2 CUERPOS, 180 x 70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DUCHA DE SEGURIDAD PARA LABORATORIO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ECOCARDIÓGRAFO DOPPLER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ECÓGRAFO DOPPLER COLOR 3D</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ECÓGRAFO INTRAOPERATORIO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ECÓGRAFO OFTALMOLÓGICO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ECÓGRAFO PERIFÉRICO DOPPLER COLOR, ESTUDIOS OBSTÉTRICOS, GINECOLÓGICOS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ELECTROBISTURÍ CON SELLADOR DE VASOS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ELECTROBISTURÍ MONOPOLAR Y BIPOLAR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ELECTROBISTURÍ POR RADIOFRECUENCIA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ELECTROCARDIÓGRAFO DE 12 CANALES CON CARRO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ELECTROCARDIÓGRAFO DE 6 CANALES CON CARRO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ELECTROENCEFALÓGRAFO CRANEOMÉTRICO FLEXIBLE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ELECTROMIÓGRAFO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ELEMENTO MODULAR DE CAJONES PARA ODONTOLOGÍA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ELEVADOR DE CADÁVERES EN CÁMARA DE CONSERVACIÓN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EMISOR/RECEPTOR DE RADIO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ENCAPSULADORA MANUAL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ENVASADORA AUTOMÁTICA DE LÍQUIDOS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AMEU</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ANESTESIA BÁSICO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ANESTESIA CON CAPNÓGRAFO Y AGENTES ANESTÉSICOS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CURACIÓN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DESINFECCIÓN PARA ENDOSCOPIOS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DESINFECCIÓN/LAVADO AUTOMÁTICO DE CHATAS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DOSIMETRÍA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MAGNETOTERAPIA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NEUROESTIMULACIÓN TRANSCUTÁNEA (TNS)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OTOEMISIONES ACÚSTICAS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SONIDO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SUTURA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TELETERAPIA: ACELERADOR LINEAL, 4-6 MEV</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TERAPIA DE ULTRASONIDOS 2 CABEZALES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DE TRACCIÓN CERVICAL/LUMBAR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PARA GINECOLOGIA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PARA PARTOS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PARA VIDEOCONFERENCIA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PORTÁTIL DE RADIOLOGÍA DIGITAL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EQUIPO RADIOQUIRÚRGICO CON 2 MONITORES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ESCALERA PARA DEDOS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ESCALERA PLEGABLE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ESCRITORIO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ESFIGMOMANÓMETRO DIGITAL CON ESTUCHE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ESFIGMOMANÓMETRO DIGITAL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ESFIGNOMANÓMETRO DIGITAL CON PIE Y RUEDAS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ESPEJO POSTURAL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ESPIRÓMETRO COMPUTARIZADO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ESPIRÓMETRO PORTÁTIL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ESTACIÓN DE DIAGNÓSTICO Y MONITOR DE GRADO MÉDICO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ESTACIÓN DE TRABAJO 2 Mpx COLOR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ESTACIÓN MODULAR DE TRABAJO DE ORL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 TIPO MECANO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BASE 40X60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BASE 40X60 GRAN VOLUMEN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LLENO/VACÍO, BASE 40x60, CON CONTENIDO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METÁLICA DE REJILLA, 100 X 50 X 200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PARA CÁMARA DE ALIMENTACIÓN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 PARA PALETS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ESTANTERÍAS PARA INMOVILIZACIÓN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ESTERILIZADOR A BAJA TEMPERATURA CON DOBLE PUERTA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ESTERILIZADOR A VAPOR, 500 L CON DOBLE PUERTA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ESTERILIZADOR ELÉCTRICO DE MESA SECO 30 LITROS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 xml:space="preserve">ESTETOSCOPIO MÉDICO </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ESTETOSCOPIO 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ESTETOSCOPIO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ESTUFA DE SECADO Y ESTERILIZACIÓN, 30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ETIQUETADORA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EXTRACTOR DE LECHE ELÉCTRICO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FACOEMULSOR CON VITREÓFAGO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FLUJÓMETRO DE AIRE COMPRIMIDO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FLUJÓMETRO DE AIRE COMPRIMIDO A RIEL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FLUJÓMETRO DE OXÍGENO ADAPTABLE A RIEL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228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FLUJÓMETRO DE OXÍGENO DE ALTOS FLUJOS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FLUJÓMETRO SIMPLE DE OXÍGENO CON HUMIDIFICADOR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FORÓPTERO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FREIDORA DE GAS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FRIGORÍFICO 100L PARA UNIDAD DE HOSPITALIZACIÓN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FRIGORÍFICO COMBI 250 +100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FRIGORÍFICO FARMACIA/LABORATORIO 100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FUENTE DE BRAQUITERAPIA (EQUIPO DOSIFICADOR DE ALTA TASA)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GAFAS DE PROTECCIÓN RADIOLÓGICA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GAMMA CÁMARA TOMOGRÁFICA (SPECT-CT)</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GAVETERO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GLUCÓMETRO PORTÁTIL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GONIÓMETRO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GRADILLA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GRÚA ELÉCTRICA PARA HOSPITALIZACIÓN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GRUPO DE COCCIÓN MARMITAS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GUANTES DE PROTECCIÓN RADIOLÓGICA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HERVIDOR DE AGUA CON TERMOSTATO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HOLTER (SISTEMA COMPLETO DE HOLTER CARDIOLÓGICO)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HORNO DE CONVECCIÓN FORZADA A GAS (DOMÉSTICO)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HORNO DE MICROONDAS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IMPEDANCIÓMETRO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IMPRESORA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 xml:space="preserve">IMPRESORA </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IMPRESORA LÁSER EN SECO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 DE CO2, 150-200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INCUBADOR/LECTOR DE HEMOCULTIVOS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INCUBADORA DE MICROBIOLOGÍA (VOLUMEN &gt; 50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INCUBADORA DE TRANSPORTE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INCUBADORA ESTÁNDAR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INCUBADORA NEONATAL PARA UCI</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INMUNOANALIZADOR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INSTRUMENTAL PARA QUIRÓFANO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INTEGRACIÓN BÁSICA DE IMÁGENES DE QUIRÓFANO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INYECTOR DE CONTRASTE RADIOLÓGICO DE DOBLE CABEZAL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 DE BANDEJAS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 DE BARRAS AYUDAS TÉCNICAS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 DE DIAPASONES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 DE INSTRUMENTAL DE YESOS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 INSTRUMENTAL DE AUTOPSIAS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JUEGOS DE MESA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JUGUETE INFANTIL (ANDADOR)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JUGUETE INFANTIL (BALANCÍN)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JUGUETE INFANTIL (TOBOGÁN)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CON LUPA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EXAMEN CLÍNICO ADAPTABLE A RIEL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EXAMEN CON LUPA 20 D</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EXAMEN CUELLO DE GANSO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FOTOTERAPIA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PARED ARTICULADA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POLIMERIZACIÓN DE RESINAS PARA SELLAR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TERAPIA RAYOS INFRARROJOS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DE TERAPIA RAYOS ULTRAVIOLETAS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QUIRÚRGICA CON BRAZO PARA MONITOR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QUIRÚRGICA DE 50000 LUX</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LÁMPARA QUIRÚRGICA DE PIE DE 30.000 LUX</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LARINGOFIBROSCOPIO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LARINGOSCOPIO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LARINGOSCOPIO PARA NEONATOS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LARINGOSCOPIO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LASER DE CO2</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LÁSER DE POSICIONAMIENTO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LASER DIODO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LAVADOR DESINFECTOR DE 2 PUERTAS CON UNIDAD DE SECADO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LAVADOR ULTRASÓNICO PARA INSTRUMENTAL QUIRÚRGICO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LAVADORA CENTRÍFUGA, 25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LAVADORA CENTRÍFUGA, BARRERA SANITARIA, 50 KG</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LAVAVAJILLAS DE CAPOTA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LICUADORA INDUSTRIAL DE 20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LINTERNA DE EXPLORACIÓN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 DE ESTANTERÍA DE MADERA FIJADA A PARED</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MAMÓGRAFO DIGITAL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MANDIL DE PROTECCIÓN RADIOLÓGICA 0,35 MM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MÁQUINA DE ANESTESIA PARA RMN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MÁQUINA DE CIRCULACIÓN EXTRACORPÓREA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MÁQUINA DE COSER ELÉCTRICA, INDUSTRIAL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MÁQUINA DE HEMODIÁLISIS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MÁQUINA FOTOGRÁFICA DIGITAL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MÀQUINA PER A MARCAR ROBA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MARTILLO DE REFLEJOS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AUXILIAR RODABLE PARA MÚLTIPLES USOS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CUADRADA (SALA DE ESPERA)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ACERO INOX CON FREGADERO COCINA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ATENCIÓN DE NEONATO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AUTOPSIAS FIJA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INCLUSIÓN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LABORATORIO MURAL 350 X 75 X 90 CM CON FREGADERO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MADERA PARA 4 PERSONAS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MADERA PARA NIÑOS (REDONDA)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OPERACIONES DE CIRUGÍA GENERAL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OPERACIONES PARA CIRUGÍA VASCULAR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OPERACIONES PARA TRAUMATOLOGÍA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REUNIONES 240-300 X 120 X 74 (8 PERSONAS)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TRABAJO CON BARRERA DE PROTECCIÓN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TRABAJO DE ACERO INOXIDABLE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TRABAJO METÁLICA DE MECÁNICO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DE TRABAJO PARA LAVANDERÍA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ESQUINERA, 50 X 50, ALTURA 35</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MAYO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MURAL DE ACERO DE 230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MURAL DE LIMPIEZA CON LAVAMANOS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CIRUGÍA OFTALMOLÓGICA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EXÁMEN GINECOLÓGICO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INSTRUMENTAL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INSTRUMENTAL ALTURA VARIABLE 110X50X90-130 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PARTOS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PLANO INCLINADO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PARA SALA DE ACTOS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POLIVALENTE CUADRADA. MEDIDAS 80 X 80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QUIRÚRGICA PARA GINECOLOGÍA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QUIRÚRGICA PARA NEUROCIRUGÍA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 RECTANGULAR 250 x140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MESA-ESTACIÓN DE TRABAJO DE ESTERILIZACIÓN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MESAS DE CAMA PARA COMER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MICROSCOPIO BINOCULAR DE 4 OBJETIVOS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MICROSCOPIO PARA EXPLORACIÓN ORL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MICROSCOPIO QUIRÚRGICO ORL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MICROSCOPIO QUIRÚRGICO PARA NEUROCIRUGÍA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MICROSCOPIO QUIRÚRGICO PARA OFTALMOLOGÍA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MICRÓTOMO DE DESLIZAMIENTO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MINICLAVE DE 20L CLASE B</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MINICLAVE HORIZONTAL A VAPOR, 21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ESTANTERÍA METÁLICA PARA H.C.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ESTANTERÍA PARA PRODUCTO ALIMENTARIO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MOSTRADOR TRABAJO ESPACIOS COMUNES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RIEL DE PARED</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TABLERO DE TRABAJO DE LABORATORIO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TABLERO DE TRABAJO DE LABORATORIO CON FREGADERO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ML. BARRA PER PENJAR ROBA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MÓDULO DE GASTO CARDÍACO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7 PARÁMETROS ( ECG, PANI, T, SAO2, PAI, BIS Y CAPNOGRAFÍA)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8 PARÁMETROS (ECG, PANI, T, SAO2, PAI, BIS, CAPNOGRAFÍA Y GASTO CARDÍACO)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ECG, PANI, SAO2, FC Y TEMPERATURA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ECG, SAO2, PANI, PAI, T Y FC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 xml:space="preserve">MONITOR DE ECG, SAO2, PANI, Y FC </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FC, PANI Y PULSIOXIMETRIA PEDIÀTRICO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FC, PANI Y PULSIOXÍMETRO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RADIACIÓN EXTERNA Y CONTAMINACIÓN PORTÁTIL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TRANSPORTE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DE TRANSPORTE PARA NEONATOS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MONITOR MULTIMEDIA 52''</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MOTOR PARA NEUROCIRUGÍA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MOVILIZADOR PASIVO DE ARTICULACIONES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MUEBLE NEUTRO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MUEBLE PARA LIBROS, ALTURA 180-200, LARGO. 80-100</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MULETAS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NEBULIZADOR ADULTO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NEBULIZADOR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NEBULIZADOR ULTRASÓNICO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NEGATOSCOPIO DE DOS CAMPOS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NEGATOSCOPIO DE UN CAMPO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NEURONAVEGADOR PARA NEUROCIRUGÍA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OFTALMORETINOSCOPIO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OFTALMOSCOPIO BINOCULAR INDIRECTO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OTOSCOPIO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OXÍMETRO DE PULSO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PANTALLA DE PROYECCIÓN ANTIREFLEJOS COLGADA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PANTALLA DE PROYECCIÓN ANTIREFLEJOS COLGADA GRANDE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PANTOSCOPIO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PANTOSCOPIO: JUEGO DE OTOSCOPIO Y OFTALMOSCOPIO CON ESTUCHE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PANTOSCOPIO: JUEGO DE OTOSCOPIO Y OFTALMOSCOPIO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PAPELERA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270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PAPELERA CON TAPA Y VENTANA BATIBLE, CAPACIDAD 7 LITROS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180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PAPELERA DE PLÁSTICO CON TAPA VENTANA ABATIBLE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450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PATO HIDRÁULICO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PERCHA PARA ROPA PLOMADA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PERCHERO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342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PH-METRO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PINZA ENCAPSULADORA DE VIALES Y FRASCOS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PISTOLA DE AIRE COMPRIMIDO PARA ESTERILIZACIÓN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PISTOLA PARA AGUA PRESURIZADA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PISTOLA PARA LIMPIEZA DE CARROS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PIZARRA ACRÍLICA MAGNÉTICA BLANCA 150 X 100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PIZARRA BLANCA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PIZARRA VITRIFICADA MAGNÉTICA BLANCA 90 X 120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PLACA CALEFACTORA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PLANCHA DE ASAR A GAS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PLANCHA DE VAPOR TIPO INDUSTRIAL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PLANCHADORA DE SÁBANAS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PODOSCOPIO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POLEA CON CONTRAPESAS, SET DE PESAS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 PALANGANAS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 ROLLOS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368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PORTABOLSA RODABLE PARA ROPA SUCIA/BASURA, 2 CONTENEDORES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PORTALAVATORIO DOBLE RODABLE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PORTAMONITOR ADAPTABLE A RIEL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PORTASUERO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PORTASUEROS DOBLE RODABLE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PORTASUEROS DOBLE RODABLE APTO PARA RMN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PRESURIZADOR DE LÍQUIDOS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PROCESADOR DE TEJIDOS CERRADO, 200 MUESTRAS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PROTECTOR DE JERINGA (1 CC)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PROTECTOR DE JERINGA (10 CC)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PROTECTOR DE JERINGA (3 CC)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PROTECTOR DE JERINGA (5 CC)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PROTECTOR RADIOLÓGICO DE GÓNADAS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PROYECTOR DE OPTOTIPOS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PULSIOXÍMETRO DIGITAL DE DEDO (NEONATAL)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PULSIOXÍMETRO DIGITAL DE DEDO (PORTÁTIL)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RACK MÓVIL PARA CAJAS DE INSTRUMENTAL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RACK MURAL PARA CESTAS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 FARMACIA/ LABORATORIO 200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REFRIGERADORA DE 250 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REFRIGERADORA DE BANCO DE SANGRE, 1000L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REFRIGERADORA DE FARMACIA/LABORATORIO, 300 L (14pies3)</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REFRIGERADORA DE LABORATORIO, 1300L, 4 PUERTAS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REGISTRADOR PARA HOLTER DE TENSIÓN ARTERIAL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REGLA BIOMÉTRICA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RELOJ DE PARED</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RESONADOR MAGNÉTICO 3 T</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RESPIRADOR PARA VENTILACIÓN NO INVASIVA (VNI)</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RINOLARINGOFIBROSCOPIO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RINOSCOPIO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RUEDA DE MARINO CON MANIVELA PARA EJERCICIOS DE HOMBRO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SECADOR DE MANOS ELÉCTRICO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SECADORA DE ROPA, 20 KG/CARGA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SECADORA DE ROPA, 50 KG/CARGA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SELLADOR DE TUBULADURAS PORTÁTIL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SELLADORA DE BOLSAS DE SANGRE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SELLADORA DE MANGA CONTÍNUA CON MICROPROCESADOR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SEPARADOR DE AMBIENTES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SIERRA DE YESOS CON ASPIRADOR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SIERRA PARA AUTOPSIAS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PARA NIÑOS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APILABLE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634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BUTACA PARA TOMA DE MUESTRAS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CON BRAZO PARA ESCRIBIR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DE DUCHA ABATIBLE ALTURA REGULABLE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DE RUEDAS PARA NIÑOS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DE RUEDAS PLEGABLE ADULTOS, ANCHO 45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DE RUEDAS PLEGABLE ADULTOS, ANCHO 50 CM</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GIRATORIA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178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GIRATORIA CON RUEDAS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GIRATORIA RODABLE (SIN PARTES METÁLICAS)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PARA SALA DE ACTOS FIJA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70</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PEDIÁTRICA PARA DUCHA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SILLA PLEGABLE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SILLÓN DE UN CUERPO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99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SILLÓN PARA EXPLORACIONES/TRATAMIENTOS OFTALMOLÓGICOS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SILLÓN RECLINABLE PARA REPOSO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138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SIN EQUIPAMIENTO DEFINIDO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DE EXTINCIÓN DE INCENDIOS PARA CAMPANA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DE MEGAFONIA PARA 32 CONFERENCIANTES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DE PIZARRA DIGITAL/PANTALLA DE PROYECCIÓN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DE PLANIFICACIÓN DE BRAQUITERAPIA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DE PLANIFICACIÓN DE RADIOTERAPIA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INFORMÁTICO PACS RIS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SISTEMA MANUAL PARA DOSIS UNITARIA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SOFÁ 3 PLAZAS PARA SALA ESTAR HOSPITALIZACIÓN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SOFÁ MODULAR PARA VESTÍBULO PRINCIPAL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SOPORTE DE BOLSAS DE RESIDUOS ADAPTABLE A RIEL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SOPORTE PARA  CHATAS PARA BAÑO HABITACIÓN</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TABURETE ALTO CON RESPALDO Y REPOSAPIES DE ALTURA REGULABLE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TABURETE GIRATORIO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117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TABURETE GIRATORIO ALTO CON RESPALDO Y RUEDAS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TABURETE PARA QUIRÓFANO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TAC SIMULADOR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TANQUE DE COMPRESAS CALIENTES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TELÉFONO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187</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TELEVISOR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TENSIÓMETRO PORTÁTIL ADULTO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TOALLERO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TOALLERO DE DUCHA/WC</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66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TOMÓGRAFO AXIAL COMPUTARIZADO 64 CORTES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TONÓMETRO DE AIRE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TOPÓGRAFO CORNEAL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COMPLETA DE LAPAROSCOPIA QUIRÚRGICA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ARTROSCOPIA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ENDOSCOPIA DIGESTIVA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ENDOSCOPIA ORL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ENDOSCOPIA PARA NEUROCIRUGÍA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HISTEROSCOPIA DIAGNÓSTICA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TORRE DE VIDEOCIRUGÍA HISTEROSCÓPICA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TRANSILUMINADOR DE VASOS SANGUÍNEOS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TROMBOELASTÓGRAFO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UNIDAD DE ASPIRACIÓN PARA RED DE VACÍO (VACUORREGULADOR A RIEL MURAL)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264</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UNIDAD DE ASPIRACIÓN PARA RED DE VACÍO (VACUORREGULADOR CONTINUO)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UNIDAD DE REFRACCIÓN OFTALMOLÓGICA</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UNIDAD RADIOLÓGICA DIGITAL DE TECHO CON BUCKY MURAL (2 DETECTORES)</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VELADOR</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36</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VELADOR CLÍNICO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129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VENTANA PARA TRANSFER MANUAL DE PACIENTE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VENTILADOR DE TRANSPORTE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5</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VENTILADOR MECÁNICO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19</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VENTILADOR MECÁNICO ADULTO-PEDIÁTRICO-NEONATAL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VENTILADOR MECÁNICO NEONATAL</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8</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VIDEOBRONCOSCOPIO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VIDEOBRONCOSCOPIO FLEXIBLE</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VIDEOCOLONOSCOPIO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VIDEOCOLONOSCOPIO PEDIÁTRICO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VIDEOGASTROSCOPIO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2</w:t>
            </w:r>
          </w:p>
        </w:tc>
      </w:tr>
      <w:tr w:rsidR="00B6758D" w:rsidRPr="00B6758D" w:rsidTr="00B6758D">
        <w:trPr>
          <w:trHeight w:val="288"/>
        </w:trPr>
        <w:tc>
          <w:tcPr>
            <w:tcW w:w="7667" w:type="dxa"/>
            <w:shd w:val="clear" w:color="auto" w:fill="auto"/>
            <w:noWrap/>
            <w:vAlign w:val="bottom"/>
            <w:hideMark/>
          </w:tcPr>
          <w:p w:rsidR="00B6758D" w:rsidRPr="00B6758D" w:rsidRDefault="00B6758D" w:rsidP="00B6758D">
            <w:pPr>
              <w:jc w:val="lef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VIDEONASOFIBROSCOPIO</w:t>
            </w:r>
          </w:p>
        </w:tc>
        <w:tc>
          <w:tcPr>
            <w:tcW w:w="992" w:type="dxa"/>
            <w:shd w:val="clear" w:color="auto" w:fill="auto"/>
            <w:noWrap/>
            <w:vAlign w:val="bottom"/>
            <w:hideMark/>
          </w:tcPr>
          <w:p w:rsidR="00B6758D" w:rsidRPr="00B6758D" w:rsidRDefault="00B6758D" w:rsidP="00B6758D">
            <w:pPr>
              <w:jc w:val="right"/>
              <w:rPr>
                <w:rFonts w:eastAsia="Times New Roman" w:cs="Calibri"/>
                <w:bCs w:val="0"/>
                <w:i/>
                <w:color w:val="000000"/>
                <w:sz w:val="18"/>
                <w:szCs w:val="18"/>
                <w:lang w:val="ca-ES" w:eastAsia="ca-ES"/>
              </w:rPr>
            </w:pPr>
            <w:r w:rsidRPr="00B6758D">
              <w:rPr>
                <w:rFonts w:eastAsia="Times New Roman" w:cs="Calibri"/>
                <w:bCs w:val="0"/>
                <w:i/>
                <w:color w:val="000000"/>
                <w:sz w:val="18"/>
                <w:szCs w:val="18"/>
                <w:lang w:val="ca-ES" w:eastAsia="ca-ES"/>
              </w:rPr>
              <w:t>1</w:t>
            </w:r>
          </w:p>
        </w:tc>
      </w:tr>
    </w:tbl>
    <w:p w:rsidR="00B6758D" w:rsidRDefault="00B6758D" w:rsidP="00B6758D">
      <w:pPr>
        <w:spacing w:before="240"/>
      </w:pPr>
    </w:p>
    <w:p w:rsidR="00B6758D" w:rsidRDefault="00B6758D" w:rsidP="00B6758D">
      <w:pPr>
        <w:spacing w:after="240"/>
        <w:rPr>
          <w:color w:val="FF0000"/>
          <w:highlight w:val="yellow"/>
        </w:rPr>
      </w:pPr>
    </w:p>
    <w:p w:rsidR="0069467E" w:rsidRDefault="0069467E">
      <w:pPr>
        <w:jc w:val="left"/>
        <w:rPr>
          <w:color w:val="FF0000"/>
          <w:highlight w:val="yellow"/>
        </w:rPr>
      </w:pPr>
      <w:r>
        <w:rPr>
          <w:color w:val="FF0000"/>
          <w:highlight w:val="yellow"/>
        </w:rPr>
        <w:br w:type="page"/>
      </w:r>
    </w:p>
    <w:p w:rsidR="002C402A" w:rsidRDefault="002C402A" w:rsidP="004741B1">
      <w:pPr>
        <w:pStyle w:val="Heading1"/>
        <w:numPr>
          <w:ilvl w:val="0"/>
          <w:numId w:val="1"/>
        </w:numPr>
        <w:spacing w:after="240"/>
        <w:ind w:left="426" w:hanging="426"/>
        <w:rPr>
          <w:color w:val="auto"/>
        </w:rPr>
      </w:pPr>
      <w:bookmarkStart w:id="14" w:name="_Toc517604124"/>
      <w:r w:rsidRPr="00E963E1">
        <w:rPr>
          <w:color w:val="auto"/>
        </w:rPr>
        <w:t>Evaluación económica</w:t>
      </w:r>
      <w:bookmarkEnd w:id="14"/>
    </w:p>
    <w:p w:rsidR="00A378DA" w:rsidRPr="00A378DA" w:rsidRDefault="00A378DA" w:rsidP="009F599B">
      <w:pPr>
        <w:rPr>
          <w:u w:val="single"/>
        </w:rPr>
      </w:pPr>
      <w:r w:rsidRPr="00A378DA">
        <w:rPr>
          <w:u w:val="single"/>
        </w:rPr>
        <w:t>Equipamiento</w:t>
      </w:r>
    </w:p>
    <w:p w:rsidR="00A378DA" w:rsidRDefault="00A378DA" w:rsidP="009F599B"/>
    <w:p w:rsidR="009F599B" w:rsidRDefault="009F599B" w:rsidP="009F599B">
      <w:r>
        <w:t xml:space="preserve">La valoración económica del equipamiento del hospital tipo se ha realizado mediante los </w:t>
      </w:r>
      <w:r w:rsidRPr="00A75316">
        <w:rPr>
          <w:b/>
        </w:rPr>
        <w:t xml:space="preserve">precios máximos de licitación para </w:t>
      </w:r>
      <w:r w:rsidR="00116120" w:rsidRPr="00A75316">
        <w:rPr>
          <w:b/>
        </w:rPr>
        <w:t>su</w:t>
      </w:r>
      <w:r w:rsidRPr="00A75316">
        <w:rPr>
          <w:b/>
        </w:rPr>
        <w:t xml:space="preserve"> adquisición</w:t>
      </w:r>
      <w:r w:rsidR="003C7054">
        <w:t>, en ámbito boliviano</w:t>
      </w:r>
      <w:r>
        <w:t xml:space="preserve">. Se obtienen de la base de datos que recopila adjudicaciones recientes así como precios de mercado actualizados. </w:t>
      </w:r>
      <w:r w:rsidRPr="005C30C1">
        <w:t xml:space="preserve">En la medida de lo posible, son acordes a recientes adjudicaciones </w:t>
      </w:r>
      <w:r w:rsidR="003C7054">
        <w:t>en</w:t>
      </w:r>
      <w:r w:rsidRPr="005C30C1">
        <w:t xml:space="preserve"> Bolivia con apoyo de precios de ofertas económicas internacionales</w:t>
      </w:r>
      <w:r w:rsidR="003C7054">
        <w:t>, donde el tipo de equipos o licitaciones permite hacer paralelismos</w:t>
      </w:r>
      <w:r w:rsidRPr="005C30C1">
        <w:t xml:space="preserve">. </w:t>
      </w:r>
    </w:p>
    <w:p w:rsidR="00F5141C" w:rsidRDefault="00F5141C" w:rsidP="009F599B"/>
    <w:p w:rsidR="009F599B" w:rsidRDefault="009F599B" w:rsidP="009F599B">
      <w:r>
        <w:t>El presupuesto total estimado en la moneda de dólares:</w:t>
      </w:r>
    </w:p>
    <w:p w:rsidR="00F5141C" w:rsidRDefault="00F5141C" w:rsidP="009F599B"/>
    <w:p w:rsidR="009F599B" w:rsidRPr="005E321A" w:rsidRDefault="009F599B" w:rsidP="004741B1">
      <w:pPr>
        <w:pStyle w:val="ListParagraph"/>
        <w:numPr>
          <w:ilvl w:val="0"/>
          <w:numId w:val="5"/>
        </w:numPr>
        <w:rPr>
          <w:b/>
        </w:rPr>
      </w:pPr>
      <w:r w:rsidRPr="005E321A">
        <w:rPr>
          <w:b/>
        </w:rPr>
        <w:t xml:space="preserve">Hospital tipo de </w:t>
      </w:r>
      <w:r w:rsidR="00A378DA">
        <w:rPr>
          <w:b/>
        </w:rPr>
        <w:t>segundo</w:t>
      </w:r>
      <w:r w:rsidRPr="005E321A">
        <w:rPr>
          <w:b/>
        </w:rPr>
        <w:t xml:space="preserve"> nivel: </w:t>
      </w:r>
      <w:r w:rsidR="00A378DA">
        <w:rPr>
          <w:rFonts w:asciiTheme="minorHAnsi" w:eastAsiaTheme="majorEastAsia" w:hAnsiTheme="minorHAnsi" w:cstheme="majorBidi"/>
          <w:b/>
          <w:bCs w:val="0"/>
        </w:rPr>
        <w:t>5</w:t>
      </w:r>
      <w:r w:rsidR="00A75316" w:rsidRPr="005E321A">
        <w:rPr>
          <w:rFonts w:asciiTheme="minorHAnsi" w:eastAsiaTheme="majorEastAsia" w:hAnsiTheme="minorHAnsi" w:cstheme="majorBidi"/>
          <w:b/>
          <w:bCs w:val="0"/>
        </w:rPr>
        <w:t>.</w:t>
      </w:r>
      <w:r w:rsidR="00A378DA">
        <w:rPr>
          <w:rFonts w:asciiTheme="minorHAnsi" w:eastAsiaTheme="majorEastAsia" w:hAnsiTheme="minorHAnsi" w:cstheme="majorBidi"/>
          <w:b/>
          <w:bCs w:val="0"/>
        </w:rPr>
        <w:t>439</w:t>
      </w:r>
      <w:r w:rsidR="00A75316" w:rsidRPr="005E321A">
        <w:rPr>
          <w:rFonts w:asciiTheme="minorHAnsi" w:eastAsiaTheme="majorEastAsia" w:hAnsiTheme="minorHAnsi" w:cstheme="majorBidi"/>
          <w:b/>
          <w:bCs w:val="0"/>
        </w:rPr>
        <w:t>.</w:t>
      </w:r>
      <w:r w:rsidR="00A378DA">
        <w:rPr>
          <w:rFonts w:asciiTheme="minorHAnsi" w:eastAsiaTheme="majorEastAsia" w:hAnsiTheme="minorHAnsi" w:cstheme="majorBidi"/>
          <w:b/>
          <w:bCs w:val="0"/>
        </w:rPr>
        <w:t>759</w:t>
      </w:r>
      <w:r w:rsidR="00A75316" w:rsidRPr="005E321A">
        <w:rPr>
          <w:rFonts w:asciiTheme="minorHAnsi" w:eastAsiaTheme="majorEastAsia" w:hAnsiTheme="minorHAnsi" w:cstheme="majorBidi"/>
          <w:b/>
          <w:bCs w:val="0"/>
        </w:rPr>
        <w:t>,00 USD</w:t>
      </w:r>
    </w:p>
    <w:p w:rsidR="00F5141C" w:rsidRPr="005E321A" w:rsidRDefault="009F599B" w:rsidP="00ED7080">
      <w:pPr>
        <w:pStyle w:val="ListParagraph"/>
        <w:numPr>
          <w:ilvl w:val="0"/>
          <w:numId w:val="5"/>
        </w:numPr>
        <w:rPr>
          <w:b/>
        </w:rPr>
      </w:pPr>
      <w:r w:rsidRPr="005E321A">
        <w:rPr>
          <w:b/>
        </w:rPr>
        <w:t>Hospital tipo de tercer nivel con especialidades</w:t>
      </w:r>
      <w:r w:rsidR="00A75316" w:rsidRPr="005E321A">
        <w:rPr>
          <w:b/>
        </w:rPr>
        <w:t>: 26.780.000,00 USD</w:t>
      </w:r>
    </w:p>
    <w:p w:rsidR="00A75316" w:rsidRDefault="00A75316" w:rsidP="00A75316"/>
    <w:p w:rsidR="00A75316" w:rsidRDefault="00A75316" w:rsidP="00A75316"/>
    <w:p w:rsidR="005E321A" w:rsidRDefault="005E321A" w:rsidP="00A75316">
      <w:r>
        <w:t>Estos presupuestos corresponden a:</w:t>
      </w:r>
    </w:p>
    <w:p w:rsidR="005E321A" w:rsidRDefault="005E321A" w:rsidP="005E321A">
      <w:pPr>
        <w:pStyle w:val="ListParagraph"/>
        <w:numPr>
          <w:ilvl w:val="0"/>
          <w:numId w:val="18"/>
        </w:numPr>
      </w:pPr>
      <w:r>
        <w:t>precios aconsejados de licitación en un proceso de licitación internacional;</w:t>
      </w:r>
    </w:p>
    <w:p w:rsidR="005E321A" w:rsidRDefault="005E321A" w:rsidP="005E321A">
      <w:pPr>
        <w:pStyle w:val="ListParagraph"/>
        <w:numPr>
          <w:ilvl w:val="0"/>
          <w:numId w:val="18"/>
        </w:numPr>
      </w:pPr>
      <w:r>
        <w:t>gama tecnológica de nivel 2 y 3 -de un máximo de 4 correspondiente a equipos avanzados para investigación-;</w:t>
      </w:r>
    </w:p>
    <w:p w:rsidR="00A75316" w:rsidRDefault="005E321A" w:rsidP="005E321A">
      <w:pPr>
        <w:pStyle w:val="ListParagraph"/>
        <w:numPr>
          <w:ilvl w:val="0"/>
          <w:numId w:val="18"/>
        </w:numPr>
      </w:pPr>
      <w:r>
        <w:t xml:space="preserve">equipos instalados y comisionados en destino -sala de uso-; y  </w:t>
      </w:r>
    </w:p>
    <w:p w:rsidR="005E321A" w:rsidRPr="00A75316" w:rsidRDefault="005E321A" w:rsidP="005E321A">
      <w:pPr>
        <w:pStyle w:val="ListParagraph"/>
        <w:numPr>
          <w:ilvl w:val="0"/>
          <w:numId w:val="18"/>
        </w:numPr>
      </w:pPr>
      <w:r>
        <w:t xml:space="preserve">con impuestos </w:t>
      </w:r>
      <w:r w:rsidR="00A378DA">
        <w:t>incluidos</w:t>
      </w:r>
      <w:r>
        <w:t>.</w:t>
      </w:r>
    </w:p>
    <w:p w:rsidR="00A378DA" w:rsidRDefault="00A378DA">
      <w:pPr>
        <w:jc w:val="left"/>
      </w:pPr>
    </w:p>
    <w:p w:rsidR="00A378DA" w:rsidRPr="00A378DA" w:rsidRDefault="00740609" w:rsidP="00A378DA">
      <w:pPr>
        <w:rPr>
          <w:u w:val="single"/>
        </w:rPr>
      </w:pPr>
      <w:r>
        <w:rPr>
          <w:u w:val="single"/>
        </w:rPr>
        <w:t>Infraestructura</w:t>
      </w:r>
    </w:p>
    <w:p w:rsidR="00A378DA" w:rsidRDefault="00A378DA">
      <w:pPr>
        <w:jc w:val="left"/>
      </w:pPr>
    </w:p>
    <w:p w:rsidR="00A378DA" w:rsidRDefault="00A378DA" w:rsidP="00A378DA">
      <w:r>
        <w:t xml:space="preserve">La valoración económica de la infraestructura del hospital tipo se ha realizado a partir de los datos históricos de contracciones financiadas por el BID  para hospitales de segundo y tercer nivel (2016 y 2017), con parámetros de costo/m2. </w:t>
      </w:r>
    </w:p>
    <w:p w:rsidR="005E4113" w:rsidRDefault="005E4113" w:rsidP="00A378DA"/>
    <w:tbl>
      <w:tblPr>
        <w:tblStyle w:val="TableGrid"/>
        <w:tblW w:w="0" w:type="auto"/>
        <w:tblLook w:val="04A0" w:firstRow="1" w:lastRow="0" w:firstColumn="1" w:lastColumn="0" w:noHBand="0" w:noVBand="1"/>
      </w:tblPr>
      <w:tblGrid>
        <w:gridCol w:w="3078"/>
        <w:gridCol w:w="2520"/>
        <w:gridCol w:w="3122"/>
      </w:tblGrid>
      <w:tr w:rsidR="005E4113" w:rsidTr="0000184E">
        <w:tc>
          <w:tcPr>
            <w:tcW w:w="3078" w:type="dxa"/>
            <w:shd w:val="clear" w:color="auto" w:fill="F2F2F2" w:themeFill="background1" w:themeFillShade="F2"/>
            <w:vAlign w:val="bottom"/>
          </w:tcPr>
          <w:p w:rsidR="005E4113" w:rsidRPr="0000184E" w:rsidRDefault="0000184E" w:rsidP="0000184E">
            <w:pPr>
              <w:spacing w:after="160" w:line="259" w:lineRule="auto"/>
              <w:jc w:val="center"/>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PARAMETROS</w:t>
            </w:r>
          </w:p>
        </w:tc>
        <w:tc>
          <w:tcPr>
            <w:tcW w:w="2520" w:type="dxa"/>
            <w:shd w:val="clear" w:color="auto" w:fill="F2F2F2" w:themeFill="background1" w:themeFillShade="F2"/>
            <w:vAlign w:val="bottom"/>
          </w:tcPr>
          <w:p w:rsidR="005E4113" w:rsidRPr="0000184E" w:rsidRDefault="0000184E" w:rsidP="0000184E">
            <w:pPr>
              <w:spacing w:after="160" w:line="259" w:lineRule="auto"/>
              <w:jc w:val="center"/>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SEGUNTO NIVEL TIPO</w:t>
            </w:r>
          </w:p>
        </w:tc>
        <w:tc>
          <w:tcPr>
            <w:tcW w:w="3122" w:type="dxa"/>
            <w:shd w:val="clear" w:color="auto" w:fill="F2F2F2" w:themeFill="background1" w:themeFillShade="F2"/>
            <w:vAlign w:val="bottom"/>
          </w:tcPr>
          <w:p w:rsidR="005E4113" w:rsidRPr="0000184E" w:rsidRDefault="0000184E" w:rsidP="0000184E">
            <w:pPr>
              <w:spacing w:after="160" w:line="259" w:lineRule="auto"/>
              <w:jc w:val="center"/>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TERCER NIVEL TIPO</w:t>
            </w:r>
          </w:p>
        </w:tc>
      </w:tr>
      <w:tr w:rsidR="005E4113" w:rsidTr="0000184E">
        <w:tc>
          <w:tcPr>
            <w:tcW w:w="3078" w:type="dxa"/>
            <w:vAlign w:val="bottom"/>
          </w:tcPr>
          <w:p w:rsidR="005E4113" w:rsidRPr="005E4113" w:rsidRDefault="0000184E" w:rsidP="005E4113">
            <w:pPr>
              <w:spacing w:after="160" w:line="259" w:lineRule="auto"/>
              <w:rPr>
                <w:rFonts w:ascii="Arial" w:eastAsiaTheme="minorHAnsi" w:hAnsi="Arial" w:cs="Arial"/>
                <w:bCs w:val="0"/>
                <w:sz w:val="18"/>
                <w:szCs w:val="18"/>
                <w:lang w:val="es-ES_tradnl"/>
              </w:rPr>
            </w:pPr>
            <w:r>
              <w:rPr>
                <w:rFonts w:ascii="Arial" w:eastAsiaTheme="minorHAnsi" w:hAnsi="Arial" w:cs="Arial"/>
                <w:bCs w:val="0"/>
                <w:sz w:val="18"/>
                <w:szCs w:val="18"/>
                <w:lang w:val="es-ES_tradnl"/>
              </w:rPr>
              <w:t>Número de camas</w:t>
            </w:r>
          </w:p>
        </w:tc>
        <w:tc>
          <w:tcPr>
            <w:tcW w:w="2520" w:type="dxa"/>
            <w:vAlign w:val="bottom"/>
          </w:tcPr>
          <w:p w:rsidR="005E4113" w:rsidRDefault="002D74DF"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64</w:t>
            </w:r>
          </w:p>
          <w:p w:rsidR="002D74DF" w:rsidRPr="005E4113" w:rsidRDefault="002D74DF" w:rsidP="0000184E">
            <w:pPr>
              <w:spacing w:after="160" w:line="259" w:lineRule="auto"/>
              <w:jc w:val="right"/>
              <w:rPr>
                <w:rFonts w:ascii="Arial" w:eastAsiaTheme="minorHAnsi" w:hAnsi="Arial" w:cs="Arial"/>
                <w:bCs w:val="0"/>
                <w:sz w:val="18"/>
                <w:szCs w:val="18"/>
                <w:lang w:val="es-ES_tradnl"/>
              </w:rPr>
            </w:pPr>
          </w:p>
        </w:tc>
        <w:tc>
          <w:tcPr>
            <w:tcW w:w="3122" w:type="dxa"/>
            <w:vAlign w:val="bottom"/>
          </w:tcPr>
          <w:p w:rsidR="0000184E" w:rsidRDefault="0000184E"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 xml:space="preserve">218 </w:t>
            </w:r>
          </w:p>
          <w:p w:rsidR="005E4113" w:rsidRPr="005E4113" w:rsidRDefault="0000184E"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(180 censables y 38 no censables)</w:t>
            </w:r>
          </w:p>
        </w:tc>
      </w:tr>
      <w:tr w:rsidR="005E4113" w:rsidTr="0000184E">
        <w:tc>
          <w:tcPr>
            <w:tcW w:w="3078" w:type="dxa"/>
            <w:vAlign w:val="bottom"/>
          </w:tcPr>
          <w:p w:rsidR="005E4113" w:rsidRPr="005E4113" w:rsidRDefault="0000184E" w:rsidP="005E4113">
            <w:pPr>
              <w:spacing w:after="160" w:line="259" w:lineRule="auto"/>
              <w:rPr>
                <w:rFonts w:ascii="Arial" w:eastAsiaTheme="minorHAnsi" w:hAnsi="Arial" w:cs="Arial"/>
                <w:bCs w:val="0"/>
                <w:sz w:val="18"/>
                <w:szCs w:val="18"/>
                <w:lang w:val="es-ES_tradnl"/>
              </w:rPr>
            </w:pPr>
            <w:r>
              <w:rPr>
                <w:rFonts w:ascii="Arial" w:eastAsiaTheme="minorHAnsi" w:hAnsi="Arial" w:cs="Arial"/>
                <w:bCs w:val="0"/>
                <w:sz w:val="18"/>
                <w:szCs w:val="18"/>
                <w:lang w:val="es-ES_tradnl"/>
              </w:rPr>
              <w:t>M2/cama</w:t>
            </w:r>
          </w:p>
        </w:tc>
        <w:tc>
          <w:tcPr>
            <w:tcW w:w="2520" w:type="dxa"/>
            <w:vAlign w:val="bottom"/>
          </w:tcPr>
          <w:p w:rsidR="005E4113" w:rsidRPr="005E4113" w:rsidRDefault="002D74DF"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120</w:t>
            </w:r>
          </w:p>
        </w:tc>
        <w:tc>
          <w:tcPr>
            <w:tcW w:w="3122" w:type="dxa"/>
            <w:vAlign w:val="bottom"/>
          </w:tcPr>
          <w:p w:rsidR="005E4113" w:rsidRPr="005E4113" w:rsidRDefault="0000184E"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120</w:t>
            </w:r>
          </w:p>
        </w:tc>
      </w:tr>
      <w:tr w:rsidR="005E4113" w:rsidTr="0000184E">
        <w:tc>
          <w:tcPr>
            <w:tcW w:w="3078" w:type="dxa"/>
            <w:vAlign w:val="bottom"/>
          </w:tcPr>
          <w:p w:rsidR="005E4113" w:rsidRPr="005E4113" w:rsidRDefault="0000184E" w:rsidP="005E4113">
            <w:pPr>
              <w:spacing w:after="160" w:line="259" w:lineRule="auto"/>
              <w:rPr>
                <w:rFonts w:ascii="Arial" w:eastAsiaTheme="minorHAnsi" w:hAnsi="Arial" w:cs="Arial"/>
                <w:bCs w:val="0"/>
                <w:sz w:val="18"/>
                <w:szCs w:val="18"/>
                <w:lang w:val="es-ES_tradnl"/>
              </w:rPr>
            </w:pPr>
            <w:r>
              <w:rPr>
                <w:rFonts w:ascii="Arial" w:eastAsiaTheme="minorHAnsi" w:hAnsi="Arial" w:cs="Arial"/>
                <w:bCs w:val="0"/>
                <w:sz w:val="18"/>
                <w:szCs w:val="18"/>
                <w:lang w:val="es-ES_tradnl"/>
              </w:rPr>
              <w:t>Costo construcción M2</w:t>
            </w:r>
          </w:p>
        </w:tc>
        <w:tc>
          <w:tcPr>
            <w:tcW w:w="2520" w:type="dxa"/>
            <w:vAlign w:val="bottom"/>
          </w:tcPr>
          <w:p w:rsidR="005E4113" w:rsidRPr="005E4113" w:rsidRDefault="002D74DF"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US$1.100</w:t>
            </w:r>
          </w:p>
        </w:tc>
        <w:tc>
          <w:tcPr>
            <w:tcW w:w="3122" w:type="dxa"/>
            <w:vAlign w:val="bottom"/>
          </w:tcPr>
          <w:p w:rsidR="005E4113" w:rsidRPr="005E4113" w:rsidRDefault="0000184E"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US$1.500</w:t>
            </w:r>
          </w:p>
        </w:tc>
      </w:tr>
      <w:tr w:rsidR="005E4113" w:rsidTr="0000184E">
        <w:tc>
          <w:tcPr>
            <w:tcW w:w="3078" w:type="dxa"/>
            <w:vAlign w:val="bottom"/>
          </w:tcPr>
          <w:p w:rsidR="005E4113" w:rsidRPr="005E4113" w:rsidRDefault="0000184E" w:rsidP="005E4113">
            <w:pPr>
              <w:spacing w:after="160" w:line="259" w:lineRule="auto"/>
              <w:rPr>
                <w:rFonts w:ascii="Arial" w:eastAsiaTheme="minorHAnsi" w:hAnsi="Arial" w:cs="Arial"/>
                <w:bCs w:val="0"/>
                <w:sz w:val="18"/>
                <w:szCs w:val="18"/>
                <w:lang w:val="es-ES_tradnl"/>
              </w:rPr>
            </w:pPr>
            <w:r>
              <w:rPr>
                <w:rFonts w:ascii="Arial" w:eastAsiaTheme="minorHAnsi" w:hAnsi="Arial" w:cs="Arial"/>
                <w:bCs w:val="0"/>
                <w:sz w:val="18"/>
                <w:szCs w:val="18"/>
                <w:lang w:val="es-ES_tradnl"/>
              </w:rPr>
              <w:t>Total M2</w:t>
            </w:r>
          </w:p>
        </w:tc>
        <w:tc>
          <w:tcPr>
            <w:tcW w:w="2520" w:type="dxa"/>
            <w:vAlign w:val="bottom"/>
          </w:tcPr>
          <w:p w:rsidR="005E4113" w:rsidRPr="005E4113" w:rsidRDefault="002D74DF"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7.500</w:t>
            </w:r>
          </w:p>
        </w:tc>
        <w:tc>
          <w:tcPr>
            <w:tcW w:w="3122" w:type="dxa"/>
            <w:vAlign w:val="bottom"/>
          </w:tcPr>
          <w:p w:rsidR="005E4113" w:rsidRPr="005E4113" w:rsidRDefault="0000184E" w:rsidP="0000184E">
            <w:pPr>
              <w:spacing w:after="160" w:line="259" w:lineRule="auto"/>
              <w:jc w:val="right"/>
              <w:rPr>
                <w:rFonts w:ascii="Arial" w:eastAsiaTheme="minorHAnsi" w:hAnsi="Arial" w:cs="Arial"/>
                <w:bCs w:val="0"/>
                <w:sz w:val="18"/>
                <w:szCs w:val="18"/>
                <w:lang w:val="es-ES_tradnl"/>
              </w:rPr>
            </w:pPr>
            <w:r>
              <w:rPr>
                <w:rFonts w:ascii="Arial" w:eastAsiaTheme="minorHAnsi" w:hAnsi="Arial" w:cs="Arial"/>
                <w:bCs w:val="0"/>
                <w:sz w:val="18"/>
                <w:szCs w:val="18"/>
                <w:lang w:val="es-ES_tradnl"/>
              </w:rPr>
              <w:t>26.160</w:t>
            </w:r>
          </w:p>
        </w:tc>
      </w:tr>
      <w:tr w:rsidR="005E4113" w:rsidTr="0000184E">
        <w:tc>
          <w:tcPr>
            <w:tcW w:w="3078" w:type="dxa"/>
            <w:vAlign w:val="bottom"/>
          </w:tcPr>
          <w:p w:rsidR="005E4113" w:rsidRPr="0000184E" w:rsidRDefault="0000184E" w:rsidP="005E4113">
            <w:pPr>
              <w:spacing w:after="160" w:line="259" w:lineRule="auto"/>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TOTAL COSTO CONSTRUCCIÓN</w:t>
            </w:r>
          </w:p>
        </w:tc>
        <w:tc>
          <w:tcPr>
            <w:tcW w:w="2520" w:type="dxa"/>
            <w:vAlign w:val="bottom"/>
          </w:tcPr>
          <w:p w:rsidR="005E4113" w:rsidRPr="002D74DF" w:rsidRDefault="002D74DF" w:rsidP="0000184E">
            <w:pPr>
              <w:spacing w:after="160" w:line="259" w:lineRule="auto"/>
              <w:jc w:val="righ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US$8.250.000</w:t>
            </w:r>
          </w:p>
        </w:tc>
        <w:tc>
          <w:tcPr>
            <w:tcW w:w="3122" w:type="dxa"/>
            <w:vAlign w:val="bottom"/>
          </w:tcPr>
          <w:p w:rsidR="005E4113" w:rsidRPr="0000184E" w:rsidRDefault="0000184E" w:rsidP="0000184E">
            <w:pPr>
              <w:spacing w:after="160" w:line="259" w:lineRule="auto"/>
              <w:jc w:val="right"/>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US$39.240.000</w:t>
            </w:r>
          </w:p>
        </w:tc>
      </w:tr>
      <w:tr w:rsidR="005E4113" w:rsidTr="0000184E">
        <w:tc>
          <w:tcPr>
            <w:tcW w:w="3078" w:type="dxa"/>
            <w:vAlign w:val="bottom"/>
          </w:tcPr>
          <w:p w:rsidR="005E4113" w:rsidRPr="0000184E" w:rsidRDefault="0000184E" w:rsidP="005E4113">
            <w:pPr>
              <w:spacing w:after="160" w:line="259" w:lineRule="auto"/>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COSTO DISEÑO + SUPERVISION</w:t>
            </w:r>
          </w:p>
        </w:tc>
        <w:tc>
          <w:tcPr>
            <w:tcW w:w="2520" w:type="dxa"/>
            <w:vAlign w:val="bottom"/>
          </w:tcPr>
          <w:p w:rsidR="005E4113" w:rsidRPr="002D74DF" w:rsidRDefault="002D74DF" w:rsidP="0000184E">
            <w:pPr>
              <w:spacing w:after="160" w:line="259" w:lineRule="auto"/>
              <w:jc w:val="righ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US$1.155.000</w:t>
            </w:r>
          </w:p>
        </w:tc>
        <w:tc>
          <w:tcPr>
            <w:tcW w:w="3122" w:type="dxa"/>
            <w:vAlign w:val="bottom"/>
          </w:tcPr>
          <w:p w:rsidR="005E4113" w:rsidRPr="002D74DF" w:rsidRDefault="002D74DF" w:rsidP="0000184E">
            <w:pPr>
              <w:spacing w:after="160" w:line="259" w:lineRule="auto"/>
              <w:jc w:val="righ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US$2.472.120</w:t>
            </w:r>
          </w:p>
        </w:tc>
      </w:tr>
      <w:tr w:rsidR="005E4113" w:rsidRPr="002D74DF" w:rsidTr="0000184E">
        <w:tc>
          <w:tcPr>
            <w:tcW w:w="3078" w:type="dxa"/>
            <w:vAlign w:val="bottom"/>
          </w:tcPr>
          <w:p w:rsidR="005E4113" w:rsidRPr="002D74DF" w:rsidRDefault="0000184E" w:rsidP="005E4113">
            <w:pPr>
              <w:spacing w:after="160" w:line="259" w:lineRule="auto"/>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Imprevistos</w:t>
            </w:r>
          </w:p>
        </w:tc>
        <w:tc>
          <w:tcPr>
            <w:tcW w:w="2520" w:type="dxa"/>
            <w:vAlign w:val="bottom"/>
          </w:tcPr>
          <w:p w:rsidR="005E4113" w:rsidRPr="002D74DF" w:rsidRDefault="002D74DF" w:rsidP="0000184E">
            <w:pPr>
              <w:spacing w:after="160" w:line="259" w:lineRule="auto"/>
              <w:jc w:val="righ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US$241.241</w:t>
            </w:r>
          </w:p>
        </w:tc>
        <w:tc>
          <w:tcPr>
            <w:tcW w:w="3122" w:type="dxa"/>
            <w:vAlign w:val="bottom"/>
          </w:tcPr>
          <w:p w:rsidR="005E4113" w:rsidRPr="002D74DF" w:rsidRDefault="002D74DF" w:rsidP="0000184E">
            <w:pPr>
              <w:spacing w:after="160" w:line="259" w:lineRule="auto"/>
              <w:jc w:val="righ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US$507.880</w:t>
            </w:r>
          </w:p>
        </w:tc>
      </w:tr>
      <w:tr w:rsidR="005E4113" w:rsidRPr="002D74DF" w:rsidTr="0000184E">
        <w:tc>
          <w:tcPr>
            <w:tcW w:w="3078" w:type="dxa"/>
            <w:vAlign w:val="bottom"/>
          </w:tcPr>
          <w:p w:rsidR="005E4113" w:rsidRPr="0000184E" w:rsidRDefault="0000184E" w:rsidP="0000184E">
            <w:pPr>
              <w:spacing w:after="160" w:line="259" w:lineRule="auto"/>
              <w:jc w:val="right"/>
              <w:rPr>
                <w:rFonts w:ascii="Arial" w:eastAsiaTheme="minorHAnsi" w:hAnsi="Arial" w:cs="Arial"/>
                <w:b/>
                <w:bCs w:val="0"/>
                <w:sz w:val="18"/>
                <w:szCs w:val="18"/>
                <w:lang w:val="es-ES_tradnl"/>
              </w:rPr>
            </w:pPr>
            <w:r w:rsidRPr="0000184E">
              <w:rPr>
                <w:rFonts w:ascii="Arial" w:eastAsiaTheme="minorHAnsi" w:hAnsi="Arial" w:cs="Arial"/>
                <w:b/>
                <w:bCs w:val="0"/>
                <w:sz w:val="18"/>
                <w:szCs w:val="18"/>
                <w:lang w:val="es-ES_tradnl"/>
              </w:rPr>
              <w:t>TOTAL</w:t>
            </w:r>
          </w:p>
        </w:tc>
        <w:tc>
          <w:tcPr>
            <w:tcW w:w="2520" w:type="dxa"/>
            <w:vAlign w:val="bottom"/>
          </w:tcPr>
          <w:p w:rsidR="005E4113" w:rsidRPr="002D74DF" w:rsidRDefault="002D74DF" w:rsidP="002D74DF">
            <w:pPr>
              <w:spacing w:after="160" w:line="259" w:lineRule="auto"/>
              <w:jc w:val="lef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US$9.646.241</w:t>
            </w:r>
          </w:p>
        </w:tc>
        <w:tc>
          <w:tcPr>
            <w:tcW w:w="3122" w:type="dxa"/>
            <w:vAlign w:val="bottom"/>
          </w:tcPr>
          <w:p w:rsidR="005E4113" w:rsidRPr="002D74DF" w:rsidRDefault="002D74DF" w:rsidP="002D74DF">
            <w:pPr>
              <w:spacing w:after="160" w:line="259" w:lineRule="auto"/>
              <w:jc w:val="left"/>
              <w:rPr>
                <w:rFonts w:ascii="Arial" w:eastAsiaTheme="minorHAnsi" w:hAnsi="Arial" w:cs="Arial"/>
                <w:b/>
                <w:bCs w:val="0"/>
                <w:sz w:val="18"/>
                <w:szCs w:val="18"/>
                <w:lang w:val="es-ES_tradnl"/>
              </w:rPr>
            </w:pPr>
            <w:r w:rsidRPr="002D74DF">
              <w:rPr>
                <w:rFonts w:ascii="Arial" w:eastAsiaTheme="minorHAnsi" w:hAnsi="Arial" w:cs="Arial"/>
                <w:b/>
                <w:bCs w:val="0"/>
                <w:sz w:val="18"/>
                <w:szCs w:val="18"/>
                <w:lang w:val="es-ES_tradnl"/>
              </w:rPr>
              <w:t>US$42.220.000</w:t>
            </w:r>
          </w:p>
        </w:tc>
      </w:tr>
    </w:tbl>
    <w:p w:rsidR="005E4113" w:rsidRDefault="005E4113" w:rsidP="00A378DA"/>
    <w:p w:rsidR="005E321A" w:rsidRDefault="005E321A">
      <w:pPr>
        <w:jc w:val="left"/>
      </w:pPr>
      <w:r>
        <w:br w:type="page"/>
      </w:r>
    </w:p>
    <w:p w:rsidR="0069467E" w:rsidRDefault="0069467E">
      <w:pPr>
        <w:jc w:val="left"/>
        <w:rPr>
          <w:rFonts w:asciiTheme="minorHAnsi" w:eastAsiaTheme="majorEastAsia" w:hAnsiTheme="minorHAnsi" w:cstheme="majorBidi"/>
          <w:b/>
          <w:bCs w:val="0"/>
        </w:rPr>
      </w:pPr>
    </w:p>
    <w:p w:rsidR="00060B0E" w:rsidRPr="00E963E1" w:rsidRDefault="002C402A" w:rsidP="004741B1">
      <w:pPr>
        <w:pStyle w:val="Heading1"/>
        <w:numPr>
          <w:ilvl w:val="0"/>
          <w:numId w:val="1"/>
        </w:numPr>
        <w:spacing w:after="240"/>
        <w:ind w:left="426" w:hanging="426"/>
        <w:rPr>
          <w:color w:val="auto"/>
        </w:rPr>
      </w:pPr>
      <w:bookmarkStart w:id="15" w:name="_Toc517604125"/>
      <w:r w:rsidRPr="00E963E1">
        <w:rPr>
          <w:color w:val="auto"/>
        </w:rPr>
        <w:t>Referencias bibliográficas</w:t>
      </w:r>
      <w:bookmarkEnd w:id="15"/>
    </w:p>
    <w:p w:rsidR="00060B0E" w:rsidRDefault="00060B0E" w:rsidP="002C402A">
      <w:pPr>
        <w:spacing w:after="240"/>
        <w:rPr>
          <w:rFonts w:asciiTheme="minorHAnsi" w:eastAsiaTheme="majorEastAsia" w:hAnsiTheme="minorHAnsi" w:cstheme="majorBidi"/>
          <w:bCs w:val="0"/>
        </w:rPr>
      </w:pPr>
      <w:r>
        <w:t xml:space="preserve">[1] “Norma técnica de salud Nº 113-MINSA/DGIEÇM.V.01. </w:t>
      </w:r>
      <w:r w:rsidRPr="00D613A6">
        <w:rPr>
          <w:b/>
        </w:rPr>
        <w:t>Infraestructura y equipamiento de los establecimientos de salud del primer nivel de atención</w:t>
      </w:r>
      <w:r>
        <w:t>. Ministerio de Salud</w:t>
      </w:r>
      <w:r w:rsidR="00492679">
        <w:t>, Perú</w:t>
      </w:r>
      <w:r>
        <w:t>. Dirección General de Infraestructura, Equipamiento y Mantenimiento – L</w:t>
      </w:r>
      <w:r w:rsidR="00EB6DA2">
        <w:t>ima: Ministerio de Salud; 2015”.</w:t>
      </w:r>
    </w:p>
    <w:p w:rsidR="002C402A" w:rsidRDefault="00060B0E" w:rsidP="002C402A">
      <w:pPr>
        <w:spacing w:after="240"/>
        <w:rPr>
          <w:rFonts w:asciiTheme="minorHAnsi" w:eastAsiaTheme="majorEastAsia" w:hAnsiTheme="minorHAnsi" w:cstheme="majorBidi"/>
          <w:bCs w:val="0"/>
        </w:rPr>
      </w:pPr>
      <w:r w:rsidRPr="00805637">
        <w:rPr>
          <w:rFonts w:asciiTheme="minorHAnsi" w:eastAsiaTheme="majorEastAsia" w:hAnsiTheme="minorHAnsi" w:cstheme="majorBidi"/>
          <w:bCs w:val="0"/>
          <w:lang w:val="pt-BR"/>
        </w:rPr>
        <w:t>[2</w:t>
      </w:r>
      <w:r w:rsidR="002C402A" w:rsidRPr="00805637">
        <w:rPr>
          <w:rFonts w:asciiTheme="minorHAnsi" w:eastAsiaTheme="majorEastAsia" w:hAnsiTheme="minorHAnsi" w:cstheme="majorBidi"/>
          <w:bCs w:val="0"/>
          <w:lang w:val="pt-BR"/>
        </w:rPr>
        <w:t xml:space="preserve">] </w:t>
      </w:r>
      <w:r w:rsidR="00247E08" w:rsidRPr="00805637">
        <w:rPr>
          <w:rFonts w:asciiTheme="minorHAnsi" w:eastAsiaTheme="majorEastAsia" w:hAnsiTheme="minorHAnsi" w:cstheme="majorBidi"/>
          <w:bCs w:val="0"/>
          <w:lang w:val="pt-BR"/>
        </w:rPr>
        <w:t xml:space="preserve">“Norma técnica Nº 0021-MINSA/DGSP V.01. </w:t>
      </w:r>
      <w:r w:rsidR="00247E08" w:rsidRPr="00247E08">
        <w:rPr>
          <w:rFonts w:asciiTheme="minorHAnsi" w:eastAsiaTheme="majorEastAsia" w:hAnsiTheme="minorHAnsi" w:cstheme="majorBidi"/>
          <w:b/>
          <w:bCs w:val="0"/>
        </w:rPr>
        <w:t>Categorías de establecimientos de sector salud. Ministerio de Salud</w:t>
      </w:r>
      <w:r w:rsidR="00492679">
        <w:rPr>
          <w:rFonts w:asciiTheme="minorHAnsi" w:eastAsiaTheme="majorEastAsia" w:hAnsiTheme="minorHAnsi" w:cstheme="majorBidi"/>
          <w:b/>
          <w:bCs w:val="0"/>
        </w:rPr>
        <w:t>, Perú</w:t>
      </w:r>
      <w:r w:rsidR="00247E08">
        <w:rPr>
          <w:rFonts w:asciiTheme="minorHAnsi" w:eastAsiaTheme="majorEastAsia" w:hAnsiTheme="minorHAnsi" w:cstheme="majorBidi"/>
          <w:bCs w:val="0"/>
        </w:rPr>
        <w:t>. Dirección General de Salud de las Personas. Dirección Ejecut</w:t>
      </w:r>
      <w:r>
        <w:rPr>
          <w:rFonts w:asciiTheme="minorHAnsi" w:eastAsiaTheme="majorEastAsia" w:hAnsiTheme="minorHAnsi" w:cstheme="majorBidi"/>
          <w:bCs w:val="0"/>
        </w:rPr>
        <w:t>iva de Servicios de Salud. 2004</w:t>
      </w:r>
      <w:r w:rsidR="00EB6DA2">
        <w:rPr>
          <w:rFonts w:asciiTheme="minorHAnsi" w:eastAsiaTheme="majorEastAsia" w:hAnsiTheme="minorHAnsi" w:cstheme="majorBidi"/>
          <w:bCs w:val="0"/>
        </w:rPr>
        <w:t>.</w:t>
      </w:r>
    </w:p>
    <w:p w:rsidR="00EB6DA2" w:rsidRDefault="00EB6DA2" w:rsidP="00EB6DA2">
      <w:pPr>
        <w:spacing w:before="240" w:after="240"/>
      </w:pPr>
      <w:r>
        <w:rPr>
          <w:rFonts w:asciiTheme="minorHAnsi" w:eastAsiaTheme="majorEastAsia" w:hAnsiTheme="minorHAnsi" w:cstheme="majorBidi"/>
          <w:bCs w:val="0"/>
        </w:rPr>
        <w:t>[3</w:t>
      </w:r>
      <w:r w:rsidRPr="002C402A">
        <w:rPr>
          <w:rFonts w:asciiTheme="minorHAnsi" w:eastAsiaTheme="majorEastAsia" w:hAnsiTheme="minorHAnsi" w:cstheme="majorBidi"/>
          <w:bCs w:val="0"/>
        </w:rPr>
        <w:t xml:space="preserve">] </w:t>
      </w:r>
      <w:r>
        <w:t>"</w:t>
      </w:r>
      <w:r w:rsidRPr="00492679">
        <w:rPr>
          <w:b/>
        </w:rPr>
        <w:t>Norma Nacional de Caracterización de Hospitales de segundo nivel</w:t>
      </w:r>
      <w:r>
        <w:t>", publicación 285, MINSA, Bolivia, 2014.</w:t>
      </w:r>
    </w:p>
    <w:p w:rsidR="00EB6DA2" w:rsidRDefault="00EB6DA2" w:rsidP="00EB6DA2">
      <w:pPr>
        <w:spacing w:before="240" w:after="240"/>
      </w:pPr>
      <w:r>
        <w:rPr>
          <w:rFonts w:asciiTheme="minorHAnsi" w:eastAsiaTheme="majorEastAsia" w:hAnsiTheme="minorHAnsi" w:cstheme="majorBidi"/>
          <w:bCs w:val="0"/>
        </w:rPr>
        <w:t>[</w:t>
      </w:r>
      <w:r w:rsidR="00153454">
        <w:rPr>
          <w:rFonts w:asciiTheme="minorHAnsi" w:eastAsiaTheme="majorEastAsia" w:hAnsiTheme="minorHAnsi" w:cstheme="majorBidi"/>
          <w:bCs w:val="0"/>
        </w:rPr>
        <w:t>4</w:t>
      </w:r>
      <w:r w:rsidRPr="002C402A">
        <w:rPr>
          <w:rFonts w:asciiTheme="minorHAnsi" w:eastAsiaTheme="majorEastAsia" w:hAnsiTheme="minorHAnsi" w:cstheme="majorBidi"/>
          <w:bCs w:val="0"/>
        </w:rPr>
        <w:t xml:space="preserve">] </w:t>
      </w:r>
      <w:r>
        <w:t>"</w:t>
      </w:r>
      <w:r w:rsidRPr="00492679">
        <w:rPr>
          <w:b/>
        </w:rPr>
        <w:t xml:space="preserve">Norma Nacional de Caracterización de Hospitales de </w:t>
      </w:r>
      <w:r>
        <w:rPr>
          <w:b/>
        </w:rPr>
        <w:t>primer</w:t>
      </w:r>
      <w:r w:rsidRPr="00492679">
        <w:rPr>
          <w:b/>
        </w:rPr>
        <w:t xml:space="preserve"> nivel</w:t>
      </w:r>
      <w:r>
        <w:t>", MINSA, Bolivia, 2013.</w:t>
      </w:r>
    </w:p>
    <w:p w:rsidR="00E963E1" w:rsidRDefault="00060B0E" w:rsidP="009F599B">
      <w:pPr>
        <w:spacing w:after="240"/>
      </w:pPr>
      <w:r>
        <w:rPr>
          <w:rFonts w:asciiTheme="minorHAnsi" w:eastAsiaTheme="majorEastAsia" w:hAnsiTheme="minorHAnsi" w:cstheme="majorBidi"/>
          <w:bCs w:val="0"/>
        </w:rPr>
        <w:t>[</w:t>
      </w:r>
      <w:r w:rsidR="00EB6DA2">
        <w:rPr>
          <w:rFonts w:asciiTheme="minorHAnsi" w:eastAsiaTheme="majorEastAsia" w:hAnsiTheme="minorHAnsi" w:cstheme="majorBidi"/>
          <w:bCs w:val="0"/>
        </w:rPr>
        <w:t>5</w:t>
      </w:r>
      <w:r w:rsidR="002C402A">
        <w:rPr>
          <w:rFonts w:asciiTheme="minorHAnsi" w:eastAsiaTheme="majorEastAsia" w:hAnsiTheme="minorHAnsi" w:cstheme="majorBidi"/>
          <w:bCs w:val="0"/>
        </w:rPr>
        <w:t xml:space="preserve">] </w:t>
      </w:r>
      <w:r w:rsidR="002C402A">
        <w:t xml:space="preserve">“Norma técnica de salud Nº 119-MINSA/DGIEM-V.01. </w:t>
      </w:r>
      <w:r w:rsidR="002C402A" w:rsidRPr="00D613A6">
        <w:rPr>
          <w:b/>
        </w:rPr>
        <w:t xml:space="preserve">Infraestructura y equipamiento de los establecimientos de salud del </w:t>
      </w:r>
      <w:r w:rsidR="002C402A">
        <w:rPr>
          <w:b/>
        </w:rPr>
        <w:t>tercer</w:t>
      </w:r>
      <w:r w:rsidR="002C402A" w:rsidRPr="00D613A6">
        <w:rPr>
          <w:b/>
        </w:rPr>
        <w:t xml:space="preserve"> nivel de atención</w:t>
      </w:r>
      <w:r w:rsidR="002C402A">
        <w:t>. Ministerio de Salud</w:t>
      </w:r>
      <w:r w:rsidR="00492679">
        <w:t>, Perú</w:t>
      </w:r>
      <w:r w:rsidR="002C402A">
        <w:t>. Dirección General de Infraestructura, Equipamiento y Mantenimien</w:t>
      </w:r>
      <w:r>
        <w:t>to – Lima: Ministerio de Salud”</w:t>
      </w:r>
      <w:r w:rsidR="00EB6DA2">
        <w:t>.</w:t>
      </w:r>
    </w:p>
    <w:p w:rsidR="00492679" w:rsidRDefault="00492679" w:rsidP="009F599B">
      <w:pPr>
        <w:spacing w:after="240"/>
      </w:pPr>
    </w:p>
    <w:sectPr w:rsidR="00492679" w:rsidSect="00253B21">
      <w:headerReference w:type="default" r:id="rId9"/>
      <w:footerReference w:type="default" r:id="rId10"/>
      <w:pgSz w:w="11906" w:h="16838"/>
      <w:pgMar w:top="1418"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D90" w:rsidRDefault="00480D90" w:rsidP="0091653D">
      <w:r>
        <w:separator/>
      </w:r>
    </w:p>
  </w:endnote>
  <w:endnote w:type="continuationSeparator" w:id="0">
    <w:p w:rsidR="00480D90" w:rsidRDefault="00480D90" w:rsidP="0091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FE9" w:rsidRPr="0091653D" w:rsidRDefault="008C1FE9" w:rsidP="00253B21">
    <w:pPr>
      <w:pStyle w:val="Footer"/>
      <w:jc w:val="right"/>
      <w:rPr>
        <w:sz w:val="16"/>
        <w:szCs w:val="16"/>
      </w:rPr>
    </w:pPr>
    <w:r w:rsidRPr="0091653D">
      <w:rPr>
        <w:sz w:val="16"/>
        <w:szCs w:val="16"/>
      </w:rPr>
      <w:tab/>
      <w:t xml:space="preserve">Página | </w:t>
    </w:r>
    <w:r w:rsidRPr="0091653D">
      <w:rPr>
        <w:sz w:val="16"/>
        <w:szCs w:val="16"/>
      </w:rPr>
      <w:fldChar w:fldCharType="begin"/>
    </w:r>
    <w:r w:rsidRPr="0091653D">
      <w:rPr>
        <w:sz w:val="16"/>
        <w:szCs w:val="16"/>
      </w:rPr>
      <w:instrText xml:space="preserve"> PAGE   \* MERGEFORMAT </w:instrText>
    </w:r>
    <w:r w:rsidRPr="0091653D">
      <w:rPr>
        <w:sz w:val="16"/>
        <w:szCs w:val="16"/>
      </w:rPr>
      <w:fldChar w:fldCharType="separate"/>
    </w:r>
    <w:r>
      <w:rPr>
        <w:noProof/>
        <w:sz w:val="16"/>
        <w:szCs w:val="16"/>
      </w:rPr>
      <w:t>2</w:t>
    </w:r>
    <w:r w:rsidRPr="0091653D">
      <w:rPr>
        <w:sz w:val="16"/>
        <w:szCs w:val="16"/>
      </w:rPr>
      <w:fldChar w:fldCharType="end"/>
    </w:r>
  </w:p>
  <w:p w:rsidR="008C1FE9" w:rsidRPr="0091653D" w:rsidRDefault="008C1FE9" w:rsidP="0091653D">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D90" w:rsidRDefault="00480D90" w:rsidP="0091653D">
      <w:r>
        <w:separator/>
      </w:r>
    </w:p>
  </w:footnote>
  <w:footnote w:type="continuationSeparator" w:id="0">
    <w:p w:rsidR="00480D90" w:rsidRDefault="00480D90" w:rsidP="00916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FE9" w:rsidRPr="00253B21" w:rsidRDefault="008C1FE9">
    <w:pPr>
      <w:pStyle w:val="Header"/>
      <w:rPr>
        <w:sz w:val="16"/>
        <w:szCs w:val="16"/>
      </w:rPr>
    </w:pPr>
    <w:r>
      <w:rPr>
        <w:sz w:val="16"/>
        <w:szCs w:val="16"/>
      </w:rPr>
      <w:t xml:space="preserve">Elaboración presupuesto estimativo equipamiento hospital tipo </w:t>
    </w:r>
    <w:r w:rsidR="00DF3101">
      <w:rPr>
        <w:sz w:val="16"/>
        <w:szCs w:val="16"/>
      </w:rPr>
      <w:t xml:space="preserve">segundo y </w:t>
    </w:r>
    <w:r>
      <w:rPr>
        <w:sz w:val="16"/>
        <w:szCs w:val="16"/>
      </w:rPr>
      <w:t>tercer nivel</w:t>
    </w:r>
    <w:r w:rsidRPr="00595E1B">
      <w:rPr>
        <w:sz w:val="16"/>
        <w:szCs w:val="16"/>
      </w:rPr>
      <w:ptab w:relativeTo="margin" w:alignment="right" w:leader="none"/>
    </w:r>
    <w:r>
      <w:rPr>
        <w:sz w:val="16"/>
        <w:szCs w:val="16"/>
      </w:rPr>
      <w:t>Junio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E00A7"/>
    <w:multiLevelType w:val="hybridMultilevel"/>
    <w:tmpl w:val="8ACE6DA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114C351E"/>
    <w:multiLevelType w:val="hybridMultilevel"/>
    <w:tmpl w:val="12605E44"/>
    <w:lvl w:ilvl="0" w:tplc="0C0A0001">
      <w:start w:val="1"/>
      <w:numFmt w:val="bullet"/>
      <w:lvlText w:val=""/>
      <w:lvlJc w:val="left"/>
      <w:pPr>
        <w:ind w:left="1426" w:hanging="360"/>
      </w:pPr>
      <w:rPr>
        <w:rFonts w:ascii="Symbol" w:hAnsi="Symbol" w:hint="default"/>
      </w:rPr>
    </w:lvl>
    <w:lvl w:ilvl="1" w:tplc="0C0A0003" w:tentative="1">
      <w:start w:val="1"/>
      <w:numFmt w:val="bullet"/>
      <w:lvlText w:val="o"/>
      <w:lvlJc w:val="left"/>
      <w:pPr>
        <w:ind w:left="2146" w:hanging="360"/>
      </w:pPr>
      <w:rPr>
        <w:rFonts w:ascii="Courier New" w:hAnsi="Courier New" w:cs="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cs="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cs="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2" w15:restartNumberingAfterBreak="0">
    <w:nsid w:val="154A6EEA"/>
    <w:multiLevelType w:val="hybridMultilevel"/>
    <w:tmpl w:val="95A8EB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2195D8A"/>
    <w:multiLevelType w:val="hybridMultilevel"/>
    <w:tmpl w:val="9D94C1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9E44807"/>
    <w:multiLevelType w:val="hybridMultilevel"/>
    <w:tmpl w:val="A2E24D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2CE346C"/>
    <w:multiLevelType w:val="hybridMultilevel"/>
    <w:tmpl w:val="07DCBB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2FC318C"/>
    <w:multiLevelType w:val="hybridMultilevel"/>
    <w:tmpl w:val="1D3A7C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3D66218"/>
    <w:multiLevelType w:val="hybridMultilevel"/>
    <w:tmpl w:val="F872F73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3F21279"/>
    <w:multiLevelType w:val="hybridMultilevel"/>
    <w:tmpl w:val="B5C48E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DDE2797"/>
    <w:multiLevelType w:val="hybridMultilevel"/>
    <w:tmpl w:val="2EA4D706"/>
    <w:lvl w:ilvl="0" w:tplc="04030001">
      <w:start w:val="1"/>
      <w:numFmt w:val="bullet"/>
      <w:lvlText w:val=""/>
      <w:lvlJc w:val="left"/>
      <w:pPr>
        <w:ind w:left="779" w:hanging="360"/>
      </w:pPr>
      <w:rPr>
        <w:rFonts w:ascii="Symbol" w:hAnsi="Symbol" w:hint="default"/>
      </w:rPr>
    </w:lvl>
    <w:lvl w:ilvl="1" w:tplc="04030003" w:tentative="1">
      <w:start w:val="1"/>
      <w:numFmt w:val="bullet"/>
      <w:lvlText w:val="o"/>
      <w:lvlJc w:val="left"/>
      <w:pPr>
        <w:ind w:left="1499" w:hanging="360"/>
      </w:pPr>
      <w:rPr>
        <w:rFonts w:ascii="Courier New" w:hAnsi="Courier New" w:cs="Courier New" w:hint="default"/>
      </w:rPr>
    </w:lvl>
    <w:lvl w:ilvl="2" w:tplc="04030005" w:tentative="1">
      <w:start w:val="1"/>
      <w:numFmt w:val="bullet"/>
      <w:lvlText w:val=""/>
      <w:lvlJc w:val="left"/>
      <w:pPr>
        <w:ind w:left="2219" w:hanging="360"/>
      </w:pPr>
      <w:rPr>
        <w:rFonts w:ascii="Wingdings" w:hAnsi="Wingdings" w:hint="default"/>
      </w:rPr>
    </w:lvl>
    <w:lvl w:ilvl="3" w:tplc="04030001" w:tentative="1">
      <w:start w:val="1"/>
      <w:numFmt w:val="bullet"/>
      <w:lvlText w:val=""/>
      <w:lvlJc w:val="left"/>
      <w:pPr>
        <w:ind w:left="2939" w:hanging="360"/>
      </w:pPr>
      <w:rPr>
        <w:rFonts w:ascii="Symbol" w:hAnsi="Symbol" w:hint="default"/>
      </w:rPr>
    </w:lvl>
    <w:lvl w:ilvl="4" w:tplc="04030003" w:tentative="1">
      <w:start w:val="1"/>
      <w:numFmt w:val="bullet"/>
      <w:lvlText w:val="o"/>
      <w:lvlJc w:val="left"/>
      <w:pPr>
        <w:ind w:left="3659" w:hanging="360"/>
      </w:pPr>
      <w:rPr>
        <w:rFonts w:ascii="Courier New" w:hAnsi="Courier New" w:cs="Courier New" w:hint="default"/>
      </w:rPr>
    </w:lvl>
    <w:lvl w:ilvl="5" w:tplc="04030005" w:tentative="1">
      <w:start w:val="1"/>
      <w:numFmt w:val="bullet"/>
      <w:lvlText w:val=""/>
      <w:lvlJc w:val="left"/>
      <w:pPr>
        <w:ind w:left="4379" w:hanging="360"/>
      </w:pPr>
      <w:rPr>
        <w:rFonts w:ascii="Wingdings" w:hAnsi="Wingdings" w:hint="default"/>
      </w:rPr>
    </w:lvl>
    <w:lvl w:ilvl="6" w:tplc="04030001" w:tentative="1">
      <w:start w:val="1"/>
      <w:numFmt w:val="bullet"/>
      <w:lvlText w:val=""/>
      <w:lvlJc w:val="left"/>
      <w:pPr>
        <w:ind w:left="5099" w:hanging="360"/>
      </w:pPr>
      <w:rPr>
        <w:rFonts w:ascii="Symbol" w:hAnsi="Symbol" w:hint="default"/>
      </w:rPr>
    </w:lvl>
    <w:lvl w:ilvl="7" w:tplc="04030003" w:tentative="1">
      <w:start w:val="1"/>
      <w:numFmt w:val="bullet"/>
      <w:lvlText w:val="o"/>
      <w:lvlJc w:val="left"/>
      <w:pPr>
        <w:ind w:left="5819" w:hanging="360"/>
      </w:pPr>
      <w:rPr>
        <w:rFonts w:ascii="Courier New" w:hAnsi="Courier New" w:cs="Courier New" w:hint="default"/>
      </w:rPr>
    </w:lvl>
    <w:lvl w:ilvl="8" w:tplc="04030005" w:tentative="1">
      <w:start w:val="1"/>
      <w:numFmt w:val="bullet"/>
      <w:lvlText w:val=""/>
      <w:lvlJc w:val="left"/>
      <w:pPr>
        <w:ind w:left="6539" w:hanging="360"/>
      </w:pPr>
      <w:rPr>
        <w:rFonts w:ascii="Wingdings" w:hAnsi="Wingdings" w:hint="default"/>
      </w:rPr>
    </w:lvl>
  </w:abstractNum>
  <w:abstractNum w:abstractNumId="10" w15:restartNumberingAfterBreak="0">
    <w:nsid w:val="454A6EDE"/>
    <w:multiLevelType w:val="hybridMultilevel"/>
    <w:tmpl w:val="F4BED50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46904AA6"/>
    <w:multiLevelType w:val="hybridMultilevel"/>
    <w:tmpl w:val="4A0C2E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FC320BF"/>
    <w:multiLevelType w:val="hybridMultilevel"/>
    <w:tmpl w:val="C5B06E1A"/>
    <w:lvl w:ilvl="0" w:tplc="AAF62B0C">
      <w:numFmt w:val="bullet"/>
      <w:lvlText w:val="-"/>
      <w:lvlJc w:val="left"/>
      <w:pPr>
        <w:ind w:left="1065" w:hanging="360"/>
      </w:pPr>
      <w:rPr>
        <w:rFonts w:ascii="Calibri" w:eastAsiaTheme="majorEastAsia" w:hAnsi="Calibri" w:cstheme="majorBidi"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3" w15:restartNumberingAfterBreak="0">
    <w:nsid w:val="60FC70F2"/>
    <w:multiLevelType w:val="hybridMultilevel"/>
    <w:tmpl w:val="DF36C9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3200345"/>
    <w:multiLevelType w:val="hybridMultilevel"/>
    <w:tmpl w:val="FA6247B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68DB5FAB"/>
    <w:multiLevelType w:val="multilevel"/>
    <w:tmpl w:val="B2D0594E"/>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4D3E93"/>
    <w:multiLevelType w:val="hybridMultilevel"/>
    <w:tmpl w:val="89BA3D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9C43024"/>
    <w:multiLevelType w:val="hybridMultilevel"/>
    <w:tmpl w:val="364082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4"/>
  </w:num>
  <w:num w:numId="5">
    <w:abstractNumId w:val="1"/>
  </w:num>
  <w:num w:numId="6">
    <w:abstractNumId w:val="14"/>
  </w:num>
  <w:num w:numId="7">
    <w:abstractNumId w:val="3"/>
  </w:num>
  <w:num w:numId="8">
    <w:abstractNumId w:val="6"/>
  </w:num>
  <w:num w:numId="9">
    <w:abstractNumId w:val="17"/>
  </w:num>
  <w:num w:numId="10">
    <w:abstractNumId w:val="2"/>
  </w:num>
  <w:num w:numId="11">
    <w:abstractNumId w:val="7"/>
  </w:num>
  <w:num w:numId="12">
    <w:abstractNumId w:val="16"/>
  </w:num>
  <w:num w:numId="13">
    <w:abstractNumId w:val="11"/>
  </w:num>
  <w:num w:numId="14">
    <w:abstractNumId w:val="8"/>
  </w:num>
  <w:num w:numId="15">
    <w:abstractNumId w:val="12"/>
  </w:num>
  <w:num w:numId="16">
    <w:abstractNumId w:val="0"/>
  </w:num>
  <w:num w:numId="17">
    <w:abstractNumId w:val="10"/>
  </w:num>
  <w:num w:numId="1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714E"/>
    <w:rsid w:val="0000184E"/>
    <w:rsid w:val="0000308A"/>
    <w:rsid w:val="00007200"/>
    <w:rsid w:val="000152E7"/>
    <w:rsid w:val="00016087"/>
    <w:rsid w:val="00017190"/>
    <w:rsid w:val="0002085C"/>
    <w:rsid w:val="000216DC"/>
    <w:rsid w:val="00024BCC"/>
    <w:rsid w:val="0003416B"/>
    <w:rsid w:val="00037BE1"/>
    <w:rsid w:val="00045E03"/>
    <w:rsid w:val="00050881"/>
    <w:rsid w:val="000536A1"/>
    <w:rsid w:val="000566C7"/>
    <w:rsid w:val="00056749"/>
    <w:rsid w:val="00056DB1"/>
    <w:rsid w:val="00056FF7"/>
    <w:rsid w:val="00060B0E"/>
    <w:rsid w:val="00060D8B"/>
    <w:rsid w:val="000617E1"/>
    <w:rsid w:val="0006284C"/>
    <w:rsid w:val="0006298D"/>
    <w:rsid w:val="000634FC"/>
    <w:rsid w:val="00065101"/>
    <w:rsid w:val="00067333"/>
    <w:rsid w:val="000714CE"/>
    <w:rsid w:val="00071714"/>
    <w:rsid w:val="000749AA"/>
    <w:rsid w:val="00075FCB"/>
    <w:rsid w:val="000812B4"/>
    <w:rsid w:val="00082279"/>
    <w:rsid w:val="0008250E"/>
    <w:rsid w:val="0008294B"/>
    <w:rsid w:val="0008513C"/>
    <w:rsid w:val="00086360"/>
    <w:rsid w:val="000922EF"/>
    <w:rsid w:val="000949EA"/>
    <w:rsid w:val="000A14C8"/>
    <w:rsid w:val="000A1A28"/>
    <w:rsid w:val="000A5E07"/>
    <w:rsid w:val="000A6480"/>
    <w:rsid w:val="000B02D3"/>
    <w:rsid w:val="000B32C2"/>
    <w:rsid w:val="000B3AAA"/>
    <w:rsid w:val="000B5383"/>
    <w:rsid w:val="000B53F4"/>
    <w:rsid w:val="000B7B66"/>
    <w:rsid w:val="000B7EED"/>
    <w:rsid w:val="000C0297"/>
    <w:rsid w:val="000C250E"/>
    <w:rsid w:val="000D116F"/>
    <w:rsid w:val="000D46D1"/>
    <w:rsid w:val="000E0110"/>
    <w:rsid w:val="000E09E2"/>
    <w:rsid w:val="000E0ADB"/>
    <w:rsid w:val="000E144E"/>
    <w:rsid w:val="000E5215"/>
    <w:rsid w:val="000E62BC"/>
    <w:rsid w:val="000F2AF8"/>
    <w:rsid w:val="000F5C73"/>
    <w:rsid w:val="00105D86"/>
    <w:rsid w:val="00110FB7"/>
    <w:rsid w:val="00111D85"/>
    <w:rsid w:val="00112ED4"/>
    <w:rsid w:val="00114B6B"/>
    <w:rsid w:val="00116120"/>
    <w:rsid w:val="00120755"/>
    <w:rsid w:val="00125189"/>
    <w:rsid w:val="00151277"/>
    <w:rsid w:val="00153454"/>
    <w:rsid w:val="00154357"/>
    <w:rsid w:val="00157515"/>
    <w:rsid w:val="00167337"/>
    <w:rsid w:val="0017273F"/>
    <w:rsid w:val="00174165"/>
    <w:rsid w:val="00180830"/>
    <w:rsid w:val="00191FAB"/>
    <w:rsid w:val="001A72A2"/>
    <w:rsid w:val="001B2DC5"/>
    <w:rsid w:val="001B36DA"/>
    <w:rsid w:val="001B4693"/>
    <w:rsid w:val="001B751B"/>
    <w:rsid w:val="001B795B"/>
    <w:rsid w:val="001C4CE6"/>
    <w:rsid w:val="001D414B"/>
    <w:rsid w:val="001D4B39"/>
    <w:rsid w:val="001D696D"/>
    <w:rsid w:val="001E2F27"/>
    <w:rsid w:val="001F0B63"/>
    <w:rsid w:val="001F0D7D"/>
    <w:rsid w:val="001F3C60"/>
    <w:rsid w:val="0020414E"/>
    <w:rsid w:val="00205A35"/>
    <w:rsid w:val="00207089"/>
    <w:rsid w:val="0021042A"/>
    <w:rsid w:val="00210747"/>
    <w:rsid w:val="002318EE"/>
    <w:rsid w:val="002362E4"/>
    <w:rsid w:val="0023702B"/>
    <w:rsid w:val="002450B9"/>
    <w:rsid w:val="002477F0"/>
    <w:rsid w:val="00247E08"/>
    <w:rsid w:val="002517D9"/>
    <w:rsid w:val="00253B21"/>
    <w:rsid w:val="00254C6A"/>
    <w:rsid w:val="002648D2"/>
    <w:rsid w:val="002776A3"/>
    <w:rsid w:val="002953F6"/>
    <w:rsid w:val="00297F73"/>
    <w:rsid w:val="002A4E6D"/>
    <w:rsid w:val="002A61D0"/>
    <w:rsid w:val="002B10E1"/>
    <w:rsid w:val="002B1342"/>
    <w:rsid w:val="002B7D98"/>
    <w:rsid w:val="002C0352"/>
    <w:rsid w:val="002C1899"/>
    <w:rsid w:val="002C402A"/>
    <w:rsid w:val="002D15B8"/>
    <w:rsid w:val="002D42AC"/>
    <w:rsid w:val="002D4ED2"/>
    <w:rsid w:val="002D63FA"/>
    <w:rsid w:val="002D74DF"/>
    <w:rsid w:val="002E212F"/>
    <w:rsid w:val="003034C1"/>
    <w:rsid w:val="00320780"/>
    <w:rsid w:val="0032298A"/>
    <w:rsid w:val="00323A72"/>
    <w:rsid w:val="00323B88"/>
    <w:rsid w:val="00332014"/>
    <w:rsid w:val="00333DD5"/>
    <w:rsid w:val="003370BB"/>
    <w:rsid w:val="00337AF9"/>
    <w:rsid w:val="00347EA2"/>
    <w:rsid w:val="00360BE1"/>
    <w:rsid w:val="00361312"/>
    <w:rsid w:val="00362471"/>
    <w:rsid w:val="003710A8"/>
    <w:rsid w:val="00373779"/>
    <w:rsid w:val="00375CED"/>
    <w:rsid w:val="00381CBD"/>
    <w:rsid w:val="00384322"/>
    <w:rsid w:val="00395E5C"/>
    <w:rsid w:val="00397CB0"/>
    <w:rsid w:val="003A091D"/>
    <w:rsid w:val="003A3AD8"/>
    <w:rsid w:val="003A5D23"/>
    <w:rsid w:val="003B06BB"/>
    <w:rsid w:val="003B170A"/>
    <w:rsid w:val="003B3F31"/>
    <w:rsid w:val="003C7054"/>
    <w:rsid w:val="003D0D12"/>
    <w:rsid w:val="003E5BCB"/>
    <w:rsid w:val="003E5EF0"/>
    <w:rsid w:val="003E6751"/>
    <w:rsid w:val="003F5012"/>
    <w:rsid w:val="0040142D"/>
    <w:rsid w:val="00410E56"/>
    <w:rsid w:val="00414DB3"/>
    <w:rsid w:val="00415810"/>
    <w:rsid w:val="00415BE4"/>
    <w:rsid w:val="00415C68"/>
    <w:rsid w:val="0042066B"/>
    <w:rsid w:val="0042501C"/>
    <w:rsid w:val="00425ADA"/>
    <w:rsid w:val="00425D2F"/>
    <w:rsid w:val="00430C76"/>
    <w:rsid w:val="00431C77"/>
    <w:rsid w:val="00433773"/>
    <w:rsid w:val="00437E8F"/>
    <w:rsid w:val="004403B7"/>
    <w:rsid w:val="00440A9F"/>
    <w:rsid w:val="0044696B"/>
    <w:rsid w:val="00447530"/>
    <w:rsid w:val="004537EA"/>
    <w:rsid w:val="004725B0"/>
    <w:rsid w:val="004741B1"/>
    <w:rsid w:val="00480D90"/>
    <w:rsid w:val="0048342E"/>
    <w:rsid w:val="0048453B"/>
    <w:rsid w:val="004856AC"/>
    <w:rsid w:val="00490031"/>
    <w:rsid w:val="00492679"/>
    <w:rsid w:val="004A11B4"/>
    <w:rsid w:val="004A69B8"/>
    <w:rsid w:val="004A716A"/>
    <w:rsid w:val="004A7241"/>
    <w:rsid w:val="004A7705"/>
    <w:rsid w:val="004A7D66"/>
    <w:rsid w:val="004B57B6"/>
    <w:rsid w:val="004B5E4A"/>
    <w:rsid w:val="004C09C4"/>
    <w:rsid w:val="004C1A09"/>
    <w:rsid w:val="004D313B"/>
    <w:rsid w:val="004D3338"/>
    <w:rsid w:val="004D4686"/>
    <w:rsid w:val="004D4C6A"/>
    <w:rsid w:val="004D5E12"/>
    <w:rsid w:val="004E66AA"/>
    <w:rsid w:val="004E7B35"/>
    <w:rsid w:val="004F0CD0"/>
    <w:rsid w:val="00500998"/>
    <w:rsid w:val="00503658"/>
    <w:rsid w:val="00504EBF"/>
    <w:rsid w:val="00511006"/>
    <w:rsid w:val="005138D8"/>
    <w:rsid w:val="00513A30"/>
    <w:rsid w:val="0051412A"/>
    <w:rsid w:val="0052211E"/>
    <w:rsid w:val="00523B46"/>
    <w:rsid w:val="00524F48"/>
    <w:rsid w:val="005310E3"/>
    <w:rsid w:val="005339D8"/>
    <w:rsid w:val="00534FF8"/>
    <w:rsid w:val="005403D2"/>
    <w:rsid w:val="00540437"/>
    <w:rsid w:val="00542261"/>
    <w:rsid w:val="00550F49"/>
    <w:rsid w:val="00551D05"/>
    <w:rsid w:val="00555305"/>
    <w:rsid w:val="00556CC7"/>
    <w:rsid w:val="00560779"/>
    <w:rsid w:val="00561C48"/>
    <w:rsid w:val="00563AAC"/>
    <w:rsid w:val="00564A7A"/>
    <w:rsid w:val="00565A94"/>
    <w:rsid w:val="00565CD6"/>
    <w:rsid w:val="005706DC"/>
    <w:rsid w:val="005767B9"/>
    <w:rsid w:val="005767E1"/>
    <w:rsid w:val="005768C9"/>
    <w:rsid w:val="00577D89"/>
    <w:rsid w:val="00583270"/>
    <w:rsid w:val="005832B8"/>
    <w:rsid w:val="00586322"/>
    <w:rsid w:val="00587DF0"/>
    <w:rsid w:val="00595E1B"/>
    <w:rsid w:val="005A24BE"/>
    <w:rsid w:val="005A2B68"/>
    <w:rsid w:val="005A740F"/>
    <w:rsid w:val="005A7934"/>
    <w:rsid w:val="005A7EBA"/>
    <w:rsid w:val="005B133C"/>
    <w:rsid w:val="005B1506"/>
    <w:rsid w:val="005B7E71"/>
    <w:rsid w:val="005C201F"/>
    <w:rsid w:val="005C30C1"/>
    <w:rsid w:val="005C49DB"/>
    <w:rsid w:val="005D2C17"/>
    <w:rsid w:val="005D79B1"/>
    <w:rsid w:val="005E2D45"/>
    <w:rsid w:val="005E321A"/>
    <w:rsid w:val="005E4113"/>
    <w:rsid w:val="005F50A1"/>
    <w:rsid w:val="00603FF2"/>
    <w:rsid w:val="00604111"/>
    <w:rsid w:val="00605059"/>
    <w:rsid w:val="006124F2"/>
    <w:rsid w:val="00613361"/>
    <w:rsid w:val="006252F0"/>
    <w:rsid w:val="00625701"/>
    <w:rsid w:val="006306A9"/>
    <w:rsid w:val="00634E6D"/>
    <w:rsid w:val="00640120"/>
    <w:rsid w:val="00646715"/>
    <w:rsid w:val="00651BBD"/>
    <w:rsid w:val="00653A4E"/>
    <w:rsid w:val="00654CC9"/>
    <w:rsid w:val="006550DA"/>
    <w:rsid w:val="00657194"/>
    <w:rsid w:val="006618BA"/>
    <w:rsid w:val="00671A5E"/>
    <w:rsid w:val="006725FF"/>
    <w:rsid w:val="0067391A"/>
    <w:rsid w:val="00675BC0"/>
    <w:rsid w:val="0068328B"/>
    <w:rsid w:val="006833CC"/>
    <w:rsid w:val="00685756"/>
    <w:rsid w:val="00693B06"/>
    <w:rsid w:val="0069467E"/>
    <w:rsid w:val="00695750"/>
    <w:rsid w:val="0069642D"/>
    <w:rsid w:val="006A0E23"/>
    <w:rsid w:val="006A15CD"/>
    <w:rsid w:val="006A21FD"/>
    <w:rsid w:val="006A265E"/>
    <w:rsid w:val="006A3089"/>
    <w:rsid w:val="006A4766"/>
    <w:rsid w:val="006B061F"/>
    <w:rsid w:val="006B0E5B"/>
    <w:rsid w:val="006B7A76"/>
    <w:rsid w:val="006C2282"/>
    <w:rsid w:val="006C76E6"/>
    <w:rsid w:val="006C7B31"/>
    <w:rsid w:val="006D5AB1"/>
    <w:rsid w:val="006D7E55"/>
    <w:rsid w:val="006E00D6"/>
    <w:rsid w:val="006E0D50"/>
    <w:rsid w:val="006E1362"/>
    <w:rsid w:val="006E191D"/>
    <w:rsid w:val="006E5FAB"/>
    <w:rsid w:val="006E603B"/>
    <w:rsid w:val="006E674B"/>
    <w:rsid w:val="00701A1D"/>
    <w:rsid w:val="007032FB"/>
    <w:rsid w:val="007060BE"/>
    <w:rsid w:val="007107C8"/>
    <w:rsid w:val="007137B7"/>
    <w:rsid w:val="007147C1"/>
    <w:rsid w:val="00714B04"/>
    <w:rsid w:val="0071727E"/>
    <w:rsid w:val="007177C6"/>
    <w:rsid w:val="00720390"/>
    <w:rsid w:val="00734D5F"/>
    <w:rsid w:val="00740609"/>
    <w:rsid w:val="00753F14"/>
    <w:rsid w:val="0075423B"/>
    <w:rsid w:val="00754244"/>
    <w:rsid w:val="007555C0"/>
    <w:rsid w:val="00770FD7"/>
    <w:rsid w:val="00780046"/>
    <w:rsid w:val="0078089C"/>
    <w:rsid w:val="007860A2"/>
    <w:rsid w:val="00787615"/>
    <w:rsid w:val="00793500"/>
    <w:rsid w:val="0079751C"/>
    <w:rsid w:val="007A555F"/>
    <w:rsid w:val="007B4BBF"/>
    <w:rsid w:val="007B7431"/>
    <w:rsid w:val="007D045D"/>
    <w:rsid w:val="007D0885"/>
    <w:rsid w:val="007D1546"/>
    <w:rsid w:val="007D7C79"/>
    <w:rsid w:val="007F324D"/>
    <w:rsid w:val="007F5525"/>
    <w:rsid w:val="007F6363"/>
    <w:rsid w:val="007F7F97"/>
    <w:rsid w:val="00804C2B"/>
    <w:rsid w:val="00805637"/>
    <w:rsid w:val="00815B99"/>
    <w:rsid w:val="008215B0"/>
    <w:rsid w:val="0082233D"/>
    <w:rsid w:val="008267C7"/>
    <w:rsid w:val="00833003"/>
    <w:rsid w:val="008352EA"/>
    <w:rsid w:val="008368AB"/>
    <w:rsid w:val="00836B22"/>
    <w:rsid w:val="00844CC3"/>
    <w:rsid w:val="0084662B"/>
    <w:rsid w:val="00847C0D"/>
    <w:rsid w:val="00850A70"/>
    <w:rsid w:val="00854A32"/>
    <w:rsid w:val="0085591B"/>
    <w:rsid w:val="00863937"/>
    <w:rsid w:val="00866161"/>
    <w:rsid w:val="00875C66"/>
    <w:rsid w:val="00876396"/>
    <w:rsid w:val="00884853"/>
    <w:rsid w:val="00884981"/>
    <w:rsid w:val="008915A7"/>
    <w:rsid w:val="00895F15"/>
    <w:rsid w:val="008A091D"/>
    <w:rsid w:val="008A1ADB"/>
    <w:rsid w:val="008A2BB6"/>
    <w:rsid w:val="008A714E"/>
    <w:rsid w:val="008B1CF4"/>
    <w:rsid w:val="008B474A"/>
    <w:rsid w:val="008B4FF5"/>
    <w:rsid w:val="008B5B1F"/>
    <w:rsid w:val="008B7A5B"/>
    <w:rsid w:val="008C1FE9"/>
    <w:rsid w:val="008C3FA1"/>
    <w:rsid w:val="008C6E0C"/>
    <w:rsid w:val="008D13B5"/>
    <w:rsid w:val="008D4AF2"/>
    <w:rsid w:val="008D4D37"/>
    <w:rsid w:val="008D5E38"/>
    <w:rsid w:val="008E1E8E"/>
    <w:rsid w:val="008E5F31"/>
    <w:rsid w:val="008F6896"/>
    <w:rsid w:val="00907C4F"/>
    <w:rsid w:val="00911FE4"/>
    <w:rsid w:val="00913517"/>
    <w:rsid w:val="0091653D"/>
    <w:rsid w:val="00921912"/>
    <w:rsid w:val="00935E51"/>
    <w:rsid w:val="00936183"/>
    <w:rsid w:val="00943785"/>
    <w:rsid w:val="00952DDA"/>
    <w:rsid w:val="009537B7"/>
    <w:rsid w:val="0095395E"/>
    <w:rsid w:val="00953D4E"/>
    <w:rsid w:val="0097390D"/>
    <w:rsid w:val="00974C23"/>
    <w:rsid w:val="00982426"/>
    <w:rsid w:val="00982C62"/>
    <w:rsid w:val="009835B7"/>
    <w:rsid w:val="00983BB7"/>
    <w:rsid w:val="0099085B"/>
    <w:rsid w:val="009911E8"/>
    <w:rsid w:val="00991E4D"/>
    <w:rsid w:val="00992360"/>
    <w:rsid w:val="009A6FCB"/>
    <w:rsid w:val="009C414B"/>
    <w:rsid w:val="009C4965"/>
    <w:rsid w:val="009C4B43"/>
    <w:rsid w:val="009C79E5"/>
    <w:rsid w:val="009C7A5F"/>
    <w:rsid w:val="009D3201"/>
    <w:rsid w:val="009E16C7"/>
    <w:rsid w:val="009E1EF1"/>
    <w:rsid w:val="009E4DB6"/>
    <w:rsid w:val="009E67DF"/>
    <w:rsid w:val="009F0053"/>
    <w:rsid w:val="009F0258"/>
    <w:rsid w:val="009F599B"/>
    <w:rsid w:val="009F6798"/>
    <w:rsid w:val="00A00B7C"/>
    <w:rsid w:val="00A0156C"/>
    <w:rsid w:val="00A04A31"/>
    <w:rsid w:val="00A05025"/>
    <w:rsid w:val="00A12E3F"/>
    <w:rsid w:val="00A206DE"/>
    <w:rsid w:val="00A2094E"/>
    <w:rsid w:val="00A22FC0"/>
    <w:rsid w:val="00A23F5A"/>
    <w:rsid w:val="00A378DA"/>
    <w:rsid w:val="00A408F8"/>
    <w:rsid w:val="00A41A72"/>
    <w:rsid w:val="00A471E1"/>
    <w:rsid w:val="00A52076"/>
    <w:rsid w:val="00A66B66"/>
    <w:rsid w:val="00A67278"/>
    <w:rsid w:val="00A709E3"/>
    <w:rsid w:val="00A75316"/>
    <w:rsid w:val="00A82778"/>
    <w:rsid w:val="00A90656"/>
    <w:rsid w:val="00A920B9"/>
    <w:rsid w:val="00A92D63"/>
    <w:rsid w:val="00A9394B"/>
    <w:rsid w:val="00A93E93"/>
    <w:rsid w:val="00A962FE"/>
    <w:rsid w:val="00AA0AC8"/>
    <w:rsid w:val="00AA3C3B"/>
    <w:rsid w:val="00AB03D4"/>
    <w:rsid w:val="00AB3F3C"/>
    <w:rsid w:val="00AB5DC5"/>
    <w:rsid w:val="00AC1536"/>
    <w:rsid w:val="00AC216B"/>
    <w:rsid w:val="00AC2882"/>
    <w:rsid w:val="00AC4BDE"/>
    <w:rsid w:val="00AC5259"/>
    <w:rsid w:val="00AC61D6"/>
    <w:rsid w:val="00AC6C59"/>
    <w:rsid w:val="00AC796B"/>
    <w:rsid w:val="00AD6686"/>
    <w:rsid w:val="00AD6B64"/>
    <w:rsid w:val="00AE1215"/>
    <w:rsid w:val="00AE42AC"/>
    <w:rsid w:val="00AE5C7A"/>
    <w:rsid w:val="00AE69CB"/>
    <w:rsid w:val="00AF0322"/>
    <w:rsid w:val="00AF1034"/>
    <w:rsid w:val="00AF5F08"/>
    <w:rsid w:val="00AF7F0C"/>
    <w:rsid w:val="00B001E5"/>
    <w:rsid w:val="00B01E1E"/>
    <w:rsid w:val="00B037BD"/>
    <w:rsid w:val="00B03B75"/>
    <w:rsid w:val="00B071C3"/>
    <w:rsid w:val="00B07B8A"/>
    <w:rsid w:val="00B101A0"/>
    <w:rsid w:val="00B30652"/>
    <w:rsid w:val="00B34DA2"/>
    <w:rsid w:val="00B37947"/>
    <w:rsid w:val="00B43B5B"/>
    <w:rsid w:val="00B448C1"/>
    <w:rsid w:val="00B5067D"/>
    <w:rsid w:val="00B51D81"/>
    <w:rsid w:val="00B54818"/>
    <w:rsid w:val="00B571D1"/>
    <w:rsid w:val="00B604C9"/>
    <w:rsid w:val="00B646BD"/>
    <w:rsid w:val="00B6635B"/>
    <w:rsid w:val="00B6758D"/>
    <w:rsid w:val="00B67859"/>
    <w:rsid w:val="00B72B27"/>
    <w:rsid w:val="00B75E3B"/>
    <w:rsid w:val="00B908D6"/>
    <w:rsid w:val="00B91DE6"/>
    <w:rsid w:val="00B96A4B"/>
    <w:rsid w:val="00B979AD"/>
    <w:rsid w:val="00BA151B"/>
    <w:rsid w:val="00BA6D21"/>
    <w:rsid w:val="00BB0280"/>
    <w:rsid w:val="00BB1CD4"/>
    <w:rsid w:val="00BB4A37"/>
    <w:rsid w:val="00BC1D53"/>
    <w:rsid w:val="00BC32FC"/>
    <w:rsid w:val="00BD15C0"/>
    <w:rsid w:val="00BD44B7"/>
    <w:rsid w:val="00BD5086"/>
    <w:rsid w:val="00BE2EB0"/>
    <w:rsid w:val="00BF012D"/>
    <w:rsid w:val="00BF1FD3"/>
    <w:rsid w:val="00BF5F3D"/>
    <w:rsid w:val="00BF70F1"/>
    <w:rsid w:val="00C0074D"/>
    <w:rsid w:val="00C02ACC"/>
    <w:rsid w:val="00C02BBC"/>
    <w:rsid w:val="00C02CCC"/>
    <w:rsid w:val="00C03389"/>
    <w:rsid w:val="00C07500"/>
    <w:rsid w:val="00C1075A"/>
    <w:rsid w:val="00C130A3"/>
    <w:rsid w:val="00C139B8"/>
    <w:rsid w:val="00C1777E"/>
    <w:rsid w:val="00C22D12"/>
    <w:rsid w:val="00C24EED"/>
    <w:rsid w:val="00C302D2"/>
    <w:rsid w:val="00C31F80"/>
    <w:rsid w:val="00C33DA3"/>
    <w:rsid w:val="00C43B43"/>
    <w:rsid w:val="00C5357E"/>
    <w:rsid w:val="00C629AD"/>
    <w:rsid w:val="00C63FCF"/>
    <w:rsid w:val="00C8250A"/>
    <w:rsid w:val="00C83005"/>
    <w:rsid w:val="00C854FF"/>
    <w:rsid w:val="00C9338E"/>
    <w:rsid w:val="00C96A3C"/>
    <w:rsid w:val="00C974B0"/>
    <w:rsid w:val="00C97634"/>
    <w:rsid w:val="00CA1DDA"/>
    <w:rsid w:val="00CB0587"/>
    <w:rsid w:val="00CC1AA3"/>
    <w:rsid w:val="00CC30B6"/>
    <w:rsid w:val="00CC5130"/>
    <w:rsid w:val="00CC7356"/>
    <w:rsid w:val="00CD0289"/>
    <w:rsid w:val="00CD13C3"/>
    <w:rsid w:val="00CE02C0"/>
    <w:rsid w:val="00CE2385"/>
    <w:rsid w:val="00CE25DE"/>
    <w:rsid w:val="00CE71FD"/>
    <w:rsid w:val="00CF2508"/>
    <w:rsid w:val="00CF5A3D"/>
    <w:rsid w:val="00CF6752"/>
    <w:rsid w:val="00D06631"/>
    <w:rsid w:val="00D11001"/>
    <w:rsid w:val="00D12520"/>
    <w:rsid w:val="00D1433E"/>
    <w:rsid w:val="00D23EF4"/>
    <w:rsid w:val="00D25474"/>
    <w:rsid w:val="00D26C58"/>
    <w:rsid w:val="00D27064"/>
    <w:rsid w:val="00D2771E"/>
    <w:rsid w:val="00D456D5"/>
    <w:rsid w:val="00D5405C"/>
    <w:rsid w:val="00D563A8"/>
    <w:rsid w:val="00D5775A"/>
    <w:rsid w:val="00D613A6"/>
    <w:rsid w:val="00D63ACA"/>
    <w:rsid w:val="00D63CB8"/>
    <w:rsid w:val="00D6700A"/>
    <w:rsid w:val="00D72E98"/>
    <w:rsid w:val="00D81DF6"/>
    <w:rsid w:val="00D8340E"/>
    <w:rsid w:val="00D9217E"/>
    <w:rsid w:val="00D93C2D"/>
    <w:rsid w:val="00D97080"/>
    <w:rsid w:val="00DA2475"/>
    <w:rsid w:val="00DA2D77"/>
    <w:rsid w:val="00DA373B"/>
    <w:rsid w:val="00DB73A0"/>
    <w:rsid w:val="00DC1731"/>
    <w:rsid w:val="00DC2E6A"/>
    <w:rsid w:val="00DC5184"/>
    <w:rsid w:val="00DD2D7D"/>
    <w:rsid w:val="00DD375F"/>
    <w:rsid w:val="00DE0A11"/>
    <w:rsid w:val="00DE0EF8"/>
    <w:rsid w:val="00DF1364"/>
    <w:rsid w:val="00DF3101"/>
    <w:rsid w:val="00DF4910"/>
    <w:rsid w:val="00DF782B"/>
    <w:rsid w:val="00E0203F"/>
    <w:rsid w:val="00E03D71"/>
    <w:rsid w:val="00E04224"/>
    <w:rsid w:val="00E047CB"/>
    <w:rsid w:val="00E074CC"/>
    <w:rsid w:val="00E17954"/>
    <w:rsid w:val="00E30098"/>
    <w:rsid w:val="00E3027F"/>
    <w:rsid w:val="00E304EC"/>
    <w:rsid w:val="00E30519"/>
    <w:rsid w:val="00E30D37"/>
    <w:rsid w:val="00E37FB5"/>
    <w:rsid w:val="00E41828"/>
    <w:rsid w:val="00E46526"/>
    <w:rsid w:val="00E51A01"/>
    <w:rsid w:val="00E53CA0"/>
    <w:rsid w:val="00E567F4"/>
    <w:rsid w:val="00E57967"/>
    <w:rsid w:val="00E605BB"/>
    <w:rsid w:val="00E60B64"/>
    <w:rsid w:val="00E63BFF"/>
    <w:rsid w:val="00E6708B"/>
    <w:rsid w:val="00E72816"/>
    <w:rsid w:val="00E752AC"/>
    <w:rsid w:val="00E761FC"/>
    <w:rsid w:val="00E77CE7"/>
    <w:rsid w:val="00E8033F"/>
    <w:rsid w:val="00E811D7"/>
    <w:rsid w:val="00E83A08"/>
    <w:rsid w:val="00E8544B"/>
    <w:rsid w:val="00E94C6D"/>
    <w:rsid w:val="00E95A6E"/>
    <w:rsid w:val="00E963E1"/>
    <w:rsid w:val="00EA1391"/>
    <w:rsid w:val="00EA5F47"/>
    <w:rsid w:val="00EA697D"/>
    <w:rsid w:val="00EA7264"/>
    <w:rsid w:val="00EB10A4"/>
    <w:rsid w:val="00EB6DA2"/>
    <w:rsid w:val="00EC1918"/>
    <w:rsid w:val="00EC610C"/>
    <w:rsid w:val="00ED0264"/>
    <w:rsid w:val="00ED58EC"/>
    <w:rsid w:val="00ED5F0E"/>
    <w:rsid w:val="00ED7080"/>
    <w:rsid w:val="00EE18EB"/>
    <w:rsid w:val="00EE2FA9"/>
    <w:rsid w:val="00EE3579"/>
    <w:rsid w:val="00EE4EA0"/>
    <w:rsid w:val="00EF0AAE"/>
    <w:rsid w:val="00EF1737"/>
    <w:rsid w:val="00EF37F8"/>
    <w:rsid w:val="00EF61F8"/>
    <w:rsid w:val="00EF6534"/>
    <w:rsid w:val="00F00119"/>
    <w:rsid w:val="00F005B6"/>
    <w:rsid w:val="00F00C77"/>
    <w:rsid w:val="00F02642"/>
    <w:rsid w:val="00F10AEE"/>
    <w:rsid w:val="00F250EE"/>
    <w:rsid w:val="00F2673E"/>
    <w:rsid w:val="00F33BD5"/>
    <w:rsid w:val="00F342E3"/>
    <w:rsid w:val="00F44352"/>
    <w:rsid w:val="00F5141C"/>
    <w:rsid w:val="00F52716"/>
    <w:rsid w:val="00F63B36"/>
    <w:rsid w:val="00F66855"/>
    <w:rsid w:val="00F71E5C"/>
    <w:rsid w:val="00F77744"/>
    <w:rsid w:val="00F91F1A"/>
    <w:rsid w:val="00F91F53"/>
    <w:rsid w:val="00F94F2C"/>
    <w:rsid w:val="00FA5EF2"/>
    <w:rsid w:val="00FB1672"/>
    <w:rsid w:val="00FB3987"/>
    <w:rsid w:val="00FB516C"/>
    <w:rsid w:val="00FC34A2"/>
    <w:rsid w:val="00FC74EE"/>
    <w:rsid w:val="00FD77F2"/>
    <w:rsid w:val="00FE786F"/>
    <w:rsid w:val="00FF11BF"/>
    <w:rsid w:val="00FF153C"/>
    <w:rsid w:val="00FF3B8C"/>
    <w:rsid w:val="00FF63B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959385"/>
  <w15:docId w15:val="{79C605FC-4B07-4AA0-90F4-56520F0C6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653D"/>
    <w:pPr>
      <w:jc w:val="both"/>
    </w:pPr>
    <w:rPr>
      <w:bCs/>
      <w:sz w:val="24"/>
      <w:szCs w:val="24"/>
      <w:lang w:val="es-ES" w:eastAsia="en-US"/>
    </w:rPr>
  </w:style>
  <w:style w:type="paragraph" w:styleId="Heading1">
    <w:name w:val="heading 1"/>
    <w:basedOn w:val="Normal"/>
    <w:next w:val="Normal"/>
    <w:link w:val="Heading1Char"/>
    <w:qFormat/>
    <w:locked/>
    <w:rsid w:val="00953D4E"/>
    <w:pPr>
      <w:keepNext/>
      <w:keepLines/>
      <w:spacing w:before="480"/>
      <w:outlineLvl w:val="0"/>
    </w:pPr>
    <w:rPr>
      <w:rFonts w:asciiTheme="minorHAnsi" w:eastAsiaTheme="majorEastAsia" w:hAnsiTheme="minorHAnsi" w:cstheme="majorBidi"/>
      <w:b/>
      <w:bCs w:val="0"/>
      <w:color w:val="17365D" w:themeColor="text2" w:themeShade="BF"/>
    </w:rPr>
  </w:style>
  <w:style w:type="paragraph" w:styleId="Heading2">
    <w:name w:val="heading 2"/>
    <w:basedOn w:val="ListParagraph"/>
    <w:next w:val="Normal"/>
    <w:link w:val="Heading2Char"/>
    <w:uiPriority w:val="99"/>
    <w:qFormat/>
    <w:locked/>
    <w:rsid w:val="00415BE4"/>
    <w:pPr>
      <w:numPr>
        <w:ilvl w:val="1"/>
        <w:numId w:val="1"/>
      </w:numPr>
      <w:spacing w:before="240" w:after="240"/>
      <w:ind w:left="1134"/>
      <w:outlineLvl w:val="1"/>
    </w:pPr>
    <w:rPr>
      <w:rFonts w:asciiTheme="minorHAnsi" w:eastAsiaTheme="majorEastAsia" w:hAnsiTheme="minorHAnsi" w:cstheme="majorBidi"/>
      <w:b/>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3D4E"/>
    <w:rPr>
      <w:rFonts w:asciiTheme="minorHAnsi" w:eastAsiaTheme="majorEastAsia" w:hAnsiTheme="minorHAnsi" w:cstheme="majorBidi"/>
      <w:b/>
      <w:color w:val="17365D" w:themeColor="text2" w:themeShade="BF"/>
      <w:sz w:val="24"/>
      <w:szCs w:val="24"/>
      <w:lang w:val="es-ES" w:eastAsia="en-US"/>
    </w:rPr>
  </w:style>
  <w:style w:type="character" w:customStyle="1" w:styleId="Heading2Char">
    <w:name w:val="Heading 2 Char"/>
    <w:basedOn w:val="DefaultParagraphFont"/>
    <w:link w:val="Heading2"/>
    <w:uiPriority w:val="99"/>
    <w:rsid w:val="00415BE4"/>
    <w:rPr>
      <w:rFonts w:asciiTheme="minorHAnsi" w:eastAsiaTheme="majorEastAsia" w:hAnsiTheme="minorHAnsi" w:cstheme="majorBidi"/>
      <w:b/>
      <w:sz w:val="24"/>
      <w:szCs w:val="24"/>
      <w:lang w:val="es-ES" w:eastAsia="en-US"/>
    </w:rPr>
  </w:style>
  <w:style w:type="paragraph" w:styleId="BalloonText">
    <w:name w:val="Balloon Text"/>
    <w:basedOn w:val="Normal"/>
    <w:link w:val="BalloonTextChar"/>
    <w:uiPriority w:val="99"/>
    <w:rsid w:val="008A71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14E"/>
    <w:rPr>
      <w:rFonts w:ascii="Tahoma" w:hAnsi="Tahoma" w:cs="Tahoma"/>
      <w:sz w:val="16"/>
      <w:szCs w:val="16"/>
    </w:rPr>
  </w:style>
  <w:style w:type="table" w:styleId="TableGrid">
    <w:name w:val="Table Grid"/>
    <w:basedOn w:val="TableNormal"/>
    <w:locked/>
    <w:rsid w:val="005768C9"/>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84322"/>
    <w:pPr>
      <w:tabs>
        <w:tab w:val="center" w:pos="4252"/>
        <w:tab w:val="right" w:pos="8504"/>
      </w:tabs>
    </w:pPr>
  </w:style>
  <w:style w:type="character" w:customStyle="1" w:styleId="HeaderChar">
    <w:name w:val="Header Char"/>
    <w:basedOn w:val="DefaultParagraphFont"/>
    <w:link w:val="Header"/>
    <w:uiPriority w:val="99"/>
    <w:semiHidden/>
    <w:rsid w:val="00497093"/>
    <w:rPr>
      <w:lang w:eastAsia="en-US"/>
    </w:rPr>
  </w:style>
  <w:style w:type="paragraph" w:styleId="Footer">
    <w:name w:val="footer"/>
    <w:basedOn w:val="Normal"/>
    <w:link w:val="FooterChar"/>
    <w:uiPriority w:val="99"/>
    <w:rsid w:val="00384322"/>
    <w:pPr>
      <w:tabs>
        <w:tab w:val="center" w:pos="4252"/>
        <w:tab w:val="right" w:pos="8504"/>
      </w:tabs>
    </w:pPr>
  </w:style>
  <w:style w:type="character" w:customStyle="1" w:styleId="FooterChar">
    <w:name w:val="Footer Char"/>
    <w:basedOn w:val="DefaultParagraphFont"/>
    <w:link w:val="Footer"/>
    <w:uiPriority w:val="99"/>
    <w:semiHidden/>
    <w:rsid w:val="00497093"/>
    <w:rPr>
      <w:lang w:eastAsia="en-US"/>
    </w:rPr>
  </w:style>
  <w:style w:type="character" w:styleId="PageNumber">
    <w:name w:val="page number"/>
    <w:basedOn w:val="DefaultParagraphFont"/>
    <w:uiPriority w:val="99"/>
    <w:rsid w:val="00075FCB"/>
    <w:rPr>
      <w:rFonts w:cs="Times New Roman"/>
    </w:rPr>
  </w:style>
  <w:style w:type="paragraph" w:styleId="ListParagraph">
    <w:name w:val="List Paragraph"/>
    <w:basedOn w:val="Normal"/>
    <w:uiPriority w:val="99"/>
    <w:qFormat/>
    <w:rsid w:val="00C974B0"/>
    <w:pPr>
      <w:ind w:left="720"/>
      <w:contextualSpacing/>
    </w:pPr>
  </w:style>
  <w:style w:type="character" w:styleId="Hyperlink">
    <w:name w:val="Hyperlink"/>
    <w:basedOn w:val="DefaultParagraphFont"/>
    <w:uiPriority w:val="99"/>
    <w:unhideWhenUsed/>
    <w:rsid w:val="00D9217E"/>
    <w:rPr>
      <w:color w:val="0000FF"/>
      <w:u w:val="single"/>
    </w:rPr>
  </w:style>
  <w:style w:type="paragraph" w:styleId="NormalWeb">
    <w:name w:val="Normal (Web)"/>
    <w:basedOn w:val="Normal"/>
    <w:uiPriority w:val="99"/>
    <w:semiHidden/>
    <w:unhideWhenUsed/>
    <w:rsid w:val="00D9217E"/>
    <w:pPr>
      <w:spacing w:before="100" w:beforeAutospacing="1" w:after="100" w:afterAutospacing="1"/>
    </w:pPr>
    <w:rPr>
      <w:rFonts w:ascii="Times New Roman" w:eastAsia="Times New Roman" w:hAnsi="Times New Roman"/>
      <w:lang w:val="es-ES_tradnl" w:eastAsia="es-ES_tradnl"/>
    </w:rPr>
  </w:style>
  <w:style w:type="paragraph" w:customStyle="1" w:styleId="Default">
    <w:name w:val="Default"/>
    <w:rsid w:val="00007200"/>
    <w:pPr>
      <w:autoSpaceDE w:val="0"/>
      <w:autoSpaceDN w:val="0"/>
      <w:adjustRightInd w:val="0"/>
    </w:pPr>
    <w:rPr>
      <w:rFonts w:ascii="Century Schoolbook" w:hAnsi="Century Schoolbook" w:cs="Century Schoolbook"/>
      <w:color w:val="000000"/>
      <w:sz w:val="24"/>
      <w:szCs w:val="24"/>
    </w:rPr>
  </w:style>
  <w:style w:type="paragraph" w:styleId="Revision">
    <w:name w:val="Revision"/>
    <w:hidden/>
    <w:uiPriority w:val="99"/>
    <w:semiHidden/>
    <w:rsid w:val="00CB0587"/>
    <w:rPr>
      <w:sz w:val="22"/>
      <w:szCs w:val="22"/>
      <w:lang w:val="es-ES" w:eastAsia="en-US"/>
    </w:rPr>
  </w:style>
  <w:style w:type="paragraph" w:styleId="Title">
    <w:name w:val="Title"/>
    <w:basedOn w:val="Normal"/>
    <w:next w:val="Normal"/>
    <w:link w:val="TitleChar"/>
    <w:qFormat/>
    <w:locked/>
    <w:rsid w:val="0091653D"/>
    <w:pPr>
      <w:spacing w:after="300"/>
      <w:contextualSpacing/>
      <w:jc w:val="center"/>
    </w:pPr>
    <w:rPr>
      <w:rFonts w:asciiTheme="minorHAnsi" w:eastAsiaTheme="majorEastAsia" w:hAnsiTheme="minorHAnsi" w:cstheme="majorBidi"/>
      <w:b/>
      <w:color w:val="17365D" w:themeColor="text2" w:themeShade="BF"/>
      <w:spacing w:val="5"/>
      <w:kern w:val="28"/>
      <w:sz w:val="28"/>
      <w:szCs w:val="28"/>
    </w:rPr>
  </w:style>
  <w:style w:type="character" w:customStyle="1" w:styleId="TitleChar">
    <w:name w:val="Title Char"/>
    <w:basedOn w:val="DefaultParagraphFont"/>
    <w:link w:val="Title"/>
    <w:rsid w:val="0091653D"/>
    <w:rPr>
      <w:rFonts w:asciiTheme="minorHAnsi" w:eastAsiaTheme="majorEastAsia" w:hAnsiTheme="minorHAnsi" w:cstheme="majorBidi"/>
      <w:b/>
      <w:color w:val="17365D" w:themeColor="text2" w:themeShade="BF"/>
      <w:spacing w:val="5"/>
      <w:kern w:val="28"/>
      <w:sz w:val="28"/>
      <w:szCs w:val="28"/>
      <w:lang w:val="ca-ES" w:eastAsia="en-US"/>
    </w:rPr>
  </w:style>
  <w:style w:type="paragraph" w:styleId="CommentText">
    <w:name w:val="annotation text"/>
    <w:basedOn w:val="Normal"/>
    <w:link w:val="CommentTextChar"/>
    <w:uiPriority w:val="99"/>
    <w:semiHidden/>
    <w:unhideWhenUsed/>
    <w:rsid w:val="00191FAB"/>
    <w:pPr>
      <w:spacing w:after="200"/>
      <w:jc w:val="left"/>
    </w:pPr>
    <w:rPr>
      <w:bCs w:val="0"/>
      <w:sz w:val="20"/>
      <w:szCs w:val="20"/>
    </w:rPr>
  </w:style>
  <w:style w:type="character" w:customStyle="1" w:styleId="CommentTextChar">
    <w:name w:val="Comment Text Char"/>
    <w:basedOn w:val="DefaultParagraphFont"/>
    <w:link w:val="CommentText"/>
    <w:uiPriority w:val="99"/>
    <w:semiHidden/>
    <w:rsid w:val="00191FAB"/>
    <w:rPr>
      <w:lang w:val="es-ES" w:eastAsia="en-US"/>
    </w:rPr>
  </w:style>
  <w:style w:type="paragraph" w:styleId="FootnoteText">
    <w:name w:val="footnote text"/>
    <w:basedOn w:val="Normal"/>
    <w:link w:val="FootnoteTextChar"/>
    <w:uiPriority w:val="99"/>
    <w:semiHidden/>
    <w:unhideWhenUsed/>
    <w:rsid w:val="009F0258"/>
    <w:pPr>
      <w:jc w:val="left"/>
    </w:pPr>
    <w:rPr>
      <w:rFonts w:ascii="Times New Roman" w:eastAsia="Times New Roman" w:hAnsi="Times New Roman"/>
      <w:bCs w:val="0"/>
      <w:sz w:val="20"/>
      <w:szCs w:val="20"/>
      <w:lang w:val="en-US"/>
    </w:rPr>
  </w:style>
  <w:style w:type="character" w:customStyle="1" w:styleId="FootnoteTextChar">
    <w:name w:val="Footnote Text Char"/>
    <w:basedOn w:val="DefaultParagraphFont"/>
    <w:link w:val="FootnoteText"/>
    <w:uiPriority w:val="99"/>
    <w:semiHidden/>
    <w:rsid w:val="009F0258"/>
    <w:rPr>
      <w:rFonts w:ascii="Times New Roman" w:eastAsia="Times New Roman" w:hAnsi="Times New Roman"/>
      <w:lang w:val="en-US" w:eastAsia="en-US"/>
    </w:rPr>
  </w:style>
  <w:style w:type="character" w:styleId="FootnoteReference">
    <w:name w:val="footnote reference"/>
    <w:basedOn w:val="DefaultParagraphFont"/>
    <w:uiPriority w:val="99"/>
    <w:semiHidden/>
    <w:unhideWhenUsed/>
    <w:rsid w:val="009F0258"/>
    <w:rPr>
      <w:vertAlign w:val="superscript"/>
    </w:rPr>
  </w:style>
  <w:style w:type="paragraph" w:styleId="TOC1">
    <w:name w:val="toc 1"/>
    <w:basedOn w:val="Normal"/>
    <w:next w:val="Normal"/>
    <w:autoRedefine/>
    <w:uiPriority w:val="39"/>
    <w:locked/>
    <w:rsid w:val="00415BE4"/>
    <w:pPr>
      <w:tabs>
        <w:tab w:val="left" w:pos="480"/>
        <w:tab w:val="right" w:leader="dot" w:pos="8494"/>
      </w:tabs>
      <w:spacing w:before="120"/>
      <w:jc w:val="left"/>
    </w:pPr>
    <w:rPr>
      <w:rFonts w:asciiTheme="minorHAnsi" w:hAnsiTheme="minorHAnsi" w:cstheme="minorHAnsi"/>
      <w:iCs/>
      <w:noProof/>
    </w:rPr>
  </w:style>
  <w:style w:type="paragraph" w:styleId="TOC2">
    <w:name w:val="toc 2"/>
    <w:basedOn w:val="Normal"/>
    <w:next w:val="Normal"/>
    <w:autoRedefine/>
    <w:uiPriority w:val="39"/>
    <w:locked/>
    <w:rsid w:val="00A22FC0"/>
    <w:pPr>
      <w:spacing w:before="120"/>
      <w:ind w:left="240"/>
      <w:jc w:val="left"/>
    </w:pPr>
    <w:rPr>
      <w:rFonts w:asciiTheme="minorHAnsi" w:hAnsiTheme="minorHAnsi"/>
      <w:b/>
      <w:sz w:val="22"/>
      <w:szCs w:val="22"/>
    </w:rPr>
  </w:style>
  <w:style w:type="paragraph" w:styleId="TOC3">
    <w:name w:val="toc 3"/>
    <w:basedOn w:val="Normal"/>
    <w:next w:val="Normal"/>
    <w:autoRedefine/>
    <w:locked/>
    <w:rsid w:val="00A22FC0"/>
    <w:pPr>
      <w:ind w:left="480"/>
      <w:jc w:val="left"/>
    </w:pPr>
    <w:rPr>
      <w:rFonts w:asciiTheme="minorHAnsi" w:hAnsiTheme="minorHAnsi"/>
      <w:bCs w:val="0"/>
      <w:sz w:val="20"/>
      <w:szCs w:val="20"/>
    </w:rPr>
  </w:style>
  <w:style w:type="paragraph" w:styleId="TOC4">
    <w:name w:val="toc 4"/>
    <w:basedOn w:val="Normal"/>
    <w:next w:val="Normal"/>
    <w:autoRedefine/>
    <w:locked/>
    <w:rsid w:val="00A22FC0"/>
    <w:pPr>
      <w:ind w:left="720"/>
      <w:jc w:val="left"/>
    </w:pPr>
    <w:rPr>
      <w:rFonts w:asciiTheme="minorHAnsi" w:hAnsiTheme="minorHAnsi"/>
      <w:bCs w:val="0"/>
      <w:sz w:val="20"/>
      <w:szCs w:val="20"/>
    </w:rPr>
  </w:style>
  <w:style w:type="paragraph" w:styleId="TOC5">
    <w:name w:val="toc 5"/>
    <w:basedOn w:val="Normal"/>
    <w:next w:val="Normal"/>
    <w:autoRedefine/>
    <w:locked/>
    <w:rsid w:val="00A22FC0"/>
    <w:pPr>
      <w:ind w:left="960"/>
      <w:jc w:val="left"/>
    </w:pPr>
    <w:rPr>
      <w:rFonts w:asciiTheme="minorHAnsi" w:hAnsiTheme="minorHAnsi"/>
      <w:bCs w:val="0"/>
      <w:sz w:val="20"/>
      <w:szCs w:val="20"/>
    </w:rPr>
  </w:style>
  <w:style w:type="paragraph" w:styleId="TOC6">
    <w:name w:val="toc 6"/>
    <w:basedOn w:val="Normal"/>
    <w:next w:val="Normal"/>
    <w:autoRedefine/>
    <w:locked/>
    <w:rsid w:val="00A22FC0"/>
    <w:pPr>
      <w:ind w:left="1200"/>
      <w:jc w:val="left"/>
    </w:pPr>
    <w:rPr>
      <w:rFonts w:asciiTheme="minorHAnsi" w:hAnsiTheme="minorHAnsi"/>
      <w:bCs w:val="0"/>
      <w:sz w:val="20"/>
      <w:szCs w:val="20"/>
    </w:rPr>
  </w:style>
  <w:style w:type="paragraph" w:styleId="TOC7">
    <w:name w:val="toc 7"/>
    <w:basedOn w:val="Normal"/>
    <w:next w:val="Normal"/>
    <w:autoRedefine/>
    <w:locked/>
    <w:rsid w:val="00A22FC0"/>
    <w:pPr>
      <w:ind w:left="1440"/>
      <w:jc w:val="left"/>
    </w:pPr>
    <w:rPr>
      <w:rFonts w:asciiTheme="minorHAnsi" w:hAnsiTheme="minorHAnsi"/>
      <w:bCs w:val="0"/>
      <w:sz w:val="20"/>
      <w:szCs w:val="20"/>
    </w:rPr>
  </w:style>
  <w:style w:type="paragraph" w:styleId="TOC8">
    <w:name w:val="toc 8"/>
    <w:basedOn w:val="Normal"/>
    <w:next w:val="Normal"/>
    <w:autoRedefine/>
    <w:locked/>
    <w:rsid w:val="00A22FC0"/>
    <w:pPr>
      <w:ind w:left="1680"/>
      <w:jc w:val="left"/>
    </w:pPr>
    <w:rPr>
      <w:rFonts w:asciiTheme="minorHAnsi" w:hAnsiTheme="minorHAnsi"/>
      <w:bCs w:val="0"/>
      <w:sz w:val="20"/>
      <w:szCs w:val="20"/>
    </w:rPr>
  </w:style>
  <w:style w:type="paragraph" w:styleId="TOC9">
    <w:name w:val="toc 9"/>
    <w:basedOn w:val="Normal"/>
    <w:next w:val="Normal"/>
    <w:autoRedefine/>
    <w:locked/>
    <w:rsid w:val="00A22FC0"/>
    <w:pPr>
      <w:ind w:left="1920"/>
      <w:jc w:val="left"/>
    </w:pPr>
    <w:rPr>
      <w:rFonts w:asciiTheme="minorHAnsi" w:hAnsiTheme="minorHAnsi"/>
      <w:bCs w:val="0"/>
      <w:sz w:val="20"/>
      <w:szCs w:val="20"/>
    </w:rPr>
  </w:style>
  <w:style w:type="character" w:styleId="FollowedHyperlink">
    <w:name w:val="FollowedHyperlink"/>
    <w:basedOn w:val="DefaultParagraphFont"/>
    <w:uiPriority w:val="99"/>
    <w:unhideWhenUsed/>
    <w:rsid w:val="0051412A"/>
    <w:rPr>
      <w:color w:val="954F72"/>
      <w:u w:val="single"/>
    </w:rPr>
  </w:style>
  <w:style w:type="paragraph" w:customStyle="1" w:styleId="font5">
    <w:name w:val="font5"/>
    <w:basedOn w:val="Normal"/>
    <w:rsid w:val="0051412A"/>
    <w:pPr>
      <w:spacing w:before="100" w:beforeAutospacing="1" w:after="100" w:afterAutospacing="1"/>
      <w:jc w:val="left"/>
    </w:pPr>
    <w:rPr>
      <w:rFonts w:eastAsia="Times New Roman"/>
      <w:bCs w:val="0"/>
      <w:i/>
      <w:iCs/>
      <w:sz w:val="22"/>
      <w:szCs w:val="22"/>
      <w:lang w:val="en-US"/>
    </w:rPr>
  </w:style>
  <w:style w:type="paragraph" w:customStyle="1" w:styleId="xl64">
    <w:name w:val="xl64"/>
    <w:basedOn w:val="Normal"/>
    <w:rsid w:val="0051412A"/>
    <w:pPr>
      <w:spacing w:before="100" w:beforeAutospacing="1" w:after="100" w:afterAutospacing="1"/>
      <w:jc w:val="left"/>
      <w:textAlignment w:val="center"/>
    </w:pPr>
    <w:rPr>
      <w:rFonts w:ascii="Times New Roman" w:eastAsia="Times New Roman" w:hAnsi="Times New Roman"/>
      <w:bCs w:val="0"/>
      <w:lang w:val="en-US"/>
    </w:rPr>
  </w:style>
  <w:style w:type="paragraph" w:customStyle="1" w:styleId="xl65">
    <w:name w:val="xl65"/>
    <w:basedOn w:val="Normal"/>
    <w:rsid w:val="0051412A"/>
    <w:pPr>
      <w:shd w:val="clear" w:color="000000" w:fill="F2F2F2"/>
      <w:spacing w:before="100" w:beforeAutospacing="1" w:after="100" w:afterAutospacing="1"/>
      <w:jc w:val="left"/>
    </w:pPr>
    <w:rPr>
      <w:rFonts w:ascii="Times New Roman" w:eastAsia="Times New Roman" w:hAnsi="Times New Roman"/>
      <w:bCs w:val="0"/>
      <w:lang w:val="en-US"/>
    </w:rPr>
  </w:style>
  <w:style w:type="paragraph" w:customStyle="1" w:styleId="xl66">
    <w:name w:val="xl66"/>
    <w:basedOn w:val="Normal"/>
    <w:rsid w:val="0051412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bCs w:val="0"/>
      <w:lang w:val="en-US"/>
    </w:rPr>
  </w:style>
  <w:style w:type="paragraph" w:customStyle="1" w:styleId="xl67">
    <w:name w:val="xl67"/>
    <w:basedOn w:val="Normal"/>
    <w:rsid w:val="0051412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68">
    <w:name w:val="xl68"/>
    <w:basedOn w:val="Normal"/>
    <w:rsid w:val="0051412A"/>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pPr>
    <w:rPr>
      <w:rFonts w:ascii="Times New Roman" w:eastAsia="Times New Roman" w:hAnsi="Times New Roman"/>
      <w:bCs w:val="0"/>
      <w:lang w:val="en-US"/>
    </w:rPr>
  </w:style>
  <w:style w:type="paragraph" w:customStyle="1" w:styleId="xl69">
    <w:name w:val="xl69"/>
    <w:basedOn w:val="Normal"/>
    <w:rsid w:val="0051412A"/>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0">
    <w:name w:val="xl70"/>
    <w:basedOn w:val="Normal"/>
    <w:rsid w:val="0051412A"/>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1">
    <w:name w:val="xl71"/>
    <w:basedOn w:val="Normal"/>
    <w:rsid w:val="0051412A"/>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left"/>
    </w:pPr>
    <w:rPr>
      <w:rFonts w:ascii="Times New Roman" w:eastAsia="Times New Roman" w:hAnsi="Times New Roman"/>
      <w:bCs w:val="0"/>
      <w:lang w:val="en-US"/>
    </w:rPr>
  </w:style>
  <w:style w:type="paragraph" w:customStyle="1" w:styleId="xl72">
    <w:name w:val="xl72"/>
    <w:basedOn w:val="Normal"/>
    <w:rsid w:val="0051412A"/>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3">
    <w:name w:val="xl73"/>
    <w:basedOn w:val="Normal"/>
    <w:rsid w:val="0051412A"/>
    <w:pPr>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4">
    <w:name w:val="xl74"/>
    <w:basedOn w:val="Normal"/>
    <w:rsid w:val="0051412A"/>
    <w:pPr>
      <w:pBdr>
        <w:top w:val="single" w:sz="4" w:space="0" w:color="auto"/>
        <w:left w:val="single" w:sz="4" w:space="0" w:color="auto"/>
        <w:bottom w:val="single" w:sz="8" w:space="0" w:color="auto"/>
        <w:right w:val="single" w:sz="4" w:space="0" w:color="auto"/>
      </w:pBdr>
      <w:shd w:val="clear" w:color="000000" w:fill="FCE4D6"/>
      <w:spacing w:before="100" w:beforeAutospacing="1" w:after="100" w:afterAutospacing="1"/>
      <w:jc w:val="center"/>
    </w:pPr>
    <w:rPr>
      <w:rFonts w:ascii="Times New Roman" w:eastAsia="Times New Roman" w:hAnsi="Times New Roman"/>
      <w:bCs w:val="0"/>
      <w:sz w:val="18"/>
      <w:szCs w:val="18"/>
      <w:lang w:val="en-US"/>
    </w:rPr>
  </w:style>
  <w:style w:type="paragraph" w:customStyle="1" w:styleId="xl75">
    <w:name w:val="xl75"/>
    <w:basedOn w:val="Normal"/>
    <w:rsid w:val="0051412A"/>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6">
    <w:name w:val="xl76"/>
    <w:basedOn w:val="Normal"/>
    <w:rsid w:val="0051412A"/>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7">
    <w:name w:val="xl77"/>
    <w:basedOn w:val="Normal"/>
    <w:rsid w:val="0051412A"/>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78">
    <w:name w:val="xl78"/>
    <w:basedOn w:val="Normal"/>
    <w:rsid w:val="0051412A"/>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jc w:val="center"/>
    </w:pPr>
    <w:rPr>
      <w:rFonts w:ascii="Times New Roman" w:eastAsia="Times New Roman" w:hAnsi="Times New Roman"/>
      <w:bCs w:val="0"/>
      <w:sz w:val="18"/>
      <w:szCs w:val="18"/>
      <w:lang w:val="en-US"/>
    </w:rPr>
  </w:style>
  <w:style w:type="paragraph" w:customStyle="1" w:styleId="xl79">
    <w:name w:val="xl79"/>
    <w:basedOn w:val="Normal"/>
    <w:rsid w:val="0051412A"/>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lang w:val="en-US"/>
    </w:rPr>
  </w:style>
  <w:style w:type="paragraph" w:customStyle="1" w:styleId="xl80">
    <w:name w:val="xl80"/>
    <w:basedOn w:val="Normal"/>
    <w:rsid w:val="0051412A"/>
    <w:pPr>
      <w:pBdr>
        <w:top w:val="single" w:sz="4" w:space="0" w:color="auto"/>
        <w:left w:val="single" w:sz="4" w:space="0" w:color="auto"/>
        <w:bottom w:val="single" w:sz="8"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lang w:val="en-US"/>
    </w:rPr>
  </w:style>
  <w:style w:type="paragraph" w:customStyle="1" w:styleId="xl81">
    <w:name w:val="xl81"/>
    <w:basedOn w:val="Normal"/>
    <w:rsid w:val="0051412A"/>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
      <w:lang w:val="en-US"/>
    </w:rPr>
  </w:style>
  <w:style w:type="paragraph" w:customStyle="1" w:styleId="xl82">
    <w:name w:val="xl82"/>
    <w:basedOn w:val="Normal"/>
    <w:rsid w:val="0051412A"/>
    <w:pPr>
      <w:pBdr>
        <w:top w:val="single" w:sz="4" w:space="0" w:color="auto"/>
        <w:left w:val="single" w:sz="4"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
      <w:lang w:val="en-US"/>
    </w:rPr>
  </w:style>
  <w:style w:type="paragraph" w:customStyle="1" w:styleId="xl83">
    <w:name w:val="xl83"/>
    <w:basedOn w:val="Normal"/>
    <w:rsid w:val="0051412A"/>
    <w:pPr>
      <w:pBdr>
        <w:top w:val="single" w:sz="8" w:space="0" w:color="auto"/>
        <w:left w:val="single" w:sz="8"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
      <w:lang w:val="en-US"/>
    </w:rPr>
  </w:style>
  <w:style w:type="paragraph" w:customStyle="1" w:styleId="xl84">
    <w:name w:val="xl84"/>
    <w:basedOn w:val="Normal"/>
    <w:rsid w:val="0051412A"/>
    <w:pPr>
      <w:pBdr>
        <w:top w:val="single" w:sz="4" w:space="0" w:color="auto"/>
        <w:left w:val="single" w:sz="8" w:space="0" w:color="auto"/>
        <w:bottom w:val="single" w:sz="8"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
      <w:lang w:val="en-US"/>
    </w:rPr>
  </w:style>
  <w:style w:type="paragraph" w:customStyle="1" w:styleId="xl85">
    <w:name w:val="xl85"/>
    <w:basedOn w:val="Normal"/>
    <w:rsid w:val="0051412A"/>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Cs w:val="0"/>
      <w:sz w:val="18"/>
      <w:szCs w:val="18"/>
      <w:lang w:val="en-US"/>
    </w:rPr>
  </w:style>
  <w:style w:type="paragraph" w:customStyle="1" w:styleId="xl86">
    <w:name w:val="xl86"/>
    <w:basedOn w:val="Normal"/>
    <w:rsid w:val="0051412A"/>
    <w:pPr>
      <w:pBdr>
        <w:top w:val="single" w:sz="8"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87">
    <w:name w:val="xl87"/>
    <w:basedOn w:val="Normal"/>
    <w:rsid w:val="0051412A"/>
    <w:pPr>
      <w:pBdr>
        <w:top w:val="single" w:sz="8"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88">
    <w:name w:val="xl88"/>
    <w:basedOn w:val="Normal"/>
    <w:rsid w:val="0051412A"/>
    <w:pPr>
      <w:pBdr>
        <w:top w:val="single" w:sz="8" w:space="0" w:color="auto"/>
        <w:bottom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89">
    <w:name w:val="xl89"/>
    <w:basedOn w:val="Normal"/>
    <w:rsid w:val="0051412A"/>
    <w:pPr>
      <w:pBdr>
        <w:top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bCs w:val="0"/>
      <w:lang w:val="en-US"/>
    </w:rPr>
  </w:style>
  <w:style w:type="paragraph" w:customStyle="1" w:styleId="xl90">
    <w:name w:val="xl90"/>
    <w:basedOn w:val="Normal"/>
    <w:rsid w:val="0051412A"/>
    <w:pPr>
      <w:pBdr>
        <w:left w:val="single" w:sz="8" w:space="0" w:color="auto"/>
        <w:bottom w:val="single" w:sz="8" w:space="0" w:color="auto"/>
      </w:pBdr>
      <w:spacing w:before="100" w:beforeAutospacing="1" w:after="100" w:afterAutospacing="1"/>
      <w:jc w:val="left"/>
      <w:textAlignment w:val="center"/>
    </w:pPr>
    <w:rPr>
      <w:rFonts w:ascii="Times New Roman" w:eastAsia="Times New Roman" w:hAnsi="Times New Roman"/>
      <w:b/>
      <w:lang w:val="en-US"/>
    </w:rPr>
  </w:style>
  <w:style w:type="paragraph" w:customStyle="1" w:styleId="xl91">
    <w:name w:val="xl91"/>
    <w:basedOn w:val="Normal"/>
    <w:rsid w:val="0051412A"/>
    <w:pPr>
      <w:pBdr>
        <w:bottom w:val="single" w:sz="8" w:space="0" w:color="auto"/>
      </w:pBdr>
      <w:spacing w:before="100" w:beforeAutospacing="1" w:after="100" w:afterAutospacing="1"/>
      <w:jc w:val="left"/>
      <w:textAlignment w:val="center"/>
    </w:pPr>
    <w:rPr>
      <w:rFonts w:ascii="Times New Roman" w:eastAsia="Times New Roman" w:hAnsi="Times New Roman"/>
      <w:b/>
      <w:lang w:val="en-US"/>
    </w:rPr>
  </w:style>
  <w:style w:type="paragraph" w:customStyle="1" w:styleId="xl92">
    <w:name w:val="xl92"/>
    <w:basedOn w:val="Normal"/>
    <w:rsid w:val="0051412A"/>
    <w:pPr>
      <w:pBdr>
        <w:top w:val="single" w:sz="8" w:space="0" w:color="auto"/>
        <w:left w:val="single" w:sz="8" w:space="0" w:color="auto"/>
        <w:bottom w:val="single" w:sz="8" w:space="0" w:color="auto"/>
      </w:pBdr>
      <w:spacing w:before="100" w:beforeAutospacing="1" w:after="100" w:afterAutospacing="1"/>
      <w:jc w:val="left"/>
      <w:textAlignment w:val="center"/>
    </w:pPr>
    <w:rPr>
      <w:rFonts w:ascii="Times New Roman" w:eastAsia="Times New Roman" w:hAnsi="Times New Roman"/>
      <w:b/>
      <w:lang w:val="en-US"/>
    </w:rPr>
  </w:style>
  <w:style w:type="paragraph" w:customStyle="1" w:styleId="xl93">
    <w:name w:val="xl93"/>
    <w:basedOn w:val="Normal"/>
    <w:rsid w:val="0051412A"/>
    <w:pPr>
      <w:pBdr>
        <w:top w:val="single" w:sz="8" w:space="0" w:color="auto"/>
        <w:bottom w:val="single" w:sz="8" w:space="0" w:color="auto"/>
      </w:pBdr>
      <w:spacing w:before="100" w:beforeAutospacing="1" w:after="100" w:afterAutospacing="1"/>
      <w:jc w:val="left"/>
      <w:textAlignment w:val="center"/>
    </w:pPr>
    <w:rPr>
      <w:rFonts w:ascii="Times New Roman" w:eastAsia="Times New Roman" w:hAnsi="Times New Roman"/>
      <w:b/>
      <w:lang w:val="en-US"/>
    </w:rPr>
  </w:style>
  <w:style w:type="paragraph" w:customStyle="1" w:styleId="xl94">
    <w:name w:val="xl94"/>
    <w:basedOn w:val="Normal"/>
    <w:rsid w:val="0051412A"/>
    <w:pPr>
      <w:pBdr>
        <w:top w:val="single" w:sz="8" w:space="0" w:color="auto"/>
        <w:left w:val="single" w:sz="4" w:space="0" w:color="auto"/>
        <w:bottom w:val="single" w:sz="4" w:space="0" w:color="auto"/>
      </w:pBdr>
      <w:shd w:val="clear" w:color="000000" w:fill="F2F2F2"/>
      <w:spacing w:before="100" w:beforeAutospacing="1" w:after="100" w:afterAutospacing="1"/>
      <w:jc w:val="left"/>
    </w:pPr>
    <w:rPr>
      <w:rFonts w:ascii="Times New Roman" w:eastAsia="Times New Roman" w:hAnsi="Times New Roman"/>
      <w:b/>
      <w:lang w:val="en-US"/>
    </w:rPr>
  </w:style>
  <w:style w:type="paragraph" w:customStyle="1" w:styleId="xl95">
    <w:name w:val="xl95"/>
    <w:basedOn w:val="Normal"/>
    <w:rsid w:val="0051412A"/>
    <w:pPr>
      <w:pBdr>
        <w:top w:val="single" w:sz="8" w:space="0" w:color="auto"/>
        <w:bottom w:val="single" w:sz="4" w:space="0" w:color="auto"/>
      </w:pBdr>
      <w:shd w:val="clear" w:color="000000" w:fill="F2F2F2"/>
      <w:spacing w:before="100" w:beforeAutospacing="1" w:after="100" w:afterAutospacing="1"/>
      <w:jc w:val="left"/>
    </w:pPr>
    <w:rPr>
      <w:rFonts w:ascii="Times New Roman" w:eastAsia="Times New Roman" w:hAnsi="Times New Roman"/>
      <w:b/>
      <w:lang w:val="en-US"/>
    </w:rPr>
  </w:style>
  <w:style w:type="table" w:customStyle="1" w:styleId="TableNormal1">
    <w:name w:val="Table Normal1"/>
    <w:semiHidden/>
    <w:rsid w:val="0051412A"/>
    <w:rPr>
      <w:rFonts w:ascii="Times New Roman" w:eastAsia="Times New Roman" w:hAnsi="Times New Roman"/>
      <w:lang w:val="en-US" w:eastAsia="zh-CN"/>
    </w:rPr>
    <w:tblPr>
      <w:tblCellMar>
        <w:top w:w="0" w:type="dxa"/>
        <w:left w:w="0" w:type="dxa"/>
        <w:bottom w:w="0" w:type="dxa"/>
        <w:right w:w="0" w:type="dxa"/>
      </w:tblCellMar>
    </w:tblPr>
  </w:style>
  <w:style w:type="character" w:customStyle="1" w:styleId="hps">
    <w:name w:val="hps"/>
    <w:basedOn w:val="DefaultParagraphFont"/>
    <w:rsid w:val="0051412A"/>
  </w:style>
  <w:style w:type="paragraph" w:styleId="DocumentMap">
    <w:name w:val="Document Map"/>
    <w:basedOn w:val="Normal"/>
    <w:link w:val="DocumentMapChar"/>
    <w:uiPriority w:val="99"/>
    <w:semiHidden/>
    <w:unhideWhenUsed/>
    <w:rsid w:val="00E963E1"/>
    <w:rPr>
      <w:rFonts w:ascii="Tahoma" w:hAnsi="Tahoma" w:cs="Tahoma"/>
      <w:sz w:val="16"/>
      <w:szCs w:val="16"/>
    </w:rPr>
  </w:style>
  <w:style w:type="character" w:customStyle="1" w:styleId="DocumentMapChar">
    <w:name w:val="Document Map Char"/>
    <w:basedOn w:val="DefaultParagraphFont"/>
    <w:link w:val="DocumentMap"/>
    <w:uiPriority w:val="99"/>
    <w:semiHidden/>
    <w:rsid w:val="00E963E1"/>
    <w:rPr>
      <w:rFonts w:ascii="Tahoma" w:hAnsi="Tahoma" w:cs="Tahoma"/>
      <w:bCs/>
      <w:sz w:val="16"/>
      <w:szCs w:val="16"/>
      <w:lang w:val="es-ES" w:eastAsia="en-US"/>
    </w:rPr>
  </w:style>
  <w:style w:type="paragraph" w:styleId="Caption">
    <w:name w:val="caption"/>
    <w:basedOn w:val="Normal"/>
    <w:next w:val="Normal"/>
    <w:unhideWhenUsed/>
    <w:qFormat/>
    <w:locked/>
    <w:rsid w:val="00E963E1"/>
    <w:pPr>
      <w:spacing w:after="200"/>
    </w:pPr>
    <w:rPr>
      <w:b/>
      <w:bCs w:val="0"/>
      <w:color w:val="4F81BD" w:themeColor="accent1"/>
      <w:sz w:val="18"/>
      <w:szCs w:val="18"/>
    </w:rPr>
  </w:style>
  <w:style w:type="paragraph" w:styleId="TOCHeading">
    <w:name w:val="TOC Heading"/>
    <w:basedOn w:val="Heading1"/>
    <w:next w:val="Normal"/>
    <w:uiPriority w:val="39"/>
    <w:semiHidden/>
    <w:unhideWhenUsed/>
    <w:qFormat/>
    <w:rsid w:val="00415BE4"/>
    <w:pPr>
      <w:spacing w:line="276" w:lineRule="auto"/>
      <w:jc w:val="left"/>
      <w:outlineLvl w:val="9"/>
    </w:pPr>
    <w:rPr>
      <w:rFonts w:asciiTheme="majorHAnsi" w:hAnsiTheme="majorHAnsi"/>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35513">
      <w:bodyDiv w:val="1"/>
      <w:marLeft w:val="0"/>
      <w:marRight w:val="0"/>
      <w:marTop w:val="0"/>
      <w:marBottom w:val="0"/>
      <w:divBdr>
        <w:top w:val="none" w:sz="0" w:space="0" w:color="auto"/>
        <w:left w:val="none" w:sz="0" w:space="0" w:color="auto"/>
        <w:bottom w:val="none" w:sz="0" w:space="0" w:color="auto"/>
        <w:right w:val="none" w:sz="0" w:space="0" w:color="auto"/>
      </w:divBdr>
    </w:div>
    <w:div w:id="170608251">
      <w:bodyDiv w:val="1"/>
      <w:marLeft w:val="0"/>
      <w:marRight w:val="0"/>
      <w:marTop w:val="0"/>
      <w:marBottom w:val="0"/>
      <w:divBdr>
        <w:top w:val="none" w:sz="0" w:space="0" w:color="auto"/>
        <w:left w:val="none" w:sz="0" w:space="0" w:color="auto"/>
        <w:bottom w:val="none" w:sz="0" w:space="0" w:color="auto"/>
        <w:right w:val="none" w:sz="0" w:space="0" w:color="auto"/>
      </w:divBdr>
    </w:div>
    <w:div w:id="181670866">
      <w:bodyDiv w:val="1"/>
      <w:marLeft w:val="0"/>
      <w:marRight w:val="0"/>
      <w:marTop w:val="0"/>
      <w:marBottom w:val="0"/>
      <w:divBdr>
        <w:top w:val="none" w:sz="0" w:space="0" w:color="auto"/>
        <w:left w:val="none" w:sz="0" w:space="0" w:color="auto"/>
        <w:bottom w:val="none" w:sz="0" w:space="0" w:color="auto"/>
        <w:right w:val="none" w:sz="0" w:space="0" w:color="auto"/>
      </w:divBdr>
    </w:div>
    <w:div w:id="212887724">
      <w:bodyDiv w:val="1"/>
      <w:marLeft w:val="0"/>
      <w:marRight w:val="0"/>
      <w:marTop w:val="0"/>
      <w:marBottom w:val="0"/>
      <w:divBdr>
        <w:top w:val="none" w:sz="0" w:space="0" w:color="auto"/>
        <w:left w:val="none" w:sz="0" w:space="0" w:color="auto"/>
        <w:bottom w:val="none" w:sz="0" w:space="0" w:color="auto"/>
        <w:right w:val="none" w:sz="0" w:space="0" w:color="auto"/>
      </w:divBdr>
    </w:div>
    <w:div w:id="279461996">
      <w:bodyDiv w:val="1"/>
      <w:marLeft w:val="0"/>
      <w:marRight w:val="0"/>
      <w:marTop w:val="0"/>
      <w:marBottom w:val="0"/>
      <w:divBdr>
        <w:top w:val="none" w:sz="0" w:space="0" w:color="auto"/>
        <w:left w:val="none" w:sz="0" w:space="0" w:color="auto"/>
        <w:bottom w:val="none" w:sz="0" w:space="0" w:color="auto"/>
        <w:right w:val="none" w:sz="0" w:space="0" w:color="auto"/>
      </w:divBdr>
    </w:div>
    <w:div w:id="304509712">
      <w:bodyDiv w:val="1"/>
      <w:marLeft w:val="0"/>
      <w:marRight w:val="0"/>
      <w:marTop w:val="0"/>
      <w:marBottom w:val="0"/>
      <w:divBdr>
        <w:top w:val="none" w:sz="0" w:space="0" w:color="auto"/>
        <w:left w:val="none" w:sz="0" w:space="0" w:color="auto"/>
        <w:bottom w:val="none" w:sz="0" w:space="0" w:color="auto"/>
        <w:right w:val="none" w:sz="0" w:space="0" w:color="auto"/>
      </w:divBdr>
    </w:div>
    <w:div w:id="356123588">
      <w:bodyDiv w:val="1"/>
      <w:marLeft w:val="0"/>
      <w:marRight w:val="0"/>
      <w:marTop w:val="0"/>
      <w:marBottom w:val="0"/>
      <w:divBdr>
        <w:top w:val="none" w:sz="0" w:space="0" w:color="auto"/>
        <w:left w:val="none" w:sz="0" w:space="0" w:color="auto"/>
        <w:bottom w:val="none" w:sz="0" w:space="0" w:color="auto"/>
        <w:right w:val="none" w:sz="0" w:space="0" w:color="auto"/>
      </w:divBdr>
    </w:div>
    <w:div w:id="387537624">
      <w:bodyDiv w:val="1"/>
      <w:marLeft w:val="0"/>
      <w:marRight w:val="0"/>
      <w:marTop w:val="0"/>
      <w:marBottom w:val="0"/>
      <w:divBdr>
        <w:top w:val="none" w:sz="0" w:space="0" w:color="auto"/>
        <w:left w:val="none" w:sz="0" w:space="0" w:color="auto"/>
        <w:bottom w:val="none" w:sz="0" w:space="0" w:color="auto"/>
        <w:right w:val="none" w:sz="0" w:space="0" w:color="auto"/>
      </w:divBdr>
    </w:div>
    <w:div w:id="458187658">
      <w:bodyDiv w:val="1"/>
      <w:marLeft w:val="0"/>
      <w:marRight w:val="0"/>
      <w:marTop w:val="0"/>
      <w:marBottom w:val="0"/>
      <w:divBdr>
        <w:top w:val="none" w:sz="0" w:space="0" w:color="auto"/>
        <w:left w:val="none" w:sz="0" w:space="0" w:color="auto"/>
        <w:bottom w:val="none" w:sz="0" w:space="0" w:color="auto"/>
        <w:right w:val="none" w:sz="0" w:space="0" w:color="auto"/>
      </w:divBdr>
    </w:div>
    <w:div w:id="539903567">
      <w:bodyDiv w:val="1"/>
      <w:marLeft w:val="0"/>
      <w:marRight w:val="0"/>
      <w:marTop w:val="0"/>
      <w:marBottom w:val="0"/>
      <w:divBdr>
        <w:top w:val="none" w:sz="0" w:space="0" w:color="auto"/>
        <w:left w:val="none" w:sz="0" w:space="0" w:color="auto"/>
        <w:bottom w:val="none" w:sz="0" w:space="0" w:color="auto"/>
        <w:right w:val="none" w:sz="0" w:space="0" w:color="auto"/>
      </w:divBdr>
    </w:div>
    <w:div w:id="569997943">
      <w:bodyDiv w:val="1"/>
      <w:marLeft w:val="0"/>
      <w:marRight w:val="0"/>
      <w:marTop w:val="0"/>
      <w:marBottom w:val="0"/>
      <w:divBdr>
        <w:top w:val="none" w:sz="0" w:space="0" w:color="auto"/>
        <w:left w:val="none" w:sz="0" w:space="0" w:color="auto"/>
        <w:bottom w:val="none" w:sz="0" w:space="0" w:color="auto"/>
        <w:right w:val="none" w:sz="0" w:space="0" w:color="auto"/>
      </w:divBdr>
    </w:div>
    <w:div w:id="647324108">
      <w:bodyDiv w:val="1"/>
      <w:marLeft w:val="0"/>
      <w:marRight w:val="0"/>
      <w:marTop w:val="0"/>
      <w:marBottom w:val="0"/>
      <w:divBdr>
        <w:top w:val="none" w:sz="0" w:space="0" w:color="auto"/>
        <w:left w:val="none" w:sz="0" w:space="0" w:color="auto"/>
        <w:bottom w:val="none" w:sz="0" w:space="0" w:color="auto"/>
        <w:right w:val="none" w:sz="0" w:space="0" w:color="auto"/>
      </w:divBdr>
    </w:div>
    <w:div w:id="716397900">
      <w:bodyDiv w:val="1"/>
      <w:marLeft w:val="0"/>
      <w:marRight w:val="0"/>
      <w:marTop w:val="0"/>
      <w:marBottom w:val="0"/>
      <w:divBdr>
        <w:top w:val="none" w:sz="0" w:space="0" w:color="auto"/>
        <w:left w:val="none" w:sz="0" w:space="0" w:color="auto"/>
        <w:bottom w:val="none" w:sz="0" w:space="0" w:color="auto"/>
        <w:right w:val="none" w:sz="0" w:space="0" w:color="auto"/>
      </w:divBdr>
    </w:div>
    <w:div w:id="994575200">
      <w:bodyDiv w:val="1"/>
      <w:marLeft w:val="0"/>
      <w:marRight w:val="0"/>
      <w:marTop w:val="0"/>
      <w:marBottom w:val="0"/>
      <w:divBdr>
        <w:top w:val="none" w:sz="0" w:space="0" w:color="auto"/>
        <w:left w:val="none" w:sz="0" w:space="0" w:color="auto"/>
        <w:bottom w:val="none" w:sz="0" w:space="0" w:color="auto"/>
        <w:right w:val="none" w:sz="0" w:space="0" w:color="auto"/>
      </w:divBdr>
    </w:div>
    <w:div w:id="1034427662">
      <w:bodyDiv w:val="1"/>
      <w:marLeft w:val="0"/>
      <w:marRight w:val="0"/>
      <w:marTop w:val="0"/>
      <w:marBottom w:val="0"/>
      <w:divBdr>
        <w:top w:val="none" w:sz="0" w:space="0" w:color="auto"/>
        <w:left w:val="none" w:sz="0" w:space="0" w:color="auto"/>
        <w:bottom w:val="none" w:sz="0" w:space="0" w:color="auto"/>
        <w:right w:val="none" w:sz="0" w:space="0" w:color="auto"/>
      </w:divBdr>
    </w:div>
    <w:div w:id="1160996799">
      <w:bodyDiv w:val="1"/>
      <w:marLeft w:val="0"/>
      <w:marRight w:val="0"/>
      <w:marTop w:val="0"/>
      <w:marBottom w:val="0"/>
      <w:divBdr>
        <w:top w:val="none" w:sz="0" w:space="0" w:color="auto"/>
        <w:left w:val="none" w:sz="0" w:space="0" w:color="auto"/>
        <w:bottom w:val="none" w:sz="0" w:space="0" w:color="auto"/>
        <w:right w:val="none" w:sz="0" w:space="0" w:color="auto"/>
      </w:divBdr>
    </w:div>
    <w:div w:id="1280603611">
      <w:bodyDiv w:val="1"/>
      <w:marLeft w:val="0"/>
      <w:marRight w:val="0"/>
      <w:marTop w:val="0"/>
      <w:marBottom w:val="0"/>
      <w:divBdr>
        <w:top w:val="none" w:sz="0" w:space="0" w:color="auto"/>
        <w:left w:val="none" w:sz="0" w:space="0" w:color="auto"/>
        <w:bottom w:val="none" w:sz="0" w:space="0" w:color="auto"/>
        <w:right w:val="none" w:sz="0" w:space="0" w:color="auto"/>
      </w:divBdr>
    </w:div>
    <w:div w:id="1319654098">
      <w:bodyDiv w:val="1"/>
      <w:marLeft w:val="0"/>
      <w:marRight w:val="0"/>
      <w:marTop w:val="0"/>
      <w:marBottom w:val="0"/>
      <w:divBdr>
        <w:top w:val="none" w:sz="0" w:space="0" w:color="auto"/>
        <w:left w:val="none" w:sz="0" w:space="0" w:color="auto"/>
        <w:bottom w:val="none" w:sz="0" w:space="0" w:color="auto"/>
        <w:right w:val="none" w:sz="0" w:space="0" w:color="auto"/>
      </w:divBdr>
    </w:div>
    <w:div w:id="1340159316">
      <w:bodyDiv w:val="1"/>
      <w:marLeft w:val="0"/>
      <w:marRight w:val="0"/>
      <w:marTop w:val="0"/>
      <w:marBottom w:val="0"/>
      <w:divBdr>
        <w:top w:val="none" w:sz="0" w:space="0" w:color="auto"/>
        <w:left w:val="none" w:sz="0" w:space="0" w:color="auto"/>
        <w:bottom w:val="none" w:sz="0" w:space="0" w:color="auto"/>
        <w:right w:val="none" w:sz="0" w:space="0" w:color="auto"/>
      </w:divBdr>
    </w:div>
    <w:div w:id="1377702388">
      <w:bodyDiv w:val="1"/>
      <w:marLeft w:val="0"/>
      <w:marRight w:val="0"/>
      <w:marTop w:val="0"/>
      <w:marBottom w:val="0"/>
      <w:divBdr>
        <w:top w:val="none" w:sz="0" w:space="0" w:color="auto"/>
        <w:left w:val="none" w:sz="0" w:space="0" w:color="auto"/>
        <w:bottom w:val="none" w:sz="0" w:space="0" w:color="auto"/>
        <w:right w:val="none" w:sz="0" w:space="0" w:color="auto"/>
      </w:divBdr>
    </w:div>
    <w:div w:id="1463303627">
      <w:bodyDiv w:val="1"/>
      <w:marLeft w:val="0"/>
      <w:marRight w:val="0"/>
      <w:marTop w:val="0"/>
      <w:marBottom w:val="0"/>
      <w:divBdr>
        <w:top w:val="none" w:sz="0" w:space="0" w:color="auto"/>
        <w:left w:val="none" w:sz="0" w:space="0" w:color="auto"/>
        <w:bottom w:val="none" w:sz="0" w:space="0" w:color="auto"/>
        <w:right w:val="none" w:sz="0" w:space="0" w:color="auto"/>
      </w:divBdr>
    </w:div>
    <w:div w:id="1484009637">
      <w:bodyDiv w:val="1"/>
      <w:marLeft w:val="0"/>
      <w:marRight w:val="0"/>
      <w:marTop w:val="0"/>
      <w:marBottom w:val="0"/>
      <w:divBdr>
        <w:top w:val="none" w:sz="0" w:space="0" w:color="auto"/>
        <w:left w:val="none" w:sz="0" w:space="0" w:color="auto"/>
        <w:bottom w:val="none" w:sz="0" w:space="0" w:color="auto"/>
        <w:right w:val="none" w:sz="0" w:space="0" w:color="auto"/>
      </w:divBdr>
    </w:div>
    <w:div w:id="1638488180">
      <w:bodyDiv w:val="1"/>
      <w:marLeft w:val="0"/>
      <w:marRight w:val="0"/>
      <w:marTop w:val="0"/>
      <w:marBottom w:val="0"/>
      <w:divBdr>
        <w:top w:val="none" w:sz="0" w:space="0" w:color="auto"/>
        <w:left w:val="none" w:sz="0" w:space="0" w:color="auto"/>
        <w:bottom w:val="none" w:sz="0" w:space="0" w:color="auto"/>
        <w:right w:val="none" w:sz="0" w:space="0" w:color="auto"/>
      </w:divBdr>
    </w:div>
    <w:div w:id="1700201069">
      <w:bodyDiv w:val="1"/>
      <w:marLeft w:val="0"/>
      <w:marRight w:val="0"/>
      <w:marTop w:val="0"/>
      <w:marBottom w:val="0"/>
      <w:divBdr>
        <w:top w:val="none" w:sz="0" w:space="0" w:color="auto"/>
        <w:left w:val="none" w:sz="0" w:space="0" w:color="auto"/>
        <w:bottom w:val="none" w:sz="0" w:space="0" w:color="auto"/>
        <w:right w:val="none" w:sz="0" w:space="0" w:color="auto"/>
      </w:divBdr>
    </w:div>
    <w:div w:id="1707825045">
      <w:bodyDiv w:val="1"/>
      <w:marLeft w:val="0"/>
      <w:marRight w:val="0"/>
      <w:marTop w:val="0"/>
      <w:marBottom w:val="0"/>
      <w:divBdr>
        <w:top w:val="none" w:sz="0" w:space="0" w:color="auto"/>
        <w:left w:val="none" w:sz="0" w:space="0" w:color="auto"/>
        <w:bottom w:val="none" w:sz="0" w:space="0" w:color="auto"/>
        <w:right w:val="none" w:sz="0" w:space="0" w:color="auto"/>
      </w:divBdr>
    </w:div>
    <w:div w:id="1908296211">
      <w:bodyDiv w:val="1"/>
      <w:marLeft w:val="0"/>
      <w:marRight w:val="0"/>
      <w:marTop w:val="0"/>
      <w:marBottom w:val="0"/>
      <w:divBdr>
        <w:top w:val="none" w:sz="0" w:space="0" w:color="auto"/>
        <w:left w:val="none" w:sz="0" w:space="0" w:color="auto"/>
        <w:bottom w:val="none" w:sz="0" w:space="0" w:color="auto"/>
        <w:right w:val="none" w:sz="0" w:space="0" w:color="auto"/>
      </w:divBdr>
    </w:div>
    <w:div w:id="1974096676">
      <w:bodyDiv w:val="1"/>
      <w:marLeft w:val="0"/>
      <w:marRight w:val="0"/>
      <w:marTop w:val="0"/>
      <w:marBottom w:val="0"/>
      <w:divBdr>
        <w:top w:val="none" w:sz="0" w:space="0" w:color="auto"/>
        <w:left w:val="none" w:sz="0" w:space="0" w:color="auto"/>
        <w:bottom w:val="none" w:sz="0" w:space="0" w:color="auto"/>
        <w:right w:val="none" w:sz="0" w:space="0" w:color="auto"/>
      </w:divBdr>
    </w:div>
    <w:div w:id="207588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1B426F5BAEBC74BA8DC75944806A665" ma:contentTypeVersion="571" ma:contentTypeDescription="A content type to manage public (operations) IDB documents" ma:contentTypeScope="" ma:versionID="461bd0beb01846187e9f76cb53d2d1a3">
  <xsd:schema xmlns:xsd="http://www.w3.org/2001/XMLSchema" xmlns:xs="http://www.w3.org/2001/XMLSchema" xmlns:p="http://schemas.microsoft.com/office/2006/metadata/properties" xmlns:ns2="cdc7663a-08f0-4737-9e8c-148ce897a09c" targetNamespace="http://schemas.microsoft.com/office/2006/metadata/properties" ma:root="true" ma:fieldsID="f64af02581d48fc3071bc27247884e5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47a17f02-ec54-486c-a3fb-4be9ec9a2bb3</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27</Value>
      <Value>26</Value>
      <Value>3</Value>
      <Value>157</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R0002368769</Record_x0020_Number>
    <_dlc_DocId xmlns="cdc7663a-08f0-4737-9e8c-148ce897a09c">EZSHARE-331091532-18</_dlc_DocId>
    <_dlc_DocIdUrl xmlns="cdc7663a-08f0-4737-9e8c-148ce897a09c">
      <Url>https://idbg.sharepoint.com/teams/EZ-BO-LON/BO-L1198/_layouts/15/DocIdRedir.aspx?ID=EZSHARE-331091532-18</Url>
      <Description>EZSHARE-331091532-18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F9CE12D-0568-49FA-9933-866E7C8862F4}">
  <ds:schemaRefs>
    <ds:schemaRef ds:uri="http://schemas.openxmlformats.org/officeDocument/2006/bibliography"/>
  </ds:schemaRefs>
</ds:datastoreItem>
</file>

<file path=customXml/itemProps2.xml><?xml version="1.0" encoding="utf-8"?>
<ds:datastoreItem xmlns:ds="http://schemas.openxmlformats.org/officeDocument/2006/customXml" ds:itemID="{938F6332-A6B0-45AA-B42B-CF092B8825FC}"/>
</file>

<file path=customXml/itemProps3.xml><?xml version="1.0" encoding="utf-8"?>
<ds:datastoreItem xmlns:ds="http://schemas.openxmlformats.org/officeDocument/2006/customXml" ds:itemID="{D9E60978-63D2-469C-94D1-7EF989B745A4}"/>
</file>

<file path=customXml/itemProps4.xml><?xml version="1.0" encoding="utf-8"?>
<ds:datastoreItem xmlns:ds="http://schemas.openxmlformats.org/officeDocument/2006/customXml" ds:itemID="{3B7EFF28-AA0F-4F3D-A043-E6E9E0EFF2B9}"/>
</file>

<file path=customXml/itemProps5.xml><?xml version="1.0" encoding="utf-8"?>
<ds:datastoreItem xmlns:ds="http://schemas.openxmlformats.org/officeDocument/2006/customXml" ds:itemID="{525A0097-010C-43A5-B845-C30443839141}"/>
</file>

<file path=customXml/itemProps6.xml><?xml version="1.0" encoding="utf-8"?>
<ds:datastoreItem xmlns:ds="http://schemas.openxmlformats.org/officeDocument/2006/customXml" ds:itemID="{13134962-078C-4537-866A-9492B4EDE5C6}"/>
</file>

<file path=customXml/itemProps7.xml><?xml version="1.0" encoding="utf-8"?>
<ds:datastoreItem xmlns:ds="http://schemas.openxmlformats.org/officeDocument/2006/customXml" ds:itemID="{088AAA35-5BDD-43DE-8A99-2A54947919D2}"/>
</file>

<file path=customXml/itemProps8.xml><?xml version="1.0" encoding="utf-8"?>
<ds:datastoreItem xmlns:ds="http://schemas.openxmlformats.org/officeDocument/2006/customXml" ds:itemID="{A0DB2724-09A3-4A3F-A2B3-B314A464CAFF}"/>
</file>

<file path=docProps/app.xml><?xml version="1.0" encoding="utf-8"?>
<Properties xmlns="http://schemas.openxmlformats.org/officeDocument/2006/extended-properties" xmlns:vt="http://schemas.openxmlformats.org/officeDocument/2006/docPropsVTypes">
  <Template>Normal.dotm</Template>
  <TotalTime>122</TotalTime>
  <Pages>3</Pages>
  <Words>9921</Words>
  <Characters>56550</Characters>
  <Application>Microsoft Office Word</Application>
  <DocSecurity>0</DocSecurity>
  <Lines>471</Lines>
  <Paragraphs>132</Paragraphs>
  <ScaleCrop>false</ScaleCrop>
  <HeadingPairs>
    <vt:vector size="6" baseType="variant">
      <vt:variant>
        <vt:lpstr>Title</vt:lpstr>
      </vt:variant>
      <vt:variant>
        <vt:i4>1</vt:i4>
      </vt:variant>
      <vt:variant>
        <vt:lpstr>Headings</vt:lpstr>
      </vt:variant>
      <vt:variant>
        <vt:i4>14</vt:i4>
      </vt:variant>
      <vt:variant>
        <vt:lpstr>Título</vt:lpstr>
      </vt:variant>
      <vt:variant>
        <vt:i4>1</vt:i4>
      </vt:variant>
    </vt:vector>
  </HeadingPairs>
  <TitlesOfParts>
    <vt:vector size="16" baseType="lpstr">
      <vt:lpstr/>
      <vt:lpstr/>
      <vt:lpstr>Objetivo del documento</vt:lpstr>
      <vt:lpstr>Metodología de trabajo</vt:lpstr>
      <vt:lpstr>    Dos complejidades en el nivel de atención</vt:lpstr>
      <vt:lpstr>    Normativa y estándares</vt:lpstr>
      <vt:lpstr>    Dimensionado del hospital y detalle de espacios</vt:lpstr>
      <vt:lpstr>    Comentarios del hospital de tercer nivel tipo con especialidades </vt:lpstr>
      <vt:lpstr>Justificación del equipamiento por categorías y familias.</vt:lpstr>
      <vt:lpstr>    Criterios de equipamiento</vt:lpstr>
      <vt:lpstr>Tablas resumen de equipo biomédico</vt:lpstr>
      <vt:lpstr>    Tabla 1 - Listado resumen de equipo del hospital tipo de segundo nivel:</vt:lpstr>
      <vt:lpstr>    Tabla 2 - Listado resumen de equipo del hospital tipo de tercer nivel con especi</vt:lpstr>
      <vt:lpstr>Evaluación económica</vt:lpstr>
      <vt:lpstr>Referencias bibliográficas</vt:lpstr>
      <vt:lpstr/>
    </vt:vector>
  </TitlesOfParts>
  <Company>Hewlett-Packard</Company>
  <LinksUpToDate>false</LinksUpToDate>
  <CharactersWithSpaces>66339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keywords/>
  <cp:lastModifiedBy>Buscarons Cuesta, Luis</cp:lastModifiedBy>
  <cp:revision>17</cp:revision>
  <cp:lastPrinted>2018-06-24T14:49:00Z</cp:lastPrinted>
  <dcterms:created xsi:type="dcterms:W3CDTF">2018-06-24T14:33:00Z</dcterms:created>
  <dcterms:modified xsi:type="dcterms:W3CDTF">2018-07-03T19:19:00Z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157;#HEALTH|47a17f02-ec54-486c-a3fb-4be9ec9a2bb3</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27;#HEALTH|e15154b4-8fa2-4f19-a924-5a9b44dc8218</vt:lpwstr>
  </property>
  <property fmtid="{D5CDD505-2E9C-101B-9397-08002B2CF9AE}" pid="10" name="Function Operations IDB">
    <vt:lpwstr>3;#Project Administration|751f71fd-1433-4702-a2db-ff12a4e45594</vt:lpwstr>
  </property>
  <property fmtid="{D5CDD505-2E9C-101B-9397-08002B2CF9AE}" pid="11" name="_dlc_DocIdItemGuid">
    <vt:lpwstr>f74f6584-071f-4e19-b529-57ee060481fc</vt:lpwstr>
  </property>
  <property fmtid="{D5CDD505-2E9C-101B-9397-08002B2CF9AE}" pid="12" name="Disclosure Activity">
    <vt:lpwstr>Loan Proposal</vt:lpwstr>
  </property>
  <property fmtid="{D5CDD505-2E9C-101B-9397-08002B2CF9AE}" pid="13" name="ContentTypeId">
    <vt:lpwstr>0x0101001A458A224826124E8B45B1D613300CFC0001B426F5BAEBC74BA8DC75944806A665</vt:lpwstr>
  </property>
</Properties>
</file>