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EDC457" w14:textId="77777777" w:rsidR="00663B67" w:rsidRPr="0010138D" w:rsidRDefault="00663B67" w:rsidP="00B74BC0">
      <w:pPr>
        <w:pStyle w:val="Title"/>
        <w:pBdr>
          <w:bottom w:val="none" w:sz="0" w:space="0" w:color="auto"/>
        </w:pBdr>
        <w:tabs>
          <w:tab w:val="left" w:pos="3030"/>
        </w:tabs>
        <w:rPr>
          <w:rFonts w:ascii="Oxygen" w:hAnsi="Oxygen"/>
          <w:color w:val="auto"/>
          <w:sz w:val="2"/>
        </w:rPr>
      </w:pPr>
    </w:p>
    <w:p w14:paraId="3FEDC458" w14:textId="77777777" w:rsidR="00B74BC0" w:rsidRPr="009C77FF" w:rsidRDefault="00B74BC0" w:rsidP="00B74BC0">
      <w:pPr>
        <w:pStyle w:val="BodyText"/>
        <w:rPr>
          <w:rFonts w:asciiTheme="minorHAnsi" w:hAnsiTheme="minorHAnsi" w:cstheme="minorHAnsi"/>
          <w:b w:val="0"/>
          <w:smallCaps/>
          <w:sz w:val="28"/>
          <w:lang w:val="es-BO"/>
        </w:rPr>
      </w:pPr>
      <w:r w:rsidRPr="009C77FF">
        <w:rPr>
          <w:rFonts w:asciiTheme="minorHAnsi" w:hAnsiTheme="minorHAnsi" w:cstheme="minorHAnsi"/>
          <w:b w:val="0"/>
          <w:smallCaps/>
          <w:sz w:val="28"/>
          <w:lang w:val="es-BO"/>
        </w:rPr>
        <w:t>Documento del Banco Interamericano de Desarrollo</w:t>
      </w:r>
    </w:p>
    <w:p w14:paraId="3FEDC459" w14:textId="77777777" w:rsidR="00B74BC0" w:rsidRPr="009C77FF" w:rsidRDefault="00B74BC0" w:rsidP="00B74BC0">
      <w:pPr>
        <w:pStyle w:val="BodyText"/>
        <w:rPr>
          <w:rFonts w:asciiTheme="minorHAnsi" w:hAnsiTheme="minorHAnsi" w:cstheme="minorHAnsi"/>
          <w:smallCaps/>
          <w:sz w:val="16"/>
          <w:lang w:val="es-BO"/>
        </w:rPr>
      </w:pPr>
    </w:p>
    <w:p w14:paraId="3FEDC45A" w14:textId="77777777" w:rsidR="00B74BC0" w:rsidRDefault="00B74BC0" w:rsidP="00B74BC0">
      <w:pPr>
        <w:pStyle w:val="BodyText"/>
        <w:rPr>
          <w:rFonts w:asciiTheme="minorHAnsi" w:hAnsiTheme="minorHAnsi" w:cstheme="minorHAnsi"/>
          <w:smallCaps/>
          <w:sz w:val="28"/>
          <w:lang w:val="es-BO"/>
        </w:rPr>
      </w:pPr>
      <w:r w:rsidRPr="009C77FF">
        <w:rPr>
          <w:rFonts w:asciiTheme="minorHAnsi" w:hAnsiTheme="minorHAnsi" w:cstheme="minorHAnsi"/>
          <w:smallCaps/>
          <w:sz w:val="28"/>
          <w:lang w:val="es-BO"/>
        </w:rPr>
        <w:t>Bolivia</w:t>
      </w:r>
    </w:p>
    <w:p w14:paraId="3FEDC45B" w14:textId="77777777" w:rsidR="00B74BC0" w:rsidRDefault="00B74BC0" w:rsidP="00B74BC0">
      <w:pPr>
        <w:pStyle w:val="BodyText"/>
        <w:rPr>
          <w:rFonts w:asciiTheme="minorHAnsi" w:hAnsiTheme="minorHAnsi" w:cstheme="minorHAnsi"/>
          <w:smallCaps/>
          <w:sz w:val="28"/>
          <w:lang w:val="es-BO"/>
        </w:rPr>
      </w:pPr>
    </w:p>
    <w:p w14:paraId="3FEDC45C" w14:textId="77777777" w:rsidR="00B74BC0" w:rsidRPr="009C77FF" w:rsidRDefault="00B74BC0" w:rsidP="00B74BC0">
      <w:pPr>
        <w:pStyle w:val="BodyText"/>
        <w:rPr>
          <w:rFonts w:asciiTheme="minorHAnsi" w:hAnsiTheme="minorHAnsi" w:cstheme="minorHAnsi"/>
          <w:smallCaps/>
          <w:sz w:val="28"/>
          <w:lang w:val="es-BO"/>
        </w:rPr>
      </w:pPr>
    </w:p>
    <w:p w14:paraId="3FEDC45D" w14:textId="77777777" w:rsidR="00B74BC0" w:rsidRPr="009C77FF" w:rsidRDefault="00B74BC0" w:rsidP="00B74BC0">
      <w:pPr>
        <w:pStyle w:val="BodyText"/>
        <w:rPr>
          <w:rFonts w:asciiTheme="minorHAnsi" w:hAnsiTheme="minorHAnsi" w:cstheme="minorHAnsi"/>
          <w:b w:val="0"/>
          <w:smallCaps/>
          <w:sz w:val="28"/>
          <w:lang w:val="es-BO"/>
        </w:rPr>
      </w:pPr>
    </w:p>
    <w:p w14:paraId="3FEDC45E" w14:textId="77777777" w:rsidR="00B74BC0" w:rsidRDefault="00B74BC0" w:rsidP="00B74BC0">
      <w:pPr>
        <w:pStyle w:val="BodyText"/>
        <w:rPr>
          <w:rFonts w:asciiTheme="minorHAnsi" w:hAnsiTheme="minorHAnsi" w:cstheme="minorHAnsi"/>
          <w:b w:val="0"/>
          <w:smallCaps/>
          <w:sz w:val="28"/>
          <w:lang w:val="es-BO"/>
        </w:rPr>
      </w:pPr>
    </w:p>
    <w:p w14:paraId="3FEDC45F" w14:textId="77777777" w:rsidR="00B74BC0" w:rsidRDefault="00B74BC0" w:rsidP="00B74BC0">
      <w:pPr>
        <w:pStyle w:val="BodyText"/>
        <w:rPr>
          <w:rFonts w:asciiTheme="minorHAnsi" w:hAnsiTheme="minorHAnsi" w:cstheme="minorHAnsi"/>
          <w:b w:val="0"/>
          <w:smallCaps/>
          <w:sz w:val="28"/>
          <w:lang w:val="es-BO"/>
        </w:rPr>
      </w:pPr>
    </w:p>
    <w:p w14:paraId="3FEDC460" w14:textId="77777777" w:rsidR="00B74BC0" w:rsidRDefault="00B74BC0" w:rsidP="00B74BC0">
      <w:pPr>
        <w:pStyle w:val="BodyText"/>
        <w:rPr>
          <w:rFonts w:asciiTheme="minorHAnsi" w:hAnsiTheme="minorHAnsi" w:cstheme="minorHAnsi"/>
          <w:b w:val="0"/>
          <w:smallCaps/>
          <w:sz w:val="28"/>
          <w:lang w:val="es-BO"/>
        </w:rPr>
      </w:pPr>
    </w:p>
    <w:p w14:paraId="3FEDC461" w14:textId="77777777" w:rsidR="00B74BC0" w:rsidRDefault="00B74BC0" w:rsidP="00B74BC0">
      <w:pPr>
        <w:pStyle w:val="BodyText"/>
        <w:rPr>
          <w:rFonts w:asciiTheme="minorHAnsi" w:hAnsiTheme="minorHAnsi" w:cstheme="minorHAnsi"/>
          <w:b w:val="0"/>
          <w:smallCaps/>
          <w:sz w:val="28"/>
          <w:lang w:val="es-BO"/>
        </w:rPr>
      </w:pPr>
    </w:p>
    <w:p w14:paraId="3FEDC462" w14:textId="77777777" w:rsidR="00B74BC0" w:rsidRPr="009C77FF" w:rsidRDefault="00B74BC0" w:rsidP="00B74BC0">
      <w:pPr>
        <w:pStyle w:val="BodyText"/>
        <w:rPr>
          <w:rFonts w:asciiTheme="minorHAnsi" w:hAnsiTheme="minorHAnsi" w:cstheme="minorHAnsi"/>
          <w:smallCaps/>
          <w:sz w:val="28"/>
          <w:lang w:val="es-BO"/>
        </w:rPr>
      </w:pPr>
      <w:r w:rsidRPr="009C77FF">
        <w:rPr>
          <w:rFonts w:asciiTheme="minorHAnsi" w:hAnsiTheme="minorHAnsi" w:cstheme="minorHAnsi"/>
          <w:smallCaps/>
          <w:sz w:val="28"/>
          <w:lang w:val="es-BO"/>
        </w:rPr>
        <w:t>Programa de Mejora en la Accesibilidad a los Servicios de Salud Materna y Neonatal en Bolivia</w:t>
      </w:r>
    </w:p>
    <w:p w14:paraId="3FEDC463" w14:textId="77777777" w:rsidR="00B74BC0" w:rsidRPr="009C77FF" w:rsidRDefault="00B74BC0" w:rsidP="00B74BC0">
      <w:pPr>
        <w:pStyle w:val="BodyText"/>
        <w:rPr>
          <w:rFonts w:asciiTheme="minorHAnsi" w:hAnsiTheme="minorHAnsi" w:cstheme="minorHAnsi"/>
          <w:b w:val="0"/>
          <w:smallCaps/>
          <w:sz w:val="28"/>
          <w:lang w:val="es-BO"/>
        </w:rPr>
      </w:pPr>
    </w:p>
    <w:p w14:paraId="3FEDC464" w14:textId="77777777" w:rsidR="00B74BC0" w:rsidRPr="009C77FF" w:rsidRDefault="00B74BC0" w:rsidP="00B74BC0">
      <w:pPr>
        <w:pStyle w:val="BodyText"/>
        <w:rPr>
          <w:rFonts w:asciiTheme="minorHAnsi" w:hAnsiTheme="minorHAnsi" w:cstheme="minorHAnsi"/>
          <w:b w:val="0"/>
          <w:smallCaps/>
          <w:sz w:val="28"/>
          <w:lang w:val="es-BO"/>
        </w:rPr>
      </w:pPr>
      <w:r w:rsidRPr="009C77FF">
        <w:rPr>
          <w:rFonts w:asciiTheme="minorHAnsi" w:hAnsiTheme="minorHAnsi" w:cstheme="minorHAnsi"/>
          <w:b w:val="0"/>
          <w:smallCaps/>
          <w:sz w:val="28"/>
          <w:lang w:val="es-BO"/>
        </w:rPr>
        <w:t>(</w:t>
      </w:r>
      <w:r>
        <w:rPr>
          <w:rFonts w:asciiTheme="minorHAnsi" w:hAnsiTheme="minorHAnsi" w:cstheme="minorHAnsi"/>
          <w:b w:val="0"/>
          <w:smallCaps/>
          <w:sz w:val="28"/>
          <w:lang w:val="es-BO"/>
        </w:rPr>
        <w:t>BO-L1198)</w:t>
      </w:r>
    </w:p>
    <w:p w14:paraId="3FEDC465" w14:textId="77777777" w:rsidR="00B74BC0" w:rsidRPr="009C77FF" w:rsidRDefault="00B74BC0" w:rsidP="00B74BC0">
      <w:pPr>
        <w:pStyle w:val="BodyText"/>
        <w:rPr>
          <w:rFonts w:asciiTheme="minorHAnsi" w:hAnsiTheme="minorHAnsi" w:cstheme="minorHAnsi"/>
          <w:b w:val="0"/>
          <w:smallCaps/>
          <w:sz w:val="28"/>
          <w:lang w:val="es-BO"/>
        </w:rPr>
      </w:pPr>
    </w:p>
    <w:p w14:paraId="3FEDC466" w14:textId="77777777" w:rsidR="00B74BC0" w:rsidRPr="009C77FF" w:rsidRDefault="00B74BC0" w:rsidP="00B74BC0">
      <w:pPr>
        <w:pStyle w:val="BodyText"/>
        <w:rPr>
          <w:rFonts w:asciiTheme="minorHAnsi" w:hAnsiTheme="minorHAnsi" w:cstheme="minorHAnsi"/>
          <w:b w:val="0"/>
          <w:smallCaps/>
          <w:sz w:val="28"/>
          <w:lang w:val="es-BO"/>
        </w:rPr>
      </w:pPr>
    </w:p>
    <w:p w14:paraId="3FEDC467" w14:textId="77777777" w:rsidR="00B74BC0" w:rsidRPr="009C77FF" w:rsidRDefault="00B74BC0" w:rsidP="00B74BC0">
      <w:pPr>
        <w:pStyle w:val="BodyText"/>
        <w:rPr>
          <w:rFonts w:asciiTheme="minorHAnsi" w:hAnsiTheme="minorHAnsi" w:cstheme="minorHAnsi"/>
          <w:smallCaps/>
          <w:sz w:val="28"/>
          <w:lang w:val="es-BO"/>
        </w:rPr>
      </w:pPr>
      <w:r w:rsidRPr="00B74BC0">
        <w:rPr>
          <w:rFonts w:asciiTheme="minorHAnsi" w:hAnsiTheme="minorHAnsi" w:cstheme="minorHAnsi"/>
          <w:smallCaps/>
          <w:sz w:val="28"/>
          <w:lang w:val="es-BO"/>
        </w:rPr>
        <w:t xml:space="preserve">Memoria institucional de programas financiados con recursos de préstamo BID </w:t>
      </w:r>
    </w:p>
    <w:p w14:paraId="3FEDC468" w14:textId="77777777" w:rsidR="00B74BC0" w:rsidRPr="009C77FF" w:rsidRDefault="00B74BC0" w:rsidP="00B74BC0">
      <w:pPr>
        <w:pStyle w:val="BodyText"/>
        <w:rPr>
          <w:rFonts w:asciiTheme="minorHAnsi" w:hAnsiTheme="minorHAnsi" w:cstheme="minorHAnsi"/>
          <w:smallCaps/>
          <w:sz w:val="28"/>
          <w:lang w:val="es-BO"/>
        </w:rPr>
      </w:pPr>
    </w:p>
    <w:p w14:paraId="3FEDC469" w14:textId="77777777" w:rsidR="00B74BC0" w:rsidRPr="009C77FF" w:rsidRDefault="00B74BC0" w:rsidP="00B74BC0">
      <w:pPr>
        <w:pStyle w:val="BodyText"/>
        <w:rPr>
          <w:rFonts w:asciiTheme="minorHAnsi" w:hAnsiTheme="minorHAnsi" w:cstheme="minorHAnsi"/>
          <w:smallCaps/>
          <w:sz w:val="28"/>
          <w:lang w:val="es-BO"/>
        </w:rPr>
      </w:pPr>
    </w:p>
    <w:p w14:paraId="3FEDC46A" w14:textId="77777777" w:rsidR="00B74BC0" w:rsidRDefault="00B74BC0" w:rsidP="00B74BC0">
      <w:pPr>
        <w:pStyle w:val="BodyText"/>
        <w:rPr>
          <w:rFonts w:asciiTheme="minorHAnsi" w:hAnsiTheme="minorHAnsi" w:cstheme="minorHAnsi"/>
          <w:smallCaps/>
          <w:sz w:val="28"/>
          <w:lang w:val="es-BO"/>
        </w:rPr>
      </w:pPr>
    </w:p>
    <w:p w14:paraId="3FEDC46B" w14:textId="77777777" w:rsidR="00B74BC0" w:rsidRDefault="00B74BC0" w:rsidP="00B74BC0">
      <w:pPr>
        <w:pStyle w:val="BodyText"/>
        <w:rPr>
          <w:rFonts w:asciiTheme="minorHAnsi" w:hAnsiTheme="minorHAnsi" w:cstheme="minorHAnsi"/>
          <w:smallCaps/>
          <w:sz w:val="28"/>
          <w:lang w:val="es-BO"/>
        </w:rPr>
      </w:pPr>
    </w:p>
    <w:p w14:paraId="3FEDC46C" w14:textId="77777777" w:rsidR="00B74BC0" w:rsidRDefault="00B74BC0" w:rsidP="00B74BC0">
      <w:pPr>
        <w:pStyle w:val="BodyText"/>
        <w:rPr>
          <w:rFonts w:asciiTheme="minorHAnsi" w:hAnsiTheme="minorHAnsi" w:cstheme="minorHAnsi"/>
          <w:smallCaps/>
          <w:sz w:val="28"/>
          <w:lang w:val="es-BO"/>
        </w:rPr>
      </w:pPr>
    </w:p>
    <w:p w14:paraId="3FEDC46D" w14:textId="77777777" w:rsidR="00B74BC0" w:rsidRDefault="00B74BC0" w:rsidP="00B74BC0">
      <w:pPr>
        <w:pStyle w:val="BodyText"/>
        <w:rPr>
          <w:rFonts w:asciiTheme="minorHAnsi" w:hAnsiTheme="minorHAnsi" w:cstheme="minorHAnsi"/>
          <w:smallCaps/>
          <w:sz w:val="28"/>
          <w:lang w:val="es-BO"/>
        </w:rPr>
      </w:pPr>
    </w:p>
    <w:p w14:paraId="3FEDC46E" w14:textId="77777777" w:rsidR="00B74BC0" w:rsidRDefault="00B74BC0" w:rsidP="00B74BC0">
      <w:pPr>
        <w:pStyle w:val="BodyText"/>
        <w:rPr>
          <w:rFonts w:asciiTheme="minorHAnsi" w:hAnsiTheme="minorHAnsi" w:cstheme="minorHAnsi"/>
          <w:smallCaps/>
          <w:sz w:val="28"/>
          <w:lang w:val="es-BO"/>
        </w:rPr>
      </w:pPr>
    </w:p>
    <w:p w14:paraId="3FEDC46F" w14:textId="77777777" w:rsidR="00B74BC0" w:rsidRDefault="00B74BC0" w:rsidP="00B74BC0">
      <w:pPr>
        <w:pStyle w:val="BodyText"/>
        <w:rPr>
          <w:rFonts w:asciiTheme="minorHAnsi" w:hAnsiTheme="minorHAnsi" w:cstheme="minorHAnsi"/>
          <w:smallCaps/>
          <w:sz w:val="28"/>
          <w:lang w:val="es-BO"/>
        </w:rPr>
      </w:pPr>
    </w:p>
    <w:p w14:paraId="3FEDC470" w14:textId="77777777" w:rsidR="00B74BC0" w:rsidRDefault="00B74BC0" w:rsidP="00B74BC0">
      <w:pPr>
        <w:pStyle w:val="BodyText"/>
        <w:rPr>
          <w:rFonts w:asciiTheme="minorHAnsi" w:hAnsiTheme="minorHAnsi" w:cstheme="minorHAnsi"/>
          <w:smallCaps/>
          <w:sz w:val="28"/>
          <w:lang w:val="es-BO"/>
        </w:rPr>
      </w:pPr>
    </w:p>
    <w:p w14:paraId="3FEDC471" w14:textId="77777777" w:rsidR="00B74BC0" w:rsidRDefault="00B74BC0" w:rsidP="00B74BC0">
      <w:pPr>
        <w:pStyle w:val="BodyText"/>
        <w:rPr>
          <w:rFonts w:asciiTheme="minorHAnsi" w:hAnsiTheme="minorHAnsi" w:cstheme="minorHAnsi"/>
          <w:smallCaps/>
          <w:sz w:val="28"/>
          <w:lang w:val="es-BO"/>
        </w:rPr>
      </w:pPr>
    </w:p>
    <w:p w14:paraId="3FEDC472" w14:textId="77777777" w:rsidR="00B74BC0" w:rsidRDefault="00B74BC0" w:rsidP="00B74BC0">
      <w:pPr>
        <w:pStyle w:val="BodyText"/>
        <w:rPr>
          <w:rFonts w:asciiTheme="minorHAnsi" w:hAnsiTheme="minorHAnsi" w:cstheme="minorHAnsi"/>
          <w:smallCaps/>
          <w:sz w:val="28"/>
          <w:lang w:val="es-BO"/>
        </w:rPr>
      </w:pPr>
    </w:p>
    <w:p w14:paraId="3FEDC473" w14:textId="77777777" w:rsidR="00B74BC0" w:rsidRDefault="00B74BC0" w:rsidP="00B74BC0">
      <w:pPr>
        <w:pStyle w:val="BodyText"/>
        <w:rPr>
          <w:rFonts w:asciiTheme="minorHAnsi" w:hAnsiTheme="minorHAnsi" w:cstheme="minorHAnsi"/>
          <w:smallCaps/>
          <w:sz w:val="28"/>
          <w:lang w:val="es-BO"/>
        </w:rPr>
      </w:pPr>
    </w:p>
    <w:p w14:paraId="3FEDC474" w14:textId="77777777" w:rsidR="00B74BC0" w:rsidRDefault="00B74BC0" w:rsidP="00B74BC0">
      <w:pPr>
        <w:pStyle w:val="BodyText"/>
        <w:rPr>
          <w:rFonts w:asciiTheme="minorHAnsi" w:hAnsiTheme="minorHAnsi" w:cstheme="minorHAnsi"/>
          <w:smallCaps/>
          <w:sz w:val="28"/>
          <w:lang w:val="es-BO"/>
        </w:rPr>
      </w:pPr>
    </w:p>
    <w:p w14:paraId="3FEDC475" w14:textId="77777777" w:rsidR="00B74BC0" w:rsidRDefault="00B74BC0" w:rsidP="00B74BC0">
      <w:pPr>
        <w:pStyle w:val="BodyText"/>
        <w:rPr>
          <w:rFonts w:asciiTheme="minorHAnsi" w:hAnsiTheme="minorHAnsi" w:cstheme="minorHAnsi"/>
          <w:smallCaps/>
          <w:sz w:val="28"/>
          <w:lang w:val="es-BO"/>
        </w:rPr>
      </w:pPr>
    </w:p>
    <w:p w14:paraId="3FEDC476" w14:textId="77777777" w:rsidR="00B74BC0" w:rsidRPr="009C77FF" w:rsidRDefault="00B74BC0" w:rsidP="00B74BC0">
      <w:pPr>
        <w:pStyle w:val="BodyText"/>
        <w:rPr>
          <w:rFonts w:asciiTheme="minorHAnsi" w:hAnsiTheme="minorHAnsi" w:cstheme="minorHAnsi"/>
          <w:smallCaps/>
          <w:sz w:val="28"/>
          <w:lang w:val="es-BO"/>
        </w:rPr>
      </w:pPr>
    </w:p>
    <w:p w14:paraId="3FEDC477" w14:textId="77777777" w:rsidR="00B74BC0" w:rsidRPr="009C77FF" w:rsidRDefault="00B74BC0" w:rsidP="00B74BC0">
      <w:pPr>
        <w:pStyle w:val="BodyText"/>
        <w:rPr>
          <w:rFonts w:asciiTheme="minorHAnsi" w:hAnsiTheme="minorHAnsi" w:cstheme="minorHAnsi"/>
          <w:smallCaps/>
          <w:sz w:val="28"/>
          <w:lang w:val="es-BO"/>
        </w:rPr>
      </w:pPr>
    </w:p>
    <w:p w14:paraId="3FEDC478" w14:textId="77777777" w:rsidR="00B74BC0" w:rsidRPr="00752C5F" w:rsidRDefault="00B74BC0" w:rsidP="00B74BC0">
      <w:pPr>
        <w:pBdr>
          <w:top w:val="single" w:sz="4" w:space="1" w:color="auto"/>
          <w:left w:val="single" w:sz="4" w:space="4" w:color="auto"/>
          <w:bottom w:val="single" w:sz="4" w:space="1" w:color="auto"/>
          <w:right w:val="single" w:sz="4" w:space="4" w:color="auto"/>
        </w:pBdr>
        <w:jc w:val="both"/>
        <w:rPr>
          <w:rFonts w:asciiTheme="majorHAnsi" w:hAnsiTheme="majorHAnsi" w:cstheme="majorHAnsi"/>
          <w:sz w:val="20"/>
        </w:rPr>
      </w:pPr>
      <w:r w:rsidRPr="00752C5F">
        <w:rPr>
          <w:rFonts w:asciiTheme="majorHAnsi" w:hAnsiTheme="majorHAnsi" w:cstheme="majorHAnsi"/>
          <w:sz w:val="20"/>
        </w:rPr>
        <w:t>Este documento fue preparado por Álvaro Gutiérrez Avilés (consultor externo) y supervisado por Luis Buscarons, Jefe de Equipo (SPH/CBO).</w:t>
      </w:r>
    </w:p>
    <w:p w14:paraId="3FEDC479" w14:textId="77777777" w:rsidR="00B74BC0" w:rsidRPr="00752C5F" w:rsidRDefault="00B74BC0" w:rsidP="00B74BC0">
      <w:pPr>
        <w:pBdr>
          <w:top w:val="single" w:sz="4" w:space="1" w:color="auto"/>
          <w:left w:val="single" w:sz="4" w:space="4" w:color="auto"/>
          <w:bottom w:val="single" w:sz="4" w:space="1" w:color="auto"/>
          <w:right w:val="single" w:sz="4" w:space="4" w:color="auto"/>
        </w:pBdr>
        <w:jc w:val="right"/>
        <w:rPr>
          <w:rFonts w:asciiTheme="majorHAnsi" w:hAnsiTheme="majorHAnsi" w:cstheme="majorHAnsi"/>
          <w:sz w:val="20"/>
        </w:rPr>
      </w:pPr>
      <w:r w:rsidRPr="00752C5F">
        <w:rPr>
          <w:rFonts w:asciiTheme="majorHAnsi" w:hAnsiTheme="majorHAnsi" w:cstheme="majorHAnsi"/>
          <w:sz w:val="20"/>
        </w:rPr>
        <w:t>Junio 2018</w:t>
      </w:r>
    </w:p>
    <w:p w14:paraId="3FEDC47A" w14:textId="77777777" w:rsidR="00A5680E" w:rsidRPr="0010138D" w:rsidRDefault="00A5680E" w:rsidP="004C1412">
      <w:pPr>
        <w:widowControl w:val="0"/>
        <w:autoSpaceDE w:val="0"/>
        <w:autoSpaceDN w:val="0"/>
        <w:adjustRightInd w:val="0"/>
        <w:spacing w:after="0" w:line="240" w:lineRule="auto"/>
        <w:jc w:val="both"/>
        <w:rPr>
          <w:rFonts w:ascii="Oxygen" w:hAnsi="Oxygen" w:cs="Times New Roman"/>
          <w:sz w:val="20"/>
          <w:szCs w:val="24"/>
        </w:rPr>
      </w:pPr>
    </w:p>
    <w:sdt>
      <w:sdtPr>
        <w:rPr>
          <w:rFonts w:ascii="Oxygen" w:eastAsiaTheme="minorEastAsia" w:hAnsi="Oxygen" w:cstheme="minorBidi"/>
          <w:b w:val="0"/>
          <w:bCs w:val="0"/>
          <w:color w:val="auto"/>
          <w:sz w:val="22"/>
          <w:szCs w:val="22"/>
          <w:lang w:val="es-ES"/>
        </w:rPr>
        <w:id w:val="324168601"/>
        <w:docPartObj>
          <w:docPartGallery w:val="Table of Contents"/>
          <w:docPartUnique/>
        </w:docPartObj>
      </w:sdtPr>
      <w:sdtEndPr/>
      <w:sdtContent>
        <w:p w14:paraId="3FEDC47B" w14:textId="77777777" w:rsidR="00A5680E" w:rsidRPr="0010138D" w:rsidRDefault="009B5F73" w:rsidP="00F351F6">
          <w:pPr>
            <w:pStyle w:val="TOCHeading"/>
            <w:spacing w:before="0" w:after="240"/>
            <w:jc w:val="center"/>
            <w:rPr>
              <w:rFonts w:ascii="Oxygen" w:hAnsi="Oxygen"/>
              <w:color w:val="auto"/>
            </w:rPr>
          </w:pPr>
          <w:r w:rsidRPr="0010138D">
            <w:rPr>
              <w:rFonts w:ascii="Oxygen" w:hAnsi="Oxygen"/>
              <w:color w:val="auto"/>
              <w:lang w:val="es-ES"/>
            </w:rPr>
            <w:t>TABLA DE CONTENIDO</w:t>
          </w:r>
        </w:p>
        <w:p w14:paraId="3FEDC47C" w14:textId="77777777" w:rsidR="00456A41" w:rsidRPr="00456A41" w:rsidRDefault="00576ED2">
          <w:pPr>
            <w:pStyle w:val="TOC1"/>
            <w:tabs>
              <w:tab w:val="left" w:pos="440"/>
              <w:tab w:val="right" w:leader="dot" w:pos="8828"/>
            </w:tabs>
            <w:rPr>
              <w:noProof/>
              <w:sz w:val="20"/>
            </w:rPr>
          </w:pPr>
          <w:r w:rsidRPr="00456A41">
            <w:rPr>
              <w:rFonts w:ascii="Oxygen" w:hAnsi="Oxygen"/>
              <w:sz w:val="18"/>
            </w:rPr>
            <w:fldChar w:fldCharType="begin"/>
          </w:r>
          <w:r w:rsidR="00A5680E" w:rsidRPr="00456A41">
            <w:rPr>
              <w:rFonts w:ascii="Oxygen" w:hAnsi="Oxygen"/>
              <w:sz w:val="18"/>
            </w:rPr>
            <w:instrText xml:space="preserve"> TOC \o "1-3" \h \z \u </w:instrText>
          </w:r>
          <w:r w:rsidRPr="00456A41">
            <w:rPr>
              <w:rFonts w:ascii="Oxygen" w:hAnsi="Oxygen"/>
              <w:sz w:val="18"/>
            </w:rPr>
            <w:fldChar w:fldCharType="separate"/>
          </w:r>
          <w:hyperlink w:anchor="_Toc518558966" w:history="1">
            <w:r w:rsidR="00456A41" w:rsidRPr="00456A41">
              <w:rPr>
                <w:rStyle w:val="Hyperlink"/>
                <w:rFonts w:ascii="Oxygen" w:hAnsi="Oxygen"/>
                <w:noProof/>
                <w:sz w:val="20"/>
              </w:rPr>
              <w:t>1.</w:t>
            </w:r>
            <w:r w:rsidR="00456A41" w:rsidRPr="00456A41">
              <w:rPr>
                <w:noProof/>
                <w:sz w:val="20"/>
              </w:rPr>
              <w:tab/>
            </w:r>
            <w:r w:rsidR="00456A41" w:rsidRPr="00456A41">
              <w:rPr>
                <w:rStyle w:val="Hyperlink"/>
                <w:rFonts w:ascii="Oxygen" w:hAnsi="Oxygen"/>
                <w:noProof/>
                <w:sz w:val="20"/>
              </w:rPr>
              <w:t>ANTECEDENTES</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_Toc518558966 \h </w:instrText>
            </w:r>
            <w:r w:rsidR="00456A41" w:rsidRPr="00456A41">
              <w:rPr>
                <w:noProof/>
                <w:webHidden/>
                <w:sz w:val="20"/>
              </w:rPr>
            </w:r>
            <w:r w:rsidR="00456A41" w:rsidRPr="00456A41">
              <w:rPr>
                <w:noProof/>
                <w:webHidden/>
                <w:sz w:val="20"/>
              </w:rPr>
              <w:fldChar w:fldCharType="separate"/>
            </w:r>
            <w:r w:rsidR="00A73DC1">
              <w:rPr>
                <w:noProof/>
                <w:webHidden/>
                <w:sz w:val="20"/>
              </w:rPr>
              <w:t>6</w:t>
            </w:r>
            <w:r w:rsidR="00456A41" w:rsidRPr="00456A41">
              <w:rPr>
                <w:noProof/>
                <w:webHidden/>
                <w:sz w:val="20"/>
              </w:rPr>
              <w:fldChar w:fldCharType="end"/>
            </w:r>
          </w:hyperlink>
        </w:p>
        <w:p w14:paraId="3FEDC47D" w14:textId="77777777" w:rsidR="00456A41" w:rsidRPr="00456A41" w:rsidRDefault="00F27765">
          <w:pPr>
            <w:pStyle w:val="TOC1"/>
            <w:tabs>
              <w:tab w:val="left" w:pos="440"/>
              <w:tab w:val="right" w:leader="dot" w:pos="8828"/>
            </w:tabs>
            <w:rPr>
              <w:noProof/>
              <w:sz w:val="20"/>
            </w:rPr>
          </w:pPr>
          <w:hyperlink w:anchor="_Toc518558969" w:history="1">
            <w:r w:rsidR="00456A41" w:rsidRPr="00456A41">
              <w:rPr>
                <w:rStyle w:val="Hyperlink"/>
                <w:rFonts w:ascii="Oxygen" w:hAnsi="Oxygen"/>
                <w:noProof/>
                <w:sz w:val="20"/>
              </w:rPr>
              <w:t>2.</w:t>
            </w:r>
            <w:r w:rsidR="00456A41" w:rsidRPr="00456A41">
              <w:rPr>
                <w:noProof/>
                <w:sz w:val="20"/>
              </w:rPr>
              <w:tab/>
            </w:r>
            <w:r w:rsidR="00456A41" w:rsidRPr="00456A41">
              <w:rPr>
                <w:rStyle w:val="Hyperlink"/>
                <w:rFonts w:ascii="Oxygen" w:hAnsi="Oxygen"/>
                <w:noProof/>
                <w:sz w:val="20"/>
              </w:rPr>
              <w:t>DESCRIPCIÓN DEL CONTRATO DE PRÉSTAMO BID 2614/BL-BO</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_Toc518558969 \h </w:instrText>
            </w:r>
            <w:r w:rsidR="00456A41" w:rsidRPr="00456A41">
              <w:rPr>
                <w:noProof/>
                <w:webHidden/>
                <w:sz w:val="20"/>
              </w:rPr>
            </w:r>
            <w:r w:rsidR="00456A41" w:rsidRPr="00456A41">
              <w:rPr>
                <w:noProof/>
                <w:webHidden/>
                <w:sz w:val="20"/>
              </w:rPr>
              <w:fldChar w:fldCharType="separate"/>
            </w:r>
            <w:r w:rsidR="00A73DC1">
              <w:rPr>
                <w:noProof/>
                <w:webHidden/>
                <w:sz w:val="20"/>
              </w:rPr>
              <w:t>6</w:t>
            </w:r>
            <w:r w:rsidR="00456A41" w:rsidRPr="00456A41">
              <w:rPr>
                <w:noProof/>
                <w:webHidden/>
                <w:sz w:val="20"/>
              </w:rPr>
              <w:fldChar w:fldCharType="end"/>
            </w:r>
          </w:hyperlink>
        </w:p>
        <w:p w14:paraId="3FEDC47E" w14:textId="77777777" w:rsidR="00456A41" w:rsidRPr="00456A41" w:rsidRDefault="00F27765">
          <w:pPr>
            <w:pStyle w:val="TOC2"/>
            <w:tabs>
              <w:tab w:val="left" w:pos="880"/>
              <w:tab w:val="right" w:leader="dot" w:pos="8828"/>
            </w:tabs>
            <w:rPr>
              <w:noProof/>
              <w:sz w:val="20"/>
            </w:rPr>
          </w:pPr>
          <w:hyperlink w:anchor="_Toc518558973" w:history="1">
            <w:r w:rsidR="00456A41" w:rsidRPr="00456A41">
              <w:rPr>
                <w:rStyle w:val="Hyperlink"/>
                <w:rFonts w:ascii="Oxygen" w:hAnsi="Oxygen"/>
                <w:noProof/>
                <w:sz w:val="20"/>
              </w:rPr>
              <w:t>2.1.</w:t>
            </w:r>
            <w:r w:rsidR="00456A41" w:rsidRPr="00456A41">
              <w:rPr>
                <w:noProof/>
                <w:sz w:val="20"/>
              </w:rPr>
              <w:tab/>
            </w:r>
            <w:r w:rsidR="00456A41" w:rsidRPr="00456A41">
              <w:rPr>
                <w:rStyle w:val="Hyperlink"/>
                <w:rFonts w:ascii="Oxygen" w:hAnsi="Oxygen"/>
                <w:noProof/>
                <w:sz w:val="20"/>
              </w:rPr>
              <w:t>OBJETIVO GENERAL</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_Toc518558973 \h </w:instrText>
            </w:r>
            <w:r w:rsidR="00456A41" w:rsidRPr="00456A41">
              <w:rPr>
                <w:noProof/>
                <w:webHidden/>
                <w:sz w:val="20"/>
              </w:rPr>
            </w:r>
            <w:r w:rsidR="00456A41" w:rsidRPr="00456A41">
              <w:rPr>
                <w:noProof/>
                <w:webHidden/>
                <w:sz w:val="20"/>
              </w:rPr>
              <w:fldChar w:fldCharType="separate"/>
            </w:r>
            <w:r w:rsidR="00A73DC1">
              <w:rPr>
                <w:noProof/>
                <w:webHidden/>
                <w:sz w:val="20"/>
              </w:rPr>
              <w:t>6</w:t>
            </w:r>
            <w:r w:rsidR="00456A41" w:rsidRPr="00456A41">
              <w:rPr>
                <w:noProof/>
                <w:webHidden/>
                <w:sz w:val="20"/>
              </w:rPr>
              <w:fldChar w:fldCharType="end"/>
            </w:r>
          </w:hyperlink>
        </w:p>
        <w:p w14:paraId="3FEDC47F" w14:textId="77777777" w:rsidR="00456A41" w:rsidRPr="00456A41" w:rsidRDefault="00F27765">
          <w:pPr>
            <w:pStyle w:val="TOC2"/>
            <w:tabs>
              <w:tab w:val="left" w:pos="880"/>
              <w:tab w:val="right" w:leader="dot" w:pos="8828"/>
            </w:tabs>
            <w:rPr>
              <w:noProof/>
              <w:sz w:val="20"/>
            </w:rPr>
          </w:pPr>
          <w:hyperlink w:anchor="_Toc518558974" w:history="1">
            <w:r w:rsidR="00456A41" w:rsidRPr="00456A41">
              <w:rPr>
                <w:rStyle w:val="Hyperlink"/>
                <w:rFonts w:ascii="Oxygen" w:hAnsi="Oxygen"/>
                <w:noProof/>
                <w:sz w:val="20"/>
              </w:rPr>
              <w:t>2.2.</w:t>
            </w:r>
            <w:r w:rsidR="00456A41" w:rsidRPr="00456A41">
              <w:rPr>
                <w:noProof/>
                <w:sz w:val="20"/>
              </w:rPr>
              <w:tab/>
            </w:r>
            <w:r w:rsidR="00456A41" w:rsidRPr="00456A41">
              <w:rPr>
                <w:rStyle w:val="Hyperlink"/>
                <w:rFonts w:ascii="Oxygen" w:hAnsi="Oxygen"/>
                <w:noProof/>
                <w:sz w:val="20"/>
              </w:rPr>
              <w:t>COMPONENTES</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_Toc518558974 \h </w:instrText>
            </w:r>
            <w:r w:rsidR="00456A41" w:rsidRPr="00456A41">
              <w:rPr>
                <w:noProof/>
                <w:webHidden/>
                <w:sz w:val="20"/>
              </w:rPr>
            </w:r>
            <w:r w:rsidR="00456A41" w:rsidRPr="00456A41">
              <w:rPr>
                <w:noProof/>
                <w:webHidden/>
                <w:sz w:val="20"/>
              </w:rPr>
              <w:fldChar w:fldCharType="separate"/>
            </w:r>
            <w:r w:rsidR="00A73DC1">
              <w:rPr>
                <w:noProof/>
                <w:webHidden/>
                <w:sz w:val="20"/>
              </w:rPr>
              <w:t>6</w:t>
            </w:r>
            <w:r w:rsidR="00456A41" w:rsidRPr="00456A41">
              <w:rPr>
                <w:noProof/>
                <w:webHidden/>
                <w:sz w:val="20"/>
              </w:rPr>
              <w:fldChar w:fldCharType="end"/>
            </w:r>
          </w:hyperlink>
        </w:p>
        <w:p w14:paraId="3FEDC480" w14:textId="77777777" w:rsidR="00456A41" w:rsidRPr="00456A41" w:rsidRDefault="00F27765">
          <w:pPr>
            <w:pStyle w:val="TOC1"/>
            <w:tabs>
              <w:tab w:val="left" w:pos="440"/>
              <w:tab w:val="right" w:leader="dot" w:pos="8828"/>
            </w:tabs>
            <w:rPr>
              <w:noProof/>
              <w:sz w:val="20"/>
            </w:rPr>
          </w:pPr>
          <w:hyperlink w:anchor="_Toc518558975" w:history="1">
            <w:r w:rsidR="00456A41" w:rsidRPr="00456A41">
              <w:rPr>
                <w:rStyle w:val="Hyperlink"/>
                <w:rFonts w:ascii="Oxygen" w:hAnsi="Oxygen"/>
                <w:noProof/>
                <w:sz w:val="20"/>
              </w:rPr>
              <w:t>3.</w:t>
            </w:r>
            <w:r w:rsidR="00456A41" w:rsidRPr="00456A41">
              <w:rPr>
                <w:noProof/>
                <w:sz w:val="20"/>
              </w:rPr>
              <w:tab/>
            </w:r>
            <w:r w:rsidR="00456A41" w:rsidRPr="00456A41">
              <w:rPr>
                <w:rStyle w:val="Hyperlink"/>
                <w:rFonts w:ascii="Oxygen" w:hAnsi="Oxygen"/>
                <w:noProof/>
                <w:sz w:val="20"/>
              </w:rPr>
              <w:t>IMPACTO</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_Toc518558975 \h </w:instrText>
            </w:r>
            <w:r w:rsidR="00456A41" w:rsidRPr="00456A41">
              <w:rPr>
                <w:noProof/>
                <w:webHidden/>
                <w:sz w:val="20"/>
              </w:rPr>
            </w:r>
            <w:r w:rsidR="00456A41" w:rsidRPr="00456A41">
              <w:rPr>
                <w:noProof/>
                <w:webHidden/>
                <w:sz w:val="20"/>
              </w:rPr>
              <w:fldChar w:fldCharType="separate"/>
            </w:r>
            <w:r w:rsidR="00A73DC1">
              <w:rPr>
                <w:noProof/>
                <w:webHidden/>
                <w:sz w:val="20"/>
              </w:rPr>
              <w:t>7</w:t>
            </w:r>
            <w:r w:rsidR="00456A41" w:rsidRPr="00456A41">
              <w:rPr>
                <w:noProof/>
                <w:webHidden/>
                <w:sz w:val="20"/>
              </w:rPr>
              <w:fldChar w:fldCharType="end"/>
            </w:r>
          </w:hyperlink>
        </w:p>
        <w:p w14:paraId="3FEDC481" w14:textId="77777777" w:rsidR="00456A41" w:rsidRPr="00456A41" w:rsidRDefault="00F27765">
          <w:pPr>
            <w:pStyle w:val="TOC1"/>
            <w:tabs>
              <w:tab w:val="left" w:pos="440"/>
              <w:tab w:val="right" w:leader="dot" w:pos="8828"/>
            </w:tabs>
            <w:rPr>
              <w:noProof/>
              <w:sz w:val="20"/>
            </w:rPr>
          </w:pPr>
          <w:hyperlink w:anchor="_Toc518558976" w:history="1">
            <w:r w:rsidR="00456A41" w:rsidRPr="00456A41">
              <w:rPr>
                <w:rStyle w:val="Hyperlink"/>
                <w:rFonts w:ascii="Oxygen" w:hAnsi="Oxygen"/>
                <w:noProof/>
                <w:sz w:val="20"/>
              </w:rPr>
              <w:t>4.</w:t>
            </w:r>
            <w:r w:rsidR="00456A41" w:rsidRPr="00456A41">
              <w:rPr>
                <w:noProof/>
                <w:sz w:val="20"/>
              </w:rPr>
              <w:tab/>
            </w:r>
            <w:r w:rsidR="00456A41" w:rsidRPr="00456A41">
              <w:rPr>
                <w:rStyle w:val="Hyperlink"/>
                <w:rFonts w:ascii="Oxygen" w:hAnsi="Oxygen"/>
                <w:noProof/>
                <w:sz w:val="20"/>
              </w:rPr>
              <w:t>RESULTADOS</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_Toc518558976 \h </w:instrText>
            </w:r>
            <w:r w:rsidR="00456A41" w:rsidRPr="00456A41">
              <w:rPr>
                <w:noProof/>
                <w:webHidden/>
                <w:sz w:val="20"/>
              </w:rPr>
            </w:r>
            <w:r w:rsidR="00456A41" w:rsidRPr="00456A41">
              <w:rPr>
                <w:noProof/>
                <w:webHidden/>
                <w:sz w:val="20"/>
              </w:rPr>
              <w:fldChar w:fldCharType="separate"/>
            </w:r>
            <w:r w:rsidR="00A73DC1">
              <w:rPr>
                <w:noProof/>
                <w:webHidden/>
                <w:sz w:val="20"/>
              </w:rPr>
              <w:t>8</w:t>
            </w:r>
            <w:r w:rsidR="00456A41" w:rsidRPr="00456A41">
              <w:rPr>
                <w:noProof/>
                <w:webHidden/>
                <w:sz w:val="20"/>
              </w:rPr>
              <w:fldChar w:fldCharType="end"/>
            </w:r>
          </w:hyperlink>
        </w:p>
        <w:p w14:paraId="3FEDC482" w14:textId="77777777" w:rsidR="00456A41" w:rsidRPr="00456A41" w:rsidRDefault="00F27765">
          <w:pPr>
            <w:pStyle w:val="TOC3"/>
            <w:tabs>
              <w:tab w:val="left" w:pos="880"/>
              <w:tab w:val="right" w:leader="dot" w:pos="8828"/>
            </w:tabs>
            <w:rPr>
              <w:noProof/>
              <w:sz w:val="20"/>
            </w:rPr>
          </w:pPr>
          <w:hyperlink w:anchor="_Toc518558981" w:history="1">
            <w:r w:rsidR="00456A41" w:rsidRPr="00456A41">
              <w:rPr>
                <w:rStyle w:val="Hyperlink"/>
                <w:rFonts w:ascii="Wingdings" w:eastAsia="Times New Roman" w:hAnsi="Wingdings"/>
                <w:noProof/>
                <w:sz w:val="20"/>
                <w:lang w:eastAsia="es-ES"/>
              </w:rPr>
              <w:t></w:t>
            </w:r>
            <w:r w:rsidR="00456A41" w:rsidRPr="00456A41">
              <w:rPr>
                <w:noProof/>
                <w:sz w:val="20"/>
              </w:rPr>
              <w:tab/>
            </w:r>
            <w:r w:rsidR="00456A41" w:rsidRPr="00456A41">
              <w:rPr>
                <w:rStyle w:val="Hyperlink"/>
                <w:rFonts w:ascii="Oxygen" w:eastAsia="Times New Roman" w:hAnsi="Oxygen"/>
                <w:noProof/>
                <w:sz w:val="20"/>
                <w:lang w:eastAsia="es-ES"/>
              </w:rPr>
              <w:t>Cobertura de parto institucional</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_Toc518558981 \h </w:instrText>
            </w:r>
            <w:r w:rsidR="00456A41" w:rsidRPr="00456A41">
              <w:rPr>
                <w:noProof/>
                <w:webHidden/>
                <w:sz w:val="20"/>
              </w:rPr>
            </w:r>
            <w:r w:rsidR="00456A41" w:rsidRPr="00456A41">
              <w:rPr>
                <w:noProof/>
                <w:webHidden/>
                <w:sz w:val="20"/>
              </w:rPr>
              <w:fldChar w:fldCharType="separate"/>
            </w:r>
            <w:r w:rsidR="00A73DC1">
              <w:rPr>
                <w:noProof/>
                <w:webHidden/>
                <w:sz w:val="20"/>
              </w:rPr>
              <w:t>8</w:t>
            </w:r>
            <w:r w:rsidR="00456A41" w:rsidRPr="00456A41">
              <w:rPr>
                <w:noProof/>
                <w:webHidden/>
                <w:sz w:val="20"/>
              </w:rPr>
              <w:fldChar w:fldCharType="end"/>
            </w:r>
          </w:hyperlink>
        </w:p>
        <w:p w14:paraId="3FEDC483" w14:textId="77777777" w:rsidR="00456A41" w:rsidRPr="00456A41" w:rsidRDefault="00F27765">
          <w:pPr>
            <w:pStyle w:val="TOC3"/>
            <w:tabs>
              <w:tab w:val="left" w:pos="880"/>
              <w:tab w:val="right" w:leader="dot" w:pos="8828"/>
            </w:tabs>
            <w:rPr>
              <w:noProof/>
              <w:sz w:val="20"/>
            </w:rPr>
          </w:pPr>
          <w:hyperlink w:anchor="_Toc518558982" w:history="1">
            <w:r w:rsidR="00456A41" w:rsidRPr="00456A41">
              <w:rPr>
                <w:rStyle w:val="Hyperlink"/>
                <w:rFonts w:ascii="Wingdings" w:eastAsia="Times New Roman" w:hAnsi="Wingdings"/>
                <w:noProof/>
                <w:sz w:val="20"/>
                <w:lang w:eastAsia="es-ES"/>
              </w:rPr>
              <w:t></w:t>
            </w:r>
            <w:r w:rsidR="00456A41" w:rsidRPr="00456A41">
              <w:rPr>
                <w:noProof/>
                <w:sz w:val="20"/>
              </w:rPr>
              <w:tab/>
            </w:r>
            <w:r w:rsidR="00456A41" w:rsidRPr="00456A41">
              <w:rPr>
                <w:rStyle w:val="Hyperlink"/>
                <w:rFonts w:ascii="Oxygen" w:eastAsia="Times New Roman" w:hAnsi="Oxygen"/>
                <w:noProof/>
                <w:sz w:val="20"/>
                <w:lang w:eastAsia="es-ES"/>
              </w:rPr>
              <w:t>Mujeres con complicaciones obstétricas atendidas en hospital.</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_Toc518558982 \h </w:instrText>
            </w:r>
            <w:r w:rsidR="00456A41" w:rsidRPr="00456A41">
              <w:rPr>
                <w:noProof/>
                <w:webHidden/>
                <w:sz w:val="20"/>
              </w:rPr>
            </w:r>
            <w:r w:rsidR="00456A41" w:rsidRPr="00456A41">
              <w:rPr>
                <w:noProof/>
                <w:webHidden/>
                <w:sz w:val="20"/>
              </w:rPr>
              <w:fldChar w:fldCharType="separate"/>
            </w:r>
            <w:r w:rsidR="00A73DC1">
              <w:rPr>
                <w:noProof/>
                <w:webHidden/>
                <w:sz w:val="20"/>
              </w:rPr>
              <w:t>9</w:t>
            </w:r>
            <w:r w:rsidR="00456A41" w:rsidRPr="00456A41">
              <w:rPr>
                <w:noProof/>
                <w:webHidden/>
                <w:sz w:val="20"/>
              </w:rPr>
              <w:fldChar w:fldCharType="end"/>
            </w:r>
          </w:hyperlink>
        </w:p>
        <w:p w14:paraId="3FEDC484" w14:textId="77777777" w:rsidR="00456A41" w:rsidRPr="00456A41" w:rsidRDefault="00F27765">
          <w:pPr>
            <w:pStyle w:val="TOC3"/>
            <w:tabs>
              <w:tab w:val="left" w:pos="880"/>
              <w:tab w:val="right" w:leader="dot" w:pos="8828"/>
            </w:tabs>
            <w:rPr>
              <w:noProof/>
              <w:sz w:val="20"/>
            </w:rPr>
          </w:pPr>
          <w:hyperlink w:anchor="_Toc518558983" w:history="1">
            <w:r w:rsidR="00456A41" w:rsidRPr="00456A41">
              <w:rPr>
                <w:rStyle w:val="Hyperlink"/>
                <w:rFonts w:ascii="Wingdings" w:eastAsia="Times New Roman" w:hAnsi="Wingdings"/>
                <w:noProof/>
                <w:sz w:val="20"/>
                <w:lang w:eastAsia="es-ES"/>
              </w:rPr>
              <w:t></w:t>
            </w:r>
            <w:r w:rsidR="00456A41" w:rsidRPr="00456A41">
              <w:rPr>
                <w:noProof/>
                <w:sz w:val="20"/>
              </w:rPr>
              <w:tab/>
            </w:r>
            <w:r w:rsidR="00456A41" w:rsidRPr="00456A41">
              <w:rPr>
                <w:rStyle w:val="Hyperlink"/>
                <w:rFonts w:ascii="Oxygen" w:eastAsia="Times New Roman" w:hAnsi="Oxygen"/>
                <w:noProof/>
                <w:sz w:val="20"/>
                <w:lang w:eastAsia="es-ES"/>
              </w:rPr>
              <w:t>Disponibilidad de mantenimiento de equipos médicos y no médicos por nivel de establecimientos de salud.</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_Toc518558983 \h </w:instrText>
            </w:r>
            <w:r w:rsidR="00456A41" w:rsidRPr="00456A41">
              <w:rPr>
                <w:noProof/>
                <w:webHidden/>
                <w:sz w:val="20"/>
              </w:rPr>
            </w:r>
            <w:r w:rsidR="00456A41" w:rsidRPr="00456A41">
              <w:rPr>
                <w:noProof/>
                <w:webHidden/>
                <w:sz w:val="20"/>
              </w:rPr>
              <w:fldChar w:fldCharType="separate"/>
            </w:r>
            <w:r w:rsidR="00A73DC1">
              <w:rPr>
                <w:noProof/>
                <w:webHidden/>
                <w:sz w:val="20"/>
              </w:rPr>
              <w:t>10</w:t>
            </w:r>
            <w:r w:rsidR="00456A41" w:rsidRPr="00456A41">
              <w:rPr>
                <w:noProof/>
                <w:webHidden/>
                <w:sz w:val="20"/>
              </w:rPr>
              <w:fldChar w:fldCharType="end"/>
            </w:r>
          </w:hyperlink>
        </w:p>
        <w:p w14:paraId="3FEDC485" w14:textId="77777777" w:rsidR="00456A41" w:rsidRPr="00456A41" w:rsidRDefault="00F27765">
          <w:pPr>
            <w:pStyle w:val="TOC3"/>
            <w:tabs>
              <w:tab w:val="left" w:pos="880"/>
              <w:tab w:val="right" w:leader="dot" w:pos="8828"/>
            </w:tabs>
            <w:rPr>
              <w:noProof/>
              <w:sz w:val="20"/>
            </w:rPr>
          </w:pPr>
          <w:hyperlink w:anchor="_Toc518558984" w:history="1">
            <w:r w:rsidR="00456A41" w:rsidRPr="00456A41">
              <w:rPr>
                <w:rStyle w:val="Hyperlink"/>
                <w:rFonts w:ascii="Wingdings" w:eastAsia="Times New Roman" w:hAnsi="Wingdings"/>
                <w:noProof/>
                <w:sz w:val="20"/>
                <w:lang w:eastAsia="es-ES"/>
              </w:rPr>
              <w:t></w:t>
            </w:r>
            <w:r w:rsidR="00456A41" w:rsidRPr="00456A41">
              <w:rPr>
                <w:noProof/>
                <w:sz w:val="20"/>
              </w:rPr>
              <w:tab/>
            </w:r>
            <w:r w:rsidR="00456A41" w:rsidRPr="00456A41">
              <w:rPr>
                <w:rStyle w:val="Hyperlink"/>
                <w:rFonts w:ascii="Oxygen" w:eastAsia="Times New Roman" w:hAnsi="Oxygen"/>
                <w:noProof/>
                <w:sz w:val="20"/>
                <w:lang w:eastAsia="es-ES"/>
              </w:rPr>
              <w:t>Establecimientos de salud que cumplan con las normas de caracterización del ministerio de salud y deportes en cuanto a infraestructura, equipo y recursos humanos.</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_Toc518558984 \h </w:instrText>
            </w:r>
            <w:r w:rsidR="00456A41" w:rsidRPr="00456A41">
              <w:rPr>
                <w:noProof/>
                <w:webHidden/>
                <w:sz w:val="20"/>
              </w:rPr>
            </w:r>
            <w:r w:rsidR="00456A41" w:rsidRPr="00456A41">
              <w:rPr>
                <w:noProof/>
                <w:webHidden/>
                <w:sz w:val="20"/>
              </w:rPr>
              <w:fldChar w:fldCharType="separate"/>
            </w:r>
            <w:r w:rsidR="00A73DC1">
              <w:rPr>
                <w:noProof/>
                <w:webHidden/>
                <w:sz w:val="20"/>
              </w:rPr>
              <w:t>10</w:t>
            </w:r>
            <w:r w:rsidR="00456A41" w:rsidRPr="00456A41">
              <w:rPr>
                <w:noProof/>
                <w:webHidden/>
                <w:sz w:val="20"/>
              </w:rPr>
              <w:fldChar w:fldCharType="end"/>
            </w:r>
          </w:hyperlink>
        </w:p>
        <w:p w14:paraId="3FEDC486" w14:textId="77777777" w:rsidR="00456A41" w:rsidRPr="00456A41" w:rsidRDefault="00F27765">
          <w:pPr>
            <w:pStyle w:val="TOC3"/>
            <w:tabs>
              <w:tab w:val="left" w:pos="880"/>
              <w:tab w:val="right" w:leader="dot" w:pos="8828"/>
            </w:tabs>
            <w:rPr>
              <w:noProof/>
              <w:sz w:val="20"/>
            </w:rPr>
          </w:pPr>
          <w:hyperlink w:anchor="_Toc518558985" w:history="1">
            <w:r w:rsidR="00456A41" w:rsidRPr="00456A41">
              <w:rPr>
                <w:rStyle w:val="Hyperlink"/>
                <w:rFonts w:ascii="Wingdings" w:eastAsia="Times New Roman" w:hAnsi="Wingdings"/>
                <w:noProof/>
                <w:sz w:val="20"/>
                <w:lang w:eastAsia="es-ES"/>
              </w:rPr>
              <w:t></w:t>
            </w:r>
            <w:r w:rsidR="00456A41" w:rsidRPr="00456A41">
              <w:rPr>
                <w:noProof/>
                <w:sz w:val="20"/>
              </w:rPr>
              <w:tab/>
            </w:r>
            <w:r w:rsidR="00456A41" w:rsidRPr="00456A41">
              <w:rPr>
                <w:rStyle w:val="Hyperlink"/>
                <w:rFonts w:ascii="Oxygen" w:eastAsia="Times New Roman" w:hAnsi="Oxygen"/>
                <w:noProof/>
                <w:sz w:val="20"/>
                <w:lang w:eastAsia="es-ES"/>
              </w:rPr>
              <w:t>Recursos humanos con capacitación CONE por tipo de establecimiento de salud.</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_Toc518558985 \h </w:instrText>
            </w:r>
            <w:r w:rsidR="00456A41" w:rsidRPr="00456A41">
              <w:rPr>
                <w:noProof/>
                <w:webHidden/>
                <w:sz w:val="20"/>
              </w:rPr>
            </w:r>
            <w:r w:rsidR="00456A41" w:rsidRPr="00456A41">
              <w:rPr>
                <w:noProof/>
                <w:webHidden/>
                <w:sz w:val="20"/>
              </w:rPr>
              <w:fldChar w:fldCharType="separate"/>
            </w:r>
            <w:r w:rsidR="00A73DC1">
              <w:rPr>
                <w:noProof/>
                <w:webHidden/>
                <w:sz w:val="20"/>
              </w:rPr>
              <w:t>11</w:t>
            </w:r>
            <w:r w:rsidR="00456A41" w:rsidRPr="00456A41">
              <w:rPr>
                <w:noProof/>
                <w:webHidden/>
                <w:sz w:val="20"/>
              </w:rPr>
              <w:fldChar w:fldCharType="end"/>
            </w:r>
          </w:hyperlink>
        </w:p>
        <w:p w14:paraId="3FEDC487" w14:textId="77777777" w:rsidR="00456A41" w:rsidRPr="00456A41" w:rsidRDefault="00F27765">
          <w:pPr>
            <w:pStyle w:val="TOC3"/>
            <w:tabs>
              <w:tab w:val="left" w:pos="880"/>
              <w:tab w:val="right" w:leader="dot" w:pos="8828"/>
            </w:tabs>
            <w:rPr>
              <w:noProof/>
              <w:sz w:val="20"/>
            </w:rPr>
          </w:pPr>
          <w:hyperlink w:anchor="_Toc518558986" w:history="1">
            <w:r w:rsidR="00456A41" w:rsidRPr="00456A41">
              <w:rPr>
                <w:rStyle w:val="Hyperlink"/>
                <w:rFonts w:ascii="Wingdings" w:eastAsia="Times New Roman" w:hAnsi="Wingdings"/>
                <w:noProof/>
                <w:sz w:val="20"/>
                <w:lang w:eastAsia="es-ES"/>
              </w:rPr>
              <w:t></w:t>
            </w:r>
            <w:r w:rsidR="00456A41" w:rsidRPr="00456A41">
              <w:rPr>
                <w:noProof/>
                <w:sz w:val="20"/>
              </w:rPr>
              <w:tab/>
            </w:r>
            <w:r w:rsidR="00456A41" w:rsidRPr="00456A41">
              <w:rPr>
                <w:rStyle w:val="Hyperlink"/>
                <w:rFonts w:ascii="Oxygen" w:eastAsia="Times New Roman" w:hAnsi="Oxygen"/>
                <w:noProof/>
                <w:sz w:val="20"/>
                <w:lang w:eastAsia="es-ES"/>
              </w:rPr>
              <w:t>Personas atendidas por un paquete básico de servicios de salud, que incluye parto institucional (madre y niño).</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_Toc518558986 \h </w:instrText>
            </w:r>
            <w:r w:rsidR="00456A41" w:rsidRPr="00456A41">
              <w:rPr>
                <w:noProof/>
                <w:webHidden/>
                <w:sz w:val="20"/>
              </w:rPr>
            </w:r>
            <w:r w:rsidR="00456A41" w:rsidRPr="00456A41">
              <w:rPr>
                <w:noProof/>
                <w:webHidden/>
                <w:sz w:val="20"/>
              </w:rPr>
              <w:fldChar w:fldCharType="separate"/>
            </w:r>
            <w:r w:rsidR="00A73DC1">
              <w:rPr>
                <w:noProof/>
                <w:webHidden/>
                <w:sz w:val="20"/>
              </w:rPr>
              <w:t>11</w:t>
            </w:r>
            <w:r w:rsidR="00456A41" w:rsidRPr="00456A41">
              <w:rPr>
                <w:noProof/>
                <w:webHidden/>
                <w:sz w:val="20"/>
              </w:rPr>
              <w:fldChar w:fldCharType="end"/>
            </w:r>
          </w:hyperlink>
        </w:p>
        <w:p w14:paraId="3FEDC488" w14:textId="77777777" w:rsidR="00456A41" w:rsidRPr="00456A41" w:rsidRDefault="00F27765">
          <w:pPr>
            <w:pStyle w:val="TOC1"/>
            <w:tabs>
              <w:tab w:val="left" w:pos="440"/>
              <w:tab w:val="right" w:leader="dot" w:pos="8828"/>
            </w:tabs>
            <w:rPr>
              <w:noProof/>
              <w:sz w:val="20"/>
            </w:rPr>
          </w:pPr>
          <w:hyperlink w:anchor="_Toc518558987" w:history="1">
            <w:r w:rsidR="00456A41" w:rsidRPr="00456A41">
              <w:rPr>
                <w:rStyle w:val="Hyperlink"/>
                <w:rFonts w:ascii="Oxygen" w:hAnsi="Oxygen"/>
                <w:noProof/>
                <w:sz w:val="20"/>
              </w:rPr>
              <w:t>5.</w:t>
            </w:r>
            <w:r w:rsidR="00456A41" w:rsidRPr="00456A41">
              <w:rPr>
                <w:noProof/>
                <w:sz w:val="20"/>
              </w:rPr>
              <w:tab/>
            </w:r>
            <w:r w:rsidR="00456A41" w:rsidRPr="00456A41">
              <w:rPr>
                <w:rStyle w:val="Hyperlink"/>
                <w:rFonts w:ascii="Oxygen" w:hAnsi="Oxygen"/>
                <w:noProof/>
                <w:sz w:val="20"/>
              </w:rPr>
              <w:t>PRODUCTOS</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_Toc518558987 \h </w:instrText>
            </w:r>
            <w:r w:rsidR="00456A41" w:rsidRPr="00456A41">
              <w:rPr>
                <w:noProof/>
                <w:webHidden/>
                <w:sz w:val="20"/>
              </w:rPr>
            </w:r>
            <w:r w:rsidR="00456A41" w:rsidRPr="00456A41">
              <w:rPr>
                <w:noProof/>
                <w:webHidden/>
                <w:sz w:val="20"/>
              </w:rPr>
              <w:fldChar w:fldCharType="separate"/>
            </w:r>
            <w:r w:rsidR="00A73DC1">
              <w:rPr>
                <w:noProof/>
                <w:webHidden/>
                <w:sz w:val="20"/>
              </w:rPr>
              <w:t>12</w:t>
            </w:r>
            <w:r w:rsidR="00456A41" w:rsidRPr="00456A41">
              <w:rPr>
                <w:noProof/>
                <w:webHidden/>
                <w:sz w:val="20"/>
              </w:rPr>
              <w:fldChar w:fldCharType="end"/>
            </w:r>
          </w:hyperlink>
        </w:p>
        <w:p w14:paraId="3FEDC489" w14:textId="77777777" w:rsidR="00456A41" w:rsidRPr="00456A41" w:rsidRDefault="00F27765">
          <w:pPr>
            <w:pStyle w:val="TOC2"/>
            <w:tabs>
              <w:tab w:val="left" w:pos="880"/>
              <w:tab w:val="right" w:leader="dot" w:pos="8828"/>
            </w:tabs>
            <w:rPr>
              <w:noProof/>
              <w:sz w:val="20"/>
            </w:rPr>
          </w:pPr>
          <w:hyperlink w:anchor="_Toc518558992" w:history="1">
            <w:r w:rsidR="00456A41" w:rsidRPr="00456A41">
              <w:rPr>
                <w:rStyle w:val="Hyperlink"/>
                <w:rFonts w:ascii="Oxygen" w:hAnsi="Oxygen"/>
                <w:noProof/>
                <w:sz w:val="20"/>
              </w:rPr>
              <w:t>5.1.</w:t>
            </w:r>
            <w:r w:rsidR="00456A41" w:rsidRPr="00456A41">
              <w:rPr>
                <w:noProof/>
                <w:sz w:val="20"/>
              </w:rPr>
              <w:tab/>
            </w:r>
            <w:r w:rsidR="00456A41" w:rsidRPr="00456A41">
              <w:rPr>
                <w:rStyle w:val="Hyperlink"/>
                <w:rFonts w:ascii="Oxygen" w:hAnsi="Oxygen"/>
                <w:noProof/>
                <w:sz w:val="20"/>
              </w:rPr>
              <w:t>COMPONENTE I. ACCESO A SERVICIOS DE SALUD DE CALIDAD EN EL DEPARTAMENTO DE POTOSÍ MEJORADO</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_Toc518558992 \h </w:instrText>
            </w:r>
            <w:r w:rsidR="00456A41" w:rsidRPr="00456A41">
              <w:rPr>
                <w:noProof/>
                <w:webHidden/>
                <w:sz w:val="20"/>
              </w:rPr>
            </w:r>
            <w:r w:rsidR="00456A41" w:rsidRPr="00456A41">
              <w:rPr>
                <w:noProof/>
                <w:webHidden/>
                <w:sz w:val="20"/>
              </w:rPr>
              <w:fldChar w:fldCharType="separate"/>
            </w:r>
            <w:r w:rsidR="00A73DC1">
              <w:rPr>
                <w:noProof/>
                <w:webHidden/>
                <w:sz w:val="20"/>
              </w:rPr>
              <w:t>12</w:t>
            </w:r>
            <w:r w:rsidR="00456A41" w:rsidRPr="00456A41">
              <w:rPr>
                <w:noProof/>
                <w:webHidden/>
                <w:sz w:val="20"/>
              </w:rPr>
              <w:fldChar w:fldCharType="end"/>
            </w:r>
          </w:hyperlink>
        </w:p>
        <w:p w14:paraId="3FEDC48A" w14:textId="77777777" w:rsidR="00456A41" w:rsidRPr="00456A41" w:rsidRDefault="00F27765">
          <w:pPr>
            <w:pStyle w:val="TOC3"/>
            <w:tabs>
              <w:tab w:val="left" w:pos="880"/>
              <w:tab w:val="right" w:leader="dot" w:pos="8828"/>
            </w:tabs>
            <w:rPr>
              <w:noProof/>
              <w:sz w:val="20"/>
            </w:rPr>
          </w:pPr>
          <w:hyperlink w:anchor="_Toc518558993" w:history="1">
            <w:r w:rsidR="00456A41" w:rsidRPr="00456A41">
              <w:rPr>
                <w:rStyle w:val="Hyperlink"/>
                <w:rFonts w:ascii="Wingdings" w:eastAsia="Times New Roman" w:hAnsi="Wingdings"/>
                <w:noProof/>
                <w:sz w:val="20"/>
                <w:lang w:eastAsia="es-ES"/>
              </w:rPr>
              <w:t></w:t>
            </w:r>
            <w:r w:rsidR="00456A41" w:rsidRPr="00456A41">
              <w:rPr>
                <w:noProof/>
                <w:sz w:val="20"/>
              </w:rPr>
              <w:tab/>
            </w:r>
            <w:r w:rsidR="00456A41" w:rsidRPr="00456A41">
              <w:rPr>
                <w:rStyle w:val="Hyperlink"/>
                <w:rFonts w:ascii="Oxygen" w:eastAsia="Times New Roman" w:hAnsi="Oxygen"/>
                <w:noProof/>
                <w:sz w:val="20"/>
                <w:lang w:eastAsia="es-ES"/>
              </w:rPr>
              <w:t>Diagnósticos del sector salud realizados</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_Toc518558993 \h </w:instrText>
            </w:r>
            <w:r w:rsidR="00456A41" w:rsidRPr="00456A41">
              <w:rPr>
                <w:noProof/>
                <w:webHidden/>
                <w:sz w:val="20"/>
              </w:rPr>
            </w:r>
            <w:r w:rsidR="00456A41" w:rsidRPr="00456A41">
              <w:rPr>
                <w:noProof/>
                <w:webHidden/>
                <w:sz w:val="20"/>
              </w:rPr>
              <w:fldChar w:fldCharType="separate"/>
            </w:r>
            <w:r w:rsidR="00A73DC1">
              <w:rPr>
                <w:noProof/>
                <w:webHidden/>
                <w:sz w:val="20"/>
              </w:rPr>
              <w:t>12</w:t>
            </w:r>
            <w:r w:rsidR="00456A41" w:rsidRPr="00456A41">
              <w:rPr>
                <w:noProof/>
                <w:webHidden/>
                <w:sz w:val="20"/>
              </w:rPr>
              <w:fldChar w:fldCharType="end"/>
            </w:r>
          </w:hyperlink>
        </w:p>
        <w:p w14:paraId="3FEDC48B" w14:textId="77777777" w:rsidR="00456A41" w:rsidRPr="00456A41" w:rsidRDefault="00F27765">
          <w:pPr>
            <w:pStyle w:val="TOC3"/>
            <w:tabs>
              <w:tab w:val="left" w:pos="880"/>
              <w:tab w:val="right" w:leader="dot" w:pos="8828"/>
            </w:tabs>
            <w:rPr>
              <w:noProof/>
              <w:sz w:val="20"/>
            </w:rPr>
          </w:pPr>
          <w:hyperlink w:anchor="_Toc518558994" w:history="1">
            <w:r w:rsidR="00456A41" w:rsidRPr="00456A41">
              <w:rPr>
                <w:rStyle w:val="Hyperlink"/>
                <w:rFonts w:ascii="Wingdings" w:eastAsia="Times New Roman" w:hAnsi="Wingdings"/>
                <w:noProof/>
                <w:sz w:val="20"/>
                <w:lang w:eastAsia="es-ES"/>
              </w:rPr>
              <w:t></w:t>
            </w:r>
            <w:r w:rsidR="00456A41" w:rsidRPr="00456A41">
              <w:rPr>
                <w:noProof/>
                <w:sz w:val="20"/>
              </w:rPr>
              <w:tab/>
            </w:r>
            <w:r w:rsidR="00456A41" w:rsidRPr="00456A41">
              <w:rPr>
                <w:rStyle w:val="Hyperlink"/>
                <w:rFonts w:ascii="Oxygen" w:eastAsia="Times New Roman" w:hAnsi="Oxygen"/>
                <w:noProof/>
                <w:sz w:val="20"/>
                <w:lang w:eastAsia="es-ES"/>
              </w:rPr>
              <w:t>Plan de Promoción de salud implementado</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_Toc518558994 \h </w:instrText>
            </w:r>
            <w:r w:rsidR="00456A41" w:rsidRPr="00456A41">
              <w:rPr>
                <w:noProof/>
                <w:webHidden/>
                <w:sz w:val="20"/>
              </w:rPr>
            </w:r>
            <w:r w:rsidR="00456A41" w:rsidRPr="00456A41">
              <w:rPr>
                <w:noProof/>
                <w:webHidden/>
                <w:sz w:val="20"/>
              </w:rPr>
              <w:fldChar w:fldCharType="separate"/>
            </w:r>
            <w:r w:rsidR="00A73DC1">
              <w:rPr>
                <w:noProof/>
                <w:webHidden/>
                <w:sz w:val="20"/>
              </w:rPr>
              <w:t>12</w:t>
            </w:r>
            <w:r w:rsidR="00456A41" w:rsidRPr="00456A41">
              <w:rPr>
                <w:noProof/>
                <w:webHidden/>
                <w:sz w:val="20"/>
              </w:rPr>
              <w:fldChar w:fldCharType="end"/>
            </w:r>
          </w:hyperlink>
        </w:p>
        <w:p w14:paraId="3FEDC48C" w14:textId="77777777" w:rsidR="00456A41" w:rsidRPr="00456A41" w:rsidRDefault="00F27765">
          <w:pPr>
            <w:pStyle w:val="TOC3"/>
            <w:tabs>
              <w:tab w:val="left" w:pos="880"/>
              <w:tab w:val="right" w:leader="dot" w:pos="8828"/>
            </w:tabs>
            <w:rPr>
              <w:noProof/>
              <w:sz w:val="20"/>
            </w:rPr>
          </w:pPr>
          <w:hyperlink w:anchor="_Toc518558995" w:history="1">
            <w:r w:rsidR="00456A41" w:rsidRPr="00456A41">
              <w:rPr>
                <w:rStyle w:val="Hyperlink"/>
                <w:rFonts w:ascii="Wingdings" w:eastAsia="Times New Roman" w:hAnsi="Wingdings"/>
                <w:noProof/>
                <w:sz w:val="20"/>
                <w:lang w:eastAsia="es-ES"/>
              </w:rPr>
              <w:t></w:t>
            </w:r>
            <w:r w:rsidR="00456A41" w:rsidRPr="00456A41">
              <w:rPr>
                <w:noProof/>
                <w:sz w:val="20"/>
              </w:rPr>
              <w:tab/>
            </w:r>
            <w:r w:rsidR="00456A41" w:rsidRPr="00456A41">
              <w:rPr>
                <w:rStyle w:val="Hyperlink"/>
                <w:rFonts w:ascii="Oxygen" w:eastAsia="Times New Roman" w:hAnsi="Oxygen"/>
                <w:noProof/>
                <w:sz w:val="20"/>
                <w:lang w:eastAsia="es-ES"/>
              </w:rPr>
              <w:t>Obstetrices incorporadas al sistema de salud</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_Toc518558995 \h </w:instrText>
            </w:r>
            <w:r w:rsidR="00456A41" w:rsidRPr="00456A41">
              <w:rPr>
                <w:noProof/>
                <w:webHidden/>
                <w:sz w:val="20"/>
              </w:rPr>
            </w:r>
            <w:r w:rsidR="00456A41" w:rsidRPr="00456A41">
              <w:rPr>
                <w:noProof/>
                <w:webHidden/>
                <w:sz w:val="20"/>
              </w:rPr>
              <w:fldChar w:fldCharType="separate"/>
            </w:r>
            <w:r w:rsidR="00A73DC1">
              <w:rPr>
                <w:noProof/>
                <w:webHidden/>
                <w:sz w:val="20"/>
              </w:rPr>
              <w:t>13</w:t>
            </w:r>
            <w:r w:rsidR="00456A41" w:rsidRPr="00456A41">
              <w:rPr>
                <w:noProof/>
                <w:webHidden/>
                <w:sz w:val="20"/>
              </w:rPr>
              <w:fldChar w:fldCharType="end"/>
            </w:r>
          </w:hyperlink>
        </w:p>
        <w:p w14:paraId="3FEDC48D" w14:textId="77777777" w:rsidR="00456A41" w:rsidRPr="00456A41" w:rsidRDefault="00F27765">
          <w:pPr>
            <w:pStyle w:val="TOC3"/>
            <w:tabs>
              <w:tab w:val="left" w:pos="880"/>
              <w:tab w:val="right" w:leader="dot" w:pos="8828"/>
            </w:tabs>
            <w:rPr>
              <w:noProof/>
              <w:sz w:val="20"/>
            </w:rPr>
          </w:pPr>
          <w:hyperlink w:anchor="_Toc518558996" w:history="1">
            <w:r w:rsidR="00456A41" w:rsidRPr="00456A41">
              <w:rPr>
                <w:rStyle w:val="Hyperlink"/>
                <w:rFonts w:ascii="Wingdings" w:eastAsia="Times New Roman" w:hAnsi="Wingdings"/>
                <w:noProof/>
                <w:sz w:val="20"/>
                <w:lang w:eastAsia="es-ES"/>
              </w:rPr>
              <w:t></w:t>
            </w:r>
            <w:r w:rsidR="00456A41" w:rsidRPr="00456A41">
              <w:rPr>
                <w:noProof/>
                <w:sz w:val="20"/>
              </w:rPr>
              <w:tab/>
            </w:r>
            <w:r w:rsidR="00456A41" w:rsidRPr="00456A41">
              <w:rPr>
                <w:rStyle w:val="Hyperlink"/>
                <w:rFonts w:ascii="Oxygen" w:eastAsia="Times New Roman" w:hAnsi="Oxygen"/>
                <w:noProof/>
                <w:sz w:val="20"/>
                <w:lang w:eastAsia="es-ES"/>
              </w:rPr>
              <w:t>Personal de los centros de primer nivel capacitado</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_Toc518558996 \h </w:instrText>
            </w:r>
            <w:r w:rsidR="00456A41" w:rsidRPr="00456A41">
              <w:rPr>
                <w:noProof/>
                <w:webHidden/>
                <w:sz w:val="20"/>
              </w:rPr>
            </w:r>
            <w:r w:rsidR="00456A41" w:rsidRPr="00456A41">
              <w:rPr>
                <w:noProof/>
                <w:webHidden/>
                <w:sz w:val="20"/>
              </w:rPr>
              <w:fldChar w:fldCharType="separate"/>
            </w:r>
            <w:r w:rsidR="00A73DC1">
              <w:rPr>
                <w:noProof/>
                <w:webHidden/>
                <w:sz w:val="20"/>
              </w:rPr>
              <w:t>14</w:t>
            </w:r>
            <w:r w:rsidR="00456A41" w:rsidRPr="00456A41">
              <w:rPr>
                <w:noProof/>
                <w:webHidden/>
                <w:sz w:val="20"/>
              </w:rPr>
              <w:fldChar w:fldCharType="end"/>
            </w:r>
          </w:hyperlink>
        </w:p>
        <w:p w14:paraId="3FEDC48E" w14:textId="77777777" w:rsidR="00456A41" w:rsidRPr="00456A41" w:rsidRDefault="00F27765">
          <w:pPr>
            <w:pStyle w:val="TOC3"/>
            <w:tabs>
              <w:tab w:val="left" w:pos="880"/>
              <w:tab w:val="right" w:leader="dot" w:pos="8828"/>
            </w:tabs>
            <w:rPr>
              <w:noProof/>
              <w:sz w:val="20"/>
            </w:rPr>
          </w:pPr>
          <w:hyperlink w:anchor="_Toc518558997" w:history="1">
            <w:r w:rsidR="00456A41" w:rsidRPr="00456A41">
              <w:rPr>
                <w:rStyle w:val="Hyperlink"/>
                <w:rFonts w:ascii="Wingdings" w:eastAsia="Times New Roman" w:hAnsi="Wingdings"/>
                <w:noProof/>
                <w:sz w:val="20"/>
                <w:lang w:eastAsia="es-ES"/>
              </w:rPr>
              <w:t></w:t>
            </w:r>
            <w:r w:rsidR="00456A41" w:rsidRPr="00456A41">
              <w:rPr>
                <w:noProof/>
                <w:sz w:val="20"/>
              </w:rPr>
              <w:tab/>
            </w:r>
            <w:r w:rsidR="00456A41" w:rsidRPr="00456A41">
              <w:rPr>
                <w:rStyle w:val="Hyperlink"/>
                <w:rFonts w:ascii="Oxygen" w:eastAsia="Times New Roman" w:hAnsi="Oxygen"/>
                <w:noProof/>
                <w:sz w:val="20"/>
                <w:lang w:eastAsia="es-ES"/>
              </w:rPr>
              <w:t>Sistema de Comunicación de referencias y urgencias implementado</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_Toc518558997 \h </w:instrText>
            </w:r>
            <w:r w:rsidR="00456A41" w:rsidRPr="00456A41">
              <w:rPr>
                <w:noProof/>
                <w:webHidden/>
                <w:sz w:val="20"/>
              </w:rPr>
            </w:r>
            <w:r w:rsidR="00456A41" w:rsidRPr="00456A41">
              <w:rPr>
                <w:noProof/>
                <w:webHidden/>
                <w:sz w:val="20"/>
              </w:rPr>
              <w:fldChar w:fldCharType="separate"/>
            </w:r>
            <w:r w:rsidR="00A73DC1">
              <w:rPr>
                <w:noProof/>
                <w:webHidden/>
                <w:sz w:val="20"/>
              </w:rPr>
              <w:t>14</w:t>
            </w:r>
            <w:r w:rsidR="00456A41" w:rsidRPr="00456A41">
              <w:rPr>
                <w:noProof/>
                <w:webHidden/>
                <w:sz w:val="20"/>
              </w:rPr>
              <w:fldChar w:fldCharType="end"/>
            </w:r>
          </w:hyperlink>
        </w:p>
        <w:p w14:paraId="3FEDC48F" w14:textId="77777777" w:rsidR="00456A41" w:rsidRPr="00456A41" w:rsidRDefault="00F27765">
          <w:pPr>
            <w:pStyle w:val="TOC3"/>
            <w:tabs>
              <w:tab w:val="left" w:pos="880"/>
              <w:tab w:val="right" w:leader="dot" w:pos="8828"/>
            </w:tabs>
            <w:rPr>
              <w:noProof/>
              <w:sz w:val="20"/>
            </w:rPr>
          </w:pPr>
          <w:hyperlink w:anchor="_Toc518558998" w:history="1">
            <w:r w:rsidR="00456A41" w:rsidRPr="00456A41">
              <w:rPr>
                <w:rStyle w:val="Hyperlink"/>
                <w:rFonts w:ascii="Wingdings" w:eastAsia="Times New Roman" w:hAnsi="Wingdings"/>
                <w:noProof/>
                <w:sz w:val="20"/>
                <w:lang w:eastAsia="es-ES"/>
              </w:rPr>
              <w:t></w:t>
            </w:r>
            <w:r w:rsidR="00456A41" w:rsidRPr="00456A41">
              <w:rPr>
                <w:noProof/>
                <w:sz w:val="20"/>
              </w:rPr>
              <w:tab/>
            </w:r>
            <w:r w:rsidR="00456A41" w:rsidRPr="00456A41">
              <w:rPr>
                <w:rStyle w:val="Hyperlink"/>
                <w:rFonts w:ascii="Oxygen" w:eastAsia="Times New Roman" w:hAnsi="Oxygen"/>
                <w:noProof/>
                <w:sz w:val="20"/>
                <w:lang w:eastAsia="es-ES"/>
              </w:rPr>
              <w:t>Protocolo de referencia y retorno elaborado y/o adecuados</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_Toc518558998 \h </w:instrText>
            </w:r>
            <w:r w:rsidR="00456A41" w:rsidRPr="00456A41">
              <w:rPr>
                <w:noProof/>
                <w:webHidden/>
                <w:sz w:val="20"/>
              </w:rPr>
            </w:r>
            <w:r w:rsidR="00456A41" w:rsidRPr="00456A41">
              <w:rPr>
                <w:noProof/>
                <w:webHidden/>
                <w:sz w:val="20"/>
              </w:rPr>
              <w:fldChar w:fldCharType="separate"/>
            </w:r>
            <w:r w:rsidR="00A73DC1">
              <w:rPr>
                <w:noProof/>
                <w:webHidden/>
                <w:sz w:val="20"/>
              </w:rPr>
              <w:t>15</w:t>
            </w:r>
            <w:r w:rsidR="00456A41" w:rsidRPr="00456A41">
              <w:rPr>
                <w:noProof/>
                <w:webHidden/>
                <w:sz w:val="20"/>
              </w:rPr>
              <w:fldChar w:fldCharType="end"/>
            </w:r>
          </w:hyperlink>
        </w:p>
        <w:p w14:paraId="3FEDC490" w14:textId="77777777" w:rsidR="00456A41" w:rsidRPr="00456A41" w:rsidRDefault="00F27765">
          <w:pPr>
            <w:pStyle w:val="TOC3"/>
            <w:tabs>
              <w:tab w:val="left" w:pos="880"/>
              <w:tab w:val="right" w:leader="dot" w:pos="8828"/>
            </w:tabs>
            <w:rPr>
              <w:noProof/>
              <w:sz w:val="20"/>
            </w:rPr>
          </w:pPr>
          <w:hyperlink w:anchor="_Toc518558999" w:history="1">
            <w:r w:rsidR="00456A41" w:rsidRPr="00456A41">
              <w:rPr>
                <w:rStyle w:val="Hyperlink"/>
                <w:rFonts w:ascii="Wingdings" w:eastAsia="Times New Roman" w:hAnsi="Wingdings"/>
                <w:noProof/>
                <w:sz w:val="20"/>
                <w:lang w:eastAsia="es-ES"/>
              </w:rPr>
              <w:t></w:t>
            </w:r>
            <w:r w:rsidR="00456A41" w:rsidRPr="00456A41">
              <w:rPr>
                <w:noProof/>
                <w:sz w:val="20"/>
              </w:rPr>
              <w:tab/>
            </w:r>
            <w:r w:rsidR="00456A41" w:rsidRPr="00456A41">
              <w:rPr>
                <w:rStyle w:val="Hyperlink"/>
                <w:rFonts w:ascii="Oxygen" w:eastAsia="Times New Roman" w:hAnsi="Oxygen"/>
                <w:noProof/>
                <w:sz w:val="20"/>
                <w:lang w:eastAsia="es-ES"/>
              </w:rPr>
              <w:t>Unidad de transporte para referencias y urgencias incorporadas: Ambulancias.</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_Toc518558999 \h </w:instrText>
            </w:r>
            <w:r w:rsidR="00456A41" w:rsidRPr="00456A41">
              <w:rPr>
                <w:noProof/>
                <w:webHidden/>
                <w:sz w:val="20"/>
              </w:rPr>
            </w:r>
            <w:r w:rsidR="00456A41" w:rsidRPr="00456A41">
              <w:rPr>
                <w:noProof/>
                <w:webHidden/>
                <w:sz w:val="20"/>
              </w:rPr>
              <w:fldChar w:fldCharType="separate"/>
            </w:r>
            <w:r w:rsidR="00A73DC1">
              <w:rPr>
                <w:noProof/>
                <w:webHidden/>
                <w:sz w:val="20"/>
              </w:rPr>
              <w:t>15</w:t>
            </w:r>
            <w:r w:rsidR="00456A41" w:rsidRPr="00456A41">
              <w:rPr>
                <w:noProof/>
                <w:webHidden/>
                <w:sz w:val="20"/>
              </w:rPr>
              <w:fldChar w:fldCharType="end"/>
            </w:r>
          </w:hyperlink>
        </w:p>
        <w:p w14:paraId="3FEDC491" w14:textId="77777777" w:rsidR="00456A41" w:rsidRPr="00456A41" w:rsidRDefault="00F27765">
          <w:pPr>
            <w:pStyle w:val="TOC3"/>
            <w:tabs>
              <w:tab w:val="left" w:pos="880"/>
              <w:tab w:val="right" w:leader="dot" w:pos="8828"/>
            </w:tabs>
            <w:rPr>
              <w:noProof/>
              <w:sz w:val="20"/>
            </w:rPr>
          </w:pPr>
          <w:hyperlink w:anchor="_Toc518559000" w:history="1">
            <w:r w:rsidR="00456A41" w:rsidRPr="00456A41">
              <w:rPr>
                <w:rStyle w:val="Hyperlink"/>
                <w:rFonts w:ascii="Wingdings" w:eastAsia="Times New Roman" w:hAnsi="Wingdings"/>
                <w:noProof/>
                <w:sz w:val="20"/>
                <w:lang w:eastAsia="es-ES"/>
              </w:rPr>
              <w:t></w:t>
            </w:r>
            <w:r w:rsidR="00456A41" w:rsidRPr="00456A41">
              <w:rPr>
                <w:noProof/>
                <w:sz w:val="20"/>
              </w:rPr>
              <w:tab/>
            </w:r>
            <w:r w:rsidR="00456A41" w:rsidRPr="00456A41">
              <w:rPr>
                <w:rStyle w:val="Hyperlink"/>
                <w:rFonts w:ascii="Oxygen" w:eastAsia="Times New Roman" w:hAnsi="Oxygen"/>
                <w:noProof/>
                <w:sz w:val="20"/>
                <w:lang w:eastAsia="es-ES"/>
              </w:rPr>
              <w:t>Estrategia de Gestión Institucional de la Red Departamental implementada</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_Toc518559000 \h </w:instrText>
            </w:r>
            <w:r w:rsidR="00456A41" w:rsidRPr="00456A41">
              <w:rPr>
                <w:noProof/>
                <w:webHidden/>
                <w:sz w:val="20"/>
              </w:rPr>
            </w:r>
            <w:r w:rsidR="00456A41" w:rsidRPr="00456A41">
              <w:rPr>
                <w:noProof/>
                <w:webHidden/>
                <w:sz w:val="20"/>
              </w:rPr>
              <w:fldChar w:fldCharType="separate"/>
            </w:r>
            <w:r w:rsidR="00A73DC1">
              <w:rPr>
                <w:noProof/>
                <w:webHidden/>
                <w:sz w:val="20"/>
              </w:rPr>
              <w:t>15</w:t>
            </w:r>
            <w:r w:rsidR="00456A41" w:rsidRPr="00456A41">
              <w:rPr>
                <w:noProof/>
                <w:webHidden/>
                <w:sz w:val="20"/>
              </w:rPr>
              <w:fldChar w:fldCharType="end"/>
            </w:r>
          </w:hyperlink>
        </w:p>
        <w:p w14:paraId="3FEDC492" w14:textId="77777777" w:rsidR="00456A41" w:rsidRPr="00456A41" w:rsidRDefault="00F27765">
          <w:pPr>
            <w:pStyle w:val="TOC3"/>
            <w:tabs>
              <w:tab w:val="left" w:pos="880"/>
              <w:tab w:val="right" w:leader="dot" w:pos="8828"/>
            </w:tabs>
            <w:rPr>
              <w:noProof/>
              <w:sz w:val="20"/>
            </w:rPr>
          </w:pPr>
          <w:hyperlink w:anchor="_Toc518559001" w:history="1">
            <w:r w:rsidR="00456A41" w:rsidRPr="00456A41">
              <w:rPr>
                <w:rStyle w:val="Hyperlink"/>
                <w:rFonts w:ascii="Wingdings" w:eastAsia="Times New Roman" w:hAnsi="Wingdings"/>
                <w:noProof/>
                <w:sz w:val="20"/>
                <w:lang w:eastAsia="es-ES"/>
              </w:rPr>
              <w:t></w:t>
            </w:r>
            <w:r w:rsidR="00456A41" w:rsidRPr="00456A41">
              <w:rPr>
                <w:noProof/>
                <w:sz w:val="20"/>
              </w:rPr>
              <w:tab/>
            </w:r>
            <w:r w:rsidR="00456A41" w:rsidRPr="00456A41">
              <w:rPr>
                <w:rStyle w:val="Hyperlink"/>
                <w:rFonts w:ascii="Oxygen" w:eastAsia="Times New Roman" w:hAnsi="Oxygen"/>
                <w:noProof/>
                <w:sz w:val="20"/>
                <w:lang w:eastAsia="es-ES"/>
              </w:rPr>
              <w:t>Personas capacitadas en mantenimiento de equipo médico-industrial, gestión financiera- administrativa y/o gestión de infraestructura y personal.</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_Toc518559001 \h </w:instrText>
            </w:r>
            <w:r w:rsidR="00456A41" w:rsidRPr="00456A41">
              <w:rPr>
                <w:noProof/>
                <w:webHidden/>
                <w:sz w:val="20"/>
              </w:rPr>
            </w:r>
            <w:r w:rsidR="00456A41" w:rsidRPr="00456A41">
              <w:rPr>
                <w:noProof/>
                <w:webHidden/>
                <w:sz w:val="20"/>
              </w:rPr>
              <w:fldChar w:fldCharType="separate"/>
            </w:r>
            <w:r w:rsidR="00A73DC1">
              <w:rPr>
                <w:noProof/>
                <w:webHidden/>
                <w:sz w:val="20"/>
              </w:rPr>
              <w:t>16</w:t>
            </w:r>
            <w:r w:rsidR="00456A41" w:rsidRPr="00456A41">
              <w:rPr>
                <w:noProof/>
                <w:webHidden/>
                <w:sz w:val="20"/>
              </w:rPr>
              <w:fldChar w:fldCharType="end"/>
            </w:r>
          </w:hyperlink>
        </w:p>
        <w:p w14:paraId="3FEDC493" w14:textId="77777777" w:rsidR="00456A41" w:rsidRPr="00456A41" w:rsidRDefault="00F27765">
          <w:pPr>
            <w:pStyle w:val="TOC3"/>
            <w:tabs>
              <w:tab w:val="left" w:pos="880"/>
              <w:tab w:val="right" w:leader="dot" w:pos="8828"/>
            </w:tabs>
            <w:rPr>
              <w:noProof/>
              <w:sz w:val="20"/>
            </w:rPr>
          </w:pPr>
          <w:hyperlink w:anchor="_Toc518559002" w:history="1">
            <w:r w:rsidR="00456A41" w:rsidRPr="00456A41">
              <w:rPr>
                <w:rStyle w:val="Hyperlink"/>
                <w:rFonts w:ascii="Wingdings" w:eastAsia="Times New Roman" w:hAnsi="Wingdings"/>
                <w:noProof/>
                <w:sz w:val="20"/>
                <w:lang w:eastAsia="es-ES"/>
              </w:rPr>
              <w:t></w:t>
            </w:r>
            <w:r w:rsidR="00456A41" w:rsidRPr="00456A41">
              <w:rPr>
                <w:noProof/>
                <w:sz w:val="20"/>
              </w:rPr>
              <w:tab/>
            </w:r>
            <w:r w:rsidR="00456A41" w:rsidRPr="00456A41">
              <w:rPr>
                <w:rStyle w:val="Hyperlink"/>
                <w:rFonts w:ascii="Oxygen" w:eastAsia="Times New Roman" w:hAnsi="Oxygen"/>
                <w:noProof/>
                <w:sz w:val="20"/>
                <w:lang w:eastAsia="es-ES"/>
              </w:rPr>
              <w:t>Sistema de Gestión de medicamentos implementado</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_Toc518559002 \h </w:instrText>
            </w:r>
            <w:r w:rsidR="00456A41" w:rsidRPr="00456A41">
              <w:rPr>
                <w:noProof/>
                <w:webHidden/>
                <w:sz w:val="20"/>
              </w:rPr>
            </w:r>
            <w:r w:rsidR="00456A41" w:rsidRPr="00456A41">
              <w:rPr>
                <w:noProof/>
                <w:webHidden/>
                <w:sz w:val="20"/>
              </w:rPr>
              <w:fldChar w:fldCharType="separate"/>
            </w:r>
            <w:r w:rsidR="00A73DC1">
              <w:rPr>
                <w:noProof/>
                <w:webHidden/>
                <w:sz w:val="20"/>
              </w:rPr>
              <w:t>16</w:t>
            </w:r>
            <w:r w:rsidR="00456A41" w:rsidRPr="00456A41">
              <w:rPr>
                <w:noProof/>
                <w:webHidden/>
                <w:sz w:val="20"/>
              </w:rPr>
              <w:fldChar w:fldCharType="end"/>
            </w:r>
          </w:hyperlink>
        </w:p>
        <w:p w14:paraId="3FEDC494" w14:textId="77777777" w:rsidR="00456A41" w:rsidRPr="00456A41" w:rsidRDefault="00F27765">
          <w:pPr>
            <w:pStyle w:val="TOC2"/>
            <w:tabs>
              <w:tab w:val="left" w:pos="880"/>
              <w:tab w:val="right" w:leader="dot" w:pos="8828"/>
            </w:tabs>
            <w:rPr>
              <w:noProof/>
              <w:sz w:val="20"/>
            </w:rPr>
          </w:pPr>
          <w:hyperlink w:anchor="_Toc518559003" w:history="1">
            <w:r w:rsidR="00456A41" w:rsidRPr="00456A41">
              <w:rPr>
                <w:rStyle w:val="Hyperlink"/>
                <w:rFonts w:ascii="Oxygen" w:hAnsi="Oxygen"/>
                <w:noProof/>
                <w:sz w:val="20"/>
              </w:rPr>
              <w:t>5.2.</w:t>
            </w:r>
            <w:r w:rsidR="00456A41" w:rsidRPr="00456A41">
              <w:rPr>
                <w:noProof/>
                <w:sz w:val="20"/>
              </w:rPr>
              <w:tab/>
            </w:r>
            <w:r w:rsidR="00456A41" w:rsidRPr="00456A41">
              <w:rPr>
                <w:rStyle w:val="Hyperlink"/>
                <w:rFonts w:ascii="Oxygen" w:hAnsi="Oxygen"/>
                <w:noProof/>
                <w:sz w:val="20"/>
              </w:rPr>
              <w:t>COMPONENTE II. INVERSIONES EN INFRAESTRUCTURA Y EQUIPAMIENTO</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_Toc518559003 \h </w:instrText>
            </w:r>
            <w:r w:rsidR="00456A41" w:rsidRPr="00456A41">
              <w:rPr>
                <w:noProof/>
                <w:webHidden/>
                <w:sz w:val="20"/>
              </w:rPr>
            </w:r>
            <w:r w:rsidR="00456A41" w:rsidRPr="00456A41">
              <w:rPr>
                <w:noProof/>
                <w:webHidden/>
                <w:sz w:val="20"/>
              </w:rPr>
              <w:fldChar w:fldCharType="separate"/>
            </w:r>
            <w:r w:rsidR="00A73DC1">
              <w:rPr>
                <w:noProof/>
                <w:webHidden/>
                <w:sz w:val="20"/>
              </w:rPr>
              <w:t>17</w:t>
            </w:r>
            <w:r w:rsidR="00456A41" w:rsidRPr="00456A41">
              <w:rPr>
                <w:noProof/>
                <w:webHidden/>
                <w:sz w:val="20"/>
              </w:rPr>
              <w:fldChar w:fldCharType="end"/>
            </w:r>
          </w:hyperlink>
        </w:p>
        <w:p w14:paraId="3FEDC495" w14:textId="77777777" w:rsidR="00456A41" w:rsidRPr="00456A41" w:rsidRDefault="00F27765">
          <w:pPr>
            <w:pStyle w:val="TOC3"/>
            <w:tabs>
              <w:tab w:val="left" w:pos="880"/>
              <w:tab w:val="right" w:leader="dot" w:pos="8828"/>
            </w:tabs>
            <w:rPr>
              <w:noProof/>
              <w:sz w:val="20"/>
            </w:rPr>
          </w:pPr>
          <w:hyperlink w:anchor="_Toc518559004" w:history="1">
            <w:r w:rsidR="00456A41" w:rsidRPr="00456A41">
              <w:rPr>
                <w:rStyle w:val="Hyperlink"/>
                <w:rFonts w:ascii="Wingdings" w:eastAsia="Times New Roman" w:hAnsi="Wingdings"/>
                <w:noProof/>
                <w:sz w:val="20"/>
                <w:lang w:eastAsia="es-ES"/>
              </w:rPr>
              <w:t></w:t>
            </w:r>
            <w:r w:rsidR="00456A41" w:rsidRPr="00456A41">
              <w:rPr>
                <w:noProof/>
                <w:sz w:val="20"/>
              </w:rPr>
              <w:tab/>
            </w:r>
            <w:r w:rsidR="00456A41" w:rsidRPr="00456A41">
              <w:rPr>
                <w:rStyle w:val="Hyperlink"/>
                <w:rFonts w:ascii="Oxygen" w:eastAsia="Times New Roman" w:hAnsi="Oxygen"/>
                <w:noProof/>
                <w:sz w:val="20"/>
                <w:lang w:eastAsia="es-ES"/>
              </w:rPr>
              <w:t>Hospital "Madre Obrera" de Llallagua</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_Toc518559004 \h </w:instrText>
            </w:r>
            <w:r w:rsidR="00456A41" w:rsidRPr="00456A41">
              <w:rPr>
                <w:noProof/>
                <w:webHidden/>
                <w:sz w:val="20"/>
              </w:rPr>
            </w:r>
            <w:r w:rsidR="00456A41" w:rsidRPr="00456A41">
              <w:rPr>
                <w:noProof/>
                <w:webHidden/>
                <w:sz w:val="20"/>
              </w:rPr>
              <w:fldChar w:fldCharType="separate"/>
            </w:r>
            <w:r w:rsidR="00A73DC1">
              <w:rPr>
                <w:noProof/>
                <w:webHidden/>
                <w:sz w:val="20"/>
              </w:rPr>
              <w:t>17</w:t>
            </w:r>
            <w:r w:rsidR="00456A41" w:rsidRPr="00456A41">
              <w:rPr>
                <w:noProof/>
                <w:webHidden/>
                <w:sz w:val="20"/>
              </w:rPr>
              <w:fldChar w:fldCharType="end"/>
            </w:r>
          </w:hyperlink>
        </w:p>
        <w:p w14:paraId="3FEDC496" w14:textId="77777777" w:rsidR="00456A41" w:rsidRPr="00456A41" w:rsidRDefault="00F27765">
          <w:pPr>
            <w:pStyle w:val="TOC3"/>
            <w:tabs>
              <w:tab w:val="left" w:pos="880"/>
              <w:tab w:val="right" w:leader="dot" w:pos="8828"/>
            </w:tabs>
            <w:rPr>
              <w:noProof/>
              <w:sz w:val="20"/>
            </w:rPr>
          </w:pPr>
          <w:hyperlink w:anchor="_Toc518559005" w:history="1">
            <w:r w:rsidR="00456A41" w:rsidRPr="00456A41">
              <w:rPr>
                <w:rStyle w:val="Hyperlink"/>
                <w:rFonts w:ascii="Wingdings" w:eastAsia="Times New Roman" w:hAnsi="Wingdings"/>
                <w:noProof/>
                <w:sz w:val="20"/>
                <w:lang w:eastAsia="es-ES"/>
              </w:rPr>
              <w:t></w:t>
            </w:r>
            <w:r w:rsidR="00456A41" w:rsidRPr="00456A41">
              <w:rPr>
                <w:noProof/>
                <w:sz w:val="20"/>
              </w:rPr>
              <w:tab/>
            </w:r>
            <w:r w:rsidR="00456A41" w:rsidRPr="00456A41">
              <w:rPr>
                <w:rStyle w:val="Hyperlink"/>
                <w:rFonts w:ascii="Oxygen" w:eastAsia="Times New Roman" w:hAnsi="Oxygen"/>
                <w:noProof/>
                <w:sz w:val="20"/>
                <w:lang w:eastAsia="es-ES"/>
              </w:rPr>
              <w:t>Hospital de Ocurí</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_Toc518559005 \h </w:instrText>
            </w:r>
            <w:r w:rsidR="00456A41" w:rsidRPr="00456A41">
              <w:rPr>
                <w:noProof/>
                <w:webHidden/>
                <w:sz w:val="20"/>
              </w:rPr>
            </w:r>
            <w:r w:rsidR="00456A41" w:rsidRPr="00456A41">
              <w:rPr>
                <w:noProof/>
                <w:webHidden/>
                <w:sz w:val="20"/>
              </w:rPr>
              <w:fldChar w:fldCharType="separate"/>
            </w:r>
            <w:r w:rsidR="00A73DC1">
              <w:rPr>
                <w:noProof/>
                <w:webHidden/>
                <w:sz w:val="20"/>
              </w:rPr>
              <w:t>17</w:t>
            </w:r>
            <w:r w:rsidR="00456A41" w:rsidRPr="00456A41">
              <w:rPr>
                <w:noProof/>
                <w:webHidden/>
                <w:sz w:val="20"/>
              </w:rPr>
              <w:fldChar w:fldCharType="end"/>
            </w:r>
          </w:hyperlink>
        </w:p>
        <w:p w14:paraId="3FEDC497" w14:textId="77777777" w:rsidR="00456A41" w:rsidRPr="00456A41" w:rsidRDefault="00F27765">
          <w:pPr>
            <w:pStyle w:val="TOC3"/>
            <w:tabs>
              <w:tab w:val="left" w:pos="880"/>
              <w:tab w:val="right" w:leader="dot" w:pos="8828"/>
            </w:tabs>
            <w:rPr>
              <w:noProof/>
              <w:sz w:val="20"/>
            </w:rPr>
          </w:pPr>
          <w:hyperlink w:anchor="_Toc518559006" w:history="1">
            <w:r w:rsidR="00456A41" w:rsidRPr="00456A41">
              <w:rPr>
                <w:rStyle w:val="Hyperlink"/>
                <w:rFonts w:ascii="Wingdings" w:eastAsia="Times New Roman" w:hAnsi="Wingdings"/>
                <w:noProof/>
                <w:sz w:val="20"/>
                <w:lang w:eastAsia="es-ES"/>
              </w:rPr>
              <w:t></w:t>
            </w:r>
            <w:r w:rsidR="00456A41" w:rsidRPr="00456A41">
              <w:rPr>
                <w:noProof/>
                <w:sz w:val="20"/>
              </w:rPr>
              <w:tab/>
            </w:r>
            <w:r w:rsidR="00456A41" w:rsidRPr="00456A41">
              <w:rPr>
                <w:rStyle w:val="Hyperlink"/>
                <w:rFonts w:ascii="Oxygen" w:eastAsia="Times New Roman" w:hAnsi="Oxygen"/>
                <w:noProof/>
                <w:sz w:val="20"/>
                <w:lang w:eastAsia="es-ES"/>
              </w:rPr>
              <w:t>Centro de coordinación de urgencias construido</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_Toc518559006 \h </w:instrText>
            </w:r>
            <w:r w:rsidR="00456A41" w:rsidRPr="00456A41">
              <w:rPr>
                <w:noProof/>
                <w:webHidden/>
                <w:sz w:val="20"/>
              </w:rPr>
            </w:r>
            <w:r w:rsidR="00456A41" w:rsidRPr="00456A41">
              <w:rPr>
                <w:noProof/>
                <w:webHidden/>
                <w:sz w:val="20"/>
              </w:rPr>
              <w:fldChar w:fldCharType="separate"/>
            </w:r>
            <w:r w:rsidR="00A73DC1">
              <w:rPr>
                <w:noProof/>
                <w:webHidden/>
                <w:sz w:val="20"/>
              </w:rPr>
              <w:t>17</w:t>
            </w:r>
            <w:r w:rsidR="00456A41" w:rsidRPr="00456A41">
              <w:rPr>
                <w:noProof/>
                <w:webHidden/>
                <w:sz w:val="20"/>
              </w:rPr>
              <w:fldChar w:fldCharType="end"/>
            </w:r>
          </w:hyperlink>
        </w:p>
        <w:p w14:paraId="3FEDC498" w14:textId="77777777" w:rsidR="00456A41" w:rsidRPr="00456A41" w:rsidRDefault="00F27765">
          <w:pPr>
            <w:pStyle w:val="TOC3"/>
            <w:tabs>
              <w:tab w:val="left" w:pos="880"/>
              <w:tab w:val="right" w:leader="dot" w:pos="8828"/>
            </w:tabs>
            <w:rPr>
              <w:noProof/>
              <w:sz w:val="20"/>
            </w:rPr>
          </w:pPr>
          <w:hyperlink w:anchor="_Toc518559007" w:history="1">
            <w:r w:rsidR="00456A41" w:rsidRPr="00456A41">
              <w:rPr>
                <w:rStyle w:val="Hyperlink"/>
                <w:rFonts w:ascii="Wingdings" w:eastAsia="Times New Roman" w:hAnsi="Wingdings"/>
                <w:noProof/>
                <w:sz w:val="20"/>
                <w:lang w:eastAsia="es-ES"/>
              </w:rPr>
              <w:t></w:t>
            </w:r>
            <w:r w:rsidR="00456A41" w:rsidRPr="00456A41">
              <w:rPr>
                <w:noProof/>
                <w:sz w:val="20"/>
              </w:rPr>
              <w:tab/>
            </w:r>
            <w:r w:rsidR="00456A41" w:rsidRPr="00456A41">
              <w:rPr>
                <w:rStyle w:val="Hyperlink"/>
                <w:rFonts w:ascii="Oxygen" w:eastAsia="Times New Roman" w:hAnsi="Oxygen"/>
                <w:noProof/>
                <w:sz w:val="20"/>
                <w:lang w:eastAsia="es-ES"/>
              </w:rPr>
              <w:t>Establecimientos de salud ampliados y/o remodelados de primer nivel de atención</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_Toc518559007 \h </w:instrText>
            </w:r>
            <w:r w:rsidR="00456A41" w:rsidRPr="00456A41">
              <w:rPr>
                <w:noProof/>
                <w:webHidden/>
                <w:sz w:val="20"/>
              </w:rPr>
            </w:r>
            <w:r w:rsidR="00456A41" w:rsidRPr="00456A41">
              <w:rPr>
                <w:noProof/>
                <w:webHidden/>
                <w:sz w:val="20"/>
              </w:rPr>
              <w:fldChar w:fldCharType="separate"/>
            </w:r>
            <w:r w:rsidR="00A73DC1">
              <w:rPr>
                <w:noProof/>
                <w:webHidden/>
                <w:sz w:val="20"/>
              </w:rPr>
              <w:t>17</w:t>
            </w:r>
            <w:r w:rsidR="00456A41" w:rsidRPr="00456A41">
              <w:rPr>
                <w:noProof/>
                <w:webHidden/>
                <w:sz w:val="20"/>
              </w:rPr>
              <w:fldChar w:fldCharType="end"/>
            </w:r>
          </w:hyperlink>
        </w:p>
        <w:p w14:paraId="3FEDC499" w14:textId="77777777" w:rsidR="00456A41" w:rsidRPr="00456A41" w:rsidRDefault="00F27765">
          <w:pPr>
            <w:pStyle w:val="TOC1"/>
            <w:tabs>
              <w:tab w:val="left" w:pos="440"/>
              <w:tab w:val="right" w:leader="dot" w:pos="8828"/>
            </w:tabs>
            <w:rPr>
              <w:noProof/>
              <w:sz w:val="20"/>
            </w:rPr>
          </w:pPr>
          <w:hyperlink w:anchor="_Toc518559008" w:history="1">
            <w:r w:rsidR="00456A41" w:rsidRPr="00456A41">
              <w:rPr>
                <w:rStyle w:val="Hyperlink"/>
                <w:rFonts w:ascii="Oxygen" w:hAnsi="Oxygen"/>
                <w:noProof/>
                <w:sz w:val="20"/>
              </w:rPr>
              <w:t>6.</w:t>
            </w:r>
            <w:r w:rsidR="00456A41" w:rsidRPr="00456A41">
              <w:rPr>
                <w:noProof/>
                <w:sz w:val="20"/>
              </w:rPr>
              <w:tab/>
            </w:r>
            <w:r w:rsidR="00456A41" w:rsidRPr="00456A41">
              <w:rPr>
                <w:rStyle w:val="Hyperlink"/>
                <w:rFonts w:ascii="Oxygen" w:hAnsi="Oxygen"/>
                <w:noProof/>
                <w:sz w:val="20"/>
              </w:rPr>
              <w:t>DESCRIPCIÓN DEL CONTRATO DE PRÉSTAMO BID 2822/BL-BO</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_Toc518559008 \h </w:instrText>
            </w:r>
            <w:r w:rsidR="00456A41" w:rsidRPr="00456A41">
              <w:rPr>
                <w:noProof/>
                <w:webHidden/>
                <w:sz w:val="20"/>
              </w:rPr>
            </w:r>
            <w:r w:rsidR="00456A41" w:rsidRPr="00456A41">
              <w:rPr>
                <w:noProof/>
                <w:webHidden/>
                <w:sz w:val="20"/>
              </w:rPr>
              <w:fldChar w:fldCharType="separate"/>
            </w:r>
            <w:r w:rsidR="00A73DC1">
              <w:rPr>
                <w:noProof/>
                <w:webHidden/>
                <w:sz w:val="20"/>
              </w:rPr>
              <w:t>18</w:t>
            </w:r>
            <w:r w:rsidR="00456A41" w:rsidRPr="00456A41">
              <w:rPr>
                <w:noProof/>
                <w:webHidden/>
                <w:sz w:val="20"/>
              </w:rPr>
              <w:fldChar w:fldCharType="end"/>
            </w:r>
          </w:hyperlink>
        </w:p>
        <w:p w14:paraId="3FEDC49A" w14:textId="77777777" w:rsidR="00456A41" w:rsidRPr="00456A41" w:rsidRDefault="00F27765">
          <w:pPr>
            <w:pStyle w:val="TOC2"/>
            <w:tabs>
              <w:tab w:val="left" w:pos="880"/>
              <w:tab w:val="right" w:leader="dot" w:pos="8828"/>
            </w:tabs>
            <w:rPr>
              <w:noProof/>
              <w:sz w:val="20"/>
            </w:rPr>
          </w:pPr>
          <w:hyperlink w:anchor="_Toc518559010" w:history="1">
            <w:r w:rsidR="00456A41" w:rsidRPr="00456A41">
              <w:rPr>
                <w:rStyle w:val="Hyperlink"/>
                <w:rFonts w:ascii="Oxygen" w:hAnsi="Oxygen"/>
                <w:noProof/>
                <w:sz w:val="20"/>
              </w:rPr>
              <w:t>6.1.</w:t>
            </w:r>
            <w:r w:rsidR="00456A41" w:rsidRPr="00456A41">
              <w:rPr>
                <w:noProof/>
                <w:sz w:val="20"/>
              </w:rPr>
              <w:tab/>
            </w:r>
            <w:r w:rsidR="00456A41" w:rsidRPr="00456A41">
              <w:rPr>
                <w:rStyle w:val="Hyperlink"/>
                <w:rFonts w:ascii="Oxygen" w:hAnsi="Oxygen"/>
                <w:noProof/>
                <w:sz w:val="20"/>
              </w:rPr>
              <w:t>OBJETIVO GENERAL</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_Toc518559010 \h </w:instrText>
            </w:r>
            <w:r w:rsidR="00456A41" w:rsidRPr="00456A41">
              <w:rPr>
                <w:noProof/>
                <w:webHidden/>
                <w:sz w:val="20"/>
              </w:rPr>
            </w:r>
            <w:r w:rsidR="00456A41" w:rsidRPr="00456A41">
              <w:rPr>
                <w:noProof/>
                <w:webHidden/>
                <w:sz w:val="20"/>
              </w:rPr>
              <w:fldChar w:fldCharType="separate"/>
            </w:r>
            <w:r w:rsidR="00A73DC1">
              <w:rPr>
                <w:noProof/>
                <w:webHidden/>
                <w:sz w:val="20"/>
              </w:rPr>
              <w:t>18</w:t>
            </w:r>
            <w:r w:rsidR="00456A41" w:rsidRPr="00456A41">
              <w:rPr>
                <w:noProof/>
                <w:webHidden/>
                <w:sz w:val="20"/>
              </w:rPr>
              <w:fldChar w:fldCharType="end"/>
            </w:r>
          </w:hyperlink>
        </w:p>
        <w:p w14:paraId="3FEDC49B" w14:textId="77777777" w:rsidR="00456A41" w:rsidRPr="00456A41" w:rsidRDefault="00F27765">
          <w:pPr>
            <w:pStyle w:val="TOC2"/>
            <w:tabs>
              <w:tab w:val="left" w:pos="880"/>
              <w:tab w:val="right" w:leader="dot" w:pos="8828"/>
            </w:tabs>
            <w:rPr>
              <w:noProof/>
              <w:sz w:val="20"/>
            </w:rPr>
          </w:pPr>
          <w:hyperlink w:anchor="_Toc518559011" w:history="1">
            <w:r w:rsidR="00456A41" w:rsidRPr="00456A41">
              <w:rPr>
                <w:rStyle w:val="Hyperlink"/>
                <w:rFonts w:ascii="Oxygen" w:hAnsi="Oxygen"/>
                <w:noProof/>
                <w:sz w:val="20"/>
              </w:rPr>
              <w:t>6.2.</w:t>
            </w:r>
            <w:r w:rsidR="00456A41" w:rsidRPr="00456A41">
              <w:rPr>
                <w:noProof/>
                <w:sz w:val="20"/>
              </w:rPr>
              <w:tab/>
            </w:r>
            <w:r w:rsidR="00456A41" w:rsidRPr="00456A41">
              <w:rPr>
                <w:rStyle w:val="Hyperlink"/>
                <w:rFonts w:ascii="Oxygen" w:hAnsi="Oxygen"/>
                <w:noProof/>
                <w:sz w:val="20"/>
              </w:rPr>
              <w:t>COMPONENTES</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_Toc518559011 \h </w:instrText>
            </w:r>
            <w:r w:rsidR="00456A41" w:rsidRPr="00456A41">
              <w:rPr>
                <w:noProof/>
                <w:webHidden/>
                <w:sz w:val="20"/>
              </w:rPr>
            </w:r>
            <w:r w:rsidR="00456A41" w:rsidRPr="00456A41">
              <w:rPr>
                <w:noProof/>
                <w:webHidden/>
                <w:sz w:val="20"/>
              </w:rPr>
              <w:fldChar w:fldCharType="separate"/>
            </w:r>
            <w:r w:rsidR="00A73DC1">
              <w:rPr>
                <w:noProof/>
                <w:webHidden/>
                <w:sz w:val="20"/>
              </w:rPr>
              <w:t>18</w:t>
            </w:r>
            <w:r w:rsidR="00456A41" w:rsidRPr="00456A41">
              <w:rPr>
                <w:noProof/>
                <w:webHidden/>
                <w:sz w:val="20"/>
              </w:rPr>
              <w:fldChar w:fldCharType="end"/>
            </w:r>
          </w:hyperlink>
        </w:p>
        <w:p w14:paraId="3FEDC49C" w14:textId="77777777" w:rsidR="00456A41" w:rsidRPr="00456A41" w:rsidRDefault="00F27765">
          <w:pPr>
            <w:pStyle w:val="TOC1"/>
            <w:tabs>
              <w:tab w:val="left" w:pos="440"/>
              <w:tab w:val="right" w:leader="dot" w:pos="8828"/>
            </w:tabs>
            <w:rPr>
              <w:noProof/>
              <w:sz w:val="20"/>
            </w:rPr>
          </w:pPr>
          <w:hyperlink w:anchor="_Toc518559015" w:history="1">
            <w:r w:rsidR="00456A41" w:rsidRPr="00456A41">
              <w:rPr>
                <w:rStyle w:val="Hyperlink"/>
                <w:rFonts w:ascii="Oxygen" w:hAnsi="Oxygen"/>
                <w:noProof/>
                <w:sz w:val="20"/>
              </w:rPr>
              <w:t>7.</w:t>
            </w:r>
            <w:r w:rsidR="00456A41" w:rsidRPr="00456A41">
              <w:rPr>
                <w:noProof/>
                <w:sz w:val="20"/>
              </w:rPr>
              <w:tab/>
            </w:r>
            <w:r w:rsidR="00456A41" w:rsidRPr="00456A41">
              <w:rPr>
                <w:rStyle w:val="Hyperlink"/>
                <w:rFonts w:ascii="Oxygen" w:hAnsi="Oxygen"/>
                <w:noProof/>
                <w:sz w:val="20"/>
              </w:rPr>
              <w:t>IMPACTO</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_Toc518559015 \h </w:instrText>
            </w:r>
            <w:r w:rsidR="00456A41" w:rsidRPr="00456A41">
              <w:rPr>
                <w:noProof/>
                <w:webHidden/>
                <w:sz w:val="20"/>
              </w:rPr>
            </w:r>
            <w:r w:rsidR="00456A41" w:rsidRPr="00456A41">
              <w:rPr>
                <w:noProof/>
                <w:webHidden/>
                <w:sz w:val="20"/>
              </w:rPr>
              <w:fldChar w:fldCharType="separate"/>
            </w:r>
            <w:r w:rsidR="00A73DC1">
              <w:rPr>
                <w:noProof/>
                <w:webHidden/>
                <w:sz w:val="20"/>
              </w:rPr>
              <w:t>18</w:t>
            </w:r>
            <w:r w:rsidR="00456A41" w:rsidRPr="00456A41">
              <w:rPr>
                <w:noProof/>
                <w:webHidden/>
                <w:sz w:val="20"/>
              </w:rPr>
              <w:fldChar w:fldCharType="end"/>
            </w:r>
          </w:hyperlink>
        </w:p>
        <w:p w14:paraId="3FEDC49D" w14:textId="77777777" w:rsidR="00456A41" w:rsidRPr="00456A41" w:rsidRDefault="00F27765">
          <w:pPr>
            <w:pStyle w:val="TOC1"/>
            <w:tabs>
              <w:tab w:val="left" w:pos="440"/>
              <w:tab w:val="right" w:leader="dot" w:pos="8828"/>
            </w:tabs>
            <w:rPr>
              <w:noProof/>
              <w:sz w:val="20"/>
            </w:rPr>
          </w:pPr>
          <w:hyperlink w:anchor="_Toc518559016" w:history="1">
            <w:r w:rsidR="00456A41" w:rsidRPr="00456A41">
              <w:rPr>
                <w:rStyle w:val="Hyperlink"/>
                <w:rFonts w:ascii="Oxygen" w:hAnsi="Oxygen"/>
                <w:noProof/>
                <w:sz w:val="20"/>
              </w:rPr>
              <w:t>8.</w:t>
            </w:r>
            <w:r w:rsidR="00456A41" w:rsidRPr="00456A41">
              <w:rPr>
                <w:noProof/>
                <w:sz w:val="20"/>
              </w:rPr>
              <w:tab/>
            </w:r>
            <w:r w:rsidR="00456A41" w:rsidRPr="00456A41">
              <w:rPr>
                <w:rStyle w:val="Hyperlink"/>
                <w:rFonts w:ascii="Oxygen" w:hAnsi="Oxygen"/>
                <w:noProof/>
                <w:sz w:val="20"/>
              </w:rPr>
              <w:t>RESULTADOS</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_Toc518559016 \h </w:instrText>
            </w:r>
            <w:r w:rsidR="00456A41" w:rsidRPr="00456A41">
              <w:rPr>
                <w:noProof/>
                <w:webHidden/>
                <w:sz w:val="20"/>
              </w:rPr>
            </w:r>
            <w:r w:rsidR="00456A41" w:rsidRPr="00456A41">
              <w:rPr>
                <w:noProof/>
                <w:webHidden/>
                <w:sz w:val="20"/>
              </w:rPr>
              <w:fldChar w:fldCharType="separate"/>
            </w:r>
            <w:r w:rsidR="00A73DC1">
              <w:rPr>
                <w:noProof/>
                <w:webHidden/>
                <w:sz w:val="20"/>
              </w:rPr>
              <w:t>19</w:t>
            </w:r>
            <w:r w:rsidR="00456A41" w:rsidRPr="00456A41">
              <w:rPr>
                <w:noProof/>
                <w:webHidden/>
                <w:sz w:val="20"/>
              </w:rPr>
              <w:fldChar w:fldCharType="end"/>
            </w:r>
          </w:hyperlink>
        </w:p>
        <w:p w14:paraId="3FEDC49E" w14:textId="77777777" w:rsidR="00456A41" w:rsidRPr="00456A41" w:rsidRDefault="00F27765">
          <w:pPr>
            <w:pStyle w:val="TOC3"/>
            <w:tabs>
              <w:tab w:val="left" w:pos="880"/>
              <w:tab w:val="right" w:leader="dot" w:pos="8828"/>
            </w:tabs>
            <w:rPr>
              <w:noProof/>
              <w:sz w:val="20"/>
            </w:rPr>
          </w:pPr>
          <w:hyperlink w:anchor="_Toc518559017" w:history="1">
            <w:r w:rsidR="00456A41" w:rsidRPr="00456A41">
              <w:rPr>
                <w:rStyle w:val="Hyperlink"/>
                <w:rFonts w:ascii="Wingdings" w:eastAsia="Times New Roman" w:hAnsi="Wingdings"/>
                <w:noProof/>
                <w:sz w:val="20"/>
                <w:lang w:eastAsia="es-ES"/>
              </w:rPr>
              <w:t></w:t>
            </w:r>
            <w:r w:rsidR="00456A41" w:rsidRPr="00456A41">
              <w:rPr>
                <w:noProof/>
                <w:sz w:val="20"/>
              </w:rPr>
              <w:tab/>
            </w:r>
            <w:r w:rsidR="00456A41" w:rsidRPr="00456A41">
              <w:rPr>
                <w:rStyle w:val="Hyperlink"/>
                <w:rFonts w:ascii="Oxygen" w:eastAsia="Times New Roman" w:hAnsi="Oxygen"/>
                <w:noProof/>
                <w:sz w:val="20"/>
                <w:lang w:eastAsia="es-ES"/>
              </w:rPr>
              <w:t>Egresos hospitalarios</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_Toc518559017 \h </w:instrText>
            </w:r>
            <w:r w:rsidR="00456A41" w:rsidRPr="00456A41">
              <w:rPr>
                <w:noProof/>
                <w:webHidden/>
                <w:sz w:val="20"/>
              </w:rPr>
            </w:r>
            <w:r w:rsidR="00456A41" w:rsidRPr="00456A41">
              <w:rPr>
                <w:noProof/>
                <w:webHidden/>
                <w:sz w:val="20"/>
              </w:rPr>
              <w:fldChar w:fldCharType="separate"/>
            </w:r>
            <w:r w:rsidR="00A73DC1">
              <w:rPr>
                <w:noProof/>
                <w:webHidden/>
                <w:sz w:val="20"/>
              </w:rPr>
              <w:t>19</w:t>
            </w:r>
            <w:r w:rsidR="00456A41" w:rsidRPr="00456A41">
              <w:rPr>
                <w:noProof/>
                <w:webHidden/>
                <w:sz w:val="20"/>
              </w:rPr>
              <w:fldChar w:fldCharType="end"/>
            </w:r>
          </w:hyperlink>
        </w:p>
        <w:p w14:paraId="3FEDC49F" w14:textId="77777777" w:rsidR="00456A41" w:rsidRPr="00456A41" w:rsidRDefault="00F27765">
          <w:pPr>
            <w:pStyle w:val="TOC3"/>
            <w:tabs>
              <w:tab w:val="left" w:pos="880"/>
              <w:tab w:val="right" w:leader="dot" w:pos="8828"/>
            </w:tabs>
            <w:rPr>
              <w:noProof/>
              <w:sz w:val="20"/>
            </w:rPr>
          </w:pPr>
          <w:hyperlink w:anchor="_Toc518559018" w:history="1">
            <w:r w:rsidR="00456A41" w:rsidRPr="00456A41">
              <w:rPr>
                <w:rStyle w:val="Hyperlink"/>
                <w:rFonts w:ascii="Wingdings" w:eastAsia="Times New Roman" w:hAnsi="Wingdings"/>
                <w:noProof/>
                <w:sz w:val="20"/>
                <w:lang w:eastAsia="es-ES"/>
              </w:rPr>
              <w:t></w:t>
            </w:r>
            <w:r w:rsidR="00456A41" w:rsidRPr="00456A41">
              <w:rPr>
                <w:noProof/>
                <w:sz w:val="20"/>
              </w:rPr>
              <w:tab/>
            </w:r>
            <w:r w:rsidR="00456A41" w:rsidRPr="00456A41">
              <w:rPr>
                <w:rStyle w:val="Hyperlink"/>
                <w:rFonts w:ascii="Oxygen" w:eastAsia="Times New Roman" w:hAnsi="Oxygen"/>
                <w:noProof/>
                <w:sz w:val="20"/>
                <w:lang w:eastAsia="es-ES"/>
              </w:rPr>
              <w:t>Porcentaje de ocupación de camas</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_Toc518559018 \h </w:instrText>
            </w:r>
            <w:r w:rsidR="00456A41" w:rsidRPr="00456A41">
              <w:rPr>
                <w:noProof/>
                <w:webHidden/>
                <w:sz w:val="20"/>
              </w:rPr>
            </w:r>
            <w:r w:rsidR="00456A41" w:rsidRPr="00456A41">
              <w:rPr>
                <w:noProof/>
                <w:webHidden/>
                <w:sz w:val="20"/>
              </w:rPr>
              <w:fldChar w:fldCharType="separate"/>
            </w:r>
            <w:r w:rsidR="00A73DC1">
              <w:rPr>
                <w:noProof/>
                <w:webHidden/>
                <w:sz w:val="20"/>
              </w:rPr>
              <w:t>20</w:t>
            </w:r>
            <w:r w:rsidR="00456A41" w:rsidRPr="00456A41">
              <w:rPr>
                <w:noProof/>
                <w:webHidden/>
                <w:sz w:val="20"/>
              </w:rPr>
              <w:fldChar w:fldCharType="end"/>
            </w:r>
          </w:hyperlink>
        </w:p>
        <w:p w14:paraId="3FEDC4A0" w14:textId="77777777" w:rsidR="00456A41" w:rsidRPr="00456A41" w:rsidRDefault="00F27765">
          <w:pPr>
            <w:pStyle w:val="TOC1"/>
            <w:tabs>
              <w:tab w:val="left" w:pos="440"/>
              <w:tab w:val="right" w:leader="dot" w:pos="8828"/>
            </w:tabs>
            <w:rPr>
              <w:noProof/>
              <w:sz w:val="20"/>
            </w:rPr>
          </w:pPr>
          <w:hyperlink w:anchor="_Toc518559019" w:history="1">
            <w:r w:rsidR="00456A41" w:rsidRPr="00456A41">
              <w:rPr>
                <w:rStyle w:val="Hyperlink"/>
                <w:rFonts w:ascii="Oxygen" w:hAnsi="Oxygen"/>
                <w:noProof/>
                <w:sz w:val="20"/>
              </w:rPr>
              <w:t>9.</w:t>
            </w:r>
            <w:r w:rsidR="00456A41" w:rsidRPr="00456A41">
              <w:rPr>
                <w:noProof/>
                <w:sz w:val="20"/>
              </w:rPr>
              <w:tab/>
            </w:r>
            <w:r w:rsidR="00456A41" w:rsidRPr="00456A41">
              <w:rPr>
                <w:rStyle w:val="Hyperlink"/>
                <w:rFonts w:ascii="Oxygen" w:hAnsi="Oxygen"/>
                <w:noProof/>
                <w:sz w:val="20"/>
              </w:rPr>
              <w:t>PRODUCTOS</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_Toc518559019 \h </w:instrText>
            </w:r>
            <w:r w:rsidR="00456A41" w:rsidRPr="00456A41">
              <w:rPr>
                <w:noProof/>
                <w:webHidden/>
                <w:sz w:val="20"/>
              </w:rPr>
            </w:r>
            <w:r w:rsidR="00456A41" w:rsidRPr="00456A41">
              <w:rPr>
                <w:noProof/>
                <w:webHidden/>
                <w:sz w:val="20"/>
              </w:rPr>
              <w:fldChar w:fldCharType="separate"/>
            </w:r>
            <w:r w:rsidR="00A73DC1">
              <w:rPr>
                <w:noProof/>
                <w:webHidden/>
                <w:sz w:val="20"/>
              </w:rPr>
              <w:t>20</w:t>
            </w:r>
            <w:r w:rsidR="00456A41" w:rsidRPr="00456A41">
              <w:rPr>
                <w:noProof/>
                <w:webHidden/>
                <w:sz w:val="20"/>
              </w:rPr>
              <w:fldChar w:fldCharType="end"/>
            </w:r>
          </w:hyperlink>
        </w:p>
        <w:p w14:paraId="3FEDC4A1" w14:textId="77777777" w:rsidR="00456A41" w:rsidRPr="00456A41" w:rsidRDefault="00F27765">
          <w:pPr>
            <w:pStyle w:val="TOC2"/>
            <w:tabs>
              <w:tab w:val="left" w:pos="880"/>
              <w:tab w:val="right" w:leader="dot" w:pos="8828"/>
            </w:tabs>
            <w:rPr>
              <w:noProof/>
              <w:sz w:val="20"/>
            </w:rPr>
          </w:pPr>
          <w:hyperlink w:anchor="_Toc518559023" w:history="1">
            <w:r w:rsidR="00456A41" w:rsidRPr="00456A41">
              <w:rPr>
                <w:rStyle w:val="Hyperlink"/>
                <w:rFonts w:ascii="Oxygen" w:hAnsi="Oxygen"/>
                <w:noProof/>
                <w:sz w:val="20"/>
              </w:rPr>
              <w:t>9.1.</w:t>
            </w:r>
            <w:r w:rsidR="00456A41" w:rsidRPr="00456A41">
              <w:rPr>
                <w:noProof/>
                <w:sz w:val="20"/>
              </w:rPr>
              <w:tab/>
            </w:r>
            <w:r w:rsidR="00456A41" w:rsidRPr="00456A41">
              <w:rPr>
                <w:rStyle w:val="Hyperlink"/>
                <w:rFonts w:ascii="Oxygen" w:hAnsi="Oxygen"/>
                <w:noProof/>
                <w:sz w:val="20"/>
              </w:rPr>
              <w:t>COMPONENTE I: MEJORAMIENTO DE LA CAPACIDAD RESOLUTIVA EN EL ALTO</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_Toc518559023 \h </w:instrText>
            </w:r>
            <w:r w:rsidR="00456A41" w:rsidRPr="00456A41">
              <w:rPr>
                <w:noProof/>
                <w:webHidden/>
                <w:sz w:val="20"/>
              </w:rPr>
            </w:r>
            <w:r w:rsidR="00456A41" w:rsidRPr="00456A41">
              <w:rPr>
                <w:noProof/>
                <w:webHidden/>
                <w:sz w:val="20"/>
              </w:rPr>
              <w:fldChar w:fldCharType="separate"/>
            </w:r>
            <w:r w:rsidR="00A73DC1">
              <w:rPr>
                <w:noProof/>
                <w:webHidden/>
                <w:sz w:val="20"/>
              </w:rPr>
              <w:t>21</w:t>
            </w:r>
            <w:r w:rsidR="00456A41" w:rsidRPr="00456A41">
              <w:rPr>
                <w:noProof/>
                <w:webHidden/>
                <w:sz w:val="20"/>
              </w:rPr>
              <w:fldChar w:fldCharType="end"/>
            </w:r>
          </w:hyperlink>
        </w:p>
        <w:p w14:paraId="3FEDC4A2" w14:textId="77777777" w:rsidR="00456A41" w:rsidRPr="00456A41" w:rsidRDefault="00F27765">
          <w:pPr>
            <w:pStyle w:val="TOC3"/>
            <w:tabs>
              <w:tab w:val="left" w:pos="880"/>
              <w:tab w:val="right" w:leader="dot" w:pos="8828"/>
            </w:tabs>
            <w:rPr>
              <w:noProof/>
              <w:sz w:val="20"/>
            </w:rPr>
          </w:pPr>
          <w:hyperlink w:anchor="_Toc518559024" w:history="1">
            <w:r w:rsidR="00456A41" w:rsidRPr="00456A41">
              <w:rPr>
                <w:rStyle w:val="Hyperlink"/>
                <w:rFonts w:ascii="Wingdings" w:eastAsia="Times New Roman" w:hAnsi="Wingdings"/>
                <w:noProof/>
                <w:sz w:val="20"/>
                <w:lang w:eastAsia="es-ES"/>
              </w:rPr>
              <w:t></w:t>
            </w:r>
            <w:r w:rsidR="00456A41" w:rsidRPr="00456A41">
              <w:rPr>
                <w:noProof/>
                <w:sz w:val="20"/>
              </w:rPr>
              <w:tab/>
            </w:r>
            <w:r w:rsidR="00456A41" w:rsidRPr="00456A41">
              <w:rPr>
                <w:rStyle w:val="Hyperlink"/>
                <w:rFonts w:ascii="Oxygen" w:eastAsia="Times New Roman" w:hAnsi="Oxygen"/>
                <w:noProof/>
                <w:sz w:val="20"/>
                <w:lang w:eastAsia="es-ES"/>
              </w:rPr>
              <w:t>Equipamiento del Hospital El Alto Norte instalado</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_Toc518559024 \h </w:instrText>
            </w:r>
            <w:r w:rsidR="00456A41" w:rsidRPr="00456A41">
              <w:rPr>
                <w:noProof/>
                <w:webHidden/>
                <w:sz w:val="20"/>
              </w:rPr>
            </w:r>
            <w:r w:rsidR="00456A41" w:rsidRPr="00456A41">
              <w:rPr>
                <w:noProof/>
                <w:webHidden/>
                <w:sz w:val="20"/>
              </w:rPr>
              <w:fldChar w:fldCharType="separate"/>
            </w:r>
            <w:r w:rsidR="00A73DC1">
              <w:rPr>
                <w:noProof/>
                <w:webHidden/>
                <w:sz w:val="20"/>
              </w:rPr>
              <w:t>21</w:t>
            </w:r>
            <w:r w:rsidR="00456A41" w:rsidRPr="00456A41">
              <w:rPr>
                <w:noProof/>
                <w:webHidden/>
                <w:sz w:val="20"/>
              </w:rPr>
              <w:fldChar w:fldCharType="end"/>
            </w:r>
          </w:hyperlink>
        </w:p>
        <w:p w14:paraId="3FEDC4A3" w14:textId="77777777" w:rsidR="00456A41" w:rsidRPr="00456A41" w:rsidRDefault="00F27765">
          <w:pPr>
            <w:pStyle w:val="TOC3"/>
            <w:tabs>
              <w:tab w:val="left" w:pos="880"/>
              <w:tab w:val="right" w:leader="dot" w:pos="8828"/>
            </w:tabs>
            <w:rPr>
              <w:noProof/>
              <w:sz w:val="20"/>
            </w:rPr>
          </w:pPr>
          <w:hyperlink w:anchor="_Toc518559025" w:history="1">
            <w:r w:rsidR="00456A41" w:rsidRPr="00456A41">
              <w:rPr>
                <w:rStyle w:val="Hyperlink"/>
                <w:rFonts w:ascii="Wingdings" w:eastAsia="Times New Roman" w:hAnsi="Wingdings"/>
                <w:noProof/>
                <w:sz w:val="20"/>
                <w:lang w:eastAsia="es-ES"/>
              </w:rPr>
              <w:t></w:t>
            </w:r>
            <w:r w:rsidR="00456A41" w:rsidRPr="00456A41">
              <w:rPr>
                <w:noProof/>
                <w:sz w:val="20"/>
              </w:rPr>
              <w:tab/>
            </w:r>
            <w:r w:rsidR="00456A41" w:rsidRPr="00456A41">
              <w:rPr>
                <w:rStyle w:val="Hyperlink"/>
                <w:rFonts w:ascii="Oxygen" w:eastAsia="Times New Roman" w:hAnsi="Oxygen"/>
                <w:noProof/>
                <w:sz w:val="20"/>
                <w:lang w:eastAsia="es-ES"/>
              </w:rPr>
              <w:t>Hospital de El Alto Norte funcionando</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_Toc518559025 \h </w:instrText>
            </w:r>
            <w:r w:rsidR="00456A41" w:rsidRPr="00456A41">
              <w:rPr>
                <w:noProof/>
                <w:webHidden/>
                <w:sz w:val="20"/>
              </w:rPr>
            </w:r>
            <w:r w:rsidR="00456A41" w:rsidRPr="00456A41">
              <w:rPr>
                <w:noProof/>
                <w:webHidden/>
                <w:sz w:val="20"/>
              </w:rPr>
              <w:fldChar w:fldCharType="separate"/>
            </w:r>
            <w:r w:rsidR="00A73DC1">
              <w:rPr>
                <w:noProof/>
                <w:webHidden/>
                <w:sz w:val="20"/>
              </w:rPr>
              <w:t>21</w:t>
            </w:r>
            <w:r w:rsidR="00456A41" w:rsidRPr="00456A41">
              <w:rPr>
                <w:noProof/>
                <w:webHidden/>
                <w:sz w:val="20"/>
              </w:rPr>
              <w:fldChar w:fldCharType="end"/>
            </w:r>
          </w:hyperlink>
        </w:p>
        <w:p w14:paraId="3FEDC4A4" w14:textId="77777777" w:rsidR="00456A41" w:rsidRPr="00456A41" w:rsidRDefault="00F27765">
          <w:pPr>
            <w:pStyle w:val="TOC3"/>
            <w:tabs>
              <w:tab w:val="left" w:pos="880"/>
              <w:tab w:val="right" w:leader="dot" w:pos="8828"/>
            </w:tabs>
            <w:rPr>
              <w:noProof/>
              <w:sz w:val="20"/>
            </w:rPr>
          </w:pPr>
          <w:hyperlink w:anchor="_Toc518559026" w:history="1">
            <w:r w:rsidR="00456A41" w:rsidRPr="00456A41">
              <w:rPr>
                <w:rStyle w:val="Hyperlink"/>
                <w:rFonts w:ascii="Wingdings" w:eastAsia="Times New Roman" w:hAnsi="Wingdings"/>
                <w:noProof/>
                <w:sz w:val="20"/>
                <w:lang w:eastAsia="es-ES"/>
              </w:rPr>
              <w:t></w:t>
            </w:r>
            <w:r w:rsidR="00456A41" w:rsidRPr="00456A41">
              <w:rPr>
                <w:noProof/>
                <w:sz w:val="20"/>
              </w:rPr>
              <w:tab/>
            </w:r>
            <w:r w:rsidR="00456A41" w:rsidRPr="00456A41">
              <w:rPr>
                <w:rStyle w:val="Hyperlink"/>
                <w:rFonts w:ascii="Oxygen" w:eastAsia="Times New Roman" w:hAnsi="Oxygen"/>
                <w:noProof/>
                <w:sz w:val="20"/>
                <w:lang w:eastAsia="es-ES"/>
              </w:rPr>
              <w:t>Modelo de gestión de la Red Los Andes implementado</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_Toc518559026 \h </w:instrText>
            </w:r>
            <w:r w:rsidR="00456A41" w:rsidRPr="00456A41">
              <w:rPr>
                <w:noProof/>
                <w:webHidden/>
                <w:sz w:val="20"/>
              </w:rPr>
            </w:r>
            <w:r w:rsidR="00456A41" w:rsidRPr="00456A41">
              <w:rPr>
                <w:noProof/>
                <w:webHidden/>
                <w:sz w:val="20"/>
              </w:rPr>
              <w:fldChar w:fldCharType="separate"/>
            </w:r>
            <w:r w:rsidR="00A73DC1">
              <w:rPr>
                <w:noProof/>
                <w:webHidden/>
                <w:sz w:val="20"/>
              </w:rPr>
              <w:t>21</w:t>
            </w:r>
            <w:r w:rsidR="00456A41" w:rsidRPr="00456A41">
              <w:rPr>
                <w:noProof/>
                <w:webHidden/>
                <w:sz w:val="20"/>
              </w:rPr>
              <w:fldChar w:fldCharType="end"/>
            </w:r>
          </w:hyperlink>
        </w:p>
        <w:p w14:paraId="3FEDC4A5" w14:textId="77777777" w:rsidR="00456A41" w:rsidRPr="00456A41" w:rsidRDefault="00F27765">
          <w:pPr>
            <w:pStyle w:val="TOC3"/>
            <w:tabs>
              <w:tab w:val="left" w:pos="880"/>
              <w:tab w:val="right" w:leader="dot" w:pos="8828"/>
            </w:tabs>
            <w:rPr>
              <w:noProof/>
              <w:sz w:val="20"/>
            </w:rPr>
          </w:pPr>
          <w:hyperlink w:anchor="_Toc518559027" w:history="1">
            <w:r w:rsidR="00456A41" w:rsidRPr="00456A41">
              <w:rPr>
                <w:rStyle w:val="Hyperlink"/>
                <w:rFonts w:ascii="Wingdings" w:eastAsia="Times New Roman" w:hAnsi="Wingdings"/>
                <w:noProof/>
                <w:sz w:val="20"/>
                <w:lang w:eastAsia="es-ES"/>
              </w:rPr>
              <w:t></w:t>
            </w:r>
            <w:r w:rsidR="00456A41" w:rsidRPr="00456A41">
              <w:rPr>
                <w:noProof/>
                <w:sz w:val="20"/>
              </w:rPr>
              <w:tab/>
            </w:r>
            <w:r w:rsidR="00456A41" w:rsidRPr="00456A41">
              <w:rPr>
                <w:rStyle w:val="Hyperlink"/>
                <w:rFonts w:ascii="Oxygen" w:eastAsia="Times New Roman" w:hAnsi="Oxygen"/>
                <w:noProof/>
                <w:sz w:val="20"/>
                <w:lang w:eastAsia="es-ES"/>
              </w:rPr>
              <w:t>Sistema de Referencia y Retorno de la Red Los Andes implementado</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_Toc518559027 \h </w:instrText>
            </w:r>
            <w:r w:rsidR="00456A41" w:rsidRPr="00456A41">
              <w:rPr>
                <w:noProof/>
                <w:webHidden/>
                <w:sz w:val="20"/>
              </w:rPr>
            </w:r>
            <w:r w:rsidR="00456A41" w:rsidRPr="00456A41">
              <w:rPr>
                <w:noProof/>
                <w:webHidden/>
                <w:sz w:val="20"/>
              </w:rPr>
              <w:fldChar w:fldCharType="separate"/>
            </w:r>
            <w:r w:rsidR="00A73DC1">
              <w:rPr>
                <w:noProof/>
                <w:webHidden/>
                <w:sz w:val="20"/>
              </w:rPr>
              <w:t>21</w:t>
            </w:r>
            <w:r w:rsidR="00456A41" w:rsidRPr="00456A41">
              <w:rPr>
                <w:noProof/>
                <w:webHidden/>
                <w:sz w:val="20"/>
              </w:rPr>
              <w:fldChar w:fldCharType="end"/>
            </w:r>
          </w:hyperlink>
        </w:p>
        <w:p w14:paraId="3FEDC4A6" w14:textId="77777777" w:rsidR="00456A41" w:rsidRPr="00456A41" w:rsidRDefault="00F27765">
          <w:pPr>
            <w:pStyle w:val="TOC2"/>
            <w:tabs>
              <w:tab w:val="left" w:pos="880"/>
              <w:tab w:val="right" w:leader="dot" w:pos="8828"/>
            </w:tabs>
            <w:rPr>
              <w:noProof/>
              <w:sz w:val="20"/>
            </w:rPr>
          </w:pPr>
          <w:hyperlink w:anchor="_Toc518559028" w:history="1">
            <w:r w:rsidR="00456A41" w:rsidRPr="00456A41">
              <w:rPr>
                <w:rStyle w:val="Hyperlink"/>
                <w:rFonts w:ascii="Oxygen" w:hAnsi="Oxygen"/>
                <w:noProof/>
                <w:sz w:val="20"/>
              </w:rPr>
              <w:t>9.2.</w:t>
            </w:r>
            <w:r w:rsidR="00456A41" w:rsidRPr="00456A41">
              <w:rPr>
                <w:noProof/>
                <w:sz w:val="20"/>
              </w:rPr>
              <w:tab/>
            </w:r>
            <w:r w:rsidR="00456A41" w:rsidRPr="00456A41">
              <w:rPr>
                <w:rStyle w:val="Hyperlink"/>
                <w:rFonts w:ascii="Oxygen" w:hAnsi="Oxygen"/>
                <w:noProof/>
                <w:sz w:val="20"/>
              </w:rPr>
              <w:t>COMPONENTE II: COMPLEMENTACIÓN DE LA RED DEPARTAMENTAL DE POTOSÍ CON UN HOSPITAL DE TERCER NIVEL.</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_Toc518559028 \h </w:instrText>
            </w:r>
            <w:r w:rsidR="00456A41" w:rsidRPr="00456A41">
              <w:rPr>
                <w:noProof/>
                <w:webHidden/>
                <w:sz w:val="20"/>
              </w:rPr>
            </w:r>
            <w:r w:rsidR="00456A41" w:rsidRPr="00456A41">
              <w:rPr>
                <w:noProof/>
                <w:webHidden/>
                <w:sz w:val="20"/>
              </w:rPr>
              <w:fldChar w:fldCharType="separate"/>
            </w:r>
            <w:r w:rsidR="00A73DC1">
              <w:rPr>
                <w:noProof/>
                <w:webHidden/>
                <w:sz w:val="20"/>
              </w:rPr>
              <w:t>22</w:t>
            </w:r>
            <w:r w:rsidR="00456A41" w:rsidRPr="00456A41">
              <w:rPr>
                <w:noProof/>
                <w:webHidden/>
                <w:sz w:val="20"/>
              </w:rPr>
              <w:fldChar w:fldCharType="end"/>
            </w:r>
          </w:hyperlink>
        </w:p>
        <w:p w14:paraId="3FEDC4A7" w14:textId="77777777" w:rsidR="00456A41" w:rsidRPr="00456A41" w:rsidRDefault="00F27765">
          <w:pPr>
            <w:pStyle w:val="TOC3"/>
            <w:tabs>
              <w:tab w:val="left" w:pos="880"/>
              <w:tab w:val="right" w:leader="dot" w:pos="8828"/>
            </w:tabs>
            <w:rPr>
              <w:noProof/>
              <w:sz w:val="20"/>
            </w:rPr>
          </w:pPr>
          <w:hyperlink w:anchor="_Toc518559029" w:history="1">
            <w:r w:rsidR="00456A41" w:rsidRPr="00456A41">
              <w:rPr>
                <w:rStyle w:val="Hyperlink"/>
                <w:rFonts w:ascii="Wingdings" w:eastAsia="Times New Roman" w:hAnsi="Wingdings"/>
                <w:noProof/>
                <w:sz w:val="20"/>
                <w:lang w:eastAsia="es-ES"/>
              </w:rPr>
              <w:t></w:t>
            </w:r>
            <w:r w:rsidR="00456A41" w:rsidRPr="00456A41">
              <w:rPr>
                <w:noProof/>
                <w:sz w:val="20"/>
              </w:rPr>
              <w:tab/>
            </w:r>
            <w:r w:rsidR="00456A41" w:rsidRPr="00456A41">
              <w:rPr>
                <w:rStyle w:val="Hyperlink"/>
                <w:rFonts w:ascii="Oxygen" w:eastAsia="Times New Roman" w:hAnsi="Oxygen"/>
                <w:noProof/>
                <w:sz w:val="20"/>
                <w:lang w:eastAsia="es-ES"/>
              </w:rPr>
              <w:t>Hospital de Tercer Nivel en Potosí construido</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_Toc518559029 \h </w:instrText>
            </w:r>
            <w:r w:rsidR="00456A41" w:rsidRPr="00456A41">
              <w:rPr>
                <w:noProof/>
                <w:webHidden/>
                <w:sz w:val="20"/>
              </w:rPr>
            </w:r>
            <w:r w:rsidR="00456A41" w:rsidRPr="00456A41">
              <w:rPr>
                <w:noProof/>
                <w:webHidden/>
                <w:sz w:val="20"/>
              </w:rPr>
              <w:fldChar w:fldCharType="separate"/>
            </w:r>
            <w:r w:rsidR="00A73DC1">
              <w:rPr>
                <w:noProof/>
                <w:webHidden/>
                <w:sz w:val="20"/>
              </w:rPr>
              <w:t>22</w:t>
            </w:r>
            <w:r w:rsidR="00456A41" w:rsidRPr="00456A41">
              <w:rPr>
                <w:noProof/>
                <w:webHidden/>
                <w:sz w:val="20"/>
              </w:rPr>
              <w:fldChar w:fldCharType="end"/>
            </w:r>
          </w:hyperlink>
        </w:p>
        <w:p w14:paraId="3FEDC4A8" w14:textId="77777777" w:rsidR="00456A41" w:rsidRPr="00456A41" w:rsidRDefault="00F27765">
          <w:pPr>
            <w:pStyle w:val="TOC3"/>
            <w:tabs>
              <w:tab w:val="left" w:pos="880"/>
              <w:tab w:val="right" w:leader="dot" w:pos="8828"/>
            </w:tabs>
            <w:rPr>
              <w:noProof/>
              <w:sz w:val="20"/>
            </w:rPr>
          </w:pPr>
          <w:hyperlink w:anchor="_Toc518559030" w:history="1">
            <w:r w:rsidR="00456A41" w:rsidRPr="00456A41">
              <w:rPr>
                <w:rStyle w:val="Hyperlink"/>
                <w:rFonts w:ascii="Wingdings" w:eastAsia="Times New Roman" w:hAnsi="Wingdings"/>
                <w:noProof/>
                <w:sz w:val="20"/>
                <w:lang w:eastAsia="es-ES"/>
              </w:rPr>
              <w:t></w:t>
            </w:r>
            <w:r w:rsidR="00456A41" w:rsidRPr="00456A41">
              <w:rPr>
                <w:noProof/>
                <w:sz w:val="20"/>
              </w:rPr>
              <w:tab/>
            </w:r>
            <w:r w:rsidR="00456A41" w:rsidRPr="00456A41">
              <w:rPr>
                <w:rStyle w:val="Hyperlink"/>
                <w:rFonts w:ascii="Oxygen" w:eastAsia="Times New Roman" w:hAnsi="Oxygen"/>
                <w:noProof/>
                <w:sz w:val="20"/>
                <w:lang w:eastAsia="es-ES"/>
              </w:rPr>
              <w:t>Hospital de Tercer Nivel en Potosí equipado</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_Toc518559030 \h </w:instrText>
            </w:r>
            <w:r w:rsidR="00456A41" w:rsidRPr="00456A41">
              <w:rPr>
                <w:noProof/>
                <w:webHidden/>
                <w:sz w:val="20"/>
              </w:rPr>
            </w:r>
            <w:r w:rsidR="00456A41" w:rsidRPr="00456A41">
              <w:rPr>
                <w:noProof/>
                <w:webHidden/>
                <w:sz w:val="20"/>
              </w:rPr>
              <w:fldChar w:fldCharType="separate"/>
            </w:r>
            <w:r w:rsidR="00A73DC1">
              <w:rPr>
                <w:noProof/>
                <w:webHidden/>
                <w:sz w:val="20"/>
              </w:rPr>
              <w:t>22</w:t>
            </w:r>
            <w:r w:rsidR="00456A41" w:rsidRPr="00456A41">
              <w:rPr>
                <w:noProof/>
                <w:webHidden/>
                <w:sz w:val="20"/>
              </w:rPr>
              <w:fldChar w:fldCharType="end"/>
            </w:r>
          </w:hyperlink>
        </w:p>
        <w:p w14:paraId="3FEDC4A9" w14:textId="77777777" w:rsidR="00456A41" w:rsidRPr="00456A41" w:rsidRDefault="00F27765">
          <w:pPr>
            <w:pStyle w:val="TOC3"/>
            <w:tabs>
              <w:tab w:val="left" w:pos="880"/>
              <w:tab w:val="right" w:leader="dot" w:pos="8828"/>
            </w:tabs>
            <w:rPr>
              <w:noProof/>
              <w:sz w:val="20"/>
            </w:rPr>
          </w:pPr>
          <w:hyperlink w:anchor="_Toc518559031" w:history="1">
            <w:r w:rsidR="00456A41" w:rsidRPr="00456A41">
              <w:rPr>
                <w:rStyle w:val="Hyperlink"/>
                <w:rFonts w:ascii="Wingdings" w:eastAsia="Times New Roman" w:hAnsi="Wingdings"/>
                <w:noProof/>
                <w:sz w:val="20"/>
                <w:lang w:eastAsia="es-ES"/>
              </w:rPr>
              <w:t></w:t>
            </w:r>
            <w:r w:rsidR="00456A41" w:rsidRPr="00456A41">
              <w:rPr>
                <w:noProof/>
                <w:sz w:val="20"/>
              </w:rPr>
              <w:tab/>
            </w:r>
            <w:r w:rsidR="00456A41" w:rsidRPr="00456A41">
              <w:rPr>
                <w:rStyle w:val="Hyperlink"/>
                <w:rFonts w:ascii="Oxygen" w:eastAsia="Times New Roman" w:hAnsi="Oxygen"/>
                <w:noProof/>
                <w:sz w:val="20"/>
                <w:lang w:eastAsia="es-ES"/>
              </w:rPr>
              <w:t>Hospital de Tercer Nivel en Potosí funcionando</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_Toc518559031 \h </w:instrText>
            </w:r>
            <w:r w:rsidR="00456A41" w:rsidRPr="00456A41">
              <w:rPr>
                <w:noProof/>
                <w:webHidden/>
                <w:sz w:val="20"/>
              </w:rPr>
            </w:r>
            <w:r w:rsidR="00456A41" w:rsidRPr="00456A41">
              <w:rPr>
                <w:noProof/>
                <w:webHidden/>
                <w:sz w:val="20"/>
              </w:rPr>
              <w:fldChar w:fldCharType="separate"/>
            </w:r>
            <w:r w:rsidR="00A73DC1">
              <w:rPr>
                <w:noProof/>
                <w:webHidden/>
                <w:sz w:val="20"/>
              </w:rPr>
              <w:t>22</w:t>
            </w:r>
            <w:r w:rsidR="00456A41" w:rsidRPr="00456A41">
              <w:rPr>
                <w:noProof/>
                <w:webHidden/>
                <w:sz w:val="20"/>
              </w:rPr>
              <w:fldChar w:fldCharType="end"/>
            </w:r>
          </w:hyperlink>
        </w:p>
        <w:p w14:paraId="3FEDC4AA" w14:textId="77777777" w:rsidR="00456A41" w:rsidRPr="00456A41" w:rsidRDefault="00F27765">
          <w:pPr>
            <w:pStyle w:val="TOC3"/>
            <w:tabs>
              <w:tab w:val="left" w:pos="880"/>
              <w:tab w:val="right" w:leader="dot" w:pos="8828"/>
            </w:tabs>
            <w:rPr>
              <w:noProof/>
              <w:sz w:val="20"/>
            </w:rPr>
          </w:pPr>
          <w:hyperlink w:anchor="_Toc518559032" w:history="1">
            <w:r w:rsidR="00456A41" w:rsidRPr="00456A41">
              <w:rPr>
                <w:rStyle w:val="Hyperlink"/>
                <w:rFonts w:ascii="Wingdings" w:eastAsia="Times New Roman" w:hAnsi="Wingdings"/>
                <w:noProof/>
                <w:sz w:val="20"/>
                <w:lang w:eastAsia="es-ES"/>
              </w:rPr>
              <w:t></w:t>
            </w:r>
            <w:r w:rsidR="00456A41" w:rsidRPr="00456A41">
              <w:rPr>
                <w:noProof/>
                <w:sz w:val="20"/>
              </w:rPr>
              <w:tab/>
            </w:r>
            <w:r w:rsidR="00456A41" w:rsidRPr="00456A41">
              <w:rPr>
                <w:rStyle w:val="Hyperlink"/>
                <w:rFonts w:ascii="Oxygen" w:eastAsia="Times New Roman" w:hAnsi="Oxygen"/>
                <w:noProof/>
                <w:sz w:val="20"/>
                <w:lang w:eastAsia="es-ES"/>
              </w:rPr>
              <w:t>Modelo de gestión hospitalaria en el Hospital de Tercer Nivel de Potosí implementado</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_Toc518559032 \h </w:instrText>
            </w:r>
            <w:r w:rsidR="00456A41" w:rsidRPr="00456A41">
              <w:rPr>
                <w:noProof/>
                <w:webHidden/>
                <w:sz w:val="20"/>
              </w:rPr>
            </w:r>
            <w:r w:rsidR="00456A41" w:rsidRPr="00456A41">
              <w:rPr>
                <w:noProof/>
                <w:webHidden/>
                <w:sz w:val="20"/>
              </w:rPr>
              <w:fldChar w:fldCharType="separate"/>
            </w:r>
            <w:r w:rsidR="00A73DC1">
              <w:rPr>
                <w:noProof/>
                <w:webHidden/>
                <w:sz w:val="20"/>
              </w:rPr>
              <w:t>22</w:t>
            </w:r>
            <w:r w:rsidR="00456A41" w:rsidRPr="00456A41">
              <w:rPr>
                <w:noProof/>
                <w:webHidden/>
                <w:sz w:val="20"/>
              </w:rPr>
              <w:fldChar w:fldCharType="end"/>
            </w:r>
          </w:hyperlink>
        </w:p>
        <w:p w14:paraId="3FEDC4AB" w14:textId="77777777" w:rsidR="00456A41" w:rsidRPr="00456A41" w:rsidRDefault="00F27765">
          <w:pPr>
            <w:pStyle w:val="TOC3"/>
            <w:tabs>
              <w:tab w:val="left" w:pos="880"/>
              <w:tab w:val="right" w:leader="dot" w:pos="8828"/>
            </w:tabs>
            <w:rPr>
              <w:noProof/>
              <w:sz w:val="20"/>
            </w:rPr>
          </w:pPr>
          <w:hyperlink w:anchor="_Toc518559033" w:history="1">
            <w:r w:rsidR="00456A41" w:rsidRPr="00456A41">
              <w:rPr>
                <w:rStyle w:val="Hyperlink"/>
                <w:rFonts w:ascii="Wingdings" w:eastAsia="Times New Roman" w:hAnsi="Wingdings"/>
                <w:noProof/>
                <w:sz w:val="20"/>
                <w:lang w:eastAsia="es-ES"/>
              </w:rPr>
              <w:t></w:t>
            </w:r>
            <w:r w:rsidR="00456A41" w:rsidRPr="00456A41">
              <w:rPr>
                <w:noProof/>
                <w:sz w:val="20"/>
              </w:rPr>
              <w:tab/>
            </w:r>
            <w:r w:rsidR="00456A41" w:rsidRPr="00456A41">
              <w:rPr>
                <w:rStyle w:val="Hyperlink"/>
                <w:rFonts w:ascii="Oxygen" w:eastAsia="Times New Roman" w:hAnsi="Oxygen"/>
                <w:noProof/>
                <w:sz w:val="20"/>
                <w:lang w:eastAsia="es-ES"/>
              </w:rPr>
              <w:t>Sistema de Referencia y Retorno específico del Hospital implementado</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_Toc518559033 \h </w:instrText>
            </w:r>
            <w:r w:rsidR="00456A41" w:rsidRPr="00456A41">
              <w:rPr>
                <w:noProof/>
                <w:webHidden/>
                <w:sz w:val="20"/>
              </w:rPr>
            </w:r>
            <w:r w:rsidR="00456A41" w:rsidRPr="00456A41">
              <w:rPr>
                <w:noProof/>
                <w:webHidden/>
                <w:sz w:val="20"/>
              </w:rPr>
              <w:fldChar w:fldCharType="separate"/>
            </w:r>
            <w:r w:rsidR="00A73DC1">
              <w:rPr>
                <w:noProof/>
                <w:webHidden/>
                <w:sz w:val="20"/>
              </w:rPr>
              <w:t>22</w:t>
            </w:r>
            <w:r w:rsidR="00456A41" w:rsidRPr="00456A41">
              <w:rPr>
                <w:noProof/>
                <w:webHidden/>
                <w:sz w:val="20"/>
              </w:rPr>
              <w:fldChar w:fldCharType="end"/>
            </w:r>
          </w:hyperlink>
        </w:p>
        <w:p w14:paraId="3FEDC4AC" w14:textId="77777777" w:rsidR="00456A41" w:rsidRPr="00456A41" w:rsidRDefault="00F27765">
          <w:pPr>
            <w:pStyle w:val="TOC2"/>
            <w:tabs>
              <w:tab w:val="left" w:pos="880"/>
              <w:tab w:val="right" w:leader="dot" w:pos="8828"/>
            </w:tabs>
            <w:rPr>
              <w:noProof/>
              <w:sz w:val="20"/>
            </w:rPr>
          </w:pPr>
          <w:hyperlink w:anchor="_Toc518559034" w:history="1">
            <w:r w:rsidR="00456A41" w:rsidRPr="00456A41">
              <w:rPr>
                <w:rStyle w:val="Hyperlink"/>
                <w:rFonts w:ascii="Oxygen" w:hAnsi="Oxygen"/>
                <w:noProof/>
                <w:sz w:val="20"/>
              </w:rPr>
              <w:t>9.3.</w:t>
            </w:r>
            <w:r w:rsidR="00456A41" w:rsidRPr="00456A41">
              <w:rPr>
                <w:noProof/>
                <w:sz w:val="20"/>
              </w:rPr>
              <w:tab/>
            </w:r>
            <w:r w:rsidR="00456A41" w:rsidRPr="00456A41">
              <w:rPr>
                <w:rStyle w:val="Hyperlink"/>
                <w:rFonts w:ascii="Oxygen" w:hAnsi="Oxygen"/>
                <w:noProof/>
                <w:sz w:val="20"/>
              </w:rPr>
              <w:t>COMPONENTE III: ADMINISTRACIÓN Y MONITOREO</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_Toc518559034 \h </w:instrText>
            </w:r>
            <w:r w:rsidR="00456A41" w:rsidRPr="00456A41">
              <w:rPr>
                <w:noProof/>
                <w:webHidden/>
                <w:sz w:val="20"/>
              </w:rPr>
            </w:r>
            <w:r w:rsidR="00456A41" w:rsidRPr="00456A41">
              <w:rPr>
                <w:noProof/>
                <w:webHidden/>
                <w:sz w:val="20"/>
              </w:rPr>
              <w:fldChar w:fldCharType="separate"/>
            </w:r>
            <w:r w:rsidR="00A73DC1">
              <w:rPr>
                <w:noProof/>
                <w:webHidden/>
                <w:sz w:val="20"/>
              </w:rPr>
              <w:t>22</w:t>
            </w:r>
            <w:r w:rsidR="00456A41" w:rsidRPr="00456A41">
              <w:rPr>
                <w:noProof/>
                <w:webHidden/>
                <w:sz w:val="20"/>
              </w:rPr>
              <w:fldChar w:fldCharType="end"/>
            </w:r>
          </w:hyperlink>
        </w:p>
        <w:p w14:paraId="3FEDC4AD" w14:textId="77777777" w:rsidR="00456A41" w:rsidRPr="00456A41" w:rsidRDefault="00F27765">
          <w:pPr>
            <w:pStyle w:val="TOC3"/>
            <w:tabs>
              <w:tab w:val="left" w:pos="880"/>
              <w:tab w:val="right" w:leader="dot" w:pos="8828"/>
            </w:tabs>
            <w:rPr>
              <w:noProof/>
              <w:sz w:val="20"/>
            </w:rPr>
          </w:pPr>
          <w:hyperlink w:anchor="_Toc518559035" w:history="1">
            <w:r w:rsidR="00456A41" w:rsidRPr="00456A41">
              <w:rPr>
                <w:rStyle w:val="Hyperlink"/>
                <w:rFonts w:ascii="Wingdings" w:eastAsia="Times New Roman" w:hAnsi="Wingdings"/>
                <w:noProof/>
                <w:sz w:val="20"/>
                <w:lang w:eastAsia="es-ES"/>
              </w:rPr>
              <w:t></w:t>
            </w:r>
            <w:r w:rsidR="00456A41" w:rsidRPr="00456A41">
              <w:rPr>
                <w:noProof/>
                <w:sz w:val="20"/>
              </w:rPr>
              <w:tab/>
            </w:r>
            <w:r w:rsidR="00456A41" w:rsidRPr="00456A41">
              <w:rPr>
                <w:rStyle w:val="Hyperlink"/>
                <w:rFonts w:ascii="Oxygen" w:eastAsia="Times New Roman" w:hAnsi="Oxygen"/>
                <w:noProof/>
                <w:sz w:val="20"/>
                <w:lang w:eastAsia="es-ES"/>
              </w:rPr>
              <w:t>Hospital de Tercer Nivel en Potosí diseñado</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_Toc518559035 \h </w:instrText>
            </w:r>
            <w:r w:rsidR="00456A41" w:rsidRPr="00456A41">
              <w:rPr>
                <w:noProof/>
                <w:webHidden/>
                <w:sz w:val="20"/>
              </w:rPr>
            </w:r>
            <w:r w:rsidR="00456A41" w:rsidRPr="00456A41">
              <w:rPr>
                <w:noProof/>
                <w:webHidden/>
                <w:sz w:val="20"/>
              </w:rPr>
              <w:fldChar w:fldCharType="separate"/>
            </w:r>
            <w:r w:rsidR="00A73DC1">
              <w:rPr>
                <w:noProof/>
                <w:webHidden/>
                <w:sz w:val="20"/>
              </w:rPr>
              <w:t>22</w:t>
            </w:r>
            <w:r w:rsidR="00456A41" w:rsidRPr="00456A41">
              <w:rPr>
                <w:noProof/>
                <w:webHidden/>
                <w:sz w:val="20"/>
              </w:rPr>
              <w:fldChar w:fldCharType="end"/>
            </w:r>
          </w:hyperlink>
        </w:p>
        <w:p w14:paraId="3FEDC4AE" w14:textId="77777777" w:rsidR="00456A41" w:rsidRPr="00456A41" w:rsidRDefault="00F27765">
          <w:pPr>
            <w:pStyle w:val="TOC1"/>
            <w:tabs>
              <w:tab w:val="left" w:pos="660"/>
              <w:tab w:val="right" w:leader="dot" w:pos="8828"/>
            </w:tabs>
            <w:rPr>
              <w:noProof/>
              <w:sz w:val="20"/>
            </w:rPr>
          </w:pPr>
          <w:hyperlink w:anchor="_Toc518559036" w:history="1">
            <w:r w:rsidR="00456A41" w:rsidRPr="00456A41">
              <w:rPr>
                <w:rStyle w:val="Hyperlink"/>
                <w:rFonts w:ascii="Oxygen" w:hAnsi="Oxygen"/>
                <w:noProof/>
                <w:sz w:val="20"/>
              </w:rPr>
              <w:t>10.</w:t>
            </w:r>
            <w:r w:rsidR="00456A41" w:rsidRPr="00456A41">
              <w:rPr>
                <w:noProof/>
                <w:sz w:val="20"/>
              </w:rPr>
              <w:tab/>
            </w:r>
            <w:r w:rsidR="00456A41" w:rsidRPr="00456A41">
              <w:rPr>
                <w:rStyle w:val="Hyperlink"/>
                <w:rFonts w:ascii="Oxygen" w:hAnsi="Oxygen"/>
                <w:noProof/>
                <w:sz w:val="20"/>
              </w:rPr>
              <w:t>DESCRIPCIÓN DEL CONTRATO DE PRÉSTAMO BID 3151/BL-BO</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_Toc518559036 \h </w:instrText>
            </w:r>
            <w:r w:rsidR="00456A41" w:rsidRPr="00456A41">
              <w:rPr>
                <w:noProof/>
                <w:webHidden/>
                <w:sz w:val="20"/>
              </w:rPr>
            </w:r>
            <w:r w:rsidR="00456A41" w:rsidRPr="00456A41">
              <w:rPr>
                <w:noProof/>
                <w:webHidden/>
                <w:sz w:val="20"/>
              </w:rPr>
              <w:fldChar w:fldCharType="separate"/>
            </w:r>
            <w:r w:rsidR="00A73DC1">
              <w:rPr>
                <w:noProof/>
                <w:webHidden/>
                <w:sz w:val="20"/>
              </w:rPr>
              <w:t>23</w:t>
            </w:r>
            <w:r w:rsidR="00456A41" w:rsidRPr="00456A41">
              <w:rPr>
                <w:noProof/>
                <w:webHidden/>
                <w:sz w:val="20"/>
              </w:rPr>
              <w:fldChar w:fldCharType="end"/>
            </w:r>
          </w:hyperlink>
        </w:p>
        <w:p w14:paraId="3FEDC4AF" w14:textId="77777777" w:rsidR="00456A41" w:rsidRPr="00456A41" w:rsidRDefault="00F27765">
          <w:pPr>
            <w:pStyle w:val="TOC2"/>
            <w:tabs>
              <w:tab w:val="left" w:pos="880"/>
              <w:tab w:val="right" w:leader="dot" w:pos="8828"/>
            </w:tabs>
            <w:rPr>
              <w:noProof/>
              <w:sz w:val="20"/>
            </w:rPr>
          </w:pPr>
          <w:hyperlink w:anchor="_Toc518559038" w:history="1">
            <w:r w:rsidR="00456A41" w:rsidRPr="00456A41">
              <w:rPr>
                <w:rStyle w:val="Hyperlink"/>
                <w:rFonts w:ascii="Oxygen" w:hAnsi="Oxygen"/>
                <w:noProof/>
                <w:sz w:val="20"/>
              </w:rPr>
              <w:t>10.1.</w:t>
            </w:r>
            <w:r w:rsidR="00456A41" w:rsidRPr="00456A41">
              <w:rPr>
                <w:noProof/>
                <w:sz w:val="20"/>
              </w:rPr>
              <w:tab/>
            </w:r>
            <w:r w:rsidR="00456A41" w:rsidRPr="00456A41">
              <w:rPr>
                <w:rStyle w:val="Hyperlink"/>
                <w:rFonts w:ascii="Oxygen" w:hAnsi="Oxygen"/>
                <w:noProof/>
                <w:sz w:val="20"/>
              </w:rPr>
              <w:t>OBJETIVO GENERAL</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_Toc518559038 \h </w:instrText>
            </w:r>
            <w:r w:rsidR="00456A41" w:rsidRPr="00456A41">
              <w:rPr>
                <w:noProof/>
                <w:webHidden/>
                <w:sz w:val="20"/>
              </w:rPr>
            </w:r>
            <w:r w:rsidR="00456A41" w:rsidRPr="00456A41">
              <w:rPr>
                <w:noProof/>
                <w:webHidden/>
                <w:sz w:val="20"/>
              </w:rPr>
              <w:fldChar w:fldCharType="separate"/>
            </w:r>
            <w:r w:rsidR="00A73DC1">
              <w:rPr>
                <w:noProof/>
                <w:webHidden/>
                <w:sz w:val="20"/>
              </w:rPr>
              <w:t>23</w:t>
            </w:r>
            <w:r w:rsidR="00456A41" w:rsidRPr="00456A41">
              <w:rPr>
                <w:noProof/>
                <w:webHidden/>
                <w:sz w:val="20"/>
              </w:rPr>
              <w:fldChar w:fldCharType="end"/>
            </w:r>
          </w:hyperlink>
        </w:p>
        <w:p w14:paraId="3FEDC4B0" w14:textId="77777777" w:rsidR="00456A41" w:rsidRPr="00456A41" w:rsidRDefault="00F27765">
          <w:pPr>
            <w:pStyle w:val="TOC2"/>
            <w:tabs>
              <w:tab w:val="left" w:pos="880"/>
              <w:tab w:val="right" w:leader="dot" w:pos="8828"/>
            </w:tabs>
            <w:rPr>
              <w:noProof/>
              <w:sz w:val="20"/>
            </w:rPr>
          </w:pPr>
          <w:hyperlink w:anchor="_Toc518559039" w:history="1">
            <w:r w:rsidR="00456A41" w:rsidRPr="00456A41">
              <w:rPr>
                <w:rStyle w:val="Hyperlink"/>
                <w:rFonts w:ascii="Oxygen" w:hAnsi="Oxygen"/>
                <w:noProof/>
                <w:sz w:val="20"/>
              </w:rPr>
              <w:t>10.2.</w:t>
            </w:r>
            <w:r w:rsidR="00456A41" w:rsidRPr="00456A41">
              <w:rPr>
                <w:noProof/>
                <w:sz w:val="20"/>
              </w:rPr>
              <w:tab/>
            </w:r>
            <w:r w:rsidR="00456A41" w:rsidRPr="00456A41">
              <w:rPr>
                <w:rStyle w:val="Hyperlink"/>
                <w:rFonts w:ascii="Oxygen" w:hAnsi="Oxygen"/>
                <w:noProof/>
                <w:sz w:val="20"/>
              </w:rPr>
              <w:t>COMPONENTES</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_Toc518559039 \h </w:instrText>
            </w:r>
            <w:r w:rsidR="00456A41" w:rsidRPr="00456A41">
              <w:rPr>
                <w:noProof/>
                <w:webHidden/>
                <w:sz w:val="20"/>
              </w:rPr>
            </w:r>
            <w:r w:rsidR="00456A41" w:rsidRPr="00456A41">
              <w:rPr>
                <w:noProof/>
                <w:webHidden/>
                <w:sz w:val="20"/>
              </w:rPr>
              <w:fldChar w:fldCharType="separate"/>
            </w:r>
            <w:r w:rsidR="00A73DC1">
              <w:rPr>
                <w:noProof/>
                <w:webHidden/>
                <w:sz w:val="20"/>
              </w:rPr>
              <w:t>23</w:t>
            </w:r>
            <w:r w:rsidR="00456A41" w:rsidRPr="00456A41">
              <w:rPr>
                <w:noProof/>
                <w:webHidden/>
                <w:sz w:val="20"/>
              </w:rPr>
              <w:fldChar w:fldCharType="end"/>
            </w:r>
          </w:hyperlink>
        </w:p>
        <w:p w14:paraId="3FEDC4B1" w14:textId="77777777" w:rsidR="00456A41" w:rsidRPr="00456A41" w:rsidRDefault="00F27765">
          <w:pPr>
            <w:pStyle w:val="TOC1"/>
            <w:tabs>
              <w:tab w:val="left" w:pos="440"/>
              <w:tab w:val="right" w:leader="dot" w:pos="8828"/>
            </w:tabs>
            <w:rPr>
              <w:noProof/>
              <w:sz w:val="20"/>
            </w:rPr>
          </w:pPr>
          <w:hyperlink w:anchor="_Toc518559040" w:history="1">
            <w:r w:rsidR="00456A41" w:rsidRPr="00456A41">
              <w:rPr>
                <w:rStyle w:val="Hyperlink"/>
                <w:rFonts w:ascii="Oxygen" w:hAnsi="Oxygen"/>
                <w:noProof/>
                <w:sz w:val="20"/>
              </w:rPr>
              <w:t>11.</w:t>
            </w:r>
            <w:r w:rsidR="00456A41" w:rsidRPr="00456A41">
              <w:rPr>
                <w:noProof/>
                <w:sz w:val="20"/>
              </w:rPr>
              <w:tab/>
            </w:r>
            <w:r w:rsidR="00456A41" w:rsidRPr="00456A41">
              <w:rPr>
                <w:rStyle w:val="Hyperlink"/>
                <w:rFonts w:ascii="Oxygen" w:hAnsi="Oxygen"/>
                <w:noProof/>
                <w:sz w:val="20"/>
              </w:rPr>
              <w:t>IMPACTO</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_Toc518559040 \h </w:instrText>
            </w:r>
            <w:r w:rsidR="00456A41" w:rsidRPr="00456A41">
              <w:rPr>
                <w:noProof/>
                <w:webHidden/>
                <w:sz w:val="20"/>
              </w:rPr>
            </w:r>
            <w:r w:rsidR="00456A41" w:rsidRPr="00456A41">
              <w:rPr>
                <w:noProof/>
                <w:webHidden/>
                <w:sz w:val="20"/>
              </w:rPr>
              <w:fldChar w:fldCharType="separate"/>
            </w:r>
            <w:r w:rsidR="00A73DC1">
              <w:rPr>
                <w:noProof/>
                <w:webHidden/>
                <w:sz w:val="20"/>
              </w:rPr>
              <w:t>23</w:t>
            </w:r>
            <w:r w:rsidR="00456A41" w:rsidRPr="00456A41">
              <w:rPr>
                <w:noProof/>
                <w:webHidden/>
                <w:sz w:val="20"/>
              </w:rPr>
              <w:fldChar w:fldCharType="end"/>
            </w:r>
          </w:hyperlink>
        </w:p>
        <w:p w14:paraId="3FEDC4B2" w14:textId="77777777" w:rsidR="00456A41" w:rsidRPr="00456A41" w:rsidRDefault="00F27765">
          <w:pPr>
            <w:pStyle w:val="TOC1"/>
            <w:tabs>
              <w:tab w:val="left" w:pos="660"/>
              <w:tab w:val="right" w:leader="dot" w:pos="8828"/>
            </w:tabs>
            <w:rPr>
              <w:noProof/>
              <w:sz w:val="20"/>
            </w:rPr>
          </w:pPr>
          <w:hyperlink w:anchor="_Toc518559041" w:history="1">
            <w:r w:rsidR="00456A41" w:rsidRPr="00456A41">
              <w:rPr>
                <w:rStyle w:val="Hyperlink"/>
                <w:rFonts w:ascii="Oxygen" w:hAnsi="Oxygen"/>
                <w:noProof/>
                <w:sz w:val="20"/>
              </w:rPr>
              <w:t>12.</w:t>
            </w:r>
            <w:r w:rsidR="00456A41" w:rsidRPr="00456A41">
              <w:rPr>
                <w:noProof/>
                <w:sz w:val="20"/>
              </w:rPr>
              <w:tab/>
            </w:r>
            <w:r w:rsidR="00456A41" w:rsidRPr="00456A41">
              <w:rPr>
                <w:rStyle w:val="Hyperlink"/>
                <w:rFonts w:ascii="Oxygen" w:hAnsi="Oxygen"/>
                <w:noProof/>
                <w:sz w:val="20"/>
              </w:rPr>
              <w:t>RESULTADOS</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_Toc518559041 \h </w:instrText>
            </w:r>
            <w:r w:rsidR="00456A41" w:rsidRPr="00456A41">
              <w:rPr>
                <w:noProof/>
                <w:webHidden/>
                <w:sz w:val="20"/>
              </w:rPr>
            </w:r>
            <w:r w:rsidR="00456A41" w:rsidRPr="00456A41">
              <w:rPr>
                <w:noProof/>
                <w:webHidden/>
                <w:sz w:val="20"/>
              </w:rPr>
              <w:fldChar w:fldCharType="separate"/>
            </w:r>
            <w:r w:rsidR="00A73DC1">
              <w:rPr>
                <w:noProof/>
                <w:webHidden/>
                <w:sz w:val="20"/>
              </w:rPr>
              <w:t>24</w:t>
            </w:r>
            <w:r w:rsidR="00456A41" w:rsidRPr="00456A41">
              <w:rPr>
                <w:noProof/>
                <w:webHidden/>
                <w:sz w:val="20"/>
              </w:rPr>
              <w:fldChar w:fldCharType="end"/>
            </w:r>
          </w:hyperlink>
        </w:p>
        <w:p w14:paraId="3FEDC4B3" w14:textId="77777777" w:rsidR="00456A41" w:rsidRPr="00456A41" w:rsidRDefault="00F27765">
          <w:pPr>
            <w:pStyle w:val="TOC3"/>
            <w:tabs>
              <w:tab w:val="left" w:pos="880"/>
              <w:tab w:val="right" w:leader="dot" w:pos="8828"/>
            </w:tabs>
            <w:rPr>
              <w:noProof/>
              <w:sz w:val="20"/>
            </w:rPr>
          </w:pPr>
          <w:hyperlink w:anchor="_Toc518559042" w:history="1">
            <w:r w:rsidR="00456A41" w:rsidRPr="00456A41">
              <w:rPr>
                <w:rStyle w:val="Hyperlink"/>
                <w:rFonts w:ascii="Wingdings" w:eastAsia="Times New Roman" w:hAnsi="Wingdings"/>
                <w:noProof/>
                <w:sz w:val="20"/>
                <w:lang w:eastAsia="es-ES"/>
              </w:rPr>
              <w:t></w:t>
            </w:r>
            <w:r w:rsidR="00456A41" w:rsidRPr="00456A41">
              <w:rPr>
                <w:noProof/>
                <w:sz w:val="20"/>
              </w:rPr>
              <w:tab/>
            </w:r>
            <w:r w:rsidR="00456A41" w:rsidRPr="00456A41">
              <w:rPr>
                <w:rStyle w:val="Hyperlink"/>
                <w:rFonts w:ascii="Oxygen" w:eastAsia="Times New Roman" w:hAnsi="Oxygen"/>
                <w:noProof/>
                <w:sz w:val="20"/>
                <w:lang w:eastAsia="es-ES"/>
              </w:rPr>
              <w:t>Porcentaje de emergencias derivadas a La Paz sobre el total de emergencias generadas en el Municipio de El Alto</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_Toc518559042 \h </w:instrText>
            </w:r>
            <w:r w:rsidR="00456A41" w:rsidRPr="00456A41">
              <w:rPr>
                <w:noProof/>
                <w:webHidden/>
                <w:sz w:val="20"/>
              </w:rPr>
            </w:r>
            <w:r w:rsidR="00456A41" w:rsidRPr="00456A41">
              <w:rPr>
                <w:noProof/>
                <w:webHidden/>
                <w:sz w:val="20"/>
              </w:rPr>
              <w:fldChar w:fldCharType="separate"/>
            </w:r>
            <w:r w:rsidR="00A73DC1">
              <w:rPr>
                <w:noProof/>
                <w:webHidden/>
                <w:sz w:val="20"/>
              </w:rPr>
              <w:t>25</w:t>
            </w:r>
            <w:r w:rsidR="00456A41" w:rsidRPr="00456A41">
              <w:rPr>
                <w:noProof/>
                <w:webHidden/>
                <w:sz w:val="20"/>
              </w:rPr>
              <w:fldChar w:fldCharType="end"/>
            </w:r>
          </w:hyperlink>
        </w:p>
        <w:p w14:paraId="3FEDC4B4" w14:textId="77777777" w:rsidR="00456A41" w:rsidRPr="00456A41" w:rsidRDefault="00F27765">
          <w:pPr>
            <w:pStyle w:val="TOC3"/>
            <w:tabs>
              <w:tab w:val="left" w:pos="880"/>
              <w:tab w:val="right" w:leader="dot" w:pos="8828"/>
            </w:tabs>
            <w:rPr>
              <w:noProof/>
              <w:sz w:val="20"/>
            </w:rPr>
          </w:pPr>
          <w:hyperlink w:anchor="_Toc518559043" w:history="1">
            <w:r w:rsidR="00456A41" w:rsidRPr="00456A41">
              <w:rPr>
                <w:rStyle w:val="Hyperlink"/>
                <w:rFonts w:ascii="Wingdings" w:eastAsia="Times New Roman" w:hAnsi="Wingdings"/>
                <w:noProof/>
                <w:sz w:val="20"/>
                <w:lang w:eastAsia="es-ES"/>
              </w:rPr>
              <w:t></w:t>
            </w:r>
            <w:r w:rsidR="00456A41" w:rsidRPr="00456A41">
              <w:rPr>
                <w:noProof/>
                <w:sz w:val="20"/>
              </w:rPr>
              <w:tab/>
            </w:r>
            <w:r w:rsidR="00456A41" w:rsidRPr="00456A41">
              <w:rPr>
                <w:rStyle w:val="Hyperlink"/>
                <w:rFonts w:ascii="Oxygen" w:eastAsia="Times New Roman" w:hAnsi="Oxygen"/>
                <w:noProof/>
                <w:sz w:val="20"/>
                <w:lang w:eastAsia="es-ES"/>
              </w:rPr>
              <w:t>Porcentaje de partos institucionales en relación al número de partos esperados en el municipio de El Alto</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_Toc518559043 \h </w:instrText>
            </w:r>
            <w:r w:rsidR="00456A41" w:rsidRPr="00456A41">
              <w:rPr>
                <w:noProof/>
                <w:webHidden/>
                <w:sz w:val="20"/>
              </w:rPr>
            </w:r>
            <w:r w:rsidR="00456A41" w:rsidRPr="00456A41">
              <w:rPr>
                <w:noProof/>
                <w:webHidden/>
                <w:sz w:val="20"/>
              </w:rPr>
              <w:fldChar w:fldCharType="separate"/>
            </w:r>
            <w:r w:rsidR="00A73DC1">
              <w:rPr>
                <w:noProof/>
                <w:webHidden/>
                <w:sz w:val="20"/>
              </w:rPr>
              <w:t>25</w:t>
            </w:r>
            <w:r w:rsidR="00456A41" w:rsidRPr="00456A41">
              <w:rPr>
                <w:noProof/>
                <w:webHidden/>
                <w:sz w:val="20"/>
              </w:rPr>
              <w:fldChar w:fldCharType="end"/>
            </w:r>
          </w:hyperlink>
        </w:p>
        <w:p w14:paraId="3FEDC4B5" w14:textId="77777777" w:rsidR="00456A41" w:rsidRPr="00456A41" w:rsidRDefault="00F27765">
          <w:pPr>
            <w:pStyle w:val="TOC3"/>
            <w:tabs>
              <w:tab w:val="left" w:pos="880"/>
              <w:tab w:val="right" w:leader="dot" w:pos="8828"/>
            </w:tabs>
            <w:rPr>
              <w:noProof/>
              <w:sz w:val="20"/>
            </w:rPr>
          </w:pPr>
          <w:hyperlink w:anchor="_Toc518559044" w:history="1">
            <w:r w:rsidR="00456A41" w:rsidRPr="00456A41">
              <w:rPr>
                <w:rStyle w:val="Hyperlink"/>
                <w:rFonts w:ascii="Wingdings" w:eastAsia="Times New Roman" w:hAnsi="Wingdings"/>
                <w:noProof/>
                <w:sz w:val="20"/>
                <w:lang w:eastAsia="es-ES"/>
              </w:rPr>
              <w:t></w:t>
            </w:r>
            <w:r w:rsidR="00456A41" w:rsidRPr="00456A41">
              <w:rPr>
                <w:noProof/>
                <w:sz w:val="20"/>
              </w:rPr>
              <w:tab/>
            </w:r>
            <w:r w:rsidR="00456A41" w:rsidRPr="00456A41">
              <w:rPr>
                <w:rStyle w:val="Hyperlink"/>
                <w:rFonts w:ascii="Oxygen" w:eastAsia="Times New Roman" w:hAnsi="Oxygen"/>
                <w:noProof/>
                <w:sz w:val="20"/>
                <w:lang w:eastAsia="es-ES"/>
              </w:rPr>
              <w:t>Personas que se benefician de un paquete básico de servicios de salud (total de mujeres tamizadas bajo el Programa).</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_Toc518559044 \h </w:instrText>
            </w:r>
            <w:r w:rsidR="00456A41" w:rsidRPr="00456A41">
              <w:rPr>
                <w:noProof/>
                <w:webHidden/>
                <w:sz w:val="20"/>
              </w:rPr>
            </w:r>
            <w:r w:rsidR="00456A41" w:rsidRPr="00456A41">
              <w:rPr>
                <w:noProof/>
                <w:webHidden/>
                <w:sz w:val="20"/>
              </w:rPr>
              <w:fldChar w:fldCharType="separate"/>
            </w:r>
            <w:r w:rsidR="00A73DC1">
              <w:rPr>
                <w:noProof/>
                <w:webHidden/>
                <w:sz w:val="20"/>
              </w:rPr>
              <w:t>25</w:t>
            </w:r>
            <w:r w:rsidR="00456A41" w:rsidRPr="00456A41">
              <w:rPr>
                <w:noProof/>
                <w:webHidden/>
                <w:sz w:val="20"/>
              </w:rPr>
              <w:fldChar w:fldCharType="end"/>
            </w:r>
          </w:hyperlink>
        </w:p>
        <w:p w14:paraId="3FEDC4B6" w14:textId="77777777" w:rsidR="00456A41" w:rsidRPr="00456A41" w:rsidRDefault="00F27765">
          <w:pPr>
            <w:pStyle w:val="TOC3"/>
            <w:tabs>
              <w:tab w:val="left" w:pos="880"/>
              <w:tab w:val="right" w:leader="dot" w:pos="8828"/>
            </w:tabs>
            <w:rPr>
              <w:noProof/>
              <w:sz w:val="20"/>
            </w:rPr>
          </w:pPr>
          <w:hyperlink w:anchor="_Toc518559045" w:history="1">
            <w:r w:rsidR="00456A41" w:rsidRPr="00456A41">
              <w:rPr>
                <w:rStyle w:val="Hyperlink"/>
                <w:rFonts w:ascii="Wingdings" w:eastAsia="Times New Roman" w:hAnsi="Wingdings"/>
                <w:noProof/>
                <w:sz w:val="20"/>
                <w:lang w:eastAsia="es-ES"/>
              </w:rPr>
              <w:t></w:t>
            </w:r>
            <w:r w:rsidR="00456A41" w:rsidRPr="00456A41">
              <w:rPr>
                <w:noProof/>
                <w:sz w:val="20"/>
              </w:rPr>
              <w:tab/>
            </w:r>
            <w:r w:rsidR="00456A41" w:rsidRPr="00456A41">
              <w:rPr>
                <w:rStyle w:val="Hyperlink"/>
                <w:rFonts w:ascii="Oxygen" w:eastAsia="Times New Roman" w:hAnsi="Oxygen"/>
                <w:noProof/>
                <w:sz w:val="20"/>
                <w:lang w:eastAsia="es-ES"/>
              </w:rPr>
              <w:t>Porcentaje de mujeres entre 30 y 49 años tamizadas con IVAA que obtengan resultado positivo (sobre el total de mujeres tamizadas).</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_Toc518559045 \h </w:instrText>
            </w:r>
            <w:r w:rsidR="00456A41" w:rsidRPr="00456A41">
              <w:rPr>
                <w:noProof/>
                <w:webHidden/>
                <w:sz w:val="20"/>
              </w:rPr>
            </w:r>
            <w:r w:rsidR="00456A41" w:rsidRPr="00456A41">
              <w:rPr>
                <w:noProof/>
                <w:webHidden/>
                <w:sz w:val="20"/>
              </w:rPr>
              <w:fldChar w:fldCharType="separate"/>
            </w:r>
            <w:r w:rsidR="00A73DC1">
              <w:rPr>
                <w:noProof/>
                <w:webHidden/>
                <w:sz w:val="20"/>
              </w:rPr>
              <w:t>25</w:t>
            </w:r>
            <w:r w:rsidR="00456A41" w:rsidRPr="00456A41">
              <w:rPr>
                <w:noProof/>
                <w:webHidden/>
                <w:sz w:val="20"/>
              </w:rPr>
              <w:fldChar w:fldCharType="end"/>
            </w:r>
          </w:hyperlink>
        </w:p>
        <w:p w14:paraId="3FEDC4B7" w14:textId="77777777" w:rsidR="00456A41" w:rsidRPr="00456A41" w:rsidRDefault="00F27765">
          <w:pPr>
            <w:pStyle w:val="TOC3"/>
            <w:tabs>
              <w:tab w:val="left" w:pos="880"/>
              <w:tab w:val="right" w:leader="dot" w:pos="8828"/>
            </w:tabs>
            <w:rPr>
              <w:noProof/>
              <w:sz w:val="20"/>
            </w:rPr>
          </w:pPr>
          <w:hyperlink w:anchor="_Toc518559046" w:history="1">
            <w:r w:rsidR="00456A41" w:rsidRPr="00456A41">
              <w:rPr>
                <w:rStyle w:val="Hyperlink"/>
                <w:rFonts w:ascii="Wingdings" w:eastAsia="Times New Roman" w:hAnsi="Wingdings"/>
                <w:noProof/>
                <w:sz w:val="20"/>
                <w:lang w:eastAsia="es-ES"/>
              </w:rPr>
              <w:t></w:t>
            </w:r>
            <w:r w:rsidR="00456A41" w:rsidRPr="00456A41">
              <w:rPr>
                <w:noProof/>
                <w:sz w:val="20"/>
              </w:rPr>
              <w:tab/>
            </w:r>
            <w:r w:rsidR="00456A41" w:rsidRPr="00456A41">
              <w:rPr>
                <w:rStyle w:val="Hyperlink"/>
                <w:rFonts w:ascii="Oxygen" w:eastAsia="Times New Roman" w:hAnsi="Oxygen"/>
                <w:noProof/>
                <w:sz w:val="20"/>
                <w:lang w:eastAsia="es-ES"/>
              </w:rPr>
              <w:t>Porcentaje de mujeres tamizadas con IVAA positivo que completan el tratamiento según protocolo en un año.</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_Toc518559046 \h </w:instrText>
            </w:r>
            <w:r w:rsidR="00456A41" w:rsidRPr="00456A41">
              <w:rPr>
                <w:noProof/>
                <w:webHidden/>
                <w:sz w:val="20"/>
              </w:rPr>
            </w:r>
            <w:r w:rsidR="00456A41" w:rsidRPr="00456A41">
              <w:rPr>
                <w:noProof/>
                <w:webHidden/>
                <w:sz w:val="20"/>
              </w:rPr>
              <w:fldChar w:fldCharType="separate"/>
            </w:r>
            <w:r w:rsidR="00A73DC1">
              <w:rPr>
                <w:noProof/>
                <w:webHidden/>
                <w:sz w:val="20"/>
              </w:rPr>
              <w:t>25</w:t>
            </w:r>
            <w:r w:rsidR="00456A41" w:rsidRPr="00456A41">
              <w:rPr>
                <w:noProof/>
                <w:webHidden/>
                <w:sz w:val="20"/>
              </w:rPr>
              <w:fldChar w:fldCharType="end"/>
            </w:r>
          </w:hyperlink>
        </w:p>
        <w:p w14:paraId="3FEDC4B8" w14:textId="77777777" w:rsidR="00456A41" w:rsidRPr="00456A41" w:rsidRDefault="00F27765">
          <w:pPr>
            <w:pStyle w:val="TOC1"/>
            <w:tabs>
              <w:tab w:val="left" w:pos="660"/>
              <w:tab w:val="right" w:leader="dot" w:pos="8828"/>
            </w:tabs>
            <w:rPr>
              <w:noProof/>
              <w:sz w:val="20"/>
            </w:rPr>
          </w:pPr>
          <w:hyperlink w:anchor="_Toc518559047" w:history="1">
            <w:r w:rsidR="00456A41" w:rsidRPr="00456A41">
              <w:rPr>
                <w:rStyle w:val="Hyperlink"/>
                <w:rFonts w:ascii="Oxygen" w:hAnsi="Oxygen"/>
                <w:noProof/>
                <w:sz w:val="20"/>
              </w:rPr>
              <w:t>13.</w:t>
            </w:r>
            <w:r w:rsidR="00456A41" w:rsidRPr="00456A41">
              <w:rPr>
                <w:noProof/>
                <w:sz w:val="20"/>
              </w:rPr>
              <w:tab/>
            </w:r>
            <w:r w:rsidR="00456A41" w:rsidRPr="00456A41">
              <w:rPr>
                <w:rStyle w:val="Hyperlink"/>
                <w:rFonts w:ascii="Oxygen" w:hAnsi="Oxygen"/>
                <w:noProof/>
                <w:sz w:val="20"/>
              </w:rPr>
              <w:t>PRODUCTOS</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_Toc518559047 \h </w:instrText>
            </w:r>
            <w:r w:rsidR="00456A41" w:rsidRPr="00456A41">
              <w:rPr>
                <w:noProof/>
                <w:webHidden/>
                <w:sz w:val="20"/>
              </w:rPr>
            </w:r>
            <w:r w:rsidR="00456A41" w:rsidRPr="00456A41">
              <w:rPr>
                <w:noProof/>
                <w:webHidden/>
                <w:sz w:val="20"/>
              </w:rPr>
              <w:fldChar w:fldCharType="separate"/>
            </w:r>
            <w:r w:rsidR="00A73DC1">
              <w:rPr>
                <w:noProof/>
                <w:webHidden/>
                <w:sz w:val="20"/>
              </w:rPr>
              <w:t>25</w:t>
            </w:r>
            <w:r w:rsidR="00456A41" w:rsidRPr="00456A41">
              <w:rPr>
                <w:noProof/>
                <w:webHidden/>
                <w:sz w:val="20"/>
              </w:rPr>
              <w:fldChar w:fldCharType="end"/>
            </w:r>
          </w:hyperlink>
        </w:p>
        <w:p w14:paraId="3FEDC4B9" w14:textId="77777777" w:rsidR="00456A41" w:rsidRPr="00456A41" w:rsidRDefault="00F27765">
          <w:pPr>
            <w:pStyle w:val="TOC2"/>
            <w:tabs>
              <w:tab w:val="left" w:pos="880"/>
              <w:tab w:val="right" w:leader="dot" w:pos="8828"/>
            </w:tabs>
            <w:rPr>
              <w:noProof/>
              <w:sz w:val="20"/>
            </w:rPr>
          </w:pPr>
          <w:hyperlink w:anchor="_Toc518559048" w:history="1">
            <w:r w:rsidR="00456A41" w:rsidRPr="00456A41">
              <w:rPr>
                <w:rStyle w:val="Hyperlink"/>
                <w:rFonts w:ascii="Oxygen" w:hAnsi="Oxygen"/>
                <w:noProof/>
                <w:sz w:val="20"/>
              </w:rPr>
              <w:t>10.3.</w:t>
            </w:r>
            <w:r w:rsidR="00456A41" w:rsidRPr="00456A41">
              <w:rPr>
                <w:noProof/>
                <w:sz w:val="20"/>
              </w:rPr>
              <w:tab/>
            </w:r>
            <w:r w:rsidR="00456A41" w:rsidRPr="00456A41">
              <w:rPr>
                <w:rStyle w:val="Hyperlink"/>
                <w:rFonts w:ascii="Oxygen" w:hAnsi="Oxygen"/>
                <w:noProof/>
                <w:sz w:val="20"/>
              </w:rPr>
              <w:t>COMPONENTE 1. MEJORAMIENTO DE LA CAPACIDAD RESOLUTIVA Y EFICIENCIA GERENCIAL DE LOS ESTABLECIMIENTOS DE SALUD DEL PRIMER NIVEL:</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_Toc518559048 \h </w:instrText>
            </w:r>
            <w:r w:rsidR="00456A41" w:rsidRPr="00456A41">
              <w:rPr>
                <w:noProof/>
                <w:webHidden/>
                <w:sz w:val="20"/>
              </w:rPr>
            </w:r>
            <w:r w:rsidR="00456A41" w:rsidRPr="00456A41">
              <w:rPr>
                <w:noProof/>
                <w:webHidden/>
                <w:sz w:val="20"/>
              </w:rPr>
              <w:fldChar w:fldCharType="separate"/>
            </w:r>
            <w:r w:rsidR="00A73DC1">
              <w:rPr>
                <w:noProof/>
                <w:webHidden/>
                <w:sz w:val="20"/>
              </w:rPr>
              <w:t>26</w:t>
            </w:r>
            <w:r w:rsidR="00456A41" w:rsidRPr="00456A41">
              <w:rPr>
                <w:noProof/>
                <w:webHidden/>
                <w:sz w:val="20"/>
              </w:rPr>
              <w:fldChar w:fldCharType="end"/>
            </w:r>
          </w:hyperlink>
        </w:p>
        <w:p w14:paraId="3FEDC4BA" w14:textId="77777777" w:rsidR="00456A41" w:rsidRPr="00456A41" w:rsidRDefault="00F27765">
          <w:pPr>
            <w:pStyle w:val="TOC3"/>
            <w:tabs>
              <w:tab w:val="left" w:pos="880"/>
              <w:tab w:val="right" w:leader="dot" w:pos="8828"/>
            </w:tabs>
            <w:rPr>
              <w:noProof/>
              <w:sz w:val="20"/>
            </w:rPr>
          </w:pPr>
          <w:hyperlink w:anchor="_Toc518559049" w:history="1">
            <w:r w:rsidR="00456A41" w:rsidRPr="00456A41">
              <w:rPr>
                <w:rStyle w:val="Hyperlink"/>
                <w:rFonts w:ascii="Wingdings" w:eastAsia="Times New Roman" w:hAnsi="Wingdings"/>
                <w:noProof/>
                <w:sz w:val="20"/>
                <w:lang w:eastAsia="es-ES"/>
              </w:rPr>
              <w:t></w:t>
            </w:r>
            <w:r w:rsidR="00456A41" w:rsidRPr="00456A41">
              <w:rPr>
                <w:noProof/>
                <w:sz w:val="20"/>
              </w:rPr>
              <w:tab/>
            </w:r>
            <w:r w:rsidR="00456A41" w:rsidRPr="00456A41">
              <w:rPr>
                <w:rStyle w:val="Hyperlink"/>
                <w:rFonts w:ascii="Oxygen" w:eastAsia="Times New Roman" w:hAnsi="Oxygen"/>
                <w:noProof/>
                <w:sz w:val="20"/>
                <w:lang w:eastAsia="es-ES"/>
              </w:rPr>
              <w:t>Protocolo para el tratamiento curativo y/o paliativo de casos de CaCU invasor elaborado.</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_Toc518559049 \h </w:instrText>
            </w:r>
            <w:r w:rsidR="00456A41" w:rsidRPr="00456A41">
              <w:rPr>
                <w:noProof/>
                <w:webHidden/>
                <w:sz w:val="20"/>
              </w:rPr>
            </w:r>
            <w:r w:rsidR="00456A41" w:rsidRPr="00456A41">
              <w:rPr>
                <w:noProof/>
                <w:webHidden/>
                <w:sz w:val="20"/>
              </w:rPr>
              <w:fldChar w:fldCharType="separate"/>
            </w:r>
            <w:r w:rsidR="00A73DC1">
              <w:rPr>
                <w:noProof/>
                <w:webHidden/>
                <w:sz w:val="20"/>
              </w:rPr>
              <w:t>26</w:t>
            </w:r>
            <w:r w:rsidR="00456A41" w:rsidRPr="00456A41">
              <w:rPr>
                <w:noProof/>
                <w:webHidden/>
                <w:sz w:val="20"/>
              </w:rPr>
              <w:fldChar w:fldCharType="end"/>
            </w:r>
          </w:hyperlink>
        </w:p>
        <w:p w14:paraId="3FEDC4BB" w14:textId="77777777" w:rsidR="00456A41" w:rsidRPr="00456A41" w:rsidRDefault="00F27765">
          <w:pPr>
            <w:pStyle w:val="TOC3"/>
            <w:tabs>
              <w:tab w:val="left" w:pos="880"/>
              <w:tab w:val="right" w:leader="dot" w:pos="8828"/>
            </w:tabs>
            <w:rPr>
              <w:noProof/>
              <w:sz w:val="20"/>
            </w:rPr>
          </w:pPr>
          <w:hyperlink w:anchor="_Toc518559050" w:history="1">
            <w:r w:rsidR="00456A41" w:rsidRPr="00456A41">
              <w:rPr>
                <w:rStyle w:val="Hyperlink"/>
                <w:rFonts w:ascii="Wingdings" w:eastAsia="Times New Roman" w:hAnsi="Wingdings"/>
                <w:noProof/>
                <w:sz w:val="20"/>
                <w:lang w:eastAsia="es-ES"/>
              </w:rPr>
              <w:t></w:t>
            </w:r>
            <w:r w:rsidR="00456A41" w:rsidRPr="00456A41">
              <w:rPr>
                <w:noProof/>
                <w:sz w:val="20"/>
              </w:rPr>
              <w:tab/>
            </w:r>
            <w:r w:rsidR="00456A41" w:rsidRPr="00456A41">
              <w:rPr>
                <w:rStyle w:val="Hyperlink"/>
                <w:rFonts w:ascii="Oxygen" w:eastAsia="Times New Roman" w:hAnsi="Oxygen"/>
                <w:noProof/>
                <w:sz w:val="20"/>
                <w:lang w:eastAsia="es-ES"/>
              </w:rPr>
              <w:t>Redes integrales de salud en el municipio El Alto con al menos un establecimiento con personal capacitado en el nuevo protocolo de prevención, tratamiento y control del CaCU (Se refiere al 100% del personal responsable del área de CaCU de un establecimiento)</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_Toc518559050 \h </w:instrText>
            </w:r>
            <w:r w:rsidR="00456A41" w:rsidRPr="00456A41">
              <w:rPr>
                <w:noProof/>
                <w:webHidden/>
                <w:sz w:val="20"/>
              </w:rPr>
            </w:r>
            <w:r w:rsidR="00456A41" w:rsidRPr="00456A41">
              <w:rPr>
                <w:noProof/>
                <w:webHidden/>
                <w:sz w:val="20"/>
              </w:rPr>
              <w:fldChar w:fldCharType="separate"/>
            </w:r>
            <w:r w:rsidR="00A73DC1">
              <w:rPr>
                <w:noProof/>
                <w:webHidden/>
                <w:sz w:val="20"/>
              </w:rPr>
              <w:t>26</w:t>
            </w:r>
            <w:r w:rsidR="00456A41" w:rsidRPr="00456A41">
              <w:rPr>
                <w:noProof/>
                <w:webHidden/>
                <w:sz w:val="20"/>
              </w:rPr>
              <w:fldChar w:fldCharType="end"/>
            </w:r>
          </w:hyperlink>
        </w:p>
        <w:p w14:paraId="3FEDC4BC" w14:textId="77777777" w:rsidR="00456A41" w:rsidRPr="00456A41" w:rsidRDefault="00F27765">
          <w:pPr>
            <w:pStyle w:val="TOC3"/>
            <w:tabs>
              <w:tab w:val="left" w:pos="880"/>
              <w:tab w:val="right" w:leader="dot" w:pos="8828"/>
            </w:tabs>
            <w:rPr>
              <w:noProof/>
              <w:sz w:val="20"/>
            </w:rPr>
          </w:pPr>
          <w:hyperlink w:anchor="_Toc518559051" w:history="1">
            <w:r w:rsidR="00456A41" w:rsidRPr="00456A41">
              <w:rPr>
                <w:rStyle w:val="Hyperlink"/>
                <w:rFonts w:ascii="Wingdings" w:eastAsia="Times New Roman" w:hAnsi="Wingdings"/>
                <w:noProof/>
                <w:sz w:val="20"/>
                <w:lang w:eastAsia="es-ES"/>
              </w:rPr>
              <w:t></w:t>
            </w:r>
            <w:r w:rsidR="00456A41" w:rsidRPr="00456A41">
              <w:rPr>
                <w:noProof/>
                <w:sz w:val="20"/>
              </w:rPr>
              <w:tab/>
            </w:r>
            <w:r w:rsidR="00456A41" w:rsidRPr="00456A41">
              <w:rPr>
                <w:rStyle w:val="Hyperlink"/>
                <w:rFonts w:ascii="Oxygen" w:eastAsia="Times New Roman" w:hAnsi="Oxygen"/>
                <w:noProof/>
                <w:sz w:val="20"/>
                <w:lang w:eastAsia="es-ES"/>
              </w:rPr>
              <w:t>Personas capacitadas en referencia/ contra referencia, gestión hospitalaria y de calidad y/o gestión de información</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_Toc518559051 \h </w:instrText>
            </w:r>
            <w:r w:rsidR="00456A41" w:rsidRPr="00456A41">
              <w:rPr>
                <w:noProof/>
                <w:webHidden/>
                <w:sz w:val="20"/>
              </w:rPr>
            </w:r>
            <w:r w:rsidR="00456A41" w:rsidRPr="00456A41">
              <w:rPr>
                <w:noProof/>
                <w:webHidden/>
                <w:sz w:val="20"/>
              </w:rPr>
              <w:fldChar w:fldCharType="separate"/>
            </w:r>
            <w:r w:rsidR="00A73DC1">
              <w:rPr>
                <w:noProof/>
                <w:webHidden/>
                <w:sz w:val="20"/>
              </w:rPr>
              <w:t>27</w:t>
            </w:r>
            <w:r w:rsidR="00456A41" w:rsidRPr="00456A41">
              <w:rPr>
                <w:noProof/>
                <w:webHidden/>
                <w:sz w:val="20"/>
              </w:rPr>
              <w:fldChar w:fldCharType="end"/>
            </w:r>
          </w:hyperlink>
        </w:p>
        <w:p w14:paraId="3FEDC4BD" w14:textId="77777777" w:rsidR="00456A41" w:rsidRPr="00456A41" w:rsidRDefault="00F27765">
          <w:pPr>
            <w:pStyle w:val="TOC3"/>
            <w:tabs>
              <w:tab w:val="left" w:pos="880"/>
              <w:tab w:val="right" w:leader="dot" w:pos="8828"/>
            </w:tabs>
            <w:rPr>
              <w:noProof/>
              <w:sz w:val="20"/>
            </w:rPr>
          </w:pPr>
          <w:hyperlink w:anchor="_Toc518559052" w:history="1">
            <w:r w:rsidR="00456A41" w:rsidRPr="00456A41">
              <w:rPr>
                <w:rStyle w:val="Hyperlink"/>
                <w:rFonts w:ascii="Wingdings" w:eastAsia="Times New Roman" w:hAnsi="Wingdings"/>
                <w:noProof/>
                <w:sz w:val="20"/>
                <w:lang w:eastAsia="es-ES"/>
              </w:rPr>
              <w:t></w:t>
            </w:r>
            <w:r w:rsidR="00456A41" w:rsidRPr="00456A41">
              <w:rPr>
                <w:noProof/>
                <w:sz w:val="20"/>
              </w:rPr>
              <w:tab/>
            </w:r>
            <w:r w:rsidR="00456A41" w:rsidRPr="00456A41">
              <w:rPr>
                <w:rStyle w:val="Hyperlink"/>
                <w:rFonts w:ascii="Oxygen" w:eastAsia="Times New Roman" w:hAnsi="Oxygen"/>
                <w:noProof/>
                <w:sz w:val="20"/>
                <w:lang w:eastAsia="es-ES"/>
              </w:rPr>
              <w:t>Protocolo y/o guía de coordinación y comunicación intra-red y protocolo de gestión hospitalaria elaborados</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_Toc518559052 \h </w:instrText>
            </w:r>
            <w:r w:rsidR="00456A41" w:rsidRPr="00456A41">
              <w:rPr>
                <w:noProof/>
                <w:webHidden/>
                <w:sz w:val="20"/>
              </w:rPr>
            </w:r>
            <w:r w:rsidR="00456A41" w:rsidRPr="00456A41">
              <w:rPr>
                <w:noProof/>
                <w:webHidden/>
                <w:sz w:val="20"/>
              </w:rPr>
              <w:fldChar w:fldCharType="separate"/>
            </w:r>
            <w:r w:rsidR="00A73DC1">
              <w:rPr>
                <w:noProof/>
                <w:webHidden/>
                <w:sz w:val="20"/>
              </w:rPr>
              <w:t>27</w:t>
            </w:r>
            <w:r w:rsidR="00456A41" w:rsidRPr="00456A41">
              <w:rPr>
                <w:noProof/>
                <w:webHidden/>
                <w:sz w:val="20"/>
              </w:rPr>
              <w:fldChar w:fldCharType="end"/>
            </w:r>
          </w:hyperlink>
        </w:p>
        <w:p w14:paraId="3FEDC4BE" w14:textId="77777777" w:rsidR="00456A41" w:rsidRPr="00456A41" w:rsidRDefault="00F27765">
          <w:pPr>
            <w:pStyle w:val="TOC3"/>
            <w:tabs>
              <w:tab w:val="left" w:pos="880"/>
              <w:tab w:val="right" w:leader="dot" w:pos="8828"/>
            </w:tabs>
            <w:rPr>
              <w:noProof/>
              <w:sz w:val="20"/>
            </w:rPr>
          </w:pPr>
          <w:hyperlink w:anchor="_Toc518559053" w:history="1">
            <w:r w:rsidR="00456A41" w:rsidRPr="00456A41">
              <w:rPr>
                <w:rStyle w:val="Hyperlink"/>
                <w:rFonts w:ascii="Wingdings" w:eastAsia="Times New Roman" w:hAnsi="Wingdings"/>
                <w:noProof/>
                <w:sz w:val="20"/>
                <w:lang w:eastAsia="es-ES"/>
              </w:rPr>
              <w:t></w:t>
            </w:r>
            <w:r w:rsidR="00456A41" w:rsidRPr="00456A41">
              <w:rPr>
                <w:noProof/>
                <w:sz w:val="20"/>
              </w:rPr>
              <w:tab/>
            </w:r>
            <w:r w:rsidR="00456A41" w:rsidRPr="00456A41">
              <w:rPr>
                <w:rStyle w:val="Hyperlink"/>
                <w:rFonts w:ascii="Oxygen" w:eastAsia="Times New Roman" w:hAnsi="Oxygen"/>
                <w:noProof/>
                <w:sz w:val="20"/>
                <w:lang w:eastAsia="es-ES"/>
              </w:rPr>
              <w:t>Redes integrales de salud en el municipio El Alto con al menos un establecimiento que cuenta con equipamiento para cuidado materno-infantil y emergencias obstétricas según norma de caracterización.</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_Toc518559053 \h </w:instrText>
            </w:r>
            <w:r w:rsidR="00456A41" w:rsidRPr="00456A41">
              <w:rPr>
                <w:noProof/>
                <w:webHidden/>
                <w:sz w:val="20"/>
              </w:rPr>
            </w:r>
            <w:r w:rsidR="00456A41" w:rsidRPr="00456A41">
              <w:rPr>
                <w:noProof/>
                <w:webHidden/>
                <w:sz w:val="20"/>
              </w:rPr>
              <w:fldChar w:fldCharType="separate"/>
            </w:r>
            <w:r w:rsidR="00A73DC1">
              <w:rPr>
                <w:noProof/>
                <w:webHidden/>
                <w:sz w:val="20"/>
              </w:rPr>
              <w:t>27</w:t>
            </w:r>
            <w:r w:rsidR="00456A41" w:rsidRPr="00456A41">
              <w:rPr>
                <w:noProof/>
                <w:webHidden/>
                <w:sz w:val="20"/>
              </w:rPr>
              <w:fldChar w:fldCharType="end"/>
            </w:r>
          </w:hyperlink>
        </w:p>
        <w:p w14:paraId="3FEDC4BF" w14:textId="77777777" w:rsidR="00456A41" w:rsidRPr="00456A41" w:rsidRDefault="00F27765">
          <w:pPr>
            <w:pStyle w:val="TOC3"/>
            <w:tabs>
              <w:tab w:val="left" w:pos="880"/>
              <w:tab w:val="right" w:leader="dot" w:pos="8828"/>
            </w:tabs>
            <w:rPr>
              <w:noProof/>
              <w:sz w:val="20"/>
            </w:rPr>
          </w:pPr>
          <w:hyperlink w:anchor="_Toc518559054" w:history="1">
            <w:r w:rsidR="00456A41" w:rsidRPr="00456A41">
              <w:rPr>
                <w:rStyle w:val="Hyperlink"/>
                <w:rFonts w:ascii="Wingdings" w:eastAsia="Times New Roman" w:hAnsi="Wingdings"/>
                <w:noProof/>
                <w:sz w:val="20"/>
                <w:lang w:eastAsia="es-ES"/>
              </w:rPr>
              <w:t></w:t>
            </w:r>
            <w:r w:rsidR="00456A41" w:rsidRPr="00456A41">
              <w:rPr>
                <w:noProof/>
                <w:sz w:val="20"/>
              </w:rPr>
              <w:tab/>
            </w:r>
            <w:r w:rsidR="00456A41" w:rsidRPr="00456A41">
              <w:rPr>
                <w:rStyle w:val="Hyperlink"/>
                <w:rFonts w:ascii="Oxygen" w:eastAsia="Times New Roman" w:hAnsi="Oxygen"/>
                <w:noProof/>
                <w:sz w:val="20"/>
                <w:lang w:eastAsia="es-ES"/>
              </w:rPr>
              <w:t>Redes integrales de salud en el municipio El Alto con al menos un establecimiento que cuenta con equipamiento para la atención de CaCU según norma de caracterización.</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_Toc518559054 \h </w:instrText>
            </w:r>
            <w:r w:rsidR="00456A41" w:rsidRPr="00456A41">
              <w:rPr>
                <w:noProof/>
                <w:webHidden/>
                <w:sz w:val="20"/>
              </w:rPr>
            </w:r>
            <w:r w:rsidR="00456A41" w:rsidRPr="00456A41">
              <w:rPr>
                <w:noProof/>
                <w:webHidden/>
                <w:sz w:val="20"/>
              </w:rPr>
              <w:fldChar w:fldCharType="separate"/>
            </w:r>
            <w:r w:rsidR="00A73DC1">
              <w:rPr>
                <w:noProof/>
                <w:webHidden/>
                <w:sz w:val="20"/>
              </w:rPr>
              <w:t>27</w:t>
            </w:r>
            <w:r w:rsidR="00456A41" w:rsidRPr="00456A41">
              <w:rPr>
                <w:noProof/>
                <w:webHidden/>
                <w:sz w:val="20"/>
              </w:rPr>
              <w:fldChar w:fldCharType="end"/>
            </w:r>
          </w:hyperlink>
        </w:p>
        <w:p w14:paraId="3FEDC4C0" w14:textId="77777777" w:rsidR="00456A41" w:rsidRPr="00456A41" w:rsidRDefault="00F27765">
          <w:pPr>
            <w:pStyle w:val="TOC3"/>
            <w:tabs>
              <w:tab w:val="left" w:pos="880"/>
              <w:tab w:val="right" w:leader="dot" w:pos="8828"/>
            </w:tabs>
            <w:rPr>
              <w:noProof/>
              <w:sz w:val="20"/>
            </w:rPr>
          </w:pPr>
          <w:hyperlink w:anchor="_Toc518559055" w:history="1">
            <w:r w:rsidR="00456A41" w:rsidRPr="00456A41">
              <w:rPr>
                <w:rStyle w:val="Hyperlink"/>
                <w:rFonts w:ascii="Wingdings" w:eastAsia="Times New Roman" w:hAnsi="Wingdings"/>
                <w:noProof/>
                <w:sz w:val="20"/>
                <w:lang w:eastAsia="es-ES"/>
              </w:rPr>
              <w:t></w:t>
            </w:r>
            <w:r w:rsidR="00456A41" w:rsidRPr="00456A41">
              <w:rPr>
                <w:noProof/>
                <w:sz w:val="20"/>
              </w:rPr>
              <w:tab/>
            </w:r>
            <w:r w:rsidR="00456A41" w:rsidRPr="00456A41">
              <w:rPr>
                <w:rStyle w:val="Hyperlink"/>
                <w:rFonts w:ascii="Oxygen" w:eastAsia="Times New Roman" w:hAnsi="Oxygen"/>
                <w:noProof/>
                <w:sz w:val="20"/>
                <w:lang w:eastAsia="es-ES"/>
              </w:rPr>
              <w:t>Redes integrales de salud en el municipio El Alto con al menos un establecimiento que cuenta con equipamiento para la comunicación y coordinación según protocolo de comunicación</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_Toc518559055 \h </w:instrText>
            </w:r>
            <w:r w:rsidR="00456A41" w:rsidRPr="00456A41">
              <w:rPr>
                <w:noProof/>
                <w:webHidden/>
                <w:sz w:val="20"/>
              </w:rPr>
            </w:r>
            <w:r w:rsidR="00456A41" w:rsidRPr="00456A41">
              <w:rPr>
                <w:noProof/>
                <w:webHidden/>
                <w:sz w:val="20"/>
              </w:rPr>
              <w:fldChar w:fldCharType="separate"/>
            </w:r>
            <w:r w:rsidR="00A73DC1">
              <w:rPr>
                <w:noProof/>
                <w:webHidden/>
                <w:sz w:val="20"/>
              </w:rPr>
              <w:t>28</w:t>
            </w:r>
            <w:r w:rsidR="00456A41" w:rsidRPr="00456A41">
              <w:rPr>
                <w:noProof/>
                <w:webHidden/>
                <w:sz w:val="20"/>
              </w:rPr>
              <w:fldChar w:fldCharType="end"/>
            </w:r>
          </w:hyperlink>
        </w:p>
        <w:p w14:paraId="3FEDC4C1" w14:textId="77777777" w:rsidR="00456A41" w:rsidRPr="00456A41" w:rsidRDefault="00F27765">
          <w:pPr>
            <w:pStyle w:val="TOC3"/>
            <w:tabs>
              <w:tab w:val="left" w:pos="880"/>
              <w:tab w:val="right" w:leader="dot" w:pos="8828"/>
            </w:tabs>
            <w:rPr>
              <w:noProof/>
              <w:sz w:val="20"/>
            </w:rPr>
          </w:pPr>
          <w:hyperlink w:anchor="_Toc518559056" w:history="1">
            <w:r w:rsidR="00456A41" w:rsidRPr="00456A41">
              <w:rPr>
                <w:rStyle w:val="Hyperlink"/>
                <w:rFonts w:ascii="Wingdings" w:eastAsia="Times New Roman" w:hAnsi="Wingdings"/>
                <w:noProof/>
                <w:sz w:val="20"/>
                <w:lang w:eastAsia="es-ES"/>
              </w:rPr>
              <w:t></w:t>
            </w:r>
            <w:r w:rsidR="00456A41" w:rsidRPr="00456A41">
              <w:rPr>
                <w:noProof/>
                <w:sz w:val="20"/>
              </w:rPr>
              <w:tab/>
            </w:r>
            <w:r w:rsidR="00456A41" w:rsidRPr="00456A41">
              <w:rPr>
                <w:rStyle w:val="Hyperlink"/>
                <w:rFonts w:ascii="Oxygen" w:eastAsia="Times New Roman" w:hAnsi="Oxygen"/>
                <w:noProof/>
                <w:sz w:val="20"/>
                <w:lang w:eastAsia="es-ES"/>
              </w:rPr>
              <w:t>Redes integrales de salud en el municipio El Alto con al menos un establecimiento que cuenta con al menos una persona capacitada en mantenimiento de equipo médico para la atención de CaCU y/o salud materno-infantil.</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_Toc518559056 \h </w:instrText>
            </w:r>
            <w:r w:rsidR="00456A41" w:rsidRPr="00456A41">
              <w:rPr>
                <w:noProof/>
                <w:webHidden/>
                <w:sz w:val="20"/>
              </w:rPr>
            </w:r>
            <w:r w:rsidR="00456A41" w:rsidRPr="00456A41">
              <w:rPr>
                <w:noProof/>
                <w:webHidden/>
                <w:sz w:val="20"/>
              </w:rPr>
              <w:fldChar w:fldCharType="separate"/>
            </w:r>
            <w:r w:rsidR="00A73DC1">
              <w:rPr>
                <w:noProof/>
                <w:webHidden/>
                <w:sz w:val="20"/>
              </w:rPr>
              <w:t>28</w:t>
            </w:r>
            <w:r w:rsidR="00456A41" w:rsidRPr="00456A41">
              <w:rPr>
                <w:noProof/>
                <w:webHidden/>
                <w:sz w:val="20"/>
              </w:rPr>
              <w:fldChar w:fldCharType="end"/>
            </w:r>
          </w:hyperlink>
        </w:p>
        <w:p w14:paraId="3FEDC4C2" w14:textId="77777777" w:rsidR="00456A41" w:rsidRPr="00456A41" w:rsidRDefault="00F27765">
          <w:pPr>
            <w:pStyle w:val="TOC2"/>
            <w:tabs>
              <w:tab w:val="left" w:pos="880"/>
              <w:tab w:val="right" w:leader="dot" w:pos="8828"/>
            </w:tabs>
            <w:rPr>
              <w:noProof/>
              <w:sz w:val="20"/>
            </w:rPr>
          </w:pPr>
          <w:hyperlink w:anchor="_Toc518559057" w:history="1">
            <w:r w:rsidR="00456A41" w:rsidRPr="00456A41">
              <w:rPr>
                <w:rStyle w:val="Hyperlink"/>
                <w:rFonts w:ascii="Oxygen" w:hAnsi="Oxygen"/>
                <w:noProof/>
                <w:sz w:val="20"/>
              </w:rPr>
              <w:t>10.4.</w:t>
            </w:r>
            <w:r w:rsidR="00456A41" w:rsidRPr="00456A41">
              <w:rPr>
                <w:noProof/>
                <w:sz w:val="20"/>
              </w:rPr>
              <w:tab/>
            </w:r>
            <w:r w:rsidR="00456A41" w:rsidRPr="00456A41">
              <w:rPr>
                <w:rStyle w:val="Hyperlink"/>
                <w:rFonts w:ascii="Oxygen" w:hAnsi="Oxygen"/>
                <w:noProof/>
                <w:sz w:val="20"/>
              </w:rPr>
              <w:t>COMPONENTE 2. CONSTRUCCIÓN, EQUIPAMIENTO, Y PUESTA EN MARCHA DEL HOSPITAL DE TERCER NIVEL DE EL ALTO SUR.</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_Toc518559057 \h </w:instrText>
            </w:r>
            <w:r w:rsidR="00456A41" w:rsidRPr="00456A41">
              <w:rPr>
                <w:noProof/>
                <w:webHidden/>
                <w:sz w:val="20"/>
              </w:rPr>
            </w:r>
            <w:r w:rsidR="00456A41" w:rsidRPr="00456A41">
              <w:rPr>
                <w:noProof/>
                <w:webHidden/>
                <w:sz w:val="20"/>
              </w:rPr>
              <w:fldChar w:fldCharType="separate"/>
            </w:r>
            <w:r w:rsidR="00A73DC1">
              <w:rPr>
                <w:noProof/>
                <w:webHidden/>
                <w:sz w:val="20"/>
              </w:rPr>
              <w:t>28</w:t>
            </w:r>
            <w:r w:rsidR="00456A41" w:rsidRPr="00456A41">
              <w:rPr>
                <w:noProof/>
                <w:webHidden/>
                <w:sz w:val="20"/>
              </w:rPr>
              <w:fldChar w:fldCharType="end"/>
            </w:r>
          </w:hyperlink>
        </w:p>
        <w:p w14:paraId="3FEDC4C3" w14:textId="77777777" w:rsidR="00456A41" w:rsidRPr="00456A41" w:rsidRDefault="00F27765">
          <w:pPr>
            <w:pStyle w:val="TOC3"/>
            <w:tabs>
              <w:tab w:val="left" w:pos="880"/>
              <w:tab w:val="right" w:leader="dot" w:pos="8828"/>
            </w:tabs>
            <w:rPr>
              <w:noProof/>
              <w:sz w:val="20"/>
            </w:rPr>
          </w:pPr>
          <w:hyperlink w:anchor="_Toc518559058" w:history="1">
            <w:r w:rsidR="00456A41" w:rsidRPr="00456A41">
              <w:rPr>
                <w:rStyle w:val="Hyperlink"/>
                <w:rFonts w:ascii="Wingdings" w:eastAsia="Times New Roman" w:hAnsi="Wingdings"/>
                <w:noProof/>
                <w:sz w:val="20"/>
                <w:lang w:eastAsia="es-ES"/>
              </w:rPr>
              <w:t></w:t>
            </w:r>
            <w:r w:rsidR="00456A41" w:rsidRPr="00456A41">
              <w:rPr>
                <w:noProof/>
                <w:sz w:val="20"/>
              </w:rPr>
              <w:tab/>
            </w:r>
            <w:r w:rsidR="00456A41" w:rsidRPr="00456A41">
              <w:rPr>
                <w:rStyle w:val="Hyperlink"/>
                <w:rFonts w:ascii="Oxygen" w:eastAsia="Times New Roman" w:hAnsi="Oxygen"/>
                <w:noProof/>
                <w:sz w:val="20"/>
                <w:lang w:eastAsia="es-ES"/>
              </w:rPr>
              <w:t>Hospital diseñado</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_Toc518559058 \h </w:instrText>
            </w:r>
            <w:r w:rsidR="00456A41" w:rsidRPr="00456A41">
              <w:rPr>
                <w:noProof/>
                <w:webHidden/>
                <w:sz w:val="20"/>
              </w:rPr>
            </w:r>
            <w:r w:rsidR="00456A41" w:rsidRPr="00456A41">
              <w:rPr>
                <w:noProof/>
                <w:webHidden/>
                <w:sz w:val="20"/>
              </w:rPr>
              <w:fldChar w:fldCharType="separate"/>
            </w:r>
            <w:r w:rsidR="00A73DC1">
              <w:rPr>
                <w:noProof/>
                <w:webHidden/>
                <w:sz w:val="20"/>
              </w:rPr>
              <w:t>28</w:t>
            </w:r>
            <w:r w:rsidR="00456A41" w:rsidRPr="00456A41">
              <w:rPr>
                <w:noProof/>
                <w:webHidden/>
                <w:sz w:val="20"/>
              </w:rPr>
              <w:fldChar w:fldCharType="end"/>
            </w:r>
          </w:hyperlink>
        </w:p>
        <w:p w14:paraId="3FEDC4C4" w14:textId="77777777" w:rsidR="00456A41" w:rsidRPr="00456A41" w:rsidRDefault="00F27765">
          <w:pPr>
            <w:pStyle w:val="TOC3"/>
            <w:tabs>
              <w:tab w:val="left" w:pos="880"/>
              <w:tab w:val="right" w:leader="dot" w:pos="8828"/>
            </w:tabs>
            <w:rPr>
              <w:noProof/>
              <w:sz w:val="20"/>
            </w:rPr>
          </w:pPr>
          <w:hyperlink w:anchor="_Toc518559059" w:history="1">
            <w:r w:rsidR="00456A41" w:rsidRPr="00456A41">
              <w:rPr>
                <w:rStyle w:val="Hyperlink"/>
                <w:rFonts w:ascii="Wingdings" w:eastAsia="Times New Roman" w:hAnsi="Wingdings"/>
                <w:noProof/>
                <w:sz w:val="20"/>
                <w:lang w:eastAsia="es-ES"/>
              </w:rPr>
              <w:t></w:t>
            </w:r>
            <w:r w:rsidR="00456A41" w:rsidRPr="00456A41">
              <w:rPr>
                <w:noProof/>
                <w:sz w:val="20"/>
              </w:rPr>
              <w:tab/>
            </w:r>
            <w:r w:rsidR="00456A41" w:rsidRPr="00456A41">
              <w:rPr>
                <w:rStyle w:val="Hyperlink"/>
                <w:rFonts w:ascii="Oxygen" w:eastAsia="Times New Roman" w:hAnsi="Oxygen"/>
                <w:noProof/>
                <w:sz w:val="20"/>
                <w:lang w:eastAsia="es-ES"/>
              </w:rPr>
              <w:t>Hospital construido según plan médico-funcional</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_Toc518559059 \h </w:instrText>
            </w:r>
            <w:r w:rsidR="00456A41" w:rsidRPr="00456A41">
              <w:rPr>
                <w:noProof/>
                <w:webHidden/>
                <w:sz w:val="20"/>
              </w:rPr>
            </w:r>
            <w:r w:rsidR="00456A41" w:rsidRPr="00456A41">
              <w:rPr>
                <w:noProof/>
                <w:webHidden/>
                <w:sz w:val="20"/>
              </w:rPr>
              <w:fldChar w:fldCharType="separate"/>
            </w:r>
            <w:r w:rsidR="00A73DC1">
              <w:rPr>
                <w:noProof/>
                <w:webHidden/>
                <w:sz w:val="20"/>
              </w:rPr>
              <w:t>28</w:t>
            </w:r>
            <w:r w:rsidR="00456A41" w:rsidRPr="00456A41">
              <w:rPr>
                <w:noProof/>
                <w:webHidden/>
                <w:sz w:val="20"/>
              </w:rPr>
              <w:fldChar w:fldCharType="end"/>
            </w:r>
          </w:hyperlink>
        </w:p>
        <w:p w14:paraId="3FEDC4C5" w14:textId="77777777" w:rsidR="00456A41" w:rsidRPr="00456A41" w:rsidRDefault="00F27765">
          <w:pPr>
            <w:pStyle w:val="TOC3"/>
            <w:tabs>
              <w:tab w:val="left" w:pos="880"/>
              <w:tab w:val="right" w:leader="dot" w:pos="8828"/>
            </w:tabs>
            <w:rPr>
              <w:noProof/>
              <w:sz w:val="20"/>
            </w:rPr>
          </w:pPr>
          <w:hyperlink w:anchor="_Toc518559060" w:history="1">
            <w:r w:rsidR="00456A41" w:rsidRPr="00456A41">
              <w:rPr>
                <w:rStyle w:val="Hyperlink"/>
                <w:rFonts w:ascii="Wingdings" w:eastAsia="Times New Roman" w:hAnsi="Wingdings"/>
                <w:noProof/>
                <w:sz w:val="20"/>
                <w:lang w:eastAsia="es-ES"/>
              </w:rPr>
              <w:t></w:t>
            </w:r>
            <w:r w:rsidR="00456A41" w:rsidRPr="00456A41">
              <w:rPr>
                <w:noProof/>
                <w:sz w:val="20"/>
              </w:rPr>
              <w:tab/>
            </w:r>
            <w:r w:rsidR="00456A41" w:rsidRPr="00456A41">
              <w:rPr>
                <w:rStyle w:val="Hyperlink"/>
                <w:rFonts w:ascii="Oxygen" w:eastAsia="Times New Roman" w:hAnsi="Oxygen"/>
                <w:noProof/>
                <w:sz w:val="20"/>
                <w:lang w:eastAsia="es-ES"/>
              </w:rPr>
              <w:t>Hospital equipado según plan médico-funcional</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_Toc518559060 \h </w:instrText>
            </w:r>
            <w:r w:rsidR="00456A41" w:rsidRPr="00456A41">
              <w:rPr>
                <w:noProof/>
                <w:webHidden/>
                <w:sz w:val="20"/>
              </w:rPr>
            </w:r>
            <w:r w:rsidR="00456A41" w:rsidRPr="00456A41">
              <w:rPr>
                <w:noProof/>
                <w:webHidden/>
                <w:sz w:val="20"/>
              </w:rPr>
              <w:fldChar w:fldCharType="separate"/>
            </w:r>
            <w:r w:rsidR="00A73DC1">
              <w:rPr>
                <w:noProof/>
                <w:webHidden/>
                <w:sz w:val="20"/>
              </w:rPr>
              <w:t>28</w:t>
            </w:r>
            <w:r w:rsidR="00456A41" w:rsidRPr="00456A41">
              <w:rPr>
                <w:noProof/>
                <w:webHidden/>
                <w:sz w:val="20"/>
              </w:rPr>
              <w:fldChar w:fldCharType="end"/>
            </w:r>
          </w:hyperlink>
        </w:p>
        <w:p w14:paraId="3FEDC4C6" w14:textId="77777777" w:rsidR="00456A41" w:rsidRPr="00456A41" w:rsidRDefault="00F27765">
          <w:pPr>
            <w:pStyle w:val="TOC3"/>
            <w:tabs>
              <w:tab w:val="left" w:pos="880"/>
              <w:tab w:val="right" w:leader="dot" w:pos="8828"/>
            </w:tabs>
            <w:rPr>
              <w:noProof/>
              <w:sz w:val="20"/>
            </w:rPr>
          </w:pPr>
          <w:hyperlink w:anchor="_Toc518559061" w:history="1">
            <w:r w:rsidR="00456A41" w:rsidRPr="00456A41">
              <w:rPr>
                <w:rStyle w:val="Hyperlink"/>
                <w:rFonts w:ascii="Wingdings" w:eastAsia="Times New Roman" w:hAnsi="Wingdings"/>
                <w:noProof/>
                <w:sz w:val="20"/>
                <w:lang w:eastAsia="es-ES"/>
              </w:rPr>
              <w:t></w:t>
            </w:r>
            <w:r w:rsidR="00456A41" w:rsidRPr="00456A41">
              <w:rPr>
                <w:noProof/>
                <w:sz w:val="20"/>
              </w:rPr>
              <w:tab/>
            </w:r>
            <w:r w:rsidR="00456A41" w:rsidRPr="00456A41">
              <w:rPr>
                <w:rStyle w:val="Hyperlink"/>
                <w:rFonts w:ascii="Oxygen" w:eastAsia="Times New Roman" w:hAnsi="Oxygen"/>
                <w:noProof/>
                <w:sz w:val="20"/>
                <w:lang w:eastAsia="es-ES"/>
              </w:rPr>
              <w:t>Plan de puesta en marcha del hospital El Alto Sur elaborado</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_Toc518559061 \h </w:instrText>
            </w:r>
            <w:r w:rsidR="00456A41" w:rsidRPr="00456A41">
              <w:rPr>
                <w:noProof/>
                <w:webHidden/>
                <w:sz w:val="20"/>
              </w:rPr>
            </w:r>
            <w:r w:rsidR="00456A41" w:rsidRPr="00456A41">
              <w:rPr>
                <w:noProof/>
                <w:webHidden/>
                <w:sz w:val="20"/>
              </w:rPr>
              <w:fldChar w:fldCharType="separate"/>
            </w:r>
            <w:r w:rsidR="00A73DC1">
              <w:rPr>
                <w:noProof/>
                <w:webHidden/>
                <w:sz w:val="20"/>
              </w:rPr>
              <w:t>28</w:t>
            </w:r>
            <w:r w:rsidR="00456A41" w:rsidRPr="00456A41">
              <w:rPr>
                <w:noProof/>
                <w:webHidden/>
                <w:sz w:val="20"/>
              </w:rPr>
              <w:fldChar w:fldCharType="end"/>
            </w:r>
          </w:hyperlink>
        </w:p>
        <w:p w14:paraId="3FEDC4C7" w14:textId="77777777" w:rsidR="00456A41" w:rsidRPr="00456A41" w:rsidRDefault="00F27765">
          <w:pPr>
            <w:pStyle w:val="TOC2"/>
            <w:tabs>
              <w:tab w:val="left" w:pos="880"/>
              <w:tab w:val="right" w:leader="dot" w:pos="8828"/>
            </w:tabs>
            <w:rPr>
              <w:noProof/>
              <w:sz w:val="20"/>
            </w:rPr>
          </w:pPr>
          <w:hyperlink w:anchor="_Toc518559062" w:history="1">
            <w:r w:rsidR="00456A41" w:rsidRPr="00456A41">
              <w:rPr>
                <w:rStyle w:val="Hyperlink"/>
                <w:rFonts w:ascii="Oxygen" w:hAnsi="Oxygen"/>
                <w:noProof/>
                <w:sz w:val="20"/>
              </w:rPr>
              <w:t>10.5.</w:t>
            </w:r>
            <w:r w:rsidR="00456A41" w:rsidRPr="00456A41">
              <w:rPr>
                <w:noProof/>
                <w:sz w:val="20"/>
              </w:rPr>
              <w:tab/>
            </w:r>
            <w:r w:rsidR="00456A41" w:rsidRPr="00456A41">
              <w:rPr>
                <w:rStyle w:val="Hyperlink"/>
                <w:rFonts w:ascii="Oxygen" w:hAnsi="Oxygen"/>
                <w:noProof/>
                <w:sz w:val="20"/>
              </w:rPr>
              <w:t>COMPONENTE 3. FORMACIÓN EN RRHH, GESTIÓN, M&amp;E DEL PROGRAMA</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_Toc518559062 \h </w:instrText>
            </w:r>
            <w:r w:rsidR="00456A41" w:rsidRPr="00456A41">
              <w:rPr>
                <w:noProof/>
                <w:webHidden/>
                <w:sz w:val="20"/>
              </w:rPr>
            </w:r>
            <w:r w:rsidR="00456A41" w:rsidRPr="00456A41">
              <w:rPr>
                <w:noProof/>
                <w:webHidden/>
                <w:sz w:val="20"/>
              </w:rPr>
              <w:fldChar w:fldCharType="separate"/>
            </w:r>
            <w:r w:rsidR="00A73DC1">
              <w:rPr>
                <w:noProof/>
                <w:webHidden/>
                <w:sz w:val="20"/>
              </w:rPr>
              <w:t>29</w:t>
            </w:r>
            <w:r w:rsidR="00456A41" w:rsidRPr="00456A41">
              <w:rPr>
                <w:noProof/>
                <w:webHidden/>
                <w:sz w:val="20"/>
              </w:rPr>
              <w:fldChar w:fldCharType="end"/>
            </w:r>
          </w:hyperlink>
        </w:p>
        <w:p w14:paraId="3FEDC4C8" w14:textId="77777777" w:rsidR="00456A41" w:rsidRPr="00456A41" w:rsidRDefault="00F27765">
          <w:pPr>
            <w:pStyle w:val="TOC3"/>
            <w:tabs>
              <w:tab w:val="left" w:pos="880"/>
              <w:tab w:val="right" w:leader="dot" w:pos="8828"/>
            </w:tabs>
            <w:rPr>
              <w:noProof/>
              <w:sz w:val="20"/>
            </w:rPr>
          </w:pPr>
          <w:hyperlink w:anchor="_Toc518559063" w:history="1">
            <w:r w:rsidR="00456A41" w:rsidRPr="00456A41">
              <w:rPr>
                <w:rStyle w:val="Hyperlink"/>
                <w:rFonts w:ascii="Wingdings" w:eastAsia="Times New Roman" w:hAnsi="Wingdings"/>
                <w:noProof/>
                <w:sz w:val="20"/>
                <w:lang w:eastAsia="es-ES"/>
              </w:rPr>
              <w:t></w:t>
            </w:r>
            <w:r w:rsidR="00456A41" w:rsidRPr="00456A41">
              <w:rPr>
                <w:noProof/>
                <w:sz w:val="20"/>
              </w:rPr>
              <w:tab/>
            </w:r>
            <w:r w:rsidR="00456A41" w:rsidRPr="00456A41">
              <w:rPr>
                <w:rStyle w:val="Hyperlink"/>
                <w:rFonts w:ascii="Oxygen" w:eastAsia="Times New Roman" w:hAnsi="Oxygen"/>
                <w:noProof/>
                <w:sz w:val="20"/>
                <w:lang w:eastAsia="es-ES"/>
              </w:rPr>
              <w:t>Personal capacitado en especialidades hospitalarias (físicos médicos, técnicos y médicos radio-terapeutas, entre otros)</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_Toc518559063 \h </w:instrText>
            </w:r>
            <w:r w:rsidR="00456A41" w:rsidRPr="00456A41">
              <w:rPr>
                <w:noProof/>
                <w:webHidden/>
                <w:sz w:val="20"/>
              </w:rPr>
            </w:r>
            <w:r w:rsidR="00456A41" w:rsidRPr="00456A41">
              <w:rPr>
                <w:noProof/>
                <w:webHidden/>
                <w:sz w:val="20"/>
              </w:rPr>
              <w:fldChar w:fldCharType="separate"/>
            </w:r>
            <w:r w:rsidR="00A73DC1">
              <w:rPr>
                <w:noProof/>
                <w:webHidden/>
                <w:sz w:val="20"/>
              </w:rPr>
              <w:t>29</w:t>
            </w:r>
            <w:r w:rsidR="00456A41" w:rsidRPr="00456A41">
              <w:rPr>
                <w:noProof/>
                <w:webHidden/>
                <w:sz w:val="20"/>
              </w:rPr>
              <w:fldChar w:fldCharType="end"/>
            </w:r>
          </w:hyperlink>
        </w:p>
        <w:p w14:paraId="3FEDC4C9" w14:textId="77777777" w:rsidR="00456A41" w:rsidRPr="00456A41" w:rsidRDefault="00F27765">
          <w:pPr>
            <w:pStyle w:val="TOC3"/>
            <w:tabs>
              <w:tab w:val="right" w:leader="dot" w:pos="8828"/>
            </w:tabs>
            <w:rPr>
              <w:noProof/>
              <w:sz w:val="20"/>
            </w:rPr>
          </w:pPr>
          <w:hyperlink w:anchor="_Toc518559064" w:history="1">
            <w:r w:rsidR="00456A41" w:rsidRPr="00456A41">
              <w:rPr>
                <w:rStyle w:val="Hyperlink"/>
                <w:rFonts w:ascii="Oxygen" w:eastAsia="Times New Roman" w:hAnsi="Oxygen"/>
                <w:noProof/>
                <w:sz w:val="20"/>
                <w:lang w:eastAsia="es-ES"/>
              </w:rPr>
              <w:t>Ente Gestor contratado</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_Toc518559064 \h </w:instrText>
            </w:r>
            <w:r w:rsidR="00456A41" w:rsidRPr="00456A41">
              <w:rPr>
                <w:noProof/>
                <w:webHidden/>
                <w:sz w:val="20"/>
              </w:rPr>
            </w:r>
            <w:r w:rsidR="00456A41" w:rsidRPr="00456A41">
              <w:rPr>
                <w:noProof/>
                <w:webHidden/>
                <w:sz w:val="20"/>
              </w:rPr>
              <w:fldChar w:fldCharType="separate"/>
            </w:r>
            <w:r w:rsidR="00A73DC1">
              <w:rPr>
                <w:noProof/>
                <w:webHidden/>
                <w:sz w:val="20"/>
              </w:rPr>
              <w:t>29</w:t>
            </w:r>
            <w:r w:rsidR="00456A41" w:rsidRPr="00456A41">
              <w:rPr>
                <w:noProof/>
                <w:webHidden/>
                <w:sz w:val="20"/>
              </w:rPr>
              <w:fldChar w:fldCharType="end"/>
            </w:r>
          </w:hyperlink>
        </w:p>
        <w:p w14:paraId="3FEDC4CA" w14:textId="77777777" w:rsidR="00A5680E" w:rsidRPr="0010138D" w:rsidRDefault="00576ED2">
          <w:pPr>
            <w:rPr>
              <w:rFonts w:ascii="Oxygen" w:hAnsi="Oxygen"/>
            </w:rPr>
          </w:pPr>
          <w:r w:rsidRPr="00456A41">
            <w:rPr>
              <w:rFonts w:ascii="Oxygen" w:hAnsi="Oxygen"/>
              <w:b/>
              <w:bCs/>
              <w:sz w:val="18"/>
              <w:lang w:val="es-ES"/>
            </w:rPr>
            <w:fldChar w:fldCharType="end"/>
          </w:r>
        </w:p>
      </w:sdtContent>
    </w:sdt>
    <w:p w14:paraId="3FEDC4CB" w14:textId="77777777" w:rsidR="009B5F73" w:rsidRPr="0010138D" w:rsidRDefault="009B5F73" w:rsidP="009B5F73">
      <w:pPr>
        <w:pStyle w:val="TOCHeading"/>
        <w:spacing w:before="0" w:after="240"/>
        <w:rPr>
          <w:rFonts w:ascii="Oxygen" w:hAnsi="Oxygen"/>
          <w:color w:val="auto"/>
        </w:rPr>
      </w:pPr>
      <w:r w:rsidRPr="0010138D">
        <w:rPr>
          <w:rFonts w:ascii="Oxygen" w:hAnsi="Oxygen"/>
          <w:color w:val="auto"/>
          <w:lang w:val="es-ES"/>
        </w:rPr>
        <w:t>LISTA DE TABLAS</w:t>
      </w:r>
    </w:p>
    <w:p w14:paraId="3FEDC4CC" w14:textId="77777777" w:rsidR="00456A41" w:rsidRPr="00456A41" w:rsidRDefault="00576ED2" w:rsidP="00456A41">
      <w:pPr>
        <w:pStyle w:val="TableofFigures"/>
        <w:tabs>
          <w:tab w:val="right" w:leader="dot" w:pos="8828"/>
        </w:tabs>
        <w:spacing w:line="360" w:lineRule="auto"/>
        <w:rPr>
          <w:noProof/>
          <w:sz w:val="20"/>
        </w:rPr>
      </w:pPr>
      <w:r w:rsidRPr="0010138D">
        <w:rPr>
          <w:rFonts w:ascii="Oxygen" w:hAnsi="Oxygen" w:cs="Times New Roman"/>
          <w:sz w:val="20"/>
          <w:szCs w:val="24"/>
        </w:rPr>
        <w:fldChar w:fldCharType="begin"/>
      </w:r>
      <w:r w:rsidR="00616AC5" w:rsidRPr="0010138D">
        <w:rPr>
          <w:rFonts w:ascii="Oxygen" w:hAnsi="Oxygen" w:cs="Times New Roman"/>
          <w:sz w:val="20"/>
          <w:szCs w:val="24"/>
        </w:rPr>
        <w:instrText xml:space="preserve"> TOC \h \z \c "Tabla" </w:instrText>
      </w:r>
      <w:r w:rsidRPr="0010138D">
        <w:rPr>
          <w:rFonts w:ascii="Oxygen" w:hAnsi="Oxygen" w:cs="Times New Roman"/>
          <w:sz w:val="20"/>
          <w:szCs w:val="24"/>
        </w:rPr>
        <w:fldChar w:fldCharType="separate"/>
      </w:r>
      <w:hyperlink w:anchor="_Toc518559065" w:history="1">
        <w:r w:rsidR="00456A41" w:rsidRPr="00456A41">
          <w:rPr>
            <w:rStyle w:val="Hyperlink"/>
            <w:noProof/>
            <w:sz w:val="20"/>
          </w:rPr>
          <w:t>Tabla 1 Relación de categorías de establecimientos de salud de primer nivel de atención entre la norma 2008 y norma 2012 del Ministerio de Salud</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_Toc518559065 \h </w:instrText>
        </w:r>
        <w:r w:rsidR="00456A41" w:rsidRPr="00456A41">
          <w:rPr>
            <w:noProof/>
            <w:webHidden/>
            <w:sz w:val="20"/>
          </w:rPr>
        </w:r>
        <w:r w:rsidR="00456A41" w:rsidRPr="00456A41">
          <w:rPr>
            <w:noProof/>
            <w:webHidden/>
            <w:sz w:val="20"/>
          </w:rPr>
          <w:fldChar w:fldCharType="separate"/>
        </w:r>
        <w:r w:rsidR="00456A41" w:rsidRPr="00456A41">
          <w:rPr>
            <w:noProof/>
            <w:webHidden/>
            <w:sz w:val="20"/>
          </w:rPr>
          <w:t>10</w:t>
        </w:r>
        <w:r w:rsidR="00456A41" w:rsidRPr="00456A41">
          <w:rPr>
            <w:noProof/>
            <w:webHidden/>
            <w:sz w:val="20"/>
          </w:rPr>
          <w:fldChar w:fldCharType="end"/>
        </w:r>
      </w:hyperlink>
    </w:p>
    <w:p w14:paraId="3FEDC4CD" w14:textId="77777777" w:rsidR="00456A41" w:rsidRPr="00456A41" w:rsidRDefault="00F27765" w:rsidP="00456A41">
      <w:pPr>
        <w:pStyle w:val="TableofFigures"/>
        <w:tabs>
          <w:tab w:val="right" w:leader="dot" w:pos="8828"/>
        </w:tabs>
        <w:spacing w:line="360" w:lineRule="auto"/>
        <w:rPr>
          <w:noProof/>
          <w:sz w:val="20"/>
        </w:rPr>
      </w:pPr>
      <w:hyperlink w:anchor="_Toc518559066" w:history="1">
        <w:r w:rsidR="00456A41" w:rsidRPr="00456A41">
          <w:rPr>
            <w:rStyle w:val="Hyperlink"/>
            <w:noProof/>
            <w:sz w:val="20"/>
          </w:rPr>
          <w:t>Tabla 2 Estrategia del Fortalecimiento Institucional con Enfoque de Promoción de la Salud en el Departamento Potosí</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_Toc518559066 \h </w:instrText>
        </w:r>
        <w:r w:rsidR="00456A41" w:rsidRPr="00456A41">
          <w:rPr>
            <w:noProof/>
            <w:webHidden/>
            <w:sz w:val="20"/>
          </w:rPr>
        </w:r>
        <w:r w:rsidR="00456A41" w:rsidRPr="00456A41">
          <w:rPr>
            <w:noProof/>
            <w:webHidden/>
            <w:sz w:val="20"/>
          </w:rPr>
          <w:fldChar w:fldCharType="separate"/>
        </w:r>
        <w:r w:rsidR="00456A41" w:rsidRPr="00456A41">
          <w:rPr>
            <w:noProof/>
            <w:webHidden/>
            <w:sz w:val="20"/>
          </w:rPr>
          <w:t>13</w:t>
        </w:r>
        <w:r w:rsidR="00456A41" w:rsidRPr="00456A41">
          <w:rPr>
            <w:noProof/>
            <w:webHidden/>
            <w:sz w:val="20"/>
          </w:rPr>
          <w:fldChar w:fldCharType="end"/>
        </w:r>
      </w:hyperlink>
    </w:p>
    <w:p w14:paraId="3FEDC4CE" w14:textId="77777777" w:rsidR="00456A41" w:rsidRPr="00456A41" w:rsidRDefault="00F27765" w:rsidP="00456A41">
      <w:pPr>
        <w:pStyle w:val="TableofFigures"/>
        <w:tabs>
          <w:tab w:val="right" w:leader="dot" w:pos="8828"/>
        </w:tabs>
        <w:spacing w:line="360" w:lineRule="auto"/>
        <w:rPr>
          <w:noProof/>
          <w:sz w:val="20"/>
        </w:rPr>
      </w:pPr>
      <w:hyperlink w:anchor="_Toc518559067" w:history="1">
        <w:r w:rsidR="00456A41" w:rsidRPr="00456A41">
          <w:rPr>
            <w:rStyle w:val="Hyperlink"/>
            <w:rFonts w:cstheme="minorHAnsi"/>
            <w:noProof/>
            <w:sz w:val="20"/>
          </w:rPr>
          <w:t>Tabla 3 Cobertura municipal por enfermeras obstetrices. Potosí</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_Toc518559067 \h </w:instrText>
        </w:r>
        <w:r w:rsidR="00456A41" w:rsidRPr="00456A41">
          <w:rPr>
            <w:noProof/>
            <w:webHidden/>
            <w:sz w:val="20"/>
          </w:rPr>
        </w:r>
        <w:r w:rsidR="00456A41" w:rsidRPr="00456A41">
          <w:rPr>
            <w:noProof/>
            <w:webHidden/>
            <w:sz w:val="20"/>
          </w:rPr>
          <w:fldChar w:fldCharType="separate"/>
        </w:r>
        <w:r w:rsidR="00456A41" w:rsidRPr="00456A41">
          <w:rPr>
            <w:noProof/>
            <w:webHidden/>
            <w:sz w:val="20"/>
          </w:rPr>
          <w:t>14</w:t>
        </w:r>
        <w:r w:rsidR="00456A41" w:rsidRPr="00456A41">
          <w:rPr>
            <w:noProof/>
            <w:webHidden/>
            <w:sz w:val="20"/>
          </w:rPr>
          <w:fldChar w:fldCharType="end"/>
        </w:r>
      </w:hyperlink>
    </w:p>
    <w:p w14:paraId="3FEDC4CF" w14:textId="77777777" w:rsidR="00456A41" w:rsidRPr="00456A41" w:rsidRDefault="00F27765" w:rsidP="00456A41">
      <w:pPr>
        <w:pStyle w:val="TableofFigures"/>
        <w:tabs>
          <w:tab w:val="right" w:leader="dot" w:pos="8828"/>
        </w:tabs>
        <w:spacing w:line="360" w:lineRule="auto"/>
        <w:rPr>
          <w:noProof/>
          <w:sz w:val="20"/>
        </w:rPr>
      </w:pPr>
      <w:hyperlink w:anchor="_Toc518559068" w:history="1">
        <w:r w:rsidR="00456A41" w:rsidRPr="00456A41">
          <w:rPr>
            <w:rStyle w:val="Hyperlink"/>
            <w:noProof/>
            <w:sz w:val="20"/>
          </w:rPr>
          <w:t>Tabla 4 Proyecto de capacitación del personal del primer nivel de atención. Potosí</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_Toc518559068 \h </w:instrText>
        </w:r>
        <w:r w:rsidR="00456A41" w:rsidRPr="00456A41">
          <w:rPr>
            <w:noProof/>
            <w:webHidden/>
            <w:sz w:val="20"/>
          </w:rPr>
        </w:r>
        <w:r w:rsidR="00456A41" w:rsidRPr="00456A41">
          <w:rPr>
            <w:noProof/>
            <w:webHidden/>
            <w:sz w:val="20"/>
          </w:rPr>
          <w:fldChar w:fldCharType="separate"/>
        </w:r>
        <w:r w:rsidR="00456A41" w:rsidRPr="00456A41">
          <w:rPr>
            <w:noProof/>
            <w:webHidden/>
            <w:sz w:val="20"/>
          </w:rPr>
          <w:t>14</w:t>
        </w:r>
        <w:r w:rsidR="00456A41" w:rsidRPr="00456A41">
          <w:rPr>
            <w:noProof/>
            <w:webHidden/>
            <w:sz w:val="20"/>
          </w:rPr>
          <w:fldChar w:fldCharType="end"/>
        </w:r>
      </w:hyperlink>
    </w:p>
    <w:p w14:paraId="3FEDC4D0" w14:textId="77777777" w:rsidR="00456A41" w:rsidRPr="00456A41" w:rsidRDefault="00F27765" w:rsidP="00456A41">
      <w:pPr>
        <w:pStyle w:val="TableofFigures"/>
        <w:tabs>
          <w:tab w:val="right" w:leader="dot" w:pos="8828"/>
        </w:tabs>
        <w:spacing w:line="360" w:lineRule="auto"/>
        <w:rPr>
          <w:noProof/>
          <w:sz w:val="20"/>
        </w:rPr>
      </w:pPr>
      <w:hyperlink w:anchor="_Toc518559069" w:history="1">
        <w:r w:rsidR="00456A41" w:rsidRPr="00456A41">
          <w:rPr>
            <w:rStyle w:val="Hyperlink"/>
            <w:noProof/>
            <w:sz w:val="20"/>
          </w:rPr>
          <w:t>Tabla 5 Estructura programa fortalecimiento en la gestión institucional de las redes</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_Toc518559069 \h </w:instrText>
        </w:r>
        <w:r w:rsidR="00456A41" w:rsidRPr="00456A41">
          <w:rPr>
            <w:noProof/>
            <w:webHidden/>
            <w:sz w:val="20"/>
          </w:rPr>
        </w:r>
        <w:r w:rsidR="00456A41" w:rsidRPr="00456A41">
          <w:rPr>
            <w:noProof/>
            <w:webHidden/>
            <w:sz w:val="20"/>
          </w:rPr>
          <w:fldChar w:fldCharType="separate"/>
        </w:r>
        <w:r w:rsidR="00456A41" w:rsidRPr="00456A41">
          <w:rPr>
            <w:noProof/>
            <w:webHidden/>
            <w:sz w:val="20"/>
          </w:rPr>
          <w:t>15</w:t>
        </w:r>
        <w:r w:rsidR="00456A41" w:rsidRPr="00456A41">
          <w:rPr>
            <w:noProof/>
            <w:webHidden/>
            <w:sz w:val="20"/>
          </w:rPr>
          <w:fldChar w:fldCharType="end"/>
        </w:r>
      </w:hyperlink>
    </w:p>
    <w:p w14:paraId="3FEDC4D1" w14:textId="77777777" w:rsidR="00456A41" w:rsidRPr="00456A41" w:rsidRDefault="00F27765" w:rsidP="00456A41">
      <w:pPr>
        <w:pStyle w:val="TableofFigures"/>
        <w:tabs>
          <w:tab w:val="right" w:leader="dot" w:pos="8828"/>
        </w:tabs>
        <w:spacing w:line="360" w:lineRule="auto"/>
        <w:rPr>
          <w:noProof/>
          <w:sz w:val="20"/>
        </w:rPr>
      </w:pPr>
      <w:hyperlink w:anchor="_Toc518559070" w:history="1">
        <w:r w:rsidR="00456A41" w:rsidRPr="00456A41">
          <w:rPr>
            <w:rStyle w:val="Hyperlink"/>
            <w:noProof/>
            <w:sz w:val="20"/>
          </w:rPr>
          <w:t>Tabla 6 Estructura proyectos programa de fortalecimiento a las capacidades técnicas</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_Toc518559070 \h </w:instrText>
        </w:r>
        <w:r w:rsidR="00456A41" w:rsidRPr="00456A41">
          <w:rPr>
            <w:noProof/>
            <w:webHidden/>
            <w:sz w:val="20"/>
          </w:rPr>
        </w:r>
        <w:r w:rsidR="00456A41" w:rsidRPr="00456A41">
          <w:rPr>
            <w:noProof/>
            <w:webHidden/>
            <w:sz w:val="20"/>
          </w:rPr>
          <w:fldChar w:fldCharType="separate"/>
        </w:r>
        <w:r w:rsidR="00456A41" w:rsidRPr="00456A41">
          <w:rPr>
            <w:noProof/>
            <w:webHidden/>
            <w:sz w:val="20"/>
          </w:rPr>
          <w:t>16</w:t>
        </w:r>
        <w:r w:rsidR="00456A41" w:rsidRPr="00456A41">
          <w:rPr>
            <w:noProof/>
            <w:webHidden/>
            <w:sz w:val="20"/>
          </w:rPr>
          <w:fldChar w:fldCharType="end"/>
        </w:r>
      </w:hyperlink>
    </w:p>
    <w:p w14:paraId="3FEDC4D2" w14:textId="77777777" w:rsidR="00456A41" w:rsidRPr="00456A41" w:rsidRDefault="00F27765" w:rsidP="00456A41">
      <w:pPr>
        <w:pStyle w:val="TableofFigures"/>
        <w:tabs>
          <w:tab w:val="right" w:leader="dot" w:pos="8828"/>
        </w:tabs>
        <w:spacing w:line="360" w:lineRule="auto"/>
        <w:rPr>
          <w:noProof/>
          <w:sz w:val="20"/>
        </w:rPr>
      </w:pPr>
      <w:hyperlink w:anchor="_Toc518559071" w:history="1">
        <w:r w:rsidR="00456A41" w:rsidRPr="00456A41">
          <w:rPr>
            <w:rStyle w:val="Hyperlink"/>
            <w:noProof/>
            <w:sz w:val="20"/>
          </w:rPr>
          <w:t>Tabla 7 Estructura proyecto de fortalecimiento de las capacidades técnicas en sistema nacional único de suministro (SNUS)</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_Toc518559071 \h </w:instrText>
        </w:r>
        <w:r w:rsidR="00456A41" w:rsidRPr="00456A41">
          <w:rPr>
            <w:noProof/>
            <w:webHidden/>
            <w:sz w:val="20"/>
          </w:rPr>
        </w:r>
        <w:r w:rsidR="00456A41" w:rsidRPr="00456A41">
          <w:rPr>
            <w:noProof/>
            <w:webHidden/>
            <w:sz w:val="20"/>
          </w:rPr>
          <w:fldChar w:fldCharType="separate"/>
        </w:r>
        <w:r w:rsidR="00456A41" w:rsidRPr="00456A41">
          <w:rPr>
            <w:noProof/>
            <w:webHidden/>
            <w:sz w:val="20"/>
          </w:rPr>
          <w:t>16</w:t>
        </w:r>
        <w:r w:rsidR="00456A41" w:rsidRPr="00456A41">
          <w:rPr>
            <w:noProof/>
            <w:webHidden/>
            <w:sz w:val="20"/>
          </w:rPr>
          <w:fldChar w:fldCharType="end"/>
        </w:r>
      </w:hyperlink>
    </w:p>
    <w:p w14:paraId="3FEDC4D3" w14:textId="77777777" w:rsidR="00456A41" w:rsidRPr="00456A41" w:rsidRDefault="00F27765" w:rsidP="00456A41">
      <w:pPr>
        <w:pStyle w:val="TableofFigures"/>
        <w:tabs>
          <w:tab w:val="right" w:leader="dot" w:pos="8828"/>
        </w:tabs>
        <w:spacing w:line="360" w:lineRule="auto"/>
        <w:rPr>
          <w:noProof/>
          <w:sz w:val="20"/>
        </w:rPr>
      </w:pPr>
      <w:hyperlink w:anchor="_Toc518559072" w:history="1">
        <w:r w:rsidR="00456A41" w:rsidRPr="00456A41">
          <w:rPr>
            <w:rStyle w:val="Hyperlink"/>
            <w:noProof/>
            <w:sz w:val="20"/>
          </w:rPr>
          <w:t>Tabla 8 Gastos de Funcionamiento del Hospital El Alto Norte</w:t>
        </w:r>
        <w:r w:rsidR="00456A41" w:rsidRPr="00456A41">
          <w:rPr>
            <w:noProof/>
            <w:webHidden/>
            <w:sz w:val="20"/>
          </w:rPr>
          <w:tab/>
        </w:r>
        <w:r w:rsidR="00456A41" w:rsidRPr="00456A41">
          <w:rPr>
            <w:noProof/>
            <w:webHidden/>
            <w:sz w:val="20"/>
          </w:rPr>
          <w:fldChar w:fldCharType="begin"/>
        </w:r>
        <w:r w:rsidR="00456A41" w:rsidRPr="00456A41">
          <w:rPr>
            <w:noProof/>
            <w:webHidden/>
            <w:sz w:val="20"/>
          </w:rPr>
          <w:instrText xml:space="preserve"> PAGEREF _Toc518559072 \h </w:instrText>
        </w:r>
        <w:r w:rsidR="00456A41" w:rsidRPr="00456A41">
          <w:rPr>
            <w:noProof/>
            <w:webHidden/>
            <w:sz w:val="20"/>
          </w:rPr>
        </w:r>
        <w:r w:rsidR="00456A41" w:rsidRPr="00456A41">
          <w:rPr>
            <w:noProof/>
            <w:webHidden/>
            <w:sz w:val="20"/>
          </w:rPr>
          <w:fldChar w:fldCharType="separate"/>
        </w:r>
        <w:r w:rsidR="00456A41" w:rsidRPr="00456A41">
          <w:rPr>
            <w:noProof/>
            <w:webHidden/>
            <w:sz w:val="20"/>
          </w:rPr>
          <w:t>21</w:t>
        </w:r>
        <w:r w:rsidR="00456A41" w:rsidRPr="00456A41">
          <w:rPr>
            <w:noProof/>
            <w:webHidden/>
            <w:sz w:val="20"/>
          </w:rPr>
          <w:fldChar w:fldCharType="end"/>
        </w:r>
      </w:hyperlink>
    </w:p>
    <w:p w14:paraId="3FEDC4D4" w14:textId="77777777" w:rsidR="00A5680E" w:rsidRPr="0010138D" w:rsidRDefault="00576ED2" w:rsidP="00637CEE">
      <w:pPr>
        <w:widowControl w:val="0"/>
        <w:autoSpaceDE w:val="0"/>
        <w:autoSpaceDN w:val="0"/>
        <w:adjustRightInd w:val="0"/>
        <w:spacing w:after="240" w:line="240" w:lineRule="auto"/>
        <w:jc w:val="both"/>
        <w:rPr>
          <w:rFonts w:ascii="Oxygen" w:hAnsi="Oxygen" w:cs="Times New Roman"/>
          <w:sz w:val="20"/>
          <w:szCs w:val="24"/>
        </w:rPr>
      </w:pPr>
      <w:r w:rsidRPr="0010138D">
        <w:rPr>
          <w:rFonts w:ascii="Oxygen" w:hAnsi="Oxygen" w:cs="Times New Roman"/>
          <w:sz w:val="20"/>
          <w:szCs w:val="24"/>
        </w:rPr>
        <w:fldChar w:fldCharType="end"/>
      </w:r>
    </w:p>
    <w:p w14:paraId="3FEDC4D5" w14:textId="77777777" w:rsidR="004F41C0" w:rsidRPr="0010138D" w:rsidRDefault="004F41C0">
      <w:pPr>
        <w:rPr>
          <w:rFonts w:ascii="Oxygen" w:eastAsiaTheme="majorEastAsia" w:hAnsi="Oxygen" w:cstheme="majorBidi"/>
          <w:color w:val="365F91" w:themeColor="accent1" w:themeShade="BF"/>
          <w:sz w:val="28"/>
          <w:szCs w:val="28"/>
          <w:lang w:val="es-NI" w:eastAsia="en-US"/>
        </w:rPr>
      </w:pPr>
      <w:r w:rsidRPr="0010138D">
        <w:rPr>
          <w:rFonts w:ascii="Oxygen" w:hAnsi="Oxygen"/>
          <w:b/>
          <w:bCs/>
        </w:rPr>
        <w:br w:type="page"/>
      </w:r>
    </w:p>
    <w:p w14:paraId="3FEDC4D6" w14:textId="77777777" w:rsidR="00575D4E" w:rsidRPr="0010138D" w:rsidRDefault="00575D4E" w:rsidP="004F41C0">
      <w:pPr>
        <w:pStyle w:val="Heading1"/>
        <w:numPr>
          <w:ilvl w:val="0"/>
          <w:numId w:val="14"/>
        </w:numPr>
        <w:ind w:left="284" w:hanging="284"/>
        <w:rPr>
          <w:rFonts w:ascii="Oxygen" w:hAnsi="Oxygen"/>
          <w:color w:val="auto"/>
          <w:sz w:val="22"/>
          <w:szCs w:val="22"/>
        </w:rPr>
      </w:pPr>
      <w:bookmarkStart w:id="0" w:name="_Toc518558966"/>
      <w:r w:rsidRPr="0010138D">
        <w:rPr>
          <w:rFonts w:ascii="Oxygen" w:hAnsi="Oxygen"/>
          <w:color w:val="auto"/>
          <w:sz w:val="22"/>
          <w:szCs w:val="22"/>
        </w:rPr>
        <w:lastRenderedPageBreak/>
        <w:t>ANTECEDENTES</w:t>
      </w:r>
      <w:bookmarkEnd w:id="0"/>
    </w:p>
    <w:p w14:paraId="3FEDC4D7" w14:textId="77777777" w:rsidR="00E52D57" w:rsidRPr="0010138D" w:rsidRDefault="00E52D57" w:rsidP="003531D2">
      <w:pPr>
        <w:widowControl w:val="0"/>
        <w:autoSpaceDE w:val="0"/>
        <w:autoSpaceDN w:val="0"/>
        <w:adjustRightInd w:val="0"/>
        <w:spacing w:before="240" w:line="240" w:lineRule="auto"/>
        <w:ind w:firstLine="284"/>
        <w:jc w:val="both"/>
        <w:rPr>
          <w:rFonts w:ascii="Oxygen" w:hAnsi="Oxygen" w:cs="Times New Roman"/>
          <w:sz w:val="20"/>
          <w:szCs w:val="24"/>
        </w:rPr>
      </w:pPr>
      <w:r w:rsidRPr="0010138D">
        <w:rPr>
          <w:rFonts w:ascii="Oxygen" w:hAnsi="Oxygen" w:cs="Times New Roman"/>
          <w:sz w:val="20"/>
          <w:szCs w:val="24"/>
        </w:rPr>
        <w:t xml:space="preserve">El Estado Plurinacional de Bolivia ha firmado contratos de préstamo con el Banco Interamericano de Desarrollo - BID para el financiamiento de </w:t>
      </w:r>
      <w:r w:rsidR="00F51382" w:rsidRPr="0010138D">
        <w:rPr>
          <w:rFonts w:ascii="Oxygen" w:hAnsi="Oxygen" w:cs="Times New Roman"/>
          <w:sz w:val="20"/>
          <w:szCs w:val="24"/>
        </w:rPr>
        <w:t>tres</w:t>
      </w:r>
      <w:r w:rsidRPr="0010138D">
        <w:rPr>
          <w:rFonts w:ascii="Oxygen" w:hAnsi="Oxygen" w:cs="Times New Roman"/>
          <w:sz w:val="20"/>
          <w:szCs w:val="24"/>
        </w:rPr>
        <w:t xml:space="preserve"> programas contemplados en el marco </w:t>
      </w:r>
      <w:r w:rsidR="00F9657E" w:rsidRPr="0010138D">
        <w:rPr>
          <w:rFonts w:ascii="Oxygen" w:hAnsi="Oxygen" w:cs="Times New Roman"/>
          <w:sz w:val="20"/>
          <w:szCs w:val="24"/>
        </w:rPr>
        <w:t xml:space="preserve">del Plan Sectorial de Desarrollo Integral de Salud para </w:t>
      </w:r>
      <w:r w:rsidRPr="0010138D">
        <w:rPr>
          <w:rFonts w:ascii="Oxygen" w:hAnsi="Oxygen" w:cs="Times New Roman"/>
          <w:sz w:val="20"/>
          <w:szCs w:val="24"/>
        </w:rPr>
        <w:t>e</w:t>
      </w:r>
      <w:r w:rsidR="00280E22" w:rsidRPr="0010138D">
        <w:rPr>
          <w:rFonts w:ascii="Oxygen" w:hAnsi="Oxygen" w:cs="Times New Roman"/>
          <w:sz w:val="20"/>
          <w:szCs w:val="24"/>
        </w:rPr>
        <w:t xml:space="preserve">l fortalecimiento del sistema </w:t>
      </w:r>
      <w:r w:rsidR="00BB6EA9" w:rsidRPr="0010138D">
        <w:rPr>
          <w:rFonts w:ascii="Oxygen" w:hAnsi="Oxygen" w:cs="Times New Roman"/>
          <w:sz w:val="20"/>
          <w:szCs w:val="24"/>
        </w:rPr>
        <w:t xml:space="preserve">y servicios </w:t>
      </w:r>
      <w:r w:rsidR="00280E22" w:rsidRPr="0010138D">
        <w:rPr>
          <w:rFonts w:ascii="Oxygen" w:hAnsi="Oxygen" w:cs="Times New Roman"/>
          <w:sz w:val="20"/>
          <w:szCs w:val="24"/>
        </w:rPr>
        <w:t>de salud</w:t>
      </w:r>
      <w:r w:rsidR="00F9657E" w:rsidRPr="0010138D">
        <w:rPr>
          <w:rFonts w:ascii="Oxygen" w:hAnsi="Oxygen" w:cs="Times New Roman"/>
          <w:sz w:val="20"/>
          <w:szCs w:val="24"/>
        </w:rPr>
        <w:t xml:space="preserve"> en diversos territorios del país</w:t>
      </w:r>
      <w:r w:rsidR="003531D2" w:rsidRPr="0010138D">
        <w:rPr>
          <w:rFonts w:ascii="Oxygen" w:hAnsi="Oxygen" w:cs="Times New Roman"/>
          <w:sz w:val="20"/>
          <w:szCs w:val="24"/>
        </w:rPr>
        <w:t>, los cuales se encuentran actualmente en operación.</w:t>
      </w:r>
    </w:p>
    <w:p w14:paraId="3FEDC4D8" w14:textId="77777777" w:rsidR="00B16762" w:rsidRPr="0089473D" w:rsidRDefault="00146D2C" w:rsidP="003531D2">
      <w:pPr>
        <w:ind w:firstLine="284"/>
        <w:jc w:val="both"/>
        <w:rPr>
          <w:rFonts w:ascii="Oxygen" w:hAnsi="Oxygen" w:cs="Times New Roman"/>
          <w:sz w:val="20"/>
          <w:szCs w:val="24"/>
        </w:rPr>
      </w:pPr>
      <w:r w:rsidRPr="0089473D">
        <w:rPr>
          <w:rFonts w:ascii="Oxygen" w:hAnsi="Oxygen" w:cs="Times New Roman"/>
          <w:sz w:val="20"/>
          <w:szCs w:val="24"/>
        </w:rPr>
        <w:t>El Contrato de Préstamo BID-</w:t>
      </w:r>
      <w:r w:rsidR="009A0946" w:rsidRPr="0089473D">
        <w:rPr>
          <w:rFonts w:ascii="Oxygen" w:hAnsi="Oxygen" w:cs="Times New Roman"/>
          <w:sz w:val="20"/>
          <w:szCs w:val="24"/>
        </w:rPr>
        <w:t>2614</w:t>
      </w:r>
      <w:r w:rsidRPr="0089473D">
        <w:rPr>
          <w:rFonts w:ascii="Oxygen" w:hAnsi="Oxygen" w:cs="Times New Roman"/>
          <w:sz w:val="20"/>
          <w:szCs w:val="24"/>
        </w:rPr>
        <w:t>/</w:t>
      </w:r>
      <w:r w:rsidR="009A0946" w:rsidRPr="0089473D">
        <w:rPr>
          <w:rFonts w:ascii="Oxygen" w:hAnsi="Oxygen" w:cs="Times New Roman"/>
          <w:sz w:val="20"/>
          <w:szCs w:val="24"/>
        </w:rPr>
        <w:t>BL</w:t>
      </w:r>
      <w:r w:rsidRPr="0089473D">
        <w:rPr>
          <w:rFonts w:ascii="Oxygen" w:hAnsi="Oxygen" w:cs="Times New Roman"/>
          <w:sz w:val="20"/>
          <w:szCs w:val="24"/>
        </w:rPr>
        <w:t>-BO</w:t>
      </w:r>
      <w:r w:rsidR="009A0946" w:rsidRPr="0089473D">
        <w:rPr>
          <w:rFonts w:ascii="Oxygen" w:hAnsi="Oxygen" w:cs="Times New Roman"/>
          <w:sz w:val="20"/>
          <w:szCs w:val="24"/>
        </w:rPr>
        <w:t xml:space="preserve"> (operación </w:t>
      </w:r>
      <w:r w:rsidR="009A0946" w:rsidRPr="0089473D">
        <w:rPr>
          <w:rFonts w:ascii="Oxygen" w:hAnsi="Oxygen"/>
          <w:sz w:val="20"/>
        </w:rPr>
        <w:t>BO-L1067)</w:t>
      </w:r>
      <w:r w:rsidR="00F9657E" w:rsidRPr="0089473D">
        <w:rPr>
          <w:rFonts w:ascii="Oxygen" w:hAnsi="Oxygen"/>
          <w:sz w:val="20"/>
        </w:rPr>
        <w:t>,</w:t>
      </w:r>
      <w:r w:rsidR="009A0946" w:rsidRPr="0089473D">
        <w:rPr>
          <w:rFonts w:ascii="Oxygen" w:hAnsi="Oxygen"/>
          <w:sz w:val="20"/>
        </w:rPr>
        <w:t xml:space="preserve"> </w:t>
      </w:r>
      <w:r w:rsidRPr="0089473D">
        <w:rPr>
          <w:rFonts w:ascii="Oxygen" w:hAnsi="Oxygen" w:cs="Times New Roman"/>
          <w:sz w:val="20"/>
          <w:szCs w:val="24"/>
        </w:rPr>
        <w:t xml:space="preserve">refrendado por Ley </w:t>
      </w:r>
      <w:r w:rsidR="009A0946" w:rsidRPr="0089473D">
        <w:rPr>
          <w:rFonts w:ascii="Oxygen" w:hAnsi="Oxygen" w:cs="Times New Roman"/>
          <w:sz w:val="20"/>
          <w:szCs w:val="24"/>
        </w:rPr>
        <w:t>del Estado Plurinacional de Bolivia 288</w:t>
      </w:r>
      <w:r w:rsidRPr="0089473D">
        <w:rPr>
          <w:rFonts w:ascii="Oxygen" w:hAnsi="Oxygen" w:cs="Times New Roman"/>
          <w:sz w:val="20"/>
          <w:szCs w:val="24"/>
        </w:rPr>
        <w:t>/20</w:t>
      </w:r>
      <w:r w:rsidR="009A0946" w:rsidRPr="0089473D">
        <w:rPr>
          <w:rFonts w:ascii="Oxygen" w:hAnsi="Oxygen" w:cs="Times New Roman"/>
          <w:sz w:val="20"/>
          <w:szCs w:val="24"/>
        </w:rPr>
        <w:t>12</w:t>
      </w:r>
      <w:r w:rsidRPr="0089473D">
        <w:rPr>
          <w:rFonts w:ascii="Oxygen" w:hAnsi="Oxygen" w:cs="Times New Roman"/>
          <w:sz w:val="20"/>
          <w:szCs w:val="24"/>
        </w:rPr>
        <w:t>, financi</w:t>
      </w:r>
      <w:r w:rsidR="009A0946" w:rsidRPr="0089473D">
        <w:rPr>
          <w:rFonts w:ascii="Oxygen" w:hAnsi="Oxygen" w:cs="Times New Roman"/>
          <w:sz w:val="20"/>
          <w:szCs w:val="24"/>
        </w:rPr>
        <w:t>a</w:t>
      </w:r>
      <w:r w:rsidRPr="0089473D">
        <w:rPr>
          <w:rFonts w:ascii="Oxygen" w:hAnsi="Oxygen" w:cs="Times New Roman"/>
          <w:sz w:val="20"/>
          <w:szCs w:val="24"/>
        </w:rPr>
        <w:t xml:space="preserve"> el </w:t>
      </w:r>
      <w:r w:rsidR="009A0946" w:rsidRPr="0089473D">
        <w:rPr>
          <w:rFonts w:ascii="Oxygen" w:hAnsi="Oxygen" w:cs="Times New Roman"/>
          <w:sz w:val="20"/>
          <w:szCs w:val="24"/>
        </w:rPr>
        <w:t>programa de</w:t>
      </w:r>
      <w:r w:rsidR="00B16762" w:rsidRPr="0089473D">
        <w:rPr>
          <w:rFonts w:ascii="Oxygen" w:hAnsi="Oxygen"/>
          <w:sz w:val="20"/>
        </w:rPr>
        <w:t xml:space="preserve"> Fortalecimiento de las Redes Integrales de Salud en el Departamento de Potosí</w:t>
      </w:r>
      <w:r w:rsidR="009A0946" w:rsidRPr="0089473D">
        <w:rPr>
          <w:rFonts w:ascii="Oxygen" w:hAnsi="Oxygen" w:cs="Times New Roman"/>
          <w:sz w:val="20"/>
          <w:szCs w:val="24"/>
        </w:rPr>
        <w:t xml:space="preserve">, </w:t>
      </w:r>
      <w:r w:rsidR="00F9657E" w:rsidRPr="0089473D">
        <w:rPr>
          <w:rFonts w:ascii="Oxygen" w:hAnsi="Oxygen" w:cs="Times New Roman"/>
          <w:sz w:val="20"/>
          <w:szCs w:val="24"/>
        </w:rPr>
        <w:t xml:space="preserve">con 3 componentes asignados a 2 </w:t>
      </w:r>
      <w:proofErr w:type="spellStart"/>
      <w:r w:rsidR="009A0946" w:rsidRPr="0089473D">
        <w:rPr>
          <w:rFonts w:ascii="Oxygen" w:hAnsi="Oxygen" w:cs="Times New Roman"/>
          <w:sz w:val="20"/>
          <w:szCs w:val="24"/>
        </w:rPr>
        <w:t>co</w:t>
      </w:r>
      <w:proofErr w:type="spellEnd"/>
      <w:r w:rsidR="00F9657E" w:rsidRPr="0089473D">
        <w:rPr>
          <w:rFonts w:ascii="Oxygen" w:hAnsi="Oxygen" w:cs="Times New Roman"/>
          <w:sz w:val="20"/>
          <w:szCs w:val="24"/>
        </w:rPr>
        <w:t>-</w:t>
      </w:r>
      <w:r w:rsidR="009A0946" w:rsidRPr="0089473D">
        <w:rPr>
          <w:rFonts w:ascii="Oxygen" w:hAnsi="Oxygen" w:cs="Times New Roman"/>
          <w:sz w:val="20"/>
          <w:szCs w:val="24"/>
        </w:rPr>
        <w:t>ejecutores</w:t>
      </w:r>
      <w:r w:rsidR="00F9657E" w:rsidRPr="0089473D">
        <w:rPr>
          <w:rFonts w:ascii="Oxygen" w:hAnsi="Oxygen" w:cs="Times New Roman"/>
          <w:sz w:val="20"/>
          <w:szCs w:val="24"/>
        </w:rPr>
        <w:t xml:space="preserve">, el Ministerio de Salud </w:t>
      </w:r>
      <w:r w:rsidR="00BA5A42" w:rsidRPr="0089473D">
        <w:rPr>
          <w:rFonts w:ascii="Oxygen" w:hAnsi="Oxygen" w:cs="Times New Roman"/>
          <w:sz w:val="20"/>
          <w:szCs w:val="24"/>
        </w:rPr>
        <w:t xml:space="preserve">- MD </w:t>
      </w:r>
      <w:r w:rsidR="00F9657E" w:rsidRPr="0089473D">
        <w:rPr>
          <w:rFonts w:ascii="Oxygen" w:hAnsi="Oxygen" w:cs="Times New Roman"/>
          <w:sz w:val="20"/>
          <w:szCs w:val="24"/>
        </w:rPr>
        <w:t xml:space="preserve">y </w:t>
      </w:r>
      <w:r w:rsidR="009A0946" w:rsidRPr="0089473D">
        <w:rPr>
          <w:rFonts w:ascii="Oxygen" w:hAnsi="Oxygen" w:cs="Times New Roman"/>
          <w:sz w:val="20"/>
          <w:szCs w:val="24"/>
        </w:rPr>
        <w:t>Fondo Nacional de Inversión Productiva y Social - FPS</w:t>
      </w:r>
      <w:r w:rsidR="009A0946" w:rsidRPr="0089473D">
        <w:rPr>
          <w:rStyle w:val="FootnoteReference"/>
          <w:rFonts w:ascii="Oxygen" w:hAnsi="Oxygen" w:cs="Times New Roman"/>
          <w:sz w:val="20"/>
          <w:szCs w:val="24"/>
        </w:rPr>
        <w:footnoteReference w:id="1"/>
      </w:r>
      <w:r w:rsidR="009A0946" w:rsidRPr="0089473D">
        <w:rPr>
          <w:rFonts w:ascii="Oxygen" w:hAnsi="Oxygen" w:cs="Times New Roman"/>
          <w:sz w:val="20"/>
          <w:szCs w:val="24"/>
        </w:rPr>
        <w:t>,</w:t>
      </w:r>
      <w:r w:rsidR="00F9657E" w:rsidRPr="0089473D">
        <w:rPr>
          <w:rFonts w:ascii="Oxygen" w:hAnsi="Oxygen" w:cs="Times New Roman"/>
          <w:sz w:val="20"/>
          <w:szCs w:val="24"/>
        </w:rPr>
        <w:t xml:space="preserve"> a su vez, el Contrato de Préstamo BID-2822/BL-BO (operación BO-L1078), refrendado por Ley del Estado Plurinacional de Bolivia 359/2013, financia el programa de </w:t>
      </w:r>
      <w:r w:rsidR="00F9657E" w:rsidRPr="0089473D">
        <w:rPr>
          <w:rFonts w:ascii="Oxygen" w:hAnsi="Oxygen" w:cs="Times New Roman"/>
          <w:sz w:val="20"/>
          <w:szCs w:val="24"/>
          <w:lang w:val="es-NI"/>
        </w:rPr>
        <w:t xml:space="preserve">Mejoramiento al Acceso a Servicios de Salud en Bolivia y el </w:t>
      </w:r>
      <w:r w:rsidR="003052B9" w:rsidRPr="0089473D">
        <w:rPr>
          <w:rFonts w:ascii="Oxygen" w:hAnsi="Oxygen" w:cs="Times New Roman"/>
          <w:sz w:val="20"/>
          <w:szCs w:val="24"/>
        </w:rPr>
        <w:t xml:space="preserve">Contrato </w:t>
      </w:r>
      <w:r w:rsidR="00F9657E" w:rsidRPr="0089473D">
        <w:rPr>
          <w:rFonts w:ascii="Oxygen" w:hAnsi="Oxygen" w:cs="Times New Roman"/>
          <w:sz w:val="20"/>
          <w:szCs w:val="24"/>
        </w:rPr>
        <w:t>de Préstamo BID-</w:t>
      </w:r>
      <w:r w:rsidR="00C44F61" w:rsidRPr="0089473D">
        <w:rPr>
          <w:rFonts w:ascii="Oxygen" w:hAnsi="Oxygen" w:cs="Times New Roman"/>
          <w:sz w:val="20"/>
          <w:szCs w:val="24"/>
        </w:rPr>
        <w:t>3151</w:t>
      </w:r>
      <w:r w:rsidR="00F9657E" w:rsidRPr="0089473D">
        <w:rPr>
          <w:rFonts w:ascii="Oxygen" w:hAnsi="Oxygen" w:cs="Times New Roman"/>
          <w:sz w:val="20"/>
          <w:szCs w:val="24"/>
        </w:rPr>
        <w:t>/BL-BO (operación BO-L10</w:t>
      </w:r>
      <w:r w:rsidR="00C44F61" w:rsidRPr="0089473D">
        <w:rPr>
          <w:rFonts w:ascii="Oxygen" w:hAnsi="Oxygen" w:cs="Times New Roman"/>
          <w:sz w:val="20"/>
          <w:szCs w:val="24"/>
        </w:rPr>
        <w:t>82</w:t>
      </w:r>
      <w:r w:rsidR="00F9657E" w:rsidRPr="0089473D">
        <w:rPr>
          <w:rFonts w:ascii="Oxygen" w:hAnsi="Oxygen" w:cs="Times New Roman"/>
          <w:sz w:val="20"/>
          <w:szCs w:val="24"/>
        </w:rPr>
        <w:t xml:space="preserve">), refrendado por Ley del Estado Plurinacional de Bolivia </w:t>
      </w:r>
      <w:r w:rsidR="00C44F61" w:rsidRPr="0089473D">
        <w:rPr>
          <w:rFonts w:ascii="Oxygen" w:hAnsi="Oxygen" w:cs="Times New Roman"/>
          <w:sz w:val="20"/>
          <w:szCs w:val="24"/>
        </w:rPr>
        <w:t>517</w:t>
      </w:r>
      <w:r w:rsidR="00F9657E" w:rsidRPr="0089473D">
        <w:rPr>
          <w:rFonts w:ascii="Oxygen" w:hAnsi="Oxygen" w:cs="Times New Roman"/>
          <w:sz w:val="20"/>
          <w:szCs w:val="24"/>
        </w:rPr>
        <w:t>/201</w:t>
      </w:r>
      <w:r w:rsidR="00C44F61" w:rsidRPr="0089473D">
        <w:rPr>
          <w:rFonts w:ascii="Oxygen" w:hAnsi="Oxygen" w:cs="Times New Roman"/>
          <w:sz w:val="20"/>
          <w:szCs w:val="24"/>
        </w:rPr>
        <w:t>4</w:t>
      </w:r>
      <w:r w:rsidR="00F9657E" w:rsidRPr="0089473D">
        <w:rPr>
          <w:rFonts w:ascii="Oxygen" w:hAnsi="Oxygen" w:cs="Times New Roman"/>
          <w:sz w:val="20"/>
          <w:szCs w:val="24"/>
        </w:rPr>
        <w:t xml:space="preserve">, financia el programa de </w:t>
      </w:r>
      <w:r w:rsidR="00F9657E" w:rsidRPr="0089473D">
        <w:rPr>
          <w:rFonts w:ascii="Oxygen" w:hAnsi="Oxygen" w:cs="Times New Roman"/>
          <w:sz w:val="20"/>
          <w:szCs w:val="24"/>
          <w:lang w:val="es-NI"/>
        </w:rPr>
        <w:t xml:space="preserve">Mejoramiento al Acceso a Servicios de Salud </w:t>
      </w:r>
      <w:r w:rsidR="00D90183" w:rsidRPr="0089473D">
        <w:rPr>
          <w:rFonts w:ascii="Oxygen" w:hAnsi="Oxygen" w:cs="Times New Roman"/>
          <w:sz w:val="20"/>
          <w:szCs w:val="24"/>
          <w:lang w:val="es-NI"/>
        </w:rPr>
        <w:t>El Alto</w:t>
      </w:r>
      <w:r w:rsidR="00F9657E" w:rsidRPr="0089473D">
        <w:rPr>
          <w:rFonts w:ascii="Oxygen" w:hAnsi="Oxygen" w:cs="Times New Roman"/>
          <w:sz w:val="20"/>
          <w:szCs w:val="24"/>
          <w:lang w:val="es-NI"/>
        </w:rPr>
        <w:t xml:space="preserve"> Bolivia</w:t>
      </w:r>
      <w:r w:rsidR="00D90183" w:rsidRPr="0089473D">
        <w:rPr>
          <w:rFonts w:ascii="Oxygen" w:hAnsi="Oxygen" w:cs="Times New Roman"/>
          <w:sz w:val="20"/>
          <w:szCs w:val="24"/>
          <w:lang w:val="es-NI"/>
        </w:rPr>
        <w:t>,</w:t>
      </w:r>
      <w:r w:rsidR="00BA5A42" w:rsidRPr="0089473D">
        <w:rPr>
          <w:rFonts w:ascii="Oxygen" w:hAnsi="Oxygen" w:cs="Times New Roman"/>
          <w:sz w:val="20"/>
          <w:szCs w:val="24"/>
          <w:lang w:val="es-NI"/>
        </w:rPr>
        <w:t xml:space="preserve"> estos últimos</w:t>
      </w:r>
      <w:r w:rsidR="00D90183" w:rsidRPr="0089473D">
        <w:rPr>
          <w:rFonts w:ascii="Oxygen" w:hAnsi="Oxygen" w:cs="Times New Roman"/>
          <w:sz w:val="20"/>
          <w:szCs w:val="24"/>
          <w:lang w:val="es-NI"/>
        </w:rPr>
        <w:t xml:space="preserve"> ejecutados por el Ministerio de Salud.</w:t>
      </w:r>
    </w:p>
    <w:p w14:paraId="3FEDC4DB" w14:textId="77777777" w:rsidR="00392C7F" w:rsidRPr="0010138D" w:rsidRDefault="00392C7F" w:rsidP="00A5680E">
      <w:pPr>
        <w:pStyle w:val="Heading1"/>
        <w:numPr>
          <w:ilvl w:val="0"/>
          <w:numId w:val="14"/>
        </w:numPr>
        <w:ind w:left="284" w:hanging="284"/>
        <w:rPr>
          <w:rFonts w:ascii="Oxygen" w:hAnsi="Oxygen"/>
          <w:color w:val="auto"/>
          <w:sz w:val="22"/>
          <w:szCs w:val="22"/>
        </w:rPr>
      </w:pPr>
      <w:bookmarkStart w:id="1" w:name="_Toc383717578"/>
      <w:bookmarkStart w:id="2" w:name="_Toc383718258"/>
      <w:bookmarkStart w:id="3" w:name="_Toc383718316"/>
      <w:bookmarkStart w:id="4" w:name="_Toc383718563"/>
      <w:bookmarkStart w:id="5" w:name="_Toc383718698"/>
      <w:bookmarkStart w:id="6" w:name="_Toc383719282"/>
      <w:bookmarkStart w:id="7" w:name="_Toc383720988"/>
      <w:bookmarkStart w:id="8" w:name="_Toc383722018"/>
      <w:bookmarkStart w:id="9" w:name="_Toc383729910"/>
      <w:bookmarkStart w:id="10" w:name="_Toc416034332"/>
      <w:bookmarkStart w:id="11" w:name="_Toc416034399"/>
      <w:bookmarkStart w:id="12" w:name="_Toc513281731"/>
      <w:bookmarkStart w:id="13" w:name="_Toc516424304"/>
      <w:bookmarkStart w:id="14" w:name="_Toc518485446"/>
      <w:bookmarkStart w:id="15" w:name="_Toc518511980"/>
      <w:bookmarkStart w:id="16" w:name="_Toc518551081"/>
      <w:bookmarkStart w:id="17" w:name="_Toc518558967"/>
      <w:bookmarkStart w:id="18" w:name="_Toc382838180"/>
      <w:bookmarkStart w:id="19" w:name="_Toc383717579"/>
      <w:bookmarkStart w:id="20" w:name="_Toc383718259"/>
      <w:bookmarkStart w:id="21" w:name="_Toc383718317"/>
      <w:bookmarkStart w:id="22" w:name="_Toc383718564"/>
      <w:bookmarkStart w:id="23" w:name="_Toc383718699"/>
      <w:bookmarkStart w:id="24" w:name="_Toc383719283"/>
      <w:bookmarkStart w:id="25" w:name="_Toc383720989"/>
      <w:bookmarkStart w:id="26" w:name="_Toc383722019"/>
      <w:bookmarkStart w:id="27" w:name="_Toc383729911"/>
      <w:bookmarkStart w:id="28" w:name="_Toc416034333"/>
      <w:bookmarkStart w:id="29" w:name="_Toc416034400"/>
      <w:bookmarkStart w:id="30" w:name="_Toc513281732"/>
      <w:bookmarkStart w:id="31" w:name="_Toc516424305"/>
      <w:bookmarkStart w:id="32" w:name="_Toc518485447"/>
      <w:bookmarkStart w:id="33" w:name="_Toc518511981"/>
      <w:bookmarkStart w:id="34" w:name="_Toc518551082"/>
      <w:bookmarkStart w:id="35" w:name="_Toc518558968"/>
      <w:bookmarkStart w:id="36" w:name="_Toc518558969"/>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Pr="0010138D">
        <w:rPr>
          <w:rFonts w:ascii="Oxygen" w:hAnsi="Oxygen"/>
          <w:color w:val="auto"/>
          <w:sz w:val="22"/>
          <w:szCs w:val="22"/>
        </w:rPr>
        <w:t xml:space="preserve">DESCRIPCIÓN DEL CONTRATO DE PRÉSTAMO BID </w:t>
      </w:r>
      <w:r w:rsidR="004F41C0" w:rsidRPr="0010138D">
        <w:rPr>
          <w:rFonts w:ascii="Oxygen" w:hAnsi="Oxygen"/>
          <w:color w:val="auto"/>
          <w:sz w:val="22"/>
          <w:szCs w:val="22"/>
        </w:rPr>
        <w:t>2614</w:t>
      </w:r>
      <w:r w:rsidRPr="0010138D">
        <w:rPr>
          <w:rFonts w:ascii="Oxygen" w:hAnsi="Oxygen"/>
          <w:color w:val="auto"/>
          <w:sz w:val="22"/>
          <w:szCs w:val="22"/>
        </w:rPr>
        <w:t>/</w:t>
      </w:r>
      <w:r w:rsidR="004F41C0" w:rsidRPr="0010138D">
        <w:rPr>
          <w:rFonts w:ascii="Oxygen" w:hAnsi="Oxygen"/>
          <w:color w:val="auto"/>
          <w:sz w:val="22"/>
          <w:szCs w:val="22"/>
        </w:rPr>
        <w:t>BL</w:t>
      </w:r>
      <w:r w:rsidRPr="0010138D">
        <w:rPr>
          <w:rFonts w:ascii="Oxygen" w:hAnsi="Oxygen"/>
          <w:color w:val="auto"/>
          <w:sz w:val="22"/>
          <w:szCs w:val="22"/>
        </w:rPr>
        <w:t>-BO</w:t>
      </w:r>
      <w:bookmarkEnd w:id="18"/>
      <w:bookmarkEnd w:id="36"/>
    </w:p>
    <w:p w14:paraId="3FEDC4DC" w14:textId="77777777" w:rsidR="00392C7F" w:rsidRPr="0010138D" w:rsidRDefault="00AF5813" w:rsidP="004F41C0">
      <w:pPr>
        <w:spacing w:after="0"/>
        <w:jc w:val="both"/>
        <w:rPr>
          <w:rFonts w:ascii="Oxygen" w:hAnsi="Oxygen"/>
          <w:b/>
          <w:sz w:val="20"/>
        </w:rPr>
      </w:pPr>
      <w:r w:rsidRPr="0010138D">
        <w:rPr>
          <w:rFonts w:ascii="Oxygen" w:hAnsi="Oxygen"/>
          <w:b/>
          <w:sz w:val="20"/>
        </w:rPr>
        <w:t>FORTALECIMIENTO DE LAS REDES INTEGRALES DE SALUD EN EL DEPARTAMENTO DE POTOSÍ</w:t>
      </w:r>
    </w:p>
    <w:p w14:paraId="3FEDC4DD" w14:textId="77777777" w:rsidR="00AF5813" w:rsidRPr="0089473D" w:rsidRDefault="00AF5813" w:rsidP="002A4998">
      <w:pPr>
        <w:spacing w:before="240"/>
        <w:ind w:firstLine="360"/>
        <w:jc w:val="both"/>
        <w:rPr>
          <w:rFonts w:ascii="Oxygen" w:hAnsi="Oxygen" w:cstheme="minorHAnsi"/>
          <w:sz w:val="20"/>
          <w:szCs w:val="18"/>
        </w:rPr>
      </w:pPr>
      <w:r w:rsidRPr="0089473D">
        <w:rPr>
          <w:rFonts w:ascii="Oxygen" w:hAnsi="Oxygen" w:cs="Times New Roman"/>
          <w:sz w:val="20"/>
          <w:szCs w:val="24"/>
        </w:rPr>
        <w:t xml:space="preserve">En el marco del Contrato de Préstamo BID-2614/BL-BO refrendado por Ley 288 de 21 de septiembre de 2012, se desarrolla el programa de </w:t>
      </w:r>
      <w:r w:rsidRPr="0089473D">
        <w:rPr>
          <w:rFonts w:ascii="Oxygen" w:hAnsi="Oxygen"/>
          <w:sz w:val="20"/>
        </w:rPr>
        <w:t>Fortalecimiento de las Redes Integrales de Salud en el Departamento de Potosí</w:t>
      </w:r>
      <w:r w:rsidR="00D82C86" w:rsidRPr="0089473D">
        <w:rPr>
          <w:rFonts w:ascii="Oxygen" w:hAnsi="Oxygen"/>
          <w:sz w:val="20"/>
        </w:rPr>
        <w:t>, cuyos componentes 1 y 3 están asignados al Ministerio de Salud y su componente 2 al FPS.</w:t>
      </w:r>
    </w:p>
    <w:p w14:paraId="3FEDC4E1" w14:textId="77777777" w:rsidR="00392C7F" w:rsidRPr="0010138D" w:rsidRDefault="00392C7F" w:rsidP="000C6C66">
      <w:pPr>
        <w:pStyle w:val="Heading2"/>
        <w:numPr>
          <w:ilvl w:val="1"/>
          <w:numId w:val="10"/>
        </w:numPr>
        <w:spacing w:after="240"/>
        <w:rPr>
          <w:rFonts w:ascii="Oxygen" w:hAnsi="Oxygen"/>
          <w:color w:val="auto"/>
          <w:sz w:val="20"/>
          <w:lang w:val="es-BO"/>
        </w:rPr>
      </w:pPr>
      <w:bookmarkStart w:id="37" w:name="_Toc516424307"/>
      <w:bookmarkStart w:id="38" w:name="_Toc518485449"/>
      <w:bookmarkStart w:id="39" w:name="_Toc518511983"/>
      <w:bookmarkStart w:id="40" w:name="_Toc518551084"/>
      <w:bookmarkStart w:id="41" w:name="_Toc518558970"/>
      <w:bookmarkStart w:id="42" w:name="_Toc383717582"/>
      <w:bookmarkStart w:id="43" w:name="_Toc383718262"/>
      <w:bookmarkStart w:id="44" w:name="_Toc383718320"/>
      <w:bookmarkStart w:id="45" w:name="_Toc383718567"/>
      <w:bookmarkStart w:id="46" w:name="_Toc383718702"/>
      <w:bookmarkStart w:id="47" w:name="_Toc383719286"/>
      <w:bookmarkStart w:id="48" w:name="_Toc383720992"/>
      <w:bookmarkStart w:id="49" w:name="_Toc383722022"/>
      <w:bookmarkStart w:id="50" w:name="_Toc383729914"/>
      <w:bookmarkStart w:id="51" w:name="_Toc416034336"/>
      <w:bookmarkStart w:id="52" w:name="_Toc416034403"/>
      <w:bookmarkStart w:id="53" w:name="_Toc513281735"/>
      <w:bookmarkStart w:id="54" w:name="_Toc516424308"/>
      <w:bookmarkStart w:id="55" w:name="_Toc518485450"/>
      <w:bookmarkStart w:id="56" w:name="_Toc518511984"/>
      <w:bookmarkStart w:id="57" w:name="_Toc518551085"/>
      <w:bookmarkStart w:id="58" w:name="_Toc518558971"/>
      <w:bookmarkStart w:id="59" w:name="_Toc383717583"/>
      <w:bookmarkStart w:id="60" w:name="_Toc383718263"/>
      <w:bookmarkStart w:id="61" w:name="_Toc383718321"/>
      <w:bookmarkStart w:id="62" w:name="_Toc383718568"/>
      <w:bookmarkStart w:id="63" w:name="_Toc383718703"/>
      <w:bookmarkStart w:id="64" w:name="_Toc383719287"/>
      <w:bookmarkStart w:id="65" w:name="_Toc383720993"/>
      <w:bookmarkStart w:id="66" w:name="_Toc383722023"/>
      <w:bookmarkStart w:id="67" w:name="_Toc383729915"/>
      <w:bookmarkStart w:id="68" w:name="_Toc416034337"/>
      <w:bookmarkStart w:id="69" w:name="_Toc416034404"/>
      <w:bookmarkStart w:id="70" w:name="_Toc513281736"/>
      <w:bookmarkStart w:id="71" w:name="_Toc516424309"/>
      <w:bookmarkStart w:id="72" w:name="_Toc518485451"/>
      <w:bookmarkStart w:id="73" w:name="_Toc518511985"/>
      <w:bookmarkStart w:id="74" w:name="_Toc518551086"/>
      <w:bookmarkStart w:id="75" w:name="_Toc518558972"/>
      <w:bookmarkStart w:id="76" w:name="_Toc518558973"/>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r w:rsidRPr="0010138D">
        <w:rPr>
          <w:rFonts w:ascii="Oxygen" w:hAnsi="Oxygen"/>
          <w:color w:val="auto"/>
          <w:sz w:val="20"/>
          <w:lang w:val="es-BO"/>
        </w:rPr>
        <w:t>OBJETIVO GENERAL</w:t>
      </w:r>
      <w:bookmarkEnd w:id="76"/>
    </w:p>
    <w:p w14:paraId="3FEDC4E2" w14:textId="77777777" w:rsidR="004F41C0" w:rsidRPr="0010138D" w:rsidRDefault="00D82C86" w:rsidP="002A4998">
      <w:pPr>
        <w:ind w:firstLine="360"/>
        <w:jc w:val="both"/>
        <w:rPr>
          <w:rFonts w:ascii="Oxygen" w:hAnsi="Oxygen" w:cstheme="minorHAnsi"/>
          <w:sz w:val="20"/>
          <w:szCs w:val="18"/>
        </w:rPr>
      </w:pPr>
      <w:r w:rsidRPr="0010138D">
        <w:rPr>
          <w:rFonts w:ascii="Oxygen" w:hAnsi="Oxygen" w:cstheme="minorHAnsi"/>
          <w:sz w:val="20"/>
          <w:szCs w:val="18"/>
        </w:rPr>
        <w:t>Contribuir</w:t>
      </w:r>
      <w:r w:rsidR="0080484E" w:rsidRPr="0080484E">
        <w:rPr>
          <w:rFonts w:ascii="Oxygen" w:hAnsi="Oxygen" w:cstheme="minorHAnsi"/>
          <w:sz w:val="20"/>
          <w:szCs w:val="18"/>
        </w:rPr>
        <w:t xml:space="preserve"> a reducir la mortalidad materna infantil mediante mejoras en el funcionamiento de la Red Departamental de Potosí. Se enfatizarán acciones que mejoren el acceso y la calidad de atención en el primer nivel.</w:t>
      </w:r>
    </w:p>
    <w:p w14:paraId="3FEDC4E3" w14:textId="77777777" w:rsidR="00392C7F" w:rsidRPr="0010138D" w:rsidRDefault="00392C7F" w:rsidP="000C6C66">
      <w:pPr>
        <w:pStyle w:val="Heading2"/>
        <w:numPr>
          <w:ilvl w:val="1"/>
          <w:numId w:val="10"/>
        </w:numPr>
        <w:spacing w:after="240"/>
        <w:rPr>
          <w:rFonts w:ascii="Oxygen" w:hAnsi="Oxygen"/>
          <w:color w:val="auto"/>
          <w:sz w:val="20"/>
          <w:lang w:val="es-BO"/>
        </w:rPr>
      </w:pPr>
      <w:bookmarkStart w:id="77" w:name="_Toc382838182"/>
      <w:bookmarkStart w:id="78" w:name="_Toc518558974"/>
      <w:r w:rsidRPr="0010138D">
        <w:rPr>
          <w:rFonts w:ascii="Oxygen" w:hAnsi="Oxygen"/>
          <w:color w:val="auto"/>
          <w:sz w:val="20"/>
          <w:lang w:val="es-BO"/>
        </w:rPr>
        <w:t>COMPONENTES</w:t>
      </w:r>
      <w:bookmarkEnd w:id="77"/>
      <w:bookmarkEnd w:id="78"/>
    </w:p>
    <w:p w14:paraId="3FEDC4E4" w14:textId="77777777" w:rsidR="00BF09E6" w:rsidRPr="004F4275" w:rsidRDefault="004F4275" w:rsidP="004F4275">
      <w:pPr>
        <w:pStyle w:val="ListParagraph"/>
        <w:numPr>
          <w:ilvl w:val="0"/>
          <w:numId w:val="3"/>
        </w:numPr>
        <w:jc w:val="both"/>
        <w:rPr>
          <w:rFonts w:ascii="Oxygen" w:hAnsi="Oxygen" w:cstheme="minorHAnsi"/>
          <w:b/>
          <w:i/>
          <w:sz w:val="20"/>
          <w:szCs w:val="18"/>
          <w:u w:val="single"/>
          <w:lang w:val="es-BO"/>
        </w:rPr>
      </w:pPr>
      <w:r>
        <w:rPr>
          <w:rFonts w:ascii="Oxygen" w:hAnsi="Oxygen" w:cstheme="minorHAnsi"/>
          <w:b/>
          <w:i/>
          <w:sz w:val="20"/>
          <w:szCs w:val="18"/>
          <w:u w:val="single"/>
          <w:lang w:val="es-BO"/>
        </w:rPr>
        <w:t xml:space="preserve">Componente I: </w:t>
      </w:r>
      <w:r w:rsidR="00BF09E6" w:rsidRPr="004F4275">
        <w:rPr>
          <w:rFonts w:ascii="Oxygen" w:hAnsi="Oxygen" w:cstheme="minorHAnsi"/>
          <w:b/>
          <w:i/>
          <w:sz w:val="20"/>
          <w:szCs w:val="18"/>
          <w:u w:val="single"/>
          <w:lang w:val="es-BO"/>
        </w:rPr>
        <w:t>Fortalecimiento del funcionamiento de la Red Departamental de Salud en Potosí.</w:t>
      </w:r>
      <w:r w:rsidR="00BF09E6" w:rsidRPr="004F4275">
        <w:rPr>
          <w:rFonts w:ascii="Oxygen" w:hAnsi="Oxygen" w:cstheme="minorHAnsi"/>
          <w:sz w:val="20"/>
          <w:szCs w:val="18"/>
          <w:lang w:val="es-BO"/>
        </w:rPr>
        <w:t xml:space="preserve"> Las actividades contempladas son: 1) Apoyo a la promoción de los servicios de salud; 2) Fortalecer el funcionamiento del sistema de referencia y </w:t>
      </w:r>
      <w:proofErr w:type="spellStart"/>
      <w:r w:rsidR="00BF09E6" w:rsidRPr="004F4275">
        <w:rPr>
          <w:rFonts w:ascii="Oxygen" w:hAnsi="Oxygen" w:cstheme="minorHAnsi"/>
          <w:sz w:val="20"/>
          <w:szCs w:val="18"/>
          <w:lang w:val="es-BO"/>
        </w:rPr>
        <w:t>contrareferencia</w:t>
      </w:r>
      <w:proofErr w:type="spellEnd"/>
      <w:r w:rsidR="00BF09E6" w:rsidRPr="004F4275">
        <w:rPr>
          <w:rFonts w:ascii="Oxygen" w:hAnsi="Oxygen" w:cstheme="minorHAnsi"/>
          <w:sz w:val="20"/>
          <w:szCs w:val="18"/>
          <w:lang w:val="es-BO"/>
        </w:rPr>
        <w:t>; 3) Fortalecer la gestión institucional de la Red Departamental de Salud en Potosí.</w:t>
      </w:r>
    </w:p>
    <w:p w14:paraId="3FEDC4E5" w14:textId="77777777" w:rsidR="00BF09E6" w:rsidRPr="004F4275" w:rsidRDefault="004F4275" w:rsidP="004F4275">
      <w:pPr>
        <w:pStyle w:val="ListParagraph"/>
        <w:numPr>
          <w:ilvl w:val="0"/>
          <w:numId w:val="3"/>
        </w:numPr>
        <w:jc w:val="both"/>
        <w:rPr>
          <w:rFonts w:ascii="Oxygen" w:hAnsi="Oxygen" w:cstheme="minorHAnsi"/>
          <w:b/>
          <w:i/>
          <w:sz w:val="20"/>
          <w:szCs w:val="18"/>
          <w:u w:val="single"/>
          <w:lang w:val="es-BO"/>
        </w:rPr>
      </w:pPr>
      <w:r>
        <w:rPr>
          <w:rFonts w:ascii="Oxygen" w:hAnsi="Oxygen" w:cstheme="minorHAnsi"/>
          <w:b/>
          <w:i/>
          <w:sz w:val="20"/>
          <w:szCs w:val="18"/>
          <w:u w:val="single"/>
          <w:lang w:val="es-BO"/>
        </w:rPr>
        <w:t xml:space="preserve">Componente II: </w:t>
      </w:r>
      <w:r w:rsidR="00BF09E6" w:rsidRPr="004F4275">
        <w:rPr>
          <w:rFonts w:ascii="Oxygen" w:hAnsi="Oxygen" w:cstheme="minorHAnsi"/>
          <w:b/>
          <w:i/>
          <w:sz w:val="20"/>
          <w:szCs w:val="18"/>
          <w:u w:val="single"/>
          <w:lang w:val="es-BO"/>
        </w:rPr>
        <w:t>Habilitación, construcción y equipamiento de los EESS.</w:t>
      </w:r>
      <w:r w:rsidR="00BF09E6" w:rsidRPr="004F4275">
        <w:rPr>
          <w:rFonts w:ascii="Oxygen" w:hAnsi="Oxygen" w:cstheme="minorHAnsi"/>
          <w:sz w:val="20"/>
          <w:szCs w:val="18"/>
          <w:lang w:val="es-BO"/>
        </w:rPr>
        <w:t xml:space="preserve"> Las actividades contempladas son: 1) Ampliación, refacción y equipamiento del hospital Madre Obrera de Llallagua; 2) Reemplazo del centro de salud sin camas, Madre Obrera de Llallagua; 3) Reemplazo y equipamiento del centro de salud sin camas Sagrada Familia de Potosí; 4) Refacciones, ampliaciones y equipamiento; 5) Ampliación de un hospital de segundo nivel para completar el funcionamiento de las redes en el sur del departamento de Potosí. </w:t>
      </w:r>
    </w:p>
    <w:p w14:paraId="3FEDC4E6" w14:textId="77777777" w:rsidR="00BF09E6" w:rsidRPr="004F4275" w:rsidRDefault="004F4275" w:rsidP="004F4275">
      <w:pPr>
        <w:pStyle w:val="ListParagraph"/>
        <w:numPr>
          <w:ilvl w:val="0"/>
          <w:numId w:val="3"/>
        </w:numPr>
        <w:spacing w:after="0"/>
        <w:jc w:val="both"/>
        <w:rPr>
          <w:rFonts w:ascii="Oxygen" w:hAnsi="Oxygen" w:cstheme="minorHAnsi"/>
          <w:b/>
          <w:i/>
          <w:sz w:val="20"/>
          <w:szCs w:val="18"/>
          <w:u w:val="single"/>
          <w:lang w:val="es-BO"/>
        </w:rPr>
      </w:pPr>
      <w:r>
        <w:rPr>
          <w:rFonts w:ascii="Oxygen" w:hAnsi="Oxygen" w:cstheme="minorHAnsi"/>
          <w:b/>
          <w:i/>
          <w:sz w:val="20"/>
          <w:szCs w:val="18"/>
          <w:u w:val="single"/>
          <w:lang w:val="es-BO"/>
        </w:rPr>
        <w:lastRenderedPageBreak/>
        <w:t xml:space="preserve">Componente III: </w:t>
      </w:r>
      <w:r w:rsidR="00BF09E6" w:rsidRPr="004F4275">
        <w:rPr>
          <w:rFonts w:ascii="Oxygen" w:hAnsi="Oxygen" w:cstheme="minorHAnsi"/>
          <w:b/>
          <w:i/>
          <w:sz w:val="20"/>
          <w:szCs w:val="18"/>
          <w:u w:val="single"/>
          <w:lang w:val="es-BO"/>
        </w:rPr>
        <w:t>Administración, Monitoreo y Evaluación</w:t>
      </w:r>
      <w:r w:rsidR="00BF09E6" w:rsidRPr="004F4275">
        <w:rPr>
          <w:rFonts w:ascii="Oxygen" w:hAnsi="Oxygen" w:cstheme="minorHAnsi"/>
          <w:sz w:val="20"/>
          <w:szCs w:val="18"/>
          <w:lang w:val="es-BO"/>
        </w:rPr>
        <w:t xml:space="preserve"> Contempla el fortalecimiento institucional de las áreas del Ministerio de Salud encargadas de la ejecución del proyecto.</w:t>
      </w:r>
    </w:p>
    <w:p w14:paraId="3FEDC4E7" w14:textId="77777777" w:rsidR="000C6C66" w:rsidRPr="0010138D" w:rsidRDefault="000C6C66" w:rsidP="00A5680E">
      <w:pPr>
        <w:pStyle w:val="Heading1"/>
        <w:numPr>
          <w:ilvl w:val="0"/>
          <w:numId w:val="14"/>
        </w:numPr>
        <w:ind w:left="284" w:hanging="284"/>
        <w:rPr>
          <w:rFonts w:ascii="Oxygen" w:hAnsi="Oxygen"/>
          <w:color w:val="auto"/>
          <w:sz w:val="22"/>
          <w:szCs w:val="22"/>
        </w:rPr>
      </w:pPr>
      <w:bookmarkStart w:id="79" w:name="_Toc382838183"/>
      <w:bookmarkStart w:id="80" w:name="_Toc518558975"/>
      <w:r w:rsidRPr="0010138D">
        <w:rPr>
          <w:rFonts w:ascii="Oxygen" w:hAnsi="Oxygen"/>
          <w:color w:val="auto"/>
          <w:sz w:val="22"/>
          <w:szCs w:val="22"/>
        </w:rPr>
        <w:t>IMPACTO</w:t>
      </w:r>
      <w:bookmarkEnd w:id="79"/>
      <w:bookmarkEnd w:id="80"/>
    </w:p>
    <w:p w14:paraId="3FEDC4E8" w14:textId="77777777" w:rsidR="000C6C66" w:rsidRPr="0010138D" w:rsidRDefault="000C6C66" w:rsidP="002A4998">
      <w:pPr>
        <w:ind w:firstLine="284"/>
        <w:jc w:val="both"/>
        <w:rPr>
          <w:rFonts w:ascii="Oxygen" w:hAnsi="Oxygen" w:cstheme="minorHAnsi"/>
          <w:sz w:val="20"/>
          <w:szCs w:val="18"/>
        </w:rPr>
      </w:pPr>
      <w:r w:rsidRPr="0010138D">
        <w:rPr>
          <w:rFonts w:ascii="Oxygen" w:hAnsi="Oxygen" w:cstheme="minorHAnsi"/>
          <w:sz w:val="20"/>
          <w:szCs w:val="18"/>
        </w:rPr>
        <w:t xml:space="preserve">El impacto esperado va dirigido a contribuir en la reducción de la </w:t>
      </w:r>
      <w:r w:rsidR="004F4275">
        <w:rPr>
          <w:rFonts w:ascii="Oxygen" w:hAnsi="Oxygen" w:cstheme="minorHAnsi"/>
          <w:sz w:val="20"/>
          <w:szCs w:val="18"/>
        </w:rPr>
        <w:t>m</w:t>
      </w:r>
      <w:r w:rsidR="004F4275" w:rsidRPr="004F4275">
        <w:rPr>
          <w:rFonts w:ascii="Oxygen" w:hAnsi="Oxygen" w:cstheme="minorHAnsi"/>
          <w:sz w:val="20"/>
          <w:szCs w:val="18"/>
        </w:rPr>
        <w:t>ortalidad materno infantil en el departamento de Potosí</w:t>
      </w:r>
      <w:r w:rsidR="004F4275">
        <w:rPr>
          <w:rFonts w:ascii="Oxygen" w:hAnsi="Oxygen" w:cstheme="minorHAnsi"/>
          <w:sz w:val="20"/>
          <w:szCs w:val="18"/>
        </w:rPr>
        <w:t>.</w:t>
      </w:r>
    </w:p>
    <w:p w14:paraId="3FEDC4E9" w14:textId="77777777" w:rsidR="000C6C66" w:rsidRDefault="000C6C66" w:rsidP="000C6C66">
      <w:pPr>
        <w:ind w:left="360"/>
        <w:jc w:val="both"/>
        <w:rPr>
          <w:rFonts w:ascii="Oxygen" w:hAnsi="Oxygen" w:cstheme="minorHAnsi"/>
          <w:sz w:val="20"/>
          <w:szCs w:val="18"/>
        </w:rPr>
      </w:pPr>
      <w:r w:rsidRPr="0010138D">
        <w:rPr>
          <w:rFonts w:ascii="Oxygen" w:hAnsi="Oxygen" w:cstheme="minorHAnsi"/>
          <w:sz w:val="20"/>
          <w:szCs w:val="18"/>
        </w:rPr>
        <w:t>Los indicadores son los siguientes:</w:t>
      </w:r>
    </w:p>
    <w:p w14:paraId="3FEDC4EA" w14:textId="77777777" w:rsidR="000C6C66" w:rsidRPr="0010138D" w:rsidRDefault="000C6C66" w:rsidP="004F4275">
      <w:pPr>
        <w:pStyle w:val="ListParagraph"/>
        <w:numPr>
          <w:ilvl w:val="0"/>
          <w:numId w:val="4"/>
        </w:numPr>
        <w:jc w:val="both"/>
        <w:rPr>
          <w:rFonts w:ascii="Oxygen" w:hAnsi="Oxygen"/>
          <w:sz w:val="20"/>
          <w:szCs w:val="20"/>
          <w:lang w:val="es-BO"/>
        </w:rPr>
      </w:pPr>
      <w:r w:rsidRPr="0010138D">
        <w:rPr>
          <w:rFonts w:ascii="Oxygen" w:hAnsi="Oxygen"/>
          <w:b/>
          <w:sz w:val="20"/>
          <w:szCs w:val="20"/>
          <w:lang w:val="es-BO"/>
        </w:rPr>
        <w:t xml:space="preserve">Indicador 1.- </w:t>
      </w:r>
      <w:r w:rsidR="004F4275" w:rsidRPr="004F4275">
        <w:rPr>
          <w:rFonts w:ascii="Oxygen" w:hAnsi="Oxygen"/>
          <w:sz w:val="20"/>
          <w:szCs w:val="20"/>
          <w:lang w:val="es-BO"/>
        </w:rPr>
        <w:t xml:space="preserve">Tasa de mortalidad infantil por 1000 </w:t>
      </w:r>
      <w:r w:rsidR="004F4275">
        <w:rPr>
          <w:rFonts w:ascii="Oxygen" w:hAnsi="Oxygen"/>
          <w:sz w:val="20"/>
          <w:szCs w:val="20"/>
          <w:lang w:val="es-BO"/>
        </w:rPr>
        <w:t>nacidos vivos</w:t>
      </w:r>
      <w:r w:rsidR="004B7AEF" w:rsidRPr="0010138D">
        <w:rPr>
          <w:rFonts w:ascii="Oxygen" w:hAnsi="Oxygen"/>
          <w:sz w:val="20"/>
          <w:szCs w:val="20"/>
          <w:lang w:val="es-BO"/>
        </w:rPr>
        <w:t>.</w:t>
      </w:r>
    </w:p>
    <w:p w14:paraId="3FEDC4EB" w14:textId="77777777" w:rsidR="000C6C66" w:rsidRPr="0010138D" w:rsidRDefault="000C6C66" w:rsidP="000C6C66">
      <w:pPr>
        <w:pStyle w:val="ListParagraph"/>
        <w:jc w:val="both"/>
        <w:rPr>
          <w:rFonts w:ascii="Oxygen" w:hAnsi="Oxygen"/>
          <w:sz w:val="20"/>
          <w:szCs w:val="20"/>
          <w:lang w:val="es-BO"/>
        </w:rPr>
      </w:pPr>
    </w:p>
    <w:p w14:paraId="3FEDC4EC" w14:textId="77777777" w:rsidR="000C6C66" w:rsidRDefault="000C6C66" w:rsidP="004F4275">
      <w:pPr>
        <w:pStyle w:val="ListParagraph"/>
        <w:numPr>
          <w:ilvl w:val="0"/>
          <w:numId w:val="4"/>
        </w:numPr>
        <w:jc w:val="both"/>
        <w:rPr>
          <w:rFonts w:ascii="Oxygen" w:hAnsi="Oxygen"/>
          <w:sz w:val="20"/>
          <w:szCs w:val="20"/>
          <w:lang w:val="es-BO"/>
        </w:rPr>
      </w:pPr>
      <w:r w:rsidRPr="0010138D">
        <w:rPr>
          <w:rFonts w:ascii="Oxygen" w:hAnsi="Oxygen"/>
          <w:b/>
          <w:sz w:val="20"/>
          <w:szCs w:val="20"/>
          <w:lang w:val="es-BO"/>
        </w:rPr>
        <w:t>Indicador 2.-</w:t>
      </w:r>
      <w:r w:rsidR="003146FA" w:rsidRPr="0010138D">
        <w:rPr>
          <w:rFonts w:ascii="Oxygen" w:hAnsi="Oxygen"/>
          <w:b/>
          <w:sz w:val="20"/>
          <w:szCs w:val="20"/>
          <w:lang w:val="es-BO"/>
        </w:rPr>
        <w:t xml:space="preserve"> </w:t>
      </w:r>
      <w:r w:rsidR="004F4275" w:rsidRPr="004F4275">
        <w:rPr>
          <w:rFonts w:ascii="Oxygen" w:hAnsi="Oxygen"/>
          <w:sz w:val="20"/>
          <w:szCs w:val="20"/>
          <w:lang w:val="es-BO"/>
        </w:rPr>
        <w:t>Razón de mortalidad materna en el departamento de Potosí.</w:t>
      </w:r>
    </w:p>
    <w:p w14:paraId="3FEDC4ED" w14:textId="77777777" w:rsidR="004F4275" w:rsidRPr="004F4275" w:rsidRDefault="004F4275" w:rsidP="004F4275">
      <w:pPr>
        <w:pStyle w:val="ListParagraph"/>
        <w:rPr>
          <w:rFonts w:ascii="Oxygen" w:hAnsi="Oxygen"/>
          <w:sz w:val="20"/>
          <w:szCs w:val="20"/>
          <w:lang w:val="es-BO"/>
        </w:rPr>
      </w:pPr>
    </w:p>
    <w:p w14:paraId="3FEDC4EE" w14:textId="77777777" w:rsidR="004F4275" w:rsidRDefault="004F4275" w:rsidP="004F4275">
      <w:pPr>
        <w:pStyle w:val="ListParagraph"/>
        <w:numPr>
          <w:ilvl w:val="0"/>
          <w:numId w:val="4"/>
        </w:numPr>
        <w:jc w:val="both"/>
        <w:rPr>
          <w:rFonts w:ascii="Oxygen" w:hAnsi="Oxygen"/>
          <w:sz w:val="20"/>
          <w:szCs w:val="20"/>
          <w:lang w:val="es-BO"/>
        </w:rPr>
      </w:pPr>
      <w:r w:rsidRPr="004F4275">
        <w:rPr>
          <w:rFonts w:ascii="Oxygen" w:hAnsi="Oxygen"/>
          <w:b/>
          <w:sz w:val="20"/>
          <w:szCs w:val="20"/>
          <w:lang w:val="es-BO"/>
        </w:rPr>
        <w:t>Indicador 3.-</w:t>
      </w:r>
      <w:r>
        <w:rPr>
          <w:rFonts w:ascii="Oxygen" w:hAnsi="Oxygen"/>
          <w:sz w:val="20"/>
          <w:szCs w:val="20"/>
          <w:lang w:val="es-BO"/>
        </w:rPr>
        <w:t xml:space="preserve"> </w:t>
      </w:r>
      <w:r w:rsidRPr="004F4275">
        <w:rPr>
          <w:rFonts w:ascii="Oxygen" w:hAnsi="Oxygen"/>
          <w:sz w:val="20"/>
          <w:szCs w:val="20"/>
          <w:lang w:val="es-BO"/>
        </w:rPr>
        <w:t>Tasa de mortalidad neonatal</w:t>
      </w:r>
      <w:r>
        <w:rPr>
          <w:rFonts w:ascii="Oxygen" w:hAnsi="Oxygen"/>
          <w:sz w:val="20"/>
          <w:szCs w:val="20"/>
          <w:lang w:val="es-BO"/>
        </w:rPr>
        <w:t>.</w:t>
      </w:r>
    </w:p>
    <w:p w14:paraId="3FEDC4EF" w14:textId="77777777" w:rsidR="004124A7" w:rsidRPr="0099036A" w:rsidRDefault="00007BFF" w:rsidP="00B41005">
      <w:pPr>
        <w:ind w:firstLine="360"/>
        <w:jc w:val="both"/>
        <w:rPr>
          <w:rFonts w:asciiTheme="majorHAnsi" w:hAnsiTheme="majorHAnsi"/>
          <w:sz w:val="18"/>
        </w:rPr>
      </w:pPr>
      <w:r>
        <w:rPr>
          <w:rFonts w:ascii="Oxygen" w:hAnsi="Oxygen"/>
          <w:sz w:val="20"/>
          <w:szCs w:val="20"/>
        </w:rPr>
        <w:t xml:space="preserve">Estos indicadores presentan la característica de </w:t>
      </w:r>
      <w:r w:rsidR="009A7783">
        <w:rPr>
          <w:rFonts w:ascii="Oxygen" w:hAnsi="Oxygen"/>
          <w:sz w:val="20"/>
          <w:szCs w:val="20"/>
        </w:rPr>
        <w:t>ser</w:t>
      </w:r>
      <w:r>
        <w:rPr>
          <w:rFonts w:ascii="Oxygen" w:hAnsi="Oxygen"/>
          <w:sz w:val="20"/>
          <w:szCs w:val="20"/>
        </w:rPr>
        <w:t xml:space="preserve"> estimados a través de </w:t>
      </w:r>
      <w:r w:rsidR="009A7783">
        <w:rPr>
          <w:rFonts w:ascii="Oxygen" w:hAnsi="Oxygen"/>
          <w:sz w:val="20"/>
          <w:szCs w:val="20"/>
        </w:rPr>
        <w:t xml:space="preserve">encuestas con base poblacional, cuyos valores fueron </w:t>
      </w:r>
      <w:r w:rsidR="00C96D0A">
        <w:rPr>
          <w:rFonts w:ascii="Oxygen" w:hAnsi="Oxygen"/>
          <w:sz w:val="20"/>
          <w:szCs w:val="20"/>
        </w:rPr>
        <w:t>considerados</w:t>
      </w:r>
      <w:r w:rsidR="009A7783">
        <w:rPr>
          <w:rFonts w:ascii="Oxygen" w:hAnsi="Oxygen"/>
          <w:sz w:val="20"/>
          <w:szCs w:val="20"/>
        </w:rPr>
        <w:t xml:space="preserve"> en las denominadas Encuesta</w:t>
      </w:r>
      <w:r w:rsidR="00C96D0A">
        <w:rPr>
          <w:rFonts w:ascii="Oxygen" w:hAnsi="Oxygen"/>
          <w:sz w:val="20"/>
          <w:szCs w:val="20"/>
        </w:rPr>
        <w:t>s</w:t>
      </w:r>
      <w:r w:rsidR="009A7783">
        <w:rPr>
          <w:rFonts w:ascii="Oxygen" w:hAnsi="Oxygen"/>
          <w:sz w:val="20"/>
          <w:szCs w:val="20"/>
        </w:rPr>
        <w:t xml:space="preserve"> Nacional</w:t>
      </w:r>
      <w:r w:rsidR="00C96D0A">
        <w:rPr>
          <w:rFonts w:ascii="Oxygen" w:hAnsi="Oxygen"/>
          <w:sz w:val="20"/>
          <w:szCs w:val="20"/>
        </w:rPr>
        <w:t>es</w:t>
      </w:r>
      <w:r w:rsidR="009A7783">
        <w:rPr>
          <w:rFonts w:ascii="Oxygen" w:hAnsi="Oxygen"/>
          <w:sz w:val="20"/>
          <w:szCs w:val="20"/>
        </w:rPr>
        <w:t xml:space="preserve"> de Demografía y Salud - ENDSA</w:t>
      </w:r>
      <w:r w:rsidR="009A7783">
        <w:rPr>
          <w:rStyle w:val="FootnoteReference"/>
          <w:rFonts w:ascii="Oxygen" w:hAnsi="Oxygen"/>
          <w:sz w:val="20"/>
          <w:szCs w:val="20"/>
        </w:rPr>
        <w:footnoteReference w:id="2"/>
      </w:r>
      <w:r w:rsidR="00C96D0A">
        <w:rPr>
          <w:rFonts w:ascii="Oxygen" w:hAnsi="Oxygen"/>
          <w:sz w:val="20"/>
          <w:szCs w:val="20"/>
        </w:rPr>
        <w:t xml:space="preserve">. </w:t>
      </w:r>
      <w:r w:rsidR="00C96D0A" w:rsidRPr="00C96D0A">
        <w:rPr>
          <w:rFonts w:ascii="Oxygen" w:hAnsi="Oxygen"/>
          <w:sz w:val="20"/>
          <w:szCs w:val="20"/>
        </w:rPr>
        <w:t>La ejecución de las ENDSA en Bolivia se remonta a 1989, 1994</w:t>
      </w:r>
      <w:r w:rsidR="00C96D0A">
        <w:rPr>
          <w:rFonts w:ascii="Oxygen" w:hAnsi="Oxygen"/>
          <w:sz w:val="20"/>
          <w:szCs w:val="20"/>
        </w:rPr>
        <w:t xml:space="preserve">, </w:t>
      </w:r>
      <w:r w:rsidR="00C96D0A" w:rsidRPr="00C96D0A">
        <w:rPr>
          <w:rFonts w:ascii="Oxygen" w:hAnsi="Oxygen"/>
          <w:sz w:val="20"/>
          <w:szCs w:val="20"/>
        </w:rPr>
        <w:t>1998</w:t>
      </w:r>
      <w:r w:rsidR="00C96D0A">
        <w:rPr>
          <w:rFonts w:ascii="Oxygen" w:hAnsi="Oxygen"/>
          <w:sz w:val="20"/>
          <w:szCs w:val="20"/>
        </w:rPr>
        <w:t>, 2003 y 2008</w:t>
      </w:r>
      <w:r w:rsidR="00C96D0A" w:rsidRPr="00C96D0A">
        <w:rPr>
          <w:rFonts w:ascii="Oxygen" w:hAnsi="Oxygen"/>
          <w:sz w:val="20"/>
          <w:szCs w:val="20"/>
        </w:rPr>
        <w:t xml:space="preserve"> con resultados ampliamente utilizados </w:t>
      </w:r>
      <w:r w:rsidR="00C96D0A">
        <w:rPr>
          <w:rFonts w:ascii="Oxygen" w:hAnsi="Oxygen"/>
          <w:sz w:val="20"/>
          <w:szCs w:val="20"/>
        </w:rPr>
        <w:t xml:space="preserve">en programas y proyectos </w:t>
      </w:r>
      <w:r w:rsidR="00C96D0A" w:rsidRPr="00C96D0A">
        <w:rPr>
          <w:rFonts w:ascii="Oxygen" w:hAnsi="Oxygen"/>
          <w:sz w:val="20"/>
          <w:szCs w:val="20"/>
        </w:rPr>
        <w:t>en salud pública en genera</w:t>
      </w:r>
      <w:r w:rsidR="00C96D0A">
        <w:rPr>
          <w:rFonts w:ascii="Oxygen" w:hAnsi="Oxygen"/>
          <w:sz w:val="20"/>
          <w:szCs w:val="20"/>
        </w:rPr>
        <w:t>l.</w:t>
      </w:r>
      <w:r w:rsidR="004124A7">
        <w:rPr>
          <w:rFonts w:ascii="Oxygen" w:hAnsi="Oxygen"/>
          <w:sz w:val="20"/>
          <w:szCs w:val="20"/>
        </w:rPr>
        <w:t xml:space="preserve"> </w:t>
      </w:r>
    </w:p>
    <w:p w14:paraId="3FEDC4F0" w14:textId="77777777" w:rsidR="004E56E0" w:rsidRDefault="004E56E0" w:rsidP="002A4998">
      <w:pPr>
        <w:ind w:firstLine="360"/>
        <w:jc w:val="both"/>
        <w:rPr>
          <w:rFonts w:ascii="Oxygen" w:hAnsi="Oxygen"/>
          <w:sz w:val="20"/>
        </w:rPr>
      </w:pPr>
      <w:r>
        <w:rPr>
          <w:rFonts w:ascii="Oxygen" w:hAnsi="Oxygen"/>
          <w:sz w:val="20"/>
          <w:szCs w:val="20"/>
        </w:rPr>
        <w:t>El análisis de la Razón de Mortalidad Materna</w:t>
      </w:r>
      <w:r w:rsidR="00D5785B">
        <w:rPr>
          <w:rFonts w:ascii="Oxygen" w:hAnsi="Oxygen"/>
          <w:sz w:val="20"/>
          <w:szCs w:val="20"/>
        </w:rPr>
        <w:t xml:space="preserve"> es complementado a través de la metodología de las hermanas y autopsia verbal </w:t>
      </w:r>
      <w:r w:rsidR="006227FF">
        <w:rPr>
          <w:rFonts w:ascii="Oxygen" w:hAnsi="Oxygen"/>
          <w:sz w:val="20"/>
          <w:szCs w:val="20"/>
        </w:rPr>
        <w:t xml:space="preserve">en las denominadas Encuestas </w:t>
      </w:r>
      <w:proofErr w:type="spellStart"/>
      <w:r w:rsidR="006227FF">
        <w:rPr>
          <w:rFonts w:ascii="Oxygen" w:hAnsi="Oxygen"/>
          <w:sz w:val="20"/>
          <w:szCs w:val="20"/>
        </w:rPr>
        <w:t>Postcensales</w:t>
      </w:r>
      <w:proofErr w:type="spellEnd"/>
      <w:r w:rsidR="006227FF">
        <w:rPr>
          <w:rFonts w:ascii="Oxygen" w:hAnsi="Oxygen"/>
          <w:sz w:val="20"/>
          <w:szCs w:val="20"/>
        </w:rPr>
        <w:t xml:space="preserve"> de Mortalidad Materna, para los años 2001 y 2012 (años en que se realizaron los Censos Nacionales de Población y Vivienda </w:t>
      </w:r>
      <w:r w:rsidR="006227FF">
        <w:rPr>
          <w:rFonts w:ascii="Times New Roman" w:hAnsi="Times New Roman" w:cs="Times New Roman"/>
          <w:sz w:val="20"/>
          <w:szCs w:val="20"/>
        </w:rPr>
        <w:t>–</w:t>
      </w:r>
      <w:r w:rsidR="006227FF">
        <w:rPr>
          <w:rFonts w:ascii="Oxygen" w:hAnsi="Oxygen"/>
          <w:sz w:val="20"/>
          <w:szCs w:val="20"/>
        </w:rPr>
        <w:t xml:space="preserve"> CNPV), el último estudio fue presentado el año 2016 por el Ministerio de Salud bajo el título de Estudio Nacional de Mortalidad Materna 2011, emitiendo oficialmente el valor de la razón de mortalidad materna que alcanza 160 muertes maternas por 100</w:t>
      </w:r>
      <w:r w:rsidR="00A0260D">
        <w:rPr>
          <w:rFonts w:ascii="Oxygen" w:hAnsi="Oxygen"/>
          <w:sz w:val="20"/>
          <w:szCs w:val="20"/>
        </w:rPr>
        <w:t>.</w:t>
      </w:r>
      <w:r w:rsidR="006227FF">
        <w:rPr>
          <w:rFonts w:ascii="Oxygen" w:hAnsi="Oxygen"/>
          <w:sz w:val="20"/>
          <w:szCs w:val="20"/>
        </w:rPr>
        <w:t xml:space="preserve">000 nacidos vivos, ajustando valores publicados el año 2003 en su </w:t>
      </w:r>
      <w:r w:rsidR="006C7A99">
        <w:rPr>
          <w:rFonts w:ascii="Oxygen" w:hAnsi="Oxygen"/>
          <w:sz w:val="20"/>
          <w:szCs w:val="20"/>
        </w:rPr>
        <w:t>homó</w:t>
      </w:r>
      <w:r w:rsidR="006227FF">
        <w:rPr>
          <w:rFonts w:ascii="Oxygen" w:hAnsi="Oxygen"/>
          <w:sz w:val="20"/>
          <w:szCs w:val="20"/>
        </w:rPr>
        <w:t xml:space="preserve">logo del </w:t>
      </w:r>
      <w:r w:rsidR="006C7A99">
        <w:rPr>
          <w:rFonts w:ascii="Oxygen" w:hAnsi="Oxygen"/>
          <w:sz w:val="20"/>
          <w:szCs w:val="20"/>
        </w:rPr>
        <w:t xml:space="preserve">año </w:t>
      </w:r>
      <w:r w:rsidR="006227FF">
        <w:rPr>
          <w:rFonts w:ascii="Oxygen" w:hAnsi="Oxygen"/>
          <w:sz w:val="20"/>
          <w:szCs w:val="20"/>
        </w:rPr>
        <w:t xml:space="preserve">2001. </w:t>
      </w:r>
      <w:r w:rsidR="00AD72F6">
        <w:rPr>
          <w:rFonts w:ascii="Oxygen" w:hAnsi="Oxygen"/>
          <w:sz w:val="20"/>
          <w:szCs w:val="20"/>
        </w:rPr>
        <w:t xml:space="preserve">El dato de Razón de mortalidad materna publicado en la ENDSA 2008 </w:t>
      </w:r>
      <w:r w:rsidR="00AD72F6" w:rsidRPr="00277846">
        <w:rPr>
          <w:rFonts w:ascii="Oxygen" w:hAnsi="Oxygen"/>
          <w:sz w:val="20"/>
        </w:rPr>
        <w:t xml:space="preserve">no </w:t>
      </w:r>
      <w:r w:rsidR="00AD72F6">
        <w:rPr>
          <w:rFonts w:ascii="Oxygen" w:hAnsi="Oxygen"/>
          <w:sz w:val="20"/>
        </w:rPr>
        <w:t xml:space="preserve">es </w:t>
      </w:r>
      <w:r w:rsidR="00AD72F6" w:rsidRPr="00277846">
        <w:rPr>
          <w:rFonts w:ascii="Oxygen" w:hAnsi="Oxygen"/>
          <w:sz w:val="20"/>
        </w:rPr>
        <w:t>reconocido por el gobierno boliviano</w:t>
      </w:r>
      <w:r w:rsidR="00AD72F6">
        <w:rPr>
          <w:rFonts w:ascii="Oxygen" w:hAnsi="Oxygen"/>
          <w:sz w:val="20"/>
        </w:rPr>
        <w:t xml:space="preserve"> conservando</w:t>
      </w:r>
      <w:r w:rsidR="00AD72F6" w:rsidRPr="00277846">
        <w:rPr>
          <w:rFonts w:ascii="Oxygen" w:hAnsi="Oxygen"/>
          <w:sz w:val="20"/>
        </w:rPr>
        <w:t xml:space="preserve"> el valor de 229 de la ENDSA 2003</w:t>
      </w:r>
      <w:r w:rsidR="00AD72F6" w:rsidRPr="00277846">
        <w:rPr>
          <w:rStyle w:val="FootnoteReference"/>
          <w:rFonts w:ascii="Oxygen" w:hAnsi="Oxygen"/>
          <w:sz w:val="20"/>
        </w:rPr>
        <w:footnoteReference w:id="3"/>
      </w:r>
      <w:r w:rsidR="00005418">
        <w:rPr>
          <w:rFonts w:ascii="Oxygen" w:hAnsi="Oxygen"/>
          <w:sz w:val="20"/>
        </w:rPr>
        <w:t xml:space="preserve"> para ese año.</w:t>
      </w:r>
    </w:p>
    <w:p w14:paraId="3FEDC4F1" w14:textId="77777777" w:rsidR="00C54F96" w:rsidRDefault="00C54F96" w:rsidP="002A4998">
      <w:pPr>
        <w:ind w:firstLine="360"/>
        <w:jc w:val="both"/>
        <w:rPr>
          <w:rFonts w:ascii="Oxygen" w:hAnsi="Oxygen"/>
          <w:sz w:val="20"/>
          <w:szCs w:val="20"/>
        </w:rPr>
      </w:pPr>
      <w:r>
        <w:rPr>
          <w:rFonts w:ascii="Oxygen" w:hAnsi="Oxygen"/>
          <w:sz w:val="20"/>
          <w:szCs w:val="20"/>
        </w:rPr>
        <w:t xml:space="preserve">Para la mortalidad infantil y neonatal se utilizan las mismas fuentes basadas en encuestas poblacionales. </w:t>
      </w:r>
      <w:proofErr w:type="gramStart"/>
      <w:r w:rsidRPr="00C54F96">
        <w:rPr>
          <w:rFonts w:ascii="Oxygen" w:hAnsi="Oxygen"/>
          <w:sz w:val="20"/>
          <w:szCs w:val="20"/>
        </w:rPr>
        <w:t>A pesar que</w:t>
      </w:r>
      <w:proofErr w:type="gramEnd"/>
      <w:r w:rsidRPr="00C54F96">
        <w:rPr>
          <w:rFonts w:ascii="Oxygen" w:hAnsi="Oxygen"/>
          <w:sz w:val="20"/>
          <w:szCs w:val="20"/>
        </w:rPr>
        <w:t xml:space="preserve"> los avances en la reducción de la mortalidad infantil</w:t>
      </w:r>
      <w:r>
        <w:rPr>
          <w:rStyle w:val="FootnoteReference"/>
          <w:rFonts w:ascii="Oxygen" w:hAnsi="Oxygen"/>
          <w:sz w:val="20"/>
          <w:szCs w:val="20"/>
        </w:rPr>
        <w:footnoteReference w:id="4"/>
      </w:r>
      <w:r w:rsidRPr="00C54F96">
        <w:rPr>
          <w:rFonts w:ascii="Oxygen" w:hAnsi="Oxygen"/>
          <w:sz w:val="20"/>
          <w:szCs w:val="20"/>
        </w:rPr>
        <w:t xml:space="preserve"> han sido importantes en las últimas décadas, el país sigue ocupando el penúltimo lugar en el continente (solo por delante de Haití). Mientras en 1989 morían 89 niños antes del primer año de vida de un total de mil nacidos vivos, en 2008 este número ha bajado a 50.</w:t>
      </w:r>
    </w:p>
    <w:p w14:paraId="3FEDC4F2" w14:textId="77777777" w:rsidR="00C54F96" w:rsidRDefault="00C54F96" w:rsidP="00C54F96">
      <w:pPr>
        <w:ind w:firstLine="360"/>
        <w:jc w:val="both"/>
        <w:rPr>
          <w:rFonts w:ascii="Oxygen" w:hAnsi="Oxygen"/>
          <w:sz w:val="20"/>
          <w:szCs w:val="20"/>
        </w:rPr>
      </w:pPr>
      <w:r w:rsidRPr="00C54F96">
        <w:rPr>
          <w:rFonts w:ascii="Oxygen" w:hAnsi="Oxygen"/>
          <w:sz w:val="20"/>
          <w:szCs w:val="20"/>
        </w:rPr>
        <w:t>Adicionalmente las diferencias entre los departamentos del país</w:t>
      </w:r>
      <w:r>
        <w:rPr>
          <w:rFonts w:ascii="Oxygen" w:hAnsi="Oxygen"/>
          <w:sz w:val="20"/>
          <w:szCs w:val="20"/>
        </w:rPr>
        <w:t xml:space="preserve"> </w:t>
      </w:r>
      <w:r w:rsidRPr="00C54F96">
        <w:rPr>
          <w:rFonts w:ascii="Oxygen" w:hAnsi="Oxygen"/>
          <w:sz w:val="20"/>
          <w:szCs w:val="20"/>
        </w:rPr>
        <w:t xml:space="preserve">también son marcadas, ya que, en Potosí, la tasa de mortalidad es de 101 por mil nacidos vivos, mientras que en Tarija la cifra alcanza 37 por mil nacidos </w:t>
      </w:r>
      <w:r w:rsidRPr="00C54F96">
        <w:rPr>
          <w:rFonts w:ascii="Oxygen" w:hAnsi="Oxygen"/>
          <w:sz w:val="20"/>
          <w:szCs w:val="20"/>
        </w:rPr>
        <w:lastRenderedPageBreak/>
        <w:t>vivos para el año el año 2008.</w:t>
      </w:r>
      <w:r>
        <w:rPr>
          <w:rFonts w:ascii="Oxygen" w:hAnsi="Oxygen"/>
          <w:sz w:val="20"/>
          <w:szCs w:val="20"/>
        </w:rPr>
        <w:t xml:space="preserve"> </w:t>
      </w:r>
      <w:r w:rsidRPr="00C54F96">
        <w:rPr>
          <w:rFonts w:ascii="Oxygen" w:hAnsi="Oxygen"/>
          <w:sz w:val="20"/>
          <w:szCs w:val="20"/>
        </w:rPr>
        <w:t>El período neonatal (especialmente inmediatamente después del nacimiento) representa el momento más vulnerable y crítico dentro del primer año de vida. En Bolivia, según información de la ENDSA 2008, la mortalidad neonatal representa un poco más del 50</w:t>
      </w:r>
      <w:r w:rsidRPr="00C54F96">
        <w:rPr>
          <w:rFonts w:cstheme="minorHAnsi"/>
          <w:sz w:val="20"/>
          <w:szCs w:val="20"/>
        </w:rPr>
        <w:t>%</w:t>
      </w:r>
      <w:r w:rsidRPr="00C54F96">
        <w:rPr>
          <w:rFonts w:ascii="Oxygen" w:hAnsi="Oxygen"/>
          <w:sz w:val="20"/>
          <w:szCs w:val="20"/>
        </w:rPr>
        <w:t xml:space="preserve"> del total de la mortalidad infantil (menores de un ano) y el 40</w:t>
      </w:r>
      <w:r w:rsidRPr="00C54F96">
        <w:rPr>
          <w:rFonts w:cstheme="minorHAnsi"/>
          <w:sz w:val="20"/>
          <w:szCs w:val="20"/>
        </w:rPr>
        <w:t>%</w:t>
      </w:r>
      <w:r w:rsidRPr="00C54F96">
        <w:rPr>
          <w:rFonts w:ascii="Oxygen" w:hAnsi="Oxygen"/>
          <w:sz w:val="20"/>
          <w:szCs w:val="20"/>
        </w:rPr>
        <w:t xml:space="preserve"> de la mortalidad de la niñez (menores de 5 años)</w:t>
      </w:r>
      <w:r w:rsidR="00A33A7E">
        <w:rPr>
          <w:rFonts w:ascii="Oxygen" w:hAnsi="Oxygen"/>
          <w:sz w:val="20"/>
          <w:szCs w:val="20"/>
        </w:rPr>
        <w:t>; la Encuesta de Hogares de 2011 del INE reportó un valor de mortalidad infantil de 48,6</w:t>
      </w:r>
      <w:r w:rsidR="00A33A7E" w:rsidRPr="00A33A7E">
        <w:rPr>
          <w:rFonts w:cstheme="minorHAnsi"/>
          <w:sz w:val="20"/>
          <w:szCs w:val="20"/>
        </w:rPr>
        <w:t>%</w:t>
      </w:r>
      <w:r w:rsidR="00A33A7E">
        <w:rPr>
          <w:rFonts w:cstheme="minorHAnsi"/>
          <w:sz w:val="20"/>
          <w:szCs w:val="20"/>
        </w:rPr>
        <w:t>.</w:t>
      </w:r>
    </w:p>
    <w:p w14:paraId="3FEDC4F3" w14:textId="77777777" w:rsidR="000C6C66" w:rsidRPr="0010138D" w:rsidRDefault="00A33A7E" w:rsidP="00A33A7E">
      <w:pPr>
        <w:ind w:firstLine="284"/>
        <w:jc w:val="both"/>
        <w:rPr>
          <w:rFonts w:ascii="Oxygen" w:hAnsi="Oxygen"/>
          <w:sz w:val="20"/>
          <w:szCs w:val="20"/>
        </w:rPr>
      </w:pPr>
      <w:r>
        <w:rPr>
          <w:rFonts w:ascii="Oxygen" w:hAnsi="Oxygen" w:cstheme="minorHAnsi"/>
          <w:sz w:val="20"/>
          <w:szCs w:val="18"/>
        </w:rPr>
        <w:t>Se considera q</w:t>
      </w:r>
      <w:r w:rsidR="000C6C66" w:rsidRPr="0010138D">
        <w:rPr>
          <w:rFonts w:ascii="Oxygen" w:hAnsi="Oxygen" w:cstheme="minorHAnsi"/>
          <w:sz w:val="20"/>
          <w:szCs w:val="18"/>
        </w:rPr>
        <w:t>ue</w:t>
      </w:r>
      <w:r>
        <w:rPr>
          <w:rFonts w:ascii="Oxygen" w:hAnsi="Oxygen" w:cstheme="minorHAnsi"/>
          <w:sz w:val="20"/>
          <w:szCs w:val="18"/>
        </w:rPr>
        <w:t>,</w:t>
      </w:r>
      <w:r w:rsidR="000C6C66" w:rsidRPr="0010138D">
        <w:rPr>
          <w:rFonts w:ascii="Oxygen" w:hAnsi="Oxygen" w:cstheme="minorHAnsi"/>
          <w:sz w:val="20"/>
          <w:szCs w:val="18"/>
        </w:rPr>
        <w:t xml:space="preserve"> para el fin de proyecto en la gestión 20</w:t>
      </w:r>
      <w:r>
        <w:rPr>
          <w:rFonts w:ascii="Oxygen" w:hAnsi="Oxygen" w:cstheme="minorHAnsi"/>
          <w:sz w:val="20"/>
          <w:szCs w:val="18"/>
        </w:rPr>
        <w:t>19</w:t>
      </w:r>
      <w:r w:rsidR="000C6C66" w:rsidRPr="0010138D">
        <w:rPr>
          <w:rFonts w:ascii="Oxygen" w:hAnsi="Oxygen" w:cstheme="minorHAnsi"/>
          <w:sz w:val="20"/>
          <w:szCs w:val="18"/>
        </w:rPr>
        <w:t>, se deber</w:t>
      </w:r>
      <w:r>
        <w:rPr>
          <w:rFonts w:ascii="Oxygen" w:hAnsi="Oxygen" w:cstheme="minorHAnsi"/>
          <w:sz w:val="20"/>
          <w:szCs w:val="18"/>
        </w:rPr>
        <w:t>á</w:t>
      </w:r>
      <w:r w:rsidR="000C6C66" w:rsidRPr="0010138D">
        <w:rPr>
          <w:rFonts w:ascii="Oxygen" w:hAnsi="Oxygen" w:cstheme="minorHAnsi"/>
          <w:sz w:val="20"/>
          <w:szCs w:val="18"/>
        </w:rPr>
        <w:t xml:space="preserve"> tomar en cuenta </w:t>
      </w:r>
      <w:r>
        <w:rPr>
          <w:rFonts w:ascii="Oxygen" w:hAnsi="Oxygen" w:cstheme="minorHAnsi"/>
          <w:sz w:val="20"/>
          <w:szCs w:val="18"/>
        </w:rPr>
        <w:t xml:space="preserve">los valores emitidos por fuentes oficiales del Ministerio de Salud como ser La Encuesta Nacional de Mortalidad Materna de 2011 o en su caso estudios con metodologías innovadoras (Método Ramos modificado de búsqueda intencionada de muertes maternas), y para el caso de indicadores en mortalidad infantil y neonatal, esperar el posible estudio ENDSA para esa gestión (evitando en lo posible </w:t>
      </w:r>
      <w:r w:rsidR="00F2450A">
        <w:rPr>
          <w:rFonts w:ascii="Oxygen" w:hAnsi="Oxygen" w:cstheme="minorHAnsi"/>
          <w:sz w:val="20"/>
          <w:szCs w:val="18"/>
        </w:rPr>
        <w:t>estimaciones a partir de registros institucionales del SNIS-VE del Ministerio de Salud por el conflicto de comparabilidad)</w:t>
      </w:r>
      <w:r w:rsidR="000C6C66" w:rsidRPr="0010138D">
        <w:rPr>
          <w:rFonts w:ascii="Oxygen" w:hAnsi="Oxygen" w:cstheme="minorHAnsi"/>
          <w:sz w:val="20"/>
          <w:szCs w:val="18"/>
        </w:rPr>
        <w:t>.</w:t>
      </w:r>
    </w:p>
    <w:p w14:paraId="3FEDC4F4" w14:textId="77777777" w:rsidR="000C6C66" w:rsidRDefault="000C6C66" w:rsidP="007D1B04">
      <w:pPr>
        <w:pStyle w:val="Heading1"/>
        <w:numPr>
          <w:ilvl w:val="0"/>
          <w:numId w:val="14"/>
        </w:numPr>
        <w:spacing w:before="0"/>
        <w:ind w:left="284" w:hanging="284"/>
        <w:rPr>
          <w:rFonts w:ascii="Oxygen" w:hAnsi="Oxygen"/>
          <w:color w:val="auto"/>
          <w:sz w:val="22"/>
          <w:szCs w:val="22"/>
        </w:rPr>
      </w:pPr>
      <w:bookmarkStart w:id="81" w:name="_Toc382838184"/>
      <w:bookmarkStart w:id="82" w:name="_Toc518558976"/>
      <w:r w:rsidRPr="0010138D">
        <w:rPr>
          <w:rFonts w:ascii="Oxygen" w:hAnsi="Oxygen"/>
          <w:color w:val="auto"/>
          <w:sz w:val="22"/>
          <w:szCs w:val="22"/>
        </w:rPr>
        <w:t>RESULTADOS</w:t>
      </w:r>
      <w:bookmarkEnd w:id="81"/>
      <w:bookmarkEnd w:id="82"/>
    </w:p>
    <w:p w14:paraId="3D46EEA8" w14:textId="77777777" w:rsidR="00C15545" w:rsidRDefault="00C15545" w:rsidP="00C15545">
      <w:pPr>
        <w:spacing w:after="0"/>
        <w:ind w:firstLine="288"/>
        <w:jc w:val="both"/>
        <w:rPr>
          <w:rFonts w:ascii="Oxygen" w:hAnsi="Oxygen" w:cstheme="minorHAnsi"/>
          <w:sz w:val="20"/>
          <w:szCs w:val="18"/>
        </w:rPr>
      </w:pPr>
      <w:bookmarkStart w:id="83" w:name="_Toc383718268"/>
      <w:bookmarkStart w:id="84" w:name="_Toc383718326"/>
      <w:bookmarkStart w:id="85" w:name="_Toc383718573"/>
      <w:bookmarkStart w:id="86" w:name="_Toc383718708"/>
      <w:bookmarkStart w:id="87" w:name="_Toc383719292"/>
      <w:bookmarkStart w:id="88" w:name="_Toc383720998"/>
      <w:bookmarkStart w:id="89" w:name="_Toc383722028"/>
      <w:bookmarkStart w:id="90" w:name="_Toc383729920"/>
      <w:bookmarkStart w:id="91" w:name="_Toc416034342"/>
      <w:bookmarkStart w:id="92" w:name="_Toc416034409"/>
      <w:bookmarkStart w:id="93" w:name="_Toc513281741"/>
      <w:bookmarkStart w:id="94" w:name="_Toc516424314"/>
      <w:bookmarkStart w:id="95" w:name="_Toc518485456"/>
      <w:bookmarkStart w:id="96" w:name="_Toc518511990"/>
      <w:bookmarkStart w:id="97" w:name="_Toc518551091"/>
      <w:bookmarkStart w:id="98" w:name="_Toc518558977"/>
      <w:bookmarkStart w:id="99" w:name="_Toc383718269"/>
      <w:bookmarkStart w:id="100" w:name="_Toc383718327"/>
      <w:bookmarkStart w:id="101" w:name="_Toc383718574"/>
      <w:bookmarkStart w:id="102" w:name="_Toc383718709"/>
      <w:bookmarkStart w:id="103" w:name="_Toc383719293"/>
      <w:bookmarkStart w:id="104" w:name="_Toc383720999"/>
      <w:bookmarkStart w:id="105" w:name="_Toc383722029"/>
      <w:bookmarkStart w:id="106" w:name="_Toc383729921"/>
      <w:bookmarkStart w:id="107" w:name="_Toc416034343"/>
      <w:bookmarkStart w:id="108" w:name="_Toc416034410"/>
      <w:bookmarkStart w:id="109" w:name="_Toc513281742"/>
      <w:bookmarkStart w:id="110" w:name="_Toc516424315"/>
      <w:bookmarkStart w:id="111" w:name="_Toc518485457"/>
      <w:bookmarkStart w:id="112" w:name="_Toc518511991"/>
      <w:bookmarkStart w:id="113" w:name="_Toc518551092"/>
      <w:bookmarkStart w:id="114" w:name="_Toc518558978"/>
      <w:bookmarkStart w:id="115" w:name="_Toc383718270"/>
      <w:bookmarkStart w:id="116" w:name="_Toc383718328"/>
      <w:bookmarkStart w:id="117" w:name="_Toc383718575"/>
      <w:bookmarkStart w:id="118" w:name="_Toc383718710"/>
      <w:bookmarkStart w:id="119" w:name="_Toc383719294"/>
      <w:bookmarkStart w:id="120" w:name="_Toc383721000"/>
      <w:bookmarkStart w:id="121" w:name="_Toc383722030"/>
      <w:bookmarkStart w:id="122" w:name="_Toc383729922"/>
      <w:bookmarkStart w:id="123" w:name="_Toc416034344"/>
      <w:bookmarkStart w:id="124" w:name="_Toc416034411"/>
      <w:bookmarkStart w:id="125" w:name="_Toc513281743"/>
      <w:bookmarkStart w:id="126" w:name="_Toc516424316"/>
      <w:bookmarkStart w:id="127" w:name="_Toc518485458"/>
      <w:bookmarkStart w:id="128" w:name="_Toc518511992"/>
      <w:bookmarkStart w:id="129" w:name="_Toc518551093"/>
      <w:bookmarkStart w:id="130" w:name="_Toc518558979"/>
      <w:bookmarkStart w:id="131" w:name="_Toc383718271"/>
      <w:bookmarkStart w:id="132" w:name="_Toc383718329"/>
      <w:bookmarkStart w:id="133" w:name="_Toc383718576"/>
      <w:bookmarkStart w:id="134" w:name="_Toc383718711"/>
      <w:bookmarkStart w:id="135" w:name="_Toc383719295"/>
      <w:bookmarkStart w:id="136" w:name="_Toc383721001"/>
      <w:bookmarkStart w:id="137" w:name="_Toc383722031"/>
      <w:bookmarkStart w:id="138" w:name="_Toc383729923"/>
      <w:bookmarkStart w:id="139" w:name="_Toc416034345"/>
      <w:bookmarkStart w:id="140" w:name="_Toc416034412"/>
      <w:bookmarkStart w:id="141" w:name="_Toc513281744"/>
      <w:bookmarkStart w:id="142" w:name="_Toc516424317"/>
      <w:bookmarkStart w:id="143" w:name="_Toc518485459"/>
      <w:bookmarkStart w:id="144" w:name="_Toc518511993"/>
      <w:bookmarkStart w:id="145" w:name="_Toc518551094"/>
      <w:bookmarkStart w:id="146" w:name="_Toc518558980"/>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14:paraId="3FEDC4F9" w14:textId="1683119A" w:rsidR="00294740" w:rsidRPr="00294740" w:rsidRDefault="00381031" w:rsidP="00294740">
      <w:pPr>
        <w:ind w:firstLine="284"/>
        <w:jc w:val="both"/>
        <w:rPr>
          <w:rFonts w:ascii="Oxygen" w:hAnsi="Oxygen" w:cstheme="minorHAnsi"/>
          <w:sz w:val="20"/>
          <w:szCs w:val="18"/>
        </w:rPr>
      </w:pPr>
      <w:r>
        <w:rPr>
          <w:rFonts w:ascii="Oxygen" w:hAnsi="Oxygen" w:cstheme="minorHAnsi"/>
          <w:sz w:val="20"/>
          <w:szCs w:val="18"/>
        </w:rPr>
        <w:t>Los resultados esperados están medidos a través de 6 indicadores</w:t>
      </w:r>
      <w:r w:rsidR="00294740" w:rsidRPr="00294740">
        <w:rPr>
          <w:rFonts w:ascii="Oxygen" w:hAnsi="Oxygen" w:cstheme="minorHAnsi"/>
          <w:sz w:val="20"/>
          <w:szCs w:val="18"/>
        </w:rPr>
        <w:t>:</w:t>
      </w:r>
    </w:p>
    <w:p w14:paraId="3FEDC4FA" w14:textId="77777777" w:rsidR="000C6C66" w:rsidRPr="0010138D" w:rsidRDefault="0003276C" w:rsidP="00A5680E">
      <w:pPr>
        <w:pStyle w:val="Heading3"/>
        <w:numPr>
          <w:ilvl w:val="0"/>
          <w:numId w:val="17"/>
        </w:numPr>
        <w:rPr>
          <w:rFonts w:ascii="Oxygen" w:eastAsia="Times New Roman" w:hAnsi="Oxygen"/>
          <w:color w:val="auto"/>
          <w:sz w:val="20"/>
          <w:szCs w:val="20"/>
          <w:lang w:eastAsia="es-ES"/>
        </w:rPr>
      </w:pPr>
      <w:bookmarkStart w:id="147" w:name="_Toc518558981"/>
      <w:r>
        <w:rPr>
          <w:rFonts w:ascii="Oxygen" w:eastAsia="Times New Roman" w:hAnsi="Oxygen"/>
          <w:color w:val="auto"/>
          <w:sz w:val="20"/>
          <w:szCs w:val="20"/>
          <w:lang w:eastAsia="es-ES"/>
        </w:rPr>
        <w:t>Cobertura de parto institucional</w:t>
      </w:r>
      <w:r w:rsidR="00D51812">
        <w:rPr>
          <w:rStyle w:val="FootnoteReference"/>
          <w:rFonts w:ascii="Oxygen" w:eastAsia="Times New Roman" w:hAnsi="Oxygen"/>
          <w:color w:val="auto"/>
          <w:sz w:val="20"/>
          <w:szCs w:val="20"/>
          <w:lang w:eastAsia="es-ES"/>
        </w:rPr>
        <w:footnoteReference w:id="5"/>
      </w:r>
      <w:bookmarkEnd w:id="147"/>
    </w:p>
    <w:p w14:paraId="3FEDC4FB" w14:textId="77777777" w:rsidR="00294740" w:rsidRPr="00294740" w:rsidRDefault="00294740" w:rsidP="00294740">
      <w:pPr>
        <w:ind w:firstLine="284"/>
        <w:jc w:val="both"/>
        <w:rPr>
          <w:rFonts w:ascii="Oxygen" w:hAnsi="Oxygen" w:cstheme="minorHAnsi"/>
          <w:sz w:val="20"/>
          <w:szCs w:val="18"/>
        </w:rPr>
      </w:pPr>
      <w:r w:rsidRPr="00294740">
        <w:rPr>
          <w:rFonts w:ascii="Oxygen" w:hAnsi="Oxygen" w:cstheme="minorHAnsi"/>
          <w:sz w:val="20"/>
          <w:szCs w:val="18"/>
        </w:rPr>
        <w:t>El ‘Parto Institucional’ queda definido como el “</w:t>
      </w:r>
      <w:r w:rsidR="00304E18">
        <w:rPr>
          <w:rFonts w:ascii="Oxygen" w:hAnsi="Oxygen" w:cstheme="minorHAnsi"/>
          <w:sz w:val="20"/>
          <w:szCs w:val="18"/>
        </w:rPr>
        <w:t xml:space="preserve">parto sucedido dentro de un establecimiento de salud” cuya fórmula contempla las siguientes variables </w:t>
      </w:r>
      <w:r w:rsidRPr="00294740">
        <w:rPr>
          <w:rFonts w:ascii="Oxygen" w:hAnsi="Oxygen" w:cstheme="minorHAnsi"/>
          <w:i/>
          <w:sz w:val="20"/>
          <w:szCs w:val="18"/>
        </w:rPr>
        <w:t>número de nacimientos (vaginal y cesárea) registrados en servicios de salud sobre el número de nacimientos estimados x 100</w:t>
      </w:r>
      <w:r w:rsidRPr="00294740">
        <w:rPr>
          <w:rFonts w:ascii="Oxygen" w:hAnsi="Oxygen" w:cstheme="minorHAnsi"/>
          <w:sz w:val="20"/>
          <w:szCs w:val="18"/>
        </w:rPr>
        <w:t>”; con una significativa diferencia con el concepto de ‘Atención de Parto por Personal Calificado’</w:t>
      </w:r>
      <w:r w:rsidR="00304E18">
        <w:rPr>
          <w:rStyle w:val="FootnoteReference"/>
          <w:rFonts w:ascii="Oxygen" w:hAnsi="Oxygen" w:cstheme="minorHAnsi"/>
          <w:sz w:val="20"/>
          <w:szCs w:val="18"/>
        </w:rPr>
        <w:footnoteReference w:id="6"/>
      </w:r>
      <w:r w:rsidRPr="00294740">
        <w:rPr>
          <w:rFonts w:ascii="Oxygen" w:hAnsi="Oxygen" w:cstheme="minorHAnsi"/>
          <w:sz w:val="20"/>
          <w:szCs w:val="18"/>
        </w:rPr>
        <w:t xml:space="preserve"> </w:t>
      </w:r>
      <w:r>
        <w:rPr>
          <w:rFonts w:ascii="Oxygen" w:hAnsi="Oxygen" w:cstheme="minorHAnsi"/>
          <w:sz w:val="20"/>
          <w:szCs w:val="18"/>
        </w:rPr>
        <w:t xml:space="preserve">(indicador utilizado en el programa 2252/BL-BO), </w:t>
      </w:r>
      <w:r w:rsidR="00304E18">
        <w:rPr>
          <w:rFonts w:ascii="Oxygen" w:hAnsi="Oxygen" w:cstheme="minorHAnsi"/>
          <w:sz w:val="20"/>
          <w:szCs w:val="18"/>
        </w:rPr>
        <w:t>ya que la intencionalidad del indicador es medir la frecuentación de servicios de salud para la atención del parto.</w:t>
      </w:r>
    </w:p>
    <w:p w14:paraId="3FEDC4FC" w14:textId="77777777" w:rsidR="00914D57" w:rsidRDefault="00914D57" w:rsidP="00D51812">
      <w:pPr>
        <w:ind w:firstLine="284"/>
        <w:jc w:val="both"/>
        <w:rPr>
          <w:rFonts w:ascii="Oxygen" w:hAnsi="Oxygen" w:cs="Arial"/>
          <w:sz w:val="20"/>
          <w:szCs w:val="18"/>
        </w:rPr>
      </w:pPr>
      <w:r w:rsidRPr="00D51812">
        <w:rPr>
          <w:rFonts w:ascii="Oxygen" w:hAnsi="Oxygen" w:cs="Arial"/>
          <w:sz w:val="20"/>
          <w:szCs w:val="18"/>
          <w:lang w:val="es-NI"/>
        </w:rPr>
        <w:t>El marco conceptual utilizado para la interpretación del porcentaje de</w:t>
      </w:r>
      <w:r w:rsidRPr="00D51812">
        <w:rPr>
          <w:rFonts w:ascii="Oxygen" w:hAnsi="Oxygen" w:cs="Arial"/>
          <w:sz w:val="20"/>
          <w:szCs w:val="18"/>
        </w:rPr>
        <w:t xml:space="preserve"> Cobertura de Parto Institucional</w:t>
      </w:r>
      <w:r w:rsidRPr="00D51812">
        <w:rPr>
          <w:rStyle w:val="FootnoteReference"/>
          <w:rFonts w:ascii="Oxygen" w:hAnsi="Oxygen" w:cs="Arial"/>
          <w:sz w:val="20"/>
          <w:szCs w:val="18"/>
        </w:rPr>
        <w:footnoteReference w:id="7"/>
      </w:r>
      <w:r w:rsidRPr="00D51812">
        <w:rPr>
          <w:rFonts w:ascii="Oxygen" w:hAnsi="Oxygen" w:cs="Arial"/>
          <w:sz w:val="20"/>
          <w:szCs w:val="18"/>
        </w:rPr>
        <w:t xml:space="preserve"> en el Ministerio de Salud, interviene aquel concepto de personal calificado</w:t>
      </w:r>
      <w:r w:rsidR="00D51812" w:rsidRPr="00D51812">
        <w:rPr>
          <w:rStyle w:val="FootnoteReference"/>
          <w:rFonts w:ascii="Oxygen" w:hAnsi="Oxygen" w:cs="Arial"/>
          <w:sz w:val="20"/>
          <w:szCs w:val="18"/>
        </w:rPr>
        <w:footnoteReference w:id="8"/>
      </w:r>
      <w:r w:rsidRPr="00D51812">
        <w:rPr>
          <w:rFonts w:ascii="Oxygen" w:hAnsi="Oxygen" w:cs="Arial"/>
          <w:sz w:val="20"/>
          <w:szCs w:val="18"/>
        </w:rPr>
        <w:t xml:space="preserve"> para considerar el parto domiciliario atendido por </w:t>
      </w:r>
      <w:r w:rsidR="00D51812" w:rsidRPr="00D51812">
        <w:rPr>
          <w:rFonts w:ascii="Oxygen" w:hAnsi="Oxygen" w:cs="Arial"/>
          <w:sz w:val="20"/>
          <w:szCs w:val="18"/>
        </w:rPr>
        <w:t xml:space="preserve">proveedor o personal de salud calificado como institucional, de esa manera, la fórmula de cálculo, que permite estimar este valor, resulta diferente al concepto de ‘parto institucional’ buscado como programa, y tiene la siguiente composición: </w:t>
      </w:r>
      <w:r w:rsidRPr="00D51812">
        <w:rPr>
          <w:rFonts w:ascii="Oxygen" w:hAnsi="Oxygen" w:cs="Arial"/>
          <w:sz w:val="20"/>
          <w:szCs w:val="18"/>
        </w:rPr>
        <w:t>Número total de partos en servicio (vaginales y cesáreas) + partos domiciliarios (atendidos por proveedor calificado</w:t>
      </w:r>
      <w:r w:rsidRPr="00D51812">
        <w:rPr>
          <w:rStyle w:val="FootnoteReference"/>
          <w:rFonts w:ascii="Oxygen" w:hAnsi="Oxygen" w:cs="Arial"/>
          <w:sz w:val="20"/>
          <w:szCs w:val="18"/>
        </w:rPr>
        <w:footnoteReference w:id="9"/>
      </w:r>
      <w:r w:rsidRPr="00D51812">
        <w:rPr>
          <w:rFonts w:ascii="Oxygen" w:hAnsi="Oxygen" w:cs="Arial"/>
          <w:sz w:val="20"/>
          <w:szCs w:val="18"/>
        </w:rPr>
        <w:t xml:space="preserve"> + personal de salud calificado</w:t>
      </w:r>
      <w:r w:rsidRPr="00D51812">
        <w:rPr>
          <w:rStyle w:val="FootnoteReference"/>
          <w:rFonts w:ascii="Oxygen" w:hAnsi="Oxygen" w:cs="Arial"/>
          <w:sz w:val="20"/>
          <w:szCs w:val="18"/>
        </w:rPr>
        <w:footnoteReference w:id="10"/>
      </w:r>
      <w:r w:rsidRPr="00D51812">
        <w:rPr>
          <w:rFonts w:ascii="Oxygen" w:hAnsi="Oxygen" w:cs="Arial"/>
          <w:sz w:val="20"/>
          <w:szCs w:val="18"/>
        </w:rPr>
        <w:t>)/ proyección del número de partos esperados para la gestión de ejecución del proyecto x 100</w:t>
      </w:r>
      <w:r w:rsidR="00440FF6">
        <w:rPr>
          <w:rFonts w:ascii="Oxygen" w:hAnsi="Oxygen" w:cs="Arial"/>
          <w:sz w:val="20"/>
          <w:szCs w:val="18"/>
        </w:rPr>
        <w:t>.</w:t>
      </w:r>
    </w:p>
    <w:p w14:paraId="3FEDC4FD" w14:textId="77777777" w:rsidR="004061C6" w:rsidRPr="00D51812" w:rsidRDefault="004061C6" w:rsidP="00D51812">
      <w:pPr>
        <w:ind w:firstLine="284"/>
        <w:jc w:val="both"/>
        <w:rPr>
          <w:rFonts w:ascii="Oxygen" w:hAnsi="Oxygen" w:cs="Arial"/>
          <w:sz w:val="20"/>
          <w:szCs w:val="18"/>
        </w:rPr>
      </w:pPr>
      <w:r>
        <w:rPr>
          <w:rFonts w:ascii="Oxygen" w:hAnsi="Oxygen" w:cs="Arial"/>
          <w:sz w:val="20"/>
          <w:szCs w:val="18"/>
        </w:rPr>
        <w:lastRenderedPageBreak/>
        <w:t>Esta situación requerirá una especial atención al momento de estimar los valores del porcentaje de Cobertura de Parto Institucional para objeto de monitoreo del programa principalmente en los datos y la construcción del mencionado indicador.</w:t>
      </w:r>
    </w:p>
    <w:p w14:paraId="3FEDC4FE" w14:textId="77777777" w:rsidR="000C6C66" w:rsidRPr="0010138D" w:rsidRDefault="0003276C" w:rsidP="00395A70">
      <w:pPr>
        <w:pStyle w:val="Heading3"/>
        <w:numPr>
          <w:ilvl w:val="0"/>
          <w:numId w:val="17"/>
        </w:numPr>
        <w:jc w:val="both"/>
        <w:rPr>
          <w:rFonts w:ascii="Oxygen" w:eastAsia="Times New Roman" w:hAnsi="Oxygen"/>
          <w:color w:val="auto"/>
          <w:sz w:val="20"/>
          <w:szCs w:val="20"/>
          <w:lang w:eastAsia="es-ES"/>
        </w:rPr>
      </w:pPr>
      <w:bookmarkStart w:id="148" w:name="_Toc518558982"/>
      <w:r>
        <w:rPr>
          <w:rFonts w:ascii="Oxygen" w:eastAsia="Times New Roman" w:hAnsi="Oxygen"/>
          <w:color w:val="auto"/>
          <w:sz w:val="20"/>
          <w:szCs w:val="20"/>
          <w:lang w:eastAsia="es-ES"/>
        </w:rPr>
        <w:t>Mujeres con complicaciones obstétricas atendidas en hospital</w:t>
      </w:r>
      <w:r w:rsidRPr="0010138D">
        <w:rPr>
          <w:rFonts w:ascii="Oxygen" w:eastAsia="Times New Roman" w:hAnsi="Oxygen"/>
          <w:color w:val="auto"/>
          <w:sz w:val="20"/>
          <w:szCs w:val="20"/>
          <w:lang w:eastAsia="es-ES"/>
        </w:rPr>
        <w:t>.</w:t>
      </w:r>
      <w:bookmarkEnd w:id="148"/>
    </w:p>
    <w:p w14:paraId="3FEDC4FF" w14:textId="77777777" w:rsidR="00385CD9" w:rsidRPr="00385CD9" w:rsidRDefault="00385CD9" w:rsidP="00385CD9">
      <w:pPr>
        <w:ind w:firstLine="360"/>
        <w:jc w:val="both"/>
        <w:rPr>
          <w:rFonts w:ascii="Oxygen" w:eastAsia="Times New Roman" w:hAnsi="Oxygen" w:cs="Calibri"/>
          <w:color w:val="000000"/>
          <w:sz w:val="20"/>
          <w:szCs w:val="18"/>
          <w:lang w:eastAsia="es-ES"/>
        </w:rPr>
      </w:pPr>
      <w:r w:rsidRPr="00385CD9">
        <w:rPr>
          <w:rFonts w:ascii="Oxygen" w:eastAsia="Times New Roman" w:hAnsi="Oxygen" w:cs="Calibri"/>
          <w:color w:val="000000"/>
          <w:sz w:val="20"/>
          <w:szCs w:val="18"/>
          <w:lang w:eastAsia="es-ES"/>
        </w:rPr>
        <w:t>Las muertes maternas directas son la que resultan de complicaciones obstétricas del embarazo, parto y puerperio, de intervenciones, omisiones, tratamientos incorrectos o de una cadena de acontecimientos originada en cualquiera de las circunstancias mencionadas anteriormente. (</w:t>
      </w:r>
      <w:r>
        <w:rPr>
          <w:rFonts w:ascii="Oxygen" w:eastAsia="Times New Roman" w:hAnsi="Oxygen" w:cs="Calibri"/>
          <w:color w:val="000000"/>
          <w:sz w:val="20"/>
          <w:szCs w:val="18"/>
          <w:lang w:eastAsia="es-ES"/>
        </w:rPr>
        <w:t>Londoño Cardona 2005</w:t>
      </w:r>
      <w:r w:rsidRPr="00385CD9">
        <w:rPr>
          <w:rFonts w:ascii="Oxygen" w:eastAsia="Times New Roman" w:hAnsi="Oxygen" w:cs="Calibri"/>
          <w:color w:val="000000"/>
          <w:sz w:val="20"/>
          <w:szCs w:val="18"/>
          <w:lang w:eastAsia="es-ES"/>
        </w:rPr>
        <w:t>).</w:t>
      </w:r>
      <w:r w:rsidR="00A3382A">
        <w:rPr>
          <w:rFonts w:ascii="Oxygen" w:eastAsia="Times New Roman" w:hAnsi="Oxygen" w:cs="Calibri"/>
          <w:color w:val="000000"/>
          <w:sz w:val="20"/>
          <w:szCs w:val="18"/>
          <w:lang w:eastAsia="es-ES"/>
        </w:rPr>
        <w:t xml:space="preserve"> </w:t>
      </w:r>
      <w:r w:rsidRPr="00385CD9">
        <w:rPr>
          <w:rFonts w:ascii="Oxygen" w:eastAsia="Times New Roman" w:hAnsi="Oxygen" w:cs="Calibri"/>
          <w:color w:val="000000"/>
          <w:sz w:val="20"/>
          <w:szCs w:val="18"/>
          <w:lang w:eastAsia="es-ES"/>
        </w:rPr>
        <w:t>La morbilidad Obstétrica Grave queda definida como una ‘complicación grave que ocurre durante la gestación, parto y puerperio, que pone en riesgo la vida de la mujer o requiere de una atención inmediata con el fin de evitar la muerte’ (Comité de Mortalidad materna FLASOG 2007).</w:t>
      </w:r>
    </w:p>
    <w:p w14:paraId="3FEDC500" w14:textId="77777777" w:rsidR="00385CD9" w:rsidRPr="00385CD9" w:rsidRDefault="00385CD9" w:rsidP="00385CD9">
      <w:pPr>
        <w:ind w:firstLine="360"/>
        <w:jc w:val="both"/>
        <w:rPr>
          <w:rFonts w:ascii="Oxygen" w:eastAsia="Times New Roman" w:hAnsi="Oxygen" w:cs="Calibri"/>
          <w:color w:val="000000"/>
          <w:sz w:val="20"/>
          <w:szCs w:val="18"/>
          <w:lang w:eastAsia="es-ES"/>
        </w:rPr>
      </w:pPr>
      <w:r w:rsidRPr="00385CD9">
        <w:rPr>
          <w:rFonts w:ascii="Oxygen" w:eastAsia="Times New Roman" w:hAnsi="Oxygen" w:cs="Calibri"/>
          <w:color w:val="000000"/>
          <w:sz w:val="20"/>
          <w:szCs w:val="18"/>
          <w:lang w:eastAsia="es-ES"/>
        </w:rPr>
        <w:t>Los cuadros que llevan a esta condición son muy variados y de diversa etiología, sin embargo, el Ministerio de Salud identifica los siguientes eventos como las más frecuentes causas de muertes maternas:</w:t>
      </w:r>
    </w:p>
    <w:p w14:paraId="3FEDC501" w14:textId="77777777" w:rsidR="00385CD9" w:rsidRPr="00D40B1D" w:rsidRDefault="00385CD9" w:rsidP="00D40B1D">
      <w:pPr>
        <w:pStyle w:val="ListParagraph"/>
        <w:numPr>
          <w:ilvl w:val="0"/>
          <w:numId w:val="29"/>
        </w:numPr>
        <w:jc w:val="both"/>
        <w:rPr>
          <w:rFonts w:ascii="Oxygen" w:eastAsia="Times New Roman" w:hAnsi="Oxygen" w:cs="Calibri"/>
          <w:color w:val="000000"/>
          <w:sz w:val="20"/>
          <w:szCs w:val="18"/>
          <w:lang w:eastAsia="es-ES"/>
        </w:rPr>
      </w:pPr>
      <w:r w:rsidRPr="00D40B1D">
        <w:rPr>
          <w:rFonts w:ascii="Oxygen" w:eastAsia="Times New Roman" w:hAnsi="Oxygen" w:cs="Calibri"/>
          <w:color w:val="000000"/>
          <w:sz w:val="20"/>
          <w:szCs w:val="18"/>
          <w:lang w:eastAsia="es-ES"/>
        </w:rPr>
        <w:t>Choque hipovolémico por hemorragia obstétrica</w:t>
      </w:r>
    </w:p>
    <w:p w14:paraId="3FEDC502" w14:textId="77777777" w:rsidR="00385CD9" w:rsidRPr="00385CD9" w:rsidRDefault="00385CD9" w:rsidP="00D40B1D">
      <w:pPr>
        <w:pStyle w:val="ListParagraph"/>
        <w:numPr>
          <w:ilvl w:val="0"/>
          <w:numId w:val="29"/>
        </w:numPr>
        <w:jc w:val="both"/>
        <w:rPr>
          <w:rFonts w:ascii="Oxygen" w:eastAsia="Times New Roman" w:hAnsi="Oxygen" w:cs="Calibri"/>
          <w:color w:val="000000"/>
          <w:sz w:val="20"/>
          <w:szCs w:val="18"/>
          <w:lang w:eastAsia="es-ES"/>
        </w:rPr>
      </w:pPr>
      <w:r w:rsidRPr="00385CD9">
        <w:rPr>
          <w:rFonts w:ascii="Oxygen" w:eastAsia="Times New Roman" w:hAnsi="Oxygen" w:cs="Calibri"/>
          <w:color w:val="000000"/>
          <w:sz w:val="20"/>
          <w:szCs w:val="18"/>
          <w:lang w:eastAsia="es-ES"/>
        </w:rPr>
        <w:t>Aborto complicado con hemorragia</w:t>
      </w:r>
    </w:p>
    <w:p w14:paraId="3FEDC503" w14:textId="77777777" w:rsidR="00385CD9" w:rsidRPr="00385CD9" w:rsidRDefault="00385CD9" w:rsidP="00D40B1D">
      <w:pPr>
        <w:pStyle w:val="ListParagraph"/>
        <w:numPr>
          <w:ilvl w:val="0"/>
          <w:numId w:val="29"/>
        </w:numPr>
        <w:jc w:val="both"/>
        <w:rPr>
          <w:rFonts w:ascii="Oxygen" w:eastAsia="Times New Roman" w:hAnsi="Oxygen" w:cs="Calibri"/>
          <w:color w:val="000000"/>
          <w:sz w:val="20"/>
          <w:szCs w:val="18"/>
          <w:lang w:eastAsia="es-ES"/>
        </w:rPr>
      </w:pPr>
      <w:r w:rsidRPr="00385CD9">
        <w:rPr>
          <w:rFonts w:ascii="Oxygen" w:eastAsia="Times New Roman" w:hAnsi="Oxygen" w:cs="Calibri"/>
          <w:color w:val="000000"/>
          <w:sz w:val="20"/>
          <w:szCs w:val="18"/>
          <w:lang w:eastAsia="es-ES"/>
        </w:rPr>
        <w:t xml:space="preserve">Embarazo ectópico </w:t>
      </w:r>
    </w:p>
    <w:p w14:paraId="3FEDC504" w14:textId="77777777" w:rsidR="00385CD9" w:rsidRPr="00385CD9" w:rsidRDefault="00385CD9" w:rsidP="00D40B1D">
      <w:pPr>
        <w:pStyle w:val="ListParagraph"/>
        <w:numPr>
          <w:ilvl w:val="0"/>
          <w:numId w:val="29"/>
        </w:numPr>
        <w:jc w:val="both"/>
        <w:rPr>
          <w:rFonts w:ascii="Oxygen" w:eastAsia="Times New Roman" w:hAnsi="Oxygen" w:cs="Calibri"/>
          <w:color w:val="000000"/>
          <w:sz w:val="20"/>
          <w:szCs w:val="18"/>
          <w:lang w:eastAsia="es-ES"/>
        </w:rPr>
      </w:pPr>
      <w:r w:rsidRPr="00385CD9">
        <w:rPr>
          <w:rFonts w:ascii="Oxygen" w:eastAsia="Times New Roman" w:hAnsi="Oxygen" w:cs="Calibri"/>
          <w:color w:val="000000"/>
          <w:sz w:val="20"/>
          <w:szCs w:val="18"/>
          <w:lang w:eastAsia="es-ES"/>
        </w:rPr>
        <w:t>Preeclampsia y eclampsia</w:t>
      </w:r>
    </w:p>
    <w:p w14:paraId="3FEDC505" w14:textId="77777777" w:rsidR="00385CD9" w:rsidRPr="00385CD9" w:rsidRDefault="00385CD9" w:rsidP="00D40B1D">
      <w:pPr>
        <w:pStyle w:val="ListParagraph"/>
        <w:numPr>
          <w:ilvl w:val="0"/>
          <w:numId w:val="29"/>
        </w:numPr>
        <w:jc w:val="both"/>
        <w:rPr>
          <w:rFonts w:ascii="Oxygen" w:eastAsia="Times New Roman" w:hAnsi="Oxygen" w:cs="Calibri"/>
          <w:color w:val="000000"/>
          <w:sz w:val="20"/>
          <w:szCs w:val="18"/>
          <w:lang w:eastAsia="es-ES"/>
        </w:rPr>
      </w:pPr>
      <w:r w:rsidRPr="00385CD9">
        <w:rPr>
          <w:rFonts w:ascii="Oxygen" w:eastAsia="Times New Roman" w:hAnsi="Oxygen" w:cs="Calibri"/>
          <w:color w:val="000000"/>
          <w:sz w:val="20"/>
          <w:szCs w:val="18"/>
          <w:lang w:eastAsia="es-ES"/>
        </w:rPr>
        <w:t>Hemorragias obstétricas de la segunda mitad del embarazo</w:t>
      </w:r>
    </w:p>
    <w:p w14:paraId="3FEDC506" w14:textId="77777777" w:rsidR="00385CD9" w:rsidRPr="00385CD9" w:rsidRDefault="00385CD9" w:rsidP="00D40B1D">
      <w:pPr>
        <w:pStyle w:val="ListParagraph"/>
        <w:numPr>
          <w:ilvl w:val="1"/>
          <w:numId w:val="29"/>
        </w:numPr>
        <w:jc w:val="both"/>
        <w:rPr>
          <w:rFonts w:ascii="Oxygen" w:eastAsia="Times New Roman" w:hAnsi="Oxygen" w:cs="Calibri"/>
          <w:color w:val="000000"/>
          <w:sz w:val="20"/>
          <w:szCs w:val="18"/>
          <w:lang w:eastAsia="es-ES"/>
        </w:rPr>
      </w:pPr>
      <w:r w:rsidRPr="00385CD9">
        <w:rPr>
          <w:rFonts w:ascii="Oxygen" w:eastAsia="Times New Roman" w:hAnsi="Oxygen" w:cs="Calibri"/>
          <w:color w:val="000000"/>
          <w:sz w:val="20"/>
          <w:szCs w:val="18"/>
          <w:lang w:eastAsia="es-ES"/>
        </w:rPr>
        <w:t xml:space="preserve">Desprendimiento prematuro de placenta con inserción normal </w:t>
      </w:r>
    </w:p>
    <w:p w14:paraId="3FEDC507" w14:textId="77777777" w:rsidR="00385CD9" w:rsidRPr="00385CD9" w:rsidRDefault="00385CD9" w:rsidP="00D40B1D">
      <w:pPr>
        <w:pStyle w:val="ListParagraph"/>
        <w:numPr>
          <w:ilvl w:val="1"/>
          <w:numId w:val="29"/>
        </w:numPr>
        <w:jc w:val="both"/>
        <w:rPr>
          <w:rFonts w:ascii="Oxygen" w:eastAsia="Times New Roman" w:hAnsi="Oxygen" w:cs="Calibri"/>
          <w:color w:val="000000"/>
          <w:sz w:val="20"/>
          <w:szCs w:val="18"/>
          <w:lang w:eastAsia="es-ES"/>
        </w:rPr>
      </w:pPr>
      <w:r w:rsidRPr="00385CD9">
        <w:rPr>
          <w:rFonts w:ascii="Oxygen" w:eastAsia="Times New Roman" w:hAnsi="Oxygen" w:cs="Calibri"/>
          <w:color w:val="000000"/>
          <w:sz w:val="20"/>
          <w:szCs w:val="18"/>
          <w:lang w:eastAsia="es-ES"/>
        </w:rPr>
        <w:t xml:space="preserve">Placenta previa </w:t>
      </w:r>
    </w:p>
    <w:p w14:paraId="3FEDC508" w14:textId="77777777" w:rsidR="00385CD9" w:rsidRPr="00385CD9" w:rsidRDefault="00385CD9" w:rsidP="00D40B1D">
      <w:pPr>
        <w:pStyle w:val="ListParagraph"/>
        <w:numPr>
          <w:ilvl w:val="0"/>
          <w:numId w:val="29"/>
        </w:numPr>
        <w:jc w:val="both"/>
        <w:rPr>
          <w:rFonts w:ascii="Oxygen" w:eastAsia="Times New Roman" w:hAnsi="Oxygen" w:cs="Calibri"/>
          <w:color w:val="000000"/>
          <w:sz w:val="20"/>
          <w:szCs w:val="18"/>
          <w:lang w:eastAsia="es-ES"/>
        </w:rPr>
      </w:pPr>
      <w:r w:rsidRPr="00385CD9">
        <w:rPr>
          <w:rFonts w:ascii="Oxygen" w:eastAsia="Times New Roman" w:hAnsi="Oxygen" w:cs="Calibri"/>
          <w:color w:val="000000"/>
          <w:sz w:val="20"/>
          <w:szCs w:val="18"/>
          <w:lang w:eastAsia="es-ES"/>
        </w:rPr>
        <w:t xml:space="preserve">Hemorragias postparto </w:t>
      </w:r>
    </w:p>
    <w:p w14:paraId="3FEDC509" w14:textId="77777777" w:rsidR="00385CD9" w:rsidRPr="00385CD9" w:rsidRDefault="00385CD9" w:rsidP="00D40B1D">
      <w:pPr>
        <w:pStyle w:val="ListParagraph"/>
        <w:numPr>
          <w:ilvl w:val="0"/>
          <w:numId w:val="29"/>
        </w:numPr>
        <w:jc w:val="both"/>
        <w:rPr>
          <w:rFonts w:ascii="Oxygen" w:eastAsia="Times New Roman" w:hAnsi="Oxygen" w:cs="Calibri"/>
          <w:color w:val="000000"/>
          <w:sz w:val="20"/>
          <w:szCs w:val="18"/>
          <w:lang w:eastAsia="es-ES"/>
        </w:rPr>
      </w:pPr>
      <w:r w:rsidRPr="00385CD9">
        <w:rPr>
          <w:rFonts w:ascii="Oxygen" w:eastAsia="Times New Roman" w:hAnsi="Oxygen" w:cs="Calibri"/>
          <w:color w:val="000000"/>
          <w:sz w:val="20"/>
          <w:szCs w:val="18"/>
          <w:lang w:eastAsia="es-ES"/>
        </w:rPr>
        <w:t>Desgarro del cuello uterino</w:t>
      </w:r>
    </w:p>
    <w:p w14:paraId="3FEDC50A" w14:textId="77777777" w:rsidR="00385CD9" w:rsidRPr="00385CD9" w:rsidRDefault="00385CD9" w:rsidP="00D40B1D">
      <w:pPr>
        <w:pStyle w:val="ListParagraph"/>
        <w:numPr>
          <w:ilvl w:val="0"/>
          <w:numId w:val="29"/>
        </w:numPr>
        <w:jc w:val="both"/>
        <w:rPr>
          <w:rFonts w:ascii="Oxygen" w:eastAsia="Times New Roman" w:hAnsi="Oxygen" w:cs="Calibri"/>
          <w:color w:val="000000"/>
          <w:sz w:val="20"/>
          <w:szCs w:val="18"/>
          <w:lang w:eastAsia="es-ES"/>
        </w:rPr>
      </w:pPr>
      <w:r w:rsidRPr="00385CD9">
        <w:rPr>
          <w:rFonts w:ascii="Oxygen" w:eastAsia="Times New Roman" w:hAnsi="Oxygen" w:cs="Calibri"/>
          <w:color w:val="000000"/>
          <w:sz w:val="20"/>
          <w:szCs w:val="18"/>
          <w:lang w:eastAsia="es-ES"/>
        </w:rPr>
        <w:t xml:space="preserve">Retención de la placenta </w:t>
      </w:r>
    </w:p>
    <w:p w14:paraId="3FEDC50B" w14:textId="77777777" w:rsidR="00385CD9" w:rsidRPr="00385CD9" w:rsidRDefault="00385CD9" w:rsidP="00D40B1D">
      <w:pPr>
        <w:pStyle w:val="ListParagraph"/>
        <w:numPr>
          <w:ilvl w:val="0"/>
          <w:numId w:val="29"/>
        </w:numPr>
        <w:jc w:val="both"/>
        <w:rPr>
          <w:rFonts w:ascii="Oxygen" w:eastAsia="Times New Roman" w:hAnsi="Oxygen" w:cs="Calibri"/>
          <w:color w:val="000000"/>
          <w:sz w:val="20"/>
          <w:szCs w:val="18"/>
          <w:lang w:eastAsia="es-ES"/>
        </w:rPr>
      </w:pPr>
      <w:r w:rsidRPr="00385CD9">
        <w:rPr>
          <w:rFonts w:ascii="Oxygen" w:eastAsia="Times New Roman" w:hAnsi="Oxygen" w:cs="Calibri"/>
          <w:color w:val="000000"/>
          <w:sz w:val="20"/>
          <w:szCs w:val="18"/>
          <w:lang w:eastAsia="es-ES"/>
        </w:rPr>
        <w:t xml:space="preserve">Sepsis obstétrica </w:t>
      </w:r>
    </w:p>
    <w:p w14:paraId="3FEDC50C" w14:textId="77777777" w:rsidR="00385CD9" w:rsidRDefault="00385CD9" w:rsidP="00385CD9">
      <w:pPr>
        <w:ind w:firstLine="360"/>
        <w:jc w:val="both"/>
        <w:rPr>
          <w:rFonts w:ascii="Oxygen" w:eastAsia="Times New Roman" w:hAnsi="Oxygen" w:cs="Calibri"/>
          <w:color w:val="000000"/>
          <w:sz w:val="20"/>
          <w:szCs w:val="18"/>
          <w:lang w:eastAsia="es-ES"/>
        </w:rPr>
      </w:pPr>
      <w:r w:rsidRPr="00385CD9">
        <w:rPr>
          <w:rFonts w:ascii="Oxygen" w:eastAsia="Times New Roman" w:hAnsi="Oxygen" w:cs="Calibri"/>
          <w:color w:val="000000"/>
          <w:sz w:val="20"/>
          <w:szCs w:val="18"/>
          <w:lang w:eastAsia="es-ES"/>
        </w:rPr>
        <w:t xml:space="preserve">Los cuadros </w:t>
      </w:r>
      <w:r w:rsidR="00891169">
        <w:rPr>
          <w:rFonts w:ascii="Oxygen" w:eastAsia="Times New Roman" w:hAnsi="Oxygen" w:cs="Calibri"/>
          <w:color w:val="000000"/>
          <w:sz w:val="20"/>
          <w:szCs w:val="18"/>
          <w:lang w:eastAsia="es-ES"/>
        </w:rPr>
        <w:t xml:space="preserve">clínicos </w:t>
      </w:r>
      <w:r w:rsidRPr="00385CD9">
        <w:rPr>
          <w:rFonts w:ascii="Oxygen" w:eastAsia="Times New Roman" w:hAnsi="Oxygen" w:cs="Calibri"/>
          <w:color w:val="000000"/>
          <w:sz w:val="20"/>
          <w:szCs w:val="18"/>
          <w:lang w:eastAsia="es-ES"/>
        </w:rPr>
        <w:t xml:space="preserve">mencionados son de referencia inmediata al segundo y/o tercer nivel de atención (NNAC) en caso de ser identificados en el primer nivel de atención, lo que supone que estos diagnósticos se encontrarán </w:t>
      </w:r>
      <w:r w:rsidR="00891169">
        <w:rPr>
          <w:rFonts w:ascii="Oxygen" w:eastAsia="Times New Roman" w:hAnsi="Oxygen" w:cs="Calibri"/>
          <w:color w:val="000000"/>
          <w:sz w:val="20"/>
          <w:szCs w:val="18"/>
          <w:lang w:eastAsia="es-ES"/>
        </w:rPr>
        <w:t>registrados en este tipo de establecimientos de salud</w:t>
      </w:r>
      <w:r w:rsidRPr="00385CD9">
        <w:rPr>
          <w:rFonts w:ascii="Oxygen" w:eastAsia="Times New Roman" w:hAnsi="Oxygen" w:cs="Calibri"/>
          <w:color w:val="000000"/>
          <w:sz w:val="20"/>
          <w:szCs w:val="18"/>
          <w:lang w:eastAsia="es-ES"/>
        </w:rPr>
        <w:t xml:space="preserve"> dentro de</w:t>
      </w:r>
      <w:r w:rsidR="00891169">
        <w:rPr>
          <w:rFonts w:ascii="Oxygen" w:eastAsia="Times New Roman" w:hAnsi="Oxygen" w:cs="Calibri"/>
          <w:color w:val="000000"/>
          <w:sz w:val="20"/>
          <w:szCs w:val="18"/>
          <w:lang w:eastAsia="es-ES"/>
        </w:rPr>
        <w:t>l departamento de</w:t>
      </w:r>
      <w:r w:rsidRPr="00385CD9">
        <w:rPr>
          <w:rFonts w:ascii="Oxygen" w:eastAsia="Times New Roman" w:hAnsi="Oxygen" w:cs="Calibri"/>
          <w:color w:val="000000"/>
          <w:sz w:val="20"/>
          <w:szCs w:val="18"/>
          <w:lang w:eastAsia="es-ES"/>
        </w:rPr>
        <w:t xml:space="preserve"> Potosí</w:t>
      </w:r>
      <w:r w:rsidR="00EA54C2">
        <w:rPr>
          <w:rFonts w:ascii="Oxygen" w:eastAsia="Times New Roman" w:hAnsi="Oxygen" w:cs="Calibri"/>
          <w:color w:val="000000"/>
          <w:sz w:val="20"/>
          <w:szCs w:val="18"/>
          <w:lang w:eastAsia="es-ES"/>
        </w:rPr>
        <w:t>.</w:t>
      </w:r>
    </w:p>
    <w:p w14:paraId="3FEDC50D" w14:textId="77777777" w:rsidR="0019783A" w:rsidRDefault="00A22238" w:rsidP="00EA54C2">
      <w:pPr>
        <w:ind w:firstLine="360"/>
        <w:jc w:val="both"/>
        <w:rPr>
          <w:rFonts w:ascii="Oxygen" w:eastAsia="Times New Roman" w:hAnsi="Oxygen" w:cs="Calibri"/>
          <w:color w:val="000000"/>
          <w:sz w:val="20"/>
          <w:szCs w:val="18"/>
          <w:lang w:eastAsia="es-ES"/>
        </w:rPr>
      </w:pPr>
      <w:r w:rsidRPr="00EA54C2">
        <w:rPr>
          <w:rFonts w:ascii="Oxygen" w:eastAsia="Times New Roman" w:hAnsi="Oxygen" w:cs="Calibri"/>
          <w:color w:val="000000"/>
          <w:sz w:val="20"/>
          <w:szCs w:val="18"/>
          <w:lang w:eastAsia="es-ES"/>
        </w:rPr>
        <w:t>El SNIS-VE contempla dentro de sus registros a las variables aborto hasta la gestión 2004, hemorragia de parto y puerperio hasta la gestión 2006 y Pre eclampsia/eclampsia a la actualidad, perdiendo la desagregación de información referente a las complicaciones obstétricas, además, los registros de referencia no especifican este diagnóstico desde el nivel de atención primaria al nivel hospitalario</w:t>
      </w:r>
      <w:r w:rsidR="0019783A">
        <w:rPr>
          <w:rFonts w:ascii="Oxygen" w:eastAsia="Times New Roman" w:hAnsi="Oxygen" w:cs="Calibri"/>
          <w:color w:val="000000"/>
          <w:sz w:val="20"/>
          <w:szCs w:val="18"/>
          <w:lang w:eastAsia="es-ES"/>
        </w:rPr>
        <w:t>, la recolección de esta información requiere de un esfuerzo de búsqueda de registros en los establecimientos hospitalarios dentro del departamento de Potosí por parte del personal del programa</w:t>
      </w:r>
      <w:r w:rsidR="0060598A">
        <w:rPr>
          <w:rStyle w:val="FootnoteReference"/>
          <w:rFonts w:ascii="Oxygen" w:eastAsia="Times New Roman" w:hAnsi="Oxygen" w:cs="Calibri"/>
          <w:color w:val="000000"/>
          <w:sz w:val="20"/>
          <w:szCs w:val="18"/>
          <w:lang w:eastAsia="es-ES"/>
        </w:rPr>
        <w:footnoteReference w:id="11"/>
      </w:r>
      <w:r w:rsidR="0019783A">
        <w:rPr>
          <w:rFonts w:ascii="Oxygen" w:eastAsia="Times New Roman" w:hAnsi="Oxygen" w:cs="Calibri"/>
          <w:color w:val="000000"/>
          <w:sz w:val="20"/>
          <w:szCs w:val="18"/>
          <w:lang w:eastAsia="es-ES"/>
        </w:rPr>
        <w:t>.</w:t>
      </w:r>
    </w:p>
    <w:p w14:paraId="3FEDC50E" w14:textId="77777777" w:rsidR="00683965" w:rsidRPr="0010138D" w:rsidRDefault="0003276C" w:rsidP="00683965">
      <w:pPr>
        <w:pStyle w:val="Heading3"/>
        <w:numPr>
          <w:ilvl w:val="0"/>
          <w:numId w:val="17"/>
        </w:numPr>
        <w:jc w:val="both"/>
        <w:rPr>
          <w:rFonts w:ascii="Oxygen" w:eastAsia="Times New Roman" w:hAnsi="Oxygen"/>
          <w:color w:val="auto"/>
          <w:sz w:val="20"/>
          <w:szCs w:val="20"/>
          <w:lang w:eastAsia="es-ES"/>
        </w:rPr>
      </w:pPr>
      <w:bookmarkStart w:id="149" w:name="_Toc518558983"/>
      <w:r w:rsidRPr="00683965">
        <w:rPr>
          <w:rFonts w:ascii="Oxygen" w:eastAsia="Times New Roman" w:hAnsi="Oxygen"/>
          <w:color w:val="auto"/>
          <w:sz w:val="20"/>
          <w:szCs w:val="20"/>
          <w:lang w:eastAsia="es-ES"/>
        </w:rPr>
        <w:lastRenderedPageBreak/>
        <w:t>Disponibilidad de mantenimiento de equipos médicos y no médicos por nivel de establecimientos de salud</w:t>
      </w:r>
      <w:r w:rsidRPr="0010138D">
        <w:rPr>
          <w:rFonts w:ascii="Oxygen" w:eastAsia="Times New Roman" w:hAnsi="Oxygen"/>
          <w:color w:val="auto"/>
          <w:sz w:val="20"/>
          <w:szCs w:val="20"/>
          <w:lang w:eastAsia="es-ES"/>
        </w:rPr>
        <w:t>.</w:t>
      </w:r>
      <w:bookmarkEnd w:id="149"/>
    </w:p>
    <w:p w14:paraId="3FEDC50F" w14:textId="77777777" w:rsidR="0060598A" w:rsidRDefault="0060598A" w:rsidP="00683965">
      <w:pPr>
        <w:ind w:firstLine="360"/>
        <w:jc w:val="both"/>
        <w:rPr>
          <w:rFonts w:ascii="Oxygen" w:eastAsia="Times New Roman" w:hAnsi="Oxygen" w:cs="Calibri"/>
          <w:color w:val="000000"/>
          <w:sz w:val="20"/>
          <w:szCs w:val="18"/>
          <w:lang w:eastAsia="es-ES"/>
        </w:rPr>
      </w:pPr>
      <w:r>
        <w:rPr>
          <w:rFonts w:ascii="Oxygen" w:eastAsia="Times New Roman" w:hAnsi="Oxygen" w:cs="Calibri"/>
          <w:color w:val="000000"/>
          <w:sz w:val="20"/>
          <w:szCs w:val="18"/>
          <w:lang w:eastAsia="es-ES"/>
        </w:rPr>
        <w:t>La necesidad de contar con personal dedicado y disponible para el mantenimiento de equipos médicos y no médicos en los municipios del departamento de Potosí es esencial para mantener la oferta de una cartera de servicios adecuada al nivel de atención de los diferentes establecimientos de salud.</w:t>
      </w:r>
    </w:p>
    <w:p w14:paraId="3FEDC510" w14:textId="77777777" w:rsidR="00683965" w:rsidRPr="00683965" w:rsidRDefault="00683965" w:rsidP="00683965">
      <w:pPr>
        <w:ind w:firstLine="360"/>
        <w:jc w:val="both"/>
        <w:rPr>
          <w:rFonts w:ascii="Oxygen" w:eastAsia="Times New Roman" w:hAnsi="Oxygen" w:cs="Calibri"/>
          <w:color w:val="000000"/>
          <w:sz w:val="20"/>
          <w:szCs w:val="18"/>
          <w:lang w:eastAsia="es-ES"/>
        </w:rPr>
      </w:pPr>
      <w:r w:rsidRPr="00683965">
        <w:rPr>
          <w:rFonts w:ascii="Oxygen" w:eastAsia="Times New Roman" w:hAnsi="Oxygen" w:cs="Calibri"/>
          <w:color w:val="000000"/>
          <w:sz w:val="20"/>
          <w:szCs w:val="18"/>
          <w:lang w:eastAsia="es-ES"/>
        </w:rPr>
        <w:t>La información referente a la disponibilidad de mantenimiento de equipos médicos y no médicos por nivel de establecimientos de salud a nivel departamental no resulta disponible, la aproximación a este valor se plasmó en el documento de “Estudio y Estimación Brechas en Potosí” la cual aborda las redes de servicios de salud de Potosí Urbano, Potosí Rural y la red Betanzos (</w:t>
      </w:r>
      <w:r>
        <w:rPr>
          <w:rFonts w:ascii="Oxygen" w:eastAsia="Times New Roman" w:hAnsi="Oxygen" w:cs="Calibri"/>
          <w:color w:val="000000"/>
          <w:sz w:val="20"/>
          <w:szCs w:val="18"/>
          <w:lang w:eastAsia="es-ES"/>
        </w:rPr>
        <w:t xml:space="preserve">abarcando </w:t>
      </w:r>
      <w:r w:rsidRPr="00683965">
        <w:rPr>
          <w:rFonts w:ascii="Oxygen" w:eastAsia="Times New Roman" w:hAnsi="Oxygen" w:cs="Calibri"/>
          <w:color w:val="000000"/>
          <w:sz w:val="20"/>
          <w:szCs w:val="18"/>
          <w:lang w:eastAsia="es-ES"/>
        </w:rPr>
        <w:t>9 municipios).</w:t>
      </w:r>
    </w:p>
    <w:p w14:paraId="3FEDC511" w14:textId="77777777" w:rsidR="00683965" w:rsidRDefault="00683965" w:rsidP="00683965">
      <w:pPr>
        <w:ind w:firstLine="360"/>
        <w:jc w:val="both"/>
        <w:rPr>
          <w:rFonts w:ascii="Oxygen" w:eastAsia="Times New Roman" w:hAnsi="Oxygen" w:cs="Calibri"/>
          <w:color w:val="000000"/>
          <w:sz w:val="20"/>
          <w:szCs w:val="18"/>
          <w:lang w:eastAsia="es-ES"/>
        </w:rPr>
      </w:pPr>
      <w:r w:rsidRPr="00683965">
        <w:rPr>
          <w:rFonts w:ascii="Oxygen" w:eastAsia="Times New Roman" w:hAnsi="Oxygen" w:cs="Calibri"/>
          <w:color w:val="000000"/>
          <w:sz w:val="20"/>
          <w:szCs w:val="18"/>
          <w:lang w:eastAsia="es-ES"/>
        </w:rPr>
        <w:t>Los datos quedan expresados en porcentaje de cobertura de disponibilidad de proveedores de servicio para mantenimiento y reparaciones desagregado por categoría de establecimiento de salud (Puesto de salud, centro de salud y Hospital)</w:t>
      </w:r>
      <w:r>
        <w:rPr>
          <w:rFonts w:ascii="Oxygen" w:eastAsia="Times New Roman" w:hAnsi="Oxygen" w:cs="Calibri"/>
          <w:color w:val="000000"/>
          <w:sz w:val="20"/>
          <w:szCs w:val="18"/>
          <w:lang w:eastAsia="es-ES"/>
        </w:rPr>
        <w:t>.</w:t>
      </w:r>
    </w:p>
    <w:p w14:paraId="3FEDC512" w14:textId="77777777" w:rsidR="00683965" w:rsidRPr="00683965" w:rsidRDefault="00683965" w:rsidP="00683965">
      <w:pPr>
        <w:ind w:firstLine="360"/>
        <w:jc w:val="both"/>
        <w:rPr>
          <w:rFonts w:ascii="Oxygen" w:eastAsia="Times New Roman" w:hAnsi="Oxygen" w:cs="Calibri"/>
          <w:color w:val="000000"/>
          <w:sz w:val="20"/>
          <w:szCs w:val="18"/>
          <w:lang w:eastAsia="es-ES"/>
        </w:rPr>
      </w:pPr>
      <w:r w:rsidRPr="00683965">
        <w:rPr>
          <w:rFonts w:ascii="Oxygen" w:eastAsia="Times New Roman" w:hAnsi="Oxygen" w:cs="Calibri"/>
          <w:color w:val="000000"/>
          <w:sz w:val="20"/>
          <w:szCs w:val="18"/>
          <w:lang w:eastAsia="es-ES"/>
        </w:rPr>
        <w:t>Como expresa esta relación, el nivel hospitalario6 (hospitales de segundo y tercer nivel de atención) se encuentra únicamente en la red Potosí Urbano (red que dispone de 4 puestos de salud de un total de 25 establecimientos del subsector público y 2 hospitales, uno de segundo nivel y otro de tercer nivel) el cual dispone de proveedores de mantenimiento de equipamiento médico.</w:t>
      </w:r>
    </w:p>
    <w:p w14:paraId="3FEDC513" w14:textId="77777777" w:rsidR="00683965" w:rsidRPr="00683965" w:rsidRDefault="00683965" w:rsidP="00683965">
      <w:pPr>
        <w:ind w:firstLine="360"/>
        <w:jc w:val="both"/>
        <w:rPr>
          <w:rFonts w:ascii="Oxygen" w:eastAsia="Times New Roman" w:hAnsi="Oxygen" w:cs="Calibri"/>
          <w:color w:val="000000"/>
          <w:sz w:val="20"/>
          <w:szCs w:val="18"/>
          <w:lang w:eastAsia="es-ES"/>
        </w:rPr>
      </w:pPr>
      <w:r w:rsidRPr="00683965">
        <w:rPr>
          <w:rFonts w:ascii="Oxygen" w:eastAsia="Times New Roman" w:hAnsi="Oxygen" w:cs="Calibri"/>
          <w:color w:val="000000"/>
          <w:sz w:val="20"/>
          <w:szCs w:val="18"/>
          <w:lang w:eastAsia="es-ES"/>
        </w:rPr>
        <w:t xml:space="preserve">Esta información debe complementarse </w:t>
      </w:r>
      <w:r>
        <w:rPr>
          <w:rFonts w:ascii="Oxygen" w:eastAsia="Times New Roman" w:hAnsi="Oxygen" w:cs="Calibri"/>
          <w:color w:val="000000"/>
          <w:sz w:val="20"/>
          <w:szCs w:val="18"/>
          <w:lang w:eastAsia="es-ES"/>
        </w:rPr>
        <w:t>con información primaria asumida desde el Ministerio de Salud y personal del programa</w:t>
      </w:r>
      <w:r w:rsidRPr="00683965">
        <w:rPr>
          <w:rFonts w:ascii="Oxygen" w:eastAsia="Times New Roman" w:hAnsi="Oxygen" w:cs="Calibri"/>
          <w:color w:val="000000"/>
          <w:sz w:val="20"/>
          <w:szCs w:val="18"/>
          <w:lang w:eastAsia="es-ES"/>
        </w:rPr>
        <w:t>.</w:t>
      </w:r>
    </w:p>
    <w:p w14:paraId="3FEDC514" w14:textId="77777777" w:rsidR="0060598A" w:rsidRPr="0010138D" w:rsidRDefault="0003276C" w:rsidP="0060598A">
      <w:pPr>
        <w:pStyle w:val="Heading3"/>
        <w:numPr>
          <w:ilvl w:val="0"/>
          <w:numId w:val="17"/>
        </w:numPr>
        <w:jc w:val="both"/>
        <w:rPr>
          <w:rFonts w:ascii="Oxygen" w:eastAsia="Times New Roman" w:hAnsi="Oxygen"/>
          <w:color w:val="auto"/>
          <w:sz w:val="20"/>
          <w:szCs w:val="20"/>
          <w:lang w:eastAsia="es-ES"/>
        </w:rPr>
      </w:pPr>
      <w:bookmarkStart w:id="150" w:name="_Toc518558984"/>
      <w:r w:rsidRPr="0060598A">
        <w:rPr>
          <w:rFonts w:ascii="Oxygen" w:eastAsia="Times New Roman" w:hAnsi="Oxygen"/>
          <w:color w:val="auto"/>
          <w:sz w:val="20"/>
          <w:szCs w:val="20"/>
          <w:lang w:eastAsia="es-ES"/>
        </w:rPr>
        <w:t>Establecimientos de salud que cumplan con las normas de caracterización del ministerio de salud y deportes en cuanto a infraestructura, equipo y recursos humanos</w:t>
      </w:r>
      <w:r w:rsidRPr="0010138D">
        <w:rPr>
          <w:rFonts w:ascii="Oxygen" w:eastAsia="Times New Roman" w:hAnsi="Oxygen"/>
          <w:color w:val="auto"/>
          <w:sz w:val="20"/>
          <w:szCs w:val="20"/>
          <w:lang w:eastAsia="es-ES"/>
        </w:rPr>
        <w:t>.</w:t>
      </w:r>
      <w:bookmarkEnd w:id="150"/>
    </w:p>
    <w:p w14:paraId="3FEDC515" w14:textId="77777777" w:rsidR="00696575" w:rsidRDefault="00696575" w:rsidP="00696575">
      <w:pPr>
        <w:ind w:firstLine="360"/>
        <w:jc w:val="both"/>
        <w:rPr>
          <w:rFonts w:ascii="Oxygen" w:eastAsia="Times New Roman" w:hAnsi="Oxygen" w:cs="Calibri"/>
          <w:color w:val="000000"/>
          <w:sz w:val="20"/>
          <w:szCs w:val="18"/>
          <w:lang w:eastAsia="es-ES"/>
        </w:rPr>
      </w:pPr>
      <w:r>
        <w:rPr>
          <w:rFonts w:ascii="Oxygen" w:eastAsia="Times New Roman" w:hAnsi="Oxygen" w:cs="Calibri"/>
          <w:color w:val="000000"/>
          <w:sz w:val="20"/>
          <w:szCs w:val="18"/>
          <w:lang w:eastAsia="es-ES"/>
        </w:rPr>
        <w:t>O</w:t>
      </w:r>
      <w:r w:rsidRPr="00696575">
        <w:rPr>
          <w:rFonts w:ascii="Oxygen" w:eastAsia="Times New Roman" w:hAnsi="Oxygen" w:cs="Calibri"/>
          <w:color w:val="000000"/>
          <w:sz w:val="20"/>
          <w:szCs w:val="18"/>
          <w:lang w:eastAsia="es-ES"/>
        </w:rPr>
        <w:t>tro indicador de resultado establecido es el número de establecimientos de salud que cumplan con las normas de caracterización del Ministerio de Salud</w:t>
      </w:r>
      <w:r w:rsidR="005D75C7">
        <w:rPr>
          <w:rFonts w:ascii="Oxygen" w:eastAsia="Times New Roman" w:hAnsi="Oxygen" w:cs="Calibri"/>
          <w:color w:val="000000"/>
          <w:sz w:val="20"/>
          <w:szCs w:val="18"/>
          <w:lang w:eastAsia="es-ES"/>
        </w:rPr>
        <w:t xml:space="preserve"> según la normativa vigente.</w:t>
      </w:r>
    </w:p>
    <w:p w14:paraId="3FEDC516" w14:textId="77777777" w:rsidR="005D75C7" w:rsidRPr="005D75C7" w:rsidRDefault="005D75C7" w:rsidP="005D75C7">
      <w:pPr>
        <w:ind w:firstLine="360"/>
        <w:jc w:val="both"/>
        <w:rPr>
          <w:rFonts w:ascii="Oxygen" w:eastAsia="Times New Roman" w:hAnsi="Oxygen" w:cs="Calibri"/>
          <w:color w:val="000000"/>
          <w:sz w:val="20"/>
          <w:szCs w:val="18"/>
          <w:lang w:eastAsia="es-ES"/>
        </w:rPr>
      </w:pPr>
      <w:r w:rsidRPr="005D75C7">
        <w:rPr>
          <w:rFonts w:ascii="Oxygen" w:eastAsia="Times New Roman" w:hAnsi="Oxygen" w:cs="Calibri"/>
          <w:color w:val="000000"/>
          <w:sz w:val="20"/>
          <w:szCs w:val="18"/>
          <w:lang w:eastAsia="es-ES"/>
        </w:rPr>
        <w:t>Cabe mencionar que la norma nacional de caracterización de establecimientos de salud de primer nivel de atención presenta una versión para la gestión 2008 y una renovación el año 2012, y por primera vez, el Ministerio de Salud presenta la norma nacional de caracterización de hospitales de segundo nivel de atención el año 2014.</w:t>
      </w:r>
    </w:p>
    <w:p w14:paraId="3FEDC517" w14:textId="77777777" w:rsidR="005D75C7" w:rsidRPr="00696575" w:rsidRDefault="005D75C7" w:rsidP="005D75C7">
      <w:pPr>
        <w:ind w:firstLine="360"/>
        <w:jc w:val="both"/>
        <w:rPr>
          <w:rFonts w:ascii="Oxygen" w:eastAsia="Times New Roman" w:hAnsi="Oxygen" w:cs="Calibri"/>
          <w:color w:val="000000"/>
          <w:sz w:val="20"/>
          <w:szCs w:val="18"/>
          <w:lang w:eastAsia="es-ES"/>
        </w:rPr>
      </w:pPr>
      <w:r w:rsidRPr="005D75C7">
        <w:rPr>
          <w:rFonts w:ascii="Oxygen" w:eastAsia="Times New Roman" w:hAnsi="Oxygen" w:cs="Calibri"/>
          <w:color w:val="000000"/>
          <w:sz w:val="20"/>
          <w:szCs w:val="18"/>
          <w:lang w:eastAsia="es-ES"/>
        </w:rPr>
        <w:t>Estas versiones de la norma de caracterización para el primer nivel de atención presentan las siguientes variantes en referencia al reordenamiento de establecimientos de salud de primer nivel de atención:</w:t>
      </w:r>
    </w:p>
    <w:p w14:paraId="3FEDC518" w14:textId="77777777" w:rsidR="005D75C7" w:rsidRPr="00960D26" w:rsidRDefault="005D75C7" w:rsidP="005D75C7">
      <w:pPr>
        <w:pStyle w:val="Caption"/>
        <w:keepNext/>
        <w:jc w:val="center"/>
        <w:rPr>
          <w:color w:val="auto"/>
          <w:sz w:val="20"/>
        </w:rPr>
      </w:pPr>
      <w:bookmarkStart w:id="151" w:name="_Toc518559065"/>
      <w:r w:rsidRPr="00960D26">
        <w:rPr>
          <w:color w:val="auto"/>
          <w:sz w:val="20"/>
        </w:rPr>
        <w:t xml:space="preserve">Tabla </w:t>
      </w:r>
      <w:r w:rsidRPr="00960D26">
        <w:rPr>
          <w:color w:val="auto"/>
          <w:sz w:val="20"/>
        </w:rPr>
        <w:fldChar w:fldCharType="begin"/>
      </w:r>
      <w:r w:rsidRPr="00960D26">
        <w:rPr>
          <w:color w:val="auto"/>
          <w:sz w:val="20"/>
        </w:rPr>
        <w:instrText xml:space="preserve"> SEQ Tabla \* ARABIC </w:instrText>
      </w:r>
      <w:r w:rsidRPr="00960D26">
        <w:rPr>
          <w:color w:val="auto"/>
          <w:sz w:val="20"/>
        </w:rPr>
        <w:fldChar w:fldCharType="separate"/>
      </w:r>
      <w:r w:rsidR="004406D8">
        <w:rPr>
          <w:noProof/>
          <w:color w:val="auto"/>
          <w:sz w:val="20"/>
        </w:rPr>
        <w:t>1</w:t>
      </w:r>
      <w:r w:rsidRPr="00960D26">
        <w:rPr>
          <w:color w:val="auto"/>
          <w:sz w:val="20"/>
        </w:rPr>
        <w:fldChar w:fldCharType="end"/>
      </w:r>
      <w:r w:rsidRPr="00960D26">
        <w:rPr>
          <w:color w:val="auto"/>
          <w:sz w:val="20"/>
        </w:rPr>
        <w:t xml:space="preserve"> Relación de categorías de establecimientos de salud de primer nivel de atención entre la norma 2008 y norma 2012 del Ministerio de Salud</w:t>
      </w:r>
      <w:bookmarkEnd w:id="151"/>
    </w:p>
    <w:tbl>
      <w:tblPr>
        <w:tblStyle w:val="PlainTable1"/>
        <w:tblW w:w="8839" w:type="dxa"/>
        <w:tblLayout w:type="fixed"/>
        <w:tblLook w:val="01E0" w:firstRow="1" w:lastRow="1" w:firstColumn="1" w:lastColumn="1" w:noHBand="0" w:noVBand="0"/>
      </w:tblPr>
      <w:tblGrid>
        <w:gridCol w:w="5246"/>
        <w:gridCol w:w="3593"/>
      </w:tblGrid>
      <w:tr w:rsidR="005D75C7" w:rsidRPr="005D75C7" w14:paraId="3FEDC51B" w14:textId="77777777" w:rsidTr="005D75C7">
        <w:trPr>
          <w:cnfStyle w:val="100000000000" w:firstRow="1" w:lastRow="0" w:firstColumn="0" w:lastColumn="0" w:oddVBand="0" w:evenVBand="0" w:oddHBand="0" w:evenHBand="0" w:firstRowFirstColumn="0" w:firstRowLastColumn="0" w:lastRowFirstColumn="0" w:lastRowLastColumn="0"/>
          <w:trHeight w:hRule="exact" w:val="310"/>
        </w:trPr>
        <w:tc>
          <w:tcPr>
            <w:cnfStyle w:val="001000000000" w:firstRow="0" w:lastRow="0" w:firstColumn="1" w:lastColumn="0" w:oddVBand="0" w:evenVBand="0" w:oddHBand="0" w:evenHBand="0" w:firstRowFirstColumn="0" w:firstRowLastColumn="0" w:lastRowFirstColumn="0" w:lastRowLastColumn="0"/>
            <w:tcW w:w="5246" w:type="dxa"/>
          </w:tcPr>
          <w:p w14:paraId="3FEDC519" w14:textId="77777777" w:rsidR="005D75C7" w:rsidRPr="005D75C7" w:rsidRDefault="005D75C7" w:rsidP="005D75C7">
            <w:pPr>
              <w:rPr>
                <w:rFonts w:ascii="Oxygen" w:hAnsi="Oxygen"/>
                <w:sz w:val="16"/>
              </w:rPr>
            </w:pPr>
            <w:r w:rsidRPr="005D75C7">
              <w:rPr>
                <w:rFonts w:ascii="Oxygen" w:hAnsi="Oxygen"/>
                <w:sz w:val="16"/>
              </w:rPr>
              <w:t>NORMA 2008</w:t>
            </w:r>
          </w:p>
        </w:tc>
        <w:tc>
          <w:tcPr>
            <w:cnfStyle w:val="000100000000" w:firstRow="0" w:lastRow="0" w:firstColumn="0" w:lastColumn="1" w:oddVBand="0" w:evenVBand="0" w:oddHBand="0" w:evenHBand="0" w:firstRowFirstColumn="0" w:firstRowLastColumn="0" w:lastRowFirstColumn="0" w:lastRowLastColumn="0"/>
            <w:tcW w:w="3593" w:type="dxa"/>
          </w:tcPr>
          <w:p w14:paraId="3FEDC51A" w14:textId="77777777" w:rsidR="005D75C7" w:rsidRPr="005D75C7" w:rsidRDefault="005D75C7" w:rsidP="005D75C7">
            <w:pPr>
              <w:rPr>
                <w:rFonts w:ascii="Oxygen" w:hAnsi="Oxygen"/>
                <w:sz w:val="16"/>
              </w:rPr>
            </w:pPr>
            <w:r w:rsidRPr="005D75C7">
              <w:rPr>
                <w:rFonts w:ascii="Oxygen" w:hAnsi="Oxygen"/>
                <w:sz w:val="16"/>
              </w:rPr>
              <w:t>NORMA 2012</w:t>
            </w:r>
          </w:p>
        </w:tc>
      </w:tr>
      <w:tr w:rsidR="00EA6BEB" w:rsidRPr="005D75C7" w14:paraId="3FEDC51E" w14:textId="77777777" w:rsidTr="00EA6BEB">
        <w:trPr>
          <w:cnfStyle w:val="000000100000" w:firstRow="0" w:lastRow="0" w:firstColumn="0" w:lastColumn="0" w:oddVBand="0" w:evenVBand="0" w:oddHBand="1" w:evenHBand="0" w:firstRowFirstColumn="0" w:firstRowLastColumn="0" w:lastRowFirstColumn="0" w:lastRowLastColumn="0"/>
          <w:trHeight w:hRule="exact" w:val="310"/>
        </w:trPr>
        <w:tc>
          <w:tcPr>
            <w:cnfStyle w:val="001000000000" w:firstRow="0" w:lastRow="0" w:firstColumn="1" w:lastColumn="0" w:oddVBand="0" w:evenVBand="0" w:oddHBand="0" w:evenHBand="0" w:firstRowFirstColumn="0" w:firstRowLastColumn="0" w:lastRowFirstColumn="0" w:lastRowLastColumn="0"/>
            <w:tcW w:w="5246" w:type="dxa"/>
            <w:vMerge w:val="restart"/>
            <w:vAlign w:val="center"/>
          </w:tcPr>
          <w:p w14:paraId="3FEDC51C" w14:textId="77777777" w:rsidR="00EA6BEB" w:rsidRPr="005D75C7" w:rsidRDefault="00EA6BEB" w:rsidP="00EA6BEB">
            <w:pPr>
              <w:rPr>
                <w:rFonts w:ascii="Oxygen" w:hAnsi="Oxygen"/>
                <w:b w:val="0"/>
                <w:sz w:val="16"/>
              </w:rPr>
            </w:pPr>
            <w:r w:rsidRPr="005D75C7">
              <w:rPr>
                <w:rFonts w:ascii="Oxygen" w:hAnsi="Oxygen"/>
                <w:b w:val="0"/>
                <w:sz w:val="16"/>
              </w:rPr>
              <w:t>Centro/puesto SAFCI (público y privado con o sin fines de lucro) *</w:t>
            </w:r>
          </w:p>
        </w:tc>
        <w:tc>
          <w:tcPr>
            <w:cnfStyle w:val="000100000000" w:firstRow="0" w:lastRow="0" w:firstColumn="0" w:lastColumn="1" w:oddVBand="0" w:evenVBand="0" w:oddHBand="0" w:evenHBand="0" w:firstRowFirstColumn="0" w:firstRowLastColumn="0" w:lastRowFirstColumn="0" w:lastRowLastColumn="0"/>
            <w:tcW w:w="3593" w:type="dxa"/>
          </w:tcPr>
          <w:p w14:paraId="3FEDC51D" w14:textId="77777777" w:rsidR="00EA6BEB" w:rsidRPr="005D75C7" w:rsidRDefault="00EA6BEB" w:rsidP="005D75C7">
            <w:pPr>
              <w:rPr>
                <w:rFonts w:ascii="Oxygen" w:hAnsi="Oxygen"/>
                <w:b w:val="0"/>
                <w:sz w:val="16"/>
              </w:rPr>
            </w:pPr>
            <w:r w:rsidRPr="005D75C7">
              <w:rPr>
                <w:rFonts w:ascii="Oxygen" w:hAnsi="Oxygen"/>
                <w:b w:val="0"/>
                <w:sz w:val="16"/>
              </w:rPr>
              <w:t>Puesto de salud</w:t>
            </w:r>
          </w:p>
        </w:tc>
      </w:tr>
      <w:tr w:rsidR="00EA6BEB" w:rsidRPr="005D75C7" w14:paraId="3FEDC521" w14:textId="77777777" w:rsidTr="00EA6BEB">
        <w:trPr>
          <w:trHeight w:hRule="exact" w:val="311"/>
        </w:trPr>
        <w:tc>
          <w:tcPr>
            <w:cnfStyle w:val="001000000000" w:firstRow="0" w:lastRow="0" w:firstColumn="1" w:lastColumn="0" w:oddVBand="0" w:evenVBand="0" w:oddHBand="0" w:evenHBand="0" w:firstRowFirstColumn="0" w:firstRowLastColumn="0" w:lastRowFirstColumn="0" w:lastRowLastColumn="0"/>
            <w:tcW w:w="5246" w:type="dxa"/>
            <w:vMerge/>
            <w:vAlign w:val="center"/>
          </w:tcPr>
          <w:p w14:paraId="3FEDC51F" w14:textId="77777777" w:rsidR="00EA6BEB" w:rsidRPr="005D75C7" w:rsidRDefault="00EA6BEB" w:rsidP="00EA6BEB">
            <w:pPr>
              <w:rPr>
                <w:rFonts w:ascii="Oxygen" w:hAnsi="Oxygen"/>
                <w:b w:val="0"/>
                <w:sz w:val="16"/>
              </w:rPr>
            </w:pPr>
          </w:p>
        </w:tc>
        <w:tc>
          <w:tcPr>
            <w:cnfStyle w:val="000100000000" w:firstRow="0" w:lastRow="0" w:firstColumn="0" w:lastColumn="1" w:oddVBand="0" w:evenVBand="0" w:oddHBand="0" w:evenHBand="0" w:firstRowFirstColumn="0" w:firstRowLastColumn="0" w:lastRowFirstColumn="0" w:lastRowLastColumn="0"/>
            <w:tcW w:w="3593" w:type="dxa"/>
          </w:tcPr>
          <w:p w14:paraId="3FEDC520" w14:textId="77777777" w:rsidR="00EA6BEB" w:rsidRPr="005D75C7" w:rsidRDefault="00EA6BEB" w:rsidP="005D75C7">
            <w:pPr>
              <w:rPr>
                <w:rFonts w:ascii="Oxygen" w:hAnsi="Oxygen"/>
                <w:b w:val="0"/>
                <w:sz w:val="16"/>
              </w:rPr>
            </w:pPr>
            <w:r w:rsidRPr="005D75C7">
              <w:rPr>
                <w:rFonts w:ascii="Oxygen" w:hAnsi="Oxygen"/>
                <w:b w:val="0"/>
                <w:sz w:val="16"/>
              </w:rPr>
              <w:t>Centro de salud con internación</w:t>
            </w:r>
          </w:p>
        </w:tc>
      </w:tr>
      <w:tr w:rsidR="00EA6BEB" w:rsidRPr="005D75C7" w14:paraId="3FEDC524" w14:textId="77777777" w:rsidTr="00EA6BEB">
        <w:trPr>
          <w:cnfStyle w:val="000000100000" w:firstRow="0" w:lastRow="0" w:firstColumn="0" w:lastColumn="0" w:oddVBand="0" w:evenVBand="0" w:oddHBand="1" w:evenHBand="0" w:firstRowFirstColumn="0" w:firstRowLastColumn="0" w:lastRowFirstColumn="0" w:lastRowLastColumn="0"/>
          <w:trHeight w:hRule="exact" w:val="310"/>
        </w:trPr>
        <w:tc>
          <w:tcPr>
            <w:cnfStyle w:val="001000000000" w:firstRow="0" w:lastRow="0" w:firstColumn="1" w:lastColumn="0" w:oddVBand="0" w:evenVBand="0" w:oddHBand="0" w:evenHBand="0" w:firstRowFirstColumn="0" w:firstRowLastColumn="0" w:lastRowFirstColumn="0" w:lastRowLastColumn="0"/>
            <w:tcW w:w="5246" w:type="dxa"/>
            <w:vMerge/>
            <w:vAlign w:val="center"/>
          </w:tcPr>
          <w:p w14:paraId="3FEDC522" w14:textId="77777777" w:rsidR="00EA6BEB" w:rsidRPr="005D75C7" w:rsidRDefault="00EA6BEB" w:rsidP="00EA6BEB">
            <w:pPr>
              <w:rPr>
                <w:rFonts w:ascii="Oxygen" w:hAnsi="Oxygen"/>
                <w:b w:val="0"/>
                <w:sz w:val="16"/>
              </w:rPr>
            </w:pPr>
          </w:p>
        </w:tc>
        <w:tc>
          <w:tcPr>
            <w:cnfStyle w:val="000100000000" w:firstRow="0" w:lastRow="0" w:firstColumn="0" w:lastColumn="1" w:oddVBand="0" w:evenVBand="0" w:oddHBand="0" w:evenHBand="0" w:firstRowFirstColumn="0" w:firstRowLastColumn="0" w:lastRowFirstColumn="0" w:lastRowLastColumn="0"/>
            <w:tcW w:w="3593" w:type="dxa"/>
          </w:tcPr>
          <w:p w14:paraId="3FEDC523" w14:textId="77777777" w:rsidR="00EA6BEB" w:rsidRPr="005D75C7" w:rsidRDefault="00EA6BEB" w:rsidP="005D75C7">
            <w:pPr>
              <w:rPr>
                <w:rFonts w:ascii="Oxygen" w:hAnsi="Oxygen"/>
                <w:b w:val="0"/>
                <w:sz w:val="16"/>
              </w:rPr>
            </w:pPr>
            <w:r w:rsidRPr="005D75C7">
              <w:rPr>
                <w:rFonts w:ascii="Oxygen" w:hAnsi="Oxygen"/>
                <w:b w:val="0"/>
                <w:sz w:val="16"/>
              </w:rPr>
              <w:t>Centro de salud ambulatorio</w:t>
            </w:r>
          </w:p>
        </w:tc>
      </w:tr>
      <w:tr w:rsidR="005D75C7" w:rsidRPr="005D75C7" w14:paraId="3FEDC527" w14:textId="77777777" w:rsidTr="00EA6BEB">
        <w:trPr>
          <w:trHeight w:hRule="exact" w:val="310"/>
        </w:trPr>
        <w:tc>
          <w:tcPr>
            <w:cnfStyle w:val="001000000000" w:firstRow="0" w:lastRow="0" w:firstColumn="1" w:lastColumn="0" w:oddVBand="0" w:evenVBand="0" w:oddHBand="0" w:evenHBand="0" w:firstRowFirstColumn="0" w:firstRowLastColumn="0" w:lastRowFirstColumn="0" w:lastRowLastColumn="0"/>
            <w:tcW w:w="5246" w:type="dxa"/>
            <w:vAlign w:val="center"/>
          </w:tcPr>
          <w:p w14:paraId="3FEDC525" w14:textId="77777777" w:rsidR="005D75C7" w:rsidRPr="005D75C7" w:rsidRDefault="005D75C7" w:rsidP="00EA6BEB">
            <w:pPr>
              <w:rPr>
                <w:rFonts w:ascii="Oxygen" w:hAnsi="Oxygen"/>
                <w:b w:val="0"/>
                <w:sz w:val="16"/>
              </w:rPr>
            </w:pPr>
            <w:r w:rsidRPr="005D75C7">
              <w:rPr>
                <w:rFonts w:ascii="Oxygen" w:hAnsi="Oxygen"/>
                <w:b w:val="0"/>
                <w:sz w:val="16"/>
              </w:rPr>
              <w:t>Centro SAFCI con camas (público y privado con o sin fines de lucro) *</w:t>
            </w:r>
          </w:p>
        </w:tc>
        <w:tc>
          <w:tcPr>
            <w:cnfStyle w:val="000100000000" w:firstRow="0" w:lastRow="0" w:firstColumn="0" w:lastColumn="1" w:oddVBand="0" w:evenVBand="0" w:oddHBand="0" w:evenHBand="0" w:firstRowFirstColumn="0" w:firstRowLastColumn="0" w:lastRowFirstColumn="0" w:lastRowLastColumn="0"/>
            <w:tcW w:w="3593" w:type="dxa"/>
          </w:tcPr>
          <w:p w14:paraId="3FEDC526" w14:textId="77777777" w:rsidR="005D75C7" w:rsidRPr="005D75C7" w:rsidRDefault="005D75C7" w:rsidP="005D75C7">
            <w:pPr>
              <w:rPr>
                <w:rFonts w:ascii="Oxygen" w:hAnsi="Oxygen"/>
                <w:b w:val="0"/>
                <w:sz w:val="16"/>
              </w:rPr>
            </w:pPr>
            <w:r w:rsidRPr="005D75C7">
              <w:rPr>
                <w:rFonts w:ascii="Oxygen" w:hAnsi="Oxygen"/>
                <w:b w:val="0"/>
                <w:sz w:val="16"/>
              </w:rPr>
              <w:t>Centro de salud integral</w:t>
            </w:r>
          </w:p>
        </w:tc>
      </w:tr>
      <w:tr w:rsidR="005D75C7" w:rsidRPr="005D75C7" w14:paraId="3FEDC52A" w14:textId="77777777" w:rsidTr="00EA6BEB">
        <w:trPr>
          <w:cnfStyle w:val="000000100000" w:firstRow="0" w:lastRow="0" w:firstColumn="0" w:lastColumn="0" w:oddVBand="0" w:evenVBand="0" w:oddHBand="1" w:evenHBand="0" w:firstRowFirstColumn="0" w:firstRowLastColumn="0" w:lastRowFirstColumn="0" w:lastRowLastColumn="0"/>
          <w:trHeight w:hRule="exact" w:val="311"/>
        </w:trPr>
        <w:tc>
          <w:tcPr>
            <w:cnfStyle w:val="001000000000" w:firstRow="0" w:lastRow="0" w:firstColumn="1" w:lastColumn="0" w:oddVBand="0" w:evenVBand="0" w:oddHBand="0" w:evenHBand="0" w:firstRowFirstColumn="0" w:firstRowLastColumn="0" w:lastRowFirstColumn="0" w:lastRowLastColumn="0"/>
            <w:tcW w:w="5246" w:type="dxa"/>
            <w:vAlign w:val="center"/>
          </w:tcPr>
          <w:p w14:paraId="3FEDC528" w14:textId="77777777" w:rsidR="005D75C7" w:rsidRPr="005D75C7" w:rsidRDefault="005D75C7" w:rsidP="00EA6BEB">
            <w:pPr>
              <w:rPr>
                <w:rFonts w:ascii="Oxygen" w:hAnsi="Oxygen"/>
                <w:b w:val="0"/>
                <w:sz w:val="16"/>
              </w:rPr>
            </w:pPr>
            <w:r w:rsidRPr="005D75C7">
              <w:rPr>
                <w:rFonts w:ascii="Oxygen" w:hAnsi="Oxygen"/>
                <w:b w:val="0"/>
                <w:sz w:val="16"/>
              </w:rPr>
              <w:t>Policlínicos SAFCI (Cajas de Salud)</w:t>
            </w:r>
          </w:p>
        </w:tc>
        <w:tc>
          <w:tcPr>
            <w:cnfStyle w:val="000100000000" w:firstRow="0" w:lastRow="0" w:firstColumn="0" w:lastColumn="1" w:oddVBand="0" w:evenVBand="0" w:oddHBand="0" w:evenHBand="0" w:firstRowFirstColumn="0" w:firstRowLastColumn="0" w:lastRowFirstColumn="0" w:lastRowLastColumn="0"/>
            <w:tcW w:w="3593" w:type="dxa"/>
          </w:tcPr>
          <w:p w14:paraId="3FEDC529" w14:textId="77777777" w:rsidR="005D75C7" w:rsidRPr="005D75C7" w:rsidRDefault="005D75C7" w:rsidP="005D75C7">
            <w:pPr>
              <w:rPr>
                <w:rFonts w:ascii="Oxygen" w:hAnsi="Oxygen"/>
                <w:b w:val="0"/>
                <w:sz w:val="16"/>
              </w:rPr>
            </w:pPr>
            <w:proofErr w:type="spellStart"/>
            <w:r w:rsidRPr="005D75C7">
              <w:rPr>
                <w:rFonts w:ascii="Oxygen" w:hAnsi="Oxygen"/>
                <w:b w:val="0"/>
                <w:sz w:val="16"/>
              </w:rPr>
              <w:t>Policonsultorios</w:t>
            </w:r>
            <w:proofErr w:type="spellEnd"/>
          </w:p>
        </w:tc>
      </w:tr>
      <w:tr w:rsidR="00EA6BEB" w:rsidRPr="005D75C7" w14:paraId="3FEDC52D" w14:textId="77777777" w:rsidTr="00EA6BEB">
        <w:trPr>
          <w:cnfStyle w:val="010000000000" w:firstRow="0" w:lastRow="1" w:firstColumn="0" w:lastColumn="0" w:oddVBand="0" w:evenVBand="0" w:oddHBand="0" w:evenHBand="0" w:firstRowFirstColumn="0" w:firstRowLastColumn="0" w:lastRowFirstColumn="0" w:lastRowLastColumn="0"/>
          <w:trHeight w:hRule="exact" w:val="311"/>
        </w:trPr>
        <w:tc>
          <w:tcPr>
            <w:cnfStyle w:val="001000000000" w:firstRow="0" w:lastRow="0" w:firstColumn="1" w:lastColumn="0" w:oddVBand="0" w:evenVBand="0" w:oddHBand="0" w:evenHBand="0" w:firstRowFirstColumn="0" w:firstRowLastColumn="0" w:lastRowFirstColumn="0" w:lastRowLastColumn="0"/>
            <w:tcW w:w="5246" w:type="dxa"/>
            <w:vAlign w:val="center"/>
          </w:tcPr>
          <w:p w14:paraId="3FEDC52B" w14:textId="77777777" w:rsidR="00EA6BEB" w:rsidRPr="005D75C7" w:rsidRDefault="00EA6BEB" w:rsidP="00EA6BEB">
            <w:pPr>
              <w:rPr>
                <w:rFonts w:ascii="Oxygen" w:hAnsi="Oxygen"/>
                <w:b w:val="0"/>
                <w:sz w:val="16"/>
              </w:rPr>
            </w:pPr>
            <w:proofErr w:type="spellStart"/>
            <w:r w:rsidRPr="005D75C7">
              <w:rPr>
                <w:rFonts w:ascii="Oxygen" w:hAnsi="Oxygen"/>
                <w:b w:val="0"/>
                <w:sz w:val="16"/>
              </w:rPr>
              <w:t>Policonsultorios</w:t>
            </w:r>
            <w:proofErr w:type="spellEnd"/>
            <w:r w:rsidRPr="005D75C7">
              <w:rPr>
                <w:rFonts w:ascii="Oxygen" w:hAnsi="Oxygen"/>
                <w:b w:val="0"/>
                <w:sz w:val="16"/>
              </w:rPr>
              <w:t xml:space="preserve"> SAFCI (privado con o sin fines de lucro)</w:t>
            </w:r>
          </w:p>
        </w:tc>
        <w:tc>
          <w:tcPr>
            <w:cnfStyle w:val="000100000000" w:firstRow="0" w:lastRow="0" w:firstColumn="0" w:lastColumn="1" w:oddVBand="0" w:evenVBand="0" w:oddHBand="0" w:evenHBand="0" w:firstRowFirstColumn="0" w:firstRowLastColumn="0" w:lastRowFirstColumn="0" w:lastRowLastColumn="0"/>
            <w:tcW w:w="3593" w:type="dxa"/>
          </w:tcPr>
          <w:p w14:paraId="3FEDC52C" w14:textId="77777777" w:rsidR="00EA6BEB" w:rsidRPr="005D75C7" w:rsidRDefault="00EA6BEB" w:rsidP="005D75C7">
            <w:pPr>
              <w:rPr>
                <w:rFonts w:ascii="Oxygen" w:hAnsi="Oxygen"/>
                <w:b w:val="0"/>
                <w:sz w:val="16"/>
              </w:rPr>
            </w:pPr>
          </w:p>
        </w:tc>
      </w:tr>
    </w:tbl>
    <w:p w14:paraId="3FEDC52E" w14:textId="77777777" w:rsidR="005D75C7" w:rsidRPr="00960D26" w:rsidRDefault="005D75C7" w:rsidP="005D75C7">
      <w:pPr>
        <w:spacing w:after="0"/>
        <w:jc w:val="both"/>
        <w:rPr>
          <w:rFonts w:ascii="Oxygen" w:eastAsia="Times New Roman" w:hAnsi="Oxygen" w:cs="Calibri"/>
          <w:color w:val="000000"/>
          <w:sz w:val="16"/>
          <w:szCs w:val="18"/>
          <w:lang w:eastAsia="es-ES"/>
        </w:rPr>
      </w:pPr>
      <w:r w:rsidRPr="00960D26">
        <w:rPr>
          <w:rFonts w:ascii="Oxygen" w:eastAsia="Times New Roman" w:hAnsi="Oxygen" w:cs="Calibri"/>
          <w:color w:val="000000"/>
          <w:sz w:val="16"/>
          <w:szCs w:val="18"/>
          <w:lang w:eastAsia="es-ES"/>
        </w:rPr>
        <w:t>*En el caso de establecimientos privados con o sin fines de lucro deben contar con convenios</w:t>
      </w:r>
    </w:p>
    <w:p w14:paraId="3FEDC52F" w14:textId="77777777" w:rsidR="005D75C7" w:rsidRPr="00960D26" w:rsidRDefault="005D75C7" w:rsidP="005D75C7">
      <w:pPr>
        <w:jc w:val="both"/>
        <w:rPr>
          <w:rFonts w:ascii="Oxygen" w:eastAsia="Times New Roman" w:hAnsi="Oxygen" w:cs="Calibri"/>
          <w:color w:val="000000"/>
          <w:sz w:val="16"/>
          <w:szCs w:val="18"/>
          <w:lang w:eastAsia="es-ES"/>
        </w:rPr>
      </w:pPr>
      <w:r w:rsidRPr="00960D26">
        <w:rPr>
          <w:rFonts w:ascii="Oxygen" w:eastAsia="Times New Roman" w:hAnsi="Oxygen" w:cs="Calibri"/>
          <w:color w:val="000000"/>
          <w:sz w:val="16"/>
          <w:szCs w:val="18"/>
          <w:lang w:eastAsia="es-ES"/>
        </w:rPr>
        <w:t>Fuente: Elaboración propia con base a datos de la norma 2008 y 2012 de caracterización de establecimientos de salud de primer nivel de atención</w:t>
      </w:r>
    </w:p>
    <w:p w14:paraId="3FEDC530" w14:textId="77777777" w:rsidR="00696575" w:rsidRDefault="00862F7A" w:rsidP="00696575">
      <w:pPr>
        <w:ind w:firstLine="360"/>
        <w:jc w:val="both"/>
        <w:rPr>
          <w:rFonts w:ascii="Oxygen" w:eastAsia="Times New Roman" w:hAnsi="Oxygen" w:cs="Calibri"/>
          <w:color w:val="000000"/>
          <w:sz w:val="20"/>
          <w:szCs w:val="18"/>
          <w:lang w:eastAsia="es-ES"/>
        </w:rPr>
      </w:pPr>
      <w:r>
        <w:rPr>
          <w:rFonts w:ascii="Oxygen" w:eastAsia="Times New Roman" w:hAnsi="Oxygen" w:cs="Calibri"/>
          <w:color w:val="000000"/>
          <w:sz w:val="20"/>
          <w:szCs w:val="18"/>
          <w:lang w:eastAsia="es-ES"/>
        </w:rPr>
        <w:lastRenderedPageBreak/>
        <w:t>E</w:t>
      </w:r>
      <w:r w:rsidR="006975F6">
        <w:rPr>
          <w:rFonts w:ascii="Oxygen" w:eastAsia="Times New Roman" w:hAnsi="Oxygen" w:cs="Calibri"/>
          <w:color w:val="000000"/>
          <w:sz w:val="20"/>
          <w:szCs w:val="18"/>
          <w:lang w:eastAsia="es-ES"/>
        </w:rPr>
        <w:t>l</w:t>
      </w:r>
      <w:r>
        <w:rPr>
          <w:rFonts w:ascii="Oxygen" w:eastAsia="Times New Roman" w:hAnsi="Oxygen" w:cs="Calibri"/>
          <w:color w:val="000000"/>
          <w:sz w:val="20"/>
          <w:szCs w:val="18"/>
          <w:lang w:eastAsia="es-ES"/>
        </w:rPr>
        <w:t xml:space="preserve"> proceso de acreditación de establecimientos de salu</w:t>
      </w:r>
      <w:r w:rsidR="006975F6">
        <w:rPr>
          <w:rFonts w:ascii="Oxygen" w:eastAsia="Times New Roman" w:hAnsi="Oxygen" w:cs="Calibri"/>
          <w:color w:val="000000"/>
          <w:sz w:val="20"/>
          <w:szCs w:val="18"/>
          <w:lang w:eastAsia="es-ES"/>
        </w:rPr>
        <w:t>d contempla el cumplimiento de la normativa de caracterización para las diferentes categorías definidas (la norma nacional de caracterización de hospitales de tercer nivel de atención queda pendiente de su publicación por el Ministerio de Salud).</w:t>
      </w:r>
    </w:p>
    <w:p w14:paraId="3FEDC531" w14:textId="77777777" w:rsidR="006975F6" w:rsidRPr="00696575" w:rsidRDefault="006975F6" w:rsidP="00696575">
      <w:pPr>
        <w:ind w:firstLine="360"/>
        <w:jc w:val="both"/>
        <w:rPr>
          <w:rFonts w:ascii="Oxygen" w:eastAsia="Times New Roman" w:hAnsi="Oxygen" w:cs="Calibri"/>
          <w:color w:val="000000"/>
          <w:sz w:val="20"/>
          <w:szCs w:val="18"/>
          <w:lang w:eastAsia="es-ES"/>
        </w:rPr>
      </w:pPr>
      <w:r>
        <w:rPr>
          <w:rFonts w:ascii="Oxygen" w:eastAsia="Times New Roman" w:hAnsi="Oxygen" w:cs="Calibri"/>
          <w:color w:val="000000"/>
          <w:sz w:val="20"/>
          <w:szCs w:val="18"/>
          <w:lang w:eastAsia="es-ES"/>
        </w:rPr>
        <w:t>Los procesos de acreditación se inician desde cada establecimiento de salud con la autoevaluación, y el comité de acreditación, después de una evaluación, emite su dictamen sobre el estado de acreditación, el cual tiene una vigencia de 2 años.</w:t>
      </w:r>
      <w:r w:rsidR="004B0989">
        <w:rPr>
          <w:rFonts w:ascii="Oxygen" w:eastAsia="Times New Roman" w:hAnsi="Oxygen" w:cs="Calibri"/>
          <w:color w:val="000000"/>
          <w:sz w:val="20"/>
          <w:szCs w:val="18"/>
          <w:lang w:eastAsia="es-ES"/>
        </w:rPr>
        <w:t xml:space="preserve"> El área de calidad del Servicio Departamental de Salud de Potosí debe impulsar los procesos de acreditación.</w:t>
      </w:r>
    </w:p>
    <w:p w14:paraId="3FEDC532" w14:textId="77777777" w:rsidR="008F7CBD" w:rsidRPr="0010138D" w:rsidRDefault="0003276C" w:rsidP="008F7CBD">
      <w:pPr>
        <w:pStyle w:val="Heading3"/>
        <w:numPr>
          <w:ilvl w:val="0"/>
          <w:numId w:val="17"/>
        </w:numPr>
        <w:jc w:val="both"/>
        <w:rPr>
          <w:rFonts w:ascii="Oxygen" w:eastAsia="Times New Roman" w:hAnsi="Oxygen"/>
          <w:color w:val="auto"/>
          <w:sz w:val="20"/>
          <w:szCs w:val="20"/>
          <w:lang w:eastAsia="es-ES"/>
        </w:rPr>
      </w:pPr>
      <w:bookmarkStart w:id="152" w:name="_Toc518558985"/>
      <w:r w:rsidRPr="008F7CBD">
        <w:rPr>
          <w:rFonts w:ascii="Oxygen" w:eastAsia="Times New Roman" w:hAnsi="Oxygen"/>
          <w:color w:val="auto"/>
          <w:sz w:val="20"/>
          <w:szCs w:val="20"/>
          <w:lang w:eastAsia="es-ES"/>
        </w:rPr>
        <w:t>Recursos humanos con capacitación CONE por tipo de establecimiento de salud</w:t>
      </w:r>
      <w:r w:rsidRPr="0010138D">
        <w:rPr>
          <w:rFonts w:ascii="Oxygen" w:eastAsia="Times New Roman" w:hAnsi="Oxygen"/>
          <w:color w:val="auto"/>
          <w:sz w:val="20"/>
          <w:szCs w:val="20"/>
          <w:lang w:eastAsia="es-ES"/>
        </w:rPr>
        <w:t>.</w:t>
      </w:r>
      <w:bookmarkEnd w:id="152"/>
    </w:p>
    <w:p w14:paraId="3FEDC533" w14:textId="77777777" w:rsidR="00B075E2" w:rsidRDefault="00B075E2" w:rsidP="00B075E2">
      <w:pPr>
        <w:ind w:firstLine="360"/>
        <w:jc w:val="both"/>
        <w:rPr>
          <w:rFonts w:ascii="Oxygen" w:eastAsia="Times New Roman" w:hAnsi="Oxygen" w:cs="Calibri"/>
          <w:color w:val="000000"/>
          <w:sz w:val="20"/>
          <w:szCs w:val="18"/>
          <w:lang w:eastAsia="es-ES"/>
        </w:rPr>
      </w:pPr>
      <w:r w:rsidRPr="00B075E2">
        <w:rPr>
          <w:rFonts w:ascii="Oxygen" w:eastAsia="Times New Roman" w:hAnsi="Oxygen" w:cs="Calibri"/>
          <w:color w:val="000000"/>
          <w:sz w:val="20"/>
          <w:szCs w:val="18"/>
          <w:lang w:eastAsia="es-ES"/>
        </w:rPr>
        <w:t>La información disponible sobre el número de establecimientos de salud con recursos humanos capacitados en procedimientos CONE queda establecido, como lo menciona el PMR</w:t>
      </w:r>
      <w:r>
        <w:rPr>
          <w:rFonts w:ascii="Oxygen" w:eastAsia="Times New Roman" w:hAnsi="Oxygen" w:cs="Calibri"/>
          <w:color w:val="000000"/>
          <w:sz w:val="20"/>
          <w:szCs w:val="18"/>
          <w:lang w:eastAsia="es-ES"/>
        </w:rPr>
        <w:t xml:space="preserve"> del contrato de préstamo</w:t>
      </w:r>
      <w:r w:rsidRPr="00B075E2">
        <w:rPr>
          <w:rFonts w:ascii="Oxygen" w:eastAsia="Times New Roman" w:hAnsi="Oxygen" w:cs="Calibri"/>
          <w:color w:val="000000"/>
          <w:sz w:val="20"/>
          <w:szCs w:val="18"/>
          <w:lang w:eastAsia="es-ES"/>
        </w:rPr>
        <w:t>, en el estudio de brechas realizado por SANIGEST INTERNATIONAL.</w:t>
      </w:r>
    </w:p>
    <w:p w14:paraId="3FEDC534" w14:textId="77777777" w:rsidR="00B075E2" w:rsidRPr="00B075E2" w:rsidRDefault="00B075E2" w:rsidP="00B075E2">
      <w:pPr>
        <w:ind w:firstLine="360"/>
        <w:jc w:val="both"/>
        <w:rPr>
          <w:rFonts w:ascii="Oxygen" w:eastAsia="Times New Roman" w:hAnsi="Oxygen" w:cs="Calibri"/>
          <w:color w:val="000000"/>
          <w:sz w:val="20"/>
          <w:szCs w:val="18"/>
          <w:lang w:eastAsia="es-ES"/>
        </w:rPr>
      </w:pPr>
      <w:r>
        <w:rPr>
          <w:rFonts w:ascii="Oxygen" w:eastAsia="Times New Roman" w:hAnsi="Oxygen" w:cs="Calibri"/>
          <w:color w:val="000000"/>
          <w:sz w:val="20"/>
          <w:szCs w:val="18"/>
          <w:lang w:eastAsia="es-ES"/>
        </w:rPr>
        <w:t>E</w:t>
      </w:r>
      <w:r w:rsidRPr="00B075E2">
        <w:rPr>
          <w:rFonts w:ascii="Oxygen" w:eastAsia="Times New Roman" w:hAnsi="Oxygen" w:cs="Calibri"/>
          <w:color w:val="000000"/>
          <w:sz w:val="20"/>
          <w:szCs w:val="18"/>
          <w:lang w:eastAsia="es-ES"/>
        </w:rPr>
        <w:t>ste estudio SANIGEST tomo como muestra a las redes mencionadas y la red Uyuni Encuestas &amp; Estudios, sin embargo, no existe el detalle del número de recursos humanos con capacitación CONE por categoría de establecimiento de salud.</w:t>
      </w:r>
    </w:p>
    <w:p w14:paraId="3FEDC535" w14:textId="77777777" w:rsidR="00B075E2" w:rsidRDefault="00271D1F" w:rsidP="00B075E2">
      <w:pPr>
        <w:ind w:firstLine="360"/>
        <w:jc w:val="both"/>
        <w:rPr>
          <w:rFonts w:ascii="Oxygen" w:eastAsia="Times New Roman" w:hAnsi="Oxygen" w:cs="Calibri"/>
          <w:color w:val="000000"/>
          <w:sz w:val="20"/>
          <w:szCs w:val="18"/>
          <w:lang w:eastAsia="es-ES"/>
        </w:rPr>
      </w:pPr>
      <w:r>
        <w:rPr>
          <w:rFonts w:ascii="Oxygen" w:eastAsia="Times New Roman" w:hAnsi="Oxygen" w:cs="Calibri"/>
          <w:color w:val="000000"/>
          <w:sz w:val="20"/>
          <w:szCs w:val="18"/>
          <w:lang w:eastAsia="es-ES"/>
        </w:rPr>
        <w:t>Las actividades contempladas para el logro de este resultado estuvieron</w:t>
      </w:r>
      <w:r w:rsidR="00E8753A">
        <w:rPr>
          <w:rFonts w:ascii="Oxygen" w:eastAsia="Times New Roman" w:hAnsi="Oxygen" w:cs="Calibri"/>
          <w:color w:val="000000"/>
          <w:sz w:val="20"/>
          <w:szCs w:val="18"/>
          <w:lang w:eastAsia="es-ES"/>
        </w:rPr>
        <w:t xml:space="preserve"> incluida</w:t>
      </w:r>
      <w:r>
        <w:rPr>
          <w:rFonts w:ascii="Oxygen" w:eastAsia="Times New Roman" w:hAnsi="Oxygen" w:cs="Calibri"/>
          <w:color w:val="000000"/>
          <w:sz w:val="20"/>
          <w:szCs w:val="18"/>
          <w:lang w:eastAsia="es-ES"/>
        </w:rPr>
        <w:t>s dentro de</w:t>
      </w:r>
      <w:r w:rsidR="00E8753A">
        <w:rPr>
          <w:rFonts w:ascii="Oxygen" w:eastAsia="Times New Roman" w:hAnsi="Oxygen" w:cs="Calibri"/>
          <w:color w:val="000000"/>
          <w:sz w:val="20"/>
          <w:szCs w:val="18"/>
          <w:lang w:eastAsia="es-ES"/>
        </w:rPr>
        <w:t xml:space="preserve"> la consultoría</w:t>
      </w:r>
      <w:r w:rsidR="00E8753A" w:rsidRPr="00E8753A">
        <w:rPr>
          <w:rFonts w:ascii="Oxygen" w:eastAsia="Times New Roman" w:hAnsi="Oxygen" w:cs="Calibri"/>
          <w:color w:val="000000"/>
          <w:sz w:val="20"/>
          <w:szCs w:val="18"/>
          <w:lang w:eastAsia="es-ES"/>
        </w:rPr>
        <w:t xml:space="preserve"> “Elaboración y gestión del plan de promoción de la salud y capacitación de personal de salud en el departamento de </w:t>
      </w:r>
      <w:r w:rsidRPr="00E8753A">
        <w:rPr>
          <w:rFonts w:ascii="Oxygen" w:eastAsia="Times New Roman" w:hAnsi="Oxygen" w:cs="Calibri"/>
          <w:color w:val="000000"/>
          <w:sz w:val="20"/>
          <w:szCs w:val="18"/>
          <w:lang w:eastAsia="es-ES"/>
        </w:rPr>
        <w:t>Potosí</w:t>
      </w:r>
      <w:r w:rsidR="00E8753A" w:rsidRPr="00E8753A">
        <w:rPr>
          <w:rFonts w:ascii="Oxygen" w:eastAsia="Times New Roman" w:hAnsi="Oxygen" w:cs="Calibri"/>
          <w:color w:val="000000"/>
          <w:sz w:val="20"/>
          <w:szCs w:val="18"/>
          <w:lang w:eastAsia="es-ES"/>
        </w:rPr>
        <w:t>”</w:t>
      </w:r>
      <w:r>
        <w:rPr>
          <w:rFonts w:ascii="Oxygen" w:eastAsia="Times New Roman" w:hAnsi="Oxygen" w:cs="Calibri"/>
          <w:color w:val="000000"/>
          <w:sz w:val="20"/>
          <w:szCs w:val="18"/>
          <w:lang w:eastAsia="es-ES"/>
        </w:rPr>
        <w:t xml:space="preserve"> en su componente de capacitación a través del proceso </w:t>
      </w:r>
      <w:r w:rsidR="00120B7A" w:rsidRPr="00271D1F">
        <w:rPr>
          <w:rFonts w:ascii="Oxygen" w:eastAsia="Times New Roman" w:hAnsi="Oxygen" w:cs="Calibri"/>
          <w:color w:val="000000"/>
          <w:sz w:val="20"/>
          <w:szCs w:val="18"/>
          <w:lang w:eastAsia="es-ES"/>
        </w:rPr>
        <w:t xml:space="preserve">de capacitación en competencias relativas a la prevención y atención de riesgos y complicaciones </w:t>
      </w:r>
      <w:proofErr w:type="gramStart"/>
      <w:r w:rsidR="00120B7A" w:rsidRPr="00271D1F">
        <w:rPr>
          <w:rFonts w:ascii="Oxygen" w:eastAsia="Times New Roman" w:hAnsi="Oxygen" w:cs="Calibri"/>
          <w:color w:val="000000"/>
          <w:sz w:val="20"/>
          <w:szCs w:val="18"/>
          <w:lang w:eastAsia="es-ES"/>
        </w:rPr>
        <w:t>materno neonatales</w:t>
      </w:r>
      <w:proofErr w:type="gramEnd"/>
      <w:r w:rsidR="00120B7A" w:rsidRPr="00271D1F">
        <w:rPr>
          <w:rFonts w:ascii="Oxygen" w:eastAsia="Times New Roman" w:hAnsi="Oxygen" w:cs="Calibri"/>
          <w:color w:val="000000"/>
          <w:sz w:val="20"/>
          <w:szCs w:val="18"/>
          <w:lang w:eastAsia="es-ES"/>
        </w:rPr>
        <w:t xml:space="preserve"> </w:t>
      </w:r>
      <w:r w:rsidR="00120B7A">
        <w:rPr>
          <w:rFonts w:ascii="Oxygen" w:eastAsia="Times New Roman" w:hAnsi="Oxygen" w:cs="Calibri"/>
          <w:color w:val="000000"/>
          <w:sz w:val="20"/>
          <w:szCs w:val="18"/>
          <w:lang w:eastAsia="es-ES"/>
        </w:rPr>
        <w:t>dirigido al</w:t>
      </w:r>
      <w:r w:rsidR="00120B7A" w:rsidRPr="00271D1F">
        <w:rPr>
          <w:rFonts w:ascii="Oxygen" w:eastAsia="Times New Roman" w:hAnsi="Oxygen" w:cs="Calibri"/>
          <w:color w:val="000000"/>
          <w:sz w:val="20"/>
          <w:szCs w:val="18"/>
          <w:lang w:eastAsia="es-ES"/>
        </w:rPr>
        <w:t xml:space="preserve"> personal de salud del primer nivel de atención</w:t>
      </w:r>
      <w:r w:rsidR="0023156A">
        <w:rPr>
          <w:rFonts w:ascii="Oxygen" w:eastAsia="Times New Roman" w:hAnsi="Oxygen" w:cs="Calibri"/>
          <w:color w:val="000000"/>
          <w:sz w:val="20"/>
          <w:szCs w:val="18"/>
          <w:lang w:eastAsia="es-ES"/>
        </w:rPr>
        <w:t>.</w:t>
      </w:r>
    </w:p>
    <w:p w14:paraId="3FEDC536" w14:textId="77777777" w:rsidR="0023156A" w:rsidRDefault="0023156A" w:rsidP="00B075E2">
      <w:pPr>
        <w:ind w:firstLine="360"/>
        <w:jc w:val="both"/>
        <w:rPr>
          <w:rFonts w:ascii="Oxygen" w:eastAsia="Times New Roman" w:hAnsi="Oxygen" w:cs="Calibri"/>
          <w:color w:val="000000"/>
          <w:sz w:val="20"/>
          <w:szCs w:val="18"/>
          <w:lang w:eastAsia="es-ES"/>
        </w:rPr>
      </w:pPr>
      <w:r>
        <w:rPr>
          <w:rFonts w:ascii="Oxygen" w:eastAsia="Times New Roman" w:hAnsi="Oxygen" w:cs="Calibri"/>
          <w:color w:val="000000"/>
          <w:sz w:val="20"/>
          <w:szCs w:val="18"/>
          <w:lang w:eastAsia="es-ES"/>
        </w:rPr>
        <w:t>Los perfiles contemplados para este proceso fueron el de médico, licenciada en enfermería y auxiliar de enfermería con una meta de 306 profesionales capacitados en CONE. La suspensión de las actividades de la consultora italiana CESTAS impide la conclusión de este proceso.</w:t>
      </w:r>
    </w:p>
    <w:p w14:paraId="3FEDC537" w14:textId="77777777" w:rsidR="0023156A" w:rsidRPr="0010138D" w:rsidRDefault="0003276C" w:rsidP="0023156A">
      <w:pPr>
        <w:pStyle w:val="Heading3"/>
        <w:numPr>
          <w:ilvl w:val="0"/>
          <w:numId w:val="17"/>
        </w:numPr>
        <w:jc w:val="both"/>
        <w:rPr>
          <w:rFonts w:ascii="Oxygen" w:eastAsia="Times New Roman" w:hAnsi="Oxygen"/>
          <w:color w:val="auto"/>
          <w:sz w:val="20"/>
          <w:szCs w:val="20"/>
          <w:lang w:eastAsia="es-ES"/>
        </w:rPr>
      </w:pPr>
      <w:bookmarkStart w:id="153" w:name="_Toc518558986"/>
      <w:r w:rsidRPr="0023156A">
        <w:rPr>
          <w:rFonts w:ascii="Oxygen" w:eastAsia="Times New Roman" w:hAnsi="Oxygen"/>
          <w:color w:val="auto"/>
          <w:sz w:val="20"/>
          <w:szCs w:val="20"/>
          <w:lang w:eastAsia="es-ES"/>
        </w:rPr>
        <w:t>Personas atendidas por un paquete básico de servicios de salud, que incluye parto institucional (madre y niño)</w:t>
      </w:r>
      <w:r w:rsidRPr="0010138D">
        <w:rPr>
          <w:rFonts w:ascii="Oxygen" w:eastAsia="Times New Roman" w:hAnsi="Oxygen"/>
          <w:color w:val="auto"/>
          <w:sz w:val="20"/>
          <w:szCs w:val="20"/>
          <w:lang w:eastAsia="es-ES"/>
        </w:rPr>
        <w:t>.</w:t>
      </w:r>
      <w:bookmarkEnd w:id="153"/>
    </w:p>
    <w:p w14:paraId="3FEDC538" w14:textId="77777777" w:rsidR="00C371E2" w:rsidRPr="00C371E2" w:rsidRDefault="00C371E2" w:rsidP="00C371E2">
      <w:pPr>
        <w:ind w:firstLine="360"/>
        <w:jc w:val="both"/>
        <w:rPr>
          <w:rFonts w:ascii="Oxygen" w:eastAsia="Times New Roman" w:hAnsi="Oxygen" w:cs="Calibri"/>
          <w:color w:val="000000"/>
          <w:sz w:val="20"/>
          <w:szCs w:val="18"/>
          <w:lang w:eastAsia="es-ES"/>
        </w:rPr>
      </w:pPr>
      <w:r w:rsidRPr="00C371E2">
        <w:rPr>
          <w:rFonts w:ascii="Oxygen" w:eastAsia="Times New Roman" w:hAnsi="Oxygen" w:cs="Calibri"/>
          <w:color w:val="000000"/>
          <w:sz w:val="20"/>
          <w:szCs w:val="18"/>
          <w:lang w:eastAsia="es-ES"/>
        </w:rPr>
        <w:t>Resulta ser un indicador proxy a la utilización de servicios materno - infantiles en el departamento de Potosí, y como menciona el PMR, el medio de verificación incluye información referente al parto institucional multiplicado por 2, madre e hijo</w:t>
      </w:r>
      <w:r>
        <w:rPr>
          <w:rFonts w:ascii="Oxygen" w:eastAsia="Times New Roman" w:hAnsi="Oxygen" w:cs="Calibri"/>
          <w:color w:val="000000"/>
          <w:sz w:val="20"/>
          <w:szCs w:val="18"/>
          <w:lang w:eastAsia="es-ES"/>
        </w:rPr>
        <w:t>.</w:t>
      </w:r>
    </w:p>
    <w:p w14:paraId="3FEDC539" w14:textId="77777777" w:rsidR="00C371E2" w:rsidRDefault="0023156A" w:rsidP="00C371E2">
      <w:pPr>
        <w:ind w:firstLine="360"/>
        <w:jc w:val="both"/>
        <w:rPr>
          <w:rFonts w:ascii="Oxygen" w:eastAsia="Times New Roman" w:hAnsi="Oxygen" w:cs="Calibri"/>
          <w:color w:val="000000"/>
          <w:sz w:val="20"/>
          <w:szCs w:val="18"/>
          <w:lang w:eastAsia="es-ES"/>
        </w:rPr>
      </w:pPr>
      <w:r w:rsidRPr="00C371E2">
        <w:rPr>
          <w:rFonts w:ascii="Oxygen" w:eastAsia="Times New Roman" w:hAnsi="Oxygen" w:cs="Calibri"/>
          <w:color w:val="000000"/>
          <w:sz w:val="20"/>
          <w:szCs w:val="18"/>
          <w:lang w:eastAsia="es-ES"/>
        </w:rPr>
        <w:t xml:space="preserve">El paquete </w:t>
      </w:r>
      <w:r w:rsidR="00C371E2" w:rsidRPr="0023156A">
        <w:rPr>
          <w:rFonts w:ascii="Oxygen" w:eastAsia="Times New Roman" w:hAnsi="Oxygen"/>
          <w:sz w:val="20"/>
          <w:szCs w:val="20"/>
          <w:lang w:eastAsia="es-ES"/>
        </w:rPr>
        <w:t>básico de servicios de salud</w:t>
      </w:r>
      <w:r w:rsidR="00C371E2" w:rsidRPr="00C371E2">
        <w:rPr>
          <w:rFonts w:ascii="Oxygen" w:eastAsia="Times New Roman" w:hAnsi="Oxygen" w:cs="Calibri"/>
          <w:color w:val="000000"/>
          <w:sz w:val="20"/>
          <w:szCs w:val="18"/>
          <w:lang w:eastAsia="es-ES"/>
        </w:rPr>
        <w:t xml:space="preserve"> </w:t>
      </w:r>
      <w:r w:rsidRPr="00C371E2">
        <w:rPr>
          <w:rFonts w:ascii="Oxygen" w:eastAsia="Times New Roman" w:hAnsi="Oxygen" w:cs="Calibri"/>
          <w:color w:val="000000"/>
          <w:sz w:val="20"/>
          <w:szCs w:val="18"/>
          <w:lang w:eastAsia="es-ES"/>
        </w:rPr>
        <w:t xml:space="preserve">corresponde a una canasta básica de </w:t>
      </w:r>
      <w:r w:rsidR="00C371E2">
        <w:rPr>
          <w:rFonts w:ascii="Oxygen" w:eastAsia="Times New Roman" w:hAnsi="Oxygen" w:cs="Calibri"/>
          <w:color w:val="000000"/>
          <w:sz w:val="20"/>
          <w:szCs w:val="18"/>
          <w:lang w:eastAsia="es-ES"/>
        </w:rPr>
        <w:t xml:space="preserve">prestaciones de </w:t>
      </w:r>
      <w:r w:rsidRPr="00C371E2">
        <w:rPr>
          <w:rFonts w:ascii="Oxygen" w:eastAsia="Times New Roman" w:hAnsi="Oxygen" w:cs="Calibri"/>
          <w:color w:val="000000"/>
          <w:sz w:val="20"/>
          <w:szCs w:val="18"/>
          <w:lang w:eastAsia="es-ES"/>
        </w:rPr>
        <w:t>salud</w:t>
      </w:r>
      <w:r w:rsidR="00C371E2">
        <w:rPr>
          <w:rFonts w:ascii="Oxygen" w:eastAsia="Times New Roman" w:hAnsi="Oxygen" w:cs="Calibri"/>
          <w:color w:val="000000"/>
          <w:sz w:val="20"/>
          <w:szCs w:val="18"/>
          <w:lang w:eastAsia="es-ES"/>
        </w:rPr>
        <w:t xml:space="preserve"> </w:t>
      </w:r>
      <w:r w:rsidRPr="00C371E2">
        <w:rPr>
          <w:rFonts w:ascii="Oxygen" w:eastAsia="Times New Roman" w:hAnsi="Oxygen" w:cs="Calibri"/>
          <w:color w:val="000000"/>
          <w:sz w:val="20"/>
          <w:szCs w:val="18"/>
          <w:lang w:eastAsia="es-ES"/>
        </w:rPr>
        <w:t>y no depende de los ingresos de l</w:t>
      </w:r>
      <w:r w:rsidR="00C371E2">
        <w:rPr>
          <w:rFonts w:ascii="Oxygen" w:eastAsia="Times New Roman" w:hAnsi="Oxygen" w:cs="Calibri"/>
          <w:color w:val="000000"/>
          <w:sz w:val="20"/>
          <w:szCs w:val="18"/>
          <w:lang w:eastAsia="es-ES"/>
        </w:rPr>
        <w:t>os usuarios. Si bien se hace énfasis en la protección materno-infantil resultan</w:t>
      </w:r>
      <w:r w:rsidRPr="00C371E2">
        <w:rPr>
          <w:rFonts w:ascii="Oxygen" w:eastAsia="Times New Roman" w:hAnsi="Oxygen" w:cs="Calibri"/>
          <w:color w:val="000000"/>
          <w:sz w:val="20"/>
          <w:szCs w:val="18"/>
          <w:lang w:eastAsia="es-ES"/>
        </w:rPr>
        <w:t xml:space="preserve"> insuficientes para satisfacer las necesidades de salud de la población. Sin embargo, si su composición incluye los servicios básicos y particularmente los más usados por la población pobre, este mecanismo tendrá rápidos resultados en el mejoramiento de los niveles de salud de la población pobre, mejorando la equidad global del sistema. </w:t>
      </w:r>
    </w:p>
    <w:p w14:paraId="3FEDC53A" w14:textId="77777777" w:rsidR="0023156A" w:rsidRDefault="00C371E2" w:rsidP="00C371E2">
      <w:pPr>
        <w:ind w:firstLine="360"/>
        <w:jc w:val="both"/>
        <w:rPr>
          <w:rFonts w:ascii="Oxygen" w:eastAsia="Times New Roman" w:hAnsi="Oxygen" w:cs="Calibri"/>
          <w:color w:val="000000"/>
          <w:sz w:val="20"/>
          <w:szCs w:val="18"/>
          <w:lang w:eastAsia="es-ES"/>
        </w:rPr>
      </w:pPr>
      <w:r>
        <w:rPr>
          <w:rFonts w:ascii="Oxygen" w:eastAsia="Times New Roman" w:hAnsi="Oxygen" w:cs="Calibri"/>
          <w:color w:val="000000"/>
          <w:sz w:val="20"/>
          <w:szCs w:val="18"/>
          <w:lang w:eastAsia="es-ES"/>
        </w:rPr>
        <w:t>En Bolivia, los seguros públicos tuvieron una evolución</w:t>
      </w:r>
      <w:r>
        <w:rPr>
          <w:rStyle w:val="FootnoteReference"/>
          <w:rFonts w:ascii="Oxygen" w:eastAsia="Times New Roman" w:hAnsi="Oxygen" w:cs="Calibri"/>
          <w:color w:val="000000"/>
          <w:sz w:val="20"/>
          <w:szCs w:val="18"/>
          <w:lang w:eastAsia="es-ES"/>
        </w:rPr>
        <w:footnoteReference w:id="12"/>
      </w:r>
      <w:r>
        <w:rPr>
          <w:rFonts w:ascii="Oxygen" w:eastAsia="Times New Roman" w:hAnsi="Oxygen" w:cs="Calibri"/>
          <w:color w:val="000000"/>
          <w:sz w:val="20"/>
          <w:szCs w:val="18"/>
          <w:lang w:eastAsia="es-ES"/>
        </w:rPr>
        <w:t xml:space="preserve"> que en este momento está representado por el llamado Seguro Integral de Salud </w:t>
      </w:r>
      <w:r>
        <w:rPr>
          <w:rFonts w:ascii="Times New Roman" w:eastAsia="Times New Roman" w:hAnsi="Times New Roman" w:cs="Times New Roman"/>
          <w:color w:val="000000"/>
          <w:sz w:val="20"/>
          <w:szCs w:val="18"/>
          <w:lang w:eastAsia="es-ES"/>
        </w:rPr>
        <w:t>–</w:t>
      </w:r>
      <w:r>
        <w:rPr>
          <w:rFonts w:ascii="Oxygen" w:eastAsia="Times New Roman" w:hAnsi="Oxygen" w:cs="Calibri"/>
          <w:color w:val="000000"/>
          <w:sz w:val="20"/>
          <w:szCs w:val="18"/>
          <w:lang w:eastAsia="es-ES"/>
        </w:rPr>
        <w:t xml:space="preserve"> SIS refrendado por Ley 475 de diciembre de 2013, esta ley define prestaciones de salud para los subsectores públicos, seguridad social y privado en convenio y cubre grupos </w:t>
      </w:r>
      <w:r>
        <w:rPr>
          <w:rFonts w:ascii="Oxygen" w:eastAsia="Times New Roman" w:hAnsi="Oxygen" w:cs="Calibri"/>
          <w:color w:val="000000"/>
          <w:sz w:val="20"/>
          <w:szCs w:val="18"/>
          <w:lang w:eastAsia="es-ES"/>
        </w:rPr>
        <w:lastRenderedPageBreak/>
        <w:t>vulnerables como ser mujeres embarazadas, parto, niños y niñas menores de 5años, algunas prestaciones de salud sexual y reproductiva para mujeres en edad fértil, personas con discapacidad carnetizadas y adultos mayores a 60 años.</w:t>
      </w:r>
    </w:p>
    <w:p w14:paraId="3FEDC53B" w14:textId="77777777" w:rsidR="009161F9" w:rsidRDefault="009161F9" w:rsidP="00C371E2">
      <w:pPr>
        <w:ind w:firstLine="360"/>
        <w:jc w:val="both"/>
        <w:rPr>
          <w:rFonts w:ascii="Oxygen" w:eastAsia="Times New Roman" w:hAnsi="Oxygen" w:cs="Calibri"/>
          <w:color w:val="000000"/>
          <w:sz w:val="20"/>
          <w:szCs w:val="18"/>
          <w:lang w:eastAsia="es-ES"/>
        </w:rPr>
      </w:pPr>
      <w:r>
        <w:rPr>
          <w:rFonts w:ascii="Oxygen" w:eastAsia="Times New Roman" w:hAnsi="Oxygen" w:cs="Calibri"/>
          <w:color w:val="000000"/>
          <w:sz w:val="20"/>
          <w:szCs w:val="18"/>
          <w:lang w:eastAsia="es-ES"/>
        </w:rPr>
        <w:t>Los registros sobre estas prestaciones se realizan de manera sistemática por el SNIS-VE del Ministerio de salud y debe seleccionarse los datos asociados al ámbito de intervención del pro</w:t>
      </w:r>
      <w:r w:rsidR="005D6CB1">
        <w:rPr>
          <w:rFonts w:ascii="Oxygen" w:eastAsia="Times New Roman" w:hAnsi="Oxygen" w:cs="Calibri"/>
          <w:color w:val="000000"/>
          <w:sz w:val="20"/>
          <w:szCs w:val="18"/>
          <w:lang w:eastAsia="es-ES"/>
        </w:rPr>
        <w:t>grama</w:t>
      </w:r>
      <w:r>
        <w:rPr>
          <w:rFonts w:ascii="Oxygen" w:eastAsia="Times New Roman" w:hAnsi="Oxygen" w:cs="Calibri"/>
          <w:color w:val="000000"/>
          <w:sz w:val="20"/>
          <w:szCs w:val="18"/>
          <w:lang w:eastAsia="es-ES"/>
        </w:rPr>
        <w:t>.</w:t>
      </w:r>
    </w:p>
    <w:p w14:paraId="3FEDC53C" w14:textId="77777777" w:rsidR="00040E9D" w:rsidRDefault="00040E9D" w:rsidP="007D1B04">
      <w:pPr>
        <w:pStyle w:val="Heading1"/>
        <w:numPr>
          <w:ilvl w:val="0"/>
          <w:numId w:val="14"/>
        </w:numPr>
        <w:spacing w:before="0"/>
        <w:ind w:left="284" w:hanging="284"/>
        <w:rPr>
          <w:rFonts w:ascii="Oxygen" w:hAnsi="Oxygen"/>
          <w:color w:val="auto"/>
          <w:sz w:val="22"/>
          <w:szCs w:val="22"/>
        </w:rPr>
      </w:pPr>
      <w:bookmarkStart w:id="154" w:name="_Toc377581415"/>
      <w:bookmarkStart w:id="155" w:name="_Toc518558987"/>
      <w:bookmarkStart w:id="156" w:name="OLE_LINK1"/>
      <w:bookmarkStart w:id="157" w:name="OLE_LINK2"/>
      <w:r w:rsidRPr="0010138D">
        <w:rPr>
          <w:rFonts w:ascii="Oxygen" w:hAnsi="Oxygen"/>
          <w:color w:val="auto"/>
          <w:sz w:val="22"/>
          <w:szCs w:val="22"/>
        </w:rPr>
        <w:t>PRODUCTOS</w:t>
      </w:r>
      <w:bookmarkEnd w:id="154"/>
      <w:bookmarkEnd w:id="155"/>
    </w:p>
    <w:p w14:paraId="3FEDC53D" w14:textId="77777777" w:rsidR="00381031" w:rsidRPr="00294740" w:rsidRDefault="00381031" w:rsidP="00381031">
      <w:pPr>
        <w:ind w:firstLine="284"/>
        <w:jc w:val="both"/>
        <w:rPr>
          <w:rFonts w:ascii="Oxygen" w:hAnsi="Oxygen" w:cstheme="minorHAnsi"/>
          <w:sz w:val="20"/>
          <w:szCs w:val="18"/>
        </w:rPr>
      </w:pPr>
      <w:r w:rsidRPr="00294740">
        <w:rPr>
          <w:rFonts w:ascii="Oxygen" w:hAnsi="Oxygen" w:cstheme="minorHAnsi"/>
          <w:sz w:val="20"/>
          <w:szCs w:val="18"/>
        </w:rPr>
        <w:t>Los resultados son particulares para cada componente del programa</w:t>
      </w:r>
      <w:r>
        <w:rPr>
          <w:rFonts w:ascii="Oxygen" w:hAnsi="Oxygen" w:cstheme="minorHAnsi"/>
          <w:sz w:val="20"/>
          <w:szCs w:val="18"/>
        </w:rPr>
        <w:t>, los resultados desarrollados en la presente memoria institucional corresponden a los componentes I y II.</w:t>
      </w:r>
    </w:p>
    <w:p w14:paraId="3FEDC542" w14:textId="77777777" w:rsidR="005B08D7" w:rsidRDefault="0061115A" w:rsidP="00C77584">
      <w:pPr>
        <w:pStyle w:val="Heading2"/>
        <w:numPr>
          <w:ilvl w:val="1"/>
          <w:numId w:val="15"/>
        </w:numPr>
        <w:jc w:val="both"/>
        <w:rPr>
          <w:rFonts w:ascii="Oxygen" w:hAnsi="Oxygen"/>
          <w:color w:val="auto"/>
          <w:sz w:val="20"/>
        </w:rPr>
      </w:pPr>
      <w:bookmarkStart w:id="158" w:name="_Toc383717586"/>
      <w:bookmarkStart w:id="159" w:name="_Toc383718276"/>
      <w:bookmarkStart w:id="160" w:name="_Toc383718334"/>
      <w:bookmarkStart w:id="161" w:name="_Toc383718581"/>
      <w:bookmarkStart w:id="162" w:name="_Toc383718716"/>
      <w:bookmarkStart w:id="163" w:name="_Toc383719300"/>
      <w:bookmarkStart w:id="164" w:name="_Toc383721006"/>
      <w:bookmarkStart w:id="165" w:name="_Toc383722036"/>
      <w:bookmarkStart w:id="166" w:name="_Toc383729928"/>
      <w:bookmarkStart w:id="167" w:name="_Toc416034350"/>
      <w:bookmarkStart w:id="168" w:name="_Toc416034417"/>
      <w:bookmarkStart w:id="169" w:name="_Toc513281749"/>
      <w:bookmarkStart w:id="170" w:name="_Toc516424322"/>
      <w:bookmarkStart w:id="171" w:name="_Toc518485467"/>
      <w:bookmarkStart w:id="172" w:name="_Toc518512001"/>
      <w:bookmarkStart w:id="173" w:name="_Toc518551102"/>
      <w:bookmarkStart w:id="174" w:name="_Toc518558988"/>
      <w:bookmarkStart w:id="175" w:name="_Toc377581416"/>
      <w:bookmarkStart w:id="176" w:name="_Toc383717587"/>
      <w:bookmarkStart w:id="177" w:name="_Toc383718277"/>
      <w:bookmarkStart w:id="178" w:name="_Toc383718335"/>
      <w:bookmarkStart w:id="179" w:name="_Toc383718582"/>
      <w:bookmarkStart w:id="180" w:name="_Toc383718717"/>
      <w:bookmarkStart w:id="181" w:name="_Toc383719301"/>
      <w:bookmarkStart w:id="182" w:name="_Toc383721007"/>
      <w:bookmarkStart w:id="183" w:name="_Toc383722037"/>
      <w:bookmarkStart w:id="184" w:name="_Toc383729929"/>
      <w:bookmarkStart w:id="185" w:name="_Toc416034351"/>
      <w:bookmarkStart w:id="186" w:name="_Toc416034418"/>
      <w:bookmarkStart w:id="187" w:name="_Toc513281750"/>
      <w:bookmarkStart w:id="188" w:name="_Toc516424323"/>
      <w:bookmarkStart w:id="189" w:name="_Toc518485468"/>
      <w:bookmarkStart w:id="190" w:name="_Toc518512002"/>
      <w:bookmarkStart w:id="191" w:name="_Toc518551103"/>
      <w:bookmarkStart w:id="192" w:name="_Toc518558989"/>
      <w:bookmarkStart w:id="193" w:name="_Toc383717588"/>
      <w:bookmarkStart w:id="194" w:name="_Toc383718278"/>
      <w:bookmarkStart w:id="195" w:name="_Toc383718336"/>
      <w:bookmarkStart w:id="196" w:name="_Toc383718583"/>
      <w:bookmarkStart w:id="197" w:name="_Toc383718718"/>
      <w:bookmarkStart w:id="198" w:name="_Toc383719302"/>
      <w:bookmarkStart w:id="199" w:name="_Toc383721008"/>
      <w:bookmarkStart w:id="200" w:name="_Toc383722038"/>
      <w:bookmarkStart w:id="201" w:name="_Toc383729930"/>
      <w:bookmarkStart w:id="202" w:name="_Toc416034352"/>
      <w:bookmarkStart w:id="203" w:name="_Toc416034419"/>
      <w:bookmarkStart w:id="204" w:name="_Toc513281751"/>
      <w:bookmarkStart w:id="205" w:name="_Toc516424324"/>
      <w:bookmarkStart w:id="206" w:name="_Toc518485469"/>
      <w:bookmarkStart w:id="207" w:name="_Toc518512003"/>
      <w:bookmarkStart w:id="208" w:name="_Toc518551104"/>
      <w:bookmarkStart w:id="209" w:name="_Toc518558990"/>
      <w:bookmarkStart w:id="210" w:name="_Toc383718279"/>
      <w:bookmarkStart w:id="211" w:name="_Toc383718337"/>
      <w:bookmarkStart w:id="212" w:name="_Toc383718584"/>
      <w:bookmarkStart w:id="213" w:name="_Toc383718719"/>
      <w:bookmarkStart w:id="214" w:name="_Toc383719303"/>
      <w:bookmarkStart w:id="215" w:name="_Toc383721009"/>
      <w:bookmarkStart w:id="216" w:name="_Toc383722039"/>
      <w:bookmarkStart w:id="217" w:name="_Toc383729931"/>
      <w:bookmarkStart w:id="218" w:name="_Toc416034353"/>
      <w:bookmarkStart w:id="219" w:name="_Toc416034420"/>
      <w:bookmarkStart w:id="220" w:name="_Toc513281752"/>
      <w:bookmarkStart w:id="221" w:name="_Toc516424325"/>
      <w:bookmarkStart w:id="222" w:name="_Toc518485470"/>
      <w:bookmarkStart w:id="223" w:name="_Toc518512004"/>
      <w:bookmarkStart w:id="224" w:name="_Toc518551105"/>
      <w:bookmarkStart w:id="225" w:name="_Toc518558991"/>
      <w:bookmarkStart w:id="226" w:name="_Toc518558992"/>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r>
        <w:rPr>
          <w:rFonts w:ascii="Oxygen" w:hAnsi="Oxygen"/>
          <w:color w:val="auto"/>
          <w:sz w:val="20"/>
        </w:rPr>
        <w:t xml:space="preserve">COMPONENTE I. </w:t>
      </w:r>
      <w:r w:rsidR="005B08D7" w:rsidRPr="0061115A">
        <w:rPr>
          <w:rFonts w:ascii="Oxygen" w:hAnsi="Oxygen"/>
          <w:color w:val="auto"/>
          <w:sz w:val="20"/>
        </w:rPr>
        <w:t>ACCESO A SERVICIOS DE SALUD DE CALIDAD EN EL DEPARTAMENTO DE POTOSÍ MEJORADO</w:t>
      </w:r>
      <w:bookmarkEnd w:id="226"/>
    </w:p>
    <w:p w14:paraId="3FEDC543" w14:textId="77777777" w:rsidR="00EC6783" w:rsidRPr="006D0A4F" w:rsidRDefault="00EC6783" w:rsidP="009011D0">
      <w:pPr>
        <w:pStyle w:val="Heading3"/>
        <w:numPr>
          <w:ilvl w:val="0"/>
          <w:numId w:val="17"/>
        </w:numPr>
        <w:jc w:val="both"/>
        <w:rPr>
          <w:rFonts w:ascii="Oxygen" w:eastAsia="Times New Roman" w:hAnsi="Oxygen"/>
          <w:color w:val="auto"/>
          <w:sz w:val="20"/>
          <w:szCs w:val="20"/>
          <w:lang w:eastAsia="es-ES"/>
        </w:rPr>
      </w:pPr>
      <w:bookmarkStart w:id="227" w:name="_Toc518558993"/>
      <w:bookmarkEnd w:id="175"/>
      <w:r w:rsidRPr="009011D0">
        <w:rPr>
          <w:rFonts w:ascii="Oxygen" w:eastAsia="Times New Roman" w:hAnsi="Oxygen"/>
          <w:color w:val="auto"/>
          <w:sz w:val="20"/>
          <w:szCs w:val="20"/>
          <w:lang w:eastAsia="es-ES"/>
        </w:rPr>
        <w:t>Diagnósticos del sector salud realizados</w:t>
      </w:r>
      <w:bookmarkEnd w:id="227"/>
    </w:p>
    <w:p w14:paraId="3FEDC544" w14:textId="77777777" w:rsidR="00671597" w:rsidRDefault="009011D0" w:rsidP="009011D0">
      <w:pPr>
        <w:ind w:firstLine="284"/>
        <w:jc w:val="both"/>
        <w:rPr>
          <w:rFonts w:ascii="Oxygen" w:hAnsi="Oxygen" w:cstheme="minorHAnsi"/>
          <w:sz w:val="20"/>
          <w:szCs w:val="18"/>
        </w:rPr>
      </w:pPr>
      <w:r w:rsidRPr="009011D0">
        <w:rPr>
          <w:rFonts w:ascii="Oxygen" w:hAnsi="Oxygen" w:cstheme="minorHAnsi"/>
          <w:sz w:val="20"/>
          <w:szCs w:val="18"/>
        </w:rPr>
        <w:t>En la gestión 2015 se logró la meta prevista de 3 estudios elaborados, quedando pendiente efectuar durante la gestión 2018 un taller de socialización de los resultados obtenidos en los estudios</w:t>
      </w:r>
      <w:r>
        <w:rPr>
          <w:rFonts w:ascii="Oxygen" w:hAnsi="Oxygen" w:cstheme="minorHAnsi"/>
          <w:sz w:val="20"/>
          <w:szCs w:val="18"/>
        </w:rPr>
        <w:t xml:space="preserve">, los estudios desarrollados son: </w:t>
      </w:r>
    </w:p>
    <w:p w14:paraId="3FEDC545" w14:textId="77777777" w:rsidR="00671597" w:rsidRPr="00671597" w:rsidRDefault="009011D0" w:rsidP="00671597">
      <w:pPr>
        <w:pStyle w:val="ListParagraph"/>
        <w:numPr>
          <w:ilvl w:val="1"/>
          <w:numId w:val="32"/>
        </w:numPr>
        <w:jc w:val="both"/>
        <w:rPr>
          <w:rFonts w:ascii="Oxygen" w:hAnsi="Oxygen" w:cstheme="minorHAnsi"/>
          <w:sz w:val="20"/>
          <w:szCs w:val="20"/>
        </w:rPr>
      </w:pPr>
      <w:r w:rsidRPr="00671597">
        <w:rPr>
          <w:rFonts w:ascii="Oxygen" w:hAnsi="Oxygen" w:cstheme="minorHAnsi"/>
          <w:sz w:val="20"/>
          <w:szCs w:val="18"/>
        </w:rPr>
        <w:t>“</w:t>
      </w:r>
      <w:r w:rsidRPr="00671597">
        <w:rPr>
          <w:rFonts w:ascii="Oxygen" w:hAnsi="Oxygen" w:cstheme="minorHAnsi"/>
          <w:sz w:val="20"/>
          <w:szCs w:val="20"/>
        </w:rPr>
        <w:t xml:space="preserve">Estudio de análisis cualitativo de las barreras a la demanda de servicios de salud en el Departamento de Potosí-Bolivia”, </w:t>
      </w:r>
    </w:p>
    <w:p w14:paraId="3FEDC546" w14:textId="77777777" w:rsidR="00671597" w:rsidRPr="00671597" w:rsidRDefault="009011D0" w:rsidP="00671597">
      <w:pPr>
        <w:pStyle w:val="ListParagraph"/>
        <w:numPr>
          <w:ilvl w:val="1"/>
          <w:numId w:val="32"/>
        </w:numPr>
        <w:jc w:val="both"/>
        <w:rPr>
          <w:rFonts w:ascii="Oxygen" w:hAnsi="Oxygen" w:cstheme="minorHAnsi"/>
          <w:sz w:val="20"/>
          <w:szCs w:val="20"/>
        </w:rPr>
      </w:pPr>
      <w:r w:rsidRPr="00671597">
        <w:rPr>
          <w:rFonts w:ascii="Oxygen" w:hAnsi="Oxygen" w:cstheme="minorHAnsi"/>
          <w:sz w:val="20"/>
          <w:szCs w:val="20"/>
        </w:rPr>
        <w:t>“</w:t>
      </w:r>
      <w:proofErr w:type="gramStart"/>
      <w:r w:rsidRPr="00671597">
        <w:rPr>
          <w:rFonts w:ascii="Oxygen" w:hAnsi="Oxygen" w:cstheme="minorHAnsi"/>
          <w:sz w:val="20"/>
          <w:szCs w:val="20"/>
        </w:rPr>
        <w:t>Meta análisis</w:t>
      </w:r>
      <w:proofErr w:type="gramEnd"/>
      <w:r w:rsidRPr="00671597">
        <w:rPr>
          <w:rFonts w:ascii="Oxygen" w:hAnsi="Oxygen" w:cstheme="minorHAnsi"/>
          <w:sz w:val="20"/>
          <w:szCs w:val="20"/>
        </w:rPr>
        <w:t xml:space="preserve"> de experiencias en promoción de la salud” y </w:t>
      </w:r>
    </w:p>
    <w:p w14:paraId="3FEDC547" w14:textId="77777777" w:rsidR="009011D0" w:rsidRPr="00671597" w:rsidRDefault="009011D0" w:rsidP="00671597">
      <w:pPr>
        <w:pStyle w:val="ListParagraph"/>
        <w:numPr>
          <w:ilvl w:val="1"/>
          <w:numId w:val="32"/>
        </w:numPr>
        <w:jc w:val="both"/>
        <w:rPr>
          <w:rFonts w:ascii="Oxygen" w:hAnsi="Oxygen" w:cstheme="minorHAnsi"/>
          <w:sz w:val="20"/>
          <w:szCs w:val="20"/>
        </w:rPr>
      </w:pPr>
      <w:r w:rsidRPr="00671597">
        <w:rPr>
          <w:rFonts w:ascii="Oxygen" w:hAnsi="Oxygen" w:cstheme="minorHAnsi"/>
          <w:sz w:val="20"/>
          <w:szCs w:val="20"/>
        </w:rPr>
        <w:t>“Condiciones de calidad de agua y medio ambiente como determinante de la salud en Departamento de Potosí”.</w:t>
      </w:r>
    </w:p>
    <w:p w14:paraId="3FEDC548" w14:textId="77777777" w:rsidR="00EC6783" w:rsidRDefault="00EC6783" w:rsidP="0003276C">
      <w:pPr>
        <w:pStyle w:val="Heading3"/>
        <w:numPr>
          <w:ilvl w:val="0"/>
          <w:numId w:val="17"/>
        </w:numPr>
        <w:jc w:val="both"/>
        <w:rPr>
          <w:rFonts w:ascii="Oxygen" w:eastAsia="Times New Roman" w:hAnsi="Oxygen"/>
          <w:color w:val="auto"/>
          <w:sz w:val="20"/>
          <w:szCs w:val="20"/>
          <w:lang w:eastAsia="es-ES"/>
        </w:rPr>
      </w:pPr>
      <w:bookmarkStart w:id="228" w:name="_Toc518558994"/>
      <w:r w:rsidRPr="0003276C">
        <w:rPr>
          <w:rFonts w:ascii="Oxygen" w:eastAsia="Times New Roman" w:hAnsi="Oxygen"/>
          <w:color w:val="auto"/>
          <w:sz w:val="20"/>
          <w:szCs w:val="20"/>
          <w:lang w:eastAsia="es-ES"/>
        </w:rPr>
        <w:t>Plan de Promoción de salud implementado</w:t>
      </w:r>
      <w:bookmarkEnd w:id="228"/>
    </w:p>
    <w:p w14:paraId="3FEDC549" w14:textId="77777777" w:rsidR="00F16534" w:rsidRPr="00F16534" w:rsidRDefault="006D0A4F" w:rsidP="00F16534">
      <w:pPr>
        <w:ind w:firstLine="360"/>
        <w:jc w:val="both"/>
        <w:rPr>
          <w:rFonts w:ascii="Oxygen" w:eastAsia="Times New Roman" w:hAnsi="Oxygen" w:cs="Calibri"/>
          <w:color w:val="000000"/>
          <w:sz w:val="20"/>
          <w:szCs w:val="18"/>
          <w:lang w:eastAsia="es-ES"/>
        </w:rPr>
      </w:pPr>
      <w:r w:rsidRPr="00F16534">
        <w:rPr>
          <w:rFonts w:ascii="Oxygen" w:eastAsia="Times New Roman" w:hAnsi="Oxygen" w:cs="Calibri"/>
          <w:color w:val="000000"/>
          <w:sz w:val="20"/>
          <w:szCs w:val="18"/>
          <w:lang w:eastAsia="es-ES"/>
        </w:rPr>
        <w:t>El desarrollo del Plan de Promoción de la Salud dentro de la consultoría por producto “Elaboración y gestión del plan de promoción de la salud y capacitación de personal de salud en el departamento de Potosí”</w:t>
      </w:r>
      <w:r w:rsidR="002B1731" w:rsidRPr="00F16534">
        <w:rPr>
          <w:rFonts w:ascii="Oxygen" w:eastAsia="Times New Roman" w:hAnsi="Oxygen" w:cs="Calibri"/>
          <w:color w:val="000000"/>
          <w:sz w:val="20"/>
          <w:szCs w:val="18"/>
          <w:lang w:eastAsia="es-ES"/>
        </w:rPr>
        <w:t xml:space="preserve"> quedó en una versión parcial debido al incumplimiento contractual </w:t>
      </w:r>
      <w:r w:rsidR="00F16534" w:rsidRPr="00F16534">
        <w:rPr>
          <w:rFonts w:ascii="Oxygen" w:eastAsia="Times New Roman" w:hAnsi="Oxygen" w:cs="Calibri"/>
          <w:color w:val="000000"/>
          <w:sz w:val="20"/>
          <w:szCs w:val="18"/>
          <w:lang w:eastAsia="es-ES"/>
        </w:rPr>
        <w:t>por parte de la firma consultora CESTAS.</w:t>
      </w:r>
    </w:p>
    <w:p w14:paraId="3FEDC54A" w14:textId="750BA934" w:rsidR="0003276C" w:rsidRDefault="00F16534" w:rsidP="00F16534">
      <w:pPr>
        <w:ind w:firstLine="360"/>
        <w:jc w:val="both"/>
        <w:rPr>
          <w:rFonts w:ascii="Oxygen" w:eastAsia="Times New Roman" w:hAnsi="Oxygen" w:cs="Calibri"/>
          <w:color w:val="000000"/>
          <w:sz w:val="20"/>
          <w:szCs w:val="18"/>
          <w:lang w:eastAsia="es-ES"/>
        </w:rPr>
      </w:pPr>
      <w:r w:rsidRPr="00F16534">
        <w:rPr>
          <w:rFonts w:ascii="Oxygen" w:eastAsia="Times New Roman" w:hAnsi="Oxygen" w:cs="Calibri"/>
          <w:color w:val="000000"/>
          <w:sz w:val="20"/>
          <w:szCs w:val="18"/>
          <w:lang w:eastAsia="es-ES"/>
        </w:rPr>
        <w:t xml:space="preserve">El equipo de supervisión del Programa, efectúo una propuesta de implementación de la </w:t>
      </w:r>
      <w:r>
        <w:rPr>
          <w:rFonts w:ascii="Oxygen" w:eastAsia="Times New Roman" w:hAnsi="Oxygen" w:cs="Calibri"/>
          <w:color w:val="000000"/>
          <w:sz w:val="20"/>
          <w:szCs w:val="18"/>
          <w:lang w:eastAsia="es-ES"/>
        </w:rPr>
        <w:t>“</w:t>
      </w:r>
      <w:r w:rsidRPr="00F16534">
        <w:rPr>
          <w:rFonts w:ascii="Oxygen" w:eastAsia="Times New Roman" w:hAnsi="Oxygen" w:cs="Calibri"/>
          <w:color w:val="000000"/>
          <w:sz w:val="20"/>
          <w:szCs w:val="18"/>
          <w:lang w:eastAsia="es-ES"/>
        </w:rPr>
        <w:t>Estrategia del Fortalecimiento Institucional con Enfoque de Promoción de la Salud en el Departamento Potosí</w:t>
      </w:r>
      <w:r>
        <w:rPr>
          <w:rFonts w:ascii="Oxygen" w:eastAsia="Times New Roman" w:hAnsi="Oxygen" w:cs="Calibri"/>
          <w:color w:val="000000"/>
          <w:sz w:val="20"/>
          <w:szCs w:val="18"/>
          <w:lang w:eastAsia="es-ES"/>
        </w:rPr>
        <w:t>”</w:t>
      </w:r>
      <w:r w:rsidRPr="00F16534">
        <w:rPr>
          <w:rFonts w:ascii="Oxygen" w:eastAsia="Times New Roman" w:hAnsi="Oxygen" w:cs="Calibri"/>
          <w:color w:val="000000"/>
          <w:sz w:val="20"/>
          <w:szCs w:val="18"/>
          <w:lang w:eastAsia="es-ES"/>
        </w:rPr>
        <w:t>, que reformula las actividades no ejecutadas por la firma consultora CESTAS y su posterior implementación está a cargo de personal del programa residente en la ciudad de Potosí.</w:t>
      </w:r>
    </w:p>
    <w:p w14:paraId="5B67156B" w14:textId="1CAD8882" w:rsidR="00C15545" w:rsidRDefault="00C15545">
      <w:pPr>
        <w:rPr>
          <w:rFonts w:ascii="Oxygen" w:eastAsia="Times New Roman" w:hAnsi="Oxygen" w:cs="Calibri"/>
          <w:color w:val="000000"/>
          <w:sz w:val="20"/>
          <w:szCs w:val="18"/>
          <w:lang w:eastAsia="es-ES"/>
        </w:rPr>
      </w:pPr>
      <w:r>
        <w:rPr>
          <w:rFonts w:ascii="Oxygen" w:eastAsia="Times New Roman" w:hAnsi="Oxygen" w:cs="Calibri"/>
          <w:color w:val="000000"/>
          <w:sz w:val="20"/>
          <w:szCs w:val="18"/>
          <w:lang w:eastAsia="es-ES"/>
        </w:rPr>
        <w:br w:type="page"/>
      </w:r>
    </w:p>
    <w:p w14:paraId="3FEDC54E" w14:textId="77777777" w:rsidR="00F16534" w:rsidRDefault="00F16534" w:rsidP="00F16534">
      <w:pPr>
        <w:ind w:firstLine="360"/>
        <w:jc w:val="both"/>
        <w:rPr>
          <w:rFonts w:ascii="Oxygen" w:eastAsia="Times New Roman" w:hAnsi="Oxygen" w:cs="Calibri"/>
          <w:color w:val="000000"/>
          <w:sz w:val="20"/>
          <w:szCs w:val="18"/>
          <w:lang w:eastAsia="es-ES"/>
        </w:rPr>
      </w:pPr>
      <w:r>
        <w:rPr>
          <w:rFonts w:ascii="Oxygen" w:eastAsia="Times New Roman" w:hAnsi="Oxygen" w:cs="Calibri"/>
          <w:color w:val="000000"/>
          <w:sz w:val="20"/>
          <w:szCs w:val="18"/>
          <w:lang w:eastAsia="es-ES"/>
        </w:rPr>
        <w:lastRenderedPageBreak/>
        <w:t>La estructura de este programa presenta las siguientes características:</w:t>
      </w:r>
    </w:p>
    <w:p w14:paraId="3FEDC54F" w14:textId="77777777" w:rsidR="00671597" w:rsidRPr="00671597" w:rsidRDefault="00671597" w:rsidP="00671597">
      <w:pPr>
        <w:pStyle w:val="Caption"/>
        <w:keepNext/>
        <w:jc w:val="center"/>
        <w:rPr>
          <w:color w:val="auto"/>
          <w:sz w:val="24"/>
        </w:rPr>
      </w:pPr>
      <w:bookmarkStart w:id="229" w:name="_Toc518559066"/>
      <w:r w:rsidRPr="00671597">
        <w:rPr>
          <w:color w:val="auto"/>
          <w:sz w:val="24"/>
        </w:rPr>
        <w:t xml:space="preserve">Tabla </w:t>
      </w:r>
      <w:r w:rsidRPr="00671597">
        <w:rPr>
          <w:color w:val="auto"/>
          <w:sz w:val="24"/>
        </w:rPr>
        <w:fldChar w:fldCharType="begin"/>
      </w:r>
      <w:r w:rsidRPr="00671597">
        <w:rPr>
          <w:color w:val="auto"/>
          <w:sz w:val="24"/>
        </w:rPr>
        <w:instrText xml:space="preserve"> SEQ Tabla \* ARABIC </w:instrText>
      </w:r>
      <w:r w:rsidRPr="00671597">
        <w:rPr>
          <w:color w:val="auto"/>
          <w:sz w:val="24"/>
        </w:rPr>
        <w:fldChar w:fldCharType="separate"/>
      </w:r>
      <w:r w:rsidR="004406D8">
        <w:rPr>
          <w:noProof/>
          <w:color w:val="auto"/>
          <w:sz w:val="24"/>
        </w:rPr>
        <w:t>2</w:t>
      </w:r>
      <w:r w:rsidRPr="00671597">
        <w:rPr>
          <w:color w:val="auto"/>
          <w:sz w:val="24"/>
        </w:rPr>
        <w:fldChar w:fldCharType="end"/>
      </w:r>
      <w:r w:rsidRPr="00671597">
        <w:rPr>
          <w:color w:val="auto"/>
          <w:sz w:val="24"/>
        </w:rPr>
        <w:t xml:space="preserve"> Estrategia del Fortalecimiento Institucional con Enfoque de Promoción de la Salud en el Departamento Potosí</w:t>
      </w:r>
      <w:bookmarkEnd w:id="229"/>
    </w:p>
    <w:tbl>
      <w:tblPr>
        <w:tblStyle w:val="PlainTable1"/>
        <w:tblW w:w="5000" w:type="pct"/>
        <w:tblLook w:val="04A0" w:firstRow="1" w:lastRow="0" w:firstColumn="1" w:lastColumn="0" w:noHBand="0" w:noVBand="1"/>
      </w:tblPr>
      <w:tblGrid>
        <w:gridCol w:w="1472"/>
        <w:gridCol w:w="2406"/>
        <w:gridCol w:w="1471"/>
        <w:gridCol w:w="1473"/>
        <w:gridCol w:w="802"/>
        <w:gridCol w:w="1204"/>
      </w:tblGrid>
      <w:tr w:rsidR="00F16534" w:rsidRPr="00F16534" w14:paraId="3FEDC551" w14:textId="77777777" w:rsidTr="00F16534">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000" w:type="pct"/>
            <w:gridSpan w:val="6"/>
            <w:hideMark/>
          </w:tcPr>
          <w:p w14:paraId="3FEDC550" w14:textId="77777777" w:rsidR="00F16534" w:rsidRPr="00F16534" w:rsidRDefault="00F16534" w:rsidP="003521F3">
            <w:pPr>
              <w:jc w:val="both"/>
              <w:rPr>
                <w:rFonts w:ascii="Arial Narrow" w:eastAsia="Times New Roman" w:hAnsi="Arial Narrow"/>
                <w:b w:val="0"/>
                <w:bCs w:val="0"/>
                <w:sz w:val="14"/>
                <w:szCs w:val="14"/>
                <w:lang w:eastAsia="es-ES"/>
              </w:rPr>
            </w:pPr>
            <w:r w:rsidRPr="00F16534">
              <w:rPr>
                <w:rFonts w:ascii="Arial Narrow" w:eastAsia="Times New Roman" w:hAnsi="Arial Narrow"/>
                <w:sz w:val="14"/>
                <w:szCs w:val="14"/>
                <w:lang w:eastAsia="es-ES"/>
              </w:rPr>
              <w:t xml:space="preserve">Objetivo General: Contribuir a transformar las condiciones del entorno mediante un proceso reflexivo y proactivo para mejorar la salud y la calidad de vida;  a sensibilizar tanto a su población urbana como rural acerca de la importancia de la temática materna infantil y reproducción sexual y reproductiva, y desarrollar un mayor acercamiento entre los funcionarios del sistema de salud y la población en general; a fortalecer el enfoque científico y de investigación y mejora continuas que incidan positivamente en la educación;  a desarrollar capacidades técnicas en personal de salud en metodologías alternativas de capacitación en Promoción de la Salud. </w:t>
            </w:r>
          </w:p>
        </w:tc>
      </w:tr>
      <w:tr w:rsidR="00F16534" w:rsidRPr="00F16534" w14:paraId="3FEDC559" w14:textId="77777777" w:rsidTr="00F1653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34" w:type="pct"/>
            <w:noWrap/>
            <w:hideMark/>
          </w:tcPr>
          <w:p w14:paraId="3FEDC552" w14:textId="77777777" w:rsidR="00F16534" w:rsidRPr="00F16534" w:rsidRDefault="00F16534" w:rsidP="003521F3">
            <w:pPr>
              <w:jc w:val="center"/>
              <w:rPr>
                <w:rFonts w:ascii="Arial Narrow" w:eastAsia="Times New Roman" w:hAnsi="Arial Narrow"/>
                <w:b w:val="0"/>
                <w:bCs w:val="0"/>
                <w:sz w:val="14"/>
                <w:szCs w:val="14"/>
                <w:lang w:eastAsia="es-ES"/>
              </w:rPr>
            </w:pPr>
            <w:r w:rsidRPr="00F16534">
              <w:rPr>
                <w:rFonts w:ascii="Arial Narrow" w:eastAsia="Times New Roman" w:hAnsi="Arial Narrow"/>
                <w:sz w:val="14"/>
                <w:szCs w:val="14"/>
                <w:lang w:eastAsia="es-ES"/>
              </w:rPr>
              <w:t>Proyectos</w:t>
            </w:r>
          </w:p>
        </w:tc>
        <w:tc>
          <w:tcPr>
            <w:tcW w:w="1363" w:type="pct"/>
            <w:noWrap/>
            <w:hideMark/>
          </w:tcPr>
          <w:p w14:paraId="3FEDC553" w14:textId="77777777" w:rsidR="00F16534" w:rsidRPr="00F16534" w:rsidRDefault="00F16534" w:rsidP="003521F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b/>
                <w:bCs/>
                <w:sz w:val="14"/>
                <w:szCs w:val="14"/>
                <w:lang w:eastAsia="es-ES"/>
              </w:rPr>
            </w:pPr>
            <w:r w:rsidRPr="00F16534">
              <w:rPr>
                <w:rFonts w:ascii="Arial Narrow" w:eastAsia="Times New Roman" w:hAnsi="Arial Narrow"/>
                <w:b/>
                <w:bCs/>
                <w:sz w:val="14"/>
                <w:szCs w:val="14"/>
                <w:lang w:eastAsia="es-ES"/>
              </w:rPr>
              <w:t>Descripción</w:t>
            </w:r>
          </w:p>
        </w:tc>
        <w:tc>
          <w:tcPr>
            <w:tcW w:w="833" w:type="pct"/>
            <w:noWrap/>
            <w:hideMark/>
          </w:tcPr>
          <w:p w14:paraId="3FEDC554" w14:textId="77777777" w:rsidR="00F16534" w:rsidRPr="00F16534" w:rsidRDefault="00F16534" w:rsidP="003521F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b/>
                <w:bCs/>
                <w:sz w:val="14"/>
                <w:szCs w:val="14"/>
                <w:lang w:eastAsia="es-ES"/>
              </w:rPr>
            </w:pPr>
            <w:r w:rsidRPr="00F16534">
              <w:rPr>
                <w:rFonts w:ascii="Arial Narrow" w:eastAsia="Times New Roman" w:hAnsi="Arial Narrow"/>
                <w:b/>
                <w:bCs/>
                <w:sz w:val="14"/>
                <w:szCs w:val="14"/>
                <w:lang w:eastAsia="es-ES"/>
              </w:rPr>
              <w:t>Resultados</w:t>
            </w:r>
          </w:p>
        </w:tc>
        <w:tc>
          <w:tcPr>
            <w:tcW w:w="834" w:type="pct"/>
            <w:noWrap/>
            <w:hideMark/>
          </w:tcPr>
          <w:p w14:paraId="3FEDC555" w14:textId="77777777" w:rsidR="00F16534" w:rsidRPr="00F16534" w:rsidRDefault="00F16534" w:rsidP="003521F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b/>
                <w:bCs/>
                <w:sz w:val="14"/>
                <w:szCs w:val="14"/>
                <w:lang w:eastAsia="es-ES"/>
              </w:rPr>
            </w:pPr>
            <w:r w:rsidRPr="00F16534">
              <w:rPr>
                <w:rFonts w:ascii="Arial Narrow" w:eastAsia="Times New Roman" w:hAnsi="Arial Narrow"/>
                <w:b/>
                <w:bCs/>
                <w:sz w:val="14"/>
                <w:szCs w:val="14"/>
                <w:lang w:eastAsia="es-ES"/>
              </w:rPr>
              <w:t>Productos</w:t>
            </w:r>
          </w:p>
        </w:tc>
        <w:tc>
          <w:tcPr>
            <w:tcW w:w="454" w:type="pct"/>
          </w:tcPr>
          <w:p w14:paraId="3FEDC556" w14:textId="77777777" w:rsidR="00F16534" w:rsidRPr="00F16534" w:rsidRDefault="00F16534" w:rsidP="003521F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b/>
                <w:bCs/>
                <w:sz w:val="14"/>
                <w:szCs w:val="14"/>
                <w:lang w:eastAsia="es-ES"/>
              </w:rPr>
            </w:pPr>
            <w:r w:rsidRPr="00F16534">
              <w:rPr>
                <w:rFonts w:ascii="Arial Narrow" w:eastAsia="Times New Roman" w:hAnsi="Arial Narrow"/>
                <w:b/>
                <w:bCs/>
                <w:sz w:val="14"/>
                <w:szCs w:val="14"/>
                <w:lang w:eastAsia="es-ES"/>
              </w:rPr>
              <w:t>Costo</w:t>
            </w:r>
          </w:p>
          <w:p w14:paraId="3FEDC557" w14:textId="77777777" w:rsidR="00F16534" w:rsidRPr="00F16534" w:rsidRDefault="00F16534" w:rsidP="003521F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b/>
                <w:bCs/>
                <w:sz w:val="14"/>
                <w:szCs w:val="14"/>
                <w:lang w:eastAsia="es-ES"/>
              </w:rPr>
            </w:pPr>
            <w:r w:rsidRPr="00F16534">
              <w:rPr>
                <w:rFonts w:ascii="Arial Narrow" w:eastAsia="Times New Roman" w:hAnsi="Arial Narrow"/>
                <w:b/>
                <w:bCs/>
                <w:sz w:val="14"/>
                <w:szCs w:val="14"/>
                <w:lang w:eastAsia="es-ES"/>
              </w:rPr>
              <w:t>USD</w:t>
            </w:r>
          </w:p>
        </w:tc>
        <w:tc>
          <w:tcPr>
            <w:tcW w:w="682" w:type="pct"/>
          </w:tcPr>
          <w:p w14:paraId="3FEDC558" w14:textId="77777777" w:rsidR="00F16534" w:rsidRPr="00F16534" w:rsidRDefault="00F16534" w:rsidP="003521F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b/>
                <w:bCs/>
                <w:sz w:val="14"/>
                <w:szCs w:val="14"/>
                <w:lang w:eastAsia="es-ES"/>
              </w:rPr>
            </w:pPr>
            <w:r w:rsidRPr="00F16534">
              <w:rPr>
                <w:rFonts w:ascii="Arial Narrow" w:eastAsia="Times New Roman" w:hAnsi="Arial Narrow"/>
                <w:b/>
                <w:bCs/>
                <w:sz w:val="14"/>
                <w:szCs w:val="14"/>
                <w:lang w:eastAsia="es-ES"/>
              </w:rPr>
              <w:t>Cronograma</w:t>
            </w:r>
          </w:p>
        </w:tc>
      </w:tr>
      <w:tr w:rsidR="00F16534" w:rsidRPr="00F16534" w14:paraId="3FEDC561" w14:textId="77777777" w:rsidTr="00F16534">
        <w:trPr>
          <w:trHeight w:val="20"/>
        </w:trPr>
        <w:tc>
          <w:tcPr>
            <w:cnfStyle w:val="001000000000" w:firstRow="0" w:lastRow="0" w:firstColumn="1" w:lastColumn="0" w:oddVBand="0" w:evenVBand="0" w:oddHBand="0" w:evenHBand="0" w:firstRowFirstColumn="0" w:firstRowLastColumn="0" w:lastRowFirstColumn="0" w:lastRowLastColumn="0"/>
            <w:tcW w:w="834" w:type="pct"/>
            <w:hideMark/>
          </w:tcPr>
          <w:p w14:paraId="3FEDC55A" w14:textId="77777777" w:rsidR="00F16534" w:rsidRPr="00F16534" w:rsidRDefault="00F16534" w:rsidP="003521F3">
            <w:pPr>
              <w:jc w:val="both"/>
              <w:rPr>
                <w:rFonts w:ascii="Arial Narrow" w:eastAsia="Times New Roman" w:hAnsi="Arial Narrow"/>
                <w:b w:val="0"/>
                <w:bCs w:val="0"/>
                <w:sz w:val="14"/>
                <w:szCs w:val="14"/>
                <w:lang w:eastAsia="es-ES"/>
              </w:rPr>
            </w:pPr>
            <w:r w:rsidRPr="00F16534">
              <w:rPr>
                <w:rFonts w:ascii="Arial Narrow" w:eastAsia="Times New Roman" w:hAnsi="Arial Narrow"/>
                <w:sz w:val="14"/>
                <w:szCs w:val="14"/>
                <w:lang w:eastAsia="es-ES"/>
              </w:rPr>
              <w:t>PROYECTO DE ESCUELAS SALUDABLES</w:t>
            </w:r>
          </w:p>
        </w:tc>
        <w:tc>
          <w:tcPr>
            <w:tcW w:w="1363" w:type="pct"/>
            <w:hideMark/>
          </w:tcPr>
          <w:p w14:paraId="3FEDC55B" w14:textId="77777777" w:rsidR="00F16534" w:rsidRPr="00F16534" w:rsidRDefault="00F16534" w:rsidP="003521F3">
            <w:pPr>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sz w:val="14"/>
                <w:szCs w:val="14"/>
                <w:lang w:eastAsia="es-ES"/>
              </w:rPr>
            </w:pPr>
            <w:r w:rsidRPr="00F16534">
              <w:rPr>
                <w:rFonts w:ascii="Arial Narrow" w:eastAsia="Times New Roman" w:hAnsi="Arial Narrow"/>
                <w:sz w:val="14"/>
                <w:szCs w:val="14"/>
                <w:lang w:eastAsia="es-ES"/>
              </w:rPr>
              <w:t xml:space="preserve">El proyecto contribuirá a transformar las condiciones del entorno mediante un proceso reflexivo y proactivo para mejorar la salud y la calidad de vida, fortaleciendo la participación protagónica de los miembros de la Comunidad Educativa. </w:t>
            </w:r>
          </w:p>
        </w:tc>
        <w:tc>
          <w:tcPr>
            <w:tcW w:w="833" w:type="pct"/>
            <w:vMerge w:val="restart"/>
            <w:hideMark/>
          </w:tcPr>
          <w:p w14:paraId="3FEDC55C" w14:textId="77777777" w:rsidR="00F16534" w:rsidRPr="00F16534" w:rsidRDefault="00F16534" w:rsidP="003521F3">
            <w:pPr>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sz w:val="14"/>
                <w:szCs w:val="14"/>
                <w:lang w:eastAsia="es-ES"/>
              </w:rPr>
            </w:pPr>
            <w:r w:rsidRPr="00F16534">
              <w:rPr>
                <w:rFonts w:ascii="Arial Narrow" w:eastAsia="Times New Roman" w:hAnsi="Arial Narrow"/>
                <w:sz w:val="14"/>
                <w:szCs w:val="14"/>
                <w:lang w:eastAsia="es-ES"/>
              </w:rPr>
              <w:t>1. La población urbana y rural aplican prácticas saludables en la su familia y comunidad, y accede con confianza a las prestaciones de salud sexual y reproductiva, así como la adopción de conductas favorables para el cuidado del niño y la madre.</w:t>
            </w:r>
            <w:r w:rsidRPr="00F16534">
              <w:rPr>
                <w:rFonts w:ascii="Arial Narrow" w:eastAsia="Times New Roman" w:hAnsi="Arial Narrow"/>
                <w:sz w:val="14"/>
                <w:szCs w:val="14"/>
                <w:lang w:eastAsia="es-ES"/>
              </w:rPr>
              <w:br/>
            </w:r>
            <w:r w:rsidRPr="00F16534">
              <w:rPr>
                <w:rFonts w:ascii="Arial Narrow" w:eastAsia="Times New Roman" w:hAnsi="Arial Narrow"/>
                <w:sz w:val="14"/>
                <w:szCs w:val="14"/>
                <w:lang w:eastAsia="es-ES"/>
              </w:rPr>
              <w:br/>
              <w:t>2. Los RR.HH. de salud conocen y aplican metodologías alternativas de capacitación en Promoción de la Salud</w:t>
            </w:r>
          </w:p>
        </w:tc>
        <w:tc>
          <w:tcPr>
            <w:tcW w:w="834" w:type="pct"/>
            <w:hideMark/>
          </w:tcPr>
          <w:p w14:paraId="3FEDC55D" w14:textId="77777777" w:rsidR="00F16534" w:rsidRPr="00F16534" w:rsidRDefault="00F16534" w:rsidP="003521F3">
            <w:pPr>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sz w:val="14"/>
                <w:szCs w:val="14"/>
                <w:lang w:eastAsia="es-ES"/>
              </w:rPr>
            </w:pPr>
            <w:r w:rsidRPr="00F16534">
              <w:rPr>
                <w:rFonts w:ascii="Arial Narrow" w:eastAsia="Times New Roman" w:hAnsi="Arial Narrow"/>
                <w:sz w:val="14"/>
                <w:szCs w:val="14"/>
                <w:lang w:eastAsia="es-ES"/>
              </w:rPr>
              <w:t xml:space="preserve">60 escuelas urbanas y rurales priorizadas en el departamento de </w:t>
            </w:r>
            <w:proofErr w:type="gramStart"/>
            <w:r w:rsidRPr="00F16534">
              <w:rPr>
                <w:rFonts w:ascii="Arial Narrow" w:eastAsia="Times New Roman" w:hAnsi="Arial Narrow"/>
                <w:sz w:val="14"/>
                <w:szCs w:val="14"/>
                <w:lang w:eastAsia="es-ES"/>
              </w:rPr>
              <w:t>Potosí,</w:t>
            </w:r>
            <w:proofErr w:type="gramEnd"/>
            <w:r w:rsidRPr="00F16534">
              <w:rPr>
                <w:rFonts w:ascii="Arial Narrow" w:eastAsia="Times New Roman" w:hAnsi="Arial Narrow"/>
                <w:sz w:val="14"/>
                <w:szCs w:val="14"/>
                <w:lang w:eastAsia="es-ES"/>
              </w:rPr>
              <w:t xml:space="preserve"> son capacitados en cuidados de salud, derecho</w:t>
            </w:r>
            <w:r w:rsidR="00671597">
              <w:rPr>
                <w:rFonts w:ascii="Arial Narrow" w:eastAsia="Times New Roman" w:hAnsi="Arial Narrow"/>
                <w:sz w:val="14"/>
                <w:szCs w:val="14"/>
                <w:lang w:eastAsia="es-ES"/>
              </w:rPr>
              <w:t xml:space="preserve"> a</w:t>
            </w:r>
            <w:r w:rsidRPr="00F16534">
              <w:rPr>
                <w:rFonts w:ascii="Arial Narrow" w:eastAsia="Times New Roman" w:hAnsi="Arial Narrow"/>
                <w:sz w:val="14"/>
                <w:szCs w:val="14"/>
                <w:lang w:eastAsia="es-ES"/>
              </w:rPr>
              <w:t xml:space="preserve"> la salud, prevención de la violencia, y salud materno infantil</w:t>
            </w:r>
          </w:p>
        </w:tc>
        <w:tc>
          <w:tcPr>
            <w:tcW w:w="454" w:type="pct"/>
          </w:tcPr>
          <w:p w14:paraId="3FEDC55E" w14:textId="77777777" w:rsidR="00F16534" w:rsidRPr="00F16534" w:rsidRDefault="00F16534" w:rsidP="003521F3">
            <w:pPr>
              <w:jc w:val="righ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sz w:val="14"/>
                <w:szCs w:val="14"/>
                <w:lang w:eastAsia="es-ES"/>
              </w:rPr>
            </w:pPr>
            <w:r w:rsidRPr="00F16534">
              <w:rPr>
                <w:rFonts w:ascii="Arial Narrow" w:eastAsia="Times New Roman" w:hAnsi="Arial Narrow"/>
                <w:sz w:val="14"/>
                <w:szCs w:val="14"/>
                <w:lang w:eastAsia="es-ES"/>
              </w:rPr>
              <w:t>62.275,23</w:t>
            </w:r>
          </w:p>
        </w:tc>
        <w:tc>
          <w:tcPr>
            <w:tcW w:w="682" w:type="pct"/>
          </w:tcPr>
          <w:p w14:paraId="3FEDC55F" w14:textId="77777777" w:rsidR="00F16534" w:rsidRPr="00F16534" w:rsidRDefault="00F16534" w:rsidP="003521F3">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sz w:val="14"/>
                <w:szCs w:val="14"/>
                <w:lang w:eastAsia="es-ES"/>
              </w:rPr>
            </w:pPr>
            <w:r w:rsidRPr="00F16534">
              <w:rPr>
                <w:rFonts w:ascii="Arial Narrow" w:eastAsia="Times New Roman" w:hAnsi="Arial Narrow"/>
                <w:sz w:val="14"/>
                <w:szCs w:val="14"/>
                <w:lang w:eastAsia="es-ES"/>
              </w:rPr>
              <w:t>marzo – diciembre</w:t>
            </w:r>
          </w:p>
          <w:p w14:paraId="3FEDC560" w14:textId="77777777" w:rsidR="00F16534" w:rsidRPr="00F16534" w:rsidRDefault="00F16534" w:rsidP="003521F3">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sz w:val="14"/>
                <w:szCs w:val="14"/>
                <w:lang w:eastAsia="es-ES"/>
              </w:rPr>
            </w:pPr>
            <w:r w:rsidRPr="00F16534">
              <w:rPr>
                <w:rFonts w:ascii="Arial Narrow" w:eastAsia="Times New Roman" w:hAnsi="Arial Narrow"/>
                <w:sz w:val="14"/>
                <w:szCs w:val="14"/>
                <w:lang w:eastAsia="es-ES"/>
              </w:rPr>
              <w:t>2018</w:t>
            </w:r>
          </w:p>
        </w:tc>
      </w:tr>
      <w:tr w:rsidR="00F16534" w:rsidRPr="00F16534" w14:paraId="3FEDC568" w14:textId="77777777" w:rsidTr="00F1653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34" w:type="pct"/>
            <w:hideMark/>
          </w:tcPr>
          <w:p w14:paraId="3FEDC562" w14:textId="77777777" w:rsidR="00F16534" w:rsidRPr="00F16534" w:rsidRDefault="00F16534" w:rsidP="003521F3">
            <w:pPr>
              <w:jc w:val="both"/>
              <w:rPr>
                <w:rFonts w:ascii="Arial Narrow" w:eastAsia="Times New Roman" w:hAnsi="Arial Narrow"/>
                <w:b w:val="0"/>
                <w:bCs w:val="0"/>
                <w:sz w:val="14"/>
                <w:szCs w:val="14"/>
                <w:lang w:eastAsia="es-ES"/>
              </w:rPr>
            </w:pPr>
            <w:r w:rsidRPr="00F16534">
              <w:rPr>
                <w:rFonts w:ascii="Arial Narrow" w:eastAsia="Times New Roman" w:hAnsi="Arial Narrow"/>
                <w:sz w:val="14"/>
                <w:szCs w:val="14"/>
                <w:lang w:eastAsia="es-ES"/>
              </w:rPr>
              <w:t>PROYECTO DE CAMPAÑAS DE COMUNICACIÓN POR LA PROMOCIÓN DE LA SALUD</w:t>
            </w:r>
          </w:p>
        </w:tc>
        <w:tc>
          <w:tcPr>
            <w:tcW w:w="1363" w:type="pct"/>
            <w:hideMark/>
          </w:tcPr>
          <w:p w14:paraId="3FEDC563" w14:textId="77777777" w:rsidR="00F16534" w:rsidRPr="00F16534" w:rsidRDefault="00F16534" w:rsidP="003521F3">
            <w:pPr>
              <w:jc w:val="both"/>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sz w:val="14"/>
                <w:szCs w:val="14"/>
                <w:lang w:eastAsia="es-ES"/>
              </w:rPr>
            </w:pPr>
            <w:r w:rsidRPr="00F16534">
              <w:rPr>
                <w:rFonts w:ascii="Arial Narrow" w:eastAsia="Times New Roman" w:hAnsi="Arial Narrow"/>
                <w:sz w:val="14"/>
                <w:szCs w:val="14"/>
                <w:lang w:eastAsia="es-ES"/>
              </w:rPr>
              <w:t>El proyecto contribuirá a sensibilizar a la población urbana como rural acerca de la importancia de la temática materna infantil y reproducción sexual y reproductiva, y desarrollar un mayor acercamiento entre los funcionarios del sistema de salud y la población en general.</w:t>
            </w:r>
          </w:p>
        </w:tc>
        <w:tc>
          <w:tcPr>
            <w:tcW w:w="833" w:type="pct"/>
            <w:vMerge/>
            <w:hideMark/>
          </w:tcPr>
          <w:p w14:paraId="3FEDC564" w14:textId="77777777" w:rsidR="00F16534" w:rsidRPr="00F16534" w:rsidRDefault="00F16534" w:rsidP="003521F3">
            <w:pPr>
              <w:jc w:val="both"/>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sz w:val="14"/>
                <w:szCs w:val="14"/>
                <w:lang w:eastAsia="es-ES"/>
              </w:rPr>
            </w:pPr>
          </w:p>
        </w:tc>
        <w:tc>
          <w:tcPr>
            <w:tcW w:w="834" w:type="pct"/>
            <w:hideMark/>
          </w:tcPr>
          <w:p w14:paraId="3FEDC565" w14:textId="77777777" w:rsidR="00F16534" w:rsidRPr="00F16534" w:rsidRDefault="00F16534" w:rsidP="003521F3">
            <w:pPr>
              <w:jc w:val="both"/>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sz w:val="14"/>
                <w:szCs w:val="14"/>
                <w:lang w:eastAsia="es-ES"/>
              </w:rPr>
            </w:pPr>
            <w:r w:rsidRPr="00F16534">
              <w:rPr>
                <w:rFonts w:ascii="Arial Narrow" w:eastAsia="Times New Roman" w:hAnsi="Arial Narrow"/>
                <w:sz w:val="14"/>
                <w:szCs w:val="14"/>
                <w:lang w:eastAsia="es-ES"/>
              </w:rPr>
              <w:t>Campañas de comunicación por la promoción de la salud materna e infantil implementado</w:t>
            </w:r>
          </w:p>
        </w:tc>
        <w:tc>
          <w:tcPr>
            <w:tcW w:w="454" w:type="pct"/>
          </w:tcPr>
          <w:p w14:paraId="3FEDC566" w14:textId="77777777" w:rsidR="00F16534" w:rsidRPr="00F16534" w:rsidRDefault="00F16534" w:rsidP="003521F3">
            <w:pPr>
              <w:jc w:val="right"/>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sz w:val="14"/>
                <w:szCs w:val="14"/>
                <w:lang w:eastAsia="es-ES"/>
              </w:rPr>
            </w:pPr>
            <w:r w:rsidRPr="00F16534">
              <w:rPr>
                <w:rFonts w:ascii="Arial Narrow" w:eastAsia="Times New Roman" w:hAnsi="Arial Narrow"/>
                <w:sz w:val="14"/>
                <w:szCs w:val="14"/>
                <w:lang w:eastAsia="es-ES"/>
              </w:rPr>
              <w:t>38.414,14</w:t>
            </w:r>
          </w:p>
        </w:tc>
        <w:tc>
          <w:tcPr>
            <w:tcW w:w="682" w:type="pct"/>
          </w:tcPr>
          <w:p w14:paraId="3FEDC567" w14:textId="77777777" w:rsidR="00F16534" w:rsidRPr="00F16534" w:rsidRDefault="00F16534" w:rsidP="003521F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sz w:val="14"/>
                <w:szCs w:val="14"/>
                <w:lang w:eastAsia="es-ES"/>
              </w:rPr>
            </w:pPr>
            <w:r w:rsidRPr="00F16534">
              <w:rPr>
                <w:rFonts w:ascii="Arial Narrow" w:eastAsia="Times New Roman" w:hAnsi="Arial Narrow"/>
                <w:sz w:val="14"/>
                <w:szCs w:val="14"/>
                <w:lang w:eastAsia="es-ES"/>
              </w:rPr>
              <w:t xml:space="preserve">marzo </w:t>
            </w:r>
            <w:r w:rsidR="00671597" w:rsidRPr="00F16534">
              <w:rPr>
                <w:rFonts w:ascii="Arial Narrow" w:eastAsia="Times New Roman" w:hAnsi="Arial Narrow"/>
                <w:sz w:val="14"/>
                <w:szCs w:val="14"/>
                <w:lang w:eastAsia="es-ES"/>
              </w:rPr>
              <w:t>2018 –</w:t>
            </w:r>
            <w:r w:rsidRPr="00F16534">
              <w:rPr>
                <w:rFonts w:ascii="Arial Narrow" w:eastAsia="Times New Roman" w:hAnsi="Arial Narrow"/>
                <w:sz w:val="14"/>
                <w:szCs w:val="14"/>
                <w:lang w:eastAsia="es-ES"/>
              </w:rPr>
              <w:t xml:space="preserve"> enero 2019</w:t>
            </w:r>
          </w:p>
        </w:tc>
      </w:tr>
      <w:tr w:rsidR="00F16534" w:rsidRPr="00F16534" w14:paraId="3FEDC56F" w14:textId="77777777" w:rsidTr="00F16534">
        <w:trPr>
          <w:trHeight w:val="20"/>
        </w:trPr>
        <w:tc>
          <w:tcPr>
            <w:cnfStyle w:val="001000000000" w:firstRow="0" w:lastRow="0" w:firstColumn="1" w:lastColumn="0" w:oddVBand="0" w:evenVBand="0" w:oddHBand="0" w:evenHBand="0" w:firstRowFirstColumn="0" w:firstRowLastColumn="0" w:lastRowFirstColumn="0" w:lastRowLastColumn="0"/>
            <w:tcW w:w="834" w:type="pct"/>
            <w:hideMark/>
          </w:tcPr>
          <w:p w14:paraId="3FEDC569" w14:textId="77777777" w:rsidR="00F16534" w:rsidRPr="00F16534" w:rsidRDefault="00F16534" w:rsidP="003521F3">
            <w:pPr>
              <w:jc w:val="both"/>
              <w:rPr>
                <w:rFonts w:ascii="Arial Narrow" w:eastAsia="Times New Roman" w:hAnsi="Arial Narrow"/>
                <w:b w:val="0"/>
                <w:bCs w:val="0"/>
                <w:sz w:val="14"/>
                <w:szCs w:val="14"/>
                <w:lang w:eastAsia="es-ES"/>
              </w:rPr>
            </w:pPr>
            <w:r w:rsidRPr="00F16534">
              <w:rPr>
                <w:rFonts w:ascii="Arial Narrow" w:eastAsia="Times New Roman" w:hAnsi="Arial Narrow"/>
                <w:sz w:val="14"/>
                <w:szCs w:val="14"/>
                <w:lang w:eastAsia="es-ES"/>
              </w:rPr>
              <w:t>PROYECTO DE CIENCIA Y PROMOCIÓN DE LA SALUD</w:t>
            </w:r>
          </w:p>
        </w:tc>
        <w:tc>
          <w:tcPr>
            <w:tcW w:w="1363" w:type="pct"/>
            <w:hideMark/>
          </w:tcPr>
          <w:p w14:paraId="3FEDC56A" w14:textId="77777777" w:rsidR="00F16534" w:rsidRPr="00F16534" w:rsidRDefault="00F16534" w:rsidP="003521F3">
            <w:pPr>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sz w:val="14"/>
                <w:szCs w:val="14"/>
                <w:lang w:eastAsia="es-ES"/>
              </w:rPr>
            </w:pPr>
            <w:r w:rsidRPr="00F16534">
              <w:rPr>
                <w:rFonts w:ascii="Arial Narrow" w:eastAsia="Times New Roman" w:hAnsi="Arial Narrow"/>
                <w:sz w:val="14"/>
                <w:szCs w:val="14"/>
                <w:lang w:eastAsia="es-ES"/>
              </w:rPr>
              <w:t>El proyecto contribuirá a desarrollar acciones específicas dentro del campo de la promoción de la salud destinada a fortalecer el enfoque científico y de investigación y mejora continuas que incidan positivamente en la educación para la vida, reorientación de los servicios de salud, movilización social y alianzas estratégicas correspondientes a la política SAFCI</w:t>
            </w:r>
          </w:p>
        </w:tc>
        <w:tc>
          <w:tcPr>
            <w:tcW w:w="833" w:type="pct"/>
            <w:vMerge/>
            <w:hideMark/>
          </w:tcPr>
          <w:p w14:paraId="3FEDC56B" w14:textId="77777777" w:rsidR="00F16534" w:rsidRPr="00F16534" w:rsidRDefault="00F16534" w:rsidP="003521F3">
            <w:pPr>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sz w:val="14"/>
                <w:szCs w:val="14"/>
                <w:lang w:eastAsia="es-ES"/>
              </w:rPr>
            </w:pPr>
          </w:p>
        </w:tc>
        <w:tc>
          <w:tcPr>
            <w:tcW w:w="834" w:type="pct"/>
            <w:hideMark/>
          </w:tcPr>
          <w:p w14:paraId="3FEDC56C" w14:textId="77777777" w:rsidR="00F16534" w:rsidRPr="00F16534" w:rsidRDefault="00F16534" w:rsidP="003521F3">
            <w:pPr>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sz w:val="14"/>
                <w:szCs w:val="14"/>
                <w:lang w:eastAsia="es-ES"/>
              </w:rPr>
            </w:pPr>
            <w:r w:rsidRPr="00F16534">
              <w:rPr>
                <w:rFonts w:ascii="Arial Narrow" w:eastAsia="Times New Roman" w:hAnsi="Arial Narrow"/>
                <w:sz w:val="14"/>
                <w:szCs w:val="14"/>
                <w:lang w:eastAsia="es-ES"/>
              </w:rPr>
              <w:t>Documento de buenas prácticas en Promoción de la Salud elaborado</w:t>
            </w:r>
          </w:p>
        </w:tc>
        <w:tc>
          <w:tcPr>
            <w:tcW w:w="454" w:type="pct"/>
          </w:tcPr>
          <w:p w14:paraId="3FEDC56D" w14:textId="77777777" w:rsidR="00F16534" w:rsidRPr="00F16534" w:rsidRDefault="00F16534" w:rsidP="003521F3">
            <w:pPr>
              <w:jc w:val="righ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sz w:val="14"/>
                <w:szCs w:val="14"/>
                <w:lang w:eastAsia="es-ES"/>
              </w:rPr>
            </w:pPr>
            <w:r w:rsidRPr="00F16534">
              <w:rPr>
                <w:rFonts w:ascii="Arial Narrow" w:eastAsia="Times New Roman" w:hAnsi="Arial Narrow"/>
                <w:sz w:val="14"/>
                <w:szCs w:val="14"/>
                <w:lang w:eastAsia="es-ES"/>
              </w:rPr>
              <w:t>19.627,58</w:t>
            </w:r>
          </w:p>
        </w:tc>
        <w:tc>
          <w:tcPr>
            <w:tcW w:w="682" w:type="pct"/>
          </w:tcPr>
          <w:p w14:paraId="3FEDC56E" w14:textId="77777777" w:rsidR="00F16534" w:rsidRPr="00F16534" w:rsidRDefault="00F16534" w:rsidP="003521F3">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sz w:val="14"/>
                <w:szCs w:val="14"/>
                <w:lang w:eastAsia="es-ES"/>
              </w:rPr>
            </w:pPr>
            <w:r w:rsidRPr="00F16534">
              <w:rPr>
                <w:rFonts w:ascii="Arial Narrow" w:eastAsia="Times New Roman" w:hAnsi="Arial Narrow"/>
                <w:sz w:val="14"/>
                <w:szCs w:val="14"/>
                <w:lang w:eastAsia="es-ES"/>
              </w:rPr>
              <w:t xml:space="preserve">marzo </w:t>
            </w:r>
            <w:r w:rsidR="00671597" w:rsidRPr="00F16534">
              <w:rPr>
                <w:rFonts w:ascii="Arial Narrow" w:eastAsia="Times New Roman" w:hAnsi="Arial Narrow"/>
                <w:sz w:val="14"/>
                <w:szCs w:val="14"/>
                <w:lang w:eastAsia="es-ES"/>
              </w:rPr>
              <w:t>2018 –</w:t>
            </w:r>
            <w:r w:rsidRPr="00F16534">
              <w:rPr>
                <w:rFonts w:ascii="Arial Narrow" w:eastAsia="Times New Roman" w:hAnsi="Arial Narrow"/>
                <w:sz w:val="14"/>
                <w:szCs w:val="14"/>
                <w:lang w:eastAsia="es-ES"/>
              </w:rPr>
              <w:t xml:space="preserve"> enero 2019</w:t>
            </w:r>
          </w:p>
        </w:tc>
      </w:tr>
      <w:tr w:rsidR="00F16534" w:rsidRPr="00F16534" w14:paraId="3FEDC576" w14:textId="77777777" w:rsidTr="00F1653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34" w:type="pct"/>
            <w:hideMark/>
          </w:tcPr>
          <w:p w14:paraId="3FEDC570" w14:textId="77777777" w:rsidR="00F16534" w:rsidRPr="00F16534" w:rsidRDefault="00F16534" w:rsidP="003521F3">
            <w:pPr>
              <w:jc w:val="both"/>
              <w:rPr>
                <w:rFonts w:ascii="Arial Narrow" w:eastAsia="Times New Roman" w:hAnsi="Arial Narrow"/>
                <w:b w:val="0"/>
                <w:bCs w:val="0"/>
                <w:sz w:val="14"/>
                <w:szCs w:val="14"/>
                <w:lang w:eastAsia="es-ES"/>
              </w:rPr>
            </w:pPr>
            <w:r w:rsidRPr="00F16534">
              <w:rPr>
                <w:rFonts w:ascii="Arial Narrow" w:eastAsia="Times New Roman" w:hAnsi="Arial Narrow"/>
                <w:sz w:val="14"/>
                <w:szCs w:val="14"/>
                <w:lang w:eastAsia="es-ES"/>
              </w:rPr>
              <w:t>PROYECTO DE CAPCITACIÓN EN PROMOCIÓN DE LA SALUD</w:t>
            </w:r>
          </w:p>
        </w:tc>
        <w:tc>
          <w:tcPr>
            <w:tcW w:w="1363" w:type="pct"/>
            <w:hideMark/>
          </w:tcPr>
          <w:p w14:paraId="3FEDC571" w14:textId="77777777" w:rsidR="00F16534" w:rsidRPr="00F16534" w:rsidRDefault="00F16534" w:rsidP="003521F3">
            <w:pPr>
              <w:jc w:val="both"/>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sz w:val="14"/>
                <w:szCs w:val="14"/>
                <w:lang w:eastAsia="es-ES"/>
              </w:rPr>
            </w:pPr>
            <w:r w:rsidRPr="00F16534">
              <w:rPr>
                <w:rFonts w:ascii="Arial Narrow" w:eastAsia="Times New Roman" w:hAnsi="Arial Narrow"/>
                <w:sz w:val="14"/>
                <w:szCs w:val="14"/>
                <w:lang w:eastAsia="es-ES"/>
              </w:rPr>
              <w:t>El proyecto contribuirá a desarrollar capacidades técnicas en personal de salud en metodologías alternativas de capacitación en Promoción de la Salud que permitan lograr los objetivos relacionados con educación para la vida, reorientación de los servicios de salud, movilización social y alianzas estratégicas correspondientes a la política SAFCI.</w:t>
            </w:r>
          </w:p>
        </w:tc>
        <w:tc>
          <w:tcPr>
            <w:tcW w:w="833" w:type="pct"/>
            <w:vMerge/>
            <w:hideMark/>
          </w:tcPr>
          <w:p w14:paraId="3FEDC572" w14:textId="77777777" w:rsidR="00F16534" w:rsidRPr="00F16534" w:rsidRDefault="00F16534" w:rsidP="003521F3">
            <w:pPr>
              <w:jc w:val="both"/>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sz w:val="14"/>
                <w:szCs w:val="14"/>
                <w:lang w:eastAsia="es-ES"/>
              </w:rPr>
            </w:pPr>
          </w:p>
        </w:tc>
        <w:tc>
          <w:tcPr>
            <w:tcW w:w="834" w:type="pct"/>
            <w:hideMark/>
          </w:tcPr>
          <w:p w14:paraId="3FEDC573" w14:textId="77777777" w:rsidR="00F16534" w:rsidRPr="00F16534" w:rsidRDefault="00F16534" w:rsidP="003521F3">
            <w:pPr>
              <w:jc w:val="both"/>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sz w:val="14"/>
                <w:szCs w:val="14"/>
                <w:lang w:eastAsia="es-ES"/>
              </w:rPr>
            </w:pPr>
            <w:r w:rsidRPr="00F16534">
              <w:rPr>
                <w:rFonts w:ascii="Arial Narrow" w:eastAsia="Times New Roman" w:hAnsi="Arial Narrow"/>
                <w:sz w:val="14"/>
                <w:szCs w:val="14"/>
                <w:lang w:eastAsia="es-ES"/>
              </w:rPr>
              <w:t>147 participantes, provenientes de la estructura social capacitados en metodologías alternativas de capacitación en Promoción de la Salud</w:t>
            </w:r>
          </w:p>
        </w:tc>
        <w:tc>
          <w:tcPr>
            <w:tcW w:w="454" w:type="pct"/>
          </w:tcPr>
          <w:p w14:paraId="3FEDC574" w14:textId="77777777" w:rsidR="00F16534" w:rsidRPr="00F16534" w:rsidRDefault="00F16534" w:rsidP="003521F3">
            <w:pPr>
              <w:jc w:val="right"/>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sz w:val="14"/>
                <w:szCs w:val="14"/>
                <w:lang w:eastAsia="es-ES"/>
              </w:rPr>
            </w:pPr>
            <w:r w:rsidRPr="00F16534">
              <w:rPr>
                <w:rFonts w:ascii="Arial Narrow" w:eastAsia="Times New Roman" w:hAnsi="Arial Narrow"/>
                <w:sz w:val="14"/>
                <w:szCs w:val="14"/>
                <w:lang w:eastAsia="es-ES"/>
              </w:rPr>
              <w:t>47.169,45</w:t>
            </w:r>
          </w:p>
        </w:tc>
        <w:tc>
          <w:tcPr>
            <w:tcW w:w="682" w:type="pct"/>
          </w:tcPr>
          <w:p w14:paraId="3FEDC575" w14:textId="77777777" w:rsidR="00F16534" w:rsidRPr="00F16534" w:rsidRDefault="00F16534" w:rsidP="003521F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sz w:val="14"/>
                <w:szCs w:val="14"/>
                <w:lang w:eastAsia="es-ES"/>
              </w:rPr>
            </w:pPr>
            <w:r w:rsidRPr="00F16534">
              <w:rPr>
                <w:rFonts w:ascii="Arial Narrow" w:eastAsia="Times New Roman" w:hAnsi="Arial Narrow"/>
                <w:sz w:val="14"/>
                <w:szCs w:val="14"/>
                <w:lang w:eastAsia="es-ES"/>
              </w:rPr>
              <w:t xml:space="preserve">marzo </w:t>
            </w:r>
            <w:r w:rsidR="00671597" w:rsidRPr="00F16534">
              <w:rPr>
                <w:rFonts w:ascii="Arial Narrow" w:eastAsia="Times New Roman" w:hAnsi="Arial Narrow"/>
                <w:sz w:val="14"/>
                <w:szCs w:val="14"/>
                <w:lang w:eastAsia="es-ES"/>
              </w:rPr>
              <w:t>2018 –</w:t>
            </w:r>
            <w:r w:rsidRPr="00F16534">
              <w:rPr>
                <w:rFonts w:ascii="Arial Narrow" w:eastAsia="Times New Roman" w:hAnsi="Arial Narrow"/>
                <w:sz w:val="14"/>
                <w:szCs w:val="14"/>
                <w:lang w:eastAsia="es-ES"/>
              </w:rPr>
              <w:t xml:space="preserve"> marzo 2019</w:t>
            </w:r>
          </w:p>
        </w:tc>
      </w:tr>
      <w:tr w:rsidR="00F16534" w:rsidRPr="00F16534" w14:paraId="3FEDC57A" w14:textId="77777777" w:rsidTr="00F16534">
        <w:trPr>
          <w:trHeight w:val="20"/>
        </w:trPr>
        <w:tc>
          <w:tcPr>
            <w:cnfStyle w:val="001000000000" w:firstRow="0" w:lastRow="0" w:firstColumn="1" w:lastColumn="0" w:oddVBand="0" w:evenVBand="0" w:oddHBand="0" w:evenHBand="0" w:firstRowFirstColumn="0" w:firstRowLastColumn="0" w:lastRowFirstColumn="0" w:lastRowLastColumn="0"/>
            <w:tcW w:w="3864" w:type="pct"/>
            <w:gridSpan w:val="4"/>
          </w:tcPr>
          <w:p w14:paraId="3FEDC577" w14:textId="77777777" w:rsidR="00F16534" w:rsidRPr="00F16534" w:rsidRDefault="00F16534" w:rsidP="003521F3">
            <w:pPr>
              <w:jc w:val="center"/>
              <w:rPr>
                <w:rFonts w:ascii="Arial Narrow" w:eastAsia="Times New Roman" w:hAnsi="Arial Narrow"/>
                <w:b w:val="0"/>
                <w:sz w:val="14"/>
                <w:szCs w:val="14"/>
                <w:lang w:eastAsia="es-ES"/>
              </w:rPr>
            </w:pPr>
            <w:r w:rsidRPr="00F16534">
              <w:rPr>
                <w:rFonts w:ascii="Arial Narrow" w:eastAsia="Times New Roman" w:hAnsi="Arial Narrow"/>
                <w:sz w:val="14"/>
                <w:szCs w:val="14"/>
                <w:lang w:eastAsia="es-ES"/>
              </w:rPr>
              <w:t>TOTAL</w:t>
            </w:r>
          </w:p>
        </w:tc>
        <w:tc>
          <w:tcPr>
            <w:tcW w:w="454" w:type="pct"/>
          </w:tcPr>
          <w:p w14:paraId="3FEDC578" w14:textId="77777777" w:rsidR="00F16534" w:rsidRPr="00F16534" w:rsidRDefault="00F16534" w:rsidP="003521F3">
            <w:pPr>
              <w:jc w:val="righ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b/>
                <w:sz w:val="14"/>
                <w:szCs w:val="14"/>
                <w:lang w:eastAsia="es-ES"/>
              </w:rPr>
            </w:pPr>
            <w:r w:rsidRPr="00F16534">
              <w:rPr>
                <w:rFonts w:ascii="Arial Narrow" w:eastAsia="Times New Roman" w:hAnsi="Arial Narrow"/>
                <w:b/>
                <w:sz w:val="14"/>
                <w:szCs w:val="14"/>
                <w:lang w:eastAsia="es-ES"/>
              </w:rPr>
              <w:t>167.486,39</w:t>
            </w:r>
          </w:p>
        </w:tc>
        <w:tc>
          <w:tcPr>
            <w:tcW w:w="682" w:type="pct"/>
          </w:tcPr>
          <w:p w14:paraId="3FEDC579" w14:textId="77777777" w:rsidR="00F16534" w:rsidRPr="00F16534" w:rsidRDefault="00F16534" w:rsidP="003521F3">
            <w:pPr>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sz w:val="14"/>
                <w:szCs w:val="14"/>
                <w:lang w:eastAsia="es-ES"/>
              </w:rPr>
            </w:pPr>
          </w:p>
        </w:tc>
      </w:tr>
    </w:tbl>
    <w:p w14:paraId="3FEDC57B" w14:textId="77777777" w:rsidR="00F16534" w:rsidRPr="00671597" w:rsidRDefault="00671597" w:rsidP="00671597">
      <w:pPr>
        <w:jc w:val="both"/>
        <w:rPr>
          <w:rFonts w:ascii="Oxygen" w:eastAsia="Times New Roman" w:hAnsi="Oxygen" w:cs="Calibri"/>
          <w:color w:val="000000"/>
          <w:sz w:val="16"/>
          <w:szCs w:val="18"/>
          <w:lang w:eastAsia="es-ES"/>
        </w:rPr>
      </w:pPr>
      <w:r w:rsidRPr="00671597">
        <w:rPr>
          <w:rFonts w:ascii="Oxygen" w:eastAsia="Times New Roman" w:hAnsi="Oxygen" w:cs="Calibri"/>
          <w:color w:val="000000"/>
          <w:sz w:val="16"/>
          <w:szCs w:val="18"/>
          <w:lang w:eastAsia="es-ES"/>
        </w:rPr>
        <w:t>Fuente: Programa 2614/BL-BO Ministerio de Salud</w:t>
      </w:r>
    </w:p>
    <w:p w14:paraId="3FEDC57C" w14:textId="77777777" w:rsidR="00EC6783" w:rsidRDefault="00EC6783" w:rsidP="00F16534">
      <w:pPr>
        <w:pStyle w:val="Heading3"/>
        <w:numPr>
          <w:ilvl w:val="0"/>
          <w:numId w:val="17"/>
        </w:numPr>
        <w:jc w:val="both"/>
        <w:rPr>
          <w:rFonts w:ascii="Oxygen" w:eastAsia="Times New Roman" w:hAnsi="Oxygen"/>
          <w:color w:val="auto"/>
          <w:sz w:val="20"/>
          <w:szCs w:val="20"/>
          <w:lang w:eastAsia="es-ES"/>
        </w:rPr>
      </w:pPr>
      <w:bookmarkStart w:id="230" w:name="_Toc518558995"/>
      <w:proofErr w:type="spellStart"/>
      <w:r w:rsidRPr="00F16534">
        <w:rPr>
          <w:rFonts w:ascii="Oxygen" w:eastAsia="Times New Roman" w:hAnsi="Oxygen"/>
          <w:color w:val="auto"/>
          <w:sz w:val="20"/>
          <w:szCs w:val="20"/>
          <w:lang w:eastAsia="es-ES"/>
        </w:rPr>
        <w:t>Obstetrices</w:t>
      </w:r>
      <w:proofErr w:type="spellEnd"/>
      <w:r w:rsidRPr="00F16534">
        <w:rPr>
          <w:rFonts w:ascii="Oxygen" w:eastAsia="Times New Roman" w:hAnsi="Oxygen"/>
          <w:color w:val="auto"/>
          <w:sz w:val="20"/>
          <w:szCs w:val="20"/>
          <w:lang w:eastAsia="es-ES"/>
        </w:rPr>
        <w:t xml:space="preserve"> incorporadas al sistema de salud</w:t>
      </w:r>
      <w:bookmarkEnd w:id="230"/>
    </w:p>
    <w:p w14:paraId="3FEDC57D" w14:textId="77777777" w:rsidR="00521525" w:rsidRPr="00521525" w:rsidRDefault="00521525" w:rsidP="00521525">
      <w:pPr>
        <w:ind w:firstLine="360"/>
        <w:jc w:val="both"/>
        <w:rPr>
          <w:rFonts w:ascii="Oxygen" w:eastAsia="Times New Roman" w:hAnsi="Oxygen" w:cs="Calibri"/>
          <w:color w:val="000000"/>
          <w:sz w:val="20"/>
          <w:szCs w:val="18"/>
          <w:lang w:eastAsia="es-ES"/>
        </w:rPr>
      </w:pPr>
      <w:r w:rsidRPr="00521525">
        <w:rPr>
          <w:rFonts w:ascii="Oxygen" w:eastAsia="Times New Roman" w:hAnsi="Oxygen" w:cs="Calibri"/>
          <w:color w:val="000000"/>
          <w:sz w:val="20"/>
          <w:szCs w:val="18"/>
          <w:lang w:eastAsia="es-ES"/>
        </w:rPr>
        <w:t xml:space="preserve">Hasta el 31 de diciembre de 2017 se efectuaron las siguientes actividades relacionadas al personal </w:t>
      </w:r>
      <w:proofErr w:type="spellStart"/>
      <w:r w:rsidRPr="00521525">
        <w:rPr>
          <w:rFonts w:ascii="Oxygen" w:eastAsia="Times New Roman" w:hAnsi="Oxygen" w:cs="Calibri"/>
          <w:color w:val="000000"/>
          <w:sz w:val="20"/>
          <w:szCs w:val="18"/>
          <w:lang w:eastAsia="es-ES"/>
        </w:rPr>
        <w:t>obstetr</w:t>
      </w:r>
      <w:r>
        <w:rPr>
          <w:rFonts w:ascii="Oxygen" w:eastAsia="Times New Roman" w:hAnsi="Oxygen" w:cs="Calibri"/>
          <w:color w:val="000000"/>
          <w:sz w:val="20"/>
          <w:szCs w:val="18"/>
          <w:lang w:eastAsia="es-ES"/>
        </w:rPr>
        <w:t>í</w:t>
      </w:r>
      <w:r w:rsidRPr="00521525">
        <w:rPr>
          <w:rFonts w:ascii="Oxygen" w:eastAsia="Times New Roman" w:hAnsi="Oxygen" w:cs="Calibri"/>
          <w:color w:val="000000"/>
          <w:sz w:val="20"/>
          <w:szCs w:val="18"/>
          <w:lang w:eastAsia="es-ES"/>
        </w:rPr>
        <w:t>z</w:t>
      </w:r>
      <w:proofErr w:type="spellEnd"/>
      <w:r>
        <w:rPr>
          <w:rFonts w:ascii="Oxygen" w:eastAsia="Times New Roman" w:hAnsi="Oxygen" w:cs="Calibri"/>
          <w:color w:val="000000"/>
          <w:sz w:val="20"/>
          <w:szCs w:val="18"/>
          <w:lang w:eastAsia="es-ES"/>
        </w:rPr>
        <w:t xml:space="preserve"> dentro de las redes de servicios de salud del departamento de Potosí</w:t>
      </w:r>
      <w:r w:rsidRPr="00521525">
        <w:rPr>
          <w:rFonts w:ascii="Oxygen" w:eastAsia="Times New Roman" w:hAnsi="Oxygen" w:cs="Calibri"/>
          <w:color w:val="000000"/>
          <w:sz w:val="20"/>
          <w:szCs w:val="18"/>
          <w:lang w:eastAsia="es-ES"/>
        </w:rPr>
        <w:t>:</w:t>
      </w:r>
    </w:p>
    <w:p w14:paraId="3FEDC57E" w14:textId="77777777" w:rsidR="00521525" w:rsidRPr="00521525" w:rsidRDefault="00521525" w:rsidP="00521525">
      <w:pPr>
        <w:pStyle w:val="ListParagraph"/>
        <w:numPr>
          <w:ilvl w:val="1"/>
          <w:numId w:val="34"/>
        </w:numPr>
        <w:jc w:val="both"/>
        <w:rPr>
          <w:rFonts w:ascii="Oxygen" w:eastAsia="Times New Roman" w:hAnsi="Oxygen" w:cs="Calibri"/>
          <w:color w:val="000000"/>
          <w:sz w:val="20"/>
          <w:szCs w:val="18"/>
          <w:lang w:eastAsia="es-ES"/>
        </w:rPr>
      </w:pPr>
      <w:r w:rsidRPr="00521525">
        <w:rPr>
          <w:rFonts w:ascii="Oxygen" w:eastAsia="Times New Roman" w:hAnsi="Oxygen" w:cs="Calibri"/>
          <w:color w:val="000000"/>
          <w:sz w:val="20"/>
          <w:szCs w:val="18"/>
          <w:lang w:eastAsia="es-ES"/>
        </w:rPr>
        <w:t xml:space="preserve">Ampliación de contratos de línea de 18 licenciados en enfermería </w:t>
      </w:r>
      <w:proofErr w:type="spellStart"/>
      <w:r w:rsidRPr="00521525">
        <w:rPr>
          <w:rFonts w:ascii="Oxygen" w:eastAsia="Times New Roman" w:hAnsi="Oxygen" w:cs="Calibri"/>
          <w:color w:val="000000"/>
          <w:sz w:val="20"/>
          <w:szCs w:val="18"/>
          <w:lang w:eastAsia="es-ES"/>
        </w:rPr>
        <w:t>obstetríz</w:t>
      </w:r>
      <w:proofErr w:type="spellEnd"/>
      <w:r w:rsidRPr="00521525">
        <w:rPr>
          <w:rFonts w:ascii="Oxygen" w:eastAsia="Times New Roman" w:hAnsi="Oxygen" w:cs="Calibri"/>
          <w:color w:val="000000"/>
          <w:sz w:val="20"/>
          <w:szCs w:val="18"/>
          <w:lang w:eastAsia="es-ES"/>
        </w:rPr>
        <w:t xml:space="preserve"> hasta el 31/12/2017.</w:t>
      </w:r>
    </w:p>
    <w:p w14:paraId="3FEDC57F" w14:textId="77777777" w:rsidR="00521525" w:rsidRPr="00521525" w:rsidRDefault="00521525" w:rsidP="00521525">
      <w:pPr>
        <w:pStyle w:val="ListParagraph"/>
        <w:numPr>
          <w:ilvl w:val="1"/>
          <w:numId w:val="34"/>
        </w:numPr>
        <w:jc w:val="both"/>
        <w:rPr>
          <w:rFonts w:ascii="Oxygen" w:eastAsia="Times New Roman" w:hAnsi="Oxygen" w:cs="Calibri"/>
          <w:color w:val="000000"/>
          <w:sz w:val="20"/>
          <w:szCs w:val="18"/>
          <w:lang w:eastAsia="es-ES"/>
        </w:rPr>
      </w:pPr>
      <w:r w:rsidRPr="00521525">
        <w:rPr>
          <w:rFonts w:ascii="Oxygen" w:eastAsia="Times New Roman" w:hAnsi="Oxygen" w:cs="Calibri"/>
          <w:color w:val="000000"/>
          <w:sz w:val="20"/>
          <w:szCs w:val="18"/>
          <w:lang w:eastAsia="es-ES"/>
        </w:rPr>
        <w:t>Resolución de Contrato de Servicios de 2 licenciados/as a solicitud de los interesados por causas atribuibles a dificultades personales.</w:t>
      </w:r>
    </w:p>
    <w:p w14:paraId="3FEDC580" w14:textId="77777777" w:rsidR="00521525" w:rsidRPr="00521525" w:rsidRDefault="00521525" w:rsidP="00521525">
      <w:pPr>
        <w:pStyle w:val="ListParagraph"/>
        <w:numPr>
          <w:ilvl w:val="1"/>
          <w:numId w:val="34"/>
        </w:numPr>
        <w:jc w:val="both"/>
        <w:rPr>
          <w:rFonts w:ascii="Oxygen" w:eastAsia="Times New Roman" w:hAnsi="Oxygen" w:cs="Calibri"/>
          <w:color w:val="000000"/>
          <w:sz w:val="20"/>
          <w:szCs w:val="18"/>
          <w:lang w:eastAsia="es-ES"/>
        </w:rPr>
      </w:pPr>
      <w:r w:rsidRPr="00521525">
        <w:rPr>
          <w:rFonts w:ascii="Oxygen" w:eastAsia="Times New Roman" w:hAnsi="Oxygen" w:cs="Calibri"/>
          <w:color w:val="000000"/>
          <w:sz w:val="20"/>
          <w:szCs w:val="18"/>
          <w:lang w:eastAsia="es-ES"/>
        </w:rPr>
        <w:t xml:space="preserve">El Ministerio de Salud asignará nuevos ítems durante el primer trimestre de la gestión 2018 </w:t>
      </w:r>
      <w:proofErr w:type="gramStart"/>
      <w:r w:rsidRPr="00521525">
        <w:rPr>
          <w:rFonts w:ascii="Oxygen" w:eastAsia="Times New Roman" w:hAnsi="Oxygen" w:cs="Calibri"/>
          <w:color w:val="000000"/>
          <w:sz w:val="20"/>
          <w:szCs w:val="18"/>
          <w:lang w:eastAsia="es-ES"/>
        </w:rPr>
        <w:t>de acuerdo a</w:t>
      </w:r>
      <w:proofErr w:type="gramEnd"/>
      <w:r w:rsidRPr="00521525">
        <w:rPr>
          <w:rFonts w:ascii="Oxygen" w:eastAsia="Times New Roman" w:hAnsi="Oxygen" w:cs="Calibri"/>
          <w:color w:val="000000"/>
          <w:sz w:val="20"/>
          <w:szCs w:val="18"/>
          <w:lang w:eastAsia="es-ES"/>
        </w:rPr>
        <w:t xml:space="preserve"> crecimiento vegetativo.</w:t>
      </w:r>
    </w:p>
    <w:p w14:paraId="3FEDC581" w14:textId="77777777" w:rsidR="00521525" w:rsidRPr="00521525" w:rsidRDefault="00521525" w:rsidP="00521525">
      <w:pPr>
        <w:pStyle w:val="ListParagraph"/>
        <w:numPr>
          <w:ilvl w:val="1"/>
          <w:numId w:val="34"/>
        </w:numPr>
        <w:jc w:val="both"/>
        <w:rPr>
          <w:rFonts w:ascii="Oxygen" w:eastAsia="Times New Roman" w:hAnsi="Oxygen" w:cs="Calibri"/>
          <w:color w:val="000000"/>
          <w:sz w:val="20"/>
          <w:szCs w:val="18"/>
          <w:lang w:eastAsia="es-ES"/>
        </w:rPr>
      </w:pPr>
      <w:r w:rsidRPr="00521525">
        <w:rPr>
          <w:rFonts w:ascii="Oxygen" w:eastAsia="Times New Roman" w:hAnsi="Oxygen" w:cs="Calibri"/>
          <w:color w:val="000000"/>
          <w:sz w:val="20"/>
          <w:szCs w:val="18"/>
          <w:lang w:eastAsia="es-ES"/>
        </w:rPr>
        <w:t>Posterior a la asignación por parte de Ministerio de Salud, se efectuará el seguimiento al SEDES Potosí, para la emisión de Memorándums de designación.</w:t>
      </w:r>
    </w:p>
    <w:p w14:paraId="3FEDC582" w14:textId="77777777" w:rsidR="00521525" w:rsidRPr="00521525" w:rsidRDefault="00521525" w:rsidP="00521525">
      <w:pPr>
        <w:ind w:firstLine="360"/>
        <w:jc w:val="both"/>
        <w:rPr>
          <w:rFonts w:ascii="Oxygen" w:eastAsia="Times New Roman" w:hAnsi="Oxygen" w:cs="Calibri"/>
          <w:color w:val="000000"/>
          <w:sz w:val="20"/>
          <w:szCs w:val="18"/>
          <w:lang w:eastAsia="es-ES"/>
        </w:rPr>
      </w:pPr>
      <w:r w:rsidRPr="00521525">
        <w:rPr>
          <w:rFonts w:ascii="Oxygen" w:eastAsia="Times New Roman" w:hAnsi="Oxygen" w:cs="Calibri"/>
          <w:color w:val="000000"/>
          <w:sz w:val="20"/>
          <w:szCs w:val="18"/>
          <w:lang w:eastAsia="es-ES"/>
        </w:rPr>
        <w:t xml:space="preserve">Actualmente la cobertura de enfermeros /as </w:t>
      </w:r>
      <w:proofErr w:type="spellStart"/>
      <w:r w:rsidRPr="00521525">
        <w:rPr>
          <w:rFonts w:ascii="Oxygen" w:eastAsia="Times New Roman" w:hAnsi="Oxygen" w:cs="Calibri"/>
          <w:color w:val="000000"/>
          <w:sz w:val="20"/>
          <w:szCs w:val="18"/>
          <w:lang w:eastAsia="es-ES"/>
        </w:rPr>
        <w:t>obstetrices</w:t>
      </w:r>
      <w:proofErr w:type="spellEnd"/>
      <w:r w:rsidRPr="00521525">
        <w:rPr>
          <w:rFonts w:ascii="Oxygen" w:eastAsia="Times New Roman" w:hAnsi="Oxygen" w:cs="Calibri"/>
          <w:color w:val="000000"/>
          <w:sz w:val="20"/>
          <w:szCs w:val="18"/>
          <w:lang w:eastAsia="es-ES"/>
        </w:rPr>
        <w:t xml:space="preserve"> en el departamento de Potosí, alcanza el 65</w:t>
      </w:r>
      <w:r w:rsidRPr="00521525">
        <w:rPr>
          <w:rFonts w:eastAsia="Times New Roman" w:cstheme="minorHAnsi"/>
          <w:color w:val="000000"/>
          <w:sz w:val="20"/>
          <w:szCs w:val="18"/>
          <w:lang w:eastAsia="es-ES"/>
        </w:rPr>
        <w:t>%</w:t>
      </w:r>
      <w:r w:rsidRPr="00521525">
        <w:rPr>
          <w:rFonts w:ascii="Oxygen" w:eastAsia="Times New Roman" w:hAnsi="Oxygen" w:cs="Calibri"/>
          <w:color w:val="000000"/>
          <w:sz w:val="20"/>
          <w:szCs w:val="18"/>
          <w:lang w:eastAsia="es-ES"/>
        </w:rPr>
        <w:t xml:space="preserve"> del total de los 40 municipios, del porcentaje señalado, el 40</w:t>
      </w:r>
      <w:r w:rsidRPr="00521525">
        <w:rPr>
          <w:rFonts w:eastAsia="Times New Roman" w:cstheme="minorHAnsi"/>
          <w:color w:val="000000"/>
          <w:sz w:val="20"/>
          <w:szCs w:val="18"/>
          <w:lang w:eastAsia="es-ES"/>
        </w:rPr>
        <w:t>%</w:t>
      </w:r>
      <w:r w:rsidRPr="00521525">
        <w:rPr>
          <w:rFonts w:ascii="Oxygen" w:eastAsia="Times New Roman" w:hAnsi="Oxygen" w:cs="Calibri"/>
          <w:color w:val="000000"/>
          <w:sz w:val="20"/>
          <w:szCs w:val="18"/>
          <w:lang w:eastAsia="es-ES"/>
        </w:rPr>
        <w:t xml:space="preserve"> se encuentra contratado con recursos del Programa BID 2614 y el 25</w:t>
      </w:r>
      <w:r w:rsidRPr="00521525">
        <w:rPr>
          <w:rFonts w:eastAsia="Times New Roman" w:cstheme="minorHAnsi"/>
          <w:color w:val="000000"/>
          <w:sz w:val="20"/>
          <w:szCs w:val="18"/>
          <w:lang w:eastAsia="es-ES"/>
        </w:rPr>
        <w:t>%</w:t>
      </w:r>
      <w:r w:rsidRPr="00521525">
        <w:rPr>
          <w:rFonts w:ascii="Oxygen" w:eastAsia="Times New Roman" w:hAnsi="Oxygen" w:cs="Calibri"/>
          <w:color w:val="000000"/>
          <w:sz w:val="20"/>
          <w:szCs w:val="18"/>
          <w:lang w:eastAsia="es-ES"/>
        </w:rPr>
        <w:t xml:space="preserve"> corresponde a la asignación de ítems, conforme el siguiente cuadro:</w:t>
      </w:r>
    </w:p>
    <w:p w14:paraId="3FEDC583" w14:textId="77777777" w:rsidR="00521525" w:rsidRPr="000B2E9F" w:rsidRDefault="00521525" w:rsidP="00521525">
      <w:pPr>
        <w:spacing w:after="0" w:line="240" w:lineRule="auto"/>
        <w:jc w:val="both"/>
        <w:rPr>
          <w:rFonts w:ascii="Arial Narrow" w:hAnsi="Arial Narrow" w:cs="Arial"/>
          <w:color w:val="4BACC6" w:themeColor="accent5"/>
        </w:rPr>
      </w:pPr>
    </w:p>
    <w:p w14:paraId="3FEDC584" w14:textId="77777777" w:rsidR="00521525" w:rsidRPr="00521525" w:rsidRDefault="00521525" w:rsidP="00521525">
      <w:pPr>
        <w:pStyle w:val="Caption"/>
        <w:keepNext/>
        <w:jc w:val="center"/>
        <w:rPr>
          <w:rFonts w:cstheme="minorHAnsi"/>
          <w:color w:val="auto"/>
          <w:sz w:val="24"/>
        </w:rPr>
      </w:pPr>
      <w:bookmarkStart w:id="231" w:name="_Toc518559067"/>
      <w:r w:rsidRPr="00521525">
        <w:rPr>
          <w:rFonts w:cstheme="minorHAnsi"/>
          <w:color w:val="auto"/>
          <w:sz w:val="24"/>
        </w:rPr>
        <w:t xml:space="preserve">Tabla </w:t>
      </w:r>
      <w:r w:rsidRPr="00521525">
        <w:rPr>
          <w:rFonts w:cstheme="minorHAnsi"/>
          <w:color w:val="auto"/>
          <w:sz w:val="24"/>
        </w:rPr>
        <w:fldChar w:fldCharType="begin"/>
      </w:r>
      <w:r w:rsidRPr="00521525">
        <w:rPr>
          <w:rFonts w:cstheme="minorHAnsi"/>
          <w:color w:val="auto"/>
          <w:sz w:val="24"/>
        </w:rPr>
        <w:instrText xml:space="preserve"> SEQ Tabla \* ARABIC </w:instrText>
      </w:r>
      <w:r w:rsidRPr="00521525">
        <w:rPr>
          <w:rFonts w:cstheme="minorHAnsi"/>
          <w:color w:val="auto"/>
          <w:sz w:val="24"/>
        </w:rPr>
        <w:fldChar w:fldCharType="separate"/>
      </w:r>
      <w:r w:rsidR="004406D8">
        <w:rPr>
          <w:rFonts w:cstheme="minorHAnsi"/>
          <w:noProof/>
          <w:color w:val="auto"/>
          <w:sz w:val="24"/>
        </w:rPr>
        <w:t>3</w:t>
      </w:r>
      <w:r w:rsidRPr="00521525">
        <w:rPr>
          <w:rFonts w:cstheme="minorHAnsi"/>
          <w:color w:val="auto"/>
          <w:sz w:val="24"/>
        </w:rPr>
        <w:fldChar w:fldCharType="end"/>
      </w:r>
      <w:r w:rsidRPr="00521525">
        <w:rPr>
          <w:rFonts w:cstheme="minorHAnsi"/>
          <w:color w:val="auto"/>
          <w:sz w:val="24"/>
        </w:rPr>
        <w:t xml:space="preserve"> Cobertura municipal por enfermeras </w:t>
      </w:r>
      <w:proofErr w:type="spellStart"/>
      <w:r w:rsidRPr="00521525">
        <w:rPr>
          <w:rFonts w:cstheme="minorHAnsi"/>
          <w:color w:val="auto"/>
          <w:sz w:val="24"/>
        </w:rPr>
        <w:t>obstetrices</w:t>
      </w:r>
      <w:proofErr w:type="spellEnd"/>
      <w:r w:rsidRPr="00521525">
        <w:rPr>
          <w:rFonts w:cstheme="minorHAnsi"/>
          <w:color w:val="auto"/>
          <w:sz w:val="24"/>
        </w:rPr>
        <w:t>. Potosí</w:t>
      </w:r>
      <w:bookmarkEnd w:id="231"/>
    </w:p>
    <w:tbl>
      <w:tblPr>
        <w:tblStyle w:val="PlainTable1"/>
        <w:tblW w:w="9056" w:type="dxa"/>
        <w:tblLook w:val="0420" w:firstRow="1" w:lastRow="0" w:firstColumn="0" w:lastColumn="0" w:noHBand="0" w:noVBand="1"/>
      </w:tblPr>
      <w:tblGrid>
        <w:gridCol w:w="1413"/>
        <w:gridCol w:w="1701"/>
        <w:gridCol w:w="278"/>
        <w:gridCol w:w="1837"/>
        <w:gridCol w:w="291"/>
        <w:gridCol w:w="1988"/>
        <w:gridCol w:w="1548"/>
      </w:tblGrid>
      <w:tr w:rsidR="00521525" w:rsidRPr="000B2E9F" w14:paraId="3FEDC58A" w14:textId="77777777" w:rsidTr="00521525">
        <w:trPr>
          <w:cnfStyle w:val="100000000000" w:firstRow="1" w:lastRow="0" w:firstColumn="0" w:lastColumn="0" w:oddVBand="0" w:evenVBand="0" w:oddHBand="0" w:evenHBand="0" w:firstRowFirstColumn="0" w:firstRowLastColumn="0" w:lastRowFirstColumn="0" w:lastRowLastColumn="0"/>
          <w:trHeight w:val="20"/>
        </w:trPr>
        <w:tc>
          <w:tcPr>
            <w:tcW w:w="3114" w:type="dxa"/>
            <w:gridSpan w:val="2"/>
            <w:hideMark/>
          </w:tcPr>
          <w:p w14:paraId="3FEDC585" w14:textId="77777777" w:rsidR="00521525" w:rsidRPr="000B2E9F" w:rsidRDefault="00521525" w:rsidP="003521F3">
            <w:pPr>
              <w:jc w:val="center"/>
              <w:rPr>
                <w:rFonts w:ascii="Arial Narrow" w:hAnsi="Arial Narrow" w:cs="Arial"/>
                <w:sz w:val="18"/>
                <w:szCs w:val="18"/>
              </w:rPr>
            </w:pPr>
            <w:r w:rsidRPr="000B2E9F">
              <w:rPr>
                <w:rFonts w:ascii="Arial Narrow" w:hAnsi="Arial Narrow" w:cs="Arial"/>
                <w:bCs w:val="0"/>
                <w:sz w:val="18"/>
                <w:szCs w:val="18"/>
              </w:rPr>
              <w:t>Consultores en Línea</w:t>
            </w:r>
          </w:p>
        </w:tc>
        <w:tc>
          <w:tcPr>
            <w:tcW w:w="278" w:type="dxa"/>
            <w:vMerge w:val="restart"/>
          </w:tcPr>
          <w:p w14:paraId="3FEDC586" w14:textId="77777777" w:rsidR="00521525" w:rsidRPr="000B2E9F" w:rsidRDefault="00521525" w:rsidP="003521F3">
            <w:pPr>
              <w:jc w:val="center"/>
              <w:rPr>
                <w:rFonts w:ascii="Arial Narrow" w:hAnsi="Arial Narrow" w:cs="Arial"/>
                <w:bCs w:val="0"/>
                <w:sz w:val="18"/>
                <w:szCs w:val="18"/>
              </w:rPr>
            </w:pPr>
          </w:p>
        </w:tc>
        <w:tc>
          <w:tcPr>
            <w:tcW w:w="1837" w:type="dxa"/>
            <w:hideMark/>
          </w:tcPr>
          <w:p w14:paraId="3FEDC587" w14:textId="77777777" w:rsidR="00521525" w:rsidRPr="000B2E9F" w:rsidRDefault="00521525" w:rsidP="003521F3">
            <w:pPr>
              <w:jc w:val="center"/>
              <w:rPr>
                <w:rFonts w:ascii="Arial Narrow" w:hAnsi="Arial Narrow" w:cs="Arial"/>
                <w:sz w:val="18"/>
                <w:szCs w:val="18"/>
              </w:rPr>
            </w:pPr>
            <w:r w:rsidRPr="000B2E9F">
              <w:rPr>
                <w:rFonts w:ascii="Arial Narrow" w:hAnsi="Arial Narrow" w:cs="Arial"/>
                <w:bCs w:val="0"/>
                <w:sz w:val="18"/>
                <w:szCs w:val="18"/>
              </w:rPr>
              <w:t>Ítem</w:t>
            </w:r>
          </w:p>
        </w:tc>
        <w:tc>
          <w:tcPr>
            <w:tcW w:w="291" w:type="dxa"/>
            <w:vMerge w:val="restart"/>
          </w:tcPr>
          <w:p w14:paraId="3FEDC588" w14:textId="77777777" w:rsidR="00521525" w:rsidRPr="000B2E9F" w:rsidRDefault="00521525" w:rsidP="003521F3">
            <w:pPr>
              <w:jc w:val="center"/>
              <w:rPr>
                <w:rFonts w:ascii="Arial Narrow" w:hAnsi="Arial Narrow" w:cs="Arial"/>
                <w:bCs w:val="0"/>
                <w:sz w:val="18"/>
                <w:szCs w:val="18"/>
              </w:rPr>
            </w:pPr>
          </w:p>
        </w:tc>
        <w:tc>
          <w:tcPr>
            <w:tcW w:w="3536" w:type="dxa"/>
            <w:gridSpan w:val="2"/>
          </w:tcPr>
          <w:p w14:paraId="3FEDC589" w14:textId="77777777" w:rsidR="00521525" w:rsidRPr="000B2E9F" w:rsidRDefault="00521525" w:rsidP="003521F3">
            <w:pPr>
              <w:jc w:val="center"/>
              <w:rPr>
                <w:rFonts w:ascii="Arial Narrow" w:hAnsi="Arial Narrow" w:cs="Arial"/>
                <w:sz w:val="18"/>
                <w:szCs w:val="18"/>
              </w:rPr>
            </w:pPr>
            <w:r w:rsidRPr="000B2E9F">
              <w:rPr>
                <w:rFonts w:ascii="Arial Narrow" w:hAnsi="Arial Narrow" w:cs="Arial"/>
                <w:bCs w:val="0"/>
                <w:sz w:val="18"/>
                <w:szCs w:val="18"/>
              </w:rPr>
              <w:t>Municipios Sin Cobertura</w:t>
            </w:r>
          </w:p>
        </w:tc>
      </w:tr>
      <w:tr w:rsidR="00521525" w:rsidRPr="000B2E9F" w14:paraId="3FEDC592" w14:textId="77777777" w:rsidTr="00521525">
        <w:trPr>
          <w:cnfStyle w:val="000000100000" w:firstRow="0" w:lastRow="0" w:firstColumn="0" w:lastColumn="0" w:oddVBand="0" w:evenVBand="0" w:oddHBand="1" w:evenHBand="0" w:firstRowFirstColumn="0" w:firstRowLastColumn="0" w:lastRowFirstColumn="0" w:lastRowLastColumn="0"/>
          <w:trHeight w:val="20"/>
        </w:trPr>
        <w:tc>
          <w:tcPr>
            <w:tcW w:w="1413" w:type="dxa"/>
          </w:tcPr>
          <w:p w14:paraId="3FEDC58B" w14:textId="77777777" w:rsidR="00521525" w:rsidRPr="000B2E9F" w:rsidRDefault="00521525" w:rsidP="003521F3">
            <w:pPr>
              <w:rPr>
                <w:rFonts w:ascii="Arial Narrow" w:hAnsi="Arial Narrow" w:cs="Arial"/>
                <w:sz w:val="18"/>
                <w:szCs w:val="18"/>
              </w:rPr>
            </w:pPr>
            <w:r w:rsidRPr="000B2E9F">
              <w:rPr>
                <w:rFonts w:ascii="Arial Narrow" w:hAnsi="Arial Narrow" w:cs="Arial"/>
                <w:sz w:val="18"/>
                <w:szCs w:val="18"/>
              </w:rPr>
              <w:t xml:space="preserve">1 </w:t>
            </w:r>
            <w:proofErr w:type="gramStart"/>
            <w:r w:rsidRPr="000B2E9F">
              <w:rPr>
                <w:rFonts w:ascii="Arial Narrow" w:hAnsi="Arial Narrow" w:cs="Arial"/>
                <w:sz w:val="18"/>
                <w:szCs w:val="18"/>
              </w:rPr>
              <w:t>Yocalla</w:t>
            </w:r>
            <w:proofErr w:type="gramEnd"/>
          </w:p>
        </w:tc>
        <w:tc>
          <w:tcPr>
            <w:tcW w:w="1701" w:type="dxa"/>
          </w:tcPr>
          <w:p w14:paraId="3FEDC58C" w14:textId="77777777" w:rsidR="00521525" w:rsidRPr="000B2E9F" w:rsidRDefault="00521525" w:rsidP="003521F3">
            <w:pPr>
              <w:rPr>
                <w:rFonts w:ascii="Arial Narrow" w:hAnsi="Arial Narrow" w:cs="Arial"/>
                <w:sz w:val="18"/>
                <w:szCs w:val="18"/>
              </w:rPr>
            </w:pPr>
            <w:r w:rsidRPr="000B2E9F">
              <w:rPr>
                <w:rFonts w:ascii="Arial Narrow" w:hAnsi="Arial Narrow" w:cs="Arial"/>
                <w:sz w:val="18"/>
                <w:szCs w:val="18"/>
              </w:rPr>
              <w:t xml:space="preserve">  9 Cotagaita</w:t>
            </w:r>
          </w:p>
        </w:tc>
        <w:tc>
          <w:tcPr>
            <w:tcW w:w="278" w:type="dxa"/>
            <w:vMerge/>
          </w:tcPr>
          <w:p w14:paraId="3FEDC58D" w14:textId="77777777" w:rsidR="00521525" w:rsidRPr="000B2E9F" w:rsidRDefault="00521525" w:rsidP="003521F3">
            <w:pPr>
              <w:rPr>
                <w:rFonts w:ascii="Arial Narrow" w:hAnsi="Arial Narrow" w:cs="Arial"/>
                <w:sz w:val="18"/>
                <w:szCs w:val="18"/>
              </w:rPr>
            </w:pPr>
          </w:p>
        </w:tc>
        <w:tc>
          <w:tcPr>
            <w:tcW w:w="1837" w:type="dxa"/>
            <w:hideMark/>
          </w:tcPr>
          <w:p w14:paraId="3FEDC58E" w14:textId="77777777" w:rsidR="00521525" w:rsidRPr="000B2E9F" w:rsidRDefault="00521525" w:rsidP="003521F3">
            <w:pPr>
              <w:rPr>
                <w:rFonts w:ascii="Arial Narrow" w:hAnsi="Arial Narrow" w:cs="Arial"/>
                <w:sz w:val="18"/>
                <w:szCs w:val="18"/>
              </w:rPr>
            </w:pPr>
            <w:r w:rsidRPr="000B2E9F">
              <w:rPr>
                <w:rFonts w:ascii="Arial Narrow" w:hAnsi="Arial Narrow" w:cs="Arial"/>
                <w:sz w:val="18"/>
                <w:szCs w:val="18"/>
              </w:rPr>
              <w:t xml:space="preserve">  1 </w:t>
            </w:r>
            <w:proofErr w:type="spellStart"/>
            <w:r w:rsidRPr="000B2E9F">
              <w:rPr>
                <w:rFonts w:ascii="Arial Narrow" w:hAnsi="Arial Narrow" w:cs="Arial"/>
                <w:sz w:val="18"/>
                <w:szCs w:val="18"/>
              </w:rPr>
              <w:t>Sacaca</w:t>
            </w:r>
            <w:proofErr w:type="spellEnd"/>
          </w:p>
        </w:tc>
        <w:tc>
          <w:tcPr>
            <w:tcW w:w="291" w:type="dxa"/>
            <w:vMerge/>
          </w:tcPr>
          <w:p w14:paraId="3FEDC58F" w14:textId="77777777" w:rsidR="00521525" w:rsidRPr="000B2E9F" w:rsidRDefault="00521525" w:rsidP="003521F3">
            <w:pPr>
              <w:rPr>
                <w:rFonts w:ascii="Arial Narrow" w:hAnsi="Arial Narrow" w:cs="Arial"/>
                <w:sz w:val="18"/>
                <w:szCs w:val="18"/>
              </w:rPr>
            </w:pPr>
          </w:p>
        </w:tc>
        <w:tc>
          <w:tcPr>
            <w:tcW w:w="1988" w:type="dxa"/>
          </w:tcPr>
          <w:p w14:paraId="3FEDC590" w14:textId="77777777" w:rsidR="00521525" w:rsidRPr="000B2E9F" w:rsidRDefault="00521525" w:rsidP="003521F3">
            <w:pPr>
              <w:rPr>
                <w:rFonts w:ascii="Arial Narrow" w:hAnsi="Arial Narrow" w:cs="Arial"/>
                <w:sz w:val="18"/>
                <w:szCs w:val="18"/>
              </w:rPr>
            </w:pPr>
            <w:r w:rsidRPr="000B2E9F">
              <w:rPr>
                <w:rFonts w:ascii="Arial Narrow" w:hAnsi="Arial Narrow" w:cs="Arial"/>
                <w:sz w:val="18"/>
                <w:szCs w:val="18"/>
              </w:rPr>
              <w:t>1 Potosí (Ciudad)</w:t>
            </w:r>
          </w:p>
        </w:tc>
        <w:tc>
          <w:tcPr>
            <w:tcW w:w="1548" w:type="dxa"/>
          </w:tcPr>
          <w:p w14:paraId="3FEDC591" w14:textId="77777777" w:rsidR="00521525" w:rsidRPr="000B2E9F" w:rsidRDefault="00521525" w:rsidP="003521F3">
            <w:pPr>
              <w:rPr>
                <w:rFonts w:ascii="Arial Narrow" w:hAnsi="Arial Narrow" w:cs="Arial"/>
                <w:sz w:val="18"/>
                <w:szCs w:val="18"/>
              </w:rPr>
            </w:pPr>
            <w:r w:rsidRPr="000B2E9F">
              <w:rPr>
                <w:rFonts w:ascii="Arial Narrow" w:hAnsi="Arial Narrow" w:cs="Arial"/>
                <w:sz w:val="18"/>
                <w:szCs w:val="18"/>
              </w:rPr>
              <w:t xml:space="preserve">  8 </w:t>
            </w:r>
            <w:proofErr w:type="spellStart"/>
            <w:r w:rsidRPr="000B2E9F">
              <w:rPr>
                <w:rFonts w:ascii="Arial Narrow" w:hAnsi="Arial Narrow" w:cs="Arial"/>
                <w:sz w:val="18"/>
                <w:szCs w:val="18"/>
              </w:rPr>
              <w:t>Tinquipaya</w:t>
            </w:r>
            <w:proofErr w:type="spellEnd"/>
          </w:p>
        </w:tc>
      </w:tr>
      <w:tr w:rsidR="00521525" w:rsidRPr="000B2E9F" w14:paraId="3FEDC59A" w14:textId="77777777" w:rsidTr="00521525">
        <w:trPr>
          <w:trHeight w:val="20"/>
        </w:trPr>
        <w:tc>
          <w:tcPr>
            <w:tcW w:w="1413" w:type="dxa"/>
          </w:tcPr>
          <w:p w14:paraId="3FEDC593" w14:textId="77777777" w:rsidR="00521525" w:rsidRPr="000B2E9F" w:rsidRDefault="00521525" w:rsidP="003521F3">
            <w:pPr>
              <w:rPr>
                <w:rFonts w:ascii="Arial Narrow" w:hAnsi="Arial Narrow" w:cs="Arial"/>
                <w:sz w:val="18"/>
                <w:szCs w:val="18"/>
              </w:rPr>
            </w:pPr>
            <w:r w:rsidRPr="000B2E9F">
              <w:rPr>
                <w:rFonts w:ascii="Arial Narrow" w:hAnsi="Arial Narrow" w:cs="Arial"/>
                <w:sz w:val="18"/>
                <w:szCs w:val="18"/>
              </w:rPr>
              <w:t xml:space="preserve">2 Belén de </w:t>
            </w:r>
            <w:proofErr w:type="spellStart"/>
            <w:r w:rsidRPr="000B2E9F">
              <w:rPr>
                <w:rFonts w:ascii="Arial Narrow" w:hAnsi="Arial Narrow" w:cs="Arial"/>
                <w:sz w:val="18"/>
                <w:szCs w:val="18"/>
              </w:rPr>
              <w:t>Urmiri</w:t>
            </w:r>
            <w:proofErr w:type="spellEnd"/>
          </w:p>
        </w:tc>
        <w:tc>
          <w:tcPr>
            <w:tcW w:w="1701" w:type="dxa"/>
          </w:tcPr>
          <w:p w14:paraId="3FEDC594" w14:textId="77777777" w:rsidR="00521525" w:rsidRPr="000B2E9F" w:rsidRDefault="00521525" w:rsidP="003521F3">
            <w:pPr>
              <w:rPr>
                <w:rFonts w:ascii="Arial Narrow" w:hAnsi="Arial Narrow" w:cs="Arial"/>
                <w:sz w:val="18"/>
                <w:szCs w:val="18"/>
              </w:rPr>
            </w:pPr>
            <w:r w:rsidRPr="000B2E9F">
              <w:rPr>
                <w:rFonts w:ascii="Arial Narrow" w:hAnsi="Arial Narrow" w:cs="Arial"/>
                <w:sz w:val="18"/>
                <w:szCs w:val="18"/>
              </w:rPr>
              <w:t>10 Tupiza</w:t>
            </w:r>
          </w:p>
        </w:tc>
        <w:tc>
          <w:tcPr>
            <w:tcW w:w="278" w:type="dxa"/>
            <w:vMerge/>
          </w:tcPr>
          <w:p w14:paraId="3FEDC595" w14:textId="77777777" w:rsidR="00521525" w:rsidRPr="000B2E9F" w:rsidRDefault="00521525" w:rsidP="003521F3">
            <w:pPr>
              <w:rPr>
                <w:rFonts w:ascii="Arial Narrow" w:hAnsi="Arial Narrow" w:cs="Arial"/>
                <w:sz w:val="18"/>
                <w:szCs w:val="18"/>
              </w:rPr>
            </w:pPr>
          </w:p>
        </w:tc>
        <w:tc>
          <w:tcPr>
            <w:tcW w:w="1837" w:type="dxa"/>
            <w:hideMark/>
          </w:tcPr>
          <w:p w14:paraId="3FEDC596" w14:textId="77777777" w:rsidR="00521525" w:rsidRPr="000B2E9F" w:rsidRDefault="00521525" w:rsidP="003521F3">
            <w:pPr>
              <w:rPr>
                <w:rFonts w:ascii="Arial Narrow" w:hAnsi="Arial Narrow" w:cs="Arial"/>
                <w:sz w:val="18"/>
                <w:szCs w:val="18"/>
              </w:rPr>
            </w:pPr>
            <w:r w:rsidRPr="000B2E9F">
              <w:rPr>
                <w:rFonts w:ascii="Arial Narrow" w:hAnsi="Arial Narrow" w:cs="Arial"/>
                <w:sz w:val="18"/>
                <w:szCs w:val="18"/>
              </w:rPr>
              <w:t xml:space="preserve">  2 </w:t>
            </w:r>
            <w:proofErr w:type="gramStart"/>
            <w:r w:rsidRPr="000B2E9F">
              <w:rPr>
                <w:rFonts w:ascii="Arial Narrow" w:hAnsi="Arial Narrow" w:cs="Arial"/>
                <w:sz w:val="18"/>
                <w:szCs w:val="18"/>
              </w:rPr>
              <w:t>Toro</w:t>
            </w:r>
            <w:proofErr w:type="gramEnd"/>
            <w:r w:rsidRPr="000B2E9F">
              <w:rPr>
                <w:rFonts w:ascii="Arial Narrow" w:hAnsi="Arial Narrow" w:cs="Arial"/>
                <w:sz w:val="18"/>
                <w:szCs w:val="18"/>
              </w:rPr>
              <w:t xml:space="preserve"> </w:t>
            </w:r>
            <w:proofErr w:type="spellStart"/>
            <w:r w:rsidRPr="000B2E9F">
              <w:rPr>
                <w:rFonts w:ascii="Arial Narrow" w:hAnsi="Arial Narrow" w:cs="Arial"/>
                <w:sz w:val="18"/>
                <w:szCs w:val="18"/>
              </w:rPr>
              <w:t>Toro</w:t>
            </w:r>
            <w:proofErr w:type="spellEnd"/>
          </w:p>
        </w:tc>
        <w:tc>
          <w:tcPr>
            <w:tcW w:w="291" w:type="dxa"/>
            <w:vMerge/>
          </w:tcPr>
          <w:p w14:paraId="3FEDC597" w14:textId="77777777" w:rsidR="00521525" w:rsidRPr="000B2E9F" w:rsidRDefault="00521525" w:rsidP="003521F3">
            <w:pPr>
              <w:rPr>
                <w:rFonts w:ascii="Arial Narrow" w:hAnsi="Arial Narrow" w:cs="Arial"/>
                <w:sz w:val="18"/>
                <w:szCs w:val="18"/>
              </w:rPr>
            </w:pPr>
          </w:p>
        </w:tc>
        <w:tc>
          <w:tcPr>
            <w:tcW w:w="1988" w:type="dxa"/>
          </w:tcPr>
          <w:p w14:paraId="3FEDC598" w14:textId="77777777" w:rsidR="00521525" w:rsidRPr="000B2E9F" w:rsidRDefault="00521525" w:rsidP="003521F3">
            <w:pPr>
              <w:rPr>
                <w:rFonts w:ascii="Arial Narrow" w:hAnsi="Arial Narrow" w:cs="Arial"/>
                <w:sz w:val="18"/>
                <w:szCs w:val="18"/>
              </w:rPr>
            </w:pPr>
            <w:r w:rsidRPr="000B2E9F">
              <w:rPr>
                <w:rFonts w:ascii="Arial Narrow" w:hAnsi="Arial Narrow" w:cs="Arial"/>
                <w:sz w:val="18"/>
                <w:szCs w:val="18"/>
              </w:rPr>
              <w:t xml:space="preserve">2 </w:t>
            </w:r>
            <w:proofErr w:type="spellStart"/>
            <w:r w:rsidRPr="000B2E9F">
              <w:rPr>
                <w:rFonts w:ascii="Arial Narrow" w:hAnsi="Arial Narrow" w:cs="Arial"/>
                <w:sz w:val="18"/>
                <w:szCs w:val="18"/>
              </w:rPr>
              <w:t>Chaqui</w:t>
            </w:r>
            <w:proofErr w:type="spellEnd"/>
          </w:p>
        </w:tc>
        <w:tc>
          <w:tcPr>
            <w:tcW w:w="1548" w:type="dxa"/>
          </w:tcPr>
          <w:p w14:paraId="3FEDC599" w14:textId="77777777" w:rsidR="00521525" w:rsidRPr="000B2E9F" w:rsidRDefault="00521525" w:rsidP="003521F3">
            <w:pPr>
              <w:rPr>
                <w:rFonts w:ascii="Arial Narrow" w:hAnsi="Arial Narrow" w:cs="Arial"/>
                <w:sz w:val="18"/>
                <w:szCs w:val="18"/>
              </w:rPr>
            </w:pPr>
            <w:r w:rsidRPr="000B2E9F">
              <w:rPr>
                <w:rFonts w:ascii="Arial Narrow" w:hAnsi="Arial Narrow" w:cs="Arial"/>
                <w:sz w:val="18"/>
                <w:szCs w:val="18"/>
              </w:rPr>
              <w:t xml:space="preserve">  9 </w:t>
            </w:r>
            <w:proofErr w:type="gramStart"/>
            <w:r w:rsidRPr="000B2E9F">
              <w:rPr>
                <w:rFonts w:ascii="Arial Narrow" w:hAnsi="Arial Narrow" w:cs="Arial"/>
                <w:sz w:val="18"/>
                <w:szCs w:val="18"/>
              </w:rPr>
              <w:t>Puna</w:t>
            </w:r>
            <w:proofErr w:type="gramEnd"/>
          </w:p>
        </w:tc>
      </w:tr>
      <w:tr w:rsidR="00521525" w:rsidRPr="000B2E9F" w14:paraId="3FEDC5A2" w14:textId="77777777" w:rsidTr="00521525">
        <w:trPr>
          <w:cnfStyle w:val="000000100000" w:firstRow="0" w:lastRow="0" w:firstColumn="0" w:lastColumn="0" w:oddVBand="0" w:evenVBand="0" w:oddHBand="1" w:evenHBand="0" w:firstRowFirstColumn="0" w:firstRowLastColumn="0" w:lastRowFirstColumn="0" w:lastRowLastColumn="0"/>
          <w:trHeight w:val="20"/>
        </w:trPr>
        <w:tc>
          <w:tcPr>
            <w:tcW w:w="1413" w:type="dxa"/>
          </w:tcPr>
          <w:p w14:paraId="3FEDC59B" w14:textId="77777777" w:rsidR="00521525" w:rsidRPr="000B2E9F" w:rsidRDefault="00521525" w:rsidP="003521F3">
            <w:pPr>
              <w:rPr>
                <w:rFonts w:ascii="Arial Narrow" w:hAnsi="Arial Narrow" w:cs="Arial"/>
                <w:sz w:val="18"/>
                <w:szCs w:val="18"/>
              </w:rPr>
            </w:pPr>
            <w:r w:rsidRPr="000B2E9F">
              <w:rPr>
                <w:rFonts w:ascii="Arial Narrow" w:hAnsi="Arial Narrow" w:cs="Arial"/>
                <w:sz w:val="18"/>
                <w:szCs w:val="18"/>
              </w:rPr>
              <w:t xml:space="preserve">3 </w:t>
            </w:r>
            <w:proofErr w:type="gramStart"/>
            <w:r w:rsidRPr="000B2E9F">
              <w:rPr>
                <w:rFonts w:ascii="Arial Narrow" w:hAnsi="Arial Narrow" w:cs="Arial"/>
                <w:sz w:val="18"/>
                <w:szCs w:val="18"/>
              </w:rPr>
              <w:t>Uncía</w:t>
            </w:r>
            <w:proofErr w:type="gramEnd"/>
          </w:p>
        </w:tc>
        <w:tc>
          <w:tcPr>
            <w:tcW w:w="1701" w:type="dxa"/>
          </w:tcPr>
          <w:p w14:paraId="3FEDC59C" w14:textId="77777777" w:rsidR="00521525" w:rsidRPr="000B2E9F" w:rsidRDefault="00521525" w:rsidP="003521F3">
            <w:pPr>
              <w:rPr>
                <w:rFonts w:ascii="Arial Narrow" w:hAnsi="Arial Narrow" w:cs="Arial"/>
                <w:sz w:val="18"/>
                <w:szCs w:val="18"/>
              </w:rPr>
            </w:pPr>
            <w:r w:rsidRPr="000B2E9F">
              <w:rPr>
                <w:rFonts w:ascii="Arial Narrow" w:hAnsi="Arial Narrow" w:cs="Arial"/>
                <w:sz w:val="18"/>
                <w:szCs w:val="18"/>
              </w:rPr>
              <w:t xml:space="preserve">11 </w:t>
            </w:r>
            <w:proofErr w:type="spellStart"/>
            <w:r w:rsidRPr="000B2E9F">
              <w:rPr>
                <w:rFonts w:ascii="Arial Narrow" w:hAnsi="Arial Narrow" w:cs="Arial"/>
                <w:sz w:val="18"/>
                <w:szCs w:val="18"/>
              </w:rPr>
              <w:t>Esmoruco</w:t>
            </w:r>
            <w:proofErr w:type="spellEnd"/>
          </w:p>
        </w:tc>
        <w:tc>
          <w:tcPr>
            <w:tcW w:w="278" w:type="dxa"/>
            <w:vMerge/>
          </w:tcPr>
          <w:p w14:paraId="3FEDC59D" w14:textId="77777777" w:rsidR="00521525" w:rsidRPr="000B2E9F" w:rsidRDefault="00521525" w:rsidP="003521F3">
            <w:pPr>
              <w:rPr>
                <w:rFonts w:ascii="Arial Narrow" w:hAnsi="Arial Narrow" w:cs="Arial"/>
                <w:sz w:val="18"/>
                <w:szCs w:val="18"/>
              </w:rPr>
            </w:pPr>
          </w:p>
        </w:tc>
        <w:tc>
          <w:tcPr>
            <w:tcW w:w="1837" w:type="dxa"/>
            <w:hideMark/>
          </w:tcPr>
          <w:p w14:paraId="3FEDC59E" w14:textId="77777777" w:rsidR="00521525" w:rsidRPr="000B2E9F" w:rsidRDefault="00521525" w:rsidP="003521F3">
            <w:pPr>
              <w:rPr>
                <w:rFonts w:ascii="Arial Narrow" w:hAnsi="Arial Narrow" w:cs="Arial"/>
                <w:sz w:val="18"/>
                <w:szCs w:val="18"/>
              </w:rPr>
            </w:pPr>
            <w:r w:rsidRPr="000B2E9F">
              <w:rPr>
                <w:rFonts w:ascii="Arial Narrow" w:hAnsi="Arial Narrow" w:cs="Arial"/>
                <w:sz w:val="18"/>
                <w:szCs w:val="18"/>
              </w:rPr>
              <w:t xml:space="preserve">  3 </w:t>
            </w:r>
            <w:proofErr w:type="spellStart"/>
            <w:r w:rsidRPr="000B2E9F">
              <w:rPr>
                <w:rFonts w:ascii="Arial Narrow" w:hAnsi="Arial Narrow" w:cs="Arial"/>
                <w:sz w:val="18"/>
                <w:szCs w:val="18"/>
              </w:rPr>
              <w:t>Vitichi</w:t>
            </w:r>
            <w:proofErr w:type="spellEnd"/>
          </w:p>
        </w:tc>
        <w:tc>
          <w:tcPr>
            <w:tcW w:w="291" w:type="dxa"/>
            <w:vMerge/>
          </w:tcPr>
          <w:p w14:paraId="3FEDC59F" w14:textId="77777777" w:rsidR="00521525" w:rsidRPr="000B2E9F" w:rsidRDefault="00521525" w:rsidP="003521F3">
            <w:pPr>
              <w:rPr>
                <w:rFonts w:ascii="Arial Narrow" w:hAnsi="Arial Narrow" w:cs="Arial"/>
                <w:sz w:val="18"/>
                <w:szCs w:val="18"/>
              </w:rPr>
            </w:pPr>
          </w:p>
        </w:tc>
        <w:tc>
          <w:tcPr>
            <w:tcW w:w="1988" w:type="dxa"/>
          </w:tcPr>
          <w:p w14:paraId="3FEDC5A0" w14:textId="77777777" w:rsidR="00521525" w:rsidRPr="000B2E9F" w:rsidRDefault="00521525" w:rsidP="003521F3">
            <w:pPr>
              <w:rPr>
                <w:rFonts w:ascii="Arial Narrow" w:hAnsi="Arial Narrow" w:cs="Arial"/>
                <w:sz w:val="18"/>
                <w:szCs w:val="18"/>
              </w:rPr>
            </w:pPr>
            <w:r w:rsidRPr="000B2E9F">
              <w:rPr>
                <w:rFonts w:ascii="Arial Narrow" w:hAnsi="Arial Narrow" w:cs="Arial"/>
                <w:sz w:val="18"/>
                <w:szCs w:val="18"/>
              </w:rPr>
              <w:t xml:space="preserve">3 </w:t>
            </w:r>
            <w:proofErr w:type="gramStart"/>
            <w:r w:rsidRPr="000B2E9F">
              <w:rPr>
                <w:rFonts w:ascii="Arial Narrow" w:hAnsi="Arial Narrow" w:cs="Arial"/>
                <w:sz w:val="18"/>
                <w:szCs w:val="18"/>
              </w:rPr>
              <w:t>Atocha</w:t>
            </w:r>
            <w:proofErr w:type="gramEnd"/>
          </w:p>
        </w:tc>
        <w:tc>
          <w:tcPr>
            <w:tcW w:w="1548" w:type="dxa"/>
          </w:tcPr>
          <w:p w14:paraId="3FEDC5A1" w14:textId="77777777" w:rsidR="00521525" w:rsidRPr="000B2E9F" w:rsidRDefault="00521525" w:rsidP="003521F3">
            <w:pPr>
              <w:rPr>
                <w:rFonts w:ascii="Arial Narrow" w:hAnsi="Arial Narrow" w:cs="Arial"/>
                <w:sz w:val="18"/>
                <w:szCs w:val="18"/>
              </w:rPr>
            </w:pPr>
            <w:r w:rsidRPr="000B2E9F">
              <w:rPr>
                <w:rFonts w:ascii="Arial Narrow" w:hAnsi="Arial Narrow" w:cs="Arial"/>
                <w:sz w:val="18"/>
                <w:szCs w:val="18"/>
              </w:rPr>
              <w:t xml:space="preserve">10 </w:t>
            </w:r>
            <w:proofErr w:type="spellStart"/>
            <w:r w:rsidRPr="000B2E9F">
              <w:rPr>
                <w:rFonts w:ascii="Arial Narrow" w:hAnsi="Arial Narrow" w:cs="Arial"/>
                <w:sz w:val="18"/>
                <w:szCs w:val="18"/>
              </w:rPr>
              <w:t>Tahua</w:t>
            </w:r>
            <w:proofErr w:type="spellEnd"/>
          </w:p>
        </w:tc>
      </w:tr>
      <w:tr w:rsidR="00521525" w:rsidRPr="000B2E9F" w14:paraId="3FEDC5AA" w14:textId="77777777" w:rsidTr="00521525">
        <w:trPr>
          <w:trHeight w:val="20"/>
        </w:trPr>
        <w:tc>
          <w:tcPr>
            <w:tcW w:w="1413" w:type="dxa"/>
          </w:tcPr>
          <w:p w14:paraId="3FEDC5A3" w14:textId="77777777" w:rsidR="00521525" w:rsidRPr="000B2E9F" w:rsidRDefault="00521525" w:rsidP="003521F3">
            <w:pPr>
              <w:rPr>
                <w:rFonts w:ascii="Arial Narrow" w:hAnsi="Arial Narrow" w:cs="Arial"/>
                <w:sz w:val="18"/>
                <w:szCs w:val="18"/>
              </w:rPr>
            </w:pPr>
            <w:r w:rsidRPr="000B2E9F">
              <w:rPr>
                <w:rFonts w:ascii="Arial Narrow" w:hAnsi="Arial Narrow" w:cs="Arial"/>
                <w:sz w:val="18"/>
                <w:szCs w:val="18"/>
              </w:rPr>
              <w:t>4 Llallagua</w:t>
            </w:r>
          </w:p>
        </w:tc>
        <w:tc>
          <w:tcPr>
            <w:tcW w:w="1701" w:type="dxa"/>
          </w:tcPr>
          <w:p w14:paraId="3FEDC5A4" w14:textId="77777777" w:rsidR="00521525" w:rsidRPr="000B2E9F" w:rsidRDefault="00521525" w:rsidP="003521F3">
            <w:pPr>
              <w:rPr>
                <w:rFonts w:ascii="Arial Narrow" w:hAnsi="Arial Narrow" w:cs="Arial"/>
                <w:sz w:val="18"/>
                <w:szCs w:val="18"/>
              </w:rPr>
            </w:pPr>
            <w:r w:rsidRPr="000B2E9F">
              <w:rPr>
                <w:rFonts w:ascii="Arial Narrow" w:hAnsi="Arial Narrow" w:cs="Arial"/>
                <w:sz w:val="18"/>
                <w:szCs w:val="18"/>
              </w:rPr>
              <w:t>12 Caiza D</w:t>
            </w:r>
          </w:p>
        </w:tc>
        <w:tc>
          <w:tcPr>
            <w:tcW w:w="278" w:type="dxa"/>
            <w:vMerge/>
          </w:tcPr>
          <w:p w14:paraId="3FEDC5A5" w14:textId="77777777" w:rsidR="00521525" w:rsidRPr="000B2E9F" w:rsidRDefault="00521525" w:rsidP="003521F3">
            <w:pPr>
              <w:rPr>
                <w:rFonts w:ascii="Arial Narrow" w:hAnsi="Arial Narrow" w:cs="Arial"/>
                <w:sz w:val="18"/>
                <w:szCs w:val="18"/>
              </w:rPr>
            </w:pPr>
          </w:p>
        </w:tc>
        <w:tc>
          <w:tcPr>
            <w:tcW w:w="1837" w:type="dxa"/>
            <w:hideMark/>
          </w:tcPr>
          <w:p w14:paraId="3FEDC5A6" w14:textId="77777777" w:rsidR="00521525" w:rsidRPr="000B2E9F" w:rsidRDefault="00521525" w:rsidP="003521F3">
            <w:pPr>
              <w:rPr>
                <w:rFonts w:ascii="Arial Narrow" w:hAnsi="Arial Narrow" w:cs="Arial"/>
                <w:sz w:val="18"/>
                <w:szCs w:val="18"/>
              </w:rPr>
            </w:pPr>
            <w:r w:rsidRPr="000B2E9F">
              <w:rPr>
                <w:rFonts w:ascii="Arial Narrow" w:hAnsi="Arial Narrow" w:cs="Arial"/>
                <w:sz w:val="18"/>
                <w:szCs w:val="18"/>
              </w:rPr>
              <w:t xml:space="preserve">  4 </w:t>
            </w:r>
            <w:proofErr w:type="spellStart"/>
            <w:r w:rsidRPr="000B2E9F">
              <w:rPr>
                <w:rFonts w:ascii="Arial Narrow" w:hAnsi="Arial Narrow" w:cs="Arial"/>
                <w:sz w:val="18"/>
                <w:szCs w:val="18"/>
              </w:rPr>
              <w:t>Ckochas</w:t>
            </w:r>
            <w:proofErr w:type="spellEnd"/>
          </w:p>
        </w:tc>
        <w:tc>
          <w:tcPr>
            <w:tcW w:w="291" w:type="dxa"/>
            <w:vMerge/>
          </w:tcPr>
          <w:p w14:paraId="3FEDC5A7" w14:textId="77777777" w:rsidR="00521525" w:rsidRPr="000B2E9F" w:rsidRDefault="00521525" w:rsidP="003521F3">
            <w:pPr>
              <w:rPr>
                <w:rFonts w:ascii="Arial Narrow" w:hAnsi="Arial Narrow" w:cs="Arial"/>
                <w:sz w:val="18"/>
                <w:szCs w:val="18"/>
              </w:rPr>
            </w:pPr>
          </w:p>
        </w:tc>
        <w:tc>
          <w:tcPr>
            <w:tcW w:w="1988" w:type="dxa"/>
          </w:tcPr>
          <w:p w14:paraId="3FEDC5A8" w14:textId="77777777" w:rsidR="00521525" w:rsidRPr="000B2E9F" w:rsidRDefault="00521525" w:rsidP="003521F3">
            <w:pPr>
              <w:rPr>
                <w:rFonts w:ascii="Arial Narrow" w:hAnsi="Arial Narrow" w:cs="Arial"/>
                <w:sz w:val="18"/>
                <w:szCs w:val="18"/>
              </w:rPr>
            </w:pPr>
            <w:r w:rsidRPr="000B2E9F">
              <w:rPr>
                <w:rFonts w:ascii="Arial Narrow" w:hAnsi="Arial Narrow" w:cs="Arial"/>
                <w:sz w:val="18"/>
                <w:szCs w:val="18"/>
              </w:rPr>
              <w:t xml:space="preserve">4 </w:t>
            </w:r>
            <w:proofErr w:type="gramStart"/>
            <w:r w:rsidRPr="000B2E9F">
              <w:rPr>
                <w:rFonts w:ascii="Arial Narrow" w:hAnsi="Arial Narrow" w:cs="Arial"/>
                <w:sz w:val="18"/>
                <w:szCs w:val="18"/>
              </w:rPr>
              <w:t>San</w:t>
            </w:r>
            <w:proofErr w:type="gramEnd"/>
            <w:r w:rsidRPr="000B2E9F">
              <w:rPr>
                <w:rFonts w:ascii="Arial Narrow" w:hAnsi="Arial Narrow" w:cs="Arial"/>
                <w:sz w:val="18"/>
                <w:szCs w:val="18"/>
              </w:rPr>
              <w:t xml:space="preserve"> Pedro de Quemes</w:t>
            </w:r>
          </w:p>
        </w:tc>
        <w:tc>
          <w:tcPr>
            <w:tcW w:w="1548" w:type="dxa"/>
          </w:tcPr>
          <w:p w14:paraId="3FEDC5A9" w14:textId="77777777" w:rsidR="00521525" w:rsidRPr="000B2E9F" w:rsidRDefault="00521525" w:rsidP="003521F3">
            <w:pPr>
              <w:rPr>
                <w:rFonts w:ascii="Arial Narrow" w:hAnsi="Arial Narrow" w:cs="Arial"/>
                <w:sz w:val="18"/>
                <w:szCs w:val="18"/>
              </w:rPr>
            </w:pPr>
            <w:r w:rsidRPr="000B2E9F">
              <w:rPr>
                <w:rFonts w:ascii="Arial Narrow" w:hAnsi="Arial Narrow" w:cs="Arial"/>
                <w:sz w:val="18"/>
                <w:szCs w:val="18"/>
              </w:rPr>
              <w:t xml:space="preserve">11 </w:t>
            </w:r>
            <w:proofErr w:type="gramStart"/>
            <w:r w:rsidRPr="000B2E9F">
              <w:rPr>
                <w:rFonts w:ascii="Arial Narrow" w:hAnsi="Arial Narrow" w:cs="Arial"/>
                <w:sz w:val="18"/>
                <w:szCs w:val="18"/>
              </w:rPr>
              <w:t>Colcha</w:t>
            </w:r>
            <w:proofErr w:type="gramEnd"/>
            <w:r w:rsidRPr="000B2E9F">
              <w:rPr>
                <w:rFonts w:ascii="Arial Narrow" w:hAnsi="Arial Narrow" w:cs="Arial"/>
                <w:sz w:val="18"/>
                <w:szCs w:val="18"/>
              </w:rPr>
              <w:t xml:space="preserve"> K</w:t>
            </w:r>
          </w:p>
        </w:tc>
      </w:tr>
      <w:tr w:rsidR="00521525" w:rsidRPr="000B2E9F" w14:paraId="3FEDC5B2" w14:textId="77777777" w:rsidTr="00521525">
        <w:trPr>
          <w:cnfStyle w:val="000000100000" w:firstRow="0" w:lastRow="0" w:firstColumn="0" w:lastColumn="0" w:oddVBand="0" w:evenVBand="0" w:oddHBand="1" w:evenHBand="0" w:firstRowFirstColumn="0" w:firstRowLastColumn="0" w:lastRowFirstColumn="0" w:lastRowLastColumn="0"/>
          <w:trHeight w:val="20"/>
        </w:trPr>
        <w:tc>
          <w:tcPr>
            <w:tcW w:w="1413" w:type="dxa"/>
          </w:tcPr>
          <w:p w14:paraId="3FEDC5AB" w14:textId="77777777" w:rsidR="00521525" w:rsidRPr="000B2E9F" w:rsidRDefault="00521525" w:rsidP="003521F3">
            <w:pPr>
              <w:rPr>
                <w:rFonts w:ascii="Arial Narrow" w:hAnsi="Arial Narrow" w:cs="Arial"/>
                <w:sz w:val="18"/>
                <w:szCs w:val="18"/>
              </w:rPr>
            </w:pPr>
            <w:r w:rsidRPr="000B2E9F">
              <w:rPr>
                <w:rFonts w:ascii="Arial Narrow" w:hAnsi="Arial Narrow" w:cs="Arial"/>
                <w:sz w:val="18"/>
                <w:szCs w:val="18"/>
              </w:rPr>
              <w:t>5 Betanzos</w:t>
            </w:r>
          </w:p>
        </w:tc>
        <w:tc>
          <w:tcPr>
            <w:tcW w:w="1701" w:type="dxa"/>
          </w:tcPr>
          <w:p w14:paraId="3FEDC5AC" w14:textId="77777777" w:rsidR="00521525" w:rsidRPr="000B2E9F" w:rsidRDefault="00521525" w:rsidP="003521F3">
            <w:pPr>
              <w:rPr>
                <w:rFonts w:ascii="Arial Narrow" w:hAnsi="Arial Narrow" w:cs="Arial"/>
                <w:sz w:val="18"/>
                <w:szCs w:val="18"/>
              </w:rPr>
            </w:pPr>
            <w:r w:rsidRPr="000B2E9F">
              <w:rPr>
                <w:rFonts w:ascii="Arial Narrow" w:hAnsi="Arial Narrow" w:cs="Arial"/>
                <w:sz w:val="18"/>
                <w:szCs w:val="18"/>
              </w:rPr>
              <w:t>13 Uyuni</w:t>
            </w:r>
          </w:p>
        </w:tc>
        <w:tc>
          <w:tcPr>
            <w:tcW w:w="278" w:type="dxa"/>
            <w:vMerge/>
          </w:tcPr>
          <w:p w14:paraId="3FEDC5AD" w14:textId="77777777" w:rsidR="00521525" w:rsidRPr="000B2E9F" w:rsidRDefault="00521525" w:rsidP="003521F3">
            <w:pPr>
              <w:rPr>
                <w:rFonts w:ascii="Arial Narrow" w:hAnsi="Arial Narrow" w:cs="Arial"/>
                <w:sz w:val="18"/>
                <w:szCs w:val="18"/>
              </w:rPr>
            </w:pPr>
          </w:p>
        </w:tc>
        <w:tc>
          <w:tcPr>
            <w:tcW w:w="1837" w:type="dxa"/>
            <w:hideMark/>
          </w:tcPr>
          <w:p w14:paraId="3FEDC5AE" w14:textId="77777777" w:rsidR="00521525" w:rsidRPr="000B2E9F" w:rsidRDefault="00521525" w:rsidP="003521F3">
            <w:pPr>
              <w:rPr>
                <w:rFonts w:ascii="Arial Narrow" w:hAnsi="Arial Narrow" w:cs="Arial"/>
                <w:sz w:val="18"/>
                <w:szCs w:val="18"/>
              </w:rPr>
            </w:pPr>
            <w:r w:rsidRPr="000B2E9F">
              <w:rPr>
                <w:rFonts w:ascii="Arial Narrow" w:hAnsi="Arial Narrow" w:cs="Arial"/>
                <w:sz w:val="18"/>
                <w:szCs w:val="18"/>
              </w:rPr>
              <w:t xml:space="preserve">  5 Colquechaca</w:t>
            </w:r>
          </w:p>
        </w:tc>
        <w:tc>
          <w:tcPr>
            <w:tcW w:w="291" w:type="dxa"/>
            <w:vMerge/>
          </w:tcPr>
          <w:p w14:paraId="3FEDC5AF" w14:textId="77777777" w:rsidR="00521525" w:rsidRPr="000B2E9F" w:rsidRDefault="00521525" w:rsidP="003521F3">
            <w:pPr>
              <w:rPr>
                <w:rFonts w:ascii="Arial Narrow" w:hAnsi="Arial Narrow" w:cs="Arial"/>
                <w:sz w:val="18"/>
                <w:szCs w:val="18"/>
              </w:rPr>
            </w:pPr>
          </w:p>
        </w:tc>
        <w:tc>
          <w:tcPr>
            <w:tcW w:w="1988" w:type="dxa"/>
          </w:tcPr>
          <w:p w14:paraId="3FEDC5B0" w14:textId="77777777" w:rsidR="00521525" w:rsidRPr="000B2E9F" w:rsidRDefault="00521525" w:rsidP="003521F3">
            <w:pPr>
              <w:rPr>
                <w:rFonts w:ascii="Arial Narrow" w:hAnsi="Arial Narrow" w:cs="Arial"/>
                <w:sz w:val="18"/>
                <w:szCs w:val="18"/>
              </w:rPr>
            </w:pPr>
            <w:r w:rsidRPr="000B2E9F">
              <w:rPr>
                <w:rFonts w:ascii="Arial Narrow" w:hAnsi="Arial Narrow" w:cs="Arial"/>
                <w:sz w:val="18"/>
                <w:szCs w:val="18"/>
              </w:rPr>
              <w:t xml:space="preserve">5 </w:t>
            </w:r>
            <w:proofErr w:type="gramStart"/>
            <w:r w:rsidRPr="000B2E9F">
              <w:rPr>
                <w:rFonts w:ascii="Arial Narrow" w:hAnsi="Arial Narrow" w:cs="Arial"/>
                <w:sz w:val="18"/>
                <w:szCs w:val="18"/>
              </w:rPr>
              <w:t>Mojinete</w:t>
            </w:r>
            <w:proofErr w:type="gramEnd"/>
          </w:p>
        </w:tc>
        <w:tc>
          <w:tcPr>
            <w:tcW w:w="1548" w:type="dxa"/>
          </w:tcPr>
          <w:p w14:paraId="3FEDC5B1" w14:textId="77777777" w:rsidR="00521525" w:rsidRPr="000B2E9F" w:rsidRDefault="00521525" w:rsidP="003521F3">
            <w:pPr>
              <w:rPr>
                <w:rFonts w:ascii="Arial Narrow" w:hAnsi="Arial Narrow" w:cs="Arial"/>
                <w:sz w:val="18"/>
                <w:szCs w:val="18"/>
              </w:rPr>
            </w:pPr>
            <w:r w:rsidRPr="000B2E9F">
              <w:rPr>
                <w:rFonts w:ascii="Arial Narrow" w:hAnsi="Arial Narrow" w:cs="Arial"/>
                <w:sz w:val="18"/>
                <w:szCs w:val="18"/>
              </w:rPr>
              <w:t xml:space="preserve">12 </w:t>
            </w:r>
            <w:proofErr w:type="gramStart"/>
            <w:r w:rsidRPr="000B2E9F">
              <w:rPr>
                <w:rFonts w:ascii="Arial Narrow" w:hAnsi="Arial Narrow" w:cs="Arial"/>
                <w:sz w:val="18"/>
                <w:szCs w:val="18"/>
              </w:rPr>
              <w:t>Puna</w:t>
            </w:r>
            <w:proofErr w:type="gramEnd"/>
          </w:p>
        </w:tc>
      </w:tr>
      <w:tr w:rsidR="00521525" w:rsidRPr="000B2E9F" w14:paraId="3FEDC5BA" w14:textId="77777777" w:rsidTr="00521525">
        <w:trPr>
          <w:trHeight w:val="20"/>
        </w:trPr>
        <w:tc>
          <w:tcPr>
            <w:tcW w:w="1413" w:type="dxa"/>
          </w:tcPr>
          <w:p w14:paraId="3FEDC5B3" w14:textId="77777777" w:rsidR="00521525" w:rsidRPr="000B2E9F" w:rsidRDefault="00521525" w:rsidP="003521F3">
            <w:pPr>
              <w:rPr>
                <w:rFonts w:ascii="Arial Narrow" w:hAnsi="Arial Narrow" w:cs="Arial"/>
                <w:sz w:val="18"/>
                <w:szCs w:val="18"/>
              </w:rPr>
            </w:pPr>
            <w:r w:rsidRPr="000B2E9F">
              <w:rPr>
                <w:rFonts w:ascii="Arial Narrow" w:hAnsi="Arial Narrow" w:cs="Arial"/>
                <w:sz w:val="18"/>
                <w:szCs w:val="18"/>
              </w:rPr>
              <w:t>6 Ravelo</w:t>
            </w:r>
          </w:p>
        </w:tc>
        <w:tc>
          <w:tcPr>
            <w:tcW w:w="1701" w:type="dxa"/>
          </w:tcPr>
          <w:p w14:paraId="3FEDC5B4" w14:textId="77777777" w:rsidR="00521525" w:rsidRPr="000B2E9F" w:rsidRDefault="00521525" w:rsidP="003521F3">
            <w:pPr>
              <w:rPr>
                <w:rFonts w:ascii="Arial Narrow" w:hAnsi="Arial Narrow" w:cs="Arial"/>
                <w:sz w:val="18"/>
                <w:szCs w:val="18"/>
              </w:rPr>
            </w:pPr>
            <w:r w:rsidRPr="000B2E9F">
              <w:rPr>
                <w:rFonts w:ascii="Arial Narrow" w:hAnsi="Arial Narrow" w:cs="Arial"/>
                <w:sz w:val="18"/>
                <w:szCs w:val="18"/>
              </w:rPr>
              <w:t xml:space="preserve">14 </w:t>
            </w:r>
            <w:proofErr w:type="spellStart"/>
            <w:r w:rsidRPr="000B2E9F">
              <w:rPr>
                <w:rFonts w:ascii="Arial Narrow" w:hAnsi="Arial Narrow" w:cs="Arial"/>
                <w:sz w:val="18"/>
                <w:szCs w:val="18"/>
              </w:rPr>
              <w:t>Tomave</w:t>
            </w:r>
            <w:proofErr w:type="spellEnd"/>
          </w:p>
        </w:tc>
        <w:tc>
          <w:tcPr>
            <w:tcW w:w="278" w:type="dxa"/>
            <w:vMerge/>
          </w:tcPr>
          <w:p w14:paraId="3FEDC5B5" w14:textId="77777777" w:rsidR="00521525" w:rsidRPr="000B2E9F" w:rsidRDefault="00521525" w:rsidP="003521F3">
            <w:pPr>
              <w:rPr>
                <w:rFonts w:ascii="Arial Narrow" w:hAnsi="Arial Narrow" w:cs="Arial"/>
                <w:sz w:val="18"/>
                <w:szCs w:val="18"/>
              </w:rPr>
            </w:pPr>
          </w:p>
        </w:tc>
        <w:tc>
          <w:tcPr>
            <w:tcW w:w="1837" w:type="dxa"/>
            <w:hideMark/>
          </w:tcPr>
          <w:p w14:paraId="3FEDC5B6" w14:textId="77777777" w:rsidR="00521525" w:rsidRPr="000B2E9F" w:rsidRDefault="00521525" w:rsidP="003521F3">
            <w:pPr>
              <w:rPr>
                <w:rFonts w:ascii="Arial Narrow" w:hAnsi="Arial Narrow" w:cs="Arial"/>
                <w:sz w:val="18"/>
                <w:szCs w:val="18"/>
              </w:rPr>
            </w:pPr>
            <w:r w:rsidRPr="000B2E9F">
              <w:rPr>
                <w:rFonts w:ascii="Arial Narrow" w:hAnsi="Arial Narrow" w:cs="Arial"/>
                <w:sz w:val="18"/>
                <w:szCs w:val="18"/>
              </w:rPr>
              <w:t xml:space="preserve">  6 </w:t>
            </w:r>
            <w:proofErr w:type="gramStart"/>
            <w:r w:rsidRPr="000B2E9F">
              <w:rPr>
                <w:rFonts w:ascii="Arial Narrow" w:hAnsi="Arial Narrow" w:cs="Arial"/>
                <w:sz w:val="18"/>
                <w:szCs w:val="18"/>
              </w:rPr>
              <w:t>San</w:t>
            </w:r>
            <w:proofErr w:type="gramEnd"/>
            <w:r w:rsidRPr="000B2E9F">
              <w:rPr>
                <w:rFonts w:ascii="Arial Narrow" w:hAnsi="Arial Narrow" w:cs="Arial"/>
                <w:sz w:val="18"/>
                <w:szCs w:val="18"/>
              </w:rPr>
              <w:t xml:space="preserve"> Pablo de </w:t>
            </w:r>
            <w:proofErr w:type="spellStart"/>
            <w:r w:rsidRPr="000B2E9F">
              <w:rPr>
                <w:rFonts w:ascii="Arial Narrow" w:hAnsi="Arial Narrow" w:cs="Arial"/>
                <w:sz w:val="18"/>
                <w:szCs w:val="18"/>
              </w:rPr>
              <w:t>Lípez</w:t>
            </w:r>
            <w:proofErr w:type="spellEnd"/>
          </w:p>
        </w:tc>
        <w:tc>
          <w:tcPr>
            <w:tcW w:w="291" w:type="dxa"/>
            <w:vMerge/>
          </w:tcPr>
          <w:p w14:paraId="3FEDC5B7" w14:textId="77777777" w:rsidR="00521525" w:rsidRPr="000B2E9F" w:rsidRDefault="00521525" w:rsidP="003521F3">
            <w:pPr>
              <w:rPr>
                <w:rFonts w:ascii="Arial Narrow" w:hAnsi="Arial Narrow" w:cs="Arial"/>
                <w:sz w:val="18"/>
                <w:szCs w:val="18"/>
              </w:rPr>
            </w:pPr>
          </w:p>
        </w:tc>
        <w:tc>
          <w:tcPr>
            <w:tcW w:w="1988" w:type="dxa"/>
          </w:tcPr>
          <w:p w14:paraId="3FEDC5B8" w14:textId="77777777" w:rsidR="00521525" w:rsidRPr="000B2E9F" w:rsidRDefault="00521525" w:rsidP="003521F3">
            <w:pPr>
              <w:rPr>
                <w:rFonts w:ascii="Arial Narrow" w:hAnsi="Arial Narrow" w:cs="Arial"/>
                <w:sz w:val="18"/>
                <w:szCs w:val="18"/>
              </w:rPr>
            </w:pPr>
            <w:r w:rsidRPr="000B2E9F">
              <w:rPr>
                <w:rFonts w:ascii="Arial Narrow" w:hAnsi="Arial Narrow" w:cs="Arial"/>
                <w:sz w:val="18"/>
                <w:szCs w:val="18"/>
              </w:rPr>
              <w:t xml:space="preserve">6 </w:t>
            </w:r>
            <w:proofErr w:type="spellStart"/>
            <w:r w:rsidRPr="000B2E9F">
              <w:rPr>
                <w:rFonts w:ascii="Arial Narrow" w:hAnsi="Arial Narrow" w:cs="Arial"/>
                <w:sz w:val="18"/>
                <w:szCs w:val="18"/>
              </w:rPr>
              <w:t>Llica</w:t>
            </w:r>
            <w:proofErr w:type="spellEnd"/>
          </w:p>
        </w:tc>
        <w:tc>
          <w:tcPr>
            <w:tcW w:w="1548" w:type="dxa"/>
          </w:tcPr>
          <w:p w14:paraId="3FEDC5B9" w14:textId="77777777" w:rsidR="00521525" w:rsidRPr="000B2E9F" w:rsidRDefault="00521525" w:rsidP="003521F3">
            <w:pPr>
              <w:rPr>
                <w:rFonts w:ascii="Arial Narrow" w:hAnsi="Arial Narrow" w:cs="Arial"/>
                <w:sz w:val="18"/>
                <w:szCs w:val="18"/>
              </w:rPr>
            </w:pPr>
            <w:r w:rsidRPr="000B2E9F">
              <w:rPr>
                <w:rFonts w:ascii="Arial Narrow" w:hAnsi="Arial Narrow" w:cs="Arial"/>
                <w:sz w:val="18"/>
                <w:szCs w:val="18"/>
              </w:rPr>
              <w:t xml:space="preserve">13 </w:t>
            </w:r>
            <w:proofErr w:type="spellStart"/>
            <w:r w:rsidRPr="000B2E9F">
              <w:rPr>
                <w:rFonts w:ascii="Arial Narrow" w:hAnsi="Arial Narrow" w:cs="Arial"/>
                <w:sz w:val="18"/>
                <w:szCs w:val="18"/>
              </w:rPr>
              <w:t>Caripuyo</w:t>
            </w:r>
            <w:proofErr w:type="spellEnd"/>
          </w:p>
        </w:tc>
      </w:tr>
      <w:tr w:rsidR="00521525" w:rsidRPr="000B2E9F" w14:paraId="3FEDC5C2" w14:textId="77777777" w:rsidTr="00521525">
        <w:trPr>
          <w:cnfStyle w:val="000000100000" w:firstRow="0" w:lastRow="0" w:firstColumn="0" w:lastColumn="0" w:oddVBand="0" w:evenVBand="0" w:oddHBand="1" w:evenHBand="0" w:firstRowFirstColumn="0" w:firstRowLastColumn="0" w:lastRowFirstColumn="0" w:lastRowLastColumn="0"/>
          <w:trHeight w:val="20"/>
        </w:trPr>
        <w:tc>
          <w:tcPr>
            <w:tcW w:w="1413" w:type="dxa"/>
          </w:tcPr>
          <w:p w14:paraId="3FEDC5BB" w14:textId="77777777" w:rsidR="00521525" w:rsidRPr="000B2E9F" w:rsidRDefault="00521525" w:rsidP="003521F3">
            <w:pPr>
              <w:rPr>
                <w:rFonts w:ascii="Arial Narrow" w:hAnsi="Arial Narrow" w:cs="Arial"/>
                <w:sz w:val="18"/>
                <w:szCs w:val="18"/>
              </w:rPr>
            </w:pPr>
            <w:r w:rsidRPr="000B2E9F">
              <w:rPr>
                <w:rFonts w:ascii="Arial Narrow" w:hAnsi="Arial Narrow" w:cs="Arial"/>
                <w:sz w:val="18"/>
                <w:szCs w:val="18"/>
              </w:rPr>
              <w:t>7 Pocoata</w:t>
            </w:r>
          </w:p>
        </w:tc>
        <w:tc>
          <w:tcPr>
            <w:tcW w:w="1701" w:type="dxa"/>
          </w:tcPr>
          <w:p w14:paraId="3FEDC5BC" w14:textId="77777777" w:rsidR="00521525" w:rsidRPr="000B2E9F" w:rsidRDefault="00521525" w:rsidP="003521F3">
            <w:pPr>
              <w:rPr>
                <w:rFonts w:ascii="Arial Narrow" w:hAnsi="Arial Narrow" w:cs="Arial"/>
                <w:sz w:val="18"/>
                <w:szCs w:val="18"/>
              </w:rPr>
            </w:pPr>
            <w:r w:rsidRPr="000B2E9F">
              <w:rPr>
                <w:rFonts w:ascii="Arial Narrow" w:hAnsi="Arial Narrow" w:cs="Arial"/>
                <w:sz w:val="18"/>
                <w:szCs w:val="18"/>
              </w:rPr>
              <w:t xml:space="preserve">15 </w:t>
            </w:r>
            <w:proofErr w:type="spellStart"/>
            <w:r w:rsidRPr="000B2E9F">
              <w:rPr>
                <w:rFonts w:ascii="Arial Narrow" w:hAnsi="Arial Narrow" w:cs="Arial"/>
                <w:sz w:val="18"/>
                <w:szCs w:val="18"/>
              </w:rPr>
              <w:t>Chuquiuta</w:t>
            </w:r>
            <w:proofErr w:type="spellEnd"/>
          </w:p>
        </w:tc>
        <w:tc>
          <w:tcPr>
            <w:tcW w:w="278" w:type="dxa"/>
            <w:vMerge/>
          </w:tcPr>
          <w:p w14:paraId="3FEDC5BD" w14:textId="77777777" w:rsidR="00521525" w:rsidRPr="000B2E9F" w:rsidRDefault="00521525" w:rsidP="003521F3">
            <w:pPr>
              <w:rPr>
                <w:rFonts w:ascii="Arial Narrow" w:hAnsi="Arial Narrow" w:cs="Arial"/>
                <w:sz w:val="18"/>
                <w:szCs w:val="18"/>
              </w:rPr>
            </w:pPr>
          </w:p>
        </w:tc>
        <w:tc>
          <w:tcPr>
            <w:tcW w:w="1837" w:type="dxa"/>
            <w:hideMark/>
          </w:tcPr>
          <w:p w14:paraId="3FEDC5BE" w14:textId="77777777" w:rsidR="00521525" w:rsidRPr="000B2E9F" w:rsidRDefault="00521525" w:rsidP="003521F3">
            <w:pPr>
              <w:rPr>
                <w:rFonts w:ascii="Arial Narrow" w:hAnsi="Arial Narrow" w:cs="Arial"/>
                <w:sz w:val="18"/>
                <w:szCs w:val="18"/>
              </w:rPr>
            </w:pPr>
            <w:r w:rsidRPr="000B2E9F">
              <w:rPr>
                <w:rFonts w:ascii="Arial Narrow" w:hAnsi="Arial Narrow" w:cs="Arial"/>
                <w:sz w:val="18"/>
                <w:szCs w:val="18"/>
              </w:rPr>
              <w:t xml:space="preserve">  7 Villazón</w:t>
            </w:r>
          </w:p>
        </w:tc>
        <w:tc>
          <w:tcPr>
            <w:tcW w:w="291" w:type="dxa"/>
            <w:vMerge/>
          </w:tcPr>
          <w:p w14:paraId="3FEDC5BF" w14:textId="77777777" w:rsidR="00521525" w:rsidRPr="000B2E9F" w:rsidRDefault="00521525" w:rsidP="003521F3">
            <w:pPr>
              <w:rPr>
                <w:rFonts w:ascii="Arial Narrow" w:hAnsi="Arial Narrow" w:cs="Arial"/>
                <w:sz w:val="18"/>
                <w:szCs w:val="18"/>
              </w:rPr>
            </w:pPr>
          </w:p>
        </w:tc>
        <w:tc>
          <w:tcPr>
            <w:tcW w:w="1988" w:type="dxa"/>
          </w:tcPr>
          <w:p w14:paraId="3FEDC5C0" w14:textId="77777777" w:rsidR="00521525" w:rsidRPr="000B2E9F" w:rsidRDefault="00521525" w:rsidP="003521F3">
            <w:pPr>
              <w:rPr>
                <w:rFonts w:ascii="Arial Narrow" w:hAnsi="Arial Narrow" w:cs="Arial"/>
                <w:sz w:val="18"/>
                <w:szCs w:val="18"/>
              </w:rPr>
            </w:pPr>
            <w:r w:rsidRPr="000B2E9F">
              <w:rPr>
                <w:rFonts w:ascii="Arial Narrow" w:hAnsi="Arial Narrow" w:cs="Arial"/>
                <w:sz w:val="18"/>
                <w:szCs w:val="18"/>
              </w:rPr>
              <w:t xml:space="preserve">7 </w:t>
            </w:r>
            <w:proofErr w:type="gramStart"/>
            <w:r w:rsidRPr="000B2E9F">
              <w:rPr>
                <w:rFonts w:ascii="Arial Narrow" w:hAnsi="Arial Narrow" w:cs="Arial"/>
                <w:sz w:val="18"/>
                <w:szCs w:val="18"/>
              </w:rPr>
              <w:t>San</w:t>
            </w:r>
            <w:proofErr w:type="gramEnd"/>
            <w:r w:rsidRPr="000B2E9F">
              <w:rPr>
                <w:rFonts w:ascii="Arial Narrow" w:hAnsi="Arial Narrow" w:cs="Arial"/>
                <w:sz w:val="18"/>
                <w:szCs w:val="18"/>
              </w:rPr>
              <w:t xml:space="preserve"> Agustín</w:t>
            </w:r>
          </w:p>
        </w:tc>
        <w:tc>
          <w:tcPr>
            <w:tcW w:w="1548" w:type="dxa"/>
          </w:tcPr>
          <w:p w14:paraId="3FEDC5C1" w14:textId="77777777" w:rsidR="00521525" w:rsidRPr="000B2E9F" w:rsidRDefault="00521525" w:rsidP="003521F3">
            <w:pPr>
              <w:rPr>
                <w:rFonts w:ascii="Arial Narrow" w:hAnsi="Arial Narrow" w:cs="Arial"/>
                <w:sz w:val="18"/>
                <w:szCs w:val="18"/>
              </w:rPr>
            </w:pPr>
            <w:r w:rsidRPr="000B2E9F">
              <w:rPr>
                <w:rFonts w:ascii="Arial Narrow" w:hAnsi="Arial Narrow" w:cs="Arial"/>
                <w:sz w:val="18"/>
                <w:szCs w:val="18"/>
              </w:rPr>
              <w:t>14 Chayanta</w:t>
            </w:r>
          </w:p>
        </w:tc>
      </w:tr>
      <w:tr w:rsidR="00521525" w:rsidRPr="000B2E9F" w14:paraId="3FEDC5C9" w14:textId="77777777" w:rsidTr="00521525">
        <w:trPr>
          <w:trHeight w:val="20"/>
        </w:trPr>
        <w:tc>
          <w:tcPr>
            <w:tcW w:w="1413" w:type="dxa"/>
          </w:tcPr>
          <w:p w14:paraId="3FEDC5C3" w14:textId="77777777" w:rsidR="00521525" w:rsidRPr="000B2E9F" w:rsidRDefault="00521525" w:rsidP="003521F3">
            <w:pPr>
              <w:rPr>
                <w:rFonts w:ascii="Arial Narrow" w:hAnsi="Arial Narrow" w:cs="Arial"/>
                <w:sz w:val="18"/>
                <w:szCs w:val="18"/>
              </w:rPr>
            </w:pPr>
            <w:r w:rsidRPr="000B2E9F">
              <w:rPr>
                <w:rFonts w:ascii="Arial Narrow" w:hAnsi="Arial Narrow" w:cs="Arial"/>
                <w:sz w:val="18"/>
                <w:szCs w:val="18"/>
              </w:rPr>
              <w:t xml:space="preserve">8 </w:t>
            </w:r>
            <w:proofErr w:type="spellStart"/>
            <w:r w:rsidRPr="000B2E9F">
              <w:rPr>
                <w:rFonts w:ascii="Arial Narrow" w:hAnsi="Arial Narrow" w:cs="Arial"/>
                <w:sz w:val="18"/>
                <w:szCs w:val="18"/>
              </w:rPr>
              <w:t>Ocurí</w:t>
            </w:r>
            <w:proofErr w:type="spellEnd"/>
          </w:p>
        </w:tc>
        <w:tc>
          <w:tcPr>
            <w:tcW w:w="1701" w:type="dxa"/>
          </w:tcPr>
          <w:p w14:paraId="3FEDC5C4" w14:textId="77777777" w:rsidR="00521525" w:rsidRPr="000B2E9F" w:rsidRDefault="00521525" w:rsidP="003521F3">
            <w:pPr>
              <w:rPr>
                <w:rFonts w:ascii="Arial Narrow" w:hAnsi="Arial Narrow" w:cs="Arial"/>
                <w:sz w:val="18"/>
                <w:szCs w:val="18"/>
              </w:rPr>
            </w:pPr>
            <w:r w:rsidRPr="000B2E9F">
              <w:rPr>
                <w:rFonts w:ascii="Arial Narrow" w:hAnsi="Arial Narrow" w:cs="Arial"/>
                <w:sz w:val="18"/>
                <w:szCs w:val="18"/>
              </w:rPr>
              <w:t xml:space="preserve">16 </w:t>
            </w:r>
            <w:proofErr w:type="gramStart"/>
            <w:r w:rsidRPr="000B2E9F">
              <w:rPr>
                <w:rFonts w:ascii="Arial Narrow" w:hAnsi="Arial Narrow" w:cs="Arial"/>
                <w:sz w:val="18"/>
                <w:szCs w:val="18"/>
              </w:rPr>
              <w:t>San</w:t>
            </w:r>
            <w:proofErr w:type="gramEnd"/>
            <w:r w:rsidRPr="000B2E9F">
              <w:rPr>
                <w:rFonts w:ascii="Arial Narrow" w:hAnsi="Arial Narrow" w:cs="Arial"/>
                <w:sz w:val="18"/>
                <w:szCs w:val="18"/>
              </w:rPr>
              <w:t xml:space="preserve"> Pedro B. V. </w:t>
            </w:r>
          </w:p>
        </w:tc>
        <w:tc>
          <w:tcPr>
            <w:tcW w:w="278" w:type="dxa"/>
            <w:vMerge/>
          </w:tcPr>
          <w:p w14:paraId="3FEDC5C5" w14:textId="77777777" w:rsidR="00521525" w:rsidRPr="000B2E9F" w:rsidRDefault="00521525" w:rsidP="003521F3">
            <w:pPr>
              <w:rPr>
                <w:rFonts w:ascii="Arial Narrow" w:hAnsi="Arial Narrow" w:cs="Arial"/>
                <w:sz w:val="18"/>
                <w:szCs w:val="18"/>
              </w:rPr>
            </w:pPr>
          </w:p>
        </w:tc>
        <w:tc>
          <w:tcPr>
            <w:tcW w:w="1837" w:type="dxa"/>
            <w:hideMark/>
          </w:tcPr>
          <w:p w14:paraId="3FEDC5C6" w14:textId="77777777" w:rsidR="00521525" w:rsidRPr="000B2E9F" w:rsidRDefault="00521525" w:rsidP="003521F3">
            <w:pPr>
              <w:rPr>
                <w:rFonts w:ascii="Arial Narrow" w:hAnsi="Arial Narrow" w:cs="Arial"/>
                <w:sz w:val="18"/>
                <w:szCs w:val="18"/>
              </w:rPr>
            </w:pPr>
            <w:r w:rsidRPr="000B2E9F">
              <w:rPr>
                <w:rFonts w:ascii="Arial Narrow" w:hAnsi="Arial Narrow" w:cs="Arial"/>
                <w:sz w:val="18"/>
                <w:szCs w:val="18"/>
              </w:rPr>
              <w:t xml:space="preserve">  8 </w:t>
            </w:r>
            <w:proofErr w:type="spellStart"/>
            <w:r w:rsidRPr="000B2E9F">
              <w:rPr>
                <w:rFonts w:ascii="Arial Narrow" w:hAnsi="Arial Narrow" w:cs="Arial"/>
                <w:sz w:val="18"/>
                <w:szCs w:val="18"/>
              </w:rPr>
              <w:t>Tacobamba</w:t>
            </w:r>
            <w:proofErr w:type="spellEnd"/>
          </w:p>
        </w:tc>
        <w:tc>
          <w:tcPr>
            <w:tcW w:w="291" w:type="dxa"/>
            <w:vMerge/>
          </w:tcPr>
          <w:p w14:paraId="3FEDC5C7" w14:textId="77777777" w:rsidR="00521525" w:rsidRPr="000B2E9F" w:rsidRDefault="00521525" w:rsidP="003521F3">
            <w:pPr>
              <w:rPr>
                <w:rFonts w:ascii="Arial Narrow" w:hAnsi="Arial Narrow" w:cs="Arial"/>
                <w:sz w:val="18"/>
                <w:szCs w:val="18"/>
              </w:rPr>
            </w:pPr>
          </w:p>
        </w:tc>
        <w:tc>
          <w:tcPr>
            <w:tcW w:w="3536" w:type="dxa"/>
            <w:gridSpan w:val="2"/>
            <w:vMerge w:val="restart"/>
          </w:tcPr>
          <w:p w14:paraId="3FEDC5C8" w14:textId="77777777" w:rsidR="00521525" w:rsidRPr="000B2E9F" w:rsidRDefault="00521525" w:rsidP="003521F3">
            <w:pPr>
              <w:rPr>
                <w:rFonts w:ascii="Arial Narrow" w:hAnsi="Arial Narrow" w:cs="Arial"/>
                <w:sz w:val="18"/>
                <w:szCs w:val="18"/>
              </w:rPr>
            </w:pPr>
          </w:p>
        </w:tc>
      </w:tr>
      <w:tr w:rsidR="00521525" w:rsidRPr="000B2E9F" w14:paraId="3FEDC5CF" w14:textId="77777777" w:rsidTr="00521525">
        <w:trPr>
          <w:cnfStyle w:val="000000100000" w:firstRow="0" w:lastRow="0" w:firstColumn="0" w:lastColumn="0" w:oddVBand="0" w:evenVBand="0" w:oddHBand="1" w:evenHBand="0" w:firstRowFirstColumn="0" w:firstRowLastColumn="0" w:lastRowFirstColumn="0" w:lastRowLastColumn="0"/>
          <w:trHeight w:val="20"/>
        </w:trPr>
        <w:tc>
          <w:tcPr>
            <w:tcW w:w="3114" w:type="dxa"/>
            <w:gridSpan w:val="2"/>
            <w:vMerge w:val="restart"/>
            <w:shd w:val="clear" w:color="auto" w:fill="auto"/>
          </w:tcPr>
          <w:p w14:paraId="3FEDC5CA" w14:textId="77777777" w:rsidR="00521525" w:rsidRPr="000B2E9F" w:rsidRDefault="00521525" w:rsidP="003521F3">
            <w:pPr>
              <w:rPr>
                <w:rFonts w:ascii="Arial Narrow" w:hAnsi="Arial Narrow" w:cs="Arial"/>
                <w:sz w:val="18"/>
                <w:szCs w:val="18"/>
              </w:rPr>
            </w:pPr>
          </w:p>
        </w:tc>
        <w:tc>
          <w:tcPr>
            <w:tcW w:w="278" w:type="dxa"/>
            <w:vMerge/>
          </w:tcPr>
          <w:p w14:paraId="3FEDC5CB" w14:textId="77777777" w:rsidR="00521525" w:rsidRPr="000B2E9F" w:rsidRDefault="00521525" w:rsidP="003521F3">
            <w:pPr>
              <w:rPr>
                <w:rFonts w:ascii="Arial Narrow" w:hAnsi="Arial Narrow" w:cs="Arial"/>
                <w:sz w:val="18"/>
                <w:szCs w:val="18"/>
              </w:rPr>
            </w:pPr>
          </w:p>
        </w:tc>
        <w:tc>
          <w:tcPr>
            <w:tcW w:w="1837" w:type="dxa"/>
            <w:hideMark/>
          </w:tcPr>
          <w:p w14:paraId="3FEDC5CC" w14:textId="77777777" w:rsidR="00521525" w:rsidRPr="000B2E9F" w:rsidRDefault="00521525" w:rsidP="003521F3">
            <w:pPr>
              <w:rPr>
                <w:rFonts w:ascii="Arial Narrow" w:hAnsi="Arial Narrow" w:cs="Arial"/>
                <w:sz w:val="18"/>
                <w:szCs w:val="18"/>
              </w:rPr>
            </w:pPr>
            <w:r w:rsidRPr="000B2E9F">
              <w:rPr>
                <w:rFonts w:ascii="Arial Narrow" w:hAnsi="Arial Narrow" w:cs="Arial"/>
                <w:sz w:val="18"/>
                <w:szCs w:val="18"/>
              </w:rPr>
              <w:t xml:space="preserve">  9 </w:t>
            </w:r>
            <w:proofErr w:type="spellStart"/>
            <w:r w:rsidRPr="000B2E9F">
              <w:rPr>
                <w:rFonts w:ascii="Arial Narrow" w:hAnsi="Arial Narrow" w:cs="Arial"/>
                <w:sz w:val="18"/>
                <w:szCs w:val="18"/>
              </w:rPr>
              <w:t>Porco</w:t>
            </w:r>
            <w:proofErr w:type="spellEnd"/>
          </w:p>
        </w:tc>
        <w:tc>
          <w:tcPr>
            <w:tcW w:w="291" w:type="dxa"/>
            <w:vMerge/>
          </w:tcPr>
          <w:p w14:paraId="3FEDC5CD" w14:textId="77777777" w:rsidR="00521525" w:rsidRPr="000B2E9F" w:rsidRDefault="00521525" w:rsidP="003521F3">
            <w:pPr>
              <w:rPr>
                <w:rFonts w:ascii="Arial Narrow" w:hAnsi="Arial Narrow" w:cs="Arial"/>
                <w:sz w:val="18"/>
                <w:szCs w:val="18"/>
              </w:rPr>
            </w:pPr>
          </w:p>
        </w:tc>
        <w:tc>
          <w:tcPr>
            <w:tcW w:w="3536" w:type="dxa"/>
            <w:gridSpan w:val="2"/>
            <w:vMerge/>
          </w:tcPr>
          <w:p w14:paraId="3FEDC5CE" w14:textId="77777777" w:rsidR="00521525" w:rsidRPr="000B2E9F" w:rsidRDefault="00521525" w:rsidP="003521F3">
            <w:pPr>
              <w:rPr>
                <w:rFonts w:ascii="Arial Narrow" w:hAnsi="Arial Narrow" w:cs="Arial"/>
                <w:sz w:val="18"/>
                <w:szCs w:val="18"/>
              </w:rPr>
            </w:pPr>
          </w:p>
        </w:tc>
      </w:tr>
      <w:tr w:rsidR="00521525" w:rsidRPr="000B2E9F" w14:paraId="3FEDC5D5" w14:textId="77777777" w:rsidTr="00521525">
        <w:trPr>
          <w:trHeight w:val="20"/>
        </w:trPr>
        <w:tc>
          <w:tcPr>
            <w:tcW w:w="3114" w:type="dxa"/>
            <w:gridSpan w:val="2"/>
            <w:vMerge/>
            <w:shd w:val="clear" w:color="auto" w:fill="auto"/>
          </w:tcPr>
          <w:p w14:paraId="3FEDC5D0" w14:textId="77777777" w:rsidR="00521525" w:rsidRPr="000B2E9F" w:rsidRDefault="00521525" w:rsidP="003521F3">
            <w:pPr>
              <w:rPr>
                <w:rFonts w:ascii="Arial Narrow" w:hAnsi="Arial Narrow" w:cs="Arial"/>
                <w:sz w:val="18"/>
                <w:szCs w:val="18"/>
              </w:rPr>
            </w:pPr>
          </w:p>
        </w:tc>
        <w:tc>
          <w:tcPr>
            <w:tcW w:w="278" w:type="dxa"/>
            <w:vMerge/>
          </w:tcPr>
          <w:p w14:paraId="3FEDC5D1" w14:textId="77777777" w:rsidR="00521525" w:rsidRPr="000B2E9F" w:rsidRDefault="00521525" w:rsidP="003521F3">
            <w:pPr>
              <w:rPr>
                <w:rFonts w:ascii="Arial Narrow" w:hAnsi="Arial Narrow" w:cs="Arial"/>
                <w:sz w:val="18"/>
                <w:szCs w:val="18"/>
              </w:rPr>
            </w:pPr>
          </w:p>
        </w:tc>
        <w:tc>
          <w:tcPr>
            <w:tcW w:w="1837" w:type="dxa"/>
            <w:hideMark/>
          </w:tcPr>
          <w:p w14:paraId="3FEDC5D2" w14:textId="77777777" w:rsidR="00521525" w:rsidRPr="000B2E9F" w:rsidRDefault="00521525" w:rsidP="003521F3">
            <w:pPr>
              <w:rPr>
                <w:rFonts w:ascii="Arial Narrow" w:hAnsi="Arial Narrow" w:cs="Arial"/>
                <w:sz w:val="18"/>
                <w:szCs w:val="18"/>
              </w:rPr>
            </w:pPr>
            <w:r w:rsidRPr="000B2E9F">
              <w:rPr>
                <w:rFonts w:ascii="Arial Narrow" w:hAnsi="Arial Narrow" w:cs="Arial"/>
                <w:sz w:val="18"/>
                <w:szCs w:val="18"/>
              </w:rPr>
              <w:t xml:space="preserve">10 </w:t>
            </w:r>
            <w:proofErr w:type="spellStart"/>
            <w:r w:rsidRPr="000B2E9F">
              <w:rPr>
                <w:rFonts w:ascii="Arial Narrow" w:hAnsi="Arial Narrow" w:cs="Arial"/>
                <w:sz w:val="18"/>
                <w:szCs w:val="18"/>
              </w:rPr>
              <w:t>Arampampa</w:t>
            </w:r>
            <w:proofErr w:type="spellEnd"/>
          </w:p>
        </w:tc>
        <w:tc>
          <w:tcPr>
            <w:tcW w:w="291" w:type="dxa"/>
            <w:vMerge/>
          </w:tcPr>
          <w:p w14:paraId="3FEDC5D3" w14:textId="77777777" w:rsidR="00521525" w:rsidRPr="000B2E9F" w:rsidRDefault="00521525" w:rsidP="003521F3">
            <w:pPr>
              <w:rPr>
                <w:rFonts w:ascii="Arial Narrow" w:hAnsi="Arial Narrow" w:cs="Arial"/>
                <w:sz w:val="18"/>
                <w:szCs w:val="18"/>
              </w:rPr>
            </w:pPr>
          </w:p>
        </w:tc>
        <w:tc>
          <w:tcPr>
            <w:tcW w:w="3536" w:type="dxa"/>
            <w:gridSpan w:val="2"/>
            <w:vMerge/>
          </w:tcPr>
          <w:p w14:paraId="3FEDC5D4" w14:textId="77777777" w:rsidR="00521525" w:rsidRPr="000B2E9F" w:rsidRDefault="00521525" w:rsidP="003521F3">
            <w:pPr>
              <w:rPr>
                <w:rFonts w:ascii="Arial Narrow" w:hAnsi="Arial Narrow" w:cs="Arial"/>
                <w:sz w:val="18"/>
                <w:szCs w:val="18"/>
              </w:rPr>
            </w:pPr>
          </w:p>
        </w:tc>
      </w:tr>
    </w:tbl>
    <w:p w14:paraId="3FEDC5D6" w14:textId="77777777" w:rsidR="00521525" w:rsidRDefault="00521525" w:rsidP="00521525">
      <w:pPr>
        <w:jc w:val="both"/>
        <w:rPr>
          <w:rFonts w:ascii="Oxygen" w:eastAsia="Times New Roman" w:hAnsi="Oxygen" w:cs="Calibri"/>
          <w:color w:val="000000"/>
          <w:sz w:val="16"/>
          <w:szCs w:val="18"/>
          <w:lang w:eastAsia="es-ES"/>
        </w:rPr>
      </w:pPr>
      <w:r w:rsidRPr="00671597">
        <w:rPr>
          <w:rFonts w:ascii="Oxygen" w:eastAsia="Times New Roman" w:hAnsi="Oxygen" w:cs="Calibri"/>
          <w:color w:val="000000"/>
          <w:sz w:val="16"/>
          <w:szCs w:val="18"/>
          <w:lang w:eastAsia="es-ES"/>
        </w:rPr>
        <w:t>Fuente: Programa 2614/BL-BO Ministerio de Salud</w:t>
      </w:r>
    </w:p>
    <w:p w14:paraId="3FEDC5D7" w14:textId="77777777" w:rsidR="00521525" w:rsidRPr="00521525" w:rsidRDefault="00521525" w:rsidP="00521525">
      <w:pPr>
        <w:ind w:firstLine="360"/>
        <w:jc w:val="both"/>
        <w:rPr>
          <w:rFonts w:ascii="Oxygen" w:eastAsia="Times New Roman" w:hAnsi="Oxygen" w:cs="Calibri"/>
          <w:color w:val="000000"/>
          <w:sz w:val="20"/>
          <w:szCs w:val="18"/>
          <w:lang w:eastAsia="es-ES"/>
        </w:rPr>
      </w:pPr>
      <w:r w:rsidRPr="00521525">
        <w:rPr>
          <w:rFonts w:ascii="Oxygen" w:eastAsia="Times New Roman" w:hAnsi="Oxygen" w:cs="Calibri"/>
          <w:color w:val="000000"/>
          <w:sz w:val="20"/>
          <w:szCs w:val="18"/>
          <w:lang w:eastAsia="es-ES"/>
        </w:rPr>
        <w:t xml:space="preserve">Si bien la meta fue cumplida con la contratación de más de 30 enfermeros/as </w:t>
      </w:r>
      <w:proofErr w:type="spellStart"/>
      <w:r w:rsidRPr="00521525">
        <w:rPr>
          <w:rFonts w:ascii="Oxygen" w:eastAsia="Times New Roman" w:hAnsi="Oxygen" w:cs="Calibri"/>
          <w:color w:val="000000"/>
          <w:sz w:val="20"/>
          <w:szCs w:val="18"/>
          <w:lang w:eastAsia="es-ES"/>
        </w:rPr>
        <w:t>obstetrices</w:t>
      </w:r>
      <w:proofErr w:type="spellEnd"/>
      <w:r w:rsidRPr="00521525">
        <w:rPr>
          <w:rFonts w:ascii="Oxygen" w:eastAsia="Times New Roman" w:hAnsi="Oxygen" w:cs="Calibri"/>
          <w:color w:val="000000"/>
          <w:sz w:val="20"/>
          <w:szCs w:val="18"/>
          <w:lang w:eastAsia="es-ES"/>
        </w:rPr>
        <w:t xml:space="preserve"> (meta cumplida según PMR), el SEDES Potosí debe incorporar al Sistema de Salud mediante ítems 30 </w:t>
      </w:r>
      <w:proofErr w:type="spellStart"/>
      <w:r w:rsidRPr="00521525">
        <w:rPr>
          <w:rFonts w:ascii="Oxygen" w:eastAsia="Times New Roman" w:hAnsi="Oxygen" w:cs="Calibri"/>
          <w:color w:val="000000"/>
          <w:sz w:val="20"/>
          <w:szCs w:val="18"/>
          <w:lang w:eastAsia="es-ES"/>
        </w:rPr>
        <w:t>obstetrices</w:t>
      </w:r>
      <w:proofErr w:type="spellEnd"/>
      <w:r w:rsidRPr="00521525">
        <w:rPr>
          <w:rFonts w:ascii="Oxygen" w:eastAsia="Times New Roman" w:hAnsi="Oxygen" w:cs="Calibri"/>
          <w:color w:val="000000"/>
          <w:sz w:val="20"/>
          <w:szCs w:val="18"/>
          <w:lang w:eastAsia="es-ES"/>
        </w:rPr>
        <w:t>.</w:t>
      </w:r>
    </w:p>
    <w:p w14:paraId="3FEDC5D8" w14:textId="77777777" w:rsidR="00521525" w:rsidRPr="00521525" w:rsidRDefault="00521525" w:rsidP="00521525">
      <w:pPr>
        <w:ind w:firstLine="360"/>
        <w:jc w:val="both"/>
        <w:rPr>
          <w:rFonts w:ascii="Oxygen" w:eastAsia="Times New Roman" w:hAnsi="Oxygen" w:cs="Calibri"/>
          <w:color w:val="000000"/>
          <w:sz w:val="20"/>
          <w:szCs w:val="18"/>
          <w:lang w:eastAsia="es-ES"/>
        </w:rPr>
      </w:pPr>
      <w:r w:rsidRPr="00521525">
        <w:rPr>
          <w:rFonts w:ascii="Oxygen" w:eastAsia="Times New Roman" w:hAnsi="Oxygen" w:cs="Calibri"/>
          <w:color w:val="000000"/>
          <w:sz w:val="20"/>
          <w:szCs w:val="18"/>
          <w:lang w:eastAsia="es-ES"/>
        </w:rPr>
        <w:t xml:space="preserve">Se cuenta efectivamente incorporados al sistema a través de ítems 10 enfermeros, quedando pendientes de incorporación 20. Se tiene programada la incorporación de los 20 </w:t>
      </w:r>
      <w:proofErr w:type="spellStart"/>
      <w:r w:rsidRPr="00521525">
        <w:rPr>
          <w:rFonts w:ascii="Oxygen" w:eastAsia="Times New Roman" w:hAnsi="Oxygen" w:cs="Calibri"/>
          <w:color w:val="000000"/>
          <w:sz w:val="20"/>
          <w:szCs w:val="18"/>
          <w:lang w:eastAsia="es-ES"/>
        </w:rPr>
        <w:t>obstetrices</w:t>
      </w:r>
      <w:proofErr w:type="spellEnd"/>
      <w:r w:rsidRPr="00521525">
        <w:rPr>
          <w:rFonts w:ascii="Oxygen" w:eastAsia="Times New Roman" w:hAnsi="Oxygen" w:cs="Calibri"/>
          <w:color w:val="000000"/>
          <w:sz w:val="20"/>
          <w:szCs w:val="18"/>
          <w:lang w:eastAsia="es-ES"/>
        </w:rPr>
        <w:t xml:space="preserve"> en la gestión 2018.</w:t>
      </w:r>
    </w:p>
    <w:p w14:paraId="3FEDC5D9" w14:textId="77777777" w:rsidR="00EC6783" w:rsidRDefault="00EC6783" w:rsidP="00521525">
      <w:pPr>
        <w:pStyle w:val="Heading3"/>
        <w:numPr>
          <w:ilvl w:val="0"/>
          <w:numId w:val="17"/>
        </w:numPr>
        <w:jc w:val="both"/>
        <w:rPr>
          <w:rFonts w:ascii="Oxygen" w:eastAsia="Times New Roman" w:hAnsi="Oxygen"/>
          <w:color w:val="auto"/>
          <w:sz w:val="20"/>
          <w:szCs w:val="20"/>
          <w:lang w:eastAsia="es-ES"/>
        </w:rPr>
      </w:pPr>
      <w:bookmarkStart w:id="232" w:name="_Toc518558996"/>
      <w:r w:rsidRPr="00521525">
        <w:rPr>
          <w:rFonts w:ascii="Oxygen" w:eastAsia="Times New Roman" w:hAnsi="Oxygen"/>
          <w:color w:val="auto"/>
          <w:sz w:val="20"/>
          <w:szCs w:val="20"/>
          <w:lang w:eastAsia="es-ES"/>
        </w:rPr>
        <w:t>Personal de los centros de primer nivel capacitado</w:t>
      </w:r>
      <w:bookmarkEnd w:id="232"/>
    </w:p>
    <w:p w14:paraId="3FEDC5DA" w14:textId="77777777" w:rsidR="00521525" w:rsidRDefault="0048431B" w:rsidP="0048431B">
      <w:pPr>
        <w:ind w:firstLine="360"/>
        <w:jc w:val="both"/>
        <w:rPr>
          <w:rFonts w:ascii="Oxygen" w:eastAsia="Times New Roman" w:hAnsi="Oxygen" w:cs="Calibri"/>
          <w:color w:val="000000"/>
          <w:sz w:val="20"/>
          <w:szCs w:val="18"/>
          <w:lang w:eastAsia="es-ES"/>
        </w:rPr>
      </w:pPr>
      <w:r w:rsidRPr="0048431B">
        <w:rPr>
          <w:rFonts w:ascii="Oxygen" w:eastAsia="Times New Roman" w:hAnsi="Oxygen" w:cs="Calibri"/>
          <w:color w:val="000000"/>
          <w:sz w:val="20"/>
          <w:szCs w:val="18"/>
          <w:lang w:eastAsia="es-ES"/>
        </w:rPr>
        <w:t xml:space="preserve">El “Programa de Fortalecimiento a las capacidades Técnicas del Personal de Salud y Personal Municipal”, se encuentra alineado al “Producto 4: Personal de los centros de primer nivel capacitado” fue estructurado conforme </w:t>
      </w:r>
      <w:r w:rsidR="005B4963">
        <w:rPr>
          <w:rFonts w:ascii="Oxygen" w:eastAsia="Times New Roman" w:hAnsi="Oxygen" w:cs="Calibri"/>
          <w:color w:val="000000"/>
          <w:sz w:val="20"/>
          <w:szCs w:val="18"/>
          <w:lang w:eastAsia="es-ES"/>
        </w:rPr>
        <w:t>los</w:t>
      </w:r>
      <w:r w:rsidRPr="0048431B">
        <w:rPr>
          <w:rFonts w:ascii="Oxygen" w:eastAsia="Times New Roman" w:hAnsi="Oxygen" w:cs="Calibri"/>
          <w:color w:val="000000"/>
          <w:sz w:val="20"/>
          <w:szCs w:val="18"/>
          <w:lang w:eastAsia="es-ES"/>
        </w:rPr>
        <w:t xml:space="preserve"> resultado</w:t>
      </w:r>
      <w:r w:rsidR="005B4963">
        <w:rPr>
          <w:rFonts w:ascii="Oxygen" w:eastAsia="Times New Roman" w:hAnsi="Oxygen" w:cs="Calibri"/>
          <w:color w:val="000000"/>
          <w:sz w:val="20"/>
          <w:szCs w:val="18"/>
          <w:lang w:eastAsia="es-ES"/>
        </w:rPr>
        <w:t>s</w:t>
      </w:r>
      <w:r w:rsidRPr="0048431B">
        <w:rPr>
          <w:rFonts w:ascii="Oxygen" w:eastAsia="Times New Roman" w:hAnsi="Oxygen" w:cs="Calibri"/>
          <w:color w:val="000000"/>
          <w:sz w:val="20"/>
          <w:szCs w:val="18"/>
          <w:lang w:eastAsia="es-ES"/>
        </w:rPr>
        <w:t xml:space="preserve"> y producto</w:t>
      </w:r>
      <w:r w:rsidR="005B4963">
        <w:rPr>
          <w:rFonts w:ascii="Oxygen" w:eastAsia="Times New Roman" w:hAnsi="Oxygen" w:cs="Calibri"/>
          <w:color w:val="000000"/>
          <w:sz w:val="20"/>
          <w:szCs w:val="18"/>
          <w:lang w:eastAsia="es-ES"/>
        </w:rPr>
        <w:t>s</w:t>
      </w:r>
      <w:r w:rsidRPr="0048431B">
        <w:rPr>
          <w:rFonts w:ascii="Oxygen" w:eastAsia="Times New Roman" w:hAnsi="Oxygen" w:cs="Calibri"/>
          <w:color w:val="000000"/>
          <w:sz w:val="20"/>
          <w:szCs w:val="18"/>
          <w:lang w:eastAsia="es-ES"/>
        </w:rPr>
        <w:t xml:space="preserve"> a alcanzar</w:t>
      </w:r>
    </w:p>
    <w:p w14:paraId="3FEDC5DB" w14:textId="77777777" w:rsidR="005B4963" w:rsidRPr="005B4963" w:rsidRDefault="005B4963" w:rsidP="005B4963">
      <w:pPr>
        <w:pStyle w:val="Caption"/>
        <w:keepNext/>
        <w:jc w:val="center"/>
        <w:rPr>
          <w:color w:val="auto"/>
          <w:sz w:val="22"/>
        </w:rPr>
      </w:pPr>
      <w:bookmarkStart w:id="233" w:name="_Toc518559068"/>
      <w:r w:rsidRPr="005B4963">
        <w:rPr>
          <w:color w:val="auto"/>
          <w:sz w:val="22"/>
        </w:rPr>
        <w:t xml:space="preserve">Tabla </w:t>
      </w:r>
      <w:r w:rsidRPr="005B4963">
        <w:rPr>
          <w:color w:val="auto"/>
          <w:sz w:val="22"/>
        </w:rPr>
        <w:fldChar w:fldCharType="begin"/>
      </w:r>
      <w:r w:rsidRPr="005B4963">
        <w:rPr>
          <w:color w:val="auto"/>
          <w:sz w:val="22"/>
        </w:rPr>
        <w:instrText xml:space="preserve"> SEQ Tabla \* ARABIC </w:instrText>
      </w:r>
      <w:r w:rsidRPr="005B4963">
        <w:rPr>
          <w:color w:val="auto"/>
          <w:sz w:val="22"/>
        </w:rPr>
        <w:fldChar w:fldCharType="separate"/>
      </w:r>
      <w:r w:rsidR="004406D8">
        <w:rPr>
          <w:noProof/>
          <w:color w:val="auto"/>
          <w:sz w:val="22"/>
        </w:rPr>
        <w:t>4</w:t>
      </w:r>
      <w:r w:rsidRPr="005B4963">
        <w:rPr>
          <w:color w:val="auto"/>
          <w:sz w:val="22"/>
        </w:rPr>
        <w:fldChar w:fldCharType="end"/>
      </w:r>
      <w:r w:rsidRPr="005B4963">
        <w:rPr>
          <w:color w:val="auto"/>
          <w:sz w:val="22"/>
        </w:rPr>
        <w:t xml:space="preserve"> Proyecto de capacitación del personal del primer nivel de atención. Potosí</w:t>
      </w:r>
      <w:bookmarkEnd w:id="233"/>
    </w:p>
    <w:tbl>
      <w:tblPr>
        <w:tblStyle w:val="PlainTable1"/>
        <w:tblW w:w="8833" w:type="dxa"/>
        <w:tblLook w:val="04A0" w:firstRow="1" w:lastRow="0" w:firstColumn="1" w:lastColumn="0" w:noHBand="0" w:noVBand="1"/>
      </w:tblPr>
      <w:tblGrid>
        <w:gridCol w:w="1320"/>
        <w:gridCol w:w="1985"/>
        <w:gridCol w:w="1984"/>
        <w:gridCol w:w="1701"/>
        <w:gridCol w:w="910"/>
        <w:gridCol w:w="933"/>
      </w:tblGrid>
      <w:tr w:rsidR="005B4963" w:rsidRPr="005B4963" w14:paraId="3FEDC5E3" w14:textId="77777777" w:rsidTr="005B4963">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320" w:type="dxa"/>
            <w:noWrap/>
            <w:hideMark/>
          </w:tcPr>
          <w:p w14:paraId="3FEDC5DC" w14:textId="77777777" w:rsidR="005B4963" w:rsidRPr="005B4963" w:rsidRDefault="005B4963" w:rsidP="003521F3">
            <w:pPr>
              <w:jc w:val="center"/>
              <w:rPr>
                <w:rFonts w:ascii="Arial Narrow" w:eastAsia="Times New Roman" w:hAnsi="Arial Narrow"/>
                <w:b w:val="0"/>
                <w:bCs w:val="0"/>
                <w:sz w:val="14"/>
                <w:szCs w:val="14"/>
                <w:lang w:eastAsia="es-ES"/>
              </w:rPr>
            </w:pPr>
            <w:r w:rsidRPr="005B4963">
              <w:rPr>
                <w:rFonts w:ascii="Arial Narrow" w:eastAsia="Times New Roman" w:hAnsi="Arial Narrow"/>
                <w:sz w:val="14"/>
                <w:szCs w:val="14"/>
                <w:lang w:eastAsia="es-ES"/>
              </w:rPr>
              <w:t>Proyecto</w:t>
            </w:r>
          </w:p>
        </w:tc>
        <w:tc>
          <w:tcPr>
            <w:tcW w:w="1985" w:type="dxa"/>
            <w:noWrap/>
            <w:hideMark/>
          </w:tcPr>
          <w:p w14:paraId="3FEDC5DD" w14:textId="77777777" w:rsidR="005B4963" w:rsidRPr="005B4963" w:rsidRDefault="005B4963" w:rsidP="003521F3">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b w:val="0"/>
                <w:bCs w:val="0"/>
                <w:sz w:val="14"/>
                <w:szCs w:val="14"/>
                <w:lang w:eastAsia="es-ES"/>
              </w:rPr>
            </w:pPr>
            <w:r w:rsidRPr="005B4963">
              <w:rPr>
                <w:rFonts w:ascii="Arial Narrow" w:eastAsia="Times New Roman" w:hAnsi="Arial Narrow"/>
                <w:sz w:val="14"/>
                <w:szCs w:val="14"/>
                <w:lang w:eastAsia="es-ES"/>
              </w:rPr>
              <w:t>Descripción</w:t>
            </w:r>
          </w:p>
        </w:tc>
        <w:tc>
          <w:tcPr>
            <w:tcW w:w="1984" w:type="dxa"/>
            <w:noWrap/>
            <w:hideMark/>
          </w:tcPr>
          <w:p w14:paraId="3FEDC5DE" w14:textId="77777777" w:rsidR="005B4963" w:rsidRPr="005B4963" w:rsidRDefault="005B4963" w:rsidP="003521F3">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b w:val="0"/>
                <w:bCs w:val="0"/>
                <w:sz w:val="14"/>
                <w:szCs w:val="14"/>
                <w:lang w:eastAsia="es-ES"/>
              </w:rPr>
            </w:pPr>
            <w:r w:rsidRPr="005B4963">
              <w:rPr>
                <w:rFonts w:ascii="Arial Narrow" w:eastAsia="Times New Roman" w:hAnsi="Arial Narrow"/>
                <w:sz w:val="14"/>
                <w:szCs w:val="14"/>
                <w:lang w:eastAsia="es-ES"/>
              </w:rPr>
              <w:t>Resultados</w:t>
            </w:r>
          </w:p>
        </w:tc>
        <w:tc>
          <w:tcPr>
            <w:tcW w:w="1701" w:type="dxa"/>
            <w:noWrap/>
            <w:hideMark/>
          </w:tcPr>
          <w:p w14:paraId="3FEDC5DF" w14:textId="77777777" w:rsidR="005B4963" w:rsidRPr="005B4963" w:rsidRDefault="005B4963" w:rsidP="003521F3">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b w:val="0"/>
                <w:bCs w:val="0"/>
                <w:sz w:val="14"/>
                <w:szCs w:val="14"/>
                <w:lang w:eastAsia="es-ES"/>
              </w:rPr>
            </w:pPr>
            <w:r w:rsidRPr="005B4963">
              <w:rPr>
                <w:rFonts w:ascii="Arial Narrow" w:eastAsia="Times New Roman" w:hAnsi="Arial Narrow"/>
                <w:sz w:val="14"/>
                <w:szCs w:val="14"/>
                <w:lang w:eastAsia="es-ES"/>
              </w:rPr>
              <w:t>Productos</w:t>
            </w:r>
          </w:p>
        </w:tc>
        <w:tc>
          <w:tcPr>
            <w:tcW w:w="910" w:type="dxa"/>
          </w:tcPr>
          <w:p w14:paraId="3FEDC5E0" w14:textId="77777777" w:rsidR="005B4963" w:rsidRPr="005B4963" w:rsidRDefault="005B4963" w:rsidP="003521F3">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b w:val="0"/>
                <w:bCs w:val="0"/>
                <w:sz w:val="14"/>
                <w:szCs w:val="14"/>
                <w:lang w:eastAsia="es-ES"/>
              </w:rPr>
            </w:pPr>
            <w:r w:rsidRPr="005B4963">
              <w:rPr>
                <w:rFonts w:ascii="Arial Narrow" w:eastAsia="Times New Roman" w:hAnsi="Arial Narrow"/>
                <w:sz w:val="14"/>
                <w:szCs w:val="14"/>
                <w:lang w:eastAsia="es-ES"/>
              </w:rPr>
              <w:t>Costo</w:t>
            </w:r>
          </w:p>
          <w:p w14:paraId="3FEDC5E1" w14:textId="77777777" w:rsidR="005B4963" w:rsidRPr="005B4963" w:rsidRDefault="005B4963" w:rsidP="003521F3">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b w:val="0"/>
                <w:bCs w:val="0"/>
                <w:sz w:val="14"/>
                <w:szCs w:val="14"/>
                <w:lang w:eastAsia="es-ES"/>
              </w:rPr>
            </w:pPr>
            <w:r w:rsidRPr="005B4963">
              <w:rPr>
                <w:rFonts w:ascii="Arial Narrow" w:eastAsia="Times New Roman" w:hAnsi="Arial Narrow"/>
                <w:sz w:val="14"/>
                <w:szCs w:val="14"/>
                <w:lang w:eastAsia="es-ES"/>
              </w:rPr>
              <w:t>USD</w:t>
            </w:r>
          </w:p>
        </w:tc>
        <w:tc>
          <w:tcPr>
            <w:tcW w:w="933" w:type="dxa"/>
          </w:tcPr>
          <w:p w14:paraId="3FEDC5E2" w14:textId="77777777" w:rsidR="005B4963" w:rsidRPr="005B4963" w:rsidRDefault="005B4963" w:rsidP="003521F3">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b w:val="0"/>
                <w:bCs w:val="0"/>
                <w:sz w:val="14"/>
                <w:szCs w:val="14"/>
                <w:lang w:eastAsia="es-ES"/>
              </w:rPr>
            </w:pPr>
            <w:r w:rsidRPr="005B4963">
              <w:rPr>
                <w:rFonts w:ascii="Arial Narrow" w:eastAsia="Times New Roman" w:hAnsi="Arial Narrow"/>
                <w:sz w:val="14"/>
                <w:szCs w:val="14"/>
                <w:lang w:eastAsia="es-ES"/>
              </w:rPr>
              <w:t>Cronograma</w:t>
            </w:r>
          </w:p>
        </w:tc>
      </w:tr>
      <w:tr w:rsidR="005B4963" w:rsidRPr="005B4963" w14:paraId="3FEDC5EB" w14:textId="77777777" w:rsidTr="005B4963">
        <w:trPr>
          <w:cnfStyle w:val="000000100000" w:firstRow="0" w:lastRow="0" w:firstColumn="0" w:lastColumn="0" w:oddVBand="0" w:evenVBand="0" w:oddHBand="1" w:evenHBand="0" w:firstRowFirstColumn="0" w:firstRowLastColumn="0" w:lastRowFirstColumn="0" w:lastRowLastColumn="0"/>
          <w:trHeight w:val="418"/>
        </w:trPr>
        <w:tc>
          <w:tcPr>
            <w:cnfStyle w:val="001000000000" w:firstRow="0" w:lastRow="0" w:firstColumn="1" w:lastColumn="0" w:oddVBand="0" w:evenVBand="0" w:oddHBand="0" w:evenHBand="0" w:firstRowFirstColumn="0" w:firstRowLastColumn="0" w:lastRowFirstColumn="0" w:lastRowLastColumn="0"/>
            <w:tcW w:w="1320" w:type="dxa"/>
            <w:hideMark/>
          </w:tcPr>
          <w:p w14:paraId="3FEDC5E4" w14:textId="77777777" w:rsidR="005B4963" w:rsidRPr="005B4963" w:rsidRDefault="005B4963" w:rsidP="003521F3">
            <w:pPr>
              <w:jc w:val="both"/>
              <w:rPr>
                <w:rFonts w:ascii="Arial Narrow" w:eastAsia="Times New Roman" w:hAnsi="Arial Narrow"/>
                <w:b w:val="0"/>
                <w:bCs w:val="0"/>
                <w:sz w:val="14"/>
                <w:szCs w:val="14"/>
                <w:lang w:eastAsia="es-ES"/>
              </w:rPr>
            </w:pPr>
            <w:r w:rsidRPr="005B4963">
              <w:rPr>
                <w:rFonts w:ascii="Arial Narrow" w:eastAsia="Times New Roman" w:hAnsi="Arial Narrow"/>
                <w:sz w:val="14"/>
                <w:szCs w:val="14"/>
                <w:lang w:eastAsia="es-ES"/>
              </w:rPr>
              <w:t>PROYECTO DE FORTALECIMIENTO DE LAS CAPACIDADES TÉCNICAS EN CUIDADOS NEONATALES</w:t>
            </w:r>
          </w:p>
        </w:tc>
        <w:tc>
          <w:tcPr>
            <w:tcW w:w="1985" w:type="dxa"/>
            <w:hideMark/>
          </w:tcPr>
          <w:p w14:paraId="3FEDC5E5" w14:textId="77777777" w:rsidR="005B4963" w:rsidRPr="005B4963" w:rsidRDefault="005B4963" w:rsidP="003521F3">
            <w:pPr>
              <w:jc w:val="both"/>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sz w:val="14"/>
                <w:szCs w:val="14"/>
                <w:lang w:eastAsia="es-ES"/>
              </w:rPr>
            </w:pPr>
            <w:r w:rsidRPr="005B4963">
              <w:rPr>
                <w:rFonts w:ascii="Arial Narrow" w:eastAsia="Times New Roman" w:hAnsi="Arial Narrow"/>
                <w:sz w:val="14"/>
                <w:szCs w:val="14"/>
                <w:lang w:eastAsia="es-ES"/>
              </w:rPr>
              <w:t xml:space="preserve">El proyecto contribuirá a desarrollar competencias técnicas en la atención y cuidados Obstétricos Neonatales al personal de salud, para disminuir la </w:t>
            </w:r>
            <w:proofErr w:type="spellStart"/>
            <w:r w:rsidRPr="005B4963">
              <w:rPr>
                <w:rFonts w:ascii="Arial Narrow" w:eastAsia="Times New Roman" w:hAnsi="Arial Narrow"/>
                <w:sz w:val="14"/>
                <w:szCs w:val="14"/>
                <w:lang w:eastAsia="es-ES"/>
              </w:rPr>
              <w:t>morbi</w:t>
            </w:r>
            <w:proofErr w:type="spellEnd"/>
            <w:r w:rsidRPr="005B4963">
              <w:rPr>
                <w:rFonts w:ascii="Arial Narrow" w:eastAsia="Times New Roman" w:hAnsi="Arial Narrow"/>
                <w:sz w:val="14"/>
                <w:szCs w:val="14"/>
                <w:lang w:eastAsia="es-ES"/>
              </w:rPr>
              <w:t xml:space="preserve"> – mortalidad materna infantil en el departamento de Potosí.</w:t>
            </w:r>
          </w:p>
        </w:tc>
        <w:tc>
          <w:tcPr>
            <w:tcW w:w="1984" w:type="dxa"/>
            <w:hideMark/>
          </w:tcPr>
          <w:p w14:paraId="3FEDC5E6" w14:textId="77777777" w:rsidR="005B4963" w:rsidRPr="005B4963" w:rsidRDefault="005B4963" w:rsidP="003521F3">
            <w:pPr>
              <w:jc w:val="both"/>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sz w:val="14"/>
                <w:szCs w:val="14"/>
                <w:lang w:eastAsia="es-ES"/>
              </w:rPr>
            </w:pPr>
            <w:r w:rsidRPr="005B4963">
              <w:rPr>
                <w:rFonts w:ascii="Arial Narrow" w:eastAsia="Times New Roman" w:hAnsi="Arial Narrow"/>
                <w:sz w:val="14"/>
                <w:szCs w:val="14"/>
                <w:lang w:eastAsia="es-ES"/>
              </w:rPr>
              <w:t>Los RRHH de salud asistentes en el marco de la estrategia de fortalecimiento a las capacidades técnicas, conocen y aplican sus destrezas y habilidades en los cuidados obstétricos neonatales, mantenimiento de equipos médicos y biomédicos, infraestructura, administración financiera –RRHH, y gestión hospitalaria.</w:t>
            </w:r>
          </w:p>
        </w:tc>
        <w:tc>
          <w:tcPr>
            <w:tcW w:w="1701" w:type="dxa"/>
            <w:hideMark/>
          </w:tcPr>
          <w:p w14:paraId="3FEDC5E7" w14:textId="77777777" w:rsidR="005B4963" w:rsidRPr="005B4963" w:rsidRDefault="005B4963" w:rsidP="003521F3">
            <w:pPr>
              <w:jc w:val="both"/>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sz w:val="14"/>
                <w:szCs w:val="14"/>
                <w:lang w:eastAsia="es-ES"/>
              </w:rPr>
            </w:pPr>
            <w:r w:rsidRPr="005B4963">
              <w:rPr>
                <w:rFonts w:ascii="Arial Narrow" w:eastAsia="Times New Roman" w:hAnsi="Arial Narrow"/>
                <w:sz w:val="14"/>
                <w:szCs w:val="14"/>
                <w:lang w:eastAsia="es-ES"/>
              </w:rPr>
              <w:t>306 RR.HH. provenientes de establecimientos de salud del primer nivel son capacitados en los cuidados obstétricos neonatales.</w:t>
            </w:r>
          </w:p>
        </w:tc>
        <w:tc>
          <w:tcPr>
            <w:tcW w:w="910" w:type="dxa"/>
          </w:tcPr>
          <w:p w14:paraId="3FEDC5E8" w14:textId="77777777" w:rsidR="005B4963" w:rsidRPr="005B4963" w:rsidRDefault="005B4963" w:rsidP="003521F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sz w:val="14"/>
                <w:szCs w:val="14"/>
                <w:lang w:eastAsia="es-ES"/>
              </w:rPr>
            </w:pPr>
            <w:r w:rsidRPr="005B4963">
              <w:rPr>
                <w:rFonts w:ascii="Arial Narrow" w:eastAsia="Times New Roman" w:hAnsi="Arial Narrow"/>
                <w:sz w:val="14"/>
                <w:szCs w:val="14"/>
                <w:lang w:eastAsia="es-ES"/>
              </w:rPr>
              <w:t>276.966,93</w:t>
            </w:r>
          </w:p>
        </w:tc>
        <w:tc>
          <w:tcPr>
            <w:tcW w:w="933" w:type="dxa"/>
          </w:tcPr>
          <w:p w14:paraId="3FEDC5E9" w14:textId="77777777" w:rsidR="005B4963" w:rsidRPr="005B4963" w:rsidRDefault="005B4963" w:rsidP="003521F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sz w:val="14"/>
                <w:szCs w:val="14"/>
                <w:lang w:eastAsia="es-ES"/>
              </w:rPr>
            </w:pPr>
            <w:r w:rsidRPr="005B4963">
              <w:rPr>
                <w:rFonts w:ascii="Arial Narrow" w:eastAsia="Times New Roman" w:hAnsi="Arial Narrow"/>
                <w:sz w:val="14"/>
                <w:szCs w:val="14"/>
                <w:lang w:eastAsia="es-ES"/>
              </w:rPr>
              <w:t>marzo – mayo</w:t>
            </w:r>
          </w:p>
          <w:p w14:paraId="3FEDC5EA" w14:textId="77777777" w:rsidR="005B4963" w:rsidRPr="005B4963" w:rsidRDefault="005B4963" w:rsidP="003521F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sz w:val="14"/>
                <w:szCs w:val="14"/>
                <w:lang w:eastAsia="es-ES"/>
              </w:rPr>
            </w:pPr>
            <w:r w:rsidRPr="005B4963">
              <w:rPr>
                <w:rFonts w:ascii="Arial Narrow" w:eastAsia="Times New Roman" w:hAnsi="Arial Narrow"/>
                <w:sz w:val="14"/>
                <w:szCs w:val="14"/>
                <w:lang w:eastAsia="es-ES"/>
              </w:rPr>
              <w:t>2018</w:t>
            </w:r>
          </w:p>
        </w:tc>
      </w:tr>
    </w:tbl>
    <w:p w14:paraId="3FEDC5EC" w14:textId="77777777" w:rsidR="005B4963" w:rsidRDefault="005B4963" w:rsidP="005B4963">
      <w:pPr>
        <w:jc w:val="both"/>
        <w:rPr>
          <w:rFonts w:ascii="Oxygen" w:eastAsia="Times New Roman" w:hAnsi="Oxygen" w:cs="Calibri"/>
          <w:color w:val="000000"/>
          <w:sz w:val="16"/>
          <w:szCs w:val="18"/>
          <w:lang w:eastAsia="es-ES"/>
        </w:rPr>
      </w:pPr>
      <w:r w:rsidRPr="00671597">
        <w:rPr>
          <w:rFonts w:ascii="Oxygen" w:eastAsia="Times New Roman" w:hAnsi="Oxygen" w:cs="Calibri"/>
          <w:color w:val="000000"/>
          <w:sz w:val="16"/>
          <w:szCs w:val="18"/>
          <w:lang w:eastAsia="es-ES"/>
        </w:rPr>
        <w:t>Fuente: Programa 2614/BL-BO Ministerio de Salud</w:t>
      </w:r>
    </w:p>
    <w:p w14:paraId="3FEDC5ED" w14:textId="77777777" w:rsidR="0048431B" w:rsidRDefault="007B3225" w:rsidP="0048431B">
      <w:pPr>
        <w:ind w:firstLine="360"/>
        <w:jc w:val="both"/>
        <w:rPr>
          <w:rFonts w:ascii="Oxygen" w:eastAsia="Times New Roman" w:hAnsi="Oxygen" w:cs="Calibri"/>
          <w:color w:val="000000"/>
          <w:sz w:val="20"/>
          <w:szCs w:val="18"/>
          <w:lang w:eastAsia="es-ES"/>
        </w:rPr>
      </w:pPr>
      <w:r w:rsidRPr="007B3225">
        <w:rPr>
          <w:rFonts w:ascii="Oxygen" w:eastAsia="Times New Roman" w:hAnsi="Oxygen" w:cs="Calibri"/>
          <w:color w:val="000000"/>
          <w:sz w:val="20"/>
          <w:szCs w:val="18"/>
          <w:lang w:eastAsia="es-ES"/>
        </w:rPr>
        <w:t xml:space="preserve">Durante </w:t>
      </w:r>
      <w:r>
        <w:rPr>
          <w:rFonts w:ascii="Oxygen" w:eastAsia="Times New Roman" w:hAnsi="Oxygen" w:cs="Calibri"/>
          <w:color w:val="000000"/>
          <w:sz w:val="20"/>
          <w:szCs w:val="18"/>
          <w:lang w:eastAsia="es-ES"/>
        </w:rPr>
        <w:t>la gestión</w:t>
      </w:r>
      <w:r w:rsidRPr="007B3225">
        <w:rPr>
          <w:rFonts w:ascii="Oxygen" w:eastAsia="Times New Roman" w:hAnsi="Oxygen" w:cs="Calibri"/>
          <w:color w:val="000000"/>
          <w:sz w:val="20"/>
          <w:szCs w:val="18"/>
          <w:lang w:eastAsia="es-ES"/>
        </w:rPr>
        <w:t xml:space="preserve"> 2017, se efectuó </w:t>
      </w:r>
      <w:r>
        <w:rPr>
          <w:rFonts w:ascii="Oxygen" w:eastAsia="Times New Roman" w:hAnsi="Oxygen" w:cs="Calibri"/>
          <w:color w:val="000000"/>
          <w:sz w:val="20"/>
          <w:szCs w:val="18"/>
          <w:lang w:eastAsia="es-ES"/>
        </w:rPr>
        <w:t xml:space="preserve">la licitación de empresas </w:t>
      </w:r>
      <w:r w:rsidRPr="007B3225">
        <w:rPr>
          <w:rFonts w:ascii="Oxygen" w:eastAsia="Times New Roman" w:hAnsi="Oxygen" w:cs="Calibri"/>
          <w:color w:val="000000"/>
          <w:sz w:val="20"/>
          <w:szCs w:val="18"/>
          <w:lang w:eastAsia="es-ES"/>
        </w:rPr>
        <w:t xml:space="preserve">para el desarrollo del </w:t>
      </w:r>
      <w:r w:rsidR="004573DD">
        <w:rPr>
          <w:rFonts w:ascii="Oxygen" w:eastAsia="Times New Roman" w:hAnsi="Oxygen" w:cs="Calibri"/>
          <w:color w:val="000000"/>
          <w:sz w:val="20"/>
          <w:szCs w:val="18"/>
          <w:lang w:eastAsia="es-ES"/>
        </w:rPr>
        <w:t>“</w:t>
      </w:r>
      <w:r w:rsidR="004573DD" w:rsidRPr="007B3225">
        <w:rPr>
          <w:rFonts w:ascii="Oxygen" w:eastAsia="Times New Roman" w:hAnsi="Oxygen" w:cs="Calibri"/>
          <w:color w:val="000000"/>
          <w:sz w:val="20"/>
          <w:szCs w:val="18"/>
          <w:lang w:eastAsia="es-ES"/>
        </w:rPr>
        <w:t>Curso de capacitación en cuidados obstétricos neonatales especiales (CONE) basado en simulación clínica</w:t>
      </w:r>
      <w:r w:rsidR="004573DD">
        <w:rPr>
          <w:rFonts w:ascii="Oxygen" w:eastAsia="Times New Roman" w:hAnsi="Oxygen" w:cs="Calibri"/>
          <w:color w:val="000000"/>
          <w:sz w:val="20"/>
          <w:szCs w:val="18"/>
          <w:lang w:eastAsia="es-ES"/>
        </w:rPr>
        <w:t>”</w:t>
      </w:r>
      <w:r w:rsidRPr="007B3225">
        <w:rPr>
          <w:rFonts w:ascii="Oxygen" w:eastAsia="Times New Roman" w:hAnsi="Oxygen" w:cs="Calibri"/>
          <w:color w:val="000000"/>
          <w:sz w:val="20"/>
          <w:szCs w:val="18"/>
          <w:lang w:eastAsia="es-ES"/>
        </w:rPr>
        <w:t xml:space="preserve">, </w:t>
      </w:r>
      <w:r>
        <w:rPr>
          <w:rFonts w:ascii="Oxygen" w:eastAsia="Times New Roman" w:hAnsi="Oxygen" w:cs="Calibri"/>
          <w:color w:val="000000"/>
          <w:sz w:val="20"/>
          <w:szCs w:val="18"/>
          <w:lang w:eastAsia="es-ES"/>
        </w:rPr>
        <w:t>propuestas que se encuentran en evaluación por el Ejecutor.</w:t>
      </w:r>
      <w:r w:rsidRPr="007B3225">
        <w:rPr>
          <w:rFonts w:ascii="Oxygen" w:eastAsia="Times New Roman" w:hAnsi="Oxygen" w:cs="Calibri"/>
          <w:color w:val="000000"/>
          <w:sz w:val="20"/>
          <w:szCs w:val="18"/>
          <w:lang w:eastAsia="es-ES"/>
        </w:rPr>
        <w:t xml:space="preserve">  </w:t>
      </w:r>
    </w:p>
    <w:p w14:paraId="3FEDC5EE" w14:textId="77777777" w:rsidR="00EC6783" w:rsidRPr="00AB4905" w:rsidRDefault="00EC6783" w:rsidP="007B3225">
      <w:pPr>
        <w:pStyle w:val="Heading3"/>
        <w:numPr>
          <w:ilvl w:val="0"/>
          <w:numId w:val="17"/>
        </w:numPr>
        <w:jc w:val="both"/>
        <w:rPr>
          <w:rFonts w:ascii="Oxygen" w:eastAsia="Times New Roman" w:hAnsi="Oxygen"/>
          <w:color w:val="auto"/>
          <w:sz w:val="20"/>
          <w:szCs w:val="20"/>
          <w:lang w:eastAsia="es-ES"/>
        </w:rPr>
      </w:pPr>
      <w:bookmarkStart w:id="234" w:name="_Toc518558997"/>
      <w:r w:rsidRPr="007B3225">
        <w:rPr>
          <w:rFonts w:ascii="Oxygen" w:eastAsia="Times New Roman" w:hAnsi="Oxygen"/>
          <w:color w:val="auto"/>
          <w:sz w:val="20"/>
          <w:szCs w:val="20"/>
          <w:lang w:eastAsia="es-ES"/>
        </w:rPr>
        <w:t>Sistema de Comunicación de referencias y urgencias implementado</w:t>
      </w:r>
      <w:bookmarkEnd w:id="234"/>
    </w:p>
    <w:p w14:paraId="3FEDC5EF" w14:textId="77777777" w:rsidR="005877D3" w:rsidRPr="005877D3" w:rsidRDefault="005877D3" w:rsidP="005877D3">
      <w:pPr>
        <w:ind w:firstLine="360"/>
        <w:jc w:val="both"/>
        <w:rPr>
          <w:rFonts w:ascii="Oxygen" w:eastAsia="Times New Roman" w:hAnsi="Oxygen" w:cs="Calibri"/>
          <w:color w:val="000000"/>
          <w:sz w:val="20"/>
          <w:szCs w:val="18"/>
          <w:lang w:eastAsia="es-ES"/>
        </w:rPr>
      </w:pPr>
      <w:r>
        <w:rPr>
          <w:rFonts w:ascii="Oxygen" w:eastAsia="Times New Roman" w:hAnsi="Oxygen" w:cs="Calibri"/>
          <w:color w:val="000000"/>
          <w:sz w:val="20"/>
          <w:szCs w:val="18"/>
          <w:lang w:eastAsia="es-ES"/>
        </w:rPr>
        <w:t>Este producto contempla</w:t>
      </w:r>
      <w:r w:rsidRPr="005877D3">
        <w:rPr>
          <w:rFonts w:ascii="Oxygen" w:eastAsia="Times New Roman" w:hAnsi="Oxygen" w:cs="Calibri"/>
          <w:color w:val="000000"/>
          <w:sz w:val="20"/>
          <w:szCs w:val="18"/>
          <w:lang w:eastAsia="es-ES"/>
        </w:rPr>
        <w:t xml:space="preserve"> </w:t>
      </w:r>
      <w:r>
        <w:rPr>
          <w:rFonts w:ascii="Oxygen" w:eastAsia="Times New Roman" w:hAnsi="Oxygen" w:cs="Calibri"/>
          <w:color w:val="000000"/>
          <w:sz w:val="20"/>
          <w:szCs w:val="18"/>
          <w:lang w:eastAsia="es-ES"/>
        </w:rPr>
        <w:t>6</w:t>
      </w:r>
      <w:r w:rsidRPr="005877D3">
        <w:rPr>
          <w:rFonts w:ascii="Oxygen" w:eastAsia="Times New Roman" w:hAnsi="Oxygen" w:cs="Calibri"/>
          <w:color w:val="000000"/>
          <w:sz w:val="20"/>
          <w:szCs w:val="18"/>
          <w:lang w:eastAsia="es-ES"/>
        </w:rPr>
        <w:t xml:space="preserve"> subproductos el cumplimiento del producto será efectivo durante la gestión 2018 plasmado de esta manera lo comprometido en el PMR</w:t>
      </w:r>
      <w:r>
        <w:rPr>
          <w:rFonts w:ascii="Oxygen" w:eastAsia="Times New Roman" w:hAnsi="Oxygen" w:cs="Calibri"/>
          <w:color w:val="000000"/>
          <w:sz w:val="20"/>
          <w:szCs w:val="18"/>
          <w:lang w:eastAsia="es-ES"/>
        </w:rPr>
        <w:t xml:space="preserve">. </w:t>
      </w:r>
      <w:r w:rsidRPr="005877D3">
        <w:rPr>
          <w:rFonts w:ascii="Oxygen" w:eastAsia="Times New Roman" w:hAnsi="Oxygen" w:cs="Calibri"/>
          <w:color w:val="000000"/>
          <w:sz w:val="20"/>
          <w:szCs w:val="18"/>
          <w:lang w:eastAsia="es-ES"/>
        </w:rPr>
        <w:t xml:space="preserve">Adicionalmente a las actividades señaladas </w:t>
      </w:r>
      <w:r>
        <w:rPr>
          <w:rFonts w:ascii="Oxygen" w:eastAsia="Times New Roman" w:hAnsi="Oxygen" w:cs="Calibri"/>
          <w:color w:val="000000"/>
          <w:sz w:val="20"/>
          <w:szCs w:val="18"/>
          <w:lang w:eastAsia="es-ES"/>
        </w:rPr>
        <w:t>a continuación,</w:t>
      </w:r>
      <w:r w:rsidRPr="005877D3">
        <w:rPr>
          <w:rFonts w:ascii="Oxygen" w:eastAsia="Times New Roman" w:hAnsi="Oxygen" w:cs="Calibri"/>
          <w:color w:val="000000"/>
          <w:sz w:val="20"/>
          <w:szCs w:val="18"/>
          <w:lang w:eastAsia="es-ES"/>
        </w:rPr>
        <w:t xml:space="preserve"> se </w:t>
      </w:r>
      <w:r>
        <w:rPr>
          <w:rFonts w:ascii="Oxygen" w:eastAsia="Times New Roman" w:hAnsi="Oxygen" w:cs="Calibri"/>
          <w:color w:val="000000"/>
          <w:sz w:val="20"/>
          <w:szCs w:val="18"/>
          <w:lang w:eastAsia="es-ES"/>
        </w:rPr>
        <w:t>realizó</w:t>
      </w:r>
      <w:r w:rsidRPr="005877D3">
        <w:rPr>
          <w:rFonts w:ascii="Oxygen" w:eastAsia="Times New Roman" w:hAnsi="Oxygen" w:cs="Calibri"/>
          <w:color w:val="000000"/>
          <w:sz w:val="20"/>
          <w:szCs w:val="18"/>
          <w:lang w:eastAsia="es-ES"/>
        </w:rPr>
        <w:t xml:space="preserve"> la contratación de un Consultor de Línea </w:t>
      </w:r>
      <w:r w:rsidRPr="005877D3">
        <w:rPr>
          <w:rFonts w:ascii="Times New Roman" w:eastAsia="Times New Roman" w:hAnsi="Times New Roman" w:cs="Times New Roman"/>
          <w:color w:val="000000"/>
          <w:sz w:val="20"/>
          <w:szCs w:val="18"/>
          <w:lang w:eastAsia="es-ES"/>
        </w:rPr>
        <w:t>–</w:t>
      </w:r>
      <w:r w:rsidRPr="005877D3">
        <w:rPr>
          <w:rFonts w:ascii="Oxygen" w:eastAsia="Times New Roman" w:hAnsi="Oxygen" w:cs="Calibri"/>
          <w:color w:val="000000"/>
          <w:sz w:val="20"/>
          <w:szCs w:val="18"/>
          <w:lang w:eastAsia="es-ES"/>
        </w:rPr>
        <w:t xml:space="preserve"> Especialista en Sistemas y Telecomunicaciones, con la finalidad de garantizar la implementaci</w:t>
      </w:r>
      <w:r w:rsidRPr="005877D3">
        <w:rPr>
          <w:rFonts w:ascii="Oxygen" w:eastAsia="Times New Roman" w:hAnsi="Oxygen" w:cs="Oxygen"/>
          <w:color w:val="000000"/>
          <w:sz w:val="20"/>
          <w:szCs w:val="18"/>
          <w:lang w:eastAsia="es-ES"/>
        </w:rPr>
        <w:t>ó</w:t>
      </w:r>
      <w:r w:rsidRPr="005877D3">
        <w:rPr>
          <w:rFonts w:ascii="Oxygen" w:eastAsia="Times New Roman" w:hAnsi="Oxygen" w:cs="Calibri"/>
          <w:color w:val="000000"/>
          <w:sz w:val="20"/>
          <w:szCs w:val="18"/>
          <w:lang w:eastAsia="es-ES"/>
        </w:rPr>
        <w:t>n y puesta en marcha del Centro Regulador de Urgencias y Emergencias M</w:t>
      </w:r>
      <w:r w:rsidRPr="005877D3">
        <w:rPr>
          <w:rFonts w:ascii="Oxygen" w:eastAsia="Times New Roman" w:hAnsi="Oxygen" w:cs="Oxygen"/>
          <w:color w:val="000000"/>
          <w:sz w:val="20"/>
          <w:szCs w:val="18"/>
          <w:lang w:eastAsia="es-ES"/>
        </w:rPr>
        <w:t>é</w:t>
      </w:r>
      <w:r w:rsidRPr="005877D3">
        <w:rPr>
          <w:rFonts w:ascii="Oxygen" w:eastAsia="Times New Roman" w:hAnsi="Oxygen" w:cs="Calibri"/>
          <w:color w:val="000000"/>
          <w:sz w:val="20"/>
          <w:szCs w:val="18"/>
          <w:lang w:eastAsia="es-ES"/>
        </w:rPr>
        <w:t>dicas y los Centros Satélites del departamento de Potosí en la temática comunicacional y su enlace con las cabeceras de municipio seleccionadas para su correcto funcionamiento.</w:t>
      </w:r>
    </w:p>
    <w:p w14:paraId="3FEDC5F0" w14:textId="77777777" w:rsidR="005877D3" w:rsidRPr="005877D3" w:rsidRDefault="005877D3" w:rsidP="005877D3">
      <w:pPr>
        <w:pStyle w:val="ListParagraph"/>
        <w:numPr>
          <w:ilvl w:val="1"/>
          <w:numId w:val="34"/>
        </w:numPr>
        <w:jc w:val="both"/>
        <w:rPr>
          <w:rFonts w:ascii="Oxygen" w:eastAsia="Times New Roman" w:hAnsi="Oxygen" w:cs="Calibri"/>
          <w:color w:val="000000"/>
          <w:sz w:val="20"/>
          <w:szCs w:val="18"/>
          <w:lang w:eastAsia="es-ES"/>
        </w:rPr>
      </w:pPr>
      <w:r w:rsidRPr="005877D3">
        <w:rPr>
          <w:rFonts w:ascii="Oxygen" w:eastAsia="Times New Roman" w:hAnsi="Oxygen" w:cs="Calibri"/>
          <w:color w:val="000000"/>
          <w:sz w:val="20"/>
          <w:szCs w:val="18"/>
          <w:lang w:eastAsia="es-ES"/>
        </w:rPr>
        <w:lastRenderedPageBreak/>
        <w:t>Consultoría por producto: Diagnostico y diseño de la red comunicación -DENHI</w:t>
      </w:r>
    </w:p>
    <w:p w14:paraId="3FEDC5F1" w14:textId="77777777" w:rsidR="005877D3" w:rsidRPr="005877D3" w:rsidRDefault="005877D3" w:rsidP="005877D3">
      <w:pPr>
        <w:pStyle w:val="ListParagraph"/>
        <w:numPr>
          <w:ilvl w:val="1"/>
          <w:numId w:val="34"/>
        </w:numPr>
        <w:jc w:val="both"/>
        <w:rPr>
          <w:rFonts w:ascii="Oxygen" w:eastAsia="Times New Roman" w:hAnsi="Oxygen" w:cs="Calibri"/>
          <w:color w:val="000000"/>
          <w:sz w:val="20"/>
          <w:szCs w:val="18"/>
          <w:lang w:eastAsia="es-ES"/>
        </w:rPr>
      </w:pPr>
      <w:r w:rsidRPr="005877D3">
        <w:rPr>
          <w:rFonts w:ascii="Oxygen" w:eastAsia="Times New Roman" w:hAnsi="Oxygen" w:cs="Calibri"/>
          <w:color w:val="000000"/>
          <w:sz w:val="20"/>
          <w:szCs w:val="18"/>
          <w:lang w:eastAsia="es-ES"/>
        </w:rPr>
        <w:t>Adquisición: Equipamiento de comunicación Lote 1</w:t>
      </w:r>
    </w:p>
    <w:p w14:paraId="3FEDC5F2" w14:textId="77777777" w:rsidR="005877D3" w:rsidRPr="005877D3" w:rsidRDefault="005877D3" w:rsidP="005877D3">
      <w:pPr>
        <w:pStyle w:val="ListParagraph"/>
        <w:numPr>
          <w:ilvl w:val="1"/>
          <w:numId w:val="34"/>
        </w:numPr>
        <w:jc w:val="both"/>
        <w:rPr>
          <w:rFonts w:ascii="Oxygen" w:eastAsia="Times New Roman" w:hAnsi="Oxygen" w:cs="Calibri"/>
          <w:color w:val="000000"/>
          <w:sz w:val="20"/>
          <w:szCs w:val="18"/>
          <w:lang w:eastAsia="es-ES"/>
        </w:rPr>
      </w:pPr>
      <w:r w:rsidRPr="005877D3">
        <w:rPr>
          <w:rFonts w:ascii="Oxygen" w:eastAsia="Times New Roman" w:hAnsi="Oxygen" w:cs="Calibri"/>
          <w:color w:val="000000"/>
          <w:sz w:val="20"/>
          <w:szCs w:val="18"/>
          <w:lang w:eastAsia="es-ES"/>
        </w:rPr>
        <w:t xml:space="preserve">Consultoría por producto: Implementación del sistema de referencia y </w:t>
      </w:r>
      <w:proofErr w:type="spellStart"/>
      <w:r w:rsidRPr="005877D3">
        <w:rPr>
          <w:rFonts w:ascii="Oxygen" w:eastAsia="Times New Roman" w:hAnsi="Oxygen" w:cs="Calibri"/>
          <w:color w:val="000000"/>
          <w:sz w:val="20"/>
          <w:szCs w:val="18"/>
          <w:lang w:eastAsia="es-ES"/>
        </w:rPr>
        <w:t>contrareferencia</w:t>
      </w:r>
      <w:proofErr w:type="spellEnd"/>
      <w:r w:rsidRPr="005877D3">
        <w:rPr>
          <w:rFonts w:ascii="Oxygen" w:eastAsia="Times New Roman" w:hAnsi="Oxygen" w:cs="Calibri"/>
          <w:color w:val="000000"/>
          <w:sz w:val="20"/>
          <w:szCs w:val="18"/>
          <w:lang w:eastAsia="es-ES"/>
        </w:rPr>
        <w:t xml:space="preserve"> en las redes integradas de salud del departamento Potosí - </w:t>
      </w:r>
      <w:proofErr w:type="spellStart"/>
      <w:r w:rsidRPr="005877D3">
        <w:rPr>
          <w:rFonts w:ascii="Oxygen" w:eastAsia="Times New Roman" w:hAnsi="Oxygen" w:cs="Calibri"/>
          <w:color w:val="000000"/>
          <w:sz w:val="20"/>
          <w:szCs w:val="18"/>
          <w:lang w:eastAsia="es-ES"/>
        </w:rPr>
        <w:t>Medicus</w:t>
      </w:r>
      <w:proofErr w:type="spellEnd"/>
      <w:r w:rsidRPr="005877D3">
        <w:rPr>
          <w:rFonts w:ascii="Oxygen" w:eastAsia="Times New Roman" w:hAnsi="Oxygen" w:cs="Calibri"/>
          <w:color w:val="000000"/>
          <w:sz w:val="20"/>
          <w:szCs w:val="18"/>
          <w:lang w:eastAsia="es-ES"/>
        </w:rPr>
        <w:t xml:space="preserve"> </w:t>
      </w:r>
      <w:proofErr w:type="spellStart"/>
      <w:r w:rsidRPr="005877D3">
        <w:rPr>
          <w:rFonts w:ascii="Oxygen" w:eastAsia="Times New Roman" w:hAnsi="Oxygen" w:cs="Calibri"/>
          <w:color w:val="000000"/>
          <w:sz w:val="20"/>
          <w:szCs w:val="18"/>
          <w:lang w:eastAsia="es-ES"/>
        </w:rPr>
        <w:t>Mundi</w:t>
      </w:r>
      <w:proofErr w:type="spellEnd"/>
    </w:p>
    <w:p w14:paraId="3FEDC5F3" w14:textId="77777777" w:rsidR="005877D3" w:rsidRPr="005877D3" w:rsidRDefault="005877D3" w:rsidP="005877D3">
      <w:pPr>
        <w:pStyle w:val="ListParagraph"/>
        <w:numPr>
          <w:ilvl w:val="1"/>
          <w:numId w:val="34"/>
        </w:numPr>
        <w:jc w:val="both"/>
        <w:rPr>
          <w:rFonts w:ascii="Oxygen" w:eastAsia="Times New Roman" w:hAnsi="Oxygen" w:cs="Calibri"/>
          <w:color w:val="000000"/>
          <w:sz w:val="20"/>
          <w:szCs w:val="18"/>
          <w:lang w:eastAsia="es-ES"/>
        </w:rPr>
      </w:pPr>
      <w:r w:rsidRPr="005877D3">
        <w:rPr>
          <w:rFonts w:ascii="Oxygen" w:eastAsia="Times New Roman" w:hAnsi="Oxygen" w:cs="Calibri"/>
          <w:color w:val="000000"/>
          <w:sz w:val="20"/>
          <w:szCs w:val="18"/>
          <w:lang w:eastAsia="es-ES"/>
        </w:rPr>
        <w:t xml:space="preserve">Capacitación: Urgencias y Emergencias Médicas - </w:t>
      </w:r>
      <w:proofErr w:type="spellStart"/>
      <w:r w:rsidRPr="005877D3">
        <w:rPr>
          <w:rFonts w:ascii="Oxygen" w:eastAsia="Times New Roman" w:hAnsi="Oxygen" w:cs="Calibri"/>
          <w:color w:val="000000"/>
          <w:sz w:val="20"/>
          <w:szCs w:val="18"/>
          <w:lang w:eastAsia="es-ES"/>
        </w:rPr>
        <w:t>SAyDES</w:t>
      </w:r>
      <w:proofErr w:type="spellEnd"/>
      <w:r w:rsidRPr="005877D3">
        <w:rPr>
          <w:rFonts w:ascii="Oxygen" w:eastAsia="Times New Roman" w:hAnsi="Oxygen" w:cs="Calibri"/>
          <w:color w:val="000000"/>
          <w:sz w:val="20"/>
          <w:szCs w:val="18"/>
          <w:lang w:eastAsia="es-ES"/>
        </w:rPr>
        <w:t xml:space="preserve"> </w:t>
      </w:r>
    </w:p>
    <w:p w14:paraId="3FEDC5F4" w14:textId="77777777" w:rsidR="005877D3" w:rsidRPr="005877D3" w:rsidRDefault="005877D3" w:rsidP="005877D3">
      <w:pPr>
        <w:pStyle w:val="ListParagraph"/>
        <w:numPr>
          <w:ilvl w:val="1"/>
          <w:numId w:val="34"/>
        </w:numPr>
        <w:jc w:val="both"/>
        <w:rPr>
          <w:rFonts w:ascii="Oxygen" w:eastAsia="Times New Roman" w:hAnsi="Oxygen" w:cs="Calibri"/>
          <w:color w:val="000000"/>
          <w:sz w:val="20"/>
          <w:szCs w:val="18"/>
          <w:lang w:eastAsia="es-ES"/>
        </w:rPr>
      </w:pPr>
      <w:r w:rsidRPr="005877D3">
        <w:rPr>
          <w:rFonts w:ascii="Oxygen" w:eastAsia="Times New Roman" w:hAnsi="Oxygen" w:cs="Calibri"/>
          <w:color w:val="000000"/>
          <w:sz w:val="20"/>
          <w:szCs w:val="18"/>
          <w:lang w:eastAsia="es-ES"/>
        </w:rPr>
        <w:t>Adquisición: Equipamiento de comunicación Lote 2</w:t>
      </w:r>
    </w:p>
    <w:p w14:paraId="3FEDC5F5" w14:textId="77777777" w:rsidR="005877D3" w:rsidRPr="005877D3" w:rsidRDefault="005877D3" w:rsidP="00C15545">
      <w:pPr>
        <w:pStyle w:val="ListParagraph"/>
        <w:numPr>
          <w:ilvl w:val="1"/>
          <w:numId w:val="34"/>
        </w:numPr>
        <w:spacing w:after="0"/>
        <w:contextualSpacing w:val="0"/>
        <w:jc w:val="both"/>
        <w:rPr>
          <w:rFonts w:ascii="Oxygen" w:eastAsia="Times New Roman" w:hAnsi="Oxygen" w:cs="Calibri"/>
          <w:color w:val="000000"/>
          <w:sz w:val="20"/>
          <w:szCs w:val="18"/>
          <w:lang w:eastAsia="es-ES"/>
        </w:rPr>
      </w:pPr>
      <w:r w:rsidRPr="005877D3">
        <w:rPr>
          <w:rFonts w:ascii="Oxygen" w:eastAsia="Times New Roman" w:hAnsi="Oxygen" w:cs="Calibri"/>
          <w:color w:val="000000"/>
          <w:sz w:val="20"/>
          <w:szCs w:val="18"/>
          <w:lang w:eastAsia="es-ES"/>
        </w:rPr>
        <w:t>Adquisición: Software de aplicación - Operativización del centro coordinador de urgencias y emergencias médicas del departamento Potosí</w:t>
      </w:r>
    </w:p>
    <w:p w14:paraId="3FEDC5F6" w14:textId="77777777" w:rsidR="00EC6783" w:rsidRDefault="00EC6783" w:rsidP="00C15545">
      <w:pPr>
        <w:pStyle w:val="Heading3"/>
        <w:numPr>
          <w:ilvl w:val="0"/>
          <w:numId w:val="17"/>
        </w:numPr>
        <w:spacing w:before="0"/>
        <w:jc w:val="both"/>
        <w:rPr>
          <w:rFonts w:ascii="Oxygen" w:eastAsia="Times New Roman" w:hAnsi="Oxygen"/>
          <w:color w:val="auto"/>
          <w:sz w:val="20"/>
          <w:szCs w:val="20"/>
          <w:lang w:eastAsia="es-ES"/>
        </w:rPr>
      </w:pPr>
      <w:bookmarkStart w:id="235" w:name="_Toc518558998"/>
      <w:r w:rsidRPr="005877D3">
        <w:rPr>
          <w:rFonts w:ascii="Oxygen" w:eastAsia="Times New Roman" w:hAnsi="Oxygen"/>
          <w:color w:val="auto"/>
          <w:sz w:val="20"/>
          <w:szCs w:val="20"/>
          <w:lang w:eastAsia="es-ES"/>
        </w:rPr>
        <w:t>Protocolo de referencia y retorno elaborado y/o adecuados</w:t>
      </w:r>
      <w:bookmarkEnd w:id="235"/>
    </w:p>
    <w:p w14:paraId="3FEDC5F7" w14:textId="77777777" w:rsidR="005877D3" w:rsidRPr="005877D3" w:rsidRDefault="005877D3" w:rsidP="005877D3">
      <w:pPr>
        <w:ind w:firstLine="360"/>
        <w:jc w:val="both"/>
        <w:rPr>
          <w:rFonts w:ascii="Oxygen" w:eastAsia="Times New Roman" w:hAnsi="Oxygen" w:cs="Calibri"/>
          <w:color w:val="000000"/>
          <w:sz w:val="20"/>
          <w:szCs w:val="18"/>
          <w:lang w:eastAsia="es-ES"/>
        </w:rPr>
      </w:pPr>
      <w:r w:rsidRPr="005877D3">
        <w:rPr>
          <w:rFonts w:ascii="Oxygen" w:eastAsia="Times New Roman" w:hAnsi="Oxygen" w:cs="Calibri"/>
          <w:color w:val="000000"/>
          <w:sz w:val="20"/>
          <w:szCs w:val="18"/>
          <w:lang w:eastAsia="es-ES"/>
        </w:rPr>
        <w:t>El protocolo de referencia y retorno</w:t>
      </w:r>
      <w:r w:rsidR="001C61D1">
        <w:rPr>
          <w:rStyle w:val="FootnoteReference"/>
          <w:rFonts w:ascii="Oxygen" w:eastAsia="Times New Roman" w:hAnsi="Oxygen" w:cs="Calibri"/>
          <w:color w:val="000000"/>
          <w:sz w:val="20"/>
          <w:szCs w:val="18"/>
          <w:lang w:eastAsia="es-ES"/>
        </w:rPr>
        <w:footnoteReference w:id="13"/>
      </w:r>
      <w:r w:rsidRPr="005877D3">
        <w:rPr>
          <w:rFonts w:ascii="Oxygen" w:eastAsia="Times New Roman" w:hAnsi="Oxygen" w:cs="Calibri"/>
          <w:color w:val="000000"/>
          <w:sz w:val="20"/>
          <w:szCs w:val="18"/>
          <w:lang w:eastAsia="es-ES"/>
        </w:rPr>
        <w:t xml:space="preserve"> fue elaborado por JICA en la gestión 2015, el Programa BID 2614 desarrollo el Taller de Manejo de la Calidad de Referencia y </w:t>
      </w:r>
      <w:proofErr w:type="spellStart"/>
      <w:r w:rsidRPr="005877D3">
        <w:rPr>
          <w:rFonts w:ascii="Oxygen" w:eastAsia="Times New Roman" w:hAnsi="Oxygen" w:cs="Calibri"/>
          <w:color w:val="000000"/>
          <w:sz w:val="20"/>
          <w:szCs w:val="18"/>
          <w:lang w:eastAsia="es-ES"/>
        </w:rPr>
        <w:t>Contrareferencia</w:t>
      </w:r>
      <w:proofErr w:type="spellEnd"/>
      <w:r w:rsidRPr="005877D3">
        <w:rPr>
          <w:rFonts w:ascii="Oxygen" w:eastAsia="Times New Roman" w:hAnsi="Oxygen" w:cs="Calibri"/>
          <w:color w:val="000000"/>
          <w:sz w:val="20"/>
          <w:szCs w:val="18"/>
          <w:lang w:eastAsia="es-ES"/>
        </w:rPr>
        <w:t xml:space="preserve"> en la gestión 2016. El Taller de Manejo de la Calidad de Referencia y </w:t>
      </w:r>
      <w:proofErr w:type="spellStart"/>
      <w:r w:rsidRPr="005877D3">
        <w:rPr>
          <w:rFonts w:ascii="Oxygen" w:eastAsia="Times New Roman" w:hAnsi="Oxygen" w:cs="Calibri"/>
          <w:color w:val="000000"/>
          <w:sz w:val="20"/>
          <w:szCs w:val="18"/>
          <w:lang w:eastAsia="es-ES"/>
        </w:rPr>
        <w:t>Contrareferencia</w:t>
      </w:r>
      <w:proofErr w:type="spellEnd"/>
      <w:r w:rsidRPr="005877D3">
        <w:rPr>
          <w:rFonts w:ascii="Oxygen" w:eastAsia="Times New Roman" w:hAnsi="Oxygen" w:cs="Calibri"/>
          <w:color w:val="000000"/>
          <w:sz w:val="20"/>
          <w:szCs w:val="18"/>
          <w:lang w:eastAsia="es-ES"/>
        </w:rPr>
        <w:t xml:space="preserve"> en el Departamento de Potosí, fue desarrollado en julio de 2016, en coordinación con el Programa BID 2614 y JICA, con una participación de 41 personas de 22 municipios de 6 Redes de salud del departamento de Potosí</w:t>
      </w:r>
      <w:r w:rsidR="001C61D1">
        <w:rPr>
          <w:rFonts w:ascii="Oxygen" w:eastAsia="Times New Roman" w:hAnsi="Oxygen" w:cs="Calibri"/>
          <w:color w:val="000000"/>
          <w:sz w:val="20"/>
          <w:szCs w:val="18"/>
          <w:lang w:eastAsia="es-ES"/>
        </w:rPr>
        <w:t>.</w:t>
      </w:r>
    </w:p>
    <w:p w14:paraId="3FEDC5F8" w14:textId="77777777" w:rsidR="00EC6783" w:rsidRDefault="00EC6783" w:rsidP="001C61D1">
      <w:pPr>
        <w:pStyle w:val="Heading3"/>
        <w:numPr>
          <w:ilvl w:val="0"/>
          <w:numId w:val="17"/>
        </w:numPr>
        <w:jc w:val="both"/>
        <w:rPr>
          <w:rFonts w:ascii="Oxygen" w:eastAsia="Times New Roman" w:hAnsi="Oxygen"/>
          <w:color w:val="auto"/>
          <w:sz w:val="20"/>
          <w:szCs w:val="20"/>
          <w:lang w:eastAsia="es-ES"/>
        </w:rPr>
      </w:pPr>
      <w:bookmarkStart w:id="236" w:name="_Toc518558999"/>
      <w:r w:rsidRPr="001C61D1">
        <w:rPr>
          <w:rFonts w:ascii="Oxygen" w:eastAsia="Times New Roman" w:hAnsi="Oxygen"/>
          <w:color w:val="auto"/>
          <w:sz w:val="20"/>
          <w:szCs w:val="20"/>
          <w:lang w:eastAsia="es-ES"/>
        </w:rPr>
        <w:t>Unidad de transporte para referencias y urgencias incorporada</w:t>
      </w:r>
      <w:r w:rsidR="001C61D1">
        <w:rPr>
          <w:rFonts w:ascii="Oxygen" w:eastAsia="Times New Roman" w:hAnsi="Oxygen"/>
          <w:color w:val="auto"/>
          <w:sz w:val="20"/>
          <w:szCs w:val="20"/>
          <w:lang w:eastAsia="es-ES"/>
        </w:rPr>
        <w:t>s</w:t>
      </w:r>
      <w:r w:rsidRPr="001C61D1">
        <w:rPr>
          <w:rFonts w:ascii="Oxygen" w:eastAsia="Times New Roman" w:hAnsi="Oxygen"/>
          <w:color w:val="auto"/>
          <w:sz w:val="20"/>
          <w:szCs w:val="20"/>
          <w:lang w:eastAsia="es-ES"/>
        </w:rPr>
        <w:t>: Ambulancias.</w:t>
      </w:r>
      <w:bookmarkEnd w:id="236"/>
    </w:p>
    <w:p w14:paraId="3FEDC5F9" w14:textId="77777777" w:rsidR="001C61D1" w:rsidRPr="001C61D1" w:rsidRDefault="001C61D1" w:rsidP="00C15545">
      <w:pPr>
        <w:spacing w:after="120"/>
        <w:ind w:firstLine="360"/>
        <w:jc w:val="both"/>
        <w:rPr>
          <w:lang w:eastAsia="es-ES"/>
        </w:rPr>
      </w:pPr>
      <w:r w:rsidRPr="001C61D1">
        <w:rPr>
          <w:rFonts w:ascii="Oxygen" w:eastAsia="Times New Roman" w:hAnsi="Oxygen" w:cs="Calibri"/>
          <w:color w:val="000000"/>
          <w:sz w:val="20"/>
          <w:szCs w:val="18"/>
          <w:lang w:eastAsia="es-ES"/>
        </w:rPr>
        <w:t>Durante la gestión 2016, se adquirieron 2 Ambulancias Tipo II</w:t>
      </w:r>
      <w:r>
        <w:rPr>
          <w:rFonts w:ascii="Oxygen" w:eastAsia="Times New Roman" w:hAnsi="Oxygen" w:cs="Calibri"/>
          <w:color w:val="000000"/>
          <w:sz w:val="20"/>
          <w:szCs w:val="18"/>
          <w:lang w:eastAsia="es-ES"/>
        </w:rPr>
        <w:t>, dándose cumplimiento al producto esperado dentro del PMR.</w:t>
      </w:r>
    </w:p>
    <w:p w14:paraId="3FEDC5FA" w14:textId="77777777" w:rsidR="00EC6783" w:rsidRPr="001C61D1" w:rsidRDefault="00EC6783" w:rsidP="00C15545">
      <w:pPr>
        <w:pStyle w:val="Heading3"/>
        <w:numPr>
          <w:ilvl w:val="0"/>
          <w:numId w:val="17"/>
        </w:numPr>
        <w:spacing w:before="0"/>
        <w:jc w:val="both"/>
        <w:rPr>
          <w:rFonts w:ascii="Oxygen" w:eastAsia="Times New Roman" w:hAnsi="Oxygen"/>
          <w:color w:val="auto"/>
          <w:sz w:val="20"/>
          <w:szCs w:val="20"/>
          <w:lang w:eastAsia="es-ES"/>
        </w:rPr>
      </w:pPr>
      <w:bookmarkStart w:id="237" w:name="_Toc518559000"/>
      <w:r w:rsidRPr="001C61D1">
        <w:rPr>
          <w:rFonts w:ascii="Oxygen" w:eastAsia="Times New Roman" w:hAnsi="Oxygen"/>
          <w:color w:val="auto"/>
          <w:sz w:val="20"/>
          <w:szCs w:val="20"/>
          <w:lang w:eastAsia="es-ES"/>
        </w:rPr>
        <w:t>Estrategia de Gestión Institucional de la Red Departamental implementada</w:t>
      </w:r>
      <w:bookmarkEnd w:id="237"/>
    </w:p>
    <w:p w14:paraId="3FEDC5FB" w14:textId="77777777" w:rsidR="003B2F0F" w:rsidRPr="003B2F0F" w:rsidRDefault="004B3CC8" w:rsidP="00C15545">
      <w:pPr>
        <w:spacing w:after="120"/>
        <w:ind w:firstLine="360"/>
        <w:jc w:val="both"/>
        <w:rPr>
          <w:rFonts w:ascii="Oxygen" w:eastAsia="Times New Roman" w:hAnsi="Oxygen" w:cs="Calibri"/>
          <w:color w:val="000000"/>
          <w:sz w:val="20"/>
          <w:szCs w:val="18"/>
          <w:lang w:eastAsia="es-ES"/>
        </w:rPr>
      </w:pPr>
      <w:r>
        <w:rPr>
          <w:rFonts w:ascii="Oxygen" w:eastAsia="Times New Roman" w:hAnsi="Oxygen" w:cs="Calibri"/>
          <w:color w:val="000000"/>
          <w:sz w:val="20"/>
          <w:szCs w:val="18"/>
          <w:lang w:eastAsia="es-ES"/>
        </w:rPr>
        <w:t>Este producto contempla</w:t>
      </w:r>
      <w:r w:rsidRPr="005877D3">
        <w:rPr>
          <w:rFonts w:ascii="Oxygen" w:eastAsia="Times New Roman" w:hAnsi="Oxygen" w:cs="Calibri"/>
          <w:color w:val="000000"/>
          <w:sz w:val="20"/>
          <w:szCs w:val="18"/>
          <w:lang w:eastAsia="es-ES"/>
        </w:rPr>
        <w:t xml:space="preserve"> </w:t>
      </w:r>
      <w:r w:rsidR="003B2F0F" w:rsidRPr="003B2F0F">
        <w:rPr>
          <w:rFonts w:ascii="Oxygen" w:eastAsia="Times New Roman" w:hAnsi="Oxygen" w:cs="Calibri"/>
          <w:color w:val="000000"/>
          <w:sz w:val="20"/>
          <w:szCs w:val="18"/>
          <w:lang w:eastAsia="es-ES"/>
        </w:rPr>
        <w:t xml:space="preserve">8 subproductos descritos </w:t>
      </w:r>
      <w:r w:rsidR="001A7C54">
        <w:rPr>
          <w:rFonts w:ascii="Oxygen" w:eastAsia="Times New Roman" w:hAnsi="Oxygen" w:cs="Calibri"/>
          <w:color w:val="000000"/>
          <w:sz w:val="20"/>
          <w:szCs w:val="18"/>
          <w:lang w:eastAsia="es-ES"/>
        </w:rPr>
        <w:t>a continuación</w:t>
      </w:r>
      <w:r w:rsidR="003B2F0F" w:rsidRPr="003B2F0F">
        <w:rPr>
          <w:rFonts w:ascii="Oxygen" w:eastAsia="Times New Roman" w:hAnsi="Oxygen" w:cs="Calibri"/>
          <w:color w:val="000000"/>
          <w:sz w:val="20"/>
          <w:szCs w:val="18"/>
          <w:lang w:eastAsia="es-ES"/>
        </w:rPr>
        <w:t>, el cumplimiento del producto será efectivo durante la gestión 2018 plasmando de esta manera lo comprometido en el PMR:</w:t>
      </w:r>
    </w:p>
    <w:p w14:paraId="3FEDC5FC" w14:textId="77777777" w:rsidR="001A7C54" w:rsidRPr="001A7C54" w:rsidRDefault="001A7C54" w:rsidP="001A7C54">
      <w:pPr>
        <w:pStyle w:val="ListParagraph"/>
        <w:numPr>
          <w:ilvl w:val="1"/>
          <w:numId w:val="34"/>
        </w:numPr>
        <w:jc w:val="both"/>
        <w:rPr>
          <w:rFonts w:ascii="Oxygen" w:eastAsia="Times New Roman" w:hAnsi="Oxygen" w:cs="Calibri"/>
          <w:color w:val="000000"/>
          <w:sz w:val="20"/>
          <w:szCs w:val="18"/>
          <w:lang w:eastAsia="es-ES"/>
        </w:rPr>
      </w:pPr>
      <w:r w:rsidRPr="001A7C54">
        <w:rPr>
          <w:rFonts w:ascii="Oxygen" w:eastAsia="Times New Roman" w:hAnsi="Oxygen" w:cs="Calibri"/>
          <w:color w:val="000000"/>
          <w:sz w:val="20"/>
          <w:szCs w:val="18"/>
          <w:lang w:eastAsia="es-ES"/>
        </w:rPr>
        <w:t xml:space="preserve">Adquisición: 13 Camionetas para las Redes de Salud </w:t>
      </w:r>
    </w:p>
    <w:p w14:paraId="3FEDC5FD" w14:textId="77777777" w:rsidR="001A7C54" w:rsidRPr="001A7C54" w:rsidRDefault="001A7C54" w:rsidP="001A7C54">
      <w:pPr>
        <w:pStyle w:val="ListParagraph"/>
        <w:numPr>
          <w:ilvl w:val="1"/>
          <w:numId w:val="34"/>
        </w:numPr>
        <w:jc w:val="both"/>
        <w:rPr>
          <w:rFonts w:ascii="Oxygen" w:eastAsia="Times New Roman" w:hAnsi="Oxygen" w:cs="Calibri"/>
          <w:color w:val="000000"/>
          <w:sz w:val="20"/>
          <w:szCs w:val="18"/>
          <w:lang w:eastAsia="es-ES"/>
        </w:rPr>
      </w:pPr>
      <w:r w:rsidRPr="001A7C54">
        <w:rPr>
          <w:rFonts w:ascii="Oxygen" w:eastAsia="Times New Roman" w:hAnsi="Oxygen" w:cs="Calibri"/>
          <w:color w:val="000000"/>
          <w:sz w:val="20"/>
          <w:szCs w:val="18"/>
          <w:lang w:eastAsia="es-ES"/>
        </w:rPr>
        <w:t xml:space="preserve">Adquisición: Equipamiento e instrumental médico Personal </w:t>
      </w:r>
      <w:proofErr w:type="spellStart"/>
      <w:r w:rsidRPr="001A7C54">
        <w:rPr>
          <w:rFonts w:ascii="Oxygen" w:eastAsia="Times New Roman" w:hAnsi="Oxygen" w:cs="Calibri"/>
          <w:color w:val="000000"/>
          <w:sz w:val="20"/>
          <w:szCs w:val="18"/>
          <w:lang w:eastAsia="es-ES"/>
        </w:rPr>
        <w:t>obstetriz</w:t>
      </w:r>
      <w:proofErr w:type="spellEnd"/>
    </w:p>
    <w:p w14:paraId="3FEDC5FE" w14:textId="77777777" w:rsidR="001A7C54" w:rsidRPr="001A7C54" w:rsidRDefault="001A7C54" w:rsidP="001A7C54">
      <w:pPr>
        <w:pStyle w:val="ListParagraph"/>
        <w:numPr>
          <w:ilvl w:val="1"/>
          <w:numId w:val="34"/>
        </w:numPr>
        <w:jc w:val="both"/>
        <w:rPr>
          <w:rFonts w:ascii="Oxygen" w:eastAsia="Times New Roman" w:hAnsi="Oxygen" w:cs="Calibri"/>
          <w:color w:val="000000"/>
          <w:sz w:val="20"/>
          <w:szCs w:val="18"/>
          <w:lang w:eastAsia="es-ES"/>
        </w:rPr>
      </w:pPr>
      <w:r w:rsidRPr="001A7C54">
        <w:rPr>
          <w:rFonts w:ascii="Oxygen" w:eastAsia="Times New Roman" w:hAnsi="Oxygen" w:cs="Calibri"/>
          <w:color w:val="000000"/>
          <w:sz w:val="20"/>
          <w:szCs w:val="18"/>
          <w:lang w:eastAsia="es-ES"/>
        </w:rPr>
        <w:t xml:space="preserve">Adquisición: Maletines médicos </w:t>
      </w:r>
      <w:r w:rsidRPr="001A7C54">
        <w:rPr>
          <w:rFonts w:ascii="Times New Roman" w:eastAsia="Times New Roman" w:hAnsi="Times New Roman" w:cs="Times New Roman"/>
          <w:color w:val="000000"/>
          <w:sz w:val="20"/>
          <w:szCs w:val="18"/>
          <w:lang w:eastAsia="es-ES"/>
        </w:rPr>
        <w:t>–</w:t>
      </w:r>
      <w:r w:rsidRPr="001A7C54">
        <w:rPr>
          <w:rFonts w:ascii="Oxygen" w:eastAsia="Times New Roman" w:hAnsi="Oxygen" w:cs="Calibri"/>
          <w:color w:val="000000"/>
          <w:sz w:val="20"/>
          <w:szCs w:val="18"/>
          <w:lang w:eastAsia="es-ES"/>
        </w:rPr>
        <w:t xml:space="preserve"> Personal </w:t>
      </w:r>
      <w:proofErr w:type="spellStart"/>
      <w:r w:rsidRPr="001A7C54">
        <w:rPr>
          <w:rFonts w:ascii="Oxygen" w:eastAsia="Times New Roman" w:hAnsi="Oxygen" w:cs="Calibri"/>
          <w:color w:val="000000"/>
          <w:sz w:val="20"/>
          <w:szCs w:val="18"/>
          <w:lang w:eastAsia="es-ES"/>
        </w:rPr>
        <w:t>obstetriz</w:t>
      </w:r>
      <w:proofErr w:type="spellEnd"/>
    </w:p>
    <w:p w14:paraId="3FEDC5FF" w14:textId="77777777" w:rsidR="001A7C54" w:rsidRPr="001A7C54" w:rsidRDefault="001A7C54" w:rsidP="001A7C54">
      <w:pPr>
        <w:pStyle w:val="ListParagraph"/>
        <w:numPr>
          <w:ilvl w:val="1"/>
          <w:numId w:val="34"/>
        </w:numPr>
        <w:jc w:val="both"/>
        <w:rPr>
          <w:rFonts w:ascii="Oxygen" w:eastAsia="Times New Roman" w:hAnsi="Oxygen" w:cs="Calibri"/>
          <w:color w:val="000000"/>
          <w:sz w:val="20"/>
          <w:szCs w:val="18"/>
          <w:lang w:eastAsia="es-ES"/>
        </w:rPr>
      </w:pPr>
      <w:r w:rsidRPr="001A7C54">
        <w:rPr>
          <w:rFonts w:ascii="Oxygen" w:eastAsia="Times New Roman" w:hAnsi="Oxygen" w:cs="Calibri"/>
          <w:color w:val="000000"/>
          <w:sz w:val="20"/>
          <w:szCs w:val="18"/>
          <w:lang w:eastAsia="es-ES"/>
        </w:rPr>
        <w:t xml:space="preserve">Adquisición: Uniformes Hospitalarios y Ropa de trabajo Personal </w:t>
      </w:r>
      <w:proofErr w:type="spellStart"/>
      <w:r w:rsidRPr="001A7C54">
        <w:rPr>
          <w:rFonts w:ascii="Oxygen" w:eastAsia="Times New Roman" w:hAnsi="Oxygen" w:cs="Calibri"/>
          <w:color w:val="000000"/>
          <w:sz w:val="20"/>
          <w:szCs w:val="18"/>
          <w:lang w:eastAsia="es-ES"/>
        </w:rPr>
        <w:t>obstetriz</w:t>
      </w:r>
      <w:proofErr w:type="spellEnd"/>
    </w:p>
    <w:p w14:paraId="3FEDC600" w14:textId="77777777" w:rsidR="001A7C54" w:rsidRPr="001A7C54" w:rsidRDefault="001A7C54" w:rsidP="001A7C54">
      <w:pPr>
        <w:pStyle w:val="ListParagraph"/>
        <w:numPr>
          <w:ilvl w:val="1"/>
          <w:numId w:val="34"/>
        </w:numPr>
        <w:jc w:val="both"/>
        <w:rPr>
          <w:rFonts w:ascii="Oxygen" w:eastAsia="Times New Roman" w:hAnsi="Oxygen" w:cs="Calibri"/>
          <w:color w:val="000000"/>
          <w:sz w:val="20"/>
          <w:szCs w:val="18"/>
          <w:lang w:eastAsia="es-ES"/>
        </w:rPr>
      </w:pPr>
      <w:r w:rsidRPr="001A7C54">
        <w:rPr>
          <w:rFonts w:ascii="Oxygen" w:eastAsia="Times New Roman" w:hAnsi="Oxygen" w:cs="Calibri"/>
          <w:color w:val="000000"/>
          <w:sz w:val="20"/>
          <w:szCs w:val="18"/>
          <w:lang w:eastAsia="es-ES"/>
        </w:rPr>
        <w:t xml:space="preserve">Adquisición: 600 </w:t>
      </w:r>
      <w:proofErr w:type="spellStart"/>
      <w:r w:rsidRPr="001A7C54">
        <w:rPr>
          <w:rFonts w:ascii="Oxygen" w:eastAsia="Times New Roman" w:hAnsi="Oxygen" w:cs="Calibri"/>
          <w:color w:val="000000"/>
          <w:sz w:val="20"/>
          <w:szCs w:val="18"/>
          <w:lang w:eastAsia="es-ES"/>
        </w:rPr>
        <w:t>Gestogramas</w:t>
      </w:r>
      <w:proofErr w:type="spellEnd"/>
    </w:p>
    <w:p w14:paraId="3FEDC601" w14:textId="77777777" w:rsidR="001A7C54" w:rsidRPr="001A7C54" w:rsidRDefault="001A7C54" w:rsidP="001A7C54">
      <w:pPr>
        <w:pStyle w:val="ListParagraph"/>
        <w:numPr>
          <w:ilvl w:val="1"/>
          <w:numId w:val="34"/>
        </w:numPr>
        <w:jc w:val="both"/>
        <w:rPr>
          <w:rFonts w:ascii="Oxygen" w:eastAsia="Times New Roman" w:hAnsi="Oxygen" w:cs="Calibri"/>
          <w:color w:val="000000"/>
          <w:sz w:val="20"/>
          <w:szCs w:val="18"/>
          <w:lang w:eastAsia="es-ES"/>
        </w:rPr>
      </w:pPr>
      <w:r w:rsidRPr="001A7C54">
        <w:rPr>
          <w:rFonts w:ascii="Oxygen" w:eastAsia="Times New Roman" w:hAnsi="Oxygen" w:cs="Calibri"/>
          <w:color w:val="000000"/>
          <w:sz w:val="20"/>
          <w:szCs w:val="18"/>
          <w:lang w:eastAsia="es-ES"/>
        </w:rPr>
        <w:t>Adquisición: Equipamiento / equipos de computación 11 Redes de salud</w:t>
      </w:r>
    </w:p>
    <w:p w14:paraId="3FEDC602" w14:textId="77777777" w:rsidR="001A7C54" w:rsidRPr="001A7C54" w:rsidRDefault="001A7C54" w:rsidP="001A7C54">
      <w:pPr>
        <w:pStyle w:val="ListParagraph"/>
        <w:numPr>
          <w:ilvl w:val="1"/>
          <w:numId w:val="34"/>
        </w:numPr>
        <w:jc w:val="both"/>
        <w:rPr>
          <w:rFonts w:ascii="Oxygen" w:eastAsia="Times New Roman" w:hAnsi="Oxygen" w:cs="Calibri"/>
          <w:color w:val="000000"/>
          <w:sz w:val="20"/>
          <w:szCs w:val="18"/>
          <w:lang w:eastAsia="es-ES"/>
        </w:rPr>
      </w:pPr>
      <w:r w:rsidRPr="001A7C54">
        <w:rPr>
          <w:rFonts w:ascii="Oxygen" w:eastAsia="Times New Roman" w:hAnsi="Oxygen" w:cs="Calibri"/>
          <w:color w:val="000000"/>
          <w:sz w:val="20"/>
          <w:szCs w:val="18"/>
          <w:lang w:eastAsia="es-ES"/>
        </w:rPr>
        <w:t>Adquisición: 15 Incubadoras</w:t>
      </w:r>
    </w:p>
    <w:p w14:paraId="3FEDC603" w14:textId="77777777" w:rsidR="003B2F0F" w:rsidRPr="001A7C54" w:rsidRDefault="001A7C54" w:rsidP="001A7C54">
      <w:pPr>
        <w:pStyle w:val="ListParagraph"/>
        <w:numPr>
          <w:ilvl w:val="1"/>
          <w:numId w:val="34"/>
        </w:numPr>
        <w:jc w:val="both"/>
        <w:rPr>
          <w:rFonts w:ascii="Oxygen" w:eastAsia="Times New Roman" w:hAnsi="Oxygen" w:cs="Calibri"/>
          <w:color w:val="000000"/>
          <w:sz w:val="20"/>
          <w:szCs w:val="18"/>
          <w:lang w:eastAsia="es-ES"/>
        </w:rPr>
      </w:pPr>
      <w:r w:rsidRPr="001A7C54">
        <w:rPr>
          <w:rFonts w:ascii="Oxygen" w:eastAsia="Times New Roman" w:hAnsi="Oxygen" w:cs="Calibri"/>
          <w:color w:val="000000"/>
          <w:sz w:val="20"/>
          <w:szCs w:val="18"/>
          <w:lang w:eastAsia="es-ES"/>
        </w:rPr>
        <w:t>Ejecución Directa: Programa de Fortalecimiento en la Gestión Institucional de las Redes</w:t>
      </w:r>
    </w:p>
    <w:p w14:paraId="3FEDC604" w14:textId="77777777" w:rsidR="00CB6D8F" w:rsidRPr="00CB6D8F" w:rsidRDefault="00CB6D8F" w:rsidP="00C15545">
      <w:pPr>
        <w:spacing w:after="120" w:line="240" w:lineRule="auto"/>
        <w:ind w:firstLine="360"/>
        <w:jc w:val="both"/>
        <w:rPr>
          <w:rFonts w:ascii="Oxygen" w:eastAsia="Times New Roman" w:hAnsi="Oxygen" w:cs="Calibri"/>
          <w:color w:val="000000"/>
          <w:sz w:val="20"/>
          <w:szCs w:val="18"/>
          <w:lang w:eastAsia="es-ES"/>
        </w:rPr>
      </w:pPr>
      <w:r w:rsidRPr="00CB6D8F">
        <w:rPr>
          <w:rFonts w:ascii="Oxygen" w:eastAsia="Times New Roman" w:hAnsi="Oxygen" w:cs="Calibri"/>
          <w:color w:val="000000"/>
          <w:sz w:val="20"/>
          <w:szCs w:val="18"/>
          <w:lang w:eastAsia="es-ES"/>
        </w:rPr>
        <w:t>E</w:t>
      </w:r>
      <w:r w:rsidR="00D57E46">
        <w:rPr>
          <w:rFonts w:ascii="Oxygen" w:eastAsia="Times New Roman" w:hAnsi="Oxygen" w:cs="Calibri"/>
          <w:color w:val="000000"/>
          <w:sz w:val="20"/>
          <w:szCs w:val="18"/>
          <w:lang w:eastAsia="es-ES"/>
        </w:rPr>
        <w:t>ste</w:t>
      </w:r>
      <w:r w:rsidRPr="00CB6D8F">
        <w:rPr>
          <w:rFonts w:ascii="Oxygen" w:eastAsia="Times New Roman" w:hAnsi="Oxygen" w:cs="Calibri"/>
          <w:color w:val="000000"/>
          <w:sz w:val="20"/>
          <w:szCs w:val="18"/>
          <w:lang w:eastAsia="es-ES"/>
        </w:rPr>
        <w:t xml:space="preserve"> </w:t>
      </w:r>
      <w:r w:rsidR="00D57E46" w:rsidRPr="00CB6D8F">
        <w:rPr>
          <w:rFonts w:ascii="Oxygen" w:eastAsia="Times New Roman" w:hAnsi="Oxygen" w:cs="Calibri"/>
          <w:color w:val="000000"/>
          <w:sz w:val="20"/>
          <w:szCs w:val="18"/>
          <w:lang w:eastAsia="es-ES"/>
        </w:rPr>
        <w:t>producto</w:t>
      </w:r>
      <w:r w:rsidRPr="00CB6D8F">
        <w:rPr>
          <w:rFonts w:ascii="Oxygen" w:eastAsia="Times New Roman" w:hAnsi="Oxygen" w:cs="Calibri"/>
          <w:color w:val="000000"/>
          <w:sz w:val="20"/>
          <w:szCs w:val="18"/>
          <w:lang w:eastAsia="es-ES"/>
        </w:rPr>
        <w:t xml:space="preserve"> se encuentra estrechamente articulado con las acciones y resultados planteados en “Programa de Fortalecimiento en la Gestión Institucional de las Redes”, la estructura se expone como sigue:</w:t>
      </w:r>
    </w:p>
    <w:p w14:paraId="3FEDC605" w14:textId="77777777" w:rsidR="00CB6D8F" w:rsidRPr="00CB6D8F" w:rsidRDefault="00CB6D8F" w:rsidP="00C15545">
      <w:pPr>
        <w:pStyle w:val="Caption"/>
        <w:keepNext/>
        <w:spacing w:after="0"/>
        <w:jc w:val="center"/>
        <w:rPr>
          <w:color w:val="auto"/>
          <w:sz w:val="22"/>
        </w:rPr>
      </w:pPr>
      <w:bookmarkStart w:id="238" w:name="_Toc518559069"/>
      <w:r w:rsidRPr="00CB6D8F">
        <w:rPr>
          <w:color w:val="auto"/>
          <w:sz w:val="22"/>
        </w:rPr>
        <w:t xml:space="preserve">Tabla </w:t>
      </w:r>
      <w:r w:rsidRPr="00CB6D8F">
        <w:rPr>
          <w:color w:val="auto"/>
          <w:sz w:val="22"/>
        </w:rPr>
        <w:fldChar w:fldCharType="begin"/>
      </w:r>
      <w:r w:rsidRPr="00CB6D8F">
        <w:rPr>
          <w:color w:val="auto"/>
          <w:sz w:val="22"/>
        </w:rPr>
        <w:instrText xml:space="preserve"> SEQ Tabla \* ARABIC </w:instrText>
      </w:r>
      <w:r w:rsidRPr="00CB6D8F">
        <w:rPr>
          <w:color w:val="auto"/>
          <w:sz w:val="22"/>
        </w:rPr>
        <w:fldChar w:fldCharType="separate"/>
      </w:r>
      <w:r w:rsidR="004406D8">
        <w:rPr>
          <w:noProof/>
          <w:color w:val="auto"/>
          <w:sz w:val="22"/>
        </w:rPr>
        <w:t>5</w:t>
      </w:r>
      <w:r w:rsidRPr="00CB6D8F">
        <w:rPr>
          <w:color w:val="auto"/>
          <w:sz w:val="22"/>
        </w:rPr>
        <w:fldChar w:fldCharType="end"/>
      </w:r>
      <w:r w:rsidRPr="00CB6D8F">
        <w:rPr>
          <w:color w:val="auto"/>
          <w:sz w:val="22"/>
        </w:rPr>
        <w:t xml:space="preserve"> Estructura programa fortalecimiento en la gestión institucional de las redes</w:t>
      </w:r>
      <w:bookmarkEnd w:id="238"/>
    </w:p>
    <w:tbl>
      <w:tblPr>
        <w:tblStyle w:val="PlainTable1"/>
        <w:tblW w:w="9214" w:type="dxa"/>
        <w:tblLayout w:type="fixed"/>
        <w:tblLook w:val="04A0" w:firstRow="1" w:lastRow="0" w:firstColumn="1" w:lastColumn="0" w:noHBand="0" w:noVBand="1"/>
      </w:tblPr>
      <w:tblGrid>
        <w:gridCol w:w="851"/>
        <w:gridCol w:w="2551"/>
        <w:gridCol w:w="2126"/>
        <w:gridCol w:w="1937"/>
        <w:gridCol w:w="757"/>
        <w:gridCol w:w="992"/>
      </w:tblGrid>
      <w:tr w:rsidR="00CB6D8F" w:rsidRPr="00CB6D8F" w14:paraId="3FEDC607" w14:textId="77777777" w:rsidTr="00CB6D8F">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9214" w:type="dxa"/>
            <w:gridSpan w:val="6"/>
            <w:hideMark/>
          </w:tcPr>
          <w:p w14:paraId="3FEDC606" w14:textId="77777777" w:rsidR="00CB6D8F" w:rsidRPr="00CB6D8F" w:rsidRDefault="00CB6D8F" w:rsidP="003521F3">
            <w:pPr>
              <w:rPr>
                <w:rFonts w:ascii="Arial Narrow" w:eastAsia="Times New Roman" w:hAnsi="Arial Narrow"/>
                <w:b w:val="0"/>
                <w:bCs w:val="0"/>
                <w:sz w:val="14"/>
                <w:szCs w:val="14"/>
                <w:lang w:eastAsia="es-ES"/>
              </w:rPr>
            </w:pPr>
            <w:r w:rsidRPr="00CB6D8F">
              <w:rPr>
                <w:rFonts w:ascii="Arial Narrow" w:eastAsia="Times New Roman" w:hAnsi="Arial Narrow"/>
                <w:sz w:val="14"/>
                <w:szCs w:val="14"/>
                <w:lang w:eastAsia="es-ES"/>
              </w:rPr>
              <w:t>Objetivo General: Implementar la gestión institucional de redes mediante el desarrollo estrategias y herramientas de gestión participativa y de atención centrada en el paciente con enfoque de género, intercultural y de medio ambiente.</w:t>
            </w:r>
          </w:p>
        </w:tc>
      </w:tr>
      <w:tr w:rsidR="00CB6D8F" w:rsidRPr="00CB6D8F" w14:paraId="3FEDC60F" w14:textId="77777777" w:rsidTr="00C15545">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51" w:type="dxa"/>
            <w:noWrap/>
            <w:hideMark/>
          </w:tcPr>
          <w:p w14:paraId="3FEDC608" w14:textId="77777777" w:rsidR="00CB6D8F" w:rsidRPr="00CB6D8F" w:rsidRDefault="00CB6D8F" w:rsidP="003521F3">
            <w:pPr>
              <w:jc w:val="center"/>
              <w:rPr>
                <w:rFonts w:ascii="Arial Narrow" w:eastAsia="Times New Roman" w:hAnsi="Arial Narrow"/>
                <w:b w:val="0"/>
                <w:bCs w:val="0"/>
                <w:sz w:val="14"/>
                <w:szCs w:val="14"/>
                <w:lang w:eastAsia="es-ES"/>
              </w:rPr>
            </w:pPr>
            <w:r w:rsidRPr="00CB6D8F">
              <w:rPr>
                <w:rFonts w:ascii="Arial Narrow" w:eastAsia="Times New Roman" w:hAnsi="Arial Narrow"/>
                <w:sz w:val="14"/>
                <w:szCs w:val="14"/>
                <w:lang w:eastAsia="es-ES"/>
              </w:rPr>
              <w:t>Proyecto</w:t>
            </w:r>
          </w:p>
        </w:tc>
        <w:tc>
          <w:tcPr>
            <w:tcW w:w="2551" w:type="dxa"/>
            <w:noWrap/>
            <w:hideMark/>
          </w:tcPr>
          <w:p w14:paraId="3FEDC609" w14:textId="77777777" w:rsidR="00CB6D8F" w:rsidRPr="00CB6D8F" w:rsidRDefault="00CB6D8F" w:rsidP="003521F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b/>
                <w:bCs/>
                <w:sz w:val="14"/>
                <w:szCs w:val="14"/>
                <w:lang w:eastAsia="es-ES"/>
              </w:rPr>
            </w:pPr>
            <w:r w:rsidRPr="00CB6D8F">
              <w:rPr>
                <w:rFonts w:ascii="Arial Narrow" w:eastAsia="Times New Roman" w:hAnsi="Arial Narrow"/>
                <w:b/>
                <w:bCs/>
                <w:sz w:val="14"/>
                <w:szCs w:val="14"/>
                <w:lang w:eastAsia="es-ES"/>
              </w:rPr>
              <w:t>Descripción</w:t>
            </w:r>
          </w:p>
        </w:tc>
        <w:tc>
          <w:tcPr>
            <w:tcW w:w="2126" w:type="dxa"/>
            <w:noWrap/>
            <w:hideMark/>
          </w:tcPr>
          <w:p w14:paraId="3FEDC60A" w14:textId="77777777" w:rsidR="00CB6D8F" w:rsidRPr="00CB6D8F" w:rsidRDefault="00CB6D8F" w:rsidP="003521F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b/>
                <w:bCs/>
                <w:sz w:val="14"/>
                <w:szCs w:val="14"/>
                <w:lang w:eastAsia="es-ES"/>
              </w:rPr>
            </w:pPr>
            <w:r w:rsidRPr="00CB6D8F">
              <w:rPr>
                <w:rFonts w:ascii="Arial Narrow" w:eastAsia="Times New Roman" w:hAnsi="Arial Narrow"/>
                <w:b/>
                <w:bCs/>
                <w:sz w:val="14"/>
                <w:szCs w:val="14"/>
                <w:lang w:eastAsia="es-ES"/>
              </w:rPr>
              <w:t>Resultados</w:t>
            </w:r>
          </w:p>
        </w:tc>
        <w:tc>
          <w:tcPr>
            <w:tcW w:w="1937" w:type="dxa"/>
            <w:noWrap/>
            <w:hideMark/>
          </w:tcPr>
          <w:p w14:paraId="3FEDC60B" w14:textId="77777777" w:rsidR="00CB6D8F" w:rsidRPr="00CB6D8F" w:rsidRDefault="00CB6D8F" w:rsidP="003521F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b/>
                <w:bCs/>
                <w:sz w:val="14"/>
                <w:szCs w:val="14"/>
                <w:lang w:eastAsia="es-ES"/>
              </w:rPr>
            </w:pPr>
            <w:r w:rsidRPr="00CB6D8F">
              <w:rPr>
                <w:rFonts w:ascii="Arial Narrow" w:eastAsia="Times New Roman" w:hAnsi="Arial Narrow"/>
                <w:b/>
                <w:bCs/>
                <w:sz w:val="14"/>
                <w:szCs w:val="14"/>
                <w:lang w:eastAsia="es-ES"/>
              </w:rPr>
              <w:t>Productos</w:t>
            </w:r>
          </w:p>
        </w:tc>
        <w:tc>
          <w:tcPr>
            <w:tcW w:w="757" w:type="dxa"/>
          </w:tcPr>
          <w:p w14:paraId="3FEDC60C" w14:textId="77777777" w:rsidR="00CB6D8F" w:rsidRPr="00CB6D8F" w:rsidRDefault="00CB6D8F" w:rsidP="003521F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b/>
                <w:bCs/>
                <w:sz w:val="14"/>
                <w:szCs w:val="14"/>
                <w:lang w:eastAsia="es-ES"/>
              </w:rPr>
            </w:pPr>
            <w:r w:rsidRPr="00CB6D8F">
              <w:rPr>
                <w:rFonts w:ascii="Arial Narrow" w:eastAsia="Times New Roman" w:hAnsi="Arial Narrow"/>
                <w:b/>
                <w:bCs/>
                <w:sz w:val="14"/>
                <w:szCs w:val="14"/>
                <w:lang w:eastAsia="es-ES"/>
              </w:rPr>
              <w:t>Costo</w:t>
            </w:r>
          </w:p>
          <w:p w14:paraId="3FEDC60D" w14:textId="77777777" w:rsidR="00CB6D8F" w:rsidRPr="00CB6D8F" w:rsidRDefault="00CB6D8F" w:rsidP="003521F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b/>
                <w:bCs/>
                <w:sz w:val="14"/>
                <w:szCs w:val="14"/>
                <w:lang w:eastAsia="es-ES"/>
              </w:rPr>
            </w:pPr>
            <w:r w:rsidRPr="00CB6D8F">
              <w:rPr>
                <w:rFonts w:ascii="Arial Narrow" w:eastAsia="Times New Roman" w:hAnsi="Arial Narrow"/>
                <w:b/>
                <w:bCs/>
                <w:sz w:val="14"/>
                <w:szCs w:val="14"/>
                <w:lang w:eastAsia="es-ES"/>
              </w:rPr>
              <w:t>USD</w:t>
            </w:r>
          </w:p>
        </w:tc>
        <w:tc>
          <w:tcPr>
            <w:tcW w:w="992" w:type="dxa"/>
          </w:tcPr>
          <w:p w14:paraId="3FEDC60E" w14:textId="77777777" w:rsidR="00CB6D8F" w:rsidRPr="00CB6D8F" w:rsidRDefault="00CB6D8F" w:rsidP="003521F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b/>
                <w:bCs/>
                <w:sz w:val="14"/>
                <w:szCs w:val="14"/>
                <w:lang w:eastAsia="es-ES"/>
              </w:rPr>
            </w:pPr>
            <w:r w:rsidRPr="00CB6D8F">
              <w:rPr>
                <w:rFonts w:ascii="Arial Narrow" w:eastAsia="Times New Roman" w:hAnsi="Arial Narrow"/>
                <w:b/>
                <w:bCs/>
                <w:sz w:val="14"/>
                <w:szCs w:val="14"/>
                <w:lang w:eastAsia="es-ES"/>
              </w:rPr>
              <w:t>Cronograma</w:t>
            </w:r>
          </w:p>
        </w:tc>
      </w:tr>
      <w:tr w:rsidR="00CB6D8F" w:rsidRPr="00CB6D8F" w14:paraId="3FEDC617" w14:textId="77777777" w:rsidTr="00C15545">
        <w:trPr>
          <w:trHeight w:val="20"/>
        </w:trPr>
        <w:tc>
          <w:tcPr>
            <w:cnfStyle w:val="001000000000" w:firstRow="0" w:lastRow="0" w:firstColumn="1" w:lastColumn="0" w:oddVBand="0" w:evenVBand="0" w:oddHBand="0" w:evenHBand="0" w:firstRowFirstColumn="0" w:firstRowLastColumn="0" w:lastRowFirstColumn="0" w:lastRowLastColumn="0"/>
            <w:tcW w:w="851" w:type="dxa"/>
            <w:hideMark/>
          </w:tcPr>
          <w:p w14:paraId="3FEDC610" w14:textId="565D26B9" w:rsidR="00CB6D8F" w:rsidRPr="00CB6D8F" w:rsidRDefault="00CB6D8F" w:rsidP="003521F3">
            <w:pPr>
              <w:jc w:val="both"/>
              <w:rPr>
                <w:rFonts w:ascii="Arial Narrow" w:eastAsia="Times New Roman" w:hAnsi="Arial Narrow"/>
                <w:b w:val="0"/>
                <w:bCs w:val="0"/>
                <w:sz w:val="14"/>
                <w:szCs w:val="14"/>
                <w:lang w:eastAsia="es-ES"/>
              </w:rPr>
            </w:pPr>
            <w:r w:rsidRPr="00CB6D8F">
              <w:rPr>
                <w:rFonts w:ascii="Arial Narrow" w:eastAsia="Times New Roman" w:hAnsi="Arial Narrow"/>
                <w:sz w:val="14"/>
                <w:szCs w:val="14"/>
                <w:lang w:eastAsia="es-ES"/>
              </w:rPr>
              <w:t>FORTALE</w:t>
            </w:r>
            <w:r w:rsidR="00C15545">
              <w:rPr>
                <w:rFonts w:ascii="Arial Narrow" w:eastAsia="Times New Roman" w:hAnsi="Arial Narrow"/>
                <w:sz w:val="14"/>
                <w:szCs w:val="14"/>
                <w:lang w:eastAsia="es-ES"/>
              </w:rPr>
              <w:t>-</w:t>
            </w:r>
            <w:r w:rsidRPr="00CB6D8F">
              <w:rPr>
                <w:rFonts w:ascii="Arial Narrow" w:eastAsia="Times New Roman" w:hAnsi="Arial Narrow"/>
                <w:sz w:val="14"/>
                <w:szCs w:val="14"/>
                <w:lang w:eastAsia="es-ES"/>
              </w:rPr>
              <w:t>CIMIENTO EN GESTIÓN INSTITU</w:t>
            </w:r>
            <w:r w:rsidR="00C15545">
              <w:rPr>
                <w:rFonts w:ascii="Arial Narrow" w:eastAsia="Times New Roman" w:hAnsi="Arial Narrow"/>
                <w:sz w:val="14"/>
                <w:szCs w:val="14"/>
                <w:lang w:eastAsia="es-ES"/>
              </w:rPr>
              <w:t>-</w:t>
            </w:r>
            <w:r w:rsidRPr="00CB6D8F">
              <w:rPr>
                <w:rFonts w:ascii="Arial Narrow" w:eastAsia="Times New Roman" w:hAnsi="Arial Narrow"/>
                <w:sz w:val="14"/>
                <w:szCs w:val="14"/>
                <w:lang w:eastAsia="es-ES"/>
              </w:rPr>
              <w:t>CIONAL DE REDES</w:t>
            </w:r>
          </w:p>
        </w:tc>
        <w:tc>
          <w:tcPr>
            <w:tcW w:w="2551" w:type="dxa"/>
            <w:hideMark/>
          </w:tcPr>
          <w:p w14:paraId="3FEDC611" w14:textId="77777777" w:rsidR="00CB6D8F" w:rsidRPr="00CB6D8F" w:rsidRDefault="00CB6D8F" w:rsidP="003521F3">
            <w:pPr>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sz w:val="14"/>
                <w:szCs w:val="14"/>
                <w:lang w:eastAsia="es-ES"/>
              </w:rPr>
            </w:pPr>
            <w:r w:rsidRPr="00CB6D8F">
              <w:rPr>
                <w:rFonts w:ascii="Arial Narrow" w:eastAsia="Times New Roman" w:hAnsi="Arial Narrow"/>
                <w:sz w:val="14"/>
                <w:szCs w:val="14"/>
                <w:lang w:eastAsia="es-ES"/>
              </w:rPr>
              <w:t xml:space="preserve">El proyecto de gestión institucional contribuirá a desarrollar la gestión gerencia y de atención aplicando herramientas de gestión por resultados en el ámbito de la red de salud y para ello ,realizará un diagnóstico participativo del grado de desarrollo en la implementación en las políticas nacionales, así como su integración a las metas y estrategias establecidas con le PEDS; identificará los Objetivos de Desarrollo de manera participativa; identificará líneas de acción y los se reflejarán en programas y proyectos priorizados de manera participativa; </w:t>
            </w:r>
            <w:r w:rsidRPr="00CB6D8F">
              <w:rPr>
                <w:rFonts w:ascii="Arial Narrow" w:eastAsia="Times New Roman" w:hAnsi="Arial Narrow"/>
                <w:sz w:val="14"/>
                <w:szCs w:val="14"/>
                <w:lang w:eastAsia="es-ES"/>
              </w:rPr>
              <w:lastRenderedPageBreak/>
              <w:t>programación en red en corto, mediano, largo plazo donde identifique los programas, proyectos en tiempo y presupuesto; establecerá un sistema de monitoreo y evaluación; establecerá una estrategia de sostenibilidad con equidad de género</w:t>
            </w:r>
          </w:p>
        </w:tc>
        <w:tc>
          <w:tcPr>
            <w:tcW w:w="2126" w:type="dxa"/>
            <w:hideMark/>
          </w:tcPr>
          <w:p w14:paraId="3FEDC612" w14:textId="77777777" w:rsidR="00CB6D8F" w:rsidRPr="00CB6D8F" w:rsidRDefault="00CB6D8F" w:rsidP="003521F3">
            <w:pPr>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sz w:val="14"/>
                <w:szCs w:val="14"/>
                <w:lang w:eastAsia="es-ES"/>
              </w:rPr>
            </w:pPr>
            <w:r w:rsidRPr="00CB6D8F">
              <w:rPr>
                <w:rFonts w:ascii="Arial Narrow" w:eastAsia="Times New Roman" w:hAnsi="Arial Narrow"/>
                <w:sz w:val="14"/>
                <w:szCs w:val="14"/>
                <w:lang w:eastAsia="es-ES"/>
              </w:rPr>
              <w:lastRenderedPageBreak/>
              <w:t>1. El Personal de salud de las coordinaciones de red, autoridades locales municipales interpretan y aplican las herramientas de la DPPO y CMI y plan de acción en la gestión gerencial y de atención centrada en el paciente de su red</w:t>
            </w:r>
            <w:r w:rsidRPr="00CB6D8F">
              <w:rPr>
                <w:rFonts w:ascii="Arial Narrow" w:eastAsia="Times New Roman" w:hAnsi="Arial Narrow"/>
                <w:sz w:val="14"/>
                <w:szCs w:val="14"/>
                <w:lang w:eastAsia="es-ES"/>
              </w:rPr>
              <w:br/>
              <w:t xml:space="preserve">2. Las autoridades municipales adoptan y toman decisiones consensuadas en el marco de los objetivos, estrategias y desafíos de la gestión participativa y control social. </w:t>
            </w:r>
            <w:r w:rsidRPr="00CB6D8F">
              <w:rPr>
                <w:rFonts w:ascii="Arial Narrow" w:eastAsia="Times New Roman" w:hAnsi="Arial Narrow"/>
                <w:sz w:val="14"/>
                <w:szCs w:val="14"/>
                <w:lang w:eastAsia="es-ES"/>
              </w:rPr>
              <w:br/>
              <w:t xml:space="preserve">3. Las autoridades en salud en cada </w:t>
            </w:r>
            <w:r w:rsidRPr="00CB6D8F">
              <w:rPr>
                <w:rFonts w:ascii="Arial Narrow" w:eastAsia="Times New Roman" w:hAnsi="Arial Narrow"/>
                <w:sz w:val="14"/>
                <w:szCs w:val="14"/>
                <w:lang w:eastAsia="es-ES"/>
              </w:rPr>
              <w:lastRenderedPageBreak/>
              <w:t xml:space="preserve">nivel adoptan y aplican estrategias de sostenibilidad financiera, y estrategias de género, interculturalidad y de protección del medio ambiente. </w:t>
            </w:r>
          </w:p>
        </w:tc>
        <w:tc>
          <w:tcPr>
            <w:tcW w:w="1937" w:type="dxa"/>
            <w:hideMark/>
          </w:tcPr>
          <w:p w14:paraId="3FEDC613" w14:textId="77777777" w:rsidR="00CB6D8F" w:rsidRPr="00CB6D8F" w:rsidRDefault="00CB6D8F" w:rsidP="003521F3">
            <w:pPr>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sz w:val="14"/>
                <w:szCs w:val="14"/>
                <w:lang w:eastAsia="es-ES"/>
              </w:rPr>
            </w:pPr>
            <w:r w:rsidRPr="00CB6D8F">
              <w:rPr>
                <w:rFonts w:ascii="Arial Narrow" w:eastAsia="Times New Roman" w:hAnsi="Arial Narrow"/>
                <w:sz w:val="14"/>
                <w:szCs w:val="14"/>
                <w:lang w:eastAsia="es-ES"/>
              </w:rPr>
              <w:lastRenderedPageBreak/>
              <w:t>1. Diagnóstico del funcionamiento del modelo de gestión institucional aprobado</w:t>
            </w:r>
            <w:r w:rsidRPr="00CB6D8F">
              <w:rPr>
                <w:rFonts w:ascii="Arial Narrow" w:eastAsia="Times New Roman" w:hAnsi="Arial Narrow"/>
                <w:sz w:val="14"/>
                <w:szCs w:val="14"/>
                <w:lang w:eastAsia="es-ES"/>
              </w:rPr>
              <w:br/>
              <w:t>2.  Modelo de gestión institucional aprobado e implementado</w:t>
            </w:r>
            <w:r w:rsidRPr="00CB6D8F">
              <w:rPr>
                <w:rFonts w:ascii="Arial Narrow" w:eastAsia="Times New Roman" w:hAnsi="Arial Narrow"/>
                <w:sz w:val="14"/>
                <w:szCs w:val="14"/>
                <w:lang w:eastAsia="es-ES"/>
              </w:rPr>
              <w:br/>
              <w:t>3. Plan maestro de Programación en Red aprobado y consensuado</w:t>
            </w:r>
            <w:r w:rsidRPr="00CB6D8F">
              <w:rPr>
                <w:rFonts w:ascii="Arial Narrow" w:eastAsia="Times New Roman" w:hAnsi="Arial Narrow"/>
                <w:sz w:val="14"/>
                <w:szCs w:val="14"/>
                <w:lang w:eastAsia="es-ES"/>
              </w:rPr>
              <w:br/>
              <w:t>4. Sistema de Monitoreo y Evaluación elaborado e implementado</w:t>
            </w:r>
            <w:r w:rsidRPr="00CB6D8F">
              <w:rPr>
                <w:rFonts w:ascii="Arial Narrow" w:eastAsia="Times New Roman" w:hAnsi="Arial Narrow"/>
                <w:sz w:val="14"/>
                <w:szCs w:val="14"/>
                <w:lang w:eastAsia="es-ES"/>
              </w:rPr>
              <w:br/>
              <w:t>5. Estrategia de Sostenibilidad elaborada y aprobada</w:t>
            </w:r>
            <w:r w:rsidRPr="00CB6D8F">
              <w:rPr>
                <w:rFonts w:ascii="Arial Narrow" w:eastAsia="Times New Roman" w:hAnsi="Arial Narrow"/>
                <w:sz w:val="14"/>
                <w:szCs w:val="14"/>
                <w:lang w:eastAsia="es-ES"/>
              </w:rPr>
              <w:br/>
            </w:r>
            <w:r w:rsidRPr="00CB6D8F">
              <w:rPr>
                <w:rFonts w:ascii="Arial Narrow" w:eastAsia="Times New Roman" w:hAnsi="Arial Narrow"/>
                <w:sz w:val="14"/>
                <w:szCs w:val="14"/>
                <w:lang w:eastAsia="es-ES"/>
              </w:rPr>
              <w:lastRenderedPageBreak/>
              <w:t>6. Guía de implementación elaborada y aprobada</w:t>
            </w:r>
            <w:r w:rsidRPr="00CB6D8F">
              <w:rPr>
                <w:rFonts w:ascii="Arial Narrow" w:eastAsia="Times New Roman" w:hAnsi="Arial Narrow"/>
                <w:sz w:val="14"/>
                <w:szCs w:val="14"/>
                <w:lang w:eastAsia="es-ES"/>
              </w:rPr>
              <w:br/>
              <w:t xml:space="preserve">7. Plan de acción local elaborado </w:t>
            </w:r>
            <w:r w:rsidRPr="00CB6D8F">
              <w:rPr>
                <w:rFonts w:ascii="Arial Narrow" w:eastAsia="Times New Roman" w:hAnsi="Arial Narrow"/>
                <w:sz w:val="14"/>
                <w:szCs w:val="14"/>
                <w:lang w:eastAsia="es-ES"/>
              </w:rPr>
              <w:br/>
              <w:t>8. Informe de Implementación del Plan de Acción</w:t>
            </w:r>
          </w:p>
        </w:tc>
        <w:tc>
          <w:tcPr>
            <w:tcW w:w="757" w:type="dxa"/>
          </w:tcPr>
          <w:p w14:paraId="3FEDC614" w14:textId="77777777" w:rsidR="00CB6D8F" w:rsidRPr="00CB6D8F" w:rsidRDefault="00CB6D8F" w:rsidP="003521F3">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sz w:val="14"/>
                <w:szCs w:val="14"/>
                <w:lang w:eastAsia="es-ES"/>
              </w:rPr>
            </w:pPr>
            <w:r w:rsidRPr="00CB6D8F">
              <w:rPr>
                <w:rFonts w:ascii="Arial Narrow" w:eastAsia="Times New Roman" w:hAnsi="Arial Narrow"/>
                <w:sz w:val="14"/>
                <w:szCs w:val="14"/>
                <w:lang w:eastAsia="es-ES"/>
              </w:rPr>
              <w:lastRenderedPageBreak/>
              <w:t>104.634,14</w:t>
            </w:r>
          </w:p>
        </w:tc>
        <w:tc>
          <w:tcPr>
            <w:tcW w:w="992" w:type="dxa"/>
          </w:tcPr>
          <w:p w14:paraId="3FEDC615" w14:textId="77777777" w:rsidR="00CB6D8F" w:rsidRPr="00CB6D8F" w:rsidRDefault="00CB6D8F" w:rsidP="003521F3">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sz w:val="14"/>
                <w:szCs w:val="14"/>
                <w:lang w:eastAsia="es-ES"/>
              </w:rPr>
            </w:pPr>
            <w:r w:rsidRPr="00CB6D8F">
              <w:rPr>
                <w:rFonts w:ascii="Arial Narrow" w:eastAsia="Times New Roman" w:hAnsi="Arial Narrow"/>
                <w:sz w:val="14"/>
                <w:szCs w:val="14"/>
                <w:lang w:eastAsia="es-ES"/>
              </w:rPr>
              <w:t>marzo – noviembre</w:t>
            </w:r>
          </w:p>
          <w:p w14:paraId="3FEDC616" w14:textId="77777777" w:rsidR="00CB6D8F" w:rsidRPr="00CB6D8F" w:rsidRDefault="00CB6D8F" w:rsidP="003521F3">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sz w:val="14"/>
                <w:szCs w:val="14"/>
                <w:lang w:eastAsia="es-ES"/>
              </w:rPr>
            </w:pPr>
            <w:r w:rsidRPr="00CB6D8F">
              <w:rPr>
                <w:rFonts w:ascii="Arial Narrow" w:eastAsia="Times New Roman" w:hAnsi="Arial Narrow"/>
                <w:sz w:val="14"/>
                <w:szCs w:val="14"/>
                <w:lang w:eastAsia="es-ES"/>
              </w:rPr>
              <w:t>2018</w:t>
            </w:r>
          </w:p>
        </w:tc>
      </w:tr>
    </w:tbl>
    <w:p w14:paraId="3FEDC618" w14:textId="77777777" w:rsidR="00CB6D8F" w:rsidRDefault="00CB6D8F" w:rsidP="00C15545">
      <w:pPr>
        <w:spacing w:after="0"/>
        <w:jc w:val="both"/>
        <w:rPr>
          <w:rFonts w:ascii="Oxygen" w:eastAsia="Times New Roman" w:hAnsi="Oxygen" w:cs="Calibri"/>
          <w:color w:val="000000"/>
          <w:sz w:val="16"/>
          <w:szCs w:val="18"/>
          <w:lang w:eastAsia="es-ES"/>
        </w:rPr>
      </w:pPr>
      <w:r w:rsidRPr="00671597">
        <w:rPr>
          <w:rFonts w:ascii="Oxygen" w:eastAsia="Times New Roman" w:hAnsi="Oxygen" w:cs="Calibri"/>
          <w:color w:val="000000"/>
          <w:sz w:val="16"/>
          <w:szCs w:val="18"/>
          <w:lang w:eastAsia="es-ES"/>
        </w:rPr>
        <w:t>Fuente: Programa 2614/BL-BO Ministerio de Salud</w:t>
      </w:r>
    </w:p>
    <w:p w14:paraId="3FEDC619" w14:textId="77777777" w:rsidR="00EC6783" w:rsidRDefault="00EC6783" w:rsidP="00CB6D8F">
      <w:pPr>
        <w:pStyle w:val="Heading3"/>
        <w:numPr>
          <w:ilvl w:val="0"/>
          <w:numId w:val="17"/>
        </w:numPr>
        <w:jc w:val="both"/>
        <w:rPr>
          <w:rFonts w:ascii="Oxygen" w:eastAsia="Times New Roman" w:hAnsi="Oxygen"/>
          <w:color w:val="auto"/>
          <w:sz w:val="20"/>
          <w:szCs w:val="20"/>
          <w:lang w:eastAsia="es-ES"/>
        </w:rPr>
      </w:pPr>
      <w:bookmarkStart w:id="239" w:name="_Toc518559001"/>
      <w:r w:rsidRPr="00CB6D8F">
        <w:rPr>
          <w:rFonts w:ascii="Oxygen" w:eastAsia="Times New Roman" w:hAnsi="Oxygen"/>
          <w:color w:val="auto"/>
          <w:sz w:val="20"/>
          <w:szCs w:val="20"/>
          <w:lang w:eastAsia="es-ES"/>
        </w:rPr>
        <w:t>Personas capacitadas en mantenimiento de equipo médico-industrial, gestión financiera- administrativa y/o gestión de infraestructura y personal</w:t>
      </w:r>
      <w:r w:rsidR="00CB6D8F">
        <w:rPr>
          <w:rFonts w:ascii="Oxygen" w:eastAsia="Times New Roman" w:hAnsi="Oxygen"/>
          <w:color w:val="auto"/>
          <w:sz w:val="20"/>
          <w:szCs w:val="20"/>
          <w:lang w:eastAsia="es-ES"/>
        </w:rPr>
        <w:t>.</w:t>
      </w:r>
      <w:bookmarkEnd w:id="239"/>
    </w:p>
    <w:p w14:paraId="3FEDC61A" w14:textId="77777777" w:rsidR="00D57E46" w:rsidRPr="00D57E46" w:rsidRDefault="00D57E46" w:rsidP="00D57E46">
      <w:pPr>
        <w:ind w:firstLine="360"/>
        <w:jc w:val="both"/>
        <w:rPr>
          <w:rFonts w:ascii="Oxygen" w:eastAsia="Times New Roman" w:hAnsi="Oxygen" w:cs="Calibri"/>
          <w:color w:val="000000"/>
          <w:sz w:val="20"/>
          <w:szCs w:val="18"/>
          <w:lang w:eastAsia="es-ES"/>
        </w:rPr>
      </w:pPr>
      <w:r w:rsidRPr="00D57E46">
        <w:rPr>
          <w:rFonts w:ascii="Oxygen" w:eastAsia="Times New Roman" w:hAnsi="Oxygen" w:cs="Calibri"/>
          <w:color w:val="000000"/>
          <w:sz w:val="20"/>
          <w:szCs w:val="18"/>
          <w:lang w:eastAsia="es-ES"/>
        </w:rPr>
        <w:t>El “Programa de Fortalecimiento a las capacidades Técnicas del Personal de Salud y Personal Municipal”, se encuentra alineado a</w:t>
      </w:r>
      <w:r>
        <w:rPr>
          <w:rFonts w:ascii="Oxygen" w:eastAsia="Times New Roman" w:hAnsi="Oxygen" w:cs="Calibri"/>
          <w:color w:val="000000"/>
          <w:sz w:val="20"/>
          <w:szCs w:val="18"/>
          <w:lang w:eastAsia="es-ES"/>
        </w:rPr>
        <w:t xml:space="preserve"> este producto y </w:t>
      </w:r>
      <w:r w:rsidRPr="00D57E46">
        <w:rPr>
          <w:rFonts w:ascii="Oxygen" w:eastAsia="Times New Roman" w:hAnsi="Oxygen" w:cs="Calibri"/>
          <w:color w:val="000000"/>
          <w:sz w:val="20"/>
          <w:szCs w:val="18"/>
          <w:lang w:eastAsia="es-ES"/>
        </w:rPr>
        <w:t>fue estructurado conforme el resultado y producto a alcanzar:</w:t>
      </w:r>
    </w:p>
    <w:p w14:paraId="3FEDC61B" w14:textId="77777777" w:rsidR="00D57E46" w:rsidRPr="00D57E46" w:rsidRDefault="00D57E46" w:rsidP="00D57E46">
      <w:pPr>
        <w:pStyle w:val="Caption"/>
        <w:keepNext/>
        <w:jc w:val="center"/>
        <w:rPr>
          <w:color w:val="auto"/>
          <w:sz w:val="22"/>
        </w:rPr>
      </w:pPr>
      <w:bookmarkStart w:id="240" w:name="_Toc518559070"/>
      <w:r w:rsidRPr="00D57E46">
        <w:rPr>
          <w:color w:val="auto"/>
          <w:sz w:val="22"/>
        </w:rPr>
        <w:t xml:space="preserve">Tabla </w:t>
      </w:r>
      <w:r w:rsidRPr="00D57E46">
        <w:rPr>
          <w:color w:val="auto"/>
          <w:sz w:val="22"/>
        </w:rPr>
        <w:fldChar w:fldCharType="begin"/>
      </w:r>
      <w:r w:rsidRPr="00D57E46">
        <w:rPr>
          <w:color w:val="auto"/>
          <w:sz w:val="22"/>
        </w:rPr>
        <w:instrText xml:space="preserve"> SEQ Tabla \* ARABIC </w:instrText>
      </w:r>
      <w:r w:rsidRPr="00D57E46">
        <w:rPr>
          <w:color w:val="auto"/>
          <w:sz w:val="22"/>
        </w:rPr>
        <w:fldChar w:fldCharType="separate"/>
      </w:r>
      <w:r w:rsidR="004406D8">
        <w:rPr>
          <w:noProof/>
          <w:color w:val="auto"/>
          <w:sz w:val="22"/>
        </w:rPr>
        <w:t>6</w:t>
      </w:r>
      <w:r w:rsidRPr="00D57E46">
        <w:rPr>
          <w:color w:val="auto"/>
          <w:sz w:val="22"/>
        </w:rPr>
        <w:fldChar w:fldCharType="end"/>
      </w:r>
      <w:r w:rsidRPr="00D57E46">
        <w:rPr>
          <w:color w:val="auto"/>
          <w:sz w:val="22"/>
        </w:rPr>
        <w:t xml:space="preserve"> Estructura proyectos programa de fortalecimiento a las capacidades técnicas</w:t>
      </w:r>
      <w:bookmarkEnd w:id="240"/>
    </w:p>
    <w:tbl>
      <w:tblPr>
        <w:tblStyle w:val="PlainTable1"/>
        <w:tblW w:w="8647" w:type="dxa"/>
        <w:tblLook w:val="04A0" w:firstRow="1" w:lastRow="0" w:firstColumn="1" w:lastColumn="0" w:noHBand="0" w:noVBand="1"/>
      </w:tblPr>
      <w:tblGrid>
        <w:gridCol w:w="2127"/>
        <w:gridCol w:w="1275"/>
        <w:gridCol w:w="1276"/>
        <w:gridCol w:w="1985"/>
        <w:gridCol w:w="992"/>
        <w:gridCol w:w="992"/>
      </w:tblGrid>
      <w:tr w:rsidR="00D57E46" w:rsidRPr="00D57E46" w14:paraId="3FEDC623" w14:textId="77777777" w:rsidTr="00D57E46">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127" w:type="dxa"/>
            <w:noWrap/>
            <w:hideMark/>
          </w:tcPr>
          <w:p w14:paraId="3FEDC61C" w14:textId="77777777" w:rsidR="00D57E46" w:rsidRPr="00D57E46" w:rsidRDefault="00D57E46" w:rsidP="003521F3">
            <w:pPr>
              <w:jc w:val="center"/>
              <w:rPr>
                <w:rFonts w:ascii="Arial Narrow" w:eastAsia="Times New Roman" w:hAnsi="Arial Narrow"/>
                <w:b w:val="0"/>
                <w:bCs w:val="0"/>
                <w:sz w:val="14"/>
                <w:szCs w:val="14"/>
                <w:lang w:eastAsia="es-ES"/>
              </w:rPr>
            </w:pPr>
            <w:r w:rsidRPr="00D57E46">
              <w:rPr>
                <w:rFonts w:ascii="Arial Narrow" w:eastAsia="Times New Roman" w:hAnsi="Arial Narrow"/>
                <w:sz w:val="14"/>
                <w:szCs w:val="14"/>
                <w:lang w:eastAsia="es-ES"/>
              </w:rPr>
              <w:t>Proyecto</w:t>
            </w:r>
          </w:p>
        </w:tc>
        <w:tc>
          <w:tcPr>
            <w:tcW w:w="1275" w:type="dxa"/>
            <w:noWrap/>
            <w:hideMark/>
          </w:tcPr>
          <w:p w14:paraId="3FEDC61D" w14:textId="77777777" w:rsidR="00D57E46" w:rsidRPr="00D57E46" w:rsidRDefault="00D57E46" w:rsidP="003521F3">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b w:val="0"/>
                <w:bCs w:val="0"/>
                <w:sz w:val="14"/>
                <w:szCs w:val="14"/>
                <w:lang w:eastAsia="es-ES"/>
              </w:rPr>
            </w:pPr>
            <w:r w:rsidRPr="00D57E46">
              <w:rPr>
                <w:rFonts w:ascii="Arial Narrow" w:eastAsia="Times New Roman" w:hAnsi="Arial Narrow"/>
                <w:sz w:val="14"/>
                <w:szCs w:val="14"/>
                <w:lang w:eastAsia="es-ES"/>
              </w:rPr>
              <w:t>Descripción</w:t>
            </w:r>
          </w:p>
        </w:tc>
        <w:tc>
          <w:tcPr>
            <w:tcW w:w="1276" w:type="dxa"/>
            <w:noWrap/>
            <w:hideMark/>
          </w:tcPr>
          <w:p w14:paraId="3FEDC61E" w14:textId="77777777" w:rsidR="00D57E46" w:rsidRPr="00D57E46" w:rsidRDefault="00D57E46" w:rsidP="003521F3">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b w:val="0"/>
                <w:bCs w:val="0"/>
                <w:sz w:val="14"/>
                <w:szCs w:val="14"/>
                <w:lang w:eastAsia="es-ES"/>
              </w:rPr>
            </w:pPr>
            <w:r w:rsidRPr="00D57E46">
              <w:rPr>
                <w:rFonts w:ascii="Arial Narrow" w:eastAsia="Times New Roman" w:hAnsi="Arial Narrow"/>
                <w:sz w:val="14"/>
                <w:szCs w:val="14"/>
                <w:lang w:eastAsia="es-ES"/>
              </w:rPr>
              <w:t>Resultados</w:t>
            </w:r>
          </w:p>
        </w:tc>
        <w:tc>
          <w:tcPr>
            <w:tcW w:w="1985" w:type="dxa"/>
            <w:noWrap/>
            <w:hideMark/>
          </w:tcPr>
          <w:p w14:paraId="3FEDC61F" w14:textId="77777777" w:rsidR="00D57E46" w:rsidRPr="00D57E46" w:rsidRDefault="00D57E46" w:rsidP="003521F3">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b w:val="0"/>
                <w:bCs w:val="0"/>
                <w:sz w:val="14"/>
                <w:szCs w:val="14"/>
                <w:lang w:eastAsia="es-ES"/>
              </w:rPr>
            </w:pPr>
            <w:r w:rsidRPr="00D57E46">
              <w:rPr>
                <w:rFonts w:ascii="Arial Narrow" w:eastAsia="Times New Roman" w:hAnsi="Arial Narrow"/>
                <w:sz w:val="14"/>
                <w:szCs w:val="14"/>
                <w:lang w:eastAsia="es-ES"/>
              </w:rPr>
              <w:t>Productos</w:t>
            </w:r>
          </w:p>
        </w:tc>
        <w:tc>
          <w:tcPr>
            <w:tcW w:w="992" w:type="dxa"/>
          </w:tcPr>
          <w:p w14:paraId="3FEDC620" w14:textId="77777777" w:rsidR="00D57E46" w:rsidRPr="00D57E46" w:rsidRDefault="00D57E46" w:rsidP="003521F3">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b w:val="0"/>
                <w:bCs w:val="0"/>
                <w:sz w:val="14"/>
                <w:szCs w:val="14"/>
                <w:lang w:eastAsia="es-ES"/>
              </w:rPr>
            </w:pPr>
            <w:r w:rsidRPr="00D57E46">
              <w:rPr>
                <w:rFonts w:ascii="Arial Narrow" w:eastAsia="Times New Roman" w:hAnsi="Arial Narrow"/>
                <w:sz w:val="14"/>
                <w:szCs w:val="14"/>
                <w:lang w:eastAsia="es-ES"/>
              </w:rPr>
              <w:t>Costo</w:t>
            </w:r>
          </w:p>
          <w:p w14:paraId="3FEDC621" w14:textId="77777777" w:rsidR="00D57E46" w:rsidRPr="00D57E46" w:rsidRDefault="00D57E46" w:rsidP="003521F3">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b w:val="0"/>
                <w:bCs w:val="0"/>
                <w:sz w:val="14"/>
                <w:szCs w:val="14"/>
                <w:lang w:eastAsia="es-ES"/>
              </w:rPr>
            </w:pPr>
            <w:r w:rsidRPr="00D57E46">
              <w:rPr>
                <w:rFonts w:ascii="Arial Narrow" w:eastAsia="Times New Roman" w:hAnsi="Arial Narrow"/>
                <w:sz w:val="14"/>
                <w:szCs w:val="14"/>
                <w:lang w:eastAsia="es-ES"/>
              </w:rPr>
              <w:t>USD</w:t>
            </w:r>
          </w:p>
        </w:tc>
        <w:tc>
          <w:tcPr>
            <w:tcW w:w="992" w:type="dxa"/>
          </w:tcPr>
          <w:p w14:paraId="3FEDC622" w14:textId="77777777" w:rsidR="00D57E46" w:rsidRPr="00D57E46" w:rsidRDefault="00D57E46" w:rsidP="003521F3">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b w:val="0"/>
                <w:bCs w:val="0"/>
                <w:sz w:val="14"/>
                <w:szCs w:val="14"/>
                <w:lang w:eastAsia="es-ES"/>
              </w:rPr>
            </w:pPr>
            <w:r w:rsidRPr="00D57E46">
              <w:rPr>
                <w:rFonts w:ascii="Arial Narrow" w:eastAsia="Times New Roman" w:hAnsi="Arial Narrow"/>
                <w:sz w:val="14"/>
                <w:szCs w:val="14"/>
                <w:lang w:eastAsia="es-ES"/>
              </w:rPr>
              <w:t>Cronograma</w:t>
            </w:r>
          </w:p>
        </w:tc>
      </w:tr>
      <w:tr w:rsidR="00D57E46" w:rsidRPr="00D57E46" w14:paraId="3FEDC62B" w14:textId="77777777" w:rsidTr="00D57E4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127" w:type="dxa"/>
            <w:hideMark/>
          </w:tcPr>
          <w:p w14:paraId="3FEDC624" w14:textId="77777777" w:rsidR="00D57E46" w:rsidRPr="00D57E46" w:rsidRDefault="00D57E46" w:rsidP="003521F3">
            <w:pPr>
              <w:jc w:val="both"/>
              <w:rPr>
                <w:rFonts w:ascii="Arial Narrow" w:eastAsia="Times New Roman" w:hAnsi="Arial Narrow"/>
                <w:b w:val="0"/>
                <w:bCs w:val="0"/>
                <w:sz w:val="14"/>
                <w:szCs w:val="14"/>
                <w:lang w:eastAsia="es-ES"/>
              </w:rPr>
            </w:pPr>
            <w:r w:rsidRPr="00D57E46">
              <w:rPr>
                <w:rFonts w:ascii="Arial Narrow" w:eastAsia="Times New Roman" w:hAnsi="Arial Narrow"/>
                <w:sz w:val="14"/>
                <w:szCs w:val="14"/>
                <w:lang w:eastAsia="es-ES"/>
              </w:rPr>
              <w:t>PROYECTO DE FORTALECIMIENTO DE LAS CAPACIDADES TÉCNICAS EN MANTENIMIENTO DE EQUIPOS MEDICOS Y BIOMÉDICOS DE SERVICIOS DE SALUD</w:t>
            </w:r>
          </w:p>
        </w:tc>
        <w:tc>
          <w:tcPr>
            <w:tcW w:w="1275" w:type="dxa"/>
            <w:vMerge w:val="restart"/>
            <w:hideMark/>
          </w:tcPr>
          <w:p w14:paraId="3FEDC625" w14:textId="77777777" w:rsidR="00D57E46" w:rsidRPr="00D57E46" w:rsidRDefault="00D57E46" w:rsidP="003521F3">
            <w:pPr>
              <w:jc w:val="both"/>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sz w:val="14"/>
                <w:szCs w:val="14"/>
                <w:lang w:eastAsia="es-ES"/>
              </w:rPr>
            </w:pPr>
            <w:r w:rsidRPr="00D57E46">
              <w:rPr>
                <w:rFonts w:ascii="Arial Narrow" w:eastAsia="Times New Roman" w:hAnsi="Arial Narrow"/>
                <w:sz w:val="14"/>
                <w:szCs w:val="14"/>
                <w:lang w:eastAsia="es-ES"/>
              </w:rPr>
              <w:t>El proyecto contribuirá a desarrollar competencias técnicas en mantenimiento de equipos médicos y biomédico del sector salud, para mejorar la eficacia y eficiencia en los resultados y prestación de calidad en los servicios de salud.</w:t>
            </w:r>
          </w:p>
        </w:tc>
        <w:tc>
          <w:tcPr>
            <w:tcW w:w="1276" w:type="dxa"/>
            <w:vMerge w:val="restart"/>
            <w:hideMark/>
          </w:tcPr>
          <w:p w14:paraId="3FEDC626" w14:textId="77777777" w:rsidR="00D57E46" w:rsidRPr="00D57E46" w:rsidRDefault="00D57E46" w:rsidP="003521F3">
            <w:pPr>
              <w:jc w:val="both"/>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sz w:val="14"/>
                <w:szCs w:val="14"/>
                <w:lang w:eastAsia="es-ES"/>
              </w:rPr>
            </w:pPr>
            <w:r w:rsidRPr="00D57E46">
              <w:rPr>
                <w:rFonts w:ascii="Arial Narrow" w:eastAsia="Times New Roman" w:hAnsi="Arial Narrow"/>
                <w:sz w:val="14"/>
                <w:szCs w:val="14"/>
                <w:lang w:eastAsia="es-ES"/>
              </w:rPr>
              <w:t>Los RRHH de salud en el marco de la estrategia de fortalecimiento a las capacidades técnicas, conocen y aplican sus destrezas y habilidades en, administración financiera –RRHH, y gestión hospitalaria.</w:t>
            </w:r>
          </w:p>
        </w:tc>
        <w:tc>
          <w:tcPr>
            <w:tcW w:w="1985" w:type="dxa"/>
            <w:hideMark/>
          </w:tcPr>
          <w:p w14:paraId="3FEDC627" w14:textId="77777777" w:rsidR="00D57E46" w:rsidRPr="00D57E46" w:rsidRDefault="00D57E46" w:rsidP="003521F3">
            <w:pPr>
              <w:jc w:val="both"/>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sz w:val="14"/>
                <w:szCs w:val="14"/>
                <w:lang w:eastAsia="es-ES"/>
              </w:rPr>
            </w:pPr>
            <w:r w:rsidRPr="00D57E46">
              <w:rPr>
                <w:rFonts w:ascii="Arial Narrow" w:eastAsia="Times New Roman" w:hAnsi="Arial Narrow"/>
                <w:sz w:val="14"/>
                <w:szCs w:val="14"/>
                <w:lang w:eastAsia="es-ES"/>
              </w:rPr>
              <w:t>25 RR.HH. con formación de bachillerato proveniente de las redes municipales seleccionadas son capacitados en mantenimiento de equipamiento médico y biomédico.</w:t>
            </w:r>
          </w:p>
        </w:tc>
        <w:tc>
          <w:tcPr>
            <w:tcW w:w="992" w:type="dxa"/>
            <w:vMerge w:val="restart"/>
          </w:tcPr>
          <w:p w14:paraId="3FEDC628" w14:textId="77777777" w:rsidR="00D57E46" w:rsidRPr="00D57E46" w:rsidRDefault="00D57E46" w:rsidP="003521F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sz w:val="14"/>
                <w:szCs w:val="14"/>
                <w:lang w:eastAsia="es-ES"/>
              </w:rPr>
            </w:pPr>
            <w:r w:rsidRPr="00D57E46">
              <w:rPr>
                <w:rFonts w:ascii="Arial Narrow" w:eastAsia="Times New Roman" w:hAnsi="Arial Narrow"/>
                <w:sz w:val="14"/>
                <w:szCs w:val="14"/>
                <w:lang w:eastAsia="es-ES"/>
              </w:rPr>
              <w:t>122.451,53</w:t>
            </w:r>
          </w:p>
        </w:tc>
        <w:tc>
          <w:tcPr>
            <w:tcW w:w="992" w:type="dxa"/>
            <w:vMerge w:val="restart"/>
          </w:tcPr>
          <w:p w14:paraId="3FEDC629" w14:textId="77777777" w:rsidR="00D57E46" w:rsidRPr="00D57E46" w:rsidRDefault="00D57E46" w:rsidP="003521F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sz w:val="14"/>
                <w:szCs w:val="14"/>
                <w:lang w:eastAsia="es-ES"/>
              </w:rPr>
            </w:pPr>
            <w:r w:rsidRPr="00D57E46">
              <w:rPr>
                <w:rFonts w:ascii="Arial Narrow" w:eastAsia="Times New Roman" w:hAnsi="Arial Narrow"/>
                <w:sz w:val="14"/>
                <w:szCs w:val="14"/>
                <w:lang w:eastAsia="es-ES"/>
              </w:rPr>
              <w:t>abril – agosto</w:t>
            </w:r>
          </w:p>
          <w:p w14:paraId="3FEDC62A" w14:textId="77777777" w:rsidR="00D57E46" w:rsidRPr="00D57E46" w:rsidRDefault="00D57E46" w:rsidP="003521F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sz w:val="14"/>
                <w:szCs w:val="14"/>
                <w:lang w:eastAsia="es-ES"/>
              </w:rPr>
            </w:pPr>
            <w:r w:rsidRPr="00D57E46">
              <w:rPr>
                <w:rFonts w:ascii="Arial Narrow" w:eastAsia="Times New Roman" w:hAnsi="Arial Narrow"/>
                <w:sz w:val="14"/>
                <w:szCs w:val="14"/>
                <w:lang w:eastAsia="es-ES"/>
              </w:rPr>
              <w:t>2018</w:t>
            </w:r>
          </w:p>
        </w:tc>
      </w:tr>
      <w:tr w:rsidR="00D57E46" w:rsidRPr="00D57E46" w14:paraId="3FEDC632" w14:textId="77777777" w:rsidTr="00D57E46">
        <w:trPr>
          <w:trHeight w:val="20"/>
        </w:trPr>
        <w:tc>
          <w:tcPr>
            <w:cnfStyle w:val="001000000000" w:firstRow="0" w:lastRow="0" w:firstColumn="1" w:lastColumn="0" w:oddVBand="0" w:evenVBand="0" w:oddHBand="0" w:evenHBand="0" w:firstRowFirstColumn="0" w:firstRowLastColumn="0" w:lastRowFirstColumn="0" w:lastRowLastColumn="0"/>
            <w:tcW w:w="2127" w:type="dxa"/>
            <w:hideMark/>
          </w:tcPr>
          <w:p w14:paraId="3FEDC62C" w14:textId="77777777" w:rsidR="00D57E46" w:rsidRPr="00D57E46" w:rsidRDefault="00D57E46" w:rsidP="003521F3">
            <w:pPr>
              <w:jc w:val="both"/>
              <w:rPr>
                <w:rFonts w:ascii="Arial Narrow" w:eastAsia="Times New Roman" w:hAnsi="Arial Narrow"/>
                <w:b w:val="0"/>
                <w:bCs w:val="0"/>
                <w:sz w:val="14"/>
                <w:szCs w:val="14"/>
                <w:lang w:eastAsia="es-ES"/>
              </w:rPr>
            </w:pPr>
            <w:r w:rsidRPr="00D57E46">
              <w:rPr>
                <w:rFonts w:ascii="Arial Narrow" w:eastAsia="Times New Roman" w:hAnsi="Arial Narrow"/>
                <w:sz w:val="14"/>
                <w:szCs w:val="14"/>
                <w:lang w:eastAsia="es-ES"/>
              </w:rPr>
              <w:t>PROYECTO DE FORTALECIMIENTO DE LAS CAPACIDADES TÉCNICAS EN MANTENIMIENTO DE INFRAESTRUCTURA DE SERVICIOS DE SALUD EN LAS REDES MUNICIPALES DE SALUD-POTOSÍ</w:t>
            </w:r>
          </w:p>
        </w:tc>
        <w:tc>
          <w:tcPr>
            <w:tcW w:w="1275" w:type="dxa"/>
            <w:vMerge/>
          </w:tcPr>
          <w:p w14:paraId="3FEDC62D" w14:textId="77777777" w:rsidR="00D57E46" w:rsidRPr="00D57E46" w:rsidRDefault="00D57E46" w:rsidP="003521F3">
            <w:pPr>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sz w:val="14"/>
                <w:szCs w:val="14"/>
                <w:lang w:eastAsia="es-ES"/>
              </w:rPr>
            </w:pPr>
          </w:p>
        </w:tc>
        <w:tc>
          <w:tcPr>
            <w:tcW w:w="1276" w:type="dxa"/>
            <w:vMerge/>
          </w:tcPr>
          <w:p w14:paraId="3FEDC62E" w14:textId="77777777" w:rsidR="00D57E46" w:rsidRPr="00D57E46" w:rsidRDefault="00D57E46" w:rsidP="003521F3">
            <w:pPr>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sz w:val="14"/>
                <w:szCs w:val="14"/>
                <w:lang w:eastAsia="es-ES"/>
              </w:rPr>
            </w:pPr>
          </w:p>
        </w:tc>
        <w:tc>
          <w:tcPr>
            <w:tcW w:w="1985" w:type="dxa"/>
            <w:hideMark/>
          </w:tcPr>
          <w:p w14:paraId="3FEDC62F" w14:textId="77777777" w:rsidR="00D57E46" w:rsidRPr="00D57E46" w:rsidRDefault="00D57E46" w:rsidP="003521F3">
            <w:pPr>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sz w:val="14"/>
                <w:szCs w:val="14"/>
                <w:lang w:eastAsia="es-ES"/>
              </w:rPr>
            </w:pPr>
            <w:r w:rsidRPr="00D57E46">
              <w:rPr>
                <w:rFonts w:ascii="Arial Narrow" w:eastAsia="Times New Roman" w:hAnsi="Arial Narrow"/>
                <w:sz w:val="14"/>
                <w:szCs w:val="14"/>
                <w:lang w:eastAsia="es-ES"/>
              </w:rPr>
              <w:t>28 RR.HH. con formación de bachillerato proveniente de las redes municipales seleccionadas son capacitados en mantenimiento en infraestructura de establecimientos de salud.</w:t>
            </w:r>
          </w:p>
        </w:tc>
        <w:tc>
          <w:tcPr>
            <w:tcW w:w="992" w:type="dxa"/>
            <w:vMerge/>
          </w:tcPr>
          <w:p w14:paraId="3FEDC630" w14:textId="77777777" w:rsidR="00D57E46" w:rsidRPr="00D57E46" w:rsidRDefault="00D57E46" w:rsidP="003521F3">
            <w:pPr>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sz w:val="14"/>
                <w:szCs w:val="14"/>
                <w:lang w:eastAsia="es-ES"/>
              </w:rPr>
            </w:pPr>
          </w:p>
        </w:tc>
        <w:tc>
          <w:tcPr>
            <w:tcW w:w="992" w:type="dxa"/>
            <w:vMerge/>
          </w:tcPr>
          <w:p w14:paraId="3FEDC631" w14:textId="77777777" w:rsidR="00D57E46" w:rsidRPr="00D57E46" w:rsidRDefault="00D57E46" w:rsidP="003521F3">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sz w:val="14"/>
                <w:szCs w:val="14"/>
                <w:lang w:eastAsia="es-ES"/>
              </w:rPr>
            </w:pPr>
          </w:p>
        </w:tc>
      </w:tr>
      <w:tr w:rsidR="00D57E46" w:rsidRPr="00D57E46" w14:paraId="3FEDC63A" w14:textId="77777777" w:rsidTr="00D57E4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127" w:type="dxa"/>
            <w:hideMark/>
          </w:tcPr>
          <w:p w14:paraId="3FEDC633" w14:textId="77777777" w:rsidR="00D57E46" w:rsidRPr="00D57E46" w:rsidRDefault="00D57E46" w:rsidP="003521F3">
            <w:pPr>
              <w:jc w:val="both"/>
              <w:rPr>
                <w:rFonts w:ascii="Arial Narrow" w:eastAsia="Times New Roman" w:hAnsi="Arial Narrow"/>
                <w:b w:val="0"/>
                <w:bCs w:val="0"/>
                <w:sz w:val="14"/>
                <w:szCs w:val="14"/>
                <w:lang w:eastAsia="es-ES"/>
              </w:rPr>
            </w:pPr>
            <w:r w:rsidRPr="00D57E46">
              <w:rPr>
                <w:rFonts w:ascii="Arial Narrow" w:eastAsia="Times New Roman" w:hAnsi="Arial Narrow" w:cstheme="minorHAnsi"/>
                <w:sz w:val="14"/>
                <w:szCs w:val="14"/>
                <w:lang w:eastAsia="es-ES"/>
              </w:rPr>
              <w:t>PROYECTO DE FORTALECIMIENTO DE LAS CAPACIDADES TÉCNICAS EN ADMINISTRACION – FINANCIERA Y GESTION DE RECURSOS HUMANOS</w:t>
            </w:r>
          </w:p>
        </w:tc>
        <w:tc>
          <w:tcPr>
            <w:tcW w:w="1275" w:type="dxa"/>
            <w:vMerge/>
          </w:tcPr>
          <w:p w14:paraId="3FEDC634" w14:textId="77777777" w:rsidR="00D57E46" w:rsidRPr="00D57E46" w:rsidRDefault="00D57E46" w:rsidP="003521F3">
            <w:pPr>
              <w:jc w:val="both"/>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sz w:val="14"/>
                <w:szCs w:val="14"/>
                <w:lang w:eastAsia="es-ES"/>
              </w:rPr>
            </w:pPr>
          </w:p>
        </w:tc>
        <w:tc>
          <w:tcPr>
            <w:tcW w:w="1276" w:type="dxa"/>
            <w:vMerge/>
          </w:tcPr>
          <w:p w14:paraId="3FEDC635" w14:textId="77777777" w:rsidR="00D57E46" w:rsidRPr="00D57E46" w:rsidRDefault="00D57E46" w:rsidP="003521F3">
            <w:pPr>
              <w:jc w:val="both"/>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sz w:val="14"/>
                <w:szCs w:val="14"/>
                <w:lang w:eastAsia="es-ES"/>
              </w:rPr>
            </w:pPr>
          </w:p>
        </w:tc>
        <w:tc>
          <w:tcPr>
            <w:tcW w:w="1985" w:type="dxa"/>
            <w:hideMark/>
          </w:tcPr>
          <w:p w14:paraId="3FEDC636" w14:textId="77777777" w:rsidR="00D57E46" w:rsidRPr="00D57E46" w:rsidRDefault="00D57E46" w:rsidP="003521F3">
            <w:pPr>
              <w:jc w:val="both"/>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sz w:val="14"/>
                <w:szCs w:val="14"/>
                <w:lang w:eastAsia="es-ES"/>
              </w:rPr>
            </w:pPr>
            <w:r w:rsidRPr="00D57E46">
              <w:rPr>
                <w:rFonts w:ascii="Arial Narrow" w:eastAsia="Times New Roman" w:hAnsi="Arial Narrow"/>
                <w:sz w:val="14"/>
                <w:szCs w:val="14"/>
                <w:lang w:eastAsia="es-ES"/>
              </w:rPr>
              <w:t>131 RR.HH. provenientes de: 91 de las redes de salud y 40 de gobiernos municipales son capacitados en procesos de la gestión administrativa financiera y de RR.HH.</w:t>
            </w:r>
          </w:p>
        </w:tc>
        <w:tc>
          <w:tcPr>
            <w:tcW w:w="992" w:type="dxa"/>
          </w:tcPr>
          <w:p w14:paraId="3FEDC637" w14:textId="77777777" w:rsidR="00D57E46" w:rsidRPr="00D57E46" w:rsidRDefault="00D57E46" w:rsidP="003521F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sz w:val="14"/>
                <w:szCs w:val="14"/>
                <w:lang w:eastAsia="es-ES"/>
              </w:rPr>
            </w:pPr>
            <w:r w:rsidRPr="00D57E46">
              <w:rPr>
                <w:rFonts w:ascii="Arial Narrow" w:eastAsia="Times New Roman" w:hAnsi="Arial Narrow"/>
                <w:sz w:val="14"/>
                <w:szCs w:val="14"/>
                <w:lang w:eastAsia="es-ES"/>
              </w:rPr>
              <w:t>35.768</w:t>
            </w:r>
          </w:p>
        </w:tc>
        <w:tc>
          <w:tcPr>
            <w:tcW w:w="992" w:type="dxa"/>
          </w:tcPr>
          <w:p w14:paraId="3FEDC638" w14:textId="77777777" w:rsidR="00D57E46" w:rsidRPr="00D57E46" w:rsidRDefault="00D57E46" w:rsidP="003521F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sz w:val="14"/>
                <w:szCs w:val="14"/>
                <w:lang w:eastAsia="es-ES"/>
              </w:rPr>
            </w:pPr>
            <w:r w:rsidRPr="00D57E46">
              <w:rPr>
                <w:rFonts w:ascii="Arial Narrow" w:eastAsia="Times New Roman" w:hAnsi="Arial Narrow"/>
                <w:sz w:val="14"/>
                <w:szCs w:val="14"/>
                <w:lang w:eastAsia="es-ES"/>
              </w:rPr>
              <w:t>junio – septiembre</w:t>
            </w:r>
          </w:p>
          <w:p w14:paraId="3FEDC639" w14:textId="77777777" w:rsidR="00D57E46" w:rsidRPr="00D57E46" w:rsidRDefault="00D57E46" w:rsidP="003521F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sz w:val="14"/>
                <w:szCs w:val="14"/>
                <w:lang w:eastAsia="es-ES"/>
              </w:rPr>
            </w:pPr>
            <w:r w:rsidRPr="00D57E46">
              <w:rPr>
                <w:rFonts w:ascii="Arial Narrow" w:eastAsia="Times New Roman" w:hAnsi="Arial Narrow"/>
                <w:sz w:val="14"/>
                <w:szCs w:val="14"/>
                <w:lang w:eastAsia="es-ES"/>
              </w:rPr>
              <w:t>2018</w:t>
            </w:r>
          </w:p>
        </w:tc>
      </w:tr>
      <w:tr w:rsidR="00D57E46" w:rsidRPr="00D57E46" w14:paraId="3FEDC642" w14:textId="77777777" w:rsidTr="00D57E46">
        <w:trPr>
          <w:trHeight w:val="20"/>
        </w:trPr>
        <w:tc>
          <w:tcPr>
            <w:cnfStyle w:val="001000000000" w:firstRow="0" w:lastRow="0" w:firstColumn="1" w:lastColumn="0" w:oddVBand="0" w:evenVBand="0" w:oddHBand="0" w:evenHBand="0" w:firstRowFirstColumn="0" w:firstRowLastColumn="0" w:lastRowFirstColumn="0" w:lastRowLastColumn="0"/>
            <w:tcW w:w="2127" w:type="dxa"/>
            <w:hideMark/>
          </w:tcPr>
          <w:p w14:paraId="3FEDC63B" w14:textId="77777777" w:rsidR="00D57E46" w:rsidRPr="00D57E46" w:rsidRDefault="00D57E46" w:rsidP="003521F3">
            <w:pPr>
              <w:jc w:val="both"/>
              <w:rPr>
                <w:rFonts w:ascii="Arial Narrow" w:eastAsia="Times New Roman" w:hAnsi="Arial Narrow"/>
                <w:b w:val="0"/>
                <w:bCs w:val="0"/>
                <w:sz w:val="14"/>
                <w:szCs w:val="14"/>
                <w:lang w:eastAsia="es-ES"/>
              </w:rPr>
            </w:pPr>
            <w:r w:rsidRPr="00D57E46">
              <w:rPr>
                <w:rFonts w:ascii="Arial Narrow" w:eastAsia="Times New Roman" w:hAnsi="Arial Narrow"/>
                <w:sz w:val="14"/>
                <w:szCs w:val="14"/>
                <w:lang w:eastAsia="es-ES"/>
              </w:rPr>
              <w:t>PROYECTO DE CONCLUSIÓN DE FORTALECIMIENTO DEL CURSO DIPLOMADO EN GESTIÓN DE HOSPITALES</w:t>
            </w:r>
          </w:p>
        </w:tc>
        <w:tc>
          <w:tcPr>
            <w:tcW w:w="1275" w:type="dxa"/>
            <w:vMerge/>
          </w:tcPr>
          <w:p w14:paraId="3FEDC63C" w14:textId="77777777" w:rsidR="00D57E46" w:rsidRPr="00D57E46" w:rsidRDefault="00D57E46" w:rsidP="003521F3">
            <w:pPr>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sz w:val="14"/>
                <w:szCs w:val="14"/>
                <w:lang w:eastAsia="es-ES"/>
              </w:rPr>
            </w:pPr>
          </w:p>
        </w:tc>
        <w:tc>
          <w:tcPr>
            <w:tcW w:w="1276" w:type="dxa"/>
            <w:vMerge/>
          </w:tcPr>
          <w:p w14:paraId="3FEDC63D" w14:textId="77777777" w:rsidR="00D57E46" w:rsidRPr="00D57E46" w:rsidRDefault="00D57E46" w:rsidP="003521F3">
            <w:pPr>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sz w:val="14"/>
                <w:szCs w:val="14"/>
                <w:lang w:eastAsia="es-ES"/>
              </w:rPr>
            </w:pPr>
          </w:p>
        </w:tc>
        <w:tc>
          <w:tcPr>
            <w:tcW w:w="1985" w:type="dxa"/>
            <w:hideMark/>
          </w:tcPr>
          <w:p w14:paraId="3FEDC63E" w14:textId="77777777" w:rsidR="00D57E46" w:rsidRPr="00D57E46" w:rsidRDefault="00D57E46" w:rsidP="003521F3">
            <w:pPr>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sz w:val="14"/>
                <w:szCs w:val="14"/>
                <w:lang w:eastAsia="es-ES"/>
              </w:rPr>
            </w:pPr>
            <w:r w:rsidRPr="00D57E46">
              <w:rPr>
                <w:rFonts w:ascii="Arial Narrow" w:eastAsia="Times New Roman" w:hAnsi="Arial Narrow"/>
                <w:sz w:val="14"/>
                <w:szCs w:val="14"/>
                <w:lang w:eastAsia="es-ES"/>
              </w:rPr>
              <w:t>78 RR.HH. provenientes de las coordinaciones de redes son capacitados en la elaboración del Plan Estratégico Hospitalario</w:t>
            </w:r>
          </w:p>
        </w:tc>
        <w:tc>
          <w:tcPr>
            <w:tcW w:w="992" w:type="dxa"/>
          </w:tcPr>
          <w:p w14:paraId="3FEDC63F" w14:textId="77777777" w:rsidR="00D57E46" w:rsidRPr="00D57E46" w:rsidRDefault="00D57E46" w:rsidP="003521F3">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sz w:val="14"/>
                <w:szCs w:val="14"/>
                <w:lang w:eastAsia="es-ES"/>
              </w:rPr>
            </w:pPr>
            <w:r w:rsidRPr="00D57E46">
              <w:rPr>
                <w:rFonts w:ascii="Arial Narrow" w:eastAsia="Times New Roman" w:hAnsi="Arial Narrow"/>
                <w:sz w:val="14"/>
                <w:szCs w:val="14"/>
                <w:lang w:eastAsia="es-ES"/>
              </w:rPr>
              <w:t>80.839,78</w:t>
            </w:r>
          </w:p>
        </w:tc>
        <w:tc>
          <w:tcPr>
            <w:tcW w:w="992" w:type="dxa"/>
          </w:tcPr>
          <w:p w14:paraId="3FEDC640" w14:textId="77777777" w:rsidR="00D57E46" w:rsidRPr="00D57E46" w:rsidRDefault="00D57E46" w:rsidP="003521F3">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sz w:val="14"/>
                <w:szCs w:val="14"/>
                <w:lang w:eastAsia="es-ES"/>
              </w:rPr>
            </w:pPr>
            <w:r w:rsidRPr="00D57E46">
              <w:rPr>
                <w:rFonts w:ascii="Arial Narrow" w:eastAsia="Times New Roman" w:hAnsi="Arial Narrow"/>
                <w:sz w:val="14"/>
                <w:szCs w:val="14"/>
                <w:lang w:eastAsia="es-ES"/>
              </w:rPr>
              <w:t>mayo – diciembre</w:t>
            </w:r>
          </w:p>
          <w:p w14:paraId="3FEDC641" w14:textId="77777777" w:rsidR="00D57E46" w:rsidRPr="00D57E46" w:rsidRDefault="00D57E46" w:rsidP="003521F3">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sz w:val="14"/>
                <w:szCs w:val="14"/>
                <w:lang w:eastAsia="es-ES"/>
              </w:rPr>
            </w:pPr>
            <w:r w:rsidRPr="00D57E46">
              <w:rPr>
                <w:rFonts w:ascii="Arial Narrow" w:eastAsia="Times New Roman" w:hAnsi="Arial Narrow"/>
                <w:sz w:val="14"/>
                <w:szCs w:val="14"/>
                <w:lang w:eastAsia="es-ES"/>
              </w:rPr>
              <w:t>2018</w:t>
            </w:r>
          </w:p>
        </w:tc>
      </w:tr>
    </w:tbl>
    <w:p w14:paraId="3FEDC643" w14:textId="77777777" w:rsidR="00D57E46" w:rsidRDefault="00D57E46" w:rsidP="00D57E46">
      <w:pPr>
        <w:jc w:val="both"/>
        <w:rPr>
          <w:rFonts w:ascii="Oxygen" w:eastAsia="Times New Roman" w:hAnsi="Oxygen" w:cs="Calibri"/>
          <w:color w:val="000000"/>
          <w:sz w:val="16"/>
          <w:szCs w:val="18"/>
          <w:lang w:eastAsia="es-ES"/>
        </w:rPr>
      </w:pPr>
      <w:r w:rsidRPr="00671597">
        <w:rPr>
          <w:rFonts w:ascii="Oxygen" w:eastAsia="Times New Roman" w:hAnsi="Oxygen" w:cs="Calibri"/>
          <w:color w:val="000000"/>
          <w:sz w:val="16"/>
          <w:szCs w:val="18"/>
          <w:lang w:eastAsia="es-ES"/>
        </w:rPr>
        <w:t>Fuente: Programa 2614/BL-BO Ministerio de Salud</w:t>
      </w:r>
    </w:p>
    <w:p w14:paraId="3FEDC644" w14:textId="77777777" w:rsidR="00EC6783" w:rsidRDefault="00EC6783" w:rsidP="00D90F91">
      <w:pPr>
        <w:pStyle w:val="Heading3"/>
        <w:numPr>
          <w:ilvl w:val="0"/>
          <w:numId w:val="17"/>
        </w:numPr>
        <w:jc w:val="both"/>
        <w:rPr>
          <w:rFonts w:ascii="Oxygen" w:eastAsia="Times New Roman" w:hAnsi="Oxygen"/>
          <w:color w:val="auto"/>
          <w:sz w:val="20"/>
          <w:szCs w:val="20"/>
          <w:lang w:eastAsia="es-ES"/>
        </w:rPr>
      </w:pPr>
      <w:bookmarkStart w:id="241" w:name="_Toc518559002"/>
      <w:r w:rsidRPr="00D90F91">
        <w:rPr>
          <w:rFonts w:ascii="Oxygen" w:eastAsia="Times New Roman" w:hAnsi="Oxygen"/>
          <w:color w:val="auto"/>
          <w:sz w:val="20"/>
          <w:szCs w:val="20"/>
          <w:lang w:eastAsia="es-ES"/>
        </w:rPr>
        <w:t>Sistema de Gestión de medicamentos implementado</w:t>
      </w:r>
      <w:bookmarkEnd w:id="241"/>
    </w:p>
    <w:p w14:paraId="3FEDC645" w14:textId="77777777" w:rsidR="00D90F91" w:rsidRPr="00D90F91" w:rsidRDefault="00D90F91" w:rsidP="00D90F91">
      <w:pPr>
        <w:ind w:firstLine="360"/>
        <w:jc w:val="both"/>
        <w:rPr>
          <w:rFonts w:ascii="Oxygen" w:eastAsia="Times New Roman" w:hAnsi="Oxygen" w:cs="Calibri"/>
          <w:color w:val="000000"/>
          <w:sz w:val="20"/>
          <w:szCs w:val="18"/>
          <w:lang w:eastAsia="es-ES"/>
        </w:rPr>
      </w:pPr>
      <w:r w:rsidRPr="00D90F91">
        <w:rPr>
          <w:rFonts w:ascii="Oxygen" w:eastAsia="Times New Roman" w:hAnsi="Oxygen" w:cs="Calibri"/>
          <w:color w:val="000000"/>
          <w:sz w:val="20"/>
          <w:szCs w:val="18"/>
          <w:lang w:eastAsia="es-ES"/>
        </w:rPr>
        <w:t>De forma similar al Producto anterior, e</w:t>
      </w:r>
      <w:r>
        <w:rPr>
          <w:rFonts w:ascii="Oxygen" w:eastAsia="Times New Roman" w:hAnsi="Oxygen" w:cs="Calibri"/>
          <w:color w:val="000000"/>
          <w:sz w:val="20"/>
          <w:szCs w:val="18"/>
          <w:lang w:eastAsia="es-ES"/>
        </w:rPr>
        <w:t>ste</w:t>
      </w:r>
      <w:r w:rsidRPr="00D90F91">
        <w:rPr>
          <w:rFonts w:ascii="Oxygen" w:eastAsia="Times New Roman" w:hAnsi="Oxygen" w:cs="Calibri"/>
          <w:color w:val="000000"/>
          <w:sz w:val="20"/>
          <w:szCs w:val="18"/>
          <w:lang w:eastAsia="es-ES"/>
        </w:rPr>
        <w:t xml:space="preserve"> producto se encuentra incorporado al “Programa de Fortalecimiento a las capacidades Técnicas del Personal de Salud y Personal Municipal”</w:t>
      </w:r>
      <w:r>
        <w:rPr>
          <w:rFonts w:ascii="Oxygen" w:eastAsia="Times New Roman" w:hAnsi="Oxygen" w:cs="Calibri"/>
          <w:color w:val="000000"/>
          <w:sz w:val="20"/>
          <w:szCs w:val="18"/>
          <w:lang w:eastAsia="es-ES"/>
        </w:rPr>
        <w:t>, se presenta la estructura del proyecto en la siguiente tabla:</w:t>
      </w:r>
    </w:p>
    <w:p w14:paraId="3FEDC646" w14:textId="77777777" w:rsidR="00D90F91" w:rsidRPr="00D90F91" w:rsidRDefault="00D90F91" w:rsidP="00D90F91">
      <w:pPr>
        <w:pStyle w:val="Caption"/>
        <w:keepNext/>
        <w:jc w:val="center"/>
        <w:rPr>
          <w:color w:val="auto"/>
          <w:sz w:val="22"/>
        </w:rPr>
      </w:pPr>
      <w:bookmarkStart w:id="242" w:name="_Toc518559071"/>
      <w:r w:rsidRPr="00D90F91">
        <w:rPr>
          <w:color w:val="auto"/>
          <w:sz w:val="22"/>
        </w:rPr>
        <w:t xml:space="preserve">Tabla </w:t>
      </w:r>
      <w:r w:rsidRPr="00D90F91">
        <w:rPr>
          <w:color w:val="auto"/>
          <w:sz w:val="22"/>
        </w:rPr>
        <w:fldChar w:fldCharType="begin"/>
      </w:r>
      <w:r w:rsidRPr="00D90F91">
        <w:rPr>
          <w:color w:val="auto"/>
          <w:sz w:val="22"/>
        </w:rPr>
        <w:instrText xml:space="preserve"> SEQ Tabla \* ARABIC </w:instrText>
      </w:r>
      <w:r w:rsidRPr="00D90F91">
        <w:rPr>
          <w:color w:val="auto"/>
          <w:sz w:val="22"/>
        </w:rPr>
        <w:fldChar w:fldCharType="separate"/>
      </w:r>
      <w:r w:rsidR="004406D8">
        <w:rPr>
          <w:noProof/>
          <w:color w:val="auto"/>
          <w:sz w:val="22"/>
        </w:rPr>
        <w:t>7</w:t>
      </w:r>
      <w:r w:rsidRPr="00D90F91">
        <w:rPr>
          <w:color w:val="auto"/>
          <w:sz w:val="22"/>
        </w:rPr>
        <w:fldChar w:fldCharType="end"/>
      </w:r>
      <w:r w:rsidRPr="00D90F91">
        <w:rPr>
          <w:color w:val="auto"/>
          <w:sz w:val="22"/>
        </w:rPr>
        <w:t xml:space="preserve"> Estructura proyecto de fortalecimiento de las capacidades técnicas en sistema nacional único de suministro (SNUS)</w:t>
      </w:r>
      <w:bookmarkEnd w:id="242"/>
    </w:p>
    <w:tbl>
      <w:tblPr>
        <w:tblStyle w:val="PlainTable1"/>
        <w:tblW w:w="9073" w:type="dxa"/>
        <w:tblLook w:val="04A0" w:firstRow="1" w:lastRow="0" w:firstColumn="1" w:lastColumn="0" w:noHBand="0" w:noVBand="1"/>
      </w:tblPr>
      <w:tblGrid>
        <w:gridCol w:w="1843"/>
        <w:gridCol w:w="2126"/>
        <w:gridCol w:w="1843"/>
        <w:gridCol w:w="1276"/>
        <w:gridCol w:w="992"/>
        <w:gridCol w:w="993"/>
      </w:tblGrid>
      <w:tr w:rsidR="00D90F91" w:rsidRPr="00D90F91" w14:paraId="3FEDC64E" w14:textId="77777777" w:rsidTr="00D90F91">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843" w:type="dxa"/>
            <w:noWrap/>
            <w:hideMark/>
          </w:tcPr>
          <w:p w14:paraId="3FEDC647" w14:textId="77777777" w:rsidR="00D90F91" w:rsidRPr="00D90F91" w:rsidRDefault="00D90F91" w:rsidP="003521F3">
            <w:pPr>
              <w:jc w:val="center"/>
              <w:rPr>
                <w:rFonts w:ascii="Arial Narrow" w:eastAsia="Times New Roman" w:hAnsi="Arial Narrow"/>
                <w:b w:val="0"/>
                <w:bCs w:val="0"/>
                <w:sz w:val="14"/>
                <w:szCs w:val="14"/>
                <w:lang w:eastAsia="es-ES"/>
              </w:rPr>
            </w:pPr>
            <w:r w:rsidRPr="00D90F91">
              <w:rPr>
                <w:rFonts w:ascii="Arial Narrow" w:eastAsia="Times New Roman" w:hAnsi="Arial Narrow"/>
                <w:sz w:val="14"/>
                <w:szCs w:val="14"/>
                <w:lang w:eastAsia="es-ES"/>
              </w:rPr>
              <w:t>Proyecto</w:t>
            </w:r>
          </w:p>
        </w:tc>
        <w:tc>
          <w:tcPr>
            <w:tcW w:w="2126" w:type="dxa"/>
            <w:noWrap/>
            <w:hideMark/>
          </w:tcPr>
          <w:p w14:paraId="3FEDC648" w14:textId="77777777" w:rsidR="00D90F91" w:rsidRPr="00D90F91" w:rsidRDefault="00D90F91" w:rsidP="003521F3">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b w:val="0"/>
                <w:bCs w:val="0"/>
                <w:sz w:val="14"/>
                <w:szCs w:val="14"/>
                <w:lang w:eastAsia="es-ES"/>
              </w:rPr>
            </w:pPr>
            <w:r w:rsidRPr="00D90F91">
              <w:rPr>
                <w:rFonts w:ascii="Arial Narrow" w:eastAsia="Times New Roman" w:hAnsi="Arial Narrow"/>
                <w:sz w:val="14"/>
                <w:szCs w:val="14"/>
                <w:lang w:eastAsia="es-ES"/>
              </w:rPr>
              <w:t>Descripción</w:t>
            </w:r>
          </w:p>
        </w:tc>
        <w:tc>
          <w:tcPr>
            <w:tcW w:w="1843" w:type="dxa"/>
            <w:noWrap/>
            <w:hideMark/>
          </w:tcPr>
          <w:p w14:paraId="3FEDC649" w14:textId="77777777" w:rsidR="00D90F91" w:rsidRPr="00D90F91" w:rsidRDefault="00D90F91" w:rsidP="003521F3">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b w:val="0"/>
                <w:bCs w:val="0"/>
                <w:sz w:val="14"/>
                <w:szCs w:val="14"/>
                <w:lang w:eastAsia="es-ES"/>
              </w:rPr>
            </w:pPr>
            <w:r w:rsidRPr="00D90F91">
              <w:rPr>
                <w:rFonts w:ascii="Arial Narrow" w:eastAsia="Times New Roman" w:hAnsi="Arial Narrow"/>
                <w:sz w:val="14"/>
                <w:szCs w:val="14"/>
                <w:lang w:eastAsia="es-ES"/>
              </w:rPr>
              <w:t>Resultados</w:t>
            </w:r>
          </w:p>
        </w:tc>
        <w:tc>
          <w:tcPr>
            <w:tcW w:w="1276" w:type="dxa"/>
            <w:noWrap/>
            <w:hideMark/>
          </w:tcPr>
          <w:p w14:paraId="3FEDC64A" w14:textId="77777777" w:rsidR="00D90F91" w:rsidRPr="00D90F91" w:rsidRDefault="00D90F91" w:rsidP="003521F3">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b w:val="0"/>
                <w:bCs w:val="0"/>
                <w:sz w:val="14"/>
                <w:szCs w:val="14"/>
                <w:lang w:eastAsia="es-ES"/>
              </w:rPr>
            </w:pPr>
            <w:r w:rsidRPr="00D90F91">
              <w:rPr>
                <w:rFonts w:ascii="Arial Narrow" w:eastAsia="Times New Roman" w:hAnsi="Arial Narrow"/>
                <w:sz w:val="14"/>
                <w:szCs w:val="14"/>
                <w:lang w:eastAsia="es-ES"/>
              </w:rPr>
              <w:t>Productos</w:t>
            </w:r>
          </w:p>
        </w:tc>
        <w:tc>
          <w:tcPr>
            <w:tcW w:w="992" w:type="dxa"/>
          </w:tcPr>
          <w:p w14:paraId="3FEDC64B" w14:textId="77777777" w:rsidR="00D90F91" w:rsidRPr="00D90F91" w:rsidRDefault="00D90F91" w:rsidP="003521F3">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b w:val="0"/>
                <w:bCs w:val="0"/>
                <w:sz w:val="14"/>
                <w:szCs w:val="14"/>
                <w:lang w:eastAsia="es-ES"/>
              </w:rPr>
            </w:pPr>
            <w:r w:rsidRPr="00D90F91">
              <w:rPr>
                <w:rFonts w:ascii="Arial Narrow" w:eastAsia="Times New Roman" w:hAnsi="Arial Narrow"/>
                <w:sz w:val="14"/>
                <w:szCs w:val="14"/>
                <w:lang w:eastAsia="es-ES"/>
              </w:rPr>
              <w:t>Costo</w:t>
            </w:r>
          </w:p>
          <w:p w14:paraId="3FEDC64C" w14:textId="77777777" w:rsidR="00D90F91" w:rsidRPr="00D90F91" w:rsidRDefault="00D90F91" w:rsidP="003521F3">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b w:val="0"/>
                <w:bCs w:val="0"/>
                <w:sz w:val="14"/>
                <w:szCs w:val="14"/>
                <w:lang w:eastAsia="es-ES"/>
              </w:rPr>
            </w:pPr>
            <w:r w:rsidRPr="00D90F91">
              <w:rPr>
                <w:rFonts w:ascii="Arial Narrow" w:eastAsia="Times New Roman" w:hAnsi="Arial Narrow"/>
                <w:sz w:val="14"/>
                <w:szCs w:val="14"/>
                <w:lang w:eastAsia="es-ES"/>
              </w:rPr>
              <w:t>USD</w:t>
            </w:r>
          </w:p>
        </w:tc>
        <w:tc>
          <w:tcPr>
            <w:tcW w:w="993" w:type="dxa"/>
          </w:tcPr>
          <w:p w14:paraId="3FEDC64D" w14:textId="77777777" w:rsidR="00D90F91" w:rsidRPr="00D90F91" w:rsidRDefault="00D90F91" w:rsidP="003521F3">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b w:val="0"/>
                <w:bCs w:val="0"/>
                <w:sz w:val="14"/>
                <w:szCs w:val="14"/>
                <w:lang w:eastAsia="es-ES"/>
              </w:rPr>
            </w:pPr>
            <w:r w:rsidRPr="00D90F91">
              <w:rPr>
                <w:rFonts w:ascii="Arial Narrow" w:eastAsia="Times New Roman" w:hAnsi="Arial Narrow"/>
                <w:sz w:val="14"/>
                <w:szCs w:val="14"/>
                <w:lang w:eastAsia="es-ES"/>
              </w:rPr>
              <w:t>Cronograma</w:t>
            </w:r>
          </w:p>
        </w:tc>
      </w:tr>
      <w:tr w:rsidR="00D90F91" w:rsidRPr="00D90F91" w14:paraId="3FEDC656" w14:textId="77777777" w:rsidTr="00D90F9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843" w:type="dxa"/>
          </w:tcPr>
          <w:p w14:paraId="3FEDC64F" w14:textId="77777777" w:rsidR="00D90F91" w:rsidRPr="00D90F91" w:rsidRDefault="00D90F91" w:rsidP="003521F3">
            <w:pPr>
              <w:jc w:val="both"/>
              <w:rPr>
                <w:rFonts w:ascii="Arial Narrow" w:eastAsia="Times New Roman" w:hAnsi="Arial Narrow"/>
                <w:b w:val="0"/>
                <w:bCs w:val="0"/>
                <w:sz w:val="14"/>
                <w:szCs w:val="14"/>
                <w:lang w:eastAsia="es-ES"/>
              </w:rPr>
            </w:pPr>
            <w:r w:rsidRPr="00D90F91">
              <w:rPr>
                <w:rFonts w:ascii="Arial Narrow" w:eastAsia="Times New Roman" w:hAnsi="Arial Narrow" w:cstheme="minorHAnsi"/>
                <w:sz w:val="14"/>
                <w:szCs w:val="14"/>
                <w:lang w:eastAsia="es-ES"/>
              </w:rPr>
              <w:t xml:space="preserve">PROYECTO DE FORTALECIMIENTO DE LAS CAPACIDADES TÉCNICAS EN </w:t>
            </w:r>
            <w:r w:rsidRPr="00D90F91">
              <w:rPr>
                <w:rFonts w:ascii="Arial Narrow" w:hAnsi="Arial Narrow"/>
                <w:sz w:val="14"/>
                <w:szCs w:val="14"/>
              </w:rPr>
              <w:t>SISTEMA NACIONAL ÚNICO DE SUMINISTRO (SNUS)</w:t>
            </w:r>
          </w:p>
        </w:tc>
        <w:tc>
          <w:tcPr>
            <w:tcW w:w="2126" w:type="dxa"/>
          </w:tcPr>
          <w:p w14:paraId="3FEDC650" w14:textId="77777777" w:rsidR="00D90F91" w:rsidRPr="00D90F91" w:rsidRDefault="00D90F91" w:rsidP="003521F3">
            <w:pPr>
              <w:jc w:val="both"/>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sz w:val="14"/>
                <w:szCs w:val="14"/>
                <w:lang w:eastAsia="es-ES"/>
              </w:rPr>
            </w:pPr>
            <w:r w:rsidRPr="00D90F91">
              <w:rPr>
                <w:rFonts w:ascii="Arial Narrow" w:eastAsia="Times New Roman" w:hAnsi="Arial Narrow"/>
                <w:sz w:val="14"/>
                <w:szCs w:val="14"/>
                <w:lang w:eastAsia="es-ES"/>
              </w:rPr>
              <w:t>El proyecto contribuirá a desarrollar competencias técnicas en Sistema Nacional Único de Suministro, para mejorar la eficacia y eficiencia en los resultados y prestación de calidad en los servicios de salud.</w:t>
            </w:r>
          </w:p>
        </w:tc>
        <w:tc>
          <w:tcPr>
            <w:tcW w:w="1843" w:type="dxa"/>
          </w:tcPr>
          <w:p w14:paraId="3FEDC651" w14:textId="77777777" w:rsidR="00D90F91" w:rsidRPr="00D90F91" w:rsidRDefault="00D90F91" w:rsidP="003521F3">
            <w:pPr>
              <w:cnfStyle w:val="000000100000" w:firstRow="0" w:lastRow="0" w:firstColumn="0" w:lastColumn="0" w:oddVBand="0" w:evenVBand="0" w:oddHBand="1" w:evenHBand="0" w:firstRowFirstColumn="0" w:firstRowLastColumn="0" w:lastRowFirstColumn="0" w:lastRowLastColumn="0"/>
            </w:pPr>
            <w:r w:rsidRPr="00D90F91">
              <w:rPr>
                <w:rFonts w:ascii="Arial Narrow" w:eastAsia="Times New Roman" w:hAnsi="Arial Narrow"/>
                <w:sz w:val="14"/>
                <w:szCs w:val="14"/>
                <w:lang w:eastAsia="es-ES"/>
              </w:rPr>
              <w:t>Los RRHH de salud en el marco de la estrategia de fortalecimiento a las capacidades técnicas, conocen y aplican sus destrezas y habilidades en Sistema Nacional Único de Suministro</w:t>
            </w:r>
          </w:p>
        </w:tc>
        <w:tc>
          <w:tcPr>
            <w:tcW w:w="1276" w:type="dxa"/>
          </w:tcPr>
          <w:p w14:paraId="3FEDC652" w14:textId="77777777" w:rsidR="00D90F91" w:rsidRPr="00D90F91" w:rsidRDefault="00D90F91" w:rsidP="003521F3">
            <w:pPr>
              <w:jc w:val="both"/>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sz w:val="14"/>
                <w:szCs w:val="14"/>
                <w:lang w:eastAsia="es-ES"/>
              </w:rPr>
            </w:pPr>
            <w:r w:rsidRPr="00D90F91">
              <w:rPr>
                <w:rFonts w:ascii="Arial Narrow" w:eastAsia="Times New Roman" w:hAnsi="Arial Narrow"/>
                <w:sz w:val="14"/>
                <w:szCs w:val="14"/>
                <w:lang w:eastAsia="es-ES"/>
              </w:rPr>
              <w:t>40 representantes de gobiernos municipales en gestión del SNUS para la adquisición de medicamentos, suministros.</w:t>
            </w:r>
          </w:p>
        </w:tc>
        <w:tc>
          <w:tcPr>
            <w:tcW w:w="992" w:type="dxa"/>
          </w:tcPr>
          <w:p w14:paraId="3FEDC653" w14:textId="77777777" w:rsidR="00D90F91" w:rsidRPr="00D90F91" w:rsidRDefault="00D90F91" w:rsidP="003521F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sz w:val="14"/>
                <w:szCs w:val="14"/>
                <w:lang w:eastAsia="es-ES"/>
              </w:rPr>
            </w:pPr>
            <w:r w:rsidRPr="00D90F91">
              <w:rPr>
                <w:rFonts w:ascii="Arial Narrow" w:eastAsia="Times New Roman" w:hAnsi="Arial Narrow"/>
                <w:sz w:val="14"/>
                <w:szCs w:val="14"/>
                <w:lang w:eastAsia="es-ES"/>
              </w:rPr>
              <w:t>16.852,33</w:t>
            </w:r>
          </w:p>
        </w:tc>
        <w:tc>
          <w:tcPr>
            <w:tcW w:w="993" w:type="dxa"/>
          </w:tcPr>
          <w:p w14:paraId="3FEDC654" w14:textId="77777777" w:rsidR="00D90F91" w:rsidRPr="00D90F91" w:rsidRDefault="00D90F91" w:rsidP="003521F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sz w:val="14"/>
                <w:szCs w:val="14"/>
                <w:lang w:eastAsia="es-ES"/>
              </w:rPr>
            </w:pPr>
            <w:r w:rsidRPr="00D90F91">
              <w:rPr>
                <w:rFonts w:ascii="Arial Narrow" w:eastAsia="Times New Roman" w:hAnsi="Arial Narrow"/>
                <w:sz w:val="14"/>
                <w:szCs w:val="14"/>
                <w:lang w:eastAsia="es-ES"/>
              </w:rPr>
              <w:t>junio – septiembre</w:t>
            </w:r>
          </w:p>
          <w:p w14:paraId="3FEDC655" w14:textId="77777777" w:rsidR="00D90F91" w:rsidRPr="00D90F91" w:rsidRDefault="00D90F91" w:rsidP="003521F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sz w:val="14"/>
                <w:szCs w:val="14"/>
                <w:lang w:eastAsia="es-ES"/>
              </w:rPr>
            </w:pPr>
            <w:r w:rsidRPr="00D90F91">
              <w:rPr>
                <w:rFonts w:ascii="Arial Narrow" w:eastAsia="Times New Roman" w:hAnsi="Arial Narrow"/>
                <w:sz w:val="14"/>
                <w:szCs w:val="14"/>
                <w:lang w:eastAsia="es-ES"/>
              </w:rPr>
              <w:t>2018</w:t>
            </w:r>
          </w:p>
        </w:tc>
      </w:tr>
    </w:tbl>
    <w:p w14:paraId="3FEDC657" w14:textId="77777777" w:rsidR="00D90F91" w:rsidRDefault="00D90F91" w:rsidP="00D90F91">
      <w:pPr>
        <w:jc w:val="both"/>
        <w:rPr>
          <w:rFonts w:ascii="Oxygen" w:eastAsia="Times New Roman" w:hAnsi="Oxygen" w:cs="Calibri"/>
          <w:color w:val="000000"/>
          <w:sz w:val="16"/>
          <w:szCs w:val="18"/>
          <w:lang w:eastAsia="es-ES"/>
        </w:rPr>
      </w:pPr>
      <w:r w:rsidRPr="00671597">
        <w:rPr>
          <w:rFonts w:ascii="Oxygen" w:eastAsia="Times New Roman" w:hAnsi="Oxygen" w:cs="Calibri"/>
          <w:color w:val="000000"/>
          <w:sz w:val="16"/>
          <w:szCs w:val="18"/>
          <w:lang w:eastAsia="es-ES"/>
        </w:rPr>
        <w:t>Fuente: Programa 2614/BL-BO Ministerio de Salud</w:t>
      </w:r>
    </w:p>
    <w:p w14:paraId="3FEDC658" w14:textId="77777777" w:rsidR="00C77584" w:rsidRDefault="00C77584" w:rsidP="00671597">
      <w:pPr>
        <w:pStyle w:val="Heading2"/>
        <w:numPr>
          <w:ilvl w:val="1"/>
          <w:numId w:val="15"/>
        </w:numPr>
        <w:jc w:val="both"/>
        <w:rPr>
          <w:rFonts w:ascii="Oxygen" w:hAnsi="Oxygen"/>
          <w:color w:val="auto"/>
          <w:sz w:val="20"/>
        </w:rPr>
      </w:pPr>
      <w:bookmarkStart w:id="243" w:name="_Toc518559003"/>
      <w:bookmarkStart w:id="244" w:name="_Toc382838185"/>
      <w:r>
        <w:rPr>
          <w:rFonts w:ascii="Oxygen" w:hAnsi="Oxygen"/>
          <w:color w:val="auto"/>
          <w:sz w:val="20"/>
        </w:rPr>
        <w:t xml:space="preserve">COMPONENTE II. </w:t>
      </w:r>
      <w:r w:rsidRPr="00C77584">
        <w:rPr>
          <w:rFonts w:ascii="Oxygen" w:hAnsi="Oxygen"/>
          <w:color w:val="auto"/>
          <w:sz w:val="20"/>
        </w:rPr>
        <w:t>INVERSIONES EN INFRAESTRUCTURA Y EQUIPAMIENTO</w:t>
      </w:r>
      <w:bookmarkEnd w:id="243"/>
    </w:p>
    <w:p w14:paraId="3FEDC659" w14:textId="77777777" w:rsidR="00C77584" w:rsidRDefault="00C77584" w:rsidP="00EE024E">
      <w:pPr>
        <w:pStyle w:val="Heading3"/>
        <w:numPr>
          <w:ilvl w:val="0"/>
          <w:numId w:val="17"/>
        </w:numPr>
        <w:jc w:val="both"/>
        <w:rPr>
          <w:rFonts w:ascii="Oxygen" w:eastAsia="Times New Roman" w:hAnsi="Oxygen"/>
          <w:color w:val="auto"/>
          <w:sz w:val="20"/>
          <w:szCs w:val="20"/>
          <w:lang w:eastAsia="es-ES"/>
        </w:rPr>
      </w:pPr>
      <w:bookmarkStart w:id="245" w:name="_Toc518559004"/>
      <w:r w:rsidRPr="00EE024E">
        <w:rPr>
          <w:rFonts w:ascii="Oxygen" w:eastAsia="Times New Roman" w:hAnsi="Oxygen"/>
          <w:color w:val="auto"/>
          <w:sz w:val="20"/>
          <w:szCs w:val="20"/>
          <w:lang w:eastAsia="es-ES"/>
        </w:rPr>
        <w:t>Hospital "Madre Obrera" de Llallagua</w:t>
      </w:r>
      <w:bookmarkEnd w:id="245"/>
      <w:r w:rsidRPr="00EE024E">
        <w:rPr>
          <w:rFonts w:ascii="Oxygen" w:eastAsia="Times New Roman" w:hAnsi="Oxygen"/>
          <w:color w:val="auto"/>
          <w:sz w:val="20"/>
          <w:szCs w:val="20"/>
          <w:lang w:eastAsia="es-ES"/>
        </w:rPr>
        <w:t xml:space="preserve"> </w:t>
      </w:r>
    </w:p>
    <w:p w14:paraId="3FEDC65A" w14:textId="77777777" w:rsidR="00EE024E" w:rsidRPr="004728D0" w:rsidRDefault="004728D0" w:rsidP="004728D0">
      <w:pPr>
        <w:ind w:firstLine="360"/>
        <w:jc w:val="both"/>
        <w:rPr>
          <w:rFonts w:ascii="Oxygen" w:eastAsia="Times New Roman" w:hAnsi="Oxygen" w:cs="Calibri"/>
          <w:color w:val="000000"/>
          <w:sz w:val="20"/>
          <w:szCs w:val="18"/>
          <w:lang w:eastAsia="es-ES"/>
        </w:rPr>
      </w:pPr>
      <w:r w:rsidRPr="004728D0">
        <w:rPr>
          <w:rFonts w:ascii="Oxygen" w:eastAsia="Times New Roman" w:hAnsi="Oxygen" w:cs="Calibri"/>
          <w:color w:val="000000"/>
          <w:sz w:val="20"/>
          <w:szCs w:val="18"/>
          <w:lang w:eastAsia="es-ES"/>
        </w:rPr>
        <w:t>Este producto queda desglosado en 3 subproductos:</w:t>
      </w:r>
    </w:p>
    <w:p w14:paraId="3FEDC65B" w14:textId="77777777" w:rsidR="004728D0" w:rsidRPr="004728D0" w:rsidRDefault="004728D0" w:rsidP="004728D0">
      <w:pPr>
        <w:pStyle w:val="ListParagraph"/>
        <w:numPr>
          <w:ilvl w:val="1"/>
          <w:numId w:val="38"/>
        </w:numPr>
        <w:jc w:val="both"/>
        <w:rPr>
          <w:rFonts w:ascii="Oxygen" w:eastAsia="Times New Roman" w:hAnsi="Oxygen" w:cs="Calibri"/>
          <w:color w:val="000000"/>
          <w:sz w:val="20"/>
          <w:szCs w:val="18"/>
          <w:lang w:eastAsia="es-ES"/>
        </w:rPr>
      </w:pPr>
      <w:r w:rsidRPr="004728D0">
        <w:rPr>
          <w:rFonts w:ascii="Oxygen" w:eastAsia="Times New Roman" w:hAnsi="Oxygen" w:cs="Calibri"/>
          <w:color w:val="000000"/>
          <w:sz w:val="20"/>
          <w:szCs w:val="18"/>
          <w:lang w:eastAsia="es-ES"/>
        </w:rPr>
        <w:lastRenderedPageBreak/>
        <w:t>El Diseño del Hospital Madre Obrera de Llallagua</w:t>
      </w:r>
    </w:p>
    <w:p w14:paraId="3FEDC65C" w14:textId="77777777" w:rsidR="00EE024E" w:rsidRPr="004728D0" w:rsidRDefault="004728D0" w:rsidP="004728D0">
      <w:pPr>
        <w:pStyle w:val="ListParagraph"/>
        <w:numPr>
          <w:ilvl w:val="1"/>
          <w:numId w:val="38"/>
        </w:numPr>
        <w:jc w:val="both"/>
        <w:rPr>
          <w:rFonts w:ascii="Oxygen" w:eastAsia="Times New Roman" w:hAnsi="Oxygen" w:cs="Calibri"/>
          <w:color w:val="000000"/>
          <w:sz w:val="20"/>
          <w:szCs w:val="18"/>
          <w:lang w:eastAsia="es-ES"/>
        </w:rPr>
      </w:pPr>
      <w:r w:rsidRPr="004728D0">
        <w:rPr>
          <w:rFonts w:ascii="Oxygen" w:eastAsia="Times New Roman" w:hAnsi="Oxygen" w:cs="Calibri"/>
          <w:color w:val="000000"/>
          <w:sz w:val="20"/>
          <w:szCs w:val="18"/>
          <w:lang w:eastAsia="es-ES"/>
        </w:rPr>
        <w:t>La construcción del Hospital "Madre Obrera" de Llallagua</w:t>
      </w:r>
    </w:p>
    <w:p w14:paraId="3FEDC65D" w14:textId="77777777" w:rsidR="004728D0" w:rsidRPr="004728D0" w:rsidRDefault="004728D0" w:rsidP="004728D0">
      <w:pPr>
        <w:pStyle w:val="ListParagraph"/>
        <w:numPr>
          <w:ilvl w:val="1"/>
          <w:numId w:val="38"/>
        </w:numPr>
        <w:jc w:val="both"/>
        <w:rPr>
          <w:rFonts w:ascii="Oxygen" w:eastAsia="Times New Roman" w:hAnsi="Oxygen" w:cs="Calibri"/>
          <w:color w:val="000000"/>
          <w:sz w:val="20"/>
          <w:szCs w:val="18"/>
          <w:lang w:eastAsia="es-ES"/>
        </w:rPr>
      </w:pPr>
      <w:r w:rsidRPr="004728D0">
        <w:rPr>
          <w:rFonts w:ascii="Oxygen" w:eastAsia="Times New Roman" w:hAnsi="Oxygen" w:cs="Calibri"/>
          <w:color w:val="000000"/>
          <w:sz w:val="20"/>
          <w:szCs w:val="18"/>
          <w:lang w:eastAsia="es-ES"/>
        </w:rPr>
        <w:t>El equipamiento del Hospital "Madre Obrera" de Llallagua</w:t>
      </w:r>
    </w:p>
    <w:p w14:paraId="3FEDC65E" w14:textId="77777777" w:rsidR="004728D0" w:rsidRPr="004728D0" w:rsidRDefault="004728D0" w:rsidP="004728D0">
      <w:pPr>
        <w:ind w:firstLine="360"/>
        <w:jc w:val="both"/>
        <w:rPr>
          <w:rFonts w:ascii="Oxygen" w:eastAsia="Times New Roman" w:hAnsi="Oxygen" w:cs="Calibri"/>
          <w:color w:val="000000"/>
          <w:sz w:val="20"/>
          <w:szCs w:val="18"/>
          <w:lang w:eastAsia="es-ES"/>
        </w:rPr>
      </w:pPr>
      <w:r w:rsidRPr="004728D0">
        <w:rPr>
          <w:rFonts w:ascii="Oxygen" w:eastAsia="Times New Roman" w:hAnsi="Oxygen" w:cs="Calibri"/>
          <w:color w:val="000000"/>
          <w:sz w:val="20"/>
          <w:szCs w:val="18"/>
          <w:lang w:eastAsia="es-ES"/>
        </w:rPr>
        <w:t>El diseño de este Hospital fue terminado para el año 2015, sin embargo, el tema de construcción y equipamiento se tiene previsto convocar a Licitación y Adjudicación durante el primer semestre de 2018</w:t>
      </w:r>
      <w:r>
        <w:rPr>
          <w:rFonts w:ascii="Oxygen" w:eastAsia="Times New Roman" w:hAnsi="Oxygen" w:cs="Calibri"/>
          <w:color w:val="000000"/>
          <w:sz w:val="20"/>
          <w:szCs w:val="18"/>
          <w:lang w:eastAsia="es-ES"/>
        </w:rPr>
        <w:t>, debido a diversos problemas suscitados en el transcurso del periodo del programa.</w:t>
      </w:r>
    </w:p>
    <w:p w14:paraId="3FEDC65F" w14:textId="77777777" w:rsidR="00C77584" w:rsidRPr="004728D0" w:rsidRDefault="00C77584" w:rsidP="004728D0">
      <w:pPr>
        <w:pStyle w:val="Heading3"/>
        <w:numPr>
          <w:ilvl w:val="0"/>
          <w:numId w:val="17"/>
        </w:numPr>
        <w:jc w:val="both"/>
        <w:rPr>
          <w:rFonts w:ascii="Oxygen" w:eastAsia="Times New Roman" w:hAnsi="Oxygen"/>
          <w:color w:val="auto"/>
          <w:sz w:val="20"/>
          <w:szCs w:val="20"/>
          <w:lang w:eastAsia="es-ES"/>
        </w:rPr>
      </w:pPr>
      <w:bookmarkStart w:id="246" w:name="_Toc518559005"/>
      <w:r w:rsidRPr="004728D0">
        <w:rPr>
          <w:rFonts w:ascii="Oxygen" w:eastAsia="Times New Roman" w:hAnsi="Oxygen"/>
          <w:color w:val="auto"/>
          <w:sz w:val="20"/>
          <w:szCs w:val="20"/>
          <w:lang w:eastAsia="es-ES"/>
        </w:rPr>
        <w:t xml:space="preserve">Hospital </w:t>
      </w:r>
      <w:r w:rsidR="004728D0">
        <w:rPr>
          <w:rFonts w:ascii="Oxygen" w:eastAsia="Times New Roman" w:hAnsi="Oxygen"/>
          <w:color w:val="auto"/>
          <w:sz w:val="20"/>
          <w:szCs w:val="20"/>
          <w:lang w:eastAsia="es-ES"/>
        </w:rPr>
        <w:t xml:space="preserve">de </w:t>
      </w:r>
      <w:proofErr w:type="spellStart"/>
      <w:r w:rsidRPr="004728D0">
        <w:rPr>
          <w:rFonts w:ascii="Oxygen" w:eastAsia="Times New Roman" w:hAnsi="Oxygen"/>
          <w:color w:val="auto"/>
          <w:sz w:val="20"/>
          <w:szCs w:val="20"/>
          <w:lang w:eastAsia="es-ES"/>
        </w:rPr>
        <w:t>Ocurí</w:t>
      </w:r>
      <w:bookmarkEnd w:id="246"/>
      <w:proofErr w:type="spellEnd"/>
      <w:r w:rsidRPr="004728D0">
        <w:rPr>
          <w:rFonts w:ascii="Oxygen" w:eastAsia="Times New Roman" w:hAnsi="Oxygen"/>
          <w:color w:val="auto"/>
          <w:sz w:val="20"/>
          <w:szCs w:val="20"/>
          <w:lang w:eastAsia="es-ES"/>
        </w:rPr>
        <w:t xml:space="preserve"> </w:t>
      </w:r>
    </w:p>
    <w:p w14:paraId="3FEDC660" w14:textId="77777777" w:rsidR="004728D0" w:rsidRPr="004728D0" w:rsidRDefault="004728D0" w:rsidP="004728D0">
      <w:pPr>
        <w:ind w:firstLine="360"/>
        <w:jc w:val="both"/>
        <w:rPr>
          <w:rFonts w:ascii="Oxygen" w:eastAsia="Times New Roman" w:hAnsi="Oxygen" w:cs="Calibri"/>
          <w:color w:val="000000"/>
          <w:sz w:val="20"/>
          <w:szCs w:val="18"/>
          <w:lang w:eastAsia="es-ES"/>
        </w:rPr>
      </w:pPr>
      <w:r w:rsidRPr="004728D0">
        <w:rPr>
          <w:rFonts w:ascii="Oxygen" w:eastAsia="Times New Roman" w:hAnsi="Oxygen" w:cs="Calibri"/>
          <w:color w:val="000000"/>
          <w:sz w:val="20"/>
          <w:szCs w:val="18"/>
          <w:lang w:eastAsia="es-ES"/>
        </w:rPr>
        <w:t xml:space="preserve">El otro hospital de segundo nivel contemplado dentro de la cartera de infraestructura del programa es el Hospital de segundo nivel de </w:t>
      </w:r>
      <w:proofErr w:type="spellStart"/>
      <w:r w:rsidRPr="004728D0">
        <w:rPr>
          <w:rFonts w:ascii="Oxygen" w:eastAsia="Times New Roman" w:hAnsi="Oxygen" w:cs="Calibri"/>
          <w:color w:val="000000"/>
          <w:sz w:val="20"/>
          <w:szCs w:val="18"/>
          <w:lang w:eastAsia="es-ES"/>
        </w:rPr>
        <w:t>Ocurí</w:t>
      </w:r>
      <w:proofErr w:type="spellEnd"/>
      <w:r w:rsidRPr="004728D0">
        <w:rPr>
          <w:rFonts w:ascii="Oxygen" w:eastAsia="Times New Roman" w:hAnsi="Oxygen" w:cs="Calibri"/>
          <w:color w:val="000000"/>
          <w:sz w:val="20"/>
          <w:szCs w:val="18"/>
          <w:lang w:eastAsia="es-ES"/>
        </w:rPr>
        <w:t xml:space="preserve"> (cabecera municipal de la red </w:t>
      </w:r>
      <w:proofErr w:type="spellStart"/>
      <w:r w:rsidRPr="004728D0">
        <w:rPr>
          <w:rFonts w:ascii="Oxygen" w:eastAsia="Times New Roman" w:hAnsi="Oxygen" w:cs="Calibri"/>
          <w:color w:val="000000"/>
          <w:sz w:val="20"/>
          <w:szCs w:val="18"/>
          <w:lang w:eastAsia="es-ES"/>
        </w:rPr>
        <w:t>Ocurí</w:t>
      </w:r>
      <w:proofErr w:type="spellEnd"/>
      <w:r w:rsidRPr="004728D0">
        <w:rPr>
          <w:rFonts w:ascii="Oxygen" w:eastAsia="Times New Roman" w:hAnsi="Oxygen" w:cs="Calibri"/>
          <w:color w:val="000000"/>
          <w:sz w:val="20"/>
          <w:szCs w:val="18"/>
          <w:lang w:eastAsia="es-ES"/>
        </w:rPr>
        <w:t>) construido</w:t>
      </w:r>
      <w:r>
        <w:rPr>
          <w:rFonts w:ascii="Oxygen" w:eastAsia="Times New Roman" w:hAnsi="Oxygen" w:cs="Calibri"/>
          <w:color w:val="000000"/>
          <w:sz w:val="20"/>
          <w:szCs w:val="18"/>
          <w:lang w:eastAsia="es-ES"/>
        </w:rPr>
        <w:t xml:space="preserve"> que, de similar manera con el Hospital Madre Obrera de Llallagua, se convocará </w:t>
      </w:r>
      <w:r w:rsidRPr="004728D0">
        <w:rPr>
          <w:rFonts w:ascii="Oxygen" w:eastAsia="Times New Roman" w:hAnsi="Oxygen" w:cs="Calibri"/>
          <w:color w:val="000000"/>
          <w:sz w:val="20"/>
          <w:szCs w:val="18"/>
          <w:lang w:eastAsia="es-ES"/>
        </w:rPr>
        <w:t>a Licitación y Adjudicación durante el primer semestre de 2018</w:t>
      </w:r>
      <w:r>
        <w:rPr>
          <w:rFonts w:ascii="Oxygen" w:eastAsia="Times New Roman" w:hAnsi="Oxygen" w:cs="Calibri"/>
          <w:color w:val="000000"/>
          <w:sz w:val="20"/>
          <w:szCs w:val="18"/>
          <w:lang w:eastAsia="es-ES"/>
        </w:rPr>
        <w:t>.</w:t>
      </w:r>
    </w:p>
    <w:p w14:paraId="3FEDC661" w14:textId="77777777" w:rsidR="00C77584" w:rsidRPr="004728D0" w:rsidRDefault="00C77584" w:rsidP="004728D0">
      <w:pPr>
        <w:pStyle w:val="Heading3"/>
        <w:numPr>
          <w:ilvl w:val="0"/>
          <w:numId w:val="17"/>
        </w:numPr>
        <w:jc w:val="both"/>
        <w:rPr>
          <w:rFonts w:ascii="Oxygen" w:eastAsia="Times New Roman" w:hAnsi="Oxygen"/>
          <w:color w:val="auto"/>
          <w:sz w:val="20"/>
          <w:szCs w:val="20"/>
          <w:lang w:eastAsia="es-ES"/>
        </w:rPr>
      </w:pPr>
      <w:bookmarkStart w:id="247" w:name="_Toc518559006"/>
      <w:r w:rsidRPr="004728D0">
        <w:rPr>
          <w:rFonts w:ascii="Oxygen" w:eastAsia="Times New Roman" w:hAnsi="Oxygen"/>
          <w:color w:val="auto"/>
          <w:sz w:val="20"/>
          <w:szCs w:val="20"/>
          <w:lang w:eastAsia="es-ES"/>
        </w:rPr>
        <w:t>Centro de coordinación de urgencias construido</w:t>
      </w:r>
      <w:bookmarkEnd w:id="247"/>
    </w:p>
    <w:p w14:paraId="3FEDC662" w14:textId="77777777" w:rsidR="00243622" w:rsidRDefault="00243622" w:rsidP="004728D0">
      <w:pPr>
        <w:ind w:firstLine="360"/>
        <w:jc w:val="both"/>
        <w:rPr>
          <w:rFonts w:ascii="Oxygen" w:eastAsia="Times New Roman" w:hAnsi="Oxygen" w:cs="Calibri"/>
          <w:color w:val="000000"/>
          <w:sz w:val="20"/>
          <w:szCs w:val="18"/>
          <w:lang w:eastAsia="es-ES"/>
        </w:rPr>
      </w:pPr>
      <w:r>
        <w:rPr>
          <w:rFonts w:ascii="Oxygen" w:eastAsia="Times New Roman" w:hAnsi="Oxygen" w:cs="Calibri"/>
          <w:color w:val="000000"/>
          <w:sz w:val="20"/>
          <w:szCs w:val="18"/>
          <w:lang w:eastAsia="es-ES"/>
        </w:rPr>
        <w:t xml:space="preserve">El Centro de Coordinación de Referencia de Urgencias y Emergencias Médicas </w:t>
      </w:r>
      <w:r>
        <w:rPr>
          <w:rFonts w:ascii="Times New Roman" w:eastAsia="Times New Roman" w:hAnsi="Times New Roman" w:cs="Times New Roman"/>
          <w:color w:val="000000"/>
          <w:sz w:val="20"/>
          <w:szCs w:val="18"/>
          <w:lang w:eastAsia="es-ES"/>
        </w:rPr>
        <w:t>–</w:t>
      </w:r>
      <w:r>
        <w:rPr>
          <w:rFonts w:ascii="Oxygen" w:eastAsia="Times New Roman" w:hAnsi="Oxygen" w:cs="Calibri"/>
          <w:color w:val="000000"/>
          <w:sz w:val="20"/>
          <w:szCs w:val="18"/>
          <w:lang w:eastAsia="es-ES"/>
        </w:rPr>
        <w:t xml:space="preserve"> CCRUEM Potosí fue construido y equipado durante la gestión 2015 (sin embargo, parte del equipamiento de este centro fue adquirido mediante el contrato de préstamo 2252/BL-BO para el año 2013 por el FPS).</w:t>
      </w:r>
    </w:p>
    <w:p w14:paraId="3FEDC663" w14:textId="77777777" w:rsidR="00C77584" w:rsidRPr="00243622" w:rsidRDefault="00C77584" w:rsidP="00243622">
      <w:pPr>
        <w:pStyle w:val="Heading3"/>
        <w:numPr>
          <w:ilvl w:val="0"/>
          <w:numId w:val="17"/>
        </w:numPr>
        <w:jc w:val="both"/>
        <w:rPr>
          <w:rFonts w:ascii="Oxygen" w:eastAsia="Times New Roman" w:hAnsi="Oxygen"/>
          <w:color w:val="auto"/>
          <w:sz w:val="20"/>
          <w:szCs w:val="20"/>
          <w:lang w:eastAsia="es-ES"/>
        </w:rPr>
      </w:pPr>
      <w:bookmarkStart w:id="248" w:name="_Toc518559007"/>
      <w:r w:rsidRPr="00243622">
        <w:rPr>
          <w:rFonts w:ascii="Oxygen" w:eastAsia="Times New Roman" w:hAnsi="Oxygen"/>
          <w:color w:val="auto"/>
          <w:sz w:val="20"/>
          <w:szCs w:val="20"/>
          <w:lang w:eastAsia="es-ES"/>
        </w:rPr>
        <w:t>Establecimientos de salud ampliados y/o remodelados</w:t>
      </w:r>
      <w:r w:rsidR="00243622">
        <w:rPr>
          <w:rFonts w:ascii="Oxygen" w:eastAsia="Times New Roman" w:hAnsi="Oxygen"/>
          <w:color w:val="auto"/>
          <w:sz w:val="20"/>
          <w:szCs w:val="20"/>
          <w:lang w:eastAsia="es-ES"/>
        </w:rPr>
        <w:t xml:space="preserve"> de primer nivel de atención</w:t>
      </w:r>
      <w:bookmarkEnd w:id="248"/>
    </w:p>
    <w:p w14:paraId="3FEDC664" w14:textId="77777777" w:rsidR="00243622" w:rsidRDefault="00243622" w:rsidP="004728D0">
      <w:pPr>
        <w:ind w:firstLine="360"/>
        <w:jc w:val="both"/>
        <w:rPr>
          <w:rFonts w:ascii="Oxygen" w:eastAsia="Times New Roman" w:hAnsi="Oxygen" w:cs="Calibri"/>
          <w:color w:val="000000"/>
          <w:sz w:val="20"/>
          <w:szCs w:val="18"/>
          <w:lang w:eastAsia="es-ES"/>
        </w:rPr>
      </w:pPr>
      <w:r>
        <w:rPr>
          <w:rFonts w:ascii="Oxygen" w:eastAsia="Times New Roman" w:hAnsi="Oxygen" w:cs="Calibri"/>
          <w:color w:val="000000"/>
          <w:sz w:val="20"/>
          <w:szCs w:val="18"/>
          <w:lang w:eastAsia="es-ES"/>
        </w:rPr>
        <w:t xml:space="preserve">La cartera de </w:t>
      </w:r>
      <w:r w:rsidR="00C77584" w:rsidRPr="004728D0">
        <w:rPr>
          <w:rFonts w:ascii="Oxygen" w:eastAsia="Times New Roman" w:hAnsi="Oxygen" w:cs="Calibri"/>
          <w:color w:val="000000"/>
          <w:sz w:val="20"/>
          <w:szCs w:val="18"/>
          <w:lang w:eastAsia="es-ES"/>
        </w:rPr>
        <w:t xml:space="preserve">Establecimientos de salud </w:t>
      </w:r>
      <w:r>
        <w:rPr>
          <w:rFonts w:ascii="Oxygen" w:eastAsia="Times New Roman" w:hAnsi="Oxygen" w:cs="Calibri"/>
          <w:color w:val="000000"/>
          <w:sz w:val="20"/>
          <w:szCs w:val="18"/>
          <w:lang w:eastAsia="es-ES"/>
        </w:rPr>
        <w:t>de primer nivel de atención para construcción y equipamiento contemplan 7 según el siguiente detalle:</w:t>
      </w:r>
    </w:p>
    <w:p w14:paraId="3FEDC665" w14:textId="77777777" w:rsidR="00243622" w:rsidRPr="00243622" w:rsidRDefault="00243622" w:rsidP="00243622">
      <w:pPr>
        <w:pStyle w:val="ListParagraph"/>
        <w:numPr>
          <w:ilvl w:val="1"/>
          <w:numId w:val="39"/>
        </w:numPr>
        <w:jc w:val="both"/>
        <w:rPr>
          <w:rFonts w:ascii="Oxygen" w:eastAsia="Times New Roman" w:hAnsi="Oxygen" w:cs="Calibri"/>
          <w:color w:val="000000"/>
          <w:sz w:val="20"/>
          <w:szCs w:val="18"/>
          <w:lang w:eastAsia="es-ES"/>
        </w:rPr>
      </w:pPr>
      <w:r w:rsidRPr="00243622">
        <w:rPr>
          <w:rFonts w:ascii="Oxygen" w:eastAsia="Times New Roman" w:hAnsi="Oxygen" w:cs="Calibri"/>
          <w:color w:val="000000"/>
          <w:sz w:val="20"/>
          <w:szCs w:val="18"/>
          <w:lang w:eastAsia="es-ES"/>
        </w:rPr>
        <w:t>Centro Integral de Salud de Ravelo</w:t>
      </w:r>
    </w:p>
    <w:p w14:paraId="3FEDC666" w14:textId="77777777" w:rsidR="00243622" w:rsidRPr="00243622" w:rsidRDefault="00243622" w:rsidP="00243622">
      <w:pPr>
        <w:pStyle w:val="ListParagraph"/>
        <w:numPr>
          <w:ilvl w:val="1"/>
          <w:numId w:val="39"/>
        </w:numPr>
        <w:jc w:val="both"/>
        <w:rPr>
          <w:rFonts w:ascii="Oxygen" w:eastAsia="Times New Roman" w:hAnsi="Oxygen" w:cs="Calibri"/>
          <w:color w:val="000000"/>
          <w:sz w:val="20"/>
          <w:szCs w:val="18"/>
          <w:lang w:eastAsia="es-ES"/>
        </w:rPr>
      </w:pPr>
      <w:r w:rsidRPr="00243622">
        <w:rPr>
          <w:rFonts w:ascii="Oxygen" w:eastAsia="Times New Roman" w:hAnsi="Oxygen" w:cs="Calibri"/>
          <w:color w:val="000000"/>
          <w:sz w:val="20"/>
          <w:szCs w:val="18"/>
          <w:lang w:eastAsia="es-ES"/>
        </w:rPr>
        <w:t>Centro de Salud Salinas Alta</w:t>
      </w:r>
      <w:r>
        <w:rPr>
          <w:rFonts w:ascii="Oxygen" w:eastAsia="Times New Roman" w:hAnsi="Oxygen" w:cs="Calibri"/>
          <w:color w:val="000000"/>
          <w:sz w:val="20"/>
          <w:szCs w:val="18"/>
          <w:lang w:eastAsia="es-ES"/>
        </w:rPr>
        <w:t xml:space="preserve"> (municipio de Colquechaca) </w:t>
      </w:r>
    </w:p>
    <w:p w14:paraId="3FEDC667" w14:textId="77777777" w:rsidR="00243622" w:rsidRPr="00243622" w:rsidRDefault="00243622" w:rsidP="00243622">
      <w:pPr>
        <w:pStyle w:val="ListParagraph"/>
        <w:numPr>
          <w:ilvl w:val="1"/>
          <w:numId w:val="39"/>
        </w:numPr>
        <w:jc w:val="both"/>
        <w:rPr>
          <w:rFonts w:ascii="Oxygen" w:eastAsia="Times New Roman" w:hAnsi="Oxygen" w:cs="Calibri"/>
          <w:color w:val="000000"/>
          <w:sz w:val="20"/>
          <w:szCs w:val="18"/>
          <w:lang w:eastAsia="es-ES"/>
        </w:rPr>
      </w:pPr>
      <w:r w:rsidRPr="00243622">
        <w:rPr>
          <w:rFonts w:ascii="Oxygen" w:eastAsia="Times New Roman" w:hAnsi="Oxygen" w:cs="Calibri"/>
          <w:color w:val="000000"/>
          <w:sz w:val="20"/>
          <w:szCs w:val="18"/>
          <w:lang w:eastAsia="es-ES"/>
        </w:rPr>
        <w:t xml:space="preserve">Centro de Salud </w:t>
      </w:r>
      <w:proofErr w:type="spellStart"/>
      <w:r w:rsidRPr="00243622">
        <w:rPr>
          <w:rFonts w:ascii="Oxygen" w:eastAsia="Times New Roman" w:hAnsi="Oxygen" w:cs="Calibri"/>
          <w:color w:val="000000"/>
          <w:sz w:val="20"/>
          <w:szCs w:val="18"/>
          <w:lang w:eastAsia="es-ES"/>
        </w:rPr>
        <w:t>Surumi</w:t>
      </w:r>
      <w:proofErr w:type="spellEnd"/>
      <w:r>
        <w:rPr>
          <w:rFonts w:ascii="Oxygen" w:eastAsia="Times New Roman" w:hAnsi="Oxygen" w:cs="Calibri"/>
          <w:color w:val="000000"/>
          <w:sz w:val="20"/>
          <w:szCs w:val="18"/>
          <w:lang w:eastAsia="es-ES"/>
        </w:rPr>
        <w:t xml:space="preserve"> (municipio de Colquechaca)</w:t>
      </w:r>
    </w:p>
    <w:p w14:paraId="3FEDC668" w14:textId="77777777" w:rsidR="00243622" w:rsidRPr="00243622" w:rsidRDefault="00243622" w:rsidP="00243622">
      <w:pPr>
        <w:pStyle w:val="ListParagraph"/>
        <w:numPr>
          <w:ilvl w:val="1"/>
          <w:numId w:val="39"/>
        </w:numPr>
        <w:jc w:val="both"/>
        <w:rPr>
          <w:rFonts w:ascii="Oxygen" w:eastAsia="Times New Roman" w:hAnsi="Oxygen" w:cs="Calibri"/>
          <w:color w:val="000000"/>
          <w:sz w:val="20"/>
          <w:szCs w:val="18"/>
          <w:lang w:eastAsia="es-ES"/>
        </w:rPr>
      </w:pPr>
      <w:r w:rsidRPr="00243622">
        <w:rPr>
          <w:rFonts w:ascii="Oxygen" w:eastAsia="Times New Roman" w:hAnsi="Oxygen" w:cs="Calibri"/>
          <w:color w:val="000000"/>
          <w:sz w:val="20"/>
          <w:szCs w:val="18"/>
          <w:lang w:eastAsia="es-ES"/>
        </w:rPr>
        <w:t xml:space="preserve">Centro de Salud </w:t>
      </w:r>
      <w:proofErr w:type="spellStart"/>
      <w:r w:rsidRPr="00243622">
        <w:rPr>
          <w:rFonts w:ascii="Oxygen" w:eastAsia="Times New Roman" w:hAnsi="Oxygen" w:cs="Calibri"/>
          <w:color w:val="000000"/>
          <w:sz w:val="20"/>
          <w:szCs w:val="18"/>
          <w:lang w:eastAsia="es-ES"/>
        </w:rPr>
        <w:t>Titiri</w:t>
      </w:r>
      <w:proofErr w:type="spellEnd"/>
      <w:r>
        <w:rPr>
          <w:rFonts w:ascii="Oxygen" w:eastAsia="Times New Roman" w:hAnsi="Oxygen" w:cs="Calibri"/>
          <w:color w:val="000000"/>
          <w:sz w:val="20"/>
          <w:szCs w:val="18"/>
          <w:lang w:eastAsia="es-ES"/>
        </w:rPr>
        <w:t xml:space="preserve"> (municipio de Colquechaca)</w:t>
      </w:r>
    </w:p>
    <w:p w14:paraId="3FEDC669" w14:textId="77777777" w:rsidR="00243622" w:rsidRPr="00243622" w:rsidRDefault="00243622" w:rsidP="00243622">
      <w:pPr>
        <w:pStyle w:val="ListParagraph"/>
        <w:numPr>
          <w:ilvl w:val="1"/>
          <w:numId w:val="39"/>
        </w:numPr>
        <w:jc w:val="both"/>
        <w:rPr>
          <w:rFonts w:ascii="Oxygen" w:eastAsia="Times New Roman" w:hAnsi="Oxygen" w:cs="Calibri"/>
          <w:color w:val="000000"/>
          <w:sz w:val="20"/>
          <w:szCs w:val="18"/>
          <w:lang w:eastAsia="es-ES"/>
        </w:rPr>
      </w:pPr>
      <w:r w:rsidRPr="00243622">
        <w:rPr>
          <w:rFonts w:ascii="Oxygen" w:eastAsia="Times New Roman" w:hAnsi="Oxygen" w:cs="Calibri"/>
          <w:color w:val="000000"/>
          <w:sz w:val="20"/>
          <w:szCs w:val="18"/>
          <w:lang w:eastAsia="es-ES"/>
        </w:rPr>
        <w:t xml:space="preserve">Centro de Salud </w:t>
      </w:r>
      <w:proofErr w:type="spellStart"/>
      <w:r w:rsidRPr="00243622">
        <w:rPr>
          <w:rFonts w:ascii="Oxygen" w:eastAsia="Times New Roman" w:hAnsi="Oxygen" w:cs="Calibri"/>
          <w:color w:val="000000"/>
          <w:sz w:val="20"/>
          <w:szCs w:val="18"/>
          <w:lang w:eastAsia="es-ES"/>
        </w:rPr>
        <w:t>Challviri</w:t>
      </w:r>
      <w:proofErr w:type="spellEnd"/>
      <w:r>
        <w:rPr>
          <w:rFonts w:ascii="Oxygen" w:eastAsia="Times New Roman" w:hAnsi="Oxygen" w:cs="Calibri"/>
          <w:color w:val="000000"/>
          <w:sz w:val="20"/>
          <w:szCs w:val="18"/>
          <w:lang w:eastAsia="es-ES"/>
        </w:rPr>
        <w:t xml:space="preserve"> (municipio de Colquechaca)</w:t>
      </w:r>
    </w:p>
    <w:p w14:paraId="3FEDC66A" w14:textId="77777777" w:rsidR="00243622" w:rsidRPr="00243622" w:rsidRDefault="00243622" w:rsidP="00243622">
      <w:pPr>
        <w:pStyle w:val="ListParagraph"/>
        <w:numPr>
          <w:ilvl w:val="1"/>
          <w:numId w:val="39"/>
        </w:numPr>
        <w:jc w:val="both"/>
        <w:rPr>
          <w:rFonts w:ascii="Oxygen" w:eastAsia="Times New Roman" w:hAnsi="Oxygen" w:cs="Calibri"/>
          <w:color w:val="000000"/>
          <w:sz w:val="20"/>
          <w:szCs w:val="18"/>
          <w:lang w:eastAsia="es-ES"/>
        </w:rPr>
      </w:pPr>
      <w:r w:rsidRPr="00243622">
        <w:rPr>
          <w:rFonts w:ascii="Oxygen" w:eastAsia="Times New Roman" w:hAnsi="Oxygen" w:cs="Calibri"/>
          <w:color w:val="000000"/>
          <w:sz w:val="20"/>
          <w:szCs w:val="18"/>
          <w:lang w:eastAsia="es-ES"/>
        </w:rPr>
        <w:t xml:space="preserve">Centro de Salud </w:t>
      </w:r>
      <w:proofErr w:type="spellStart"/>
      <w:r w:rsidRPr="00243622">
        <w:rPr>
          <w:rFonts w:ascii="Oxygen" w:eastAsia="Times New Roman" w:hAnsi="Oxygen" w:cs="Calibri"/>
          <w:color w:val="000000"/>
          <w:sz w:val="20"/>
          <w:szCs w:val="18"/>
          <w:lang w:eastAsia="es-ES"/>
        </w:rPr>
        <w:t>Chairapata</w:t>
      </w:r>
      <w:proofErr w:type="spellEnd"/>
      <w:r>
        <w:rPr>
          <w:rFonts w:ascii="Oxygen" w:eastAsia="Times New Roman" w:hAnsi="Oxygen" w:cs="Calibri"/>
          <w:color w:val="000000"/>
          <w:sz w:val="20"/>
          <w:szCs w:val="18"/>
          <w:lang w:eastAsia="es-ES"/>
        </w:rPr>
        <w:t xml:space="preserve"> (municipio de Colquechaca)</w:t>
      </w:r>
    </w:p>
    <w:p w14:paraId="3FEDC66B" w14:textId="77777777" w:rsidR="00243622" w:rsidRDefault="00243622" w:rsidP="00243622">
      <w:pPr>
        <w:pStyle w:val="ListParagraph"/>
        <w:numPr>
          <w:ilvl w:val="1"/>
          <w:numId w:val="39"/>
        </w:numPr>
        <w:jc w:val="both"/>
        <w:rPr>
          <w:rFonts w:ascii="Oxygen" w:eastAsia="Times New Roman" w:hAnsi="Oxygen" w:cs="Calibri"/>
          <w:color w:val="000000"/>
          <w:sz w:val="20"/>
          <w:szCs w:val="18"/>
          <w:lang w:eastAsia="es-ES"/>
        </w:rPr>
      </w:pPr>
      <w:r w:rsidRPr="00243622">
        <w:rPr>
          <w:rFonts w:ascii="Oxygen" w:eastAsia="Times New Roman" w:hAnsi="Oxygen" w:cs="Calibri"/>
          <w:color w:val="000000"/>
          <w:sz w:val="20"/>
          <w:szCs w:val="18"/>
          <w:lang w:eastAsia="es-ES"/>
        </w:rPr>
        <w:t xml:space="preserve">Centro de Salud Chullpa </w:t>
      </w:r>
      <w:proofErr w:type="spellStart"/>
      <w:r w:rsidRPr="00243622">
        <w:rPr>
          <w:rFonts w:ascii="Oxygen" w:eastAsia="Times New Roman" w:hAnsi="Oxygen" w:cs="Calibri"/>
          <w:color w:val="000000"/>
          <w:sz w:val="20"/>
          <w:szCs w:val="18"/>
          <w:lang w:eastAsia="es-ES"/>
        </w:rPr>
        <w:t>Ckasa</w:t>
      </w:r>
      <w:proofErr w:type="spellEnd"/>
      <w:r>
        <w:rPr>
          <w:rFonts w:ascii="Oxygen" w:eastAsia="Times New Roman" w:hAnsi="Oxygen" w:cs="Calibri"/>
          <w:color w:val="000000"/>
          <w:sz w:val="20"/>
          <w:szCs w:val="18"/>
          <w:lang w:eastAsia="es-ES"/>
        </w:rPr>
        <w:t xml:space="preserve"> (municipio de Colquechaca)</w:t>
      </w:r>
    </w:p>
    <w:p w14:paraId="3FEDC66C" w14:textId="77777777" w:rsidR="00243622" w:rsidRDefault="00243622" w:rsidP="00243622">
      <w:pPr>
        <w:pStyle w:val="ListParagraph"/>
        <w:numPr>
          <w:ilvl w:val="1"/>
          <w:numId w:val="39"/>
        </w:numPr>
        <w:jc w:val="both"/>
        <w:rPr>
          <w:rFonts w:ascii="Oxygen" w:eastAsia="Times New Roman" w:hAnsi="Oxygen" w:cs="Calibri"/>
          <w:color w:val="000000"/>
          <w:sz w:val="20"/>
          <w:szCs w:val="18"/>
          <w:lang w:eastAsia="es-ES"/>
        </w:rPr>
      </w:pPr>
      <w:r>
        <w:rPr>
          <w:rFonts w:ascii="Oxygen" w:eastAsia="Times New Roman" w:hAnsi="Oxygen" w:cs="Calibri"/>
          <w:color w:val="000000"/>
          <w:sz w:val="20"/>
          <w:szCs w:val="18"/>
          <w:lang w:eastAsia="es-ES"/>
        </w:rPr>
        <w:t>Centro de Salud Sagrada Familia (municipio de Potosí)</w:t>
      </w:r>
    </w:p>
    <w:p w14:paraId="3FEDC66D" w14:textId="77777777" w:rsidR="00243622" w:rsidRPr="00243622" w:rsidRDefault="00243622" w:rsidP="00243622">
      <w:pPr>
        <w:pStyle w:val="ListParagraph"/>
        <w:numPr>
          <w:ilvl w:val="1"/>
          <w:numId w:val="39"/>
        </w:numPr>
        <w:jc w:val="both"/>
        <w:rPr>
          <w:rFonts w:ascii="Oxygen" w:eastAsia="Times New Roman" w:hAnsi="Oxygen" w:cs="Calibri"/>
          <w:color w:val="000000"/>
          <w:sz w:val="20"/>
          <w:szCs w:val="18"/>
          <w:lang w:eastAsia="es-ES"/>
        </w:rPr>
      </w:pPr>
      <w:r>
        <w:rPr>
          <w:rFonts w:ascii="Oxygen" w:eastAsia="Times New Roman" w:hAnsi="Oxygen" w:cs="Calibri"/>
          <w:color w:val="000000"/>
          <w:sz w:val="20"/>
          <w:szCs w:val="18"/>
          <w:lang w:eastAsia="es-ES"/>
        </w:rPr>
        <w:t>Centro de Salud Madre Obrera (municipio de Llallagua)</w:t>
      </w:r>
    </w:p>
    <w:p w14:paraId="3FEDC66E" w14:textId="77777777" w:rsidR="00243622" w:rsidRDefault="00243622" w:rsidP="004728D0">
      <w:pPr>
        <w:ind w:firstLine="360"/>
        <w:jc w:val="both"/>
        <w:rPr>
          <w:rFonts w:ascii="Oxygen" w:eastAsia="Times New Roman" w:hAnsi="Oxygen" w:cs="Calibri"/>
          <w:color w:val="000000"/>
          <w:sz w:val="20"/>
          <w:szCs w:val="18"/>
          <w:lang w:eastAsia="es-ES"/>
        </w:rPr>
      </w:pPr>
      <w:r w:rsidRPr="00243622">
        <w:rPr>
          <w:rFonts w:ascii="Oxygen" w:eastAsia="Times New Roman" w:hAnsi="Oxygen" w:cs="Calibri"/>
          <w:color w:val="000000"/>
          <w:sz w:val="20"/>
          <w:szCs w:val="18"/>
          <w:lang w:eastAsia="es-ES"/>
        </w:rPr>
        <w:t xml:space="preserve">Las </w:t>
      </w:r>
      <w:proofErr w:type="spellStart"/>
      <w:r w:rsidRPr="00243622">
        <w:rPr>
          <w:rFonts w:ascii="Oxygen" w:eastAsia="Times New Roman" w:hAnsi="Oxygen" w:cs="Calibri"/>
          <w:color w:val="000000"/>
          <w:sz w:val="20"/>
          <w:szCs w:val="18"/>
          <w:lang w:eastAsia="es-ES"/>
        </w:rPr>
        <w:t>categroias</w:t>
      </w:r>
      <w:proofErr w:type="spellEnd"/>
      <w:r w:rsidRPr="00243622">
        <w:rPr>
          <w:rFonts w:ascii="Oxygen" w:eastAsia="Times New Roman" w:hAnsi="Oxygen" w:cs="Calibri"/>
          <w:color w:val="000000"/>
          <w:sz w:val="20"/>
          <w:szCs w:val="18"/>
          <w:lang w:eastAsia="es-ES"/>
        </w:rPr>
        <w:t xml:space="preserve"> de centros de salud fueron concluidos en obra y equipamiento para la gestión 2014</w:t>
      </w:r>
      <w:r>
        <w:rPr>
          <w:rFonts w:ascii="Oxygen" w:eastAsia="Times New Roman" w:hAnsi="Oxygen" w:cs="Calibri"/>
          <w:color w:val="000000"/>
          <w:sz w:val="20"/>
          <w:szCs w:val="18"/>
          <w:lang w:eastAsia="es-ES"/>
        </w:rPr>
        <w:t xml:space="preserve">, todos ellos pertenecen al municipio de Colquechaca dentro de la red de servicios de salud de </w:t>
      </w:r>
      <w:proofErr w:type="spellStart"/>
      <w:r>
        <w:rPr>
          <w:rFonts w:ascii="Oxygen" w:eastAsia="Times New Roman" w:hAnsi="Oxygen" w:cs="Calibri"/>
          <w:color w:val="000000"/>
          <w:sz w:val="20"/>
          <w:szCs w:val="18"/>
          <w:lang w:eastAsia="es-ES"/>
        </w:rPr>
        <w:t>Ocurí</w:t>
      </w:r>
      <w:proofErr w:type="spellEnd"/>
      <w:r>
        <w:rPr>
          <w:rFonts w:ascii="Oxygen" w:eastAsia="Times New Roman" w:hAnsi="Oxygen" w:cs="Calibri"/>
          <w:color w:val="000000"/>
          <w:sz w:val="20"/>
          <w:szCs w:val="18"/>
          <w:lang w:eastAsia="es-ES"/>
        </w:rPr>
        <w:t>.</w:t>
      </w:r>
    </w:p>
    <w:p w14:paraId="3FEDC66F" w14:textId="77777777" w:rsidR="00243622" w:rsidRPr="00243622" w:rsidRDefault="00243622" w:rsidP="004728D0">
      <w:pPr>
        <w:ind w:firstLine="360"/>
        <w:jc w:val="both"/>
        <w:rPr>
          <w:rFonts w:ascii="Oxygen" w:eastAsia="Times New Roman" w:hAnsi="Oxygen" w:cs="Calibri"/>
          <w:color w:val="000000"/>
          <w:sz w:val="20"/>
          <w:szCs w:val="18"/>
          <w:lang w:val="es-NI" w:eastAsia="es-ES"/>
        </w:rPr>
      </w:pPr>
      <w:r>
        <w:rPr>
          <w:rFonts w:ascii="Oxygen" w:eastAsia="Times New Roman" w:hAnsi="Oxygen" w:cs="Calibri"/>
          <w:color w:val="000000"/>
          <w:sz w:val="20"/>
          <w:szCs w:val="18"/>
          <w:lang w:eastAsia="es-ES"/>
        </w:rPr>
        <w:t xml:space="preserve">El </w:t>
      </w:r>
      <w:r w:rsidRPr="00243622">
        <w:rPr>
          <w:rFonts w:ascii="Oxygen" w:eastAsia="Times New Roman" w:hAnsi="Oxygen" w:cs="Calibri"/>
          <w:color w:val="000000"/>
          <w:sz w:val="20"/>
          <w:szCs w:val="18"/>
          <w:lang w:eastAsia="es-ES"/>
        </w:rPr>
        <w:t>Centro Integral de Salud de Ravelo</w:t>
      </w:r>
      <w:r>
        <w:rPr>
          <w:rFonts w:ascii="Oxygen" w:eastAsia="Times New Roman" w:hAnsi="Oxygen" w:cs="Calibri"/>
          <w:color w:val="000000"/>
          <w:sz w:val="20"/>
          <w:szCs w:val="18"/>
          <w:lang w:eastAsia="es-ES"/>
        </w:rPr>
        <w:t xml:space="preserve"> y Centro de Salud Sagrada Familia fueron construidos</w:t>
      </w:r>
      <w:r w:rsidR="00F05395">
        <w:rPr>
          <w:rFonts w:ascii="Oxygen" w:eastAsia="Times New Roman" w:hAnsi="Oxygen" w:cs="Calibri"/>
          <w:color w:val="000000"/>
          <w:sz w:val="20"/>
          <w:szCs w:val="18"/>
          <w:lang w:eastAsia="es-ES"/>
        </w:rPr>
        <w:t xml:space="preserve"> y equipados</w:t>
      </w:r>
      <w:r>
        <w:rPr>
          <w:rFonts w:ascii="Oxygen" w:eastAsia="Times New Roman" w:hAnsi="Oxygen" w:cs="Calibri"/>
          <w:color w:val="000000"/>
          <w:sz w:val="20"/>
          <w:szCs w:val="18"/>
          <w:lang w:eastAsia="es-ES"/>
        </w:rPr>
        <w:t xml:space="preserve"> para la gestión 2016</w:t>
      </w:r>
      <w:r w:rsidR="00F05395">
        <w:rPr>
          <w:rFonts w:ascii="Oxygen" w:eastAsia="Times New Roman" w:hAnsi="Oxygen" w:cs="Calibri"/>
          <w:color w:val="000000"/>
          <w:sz w:val="20"/>
          <w:szCs w:val="18"/>
          <w:lang w:eastAsia="es-ES"/>
        </w:rPr>
        <w:t>.</w:t>
      </w:r>
    </w:p>
    <w:p w14:paraId="3FEDC670" w14:textId="77777777" w:rsidR="00F05395" w:rsidRPr="00F05395" w:rsidRDefault="00F05395" w:rsidP="00F05395">
      <w:pPr>
        <w:ind w:firstLine="360"/>
        <w:jc w:val="both"/>
        <w:rPr>
          <w:rFonts w:ascii="Oxygen" w:eastAsia="Times New Roman" w:hAnsi="Oxygen" w:cs="Calibri"/>
          <w:color w:val="000000"/>
          <w:sz w:val="20"/>
          <w:szCs w:val="18"/>
          <w:lang w:eastAsia="es-ES"/>
        </w:rPr>
      </w:pPr>
      <w:r>
        <w:rPr>
          <w:rFonts w:ascii="Oxygen" w:eastAsia="Times New Roman" w:hAnsi="Oxygen" w:cs="Calibri"/>
          <w:color w:val="000000"/>
          <w:sz w:val="20"/>
          <w:szCs w:val="18"/>
          <w:lang w:eastAsia="es-ES"/>
        </w:rPr>
        <w:t xml:space="preserve">El </w:t>
      </w:r>
      <w:r w:rsidRPr="00F05395">
        <w:rPr>
          <w:rFonts w:ascii="Oxygen" w:eastAsia="Times New Roman" w:hAnsi="Oxygen" w:cs="Calibri"/>
          <w:color w:val="000000"/>
          <w:sz w:val="20"/>
          <w:szCs w:val="18"/>
          <w:lang w:eastAsia="es-ES"/>
        </w:rPr>
        <w:t>Centro de Salud Madre Obrera (municipio de Llallagua)</w:t>
      </w:r>
      <w:r w:rsidRPr="00F05395">
        <w:t xml:space="preserve"> </w:t>
      </w:r>
      <w:proofErr w:type="gramStart"/>
      <w:r w:rsidRPr="00F05395">
        <w:rPr>
          <w:rFonts w:ascii="Oxygen" w:eastAsia="Times New Roman" w:hAnsi="Oxygen" w:cs="Calibri"/>
          <w:color w:val="000000"/>
          <w:sz w:val="20"/>
          <w:szCs w:val="18"/>
          <w:lang w:eastAsia="es-ES"/>
        </w:rPr>
        <w:t>de acuerdo al</w:t>
      </w:r>
      <w:proofErr w:type="gramEnd"/>
      <w:r w:rsidRPr="00F05395">
        <w:rPr>
          <w:rFonts w:ascii="Oxygen" w:eastAsia="Times New Roman" w:hAnsi="Oxygen" w:cs="Calibri"/>
          <w:color w:val="000000"/>
          <w:sz w:val="20"/>
          <w:szCs w:val="18"/>
          <w:lang w:eastAsia="es-ES"/>
        </w:rPr>
        <w:t xml:space="preserve"> plazo establecido para la ejecución del proyecto (345 d/c) concluirá en el primer semestre de la gestión 2019</w:t>
      </w:r>
      <w:r>
        <w:rPr>
          <w:rFonts w:ascii="Oxygen" w:eastAsia="Times New Roman" w:hAnsi="Oxygen" w:cs="Calibri"/>
          <w:color w:val="000000"/>
          <w:sz w:val="20"/>
          <w:szCs w:val="18"/>
          <w:lang w:eastAsia="es-ES"/>
        </w:rPr>
        <w:t xml:space="preserve"> a lo igual que el equipamiento de este centro.</w:t>
      </w:r>
    </w:p>
    <w:p w14:paraId="3FEDC671" w14:textId="77777777" w:rsidR="00F05395" w:rsidRDefault="00F05395">
      <w:pPr>
        <w:rPr>
          <w:rFonts w:ascii="Oxygen" w:eastAsia="Times New Roman" w:hAnsi="Oxygen" w:cs="Calibri"/>
          <w:color w:val="000000"/>
          <w:sz w:val="20"/>
          <w:szCs w:val="18"/>
          <w:lang w:eastAsia="es-ES"/>
        </w:rPr>
      </w:pPr>
      <w:r>
        <w:rPr>
          <w:rFonts w:ascii="Oxygen" w:eastAsia="Times New Roman" w:hAnsi="Oxygen" w:cs="Calibri"/>
          <w:color w:val="000000"/>
          <w:sz w:val="20"/>
          <w:szCs w:val="18"/>
          <w:lang w:eastAsia="es-ES"/>
        </w:rPr>
        <w:br w:type="page"/>
      </w:r>
    </w:p>
    <w:p w14:paraId="3FEDC672" w14:textId="77777777" w:rsidR="00DE2FB2" w:rsidRPr="0010138D" w:rsidRDefault="00DE2FB2" w:rsidP="005E2FBA">
      <w:pPr>
        <w:pStyle w:val="Heading1"/>
        <w:numPr>
          <w:ilvl w:val="0"/>
          <w:numId w:val="14"/>
        </w:numPr>
        <w:ind w:left="284" w:hanging="284"/>
        <w:rPr>
          <w:rFonts w:ascii="Oxygen" w:hAnsi="Oxygen"/>
          <w:color w:val="auto"/>
          <w:sz w:val="22"/>
          <w:szCs w:val="22"/>
        </w:rPr>
      </w:pPr>
      <w:bookmarkStart w:id="249" w:name="_Toc518559008"/>
      <w:r w:rsidRPr="005E2FBA">
        <w:rPr>
          <w:rFonts w:ascii="Oxygen" w:hAnsi="Oxygen"/>
          <w:color w:val="auto"/>
          <w:sz w:val="22"/>
          <w:szCs w:val="22"/>
        </w:rPr>
        <w:lastRenderedPageBreak/>
        <w:t>DESCRIPCIÓN DEL CONTRATO</w:t>
      </w:r>
      <w:r w:rsidRPr="0010138D">
        <w:rPr>
          <w:rFonts w:ascii="Oxygen" w:hAnsi="Oxygen"/>
          <w:color w:val="auto"/>
          <w:sz w:val="22"/>
          <w:szCs w:val="22"/>
        </w:rPr>
        <w:t xml:space="preserve"> DE PRÉSTAMO BID 2</w:t>
      </w:r>
      <w:r w:rsidR="00C77584">
        <w:rPr>
          <w:rFonts w:ascii="Oxygen" w:hAnsi="Oxygen"/>
          <w:color w:val="auto"/>
          <w:sz w:val="22"/>
          <w:szCs w:val="22"/>
        </w:rPr>
        <w:t>822</w:t>
      </w:r>
      <w:r w:rsidRPr="0010138D">
        <w:rPr>
          <w:rFonts w:ascii="Oxygen" w:hAnsi="Oxygen"/>
          <w:color w:val="auto"/>
          <w:sz w:val="22"/>
          <w:szCs w:val="22"/>
        </w:rPr>
        <w:t>/BL-BO</w:t>
      </w:r>
      <w:bookmarkEnd w:id="244"/>
      <w:bookmarkEnd w:id="249"/>
    </w:p>
    <w:p w14:paraId="3FEDC673" w14:textId="77777777" w:rsidR="00C63AEF" w:rsidRPr="005E2FBA" w:rsidRDefault="00C63AEF" w:rsidP="00C63AEF">
      <w:pPr>
        <w:spacing w:before="240"/>
        <w:ind w:firstLine="360"/>
        <w:jc w:val="both"/>
        <w:rPr>
          <w:rFonts w:ascii="Oxygen" w:hAnsi="Oxygen" w:cstheme="minorHAnsi"/>
          <w:sz w:val="20"/>
          <w:szCs w:val="18"/>
        </w:rPr>
      </w:pPr>
      <w:r w:rsidRPr="005E2FBA">
        <w:rPr>
          <w:rFonts w:ascii="Oxygen" w:hAnsi="Oxygen" w:cs="Times New Roman"/>
          <w:sz w:val="20"/>
          <w:szCs w:val="24"/>
        </w:rPr>
        <w:t xml:space="preserve">En el marco del Contrato de Préstamo BID-2822/BL-BO refrendado por </w:t>
      </w:r>
      <w:r w:rsidR="00B80E88" w:rsidRPr="005E2FBA">
        <w:rPr>
          <w:rFonts w:ascii="Oxygen" w:hAnsi="Oxygen" w:cs="Times New Roman"/>
          <w:sz w:val="20"/>
          <w:szCs w:val="24"/>
        </w:rPr>
        <w:t>Ley del Estado Plurinacional de Bolivia 359/2013 de 21 de abril de 2013</w:t>
      </w:r>
      <w:r w:rsidRPr="005E2FBA">
        <w:rPr>
          <w:rFonts w:ascii="Oxygen" w:hAnsi="Oxygen" w:cs="Times New Roman"/>
          <w:sz w:val="20"/>
          <w:szCs w:val="24"/>
        </w:rPr>
        <w:t xml:space="preserve">, se desarrolla el programa de </w:t>
      </w:r>
      <w:r w:rsidR="00B80E88" w:rsidRPr="005E2FBA">
        <w:rPr>
          <w:rFonts w:ascii="Oxygen" w:hAnsi="Oxygen" w:cs="Times New Roman"/>
          <w:sz w:val="20"/>
          <w:szCs w:val="24"/>
          <w:lang w:val="es-NI"/>
        </w:rPr>
        <w:t>Mejoramiento al Acceso a Servicios de Salud en Bolivia</w:t>
      </w:r>
      <w:r w:rsidRPr="005E2FBA">
        <w:rPr>
          <w:rFonts w:ascii="Oxygen" w:hAnsi="Oxygen"/>
          <w:sz w:val="20"/>
        </w:rPr>
        <w:t xml:space="preserve">, </w:t>
      </w:r>
      <w:r w:rsidR="00B80E88" w:rsidRPr="005E2FBA">
        <w:rPr>
          <w:rFonts w:ascii="Oxygen" w:hAnsi="Oxygen"/>
          <w:sz w:val="20"/>
        </w:rPr>
        <w:t>ejecutado por el</w:t>
      </w:r>
      <w:r w:rsidRPr="005E2FBA">
        <w:rPr>
          <w:rFonts w:ascii="Oxygen" w:hAnsi="Oxygen"/>
          <w:sz w:val="20"/>
        </w:rPr>
        <w:t xml:space="preserve"> Ministerio de Salud.</w:t>
      </w:r>
    </w:p>
    <w:p w14:paraId="3FEDC675" w14:textId="77777777" w:rsidR="00B80E88" w:rsidRPr="0010138D" w:rsidRDefault="00B80E88" w:rsidP="00671597">
      <w:pPr>
        <w:pStyle w:val="Heading2"/>
        <w:numPr>
          <w:ilvl w:val="1"/>
          <w:numId w:val="15"/>
        </w:numPr>
        <w:spacing w:after="240"/>
        <w:rPr>
          <w:rFonts w:ascii="Oxygen" w:hAnsi="Oxygen"/>
          <w:color w:val="auto"/>
          <w:sz w:val="20"/>
          <w:lang w:val="es-BO"/>
        </w:rPr>
      </w:pPr>
      <w:bookmarkStart w:id="250" w:name="_Toc518485488"/>
      <w:bookmarkStart w:id="251" w:name="_Toc518512022"/>
      <w:bookmarkStart w:id="252" w:name="_Toc518551123"/>
      <w:bookmarkStart w:id="253" w:name="_Toc518559009"/>
      <w:bookmarkStart w:id="254" w:name="_Toc518559010"/>
      <w:bookmarkEnd w:id="250"/>
      <w:bookmarkEnd w:id="251"/>
      <w:bookmarkEnd w:id="252"/>
      <w:bookmarkEnd w:id="253"/>
      <w:r w:rsidRPr="0010138D">
        <w:rPr>
          <w:rFonts w:ascii="Oxygen" w:hAnsi="Oxygen"/>
          <w:color w:val="auto"/>
          <w:sz w:val="20"/>
          <w:lang w:val="es-BO"/>
        </w:rPr>
        <w:t>OBJETIVO GENERAL</w:t>
      </w:r>
      <w:bookmarkEnd w:id="254"/>
    </w:p>
    <w:p w14:paraId="3FEDC676" w14:textId="77777777" w:rsidR="00B80E88" w:rsidRPr="0010138D" w:rsidRDefault="00B80E88" w:rsidP="00B80E88">
      <w:pPr>
        <w:ind w:firstLine="360"/>
        <w:jc w:val="both"/>
        <w:rPr>
          <w:rFonts w:ascii="Oxygen" w:hAnsi="Oxygen" w:cstheme="minorHAnsi"/>
          <w:sz w:val="20"/>
          <w:szCs w:val="18"/>
        </w:rPr>
      </w:pPr>
      <w:r w:rsidRPr="0010138D">
        <w:rPr>
          <w:rFonts w:ascii="Oxygen" w:hAnsi="Oxygen" w:cs="Times New Roman"/>
          <w:sz w:val="20"/>
          <w:szCs w:val="24"/>
        </w:rPr>
        <w:t>Mejorar la eficiencia de producción de servicios y la capacidad resolutiva de las redes de salud en El Alto y Potosí, para atender las necesidades de atención al nivel departamental, resolviendo casos de atención pospuesta o desalentada y que contribuye a descongestionar los hospitales de referencia nacional</w:t>
      </w:r>
      <w:r w:rsidRPr="0080484E">
        <w:rPr>
          <w:rFonts w:ascii="Oxygen" w:hAnsi="Oxygen" w:cstheme="minorHAnsi"/>
          <w:sz w:val="20"/>
          <w:szCs w:val="18"/>
        </w:rPr>
        <w:t>.</w:t>
      </w:r>
    </w:p>
    <w:p w14:paraId="3FEDC677" w14:textId="77777777" w:rsidR="00B80E88" w:rsidRPr="0010138D" w:rsidRDefault="00B80E88" w:rsidP="00671597">
      <w:pPr>
        <w:pStyle w:val="Heading2"/>
        <w:numPr>
          <w:ilvl w:val="1"/>
          <w:numId w:val="15"/>
        </w:numPr>
        <w:spacing w:after="240"/>
        <w:rPr>
          <w:rFonts w:ascii="Oxygen" w:hAnsi="Oxygen"/>
          <w:color w:val="auto"/>
          <w:sz w:val="20"/>
          <w:lang w:val="es-BO"/>
        </w:rPr>
      </w:pPr>
      <w:bookmarkStart w:id="255" w:name="_Toc518559011"/>
      <w:r w:rsidRPr="0010138D">
        <w:rPr>
          <w:rFonts w:ascii="Oxygen" w:hAnsi="Oxygen"/>
          <w:color w:val="auto"/>
          <w:sz w:val="20"/>
          <w:lang w:val="es-BO"/>
        </w:rPr>
        <w:t>COMPONENTES</w:t>
      </w:r>
      <w:bookmarkEnd w:id="255"/>
    </w:p>
    <w:p w14:paraId="3FEDC678" w14:textId="77777777" w:rsidR="00DE2FB2" w:rsidRPr="0010138D" w:rsidRDefault="00DE2FB2" w:rsidP="005E2FBA">
      <w:pPr>
        <w:pStyle w:val="ListParagraph"/>
        <w:numPr>
          <w:ilvl w:val="0"/>
          <w:numId w:val="3"/>
        </w:numPr>
        <w:spacing w:after="0"/>
        <w:ind w:left="1068"/>
        <w:jc w:val="both"/>
        <w:rPr>
          <w:rFonts w:ascii="Oxygen" w:hAnsi="Oxygen" w:cstheme="minorHAnsi"/>
          <w:b/>
          <w:i/>
          <w:sz w:val="20"/>
          <w:szCs w:val="18"/>
          <w:u w:val="single"/>
          <w:lang w:val="es-BO"/>
        </w:rPr>
      </w:pPr>
      <w:r w:rsidRPr="0010138D">
        <w:rPr>
          <w:rFonts w:ascii="Oxygen" w:hAnsi="Oxygen" w:cstheme="minorHAnsi"/>
          <w:b/>
          <w:i/>
          <w:sz w:val="20"/>
          <w:szCs w:val="18"/>
          <w:u w:val="single"/>
          <w:lang w:val="es-BO"/>
        </w:rPr>
        <w:t xml:space="preserve">Componente I: </w:t>
      </w:r>
      <w:r w:rsidR="005E2FBA" w:rsidRPr="005E2FBA">
        <w:rPr>
          <w:rFonts w:ascii="Oxygen" w:hAnsi="Oxygen" w:cstheme="minorHAnsi"/>
          <w:b/>
          <w:i/>
          <w:sz w:val="20"/>
          <w:szCs w:val="18"/>
          <w:u w:val="single"/>
          <w:lang w:val="es-BO"/>
        </w:rPr>
        <w:t>Mejoramiento de la capacidad resolutiva en El Alto.</w:t>
      </w:r>
    </w:p>
    <w:p w14:paraId="3FEDC679" w14:textId="77777777" w:rsidR="00DE2FB2" w:rsidRPr="00E84BC0" w:rsidRDefault="00DE2FB2" w:rsidP="00E84BC0">
      <w:pPr>
        <w:pStyle w:val="ListParagraph"/>
        <w:ind w:left="1068"/>
        <w:jc w:val="both"/>
        <w:rPr>
          <w:rFonts w:ascii="Oxygen" w:hAnsi="Oxygen" w:cstheme="minorHAnsi"/>
          <w:sz w:val="20"/>
          <w:szCs w:val="18"/>
          <w:lang w:val="es-BO"/>
        </w:rPr>
      </w:pPr>
      <w:r w:rsidRPr="0010138D">
        <w:rPr>
          <w:rFonts w:ascii="Oxygen" w:hAnsi="Oxygen" w:cstheme="minorHAnsi"/>
          <w:sz w:val="20"/>
          <w:szCs w:val="18"/>
          <w:lang w:val="es-BO"/>
        </w:rPr>
        <w:t xml:space="preserve">Que </w:t>
      </w:r>
      <w:r w:rsidR="00E84BC0">
        <w:rPr>
          <w:rFonts w:ascii="Oxygen" w:hAnsi="Oxygen" w:cstheme="minorHAnsi"/>
          <w:sz w:val="20"/>
          <w:szCs w:val="18"/>
          <w:lang w:val="es-BO"/>
        </w:rPr>
        <w:t xml:space="preserve">contempla lo siguiente: </w:t>
      </w:r>
      <w:r w:rsidR="00E84BC0" w:rsidRPr="00E84BC0">
        <w:rPr>
          <w:rFonts w:ascii="Oxygen" w:hAnsi="Oxygen" w:cstheme="minorHAnsi"/>
          <w:sz w:val="20"/>
          <w:szCs w:val="18"/>
          <w:lang w:val="es-BO"/>
        </w:rPr>
        <w:t xml:space="preserve">1) Compra e instalación de equipos médicos e industriales y mobiliario para el Hospital El Alto Norte, 2) Fortalecimiento de la Red Municipal de Salud de El Alto, 3) Desarrollo del sistema de referencia y </w:t>
      </w:r>
      <w:proofErr w:type="spellStart"/>
      <w:r w:rsidR="00E84BC0" w:rsidRPr="00E84BC0">
        <w:rPr>
          <w:rFonts w:ascii="Oxygen" w:hAnsi="Oxygen" w:cstheme="minorHAnsi"/>
          <w:sz w:val="20"/>
          <w:szCs w:val="18"/>
          <w:lang w:val="es-BO"/>
        </w:rPr>
        <w:t>contrareferencia</w:t>
      </w:r>
      <w:proofErr w:type="spellEnd"/>
      <w:r w:rsidR="00E84BC0" w:rsidRPr="00E84BC0">
        <w:rPr>
          <w:rFonts w:ascii="Oxygen" w:hAnsi="Oxygen" w:cstheme="minorHAnsi"/>
          <w:sz w:val="20"/>
          <w:szCs w:val="18"/>
          <w:lang w:val="es-BO"/>
        </w:rPr>
        <w:t>, 4) Fortalecimiento</w:t>
      </w:r>
      <w:r w:rsidR="00E84BC0">
        <w:rPr>
          <w:rFonts w:ascii="Oxygen" w:hAnsi="Oxygen" w:cstheme="minorHAnsi"/>
          <w:sz w:val="20"/>
          <w:szCs w:val="18"/>
          <w:lang w:val="es-BO"/>
        </w:rPr>
        <w:t xml:space="preserve"> </w:t>
      </w:r>
      <w:r w:rsidR="00E84BC0" w:rsidRPr="00E84BC0">
        <w:rPr>
          <w:rFonts w:ascii="Oxygen" w:hAnsi="Oxygen" w:cstheme="minorHAnsi"/>
          <w:sz w:val="20"/>
          <w:szCs w:val="18"/>
          <w:lang w:val="es-BO"/>
        </w:rPr>
        <w:t>de los programas de promoción y prevención, 5) Mejoramiento de la capacidad de gestión hospitalaria y de la red, con especial atención a la puesta en marcha de un nuevo modelo de gestión hospitalaria.</w:t>
      </w:r>
    </w:p>
    <w:p w14:paraId="3FEDC67A" w14:textId="77777777" w:rsidR="00DE2FB2" w:rsidRPr="0010138D" w:rsidRDefault="00DE2FB2" w:rsidP="00E84BC0">
      <w:pPr>
        <w:pStyle w:val="ListParagraph"/>
        <w:numPr>
          <w:ilvl w:val="0"/>
          <w:numId w:val="3"/>
        </w:numPr>
        <w:spacing w:after="0"/>
        <w:ind w:left="1068"/>
        <w:jc w:val="both"/>
        <w:rPr>
          <w:rFonts w:ascii="Oxygen" w:hAnsi="Oxygen" w:cstheme="minorHAnsi"/>
          <w:b/>
          <w:i/>
          <w:sz w:val="20"/>
          <w:szCs w:val="18"/>
          <w:u w:val="single"/>
          <w:lang w:val="es-BO"/>
        </w:rPr>
      </w:pPr>
      <w:r w:rsidRPr="0010138D">
        <w:rPr>
          <w:rFonts w:ascii="Oxygen" w:hAnsi="Oxygen" w:cstheme="minorHAnsi"/>
          <w:b/>
          <w:i/>
          <w:sz w:val="20"/>
          <w:szCs w:val="18"/>
          <w:u w:val="single"/>
          <w:lang w:val="es-BO"/>
        </w:rPr>
        <w:t xml:space="preserve">Componente II: </w:t>
      </w:r>
      <w:r w:rsidR="00E84BC0" w:rsidRPr="00E84BC0">
        <w:rPr>
          <w:rFonts w:ascii="Oxygen" w:hAnsi="Oxygen" w:cstheme="minorHAnsi"/>
          <w:b/>
          <w:i/>
          <w:sz w:val="20"/>
          <w:szCs w:val="18"/>
          <w:u w:val="single"/>
          <w:lang w:val="es-BO"/>
        </w:rPr>
        <w:t>Complementación de la Red Departamental de Potosí con un Hospital de Tercer Nivel.</w:t>
      </w:r>
    </w:p>
    <w:p w14:paraId="3FEDC67B" w14:textId="77777777" w:rsidR="00DE2FB2" w:rsidRPr="0010138D" w:rsidRDefault="00E84BC0" w:rsidP="00C15545">
      <w:pPr>
        <w:pStyle w:val="ListParagraph"/>
        <w:spacing w:after="0"/>
        <w:ind w:left="1066"/>
        <w:jc w:val="both"/>
        <w:rPr>
          <w:rFonts w:ascii="Oxygen" w:hAnsi="Oxygen" w:cstheme="minorHAnsi"/>
          <w:sz w:val="20"/>
          <w:szCs w:val="18"/>
          <w:lang w:val="es-BO"/>
        </w:rPr>
      </w:pPr>
      <w:r w:rsidRPr="0010138D">
        <w:rPr>
          <w:rFonts w:ascii="Oxygen" w:hAnsi="Oxygen" w:cstheme="minorHAnsi"/>
          <w:sz w:val="20"/>
          <w:szCs w:val="18"/>
          <w:lang w:val="es-BO"/>
        </w:rPr>
        <w:t xml:space="preserve">Que </w:t>
      </w:r>
      <w:r>
        <w:rPr>
          <w:rFonts w:ascii="Oxygen" w:hAnsi="Oxygen" w:cstheme="minorHAnsi"/>
          <w:sz w:val="20"/>
          <w:szCs w:val="18"/>
          <w:lang w:val="es-BO"/>
        </w:rPr>
        <w:t xml:space="preserve">contempla lo siguiente: </w:t>
      </w:r>
      <w:r w:rsidRPr="00E84BC0">
        <w:rPr>
          <w:rFonts w:ascii="Oxygen" w:hAnsi="Oxygen" w:cstheme="minorHAnsi"/>
          <w:sz w:val="20"/>
          <w:szCs w:val="18"/>
          <w:lang w:val="es-BO"/>
        </w:rPr>
        <w:t>1) Construcción y equipamiento de un hospital de tercer nivel de atención, 2) Mejoramiento de la gestión hospitalaria, 3) Creación de la Unidad Ejecutora del Programa.</w:t>
      </w:r>
    </w:p>
    <w:p w14:paraId="3FEDC681" w14:textId="77777777" w:rsidR="00392C7F" w:rsidRPr="0010138D" w:rsidRDefault="00392C7F" w:rsidP="00C15545">
      <w:pPr>
        <w:pStyle w:val="Heading1"/>
        <w:numPr>
          <w:ilvl w:val="0"/>
          <w:numId w:val="14"/>
        </w:numPr>
        <w:spacing w:before="120"/>
        <w:ind w:left="288" w:hanging="288"/>
        <w:rPr>
          <w:rFonts w:ascii="Oxygen" w:hAnsi="Oxygen"/>
          <w:color w:val="auto"/>
          <w:sz w:val="22"/>
          <w:szCs w:val="22"/>
        </w:rPr>
      </w:pPr>
      <w:bookmarkStart w:id="256" w:name="_Toc364022228"/>
      <w:bookmarkStart w:id="257" w:name="_Toc364024700"/>
      <w:bookmarkStart w:id="258" w:name="_Toc364026771"/>
      <w:bookmarkStart w:id="259" w:name="_Toc364198652"/>
      <w:bookmarkStart w:id="260" w:name="_Toc364351805"/>
      <w:bookmarkStart w:id="261" w:name="_Toc364351831"/>
      <w:bookmarkStart w:id="262" w:name="_Toc364352992"/>
      <w:bookmarkStart w:id="263" w:name="_Toc378774505"/>
      <w:bookmarkStart w:id="264" w:name="_Toc382210400"/>
      <w:bookmarkStart w:id="265" w:name="_Toc382210424"/>
      <w:bookmarkStart w:id="266" w:name="_Toc382210457"/>
      <w:bookmarkStart w:id="267" w:name="_Toc382292080"/>
      <w:bookmarkStart w:id="268" w:name="_Toc382838186"/>
      <w:bookmarkStart w:id="269" w:name="_Toc383717600"/>
      <w:bookmarkStart w:id="270" w:name="_Toc383718291"/>
      <w:bookmarkStart w:id="271" w:name="_Toc383718349"/>
      <w:bookmarkStart w:id="272" w:name="_Toc383718597"/>
      <w:bookmarkStart w:id="273" w:name="_Toc383718732"/>
      <w:bookmarkStart w:id="274" w:name="_Toc383719316"/>
      <w:bookmarkStart w:id="275" w:name="_Toc383721022"/>
      <w:bookmarkStart w:id="276" w:name="_Toc383722052"/>
      <w:bookmarkStart w:id="277" w:name="_Toc383729944"/>
      <w:bookmarkStart w:id="278" w:name="_Toc416034366"/>
      <w:bookmarkStart w:id="279" w:name="_Toc416034433"/>
      <w:bookmarkStart w:id="280" w:name="_Toc513281765"/>
      <w:bookmarkStart w:id="281" w:name="_Toc516424338"/>
      <w:bookmarkStart w:id="282" w:name="_Toc518485491"/>
      <w:bookmarkStart w:id="283" w:name="_Toc518512025"/>
      <w:bookmarkStart w:id="284" w:name="_Toc518551126"/>
      <w:bookmarkStart w:id="285" w:name="_Toc518559012"/>
      <w:bookmarkStart w:id="286" w:name="_Toc382210401"/>
      <w:bookmarkStart w:id="287" w:name="_Toc382210425"/>
      <w:bookmarkStart w:id="288" w:name="_Toc382210458"/>
      <w:bookmarkStart w:id="289" w:name="_Toc382292081"/>
      <w:bookmarkStart w:id="290" w:name="_Toc382838187"/>
      <w:bookmarkStart w:id="291" w:name="_Toc383717601"/>
      <w:bookmarkStart w:id="292" w:name="_Toc383718292"/>
      <w:bookmarkStart w:id="293" w:name="_Toc383718350"/>
      <w:bookmarkStart w:id="294" w:name="_Toc383718598"/>
      <w:bookmarkStart w:id="295" w:name="_Toc383718733"/>
      <w:bookmarkStart w:id="296" w:name="_Toc383719317"/>
      <w:bookmarkStart w:id="297" w:name="_Toc383721023"/>
      <w:bookmarkStart w:id="298" w:name="_Toc383722053"/>
      <w:bookmarkStart w:id="299" w:name="_Toc383729945"/>
      <w:bookmarkStart w:id="300" w:name="_Toc416034367"/>
      <w:bookmarkStart w:id="301" w:name="_Toc416034434"/>
      <w:bookmarkStart w:id="302" w:name="_Toc513281766"/>
      <w:bookmarkStart w:id="303" w:name="_Toc516424339"/>
      <w:bookmarkStart w:id="304" w:name="_Toc518485492"/>
      <w:bookmarkStart w:id="305" w:name="_Toc518512026"/>
      <w:bookmarkStart w:id="306" w:name="_Toc518551127"/>
      <w:bookmarkStart w:id="307" w:name="_Toc518559013"/>
      <w:bookmarkStart w:id="308" w:name="_Toc382210402"/>
      <w:bookmarkStart w:id="309" w:name="_Toc382210426"/>
      <w:bookmarkStart w:id="310" w:name="_Toc382210459"/>
      <w:bookmarkStart w:id="311" w:name="_Toc382292082"/>
      <w:bookmarkStart w:id="312" w:name="_Toc382838188"/>
      <w:bookmarkStart w:id="313" w:name="_Toc383717602"/>
      <w:bookmarkStart w:id="314" w:name="_Toc383718293"/>
      <w:bookmarkStart w:id="315" w:name="_Toc383718351"/>
      <w:bookmarkStart w:id="316" w:name="_Toc383718599"/>
      <w:bookmarkStart w:id="317" w:name="_Toc383718734"/>
      <w:bookmarkStart w:id="318" w:name="_Toc383719318"/>
      <w:bookmarkStart w:id="319" w:name="_Toc383721024"/>
      <w:bookmarkStart w:id="320" w:name="_Toc383722054"/>
      <w:bookmarkStart w:id="321" w:name="_Toc383729946"/>
      <w:bookmarkStart w:id="322" w:name="_Toc416034368"/>
      <w:bookmarkStart w:id="323" w:name="_Toc416034435"/>
      <w:bookmarkStart w:id="324" w:name="_Toc513281767"/>
      <w:bookmarkStart w:id="325" w:name="_Toc516424340"/>
      <w:bookmarkStart w:id="326" w:name="_Toc518485493"/>
      <w:bookmarkStart w:id="327" w:name="_Toc518512027"/>
      <w:bookmarkStart w:id="328" w:name="_Toc518551128"/>
      <w:bookmarkStart w:id="329" w:name="_Toc518559014"/>
      <w:bookmarkStart w:id="330" w:name="_Toc364019477"/>
      <w:bookmarkStart w:id="331" w:name="_Toc378774509"/>
      <w:bookmarkStart w:id="332" w:name="_Toc382838191"/>
      <w:bookmarkStart w:id="333" w:name="_Toc51855901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r w:rsidRPr="0010138D">
        <w:rPr>
          <w:rFonts w:ascii="Oxygen" w:hAnsi="Oxygen"/>
          <w:color w:val="auto"/>
          <w:sz w:val="22"/>
          <w:szCs w:val="22"/>
        </w:rPr>
        <w:t>IMPACTO</w:t>
      </w:r>
      <w:bookmarkEnd w:id="330"/>
      <w:bookmarkEnd w:id="331"/>
      <w:bookmarkEnd w:id="332"/>
      <w:bookmarkEnd w:id="333"/>
    </w:p>
    <w:p w14:paraId="3FEDC682" w14:textId="77777777" w:rsidR="00392C7F" w:rsidRPr="00E84BC0" w:rsidRDefault="00392C7F" w:rsidP="00E84BC0">
      <w:pPr>
        <w:ind w:firstLine="360"/>
        <w:jc w:val="both"/>
        <w:rPr>
          <w:rFonts w:ascii="Oxygen" w:hAnsi="Oxygen" w:cs="Times New Roman"/>
          <w:sz w:val="20"/>
          <w:szCs w:val="24"/>
        </w:rPr>
      </w:pPr>
      <w:r w:rsidRPr="00E84BC0">
        <w:rPr>
          <w:rFonts w:ascii="Oxygen" w:hAnsi="Oxygen" w:cs="Times New Roman"/>
          <w:sz w:val="20"/>
          <w:szCs w:val="24"/>
        </w:rPr>
        <w:t>El impacto esperado por el programa es el de contribuir</w:t>
      </w:r>
      <w:r w:rsidR="00655263" w:rsidRPr="00655263">
        <w:rPr>
          <w:rFonts w:ascii="Oxygen" w:hAnsi="Oxygen" w:cs="Times New Roman"/>
          <w:sz w:val="20"/>
          <w:szCs w:val="24"/>
        </w:rPr>
        <w:t xml:space="preserve"> a la reducción de la morbilidad y mortalidad materno infantil, en las redes de atención en salud de Potosí y La Paz</w:t>
      </w:r>
      <w:r w:rsidRPr="00E84BC0">
        <w:rPr>
          <w:rFonts w:ascii="Oxygen" w:hAnsi="Oxygen" w:cs="Times New Roman"/>
          <w:sz w:val="20"/>
          <w:szCs w:val="24"/>
        </w:rPr>
        <w:t xml:space="preserve">. </w:t>
      </w:r>
    </w:p>
    <w:p w14:paraId="3FEDC683" w14:textId="77777777" w:rsidR="00392C7F" w:rsidRPr="00E84BC0" w:rsidRDefault="00392C7F" w:rsidP="00E84BC0">
      <w:pPr>
        <w:ind w:firstLine="360"/>
        <w:jc w:val="both"/>
        <w:rPr>
          <w:rFonts w:ascii="Oxygen" w:hAnsi="Oxygen" w:cs="Times New Roman"/>
          <w:sz w:val="20"/>
          <w:szCs w:val="24"/>
        </w:rPr>
      </w:pPr>
      <w:r w:rsidRPr="00E84BC0">
        <w:rPr>
          <w:rFonts w:ascii="Oxygen" w:hAnsi="Oxygen" w:cs="Times New Roman"/>
          <w:sz w:val="20"/>
          <w:szCs w:val="24"/>
        </w:rPr>
        <w:t xml:space="preserve">Los </w:t>
      </w:r>
      <w:r w:rsidR="00085D13">
        <w:rPr>
          <w:rFonts w:ascii="Oxygen" w:hAnsi="Oxygen" w:cs="Times New Roman"/>
          <w:sz w:val="20"/>
          <w:szCs w:val="24"/>
        </w:rPr>
        <w:t>4</w:t>
      </w:r>
      <w:r w:rsidR="00616AC5" w:rsidRPr="00E84BC0">
        <w:rPr>
          <w:rFonts w:ascii="Oxygen" w:hAnsi="Oxygen" w:cs="Times New Roman"/>
          <w:sz w:val="20"/>
          <w:szCs w:val="24"/>
        </w:rPr>
        <w:t xml:space="preserve"> </w:t>
      </w:r>
      <w:r w:rsidRPr="00E84BC0">
        <w:rPr>
          <w:rFonts w:ascii="Oxygen" w:hAnsi="Oxygen" w:cs="Times New Roman"/>
          <w:sz w:val="20"/>
          <w:szCs w:val="24"/>
        </w:rPr>
        <w:t xml:space="preserve">indicadores </w:t>
      </w:r>
      <w:r w:rsidR="00085D13">
        <w:rPr>
          <w:rFonts w:ascii="Oxygen" w:hAnsi="Oxygen" w:cs="Times New Roman"/>
          <w:sz w:val="20"/>
          <w:szCs w:val="24"/>
        </w:rPr>
        <w:t>definidos</w:t>
      </w:r>
      <w:r w:rsidRPr="00E84BC0">
        <w:rPr>
          <w:rFonts w:ascii="Oxygen" w:hAnsi="Oxygen" w:cs="Times New Roman"/>
          <w:sz w:val="20"/>
          <w:szCs w:val="24"/>
        </w:rPr>
        <w:t xml:space="preserve"> son los siguientes:</w:t>
      </w:r>
    </w:p>
    <w:p w14:paraId="3FEDC684" w14:textId="77777777" w:rsidR="00392C7F" w:rsidRPr="0010138D" w:rsidRDefault="00392C7F" w:rsidP="00085D13">
      <w:pPr>
        <w:pStyle w:val="ListParagraph"/>
        <w:numPr>
          <w:ilvl w:val="0"/>
          <w:numId w:val="4"/>
        </w:numPr>
        <w:jc w:val="both"/>
        <w:rPr>
          <w:rFonts w:ascii="Oxygen" w:hAnsi="Oxygen"/>
          <w:sz w:val="20"/>
          <w:szCs w:val="20"/>
          <w:lang w:val="es-BO"/>
        </w:rPr>
      </w:pPr>
      <w:r w:rsidRPr="0010138D">
        <w:rPr>
          <w:rFonts w:ascii="Oxygen" w:hAnsi="Oxygen"/>
          <w:b/>
          <w:sz w:val="20"/>
          <w:szCs w:val="20"/>
          <w:lang w:val="es-BO"/>
        </w:rPr>
        <w:t xml:space="preserve">Indicador 1.- </w:t>
      </w:r>
      <w:r w:rsidR="00085D13" w:rsidRPr="00085D13">
        <w:rPr>
          <w:rFonts w:ascii="Oxygen" w:hAnsi="Oxygen"/>
          <w:sz w:val="20"/>
          <w:szCs w:val="20"/>
          <w:lang w:val="es-BO"/>
        </w:rPr>
        <w:t>Mortalidad Infantil por 1.000 NV Departamento de la Paz</w:t>
      </w:r>
      <w:r w:rsidRPr="0010138D">
        <w:rPr>
          <w:rFonts w:ascii="Oxygen" w:hAnsi="Oxygen"/>
          <w:sz w:val="20"/>
          <w:szCs w:val="20"/>
          <w:lang w:val="es-BO"/>
        </w:rPr>
        <w:t>.</w:t>
      </w:r>
    </w:p>
    <w:p w14:paraId="3FEDC685" w14:textId="77777777" w:rsidR="00392C7F" w:rsidRPr="0010138D" w:rsidRDefault="00392C7F" w:rsidP="00085D13">
      <w:pPr>
        <w:pStyle w:val="ListParagraph"/>
        <w:numPr>
          <w:ilvl w:val="0"/>
          <w:numId w:val="4"/>
        </w:numPr>
        <w:jc w:val="both"/>
        <w:rPr>
          <w:rFonts w:ascii="Oxygen" w:hAnsi="Oxygen"/>
          <w:sz w:val="20"/>
          <w:szCs w:val="20"/>
          <w:lang w:val="es-BO"/>
        </w:rPr>
      </w:pPr>
      <w:r w:rsidRPr="0010138D">
        <w:rPr>
          <w:rFonts w:ascii="Oxygen" w:hAnsi="Oxygen"/>
          <w:b/>
          <w:sz w:val="20"/>
          <w:szCs w:val="20"/>
          <w:lang w:val="es-BO"/>
        </w:rPr>
        <w:t xml:space="preserve">Indicador 2.- </w:t>
      </w:r>
      <w:r w:rsidR="00085D13" w:rsidRPr="00085D13">
        <w:rPr>
          <w:rFonts w:ascii="Oxygen" w:hAnsi="Oxygen"/>
          <w:sz w:val="20"/>
          <w:szCs w:val="20"/>
          <w:lang w:val="es-BO"/>
        </w:rPr>
        <w:t>Mortalidad Infantil por 1.000 NV Departamento Potosí</w:t>
      </w:r>
      <w:r w:rsidRPr="0010138D">
        <w:rPr>
          <w:rFonts w:ascii="Oxygen" w:hAnsi="Oxygen"/>
          <w:sz w:val="20"/>
          <w:szCs w:val="20"/>
          <w:lang w:val="es-BO"/>
        </w:rPr>
        <w:t>.</w:t>
      </w:r>
    </w:p>
    <w:p w14:paraId="3FEDC686" w14:textId="77777777" w:rsidR="00085D13" w:rsidRPr="0010138D" w:rsidRDefault="00085D13" w:rsidP="00085D13">
      <w:pPr>
        <w:pStyle w:val="ListParagraph"/>
        <w:numPr>
          <w:ilvl w:val="0"/>
          <w:numId w:val="4"/>
        </w:numPr>
        <w:jc w:val="both"/>
        <w:rPr>
          <w:rFonts w:ascii="Oxygen" w:hAnsi="Oxygen"/>
          <w:sz w:val="20"/>
          <w:szCs w:val="20"/>
          <w:lang w:val="es-BO"/>
        </w:rPr>
      </w:pPr>
      <w:r w:rsidRPr="0010138D">
        <w:rPr>
          <w:rFonts w:ascii="Oxygen" w:hAnsi="Oxygen"/>
          <w:b/>
          <w:sz w:val="20"/>
          <w:szCs w:val="20"/>
          <w:lang w:val="es-BO"/>
        </w:rPr>
        <w:t xml:space="preserve">Indicador </w:t>
      </w:r>
      <w:r>
        <w:rPr>
          <w:rFonts w:ascii="Oxygen" w:hAnsi="Oxygen"/>
          <w:b/>
          <w:sz w:val="20"/>
          <w:szCs w:val="20"/>
          <w:lang w:val="es-BO"/>
        </w:rPr>
        <w:t>3</w:t>
      </w:r>
      <w:r w:rsidRPr="0010138D">
        <w:rPr>
          <w:rFonts w:ascii="Oxygen" w:hAnsi="Oxygen"/>
          <w:b/>
          <w:sz w:val="20"/>
          <w:szCs w:val="20"/>
          <w:lang w:val="es-BO"/>
        </w:rPr>
        <w:t xml:space="preserve">.- </w:t>
      </w:r>
      <w:r w:rsidRPr="00085D13">
        <w:rPr>
          <w:rFonts w:ascii="Oxygen" w:hAnsi="Oxygen"/>
          <w:sz w:val="20"/>
          <w:szCs w:val="20"/>
          <w:lang w:val="es-BO"/>
        </w:rPr>
        <w:t>Mortalidad Neonatal temprana por 1.000 NV en Departamento de La Paz</w:t>
      </w:r>
      <w:r w:rsidRPr="0010138D">
        <w:rPr>
          <w:rFonts w:ascii="Oxygen" w:hAnsi="Oxygen"/>
          <w:sz w:val="20"/>
          <w:szCs w:val="20"/>
          <w:lang w:val="es-BO"/>
        </w:rPr>
        <w:t>.</w:t>
      </w:r>
    </w:p>
    <w:p w14:paraId="3FEDC687" w14:textId="77777777" w:rsidR="00085D13" w:rsidRPr="0010138D" w:rsidRDefault="00085D13" w:rsidP="00085D13">
      <w:pPr>
        <w:pStyle w:val="ListParagraph"/>
        <w:numPr>
          <w:ilvl w:val="0"/>
          <w:numId w:val="4"/>
        </w:numPr>
        <w:jc w:val="both"/>
        <w:rPr>
          <w:rFonts w:ascii="Oxygen" w:hAnsi="Oxygen"/>
          <w:sz w:val="20"/>
          <w:szCs w:val="20"/>
          <w:lang w:val="es-BO"/>
        </w:rPr>
      </w:pPr>
      <w:r w:rsidRPr="0010138D">
        <w:rPr>
          <w:rFonts w:ascii="Oxygen" w:hAnsi="Oxygen"/>
          <w:b/>
          <w:sz w:val="20"/>
          <w:szCs w:val="20"/>
          <w:lang w:val="es-BO"/>
        </w:rPr>
        <w:t xml:space="preserve">Indicador </w:t>
      </w:r>
      <w:r>
        <w:rPr>
          <w:rFonts w:ascii="Oxygen" w:hAnsi="Oxygen"/>
          <w:b/>
          <w:sz w:val="20"/>
          <w:szCs w:val="20"/>
          <w:lang w:val="es-BO"/>
        </w:rPr>
        <w:t>4</w:t>
      </w:r>
      <w:r w:rsidRPr="0010138D">
        <w:rPr>
          <w:rFonts w:ascii="Oxygen" w:hAnsi="Oxygen"/>
          <w:b/>
          <w:sz w:val="20"/>
          <w:szCs w:val="20"/>
          <w:lang w:val="es-BO"/>
        </w:rPr>
        <w:t xml:space="preserve">.- </w:t>
      </w:r>
      <w:r w:rsidRPr="00085D13">
        <w:rPr>
          <w:rFonts w:ascii="Oxygen" w:hAnsi="Oxygen"/>
          <w:sz w:val="20"/>
          <w:szCs w:val="20"/>
          <w:lang w:val="es-BO"/>
        </w:rPr>
        <w:t>Mortalidad Neonatal temprana por 1.000 NV en Departamento de Potosí</w:t>
      </w:r>
      <w:r w:rsidRPr="0010138D">
        <w:rPr>
          <w:rFonts w:ascii="Oxygen" w:hAnsi="Oxygen"/>
          <w:sz w:val="20"/>
          <w:szCs w:val="20"/>
          <w:lang w:val="es-BO"/>
        </w:rPr>
        <w:t>.</w:t>
      </w:r>
    </w:p>
    <w:p w14:paraId="3FEDC688" w14:textId="77777777" w:rsidR="00C934C0" w:rsidRPr="00A46628" w:rsidRDefault="00A46628" w:rsidP="00A46628">
      <w:pPr>
        <w:ind w:firstLine="360"/>
        <w:jc w:val="both"/>
        <w:rPr>
          <w:rFonts w:ascii="Oxygen" w:hAnsi="Oxygen" w:cs="Times New Roman"/>
          <w:sz w:val="20"/>
          <w:szCs w:val="24"/>
        </w:rPr>
      </w:pPr>
      <w:r>
        <w:rPr>
          <w:rFonts w:ascii="Oxygen" w:hAnsi="Oxygen" w:cs="Times New Roman"/>
          <w:sz w:val="20"/>
          <w:szCs w:val="24"/>
        </w:rPr>
        <w:t xml:space="preserve">La </w:t>
      </w:r>
      <w:r w:rsidR="00C934C0" w:rsidRPr="00A46628">
        <w:rPr>
          <w:rFonts w:ascii="Oxygen" w:hAnsi="Oxygen" w:cs="Times New Roman"/>
          <w:sz w:val="20"/>
          <w:szCs w:val="24"/>
        </w:rPr>
        <w:t>mortalidad infantil es un fenómeno complejo en que la enfermedad y la muerte de los niños menores de un año se presentan como fenómenos biológicos en un contexto social. El nivel de mortalidad infantil es considerado clásicamente como un marcador del grado de desarrollo de las condiciones de vida de una población, y se utiliza en la evaluación de la situación de la infancia y de la salud de un país.</w:t>
      </w:r>
    </w:p>
    <w:p w14:paraId="3FEDC689" w14:textId="77777777" w:rsidR="00C934C0" w:rsidRPr="00A46628" w:rsidRDefault="00C934C0" w:rsidP="00A46628">
      <w:pPr>
        <w:ind w:firstLine="360"/>
        <w:jc w:val="both"/>
        <w:rPr>
          <w:rFonts w:ascii="Oxygen" w:hAnsi="Oxygen" w:cs="Times New Roman"/>
          <w:sz w:val="20"/>
          <w:szCs w:val="24"/>
        </w:rPr>
      </w:pPr>
      <w:r w:rsidRPr="00A46628">
        <w:rPr>
          <w:rFonts w:ascii="Oxygen" w:hAnsi="Oxygen" w:cs="Times New Roman"/>
          <w:sz w:val="20"/>
          <w:szCs w:val="24"/>
        </w:rPr>
        <w:t xml:space="preserve">Esto sucede porque el proceso de gestación, crecimiento y desarrollo de los niños es muy sensible a condiciones de vida adversas, las que producen un fuerte impacto en las probabilidades de enfermar y morir. Las condiciones de vida expresan características ambientales, económicas, históricas, culturales y políticas de los conjuntos sociales y no sólo las condiciones de salud de la población. El modelo conceptual para los determinantes de, neonatal y perinatal (Ilustración 1) comparte la causalidad proximal y distal y las </w:t>
      </w:r>
      <w:r w:rsidRPr="00A46628">
        <w:rPr>
          <w:rFonts w:ascii="Oxygen" w:hAnsi="Oxygen" w:cs="Times New Roman"/>
          <w:sz w:val="20"/>
          <w:szCs w:val="24"/>
        </w:rPr>
        <w:lastRenderedPageBreak/>
        <w:t>potenciales líneas de intervención, establecidos en el Plan Estratégico Nacional para Mejorar la Salud Materna, Perinatal y Neonatal en Bolivia 2009- 2015.</w:t>
      </w:r>
    </w:p>
    <w:p w14:paraId="3FEDC68A" w14:textId="77777777" w:rsidR="00C934C0" w:rsidRDefault="00C934C0" w:rsidP="00A46628">
      <w:pPr>
        <w:ind w:firstLine="360"/>
        <w:jc w:val="both"/>
        <w:rPr>
          <w:rFonts w:ascii="Oxygen" w:hAnsi="Oxygen" w:cs="Times New Roman"/>
          <w:sz w:val="20"/>
          <w:szCs w:val="24"/>
        </w:rPr>
      </w:pPr>
      <w:r w:rsidRPr="00A46628">
        <w:rPr>
          <w:rFonts w:ascii="Oxygen" w:hAnsi="Oxygen" w:cs="Times New Roman"/>
          <w:sz w:val="20"/>
          <w:szCs w:val="24"/>
        </w:rPr>
        <w:t xml:space="preserve">La mortalidad infantil se divide, </w:t>
      </w:r>
      <w:proofErr w:type="gramStart"/>
      <w:r w:rsidRPr="00A46628">
        <w:rPr>
          <w:rFonts w:ascii="Oxygen" w:hAnsi="Oxygen" w:cs="Times New Roman"/>
          <w:sz w:val="20"/>
          <w:szCs w:val="24"/>
        </w:rPr>
        <w:t>de acuerdo a</w:t>
      </w:r>
      <w:proofErr w:type="gramEnd"/>
      <w:r w:rsidRPr="00A46628">
        <w:rPr>
          <w:rFonts w:ascii="Oxygen" w:hAnsi="Oxygen" w:cs="Times New Roman"/>
          <w:sz w:val="20"/>
          <w:szCs w:val="24"/>
        </w:rPr>
        <w:t xml:space="preserve"> una clasificación internacional de la Organización Mundial de la Salud (OMS), según la edad al fallecer de los niños, porque las causas que producen esas muertes son diferentes y, por lo tanto, las acciones que deben implementarse para reducirlas también son distintas.</w:t>
      </w:r>
    </w:p>
    <w:p w14:paraId="3FEDC68B" w14:textId="77777777" w:rsidR="00A46628" w:rsidRPr="00A46628" w:rsidRDefault="00A46628" w:rsidP="00A46628">
      <w:pPr>
        <w:ind w:firstLine="360"/>
        <w:jc w:val="both"/>
        <w:rPr>
          <w:rFonts w:ascii="Oxygen" w:hAnsi="Oxygen" w:cs="Times New Roman"/>
          <w:sz w:val="20"/>
          <w:szCs w:val="24"/>
        </w:rPr>
      </w:pPr>
      <w:r>
        <w:rPr>
          <w:rFonts w:ascii="Oxygen" w:hAnsi="Oxygen" w:cs="Times New Roman"/>
          <w:sz w:val="20"/>
          <w:szCs w:val="24"/>
        </w:rPr>
        <w:t>Para la obtención de los datos de línea de base se utilizaron en la construcción de estos indicadores datos obtenidos del SNIS-VE del Ministerio de Salud como indicadores de registro institucional.</w:t>
      </w:r>
      <w:r>
        <w:rPr>
          <w:rStyle w:val="FootnoteReference"/>
          <w:rFonts w:ascii="Oxygen" w:hAnsi="Oxygen" w:cs="Times New Roman"/>
          <w:sz w:val="20"/>
          <w:szCs w:val="24"/>
        </w:rPr>
        <w:footnoteReference w:id="14"/>
      </w:r>
    </w:p>
    <w:p w14:paraId="3FEDC68C" w14:textId="77777777" w:rsidR="009924BC" w:rsidRDefault="009924BC" w:rsidP="009924BC">
      <w:pPr>
        <w:pStyle w:val="Heading1"/>
        <w:numPr>
          <w:ilvl w:val="0"/>
          <w:numId w:val="14"/>
        </w:numPr>
        <w:spacing w:before="0"/>
        <w:ind w:left="284" w:hanging="284"/>
        <w:rPr>
          <w:rFonts w:ascii="Oxygen" w:hAnsi="Oxygen"/>
          <w:color w:val="auto"/>
          <w:sz w:val="22"/>
          <w:szCs w:val="22"/>
        </w:rPr>
      </w:pPr>
      <w:bookmarkStart w:id="334" w:name="_Toc518559016"/>
      <w:r w:rsidRPr="0010138D">
        <w:rPr>
          <w:rFonts w:ascii="Oxygen" w:hAnsi="Oxygen"/>
          <w:color w:val="auto"/>
          <w:sz w:val="22"/>
          <w:szCs w:val="22"/>
        </w:rPr>
        <w:t>RESULTADOS</w:t>
      </w:r>
      <w:bookmarkEnd w:id="334"/>
    </w:p>
    <w:p w14:paraId="3FEDC68D" w14:textId="77777777" w:rsidR="009924BC" w:rsidRDefault="009924BC" w:rsidP="009924BC">
      <w:pPr>
        <w:ind w:firstLine="284"/>
        <w:jc w:val="both"/>
        <w:rPr>
          <w:rFonts w:ascii="Oxygen" w:hAnsi="Oxygen" w:cstheme="minorHAnsi"/>
          <w:sz w:val="20"/>
          <w:szCs w:val="18"/>
        </w:rPr>
      </w:pPr>
      <w:r>
        <w:rPr>
          <w:rFonts w:ascii="Oxygen" w:hAnsi="Oxygen" w:cstheme="minorHAnsi"/>
          <w:sz w:val="20"/>
          <w:szCs w:val="18"/>
        </w:rPr>
        <w:t>Los indicadores de resultados esperados están contemplados a través de 9 indicadores distribuidos en 3 componentes del programa:</w:t>
      </w:r>
    </w:p>
    <w:p w14:paraId="3FEDC68E" w14:textId="77777777" w:rsidR="003521F3" w:rsidRDefault="00B50126" w:rsidP="009924BC">
      <w:pPr>
        <w:ind w:firstLine="284"/>
        <w:jc w:val="both"/>
        <w:rPr>
          <w:rFonts w:ascii="Oxygen" w:hAnsi="Oxygen" w:cstheme="minorHAnsi"/>
          <w:sz w:val="20"/>
          <w:szCs w:val="18"/>
        </w:rPr>
      </w:pPr>
      <w:r>
        <w:rPr>
          <w:rFonts w:ascii="Oxygen" w:hAnsi="Oxygen" w:cstheme="minorHAnsi"/>
          <w:sz w:val="20"/>
          <w:szCs w:val="18"/>
        </w:rPr>
        <w:t>Estos 9 indicadores están distribuidos de la siguiente manera:</w:t>
      </w:r>
    </w:p>
    <w:p w14:paraId="3FEDC68F" w14:textId="77777777" w:rsidR="00B50126" w:rsidRDefault="00B50126" w:rsidP="003521F3">
      <w:pPr>
        <w:ind w:firstLine="284"/>
        <w:jc w:val="both"/>
        <w:rPr>
          <w:rFonts w:ascii="Oxygen" w:hAnsi="Oxygen" w:cstheme="minorHAnsi"/>
          <w:sz w:val="20"/>
          <w:szCs w:val="18"/>
        </w:rPr>
      </w:pPr>
      <w:r w:rsidRPr="00B50126">
        <w:rPr>
          <w:rFonts w:ascii="Oxygen" w:hAnsi="Oxygen" w:cstheme="minorHAnsi"/>
          <w:sz w:val="20"/>
          <w:szCs w:val="18"/>
        </w:rPr>
        <w:t>Acceso/ utilización de servicios hospitalarios incrementado</w:t>
      </w:r>
    </w:p>
    <w:p w14:paraId="3FEDC690" w14:textId="77777777" w:rsidR="003521F3" w:rsidRPr="00B50126" w:rsidRDefault="003521F3" w:rsidP="00B50126">
      <w:pPr>
        <w:pStyle w:val="ListParagraph"/>
        <w:numPr>
          <w:ilvl w:val="1"/>
          <w:numId w:val="39"/>
        </w:numPr>
        <w:jc w:val="both"/>
        <w:rPr>
          <w:rFonts w:ascii="Oxygen" w:eastAsia="Times New Roman" w:hAnsi="Oxygen" w:cs="Calibri"/>
          <w:color w:val="000000"/>
          <w:sz w:val="20"/>
          <w:szCs w:val="18"/>
          <w:lang w:eastAsia="es-ES"/>
        </w:rPr>
      </w:pPr>
      <w:r w:rsidRPr="00B50126">
        <w:rPr>
          <w:rFonts w:ascii="Oxygen" w:eastAsia="Times New Roman" w:hAnsi="Oxygen" w:cs="Calibri"/>
          <w:color w:val="000000"/>
          <w:sz w:val="20"/>
          <w:szCs w:val="18"/>
          <w:lang w:eastAsia="es-ES"/>
        </w:rPr>
        <w:t xml:space="preserve">Egresos hospitalarios, por sexo (masculino) en el municipio de El Alto </w:t>
      </w:r>
    </w:p>
    <w:p w14:paraId="3FEDC691" w14:textId="77777777" w:rsidR="003521F3" w:rsidRPr="00B50126" w:rsidRDefault="003521F3" w:rsidP="00B50126">
      <w:pPr>
        <w:pStyle w:val="ListParagraph"/>
        <w:numPr>
          <w:ilvl w:val="1"/>
          <w:numId w:val="39"/>
        </w:numPr>
        <w:jc w:val="both"/>
        <w:rPr>
          <w:rFonts w:ascii="Oxygen" w:eastAsia="Times New Roman" w:hAnsi="Oxygen" w:cs="Calibri"/>
          <w:color w:val="000000"/>
          <w:sz w:val="20"/>
          <w:szCs w:val="18"/>
          <w:lang w:eastAsia="es-ES"/>
        </w:rPr>
      </w:pPr>
      <w:r w:rsidRPr="00B50126">
        <w:rPr>
          <w:rFonts w:ascii="Oxygen" w:eastAsia="Times New Roman" w:hAnsi="Oxygen" w:cs="Calibri"/>
          <w:color w:val="000000"/>
          <w:sz w:val="20"/>
          <w:szCs w:val="18"/>
          <w:lang w:eastAsia="es-ES"/>
        </w:rPr>
        <w:t xml:space="preserve">Egresos hospitalarios, por sexo (femenino) en el municipio de El Alto </w:t>
      </w:r>
    </w:p>
    <w:p w14:paraId="3FEDC692" w14:textId="77777777" w:rsidR="003521F3" w:rsidRPr="00B50126" w:rsidRDefault="003521F3" w:rsidP="00B50126">
      <w:pPr>
        <w:pStyle w:val="ListParagraph"/>
        <w:numPr>
          <w:ilvl w:val="1"/>
          <w:numId w:val="39"/>
        </w:numPr>
        <w:jc w:val="both"/>
        <w:rPr>
          <w:rFonts w:ascii="Oxygen" w:eastAsia="Times New Roman" w:hAnsi="Oxygen" w:cs="Calibri"/>
          <w:color w:val="000000"/>
          <w:sz w:val="20"/>
          <w:szCs w:val="18"/>
          <w:lang w:eastAsia="es-ES"/>
        </w:rPr>
      </w:pPr>
      <w:r w:rsidRPr="00B50126">
        <w:rPr>
          <w:rFonts w:ascii="Oxygen" w:eastAsia="Times New Roman" w:hAnsi="Oxygen" w:cs="Calibri"/>
          <w:color w:val="000000"/>
          <w:sz w:val="20"/>
          <w:szCs w:val="18"/>
          <w:lang w:eastAsia="es-ES"/>
        </w:rPr>
        <w:t>Egresos hospitalarios, por sexo (Masculino) en los Municipios de Potosí</w:t>
      </w:r>
    </w:p>
    <w:p w14:paraId="3FEDC693" w14:textId="77777777" w:rsidR="003521F3" w:rsidRPr="00B50126" w:rsidRDefault="003521F3" w:rsidP="00B50126">
      <w:pPr>
        <w:pStyle w:val="ListParagraph"/>
        <w:numPr>
          <w:ilvl w:val="1"/>
          <w:numId w:val="39"/>
        </w:numPr>
        <w:jc w:val="both"/>
        <w:rPr>
          <w:rFonts w:ascii="Oxygen" w:eastAsia="Times New Roman" w:hAnsi="Oxygen" w:cs="Calibri"/>
          <w:color w:val="000000"/>
          <w:sz w:val="20"/>
          <w:szCs w:val="18"/>
          <w:lang w:eastAsia="es-ES"/>
        </w:rPr>
      </w:pPr>
      <w:r w:rsidRPr="00B50126">
        <w:rPr>
          <w:rFonts w:ascii="Oxygen" w:eastAsia="Times New Roman" w:hAnsi="Oxygen" w:cs="Calibri"/>
          <w:color w:val="000000"/>
          <w:sz w:val="20"/>
          <w:szCs w:val="18"/>
          <w:lang w:eastAsia="es-ES"/>
        </w:rPr>
        <w:t>Egresos hospitalarios, por sexo (Femenino) en los Municipios de Potosí</w:t>
      </w:r>
    </w:p>
    <w:p w14:paraId="3FEDC694" w14:textId="77777777" w:rsidR="00B50126" w:rsidRPr="003521F3" w:rsidRDefault="00B50126" w:rsidP="003521F3">
      <w:pPr>
        <w:ind w:firstLine="284"/>
        <w:jc w:val="both"/>
        <w:rPr>
          <w:rFonts w:ascii="Oxygen" w:hAnsi="Oxygen" w:cstheme="minorHAnsi"/>
          <w:sz w:val="20"/>
          <w:szCs w:val="18"/>
        </w:rPr>
      </w:pPr>
      <w:r w:rsidRPr="00B50126">
        <w:rPr>
          <w:rFonts w:ascii="Oxygen" w:hAnsi="Oxygen" w:cstheme="minorHAnsi"/>
          <w:sz w:val="20"/>
          <w:szCs w:val="18"/>
        </w:rPr>
        <w:t>Estándar nacional de Eficiencia de producción de servicios (egresos) cumplido</w:t>
      </w:r>
    </w:p>
    <w:p w14:paraId="3FEDC695" w14:textId="77777777" w:rsidR="003521F3" w:rsidRPr="00B50126" w:rsidRDefault="003521F3" w:rsidP="00B50126">
      <w:pPr>
        <w:pStyle w:val="ListParagraph"/>
        <w:numPr>
          <w:ilvl w:val="1"/>
          <w:numId w:val="39"/>
        </w:numPr>
        <w:jc w:val="both"/>
        <w:rPr>
          <w:rFonts w:ascii="Oxygen" w:eastAsia="Times New Roman" w:hAnsi="Oxygen" w:cs="Calibri"/>
          <w:color w:val="000000"/>
          <w:sz w:val="20"/>
          <w:szCs w:val="18"/>
          <w:lang w:eastAsia="es-ES"/>
        </w:rPr>
      </w:pPr>
      <w:r w:rsidRPr="00B50126">
        <w:rPr>
          <w:rFonts w:ascii="Oxygen" w:eastAsia="Times New Roman" w:hAnsi="Oxygen" w:cs="Calibri"/>
          <w:color w:val="000000"/>
          <w:sz w:val="20"/>
          <w:szCs w:val="18"/>
          <w:lang w:eastAsia="es-ES"/>
        </w:rPr>
        <w:t>Egresos por cama del Municipio del Alto</w:t>
      </w:r>
    </w:p>
    <w:p w14:paraId="3FEDC696" w14:textId="77777777" w:rsidR="003521F3" w:rsidRPr="00B50126" w:rsidRDefault="003521F3" w:rsidP="00B50126">
      <w:pPr>
        <w:pStyle w:val="ListParagraph"/>
        <w:numPr>
          <w:ilvl w:val="1"/>
          <w:numId w:val="39"/>
        </w:numPr>
        <w:jc w:val="both"/>
        <w:rPr>
          <w:rFonts w:ascii="Oxygen" w:eastAsia="Times New Roman" w:hAnsi="Oxygen" w:cs="Calibri"/>
          <w:color w:val="000000"/>
          <w:sz w:val="20"/>
          <w:szCs w:val="18"/>
          <w:lang w:eastAsia="es-ES"/>
        </w:rPr>
      </w:pPr>
      <w:r w:rsidRPr="00B50126">
        <w:rPr>
          <w:rFonts w:ascii="Oxygen" w:eastAsia="Times New Roman" w:hAnsi="Oxygen" w:cs="Calibri"/>
          <w:color w:val="000000"/>
          <w:sz w:val="20"/>
          <w:szCs w:val="18"/>
          <w:lang w:eastAsia="es-ES"/>
        </w:rPr>
        <w:t>Egresos por cama del Municipio de Potosí</w:t>
      </w:r>
    </w:p>
    <w:p w14:paraId="3FEDC697" w14:textId="77777777" w:rsidR="003521F3" w:rsidRPr="00B50126" w:rsidRDefault="003521F3" w:rsidP="00B50126">
      <w:pPr>
        <w:pStyle w:val="ListParagraph"/>
        <w:numPr>
          <w:ilvl w:val="1"/>
          <w:numId w:val="39"/>
        </w:numPr>
        <w:jc w:val="both"/>
        <w:rPr>
          <w:rFonts w:ascii="Oxygen" w:eastAsia="Times New Roman" w:hAnsi="Oxygen" w:cs="Calibri"/>
          <w:color w:val="000000"/>
          <w:sz w:val="20"/>
          <w:szCs w:val="18"/>
          <w:lang w:eastAsia="es-ES"/>
        </w:rPr>
      </w:pPr>
      <w:r w:rsidRPr="00B50126">
        <w:rPr>
          <w:rFonts w:ascii="Oxygen" w:eastAsia="Times New Roman" w:hAnsi="Oxygen" w:cs="Calibri"/>
          <w:color w:val="000000"/>
          <w:sz w:val="20"/>
          <w:szCs w:val="18"/>
          <w:lang w:eastAsia="es-ES"/>
        </w:rPr>
        <w:t>Porcentaje de ocupación de camas del Hospital de El Alto Norte</w:t>
      </w:r>
    </w:p>
    <w:p w14:paraId="3FEDC698" w14:textId="77777777" w:rsidR="003521F3" w:rsidRPr="00B50126" w:rsidRDefault="003521F3" w:rsidP="00B50126">
      <w:pPr>
        <w:pStyle w:val="ListParagraph"/>
        <w:numPr>
          <w:ilvl w:val="1"/>
          <w:numId w:val="39"/>
        </w:numPr>
        <w:jc w:val="both"/>
        <w:rPr>
          <w:rFonts w:ascii="Oxygen" w:eastAsia="Times New Roman" w:hAnsi="Oxygen" w:cs="Calibri"/>
          <w:color w:val="000000"/>
          <w:sz w:val="20"/>
          <w:szCs w:val="18"/>
          <w:lang w:eastAsia="es-ES"/>
        </w:rPr>
      </w:pPr>
      <w:r w:rsidRPr="00B50126">
        <w:rPr>
          <w:rFonts w:ascii="Oxygen" w:eastAsia="Times New Roman" w:hAnsi="Oxygen" w:cs="Calibri"/>
          <w:color w:val="000000"/>
          <w:sz w:val="20"/>
          <w:szCs w:val="18"/>
          <w:lang w:eastAsia="es-ES"/>
        </w:rPr>
        <w:t>Porcentaje de ocupación de camas del Hospital Potosí</w:t>
      </w:r>
    </w:p>
    <w:p w14:paraId="3FEDC699" w14:textId="77777777" w:rsidR="00B50126" w:rsidRDefault="00B50126" w:rsidP="003521F3">
      <w:pPr>
        <w:ind w:firstLine="284"/>
        <w:jc w:val="both"/>
        <w:rPr>
          <w:rFonts w:ascii="Oxygen" w:hAnsi="Oxygen" w:cstheme="minorHAnsi"/>
          <w:sz w:val="20"/>
          <w:szCs w:val="18"/>
        </w:rPr>
      </w:pPr>
      <w:r w:rsidRPr="00B50126">
        <w:rPr>
          <w:rFonts w:ascii="Oxygen" w:hAnsi="Oxygen" w:cstheme="minorHAnsi"/>
          <w:sz w:val="20"/>
          <w:szCs w:val="18"/>
        </w:rPr>
        <w:t>Redes de atención de salud fortalecidas a través de la implementación de norma de referencia y retorno</w:t>
      </w:r>
    </w:p>
    <w:p w14:paraId="3FEDC69A" w14:textId="77777777" w:rsidR="003521F3" w:rsidRPr="003521F3" w:rsidRDefault="003521F3" w:rsidP="00B50126">
      <w:pPr>
        <w:pStyle w:val="ListParagraph"/>
        <w:numPr>
          <w:ilvl w:val="1"/>
          <w:numId w:val="39"/>
        </w:numPr>
        <w:jc w:val="both"/>
        <w:rPr>
          <w:rFonts w:ascii="Oxygen" w:hAnsi="Oxygen" w:cstheme="minorHAnsi"/>
          <w:sz w:val="20"/>
          <w:szCs w:val="18"/>
        </w:rPr>
      </w:pPr>
      <w:r w:rsidRPr="003521F3">
        <w:rPr>
          <w:rFonts w:ascii="Oxygen" w:hAnsi="Oxygen" w:cstheme="minorHAnsi"/>
          <w:sz w:val="20"/>
          <w:szCs w:val="18"/>
        </w:rPr>
        <w:t>Porcentaje de pacientes referidos atendidos en el Hospital El Alto Norte</w:t>
      </w:r>
    </w:p>
    <w:p w14:paraId="3FEDC69B" w14:textId="77777777" w:rsidR="003521F3" w:rsidRPr="00557743" w:rsidRDefault="00557743" w:rsidP="00557743">
      <w:pPr>
        <w:pStyle w:val="Heading3"/>
        <w:numPr>
          <w:ilvl w:val="0"/>
          <w:numId w:val="17"/>
        </w:numPr>
        <w:rPr>
          <w:rFonts w:ascii="Oxygen" w:eastAsia="Times New Roman" w:hAnsi="Oxygen"/>
          <w:color w:val="auto"/>
          <w:sz w:val="20"/>
          <w:szCs w:val="20"/>
          <w:lang w:eastAsia="es-ES"/>
        </w:rPr>
      </w:pPr>
      <w:bookmarkStart w:id="335" w:name="_Toc518559017"/>
      <w:r w:rsidRPr="00557743">
        <w:rPr>
          <w:rFonts w:ascii="Oxygen" w:eastAsia="Times New Roman" w:hAnsi="Oxygen"/>
          <w:color w:val="auto"/>
          <w:sz w:val="20"/>
          <w:szCs w:val="20"/>
          <w:lang w:eastAsia="es-ES"/>
        </w:rPr>
        <w:t>Egresos hospitalarios</w:t>
      </w:r>
      <w:bookmarkEnd w:id="335"/>
    </w:p>
    <w:p w14:paraId="3FEDC69C" w14:textId="77777777" w:rsidR="002E2ECA" w:rsidRPr="002E2ECA" w:rsidRDefault="002E2ECA" w:rsidP="002E2ECA">
      <w:pPr>
        <w:ind w:firstLine="284"/>
        <w:jc w:val="both"/>
        <w:rPr>
          <w:rFonts w:ascii="Oxygen" w:hAnsi="Oxygen" w:cstheme="minorHAnsi"/>
          <w:sz w:val="20"/>
          <w:szCs w:val="18"/>
        </w:rPr>
      </w:pPr>
      <w:r w:rsidRPr="002E2ECA">
        <w:rPr>
          <w:rFonts w:ascii="Oxygen" w:hAnsi="Oxygen" w:cstheme="minorHAnsi"/>
          <w:sz w:val="20"/>
          <w:szCs w:val="18"/>
        </w:rPr>
        <w:t xml:space="preserve">En los </w:t>
      </w:r>
      <w:r w:rsidR="00D9219B" w:rsidRPr="002E2ECA">
        <w:rPr>
          <w:rFonts w:ascii="Oxygen" w:hAnsi="Oxygen" w:cstheme="minorHAnsi"/>
          <w:sz w:val="20"/>
          <w:szCs w:val="18"/>
        </w:rPr>
        <w:t xml:space="preserve">servicios clínicos </w:t>
      </w:r>
      <w:r w:rsidRPr="002E2ECA">
        <w:rPr>
          <w:rFonts w:ascii="Oxygen" w:hAnsi="Oxygen" w:cstheme="minorHAnsi"/>
          <w:sz w:val="20"/>
          <w:szCs w:val="18"/>
        </w:rPr>
        <w:t xml:space="preserve">componentes de un </w:t>
      </w:r>
      <w:r w:rsidR="00D9219B" w:rsidRPr="002E2ECA">
        <w:rPr>
          <w:rFonts w:ascii="Oxygen" w:hAnsi="Oxygen" w:cstheme="minorHAnsi"/>
          <w:sz w:val="20"/>
          <w:szCs w:val="18"/>
        </w:rPr>
        <w:t>hospital</w:t>
      </w:r>
      <w:r w:rsidRPr="002E2ECA">
        <w:rPr>
          <w:rFonts w:ascii="Oxygen" w:hAnsi="Oxygen" w:cstheme="minorHAnsi"/>
          <w:sz w:val="20"/>
          <w:szCs w:val="18"/>
        </w:rPr>
        <w:t>, se producen egresos,</w:t>
      </w:r>
      <w:r>
        <w:rPr>
          <w:rFonts w:ascii="Oxygen" w:hAnsi="Oxygen" w:cstheme="minorHAnsi"/>
          <w:sz w:val="20"/>
          <w:szCs w:val="18"/>
        </w:rPr>
        <w:t xml:space="preserve"> </w:t>
      </w:r>
      <w:r w:rsidRPr="002E2ECA">
        <w:rPr>
          <w:rFonts w:ascii="Oxygen" w:hAnsi="Oxygen" w:cstheme="minorHAnsi"/>
          <w:sz w:val="20"/>
          <w:szCs w:val="18"/>
        </w:rPr>
        <w:t>entiendo como tal a un paciente que “desocupa una cama hospitalaria “. El</w:t>
      </w:r>
      <w:r>
        <w:rPr>
          <w:rFonts w:ascii="Oxygen" w:hAnsi="Oxygen" w:cstheme="minorHAnsi"/>
          <w:sz w:val="20"/>
          <w:szCs w:val="18"/>
        </w:rPr>
        <w:t xml:space="preserve"> </w:t>
      </w:r>
      <w:r w:rsidRPr="002E2ECA">
        <w:rPr>
          <w:rFonts w:ascii="Oxygen" w:hAnsi="Oxygen" w:cstheme="minorHAnsi"/>
          <w:sz w:val="20"/>
          <w:szCs w:val="18"/>
        </w:rPr>
        <w:t>egreso puede ser: por alta al hogar u otro establecimiento, traslado a otro</w:t>
      </w:r>
      <w:r>
        <w:rPr>
          <w:rFonts w:ascii="Oxygen" w:hAnsi="Oxygen" w:cstheme="minorHAnsi"/>
          <w:sz w:val="20"/>
          <w:szCs w:val="18"/>
        </w:rPr>
        <w:t xml:space="preserve"> </w:t>
      </w:r>
      <w:r w:rsidRPr="002E2ECA">
        <w:rPr>
          <w:rFonts w:ascii="Oxygen" w:hAnsi="Oxygen" w:cstheme="minorHAnsi"/>
          <w:sz w:val="20"/>
          <w:szCs w:val="18"/>
        </w:rPr>
        <w:t>Servicio del Hospital, o por fallecimiento. De esta manera se refleja el</w:t>
      </w:r>
      <w:r>
        <w:rPr>
          <w:rFonts w:ascii="Oxygen" w:hAnsi="Oxygen" w:cstheme="minorHAnsi"/>
          <w:sz w:val="20"/>
          <w:szCs w:val="18"/>
        </w:rPr>
        <w:t xml:space="preserve"> </w:t>
      </w:r>
      <w:r w:rsidRPr="002E2ECA">
        <w:rPr>
          <w:rFonts w:ascii="Oxygen" w:hAnsi="Oxygen" w:cstheme="minorHAnsi"/>
          <w:sz w:val="20"/>
          <w:szCs w:val="18"/>
        </w:rPr>
        <w:t>movimiento de los Servicios Clínicos.</w:t>
      </w:r>
    </w:p>
    <w:p w14:paraId="3FEDC69D" w14:textId="77777777" w:rsidR="002E2ECA" w:rsidRDefault="002E2ECA" w:rsidP="002E2ECA">
      <w:pPr>
        <w:ind w:firstLine="284"/>
        <w:jc w:val="both"/>
        <w:rPr>
          <w:rFonts w:ascii="Oxygen" w:hAnsi="Oxygen" w:cstheme="minorHAnsi"/>
          <w:sz w:val="20"/>
          <w:szCs w:val="18"/>
        </w:rPr>
      </w:pPr>
      <w:r w:rsidRPr="002E2ECA">
        <w:rPr>
          <w:rFonts w:ascii="Oxygen" w:hAnsi="Oxygen" w:cstheme="minorHAnsi"/>
          <w:sz w:val="20"/>
          <w:szCs w:val="18"/>
        </w:rPr>
        <w:t>Por lo expuesto, para contabilizar el número de egresos hospitalarios de un</w:t>
      </w:r>
      <w:r>
        <w:rPr>
          <w:rFonts w:ascii="Oxygen" w:hAnsi="Oxygen" w:cstheme="minorHAnsi"/>
          <w:sz w:val="20"/>
          <w:szCs w:val="18"/>
        </w:rPr>
        <w:t xml:space="preserve"> </w:t>
      </w:r>
      <w:r w:rsidRPr="002E2ECA">
        <w:rPr>
          <w:rFonts w:ascii="Oxygen" w:hAnsi="Oxygen" w:cstheme="minorHAnsi"/>
          <w:sz w:val="20"/>
          <w:szCs w:val="18"/>
        </w:rPr>
        <w:t>establecimiento, no se consideran los traslados internos entre Servicios Clínicos</w:t>
      </w:r>
      <w:r>
        <w:rPr>
          <w:rFonts w:ascii="Oxygen" w:hAnsi="Oxygen" w:cstheme="minorHAnsi"/>
          <w:sz w:val="20"/>
          <w:szCs w:val="18"/>
        </w:rPr>
        <w:t xml:space="preserve"> </w:t>
      </w:r>
      <w:r w:rsidRPr="002E2ECA">
        <w:rPr>
          <w:rFonts w:ascii="Oxygen" w:hAnsi="Oxygen" w:cstheme="minorHAnsi"/>
          <w:sz w:val="20"/>
          <w:szCs w:val="18"/>
        </w:rPr>
        <w:t>del mismo Hospital.</w:t>
      </w:r>
    </w:p>
    <w:p w14:paraId="3FEDC69E" w14:textId="77777777" w:rsidR="00ED3B63" w:rsidRDefault="00C64284" w:rsidP="00ED3B63">
      <w:pPr>
        <w:ind w:firstLine="284"/>
        <w:jc w:val="both"/>
        <w:rPr>
          <w:rFonts w:ascii="Oxygen" w:hAnsi="Oxygen" w:cstheme="minorHAnsi"/>
          <w:sz w:val="20"/>
          <w:szCs w:val="18"/>
        </w:rPr>
      </w:pPr>
      <w:r>
        <w:rPr>
          <w:rFonts w:ascii="Oxygen" w:hAnsi="Oxygen" w:cstheme="minorHAnsi"/>
          <w:sz w:val="20"/>
          <w:szCs w:val="18"/>
        </w:rPr>
        <w:t>El indicador de</w:t>
      </w:r>
      <w:r w:rsidRPr="00901222">
        <w:rPr>
          <w:rFonts w:ascii="Oxygen" w:hAnsi="Oxygen" w:cstheme="minorHAnsi"/>
          <w:sz w:val="20"/>
          <w:szCs w:val="18"/>
        </w:rPr>
        <w:t xml:space="preserve"> egresos hospitalarios forma</w:t>
      </w:r>
      <w:r w:rsidR="00557743" w:rsidRPr="00901222">
        <w:rPr>
          <w:rFonts w:ascii="Oxygen" w:hAnsi="Oxygen" w:cstheme="minorHAnsi"/>
          <w:sz w:val="20"/>
          <w:szCs w:val="18"/>
        </w:rPr>
        <w:t xml:space="preserve"> parte de 4 de los 7 indicadores de resultado dentro del contrato de préstamo 2822/BL-BO, divididos entre el municipio de El Alto y el municipio de Potosí</w:t>
      </w:r>
      <w:r>
        <w:rPr>
          <w:rFonts w:ascii="Oxygen" w:hAnsi="Oxygen" w:cstheme="minorHAnsi"/>
          <w:sz w:val="20"/>
          <w:szCs w:val="18"/>
        </w:rPr>
        <w:t xml:space="preserve">, la construcción del indicador para el departamento de Potosí requiere de la discriminación según </w:t>
      </w:r>
      <w:r w:rsidR="00D9219B">
        <w:rPr>
          <w:rFonts w:ascii="Oxygen" w:hAnsi="Oxygen" w:cstheme="minorHAnsi"/>
          <w:sz w:val="20"/>
          <w:szCs w:val="18"/>
        </w:rPr>
        <w:t xml:space="preserve">sexo, </w:t>
      </w:r>
      <w:r>
        <w:rPr>
          <w:rFonts w:ascii="Oxygen" w:hAnsi="Oxygen" w:cstheme="minorHAnsi"/>
          <w:sz w:val="20"/>
          <w:szCs w:val="18"/>
        </w:rPr>
        <w:t xml:space="preserve">subsectores y niveles de </w:t>
      </w:r>
      <w:r>
        <w:rPr>
          <w:rFonts w:ascii="Oxygen" w:hAnsi="Oxygen" w:cstheme="minorHAnsi"/>
          <w:sz w:val="20"/>
          <w:szCs w:val="18"/>
        </w:rPr>
        <w:lastRenderedPageBreak/>
        <w:t>atención, de manera que sea comparable con el valor emitido dentro de la línea de base del programa.</w:t>
      </w:r>
      <w:r w:rsidR="00E12B87">
        <w:rPr>
          <w:rFonts w:ascii="Oxygen" w:hAnsi="Oxygen" w:cstheme="minorHAnsi"/>
          <w:sz w:val="20"/>
          <w:szCs w:val="18"/>
        </w:rPr>
        <w:t xml:space="preserve"> Resulta un indicador proxy</w:t>
      </w:r>
      <w:r w:rsidR="00A15544">
        <w:rPr>
          <w:rFonts w:ascii="Oxygen" w:hAnsi="Oxygen" w:cstheme="minorHAnsi"/>
          <w:sz w:val="20"/>
          <w:szCs w:val="18"/>
        </w:rPr>
        <w:t xml:space="preserve"> que permitirá medir la utilización de servicios hospitalarios dentro del programa.</w:t>
      </w:r>
    </w:p>
    <w:p w14:paraId="3FEDC69F" w14:textId="77777777" w:rsidR="00ED3B63" w:rsidRPr="00ED3B63" w:rsidRDefault="00ED3B63" w:rsidP="00ED3B63">
      <w:pPr>
        <w:pStyle w:val="Heading3"/>
        <w:numPr>
          <w:ilvl w:val="0"/>
          <w:numId w:val="17"/>
        </w:numPr>
        <w:rPr>
          <w:rFonts w:ascii="Oxygen" w:eastAsia="Times New Roman" w:hAnsi="Oxygen"/>
          <w:color w:val="auto"/>
          <w:sz w:val="20"/>
          <w:szCs w:val="20"/>
          <w:lang w:eastAsia="es-ES"/>
        </w:rPr>
      </w:pPr>
      <w:bookmarkStart w:id="336" w:name="_Toc518559018"/>
      <w:r w:rsidRPr="00ED3B63">
        <w:rPr>
          <w:rFonts w:ascii="Oxygen" w:eastAsia="Times New Roman" w:hAnsi="Oxygen"/>
          <w:color w:val="auto"/>
          <w:sz w:val="20"/>
          <w:szCs w:val="20"/>
          <w:lang w:eastAsia="es-ES"/>
        </w:rPr>
        <w:t>Porcentaje de ocupación de camas</w:t>
      </w:r>
      <w:bookmarkEnd w:id="336"/>
      <w:r w:rsidRPr="00ED3B63">
        <w:rPr>
          <w:rFonts w:ascii="Oxygen" w:eastAsia="Times New Roman" w:hAnsi="Oxygen"/>
          <w:color w:val="auto"/>
          <w:sz w:val="20"/>
          <w:szCs w:val="20"/>
          <w:lang w:eastAsia="es-ES"/>
        </w:rPr>
        <w:t xml:space="preserve"> </w:t>
      </w:r>
    </w:p>
    <w:p w14:paraId="3FEDC6A0" w14:textId="77777777" w:rsidR="000A5324" w:rsidRDefault="000A5324" w:rsidP="000A5324">
      <w:pPr>
        <w:ind w:firstLine="284"/>
        <w:jc w:val="both"/>
        <w:rPr>
          <w:rFonts w:ascii="Oxygen" w:hAnsi="Oxygen" w:cstheme="minorHAnsi"/>
          <w:sz w:val="20"/>
          <w:szCs w:val="18"/>
        </w:rPr>
      </w:pPr>
      <w:r>
        <w:rPr>
          <w:rFonts w:ascii="Oxygen" w:hAnsi="Oxygen" w:cstheme="minorHAnsi"/>
          <w:sz w:val="20"/>
          <w:szCs w:val="18"/>
        </w:rPr>
        <w:t>El porcentaje de ocupación de camas se entiende como el g</w:t>
      </w:r>
      <w:r w:rsidRPr="000A5324">
        <w:rPr>
          <w:rFonts w:ascii="Oxygen" w:hAnsi="Oxygen" w:cstheme="minorHAnsi"/>
          <w:sz w:val="20"/>
          <w:szCs w:val="18"/>
        </w:rPr>
        <w:t>rado de utilización de las camas censables en las unidades hospitalarias del sector público a partir de 360 días</w:t>
      </w:r>
      <w:r>
        <w:rPr>
          <w:rFonts w:ascii="Oxygen" w:hAnsi="Oxygen" w:cstheme="minorHAnsi"/>
          <w:sz w:val="20"/>
          <w:szCs w:val="18"/>
        </w:rPr>
        <w:t xml:space="preserve"> </w:t>
      </w:r>
      <w:r w:rsidRPr="000A5324">
        <w:rPr>
          <w:rFonts w:ascii="Oxygen" w:hAnsi="Oxygen" w:cstheme="minorHAnsi"/>
          <w:sz w:val="20"/>
          <w:szCs w:val="18"/>
        </w:rPr>
        <w:t xml:space="preserve">considerados como hábiles por año. </w:t>
      </w:r>
    </w:p>
    <w:p w14:paraId="3FEDC6A1" w14:textId="77777777" w:rsidR="000A5324" w:rsidRDefault="000A5324" w:rsidP="000A5324">
      <w:pPr>
        <w:ind w:firstLine="284"/>
        <w:jc w:val="both"/>
        <w:rPr>
          <w:rFonts w:ascii="Oxygen" w:hAnsi="Oxygen" w:cstheme="minorHAnsi"/>
          <w:sz w:val="20"/>
          <w:szCs w:val="18"/>
        </w:rPr>
      </w:pPr>
      <w:r w:rsidRPr="000A5324">
        <w:rPr>
          <w:rFonts w:ascii="Oxygen" w:hAnsi="Oxygen" w:cstheme="minorHAnsi"/>
          <w:sz w:val="20"/>
          <w:szCs w:val="18"/>
        </w:rPr>
        <w:t>El porcentaje de ocupación hospitalaria es una forma de medir la eficiencia en la utilización de los recursos hospitalarios, dado que informa</w:t>
      </w:r>
      <w:r>
        <w:rPr>
          <w:rFonts w:ascii="Oxygen" w:hAnsi="Oxygen" w:cstheme="minorHAnsi"/>
          <w:sz w:val="20"/>
          <w:szCs w:val="18"/>
        </w:rPr>
        <w:t xml:space="preserve"> </w:t>
      </w:r>
      <w:r w:rsidRPr="000A5324">
        <w:rPr>
          <w:rFonts w:ascii="Oxygen" w:hAnsi="Oxygen" w:cstheme="minorHAnsi"/>
          <w:sz w:val="20"/>
          <w:szCs w:val="18"/>
        </w:rPr>
        <w:t>sobre la capacidad utilizada o subutilizada en los hospitales. De acuerdo con los manuales de contenido múltiple para unidades</w:t>
      </w:r>
      <w:r>
        <w:rPr>
          <w:rFonts w:ascii="Oxygen" w:hAnsi="Oxygen" w:cstheme="minorHAnsi"/>
          <w:sz w:val="20"/>
          <w:szCs w:val="18"/>
        </w:rPr>
        <w:t xml:space="preserve"> </w:t>
      </w:r>
      <w:r w:rsidRPr="000A5324">
        <w:rPr>
          <w:rFonts w:ascii="Oxygen" w:hAnsi="Oxygen" w:cstheme="minorHAnsi"/>
          <w:sz w:val="20"/>
          <w:szCs w:val="18"/>
        </w:rPr>
        <w:t>hospitalarias, el porcentaje de ocupación máximo para unidades de 30 a 180 camas censables, total y por servicio, fluctúa de 85 a 90</w:t>
      </w:r>
      <w:r w:rsidRPr="000A5324">
        <w:rPr>
          <w:rFonts w:cstheme="minorHAnsi"/>
          <w:sz w:val="20"/>
          <w:szCs w:val="18"/>
        </w:rPr>
        <w:t>%</w:t>
      </w:r>
      <w:r w:rsidRPr="000A5324">
        <w:rPr>
          <w:rFonts w:ascii="Oxygen" w:hAnsi="Oxygen" w:cstheme="minorHAnsi"/>
          <w:sz w:val="20"/>
          <w:szCs w:val="18"/>
        </w:rPr>
        <w:t>,</w:t>
      </w:r>
      <w:r>
        <w:rPr>
          <w:rFonts w:ascii="Oxygen" w:hAnsi="Oxygen" w:cstheme="minorHAnsi"/>
          <w:sz w:val="20"/>
          <w:szCs w:val="18"/>
        </w:rPr>
        <w:t xml:space="preserve"> </w:t>
      </w:r>
      <w:r w:rsidRPr="000A5324">
        <w:rPr>
          <w:rFonts w:ascii="Oxygen" w:hAnsi="Oxygen" w:cstheme="minorHAnsi"/>
          <w:sz w:val="20"/>
          <w:szCs w:val="18"/>
        </w:rPr>
        <w:t>así un porcentaje menor al 85</w:t>
      </w:r>
      <w:r w:rsidRPr="00B20616">
        <w:rPr>
          <w:rFonts w:cstheme="minorHAnsi"/>
          <w:sz w:val="20"/>
          <w:szCs w:val="18"/>
        </w:rPr>
        <w:t>%</w:t>
      </w:r>
      <w:r w:rsidRPr="000A5324">
        <w:rPr>
          <w:rFonts w:ascii="Oxygen" w:hAnsi="Oxygen" w:cstheme="minorHAnsi"/>
          <w:sz w:val="20"/>
          <w:szCs w:val="18"/>
        </w:rPr>
        <w:t xml:space="preserve"> refleja capacidad instalada ociosa; por otra parte, en los hospitales es recomendable un 15</w:t>
      </w:r>
      <w:r w:rsidRPr="000A5324">
        <w:rPr>
          <w:rFonts w:cstheme="minorHAnsi"/>
          <w:sz w:val="20"/>
          <w:szCs w:val="18"/>
        </w:rPr>
        <w:t>%</w:t>
      </w:r>
      <w:r w:rsidRPr="000A5324">
        <w:rPr>
          <w:rFonts w:ascii="Oxygen" w:hAnsi="Oxygen" w:cstheme="minorHAnsi"/>
          <w:sz w:val="20"/>
          <w:szCs w:val="18"/>
        </w:rPr>
        <w:t xml:space="preserve"> de capacidad</w:t>
      </w:r>
      <w:r>
        <w:rPr>
          <w:rFonts w:ascii="Oxygen" w:hAnsi="Oxygen" w:cstheme="minorHAnsi"/>
          <w:sz w:val="20"/>
          <w:szCs w:val="18"/>
        </w:rPr>
        <w:t xml:space="preserve"> </w:t>
      </w:r>
      <w:r w:rsidRPr="000A5324">
        <w:rPr>
          <w:rFonts w:ascii="Oxygen" w:hAnsi="Oxygen" w:cstheme="minorHAnsi"/>
          <w:sz w:val="20"/>
          <w:szCs w:val="18"/>
        </w:rPr>
        <w:t>de reserva</w:t>
      </w:r>
      <w:r>
        <w:rPr>
          <w:rFonts w:ascii="Oxygen" w:hAnsi="Oxygen" w:cstheme="minorHAnsi"/>
          <w:sz w:val="20"/>
          <w:szCs w:val="18"/>
        </w:rPr>
        <w:t xml:space="preserve"> (</w:t>
      </w:r>
      <w:r w:rsidRPr="000A5324">
        <w:rPr>
          <w:rFonts w:ascii="Oxygen" w:hAnsi="Oxygen" w:cstheme="minorHAnsi"/>
          <w:sz w:val="20"/>
          <w:szCs w:val="18"/>
        </w:rPr>
        <w:t>Frenk J, Lozano R, Zurita B</w:t>
      </w:r>
      <w:r>
        <w:rPr>
          <w:rFonts w:ascii="Oxygen" w:hAnsi="Oxygen" w:cstheme="minorHAnsi"/>
          <w:sz w:val="20"/>
          <w:szCs w:val="18"/>
        </w:rPr>
        <w:t>).</w:t>
      </w:r>
    </w:p>
    <w:p w14:paraId="3FEDC6A2" w14:textId="77777777" w:rsidR="00ED3B63" w:rsidRDefault="00ED3B63" w:rsidP="00ED3B63">
      <w:pPr>
        <w:ind w:firstLine="284"/>
        <w:jc w:val="both"/>
        <w:rPr>
          <w:rFonts w:ascii="Oxygen" w:hAnsi="Oxygen" w:cstheme="minorHAnsi"/>
          <w:sz w:val="20"/>
          <w:szCs w:val="18"/>
        </w:rPr>
      </w:pPr>
      <w:r w:rsidRPr="004727C6">
        <w:rPr>
          <w:rFonts w:ascii="Oxygen" w:hAnsi="Oxygen" w:cstheme="minorHAnsi"/>
          <w:sz w:val="20"/>
          <w:szCs w:val="18"/>
        </w:rPr>
        <w:t>El número de camas en el municipio de Potosí prevé una adición a mediano plazo del número de estas principalmente a través de la operación 2822/BL-BO, lo que repercute directamente en la cantidad del número de camas del municipio de Potosí (5 años reportando 346 camas desde 2009) a 644, lo que estima un valor de 34,40 según lo pronosticado, estableciendo una meta de 40 en este indicador supone un incremento del número de egresos a 26.500 (incremento del 16,2</w:t>
      </w:r>
      <w:r w:rsidRPr="000A5324">
        <w:rPr>
          <w:rFonts w:cstheme="minorHAnsi"/>
          <w:sz w:val="20"/>
          <w:szCs w:val="18"/>
        </w:rPr>
        <w:t>%</w:t>
      </w:r>
      <w:r w:rsidRPr="004727C6">
        <w:rPr>
          <w:rFonts w:ascii="Oxygen" w:hAnsi="Oxygen" w:cstheme="minorHAnsi"/>
          <w:sz w:val="20"/>
          <w:szCs w:val="18"/>
        </w:rPr>
        <w:t xml:space="preserve"> del valor pronosticado en el número de egresos municipales totales</w:t>
      </w:r>
      <w:r w:rsidR="000A5324">
        <w:rPr>
          <w:rFonts w:ascii="Oxygen" w:hAnsi="Oxygen" w:cstheme="minorHAnsi"/>
          <w:sz w:val="20"/>
          <w:szCs w:val="18"/>
        </w:rPr>
        <w:t xml:space="preserve"> y porcentaje de ocupación de camas</w:t>
      </w:r>
      <w:r w:rsidRPr="004727C6">
        <w:rPr>
          <w:rFonts w:ascii="Oxygen" w:hAnsi="Oxygen" w:cstheme="minorHAnsi"/>
          <w:sz w:val="20"/>
          <w:szCs w:val="18"/>
        </w:rPr>
        <w:t>).</w:t>
      </w:r>
    </w:p>
    <w:p w14:paraId="3FEDC6A3" w14:textId="77777777" w:rsidR="007A141D" w:rsidRDefault="007A141D" w:rsidP="007A141D">
      <w:pPr>
        <w:pStyle w:val="Heading1"/>
        <w:numPr>
          <w:ilvl w:val="0"/>
          <w:numId w:val="14"/>
        </w:numPr>
        <w:spacing w:before="0"/>
        <w:ind w:left="284" w:hanging="284"/>
        <w:rPr>
          <w:rFonts w:ascii="Oxygen" w:hAnsi="Oxygen"/>
          <w:color w:val="auto"/>
          <w:sz w:val="22"/>
          <w:szCs w:val="22"/>
        </w:rPr>
      </w:pPr>
      <w:bookmarkStart w:id="337" w:name="_Toc518559019"/>
      <w:r w:rsidRPr="0010138D">
        <w:rPr>
          <w:rFonts w:ascii="Oxygen" w:hAnsi="Oxygen"/>
          <w:color w:val="auto"/>
          <w:sz w:val="22"/>
          <w:szCs w:val="22"/>
        </w:rPr>
        <w:t>PRODUCTOS</w:t>
      </w:r>
      <w:bookmarkEnd w:id="337"/>
    </w:p>
    <w:p w14:paraId="3FEDC6A4" w14:textId="77777777" w:rsidR="00A15544" w:rsidRDefault="00FA49CD" w:rsidP="003521F3">
      <w:pPr>
        <w:ind w:firstLine="284"/>
        <w:jc w:val="both"/>
        <w:rPr>
          <w:rFonts w:ascii="Oxygen" w:hAnsi="Oxygen" w:cstheme="minorHAnsi"/>
          <w:sz w:val="20"/>
          <w:szCs w:val="18"/>
        </w:rPr>
      </w:pPr>
      <w:r>
        <w:rPr>
          <w:rFonts w:ascii="Oxygen" w:hAnsi="Oxygen" w:cstheme="minorHAnsi"/>
          <w:sz w:val="20"/>
          <w:szCs w:val="18"/>
        </w:rPr>
        <w:t>Los productos de este programa se asocian a cada uno de los resultados, de manera que se definieron 10 productos distribuidos de la siguiente manera:</w:t>
      </w:r>
    </w:p>
    <w:p w14:paraId="3FEDC6A5" w14:textId="77777777" w:rsidR="00FA49CD" w:rsidRPr="00FA49CD" w:rsidRDefault="00FA49CD" w:rsidP="00FA49CD">
      <w:pPr>
        <w:ind w:firstLine="284"/>
        <w:jc w:val="both"/>
        <w:rPr>
          <w:rFonts w:ascii="Oxygen" w:hAnsi="Oxygen" w:cstheme="minorHAnsi"/>
          <w:sz w:val="20"/>
          <w:szCs w:val="18"/>
        </w:rPr>
      </w:pPr>
      <w:r w:rsidRPr="00FA49CD">
        <w:rPr>
          <w:rFonts w:ascii="Oxygen" w:hAnsi="Oxygen" w:cstheme="minorHAnsi"/>
          <w:sz w:val="20"/>
          <w:szCs w:val="18"/>
        </w:rPr>
        <w:t>Componente I: Mejoramiento de la Capacidad Resolutiva en El Alto</w:t>
      </w:r>
    </w:p>
    <w:p w14:paraId="3FEDC6A6" w14:textId="77777777" w:rsidR="00FA49CD" w:rsidRPr="00FA49CD" w:rsidRDefault="00FA49CD" w:rsidP="00FA49CD">
      <w:pPr>
        <w:pStyle w:val="ListParagraph"/>
        <w:numPr>
          <w:ilvl w:val="1"/>
          <w:numId w:val="39"/>
        </w:numPr>
        <w:jc w:val="both"/>
        <w:rPr>
          <w:rFonts w:ascii="Oxygen" w:eastAsia="Times New Roman" w:hAnsi="Oxygen" w:cs="Calibri"/>
          <w:color w:val="000000"/>
          <w:sz w:val="20"/>
          <w:szCs w:val="18"/>
          <w:lang w:eastAsia="es-ES"/>
        </w:rPr>
      </w:pPr>
      <w:r w:rsidRPr="00FA49CD">
        <w:rPr>
          <w:rFonts w:ascii="Oxygen" w:eastAsia="Times New Roman" w:hAnsi="Oxygen" w:cs="Calibri"/>
          <w:color w:val="000000"/>
          <w:sz w:val="20"/>
          <w:szCs w:val="18"/>
          <w:lang w:eastAsia="es-ES"/>
        </w:rPr>
        <w:t>Equipamiento del Hospital El Alto Norte instalado</w:t>
      </w:r>
    </w:p>
    <w:p w14:paraId="3FEDC6A7" w14:textId="77777777" w:rsidR="00FA49CD" w:rsidRPr="00FA49CD" w:rsidRDefault="00FA49CD" w:rsidP="00FA49CD">
      <w:pPr>
        <w:pStyle w:val="ListParagraph"/>
        <w:numPr>
          <w:ilvl w:val="1"/>
          <w:numId w:val="39"/>
        </w:numPr>
        <w:jc w:val="both"/>
        <w:rPr>
          <w:rFonts w:ascii="Oxygen" w:eastAsia="Times New Roman" w:hAnsi="Oxygen" w:cs="Calibri"/>
          <w:color w:val="000000"/>
          <w:sz w:val="20"/>
          <w:szCs w:val="18"/>
          <w:lang w:eastAsia="es-ES"/>
        </w:rPr>
      </w:pPr>
      <w:r w:rsidRPr="00FA49CD">
        <w:rPr>
          <w:rFonts w:ascii="Oxygen" w:eastAsia="Times New Roman" w:hAnsi="Oxygen" w:cs="Calibri"/>
          <w:color w:val="000000"/>
          <w:sz w:val="20"/>
          <w:szCs w:val="18"/>
          <w:lang w:eastAsia="es-ES"/>
        </w:rPr>
        <w:t>Hospital de El Alto Norte funcionando</w:t>
      </w:r>
    </w:p>
    <w:p w14:paraId="3FEDC6A8" w14:textId="77777777" w:rsidR="00FA49CD" w:rsidRPr="00FA49CD" w:rsidRDefault="00FA49CD" w:rsidP="00FA49CD">
      <w:pPr>
        <w:pStyle w:val="ListParagraph"/>
        <w:numPr>
          <w:ilvl w:val="1"/>
          <w:numId w:val="39"/>
        </w:numPr>
        <w:jc w:val="both"/>
        <w:rPr>
          <w:rFonts w:ascii="Oxygen" w:eastAsia="Times New Roman" w:hAnsi="Oxygen" w:cs="Calibri"/>
          <w:color w:val="000000"/>
          <w:sz w:val="20"/>
          <w:szCs w:val="18"/>
          <w:lang w:eastAsia="es-ES"/>
        </w:rPr>
      </w:pPr>
      <w:r w:rsidRPr="00FA49CD">
        <w:rPr>
          <w:rFonts w:ascii="Oxygen" w:eastAsia="Times New Roman" w:hAnsi="Oxygen" w:cs="Calibri"/>
          <w:color w:val="000000"/>
          <w:sz w:val="20"/>
          <w:szCs w:val="18"/>
          <w:lang w:eastAsia="es-ES"/>
        </w:rPr>
        <w:t>Modelo de gestión de la Red Los Andes implementado</w:t>
      </w:r>
    </w:p>
    <w:p w14:paraId="3FEDC6A9" w14:textId="77777777" w:rsidR="00FA49CD" w:rsidRPr="00FA49CD" w:rsidRDefault="00FA49CD" w:rsidP="00FA49CD">
      <w:pPr>
        <w:pStyle w:val="ListParagraph"/>
        <w:numPr>
          <w:ilvl w:val="1"/>
          <w:numId w:val="39"/>
        </w:numPr>
        <w:jc w:val="both"/>
        <w:rPr>
          <w:rFonts w:ascii="Oxygen" w:eastAsia="Times New Roman" w:hAnsi="Oxygen" w:cs="Calibri"/>
          <w:color w:val="000000"/>
          <w:sz w:val="20"/>
          <w:szCs w:val="18"/>
          <w:lang w:eastAsia="es-ES"/>
        </w:rPr>
      </w:pPr>
      <w:r w:rsidRPr="00FA49CD">
        <w:rPr>
          <w:rFonts w:ascii="Oxygen" w:eastAsia="Times New Roman" w:hAnsi="Oxygen" w:cs="Calibri"/>
          <w:color w:val="000000"/>
          <w:sz w:val="20"/>
          <w:szCs w:val="18"/>
          <w:lang w:eastAsia="es-ES"/>
        </w:rPr>
        <w:t>Sistema de Referencia y Retorno de la Red Los Andes implementado</w:t>
      </w:r>
    </w:p>
    <w:p w14:paraId="3FEDC6AA" w14:textId="77777777" w:rsidR="00FA49CD" w:rsidRPr="00FA49CD" w:rsidRDefault="00FA49CD" w:rsidP="00FA49CD">
      <w:pPr>
        <w:ind w:firstLine="284"/>
        <w:jc w:val="both"/>
        <w:rPr>
          <w:rFonts w:ascii="Oxygen" w:hAnsi="Oxygen" w:cstheme="minorHAnsi"/>
          <w:sz w:val="20"/>
          <w:szCs w:val="18"/>
        </w:rPr>
      </w:pPr>
      <w:r w:rsidRPr="00FA49CD">
        <w:rPr>
          <w:rFonts w:ascii="Oxygen" w:hAnsi="Oxygen" w:cstheme="minorHAnsi"/>
          <w:sz w:val="20"/>
          <w:szCs w:val="18"/>
        </w:rPr>
        <w:t>Componente II: Complementación de la Red Departamental de Potosí con un Hospital de Tercer Nivel.</w:t>
      </w:r>
    </w:p>
    <w:p w14:paraId="3FEDC6AB" w14:textId="77777777" w:rsidR="00FA49CD" w:rsidRPr="00FA49CD" w:rsidRDefault="00FA49CD" w:rsidP="00FA49CD">
      <w:pPr>
        <w:pStyle w:val="ListParagraph"/>
        <w:numPr>
          <w:ilvl w:val="1"/>
          <w:numId w:val="39"/>
        </w:numPr>
        <w:jc w:val="both"/>
        <w:rPr>
          <w:rFonts w:ascii="Oxygen" w:eastAsia="Times New Roman" w:hAnsi="Oxygen" w:cs="Calibri"/>
          <w:color w:val="000000"/>
          <w:sz w:val="20"/>
          <w:szCs w:val="18"/>
          <w:lang w:eastAsia="es-ES"/>
        </w:rPr>
      </w:pPr>
      <w:r w:rsidRPr="00FA49CD">
        <w:rPr>
          <w:rFonts w:ascii="Oxygen" w:eastAsia="Times New Roman" w:hAnsi="Oxygen" w:cs="Calibri"/>
          <w:color w:val="000000"/>
          <w:sz w:val="20"/>
          <w:szCs w:val="18"/>
          <w:lang w:eastAsia="es-ES"/>
        </w:rPr>
        <w:t>Hospital de Tercer Nivel en Potosí construido</w:t>
      </w:r>
    </w:p>
    <w:p w14:paraId="3FEDC6AC" w14:textId="77777777" w:rsidR="00FA49CD" w:rsidRPr="00FA49CD" w:rsidRDefault="00FA49CD" w:rsidP="00FA49CD">
      <w:pPr>
        <w:pStyle w:val="ListParagraph"/>
        <w:numPr>
          <w:ilvl w:val="1"/>
          <w:numId w:val="39"/>
        </w:numPr>
        <w:jc w:val="both"/>
        <w:rPr>
          <w:rFonts w:ascii="Oxygen" w:eastAsia="Times New Roman" w:hAnsi="Oxygen" w:cs="Calibri"/>
          <w:color w:val="000000"/>
          <w:sz w:val="20"/>
          <w:szCs w:val="18"/>
          <w:lang w:eastAsia="es-ES"/>
        </w:rPr>
      </w:pPr>
      <w:r w:rsidRPr="00FA49CD">
        <w:rPr>
          <w:rFonts w:ascii="Oxygen" w:eastAsia="Times New Roman" w:hAnsi="Oxygen" w:cs="Calibri"/>
          <w:color w:val="000000"/>
          <w:sz w:val="20"/>
          <w:szCs w:val="18"/>
          <w:lang w:eastAsia="es-ES"/>
        </w:rPr>
        <w:t>Hospital de Tercer Nivel en Potosí equipado</w:t>
      </w:r>
    </w:p>
    <w:p w14:paraId="3FEDC6AD" w14:textId="77777777" w:rsidR="00FA49CD" w:rsidRPr="00FA49CD" w:rsidRDefault="00FA49CD" w:rsidP="00FA49CD">
      <w:pPr>
        <w:pStyle w:val="ListParagraph"/>
        <w:numPr>
          <w:ilvl w:val="1"/>
          <w:numId w:val="39"/>
        </w:numPr>
        <w:jc w:val="both"/>
        <w:rPr>
          <w:rFonts w:ascii="Oxygen" w:eastAsia="Times New Roman" w:hAnsi="Oxygen" w:cs="Calibri"/>
          <w:color w:val="000000"/>
          <w:sz w:val="20"/>
          <w:szCs w:val="18"/>
          <w:lang w:eastAsia="es-ES"/>
        </w:rPr>
      </w:pPr>
      <w:r w:rsidRPr="00FA49CD">
        <w:rPr>
          <w:rFonts w:ascii="Oxygen" w:eastAsia="Times New Roman" w:hAnsi="Oxygen" w:cs="Calibri"/>
          <w:color w:val="000000"/>
          <w:sz w:val="20"/>
          <w:szCs w:val="18"/>
          <w:lang w:eastAsia="es-ES"/>
        </w:rPr>
        <w:t>Hospital de Tercer Nivel en Potosí funcionando</w:t>
      </w:r>
    </w:p>
    <w:p w14:paraId="3FEDC6AE" w14:textId="77777777" w:rsidR="00FA49CD" w:rsidRPr="00FA49CD" w:rsidRDefault="00FA49CD" w:rsidP="00FA49CD">
      <w:pPr>
        <w:pStyle w:val="ListParagraph"/>
        <w:numPr>
          <w:ilvl w:val="1"/>
          <w:numId w:val="39"/>
        </w:numPr>
        <w:jc w:val="both"/>
        <w:rPr>
          <w:rFonts w:ascii="Oxygen" w:eastAsia="Times New Roman" w:hAnsi="Oxygen" w:cs="Calibri"/>
          <w:color w:val="000000"/>
          <w:sz w:val="20"/>
          <w:szCs w:val="18"/>
          <w:lang w:eastAsia="es-ES"/>
        </w:rPr>
      </w:pPr>
      <w:r w:rsidRPr="00FA49CD">
        <w:rPr>
          <w:rFonts w:ascii="Oxygen" w:eastAsia="Times New Roman" w:hAnsi="Oxygen" w:cs="Calibri"/>
          <w:color w:val="000000"/>
          <w:sz w:val="20"/>
          <w:szCs w:val="18"/>
          <w:lang w:eastAsia="es-ES"/>
        </w:rPr>
        <w:t>Modelo de gestión hospitalaria en el Hospital de Tercer Nivel de Potosí implementado</w:t>
      </w:r>
    </w:p>
    <w:p w14:paraId="3FEDC6AF" w14:textId="77777777" w:rsidR="00FA49CD" w:rsidRPr="00FA49CD" w:rsidRDefault="00FA49CD" w:rsidP="00FA49CD">
      <w:pPr>
        <w:pStyle w:val="ListParagraph"/>
        <w:numPr>
          <w:ilvl w:val="1"/>
          <w:numId w:val="39"/>
        </w:numPr>
        <w:jc w:val="both"/>
        <w:rPr>
          <w:rFonts w:ascii="Oxygen" w:eastAsia="Times New Roman" w:hAnsi="Oxygen" w:cs="Calibri"/>
          <w:color w:val="000000"/>
          <w:sz w:val="20"/>
          <w:szCs w:val="18"/>
          <w:lang w:eastAsia="es-ES"/>
        </w:rPr>
      </w:pPr>
      <w:r w:rsidRPr="00FA49CD">
        <w:rPr>
          <w:rFonts w:ascii="Oxygen" w:eastAsia="Times New Roman" w:hAnsi="Oxygen" w:cs="Calibri"/>
          <w:color w:val="000000"/>
          <w:sz w:val="20"/>
          <w:szCs w:val="18"/>
          <w:lang w:eastAsia="es-ES"/>
        </w:rPr>
        <w:t>Sistema de Referencia y Retorno específico del Hospital implementado</w:t>
      </w:r>
    </w:p>
    <w:p w14:paraId="3FEDC6B0" w14:textId="77777777" w:rsidR="00FA49CD" w:rsidRPr="00FA49CD" w:rsidRDefault="00FA49CD" w:rsidP="00FA49CD">
      <w:pPr>
        <w:ind w:firstLine="284"/>
        <w:jc w:val="both"/>
        <w:rPr>
          <w:rFonts w:ascii="Oxygen" w:hAnsi="Oxygen" w:cstheme="minorHAnsi"/>
          <w:sz w:val="20"/>
          <w:szCs w:val="18"/>
        </w:rPr>
      </w:pPr>
      <w:r w:rsidRPr="00FA49CD">
        <w:rPr>
          <w:rFonts w:ascii="Oxygen" w:hAnsi="Oxygen" w:cstheme="minorHAnsi"/>
          <w:sz w:val="20"/>
          <w:szCs w:val="18"/>
        </w:rPr>
        <w:t>Componente III: Administración y monitoreo</w:t>
      </w:r>
    </w:p>
    <w:p w14:paraId="3FEDC6B4" w14:textId="103847B5" w:rsidR="00E01741" w:rsidRPr="00C15545" w:rsidRDefault="00FA49CD" w:rsidP="00C15545">
      <w:pPr>
        <w:pStyle w:val="ListParagraph"/>
        <w:numPr>
          <w:ilvl w:val="1"/>
          <w:numId w:val="39"/>
        </w:numPr>
        <w:jc w:val="both"/>
        <w:rPr>
          <w:rFonts w:ascii="Oxygen" w:hAnsi="Oxygen" w:cstheme="minorHAnsi"/>
          <w:sz w:val="20"/>
          <w:szCs w:val="18"/>
        </w:rPr>
      </w:pPr>
      <w:r w:rsidRPr="00FA49CD">
        <w:rPr>
          <w:rFonts w:ascii="Oxygen" w:hAnsi="Oxygen" w:cstheme="minorHAnsi"/>
          <w:sz w:val="20"/>
          <w:szCs w:val="18"/>
        </w:rPr>
        <w:t>Hospital de Tercer Nivel en Potosí diseñado</w:t>
      </w:r>
      <w:bookmarkStart w:id="338" w:name="_Toc518512033"/>
      <w:bookmarkStart w:id="339" w:name="_Toc518551134"/>
      <w:bookmarkStart w:id="340" w:name="_Toc518559020"/>
      <w:bookmarkStart w:id="341" w:name="_Toc518559021"/>
      <w:bookmarkStart w:id="342" w:name="_Toc518559022"/>
      <w:bookmarkEnd w:id="338"/>
      <w:bookmarkEnd w:id="339"/>
      <w:bookmarkEnd w:id="340"/>
      <w:bookmarkEnd w:id="341"/>
      <w:bookmarkEnd w:id="342"/>
    </w:p>
    <w:p w14:paraId="3FEDC6B5" w14:textId="77777777" w:rsidR="00F676C8" w:rsidRPr="00F676C8" w:rsidRDefault="00F676C8" w:rsidP="00C15545">
      <w:pPr>
        <w:pStyle w:val="Heading2"/>
        <w:ind w:left="360"/>
        <w:jc w:val="both"/>
        <w:rPr>
          <w:rFonts w:ascii="Oxygen" w:hAnsi="Oxygen"/>
          <w:color w:val="auto"/>
          <w:sz w:val="20"/>
        </w:rPr>
      </w:pPr>
      <w:bookmarkStart w:id="343" w:name="_Toc518559023"/>
      <w:r w:rsidRPr="00F676C8">
        <w:rPr>
          <w:rFonts w:ascii="Oxygen" w:hAnsi="Oxygen"/>
          <w:color w:val="auto"/>
          <w:sz w:val="20"/>
        </w:rPr>
        <w:t>COMPONENTE I: MEJORAMIENTO DE LA CAPACIDAD RESOLUTIVA EN EL ALTO</w:t>
      </w:r>
      <w:bookmarkEnd w:id="343"/>
    </w:p>
    <w:p w14:paraId="3FEDC6B6" w14:textId="77777777" w:rsidR="00F676C8" w:rsidRDefault="00F676C8" w:rsidP="00F676C8">
      <w:pPr>
        <w:pStyle w:val="Heading3"/>
        <w:numPr>
          <w:ilvl w:val="0"/>
          <w:numId w:val="17"/>
        </w:numPr>
        <w:jc w:val="both"/>
        <w:rPr>
          <w:rFonts w:ascii="Oxygen" w:eastAsia="Times New Roman" w:hAnsi="Oxygen"/>
          <w:color w:val="auto"/>
          <w:sz w:val="20"/>
          <w:szCs w:val="20"/>
          <w:lang w:eastAsia="es-ES"/>
        </w:rPr>
      </w:pPr>
      <w:bookmarkStart w:id="344" w:name="_Toc518559024"/>
      <w:r w:rsidRPr="00F676C8">
        <w:rPr>
          <w:rFonts w:ascii="Oxygen" w:eastAsia="Times New Roman" w:hAnsi="Oxygen"/>
          <w:color w:val="auto"/>
          <w:sz w:val="20"/>
          <w:szCs w:val="20"/>
          <w:lang w:eastAsia="es-ES"/>
        </w:rPr>
        <w:t>Equipamiento del Hospital El Alto Norte instalado</w:t>
      </w:r>
      <w:bookmarkEnd w:id="344"/>
    </w:p>
    <w:p w14:paraId="3FEDC6B7" w14:textId="77777777" w:rsidR="00F676C8" w:rsidRPr="002343A7" w:rsidRDefault="00F676C8" w:rsidP="002343A7">
      <w:pPr>
        <w:ind w:firstLine="284"/>
        <w:jc w:val="both"/>
        <w:rPr>
          <w:rFonts w:ascii="Oxygen" w:hAnsi="Oxygen" w:cstheme="minorHAnsi"/>
          <w:sz w:val="20"/>
          <w:szCs w:val="18"/>
        </w:rPr>
      </w:pPr>
      <w:r w:rsidRPr="002343A7">
        <w:rPr>
          <w:rFonts w:ascii="Oxygen" w:hAnsi="Oxygen" w:cstheme="minorHAnsi"/>
          <w:sz w:val="20"/>
          <w:szCs w:val="18"/>
        </w:rPr>
        <w:t xml:space="preserve">El equipamiento del Hospital </w:t>
      </w:r>
      <w:r w:rsidR="002343A7" w:rsidRPr="002343A7">
        <w:rPr>
          <w:rFonts w:ascii="Oxygen" w:hAnsi="Oxygen" w:cstheme="minorHAnsi"/>
          <w:sz w:val="20"/>
          <w:szCs w:val="18"/>
        </w:rPr>
        <w:t>del Norte en el municipio de EL Alto fue concluido con recursos del préstamo para la gestión 2017 a través de un total de 32 procesos de adquisición, es</w:t>
      </w:r>
      <w:r w:rsidR="002343A7">
        <w:rPr>
          <w:rFonts w:ascii="Oxygen" w:hAnsi="Oxygen" w:cstheme="minorHAnsi"/>
          <w:sz w:val="20"/>
          <w:szCs w:val="18"/>
        </w:rPr>
        <w:t xml:space="preserve"> </w:t>
      </w:r>
      <w:r w:rsidR="002343A7" w:rsidRPr="002343A7">
        <w:rPr>
          <w:rFonts w:ascii="Oxygen" w:hAnsi="Oxygen" w:cstheme="minorHAnsi"/>
          <w:sz w:val="20"/>
          <w:szCs w:val="18"/>
        </w:rPr>
        <w:t xml:space="preserve">importante mencionar que según </w:t>
      </w:r>
      <w:r w:rsidR="002343A7" w:rsidRPr="002343A7">
        <w:rPr>
          <w:rFonts w:ascii="Oxygen" w:hAnsi="Oxygen" w:cstheme="minorHAnsi"/>
          <w:sz w:val="20"/>
          <w:szCs w:val="18"/>
        </w:rPr>
        <w:lastRenderedPageBreak/>
        <w:t>el levantamiento de necesidades realizada por los responsables</w:t>
      </w:r>
      <w:r w:rsidR="002343A7">
        <w:rPr>
          <w:rFonts w:ascii="Oxygen" w:hAnsi="Oxygen" w:cstheme="minorHAnsi"/>
          <w:sz w:val="20"/>
          <w:szCs w:val="18"/>
        </w:rPr>
        <w:t xml:space="preserve"> </w:t>
      </w:r>
      <w:r w:rsidR="002343A7" w:rsidRPr="002343A7">
        <w:rPr>
          <w:rFonts w:ascii="Oxygen" w:hAnsi="Oxygen" w:cstheme="minorHAnsi"/>
          <w:sz w:val="20"/>
          <w:szCs w:val="18"/>
        </w:rPr>
        <w:t xml:space="preserve">del Hospital conjuntamente el Ministerio de Salud a través del </w:t>
      </w:r>
      <w:r w:rsidR="002343A7">
        <w:rPr>
          <w:rFonts w:ascii="Oxygen" w:hAnsi="Oxygen" w:cstheme="minorHAnsi"/>
          <w:sz w:val="20"/>
          <w:szCs w:val="18"/>
        </w:rPr>
        <w:t xml:space="preserve">desaparecido </w:t>
      </w:r>
      <w:r w:rsidR="002343A7" w:rsidRPr="002343A7">
        <w:rPr>
          <w:rFonts w:ascii="Oxygen" w:hAnsi="Oxygen" w:cstheme="minorHAnsi"/>
          <w:sz w:val="20"/>
          <w:szCs w:val="18"/>
        </w:rPr>
        <w:t>PTOIEM (</w:t>
      </w:r>
      <w:r w:rsidR="002343A7">
        <w:rPr>
          <w:rFonts w:ascii="Oxygen" w:hAnsi="Oxygen" w:cstheme="minorHAnsi"/>
          <w:sz w:val="20"/>
          <w:szCs w:val="18"/>
        </w:rPr>
        <w:t>actual AISEM</w:t>
      </w:r>
      <w:r w:rsidR="002343A7" w:rsidRPr="002343A7">
        <w:rPr>
          <w:rFonts w:ascii="Oxygen" w:hAnsi="Oxygen" w:cstheme="minorHAnsi"/>
          <w:sz w:val="20"/>
          <w:szCs w:val="18"/>
        </w:rPr>
        <w:t>), el equipamiento</w:t>
      </w:r>
      <w:r w:rsidR="002343A7">
        <w:rPr>
          <w:rFonts w:ascii="Oxygen" w:hAnsi="Oxygen" w:cstheme="minorHAnsi"/>
          <w:sz w:val="20"/>
          <w:szCs w:val="18"/>
        </w:rPr>
        <w:t xml:space="preserve"> complementario</w:t>
      </w:r>
      <w:r w:rsidR="002343A7" w:rsidRPr="002343A7">
        <w:rPr>
          <w:rFonts w:ascii="Oxygen" w:hAnsi="Oxygen" w:cstheme="minorHAnsi"/>
          <w:sz w:val="20"/>
          <w:szCs w:val="18"/>
        </w:rPr>
        <w:t xml:space="preserve"> tiene</w:t>
      </w:r>
      <w:r w:rsidR="002343A7">
        <w:rPr>
          <w:rFonts w:ascii="Oxygen" w:hAnsi="Oxygen" w:cstheme="minorHAnsi"/>
          <w:sz w:val="20"/>
          <w:szCs w:val="18"/>
        </w:rPr>
        <w:t xml:space="preserve"> </w:t>
      </w:r>
      <w:r w:rsidR="002343A7" w:rsidRPr="002343A7">
        <w:rPr>
          <w:rFonts w:ascii="Oxygen" w:hAnsi="Oxygen" w:cstheme="minorHAnsi"/>
          <w:sz w:val="20"/>
          <w:szCs w:val="18"/>
        </w:rPr>
        <w:t>un presupuesto referencial que asciende a US$ 1.188.273,00</w:t>
      </w:r>
      <w:r w:rsidR="002343A7">
        <w:rPr>
          <w:rFonts w:ascii="Oxygen" w:hAnsi="Oxygen" w:cstheme="minorHAnsi"/>
          <w:sz w:val="20"/>
          <w:szCs w:val="18"/>
        </w:rPr>
        <w:t>, brecha que pretende ser cubierta a través de la operación BO-L1198.</w:t>
      </w:r>
    </w:p>
    <w:p w14:paraId="3FEDC6B8" w14:textId="77777777" w:rsidR="00F676C8" w:rsidRPr="002343A7" w:rsidRDefault="00F676C8" w:rsidP="002343A7">
      <w:pPr>
        <w:pStyle w:val="Heading3"/>
        <w:numPr>
          <w:ilvl w:val="0"/>
          <w:numId w:val="17"/>
        </w:numPr>
        <w:jc w:val="both"/>
        <w:rPr>
          <w:rFonts w:ascii="Oxygen" w:eastAsia="Times New Roman" w:hAnsi="Oxygen"/>
          <w:color w:val="auto"/>
          <w:sz w:val="20"/>
          <w:szCs w:val="20"/>
          <w:lang w:eastAsia="es-ES"/>
        </w:rPr>
      </w:pPr>
      <w:bookmarkStart w:id="345" w:name="_Toc518559025"/>
      <w:r w:rsidRPr="002343A7">
        <w:rPr>
          <w:rFonts w:ascii="Oxygen" w:eastAsia="Times New Roman" w:hAnsi="Oxygen"/>
          <w:color w:val="auto"/>
          <w:sz w:val="20"/>
          <w:szCs w:val="20"/>
          <w:lang w:eastAsia="es-ES"/>
        </w:rPr>
        <w:t>Hospital de El Alto Norte funcionando</w:t>
      </w:r>
      <w:bookmarkEnd w:id="345"/>
    </w:p>
    <w:p w14:paraId="3FEDC6B9" w14:textId="77777777" w:rsidR="004406D8" w:rsidRDefault="002343A7" w:rsidP="004406D8">
      <w:pPr>
        <w:ind w:firstLine="284"/>
        <w:jc w:val="both"/>
        <w:rPr>
          <w:rFonts w:cstheme="minorHAnsi"/>
          <w:sz w:val="20"/>
          <w:szCs w:val="18"/>
        </w:rPr>
      </w:pPr>
      <w:r w:rsidRPr="002343A7">
        <w:rPr>
          <w:rFonts w:ascii="Oxygen" w:hAnsi="Oxygen" w:cstheme="minorHAnsi"/>
          <w:sz w:val="20"/>
          <w:szCs w:val="18"/>
        </w:rPr>
        <w:t xml:space="preserve">Este producto está relacionado a la inversión de recursos comprometida para el funcionamiento/operación del hospital, </w:t>
      </w:r>
      <w:r>
        <w:rPr>
          <w:rFonts w:ascii="Oxygen" w:hAnsi="Oxygen" w:cstheme="minorHAnsi"/>
          <w:sz w:val="20"/>
          <w:szCs w:val="18"/>
        </w:rPr>
        <w:t>representados por</w:t>
      </w:r>
      <w:r w:rsidRPr="002343A7">
        <w:rPr>
          <w:rFonts w:ascii="Oxygen" w:hAnsi="Oxygen" w:cstheme="minorHAnsi"/>
          <w:sz w:val="20"/>
          <w:szCs w:val="18"/>
        </w:rPr>
        <w:t xml:space="preserve"> salarios, mantenimiento e insumos necesarios.</w:t>
      </w:r>
      <w:r>
        <w:rPr>
          <w:rFonts w:ascii="Oxygen" w:hAnsi="Oxygen" w:cstheme="minorHAnsi"/>
          <w:sz w:val="20"/>
          <w:szCs w:val="18"/>
        </w:rPr>
        <w:t xml:space="preserve"> La puesta en marcha inicia </w:t>
      </w:r>
      <w:r w:rsidRPr="002343A7">
        <w:rPr>
          <w:rFonts w:ascii="Oxygen" w:hAnsi="Oxygen" w:cstheme="minorHAnsi"/>
          <w:sz w:val="20"/>
          <w:szCs w:val="18"/>
        </w:rPr>
        <w:t>con el 20</w:t>
      </w:r>
      <w:r w:rsidRPr="002343A7">
        <w:rPr>
          <w:rFonts w:cstheme="minorHAnsi"/>
          <w:sz w:val="20"/>
          <w:szCs w:val="18"/>
        </w:rPr>
        <w:t>%</w:t>
      </w:r>
      <w:r>
        <w:rPr>
          <w:rFonts w:ascii="Oxygen" w:hAnsi="Oxygen" w:cstheme="minorHAnsi"/>
          <w:sz w:val="20"/>
          <w:szCs w:val="18"/>
        </w:rPr>
        <w:t xml:space="preserve"> de la capacidad hospitalaria</w:t>
      </w:r>
      <w:r w:rsidRPr="002343A7">
        <w:rPr>
          <w:rFonts w:ascii="Oxygen" w:hAnsi="Oxygen" w:cstheme="minorHAnsi"/>
          <w:sz w:val="20"/>
          <w:szCs w:val="18"/>
        </w:rPr>
        <w:t xml:space="preserve"> </w:t>
      </w:r>
      <w:r w:rsidR="00BB3144">
        <w:rPr>
          <w:rFonts w:ascii="Oxygen" w:hAnsi="Oxygen" w:cstheme="minorHAnsi"/>
          <w:sz w:val="20"/>
          <w:szCs w:val="18"/>
        </w:rPr>
        <w:t xml:space="preserve">para </w:t>
      </w:r>
      <w:r w:rsidRPr="002343A7">
        <w:rPr>
          <w:rFonts w:ascii="Oxygen" w:hAnsi="Oxygen" w:cstheme="minorHAnsi"/>
          <w:sz w:val="20"/>
          <w:szCs w:val="18"/>
        </w:rPr>
        <w:t xml:space="preserve">el primer año </w:t>
      </w:r>
      <w:r w:rsidR="00BB3144">
        <w:rPr>
          <w:rFonts w:ascii="Oxygen" w:hAnsi="Oxygen" w:cstheme="minorHAnsi"/>
          <w:sz w:val="20"/>
          <w:szCs w:val="18"/>
        </w:rPr>
        <w:t>de inauguración (</w:t>
      </w:r>
      <w:r w:rsidR="00BB3144" w:rsidRPr="00BB3144">
        <w:rPr>
          <w:rFonts w:ascii="Oxygen" w:hAnsi="Oxygen" w:cstheme="minorHAnsi"/>
          <w:sz w:val="20"/>
          <w:szCs w:val="18"/>
        </w:rPr>
        <w:t>marzo de 2015</w:t>
      </w:r>
      <w:r w:rsidR="00BB3144">
        <w:rPr>
          <w:rFonts w:ascii="Oxygen" w:hAnsi="Oxygen" w:cstheme="minorHAnsi"/>
          <w:sz w:val="20"/>
          <w:szCs w:val="18"/>
        </w:rPr>
        <w:t xml:space="preserve">) </w:t>
      </w:r>
      <w:r>
        <w:rPr>
          <w:rFonts w:ascii="Oxygen" w:hAnsi="Oxygen" w:cstheme="minorHAnsi"/>
          <w:sz w:val="20"/>
          <w:szCs w:val="18"/>
        </w:rPr>
        <w:t>alcanzando</w:t>
      </w:r>
      <w:r w:rsidRPr="002343A7">
        <w:rPr>
          <w:rFonts w:ascii="Oxygen" w:hAnsi="Oxygen" w:cstheme="minorHAnsi"/>
          <w:sz w:val="20"/>
          <w:szCs w:val="18"/>
        </w:rPr>
        <w:t xml:space="preserve"> el 85</w:t>
      </w:r>
      <w:r w:rsidRPr="002343A7">
        <w:rPr>
          <w:rFonts w:cstheme="minorHAnsi"/>
          <w:sz w:val="20"/>
          <w:szCs w:val="18"/>
        </w:rPr>
        <w:t>%</w:t>
      </w:r>
      <w:r w:rsidRPr="002343A7">
        <w:rPr>
          <w:rFonts w:ascii="Oxygen" w:hAnsi="Oxygen" w:cstheme="minorHAnsi"/>
          <w:sz w:val="20"/>
          <w:szCs w:val="18"/>
        </w:rPr>
        <w:t xml:space="preserve"> </w:t>
      </w:r>
      <w:r>
        <w:rPr>
          <w:rFonts w:ascii="Oxygen" w:hAnsi="Oxygen" w:cstheme="minorHAnsi"/>
          <w:sz w:val="20"/>
          <w:szCs w:val="18"/>
        </w:rPr>
        <w:t>para</w:t>
      </w:r>
      <w:r w:rsidRPr="002343A7">
        <w:rPr>
          <w:rFonts w:ascii="Oxygen" w:hAnsi="Oxygen" w:cstheme="minorHAnsi"/>
          <w:sz w:val="20"/>
          <w:szCs w:val="18"/>
        </w:rPr>
        <w:t xml:space="preserve"> el quinto año</w:t>
      </w:r>
      <w:r w:rsidR="004406D8">
        <w:rPr>
          <w:rStyle w:val="FootnoteReference"/>
          <w:rFonts w:ascii="Oxygen" w:hAnsi="Oxygen" w:cstheme="minorHAnsi"/>
          <w:sz w:val="20"/>
          <w:szCs w:val="18"/>
        </w:rPr>
        <w:footnoteReference w:id="15"/>
      </w:r>
      <w:r w:rsidRPr="002343A7">
        <w:rPr>
          <w:rFonts w:ascii="Oxygen" w:hAnsi="Oxygen" w:cstheme="minorHAnsi"/>
          <w:sz w:val="20"/>
          <w:szCs w:val="18"/>
        </w:rPr>
        <w:t>.</w:t>
      </w:r>
      <w:r w:rsidR="004406D8">
        <w:rPr>
          <w:rFonts w:ascii="Oxygen" w:hAnsi="Oxygen" w:cstheme="minorHAnsi"/>
          <w:sz w:val="20"/>
          <w:szCs w:val="18"/>
        </w:rPr>
        <w:t xml:space="preserve"> </w:t>
      </w:r>
      <w:r w:rsidR="004406D8" w:rsidRPr="004406D8">
        <w:rPr>
          <w:rFonts w:ascii="Oxygen" w:hAnsi="Oxygen" w:cstheme="minorHAnsi"/>
          <w:sz w:val="20"/>
          <w:szCs w:val="18"/>
        </w:rPr>
        <w:t>La ocupación</w:t>
      </w:r>
      <w:r w:rsidR="004406D8">
        <w:rPr>
          <w:rFonts w:ascii="Oxygen" w:hAnsi="Oxygen" w:cstheme="minorHAnsi"/>
          <w:sz w:val="20"/>
          <w:szCs w:val="18"/>
        </w:rPr>
        <w:t xml:space="preserve"> </w:t>
      </w:r>
      <w:r w:rsidR="004406D8" w:rsidRPr="004406D8">
        <w:rPr>
          <w:rFonts w:ascii="Oxygen" w:hAnsi="Oxygen" w:cstheme="minorHAnsi"/>
          <w:sz w:val="20"/>
          <w:szCs w:val="18"/>
        </w:rPr>
        <w:t>general del Hospital El Alto Norte es de 78,50</w:t>
      </w:r>
      <w:r w:rsidR="004406D8" w:rsidRPr="004406D8">
        <w:rPr>
          <w:rFonts w:cstheme="minorHAnsi"/>
          <w:sz w:val="20"/>
          <w:szCs w:val="18"/>
        </w:rPr>
        <w:t>%</w:t>
      </w:r>
      <w:r w:rsidR="004406D8">
        <w:rPr>
          <w:rFonts w:cstheme="minorHAnsi"/>
          <w:sz w:val="20"/>
          <w:szCs w:val="18"/>
        </w:rPr>
        <w:t>.</w:t>
      </w:r>
    </w:p>
    <w:p w14:paraId="3FEDC6BA" w14:textId="77777777" w:rsidR="004406D8" w:rsidRDefault="004406D8" w:rsidP="00C15545">
      <w:pPr>
        <w:spacing w:after="0"/>
        <w:ind w:firstLine="288"/>
        <w:jc w:val="both"/>
        <w:rPr>
          <w:rFonts w:ascii="Oxygen" w:hAnsi="Oxygen" w:cstheme="minorHAnsi"/>
          <w:sz w:val="20"/>
          <w:szCs w:val="18"/>
        </w:rPr>
      </w:pPr>
      <w:r>
        <w:rPr>
          <w:rFonts w:ascii="Oxygen" w:hAnsi="Oxygen" w:cstheme="minorHAnsi"/>
          <w:sz w:val="20"/>
          <w:szCs w:val="18"/>
        </w:rPr>
        <w:t>Actualmente, el programa ejecutó por concepto de gastos de funcionamiento el 64,58% del presupuesto destinado para este producto, se detallan los gastos de funcionamiento hospitalario para el Hospital del Norte de El Alto:</w:t>
      </w:r>
    </w:p>
    <w:p w14:paraId="3FEDC6BB" w14:textId="77777777" w:rsidR="004406D8" w:rsidRPr="004406D8" w:rsidRDefault="004406D8" w:rsidP="004406D8">
      <w:pPr>
        <w:pStyle w:val="Caption"/>
        <w:keepNext/>
        <w:jc w:val="center"/>
        <w:rPr>
          <w:color w:val="auto"/>
          <w:sz w:val="22"/>
        </w:rPr>
      </w:pPr>
      <w:bookmarkStart w:id="346" w:name="_Toc518559072"/>
      <w:r w:rsidRPr="004406D8">
        <w:rPr>
          <w:color w:val="auto"/>
          <w:sz w:val="22"/>
        </w:rPr>
        <w:t xml:space="preserve">Tabla </w:t>
      </w:r>
      <w:r w:rsidRPr="004406D8">
        <w:rPr>
          <w:color w:val="auto"/>
          <w:sz w:val="22"/>
        </w:rPr>
        <w:fldChar w:fldCharType="begin"/>
      </w:r>
      <w:r w:rsidRPr="004406D8">
        <w:rPr>
          <w:color w:val="auto"/>
          <w:sz w:val="22"/>
        </w:rPr>
        <w:instrText xml:space="preserve"> SEQ Tabla \* ARABIC </w:instrText>
      </w:r>
      <w:r w:rsidRPr="004406D8">
        <w:rPr>
          <w:color w:val="auto"/>
          <w:sz w:val="22"/>
        </w:rPr>
        <w:fldChar w:fldCharType="separate"/>
      </w:r>
      <w:r w:rsidRPr="004406D8">
        <w:rPr>
          <w:noProof/>
          <w:color w:val="auto"/>
          <w:sz w:val="22"/>
        </w:rPr>
        <w:t>8</w:t>
      </w:r>
      <w:r w:rsidRPr="004406D8">
        <w:rPr>
          <w:color w:val="auto"/>
          <w:sz w:val="22"/>
        </w:rPr>
        <w:fldChar w:fldCharType="end"/>
      </w:r>
      <w:r w:rsidRPr="004406D8">
        <w:rPr>
          <w:color w:val="auto"/>
          <w:sz w:val="22"/>
        </w:rPr>
        <w:t xml:space="preserve"> Gastos de Funcionamiento del Hospital El Alto Norte</w:t>
      </w:r>
      <w:bookmarkEnd w:id="346"/>
    </w:p>
    <w:tbl>
      <w:tblPr>
        <w:tblStyle w:val="PlainTable1"/>
        <w:tblW w:w="5000" w:type="pct"/>
        <w:tblLook w:val="04A0" w:firstRow="1" w:lastRow="0" w:firstColumn="1" w:lastColumn="0" w:noHBand="0" w:noVBand="1"/>
      </w:tblPr>
      <w:tblGrid>
        <w:gridCol w:w="2269"/>
        <w:gridCol w:w="1555"/>
        <w:gridCol w:w="1561"/>
        <w:gridCol w:w="1557"/>
        <w:gridCol w:w="1886"/>
      </w:tblGrid>
      <w:tr w:rsidR="004406D8" w:rsidRPr="004406D8" w14:paraId="3FEDC6C1" w14:textId="77777777" w:rsidTr="004406D8">
        <w:trPr>
          <w:cnfStyle w:val="100000000000" w:firstRow="1" w:lastRow="0" w:firstColumn="0" w:lastColumn="0" w:oddVBand="0" w:evenVBand="0" w:oddHBand="0" w:evenHBand="0" w:firstRowFirstColumn="0" w:firstRowLastColumn="0" w:lastRowFirstColumn="0" w:lastRowLastColumn="0"/>
          <w:trHeight w:val="549"/>
        </w:trPr>
        <w:tc>
          <w:tcPr>
            <w:cnfStyle w:val="001000000000" w:firstRow="0" w:lastRow="0" w:firstColumn="1" w:lastColumn="0" w:oddVBand="0" w:evenVBand="0" w:oddHBand="0" w:evenHBand="0" w:firstRowFirstColumn="0" w:firstRowLastColumn="0" w:lastRowFirstColumn="0" w:lastRowLastColumn="0"/>
            <w:tcW w:w="1285" w:type="pct"/>
            <w:hideMark/>
          </w:tcPr>
          <w:p w14:paraId="3FEDC6BC" w14:textId="77777777" w:rsidR="004406D8" w:rsidRPr="004406D8" w:rsidRDefault="004406D8" w:rsidP="004406D8">
            <w:pPr>
              <w:rPr>
                <w:rFonts w:ascii="Arial Narrow" w:eastAsia="Times New Roman" w:hAnsi="Arial Narrow" w:cstheme="minorHAnsi"/>
                <w:sz w:val="20"/>
                <w:szCs w:val="20"/>
              </w:rPr>
            </w:pPr>
            <w:r w:rsidRPr="004406D8">
              <w:rPr>
                <w:rFonts w:ascii="Arial Narrow" w:eastAsia="Times New Roman" w:hAnsi="Arial Narrow" w:cstheme="minorHAnsi"/>
                <w:sz w:val="20"/>
                <w:szCs w:val="20"/>
              </w:rPr>
              <w:t>Establecimiento</w:t>
            </w:r>
          </w:p>
        </w:tc>
        <w:tc>
          <w:tcPr>
            <w:tcW w:w="881" w:type="pct"/>
            <w:hideMark/>
          </w:tcPr>
          <w:p w14:paraId="3FEDC6BD" w14:textId="77777777" w:rsidR="004406D8" w:rsidRPr="004406D8" w:rsidRDefault="004406D8" w:rsidP="004406D8">
            <w:pP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heme="minorHAnsi"/>
                <w:sz w:val="20"/>
                <w:szCs w:val="20"/>
              </w:rPr>
            </w:pPr>
            <w:r w:rsidRPr="004406D8">
              <w:rPr>
                <w:rFonts w:ascii="Arial Narrow" w:eastAsia="Times New Roman" w:hAnsi="Arial Narrow" w:cstheme="minorHAnsi"/>
                <w:sz w:val="20"/>
                <w:szCs w:val="20"/>
              </w:rPr>
              <w:t>Fin del Proyecto (US$)</w:t>
            </w:r>
          </w:p>
        </w:tc>
        <w:tc>
          <w:tcPr>
            <w:tcW w:w="884" w:type="pct"/>
            <w:hideMark/>
          </w:tcPr>
          <w:p w14:paraId="3FEDC6BE" w14:textId="77777777" w:rsidR="004406D8" w:rsidRPr="004406D8" w:rsidRDefault="004406D8" w:rsidP="004406D8">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heme="minorHAnsi"/>
                <w:sz w:val="20"/>
                <w:szCs w:val="20"/>
              </w:rPr>
            </w:pPr>
            <w:proofErr w:type="gramStart"/>
            <w:r w:rsidRPr="004406D8">
              <w:rPr>
                <w:rFonts w:ascii="Arial Narrow" w:eastAsia="Times New Roman" w:hAnsi="Arial Narrow" w:cstheme="minorHAnsi"/>
                <w:sz w:val="20"/>
                <w:szCs w:val="20"/>
              </w:rPr>
              <w:t>Total</w:t>
            </w:r>
            <w:proofErr w:type="gramEnd"/>
            <w:r w:rsidRPr="004406D8">
              <w:rPr>
                <w:rFonts w:ascii="Arial Narrow" w:eastAsia="Times New Roman" w:hAnsi="Arial Narrow" w:cstheme="minorHAnsi"/>
                <w:sz w:val="20"/>
                <w:szCs w:val="20"/>
              </w:rPr>
              <w:t xml:space="preserve"> Ejecutado (US$)</w:t>
            </w:r>
          </w:p>
        </w:tc>
        <w:tc>
          <w:tcPr>
            <w:tcW w:w="882" w:type="pct"/>
            <w:hideMark/>
          </w:tcPr>
          <w:p w14:paraId="3FEDC6BF" w14:textId="77777777" w:rsidR="004406D8" w:rsidRPr="004406D8" w:rsidRDefault="004406D8" w:rsidP="004406D8">
            <w:pP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heme="minorHAnsi"/>
                <w:sz w:val="20"/>
                <w:szCs w:val="20"/>
              </w:rPr>
            </w:pPr>
            <w:r w:rsidRPr="004406D8">
              <w:rPr>
                <w:rFonts w:ascii="Arial Narrow" w:eastAsia="Times New Roman" w:hAnsi="Arial Narrow" w:cstheme="minorHAnsi"/>
                <w:sz w:val="20"/>
                <w:szCs w:val="20"/>
              </w:rPr>
              <w:t>Saldo por Ejecutar (US$)</w:t>
            </w:r>
          </w:p>
        </w:tc>
        <w:tc>
          <w:tcPr>
            <w:tcW w:w="1069" w:type="pct"/>
            <w:hideMark/>
          </w:tcPr>
          <w:p w14:paraId="3FEDC6C0" w14:textId="77777777" w:rsidR="004406D8" w:rsidRPr="004406D8" w:rsidRDefault="004406D8" w:rsidP="004406D8">
            <w:pP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heme="minorHAnsi"/>
                <w:sz w:val="20"/>
                <w:szCs w:val="20"/>
              </w:rPr>
            </w:pPr>
            <w:r w:rsidRPr="004406D8">
              <w:rPr>
                <w:rFonts w:ascii="Arial Narrow" w:eastAsia="Times New Roman" w:hAnsi="Arial Narrow" w:cstheme="minorHAnsi"/>
                <w:sz w:val="20"/>
                <w:szCs w:val="20"/>
              </w:rPr>
              <w:t>Porcentaje Ejecutado (%)</w:t>
            </w:r>
          </w:p>
        </w:tc>
      </w:tr>
      <w:tr w:rsidR="004406D8" w:rsidRPr="004406D8" w14:paraId="3FEDC6C7" w14:textId="77777777" w:rsidTr="004406D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285" w:type="pct"/>
            <w:noWrap/>
            <w:hideMark/>
          </w:tcPr>
          <w:p w14:paraId="3FEDC6C2" w14:textId="77777777" w:rsidR="004406D8" w:rsidRPr="004406D8" w:rsidRDefault="004406D8" w:rsidP="004406D8">
            <w:pPr>
              <w:rPr>
                <w:rFonts w:ascii="Arial Narrow" w:eastAsia="Times New Roman" w:hAnsi="Arial Narrow" w:cstheme="minorHAnsi"/>
                <w:sz w:val="20"/>
                <w:szCs w:val="20"/>
              </w:rPr>
            </w:pPr>
            <w:r w:rsidRPr="004406D8">
              <w:rPr>
                <w:rFonts w:ascii="Arial Narrow" w:eastAsia="Times New Roman" w:hAnsi="Arial Narrow" w:cstheme="minorHAnsi"/>
                <w:sz w:val="20"/>
                <w:szCs w:val="20"/>
              </w:rPr>
              <w:t xml:space="preserve">Hospital de El Alto Norte       </w:t>
            </w:r>
          </w:p>
        </w:tc>
        <w:tc>
          <w:tcPr>
            <w:tcW w:w="881" w:type="pct"/>
            <w:hideMark/>
          </w:tcPr>
          <w:p w14:paraId="3FEDC6C3" w14:textId="77777777" w:rsidR="004406D8" w:rsidRPr="004406D8" w:rsidRDefault="004406D8" w:rsidP="004406D8">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heme="minorHAnsi"/>
                <w:sz w:val="20"/>
                <w:szCs w:val="20"/>
              </w:rPr>
            </w:pPr>
            <w:r w:rsidRPr="004406D8">
              <w:rPr>
                <w:rFonts w:ascii="Arial Narrow" w:eastAsia="Times New Roman" w:hAnsi="Arial Narrow" w:cstheme="minorHAnsi"/>
                <w:sz w:val="20"/>
                <w:szCs w:val="20"/>
              </w:rPr>
              <w:t>11.000.000,00</w:t>
            </w:r>
          </w:p>
        </w:tc>
        <w:tc>
          <w:tcPr>
            <w:tcW w:w="884" w:type="pct"/>
            <w:hideMark/>
          </w:tcPr>
          <w:p w14:paraId="3FEDC6C4" w14:textId="77777777" w:rsidR="004406D8" w:rsidRPr="004406D8" w:rsidRDefault="004406D8" w:rsidP="004406D8">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heme="minorHAnsi"/>
                <w:sz w:val="20"/>
                <w:szCs w:val="20"/>
              </w:rPr>
            </w:pPr>
            <w:r w:rsidRPr="004406D8">
              <w:rPr>
                <w:rFonts w:ascii="Arial Narrow" w:eastAsia="Times New Roman" w:hAnsi="Arial Narrow" w:cstheme="minorHAnsi"/>
                <w:sz w:val="20"/>
                <w:szCs w:val="20"/>
              </w:rPr>
              <w:t>7.103.920,29</w:t>
            </w:r>
          </w:p>
        </w:tc>
        <w:tc>
          <w:tcPr>
            <w:tcW w:w="882" w:type="pct"/>
            <w:hideMark/>
          </w:tcPr>
          <w:p w14:paraId="3FEDC6C5" w14:textId="77777777" w:rsidR="004406D8" w:rsidRPr="004406D8" w:rsidRDefault="004406D8" w:rsidP="004406D8">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heme="minorHAnsi"/>
                <w:sz w:val="20"/>
                <w:szCs w:val="20"/>
              </w:rPr>
            </w:pPr>
            <w:r w:rsidRPr="004406D8">
              <w:rPr>
                <w:rFonts w:ascii="Arial Narrow" w:eastAsia="Times New Roman" w:hAnsi="Arial Narrow" w:cstheme="minorHAnsi"/>
                <w:sz w:val="20"/>
                <w:szCs w:val="20"/>
              </w:rPr>
              <w:t>3.896.079,71</w:t>
            </w:r>
          </w:p>
        </w:tc>
        <w:tc>
          <w:tcPr>
            <w:tcW w:w="1069" w:type="pct"/>
            <w:hideMark/>
          </w:tcPr>
          <w:p w14:paraId="3FEDC6C6" w14:textId="77777777" w:rsidR="004406D8" w:rsidRPr="004406D8" w:rsidRDefault="004406D8" w:rsidP="004406D8">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heme="minorHAnsi"/>
                <w:sz w:val="20"/>
                <w:szCs w:val="20"/>
              </w:rPr>
            </w:pPr>
            <w:r w:rsidRPr="004406D8">
              <w:rPr>
                <w:rFonts w:ascii="Arial Narrow" w:eastAsia="Times New Roman" w:hAnsi="Arial Narrow" w:cstheme="minorHAnsi"/>
                <w:sz w:val="20"/>
                <w:szCs w:val="20"/>
              </w:rPr>
              <w:t>64,58%</w:t>
            </w:r>
          </w:p>
        </w:tc>
      </w:tr>
    </w:tbl>
    <w:p w14:paraId="3FEDC6C8" w14:textId="77777777" w:rsidR="004406D8" w:rsidRDefault="004406D8" w:rsidP="004406D8">
      <w:pPr>
        <w:jc w:val="both"/>
        <w:rPr>
          <w:rFonts w:ascii="Oxygen" w:eastAsia="Times New Roman" w:hAnsi="Oxygen" w:cs="Calibri"/>
          <w:color w:val="000000"/>
          <w:sz w:val="16"/>
          <w:szCs w:val="18"/>
          <w:lang w:eastAsia="es-ES"/>
        </w:rPr>
      </w:pPr>
      <w:r w:rsidRPr="00671597">
        <w:rPr>
          <w:rFonts w:ascii="Oxygen" w:eastAsia="Times New Roman" w:hAnsi="Oxygen" w:cs="Calibri"/>
          <w:color w:val="000000"/>
          <w:sz w:val="16"/>
          <w:szCs w:val="18"/>
          <w:lang w:eastAsia="es-ES"/>
        </w:rPr>
        <w:t>Fuente: Programa 2614/BL-BO Ministerio de Salud</w:t>
      </w:r>
    </w:p>
    <w:p w14:paraId="3FEDC6C9" w14:textId="77777777" w:rsidR="00F676C8" w:rsidRDefault="00F676C8" w:rsidP="00D649E2">
      <w:pPr>
        <w:pStyle w:val="Heading3"/>
        <w:numPr>
          <w:ilvl w:val="0"/>
          <w:numId w:val="17"/>
        </w:numPr>
        <w:jc w:val="both"/>
        <w:rPr>
          <w:rFonts w:ascii="Oxygen" w:eastAsia="Times New Roman" w:hAnsi="Oxygen"/>
          <w:color w:val="auto"/>
          <w:sz w:val="20"/>
          <w:szCs w:val="20"/>
          <w:lang w:eastAsia="es-ES"/>
        </w:rPr>
      </w:pPr>
      <w:bookmarkStart w:id="347" w:name="_Toc518559026"/>
      <w:r w:rsidRPr="00D649E2">
        <w:rPr>
          <w:rFonts w:ascii="Oxygen" w:eastAsia="Times New Roman" w:hAnsi="Oxygen"/>
          <w:color w:val="auto"/>
          <w:sz w:val="20"/>
          <w:szCs w:val="20"/>
          <w:lang w:eastAsia="es-ES"/>
        </w:rPr>
        <w:t>Modelo de gestión de la Red Los Andes implementado</w:t>
      </w:r>
      <w:bookmarkEnd w:id="347"/>
    </w:p>
    <w:p w14:paraId="3FEDC6CA" w14:textId="77777777" w:rsidR="00F952DC" w:rsidRDefault="00F952DC" w:rsidP="00F952DC">
      <w:pPr>
        <w:ind w:firstLine="284"/>
        <w:jc w:val="both"/>
        <w:rPr>
          <w:rFonts w:ascii="Oxygen" w:hAnsi="Oxygen" w:cstheme="minorHAnsi"/>
          <w:sz w:val="20"/>
          <w:szCs w:val="18"/>
        </w:rPr>
      </w:pPr>
      <w:r>
        <w:rPr>
          <w:rFonts w:ascii="Oxygen" w:hAnsi="Oxygen" w:cstheme="minorHAnsi"/>
          <w:sz w:val="20"/>
          <w:szCs w:val="18"/>
        </w:rPr>
        <w:t>El modelo de gestión hospitalario</w:t>
      </w:r>
      <w:r w:rsidR="000F2CE6">
        <w:rPr>
          <w:rFonts w:ascii="Oxygen" w:hAnsi="Oxygen" w:cstheme="minorHAnsi"/>
          <w:sz w:val="20"/>
          <w:szCs w:val="18"/>
        </w:rPr>
        <w:t xml:space="preserve"> y el </w:t>
      </w:r>
      <w:r w:rsidR="000F2CE6" w:rsidRPr="000F2CE6">
        <w:rPr>
          <w:rFonts w:ascii="Oxygen" w:hAnsi="Oxygen" w:cstheme="minorHAnsi"/>
          <w:sz w:val="20"/>
          <w:szCs w:val="18"/>
        </w:rPr>
        <w:t>modelo de gestión de la red Los Andes Implementado</w:t>
      </w:r>
      <w:r>
        <w:rPr>
          <w:rFonts w:ascii="Oxygen" w:hAnsi="Oxygen" w:cstheme="minorHAnsi"/>
          <w:sz w:val="20"/>
          <w:szCs w:val="18"/>
        </w:rPr>
        <w:t xml:space="preserve"> está previsto para la gestión 2019, sin embargo, dentro del desarrollo de este producto se realizaron dos consultorías:</w:t>
      </w:r>
    </w:p>
    <w:p w14:paraId="3FEDC6CB" w14:textId="77777777" w:rsidR="00D649E2" w:rsidRPr="00F952DC" w:rsidRDefault="00F952DC" w:rsidP="00F952DC">
      <w:pPr>
        <w:pStyle w:val="ListParagraph"/>
        <w:numPr>
          <w:ilvl w:val="1"/>
          <w:numId w:val="39"/>
        </w:numPr>
        <w:jc w:val="both"/>
        <w:rPr>
          <w:rFonts w:ascii="Oxygen" w:eastAsia="Times New Roman" w:hAnsi="Oxygen" w:cs="Calibri"/>
          <w:color w:val="000000"/>
          <w:sz w:val="20"/>
          <w:szCs w:val="18"/>
          <w:lang w:eastAsia="es-ES"/>
        </w:rPr>
      </w:pPr>
      <w:r w:rsidRPr="00F952DC">
        <w:rPr>
          <w:rFonts w:ascii="Oxygen" w:eastAsia="Times New Roman" w:hAnsi="Oxygen" w:cs="Calibri"/>
          <w:color w:val="000000"/>
          <w:sz w:val="20"/>
          <w:szCs w:val="18"/>
          <w:lang w:eastAsia="es-ES"/>
        </w:rPr>
        <w:t>Consultoría para el diseño de la Estrategia de Fortalecimiento de capacidades de respuesta a la Violencia contra la Mujer y los Niños del Hospital del Norte y la Red de Salud de Los Andes</w:t>
      </w:r>
      <w:r>
        <w:rPr>
          <w:rFonts w:ascii="Oxygen" w:eastAsia="Times New Roman" w:hAnsi="Oxygen" w:cs="Calibri"/>
          <w:color w:val="000000"/>
          <w:sz w:val="20"/>
          <w:szCs w:val="18"/>
          <w:lang w:eastAsia="es-ES"/>
        </w:rPr>
        <w:t>.</w:t>
      </w:r>
    </w:p>
    <w:p w14:paraId="3FEDC6CC" w14:textId="77777777" w:rsidR="00F952DC" w:rsidRPr="00F952DC" w:rsidRDefault="00F952DC" w:rsidP="00F952DC">
      <w:pPr>
        <w:pStyle w:val="ListParagraph"/>
        <w:numPr>
          <w:ilvl w:val="1"/>
          <w:numId w:val="39"/>
        </w:numPr>
        <w:jc w:val="both"/>
        <w:rPr>
          <w:rFonts w:ascii="Oxygen" w:eastAsia="Times New Roman" w:hAnsi="Oxygen" w:cs="Calibri"/>
          <w:color w:val="000000"/>
          <w:sz w:val="20"/>
          <w:szCs w:val="18"/>
          <w:lang w:eastAsia="es-ES"/>
        </w:rPr>
      </w:pPr>
      <w:r w:rsidRPr="00F952DC">
        <w:rPr>
          <w:rFonts w:ascii="Oxygen" w:eastAsia="Times New Roman" w:hAnsi="Oxygen" w:cs="Calibri"/>
          <w:color w:val="000000"/>
          <w:sz w:val="20"/>
          <w:szCs w:val="18"/>
          <w:lang w:eastAsia="es-ES"/>
        </w:rPr>
        <w:t>Consultoría para el diseño de la Estrategia de Capacitación en Salud intercultural y Buen Trato en el Hospital El Alto Norte y La Red de Salud de Los Andes</w:t>
      </w:r>
      <w:r>
        <w:rPr>
          <w:rFonts w:ascii="Oxygen" w:eastAsia="Times New Roman" w:hAnsi="Oxygen" w:cs="Calibri"/>
          <w:color w:val="000000"/>
          <w:sz w:val="20"/>
          <w:szCs w:val="18"/>
          <w:lang w:eastAsia="es-ES"/>
        </w:rPr>
        <w:t>.</w:t>
      </w:r>
    </w:p>
    <w:p w14:paraId="3FEDC6CD" w14:textId="77777777" w:rsidR="00D649E2" w:rsidRPr="000F2CE6" w:rsidRDefault="000F2CE6" w:rsidP="000F2CE6">
      <w:pPr>
        <w:ind w:firstLine="284"/>
        <w:jc w:val="both"/>
        <w:rPr>
          <w:rFonts w:ascii="Oxygen" w:hAnsi="Oxygen" w:cstheme="minorHAnsi"/>
          <w:sz w:val="20"/>
          <w:szCs w:val="18"/>
        </w:rPr>
      </w:pPr>
      <w:r w:rsidRPr="000F2CE6">
        <w:rPr>
          <w:rFonts w:ascii="Oxygen" w:hAnsi="Oxygen" w:cstheme="minorHAnsi"/>
          <w:sz w:val="20"/>
          <w:szCs w:val="18"/>
        </w:rPr>
        <w:t xml:space="preserve">Los productos de estas consultorías se encuentran en proceso de evaluación </w:t>
      </w:r>
      <w:r>
        <w:rPr>
          <w:rFonts w:ascii="Oxygen" w:hAnsi="Oxygen" w:cstheme="minorHAnsi"/>
          <w:sz w:val="20"/>
          <w:szCs w:val="18"/>
        </w:rPr>
        <w:t xml:space="preserve">por una </w:t>
      </w:r>
      <w:r w:rsidRPr="000F2CE6">
        <w:rPr>
          <w:rFonts w:ascii="Oxygen" w:hAnsi="Oxygen" w:cstheme="minorHAnsi"/>
          <w:sz w:val="20"/>
          <w:szCs w:val="18"/>
        </w:rPr>
        <w:t xml:space="preserve">comisión designada </w:t>
      </w:r>
      <w:r>
        <w:rPr>
          <w:rFonts w:ascii="Oxygen" w:hAnsi="Oxygen" w:cstheme="minorHAnsi"/>
          <w:sz w:val="20"/>
          <w:szCs w:val="18"/>
        </w:rPr>
        <w:t>a través d</w:t>
      </w:r>
      <w:r w:rsidRPr="000F2CE6">
        <w:rPr>
          <w:rFonts w:ascii="Oxygen" w:hAnsi="Oxygen" w:cstheme="minorHAnsi"/>
          <w:sz w:val="20"/>
          <w:szCs w:val="18"/>
        </w:rPr>
        <w:t>el</w:t>
      </w:r>
      <w:r>
        <w:rPr>
          <w:rFonts w:ascii="Oxygen" w:hAnsi="Oxygen" w:cstheme="minorHAnsi"/>
          <w:sz w:val="20"/>
          <w:szCs w:val="18"/>
        </w:rPr>
        <w:t xml:space="preserve"> </w:t>
      </w:r>
      <w:r w:rsidRPr="000F2CE6">
        <w:rPr>
          <w:rFonts w:ascii="Oxygen" w:hAnsi="Oxygen" w:cstheme="minorHAnsi"/>
          <w:sz w:val="20"/>
          <w:szCs w:val="18"/>
        </w:rPr>
        <w:t>Programa</w:t>
      </w:r>
      <w:r>
        <w:rPr>
          <w:rFonts w:ascii="Oxygen" w:hAnsi="Oxygen" w:cstheme="minorHAnsi"/>
          <w:sz w:val="20"/>
          <w:szCs w:val="18"/>
        </w:rPr>
        <w:t>.</w:t>
      </w:r>
    </w:p>
    <w:p w14:paraId="3FEDC6CE" w14:textId="77777777" w:rsidR="00F676C8" w:rsidRPr="000F2CE6" w:rsidRDefault="00F676C8" w:rsidP="000F2CE6">
      <w:pPr>
        <w:pStyle w:val="Heading3"/>
        <w:numPr>
          <w:ilvl w:val="0"/>
          <w:numId w:val="17"/>
        </w:numPr>
        <w:jc w:val="both"/>
        <w:rPr>
          <w:rFonts w:ascii="Oxygen" w:eastAsia="Times New Roman" w:hAnsi="Oxygen"/>
          <w:color w:val="auto"/>
          <w:sz w:val="20"/>
          <w:szCs w:val="20"/>
          <w:lang w:eastAsia="es-ES"/>
        </w:rPr>
      </w:pPr>
      <w:bookmarkStart w:id="348" w:name="_Toc518559027"/>
      <w:r w:rsidRPr="000F2CE6">
        <w:rPr>
          <w:rFonts w:ascii="Oxygen" w:eastAsia="Times New Roman" w:hAnsi="Oxygen"/>
          <w:color w:val="auto"/>
          <w:sz w:val="20"/>
          <w:szCs w:val="20"/>
          <w:lang w:eastAsia="es-ES"/>
        </w:rPr>
        <w:t>Sistema de Referencia y Retorno de la Red Los Andes implementado</w:t>
      </w:r>
      <w:bookmarkEnd w:id="348"/>
    </w:p>
    <w:p w14:paraId="3FEDC6CF" w14:textId="77777777" w:rsidR="00F676C8" w:rsidRDefault="009B07FC" w:rsidP="001F020B">
      <w:pPr>
        <w:ind w:firstLine="284"/>
        <w:jc w:val="both"/>
        <w:rPr>
          <w:rFonts w:ascii="Oxygen" w:hAnsi="Oxygen" w:cstheme="minorHAnsi"/>
          <w:sz w:val="20"/>
          <w:szCs w:val="18"/>
        </w:rPr>
      </w:pPr>
      <w:r w:rsidRPr="009B07FC">
        <w:rPr>
          <w:rFonts w:ascii="Oxygen" w:hAnsi="Oxygen" w:cstheme="minorHAnsi"/>
          <w:sz w:val="20"/>
          <w:szCs w:val="18"/>
        </w:rPr>
        <w:t xml:space="preserve">Para el logro de este producto se realizó la contratación de una firma consultora para el desarrollo de la consultoría denominada </w:t>
      </w:r>
      <w:r>
        <w:rPr>
          <w:rFonts w:ascii="Oxygen" w:hAnsi="Oxygen" w:cstheme="minorHAnsi"/>
          <w:sz w:val="20"/>
          <w:szCs w:val="18"/>
        </w:rPr>
        <w:t>“</w:t>
      </w:r>
      <w:r w:rsidRPr="009B07FC">
        <w:rPr>
          <w:rFonts w:ascii="Oxygen" w:hAnsi="Oxygen" w:cstheme="minorHAnsi"/>
          <w:sz w:val="20"/>
          <w:szCs w:val="18"/>
        </w:rPr>
        <w:t xml:space="preserve">Implementación del Sistema de Referencia y </w:t>
      </w:r>
      <w:proofErr w:type="spellStart"/>
      <w:r w:rsidRPr="009B07FC">
        <w:rPr>
          <w:rFonts w:ascii="Oxygen" w:hAnsi="Oxygen" w:cstheme="minorHAnsi"/>
          <w:sz w:val="20"/>
          <w:szCs w:val="18"/>
        </w:rPr>
        <w:t>Contrareferencia</w:t>
      </w:r>
      <w:proofErr w:type="spellEnd"/>
      <w:r w:rsidRPr="009B07FC">
        <w:rPr>
          <w:rFonts w:ascii="Oxygen" w:hAnsi="Oxygen" w:cstheme="minorHAnsi"/>
          <w:sz w:val="20"/>
          <w:szCs w:val="18"/>
        </w:rPr>
        <w:t>, a Nivel</w:t>
      </w:r>
      <w:r>
        <w:rPr>
          <w:rFonts w:ascii="Oxygen" w:hAnsi="Oxygen" w:cstheme="minorHAnsi"/>
          <w:sz w:val="20"/>
          <w:szCs w:val="18"/>
        </w:rPr>
        <w:t xml:space="preserve"> </w:t>
      </w:r>
      <w:r w:rsidRPr="009B07FC">
        <w:rPr>
          <w:rFonts w:ascii="Oxygen" w:hAnsi="Oxygen" w:cstheme="minorHAnsi"/>
          <w:sz w:val="20"/>
          <w:szCs w:val="18"/>
        </w:rPr>
        <w:t>Piloto, en La Red de Salud Los Andes de la Ciudad de El Alto</w:t>
      </w:r>
      <w:r>
        <w:rPr>
          <w:rFonts w:ascii="Oxygen" w:hAnsi="Oxygen" w:cstheme="minorHAnsi"/>
          <w:sz w:val="20"/>
          <w:szCs w:val="18"/>
        </w:rPr>
        <w:t>”</w:t>
      </w:r>
      <w:r w:rsidR="001F020B">
        <w:rPr>
          <w:rFonts w:ascii="Oxygen" w:hAnsi="Oxygen" w:cstheme="minorHAnsi"/>
          <w:sz w:val="20"/>
          <w:szCs w:val="18"/>
        </w:rPr>
        <w:t xml:space="preserve">; actualmente se encuentra en ejecución por </w:t>
      </w:r>
      <w:proofErr w:type="spellStart"/>
      <w:r w:rsidR="001F020B" w:rsidRPr="001F020B">
        <w:rPr>
          <w:rFonts w:ascii="Oxygen" w:hAnsi="Oxygen" w:cstheme="minorHAnsi"/>
          <w:sz w:val="20"/>
          <w:szCs w:val="18"/>
        </w:rPr>
        <w:t>Medicus</w:t>
      </w:r>
      <w:proofErr w:type="spellEnd"/>
      <w:r w:rsidR="001F020B" w:rsidRPr="001F020B">
        <w:rPr>
          <w:rFonts w:ascii="Oxygen" w:hAnsi="Oxygen" w:cstheme="minorHAnsi"/>
          <w:sz w:val="20"/>
          <w:szCs w:val="18"/>
        </w:rPr>
        <w:t xml:space="preserve"> </w:t>
      </w:r>
      <w:proofErr w:type="spellStart"/>
      <w:r w:rsidR="001F020B" w:rsidRPr="001F020B">
        <w:rPr>
          <w:rFonts w:ascii="Oxygen" w:hAnsi="Oxygen" w:cstheme="minorHAnsi"/>
          <w:sz w:val="20"/>
          <w:szCs w:val="18"/>
        </w:rPr>
        <w:t>Mundi</w:t>
      </w:r>
      <w:proofErr w:type="spellEnd"/>
      <w:r w:rsidR="001F020B">
        <w:rPr>
          <w:rFonts w:ascii="Oxygen" w:hAnsi="Oxygen" w:cstheme="minorHAnsi"/>
          <w:sz w:val="20"/>
          <w:szCs w:val="18"/>
        </w:rPr>
        <w:t xml:space="preserve"> </w:t>
      </w:r>
      <w:r w:rsidR="001F020B" w:rsidRPr="001F020B">
        <w:rPr>
          <w:rFonts w:ascii="Oxygen" w:hAnsi="Oxygen" w:cstheme="minorHAnsi"/>
          <w:sz w:val="20"/>
          <w:szCs w:val="18"/>
        </w:rPr>
        <w:t>España en Bolivia</w:t>
      </w:r>
      <w:r w:rsidR="001F020B">
        <w:rPr>
          <w:rFonts w:ascii="Oxygen" w:hAnsi="Oxygen" w:cstheme="minorHAnsi"/>
          <w:sz w:val="20"/>
          <w:szCs w:val="18"/>
        </w:rPr>
        <w:t xml:space="preserve"> cuyo </w:t>
      </w:r>
      <w:r w:rsidR="001F020B" w:rsidRPr="001F020B">
        <w:rPr>
          <w:rFonts w:ascii="Oxygen" w:hAnsi="Oxygen" w:cstheme="minorHAnsi"/>
          <w:sz w:val="20"/>
          <w:szCs w:val="18"/>
        </w:rPr>
        <w:t xml:space="preserve">informe final </w:t>
      </w:r>
      <w:r w:rsidR="006F2ADF">
        <w:rPr>
          <w:rFonts w:ascii="Oxygen" w:hAnsi="Oxygen" w:cstheme="minorHAnsi"/>
          <w:sz w:val="20"/>
          <w:szCs w:val="18"/>
        </w:rPr>
        <w:t>está previsto para junio de 2018. Cabe mencionar que los fondos de financiamiento de esta consultoría son compartidos con el contrato de préstamo 3151/BL-BO debido a compartir el ámbito de intervención y resultados con el mencionado programa.</w:t>
      </w:r>
    </w:p>
    <w:p w14:paraId="3FEDC6D0" w14:textId="77777777" w:rsidR="00F676C8" w:rsidRPr="00F676C8" w:rsidRDefault="00F676C8" w:rsidP="00F676C8">
      <w:pPr>
        <w:pStyle w:val="Heading2"/>
        <w:numPr>
          <w:ilvl w:val="1"/>
          <w:numId w:val="15"/>
        </w:numPr>
        <w:jc w:val="both"/>
        <w:rPr>
          <w:rFonts w:ascii="Oxygen" w:hAnsi="Oxygen"/>
          <w:color w:val="auto"/>
          <w:sz w:val="20"/>
        </w:rPr>
      </w:pPr>
      <w:bookmarkStart w:id="349" w:name="_Toc518559028"/>
      <w:r w:rsidRPr="00F676C8">
        <w:rPr>
          <w:rFonts w:ascii="Oxygen" w:hAnsi="Oxygen"/>
          <w:color w:val="auto"/>
          <w:sz w:val="20"/>
        </w:rPr>
        <w:lastRenderedPageBreak/>
        <w:t>COMPONENTE II: COMPLEMENTACIÓN DE LA RED DEPARTAMENTAL DE POTOSÍ CON UN HOSPITAL DE TERCER NIVEL.</w:t>
      </w:r>
      <w:bookmarkEnd w:id="349"/>
    </w:p>
    <w:p w14:paraId="3FEDC6D1" w14:textId="77777777" w:rsidR="00F676C8" w:rsidRPr="00737E2E" w:rsidRDefault="00F676C8" w:rsidP="00737E2E">
      <w:pPr>
        <w:pStyle w:val="Heading3"/>
        <w:numPr>
          <w:ilvl w:val="0"/>
          <w:numId w:val="17"/>
        </w:numPr>
        <w:jc w:val="both"/>
        <w:rPr>
          <w:rFonts w:ascii="Oxygen" w:eastAsia="Times New Roman" w:hAnsi="Oxygen"/>
          <w:color w:val="auto"/>
          <w:sz w:val="20"/>
          <w:szCs w:val="20"/>
          <w:lang w:eastAsia="es-ES"/>
        </w:rPr>
      </w:pPr>
      <w:bookmarkStart w:id="350" w:name="_Toc518559029"/>
      <w:r w:rsidRPr="00737E2E">
        <w:rPr>
          <w:rFonts w:ascii="Oxygen" w:eastAsia="Times New Roman" w:hAnsi="Oxygen"/>
          <w:color w:val="auto"/>
          <w:sz w:val="20"/>
          <w:szCs w:val="20"/>
          <w:lang w:eastAsia="es-ES"/>
        </w:rPr>
        <w:t>Hospital de Tercer Nivel en Potosí construido</w:t>
      </w:r>
      <w:bookmarkEnd w:id="350"/>
    </w:p>
    <w:p w14:paraId="3FEDC6D2" w14:textId="77777777" w:rsidR="00737E2E" w:rsidRPr="00737E2E" w:rsidRDefault="00737E2E" w:rsidP="00E83C0F">
      <w:pPr>
        <w:ind w:firstLine="284"/>
        <w:jc w:val="both"/>
        <w:rPr>
          <w:rFonts w:ascii="Oxygen" w:hAnsi="Oxygen" w:cstheme="minorHAnsi"/>
          <w:sz w:val="20"/>
          <w:szCs w:val="18"/>
        </w:rPr>
      </w:pPr>
      <w:r>
        <w:rPr>
          <w:rFonts w:ascii="Oxygen" w:hAnsi="Oxygen" w:cstheme="minorHAnsi"/>
          <w:sz w:val="20"/>
          <w:szCs w:val="18"/>
        </w:rPr>
        <w:t>El Ministerio de Salud suscribió</w:t>
      </w:r>
      <w:r w:rsidRPr="00737E2E">
        <w:rPr>
          <w:rFonts w:ascii="Oxygen" w:hAnsi="Oxygen" w:cstheme="minorHAnsi"/>
          <w:sz w:val="20"/>
          <w:szCs w:val="18"/>
        </w:rPr>
        <w:t xml:space="preserve"> </w:t>
      </w:r>
      <w:r>
        <w:rPr>
          <w:rFonts w:ascii="Oxygen" w:hAnsi="Oxygen" w:cstheme="minorHAnsi"/>
          <w:sz w:val="20"/>
          <w:szCs w:val="18"/>
        </w:rPr>
        <w:t xml:space="preserve">un </w:t>
      </w:r>
      <w:r w:rsidRPr="00737E2E">
        <w:rPr>
          <w:rFonts w:ascii="Oxygen" w:hAnsi="Oxygen" w:cstheme="minorHAnsi"/>
          <w:sz w:val="20"/>
          <w:szCs w:val="18"/>
        </w:rPr>
        <w:t>contrato con la ASOCIACIÓN ACCIDENTAL ORTIZ - CONSTRUCCIONES RUBAU S.A.</w:t>
      </w:r>
      <w:r>
        <w:rPr>
          <w:rFonts w:ascii="Oxygen" w:hAnsi="Oxygen" w:cstheme="minorHAnsi"/>
          <w:sz w:val="20"/>
          <w:szCs w:val="18"/>
        </w:rPr>
        <w:t xml:space="preserve"> </w:t>
      </w:r>
      <w:r w:rsidRPr="00737E2E">
        <w:rPr>
          <w:rFonts w:ascii="Oxygen" w:hAnsi="Oxygen" w:cstheme="minorHAnsi"/>
          <w:sz w:val="20"/>
          <w:szCs w:val="18"/>
        </w:rPr>
        <w:t>SUCURSAL BOLIVIA, para la Construcción del Hospital de Tercer Nivel de Potosí</w:t>
      </w:r>
      <w:r>
        <w:rPr>
          <w:rFonts w:ascii="Oxygen" w:hAnsi="Oxygen" w:cstheme="minorHAnsi"/>
          <w:sz w:val="20"/>
          <w:szCs w:val="18"/>
        </w:rPr>
        <w:t xml:space="preserve"> </w:t>
      </w:r>
      <w:r w:rsidRPr="00737E2E">
        <w:rPr>
          <w:rFonts w:ascii="Oxygen" w:hAnsi="Oxygen" w:cstheme="minorHAnsi"/>
          <w:sz w:val="20"/>
          <w:szCs w:val="18"/>
        </w:rPr>
        <w:t>en fecha 09 de febrero de 2018</w:t>
      </w:r>
      <w:r w:rsidR="00E83C0F">
        <w:rPr>
          <w:rFonts w:ascii="Oxygen" w:hAnsi="Oxygen" w:cstheme="minorHAnsi"/>
          <w:sz w:val="20"/>
          <w:szCs w:val="18"/>
        </w:rPr>
        <w:t>, los costos de esta construcción se</w:t>
      </w:r>
      <w:r w:rsidR="00DA49BF">
        <w:rPr>
          <w:rFonts w:ascii="Oxygen" w:hAnsi="Oxygen" w:cstheme="minorHAnsi"/>
          <w:sz w:val="20"/>
          <w:szCs w:val="18"/>
        </w:rPr>
        <w:t xml:space="preserve">rán compartidos entre el </w:t>
      </w:r>
      <w:r w:rsidR="00E83C0F" w:rsidRPr="00E83C0F">
        <w:rPr>
          <w:rFonts w:ascii="Oxygen" w:hAnsi="Oxygen" w:cstheme="minorHAnsi"/>
          <w:sz w:val="20"/>
          <w:szCs w:val="18"/>
        </w:rPr>
        <w:t>Contrato de Préstamo 2822/BL-BO y el Gobierno Autónomo Departamental de Potosí</w:t>
      </w:r>
      <w:r w:rsidR="00DA49BF">
        <w:rPr>
          <w:rFonts w:ascii="Oxygen" w:hAnsi="Oxygen" w:cstheme="minorHAnsi"/>
          <w:sz w:val="20"/>
          <w:szCs w:val="18"/>
        </w:rPr>
        <w:t xml:space="preserve">; </w:t>
      </w:r>
      <w:r w:rsidR="00DA49BF" w:rsidRPr="00DA49BF">
        <w:rPr>
          <w:rFonts w:ascii="Oxygen" w:hAnsi="Oxygen" w:cstheme="minorHAnsi"/>
          <w:sz w:val="20"/>
          <w:szCs w:val="18"/>
        </w:rPr>
        <w:t xml:space="preserve">la </w:t>
      </w:r>
      <w:r w:rsidR="00DA49BF">
        <w:rPr>
          <w:rFonts w:ascii="Oxygen" w:hAnsi="Oxygen" w:cstheme="minorHAnsi"/>
          <w:sz w:val="20"/>
          <w:szCs w:val="18"/>
        </w:rPr>
        <w:t>conclusión</w:t>
      </w:r>
      <w:r w:rsidR="00DA49BF" w:rsidRPr="00DA49BF">
        <w:rPr>
          <w:rFonts w:ascii="Oxygen" w:hAnsi="Oxygen" w:cstheme="minorHAnsi"/>
          <w:sz w:val="20"/>
          <w:szCs w:val="18"/>
        </w:rPr>
        <w:t xml:space="preserve"> de este producto ha sido reprogramado para la gestión 2020</w:t>
      </w:r>
      <w:r w:rsidR="00DA49BF">
        <w:rPr>
          <w:rFonts w:ascii="Oxygen" w:hAnsi="Oxygen" w:cstheme="minorHAnsi"/>
          <w:sz w:val="20"/>
          <w:szCs w:val="18"/>
        </w:rPr>
        <w:t>.</w:t>
      </w:r>
    </w:p>
    <w:p w14:paraId="3FEDC6D3" w14:textId="77777777" w:rsidR="00F676C8" w:rsidRPr="00DA49BF" w:rsidRDefault="00F676C8" w:rsidP="00DA49BF">
      <w:pPr>
        <w:pStyle w:val="Heading3"/>
        <w:numPr>
          <w:ilvl w:val="0"/>
          <w:numId w:val="17"/>
        </w:numPr>
        <w:jc w:val="both"/>
        <w:rPr>
          <w:rFonts w:ascii="Oxygen" w:eastAsia="Times New Roman" w:hAnsi="Oxygen"/>
          <w:color w:val="auto"/>
          <w:sz w:val="20"/>
          <w:szCs w:val="20"/>
          <w:lang w:eastAsia="es-ES"/>
        </w:rPr>
      </w:pPr>
      <w:bookmarkStart w:id="351" w:name="_Toc518559030"/>
      <w:r w:rsidRPr="00DA49BF">
        <w:rPr>
          <w:rFonts w:ascii="Oxygen" w:eastAsia="Times New Roman" w:hAnsi="Oxygen"/>
          <w:color w:val="auto"/>
          <w:sz w:val="20"/>
          <w:szCs w:val="20"/>
          <w:lang w:eastAsia="es-ES"/>
        </w:rPr>
        <w:t>Hospital de Tercer Nivel en Potosí equipado</w:t>
      </w:r>
      <w:bookmarkEnd w:id="351"/>
    </w:p>
    <w:p w14:paraId="3FEDC6D4" w14:textId="77777777" w:rsidR="00DA49BF" w:rsidRPr="00550699" w:rsidRDefault="00DA49BF" w:rsidP="00550699">
      <w:pPr>
        <w:ind w:firstLine="284"/>
        <w:jc w:val="both"/>
        <w:rPr>
          <w:rFonts w:ascii="Oxygen" w:hAnsi="Oxygen" w:cstheme="minorHAnsi"/>
          <w:sz w:val="20"/>
          <w:szCs w:val="18"/>
        </w:rPr>
      </w:pPr>
      <w:r w:rsidRPr="00550699">
        <w:rPr>
          <w:rFonts w:ascii="Oxygen" w:hAnsi="Oxygen" w:cstheme="minorHAnsi"/>
          <w:sz w:val="20"/>
          <w:szCs w:val="18"/>
        </w:rPr>
        <w:t xml:space="preserve">Dentro del contrato mencionado en el anterior producto, se </w:t>
      </w:r>
      <w:r w:rsidR="00550699" w:rsidRPr="00550699">
        <w:rPr>
          <w:rFonts w:ascii="Oxygen" w:hAnsi="Oxygen" w:cstheme="minorHAnsi"/>
          <w:sz w:val="20"/>
          <w:szCs w:val="18"/>
        </w:rPr>
        <w:t>asigna un estimado</w:t>
      </w:r>
      <w:r w:rsidRPr="00550699">
        <w:rPr>
          <w:rFonts w:ascii="Oxygen" w:hAnsi="Oxygen" w:cstheme="minorHAnsi"/>
          <w:sz w:val="20"/>
          <w:szCs w:val="18"/>
        </w:rPr>
        <w:t xml:space="preserve"> </w:t>
      </w:r>
      <w:r w:rsidR="00550699" w:rsidRPr="00550699">
        <w:rPr>
          <w:rFonts w:ascii="Oxygen" w:hAnsi="Oxygen" w:cstheme="minorHAnsi"/>
          <w:sz w:val="20"/>
          <w:szCs w:val="18"/>
        </w:rPr>
        <w:t>7.63% del monto total para el equipamiento de este Hospital</w:t>
      </w:r>
      <w:r w:rsidR="00550699">
        <w:rPr>
          <w:rFonts w:ascii="Oxygen" w:hAnsi="Oxygen" w:cstheme="minorHAnsi"/>
          <w:sz w:val="20"/>
          <w:szCs w:val="18"/>
        </w:rPr>
        <w:t xml:space="preserve">, el cual resulta insuficiente según la estimación de los montos para el pleno equipamiento del Hospital, motivo por el cual la operación BO-L1198 contribuirá en la brecha de equipamiento para este producto, en este sentido, la conclusión de </w:t>
      </w:r>
      <w:r w:rsidR="00550699" w:rsidRPr="00550699">
        <w:rPr>
          <w:rFonts w:ascii="Oxygen" w:hAnsi="Oxygen" w:cstheme="minorHAnsi"/>
          <w:sz w:val="20"/>
          <w:szCs w:val="18"/>
        </w:rPr>
        <w:t>este producto se ha reprogramado para la gestión 2021</w:t>
      </w:r>
      <w:r w:rsidR="00550699">
        <w:rPr>
          <w:rFonts w:ascii="Oxygen" w:hAnsi="Oxygen" w:cstheme="minorHAnsi"/>
          <w:sz w:val="20"/>
          <w:szCs w:val="18"/>
        </w:rPr>
        <w:t>.</w:t>
      </w:r>
    </w:p>
    <w:p w14:paraId="3FEDC6D5" w14:textId="77777777" w:rsidR="00F676C8" w:rsidRDefault="00F676C8" w:rsidP="00550699">
      <w:pPr>
        <w:pStyle w:val="Heading3"/>
        <w:numPr>
          <w:ilvl w:val="0"/>
          <w:numId w:val="17"/>
        </w:numPr>
        <w:jc w:val="both"/>
        <w:rPr>
          <w:rFonts w:ascii="Oxygen" w:eastAsia="Times New Roman" w:hAnsi="Oxygen"/>
          <w:color w:val="auto"/>
          <w:sz w:val="20"/>
          <w:szCs w:val="20"/>
          <w:lang w:eastAsia="es-ES"/>
        </w:rPr>
      </w:pPr>
      <w:bookmarkStart w:id="352" w:name="_Toc518559031"/>
      <w:r w:rsidRPr="00550699">
        <w:rPr>
          <w:rFonts w:ascii="Oxygen" w:eastAsia="Times New Roman" w:hAnsi="Oxygen"/>
          <w:color w:val="auto"/>
          <w:sz w:val="20"/>
          <w:szCs w:val="20"/>
          <w:lang w:eastAsia="es-ES"/>
        </w:rPr>
        <w:t>Hospital de Tercer Nivel en Potosí funcionando</w:t>
      </w:r>
      <w:bookmarkEnd w:id="352"/>
    </w:p>
    <w:p w14:paraId="3FEDC6D6" w14:textId="77777777" w:rsidR="00550699" w:rsidRDefault="00550699" w:rsidP="00550699">
      <w:pPr>
        <w:ind w:firstLine="284"/>
        <w:jc w:val="both"/>
        <w:rPr>
          <w:rFonts w:ascii="Oxygen" w:hAnsi="Oxygen" w:cstheme="minorHAnsi"/>
          <w:sz w:val="20"/>
          <w:szCs w:val="18"/>
        </w:rPr>
      </w:pPr>
      <w:r w:rsidRPr="00550699">
        <w:rPr>
          <w:rFonts w:ascii="Oxygen" w:hAnsi="Oxygen" w:cstheme="minorHAnsi"/>
          <w:sz w:val="20"/>
          <w:szCs w:val="18"/>
        </w:rPr>
        <w:t xml:space="preserve">Para este producto, en el Convenio </w:t>
      </w:r>
      <w:proofErr w:type="spellStart"/>
      <w:r w:rsidRPr="00550699">
        <w:rPr>
          <w:rFonts w:ascii="Oxygen" w:hAnsi="Oxygen" w:cstheme="minorHAnsi"/>
          <w:sz w:val="20"/>
          <w:szCs w:val="18"/>
        </w:rPr>
        <w:t>lntergubernativo</w:t>
      </w:r>
      <w:proofErr w:type="spellEnd"/>
      <w:r w:rsidRPr="00550699">
        <w:rPr>
          <w:rFonts w:ascii="Oxygen" w:hAnsi="Oxygen" w:cstheme="minorHAnsi"/>
          <w:sz w:val="20"/>
          <w:szCs w:val="18"/>
        </w:rPr>
        <w:t xml:space="preserve"> suscrito entre el Ministerio de Salud y la</w:t>
      </w:r>
      <w:r>
        <w:rPr>
          <w:rFonts w:ascii="Oxygen" w:hAnsi="Oxygen" w:cstheme="minorHAnsi"/>
          <w:sz w:val="20"/>
          <w:szCs w:val="18"/>
        </w:rPr>
        <w:t xml:space="preserve"> </w:t>
      </w:r>
      <w:r w:rsidRPr="00550699">
        <w:rPr>
          <w:rFonts w:ascii="Oxygen" w:hAnsi="Oxygen" w:cstheme="minorHAnsi"/>
          <w:sz w:val="20"/>
          <w:szCs w:val="18"/>
        </w:rPr>
        <w:t xml:space="preserve">Gobernación Departamental de Potosí, </w:t>
      </w:r>
      <w:r>
        <w:rPr>
          <w:rFonts w:ascii="Oxygen" w:hAnsi="Oxygen" w:cstheme="minorHAnsi"/>
          <w:sz w:val="20"/>
          <w:szCs w:val="18"/>
        </w:rPr>
        <w:t>queda</w:t>
      </w:r>
      <w:r w:rsidRPr="00550699">
        <w:rPr>
          <w:rFonts w:ascii="Oxygen" w:hAnsi="Oxygen" w:cstheme="minorHAnsi"/>
          <w:sz w:val="20"/>
          <w:szCs w:val="18"/>
        </w:rPr>
        <w:t xml:space="preserve"> establecido </w:t>
      </w:r>
      <w:r>
        <w:rPr>
          <w:rFonts w:ascii="Oxygen" w:hAnsi="Oxygen" w:cstheme="minorHAnsi"/>
          <w:sz w:val="20"/>
          <w:szCs w:val="18"/>
        </w:rPr>
        <w:t>el financiamiento por parte del</w:t>
      </w:r>
      <w:r w:rsidRPr="00550699">
        <w:rPr>
          <w:rFonts w:ascii="Oxygen" w:hAnsi="Oxygen" w:cstheme="minorHAnsi"/>
          <w:sz w:val="20"/>
          <w:szCs w:val="18"/>
        </w:rPr>
        <w:t xml:space="preserve"> Estado</w:t>
      </w:r>
      <w:r>
        <w:rPr>
          <w:rFonts w:ascii="Oxygen" w:hAnsi="Oxygen" w:cstheme="minorHAnsi"/>
          <w:sz w:val="20"/>
          <w:szCs w:val="18"/>
        </w:rPr>
        <w:t xml:space="preserve"> </w:t>
      </w:r>
      <w:r w:rsidRPr="00550699">
        <w:rPr>
          <w:rFonts w:ascii="Oxygen" w:hAnsi="Oxygen" w:cstheme="minorHAnsi"/>
          <w:sz w:val="20"/>
          <w:szCs w:val="18"/>
        </w:rPr>
        <w:t xml:space="preserve">Plurinacional de Bolivia, para la formación y contratación de Recursos Humanos especializados </w:t>
      </w:r>
      <w:r>
        <w:rPr>
          <w:rFonts w:ascii="Oxygen" w:hAnsi="Oxygen" w:cstheme="minorHAnsi"/>
          <w:sz w:val="20"/>
          <w:szCs w:val="18"/>
        </w:rPr>
        <w:t xml:space="preserve">por un monto aproximado de </w:t>
      </w:r>
      <w:r w:rsidRPr="00550699">
        <w:rPr>
          <w:rFonts w:ascii="Oxygen" w:hAnsi="Oxygen" w:cstheme="minorHAnsi"/>
          <w:sz w:val="20"/>
          <w:szCs w:val="18"/>
        </w:rPr>
        <w:t>US$ 2.000.000,00.</w:t>
      </w:r>
    </w:p>
    <w:p w14:paraId="3FEDC6D7" w14:textId="77777777" w:rsidR="00550699" w:rsidRPr="00550699" w:rsidRDefault="00774492" w:rsidP="00D348DB">
      <w:pPr>
        <w:ind w:firstLine="284"/>
        <w:jc w:val="both"/>
        <w:rPr>
          <w:lang w:eastAsia="es-ES"/>
        </w:rPr>
      </w:pPr>
      <w:r w:rsidRPr="00774492">
        <w:rPr>
          <w:rFonts w:ascii="Oxygen" w:hAnsi="Oxygen" w:cstheme="minorHAnsi"/>
          <w:sz w:val="20"/>
          <w:szCs w:val="18"/>
        </w:rPr>
        <w:t xml:space="preserve">Este producto </w:t>
      </w:r>
      <w:r>
        <w:rPr>
          <w:rFonts w:ascii="Oxygen" w:hAnsi="Oxygen" w:cstheme="minorHAnsi"/>
          <w:sz w:val="20"/>
          <w:szCs w:val="18"/>
        </w:rPr>
        <w:t>será</w:t>
      </w:r>
      <w:r w:rsidRPr="00774492">
        <w:rPr>
          <w:rFonts w:ascii="Oxygen" w:hAnsi="Oxygen" w:cstheme="minorHAnsi"/>
          <w:sz w:val="20"/>
          <w:szCs w:val="18"/>
        </w:rPr>
        <w:t xml:space="preserve"> reprogramado para la</w:t>
      </w:r>
      <w:r>
        <w:rPr>
          <w:rFonts w:ascii="Oxygen" w:hAnsi="Oxygen" w:cstheme="minorHAnsi"/>
          <w:sz w:val="20"/>
          <w:szCs w:val="18"/>
        </w:rPr>
        <w:t xml:space="preserve"> </w:t>
      </w:r>
      <w:r w:rsidRPr="00774492">
        <w:rPr>
          <w:rFonts w:ascii="Oxygen" w:hAnsi="Oxygen" w:cstheme="minorHAnsi"/>
          <w:sz w:val="20"/>
          <w:szCs w:val="18"/>
        </w:rPr>
        <w:t xml:space="preserve">gestión 2021 ya que </w:t>
      </w:r>
      <w:r w:rsidR="00D348DB">
        <w:rPr>
          <w:rFonts w:ascii="Oxygen" w:hAnsi="Oxygen" w:cstheme="minorHAnsi"/>
          <w:sz w:val="20"/>
          <w:szCs w:val="18"/>
        </w:rPr>
        <w:t>queda vinculado al</w:t>
      </w:r>
      <w:r w:rsidRPr="00774492">
        <w:rPr>
          <w:rFonts w:ascii="Oxygen" w:hAnsi="Oxygen" w:cstheme="minorHAnsi"/>
          <w:sz w:val="20"/>
          <w:szCs w:val="18"/>
        </w:rPr>
        <w:t xml:space="preserve"> logro de los </w:t>
      </w:r>
      <w:r w:rsidR="00D348DB">
        <w:rPr>
          <w:rFonts w:ascii="Oxygen" w:hAnsi="Oxygen" w:cstheme="minorHAnsi"/>
          <w:sz w:val="20"/>
          <w:szCs w:val="18"/>
        </w:rPr>
        <w:t xml:space="preserve">anteriores </w:t>
      </w:r>
      <w:r w:rsidRPr="00774492">
        <w:rPr>
          <w:rFonts w:ascii="Oxygen" w:hAnsi="Oxygen" w:cstheme="minorHAnsi"/>
          <w:sz w:val="20"/>
          <w:szCs w:val="18"/>
        </w:rPr>
        <w:t>productos</w:t>
      </w:r>
      <w:r w:rsidR="00D348DB">
        <w:rPr>
          <w:rFonts w:ascii="Oxygen" w:hAnsi="Oxygen" w:cstheme="minorHAnsi"/>
          <w:sz w:val="20"/>
          <w:szCs w:val="18"/>
        </w:rPr>
        <w:t>.</w:t>
      </w:r>
    </w:p>
    <w:p w14:paraId="3FEDC6D8" w14:textId="77777777" w:rsidR="00F676C8" w:rsidRDefault="00F676C8" w:rsidP="00D348DB">
      <w:pPr>
        <w:pStyle w:val="Heading3"/>
        <w:numPr>
          <w:ilvl w:val="0"/>
          <w:numId w:val="17"/>
        </w:numPr>
        <w:jc w:val="both"/>
        <w:rPr>
          <w:rFonts w:ascii="Oxygen" w:eastAsia="Times New Roman" w:hAnsi="Oxygen"/>
          <w:color w:val="auto"/>
          <w:sz w:val="20"/>
          <w:szCs w:val="20"/>
          <w:lang w:eastAsia="es-ES"/>
        </w:rPr>
      </w:pPr>
      <w:bookmarkStart w:id="353" w:name="_Toc518559032"/>
      <w:r w:rsidRPr="00D348DB">
        <w:rPr>
          <w:rFonts w:ascii="Oxygen" w:eastAsia="Times New Roman" w:hAnsi="Oxygen"/>
          <w:color w:val="auto"/>
          <w:sz w:val="20"/>
          <w:szCs w:val="20"/>
          <w:lang w:eastAsia="es-ES"/>
        </w:rPr>
        <w:t>Modelo de gestión hospitalaria en el Hospital de Tercer Nivel de Potosí implementado</w:t>
      </w:r>
      <w:bookmarkEnd w:id="353"/>
    </w:p>
    <w:p w14:paraId="3FEDC6D9" w14:textId="77777777" w:rsidR="00D348DB" w:rsidRPr="00D348DB" w:rsidRDefault="00D348DB" w:rsidP="00D348DB">
      <w:pPr>
        <w:ind w:firstLine="284"/>
        <w:jc w:val="both"/>
        <w:rPr>
          <w:rFonts w:ascii="Oxygen" w:hAnsi="Oxygen" w:cstheme="minorHAnsi"/>
          <w:sz w:val="20"/>
          <w:szCs w:val="18"/>
        </w:rPr>
      </w:pPr>
      <w:r w:rsidRPr="00D348DB">
        <w:rPr>
          <w:rFonts w:ascii="Oxygen" w:hAnsi="Oxygen" w:cstheme="minorHAnsi"/>
          <w:sz w:val="20"/>
          <w:szCs w:val="18"/>
        </w:rPr>
        <w:t xml:space="preserve">Este producto, será llevado adelante a través de una consultoría denominada </w:t>
      </w:r>
      <w:r>
        <w:rPr>
          <w:rFonts w:ascii="Oxygen" w:hAnsi="Oxygen" w:cstheme="minorHAnsi"/>
          <w:sz w:val="20"/>
          <w:szCs w:val="18"/>
        </w:rPr>
        <w:t>“</w:t>
      </w:r>
      <w:r w:rsidRPr="00D348DB">
        <w:rPr>
          <w:rFonts w:ascii="Oxygen" w:hAnsi="Oxygen" w:cstheme="minorHAnsi"/>
          <w:sz w:val="20"/>
          <w:szCs w:val="18"/>
        </w:rPr>
        <w:t>Modelo de Gestión para el fortalecimiento del Hospital de Potosí</w:t>
      </w:r>
      <w:r>
        <w:rPr>
          <w:rFonts w:ascii="Oxygen" w:hAnsi="Oxygen" w:cstheme="minorHAnsi"/>
          <w:sz w:val="20"/>
          <w:szCs w:val="18"/>
        </w:rPr>
        <w:t>”, cuyas fechas previstas para licitación, contratación y ejecución abarcan desde noviembre de 2019 a octubre de 2020.</w:t>
      </w:r>
    </w:p>
    <w:p w14:paraId="3FEDC6DA" w14:textId="77777777" w:rsidR="00F676C8" w:rsidRDefault="00F676C8" w:rsidP="00D348DB">
      <w:pPr>
        <w:pStyle w:val="Heading3"/>
        <w:numPr>
          <w:ilvl w:val="0"/>
          <w:numId w:val="17"/>
        </w:numPr>
        <w:jc w:val="both"/>
        <w:rPr>
          <w:rFonts w:ascii="Oxygen" w:eastAsia="Times New Roman" w:hAnsi="Oxygen"/>
          <w:color w:val="auto"/>
          <w:sz w:val="20"/>
          <w:szCs w:val="20"/>
          <w:lang w:eastAsia="es-ES"/>
        </w:rPr>
      </w:pPr>
      <w:bookmarkStart w:id="354" w:name="_Toc518559033"/>
      <w:r w:rsidRPr="00D348DB">
        <w:rPr>
          <w:rFonts w:ascii="Oxygen" w:eastAsia="Times New Roman" w:hAnsi="Oxygen"/>
          <w:color w:val="auto"/>
          <w:sz w:val="20"/>
          <w:szCs w:val="20"/>
          <w:lang w:eastAsia="es-ES"/>
        </w:rPr>
        <w:t>Sistema de Referencia y Retorno específico del Hospital implementado</w:t>
      </w:r>
      <w:bookmarkEnd w:id="354"/>
    </w:p>
    <w:p w14:paraId="3FEDC6DB" w14:textId="77777777" w:rsidR="00D348DB" w:rsidRPr="00D348DB" w:rsidRDefault="00D348DB" w:rsidP="00D348DB">
      <w:pPr>
        <w:ind w:firstLine="284"/>
        <w:jc w:val="both"/>
        <w:rPr>
          <w:lang w:eastAsia="es-ES"/>
        </w:rPr>
      </w:pPr>
      <w:r w:rsidRPr="00D348DB">
        <w:rPr>
          <w:rFonts w:ascii="Oxygen" w:hAnsi="Oxygen" w:cstheme="minorHAnsi"/>
          <w:sz w:val="20"/>
          <w:szCs w:val="18"/>
        </w:rPr>
        <w:t xml:space="preserve">Este producto, será llevado adelante a través de una consultoría denominada </w:t>
      </w:r>
      <w:r>
        <w:rPr>
          <w:rFonts w:ascii="Oxygen" w:hAnsi="Oxygen" w:cstheme="minorHAnsi"/>
          <w:sz w:val="20"/>
          <w:szCs w:val="18"/>
        </w:rPr>
        <w:t>“</w:t>
      </w:r>
      <w:r w:rsidRPr="00D348DB">
        <w:rPr>
          <w:rFonts w:ascii="Oxygen" w:hAnsi="Oxygen" w:cstheme="minorHAnsi"/>
          <w:sz w:val="20"/>
          <w:szCs w:val="18"/>
        </w:rPr>
        <w:t>Programa de capacitación en</w:t>
      </w:r>
      <w:r>
        <w:rPr>
          <w:rFonts w:ascii="Oxygen" w:hAnsi="Oxygen" w:cstheme="minorHAnsi"/>
          <w:sz w:val="20"/>
          <w:szCs w:val="18"/>
        </w:rPr>
        <w:t xml:space="preserve"> </w:t>
      </w:r>
      <w:r w:rsidRPr="00D348DB">
        <w:rPr>
          <w:rFonts w:ascii="Oxygen" w:hAnsi="Oxygen" w:cstheme="minorHAnsi"/>
          <w:sz w:val="20"/>
          <w:szCs w:val="18"/>
        </w:rPr>
        <w:t>Sistema de Referencia Retorno Hospital de Potosí</w:t>
      </w:r>
      <w:r>
        <w:rPr>
          <w:rFonts w:ascii="Oxygen" w:hAnsi="Oxygen" w:cstheme="minorHAnsi"/>
          <w:sz w:val="20"/>
          <w:szCs w:val="18"/>
        </w:rPr>
        <w:t>”, cuyas fechas previstas para licitación, contratación y ejecución abarcan desde noviembre de 2019 a octubre de 2020, coincidente con el modelo de gestión hospitalaria para el Hospital de Potosí.</w:t>
      </w:r>
    </w:p>
    <w:p w14:paraId="3FEDC6DC" w14:textId="77777777" w:rsidR="00F676C8" w:rsidRPr="00F676C8" w:rsidRDefault="00F676C8" w:rsidP="00F676C8">
      <w:pPr>
        <w:pStyle w:val="Heading2"/>
        <w:numPr>
          <w:ilvl w:val="1"/>
          <w:numId w:val="15"/>
        </w:numPr>
        <w:jc w:val="both"/>
        <w:rPr>
          <w:rFonts w:ascii="Oxygen" w:hAnsi="Oxygen"/>
          <w:color w:val="auto"/>
          <w:sz w:val="20"/>
        </w:rPr>
      </w:pPr>
      <w:bookmarkStart w:id="355" w:name="_Toc518559034"/>
      <w:r w:rsidRPr="00F676C8">
        <w:rPr>
          <w:rFonts w:ascii="Oxygen" w:hAnsi="Oxygen"/>
          <w:color w:val="auto"/>
          <w:sz w:val="20"/>
        </w:rPr>
        <w:t>COMPONENTE III: ADMINISTRACIÓN Y MONITOREO</w:t>
      </w:r>
      <w:bookmarkEnd w:id="355"/>
    </w:p>
    <w:p w14:paraId="3FEDC6DD" w14:textId="77777777" w:rsidR="00F676C8" w:rsidRPr="00E11988" w:rsidRDefault="00F676C8" w:rsidP="00E11988">
      <w:pPr>
        <w:pStyle w:val="Heading3"/>
        <w:numPr>
          <w:ilvl w:val="0"/>
          <w:numId w:val="17"/>
        </w:numPr>
        <w:jc w:val="both"/>
        <w:rPr>
          <w:rFonts w:ascii="Oxygen" w:eastAsia="Times New Roman" w:hAnsi="Oxygen"/>
          <w:color w:val="auto"/>
          <w:sz w:val="20"/>
          <w:szCs w:val="20"/>
          <w:lang w:eastAsia="es-ES"/>
        </w:rPr>
      </w:pPr>
      <w:bookmarkStart w:id="356" w:name="_Toc518559035"/>
      <w:r w:rsidRPr="00E11988">
        <w:rPr>
          <w:rFonts w:ascii="Oxygen" w:eastAsia="Times New Roman" w:hAnsi="Oxygen"/>
          <w:color w:val="auto"/>
          <w:sz w:val="20"/>
          <w:szCs w:val="20"/>
          <w:lang w:eastAsia="es-ES"/>
        </w:rPr>
        <w:t>Hospital de Tercer Nivel en Potosí diseñado</w:t>
      </w:r>
      <w:bookmarkEnd w:id="356"/>
    </w:p>
    <w:p w14:paraId="3FEDC6DE" w14:textId="77777777" w:rsidR="00C64284" w:rsidRPr="00E11988" w:rsidRDefault="00E11988" w:rsidP="00E11988">
      <w:pPr>
        <w:ind w:firstLine="284"/>
        <w:jc w:val="both"/>
        <w:rPr>
          <w:rFonts w:ascii="Oxygen" w:hAnsi="Oxygen" w:cstheme="minorHAnsi"/>
          <w:sz w:val="20"/>
          <w:szCs w:val="18"/>
        </w:rPr>
      </w:pPr>
      <w:r w:rsidRPr="00E11988">
        <w:rPr>
          <w:rFonts w:ascii="Oxygen" w:hAnsi="Oxygen" w:cstheme="minorHAnsi"/>
          <w:sz w:val="20"/>
          <w:szCs w:val="18"/>
        </w:rPr>
        <w:t>El Diseño del Hospital de Tercer Nivel de Potosí; se ha elaborado por el Consorcio</w:t>
      </w:r>
      <w:r>
        <w:rPr>
          <w:rFonts w:ascii="Oxygen" w:hAnsi="Oxygen" w:cstheme="minorHAnsi"/>
          <w:sz w:val="20"/>
          <w:szCs w:val="18"/>
        </w:rPr>
        <w:t xml:space="preserve"> </w:t>
      </w:r>
      <w:r w:rsidRPr="00E11988">
        <w:rPr>
          <w:rFonts w:ascii="Oxygen" w:hAnsi="Oxygen" w:cstheme="minorHAnsi"/>
          <w:sz w:val="20"/>
          <w:szCs w:val="18"/>
        </w:rPr>
        <w:t xml:space="preserve">PGI Antares </w:t>
      </w:r>
      <w:proofErr w:type="spellStart"/>
      <w:r w:rsidRPr="00E11988">
        <w:rPr>
          <w:rFonts w:ascii="Oxygen" w:hAnsi="Oxygen" w:cstheme="minorHAnsi"/>
          <w:sz w:val="20"/>
          <w:szCs w:val="18"/>
        </w:rPr>
        <w:t>Casasolo</w:t>
      </w:r>
      <w:proofErr w:type="spellEnd"/>
      <w:r w:rsidRPr="00E11988">
        <w:rPr>
          <w:rFonts w:ascii="Oxygen" w:hAnsi="Oxygen" w:cstheme="minorHAnsi"/>
          <w:sz w:val="20"/>
          <w:szCs w:val="18"/>
        </w:rPr>
        <w:t xml:space="preserve"> (</w:t>
      </w:r>
      <w:proofErr w:type="spellStart"/>
      <w:r w:rsidRPr="00E11988">
        <w:rPr>
          <w:rFonts w:ascii="Oxygen" w:hAnsi="Oxygen" w:cstheme="minorHAnsi"/>
          <w:sz w:val="20"/>
          <w:szCs w:val="18"/>
        </w:rPr>
        <w:t>Engest</w:t>
      </w:r>
      <w:proofErr w:type="spellEnd"/>
      <w:r w:rsidRPr="00E11988">
        <w:rPr>
          <w:rFonts w:ascii="Oxygen" w:hAnsi="Oxygen" w:cstheme="minorHAnsi"/>
          <w:sz w:val="20"/>
          <w:szCs w:val="18"/>
        </w:rPr>
        <w:t>), el cual fue aprobado por el Responsable de Infraestructura</w:t>
      </w:r>
      <w:r>
        <w:rPr>
          <w:rFonts w:ascii="Oxygen" w:hAnsi="Oxygen" w:cstheme="minorHAnsi"/>
          <w:sz w:val="20"/>
          <w:szCs w:val="18"/>
        </w:rPr>
        <w:t xml:space="preserve"> </w:t>
      </w:r>
      <w:r w:rsidRPr="00E11988">
        <w:rPr>
          <w:rFonts w:ascii="Oxygen" w:hAnsi="Oxygen" w:cstheme="minorHAnsi"/>
          <w:sz w:val="20"/>
          <w:szCs w:val="18"/>
        </w:rPr>
        <w:t>de la UEP y entregado como producto en la gestión 2015.</w:t>
      </w:r>
      <w:r>
        <w:rPr>
          <w:rFonts w:ascii="Oxygen" w:hAnsi="Oxygen" w:cstheme="minorHAnsi"/>
          <w:sz w:val="20"/>
          <w:szCs w:val="18"/>
        </w:rPr>
        <w:t xml:space="preserve"> </w:t>
      </w:r>
      <w:r w:rsidRPr="00E11988">
        <w:rPr>
          <w:rFonts w:ascii="Oxygen" w:hAnsi="Oxygen" w:cstheme="minorHAnsi"/>
          <w:sz w:val="20"/>
          <w:szCs w:val="18"/>
        </w:rPr>
        <w:t>El diseño del Hospital forma parte del documento de licitación publicado en fecha 30 de julio</w:t>
      </w:r>
      <w:r>
        <w:rPr>
          <w:rFonts w:ascii="Oxygen" w:hAnsi="Oxygen" w:cstheme="minorHAnsi"/>
          <w:sz w:val="20"/>
          <w:szCs w:val="18"/>
        </w:rPr>
        <w:t xml:space="preserve"> </w:t>
      </w:r>
      <w:r w:rsidRPr="00E11988">
        <w:rPr>
          <w:rFonts w:ascii="Oxygen" w:hAnsi="Oxygen" w:cstheme="minorHAnsi"/>
          <w:sz w:val="20"/>
          <w:szCs w:val="18"/>
        </w:rPr>
        <w:t>de 2017.</w:t>
      </w:r>
    </w:p>
    <w:p w14:paraId="3FEDC6DF" w14:textId="77777777" w:rsidR="00C37327" w:rsidRPr="0010138D" w:rsidRDefault="00C37327" w:rsidP="00C37327">
      <w:pPr>
        <w:pStyle w:val="Heading1"/>
        <w:numPr>
          <w:ilvl w:val="0"/>
          <w:numId w:val="14"/>
        </w:numPr>
        <w:ind w:left="284" w:hanging="284"/>
        <w:rPr>
          <w:rFonts w:ascii="Oxygen" w:hAnsi="Oxygen"/>
          <w:color w:val="auto"/>
          <w:sz w:val="22"/>
          <w:szCs w:val="22"/>
        </w:rPr>
      </w:pPr>
      <w:bookmarkStart w:id="357" w:name="_Toc518559036"/>
      <w:r w:rsidRPr="005E2FBA">
        <w:rPr>
          <w:rFonts w:ascii="Oxygen" w:hAnsi="Oxygen"/>
          <w:color w:val="auto"/>
          <w:sz w:val="22"/>
          <w:szCs w:val="22"/>
        </w:rPr>
        <w:lastRenderedPageBreak/>
        <w:t>DESCRIPCIÓN DEL CONTRATO</w:t>
      </w:r>
      <w:r w:rsidRPr="0010138D">
        <w:rPr>
          <w:rFonts w:ascii="Oxygen" w:hAnsi="Oxygen"/>
          <w:color w:val="auto"/>
          <w:sz w:val="22"/>
          <w:szCs w:val="22"/>
        </w:rPr>
        <w:t xml:space="preserve"> DE PRÉSTAMO BID </w:t>
      </w:r>
      <w:r>
        <w:rPr>
          <w:rFonts w:ascii="Oxygen" w:hAnsi="Oxygen"/>
          <w:color w:val="auto"/>
          <w:sz w:val="22"/>
          <w:szCs w:val="22"/>
        </w:rPr>
        <w:t>3151</w:t>
      </w:r>
      <w:r w:rsidRPr="0010138D">
        <w:rPr>
          <w:rFonts w:ascii="Oxygen" w:hAnsi="Oxygen"/>
          <w:color w:val="auto"/>
          <w:sz w:val="22"/>
          <w:szCs w:val="22"/>
        </w:rPr>
        <w:t>/BL-BO</w:t>
      </w:r>
      <w:bookmarkEnd w:id="357"/>
    </w:p>
    <w:p w14:paraId="3FEDC6E0" w14:textId="77777777" w:rsidR="00C37327" w:rsidRPr="005E2FBA" w:rsidRDefault="00C37327" w:rsidP="00C37327">
      <w:pPr>
        <w:spacing w:before="240"/>
        <w:ind w:firstLine="360"/>
        <w:jc w:val="both"/>
        <w:rPr>
          <w:rFonts w:ascii="Oxygen" w:hAnsi="Oxygen" w:cstheme="minorHAnsi"/>
          <w:sz w:val="20"/>
          <w:szCs w:val="18"/>
        </w:rPr>
      </w:pPr>
      <w:r w:rsidRPr="005E2FBA">
        <w:rPr>
          <w:rFonts w:ascii="Oxygen" w:hAnsi="Oxygen" w:cs="Times New Roman"/>
          <w:sz w:val="20"/>
          <w:szCs w:val="24"/>
        </w:rPr>
        <w:t>En el marco del Contrato de Préstamo BID-</w:t>
      </w:r>
      <w:r>
        <w:rPr>
          <w:rFonts w:ascii="Oxygen" w:hAnsi="Oxygen" w:cs="Times New Roman"/>
          <w:sz w:val="20"/>
          <w:szCs w:val="24"/>
        </w:rPr>
        <w:t>3151</w:t>
      </w:r>
      <w:r w:rsidRPr="005E2FBA">
        <w:rPr>
          <w:rFonts w:ascii="Oxygen" w:hAnsi="Oxygen" w:cs="Times New Roman"/>
          <w:sz w:val="20"/>
          <w:szCs w:val="24"/>
        </w:rPr>
        <w:t xml:space="preserve">/BL-BO refrendado por </w:t>
      </w:r>
      <w:r w:rsidRPr="0089473D">
        <w:rPr>
          <w:rFonts w:ascii="Oxygen" w:hAnsi="Oxygen" w:cs="Times New Roman"/>
          <w:sz w:val="20"/>
          <w:szCs w:val="24"/>
        </w:rPr>
        <w:t>Ley del Estado Plurinacional de Bolivia 517/2014</w:t>
      </w:r>
      <w:r w:rsidRPr="005E2FBA">
        <w:rPr>
          <w:rFonts w:ascii="Oxygen" w:hAnsi="Oxygen" w:cs="Times New Roman"/>
          <w:sz w:val="20"/>
          <w:szCs w:val="24"/>
        </w:rPr>
        <w:t xml:space="preserve"> de </w:t>
      </w:r>
      <w:r w:rsidRPr="00C37327">
        <w:rPr>
          <w:rFonts w:ascii="Oxygen" w:hAnsi="Oxygen" w:cs="Times New Roman"/>
          <w:sz w:val="20"/>
          <w:szCs w:val="24"/>
        </w:rPr>
        <w:t>9 de abril de 2014</w:t>
      </w:r>
      <w:r w:rsidRPr="005E2FBA">
        <w:rPr>
          <w:rFonts w:ascii="Oxygen" w:hAnsi="Oxygen" w:cs="Times New Roman"/>
          <w:sz w:val="20"/>
          <w:szCs w:val="24"/>
        </w:rPr>
        <w:t xml:space="preserve">, se desarrolla el programa de </w:t>
      </w:r>
      <w:r w:rsidRPr="0089473D">
        <w:rPr>
          <w:rFonts w:ascii="Oxygen" w:hAnsi="Oxygen" w:cs="Times New Roman"/>
          <w:sz w:val="20"/>
          <w:szCs w:val="24"/>
          <w:lang w:val="es-NI"/>
        </w:rPr>
        <w:t>Mejoramiento al Acceso a Servicios de Salud El Alto Bolivia</w:t>
      </w:r>
      <w:r w:rsidRPr="005E2FBA">
        <w:rPr>
          <w:rFonts w:ascii="Oxygen" w:hAnsi="Oxygen"/>
          <w:sz w:val="20"/>
        </w:rPr>
        <w:t>, ejecutado por el Ministerio de Salud.</w:t>
      </w:r>
    </w:p>
    <w:p w14:paraId="3FEDC6E1" w14:textId="77777777" w:rsidR="00C37327" w:rsidRPr="00B80E88" w:rsidRDefault="00C37327" w:rsidP="00C37327">
      <w:pPr>
        <w:pStyle w:val="ListParagraph"/>
        <w:keepNext/>
        <w:keepLines/>
        <w:numPr>
          <w:ilvl w:val="0"/>
          <w:numId w:val="15"/>
        </w:numPr>
        <w:spacing w:before="200" w:after="240"/>
        <w:contextualSpacing w:val="0"/>
        <w:outlineLvl w:val="1"/>
        <w:rPr>
          <w:rFonts w:ascii="Oxygen" w:eastAsiaTheme="majorEastAsia" w:hAnsi="Oxygen" w:cstheme="majorBidi"/>
          <w:b/>
          <w:bCs/>
          <w:vanish/>
          <w:sz w:val="20"/>
          <w:szCs w:val="26"/>
          <w:lang w:val="es-BO"/>
        </w:rPr>
      </w:pPr>
      <w:bookmarkStart w:id="358" w:name="_Toc518551151"/>
      <w:bookmarkStart w:id="359" w:name="_Toc518559037"/>
      <w:bookmarkEnd w:id="358"/>
      <w:bookmarkEnd w:id="359"/>
    </w:p>
    <w:p w14:paraId="3FEDC6E2" w14:textId="77777777" w:rsidR="00C37327" w:rsidRPr="0010138D" w:rsidRDefault="00C37327" w:rsidP="00C37327">
      <w:pPr>
        <w:pStyle w:val="Heading2"/>
        <w:numPr>
          <w:ilvl w:val="1"/>
          <w:numId w:val="15"/>
        </w:numPr>
        <w:spacing w:after="240"/>
        <w:rPr>
          <w:rFonts w:ascii="Oxygen" w:hAnsi="Oxygen"/>
          <w:color w:val="auto"/>
          <w:sz w:val="20"/>
          <w:lang w:val="es-BO"/>
        </w:rPr>
      </w:pPr>
      <w:bookmarkStart w:id="360" w:name="_Toc518559038"/>
      <w:r w:rsidRPr="0010138D">
        <w:rPr>
          <w:rFonts w:ascii="Oxygen" w:hAnsi="Oxygen"/>
          <w:color w:val="auto"/>
          <w:sz w:val="20"/>
          <w:lang w:val="es-BO"/>
        </w:rPr>
        <w:t>OBJETIVO GENERAL</w:t>
      </w:r>
      <w:bookmarkEnd w:id="360"/>
    </w:p>
    <w:p w14:paraId="3FEDC6E3" w14:textId="77777777" w:rsidR="00C37327" w:rsidRPr="0010138D" w:rsidRDefault="00D9274E" w:rsidP="00C37327">
      <w:pPr>
        <w:ind w:firstLine="360"/>
        <w:jc w:val="both"/>
        <w:rPr>
          <w:rFonts w:ascii="Oxygen" w:hAnsi="Oxygen" w:cstheme="minorHAnsi"/>
          <w:sz w:val="20"/>
          <w:szCs w:val="18"/>
        </w:rPr>
      </w:pPr>
      <w:r w:rsidRPr="00D9274E">
        <w:rPr>
          <w:rFonts w:ascii="Oxygen" w:hAnsi="Oxygen" w:cs="Times New Roman"/>
          <w:sz w:val="20"/>
          <w:szCs w:val="24"/>
        </w:rPr>
        <w:t xml:space="preserve">Proveer atención con capacidad resolutiva en la red municipal de salud para la ciudad de El Alto y de las zonas rurales cercanas con el fin de reducir la mortalidad, especialmente la materno-infantil y la morbilidad y mortalidad de cáncer </w:t>
      </w:r>
      <w:proofErr w:type="gramStart"/>
      <w:r w:rsidRPr="00D9274E">
        <w:rPr>
          <w:rFonts w:ascii="Oxygen" w:hAnsi="Oxygen" w:cs="Times New Roman"/>
          <w:sz w:val="20"/>
          <w:szCs w:val="24"/>
        </w:rPr>
        <w:t>cérvico-</w:t>
      </w:r>
      <w:r w:rsidR="0083463B" w:rsidRPr="00D9274E">
        <w:rPr>
          <w:rFonts w:ascii="Oxygen" w:hAnsi="Oxygen" w:cs="Times New Roman"/>
          <w:sz w:val="20"/>
          <w:szCs w:val="24"/>
        </w:rPr>
        <w:t>uterino</w:t>
      </w:r>
      <w:proofErr w:type="gramEnd"/>
      <w:r w:rsidR="0083463B" w:rsidRPr="00D9274E">
        <w:rPr>
          <w:rFonts w:ascii="Oxygen" w:hAnsi="Oxygen" w:cs="Times New Roman"/>
          <w:sz w:val="20"/>
          <w:szCs w:val="24"/>
        </w:rPr>
        <w:t>.</w:t>
      </w:r>
    </w:p>
    <w:p w14:paraId="3FEDC6E4" w14:textId="77777777" w:rsidR="00C37327" w:rsidRPr="0010138D" w:rsidRDefault="00C37327" w:rsidP="00C37327">
      <w:pPr>
        <w:pStyle w:val="Heading2"/>
        <w:numPr>
          <w:ilvl w:val="1"/>
          <w:numId w:val="15"/>
        </w:numPr>
        <w:spacing w:after="240"/>
        <w:rPr>
          <w:rFonts w:ascii="Oxygen" w:hAnsi="Oxygen"/>
          <w:color w:val="auto"/>
          <w:sz w:val="20"/>
          <w:lang w:val="es-BO"/>
        </w:rPr>
      </w:pPr>
      <w:bookmarkStart w:id="361" w:name="_Toc518559039"/>
      <w:r w:rsidRPr="0010138D">
        <w:rPr>
          <w:rFonts w:ascii="Oxygen" w:hAnsi="Oxygen"/>
          <w:color w:val="auto"/>
          <w:sz w:val="20"/>
          <w:lang w:val="es-BO"/>
        </w:rPr>
        <w:t>COMPONENTES</w:t>
      </w:r>
      <w:bookmarkEnd w:id="361"/>
    </w:p>
    <w:p w14:paraId="3FEDC6E5" w14:textId="77777777" w:rsidR="00C37327" w:rsidRPr="0010138D" w:rsidRDefault="00C37327" w:rsidP="0083463B">
      <w:pPr>
        <w:pStyle w:val="ListParagraph"/>
        <w:numPr>
          <w:ilvl w:val="0"/>
          <w:numId w:val="3"/>
        </w:numPr>
        <w:spacing w:after="0"/>
        <w:ind w:left="1068"/>
        <w:jc w:val="both"/>
        <w:rPr>
          <w:rFonts w:ascii="Oxygen" w:hAnsi="Oxygen" w:cstheme="minorHAnsi"/>
          <w:b/>
          <w:i/>
          <w:sz w:val="20"/>
          <w:szCs w:val="18"/>
          <w:u w:val="single"/>
          <w:lang w:val="es-BO"/>
        </w:rPr>
      </w:pPr>
      <w:r w:rsidRPr="0010138D">
        <w:rPr>
          <w:rFonts w:ascii="Oxygen" w:hAnsi="Oxygen" w:cstheme="minorHAnsi"/>
          <w:b/>
          <w:i/>
          <w:sz w:val="20"/>
          <w:szCs w:val="18"/>
          <w:u w:val="single"/>
          <w:lang w:val="es-BO"/>
        </w:rPr>
        <w:t xml:space="preserve">Componente I: </w:t>
      </w:r>
      <w:r w:rsidR="0083463B" w:rsidRPr="0083463B">
        <w:rPr>
          <w:rFonts w:ascii="Oxygen" w:hAnsi="Oxygen" w:cstheme="minorHAnsi"/>
          <w:b/>
          <w:i/>
          <w:sz w:val="20"/>
          <w:szCs w:val="18"/>
          <w:u w:val="single"/>
          <w:lang w:val="es-BO"/>
        </w:rPr>
        <w:t>Mejoramiento de la capacidad resolutiva y eficiencia gerencial de los establecimientos de salud</w:t>
      </w:r>
      <w:r w:rsidRPr="005E2FBA">
        <w:rPr>
          <w:rFonts w:ascii="Oxygen" w:hAnsi="Oxygen" w:cstheme="minorHAnsi"/>
          <w:b/>
          <w:i/>
          <w:sz w:val="20"/>
          <w:szCs w:val="18"/>
          <w:u w:val="single"/>
          <w:lang w:val="es-BO"/>
        </w:rPr>
        <w:t>.</w:t>
      </w:r>
    </w:p>
    <w:p w14:paraId="3FEDC6E6" w14:textId="77777777" w:rsidR="00C37327" w:rsidRPr="00E84BC0" w:rsidRDefault="00C37327" w:rsidP="00C37327">
      <w:pPr>
        <w:pStyle w:val="ListParagraph"/>
        <w:ind w:left="1068"/>
        <w:jc w:val="both"/>
        <w:rPr>
          <w:rFonts w:ascii="Oxygen" w:hAnsi="Oxygen" w:cstheme="minorHAnsi"/>
          <w:sz w:val="20"/>
          <w:szCs w:val="18"/>
          <w:lang w:val="es-BO"/>
        </w:rPr>
      </w:pPr>
      <w:r w:rsidRPr="0010138D">
        <w:rPr>
          <w:rFonts w:ascii="Oxygen" w:hAnsi="Oxygen" w:cstheme="minorHAnsi"/>
          <w:sz w:val="20"/>
          <w:szCs w:val="18"/>
          <w:lang w:val="es-BO"/>
        </w:rPr>
        <w:t xml:space="preserve">Que </w:t>
      </w:r>
      <w:r>
        <w:rPr>
          <w:rFonts w:ascii="Oxygen" w:hAnsi="Oxygen" w:cstheme="minorHAnsi"/>
          <w:sz w:val="20"/>
          <w:szCs w:val="18"/>
          <w:lang w:val="es-BO"/>
        </w:rPr>
        <w:t xml:space="preserve">contempla lo siguiente: </w:t>
      </w:r>
      <w:r w:rsidR="0083463B" w:rsidRPr="0083463B">
        <w:rPr>
          <w:rFonts w:ascii="Oxygen" w:hAnsi="Oxygen" w:cstheme="minorHAnsi"/>
          <w:sz w:val="20"/>
          <w:szCs w:val="18"/>
          <w:lang w:val="es-BO"/>
        </w:rPr>
        <w:t xml:space="preserve">1) Elaboración de un programa de prevención y control del cáncer </w:t>
      </w:r>
      <w:proofErr w:type="gramStart"/>
      <w:r w:rsidR="0083463B" w:rsidRPr="0083463B">
        <w:rPr>
          <w:rFonts w:ascii="Oxygen" w:hAnsi="Oxygen" w:cstheme="minorHAnsi"/>
          <w:sz w:val="20"/>
          <w:szCs w:val="18"/>
          <w:lang w:val="es-BO"/>
        </w:rPr>
        <w:t>cérvico-uterino</w:t>
      </w:r>
      <w:proofErr w:type="gramEnd"/>
      <w:r w:rsidR="0083463B" w:rsidRPr="0083463B">
        <w:rPr>
          <w:rFonts w:ascii="Oxygen" w:hAnsi="Oxygen" w:cstheme="minorHAnsi"/>
          <w:sz w:val="20"/>
          <w:szCs w:val="18"/>
          <w:lang w:val="es-BO"/>
        </w:rPr>
        <w:t>; 2) Mejoramiento de la gestión de servicios de salud; 3) Inversiones para mejorar el funcionamiento de la red</w:t>
      </w:r>
      <w:r w:rsidRPr="00E84BC0">
        <w:rPr>
          <w:rFonts w:ascii="Oxygen" w:hAnsi="Oxygen" w:cstheme="minorHAnsi"/>
          <w:sz w:val="20"/>
          <w:szCs w:val="18"/>
          <w:lang w:val="es-BO"/>
        </w:rPr>
        <w:t>.</w:t>
      </w:r>
    </w:p>
    <w:p w14:paraId="3FEDC6E7" w14:textId="77777777" w:rsidR="00C37327" w:rsidRPr="0010138D" w:rsidRDefault="00C37327" w:rsidP="0083463B">
      <w:pPr>
        <w:pStyle w:val="ListParagraph"/>
        <w:numPr>
          <w:ilvl w:val="0"/>
          <w:numId w:val="3"/>
        </w:numPr>
        <w:spacing w:after="0"/>
        <w:ind w:left="1068"/>
        <w:jc w:val="both"/>
        <w:rPr>
          <w:rFonts w:ascii="Oxygen" w:hAnsi="Oxygen" w:cstheme="minorHAnsi"/>
          <w:b/>
          <w:i/>
          <w:sz w:val="20"/>
          <w:szCs w:val="18"/>
          <w:u w:val="single"/>
          <w:lang w:val="es-BO"/>
        </w:rPr>
      </w:pPr>
      <w:r w:rsidRPr="0010138D">
        <w:rPr>
          <w:rFonts w:ascii="Oxygen" w:hAnsi="Oxygen" w:cstheme="minorHAnsi"/>
          <w:b/>
          <w:i/>
          <w:sz w:val="20"/>
          <w:szCs w:val="18"/>
          <w:u w:val="single"/>
          <w:lang w:val="es-BO"/>
        </w:rPr>
        <w:t xml:space="preserve">Componente II: </w:t>
      </w:r>
      <w:r w:rsidR="0083463B" w:rsidRPr="0083463B">
        <w:rPr>
          <w:rFonts w:ascii="Oxygen" w:hAnsi="Oxygen" w:cstheme="minorHAnsi"/>
          <w:b/>
          <w:i/>
          <w:sz w:val="20"/>
          <w:szCs w:val="18"/>
          <w:u w:val="single"/>
          <w:lang w:val="es-BO"/>
        </w:rPr>
        <w:t>Construcción, equipamiento y puesta en marcha del Hospital de Tercer Nivel Sur El Alto</w:t>
      </w:r>
    </w:p>
    <w:p w14:paraId="3FEDC6E8" w14:textId="77777777" w:rsidR="00C37327" w:rsidRDefault="00C37327" w:rsidP="00C37327">
      <w:pPr>
        <w:pStyle w:val="ListParagraph"/>
        <w:ind w:left="1068"/>
        <w:jc w:val="both"/>
        <w:rPr>
          <w:rFonts w:ascii="Oxygen" w:hAnsi="Oxygen" w:cstheme="minorHAnsi"/>
          <w:sz w:val="20"/>
          <w:szCs w:val="18"/>
          <w:lang w:val="es-BO"/>
        </w:rPr>
      </w:pPr>
      <w:r w:rsidRPr="0010138D">
        <w:rPr>
          <w:rFonts w:ascii="Oxygen" w:hAnsi="Oxygen" w:cstheme="minorHAnsi"/>
          <w:sz w:val="20"/>
          <w:szCs w:val="18"/>
          <w:lang w:val="es-BO"/>
        </w:rPr>
        <w:t xml:space="preserve">Que </w:t>
      </w:r>
      <w:r>
        <w:rPr>
          <w:rFonts w:ascii="Oxygen" w:hAnsi="Oxygen" w:cstheme="minorHAnsi"/>
          <w:sz w:val="20"/>
          <w:szCs w:val="18"/>
          <w:lang w:val="es-BO"/>
        </w:rPr>
        <w:t xml:space="preserve">contempla lo siguiente: </w:t>
      </w:r>
      <w:r w:rsidR="0083463B" w:rsidRPr="0083463B">
        <w:rPr>
          <w:rFonts w:ascii="Oxygen" w:hAnsi="Oxygen" w:cstheme="minorHAnsi"/>
          <w:sz w:val="20"/>
          <w:szCs w:val="18"/>
          <w:lang w:val="es-BO"/>
        </w:rPr>
        <w:t>1) Construcción y equipamiento de un hospital de tercer nivel en el terreno de “Cosmos 79” en El Alto de 140 camas; 2) Preparación del plan de puesta en marcha del hospital Sur El Alto y su operación.</w:t>
      </w:r>
    </w:p>
    <w:p w14:paraId="3FEDC6E9" w14:textId="77777777" w:rsidR="0083463B" w:rsidRPr="0010138D" w:rsidRDefault="0083463B" w:rsidP="0083463B">
      <w:pPr>
        <w:pStyle w:val="ListParagraph"/>
        <w:numPr>
          <w:ilvl w:val="0"/>
          <w:numId w:val="3"/>
        </w:numPr>
        <w:spacing w:after="0"/>
        <w:ind w:left="1068"/>
        <w:jc w:val="both"/>
        <w:rPr>
          <w:rFonts w:ascii="Oxygen" w:hAnsi="Oxygen" w:cstheme="minorHAnsi"/>
          <w:b/>
          <w:i/>
          <w:sz w:val="20"/>
          <w:szCs w:val="18"/>
          <w:u w:val="single"/>
          <w:lang w:val="es-BO"/>
        </w:rPr>
      </w:pPr>
      <w:r w:rsidRPr="0010138D">
        <w:rPr>
          <w:rFonts w:ascii="Oxygen" w:hAnsi="Oxygen" w:cstheme="minorHAnsi"/>
          <w:b/>
          <w:i/>
          <w:sz w:val="20"/>
          <w:szCs w:val="18"/>
          <w:u w:val="single"/>
          <w:lang w:val="es-BO"/>
        </w:rPr>
        <w:t>Componente II</w:t>
      </w:r>
      <w:r>
        <w:rPr>
          <w:rFonts w:ascii="Oxygen" w:hAnsi="Oxygen" w:cstheme="minorHAnsi"/>
          <w:b/>
          <w:i/>
          <w:sz w:val="20"/>
          <w:szCs w:val="18"/>
          <w:u w:val="single"/>
          <w:lang w:val="es-BO"/>
        </w:rPr>
        <w:t>I</w:t>
      </w:r>
      <w:r w:rsidRPr="0010138D">
        <w:rPr>
          <w:rFonts w:ascii="Oxygen" w:hAnsi="Oxygen" w:cstheme="minorHAnsi"/>
          <w:b/>
          <w:i/>
          <w:sz w:val="20"/>
          <w:szCs w:val="18"/>
          <w:u w:val="single"/>
          <w:lang w:val="es-BO"/>
        </w:rPr>
        <w:t xml:space="preserve">: </w:t>
      </w:r>
      <w:r w:rsidRPr="0083463B">
        <w:rPr>
          <w:rFonts w:ascii="Oxygen" w:hAnsi="Oxygen" w:cstheme="minorHAnsi"/>
          <w:b/>
          <w:i/>
          <w:sz w:val="20"/>
          <w:szCs w:val="18"/>
          <w:u w:val="single"/>
          <w:lang w:val="es-BO"/>
        </w:rPr>
        <w:t>Formación en Recursos Humanos, Gestión, Monitoreo y Evaluación</w:t>
      </w:r>
    </w:p>
    <w:p w14:paraId="3FEDC6EA" w14:textId="77777777" w:rsidR="0083463B" w:rsidRDefault="0083463B" w:rsidP="0083463B">
      <w:pPr>
        <w:pStyle w:val="ListParagraph"/>
        <w:ind w:left="1068"/>
        <w:jc w:val="both"/>
        <w:rPr>
          <w:rFonts w:ascii="Oxygen" w:hAnsi="Oxygen" w:cstheme="minorHAnsi"/>
          <w:sz w:val="20"/>
          <w:szCs w:val="18"/>
          <w:lang w:val="es-BO"/>
        </w:rPr>
      </w:pPr>
      <w:r w:rsidRPr="0010138D">
        <w:rPr>
          <w:rFonts w:ascii="Oxygen" w:hAnsi="Oxygen" w:cstheme="minorHAnsi"/>
          <w:sz w:val="20"/>
          <w:szCs w:val="18"/>
          <w:lang w:val="es-BO"/>
        </w:rPr>
        <w:t xml:space="preserve">Que </w:t>
      </w:r>
      <w:r>
        <w:rPr>
          <w:rFonts w:ascii="Oxygen" w:hAnsi="Oxygen" w:cstheme="minorHAnsi"/>
          <w:sz w:val="20"/>
          <w:szCs w:val="18"/>
          <w:lang w:val="es-BO"/>
        </w:rPr>
        <w:t xml:space="preserve">contempla lo siguiente: </w:t>
      </w:r>
      <w:r w:rsidRPr="0083463B">
        <w:rPr>
          <w:rFonts w:ascii="Oxygen" w:hAnsi="Oxygen" w:cstheme="minorHAnsi"/>
          <w:sz w:val="20"/>
          <w:szCs w:val="18"/>
          <w:lang w:val="es-BO"/>
        </w:rPr>
        <w:t xml:space="preserve">1) Asistencia técnica para fortalecer las políticas de </w:t>
      </w:r>
      <w:proofErr w:type="gramStart"/>
      <w:r w:rsidRPr="0083463B">
        <w:rPr>
          <w:rFonts w:ascii="Oxygen" w:hAnsi="Oxygen" w:cstheme="minorHAnsi"/>
          <w:sz w:val="20"/>
          <w:szCs w:val="18"/>
          <w:lang w:val="es-BO"/>
        </w:rPr>
        <w:t>RR.HH</w:t>
      </w:r>
      <w:proofErr w:type="gramEnd"/>
      <w:r w:rsidRPr="0083463B">
        <w:rPr>
          <w:rFonts w:ascii="Oxygen" w:hAnsi="Oxygen" w:cstheme="minorHAnsi"/>
          <w:sz w:val="20"/>
          <w:szCs w:val="18"/>
          <w:lang w:val="es-BO"/>
        </w:rPr>
        <w:t xml:space="preserve"> y la capacidad de rectoría por parte del MS en esta materia; 2) Consultorías requeridas para fortalecer el equipo ejecutor dentro del Programa Técnico Operativo en Infraestructura y Equipamiento Médico (PTOIEM) del MS; 3) Plan de formación de especialistas; 4) Costo del Ente Gestor (EG); 5) evaluaciones; 6) auditorías.</w:t>
      </w:r>
    </w:p>
    <w:p w14:paraId="3FEDC6EB" w14:textId="77777777" w:rsidR="00C51911" w:rsidRPr="0010138D" w:rsidRDefault="00C51911" w:rsidP="00C51911">
      <w:pPr>
        <w:pStyle w:val="Heading1"/>
        <w:numPr>
          <w:ilvl w:val="0"/>
          <w:numId w:val="14"/>
        </w:numPr>
        <w:ind w:left="284" w:hanging="284"/>
        <w:rPr>
          <w:rFonts w:ascii="Oxygen" w:hAnsi="Oxygen"/>
          <w:color w:val="auto"/>
          <w:sz w:val="22"/>
          <w:szCs w:val="22"/>
        </w:rPr>
      </w:pPr>
      <w:bookmarkStart w:id="362" w:name="_Toc518559040"/>
      <w:r w:rsidRPr="0010138D">
        <w:rPr>
          <w:rFonts w:ascii="Oxygen" w:hAnsi="Oxygen"/>
          <w:color w:val="auto"/>
          <w:sz w:val="22"/>
          <w:szCs w:val="22"/>
        </w:rPr>
        <w:t>IMPACTO</w:t>
      </w:r>
      <w:bookmarkEnd w:id="362"/>
    </w:p>
    <w:p w14:paraId="3FEDC6EC" w14:textId="77777777" w:rsidR="00C51911" w:rsidRPr="00E84BC0" w:rsidRDefault="00C51911" w:rsidP="00C51911">
      <w:pPr>
        <w:ind w:firstLine="360"/>
        <w:jc w:val="both"/>
        <w:rPr>
          <w:rFonts w:ascii="Oxygen" w:hAnsi="Oxygen" w:cs="Times New Roman"/>
          <w:sz w:val="20"/>
          <w:szCs w:val="24"/>
        </w:rPr>
      </w:pPr>
      <w:r w:rsidRPr="00E84BC0">
        <w:rPr>
          <w:rFonts w:ascii="Oxygen" w:hAnsi="Oxygen" w:cs="Times New Roman"/>
          <w:sz w:val="20"/>
          <w:szCs w:val="24"/>
        </w:rPr>
        <w:t>El impacto esperado por el programa es el de contribuir</w:t>
      </w:r>
      <w:r w:rsidRPr="00655263">
        <w:rPr>
          <w:rFonts w:ascii="Oxygen" w:hAnsi="Oxygen" w:cs="Times New Roman"/>
          <w:sz w:val="20"/>
          <w:szCs w:val="24"/>
        </w:rPr>
        <w:t xml:space="preserve"> a la </w:t>
      </w:r>
      <w:r w:rsidRPr="00C51911">
        <w:rPr>
          <w:rFonts w:ascii="Oxygen" w:hAnsi="Oxygen" w:cs="Times New Roman"/>
          <w:sz w:val="20"/>
          <w:szCs w:val="24"/>
        </w:rPr>
        <w:t xml:space="preserve">reducción de la mortalidad neonatal, materna y por cáncer cérvico </w:t>
      </w:r>
      <w:r>
        <w:rPr>
          <w:rFonts w:ascii="Times New Roman" w:hAnsi="Times New Roman" w:cs="Times New Roman"/>
          <w:sz w:val="20"/>
          <w:szCs w:val="24"/>
        </w:rPr>
        <w:t>–</w:t>
      </w:r>
      <w:r w:rsidRPr="00C51911">
        <w:rPr>
          <w:rFonts w:ascii="Oxygen" w:hAnsi="Oxygen" w:cs="Times New Roman"/>
          <w:sz w:val="20"/>
          <w:szCs w:val="24"/>
        </w:rPr>
        <w:t xml:space="preserve"> uterino</w:t>
      </w:r>
      <w:r>
        <w:rPr>
          <w:rFonts w:ascii="Oxygen" w:hAnsi="Oxygen" w:cs="Times New Roman"/>
          <w:sz w:val="20"/>
          <w:szCs w:val="24"/>
        </w:rPr>
        <w:t xml:space="preserve"> - </w:t>
      </w:r>
      <w:proofErr w:type="spellStart"/>
      <w:r>
        <w:rPr>
          <w:rFonts w:ascii="Oxygen" w:hAnsi="Oxygen" w:cs="Times New Roman"/>
          <w:sz w:val="20"/>
          <w:szCs w:val="24"/>
        </w:rPr>
        <w:t>CaCU</w:t>
      </w:r>
      <w:proofErr w:type="spellEnd"/>
      <w:r w:rsidRPr="00C51911">
        <w:rPr>
          <w:rFonts w:ascii="Oxygen" w:hAnsi="Oxygen" w:cs="Times New Roman"/>
          <w:sz w:val="20"/>
          <w:szCs w:val="24"/>
        </w:rPr>
        <w:t xml:space="preserve"> en </w:t>
      </w:r>
      <w:r w:rsidR="00844ED0">
        <w:rPr>
          <w:rFonts w:ascii="Oxygen" w:hAnsi="Oxygen" w:cs="Times New Roman"/>
          <w:sz w:val="20"/>
          <w:szCs w:val="24"/>
        </w:rPr>
        <w:t xml:space="preserve">la ciudad de </w:t>
      </w:r>
      <w:r w:rsidRPr="00C51911">
        <w:rPr>
          <w:rFonts w:ascii="Oxygen" w:hAnsi="Oxygen" w:cs="Times New Roman"/>
          <w:sz w:val="20"/>
          <w:szCs w:val="24"/>
        </w:rPr>
        <w:t>El Alto</w:t>
      </w:r>
      <w:r w:rsidRPr="00E84BC0">
        <w:rPr>
          <w:rFonts w:ascii="Oxygen" w:hAnsi="Oxygen" w:cs="Times New Roman"/>
          <w:sz w:val="20"/>
          <w:szCs w:val="24"/>
        </w:rPr>
        <w:t xml:space="preserve">. </w:t>
      </w:r>
    </w:p>
    <w:p w14:paraId="3FEDC6ED" w14:textId="77777777" w:rsidR="00C51911" w:rsidRPr="00E84BC0" w:rsidRDefault="00C51911" w:rsidP="00C51911">
      <w:pPr>
        <w:ind w:firstLine="360"/>
        <w:jc w:val="both"/>
        <w:rPr>
          <w:rFonts w:ascii="Oxygen" w:hAnsi="Oxygen" w:cs="Times New Roman"/>
          <w:sz w:val="20"/>
          <w:szCs w:val="24"/>
        </w:rPr>
      </w:pPr>
      <w:r w:rsidRPr="00E84BC0">
        <w:rPr>
          <w:rFonts w:ascii="Oxygen" w:hAnsi="Oxygen" w:cs="Times New Roman"/>
          <w:sz w:val="20"/>
          <w:szCs w:val="24"/>
        </w:rPr>
        <w:t xml:space="preserve">Los </w:t>
      </w:r>
      <w:r>
        <w:rPr>
          <w:rFonts w:ascii="Oxygen" w:hAnsi="Oxygen" w:cs="Times New Roman"/>
          <w:sz w:val="20"/>
          <w:szCs w:val="24"/>
        </w:rPr>
        <w:t>3</w:t>
      </w:r>
      <w:r w:rsidRPr="00E84BC0">
        <w:rPr>
          <w:rFonts w:ascii="Oxygen" w:hAnsi="Oxygen" w:cs="Times New Roman"/>
          <w:sz w:val="20"/>
          <w:szCs w:val="24"/>
        </w:rPr>
        <w:t xml:space="preserve"> indicadores </w:t>
      </w:r>
      <w:r>
        <w:rPr>
          <w:rFonts w:ascii="Oxygen" w:hAnsi="Oxygen" w:cs="Times New Roman"/>
          <w:sz w:val="20"/>
          <w:szCs w:val="24"/>
        </w:rPr>
        <w:t>definidos</w:t>
      </w:r>
      <w:r w:rsidRPr="00E84BC0">
        <w:rPr>
          <w:rFonts w:ascii="Oxygen" w:hAnsi="Oxygen" w:cs="Times New Roman"/>
          <w:sz w:val="20"/>
          <w:szCs w:val="24"/>
        </w:rPr>
        <w:t xml:space="preserve"> son los siguientes:</w:t>
      </w:r>
    </w:p>
    <w:p w14:paraId="3FEDC6EE" w14:textId="77777777" w:rsidR="00C51911" w:rsidRPr="0010138D" w:rsidRDefault="00C51911" w:rsidP="00C51911">
      <w:pPr>
        <w:pStyle w:val="ListParagraph"/>
        <w:numPr>
          <w:ilvl w:val="0"/>
          <w:numId w:val="4"/>
        </w:numPr>
        <w:jc w:val="both"/>
        <w:rPr>
          <w:rFonts w:ascii="Oxygen" w:hAnsi="Oxygen"/>
          <w:sz w:val="20"/>
          <w:szCs w:val="20"/>
          <w:lang w:val="es-BO"/>
        </w:rPr>
      </w:pPr>
      <w:r w:rsidRPr="0010138D">
        <w:rPr>
          <w:rFonts w:ascii="Oxygen" w:hAnsi="Oxygen"/>
          <w:b/>
          <w:sz w:val="20"/>
          <w:szCs w:val="20"/>
          <w:lang w:val="es-BO"/>
        </w:rPr>
        <w:t xml:space="preserve">Indicador 1.- </w:t>
      </w:r>
      <w:r w:rsidRPr="00C51911">
        <w:rPr>
          <w:rFonts w:ascii="Oxygen" w:hAnsi="Oxygen"/>
          <w:sz w:val="20"/>
          <w:szCs w:val="20"/>
          <w:lang w:val="es-BO"/>
        </w:rPr>
        <w:t>Mortalidad neonatal precoz hospitalaria por 1000 NV (&lt; 7 días) en el Municipio de El Alto reducida</w:t>
      </w:r>
      <w:r w:rsidRPr="0010138D">
        <w:rPr>
          <w:rFonts w:ascii="Oxygen" w:hAnsi="Oxygen"/>
          <w:sz w:val="20"/>
          <w:szCs w:val="20"/>
          <w:lang w:val="es-BO"/>
        </w:rPr>
        <w:t>.</w:t>
      </w:r>
    </w:p>
    <w:p w14:paraId="3FEDC6EF" w14:textId="77777777" w:rsidR="00C51911" w:rsidRPr="0010138D" w:rsidRDefault="00C51911" w:rsidP="00C51911">
      <w:pPr>
        <w:pStyle w:val="ListParagraph"/>
        <w:numPr>
          <w:ilvl w:val="0"/>
          <w:numId w:val="4"/>
        </w:numPr>
        <w:jc w:val="both"/>
        <w:rPr>
          <w:rFonts w:ascii="Oxygen" w:hAnsi="Oxygen"/>
          <w:sz w:val="20"/>
          <w:szCs w:val="20"/>
          <w:lang w:val="es-BO"/>
        </w:rPr>
      </w:pPr>
      <w:r w:rsidRPr="0010138D">
        <w:rPr>
          <w:rFonts w:ascii="Oxygen" w:hAnsi="Oxygen"/>
          <w:b/>
          <w:sz w:val="20"/>
          <w:szCs w:val="20"/>
          <w:lang w:val="es-BO"/>
        </w:rPr>
        <w:t xml:space="preserve">Indicador 2.- </w:t>
      </w:r>
      <w:r w:rsidRPr="00C51911">
        <w:rPr>
          <w:rFonts w:ascii="Oxygen" w:hAnsi="Oxygen"/>
          <w:sz w:val="20"/>
          <w:szCs w:val="20"/>
          <w:lang w:val="es-BO"/>
        </w:rPr>
        <w:t>Mortalidad materna hospitalaria por 100.000 NV en el Municipio de El Alto reducida</w:t>
      </w:r>
      <w:r w:rsidRPr="0010138D">
        <w:rPr>
          <w:rFonts w:ascii="Oxygen" w:hAnsi="Oxygen"/>
          <w:sz w:val="20"/>
          <w:szCs w:val="20"/>
          <w:lang w:val="es-BO"/>
        </w:rPr>
        <w:t>.</w:t>
      </w:r>
    </w:p>
    <w:p w14:paraId="3FEDC6F0" w14:textId="77777777" w:rsidR="00C51911" w:rsidRPr="0010138D" w:rsidRDefault="00C51911" w:rsidP="00C51911">
      <w:pPr>
        <w:pStyle w:val="ListParagraph"/>
        <w:numPr>
          <w:ilvl w:val="0"/>
          <w:numId w:val="4"/>
        </w:numPr>
        <w:jc w:val="both"/>
        <w:rPr>
          <w:rFonts w:ascii="Oxygen" w:hAnsi="Oxygen"/>
          <w:sz w:val="20"/>
          <w:szCs w:val="20"/>
          <w:lang w:val="es-BO"/>
        </w:rPr>
      </w:pPr>
      <w:r w:rsidRPr="0010138D">
        <w:rPr>
          <w:rFonts w:ascii="Oxygen" w:hAnsi="Oxygen"/>
          <w:b/>
          <w:sz w:val="20"/>
          <w:szCs w:val="20"/>
          <w:lang w:val="es-BO"/>
        </w:rPr>
        <w:t xml:space="preserve">Indicador </w:t>
      </w:r>
      <w:r>
        <w:rPr>
          <w:rFonts w:ascii="Oxygen" w:hAnsi="Oxygen"/>
          <w:b/>
          <w:sz w:val="20"/>
          <w:szCs w:val="20"/>
          <w:lang w:val="es-BO"/>
        </w:rPr>
        <w:t>3</w:t>
      </w:r>
      <w:r w:rsidRPr="0010138D">
        <w:rPr>
          <w:rFonts w:ascii="Oxygen" w:hAnsi="Oxygen"/>
          <w:b/>
          <w:sz w:val="20"/>
          <w:szCs w:val="20"/>
          <w:lang w:val="es-BO"/>
        </w:rPr>
        <w:t xml:space="preserve">.- </w:t>
      </w:r>
      <w:r w:rsidRPr="00C51911">
        <w:rPr>
          <w:rFonts w:ascii="Oxygen" w:hAnsi="Oxygen"/>
          <w:sz w:val="20"/>
          <w:szCs w:val="20"/>
          <w:lang w:val="es-BO"/>
        </w:rPr>
        <w:t xml:space="preserve">Mortalidad por </w:t>
      </w:r>
      <w:proofErr w:type="spellStart"/>
      <w:r w:rsidRPr="00C51911">
        <w:rPr>
          <w:rFonts w:ascii="Oxygen" w:hAnsi="Oxygen"/>
          <w:sz w:val="20"/>
          <w:szCs w:val="20"/>
          <w:lang w:val="es-BO"/>
        </w:rPr>
        <w:t>CaCU</w:t>
      </w:r>
      <w:proofErr w:type="spellEnd"/>
      <w:r w:rsidRPr="00C51911">
        <w:rPr>
          <w:rFonts w:ascii="Oxygen" w:hAnsi="Oxygen"/>
          <w:sz w:val="20"/>
          <w:szCs w:val="20"/>
          <w:lang w:val="es-BO"/>
        </w:rPr>
        <w:t xml:space="preserve"> por 100.000 mujeres entre 30 y 49 años reducida en el Departamento de La Paz</w:t>
      </w:r>
      <w:r w:rsidRPr="0010138D">
        <w:rPr>
          <w:rFonts w:ascii="Oxygen" w:hAnsi="Oxygen"/>
          <w:sz w:val="20"/>
          <w:szCs w:val="20"/>
          <w:lang w:val="es-BO"/>
        </w:rPr>
        <w:t>.</w:t>
      </w:r>
    </w:p>
    <w:p w14:paraId="3FEDC6F1" w14:textId="77777777" w:rsidR="00C51911" w:rsidRPr="0083122E" w:rsidRDefault="00844ED0" w:rsidP="0083122E">
      <w:pPr>
        <w:ind w:firstLine="360"/>
        <w:jc w:val="both"/>
        <w:rPr>
          <w:rFonts w:ascii="Oxygen" w:hAnsi="Oxygen" w:cs="Times New Roman"/>
          <w:sz w:val="20"/>
          <w:szCs w:val="24"/>
        </w:rPr>
      </w:pPr>
      <w:r w:rsidRPr="0083122E">
        <w:rPr>
          <w:rFonts w:ascii="Oxygen" w:hAnsi="Oxygen" w:cs="Times New Roman"/>
          <w:sz w:val="20"/>
          <w:szCs w:val="24"/>
        </w:rPr>
        <w:t xml:space="preserve">Los indicadores de mortalidad neonatal y materna presentan la característica de ser valores hospitalarios, significa que, para su construcción, se utilizaron datos provenientes de registros institucionales (SNIS-VE del </w:t>
      </w:r>
      <w:r w:rsidRPr="0083122E">
        <w:rPr>
          <w:rFonts w:ascii="Oxygen" w:hAnsi="Oxygen" w:cs="Times New Roman"/>
          <w:sz w:val="20"/>
          <w:szCs w:val="24"/>
        </w:rPr>
        <w:lastRenderedPageBreak/>
        <w:t>Ministerio de Salud) y no se relacionan a valores de mortalidad basados en encuestas poblacionales</w:t>
      </w:r>
      <w:r w:rsidR="00827460">
        <w:rPr>
          <w:rFonts w:ascii="Oxygen" w:hAnsi="Oxygen" w:cs="Times New Roman"/>
          <w:sz w:val="20"/>
          <w:szCs w:val="24"/>
        </w:rPr>
        <w:t xml:space="preserve"> y/o censales</w:t>
      </w:r>
      <w:r w:rsidR="00E6380A">
        <w:rPr>
          <w:rStyle w:val="FootnoteReference"/>
          <w:rFonts w:ascii="Oxygen" w:hAnsi="Oxygen" w:cs="Times New Roman"/>
          <w:sz w:val="20"/>
          <w:szCs w:val="24"/>
        </w:rPr>
        <w:footnoteReference w:id="16"/>
      </w:r>
      <w:r w:rsidRPr="0083122E">
        <w:rPr>
          <w:rFonts w:ascii="Oxygen" w:hAnsi="Oxygen" w:cs="Times New Roman"/>
          <w:sz w:val="20"/>
          <w:szCs w:val="24"/>
        </w:rPr>
        <w:t>.</w:t>
      </w:r>
    </w:p>
    <w:p w14:paraId="3FEDC6F2" w14:textId="77777777" w:rsidR="00844ED0" w:rsidRDefault="00844ED0" w:rsidP="00827460">
      <w:pPr>
        <w:ind w:firstLine="360"/>
        <w:jc w:val="both"/>
        <w:rPr>
          <w:rFonts w:ascii="Oxygen" w:hAnsi="Oxygen" w:cs="Times New Roman"/>
          <w:sz w:val="20"/>
          <w:szCs w:val="24"/>
        </w:rPr>
      </w:pPr>
      <w:r w:rsidRPr="00827460">
        <w:rPr>
          <w:rFonts w:ascii="Oxygen" w:hAnsi="Oxygen" w:cs="Times New Roman"/>
          <w:sz w:val="20"/>
          <w:szCs w:val="24"/>
        </w:rPr>
        <w:t xml:space="preserve">Los registros hospitalarios </w:t>
      </w:r>
      <w:r w:rsidR="00827460" w:rsidRPr="00827460">
        <w:rPr>
          <w:rFonts w:ascii="Oxygen" w:hAnsi="Oxygen" w:cs="Times New Roman"/>
          <w:sz w:val="20"/>
          <w:szCs w:val="24"/>
        </w:rPr>
        <w:t xml:space="preserve">para la construcción de estos indicadores </w:t>
      </w:r>
      <w:r w:rsidR="00827460">
        <w:rPr>
          <w:rFonts w:ascii="Oxygen" w:hAnsi="Oxygen" w:cs="Times New Roman"/>
          <w:sz w:val="20"/>
          <w:szCs w:val="24"/>
        </w:rPr>
        <w:t>están basados en la notificación de casos a través de instrumentos definidos por el SNIS-VE además de utilizar como valores poblacionales aquellos proyectados anualmente por el INE según el Censo Nacional de Población y Vivienda 2012, hecho a considerar en el momento de su interpretación.</w:t>
      </w:r>
    </w:p>
    <w:p w14:paraId="3FEDC6F3" w14:textId="77777777" w:rsidR="00747456" w:rsidRDefault="00747456" w:rsidP="00827460">
      <w:pPr>
        <w:ind w:firstLine="360"/>
        <w:jc w:val="both"/>
        <w:rPr>
          <w:rFonts w:ascii="Oxygen" w:hAnsi="Oxygen" w:cs="Times New Roman"/>
          <w:sz w:val="20"/>
          <w:szCs w:val="24"/>
          <w:lang w:val="es-ES_tradnl"/>
        </w:rPr>
      </w:pPr>
      <w:r w:rsidRPr="00747456">
        <w:rPr>
          <w:rFonts w:ascii="Oxygen" w:hAnsi="Oxygen" w:cs="Times New Roman"/>
          <w:sz w:val="20"/>
          <w:szCs w:val="24"/>
          <w:lang w:val="es-ES_tradnl"/>
        </w:rPr>
        <w:t>El cáncer de cuello uterino (</w:t>
      </w:r>
      <w:proofErr w:type="spellStart"/>
      <w:r w:rsidRPr="00747456">
        <w:rPr>
          <w:rFonts w:ascii="Oxygen" w:hAnsi="Oxygen" w:cs="Times New Roman"/>
          <w:sz w:val="20"/>
          <w:szCs w:val="24"/>
          <w:lang w:val="es-ES_tradnl"/>
        </w:rPr>
        <w:t>CaCU</w:t>
      </w:r>
      <w:proofErr w:type="spellEnd"/>
      <w:r w:rsidRPr="00747456">
        <w:rPr>
          <w:rFonts w:ascii="Oxygen" w:hAnsi="Oxygen" w:cs="Times New Roman"/>
          <w:sz w:val="20"/>
          <w:szCs w:val="24"/>
          <w:lang w:val="es-ES_tradnl"/>
        </w:rPr>
        <w:t xml:space="preserve">) es un problema de salud pública mundial, en el 2012, más de 83.000 mujeres fueron diagnosticadas de cáncer </w:t>
      </w:r>
      <w:proofErr w:type="spellStart"/>
      <w:r w:rsidRPr="00747456">
        <w:rPr>
          <w:rFonts w:ascii="Oxygen" w:hAnsi="Oxygen" w:cs="Times New Roman"/>
          <w:sz w:val="20"/>
          <w:szCs w:val="24"/>
          <w:lang w:val="es-ES_tradnl"/>
        </w:rPr>
        <w:t>cervico</w:t>
      </w:r>
      <w:proofErr w:type="spellEnd"/>
      <w:r w:rsidRPr="00747456">
        <w:rPr>
          <w:rFonts w:ascii="Oxygen" w:hAnsi="Oxygen" w:cs="Times New Roman"/>
          <w:sz w:val="20"/>
          <w:szCs w:val="24"/>
          <w:lang w:val="es-ES_tradnl"/>
        </w:rPr>
        <w:t xml:space="preserve"> - uterino y casi 36.000 fallecieron por esta enfermedad en las Américas (OMS, 2012). El CACU es el más curable, más fácilmente diagnosticable y hasta el más prevenible de todos los cánceres (Delgado C, 1993). Las tasas de mortalidad son 3 veces más altas en América Latina y el Caribe que en Norteamérica, evidenciando enormes desigualdades en salud (OMS, 2012); puede prevenirse mediante programas de tamizaje de fácil acceso y económicos, diseñados para identificar y tratar las lesiones precancerosas.</w:t>
      </w:r>
    </w:p>
    <w:p w14:paraId="3FEDC6F4" w14:textId="77777777" w:rsidR="00747456" w:rsidRPr="00747456" w:rsidRDefault="00747456" w:rsidP="00747456">
      <w:pPr>
        <w:ind w:firstLine="360"/>
        <w:jc w:val="both"/>
        <w:rPr>
          <w:rFonts w:ascii="Oxygen" w:hAnsi="Oxygen" w:cs="Times New Roman"/>
          <w:sz w:val="20"/>
          <w:szCs w:val="24"/>
          <w:lang w:val="es-ES_tradnl"/>
        </w:rPr>
      </w:pPr>
      <w:r w:rsidRPr="00747456">
        <w:rPr>
          <w:rFonts w:ascii="Oxygen" w:hAnsi="Oxygen" w:cs="Times New Roman"/>
          <w:sz w:val="20"/>
          <w:szCs w:val="24"/>
          <w:lang w:val="es-ES_tradnl"/>
        </w:rPr>
        <w:t>Bolivia tiene una de las tasas de incidencia y mortalidad más altas del mundo según estimaciones de la OMS para el año 2004 (entre 4 y 5 mujeres mueren al día por Cáncer de Cuello Uterino).</w:t>
      </w:r>
    </w:p>
    <w:p w14:paraId="3FEDC6F5" w14:textId="77777777" w:rsidR="00747456" w:rsidRDefault="00747456" w:rsidP="00747456">
      <w:pPr>
        <w:ind w:firstLine="360"/>
        <w:jc w:val="both"/>
        <w:rPr>
          <w:rFonts w:ascii="Oxygen" w:hAnsi="Oxygen" w:cs="Times New Roman"/>
          <w:sz w:val="20"/>
          <w:szCs w:val="24"/>
          <w:lang w:val="es-ES_tradnl"/>
        </w:rPr>
      </w:pPr>
      <w:r w:rsidRPr="00747456">
        <w:rPr>
          <w:rFonts w:ascii="Oxygen" w:hAnsi="Oxygen" w:cs="Times New Roman"/>
          <w:sz w:val="20"/>
          <w:szCs w:val="24"/>
          <w:lang w:val="es-ES_tradnl"/>
        </w:rPr>
        <w:t xml:space="preserve">El programa de Mejoramiento del acceso a servicios de salud en El Alto </w:t>
      </w:r>
      <w:r w:rsidRPr="00747456">
        <w:rPr>
          <w:rFonts w:ascii="Times New Roman" w:hAnsi="Times New Roman" w:cs="Times New Roman"/>
          <w:sz w:val="20"/>
          <w:szCs w:val="24"/>
          <w:lang w:val="es-ES_tradnl"/>
        </w:rPr>
        <w:t>–</w:t>
      </w:r>
      <w:r w:rsidRPr="00747456">
        <w:rPr>
          <w:rFonts w:ascii="Oxygen" w:hAnsi="Oxygen" w:cs="Times New Roman"/>
          <w:sz w:val="20"/>
          <w:szCs w:val="24"/>
          <w:lang w:val="es-ES_tradnl"/>
        </w:rPr>
        <w:t xml:space="preserve"> Bolivia contempla dentro de los indicadores de impacto de su PMR a la Mortalidad por </w:t>
      </w:r>
      <w:proofErr w:type="spellStart"/>
      <w:r w:rsidRPr="00747456">
        <w:rPr>
          <w:rFonts w:ascii="Oxygen" w:hAnsi="Oxygen" w:cs="Times New Roman"/>
          <w:sz w:val="20"/>
          <w:szCs w:val="24"/>
          <w:lang w:val="es-ES_tradnl"/>
        </w:rPr>
        <w:t>CaCU</w:t>
      </w:r>
      <w:proofErr w:type="spellEnd"/>
      <w:r w:rsidRPr="00747456">
        <w:rPr>
          <w:rFonts w:ascii="Oxygen" w:hAnsi="Oxygen" w:cs="Times New Roman"/>
          <w:sz w:val="20"/>
          <w:szCs w:val="24"/>
          <w:lang w:val="es-ES_tradnl"/>
        </w:rPr>
        <w:t xml:space="preserve"> por 100.000 mujeres entre 30 y 49 años en el Departamento de La Paz</w:t>
      </w:r>
      <w:r w:rsidR="00131DCB">
        <w:rPr>
          <w:rFonts w:ascii="Oxygen" w:hAnsi="Oxygen" w:cs="Times New Roman"/>
          <w:sz w:val="20"/>
          <w:szCs w:val="24"/>
          <w:lang w:val="es-ES_tradnl"/>
        </w:rPr>
        <w:t>, el sistema de recolección de información no dispone de un levantamiento sistemático de esta información y grupo etario, motivo por el cual el personal del programa debe realizar activamente la construcción de este indicador.</w:t>
      </w:r>
    </w:p>
    <w:p w14:paraId="3FEDC6F6" w14:textId="77777777" w:rsidR="009924BC" w:rsidRDefault="009924BC" w:rsidP="009924BC">
      <w:pPr>
        <w:pStyle w:val="Heading1"/>
        <w:numPr>
          <w:ilvl w:val="0"/>
          <w:numId w:val="14"/>
        </w:numPr>
        <w:spacing w:before="0"/>
        <w:ind w:left="284" w:hanging="284"/>
        <w:rPr>
          <w:rFonts w:ascii="Oxygen" w:hAnsi="Oxygen"/>
          <w:color w:val="auto"/>
          <w:sz w:val="22"/>
          <w:szCs w:val="22"/>
        </w:rPr>
      </w:pPr>
      <w:bookmarkStart w:id="363" w:name="_Toc518559041"/>
      <w:r w:rsidRPr="0010138D">
        <w:rPr>
          <w:rFonts w:ascii="Oxygen" w:hAnsi="Oxygen"/>
          <w:color w:val="auto"/>
          <w:sz w:val="22"/>
          <w:szCs w:val="22"/>
        </w:rPr>
        <w:t>RESULTADOS</w:t>
      </w:r>
      <w:bookmarkEnd w:id="363"/>
    </w:p>
    <w:p w14:paraId="3FEDC6F7" w14:textId="77777777" w:rsidR="009924BC" w:rsidRDefault="009924BC" w:rsidP="009924BC">
      <w:pPr>
        <w:ind w:firstLine="284"/>
        <w:jc w:val="both"/>
        <w:rPr>
          <w:rFonts w:ascii="Oxygen" w:hAnsi="Oxygen" w:cstheme="minorHAnsi"/>
          <w:sz w:val="20"/>
          <w:szCs w:val="18"/>
        </w:rPr>
      </w:pPr>
      <w:r>
        <w:rPr>
          <w:rFonts w:ascii="Oxygen" w:hAnsi="Oxygen" w:cstheme="minorHAnsi"/>
          <w:sz w:val="20"/>
          <w:szCs w:val="18"/>
        </w:rPr>
        <w:t xml:space="preserve">Los indicadores de resultados esperados están contemplados a través de </w:t>
      </w:r>
      <w:r w:rsidR="00E01741">
        <w:rPr>
          <w:rFonts w:ascii="Oxygen" w:hAnsi="Oxygen" w:cstheme="minorHAnsi"/>
          <w:sz w:val="20"/>
          <w:szCs w:val="18"/>
        </w:rPr>
        <w:t>5</w:t>
      </w:r>
      <w:r>
        <w:rPr>
          <w:rFonts w:ascii="Oxygen" w:hAnsi="Oxygen" w:cstheme="minorHAnsi"/>
          <w:sz w:val="20"/>
          <w:szCs w:val="18"/>
        </w:rPr>
        <w:t xml:space="preserve"> indicadores distribuidos en </w:t>
      </w:r>
      <w:r w:rsidR="00E01741">
        <w:rPr>
          <w:rFonts w:ascii="Oxygen" w:hAnsi="Oxygen" w:cstheme="minorHAnsi"/>
          <w:sz w:val="20"/>
          <w:szCs w:val="18"/>
        </w:rPr>
        <w:t>2</w:t>
      </w:r>
      <w:r>
        <w:rPr>
          <w:rFonts w:ascii="Oxygen" w:hAnsi="Oxygen" w:cstheme="minorHAnsi"/>
          <w:sz w:val="20"/>
          <w:szCs w:val="18"/>
        </w:rPr>
        <w:t xml:space="preserve"> componentes del programa:</w:t>
      </w:r>
    </w:p>
    <w:p w14:paraId="3FEDC6F8" w14:textId="77777777" w:rsidR="009924BC" w:rsidRDefault="009924BC" w:rsidP="009924BC">
      <w:pPr>
        <w:ind w:firstLine="284"/>
        <w:jc w:val="both"/>
        <w:rPr>
          <w:rFonts w:ascii="Oxygen" w:hAnsi="Oxygen" w:cstheme="minorHAnsi"/>
          <w:sz w:val="20"/>
          <w:szCs w:val="18"/>
        </w:rPr>
      </w:pPr>
      <w:r>
        <w:rPr>
          <w:rFonts w:ascii="Oxygen" w:hAnsi="Oxygen" w:cstheme="minorHAnsi"/>
          <w:sz w:val="20"/>
          <w:szCs w:val="18"/>
        </w:rPr>
        <w:t xml:space="preserve">Estos </w:t>
      </w:r>
      <w:r w:rsidR="00E01741">
        <w:rPr>
          <w:rFonts w:ascii="Oxygen" w:hAnsi="Oxygen" w:cstheme="minorHAnsi"/>
          <w:sz w:val="20"/>
          <w:szCs w:val="18"/>
        </w:rPr>
        <w:t>5</w:t>
      </w:r>
      <w:r>
        <w:rPr>
          <w:rFonts w:ascii="Oxygen" w:hAnsi="Oxygen" w:cstheme="minorHAnsi"/>
          <w:sz w:val="20"/>
          <w:szCs w:val="18"/>
        </w:rPr>
        <w:t xml:space="preserve"> indicadores están distribuidos de la siguiente manera:</w:t>
      </w:r>
    </w:p>
    <w:p w14:paraId="3FEDC6F9" w14:textId="77777777" w:rsidR="009924BC" w:rsidRDefault="00E01741" w:rsidP="009924BC">
      <w:pPr>
        <w:ind w:firstLine="284"/>
        <w:jc w:val="both"/>
        <w:rPr>
          <w:rFonts w:ascii="Oxygen" w:hAnsi="Oxygen" w:cstheme="minorHAnsi"/>
          <w:sz w:val="20"/>
          <w:szCs w:val="18"/>
        </w:rPr>
      </w:pPr>
      <w:r w:rsidRPr="00E01741">
        <w:rPr>
          <w:rFonts w:ascii="Oxygen" w:hAnsi="Oxygen" w:cstheme="minorHAnsi"/>
          <w:sz w:val="20"/>
          <w:szCs w:val="18"/>
        </w:rPr>
        <w:t>Utilización de los servicios hospitalarios en el Municipio de El Alto incrementada</w:t>
      </w:r>
    </w:p>
    <w:p w14:paraId="3FEDC6FA" w14:textId="77777777" w:rsidR="00E01741" w:rsidRPr="00E01741" w:rsidRDefault="00E01741" w:rsidP="00E01741">
      <w:pPr>
        <w:pStyle w:val="ListParagraph"/>
        <w:numPr>
          <w:ilvl w:val="1"/>
          <w:numId w:val="39"/>
        </w:numPr>
        <w:jc w:val="both"/>
        <w:rPr>
          <w:rFonts w:ascii="Oxygen" w:eastAsia="Times New Roman" w:hAnsi="Oxygen" w:cs="Calibri"/>
          <w:color w:val="000000"/>
          <w:sz w:val="20"/>
          <w:szCs w:val="18"/>
          <w:lang w:eastAsia="es-ES"/>
        </w:rPr>
      </w:pPr>
      <w:r w:rsidRPr="00E01741">
        <w:rPr>
          <w:rFonts w:ascii="Oxygen" w:eastAsia="Times New Roman" w:hAnsi="Oxygen" w:cs="Calibri"/>
          <w:color w:val="000000"/>
          <w:sz w:val="20"/>
          <w:szCs w:val="18"/>
          <w:lang w:eastAsia="es-ES"/>
        </w:rPr>
        <w:t>Porcentaje de emergencias derivadas a La Paz sobre el total de emergencias generadas en el Municipio de El Alto</w:t>
      </w:r>
    </w:p>
    <w:p w14:paraId="3FEDC6FB" w14:textId="77777777" w:rsidR="00E01741" w:rsidRPr="00E01741" w:rsidRDefault="00E01741" w:rsidP="00E01741">
      <w:pPr>
        <w:pStyle w:val="ListParagraph"/>
        <w:numPr>
          <w:ilvl w:val="1"/>
          <w:numId w:val="39"/>
        </w:numPr>
        <w:jc w:val="both"/>
        <w:rPr>
          <w:rFonts w:ascii="Oxygen" w:eastAsia="Times New Roman" w:hAnsi="Oxygen" w:cs="Calibri"/>
          <w:color w:val="000000"/>
          <w:sz w:val="20"/>
          <w:szCs w:val="18"/>
          <w:lang w:eastAsia="es-ES"/>
        </w:rPr>
      </w:pPr>
      <w:r w:rsidRPr="00E01741">
        <w:rPr>
          <w:rFonts w:ascii="Oxygen" w:eastAsia="Times New Roman" w:hAnsi="Oxygen" w:cs="Calibri"/>
          <w:color w:val="000000"/>
          <w:sz w:val="20"/>
          <w:szCs w:val="18"/>
          <w:lang w:eastAsia="es-ES"/>
        </w:rPr>
        <w:t xml:space="preserve">Porcentaje de partos institucionales </w:t>
      </w:r>
      <w:proofErr w:type="gramStart"/>
      <w:r w:rsidRPr="00E01741">
        <w:rPr>
          <w:rFonts w:ascii="Oxygen" w:eastAsia="Times New Roman" w:hAnsi="Oxygen" w:cs="Calibri"/>
          <w:color w:val="000000"/>
          <w:sz w:val="20"/>
          <w:szCs w:val="18"/>
          <w:lang w:eastAsia="es-ES"/>
        </w:rPr>
        <w:t xml:space="preserve">en </w:t>
      </w:r>
      <w:r w:rsidR="00406A39" w:rsidRPr="00E01741">
        <w:rPr>
          <w:rFonts w:ascii="Oxygen" w:eastAsia="Times New Roman" w:hAnsi="Oxygen" w:cs="Calibri"/>
          <w:color w:val="000000"/>
          <w:sz w:val="20"/>
          <w:szCs w:val="18"/>
          <w:lang w:eastAsia="es-ES"/>
        </w:rPr>
        <w:t>relación</w:t>
      </w:r>
      <w:r w:rsidRPr="00E01741">
        <w:rPr>
          <w:rFonts w:ascii="Oxygen" w:eastAsia="Times New Roman" w:hAnsi="Oxygen" w:cs="Calibri"/>
          <w:color w:val="000000"/>
          <w:sz w:val="20"/>
          <w:szCs w:val="18"/>
          <w:lang w:eastAsia="es-ES"/>
        </w:rPr>
        <w:t xml:space="preserve"> al</w:t>
      </w:r>
      <w:proofErr w:type="gramEnd"/>
      <w:r w:rsidRPr="00E01741">
        <w:rPr>
          <w:rFonts w:ascii="Oxygen" w:eastAsia="Times New Roman" w:hAnsi="Oxygen" w:cs="Calibri"/>
          <w:color w:val="000000"/>
          <w:sz w:val="20"/>
          <w:szCs w:val="18"/>
          <w:lang w:eastAsia="es-ES"/>
        </w:rPr>
        <w:t xml:space="preserve"> número de partos esperados en el municipio de El Alto</w:t>
      </w:r>
    </w:p>
    <w:p w14:paraId="3FEDC6FC" w14:textId="77777777" w:rsidR="00E01741" w:rsidRPr="00E01741" w:rsidRDefault="00E01741" w:rsidP="00E01741">
      <w:pPr>
        <w:pStyle w:val="ListParagraph"/>
        <w:numPr>
          <w:ilvl w:val="1"/>
          <w:numId w:val="39"/>
        </w:numPr>
        <w:jc w:val="both"/>
        <w:rPr>
          <w:rFonts w:ascii="Oxygen" w:eastAsia="Times New Roman" w:hAnsi="Oxygen" w:cs="Calibri"/>
          <w:color w:val="000000"/>
          <w:sz w:val="20"/>
          <w:szCs w:val="18"/>
          <w:lang w:eastAsia="es-ES"/>
        </w:rPr>
      </w:pPr>
      <w:r w:rsidRPr="00E01741">
        <w:rPr>
          <w:rFonts w:ascii="Oxygen" w:eastAsia="Times New Roman" w:hAnsi="Oxygen" w:cs="Calibri"/>
          <w:color w:val="000000"/>
          <w:sz w:val="20"/>
          <w:szCs w:val="18"/>
          <w:lang w:eastAsia="es-ES"/>
        </w:rPr>
        <w:t xml:space="preserve">Personas que se benefician de un paquete básico de servicios de salud (total de mujeres tamizadas bajo el Programa). </w:t>
      </w:r>
    </w:p>
    <w:p w14:paraId="3FEDC6FD" w14:textId="77777777" w:rsidR="009924BC" w:rsidRPr="003521F3" w:rsidRDefault="00E01741" w:rsidP="009924BC">
      <w:pPr>
        <w:ind w:firstLine="284"/>
        <w:jc w:val="both"/>
        <w:rPr>
          <w:rFonts w:ascii="Oxygen" w:hAnsi="Oxygen" w:cstheme="minorHAnsi"/>
          <w:sz w:val="20"/>
          <w:szCs w:val="18"/>
        </w:rPr>
      </w:pPr>
      <w:r w:rsidRPr="00E01741">
        <w:rPr>
          <w:rFonts w:ascii="Oxygen" w:hAnsi="Oxygen" w:cstheme="minorHAnsi"/>
          <w:sz w:val="20"/>
          <w:szCs w:val="18"/>
        </w:rPr>
        <w:t xml:space="preserve">Capacidad de resolución en atención de salud materno - infantil y </w:t>
      </w:r>
      <w:proofErr w:type="spellStart"/>
      <w:r w:rsidRPr="00E01741">
        <w:rPr>
          <w:rFonts w:ascii="Oxygen" w:hAnsi="Oxygen" w:cstheme="minorHAnsi"/>
          <w:sz w:val="20"/>
          <w:szCs w:val="18"/>
        </w:rPr>
        <w:t>CaCU</w:t>
      </w:r>
      <w:proofErr w:type="spellEnd"/>
      <w:r w:rsidRPr="00E01741">
        <w:rPr>
          <w:rFonts w:ascii="Oxygen" w:hAnsi="Oxygen" w:cstheme="minorHAnsi"/>
          <w:sz w:val="20"/>
          <w:szCs w:val="18"/>
        </w:rPr>
        <w:t xml:space="preserve"> en el Municipio de El Alto mejorada</w:t>
      </w:r>
    </w:p>
    <w:p w14:paraId="3FEDC6FE" w14:textId="77777777" w:rsidR="00E01741" w:rsidRPr="00E01741" w:rsidRDefault="00E01741" w:rsidP="00E01741">
      <w:pPr>
        <w:pStyle w:val="ListParagraph"/>
        <w:numPr>
          <w:ilvl w:val="1"/>
          <w:numId w:val="39"/>
        </w:numPr>
        <w:jc w:val="both"/>
        <w:rPr>
          <w:rFonts w:ascii="Oxygen" w:eastAsia="Times New Roman" w:hAnsi="Oxygen" w:cs="Calibri"/>
          <w:color w:val="000000"/>
          <w:sz w:val="20"/>
          <w:szCs w:val="18"/>
          <w:lang w:eastAsia="es-ES"/>
        </w:rPr>
      </w:pPr>
      <w:r w:rsidRPr="00E01741">
        <w:rPr>
          <w:rFonts w:ascii="Oxygen" w:eastAsia="Times New Roman" w:hAnsi="Oxygen" w:cs="Calibri"/>
          <w:color w:val="000000"/>
          <w:sz w:val="20"/>
          <w:szCs w:val="18"/>
          <w:lang w:eastAsia="es-ES"/>
        </w:rPr>
        <w:lastRenderedPageBreak/>
        <w:t>Porcentaje de mujeres entre 30 y 49 años tamizadas con IVAA que obtengan resultado positivo (sobre el total de mujeres tamizadas)</w:t>
      </w:r>
      <w:r>
        <w:rPr>
          <w:rFonts w:ascii="Oxygen" w:eastAsia="Times New Roman" w:hAnsi="Oxygen" w:cs="Calibri"/>
          <w:color w:val="000000"/>
          <w:sz w:val="20"/>
          <w:szCs w:val="18"/>
          <w:lang w:eastAsia="es-ES"/>
        </w:rPr>
        <w:t>.</w:t>
      </w:r>
    </w:p>
    <w:p w14:paraId="3FEDC6FF" w14:textId="77777777" w:rsidR="00E01741" w:rsidRPr="00E01741" w:rsidRDefault="00E01741" w:rsidP="00E01741">
      <w:pPr>
        <w:pStyle w:val="ListParagraph"/>
        <w:numPr>
          <w:ilvl w:val="1"/>
          <w:numId w:val="39"/>
        </w:numPr>
        <w:jc w:val="both"/>
        <w:rPr>
          <w:rFonts w:ascii="Oxygen" w:eastAsia="Times New Roman" w:hAnsi="Oxygen" w:cs="Calibri"/>
          <w:color w:val="000000"/>
          <w:sz w:val="20"/>
          <w:szCs w:val="18"/>
          <w:lang w:eastAsia="es-ES"/>
        </w:rPr>
      </w:pPr>
      <w:r w:rsidRPr="00E01741">
        <w:rPr>
          <w:rFonts w:ascii="Oxygen" w:eastAsia="Times New Roman" w:hAnsi="Oxygen" w:cs="Calibri"/>
          <w:color w:val="000000"/>
          <w:sz w:val="20"/>
          <w:szCs w:val="18"/>
          <w:lang w:eastAsia="es-ES"/>
        </w:rPr>
        <w:t>Porcentaje de mujeres tamizadas con IVAA positivo que completan el tratamiento según protocolo en un año</w:t>
      </w:r>
      <w:r>
        <w:rPr>
          <w:rFonts w:ascii="Oxygen" w:eastAsia="Times New Roman" w:hAnsi="Oxygen" w:cs="Calibri"/>
          <w:color w:val="000000"/>
          <w:sz w:val="20"/>
          <w:szCs w:val="18"/>
          <w:lang w:eastAsia="es-ES"/>
        </w:rPr>
        <w:t>.</w:t>
      </w:r>
    </w:p>
    <w:p w14:paraId="3FEDC700" w14:textId="77777777" w:rsidR="003312DB" w:rsidRPr="003312DB" w:rsidRDefault="003312DB" w:rsidP="003312DB">
      <w:pPr>
        <w:pStyle w:val="Heading3"/>
        <w:numPr>
          <w:ilvl w:val="0"/>
          <w:numId w:val="17"/>
        </w:numPr>
        <w:jc w:val="both"/>
        <w:rPr>
          <w:rFonts w:ascii="Oxygen" w:eastAsia="Times New Roman" w:hAnsi="Oxygen"/>
          <w:color w:val="auto"/>
          <w:sz w:val="20"/>
          <w:szCs w:val="20"/>
          <w:lang w:eastAsia="es-ES"/>
        </w:rPr>
      </w:pPr>
      <w:bookmarkStart w:id="364" w:name="_Toc518559042"/>
      <w:r w:rsidRPr="003312DB">
        <w:rPr>
          <w:rFonts w:ascii="Oxygen" w:eastAsia="Times New Roman" w:hAnsi="Oxygen"/>
          <w:color w:val="auto"/>
          <w:sz w:val="20"/>
          <w:szCs w:val="20"/>
          <w:lang w:eastAsia="es-ES"/>
        </w:rPr>
        <w:t>Porcentaje de emergencias derivadas a La Paz sobre el total de emergencias generadas en el Municipio de El Alto</w:t>
      </w:r>
      <w:bookmarkEnd w:id="364"/>
    </w:p>
    <w:p w14:paraId="3FEDC701" w14:textId="77777777" w:rsidR="00406A39" w:rsidRDefault="00406A39" w:rsidP="00406A39">
      <w:pPr>
        <w:ind w:firstLine="360"/>
        <w:jc w:val="both"/>
        <w:rPr>
          <w:rFonts w:ascii="Oxygen" w:hAnsi="Oxygen" w:cs="Times New Roman"/>
          <w:sz w:val="20"/>
          <w:szCs w:val="24"/>
          <w:lang w:val="es-ES"/>
        </w:rPr>
      </w:pPr>
      <w:r w:rsidRPr="00406A39">
        <w:rPr>
          <w:rFonts w:ascii="Oxygen" w:hAnsi="Oxygen" w:cs="Times New Roman"/>
          <w:sz w:val="20"/>
          <w:szCs w:val="24"/>
          <w:lang w:val="es-ES"/>
        </w:rPr>
        <w:t>La línea base se ha calculado revisando los registros del hospital de clínicas (referencia de los hospitales de El Alto). Se considera establecer un registro sistematizado en todos los hospitales de El Alto a inicios del proyecto, para establecer la derivación hacia La Paz y otros hospitales</w:t>
      </w:r>
      <w:r w:rsidR="003312DB">
        <w:rPr>
          <w:rFonts w:ascii="Oxygen" w:hAnsi="Oxygen" w:cs="Times New Roman"/>
          <w:sz w:val="20"/>
          <w:szCs w:val="24"/>
          <w:lang w:val="es-ES"/>
        </w:rPr>
        <w:t>, debido a que el SNIS-VE no registra sistemáticamente esta variable dentro de sus formularios.</w:t>
      </w:r>
    </w:p>
    <w:p w14:paraId="3FEDC702" w14:textId="77777777" w:rsidR="003312DB" w:rsidRPr="003312DB" w:rsidRDefault="003312DB" w:rsidP="003312DB">
      <w:pPr>
        <w:pStyle w:val="Heading3"/>
        <w:numPr>
          <w:ilvl w:val="0"/>
          <w:numId w:val="17"/>
        </w:numPr>
        <w:jc w:val="both"/>
        <w:rPr>
          <w:rFonts w:ascii="Oxygen" w:eastAsia="Times New Roman" w:hAnsi="Oxygen"/>
          <w:color w:val="auto"/>
          <w:sz w:val="20"/>
          <w:szCs w:val="20"/>
          <w:lang w:eastAsia="es-ES"/>
        </w:rPr>
      </w:pPr>
      <w:bookmarkStart w:id="365" w:name="_Toc518559043"/>
      <w:r w:rsidRPr="003312DB">
        <w:rPr>
          <w:rFonts w:ascii="Oxygen" w:eastAsia="Times New Roman" w:hAnsi="Oxygen"/>
          <w:color w:val="auto"/>
          <w:sz w:val="20"/>
          <w:szCs w:val="20"/>
          <w:lang w:eastAsia="es-ES"/>
        </w:rPr>
        <w:t xml:space="preserve">Porcentaje de partos institucionales </w:t>
      </w:r>
      <w:proofErr w:type="gramStart"/>
      <w:r w:rsidRPr="003312DB">
        <w:rPr>
          <w:rFonts w:ascii="Oxygen" w:eastAsia="Times New Roman" w:hAnsi="Oxygen"/>
          <w:color w:val="auto"/>
          <w:sz w:val="20"/>
          <w:szCs w:val="20"/>
          <w:lang w:eastAsia="es-ES"/>
        </w:rPr>
        <w:t>en relación al</w:t>
      </w:r>
      <w:proofErr w:type="gramEnd"/>
      <w:r w:rsidRPr="003312DB">
        <w:rPr>
          <w:rFonts w:ascii="Oxygen" w:eastAsia="Times New Roman" w:hAnsi="Oxygen"/>
          <w:color w:val="auto"/>
          <w:sz w:val="20"/>
          <w:szCs w:val="20"/>
          <w:lang w:eastAsia="es-ES"/>
        </w:rPr>
        <w:t xml:space="preserve"> número de partos esperados en el municipio de El Alto</w:t>
      </w:r>
      <w:bookmarkEnd w:id="365"/>
    </w:p>
    <w:p w14:paraId="3FEDC703" w14:textId="77777777" w:rsidR="003312DB" w:rsidRDefault="003312DB" w:rsidP="003312DB">
      <w:pPr>
        <w:ind w:firstLine="360"/>
        <w:jc w:val="both"/>
        <w:rPr>
          <w:rFonts w:ascii="Oxygen" w:hAnsi="Oxygen" w:cs="Times New Roman"/>
          <w:sz w:val="20"/>
          <w:szCs w:val="24"/>
          <w:lang w:val="es-ES"/>
        </w:rPr>
      </w:pPr>
      <w:r>
        <w:rPr>
          <w:rFonts w:ascii="Oxygen" w:hAnsi="Oxygen" w:cs="Times New Roman"/>
          <w:sz w:val="20"/>
          <w:szCs w:val="24"/>
          <w:lang w:val="es-ES"/>
        </w:rPr>
        <w:t>Las características de este indicador fueron desarrolladas líneas arriba al describir el programa 2614/BL-BO (Porcentaje de parto institucional).</w:t>
      </w:r>
    </w:p>
    <w:p w14:paraId="3FEDC704" w14:textId="77777777" w:rsidR="003312DB" w:rsidRPr="003312DB" w:rsidRDefault="003312DB" w:rsidP="003312DB">
      <w:pPr>
        <w:pStyle w:val="Heading3"/>
        <w:numPr>
          <w:ilvl w:val="0"/>
          <w:numId w:val="17"/>
        </w:numPr>
        <w:jc w:val="both"/>
        <w:rPr>
          <w:rFonts w:ascii="Oxygen" w:eastAsia="Times New Roman" w:hAnsi="Oxygen"/>
          <w:color w:val="auto"/>
          <w:sz w:val="20"/>
          <w:szCs w:val="20"/>
          <w:lang w:eastAsia="es-ES"/>
        </w:rPr>
      </w:pPr>
      <w:bookmarkStart w:id="366" w:name="_Toc518559044"/>
      <w:r w:rsidRPr="003312DB">
        <w:rPr>
          <w:rFonts w:ascii="Oxygen" w:eastAsia="Times New Roman" w:hAnsi="Oxygen"/>
          <w:color w:val="auto"/>
          <w:sz w:val="20"/>
          <w:szCs w:val="20"/>
          <w:lang w:eastAsia="es-ES"/>
        </w:rPr>
        <w:t>Personas que se benefician de un paquete básico de servicios de salud (total de mujeres tamizadas bajo el Programa).</w:t>
      </w:r>
      <w:bookmarkEnd w:id="366"/>
      <w:r w:rsidRPr="003312DB">
        <w:rPr>
          <w:rFonts w:ascii="Oxygen" w:eastAsia="Times New Roman" w:hAnsi="Oxygen"/>
          <w:color w:val="auto"/>
          <w:sz w:val="20"/>
          <w:szCs w:val="20"/>
          <w:lang w:eastAsia="es-ES"/>
        </w:rPr>
        <w:t xml:space="preserve"> </w:t>
      </w:r>
    </w:p>
    <w:p w14:paraId="3FEDC705" w14:textId="77777777" w:rsidR="003312DB" w:rsidRDefault="003312DB" w:rsidP="003312DB">
      <w:pPr>
        <w:ind w:firstLine="360"/>
        <w:jc w:val="both"/>
        <w:rPr>
          <w:rFonts w:ascii="Oxygen" w:hAnsi="Oxygen" w:cs="Times New Roman"/>
          <w:sz w:val="20"/>
          <w:szCs w:val="24"/>
          <w:lang w:val="es-ES"/>
        </w:rPr>
      </w:pPr>
      <w:r w:rsidRPr="003312DB">
        <w:rPr>
          <w:rFonts w:ascii="Oxygen" w:hAnsi="Oxygen" w:cs="Times New Roman"/>
          <w:sz w:val="20"/>
          <w:szCs w:val="24"/>
          <w:lang w:val="es-ES"/>
        </w:rPr>
        <w:t xml:space="preserve">Número de personas que se benefician de un paquete básico de servicios de salud; entendiéndose como tal aquellas prestaciones relacionadas al </w:t>
      </w:r>
      <w:proofErr w:type="spellStart"/>
      <w:r w:rsidRPr="003312DB">
        <w:rPr>
          <w:rFonts w:ascii="Oxygen" w:hAnsi="Oxygen" w:cs="Times New Roman"/>
          <w:sz w:val="20"/>
          <w:szCs w:val="24"/>
          <w:lang w:val="es-ES"/>
        </w:rPr>
        <w:t>CaCU</w:t>
      </w:r>
      <w:proofErr w:type="spellEnd"/>
      <w:r w:rsidRPr="003312DB">
        <w:rPr>
          <w:rFonts w:ascii="Oxygen" w:hAnsi="Oxygen" w:cs="Times New Roman"/>
          <w:sz w:val="20"/>
          <w:szCs w:val="24"/>
          <w:lang w:val="es-ES"/>
        </w:rPr>
        <w:t xml:space="preserve"> y la atención Gineco obstétrica; se cuantificarán las personas (usuarios) que hayan accedido a estos servicios, a partir del 2017, </w:t>
      </w:r>
      <w:proofErr w:type="gramStart"/>
      <w:r w:rsidRPr="003312DB">
        <w:rPr>
          <w:rFonts w:ascii="Oxygen" w:hAnsi="Oxygen" w:cs="Times New Roman"/>
          <w:sz w:val="20"/>
          <w:szCs w:val="24"/>
          <w:lang w:val="es-ES"/>
        </w:rPr>
        <w:t>de acuerdo al</w:t>
      </w:r>
      <w:proofErr w:type="gramEnd"/>
      <w:r w:rsidRPr="003312DB">
        <w:rPr>
          <w:rFonts w:ascii="Oxygen" w:hAnsi="Oxygen" w:cs="Times New Roman"/>
          <w:sz w:val="20"/>
          <w:szCs w:val="24"/>
          <w:lang w:val="es-ES"/>
        </w:rPr>
        <w:t xml:space="preserve"> PMR. </w:t>
      </w:r>
    </w:p>
    <w:p w14:paraId="3FEDC706" w14:textId="77777777" w:rsidR="003312DB" w:rsidRDefault="003312DB" w:rsidP="003312DB">
      <w:pPr>
        <w:ind w:firstLine="360"/>
        <w:jc w:val="both"/>
        <w:rPr>
          <w:rFonts w:ascii="Oxygen" w:hAnsi="Oxygen" w:cs="Times New Roman"/>
          <w:sz w:val="20"/>
          <w:szCs w:val="24"/>
          <w:lang w:val="es-ES"/>
        </w:rPr>
      </w:pPr>
      <w:r w:rsidRPr="003312DB">
        <w:rPr>
          <w:rFonts w:ascii="Oxygen" w:hAnsi="Oxygen" w:cs="Times New Roman"/>
          <w:sz w:val="20"/>
          <w:szCs w:val="24"/>
          <w:lang w:val="es-ES"/>
        </w:rPr>
        <w:t>Se tenía previsto incluir en los Formularios del SNIS el registro de IVAA, considerando el grupo etario de mujeres que requiero el proyecto.</w:t>
      </w:r>
      <w:r>
        <w:rPr>
          <w:rFonts w:ascii="Oxygen" w:hAnsi="Oxygen" w:cs="Times New Roman"/>
          <w:sz w:val="20"/>
          <w:szCs w:val="24"/>
          <w:lang w:val="es-ES"/>
        </w:rPr>
        <w:t xml:space="preserve"> A través de una consultoría, </w:t>
      </w:r>
      <w:r w:rsidRPr="003312DB">
        <w:rPr>
          <w:rFonts w:ascii="Oxygen" w:hAnsi="Oxygen" w:cs="Times New Roman"/>
          <w:sz w:val="20"/>
          <w:szCs w:val="24"/>
          <w:lang w:val="es-ES"/>
        </w:rPr>
        <w:t>se tenía previst</w:t>
      </w:r>
      <w:r>
        <w:rPr>
          <w:rFonts w:ascii="Oxygen" w:hAnsi="Oxygen" w:cs="Times New Roman"/>
          <w:sz w:val="20"/>
          <w:szCs w:val="24"/>
          <w:lang w:val="es-ES"/>
        </w:rPr>
        <w:t>o</w:t>
      </w:r>
      <w:r w:rsidRPr="003312DB">
        <w:rPr>
          <w:rFonts w:ascii="Oxygen" w:hAnsi="Oxygen" w:cs="Times New Roman"/>
          <w:sz w:val="20"/>
          <w:szCs w:val="24"/>
          <w:lang w:val="es-ES"/>
        </w:rPr>
        <w:t xml:space="preserve"> la determinación de datos que en la actualidad no cuenta el SNIS (SDIS del SEDES LP), está en proceso de socialización y aceptación con el SEDES LP, respecto a sus alcances y objetivos.</w:t>
      </w:r>
    </w:p>
    <w:p w14:paraId="3FEDC707" w14:textId="77777777" w:rsidR="003312DB" w:rsidRPr="003312DB" w:rsidRDefault="003312DB" w:rsidP="003312DB">
      <w:pPr>
        <w:pStyle w:val="Heading3"/>
        <w:numPr>
          <w:ilvl w:val="0"/>
          <w:numId w:val="17"/>
        </w:numPr>
        <w:jc w:val="both"/>
        <w:rPr>
          <w:rFonts w:ascii="Oxygen" w:eastAsia="Times New Roman" w:hAnsi="Oxygen"/>
          <w:color w:val="auto"/>
          <w:sz w:val="20"/>
          <w:szCs w:val="20"/>
          <w:lang w:eastAsia="es-ES"/>
        </w:rPr>
      </w:pPr>
      <w:bookmarkStart w:id="367" w:name="_Toc518559045"/>
      <w:r w:rsidRPr="003312DB">
        <w:rPr>
          <w:rFonts w:ascii="Oxygen" w:eastAsia="Times New Roman" w:hAnsi="Oxygen"/>
          <w:color w:val="auto"/>
          <w:sz w:val="20"/>
          <w:szCs w:val="20"/>
          <w:lang w:eastAsia="es-ES"/>
        </w:rPr>
        <w:t>Porcentaje de mujeres entre 30 y 49 años tamizadas con IVAA que obtengan resultado positivo (sobre el total de mujeres tamizadas).</w:t>
      </w:r>
      <w:bookmarkEnd w:id="367"/>
    </w:p>
    <w:p w14:paraId="3FEDC708" w14:textId="77777777" w:rsidR="009924BC" w:rsidRDefault="003312DB" w:rsidP="00406A39">
      <w:pPr>
        <w:ind w:firstLine="360"/>
        <w:jc w:val="both"/>
        <w:rPr>
          <w:rFonts w:ascii="Oxygen" w:hAnsi="Oxygen" w:cs="Times New Roman"/>
          <w:sz w:val="20"/>
          <w:szCs w:val="24"/>
          <w:lang w:val="es-ES"/>
        </w:rPr>
      </w:pPr>
      <w:r>
        <w:rPr>
          <w:rFonts w:ascii="Oxygen" w:hAnsi="Oxygen" w:cs="Times New Roman"/>
          <w:sz w:val="20"/>
          <w:szCs w:val="24"/>
          <w:lang w:val="es-ES"/>
        </w:rPr>
        <w:t xml:space="preserve">Al momento del arranque del programa, no </w:t>
      </w:r>
      <w:r w:rsidR="00406A39" w:rsidRPr="00406A39">
        <w:rPr>
          <w:rFonts w:ascii="Oxygen" w:hAnsi="Oxygen" w:cs="Times New Roman"/>
          <w:sz w:val="20"/>
          <w:szCs w:val="24"/>
          <w:lang w:val="es-ES"/>
        </w:rPr>
        <w:t>se realiza</w:t>
      </w:r>
      <w:r>
        <w:rPr>
          <w:rFonts w:ascii="Oxygen" w:hAnsi="Oxygen" w:cs="Times New Roman"/>
          <w:sz w:val="20"/>
          <w:szCs w:val="24"/>
          <w:lang w:val="es-ES"/>
        </w:rPr>
        <w:t>ban procedimientos</w:t>
      </w:r>
      <w:r w:rsidR="00406A39" w:rsidRPr="00406A39">
        <w:rPr>
          <w:rFonts w:ascii="Oxygen" w:hAnsi="Oxygen" w:cs="Times New Roman"/>
          <w:sz w:val="20"/>
          <w:szCs w:val="24"/>
          <w:lang w:val="es-ES"/>
        </w:rPr>
        <w:t xml:space="preserve"> IVAA, por lo cual no queda disponibles datos referentes a este procedimiento en registros del SNIS-VE</w:t>
      </w:r>
      <w:r>
        <w:rPr>
          <w:rFonts w:ascii="Oxygen" w:hAnsi="Oxygen" w:cs="Times New Roman"/>
          <w:sz w:val="20"/>
          <w:szCs w:val="24"/>
          <w:lang w:val="es-ES"/>
        </w:rPr>
        <w:t xml:space="preserve"> para datos de línea de base</w:t>
      </w:r>
      <w:r w:rsidR="00406A39" w:rsidRPr="00406A39">
        <w:rPr>
          <w:rFonts w:ascii="Oxygen" w:hAnsi="Oxygen" w:cs="Times New Roman"/>
          <w:sz w:val="20"/>
          <w:szCs w:val="24"/>
          <w:lang w:val="es-ES"/>
        </w:rPr>
        <w:t>,</w:t>
      </w:r>
      <w:r w:rsidRPr="003312DB">
        <w:t xml:space="preserve"> </w:t>
      </w:r>
      <w:r w:rsidRPr="003312DB">
        <w:rPr>
          <w:rFonts w:ascii="Oxygen" w:hAnsi="Oxygen" w:cs="Times New Roman"/>
          <w:sz w:val="20"/>
          <w:szCs w:val="24"/>
          <w:lang w:val="es-ES"/>
        </w:rPr>
        <w:t>para diciembre de 2017 se tiene el dato de 295 Mujeres con IVAA (+)</w:t>
      </w:r>
      <w:r w:rsidR="00406A39" w:rsidRPr="00406A39">
        <w:rPr>
          <w:rFonts w:ascii="Oxygen" w:hAnsi="Oxygen" w:cs="Times New Roman"/>
          <w:sz w:val="20"/>
          <w:szCs w:val="24"/>
          <w:lang w:val="es-ES"/>
        </w:rPr>
        <w:t>.</w:t>
      </w:r>
    </w:p>
    <w:p w14:paraId="3FEDC709" w14:textId="77777777" w:rsidR="003312DB" w:rsidRPr="003312DB" w:rsidRDefault="003312DB" w:rsidP="003312DB">
      <w:pPr>
        <w:pStyle w:val="Heading3"/>
        <w:numPr>
          <w:ilvl w:val="0"/>
          <w:numId w:val="17"/>
        </w:numPr>
        <w:jc w:val="both"/>
        <w:rPr>
          <w:rFonts w:ascii="Oxygen" w:eastAsia="Times New Roman" w:hAnsi="Oxygen"/>
          <w:color w:val="auto"/>
          <w:sz w:val="20"/>
          <w:szCs w:val="20"/>
          <w:lang w:eastAsia="es-ES"/>
        </w:rPr>
      </w:pPr>
      <w:bookmarkStart w:id="368" w:name="_Toc518559046"/>
      <w:r w:rsidRPr="003312DB">
        <w:rPr>
          <w:rFonts w:ascii="Oxygen" w:eastAsia="Times New Roman" w:hAnsi="Oxygen"/>
          <w:color w:val="auto"/>
          <w:sz w:val="20"/>
          <w:szCs w:val="20"/>
          <w:lang w:eastAsia="es-ES"/>
        </w:rPr>
        <w:t>Porcentaje de mujeres tamizadas con IVAA positivo que completan el tratamiento según protocolo en un año.</w:t>
      </w:r>
      <w:bookmarkEnd w:id="368"/>
    </w:p>
    <w:p w14:paraId="3FEDC70A" w14:textId="77777777" w:rsidR="003312DB" w:rsidRPr="003312DB" w:rsidRDefault="003312DB" w:rsidP="00406A39">
      <w:pPr>
        <w:ind w:firstLine="360"/>
        <w:jc w:val="both"/>
        <w:rPr>
          <w:rFonts w:ascii="Oxygen" w:hAnsi="Oxygen" w:cs="Times New Roman"/>
          <w:sz w:val="20"/>
          <w:szCs w:val="24"/>
          <w:lang w:val="es-ES"/>
        </w:rPr>
      </w:pPr>
      <w:r w:rsidRPr="003312DB">
        <w:rPr>
          <w:rFonts w:ascii="Oxygen" w:hAnsi="Oxygen" w:cs="Times New Roman"/>
          <w:sz w:val="20"/>
          <w:szCs w:val="24"/>
          <w:lang w:val="es-ES"/>
        </w:rPr>
        <w:t xml:space="preserve">El SEDES La Paz </w:t>
      </w:r>
      <w:r>
        <w:rPr>
          <w:rFonts w:ascii="Oxygen" w:hAnsi="Oxygen" w:cs="Times New Roman"/>
          <w:sz w:val="20"/>
          <w:szCs w:val="24"/>
          <w:lang w:val="es-ES"/>
        </w:rPr>
        <w:t xml:space="preserve">reporta </w:t>
      </w:r>
      <w:r w:rsidRPr="003312DB">
        <w:rPr>
          <w:rFonts w:ascii="Oxygen" w:hAnsi="Oxygen" w:cs="Times New Roman"/>
          <w:sz w:val="20"/>
          <w:szCs w:val="24"/>
          <w:lang w:val="es-ES"/>
        </w:rPr>
        <w:t>para diciembre de 2017, un dato de 145 Mujeres tamizadas que completaron tratamiento de un total de 295 tamizadas con IVAA (+) lo que nos da un valor del 49,2</w:t>
      </w:r>
      <w:r w:rsidRPr="003312DB">
        <w:rPr>
          <w:rFonts w:cstheme="minorHAnsi"/>
          <w:sz w:val="20"/>
          <w:szCs w:val="24"/>
          <w:lang w:val="es-ES"/>
        </w:rPr>
        <w:t>%</w:t>
      </w:r>
      <w:r w:rsidRPr="003312DB">
        <w:rPr>
          <w:rFonts w:ascii="Oxygen" w:hAnsi="Oxygen" w:cs="Times New Roman"/>
          <w:sz w:val="20"/>
          <w:szCs w:val="24"/>
          <w:lang w:val="es-ES"/>
        </w:rPr>
        <w:t xml:space="preserve"> de mujeres tamizadas con IVAA (+) que completan el tratamiento según protocolo.</w:t>
      </w:r>
      <w:r w:rsidR="00F86C35">
        <w:rPr>
          <w:rFonts w:ascii="Oxygen" w:hAnsi="Oxygen" w:cs="Times New Roman"/>
          <w:sz w:val="20"/>
          <w:szCs w:val="24"/>
          <w:lang w:val="es-ES"/>
        </w:rPr>
        <w:t xml:space="preserve"> La manera de realizar los registros de esta variable resulta parte de las actividades del personal de este programa.</w:t>
      </w:r>
    </w:p>
    <w:p w14:paraId="3FEDC70B" w14:textId="77777777" w:rsidR="00285AC2" w:rsidRDefault="00285AC2" w:rsidP="00285AC2">
      <w:pPr>
        <w:pStyle w:val="Heading1"/>
        <w:numPr>
          <w:ilvl w:val="0"/>
          <w:numId w:val="14"/>
        </w:numPr>
        <w:spacing w:before="0"/>
        <w:ind w:left="284" w:hanging="284"/>
        <w:rPr>
          <w:rFonts w:ascii="Oxygen" w:hAnsi="Oxygen"/>
          <w:color w:val="auto"/>
          <w:sz w:val="22"/>
          <w:szCs w:val="22"/>
        </w:rPr>
      </w:pPr>
      <w:bookmarkStart w:id="369" w:name="_Toc518559047"/>
      <w:r w:rsidRPr="0010138D">
        <w:rPr>
          <w:rFonts w:ascii="Oxygen" w:hAnsi="Oxygen"/>
          <w:color w:val="auto"/>
          <w:sz w:val="22"/>
          <w:szCs w:val="22"/>
        </w:rPr>
        <w:t>PRODUCTOS</w:t>
      </w:r>
      <w:bookmarkEnd w:id="369"/>
    </w:p>
    <w:p w14:paraId="3FEDC70C" w14:textId="77777777" w:rsidR="00285AC2" w:rsidRDefault="00285AC2" w:rsidP="00285AC2">
      <w:pPr>
        <w:ind w:firstLine="284"/>
        <w:jc w:val="both"/>
        <w:rPr>
          <w:rFonts w:ascii="Oxygen" w:hAnsi="Oxygen" w:cstheme="minorHAnsi"/>
          <w:sz w:val="20"/>
          <w:szCs w:val="18"/>
        </w:rPr>
      </w:pPr>
      <w:r>
        <w:rPr>
          <w:rFonts w:ascii="Oxygen" w:hAnsi="Oxygen" w:cstheme="minorHAnsi"/>
          <w:sz w:val="20"/>
          <w:szCs w:val="18"/>
        </w:rPr>
        <w:t>Los productos de este programa se asocian a cada uno de los resultados, de manera que se definieron 1</w:t>
      </w:r>
      <w:r w:rsidR="00897749">
        <w:rPr>
          <w:rFonts w:ascii="Oxygen" w:hAnsi="Oxygen" w:cstheme="minorHAnsi"/>
          <w:sz w:val="20"/>
          <w:szCs w:val="18"/>
        </w:rPr>
        <w:t>5</w:t>
      </w:r>
      <w:r>
        <w:rPr>
          <w:rFonts w:ascii="Oxygen" w:hAnsi="Oxygen" w:cstheme="minorHAnsi"/>
          <w:sz w:val="20"/>
          <w:szCs w:val="18"/>
        </w:rPr>
        <w:t xml:space="preserve"> productos distribuidos de la siguiente manera:</w:t>
      </w:r>
    </w:p>
    <w:p w14:paraId="3FEDC70D" w14:textId="77777777" w:rsidR="00897749" w:rsidRDefault="00897749" w:rsidP="00285AC2">
      <w:pPr>
        <w:ind w:firstLine="284"/>
        <w:jc w:val="both"/>
        <w:rPr>
          <w:rFonts w:ascii="Oxygen" w:hAnsi="Oxygen" w:cstheme="minorHAnsi"/>
          <w:sz w:val="20"/>
          <w:szCs w:val="18"/>
        </w:rPr>
      </w:pPr>
      <w:r>
        <w:rPr>
          <w:rFonts w:ascii="Oxygen" w:hAnsi="Oxygen" w:cstheme="minorHAnsi"/>
          <w:sz w:val="20"/>
          <w:szCs w:val="18"/>
        </w:rPr>
        <w:t>C</w:t>
      </w:r>
      <w:r w:rsidRPr="00897749">
        <w:rPr>
          <w:rFonts w:ascii="Oxygen" w:hAnsi="Oxygen" w:cstheme="minorHAnsi"/>
          <w:sz w:val="20"/>
          <w:szCs w:val="18"/>
        </w:rPr>
        <w:t>OMPONENTE 1. Mejoramiento de la capacidad resolutiva y eficiencia gerencial de los establecimientos de salud del primer nivel</w:t>
      </w:r>
      <w:r w:rsidR="003B44E3">
        <w:rPr>
          <w:rFonts w:ascii="Oxygen" w:hAnsi="Oxygen" w:cstheme="minorHAnsi"/>
          <w:sz w:val="20"/>
          <w:szCs w:val="18"/>
        </w:rPr>
        <w:t>:</w:t>
      </w:r>
    </w:p>
    <w:p w14:paraId="3FEDC70E" w14:textId="77777777" w:rsidR="003B44E3" w:rsidRPr="004F2F2A" w:rsidRDefault="003B44E3" w:rsidP="004F2F2A">
      <w:pPr>
        <w:pStyle w:val="ListParagraph"/>
        <w:numPr>
          <w:ilvl w:val="1"/>
          <w:numId w:val="39"/>
        </w:numPr>
        <w:jc w:val="both"/>
        <w:rPr>
          <w:rFonts w:ascii="Oxygen" w:eastAsia="Times New Roman" w:hAnsi="Oxygen" w:cs="Calibri"/>
          <w:color w:val="000000"/>
          <w:sz w:val="20"/>
          <w:szCs w:val="18"/>
          <w:lang w:eastAsia="es-ES"/>
        </w:rPr>
      </w:pPr>
      <w:r w:rsidRPr="004F2F2A">
        <w:rPr>
          <w:rFonts w:ascii="Oxygen" w:eastAsia="Times New Roman" w:hAnsi="Oxygen" w:cs="Calibri"/>
          <w:color w:val="000000"/>
          <w:sz w:val="20"/>
          <w:szCs w:val="18"/>
          <w:lang w:eastAsia="es-ES"/>
        </w:rPr>
        <w:lastRenderedPageBreak/>
        <w:t xml:space="preserve">Protocolo para el tratamiento curativo y/o paliativo de casos de </w:t>
      </w:r>
      <w:proofErr w:type="spellStart"/>
      <w:r w:rsidRPr="004F2F2A">
        <w:rPr>
          <w:rFonts w:ascii="Oxygen" w:eastAsia="Times New Roman" w:hAnsi="Oxygen" w:cs="Calibri"/>
          <w:color w:val="000000"/>
          <w:sz w:val="20"/>
          <w:szCs w:val="18"/>
          <w:lang w:eastAsia="es-ES"/>
        </w:rPr>
        <w:t>CaCU</w:t>
      </w:r>
      <w:proofErr w:type="spellEnd"/>
      <w:r w:rsidRPr="004F2F2A">
        <w:rPr>
          <w:rFonts w:ascii="Oxygen" w:eastAsia="Times New Roman" w:hAnsi="Oxygen" w:cs="Calibri"/>
          <w:color w:val="000000"/>
          <w:sz w:val="20"/>
          <w:szCs w:val="18"/>
          <w:lang w:eastAsia="es-ES"/>
        </w:rPr>
        <w:t>* invasor elaborado.</w:t>
      </w:r>
    </w:p>
    <w:p w14:paraId="3FEDC70F" w14:textId="77777777" w:rsidR="003B44E3" w:rsidRPr="004F2F2A" w:rsidRDefault="003B44E3" w:rsidP="004F2F2A">
      <w:pPr>
        <w:pStyle w:val="ListParagraph"/>
        <w:numPr>
          <w:ilvl w:val="1"/>
          <w:numId w:val="39"/>
        </w:numPr>
        <w:jc w:val="both"/>
        <w:rPr>
          <w:rFonts w:ascii="Oxygen" w:eastAsia="Times New Roman" w:hAnsi="Oxygen" w:cs="Calibri"/>
          <w:color w:val="000000"/>
          <w:sz w:val="20"/>
          <w:szCs w:val="18"/>
          <w:lang w:eastAsia="es-ES"/>
        </w:rPr>
      </w:pPr>
      <w:r w:rsidRPr="004F2F2A">
        <w:rPr>
          <w:rFonts w:ascii="Oxygen" w:eastAsia="Times New Roman" w:hAnsi="Oxygen" w:cs="Calibri"/>
          <w:color w:val="000000"/>
          <w:sz w:val="20"/>
          <w:szCs w:val="18"/>
          <w:lang w:eastAsia="es-ES"/>
        </w:rPr>
        <w:t xml:space="preserve">Redes integrales de salud en el municipio El Alto con al menos un establecimiento </w:t>
      </w:r>
      <w:r w:rsidR="004F2F2A" w:rsidRPr="004F2F2A">
        <w:rPr>
          <w:rFonts w:ascii="Oxygen" w:eastAsia="Times New Roman" w:hAnsi="Oxygen" w:cs="Calibri"/>
          <w:color w:val="000000"/>
          <w:sz w:val="20"/>
          <w:szCs w:val="18"/>
          <w:lang w:eastAsia="es-ES"/>
        </w:rPr>
        <w:t>con personal</w:t>
      </w:r>
      <w:r w:rsidRPr="004F2F2A">
        <w:rPr>
          <w:rFonts w:ascii="Oxygen" w:eastAsia="Times New Roman" w:hAnsi="Oxygen" w:cs="Calibri"/>
          <w:color w:val="000000"/>
          <w:sz w:val="20"/>
          <w:szCs w:val="18"/>
          <w:lang w:eastAsia="es-ES"/>
        </w:rPr>
        <w:t xml:space="preserve"> capacitado en el nuevo protocolo de prevención, tratamiento </w:t>
      </w:r>
      <w:r w:rsidR="004F2F2A" w:rsidRPr="004F2F2A">
        <w:rPr>
          <w:rFonts w:ascii="Oxygen" w:eastAsia="Times New Roman" w:hAnsi="Oxygen" w:cs="Calibri"/>
          <w:color w:val="000000"/>
          <w:sz w:val="20"/>
          <w:szCs w:val="18"/>
          <w:lang w:eastAsia="es-ES"/>
        </w:rPr>
        <w:t>y control</w:t>
      </w:r>
      <w:r w:rsidRPr="004F2F2A">
        <w:rPr>
          <w:rFonts w:ascii="Oxygen" w:eastAsia="Times New Roman" w:hAnsi="Oxygen" w:cs="Calibri"/>
          <w:color w:val="000000"/>
          <w:sz w:val="20"/>
          <w:szCs w:val="18"/>
          <w:lang w:eastAsia="es-ES"/>
        </w:rPr>
        <w:t xml:space="preserve"> del </w:t>
      </w:r>
      <w:proofErr w:type="spellStart"/>
      <w:r w:rsidR="004F2F2A" w:rsidRPr="004F2F2A">
        <w:rPr>
          <w:rFonts w:ascii="Oxygen" w:eastAsia="Times New Roman" w:hAnsi="Oxygen" w:cs="Calibri"/>
          <w:color w:val="000000"/>
          <w:sz w:val="20"/>
          <w:szCs w:val="18"/>
          <w:lang w:eastAsia="es-ES"/>
        </w:rPr>
        <w:t>CaCU</w:t>
      </w:r>
      <w:proofErr w:type="spellEnd"/>
      <w:r w:rsidR="004F2F2A" w:rsidRPr="004F2F2A">
        <w:rPr>
          <w:rFonts w:ascii="Oxygen" w:eastAsia="Times New Roman" w:hAnsi="Oxygen" w:cs="Calibri"/>
          <w:color w:val="000000"/>
          <w:sz w:val="20"/>
          <w:szCs w:val="18"/>
          <w:lang w:eastAsia="es-ES"/>
        </w:rPr>
        <w:t xml:space="preserve"> (</w:t>
      </w:r>
      <w:r w:rsidRPr="004F2F2A">
        <w:rPr>
          <w:rFonts w:ascii="Oxygen" w:eastAsia="Times New Roman" w:hAnsi="Oxygen" w:cs="Calibri"/>
          <w:color w:val="000000"/>
          <w:sz w:val="20"/>
          <w:szCs w:val="18"/>
          <w:lang w:eastAsia="es-ES"/>
        </w:rPr>
        <w:t xml:space="preserve">Se refiere al 100% del personal responsable del área de </w:t>
      </w:r>
      <w:proofErr w:type="spellStart"/>
      <w:r w:rsidRPr="004F2F2A">
        <w:rPr>
          <w:rFonts w:ascii="Oxygen" w:eastAsia="Times New Roman" w:hAnsi="Oxygen" w:cs="Calibri"/>
          <w:color w:val="000000"/>
          <w:sz w:val="20"/>
          <w:szCs w:val="18"/>
          <w:lang w:eastAsia="es-ES"/>
        </w:rPr>
        <w:t>CaCU</w:t>
      </w:r>
      <w:proofErr w:type="spellEnd"/>
      <w:r w:rsidRPr="004F2F2A">
        <w:rPr>
          <w:rFonts w:ascii="Oxygen" w:eastAsia="Times New Roman" w:hAnsi="Oxygen" w:cs="Calibri"/>
          <w:color w:val="000000"/>
          <w:sz w:val="20"/>
          <w:szCs w:val="18"/>
          <w:lang w:eastAsia="es-ES"/>
        </w:rPr>
        <w:t xml:space="preserve"> de un establecimiento) </w:t>
      </w:r>
    </w:p>
    <w:p w14:paraId="3FEDC710" w14:textId="77777777" w:rsidR="003B44E3" w:rsidRPr="004F2F2A" w:rsidRDefault="003B44E3" w:rsidP="004F2F2A">
      <w:pPr>
        <w:pStyle w:val="ListParagraph"/>
        <w:numPr>
          <w:ilvl w:val="1"/>
          <w:numId w:val="39"/>
        </w:numPr>
        <w:jc w:val="both"/>
        <w:rPr>
          <w:rFonts w:ascii="Oxygen" w:eastAsia="Times New Roman" w:hAnsi="Oxygen" w:cs="Calibri"/>
          <w:color w:val="000000"/>
          <w:sz w:val="20"/>
          <w:szCs w:val="18"/>
          <w:lang w:eastAsia="es-ES"/>
        </w:rPr>
      </w:pPr>
      <w:r w:rsidRPr="004F2F2A">
        <w:rPr>
          <w:rFonts w:ascii="Oxygen" w:eastAsia="Times New Roman" w:hAnsi="Oxygen" w:cs="Calibri"/>
          <w:color w:val="000000"/>
          <w:sz w:val="20"/>
          <w:szCs w:val="18"/>
          <w:lang w:eastAsia="es-ES"/>
        </w:rPr>
        <w:t xml:space="preserve">Personas capacitadas en referencia/ contra referencia, gestión hospitalaria y de calidad y/o gestión de información </w:t>
      </w:r>
    </w:p>
    <w:p w14:paraId="3FEDC711" w14:textId="77777777" w:rsidR="003B44E3" w:rsidRPr="004F2F2A" w:rsidRDefault="003B44E3" w:rsidP="004F2F2A">
      <w:pPr>
        <w:pStyle w:val="ListParagraph"/>
        <w:numPr>
          <w:ilvl w:val="1"/>
          <w:numId w:val="39"/>
        </w:numPr>
        <w:jc w:val="both"/>
        <w:rPr>
          <w:rFonts w:ascii="Oxygen" w:eastAsia="Times New Roman" w:hAnsi="Oxygen" w:cs="Calibri"/>
          <w:color w:val="000000"/>
          <w:sz w:val="20"/>
          <w:szCs w:val="18"/>
          <w:lang w:eastAsia="es-ES"/>
        </w:rPr>
      </w:pPr>
      <w:r w:rsidRPr="004F2F2A">
        <w:rPr>
          <w:rFonts w:ascii="Oxygen" w:eastAsia="Times New Roman" w:hAnsi="Oxygen" w:cs="Calibri"/>
          <w:color w:val="000000"/>
          <w:sz w:val="20"/>
          <w:szCs w:val="18"/>
          <w:lang w:eastAsia="es-ES"/>
        </w:rPr>
        <w:t>Protocolo y/o guía de coordinación y comunicación intra-red y protocolo de gestión hospitalaria elaborados</w:t>
      </w:r>
    </w:p>
    <w:p w14:paraId="3FEDC712" w14:textId="77777777" w:rsidR="003B44E3" w:rsidRPr="004F2F2A" w:rsidRDefault="003B44E3" w:rsidP="004F2F2A">
      <w:pPr>
        <w:pStyle w:val="ListParagraph"/>
        <w:numPr>
          <w:ilvl w:val="1"/>
          <w:numId w:val="39"/>
        </w:numPr>
        <w:jc w:val="both"/>
        <w:rPr>
          <w:rFonts w:ascii="Oxygen" w:eastAsia="Times New Roman" w:hAnsi="Oxygen" w:cs="Calibri"/>
          <w:color w:val="000000"/>
          <w:sz w:val="20"/>
          <w:szCs w:val="18"/>
          <w:lang w:eastAsia="es-ES"/>
        </w:rPr>
      </w:pPr>
      <w:r w:rsidRPr="004F2F2A">
        <w:rPr>
          <w:rFonts w:ascii="Oxygen" w:eastAsia="Times New Roman" w:hAnsi="Oxygen" w:cs="Calibri"/>
          <w:color w:val="000000"/>
          <w:sz w:val="20"/>
          <w:szCs w:val="18"/>
          <w:lang w:eastAsia="es-ES"/>
        </w:rPr>
        <w:t>Redes integrales de salud en el municipio El Alto con al menos un establecimiento que cuenta con equipamiento para cuidado materno-infantil y emergencias obstétricas según norma de caracterización</w:t>
      </w:r>
    </w:p>
    <w:p w14:paraId="3FEDC713" w14:textId="77777777" w:rsidR="003B44E3" w:rsidRPr="004F2F2A" w:rsidRDefault="003B44E3" w:rsidP="004F2F2A">
      <w:pPr>
        <w:pStyle w:val="ListParagraph"/>
        <w:numPr>
          <w:ilvl w:val="1"/>
          <w:numId w:val="39"/>
        </w:numPr>
        <w:jc w:val="both"/>
        <w:rPr>
          <w:rFonts w:ascii="Oxygen" w:eastAsia="Times New Roman" w:hAnsi="Oxygen" w:cs="Calibri"/>
          <w:color w:val="000000"/>
          <w:sz w:val="20"/>
          <w:szCs w:val="18"/>
          <w:lang w:eastAsia="es-ES"/>
        </w:rPr>
      </w:pPr>
      <w:r w:rsidRPr="004F2F2A">
        <w:rPr>
          <w:rFonts w:ascii="Oxygen" w:eastAsia="Times New Roman" w:hAnsi="Oxygen" w:cs="Calibri"/>
          <w:color w:val="000000"/>
          <w:sz w:val="20"/>
          <w:szCs w:val="18"/>
          <w:lang w:eastAsia="es-ES"/>
        </w:rPr>
        <w:t xml:space="preserve">Redes integrales de salud en el municipio El Alto con al menos un establecimiento que cuenta con equipamiento para la atención de </w:t>
      </w:r>
      <w:proofErr w:type="spellStart"/>
      <w:r w:rsidRPr="004F2F2A">
        <w:rPr>
          <w:rFonts w:ascii="Oxygen" w:eastAsia="Times New Roman" w:hAnsi="Oxygen" w:cs="Calibri"/>
          <w:color w:val="000000"/>
          <w:sz w:val="20"/>
          <w:szCs w:val="18"/>
          <w:lang w:eastAsia="es-ES"/>
        </w:rPr>
        <w:t>CaCU</w:t>
      </w:r>
      <w:proofErr w:type="spellEnd"/>
      <w:r w:rsidRPr="004F2F2A">
        <w:rPr>
          <w:rFonts w:ascii="Oxygen" w:eastAsia="Times New Roman" w:hAnsi="Oxygen" w:cs="Calibri"/>
          <w:color w:val="000000"/>
          <w:sz w:val="20"/>
          <w:szCs w:val="18"/>
          <w:lang w:eastAsia="es-ES"/>
        </w:rPr>
        <w:t xml:space="preserve"> según norma de caracterización</w:t>
      </w:r>
    </w:p>
    <w:p w14:paraId="3FEDC714" w14:textId="77777777" w:rsidR="003B44E3" w:rsidRPr="004F2F2A" w:rsidRDefault="003B44E3" w:rsidP="004F2F2A">
      <w:pPr>
        <w:pStyle w:val="ListParagraph"/>
        <w:numPr>
          <w:ilvl w:val="1"/>
          <w:numId w:val="39"/>
        </w:numPr>
        <w:jc w:val="both"/>
        <w:rPr>
          <w:rFonts w:ascii="Oxygen" w:eastAsia="Times New Roman" w:hAnsi="Oxygen" w:cs="Calibri"/>
          <w:color w:val="000000"/>
          <w:sz w:val="20"/>
          <w:szCs w:val="18"/>
          <w:lang w:eastAsia="es-ES"/>
        </w:rPr>
      </w:pPr>
      <w:r w:rsidRPr="004F2F2A">
        <w:rPr>
          <w:rFonts w:ascii="Oxygen" w:eastAsia="Times New Roman" w:hAnsi="Oxygen" w:cs="Calibri"/>
          <w:color w:val="000000"/>
          <w:sz w:val="20"/>
          <w:szCs w:val="18"/>
          <w:lang w:eastAsia="es-ES"/>
        </w:rPr>
        <w:t>Redes integrales de salud en el municipio El Alto con al menos un establecimiento que cuenta con equipamiento para la comunicación y coordinación según protocolo bajo 1,4</w:t>
      </w:r>
    </w:p>
    <w:p w14:paraId="3FEDC715" w14:textId="77777777" w:rsidR="003B44E3" w:rsidRPr="004F2F2A" w:rsidRDefault="003B44E3" w:rsidP="004F2F2A">
      <w:pPr>
        <w:pStyle w:val="ListParagraph"/>
        <w:numPr>
          <w:ilvl w:val="1"/>
          <w:numId w:val="39"/>
        </w:numPr>
        <w:jc w:val="both"/>
        <w:rPr>
          <w:rFonts w:ascii="Oxygen" w:eastAsia="Times New Roman" w:hAnsi="Oxygen" w:cs="Calibri"/>
          <w:color w:val="000000"/>
          <w:sz w:val="20"/>
          <w:szCs w:val="18"/>
          <w:lang w:eastAsia="es-ES"/>
        </w:rPr>
      </w:pPr>
      <w:r w:rsidRPr="004F2F2A">
        <w:rPr>
          <w:rFonts w:ascii="Oxygen" w:eastAsia="Times New Roman" w:hAnsi="Oxygen" w:cs="Calibri"/>
          <w:color w:val="000000"/>
          <w:sz w:val="20"/>
          <w:szCs w:val="18"/>
          <w:lang w:eastAsia="es-ES"/>
        </w:rPr>
        <w:t xml:space="preserve">Redes integrales de salud en el municipio El Alto con al menos un establecimiento que cuenta con al menos una persona capacitada en mantenimiento de equipo médico para la atención de </w:t>
      </w:r>
      <w:proofErr w:type="spellStart"/>
      <w:r w:rsidRPr="004F2F2A">
        <w:rPr>
          <w:rFonts w:ascii="Oxygen" w:eastAsia="Times New Roman" w:hAnsi="Oxygen" w:cs="Calibri"/>
          <w:color w:val="000000"/>
          <w:sz w:val="20"/>
          <w:szCs w:val="18"/>
          <w:lang w:eastAsia="es-ES"/>
        </w:rPr>
        <w:t>CaCU</w:t>
      </w:r>
      <w:proofErr w:type="spellEnd"/>
      <w:r w:rsidRPr="004F2F2A">
        <w:rPr>
          <w:rFonts w:ascii="Oxygen" w:eastAsia="Times New Roman" w:hAnsi="Oxygen" w:cs="Calibri"/>
          <w:color w:val="000000"/>
          <w:sz w:val="20"/>
          <w:szCs w:val="18"/>
          <w:lang w:eastAsia="es-ES"/>
        </w:rPr>
        <w:t xml:space="preserve"> y/o salud materno-infantil</w:t>
      </w:r>
    </w:p>
    <w:p w14:paraId="3FEDC716" w14:textId="77777777" w:rsidR="003B44E3" w:rsidRDefault="004F2F2A" w:rsidP="00285AC2">
      <w:pPr>
        <w:ind w:firstLine="284"/>
        <w:jc w:val="both"/>
        <w:rPr>
          <w:rFonts w:ascii="Oxygen" w:hAnsi="Oxygen" w:cstheme="minorHAnsi"/>
          <w:sz w:val="20"/>
          <w:szCs w:val="18"/>
        </w:rPr>
      </w:pPr>
      <w:r w:rsidRPr="004F2F2A">
        <w:rPr>
          <w:rFonts w:ascii="Oxygen" w:hAnsi="Oxygen" w:cstheme="minorHAnsi"/>
          <w:sz w:val="20"/>
          <w:szCs w:val="18"/>
        </w:rPr>
        <w:t>COMPONENTE 2. Construcción, equipamiento, y puesta en marcha del hospital de tercer nivel de El Alto Sur</w:t>
      </w:r>
      <w:r>
        <w:rPr>
          <w:rFonts w:ascii="Oxygen" w:hAnsi="Oxygen" w:cstheme="minorHAnsi"/>
          <w:sz w:val="20"/>
          <w:szCs w:val="18"/>
        </w:rPr>
        <w:t>.</w:t>
      </w:r>
    </w:p>
    <w:p w14:paraId="3FEDC717" w14:textId="77777777" w:rsidR="004F2F2A" w:rsidRPr="004F2F2A" w:rsidRDefault="004F2F2A" w:rsidP="004F2F2A">
      <w:pPr>
        <w:pStyle w:val="ListParagraph"/>
        <w:numPr>
          <w:ilvl w:val="1"/>
          <w:numId w:val="39"/>
        </w:numPr>
        <w:jc w:val="both"/>
        <w:rPr>
          <w:rFonts w:ascii="Oxygen" w:eastAsia="Times New Roman" w:hAnsi="Oxygen" w:cs="Calibri"/>
          <w:color w:val="000000"/>
          <w:sz w:val="20"/>
          <w:szCs w:val="18"/>
          <w:lang w:eastAsia="es-ES"/>
        </w:rPr>
      </w:pPr>
      <w:r w:rsidRPr="004F2F2A">
        <w:rPr>
          <w:rFonts w:ascii="Oxygen" w:eastAsia="Times New Roman" w:hAnsi="Oxygen" w:cs="Calibri"/>
          <w:color w:val="000000"/>
          <w:sz w:val="20"/>
          <w:szCs w:val="18"/>
          <w:lang w:eastAsia="es-ES"/>
        </w:rPr>
        <w:t>Hospital diseñado</w:t>
      </w:r>
    </w:p>
    <w:p w14:paraId="3FEDC718" w14:textId="77777777" w:rsidR="004F2F2A" w:rsidRPr="004F2F2A" w:rsidRDefault="004F2F2A" w:rsidP="004F2F2A">
      <w:pPr>
        <w:pStyle w:val="ListParagraph"/>
        <w:numPr>
          <w:ilvl w:val="1"/>
          <w:numId w:val="39"/>
        </w:numPr>
        <w:jc w:val="both"/>
        <w:rPr>
          <w:rFonts w:ascii="Oxygen" w:eastAsia="Times New Roman" w:hAnsi="Oxygen" w:cs="Calibri"/>
          <w:color w:val="000000"/>
          <w:sz w:val="20"/>
          <w:szCs w:val="18"/>
          <w:lang w:eastAsia="es-ES"/>
        </w:rPr>
      </w:pPr>
      <w:r w:rsidRPr="004F2F2A">
        <w:rPr>
          <w:rFonts w:ascii="Oxygen" w:eastAsia="Times New Roman" w:hAnsi="Oxygen" w:cs="Calibri"/>
          <w:color w:val="000000"/>
          <w:sz w:val="20"/>
          <w:szCs w:val="18"/>
          <w:lang w:eastAsia="es-ES"/>
        </w:rPr>
        <w:t>Hospital construido según plan médico-funcional</w:t>
      </w:r>
    </w:p>
    <w:p w14:paraId="3FEDC719" w14:textId="77777777" w:rsidR="004F2F2A" w:rsidRPr="004F2F2A" w:rsidRDefault="004F2F2A" w:rsidP="004F2F2A">
      <w:pPr>
        <w:pStyle w:val="ListParagraph"/>
        <w:numPr>
          <w:ilvl w:val="1"/>
          <w:numId w:val="39"/>
        </w:numPr>
        <w:jc w:val="both"/>
        <w:rPr>
          <w:rFonts w:ascii="Oxygen" w:eastAsia="Times New Roman" w:hAnsi="Oxygen" w:cs="Calibri"/>
          <w:color w:val="000000"/>
          <w:sz w:val="20"/>
          <w:szCs w:val="18"/>
          <w:lang w:eastAsia="es-ES"/>
        </w:rPr>
      </w:pPr>
      <w:r w:rsidRPr="004F2F2A">
        <w:rPr>
          <w:rFonts w:ascii="Oxygen" w:eastAsia="Times New Roman" w:hAnsi="Oxygen" w:cs="Calibri"/>
          <w:color w:val="000000"/>
          <w:sz w:val="20"/>
          <w:szCs w:val="18"/>
          <w:lang w:eastAsia="es-ES"/>
        </w:rPr>
        <w:t>Hospital equipado según plan médico-funcional</w:t>
      </w:r>
    </w:p>
    <w:p w14:paraId="3FEDC71A" w14:textId="77777777" w:rsidR="004F2F2A" w:rsidRPr="004F2F2A" w:rsidRDefault="004F2F2A" w:rsidP="004F2F2A">
      <w:pPr>
        <w:pStyle w:val="ListParagraph"/>
        <w:numPr>
          <w:ilvl w:val="1"/>
          <w:numId w:val="39"/>
        </w:numPr>
        <w:jc w:val="both"/>
        <w:rPr>
          <w:rFonts w:ascii="Oxygen" w:eastAsia="Times New Roman" w:hAnsi="Oxygen" w:cs="Calibri"/>
          <w:color w:val="000000"/>
          <w:sz w:val="20"/>
          <w:szCs w:val="18"/>
          <w:lang w:eastAsia="es-ES"/>
        </w:rPr>
      </w:pPr>
      <w:r w:rsidRPr="004F2F2A">
        <w:rPr>
          <w:rFonts w:ascii="Oxygen" w:eastAsia="Times New Roman" w:hAnsi="Oxygen" w:cs="Calibri"/>
          <w:color w:val="000000"/>
          <w:sz w:val="20"/>
          <w:szCs w:val="18"/>
          <w:lang w:eastAsia="es-ES"/>
        </w:rPr>
        <w:t>Hospital de Tercer Nivel El Alto Sur funcionando</w:t>
      </w:r>
    </w:p>
    <w:p w14:paraId="3FEDC71B" w14:textId="77777777" w:rsidR="004F2F2A" w:rsidRPr="004F2F2A" w:rsidRDefault="004F2F2A" w:rsidP="004F2F2A">
      <w:pPr>
        <w:pStyle w:val="ListParagraph"/>
        <w:numPr>
          <w:ilvl w:val="1"/>
          <w:numId w:val="39"/>
        </w:numPr>
        <w:jc w:val="both"/>
        <w:rPr>
          <w:rFonts w:ascii="Oxygen" w:eastAsia="Times New Roman" w:hAnsi="Oxygen" w:cs="Calibri"/>
          <w:color w:val="000000"/>
          <w:sz w:val="20"/>
          <w:szCs w:val="18"/>
          <w:lang w:eastAsia="es-ES"/>
        </w:rPr>
      </w:pPr>
      <w:r w:rsidRPr="004F2F2A">
        <w:rPr>
          <w:rFonts w:ascii="Oxygen" w:eastAsia="Times New Roman" w:hAnsi="Oxygen" w:cs="Calibri"/>
          <w:color w:val="000000"/>
          <w:sz w:val="20"/>
          <w:szCs w:val="18"/>
          <w:lang w:eastAsia="es-ES"/>
        </w:rPr>
        <w:t xml:space="preserve">Plan de puesta en marcha del hospital El Alto Sur elaborado </w:t>
      </w:r>
    </w:p>
    <w:p w14:paraId="3FEDC71C" w14:textId="77777777" w:rsidR="00285AC2" w:rsidRDefault="004F2F2A" w:rsidP="00406A39">
      <w:pPr>
        <w:ind w:firstLine="360"/>
        <w:jc w:val="both"/>
        <w:rPr>
          <w:rFonts w:ascii="Oxygen" w:hAnsi="Oxygen" w:cs="Times New Roman"/>
          <w:sz w:val="20"/>
          <w:szCs w:val="24"/>
        </w:rPr>
      </w:pPr>
      <w:r w:rsidRPr="004F2F2A">
        <w:rPr>
          <w:rFonts w:ascii="Oxygen" w:hAnsi="Oxygen" w:cs="Times New Roman"/>
          <w:sz w:val="20"/>
          <w:szCs w:val="24"/>
        </w:rPr>
        <w:t>COMPONENTE 3. Formación en RRHH, gestión, M&amp;E del programa</w:t>
      </w:r>
    </w:p>
    <w:p w14:paraId="3FEDC71D" w14:textId="77777777" w:rsidR="004F2F2A" w:rsidRPr="004F2F2A" w:rsidRDefault="004F2F2A" w:rsidP="004F2F2A">
      <w:pPr>
        <w:pStyle w:val="ListParagraph"/>
        <w:numPr>
          <w:ilvl w:val="1"/>
          <w:numId w:val="39"/>
        </w:numPr>
        <w:jc w:val="both"/>
        <w:rPr>
          <w:rFonts w:ascii="Oxygen" w:eastAsia="Times New Roman" w:hAnsi="Oxygen" w:cs="Calibri"/>
          <w:color w:val="000000"/>
          <w:sz w:val="20"/>
          <w:szCs w:val="18"/>
          <w:lang w:eastAsia="es-ES"/>
        </w:rPr>
      </w:pPr>
      <w:r w:rsidRPr="004F2F2A">
        <w:rPr>
          <w:rFonts w:ascii="Oxygen" w:eastAsia="Times New Roman" w:hAnsi="Oxygen" w:cs="Calibri"/>
          <w:color w:val="000000"/>
          <w:sz w:val="20"/>
          <w:szCs w:val="18"/>
          <w:lang w:eastAsia="es-ES"/>
        </w:rPr>
        <w:t xml:space="preserve">Personal capacitado en especialidades hospitalarias (físicos médicos, técnicos y médicos </w:t>
      </w:r>
      <w:proofErr w:type="gramStart"/>
      <w:r w:rsidRPr="004F2F2A">
        <w:rPr>
          <w:rFonts w:ascii="Oxygen" w:eastAsia="Times New Roman" w:hAnsi="Oxygen" w:cs="Calibri"/>
          <w:color w:val="000000"/>
          <w:sz w:val="20"/>
          <w:szCs w:val="18"/>
          <w:lang w:eastAsia="es-ES"/>
        </w:rPr>
        <w:t>radio-terapeutas</w:t>
      </w:r>
      <w:proofErr w:type="gramEnd"/>
      <w:r w:rsidRPr="004F2F2A">
        <w:rPr>
          <w:rFonts w:ascii="Oxygen" w:eastAsia="Times New Roman" w:hAnsi="Oxygen" w:cs="Calibri"/>
          <w:color w:val="000000"/>
          <w:sz w:val="20"/>
          <w:szCs w:val="18"/>
          <w:lang w:eastAsia="es-ES"/>
        </w:rPr>
        <w:t xml:space="preserve">, entre otros) </w:t>
      </w:r>
    </w:p>
    <w:p w14:paraId="3FEDC71E" w14:textId="77777777" w:rsidR="004F2F2A" w:rsidRPr="004F2F2A" w:rsidRDefault="004F2F2A" w:rsidP="004F2F2A">
      <w:pPr>
        <w:pStyle w:val="ListParagraph"/>
        <w:numPr>
          <w:ilvl w:val="1"/>
          <w:numId w:val="39"/>
        </w:numPr>
        <w:jc w:val="both"/>
        <w:rPr>
          <w:rFonts w:ascii="Oxygen" w:eastAsia="Times New Roman" w:hAnsi="Oxygen" w:cs="Calibri"/>
          <w:color w:val="000000"/>
          <w:sz w:val="20"/>
          <w:szCs w:val="18"/>
          <w:lang w:eastAsia="es-ES"/>
        </w:rPr>
      </w:pPr>
      <w:r w:rsidRPr="004F2F2A">
        <w:rPr>
          <w:rFonts w:ascii="Oxygen" w:eastAsia="Times New Roman" w:hAnsi="Oxygen" w:cs="Calibri"/>
          <w:color w:val="000000"/>
          <w:sz w:val="20"/>
          <w:szCs w:val="18"/>
          <w:lang w:eastAsia="es-ES"/>
        </w:rPr>
        <w:t xml:space="preserve">Ente Gestor contratado </w:t>
      </w:r>
    </w:p>
    <w:p w14:paraId="3FEDC71F" w14:textId="77777777" w:rsidR="00AB6E20" w:rsidRPr="00AB6E20" w:rsidRDefault="00AB6E20" w:rsidP="00AB6E20">
      <w:pPr>
        <w:pStyle w:val="Heading2"/>
        <w:numPr>
          <w:ilvl w:val="1"/>
          <w:numId w:val="15"/>
        </w:numPr>
        <w:jc w:val="both"/>
        <w:rPr>
          <w:rFonts w:ascii="Oxygen" w:hAnsi="Oxygen"/>
          <w:color w:val="auto"/>
          <w:sz w:val="20"/>
        </w:rPr>
      </w:pPr>
      <w:bookmarkStart w:id="370" w:name="_Toc518559048"/>
      <w:r w:rsidRPr="00AB6E20">
        <w:rPr>
          <w:rFonts w:ascii="Oxygen" w:hAnsi="Oxygen"/>
          <w:color w:val="auto"/>
          <w:sz w:val="20"/>
        </w:rPr>
        <w:t>COMPONENTE 1. MEJORAMIENTO DE LA CAPACIDAD RESOLUTIVA Y EFICIENCIA GERENCIAL DE LOS ESTABLECIMIENTOS DE SALUD DEL PRIMER NIVEL:</w:t>
      </w:r>
      <w:bookmarkEnd w:id="370"/>
    </w:p>
    <w:p w14:paraId="3FEDC720" w14:textId="77777777" w:rsidR="00AB6E20" w:rsidRPr="002E24A1" w:rsidRDefault="00AB6E20" w:rsidP="002E24A1">
      <w:pPr>
        <w:pStyle w:val="Heading3"/>
        <w:numPr>
          <w:ilvl w:val="0"/>
          <w:numId w:val="17"/>
        </w:numPr>
        <w:jc w:val="both"/>
        <w:rPr>
          <w:rFonts w:ascii="Oxygen" w:eastAsia="Times New Roman" w:hAnsi="Oxygen"/>
          <w:color w:val="auto"/>
          <w:sz w:val="20"/>
          <w:szCs w:val="20"/>
          <w:lang w:eastAsia="es-ES"/>
        </w:rPr>
      </w:pPr>
      <w:bookmarkStart w:id="371" w:name="_Toc518559049"/>
      <w:r w:rsidRPr="002E24A1">
        <w:rPr>
          <w:rFonts w:ascii="Oxygen" w:eastAsia="Times New Roman" w:hAnsi="Oxygen"/>
          <w:color w:val="auto"/>
          <w:sz w:val="20"/>
          <w:szCs w:val="20"/>
          <w:lang w:eastAsia="es-ES"/>
        </w:rPr>
        <w:t xml:space="preserve">Protocolo para el tratamiento curativo y/o paliativo de casos de </w:t>
      </w:r>
      <w:proofErr w:type="spellStart"/>
      <w:r w:rsidRPr="002E24A1">
        <w:rPr>
          <w:rFonts w:ascii="Oxygen" w:eastAsia="Times New Roman" w:hAnsi="Oxygen"/>
          <w:color w:val="auto"/>
          <w:sz w:val="20"/>
          <w:szCs w:val="20"/>
          <w:lang w:eastAsia="es-ES"/>
        </w:rPr>
        <w:t>CaCU</w:t>
      </w:r>
      <w:proofErr w:type="spellEnd"/>
      <w:r w:rsidRPr="002E24A1">
        <w:rPr>
          <w:rFonts w:ascii="Oxygen" w:eastAsia="Times New Roman" w:hAnsi="Oxygen"/>
          <w:color w:val="auto"/>
          <w:sz w:val="20"/>
          <w:szCs w:val="20"/>
          <w:lang w:eastAsia="es-ES"/>
        </w:rPr>
        <w:t xml:space="preserve"> invasor elaborado.</w:t>
      </w:r>
      <w:bookmarkEnd w:id="371"/>
    </w:p>
    <w:p w14:paraId="3FEDC721" w14:textId="77777777" w:rsidR="002E24A1" w:rsidRDefault="002E24A1" w:rsidP="002E24A1">
      <w:pPr>
        <w:ind w:firstLine="284"/>
        <w:jc w:val="both"/>
        <w:rPr>
          <w:rFonts w:ascii="Oxygen" w:hAnsi="Oxygen" w:cstheme="minorHAnsi"/>
          <w:sz w:val="20"/>
          <w:szCs w:val="18"/>
        </w:rPr>
      </w:pPr>
      <w:r w:rsidRPr="002E24A1">
        <w:rPr>
          <w:rFonts w:ascii="Oxygen" w:hAnsi="Oxygen" w:cstheme="minorHAnsi"/>
          <w:sz w:val="20"/>
          <w:szCs w:val="18"/>
        </w:rPr>
        <w:t xml:space="preserve">Como un subproducto se desarrolló </w:t>
      </w:r>
      <w:r>
        <w:rPr>
          <w:rFonts w:ascii="Oxygen" w:hAnsi="Oxygen" w:cstheme="minorHAnsi"/>
          <w:sz w:val="20"/>
          <w:szCs w:val="18"/>
        </w:rPr>
        <w:t xml:space="preserve">para la gestión 2015 </w:t>
      </w:r>
      <w:r w:rsidRPr="002E24A1">
        <w:rPr>
          <w:rFonts w:ascii="Oxygen" w:hAnsi="Oxygen" w:cstheme="minorHAnsi"/>
          <w:sz w:val="20"/>
          <w:szCs w:val="18"/>
        </w:rPr>
        <w:t xml:space="preserve">el “Plan Municipal de Prevención y Control del </w:t>
      </w:r>
      <w:proofErr w:type="spellStart"/>
      <w:r w:rsidRPr="002E24A1">
        <w:rPr>
          <w:rFonts w:ascii="Oxygen" w:hAnsi="Oxygen" w:cstheme="minorHAnsi"/>
          <w:sz w:val="20"/>
          <w:szCs w:val="18"/>
        </w:rPr>
        <w:t>CaCU</w:t>
      </w:r>
      <w:proofErr w:type="spellEnd"/>
      <w:r w:rsidRPr="002E24A1">
        <w:rPr>
          <w:rFonts w:ascii="Oxygen" w:hAnsi="Oxygen" w:cstheme="minorHAnsi"/>
          <w:sz w:val="20"/>
          <w:szCs w:val="18"/>
        </w:rPr>
        <w:t xml:space="preserve"> para el Municipio de El Alto”</w:t>
      </w:r>
      <w:r>
        <w:rPr>
          <w:rFonts w:ascii="Oxygen" w:hAnsi="Oxygen" w:cstheme="minorHAnsi"/>
          <w:sz w:val="20"/>
          <w:szCs w:val="18"/>
        </w:rPr>
        <w:t xml:space="preserve">, el cual dispone de una aprobación por parte de la </w:t>
      </w:r>
      <w:r w:rsidRPr="002E24A1">
        <w:rPr>
          <w:rFonts w:ascii="Oxygen" w:hAnsi="Oxygen" w:cstheme="minorHAnsi"/>
          <w:sz w:val="20"/>
          <w:szCs w:val="18"/>
        </w:rPr>
        <w:t>Dirección Municipal de Salud del Gobierno Autónomo Municipal de El Alto</w:t>
      </w:r>
      <w:r>
        <w:rPr>
          <w:rFonts w:ascii="Oxygen" w:hAnsi="Oxygen" w:cstheme="minorHAnsi"/>
          <w:sz w:val="20"/>
          <w:szCs w:val="18"/>
        </w:rPr>
        <w:t>.</w:t>
      </w:r>
    </w:p>
    <w:p w14:paraId="3FEDC722" w14:textId="77777777" w:rsidR="002E24A1" w:rsidRDefault="002E24A1" w:rsidP="002E24A1">
      <w:pPr>
        <w:ind w:firstLine="284"/>
        <w:jc w:val="both"/>
        <w:rPr>
          <w:rFonts w:ascii="Oxygen" w:eastAsia="Times New Roman" w:hAnsi="Oxygen" w:cs="Calibri"/>
          <w:color w:val="000000"/>
          <w:sz w:val="20"/>
          <w:szCs w:val="18"/>
          <w:lang w:eastAsia="es-ES"/>
        </w:rPr>
      </w:pPr>
      <w:r>
        <w:rPr>
          <w:rFonts w:ascii="Oxygen" w:eastAsia="Times New Roman" w:hAnsi="Oxygen" w:cs="Calibri"/>
          <w:color w:val="000000"/>
          <w:sz w:val="20"/>
          <w:szCs w:val="18"/>
          <w:lang w:eastAsia="es-ES"/>
        </w:rPr>
        <w:t xml:space="preserve">Actualmente este plan se encuentra en impresión y posterior implementación, actividad refrendada a través del </w:t>
      </w:r>
      <w:r w:rsidRPr="002E24A1">
        <w:rPr>
          <w:rFonts w:ascii="Oxygen" w:eastAsia="Times New Roman" w:hAnsi="Oxygen" w:cs="Calibri"/>
          <w:color w:val="000000"/>
          <w:sz w:val="20"/>
          <w:szCs w:val="18"/>
          <w:lang w:eastAsia="es-ES"/>
        </w:rPr>
        <w:t>Convenio Inter gubernativo entre el GAMEA y el MS (Proyecto BID 3151)</w:t>
      </w:r>
      <w:r>
        <w:rPr>
          <w:rFonts w:ascii="Oxygen" w:eastAsia="Times New Roman" w:hAnsi="Oxygen" w:cs="Calibri"/>
          <w:color w:val="000000"/>
          <w:sz w:val="20"/>
          <w:szCs w:val="18"/>
          <w:lang w:eastAsia="es-ES"/>
        </w:rPr>
        <w:t>.</w:t>
      </w:r>
    </w:p>
    <w:p w14:paraId="3FEDC723" w14:textId="77777777" w:rsidR="00E51AD5" w:rsidRDefault="00E51AD5" w:rsidP="00E51AD5">
      <w:pPr>
        <w:ind w:firstLine="284"/>
        <w:jc w:val="both"/>
        <w:rPr>
          <w:rFonts w:ascii="Oxygen" w:eastAsia="Times New Roman" w:hAnsi="Oxygen" w:cs="Calibri"/>
          <w:color w:val="000000"/>
          <w:sz w:val="20"/>
          <w:szCs w:val="18"/>
          <w:lang w:eastAsia="es-ES"/>
        </w:rPr>
      </w:pPr>
      <w:r w:rsidRPr="00E51AD5">
        <w:rPr>
          <w:rFonts w:ascii="Oxygen" w:eastAsia="Times New Roman" w:hAnsi="Oxygen" w:cs="Calibri"/>
          <w:color w:val="000000"/>
          <w:sz w:val="20"/>
          <w:szCs w:val="18"/>
          <w:lang w:eastAsia="es-ES"/>
        </w:rPr>
        <w:t xml:space="preserve">La elaboración del “Protocolo para el tratamiento curativo/paliativo de casos de </w:t>
      </w:r>
      <w:proofErr w:type="spellStart"/>
      <w:r w:rsidRPr="00E51AD5">
        <w:rPr>
          <w:rFonts w:ascii="Oxygen" w:eastAsia="Times New Roman" w:hAnsi="Oxygen" w:cs="Calibri"/>
          <w:color w:val="000000"/>
          <w:sz w:val="20"/>
          <w:szCs w:val="18"/>
          <w:lang w:eastAsia="es-ES"/>
        </w:rPr>
        <w:t>CaCU</w:t>
      </w:r>
      <w:proofErr w:type="spellEnd"/>
      <w:r w:rsidRPr="00E51AD5">
        <w:rPr>
          <w:rFonts w:ascii="Oxygen" w:eastAsia="Times New Roman" w:hAnsi="Oxygen" w:cs="Calibri"/>
          <w:color w:val="000000"/>
          <w:sz w:val="20"/>
          <w:szCs w:val="18"/>
          <w:lang w:eastAsia="es-ES"/>
        </w:rPr>
        <w:t xml:space="preserve"> invasor” se concluyó en la gestión 2015</w:t>
      </w:r>
      <w:r>
        <w:rPr>
          <w:rFonts w:ascii="Oxygen" w:eastAsia="Times New Roman" w:hAnsi="Oxygen" w:cs="Calibri"/>
          <w:color w:val="000000"/>
          <w:sz w:val="20"/>
          <w:szCs w:val="18"/>
          <w:lang w:eastAsia="es-ES"/>
        </w:rPr>
        <w:t xml:space="preserve"> cuya resolución ministerial queda pendiente hasta la fecha.</w:t>
      </w:r>
    </w:p>
    <w:p w14:paraId="3FEDC724" w14:textId="77777777" w:rsidR="00AB6E20" w:rsidRDefault="00AB6E20" w:rsidP="002E24A1">
      <w:pPr>
        <w:pStyle w:val="Heading3"/>
        <w:numPr>
          <w:ilvl w:val="0"/>
          <w:numId w:val="17"/>
        </w:numPr>
        <w:jc w:val="both"/>
        <w:rPr>
          <w:rFonts w:ascii="Oxygen" w:eastAsia="Times New Roman" w:hAnsi="Oxygen"/>
          <w:color w:val="auto"/>
          <w:sz w:val="20"/>
          <w:szCs w:val="20"/>
          <w:lang w:eastAsia="es-ES"/>
        </w:rPr>
      </w:pPr>
      <w:bookmarkStart w:id="372" w:name="_Toc518559050"/>
      <w:r w:rsidRPr="002E24A1">
        <w:rPr>
          <w:rFonts w:ascii="Oxygen" w:eastAsia="Times New Roman" w:hAnsi="Oxygen"/>
          <w:color w:val="auto"/>
          <w:sz w:val="20"/>
          <w:szCs w:val="20"/>
          <w:lang w:eastAsia="es-ES"/>
        </w:rPr>
        <w:lastRenderedPageBreak/>
        <w:t xml:space="preserve">Redes integrales de salud en el municipio El Alto con al menos un establecimiento con personal capacitado en el nuevo protocolo de prevención, tratamiento y control del </w:t>
      </w:r>
      <w:proofErr w:type="spellStart"/>
      <w:r w:rsidRPr="002E24A1">
        <w:rPr>
          <w:rFonts w:ascii="Oxygen" w:eastAsia="Times New Roman" w:hAnsi="Oxygen"/>
          <w:color w:val="auto"/>
          <w:sz w:val="20"/>
          <w:szCs w:val="20"/>
          <w:lang w:eastAsia="es-ES"/>
        </w:rPr>
        <w:t>CaCU</w:t>
      </w:r>
      <w:proofErr w:type="spellEnd"/>
      <w:r w:rsidRPr="002E24A1">
        <w:rPr>
          <w:rFonts w:ascii="Oxygen" w:eastAsia="Times New Roman" w:hAnsi="Oxygen"/>
          <w:color w:val="auto"/>
          <w:sz w:val="20"/>
          <w:szCs w:val="20"/>
          <w:lang w:eastAsia="es-ES"/>
        </w:rPr>
        <w:t xml:space="preserve"> (Se refiere al 100% del personal responsable del área de </w:t>
      </w:r>
      <w:proofErr w:type="spellStart"/>
      <w:r w:rsidRPr="002E24A1">
        <w:rPr>
          <w:rFonts w:ascii="Oxygen" w:eastAsia="Times New Roman" w:hAnsi="Oxygen"/>
          <w:color w:val="auto"/>
          <w:sz w:val="20"/>
          <w:szCs w:val="20"/>
          <w:lang w:eastAsia="es-ES"/>
        </w:rPr>
        <w:t>CaCU</w:t>
      </w:r>
      <w:proofErr w:type="spellEnd"/>
      <w:r w:rsidRPr="002E24A1">
        <w:rPr>
          <w:rFonts w:ascii="Oxygen" w:eastAsia="Times New Roman" w:hAnsi="Oxygen"/>
          <w:color w:val="auto"/>
          <w:sz w:val="20"/>
          <w:szCs w:val="20"/>
          <w:lang w:eastAsia="es-ES"/>
        </w:rPr>
        <w:t xml:space="preserve"> de un establecimiento)</w:t>
      </w:r>
      <w:bookmarkEnd w:id="372"/>
    </w:p>
    <w:p w14:paraId="3FEDC725" w14:textId="77777777" w:rsidR="00E51AD5" w:rsidRDefault="00E51AD5" w:rsidP="00E51AD5">
      <w:pPr>
        <w:ind w:firstLine="284"/>
        <w:jc w:val="both"/>
        <w:rPr>
          <w:rFonts w:ascii="Oxygen" w:hAnsi="Oxygen" w:cstheme="minorHAnsi"/>
          <w:sz w:val="20"/>
          <w:szCs w:val="18"/>
        </w:rPr>
      </w:pPr>
      <w:r w:rsidRPr="00E51AD5">
        <w:rPr>
          <w:rFonts w:ascii="Oxygen" w:hAnsi="Oxygen" w:cstheme="minorHAnsi"/>
          <w:sz w:val="20"/>
          <w:szCs w:val="18"/>
        </w:rPr>
        <w:t>Durante la gestión 2015 se realizó la capacitación (primera fase) a 54 RRHH con un 81</w:t>
      </w:r>
      <w:r w:rsidRPr="00E51AD5">
        <w:rPr>
          <w:rFonts w:cstheme="minorHAnsi"/>
          <w:sz w:val="20"/>
          <w:szCs w:val="18"/>
        </w:rPr>
        <w:t>%</w:t>
      </w:r>
      <w:r w:rsidRPr="00E51AD5">
        <w:rPr>
          <w:rFonts w:ascii="Oxygen" w:hAnsi="Oxygen" w:cstheme="minorHAnsi"/>
          <w:sz w:val="20"/>
          <w:szCs w:val="18"/>
        </w:rPr>
        <w:t xml:space="preserve"> de ponderación de aprendizaje, de los Establecimientos de Salud de 1er Nivel priorizados para el fortalecimiento en el control y tratamiento del </w:t>
      </w:r>
      <w:proofErr w:type="spellStart"/>
      <w:r w:rsidRPr="00E51AD5">
        <w:rPr>
          <w:rFonts w:ascii="Oxygen" w:hAnsi="Oxygen" w:cstheme="minorHAnsi"/>
          <w:sz w:val="20"/>
          <w:szCs w:val="18"/>
        </w:rPr>
        <w:t>CaCU</w:t>
      </w:r>
      <w:proofErr w:type="spellEnd"/>
      <w:r w:rsidRPr="00E51AD5">
        <w:rPr>
          <w:rFonts w:ascii="Oxygen" w:hAnsi="Oxygen" w:cstheme="minorHAnsi"/>
          <w:sz w:val="20"/>
          <w:szCs w:val="18"/>
        </w:rPr>
        <w:t xml:space="preserve"> de las 5 redes del Municipio de El Alto.</w:t>
      </w:r>
      <w:r w:rsidR="0014254C" w:rsidRPr="0014254C">
        <w:t xml:space="preserve"> </w:t>
      </w:r>
      <w:r w:rsidR="0014254C">
        <w:t xml:space="preserve">Basados en el </w:t>
      </w:r>
      <w:r w:rsidR="0014254C" w:rsidRPr="0014254C">
        <w:rPr>
          <w:rFonts w:ascii="Oxygen" w:hAnsi="Oxygen" w:cstheme="minorHAnsi"/>
          <w:sz w:val="20"/>
          <w:szCs w:val="18"/>
        </w:rPr>
        <w:t>Plan de Capacitación definido en función a un diagnóstico de necesidades, en el mes de diciembre 2017</w:t>
      </w:r>
      <w:r w:rsidR="0014254C" w:rsidRPr="0014254C">
        <w:t xml:space="preserve"> </w:t>
      </w:r>
      <w:r w:rsidR="0014254C" w:rsidRPr="0014254C">
        <w:rPr>
          <w:rFonts w:ascii="Oxygen" w:hAnsi="Oxygen" w:cstheme="minorHAnsi"/>
          <w:sz w:val="20"/>
          <w:szCs w:val="18"/>
        </w:rPr>
        <w:t xml:space="preserve">se ha desarrollado la 2da fase de capacitación para el fortalecimiento de competencias </w:t>
      </w:r>
      <w:r w:rsidR="0014254C">
        <w:rPr>
          <w:rFonts w:ascii="Oxygen" w:hAnsi="Oxygen" w:cstheme="minorHAnsi"/>
          <w:sz w:val="20"/>
          <w:szCs w:val="18"/>
        </w:rPr>
        <w:t xml:space="preserve">a </w:t>
      </w:r>
      <w:r w:rsidR="0014254C" w:rsidRPr="0014254C">
        <w:rPr>
          <w:rFonts w:ascii="Oxygen" w:hAnsi="Oxygen" w:cstheme="minorHAnsi"/>
          <w:sz w:val="20"/>
          <w:szCs w:val="18"/>
        </w:rPr>
        <w:t xml:space="preserve">30 RRHH del Municipio de El Alto, para la implementación de la estrategia IVAA </w:t>
      </w:r>
      <w:r w:rsidR="0014254C" w:rsidRPr="0014254C">
        <w:rPr>
          <w:rFonts w:ascii="Times New Roman" w:hAnsi="Times New Roman" w:cs="Times New Roman"/>
          <w:sz w:val="20"/>
          <w:szCs w:val="18"/>
        </w:rPr>
        <w:t>–</w:t>
      </w:r>
      <w:r w:rsidR="0014254C" w:rsidRPr="0014254C">
        <w:rPr>
          <w:rFonts w:ascii="Oxygen" w:hAnsi="Oxygen" w:cstheme="minorHAnsi"/>
          <w:sz w:val="20"/>
          <w:szCs w:val="18"/>
        </w:rPr>
        <w:t xml:space="preserve"> Crioterapia (Ver y Tratar) en los </w:t>
      </w:r>
      <w:r w:rsidR="0014254C">
        <w:rPr>
          <w:rFonts w:ascii="Oxygen" w:hAnsi="Oxygen" w:cstheme="minorHAnsi"/>
          <w:sz w:val="20"/>
          <w:szCs w:val="18"/>
        </w:rPr>
        <w:t>establecimientos de salud</w:t>
      </w:r>
      <w:r w:rsidR="0014254C" w:rsidRPr="0014254C">
        <w:rPr>
          <w:rFonts w:ascii="Oxygen" w:hAnsi="Oxygen" w:cstheme="minorHAnsi"/>
          <w:sz w:val="20"/>
          <w:szCs w:val="18"/>
        </w:rPr>
        <w:t xml:space="preserve"> de 1er y 2do Nivel de las 5 redes de salud del Municipio de El Alto.</w:t>
      </w:r>
      <w:r w:rsidR="0014254C">
        <w:rPr>
          <w:rFonts w:ascii="Oxygen" w:hAnsi="Oxygen" w:cstheme="minorHAnsi"/>
          <w:sz w:val="20"/>
          <w:szCs w:val="18"/>
        </w:rPr>
        <w:t xml:space="preserve"> </w:t>
      </w:r>
      <w:r w:rsidR="0014254C" w:rsidRPr="0014254C">
        <w:rPr>
          <w:rFonts w:ascii="Oxygen" w:hAnsi="Oxygen" w:cstheme="minorHAnsi"/>
          <w:sz w:val="20"/>
          <w:szCs w:val="18"/>
        </w:rPr>
        <w:t xml:space="preserve">Queda pendiente el desarrollo </w:t>
      </w:r>
      <w:r w:rsidR="0014254C">
        <w:rPr>
          <w:rFonts w:ascii="Oxygen" w:hAnsi="Oxygen" w:cstheme="minorHAnsi"/>
          <w:sz w:val="20"/>
          <w:szCs w:val="18"/>
        </w:rPr>
        <w:t>del</w:t>
      </w:r>
      <w:r w:rsidR="0014254C" w:rsidRPr="0014254C">
        <w:rPr>
          <w:rFonts w:ascii="Oxygen" w:hAnsi="Oxygen" w:cstheme="minorHAnsi"/>
          <w:sz w:val="20"/>
          <w:szCs w:val="18"/>
        </w:rPr>
        <w:t xml:space="preserve"> Monitoreo y seguimiento de l</w:t>
      </w:r>
      <w:r w:rsidR="0014254C">
        <w:rPr>
          <w:rFonts w:ascii="Oxygen" w:hAnsi="Oxygen" w:cstheme="minorHAnsi"/>
          <w:sz w:val="20"/>
          <w:szCs w:val="18"/>
        </w:rPr>
        <w:t>as capacitaciones</w:t>
      </w:r>
      <w:r w:rsidR="0014254C" w:rsidRPr="0014254C">
        <w:rPr>
          <w:rFonts w:ascii="Oxygen" w:hAnsi="Oxygen" w:cstheme="minorHAnsi"/>
          <w:sz w:val="20"/>
          <w:szCs w:val="18"/>
        </w:rPr>
        <w:t xml:space="preserve">, con el objetivo de consolidar la implementación y ajustar los procesos y procedimientos de </w:t>
      </w:r>
      <w:proofErr w:type="gramStart"/>
      <w:r w:rsidR="0014254C" w:rsidRPr="0014254C">
        <w:rPr>
          <w:rFonts w:ascii="Oxygen" w:hAnsi="Oxygen" w:cstheme="minorHAnsi"/>
          <w:sz w:val="20"/>
          <w:szCs w:val="18"/>
        </w:rPr>
        <w:t>la misma</w:t>
      </w:r>
      <w:proofErr w:type="gramEnd"/>
      <w:r w:rsidR="0014254C" w:rsidRPr="0014254C">
        <w:rPr>
          <w:rFonts w:ascii="Oxygen" w:hAnsi="Oxygen" w:cstheme="minorHAnsi"/>
          <w:sz w:val="20"/>
          <w:szCs w:val="18"/>
        </w:rPr>
        <w:t>; esta actividad se la ha definido desarrollarla en esta gestión 2018</w:t>
      </w:r>
      <w:r w:rsidR="0014254C">
        <w:rPr>
          <w:rFonts w:ascii="Oxygen" w:hAnsi="Oxygen" w:cstheme="minorHAnsi"/>
          <w:sz w:val="20"/>
          <w:szCs w:val="18"/>
        </w:rPr>
        <w:t>.</w:t>
      </w:r>
    </w:p>
    <w:p w14:paraId="3FEDC726" w14:textId="77777777" w:rsidR="00AB6E20" w:rsidRPr="0014254C" w:rsidRDefault="00AB6E20" w:rsidP="0014254C">
      <w:pPr>
        <w:pStyle w:val="Heading3"/>
        <w:numPr>
          <w:ilvl w:val="0"/>
          <w:numId w:val="17"/>
        </w:numPr>
        <w:jc w:val="both"/>
        <w:rPr>
          <w:rFonts w:ascii="Oxygen" w:eastAsia="Times New Roman" w:hAnsi="Oxygen"/>
          <w:color w:val="auto"/>
          <w:sz w:val="20"/>
          <w:szCs w:val="20"/>
          <w:lang w:eastAsia="es-ES"/>
        </w:rPr>
      </w:pPr>
      <w:bookmarkStart w:id="373" w:name="_Toc518559051"/>
      <w:r w:rsidRPr="0014254C">
        <w:rPr>
          <w:rFonts w:ascii="Oxygen" w:eastAsia="Times New Roman" w:hAnsi="Oxygen"/>
          <w:color w:val="auto"/>
          <w:sz w:val="20"/>
          <w:szCs w:val="20"/>
          <w:lang w:eastAsia="es-ES"/>
        </w:rPr>
        <w:t>Personas capacitadas en referencia/ contra referencia, gestión hospitalaria y de calidad y/o gestión de información</w:t>
      </w:r>
      <w:bookmarkEnd w:id="373"/>
      <w:r w:rsidRPr="0014254C">
        <w:rPr>
          <w:rFonts w:ascii="Oxygen" w:eastAsia="Times New Roman" w:hAnsi="Oxygen"/>
          <w:color w:val="auto"/>
          <w:sz w:val="20"/>
          <w:szCs w:val="20"/>
          <w:lang w:eastAsia="es-ES"/>
        </w:rPr>
        <w:t xml:space="preserve"> </w:t>
      </w:r>
    </w:p>
    <w:p w14:paraId="3FEDC727" w14:textId="77777777" w:rsidR="0014254C" w:rsidRPr="0014254C" w:rsidRDefault="0014254C" w:rsidP="0014254C">
      <w:pPr>
        <w:ind w:firstLine="360"/>
        <w:jc w:val="both"/>
        <w:rPr>
          <w:rFonts w:ascii="Oxygen" w:eastAsia="Times New Roman" w:hAnsi="Oxygen" w:cs="Calibri"/>
          <w:color w:val="000000"/>
          <w:sz w:val="20"/>
          <w:szCs w:val="18"/>
          <w:lang w:eastAsia="es-ES"/>
        </w:rPr>
      </w:pPr>
      <w:r w:rsidRPr="0014254C">
        <w:rPr>
          <w:rFonts w:ascii="Oxygen" w:eastAsia="Times New Roman" w:hAnsi="Oxygen" w:cs="Calibri"/>
          <w:color w:val="000000"/>
          <w:sz w:val="20"/>
          <w:szCs w:val="18"/>
          <w:lang w:eastAsia="es-ES"/>
        </w:rPr>
        <w:t>En función a la definición de un Plan de capacitación, estructurado en base al diagnóstico de necesidades de capacitación</w:t>
      </w:r>
      <w:r>
        <w:rPr>
          <w:rFonts w:ascii="Oxygen" w:eastAsia="Times New Roman" w:hAnsi="Oxygen" w:cs="Calibri"/>
          <w:color w:val="000000"/>
          <w:sz w:val="20"/>
          <w:szCs w:val="18"/>
          <w:lang w:eastAsia="es-ES"/>
        </w:rPr>
        <w:t xml:space="preserve"> </w:t>
      </w:r>
      <w:r w:rsidRPr="0014254C">
        <w:rPr>
          <w:rFonts w:ascii="Oxygen" w:eastAsia="Times New Roman" w:hAnsi="Oxygen" w:cs="Calibri"/>
          <w:color w:val="000000"/>
          <w:sz w:val="20"/>
          <w:szCs w:val="18"/>
          <w:lang w:eastAsia="es-ES"/>
        </w:rPr>
        <w:t xml:space="preserve">se </w:t>
      </w:r>
      <w:r w:rsidR="00340F4C">
        <w:rPr>
          <w:rFonts w:ascii="Oxygen" w:eastAsia="Times New Roman" w:hAnsi="Oxygen" w:cs="Calibri"/>
          <w:color w:val="000000"/>
          <w:sz w:val="20"/>
          <w:szCs w:val="18"/>
          <w:lang w:eastAsia="es-ES"/>
        </w:rPr>
        <w:t>desarrolló</w:t>
      </w:r>
      <w:r w:rsidRPr="0014254C">
        <w:rPr>
          <w:rFonts w:ascii="Oxygen" w:eastAsia="Times New Roman" w:hAnsi="Oxygen" w:cs="Calibri"/>
          <w:color w:val="000000"/>
          <w:sz w:val="20"/>
          <w:szCs w:val="18"/>
          <w:lang w:eastAsia="es-ES"/>
        </w:rPr>
        <w:t xml:space="preserve"> 4 Diplomados, relacionados a las temáticas mencionadas con la Unidad de Postgrado del a Facultad de Medicina de la Universidad Mayor de San Andrés, beneficiando a un total de 120 RRHH del Sistema de salud del Municipio de El Alto, SEDES </w:t>
      </w:r>
      <w:r w:rsidR="00DC69B1">
        <w:rPr>
          <w:rFonts w:ascii="Oxygen" w:eastAsia="Times New Roman" w:hAnsi="Oxygen" w:cs="Calibri"/>
          <w:color w:val="000000"/>
          <w:sz w:val="20"/>
          <w:szCs w:val="18"/>
          <w:lang w:eastAsia="es-ES"/>
        </w:rPr>
        <w:t>La Paz</w:t>
      </w:r>
      <w:r w:rsidRPr="0014254C">
        <w:rPr>
          <w:rFonts w:ascii="Oxygen" w:eastAsia="Times New Roman" w:hAnsi="Oxygen" w:cs="Calibri"/>
          <w:color w:val="000000"/>
          <w:sz w:val="20"/>
          <w:szCs w:val="18"/>
          <w:lang w:eastAsia="es-ES"/>
        </w:rPr>
        <w:t xml:space="preserve"> y el propio Ministerio de Salud. Los mismos que tienen definido en su malla curricular concluir hasta el mes de mayo de 2018</w:t>
      </w:r>
      <w:r w:rsidR="00DC69B1">
        <w:rPr>
          <w:rFonts w:ascii="Oxygen" w:eastAsia="Times New Roman" w:hAnsi="Oxygen" w:cs="Calibri"/>
          <w:color w:val="000000"/>
          <w:sz w:val="20"/>
          <w:szCs w:val="18"/>
          <w:lang w:eastAsia="es-ES"/>
        </w:rPr>
        <w:t>.</w:t>
      </w:r>
    </w:p>
    <w:p w14:paraId="3FEDC728" w14:textId="77777777" w:rsidR="0014254C" w:rsidRPr="0014254C" w:rsidRDefault="0014254C" w:rsidP="00DC69B1">
      <w:pPr>
        <w:pStyle w:val="ListParagraph"/>
        <w:numPr>
          <w:ilvl w:val="1"/>
          <w:numId w:val="39"/>
        </w:numPr>
        <w:jc w:val="both"/>
        <w:rPr>
          <w:rFonts w:ascii="Oxygen" w:eastAsia="Times New Roman" w:hAnsi="Oxygen" w:cs="Calibri"/>
          <w:color w:val="000000"/>
          <w:sz w:val="20"/>
          <w:szCs w:val="18"/>
          <w:lang w:eastAsia="es-ES"/>
        </w:rPr>
      </w:pPr>
      <w:r w:rsidRPr="0014254C">
        <w:rPr>
          <w:rFonts w:ascii="Oxygen" w:eastAsia="Times New Roman" w:hAnsi="Oxygen" w:cs="Calibri"/>
          <w:color w:val="000000"/>
          <w:sz w:val="20"/>
          <w:szCs w:val="18"/>
          <w:lang w:eastAsia="es-ES"/>
        </w:rPr>
        <w:t xml:space="preserve">Diplomado en Gestión Hospitalaria y Redes </w:t>
      </w:r>
      <w:r w:rsidRPr="0014254C">
        <w:rPr>
          <w:rFonts w:ascii="Oxygen" w:eastAsia="Times New Roman" w:hAnsi="Oxygen" w:cs="Calibri"/>
          <w:color w:val="000000"/>
          <w:sz w:val="20"/>
          <w:szCs w:val="18"/>
          <w:lang w:eastAsia="es-ES"/>
        </w:rPr>
        <w:tab/>
        <w:t>30 participantes</w:t>
      </w:r>
    </w:p>
    <w:p w14:paraId="3FEDC729" w14:textId="77777777" w:rsidR="0014254C" w:rsidRPr="0014254C" w:rsidRDefault="0014254C" w:rsidP="00DC69B1">
      <w:pPr>
        <w:pStyle w:val="ListParagraph"/>
        <w:numPr>
          <w:ilvl w:val="1"/>
          <w:numId w:val="39"/>
        </w:numPr>
        <w:jc w:val="both"/>
        <w:rPr>
          <w:rFonts w:ascii="Oxygen" w:eastAsia="Times New Roman" w:hAnsi="Oxygen" w:cs="Calibri"/>
          <w:color w:val="000000"/>
          <w:sz w:val="20"/>
          <w:szCs w:val="18"/>
          <w:lang w:eastAsia="es-ES"/>
        </w:rPr>
      </w:pPr>
      <w:r w:rsidRPr="0014254C">
        <w:rPr>
          <w:rFonts w:ascii="Oxygen" w:eastAsia="Times New Roman" w:hAnsi="Oxygen" w:cs="Calibri"/>
          <w:color w:val="000000"/>
          <w:sz w:val="20"/>
          <w:szCs w:val="18"/>
          <w:lang w:eastAsia="es-ES"/>
        </w:rPr>
        <w:t xml:space="preserve">Diplomado en Gestión de la Calidad en Salud </w:t>
      </w:r>
      <w:r w:rsidRPr="0014254C">
        <w:rPr>
          <w:rFonts w:ascii="Oxygen" w:eastAsia="Times New Roman" w:hAnsi="Oxygen" w:cs="Calibri"/>
          <w:color w:val="000000"/>
          <w:sz w:val="20"/>
          <w:szCs w:val="18"/>
          <w:lang w:eastAsia="es-ES"/>
        </w:rPr>
        <w:tab/>
        <w:t>30 participantes</w:t>
      </w:r>
    </w:p>
    <w:p w14:paraId="3FEDC72A" w14:textId="77777777" w:rsidR="0014254C" w:rsidRPr="0014254C" w:rsidRDefault="0014254C" w:rsidP="00DC69B1">
      <w:pPr>
        <w:pStyle w:val="ListParagraph"/>
        <w:numPr>
          <w:ilvl w:val="1"/>
          <w:numId w:val="39"/>
        </w:numPr>
        <w:jc w:val="both"/>
        <w:rPr>
          <w:rFonts w:ascii="Oxygen" w:eastAsia="Times New Roman" w:hAnsi="Oxygen" w:cs="Calibri"/>
          <w:color w:val="000000"/>
          <w:sz w:val="20"/>
          <w:szCs w:val="18"/>
          <w:lang w:eastAsia="es-ES"/>
        </w:rPr>
      </w:pPr>
      <w:r w:rsidRPr="0014254C">
        <w:rPr>
          <w:rFonts w:ascii="Oxygen" w:eastAsia="Times New Roman" w:hAnsi="Oxygen" w:cs="Calibri"/>
          <w:color w:val="000000"/>
          <w:sz w:val="20"/>
          <w:szCs w:val="18"/>
          <w:lang w:eastAsia="es-ES"/>
        </w:rPr>
        <w:t xml:space="preserve">Diplomado en Gestión de Información en Salud </w:t>
      </w:r>
      <w:r w:rsidRPr="0014254C">
        <w:rPr>
          <w:rFonts w:ascii="Oxygen" w:eastAsia="Times New Roman" w:hAnsi="Oxygen" w:cs="Calibri"/>
          <w:color w:val="000000"/>
          <w:sz w:val="20"/>
          <w:szCs w:val="18"/>
          <w:lang w:eastAsia="es-ES"/>
        </w:rPr>
        <w:tab/>
        <w:t>30 participantes</w:t>
      </w:r>
    </w:p>
    <w:p w14:paraId="3FEDC72B" w14:textId="77777777" w:rsidR="0014254C" w:rsidRPr="0014254C" w:rsidRDefault="0014254C" w:rsidP="00DC69B1">
      <w:pPr>
        <w:pStyle w:val="ListParagraph"/>
        <w:numPr>
          <w:ilvl w:val="1"/>
          <w:numId w:val="39"/>
        </w:numPr>
        <w:jc w:val="both"/>
        <w:rPr>
          <w:rFonts w:ascii="Oxygen" w:eastAsia="Times New Roman" w:hAnsi="Oxygen" w:cs="Calibri"/>
          <w:color w:val="000000"/>
          <w:sz w:val="20"/>
          <w:szCs w:val="18"/>
          <w:lang w:eastAsia="es-ES"/>
        </w:rPr>
      </w:pPr>
      <w:r w:rsidRPr="0014254C">
        <w:rPr>
          <w:rFonts w:ascii="Oxygen" w:eastAsia="Times New Roman" w:hAnsi="Oxygen" w:cs="Calibri"/>
          <w:color w:val="000000"/>
          <w:sz w:val="20"/>
          <w:szCs w:val="18"/>
          <w:lang w:eastAsia="es-ES"/>
        </w:rPr>
        <w:t>Diplomado en Gestión de RRHH en Salud</w:t>
      </w:r>
      <w:r w:rsidRPr="0014254C">
        <w:rPr>
          <w:rFonts w:ascii="Oxygen" w:eastAsia="Times New Roman" w:hAnsi="Oxygen" w:cs="Calibri"/>
          <w:color w:val="000000"/>
          <w:sz w:val="20"/>
          <w:szCs w:val="18"/>
          <w:lang w:eastAsia="es-ES"/>
        </w:rPr>
        <w:tab/>
        <w:t>30 participantes</w:t>
      </w:r>
    </w:p>
    <w:p w14:paraId="3FEDC72C" w14:textId="77777777" w:rsidR="00DC69B1" w:rsidRPr="00DC69B1" w:rsidRDefault="00DC69B1" w:rsidP="00DC69B1">
      <w:pPr>
        <w:ind w:firstLine="360"/>
        <w:jc w:val="both"/>
        <w:rPr>
          <w:rFonts w:ascii="Oxygen" w:eastAsia="Times New Roman" w:hAnsi="Oxygen" w:cs="Calibri"/>
          <w:color w:val="000000"/>
          <w:sz w:val="20"/>
          <w:szCs w:val="18"/>
          <w:lang w:eastAsia="es-ES"/>
        </w:rPr>
      </w:pPr>
      <w:r w:rsidRPr="00DC69B1">
        <w:rPr>
          <w:rFonts w:ascii="Oxygen" w:eastAsia="Times New Roman" w:hAnsi="Oxygen" w:cs="Calibri"/>
          <w:color w:val="000000"/>
          <w:sz w:val="20"/>
          <w:szCs w:val="18"/>
          <w:lang w:eastAsia="es-ES"/>
        </w:rPr>
        <w:t>Paralelamente a este grupo de RRHH, se ha iniciado un proceso de capacitación formal, bajo la figura de Diplomado en Gestión Integral de Proyectos de Inversión Hospitalaria, en función al Plan de Transferencia de conocimientos en todo el proceso de diseño e implementación del Hospital de Tercer Nivel El Alto Sur, con el Ente Gestor; en el mismo participan 42 RRHH del EEP, MS, AISEM, SEDES L</w:t>
      </w:r>
      <w:r>
        <w:rPr>
          <w:rFonts w:ascii="Oxygen" w:eastAsia="Times New Roman" w:hAnsi="Oxygen" w:cs="Calibri"/>
          <w:color w:val="000000"/>
          <w:sz w:val="20"/>
          <w:szCs w:val="18"/>
          <w:lang w:eastAsia="es-ES"/>
        </w:rPr>
        <w:t>a Paz</w:t>
      </w:r>
      <w:r w:rsidRPr="00DC69B1">
        <w:rPr>
          <w:rFonts w:ascii="Oxygen" w:eastAsia="Times New Roman" w:hAnsi="Oxygen" w:cs="Calibri"/>
          <w:color w:val="000000"/>
          <w:sz w:val="20"/>
          <w:szCs w:val="18"/>
          <w:lang w:eastAsia="es-ES"/>
        </w:rPr>
        <w:t xml:space="preserve"> y GAMEA, amparados con la RM 594, en la lógica de generar competencias relacionadas a la gestión hospitalaria.</w:t>
      </w:r>
      <w:r>
        <w:rPr>
          <w:rFonts w:ascii="Oxygen" w:eastAsia="Times New Roman" w:hAnsi="Oxygen" w:cs="Calibri"/>
          <w:color w:val="000000"/>
          <w:sz w:val="20"/>
          <w:szCs w:val="18"/>
          <w:lang w:eastAsia="es-ES"/>
        </w:rPr>
        <w:t xml:space="preserve"> </w:t>
      </w:r>
      <w:r w:rsidRPr="00DC69B1">
        <w:rPr>
          <w:rFonts w:ascii="Oxygen" w:eastAsia="Times New Roman" w:hAnsi="Oxygen" w:cs="Calibri"/>
          <w:color w:val="000000"/>
          <w:sz w:val="20"/>
          <w:szCs w:val="18"/>
          <w:lang w:eastAsia="es-ES"/>
        </w:rPr>
        <w:t>Este proceso tiene previsto concluir en el mes de agosto 2018.</w:t>
      </w:r>
    </w:p>
    <w:p w14:paraId="3FEDC72D" w14:textId="77777777" w:rsidR="00AB6E20" w:rsidRPr="00936A5D" w:rsidRDefault="00AB6E20" w:rsidP="00936A5D">
      <w:pPr>
        <w:pStyle w:val="Heading3"/>
        <w:numPr>
          <w:ilvl w:val="0"/>
          <w:numId w:val="17"/>
        </w:numPr>
        <w:jc w:val="both"/>
        <w:rPr>
          <w:rFonts w:ascii="Oxygen" w:eastAsia="Times New Roman" w:hAnsi="Oxygen"/>
          <w:color w:val="auto"/>
          <w:sz w:val="20"/>
          <w:szCs w:val="20"/>
          <w:lang w:eastAsia="es-ES"/>
        </w:rPr>
      </w:pPr>
      <w:bookmarkStart w:id="374" w:name="_Toc518559052"/>
      <w:r w:rsidRPr="00936A5D">
        <w:rPr>
          <w:rFonts w:ascii="Oxygen" w:eastAsia="Times New Roman" w:hAnsi="Oxygen"/>
          <w:color w:val="auto"/>
          <w:sz w:val="20"/>
          <w:szCs w:val="20"/>
          <w:lang w:eastAsia="es-ES"/>
        </w:rPr>
        <w:t>Protocolo y/o guía de coordinación y comunicación intra-red y protocolo de gestión hospitalaria elaborados</w:t>
      </w:r>
      <w:bookmarkEnd w:id="374"/>
    </w:p>
    <w:p w14:paraId="3FEDC72E" w14:textId="77777777" w:rsidR="00936A5D" w:rsidRPr="00936A5D" w:rsidRDefault="00936A5D" w:rsidP="00936A5D">
      <w:pPr>
        <w:ind w:firstLine="360"/>
        <w:jc w:val="both"/>
        <w:rPr>
          <w:rFonts w:ascii="Oxygen" w:eastAsia="Times New Roman" w:hAnsi="Oxygen" w:cs="Calibri"/>
          <w:color w:val="000000"/>
          <w:sz w:val="20"/>
          <w:szCs w:val="18"/>
          <w:lang w:val="es-NI" w:eastAsia="es-ES"/>
        </w:rPr>
      </w:pPr>
      <w:r>
        <w:rPr>
          <w:rFonts w:ascii="Oxygen" w:eastAsia="Times New Roman" w:hAnsi="Oxygen" w:cs="Calibri"/>
          <w:color w:val="000000"/>
          <w:sz w:val="20"/>
          <w:szCs w:val="18"/>
          <w:lang w:eastAsia="es-ES"/>
        </w:rPr>
        <w:t xml:space="preserve">Este </w:t>
      </w:r>
      <w:r w:rsidRPr="00936A5D">
        <w:rPr>
          <w:rFonts w:ascii="Oxygen" w:eastAsia="Times New Roman" w:hAnsi="Oxygen" w:cs="Calibri"/>
          <w:color w:val="000000"/>
          <w:sz w:val="20"/>
          <w:szCs w:val="18"/>
          <w:lang w:eastAsia="es-ES"/>
        </w:rPr>
        <w:t xml:space="preserve">documento </w:t>
      </w:r>
      <w:r>
        <w:rPr>
          <w:rFonts w:ascii="Oxygen" w:eastAsia="Times New Roman" w:hAnsi="Oxygen" w:cs="Calibri"/>
          <w:color w:val="000000"/>
          <w:sz w:val="20"/>
          <w:szCs w:val="18"/>
          <w:lang w:eastAsia="es-ES"/>
        </w:rPr>
        <w:t xml:space="preserve">fue </w:t>
      </w:r>
      <w:r w:rsidRPr="00936A5D">
        <w:rPr>
          <w:rFonts w:ascii="Oxygen" w:eastAsia="Times New Roman" w:hAnsi="Oxygen" w:cs="Calibri"/>
          <w:color w:val="000000"/>
          <w:sz w:val="20"/>
          <w:szCs w:val="18"/>
          <w:lang w:eastAsia="es-ES"/>
        </w:rPr>
        <w:t>elaborado</w:t>
      </w:r>
      <w:r>
        <w:rPr>
          <w:rFonts w:ascii="Oxygen" w:eastAsia="Times New Roman" w:hAnsi="Oxygen" w:cs="Calibri"/>
          <w:color w:val="000000"/>
          <w:sz w:val="20"/>
          <w:szCs w:val="18"/>
          <w:lang w:eastAsia="es-ES"/>
        </w:rPr>
        <w:t xml:space="preserve"> para la gestión </w:t>
      </w:r>
      <w:r w:rsidRPr="00936A5D">
        <w:rPr>
          <w:rFonts w:ascii="Oxygen" w:eastAsia="Times New Roman" w:hAnsi="Oxygen" w:cs="Calibri"/>
          <w:color w:val="000000"/>
          <w:sz w:val="20"/>
          <w:szCs w:val="18"/>
          <w:lang w:eastAsia="es-ES"/>
        </w:rPr>
        <w:t>2016</w:t>
      </w:r>
      <w:r>
        <w:rPr>
          <w:rFonts w:ascii="Oxygen" w:eastAsia="Times New Roman" w:hAnsi="Oxygen" w:cs="Calibri"/>
          <w:color w:val="000000"/>
          <w:sz w:val="20"/>
          <w:szCs w:val="18"/>
          <w:lang w:eastAsia="es-ES"/>
        </w:rPr>
        <w:t xml:space="preserve"> y el programa identifica que </w:t>
      </w:r>
      <w:r w:rsidRPr="00936A5D">
        <w:rPr>
          <w:rFonts w:ascii="Oxygen" w:eastAsia="Times New Roman" w:hAnsi="Oxygen" w:cs="Calibri"/>
          <w:color w:val="000000"/>
          <w:sz w:val="20"/>
          <w:szCs w:val="18"/>
          <w:lang w:val="es-NI" w:eastAsia="es-ES"/>
        </w:rPr>
        <w:t>debe complementarse con el desarrollo de software para coordinación y comunicación intra red, que inicialmente estaba previsto a desarrollarse en la gestión 2017 y que debido a que está sujeto a la entrega e instalación de equipamiento de comunicación a la Red Municipal de Salud, se ha re</w:t>
      </w:r>
      <w:r>
        <w:rPr>
          <w:rFonts w:ascii="Oxygen" w:eastAsia="Times New Roman" w:hAnsi="Oxygen" w:cs="Calibri"/>
          <w:color w:val="000000"/>
          <w:sz w:val="20"/>
          <w:szCs w:val="18"/>
          <w:lang w:val="es-NI" w:eastAsia="es-ES"/>
        </w:rPr>
        <w:t>programado</w:t>
      </w:r>
      <w:r w:rsidRPr="00936A5D">
        <w:rPr>
          <w:rFonts w:ascii="Oxygen" w:eastAsia="Times New Roman" w:hAnsi="Oxygen" w:cs="Calibri"/>
          <w:color w:val="000000"/>
          <w:sz w:val="20"/>
          <w:szCs w:val="18"/>
          <w:lang w:val="es-NI" w:eastAsia="es-ES"/>
        </w:rPr>
        <w:t xml:space="preserve"> para la gestión 2018, ya que no se ha completado aun el proceso de adquisición e instalación de equipamiento de comunicación.</w:t>
      </w:r>
    </w:p>
    <w:p w14:paraId="3FEDC72F" w14:textId="77777777" w:rsidR="00AB6E20" w:rsidRPr="00936A5D" w:rsidRDefault="00AB6E20" w:rsidP="00936A5D">
      <w:pPr>
        <w:pStyle w:val="Heading3"/>
        <w:numPr>
          <w:ilvl w:val="0"/>
          <w:numId w:val="17"/>
        </w:numPr>
        <w:jc w:val="both"/>
        <w:rPr>
          <w:rFonts w:ascii="Oxygen" w:eastAsia="Times New Roman" w:hAnsi="Oxygen"/>
          <w:color w:val="auto"/>
          <w:sz w:val="20"/>
          <w:szCs w:val="20"/>
          <w:lang w:eastAsia="es-ES"/>
        </w:rPr>
      </w:pPr>
      <w:bookmarkStart w:id="375" w:name="_Toc518559053"/>
      <w:r w:rsidRPr="00936A5D">
        <w:rPr>
          <w:rFonts w:ascii="Oxygen" w:eastAsia="Times New Roman" w:hAnsi="Oxygen"/>
          <w:color w:val="auto"/>
          <w:sz w:val="20"/>
          <w:szCs w:val="20"/>
          <w:lang w:eastAsia="es-ES"/>
        </w:rPr>
        <w:t>Redes integrales de salud en el municipio El Alto con al menos un establecimiento que cuenta con equipamiento para cuidado materno-infantil y emergencias obstétricas según norma de caracterización</w:t>
      </w:r>
      <w:r w:rsidR="00936A5D" w:rsidRPr="00936A5D">
        <w:rPr>
          <w:rFonts w:ascii="Oxygen" w:eastAsia="Times New Roman" w:hAnsi="Oxygen"/>
          <w:color w:val="auto"/>
          <w:sz w:val="20"/>
          <w:szCs w:val="20"/>
          <w:lang w:eastAsia="es-ES"/>
        </w:rPr>
        <w:t>.</w:t>
      </w:r>
      <w:bookmarkEnd w:id="375"/>
    </w:p>
    <w:p w14:paraId="3FEDC730" w14:textId="77777777" w:rsidR="00936A5D" w:rsidRDefault="00C65447" w:rsidP="00C65447">
      <w:pPr>
        <w:ind w:firstLine="360"/>
        <w:jc w:val="both"/>
        <w:rPr>
          <w:rFonts w:ascii="Oxygen" w:eastAsia="Times New Roman" w:hAnsi="Oxygen" w:cs="Calibri"/>
          <w:color w:val="000000"/>
          <w:sz w:val="20"/>
          <w:szCs w:val="18"/>
          <w:lang w:eastAsia="es-ES"/>
        </w:rPr>
      </w:pPr>
      <w:r>
        <w:rPr>
          <w:rFonts w:ascii="Oxygen" w:eastAsia="Times New Roman" w:hAnsi="Oxygen" w:cs="Calibri"/>
          <w:color w:val="000000"/>
          <w:sz w:val="20"/>
          <w:szCs w:val="18"/>
          <w:lang w:eastAsia="es-ES"/>
        </w:rPr>
        <w:t>Este producto fue concluido durante la gestión 2017 realizando la transferencia de equipamiento médico a diferentes establecimientos de salud de la ciudad de El Alto.</w:t>
      </w:r>
    </w:p>
    <w:p w14:paraId="3FEDC731" w14:textId="77777777" w:rsidR="00AB6E20" w:rsidRPr="00C65447" w:rsidRDefault="00AB6E20" w:rsidP="00C65447">
      <w:pPr>
        <w:pStyle w:val="Heading3"/>
        <w:numPr>
          <w:ilvl w:val="0"/>
          <w:numId w:val="17"/>
        </w:numPr>
        <w:jc w:val="both"/>
        <w:rPr>
          <w:rFonts w:ascii="Oxygen" w:eastAsia="Times New Roman" w:hAnsi="Oxygen"/>
          <w:color w:val="auto"/>
          <w:sz w:val="20"/>
          <w:szCs w:val="20"/>
          <w:lang w:eastAsia="es-ES"/>
        </w:rPr>
      </w:pPr>
      <w:bookmarkStart w:id="376" w:name="_Toc518559054"/>
      <w:r w:rsidRPr="00C65447">
        <w:rPr>
          <w:rFonts w:ascii="Oxygen" w:eastAsia="Times New Roman" w:hAnsi="Oxygen"/>
          <w:color w:val="auto"/>
          <w:sz w:val="20"/>
          <w:szCs w:val="20"/>
          <w:lang w:eastAsia="es-ES"/>
        </w:rPr>
        <w:lastRenderedPageBreak/>
        <w:t xml:space="preserve">Redes integrales de salud en el municipio El Alto con al menos un establecimiento que cuenta con equipamiento para la atención de </w:t>
      </w:r>
      <w:proofErr w:type="spellStart"/>
      <w:r w:rsidRPr="00C65447">
        <w:rPr>
          <w:rFonts w:ascii="Oxygen" w:eastAsia="Times New Roman" w:hAnsi="Oxygen"/>
          <w:color w:val="auto"/>
          <w:sz w:val="20"/>
          <w:szCs w:val="20"/>
          <w:lang w:eastAsia="es-ES"/>
        </w:rPr>
        <w:t>CaCU</w:t>
      </w:r>
      <w:proofErr w:type="spellEnd"/>
      <w:r w:rsidRPr="00C65447">
        <w:rPr>
          <w:rFonts w:ascii="Oxygen" w:eastAsia="Times New Roman" w:hAnsi="Oxygen"/>
          <w:color w:val="auto"/>
          <w:sz w:val="20"/>
          <w:szCs w:val="20"/>
          <w:lang w:eastAsia="es-ES"/>
        </w:rPr>
        <w:t xml:space="preserve"> según norma de caracterización</w:t>
      </w:r>
      <w:r w:rsidR="00C65447" w:rsidRPr="00C65447">
        <w:rPr>
          <w:rFonts w:ascii="Oxygen" w:eastAsia="Times New Roman" w:hAnsi="Oxygen"/>
          <w:color w:val="auto"/>
          <w:sz w:val="20"/>
          <w:szCs w:val="20"/>
          <w:lang w:eastAsia="es-ES"/>
        </w:rPr>
        <w:t>.</w:t>
      </w:r>
      <w:bookmarkEnd w:id="376"/>
    </w:p>
    <w:p w14:paraId="3FEDC732" w14:textId="77777777" w:rsidR="00C65447" w:rsidRPr="00C65447" w:rsidRDefault="00C65447" w:rsidP="00C65447">
      <w:pPr>
        <w:ind w:firstLine="360"/>
        <w:jc w:val="both"/>
        <w:rPr>
          <w:rFonts w:ascii="Oxygen" w:eastAsia="Times New Roman" w:hAnsi="Oxygen" w:cs="Calibri"/>
          <w:color w:val="000000"/>
          <w:sz w:val="20"/>
          <w:szCs w:val="18"/>
          <w:lang w:eastAsia="es-ES"/>
        </w:rPr>
      </w:pPr>
      <w:r w:rsidRPr="00C65447">
        <w:rPr>
          <w:rFonts w:ascii="Oxygen" w:eastAsia="Times New Roman" w:hAnsi="Oxygen" w:cs="Calibri"/>
          <w:color w:val="000000"/>
          <w:sz w:val="20"/>
          <w:szCs w:val="18"/>
          <w:lang w:eastAsia="es-ES"/>
        </w:rPr>
        <w:t>Este producto fue concluido durante la gestión 2017 realizando la transferencia de equipamiento médico a diferentes establecimientos de salud de la ciudad de El Alto.</w:t>
      </w:r>
    </w:p>
    <w:p w14:paraId="3FEDC733" w14:textId="77777777" w:rsidR="00AB6E20" w:rsidRPr="00C65447" w:rsidRDefault="00AB6E20" w:rsidP="00C65447">
      <w:pPr>
        <w:pStyle w:val="Heading3"/>
        <w:numPr>
          <w:ilvl w:val="0"/>
          <w:numId w:val="17"/>
        </w:numPr>
        <w:jc w:val="both"/>
        <w:rPr>
          <w:rFonts w:ascii="Oxygen" w:eastAsia="Times New Roman" w:hAnsi="Oxygen"/>
          <w:color w:val="auto"/>
          <w:sz w:val="20"/>
          <w:szCs w:val="20"/>
          <w:lang w:eastAsia="es-ES"/>
        </w:rPr>
      </w:pPr>
      <w:bookmarkStart w:id="377" w:name="_Toc518559055"/>
      <w:r w:rsidRPr="00C65447">
        <w:rPr>
          <w:rFonts w:ascii="Oxygen" w:eastAsia="Times New Roman" w:hAnsi="Oxygen"/>
          <w:color w:val="auto"/>
          <w:sz w:val="20"/>
          <w:szCs w:val="20"/>
          <w:lang w:eastAsia="es-ES"/>
        </w:rPr>
        <w:t xml:space="preserve">Redes integrales de salud en el municipio El Alto con al menos un establecimiento que cuenta con equipamiento para la comunicación y coordinación según protocolo </w:t>
      </w:r>
      <w:r w:rsidR="00C65447" w:rsidRPr="00C65447">
        <w:rPr>
          <w:rFonts w:ascii="Oxygen" w:eastAsia="Times New Roman" w:hAnsi="Oxygen"/>
          <w:color w:val="auto"/>
          <w:sz w:val="20"/>
          <w:szCs w:val="20"/>
          <w:lang w:eastAsia="es-ES"/>
        </w:rPr>
        <w:t>de comunicación</w:t>
      </w:r>
      <w:bookmarkEnd w:id="377"/>
    </w:p>
    <w:p w14:paraId="3FEDC734" w14:textId="77777777" w:rsidR="00C65447" w:rsidRDefault="001A5444" w:rsidP="001A5444">
      <w:pPr>
        <w:ind w:firstLine="360"/>
        <w:jc w:val="both"/>
        <w:rPr>
          <w:rFonts w:ascii="Oxygen" w:eastAsia="Times New Roman" w:hAnsi="Oxygen" w:cs="Calibri"/>
          <w:color w:val="000000"/>
          <w:sz w:val="20"/>
          <w:szCs w:val="18"/>
          <w:lang w:eastAsia="es-ES"/>
        </w:rPr>
      </w:pPr>
      <w:r>
        <w:rPr>
          <w:rFonts w:ascii="Oxygen" w:eastAsia="Times New Roman" w:hAnsi="Oxygen" w:cs="Calibri"/>
          <w:color w:val="000000"/>
          <w:sz w:val="20"/>
          <w:szCs w:val="18"/>
          <w:lang w:eastAsia="es-ES"/>
        </w:rPr>
        <w:t>El proceso de adquisición de este equipamiento de comunicación se encuentra en desarrollo, adjudicando algunos lotes y declarados desiertos otros, motivo por el cual se realizaron los ajustes necesarios a los pliegos de licitación para realizar la publicación y adquisiciones de equipos faltantes.</w:t>
      </w:r>
    </w:p>
    <w:p w14:paraId="3FEDC735" w14:textId="77777777" w:rsidR="00AB6E20" w:rsidRDefault="00AB6E20" w:rsidP="001A5444">
      <w:pPr>
        <w:pStyle w:val="Heading3"/>
        <w:numPr>
          <w:ilvl w:val="0"/>
          <w:numId w:val="17"/>
        </w:numPr>
        <w:jc w:val="both"/>
        <w:rPr>
          <w:rFonts w:ascii="Oxygen" w:eastAsia="Times New Roman" w:hAnsi="Oxygen"/>
          <w:color w:val="auto"/>
          <w:sz w:val="20"/>
          <w:szCs w:val="20"/>
          <w:lang w:eastAsia="es-ES"/>
        </w:rPr>
      </w:pPr>
      <w:bookmarkStart w:id="378" w:name="_Toc518559056"/>
      <w:r w:rsidRPr="001A5444">
        <w:rPr>
          <w:rFonts w:ascii="Oxygen" w:eastAsia="Times New Roman" w:hAnsi="Oxygen"/>
          <w:color w:val="auto"/>
          <w:sz w:val="20"/>
          <w:szCs w:val="20"/>
          <w:lang w:eastAsia="es-ES"/>
        </w:rPr>
        <w:t xml:space="preserve">Redes integrales de salud en el municipio El Alto con al menos un establecimiento que cuenta con al menos una persona capacitada en mantenimiento de equipo médico para la atención de </w:t>
      </w:r>
      <w:proofErr w:type="spellStart"/>
      <w:r w:rsidRPr="001A5444">
        <w:rPr>
          <w:rFonts w:ascii="Oxygen" w:eastAsia="Times New Roman" w:hAnsi="Oxygen"/>
          <w:color w:val="auto"/>
          <w:sz w:val="20"/>
          <w:szCs w:val="20"/>
          <w:lang w:eastAsia="es-ES"/>
        </w:rPr>
        <w:t>CaCU</w:t>
      </w:r>
      <w:proofErr w:type="spellEnd"/>
      <w:r w:rsidRPr="001A5444">
        <w:rPr>
          <w:rFonts w:ascii="Oxygen" w:eastAsia="Times New Roman" w:hAnsi="Oxygen"/>
          <w:color w:val="auto"/>
          <w:sz w:val="20"/>
          <w:szCs w:val="20"/>
          <w:lang w:eastAsia="es-ES"/>
        </w:rPr>
        <w:t xml:space="preserve"> y/o salud materno-infantil</w:t>
      </w:r>
      <w:r w:rsidR="001A5444">
        <w:rPr>
          <w:rFonts w:ascii="Oxygen" w:eastAsia="Times New Roman" w:hAnsi="Oxygen"/>
          <w:color w:val="auto"/>
          <w:sz w:val="20"/>
          <w:szCs w:val="20"/>
          <w:lang w:eastAsia="es-ES"/>
        </w:rPr>
        <w:t>.</w:t>
      </w:r>
      <w:bookmarkEnd w:id="378"/>
    </w:p>
    <w:p w14:paraId="3FEDC736" w14:textId="77777777" w:rsidR="001A5444" w:rsidRPr="001A5444" w:rsidRDefault="001A5444" w:rsidP="001A5444">
      <w:pPr>
        <w:ind w:firstLine="360"/>
        <w:jc w:val="both"/>
        <w:rPr>
          <w:rFonts w:ascii="Oxygen" w:eastAsia="Times New Roman" w:hAnsi="Oxygen" w:cs="Calibri"/>
          <w:color w:val="000000"/>
          <w:sz w:val="20"/>
          <w:szCs w:val="18"/>
          <w:lang w:eastAsia="es-ES"/>
        </w:rPr>
      </w:pPr>
      <w:r w:rsidRPr="001A5444">
        <w:rPr>
          <w:rFonts w:ascii="Oxygen" w:eastAsia="Times New Roman" w:hAnsi="Oxygen" w:cs="Calibri"/>
          <w:color w:val="000000"/>
          <w:sz w:val="20"/>
          <w:szCs w:val="18"/>
          <w:lang w:eastAsia="es-ES"/>
        </w:rPr>
        <w:t>Actualmente se están desarrollando tres actividades para este producto:</w:t>
      </w:r>
    </w:p>
    <w:p w14:paraId="3FEDC737" w14:textId="77777777" w:rsidR="001A5444" w:rsidRPr="001A5444" w:rsidRDefault="001A5444" w:rsidP="001A5444">
      <w:pPr>
        <w:pStyle w:val="ListParagraph"/>
        <w:numPr>
          <w:ilvl w:val="1"/>
          <w:numId w:val="39"/>
        </w:numPr>
        <w:jc w:val="both"/>
        <w:rPr>
          <w:rFonts w:ascii="Oxygen" w:eastAsia="Times New Roman" w:hAnsi="Oxygen" w:cs="Calibri"/>
          <w:color w:val="000000"/>
          <w:sz w:val="20"/>
          <w:szCs w:val="18"/>
          <w:lang w:eastAsia="es-ES"/>
        </w:rPr>
      </w:pPr>
      <w:r w:rsidRPr="001A5444">
        <w:rPr>
          <w:rFonts w:ascii="Oxygen" w:eastAsia="Times New Roman" w:hAnsi="Oxygen" w:cs="Calibri"/>
          <w:color w:val="000000"/>
          <w:sz w:val="20"/>
          <w:szCs w:val="18"/>
          <w:lang w:eastAsia="es-ES"/>
        </w:rPr>
        <w:t>Se adquirieron 10 kits de herramientas básicas para su utilización por el personal técnico en mantenimiento de equipos médicos.</w:t>
      </w:r>
    </w:p>
    <w:p w14:paraId="3FEDC738" w14:textId="77777777" w:rsidR="001A5444" w:rsidRPr="001A5444" w:rsidRDefault="001A5444" w:rsidP="001A5444">
      <w:pPr>
        <w:pStyle w:val="ListParagraph"/>
        <w:numPr>
          <w:ilvl w:val="1"/>
          <w:numId w:val="39"/>
        </w:numPr>
        <w:jc w:val="both"/>
        <w:rPr>
          <w:rFonts w:ascii="Oxygen" w:eastAsia="Times New Roman" w:hAnsi="Oxygen" w:cs="Calibri"/>
          <w:color w:val="000000"/>
          <w:sz w:val="20"/>
          <w:szCs w:val="18"/>
          <w:lang w:eastAsia="es-ES"/>
        </w:rPr>
      </w:pPr>
      <w:r w:rsidRPr="001A5444">
        <w:rPr>
          <w:rFonts w:ascii="Oxygen" w:eastAsia="Times New Roman" w:hAnsi="Oxygen" w:cs="Calibri"/>
          <w:color w:val="000000"/>
          <w:sz w:val="20"/>
          <w:szCs w:val="18"/>
          <w:lang w:eastAsia="es-ES"/>
        </w:rPr>
        <w:t xml:space="preserve">Se iniciaron las gestiones con la Escuela Técnica de Salud Boliviano Japonesa de Cooperación Andina </w:t>
      </w:r>
      <w:r w:rsidRPr="001A5444">
        <w:rPr>
          <w:rFonts w:ascii="Times New Roman" w:eastAsia="Times New Roman" w:hAnsi="Times New Roman" w:cs="Times New Roman"/>
          <w:color w:val="000000"/>
          <w:sz w:val="20"/>
          <w:szCs w:val="18"/>
          <w:lang w:eastAsia="es-ES"/>
        </w:rPr>
        <w:t>–</w:t>
      </w:r>
      <w:r w:rsidRPr="001A5444">
        <w:rPr>
          <w:rFonts w:ascii="Oxygen" w:eastAsia="Times New Roman" w:hAnsi="Oxygen" w:cs="Calibri"/>
          <w:color w:val="000000"/>
          <w:sz w:val="20"/>
          <w:szCs w:val="18"/>
          <w:lang w:eastAsia="es-ES"/>
        </w:rPr>
        <w:t xml:space="preserve"> ETSBJCA de Cochabamba, quién desarrollará los procesos formativos dirigidos a los RRHH de esta unidad (Unidad de Mantenimiento de Equipos Biomédicos), dependiente la Dirección Municipal de Salud.</w:t>
      </w:r>
    </w:p>
    <w:p w14:paraId="3FEDC739" w14:textId="77777777" w:rsidR="001A5444" w:rsidRPr="001A5444" w:rsidRDefault="001A5444" w:rsidP="001A5444">
      <w:pPr>
        <w:pStyle w:val="ListParagraph"/>
        <w:numPr>
          <w:ilvl w:val="1"/>
          <w:numId w:val="39"/>
        </w:numPr>
        <w:jc w:val="both"/>
        <w:rPr>
          <w:rFonts w:ascii="Oxygen" w:eastAsia="Times New Roman" w:hAnsi="Oxygen" w:cs="Calibri"/>
          <w:color w:val="000000"/>
          <w:sz w:val="20"/>
          <w:szCs w:val="18"/>
          <w:lang w:eastAsia="es-ES"/>
        </w:rPr>
      </w:pPr>
      <w:r w:rsidRPr="001A5444">
        <w:rPr>
          <w:rFonts w:ascii="Oxygen" w:eastAsia="Times New Roman" w:hAnsi="Oxygen" w:cs="Calibri"/>
          <w:color w:val="000000"/>
          <w:sz w:val="20"/>
          <w:szCs w:val="18"/>
          <w:lang w:eastAsia="es-ES"/>
        </w:rPr>
        <w:t>Se iniciaron gestiones con la OPS/OMS para desarrollar un curso de capacitación Gestión de mantenimiento de equipos médicos a nivel gerencial, a desarrollarse en la gestión 2018.</w:t>
      </w:r>
    </w:p>
    <w:p w14:paraId="3FEDC73A" w14:textId="77777777" w:rsidR="00AB6E20" w:rsidRPr="00AB6E20" w:rsidRDefault="00AB6E20" w:rsidP="00AB6E20">
      <w:pPr>
        <w:pStyle w:val="Heading2"/>
        <w:numPr>
          <w:ilvl w:val="1"/>
          <w:numId w:val="15"/>
        </w:numPr>
        <w:jc w:val="both"/>
        <w:rPr>
          <w:rFonts w:ascii="Oxygen" w:hAnsi="Oxygen"/>
          <w:color w:val="auto"/>
          <w:sz w:val="20"/>
        </w:rPr>
      </w:pPr>
      <w:bookmarkStart w:id="379" w:name="_Toc518559057"/>
      <w:r w:rsidRPr="00AB6E20">
        <w:rPr>
          <w:rFonts w:ascii="Oxygen" w:hAnsi="Oxygen"/>
          <w:color w:val="auto"/>
          <w:sz w:val="20"/>
        </w:rPr>
        <w:t>COMPONENTE 2. CONSTRUCCIÓN, EQUIPAMIENTO, Y PUESTA EN MARCHA DEL HOSPITAL DE TERCER NIVEL DE EL ALTO SUR.</w:t>
      </w:r>
      <w:bookmarkEnd w:id="379"/>
    </w:p>
    <w:p w14:paraId="3FEDC73B" w14:textId="77777777" w:rsidR="00AB6E20" w:rsidRPr="003B0DDC" w:rsidRDefault="00AB6E20" w:rsidP="003B0DDC">
      <w:pPr>
        <w:pStyle w:val="Heading3"/>
        <w:numPr>
          <w:ilvl w:val="0"/>
          <w:numId w:val="17"/>
        </w:numPr>
        <w:jc w:val="both"/>
        <w:rPr>
          <w:rFonts w:ascii="Oxygen" w:eastAsia="Times New Roman" w:hAnsi="Oxygen"/>
          <w:color w:val="auto"/>
          <w:sz w:val="20"/>
          <w:szCs w:val="20"/>
          <w:lang w:eastAsia="es-ES"/>
        </w:rPr>
      </w:pPr>
      <w:bookmarkStart w:id="380" w:name="_Toc518559058"/>
      <w:r w:rsidRPr="003B0DDC">
        <w:rPr>
          <w:rFonts w:ascii="Oxygen" w:eastAsia="Times New Roman" w:hAnsi="Oxygen"/>
          <w:color w:val="auto"/>
          <w:sz w:val="20"/>
          <w:szCs w:val="20"/>
          <w:lang w:eastAsia="es-ES"/>
        </w:rPr>
        <w:t>Hospital diseñado</w:t>
      </w:r>
      <w:bookmarkEnd w:id="380"/>
    </w:p>
    <w:p w14:paraId="3FEDC73C" w14:textId="77777777" w:rsidR="00487687" w:rsidRDefault="00487687" w:rsidP="00487687">
      <w:pPr>
        <w:ind w:firstLine="360"/>
        <w:jc w:val="both"/>
        <w:rPr>
          <w:rFonts w:ascii="Oxygen" w:eastAsia="Times New Roman" w:hAnsi="Oxygen" w:cs="Calibri"/>
          <w:color w:val="000000"/>
          <w:sz w:val="20"/>
          <w:szCs w:val="18"/>
          <w:lang w:eastAsia="es-ES"/>
        </w:rPr>
      </w:pPr>
      <w:r w:rsidRPr="00487687">
        <w:rPr>
          <w:rFonts w:ascii="Oxygen" w:eastAsia="Times New Roman" w:hAnsi="Oxygen" w:cs="Calibri"/>
          <w:color w:val="000000"/>
          <w:sz w:val="20"/>
          <w:szCs w:val="18"/>
          <w:lang w:eastAsia="es-ES"/>
        </w:rPr>
        <w:t xml:space="preserve">El diseño para la construcción y equipamiento del Hospital de tercer nivel El Alto Sur, ha sido </w:t>
      </w:r>
      <w:r>
        <w:rPr>
          <w:rFonts w:ascii="Oxygen" w:eastAsia="Times New Roman" w:hAnsi="Oxygen" w:cs="Calibri"/>
          <w:color w:val="000000"/>
          <w:sz w:val="20"/>
          <w:szCs w:val="18"/>
          <w:lang w:eastAsia="es-ES"/>
        </w:rPr>
        <w:t xml:space="preserve">elaborado la gestión </w:t>
      </w:r>
      <w:r w:rsidRPr="00487687">
        <w:rPr>
          <w:rFonts w:ascii="Oxygen" w:eastAsia="Times New Roman" w:hAnsi="Oxygen" w:cs="Calibri"/>
          <w:color w:val="000000"/>
          <w:sz w:val="20"/>
          <w:szCs w:val="18"/>
          <w:lang w:eastAsia="es-ES"/>
        </w:rPr>
        <w:t>2015.</w:t>
      </w:r>
    </w:p>
    <w:p w14:paraId="3FEDC73D" w14:textId="77777777" w:rsidR="00AB6E20" w:rsidRPr="00487687" w:rsidRDefault="00AB6E20" w:rsidP="00487687">
      <w:pPr>
        <w:pStyle w:val="Heading3"/>
        <w:numPr>
          <w:ilvl w:val="0"/>
          <w:numId w:val="17"/>
        </w:numPr>
        <w:jc w:val="both"/>
        <w:rPr>
          <w:rFonts w:ascii="Oxygen" w:eastAsia="Times New Roman" w:hAnsi="Oxygen"/>
          <w:color w:val="auto"/>
          <w:sz w:val="20"/>
          <w:szCs w:val="20"/>
          <w:lang w:eastAsia="es-ES"/>
        </w:rPr>
      </w:pPr>
      <w:bookmarkStart w:id="381" w:name="_Toc518559059"/>
      <w:r w:rsidRPr="00487687">
        <w:rPr>
          <w:rFonts w:ascii="Oxygen" w:eastAsia="Times New Roman" w:hAnsi="Oxygen"/>
          <w:color w:val="auto"/>
          <w:sz w:val="20"/>
          <w:szCs w:val="20"/>
          <w:lang w:eastAsia="es-ES"/>
        </w:rPr>
        <w:t>Hospital construido según plan médico-funcional</w:t>
      </w:r>
      <w:bookmarkEnd w:id="381"/>
    </w:p>
    <w:p w14:paraId="3FEDC73E" w14:textId="77777777" w:rsidR="00487687" w:rsidRPr="00487687" w:rsidRDefault="00487687" w:rsidP="00487687">
      <w:pPr>
        <w:ind w:firstLine="360"/>
        <w:jc w:val="both"/>
        <w:rPr>
          <w:rFonts w:ascii="Oxygen" w:hAnsi="Oxygen"/>
          <w:sz w:val="20"/>
          <w:szCs w:val="23"/>
        </w:rPr>
      </w:pPr>
      <w:r w:rsidRPr="00487687">
        <w:rPr>
          <w:rFonts w:ascii="Oxygen" w:eastAsia="Times New Roman" w:hAnsi="Oxygen" w:cs="Calibri"/>
          <w:color w:val="000000"/>
          <w:sz w:val="20"/>
          <w:szCs w:val="18"/>
          <w:lang w:eastAsia="es-ES"/>
        </w:rPr>
        <w:t>Este producto ha sido programado para su consecución en dos fases, Excavaciones movimiento de tierras y Obras principales.</w:t>
      </w:r>
    </w:p>
    <w:p w14:paraId="3FEDC73F" w14:textId="77777777" w:rsidR="00487687" w:rsidRPr="00487687" w:rsidRDefault="00487687" w:rsidP="00487687">
      <w:pPr>
        <w:pStyle w:val="ListParagraph"/>
        <w:numPr>
          <w:ilvl w:val="0"/>
          <w:numId w:val="44"/>
        </w:numPr>
        <w:tabs>
          <w:tab w:val="left" w:pos="851"/>
        </w:tabs>
        <w:spacing w:before="200"/>
        <w:jc w:val="both"/>
        <w:rPr>
          <w:rFonts w:ascii="Oxygen" w:hAnsi="Oxygen"/>
          <w:sz w:val="20"/>
          <w:szCs w:val="23"/>
        </w:rPr>
      </w:pPr>
      <w:r w:rsidRPr="00487687">
        <w:rPr>
          <w:rFonts w:ascii="Oxygen" w:hAnsi="Oxygen"/>
          <w:sz w:val="20"/>
          <w:szCs w:val="23"/>
        </w:rPr>
        <w:t xml:space="preserve">La primera fase, ejecutada entre abril y julio de 2016; evidenciando la presencia de nivel freático importante. Hallazgo que provocó la modificación del diseño (particularmente de las cimentaciones) </w:t>
      </w:r>
    </w:p>
    <w:p w14:paraId="3FEDC740" w14:textId="77777777" w:rsidR="00487687" w:rsidRPr="00487687" w:rsidRDefault="00487687" w:rsidP="00487687">
      <w:pPr>
        <w:pStyle w:val="ListParagraph"/>
        <w:numPr>
          <w:ilvl w:val="0"/>
          <w:numId w:val="44"/>
        </w:numPr>
        <w:tabs>
          <w:tab w:val="left" w:pos="851"/>
        </w:tabs>
        <w:spacing w:before="200"/>
        <w:jc w:val="both"/>
        <w:rPr>
          <w:rFonts w:ascii="Oxygen" w:hAnsi="Oxygen"/>
          <w:sz w:val="20"/>
          <w:szCs w:val="23"/>
        </w:rPr>
      </w:pPr>
      <w:r w:rsidRPr="00487687">
        <w:rPr>
          <w:rFonts w:ascii="Oxygen" w:hAnsi="Oxygen"/>
          <w:sz w:val="20"/>
          <w:szCs w:val="23"/>
        </w:rPr>
        <w:t>La segunda fase, Obras principales; la construcción del Hospital de Tercer Nivel de El Alto Sur se encuentra en pleno proceso de construcción el mismo que tiene un calendario de 22 meses 670 días calendario y un costo de Bs. de 217.793.540,39</w:t>
      </w:r>
    </w:p>
    <w:p w14:paraId="3FEDC741" w14:textId="77777777" w:rsidR="00AB6E20" w:rsidRDefault="00AB6E20" w:rsidP="00487687">
      <w:pPr>
        <w:pStyle w:val="Heading3"/>
        <w:numPr>
          <w:ilvl w:val="0"/>
          <w:numId w:val="17"/>
        </w:numPr>
        <w:jc w:val="both"/>
        <w:rPr>
          <w:rFonts w:ascii="Oxygen" w:eastAsia="Times New Roman" w:hAnsi="Oxygen"/>
          <w:color w:val="auto"/>
          <w:sz w:val="20"/>
          <w:szCs w:val="20"/>
          <w:lang w:eastAsia="es-ES"/>
        </w:rPr>
      </w:pPr>
      <w:bookmarkStart w:id="382" w:name="_Toc518559060"/>
      <w:r w:rsidRPr="00487687">
        <w:rPr>
          <w:rFonts w:ascii="Oxygen" w:eastAsia="Times New Roman" w:hAnsi="Oxygen"/>
          <w:color w:val="auto"/>
          <w:sz w:val="20"/>
          <w:szCs w:val="20"/>
          <w:lang w:eastAsia="es-ES"/>
        </w:rPr>
        <w:t>Hospital equipado según plan médico-funcional</w:t>
      </w:r>
      <w:bookmarkEnd w:id="382"/>
    </w:p>
    <w:p w14:paraId="3FEDC742" w14:textId="77777777" w:rsidR="00487687" w:rsidRPr="00487687" w:rsidRDefault="00487687" w:rsidP="00ED1543">
      <w:pPr>
        <w:ind w:firstLine="360"/>
        <w:jc w:val="both"/>
        <w:rPr>
          <w:lang w:eastAsia="es-ES"/>
        </w:rPr>
      </w:pPr>
      <w:r w:rsidRPr="00487687">
        <w:rPr>
          <w:rFonts w:ascii="Oxygen" w:eastAsia="Times New Roman" w:hAnsi="Oxygen" w:cs="Calibri"/>
          <w:color w:val="000000"/>
          <w:sz w:val="20"/>
          <w:szCs w:val="18"/>
          <w:lang w:eastAsia="es-ES"/>
        </w:rPr>
        <w:t xml:space="preserve">En julio de 2017 el </w:t>
      </w:r>
      <w:r w:rsidR="002624DF" w:rsidRPr="00487687">
        <w:rPr>
          <w:rFonts w:ascii="Oxygen" w:eastAsia="Times New Roman" w:hAnsi="Oxygen" w:cs="Calibri"/>
          <w:color w:val="000000"/>
          <w:sz w:val="20"/>
          <w:szCs w:val="18"/>
          <w:lang w:eastAsia="es-ES"/>
        </w:rPr>
        <w:t xml:space="preserve">Ente Gestor </w:t>
      </w:r>
      <w:r w:rsidRPr="00487687">
        <w:rPr>
          <w:rFonts w:ascii="Oxygen" w:eastAsia="Times New Roman" w:hAnsi="Oxygen" w:cs="Calibri"/>
          <w:color w:val="000000"/>
          <w:sz w:val="20"/>
          <w:szCs w:val="18"/>
          <w:lang w:eastAsia="es-ES"/>
        </w:rPr>
        <w:t xml:space="preserve">presenta </w:t>
      </w:r>
      <w:r>
        <w:rPr>
          <w:rFonts w:ascii="Oxygen" w:eastAsia="Times New Roman" w:hAnsi="Oxygen" w:cs="Calibri"/>
          <w:color w:val="000000"/>
          <w:sz w:val="20"/>
          <w:szCs w:val="18"/>
          <w:lang w:eastAsia="es-ES"/>
        </w:rPr>
        <w:t>el</w:t>
      </w:r>
      <w:r w:rsidRPr="00487687">
        <w:rPr>
          <w:rFonts w:ascii="Oxygen" w:eastAsia="Times New Roman" w:hAnsi="Oxygen" w:cs="Calibri"/>
          <w:color w:val="000000"/>
          <w:sz w:val="20"/>
          <w:szCs w:val="18"/>
          <w:lang w:eastAsia="es-ES"/>
        </w:rPr>
        <w:t xml:space="preserve"> Dimensionamiento Definitivo del Equipamiento (dimensionado del equipamiento sala por sala, presupuesto y listado de preinstalaciones) y las Especificaciones Técnicas del Equipamiento para el Hospital del Sur</w:t>
      </w:r>
      <w:r>
        <w:rPr>
          <w:rFonts w:ascii="Oxygen" w:eastAsia="Times New Roman" w:hAnsi="Oxygen" w:cs="Calibri"/>
          <w:color w:val="000000"/>
          <w:sz w:val="20"/>
          <w:szCs w:val="18"/>
          <w:lang w:eastAsia="es-ES"/>
        </w:rPr>
        <w:t>.</w:t>
      </w:r>
      <w:r w:rsidR="00ED1543">
        <w:rPr>
          <w:rFonts w:ascii="Oxygen" w:eastAsia="Times New Roman" w:hAnsi="Oxygen" w:cs="Calibri"/>
          <w:color w:val="000000"/>
          <w:sz w:val="20"/>
          <w:szCs w:val="18"/>
          <w:lang w:eastAsia="es-ES"/>
        </w:rPr>
        <w:t xml:space="preserve"> Actualmente el </w:t>
      </w:r>
      <w:r w:rsidR="002624DF">
        <w:rPr>
          <w:rFonts w:ascii="Oxygen" w:eastAsia="Times New Roman" w:hAnsi="Oxygen" w:cs="Calibri"/>
          <w:color w:val="000000"/>
          <w:sz w:val="20"/>
          <w:szCs w:val="18"/>
          <w:lang w:eastAsia="es-ES"/>
        </w:rPr>
        <w:t xml:space="preserve">Ente Gestor </w:t>
      </w:r>
      <w:r w:rsidR="00ED1543">
        <w:rPr>
          <w:rFonts w:ascii="Oxygen" w:eastAsia="Times New Roman" w:hAnsi="Oxygen" w:cs="Calibri"/>
          <w:color w:val="000000"/>
          <w:sz w:val="20"/>
          <w:szCs w:val="18"/>
          <w:lang w:eastAsia="es-ES"/>
        </w:rPr>
        <w:t>desarrolla las</w:t>
      </w:r>
      <w:r w:rsidR="00ED1543" w:rsidRPr="00ED1543">
        <w:rPr>
          <w:rFonts w:ascii="Oxygen" w:eastAsia="Times New Roman" w:hAnsi="Oxygen" w:cs="Calibri"/>
          <w:color w:val="000000"/>
          <w:sz w:val="20"/>
          <w:szCs w:val="18"/>
          <w:lang w:eastAsia="es-ES"/>
        </w:rPr>
        <w:t xml:space="preserve"> Carpetas para procesos de licitación de equipamiento</w:t>
      </w:r>
      <w:r w:rsidR="00ED1543">
        <w:rPr>
          <w:rFonts w:ascii="Oxygen" w:eastAsia="Times New Roman" w:hAnsi="Oxygen" w:cs="Calibri"/>
          <w:color w:val="000000"/>
          <w:sz w:val="20"/>
          <w:szCs w:val="18"/>
          <w:lang w:eastAsia="es-ES"/>
        </w:rPr>
        <w:t>.</w:t>
      </w:r>
    </w:p>
    <w:p w14:paraId="3FEDC743" w14:textId="77777777" w:rsidR="00AB6E20" w:rsidRDefault="00AB6E20" w:rsidP="00ED1543">
      <w:pPr>
        <w:pStyle w:val="Heading3"/>
        <w:numPr>
          <w:ilvl w:val="0"/>
          <w:numId w:val="17"/>
        </w:numPr>
        <w:jc w:val="both"/>
        <w:rPr>
          <w:rFonts w:ascii="Oxygen" w:eastAsia="Times New Roman" w:hAnsi="Oxygen"/>
          <w:color w:val="auto"/>
          <w:sz w:val="20"/>
          <w:szCs w:val="20"/>
          <w:lang w:eastAsia="es-ES"/>
        </w:rPr>
      </w:pPr>
      <w:bookmarkStart w:id="383" w:name="_Toc518559061"/>
      <w:r w:rsidRPr="00ED1543">
        <w:rPr>
          <w:rFonts w:ascii="Oxygen" w:eastAsia="Times New Roman" w:hAnsi="Oxygen"/>
          <w:color w:val="auto"/>
          <w:sz w:val="20"/>
          <w:szCs w:val="20"/>
          <w:lang w:eastAsia="es-ES"/>
        </w:rPr>
        <w:lastRenderedPageBreak/>
        <w:t>Plan de puesta en marcha del hospital El Alto Sur elaborado</w:t>
      </w:r>
      <w:bookmarkEnd w:id="383"/>
      <w:r w:rsidRPr="00ED1543">
        <w:rPr>
          <w:rFonts w:ascii="Oxygen" w:eastAsia="Times New Roman" w:hAnsi="Oxygen"/>
          <w:color w:val="auto"/>
          <w:sz w:val="20"/>
          <w:szCs w:val="20"/>
          <w:lang w:eastAsia="es-ES"/>
        </w:rPr>
        <w:t xml:space="preserve"> </w:t>
      </w:r>
    </w:p>
    <w:p w14:paraId="3FEDC744" w14:textId="77777777" w:rsidR="00ED1543" w:rsidRPr="00ED1543" w:rsidRDefault="00ED1543" w:rsidP="00ED1543">
      <w:pPr>
        <w:ind w:firstLine="360"/>
        <w:jc w:val="both"/>
        <w:rPr>
          <w:rFonts w:ascii="Oxygen" w:eastAsia="Times New Roman" w:hAnsi="Oxygen" w:cs="Calibri"/>
          <w:color w:val="000000"/>
          <w:sz w:val="20"/>
          <w:szCs w:val="18"/>
          <w:lang w:eastAsia="es-ES"/>
        </w:rPr>
      </w:pPr>
      <w:r w:rsidRPr="00ED1543">
        <w:rPr>
          <w:rFonts w:ascii="Oxygen" w:eastAsia="Times New Roman" w:hAnsi="Oxygen" w:cs="Calibri"/>
          <w:color w:val="000000"/>
          <w:sz w:val="20"/>
          <w:szCs w:val="18"/>
          <w:lang w:eastAsia="es-ES"/>
        </w:rPr>
        <w:t xml:space="preserve">Este producto </w:t>
      </w:r>
      <w:r w:rsidR="001F775E" w:rsidRPr="00ED1543">
        <w:rPr>
          <w:rFonts w:ascii="Oxygen" w:eastAsia="Times New Roman" w:hAnsi="Oxygen" w:cs="Calibri"/>
          <w:color w:val="000000"/>
          <w:sz w:val="20"/>
          <w:szCs w:val="18"/>
          <w:lang w:eastAsia="es-ES"/>
        </w:rPr>
        <w:t>contempla</w:t>
      </w:r>
      <w:r w:rsidRPr="00ED1543">
        <w:rPr>
          <w:rFonts w:ascii="Oxygen" w:eastAsia="Times New Roman" w:hAnsi="Oxygen" w:cs="Calibri"/>
          <w:color w:val="000000"/>
          <w:sz w:val="20"/>
          <w:szCs w:val="18"/>
          <w:lang w:eastAsia="es-ES"/>
        </w:rPr>
        <w:t xml:space="preserve"> actividades llevadas adelante a través del </w:t>
      </w:r>
      <w:r w:rsidR="002624DF" w:rsidRPr="00ED1543">
        <w:rPr>
          <w:rFonts w:ascii="Oxygen" w:eastAsia="Times New Roman" w:hAnsi="Oxygen" w:cs="Calibri"/>
          <w:color w:val="000000"/>
          <w:sz w:val="20"/>
          <w:szCs w:val="18"/>
          <w:lang w:eastAsia="es-ES"/>
        </w:rPr>
        <w:t>Ente Gestor</w:t>
      </w:r>
      <w:r w:rsidR="002624DF">
        <w:rPr>
          <w:rFonts w:ascii="Oxygen" w:eastAsia="Times New Roman" w:hAnsi="Oxygen" w:cs="Calibri"/>
          <w:color w:val="000000"/>
          <w:sz w:val="20"/>
          <w:szCs w:val="18"/>
          <w:lang w:eastAsia="es-ES"/>
        </w:rPr>
        <w:t xml:space="preserve"> </w:t>
      </w:r>
      <w:r w:rsidR="001F775E">
        <w:rPr>
          <w:rFonts w:ascii="Oxygen" w:eastAsia="Times New Roman" w:hAnsi="Oxygen" w:cs="Calibri"/>
          <w:color w:val="000000"/>
          <w:sz w:val="20"/>
          <w:szCs w:val="18"/>
          <w:lang w:eastAsia="es-ES"/>
        </w:rPr>
        <w:t>e incluyen los siguientes:</w:t>
      </w:r>
      <w:r w:rsidRPr="00ED1543">
        <w:rPr>
          <w:rFonts w:ascii="Oxygen" w:eastAsia="Times New Roman" w:hAnsi="Oxygen" w:cs="Calibri"/>
          <w:color w:val="000000"/>
          <w:sz w:val="20"/>
          <w:szCs w:val="18"/>
          <w:lang w:eastAsia="es-ES"/>
        </w:rPr>
        <w:t xml:space="preserve"> modelos de gestión, reglamentos, manuales, procedimientos y procesos de la puesta en marcha,</w:t>
      </w:r>
      <w:r w:rsidR="001F775E">
        <w:rPr>
          <w:rFonts w:ascii="Oxygen" w:eastAsia="Times New Roman" w:hAnsi="Oxygen" w:cs="Calibri"/>
          <w:color w:val="000000"/>
          <w:sz w:val="20"/>
          <w:szCs w:val="18"/>
          <w:lang w:eastAsia="es-ES"/>
        </w:rPr>
        <w:t xml:space="preserve"> </w:t>
      </w:r>
      <w:r w:rsidRPr="00ED1543">
        <w:rPr>
          <w:rFonts w:ascii="Oxygen" w:eastAsia="Times New Roman" w:hAnsi="Oxygen" w:cs="Calibri"/>
          <w:color w:val="000000"/>
          <w:sz w:val="20"/>
          <w:szCs w:val="18"/>
          <w:lang w:eastAsia="es-ES"/>
        </w:rPr>
        <w:t>capacitación al personal en el paquete de documentos, programa de capacitación intercultural, protocolo de referencia y contra referencia y hospital operando. Estos productos se ejecutarán hasta el 2019.</w:t>
      </w:r>
    </w:p>
    <w:p w14:paraId="3FEDC745" w14:textId="77777777" w:rsidR="00AB6E20" w:rsidRPr="00AB6E20" w:rsidRDefault="00AB6E20" w:rsidP="00AB6E20">
      <w:pPr>
        <w:pStyle w:val="Heading2"/>
        <w:numPr>
          <w:ilvl w:val="1"/>
          <w:numId w:val="15"/>
        </w:numPr>
        <w:jc w:val="both"/>
        <w:rPr>
          <w:rFonts w:ascii="Oxygen" w:hAnsi="Oxygen"/>
          <w:color w:val="auto"/>
          <w:sz w:val="20"/>
        </w:rPr>
      </w:pPr>
      <w:bookmarkStart w:id="384" w:name="_Toc518559062"/>
      <w:r w:rsidRPr="00AB6E20">
        <w:rPr>
          <w:rFonts w:ascii="Oxygen" w:hAnsi="Oxygen"/>
          <w:color w:val="auto"/>
          <w:sz w:val="20"/>
        </w:rPr>
        <w:t>COMPONENTE 3. FORMACIÓN EN RRHH, GESTIÓN, M&amp;E DEL PROGRAMA</w:t>
      </w:r>
      <w:bookmarkEnd w:id="384"/>
    </w:p>
    <w:p w14:paraId="3FEDC746" w14:textId="77777777" w:rsidR="001F775E" w:rsidRDefault="00AB6E20" w:rsidP="001F775E">
      <w:pPr>
        <w:pStyle w:val="Heading3"/>
        <w:numPr>
          <w:ilvl w:val="0"/>
          <w:numId w:val="17"/>
        </w:numPr>
        <w:jc w:val="both"/>
        <w:rPr>
          <w:rFonts w:ascii="Oxygen" w:eastAsia="Times New Roman" w:hAnsi="Oxygen"/>
          <w:color w:val="auto"/>
          <w:sz w:val="20"/>
          <w:szCs w:val="20"/>
          <w:lang w:eastAsia="es-ES"/>
        </w:rPr>
      </w:pPr>
      <w:bookmarkStart w:id="385" w:name="_Toc518559063"/>
      <w:r w:rsidRPr="001F775E">
        <w:rPr>
          <w:rFonts w:ascii="Oxygen" w:eastAsia="Times New Roman" w:hAnsi="Oxygen"/>
          <w:color w:val="auto"/>
          <w:sz w:val="20"/>
          <w:szCs w:val="20"/>
          <w:lang w:eastAsia="es-ES"/>
        </w:rPr>
        <w:t xml:space="preserve">Personal capacitado en especialidades hospitalarias (físicos médicos, técnicos y médicos </w:t>
      </w:r>
      <w:proofErr w:type="gramStart"/>
      <w:r w:rsidRPr="001F775E">
        <w:rPr>
          <w:rFonts w:ascii="Oxygen" w:eastAsia="Times New Roman" w:hAnsi="Oxygen"/>
          <w:color w:val="auto"/>
          <w:sz w:val="20"/>
          <w:szCs w:val="20"/>
          <w:lang w:eastAsia="es-ES"/>
        </w:rPr>
        <w:t>radio-terapeutas</w:t>
      </w:r>
      <w:proofErr w:type="gramEnd"/>
      <w:r w:rsidRPr="001F775E">
        <w:rPr>
          <w:rFonts w:ascii="Oxygen" w:eastAsia="Times New Roman" w:hAnsi="Oxygen"/>
          <w:color w:val="auto"/>
          <w:sz w:val="20"/>
          <w:szCs w:val="20"/>
          <w:lang w:eastAsia="es-ES"/>
        </w:rPr>
        <w:t>, entre otros)</w:t>
      </w:r>
      <w:bookmarkEnd w:id="385"/>
    </w:p>
    <w:p w14:paraId="3FEDC747" w14:textId="77777777" w:rsidR="009209CD" w:rsidRDefault="00284A1F" w:rsidP="00284A1F">
      <w:pPr>
        <w:ind w:firstLine="360"/>
        <w:jc w:val="both"/>
        <w:rPr>
          <w:rFonts w:ascii="Oxygen" w:eastAsia="Times New Roman" w:hAnsi="Oxygen" w:cs="Calibri"/>
          <w:color w:val="000000"/>
          <w:sz w:val="20"/>
          <w:szCs w:val="18"/>
          <w:lang w:eastAsia="es-ES"/>
        </w:rPr>
      </w:pPr>
      <w:r w:rsidRPr="00284A1F">
        <w:rPr>
          <w:rFonts w:ascii="Oxygen" w:eastAsia="Times New Roman" w:hAnsi="Oxygen" w:cs="Calibri"/>
          <w:color w:val="000000"/>
          <w:sz w:val="20"/>
          <w:szCs w:val="18"/>
          <w:lang w:eastAsia="es-ES"/>
        </w:rPr>
        <w:t xml:space="preserve">A través de una consultoría financiada por el programa de apoyo a la gestión de RRHH del Ministerio de Salud, se definió una brecha de 138 RRHH especializados para cubrir la oferta de servicios en el Hospital de tercer Nivel El Alto Sur, de los cuales se cuenta hasta la fecha un total de 71 RRHH en formación (68 en el </w:t>
      </w:r>
      <w:r w:rsidR="009209CD">
        <w:rPr>
          <w:rFonts w:ascii="Oxygen" w:eastAsia="Times New Roman" w:hAnsi="Oxygen" w:cs="Calibri"/>
          <w:color w:val="000000"/>
          <w:sz w:val="20"/>
          <w:szCs w:val="18"/>
          <w:lang w:eastAsia="es-ES"/>
        </w:rPr>
        <w:t xml:space="preserve">Sistema Nacional de Residencia Médica - </w:t>
      </w:r>
      <w:r w:rsidRPr="00284A1F">
        <w:rPr>
          <w:rFonts w:ascii="Oxygen" w:eastAsia="Times New Roman" w:hAnsi="Oxygen" w:cs="Calibri"/>
          <w:color w:val="000000"/>
          <w:sz w:val="20"/>
          <w:szCs w:val="18"/>
          <w:lang w:eastAsia="es-ES"/>
        </w:rPr>
        <w:t>SNRM y 3 en el exterior del país), con cargo al Hospital El Alto Sur.</w:t>
      </w:r>
      <w:r w:rsidR="009209CD">
        <w:rPr>
          <w:rFonts w:ascii="Oxygen" w:eastAsia="Times New Roman" w:hAnsi="Oxygen" w:cs="Calibri"/>
          <w:color w:val="000000"/>
          <w:sz w:val="20"/>
          <w:szCs w:val="18"/>
          <w:lang w:eastAsia="es-ES"/>
        </w:rPr>
        <w:t xml:space="preserve"> </w:t>
      </w:r>
    </w:p>
    <w:p w14:paraId="3FEDC748" w14:textId="77777777" w:rsidR="00284A1F" w:rsidRPr="00284A1F" w:rsidRDefault="009209CD" w:rsidP="00284A1F">
      <w:pPr>
        <w:ind w:firstLine="360"/>
        <w:jc w:val="both"/>
        <w:rPr>
          <w:rFonts w:ascii="Oxygen" w:eastAsia="Times New Roman" w:hAnsi="Oxygen" w:cs="Calibri"/>
          <w:color w:val="000000"/>
          <w:sz w:val="20"/>
          <w:szCs w:val="18"/>
          <w:lang w:eastAsia="es-ES"/>
        </w:rPr>
      </w:pPr>
      <w:r>
        <w:rPr>
          <w:rFonts w:ascii="Oxygen" w:eastAsia="Times New Roman" w:hAnsi="Oxygen" w:cs="Calibri"/>
          <w:color w:val="000000"/>
          <w:sz w:val="20"/>
          <w:szCs w:val="18"/>
          <w:lang w:eastAsia="es-ES"/>
        </w:rPr>
        <w:t xml:space="preserve">Actualmente se identifica </w:t>
      </w:r>
      <w:r w:rsidRPr="009209CD">
        <w:rPr>
          <w:rFonts w:ascii="Oxygen" w:eastAsia="Times New Roman" w:hAnsi="Oxygen" w:cs="Calibri"/>
          <w:color w:val="000000"/>
          <w:sz w:val="20"/>
          <w:szCs w:val="18"/>
          <w:lang w:eastAsia="es-ES"/>
        </w:rPr>
        <w:t>una brecha de formación de RRHH de 47 especialistas de los cuales 16, necesitan su formación en el exterior del país, debido a</w:t>
      </w:r>
      <w:r>
        <w:rPr>
          <w:rFonts w:ascii="Oxygen" w:eastAsia="Times New Roman" w:hAnsi="Oxygen" w:cs="Calibri"/>
          <w:color w:val="000000"/>
          <w:sz w:val="20"/>
          <w:szCs w:val="18"/>
          <w:lang w:eastAsia="es-ES"/>
        </w:rPr>
        <w:t xml:space="preserve"> la inexistente oferta formativa de </w:t>
      </w:r>
      <w:r w:rsidRPr="009209CD">
        <w:rPr>
          <w:rFonts w:ascii="Oxygen" w:eastAsia="Times New Roman" w:hAnsi="Oxygen" w:cs="Calibri"/>
          <w:color w:val="000000"/>
          <w:sz w:val="20"/>
          <w:szCs w:val="18"/>
          <w:lang w:eastAsia="es-ES"/>
        </w:rPr>
        <w:t>las subespecialidades requeridas.</w:t>
      </w:r>
    </w:p>
    <w:p w14:paraId="3FEDC749" w14:textId="77777777" w:rsidR="00AB6E20" w:rsidRPr="00A3261C" w:rsidRDefault="00AB6E20" w:rsidP="00A3261C">
      <w:pPr>
        <w:pStyle w:val="Heading3"/>
        <w:jc w:val="both"/>
        <w:rPr>
          <w:rFonts w:ascii="Oxygen" w:eastAsia="Times New Roman" w:hAnsi="Oxygen"/>
          <w:color w:val="auto"/>
          <w:sz w:val="20"/>
          <w:szCs w:val="20"/>
          <w:lang w:eastAsia="es-ES"/>
        </w:rPr>
      </w:pPr>
      <w:r w:rsidRPr="001F775E">
        <w:rPr>
          <w:rFonts w:ascii="Oxygen" w:eastAsia="Times New Roman" w:hAnsi="Oxygen"/>
          <w:color w:val="auto"/>
          <w:sz w:val="20"/>
          <w:szCs w:val="20"/>
          <w:lang w:eastAsia="es-ES"/>
        </w:rPr>
        <w:t xml:space="preserve"> </w:t>
      </w:r>
      <w:bookmarkStart w:id="386" w:name="_Toc518559064"/>
      <w:r w:rsidRPr="00A3261C">
        <w:rPr>
          <w:rFonts w:ascii="Oxygen" w:eastAsia="Times New Roman" w:hAnsi="Oxygen"/>
          <w:color w:val="auto"/>
          <w:sz w:val="20"/>
          <w:szCs w:val="20"/>
          <w:lang w:eastAsia="es-ES"/>
        </w:rPr>
        <w:t>Ente Gestor contratado</w:t>
      </w:r>
      <w:bookmarkEnd w:id="386"/>
      <w:r w:rsidRPr="00A3261C">
        <w:rPr>
          <w:rFonts w:ascii="Oxygen" w:eastAsia="Times New Roman" w:hAnsi="Oxygen"/>
          <w:color w:val="auto"/>
          <w:sz w:val="20"/>
          <w:szCs w:val="20"/>
          <w:lang w:eastAsia="es-ES"/>
        </w:rPr>
        <w:t xml:space="preserve"> </w:t>
      </w:r>
    </w:p>
    <w:p w14:paraId="3FEDC74A" w14:textId="77777777" w:rsidR="00A3261C" w:rsidRPr="00A3261C" w:rsidRDefault="002624DF" w:rsidP="002624DF">
      <w:pPr>
        <w:ind w:firstLine="360"/>
        <w:jc w:val="both"/>
        <w:rPr>
          <w:rFonts w:ascii="Oxygen" w:eastAsia="Times New Roman" w:hAnsi="Oxygen" w:cs="Calibri"/>
          <w:color w:val="000000"/>
          <w:sz w:val="20"/>
          <w:szCs w:val="18"/>
          <w:lang w:eastAsia="es-ES"/>
        </w:rPr>
      </w:pPr>
      <w:r w:rsidRPr="00A3261C">
        <w:rPr>
          <w:rFonts w:ascii="Oxygen" w:eastAsia="Times New Roman" w:hAnsi="Oxygen" w:cs="Calibri"/>
          <w:color w:val="000000"/>
          <w:sz w:val="20"/>
          <w:szCs w:val="18"/>
          <w:lang w:eastAsia="es-ES"/>
        </w:rPr>
        <w:t xml:space="preserve">La </w:t>
      </w:r>
      <w:r w:rsidR="00A3261C" w:rsidRPr="00A3261C">
        <w:rPr>
          <w:rFonts w:ascii="Oxygen" w:eastAsia="Times New Roman" w:hAnsi="Oxygen" w:cs="Calibri"/>
          <w:color w:val="000000"/>
          <w:sz w:val="20"/>
          <w:szCs w:val="18"/>
          <w:lang w:eastAsia="es-ES"/>
        </w:rPr>
        <w:t xml:space="preserve">contratación </w:t>
      </w:r>
      <w:r>
        <w:rPr>
          <w:rFonts w:ascii="Oxygen" w:eastAsia="Times New Roman" w:hAnsi="Oxygen" w:cs="Calibri"/>
          <w:color w:val="000000"/>
          <w:sz w:val="20"/>
          <w:szCs w:val="18"/>
          <w:lang w:eastAsia="es-ES"/>
        </w:rPr>
        <w:t xml:space="preserve">del Ente Gestor se realizó durante </w:t>
      </w:r>
      <w:r w:rsidR="00A3261C" w:rsidRPr="00A3261C">
        <w:rPr>
          <w:rFonts w:ascii="Oxygen" w:eastAsia="Times New Roman" w:hAnsi="Oxygen" w:cs="Calibri"/>
          <w:color w:val="000000"/>
          <w:sz w:val="20"/>
          <w:szCs w:val="18"/>
          <w:lang w:eastAsia="es-ES"/>
        </w:rPr>
        <w:t xml:space="preserve">la gestión 2015, </w:t>
      </w:r>
      <w:r>
        <w:rPr>
          <w:rFonts w:ascii="Oxygen" w:eastAsia="Times New Roman" w:hAnsi="Oxygen" w:cs="Calibri"/>
          <w:color w:val="000000"/>
          <w:sz w:val="20"/>
          <w:szCs w:val="18"/>
          <w:lang w:eastAsia="es-ES"/>
        </w:rPr>
        <w:t xml:space="preserve">el cual </w:t>
      </w:r>
      <w:r w:rsidR="00A3261C" w:rsidRPr="00A3261C">
        <w:rPr>
          <w:rFonts w:ascii="Oxygen" w:eastAsia="Times New Roman" w:hAnsi="Oxygen" w:cs="Calibri"/>
          <w:color w:val="000000"/>
          <w:sz w:val="20"/>
          <w:szCs w:val="18"/>
          <w:lang w:eastAsia="es-ES"/>
        </w:rPr>
        <w:t>ha presentado avances en cuanto al detalle de especificaciones técnicas del equipamiento del Hospital El Alto Sur, y ha proporcionado asistencia técnica para la contratación de obras principales.</w:t>
      </w:r>
    </w:p>
    <w:sectPr w:rsidR="00A3261C" w:rsidRPr="00A3261C" w:rsidSect="00557A38">
      <w:headerReference w:type="even" r:id="rId13"/>
      <w:headerReference w:type="default" r:id="rId14"/>
      <w:footerReference w:type="even" r:id="rId15"/>
      <w:footerReference w:type="default" r:id="rId16"/>
      <w:headerReference w:type="first" r:id="rId17"/>
      <w:footerReference w:type="first" r:id="rId18"/>
      <w:pgSz w:w="12240" w:h="15840" w:code="1"/>
      <w:pgMar w:top="567" w:right="1701" w:bottom="1134" w:left="1701"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EDC74D" w14:textId="77777777" w:rsidR="006659B2" w:rsidRDefault="006659B2">
      <w:pPr>
        <w:spacing w:after="0" w:line="240" w:lineRule="auto"/>
      </w:pPr>
      <w:r>
        <w:separator/>
      </w:r>
    </w:p>
  </w:endnote>
  <w:endnote w:type="continuationSeparator" w:id="0">
    <w:p w14:paraId="3FEDC74E" w14:textId="77777777" w:rsidR="006659B2" w:rsidRDefault="006659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Oxygen">
    <w:altName w:val="Calibri"/>
    <w:charset w:val="00"/>
    <w:family w:val="auto"/>
    <w:pitch w:val="variable"/>
    <w:sig w:usb0="8000006F" w:usb1="40002049" w:usb2="00000000" w:usb3="00000000" w:csb0="00000093"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CBD811" w14:textId="77777777" w:rsidR="00007A0C" w:rsidRDefault="00007A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95C262" w14:textId="77777777" w:rsidR="00007A0C" w:rsidRDefault="00007A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323A0A" w14:textId="77777777" w:rsidR="00007A0C" w:rsidRDefault="00007A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EDC74B" w14:textId="77777777" w:rsidR="006659B2" w:rsidRDefault="006659B2">
      <w:pPr>
        <w:spacing w:after="0" w:line="240" w:lineRule="auto"/>
      </w:pPr>
      <w:r>
        <w:separator/>
      </w:r>
    </w:p>
  </w:footnote>
  <w:footnote w:type="continuationSeparator" w:id="0">
    <w:p w14:paraId="3FEDC74C" w14:textId="77777777" w:rsidR="006659B2" w:rsidRDefault="006659B2">
      <w:pPr>
        <w:spacing w:after="0" w:line="240" w:lineRule="auto"/>
      </w:pPr>
      <w:r>
        <w:continuationSeparator/>
      </w:r>
    </w:p>
  </w:footnote>
  <w:footnote w:id="1">
    <w:p w14:paraId="3FEDC752" w14:textId="77777777" w:rsidR="0083122E" w:rsidRPr="009A0946" w:rsidRDefault="0083122E" w:rsidP="009A0946">
      <w:pPr>
        <w:pStyle w:val="FootnoteText"/>
        <w:jc w:val="both"/>
        <w:rPr>
          <w:lang w:val="es-BO"/>
        </w:rPr>
      </w:pPr>
      <w:r>
        <w:rPr>
          <w:rStyle w:val="FootnoteReference"/>
        </w:rPr>
        <w:footnoteRef/>
      </w:r>
      <w:r>
        <w:t xml:space="preserve"> </w:t>
      </w:r>
      <w:r w:rsidRPr="009A0946">
        <w:rPr>
          <w:rFonts w:ascii="Century Gothic" w:hAnsi="Century Gothic"/>
          <w:sz w:val="16"/>
        </w:rPr>
        <w:t xml:space="preserve">Creado mediante D.S. </w:t>
      </w:r>
      <w:proofErr w:type="spellStart"/>
      <w:r w:rsidRPr="009A0946">
        <w:rPr>
          <w:rFonts w:ascii="Century Gothic" w:hAnsi="Century Gothic"/>
          <w:sz w:val="16"/>
        </w:rPr>
        <w:t>Nº</w:t>
      </w:r>
      <w:proofErr w:type="spellEnd"/>
      <w:r w:rsidRPr="009A0946">
        <w:rPr>
          <w:rFonts w:ascii="Century Gothic" w:hAnsi="Century Gothic"/>
          <w:sz w:val="16"/>
        </w:rPr>
        <w:t xml:space="preserve"> 25984 del 16 de noviembre de 2000 sobre la estructura y patrimonio del Fondo de Inversión Social (FIS), como una entidad de derecho público, de fomento y sin fines de lucro, descentralizada, con personería jurídica propia, autonomía administrativa técnica y social, con competencia de ámbito nacional, operaciones desconcentradas a nivel departamental y que actualmente se encuentra bajo tuición del Ministerio de Planificación del Desarrollo - MPD.</w:t>
      </w:r>
    </w:p>
  </w:footnote>
  <w:footnote w:id="2">
    <w:p w14:paraId="3FEDC753" w14:textId="77777777" w:rsidR="0083122E" w:rsidRPr="00C54F96" w:rsidRDefault="0083122E" w:rsidP="009A7783">
      <w:pPr>
        <w:pStyle w:val="FootnoteText"/>
        <w:jc w:val="both"/>
        <w:rPr>
          <w:sz w:val="18"/>
          <w:lang w:val="es-BO"/>
        </w:rPr>
      </w:pPr>
      <w:r>
        <w:rPr>
          <w:rStyle w:val="FootnoteReference"/>
        </w:rPr>
        <w:footnoteRef/>
      </w:r>
      <w:r>
        <w:t xml:space="preserve"> </w:t>
      </w:r>
      <w:r w:rsidRPr="00C54F96">
        <w:rPr>
          <w:rFonts w:ascii="Oxygen" w:hAnsi="Oxygen"/>
          <w:sz w:val="16"/>
        </w:rPr>
        <w:t>La Encuesta Nacional de Demografía y Salud (ENDSA) es una investigación por muestreo cuya unidad de análisis son las viviendas, recopila y analiza información estadística acerca de la salud materna, salud y mortalidad infantil; conocimientos de anticonceptivos, disponibilidad y uso; niveles y tendencias demográficas y mortalidad materna como fuente alternativa de la medición de este indicador;</w:t>
      </w:r>
      <w:r w:rsidRPr="00C54F96">
        <w:rPr>
          <w:rFonts w:ascii="Oxygen" w:hAnsi="Oxygen"/>
          <w:color w:val="222222"/>
          <w:sz w:val="16"/>
          <w:shd w:val="clear" w:color="auto" w:fill="FFFFFF"/>
        </w:rPr>
        <w:t xml:space="preserve"> proporciona información comparable a nivel internacional en los temas de fecundidad, mortalidad, regulación de la fecundidad, salud y otros</w:t>
      </w:r>
    </w:p>
  </w:footnote>
  <w:footnote w:id="3">
    <w:p w14:paraId="3FEDC754" w14:textId="77777777" w:rsidR="0083122E" w:rsidRDefault="0083122E" w:rsidP="00AD72F6">
      <w:pPr>
        <w:pStyle w:val="FootnoteText"/>
        <w:jc w:val="both"/>
      </w:pPr>
      <w:r w:rsidRPr="00C54F96">
        <w:rPr>
          <w:rStyle w:val="FootnoteReference"/>
          <w:sz w:val="18"/>
        </w:rPr>
        <w:footnoteRef/>
      </w:r>
      <w:r w:rsidRPr="00C54F96">
        <w:rPr>
          <w:sz w:val="18"/>
        </w:rPr>
        <w:t xml:space="preserve"> </w:t>
      </w:r>
      <w:r w:rsidRPr="00C54F96">
        <w:rPr>
          <w:rFonts w:ascii="Oxygen" w:hAnsi="Oxygen"/>
          <w:sz w:val="16"/>
        </w:rPr>
        <w:t>Las estimaciones para la razón de mortalidad materna a partir de encuestas presentan grandes errores de muestreo, por lo que hay que ser muy prudente al comparar las cifras entre periodos para estimar la magnitud de los cambios en la mortalidad materna. Por ejemplo, la encuesta ENDSA de 2003 presenta un error estándar relativo de alrededor del 18% resultando en intervalo de confianza para la razón de mortalidad materna de [147 - 311], mientras que el intervalo de confianza de la encuesta ENDSA de 2008 es de [198 - 422] (Coa &amp; Ochoa, 2009; Gutiérrez et al, 2003).</w:t>
      </w:r>
    </w:p>
  </w:footnote>
  <w:footnote w:id="4">
    <w:p w14:paraId="3FEDC755" w14:textId="77777777" w:rsidR="0083122E" w:rsidRPr="00C54F96" w:rsidRDefault="0083122E">
      <w:pPr>
        <w:pStyle w:val="FootnoteText"/>
        <w:rPr>
          <w:lang w:val="es-BO"/>
        </w:rPr>
      </w:pPr>
      <w:r>
        <w:rPr>
          <w:rStyle w:val="FootnoteReference"/>
        </w:rPr>
        <w:footnoteRef/>
      </w:r>
      <w:r>
        <w:t xml:space="preserve"> </w:t>
      </w:r>
      <w:r w:rsidRPr="00C54F96">
        <w:rPr>
          <w:rFonts w:ascii="Oxygen" w:hAnsi="Oxygen"/>
          <w:sz w:val="16"/>
        </w:rPr>
        <w:t>La ENDSA utiliza el método de medición directo que consiste en hacer seguimiento a todos los nacimientos reportados por las madres, identificando defunciones y sus fechas.</w:t>
      </w:r>
    </w:p>
  </w:footnote>
  <w:footnote w:id="5">
    <w:p w14:paraId="3FEDC756" w14:textId="77777777" w:rsidR="0083122E" w:rsidRPr="00D51812" w:rsidRDefault="0083122E" w:rsidP="00440FF6">
      <w:pPr>
        <w:pStyle w:val="FootnoteText"/>
        <w:jc w:val="both"/>
        <w:rPr>
          <w:rFonts w:ascii="Oxygen" w:hAnsi="Oxygen"/>
          <w:sz w:val="16"/>
          <w:lang w:val="es-BO"/>
        </w:rPr>
      </w:pPr>
      <w:r w:rsidRPr="00D51812">
        <w:rPr>
          <w:rStyle w:val="FootnoteReference"/>
          <w:rFonts w:ascii="Oxygen" w:hAnsi="Oxygen"/>
          <w:sz w:val="16"/>
        </w:rPr>
        <w:footnoteRef/>
      </w:r>
      <w:r w:rsidRPr="00D51812">
        <w:rPr>
          <w:rFonts w:ascii="Oxygen" w:hAnsi="Oxygen"/>
          <w:sz w:val="16"/>
        </w:rPr>
        <w:t xml:space="preserve"> Basado en “Reducción de la Mortalidad Materna”, Declaración Conjunta OMS/UNFPA/UNICEF/ Banco Mundial. Ginebra: OMS, 1999.</w:t>
      </w:r>
    </w:p>
  </w:footnote>
  <w:footnote w:id="6">
    <w:p w14:paraId="3FEDC757" w14:textId="77777777" w:rsidR="0083122E" w:rsidRPr="00304E18" w:rsidRDefault="0083122E" w:rsidP="00D51812">
      <w:pPr>
        <w:pStyle w:val="FootnoteText"/>
        <w:jc w:val="both"/>
      </w:pPr>
      <w:r w:rsidRPr="00D51812">
        <w:rPr>
          <w:rStyle w:val="FootnoteReference"/>
          <w:rFonts w:ascii="Oxygen" w:hAnsi="Oxygen"/>
          <w:sz w:val="16"/>
        </w:rPr>
        <w:footnoteRef/>
      </w:r>
      <w:r w:rsidRPr="00D51812">
        <w:rPr>
          <w:rFonts w:ascii="Oxygen" w:hAnsi="Oxygen"/>
          <w:sz w:val="16"/>
        </w:rPr>
        <w:t xml:space="preserve"> </w:t>
      </w:r>
      <w:r w:rsidRPr="00D51812">
        <w:rPr>
          <w:rFonts w:ascii="Oxygen" w:eastAsiaTheme="minorEastAsia" w:hAnsi="Oxygen" w:cstheme="minorHAnsi"/>
          <w:sz w:val="16"/>
          <w:szCs w:val="18"/>
          <w:lang w:val="es-BO"/>
        </w:rPr>
        <w:t>Atención de Parto por Personal Calificado queda definido como el “</w:t>
      </w:r>
      <w:r w:rsidRPr="00D51812">
        <w:rPr>
          <w:rFonts w:ascii="Oxygen" w:eastAsiaTheme="minorEastAsia" w:hAnsi="Oxygen" w:cstheme="minorHAnsi"/>
          <w:i/>
          <w:sz w:val="16"/>
          <w:szCs w:val="18"/>
          <w:lang w:val="es-BO"/>
        </w:rPr>
        <w:t>proceso por el cual una mujer embarazada y su neonato reciben atención adecuada durante el embarazo, el trabajo de parto, el parto y el puerperio, así como atención neonatal, independientemente de si el parto se realiza en el hogar, un centro de salud o un hospital. Para que este proceso se ponga en práctica, el personal de salud debe poseer los conocimientos necesarios y disponer del apoyo de un ámbito propicio en diversos niveles del sistema de salud, inclusive el marco normativo y reglamentario de apoyo, suministros suficientes, equipo e infraestructura adecuados; y un sistema eficiente y eficaz de comunicación y referencia a otros establecimientos, además de transporte</w:t>
      </w:r>
      <w:r w:rsidRPr="00D51812">
        <w:rPr>
          <w:rFonts w:ascii="Oxygen" w:eastAsiaTheme="minorEastAsia" w:hAnsi="Oxygen" w:cstheme="minorHAnsi"/>
          <w:sz w:val="16"/>
          <w:szCs w:val="18"/>
          <w:lang w:val="es-BO"/>
        </w:rPr>
        <w:t>”, así mismo, la expresión ‘Partera Calificada’ se refiere exclusivamente a personas con conocimientos de partería (por ejemplo, médicos, parteras tradicionales, enfermeras, auxiliares de enfermería) que han adquirido competencia en las técnicas necesarias para ocuparse de partos eutócicos y diagnosticar complicaciones obstétricas o proceder la adecuada referencia de pacientes en esos casos.</w:t>
      </w:r>
    </w:p>
  </w:footnote>
  <w:footnote w:id="7">
    <w:p w14:paraId="3FEDC758" w14:textId="77777777" w:rsidR="0083122E" w:rsidRPr="00D51812" w:rsidRDefault="0083122E" w:rsidP="00D51812">
      <w:pPr>
        <w:pStyle w:val="FootnoteText"/>
        <w:jc w:val="both"/>
        <w:rPr>
          <w:rFonts w:ascii="Oxygen" w:hAnsi="Oxygen" w:cs="Arial"/>
          <w:sz w:val="16"/>
        </w:rPr>
      </w:pPr>
      <w:r w:rsidRPr="00D51812">
        <w:rPr>
          <w:rStyle w:val="FootnoteReference"/>
          <w:rFonts w:ascii="Oxygen" w:hAnsi="Oxygen" w:cs="Arial"/>
          <w:sz w:val="16"/>
        </w:rPr>
        <w:footnoteRef/>
      </w:r>
      <w:r w:rsidRPr="00D51812">
        <w:rPr>
          <w:rFonts w:ascii="Oxygen" w:hAnsi="Oxygen" w:cs="Arial"/>
          <w:sz w:val="16"/>
        </w:rPr>
        <w:t xml:space="preserve"> Cobertura de parto institucional: Porcentaje de partos atendidos en servicios de salud o partos atendidos en domicilio por personal de salud.</w:t>
      </w:r>
    </w:p>
  </w:footnote>
  <w:footnote w:id="8">
    <w:p w14:paraId="3FEDC759" w14:textId="77777777" w:rsidR="0083122E" w:rsidRPr="00D51812" w:rsidRDefault="0083122E" w:rsidP="00D51812">
      <w:pPr>
        <w:pStyle w:val="FootnoteText"/>
        <w:jc w:val="both"/>
        <w:rPr>
          <w:rFonts w:ascii="Oxygen" w:hAnsi="Oxygen"/>
          <w:sz w:val="16"/>
          <w:szCs w:val="16"/>
        </w:rPr>
      </w:pPr>
      <w:r w:rsidRPr="00D51812">
        <w:rPr>
          <w:rStyle w:val="FootnoteReference"/>
          <w:rFonts w:ascii="Oxygen" w:hAnsi="Oxygen"/>
          <w:sz w:val="16"/>
        </w:rPr>
        <w:footnoteRef/>
      </w:r>
      <w:r w:rsidRPr="00D51812">
        <w:rPr>
          <w:rFonts w:ascii="Oxygen" w:hAnsi="Oxygen"/>
          <w:sz w:val="16"/>
        </w:rPr>
        <w:t xml:space="preserve"> Según la OMS se entiende por personal calificado a todo aquel personal de salud acreditado -tales como enfermeras, matronas, obstétricas, </w:t>
      </w:r>
      <w:proofErr w:type="spellStart"/>
      <w:r w:rsidRPr="00D51812">
        <w:rPr>
          <w:rFonts w:ascii="Oxygen" w:hAnsi="Oxygen"/>
          <w:sz w:val="16"/>
        </w:rPr>
        <w:t>obstetrices</w:t>
      </w:r>
      <w:proofErr w:type="spellEnd"/>
      <w:r w:rsidRPr="00D51812">
        <w:rPr>
          <w:rFonts w:ascii="Oxygen" w:hAnsi="Oxygen"/>
          <w:sz w:val="16"/>
        </w:rPr>
        <w:t>, parteras universitarias o médicos- quienes han sido educados y capacitados para adquirir las capacidades necesarias para manejar el embarazo normal (</w:t>
      </w:r>
      <w:r w:rsidRPr="00D51812">
        <w:rPr>
          <w:rFonts w:ascii="Oxygen" w:hAnsi="Oxygen"/>
          <w:sz w:val="16"/>
          <w:szCs w:val="16"/>
        </w:rPr>
        <w:t>no complicado) el parto y el postparto inmediato y en</w:t>
      </w:r>
      <w:r w:rsidRPr="00D51812">
        <w:rPr>
          <w:rFonts w:ascii="Oxygen" w:hAnsi="Oxygen"/>
          <w:sz w:val="16"/>
        </w:rPr>
        <w:t xml:space="preserve"> la</w:t>
      </w:r>
      <w:r w:rsidRPr="00D51812">
        <w:rPr>
          <w:sz w:val="16"/>
        </w:rPr>
        <w:t xml:space="preserve"> </w:t>
      </w:r>
      <w:r w:rsidRPr="00D51812">
        <w:rPr>
          <w:rFonts w:ascii="Oxygen" w:hAnsi="Oxygen"/>
          <w:sz w:val="16"/>
          <w:szCs w:val="16"/>
        </w:rPr>
        <w:t>identificación y manejo y referencia de las complicaciones en mujeres y recién nacidos. Esta definición excluye al personal empírico.</w:t>
      </w:r>
    </w:p>
  </w:footnote>
  <w:footnote w:id="9">
    <w:p w14:paraId="3FEDC75A" w14:textId="77777777" w:rsidR="0083122E" w:rsidRPr="00D51812" w:rsidRDefault="0083122E" w:rsidP="00D51812">
      <w:pPr>
        <w:pStyle w:val="FootnoteText"/>
        <w:jc w:val="both"/>
        <w:rPr>
          <w:rFonts w:ascii="Oxygen" w:hAnsi="Oxygen" w:cs="Arial"/>
          <w:sz w:val="16"/>
          <w:szCs w:val="16"/>
        </w:rPr>
      </w:pPr>
      <w:r w:rsidRPr="00D51812">
        <w:rPr>
          <w:rStyle w:val="FootnoteReference"/>
          <w:rFonts w:ascii="Oxygen" w:hAnsi="Oxygen" w:cs="Arial"/>
          <w:sz w:val="16"/>
          <w:szCs w:val="16"/>
        </w:rPr>
        <w:footnoteRef/>
      </w:r>
      <w:r w:rsidRPr="00D51812">
        <w:rPr>
          <w:rFonts w:ascii="Oxygen" w:hAnsi="Oxygen" w:cs="Arial"/>
          <w:sz w:val="16"/>
          <w:szCs w:val="16"/>
        </w:rPr>
        <w:t xml:space="preserve"> Proveedor calificado: personas con destrezas en atención profesional, capacitados hasta alcanzar la pericia necesaria para brindar cuidados competentes durante el parto, post parto y sus complicaciones (médicos generales y/o especialistas)</w:t>
      </w:r>
    </w:p>
  </w:footnote>
  <w:footnote w:id="10">
    <w:p w14:paraId="3FEDC75B" w14:textId="77777777" w:rsidR="0083122E" w:rsidRPr="00D51812" w:rsidRDefault="0083122E" w:rsidP="00D51812">
      <w:pPr>
        <w:pStyle w:val="FootnoteText"/>
        <w:jc w:val="both"/>
        <w:rPr>
          <w:rFonts w:ascii="Oxygen" w:hAnsi="Oxygen" w:cs="Arial"/>
          <w:sz w:val="16"/>
          <w:szCs w:val="16"/>
        </w:rPr>
      </w:pPr>
      <w:r w:rsidRPr="00D51812">
        <w:rPr>
          <w:rStyle w:val="FootnoteReference"/>
          <w:rFonts w:ascii="Oxygen" w:hAnsi="Oxygen" w:cs="Arial"/>
          <w:sz w:val="16"/>
          <w:szCs w:val="16"/>
        </w:rPr>
        <w:footnoteRef/>
      </w:r>
      <w:r w:rsidRPr="00D51812">
        <w:rPr>
          <w:rFonts w:ascii="Oxygen" w:hAnsi="Oxygen" w:cs="Arial"/>
          <w:sz w:val="16"/>
          <w:szCs w:val="16"/>
        </w:rPr>
        <w:t xml:space="preserve"> Personal de salud calificado: personas calificadas capaces de manejar el trabajo de parto y el parto normal, reconocer el inicio de complicaciones, realizar intervenciones esenciales, dar comienzo a tratamientos y supervisar la referencia de la mujer, madre y el recién nacido(a) a intervenciones que están más allá de sus competencias o que no son posibles en su entorno (enfermeras y/o Auxiliar de enfermería).</w:t>
      </w:r>
    </w:p>
  </w:footnote>
  <w:footnote w:id="11">
    <w:p w14:paraId="3FEDC75C" w14:textId="77777777" w:rsidR="0083122E" w:rsidRPr="0060598A" w:rsidRDefault="0083122E" w:rsidP="0060598A">
      <w:pPr>
        <w:pStyle w:val="FootnoteText"/>
        <w:jc w:val="both"/>
        <w:rPr>
          <w:rFonts w:ascii="Oxygen" w:hAnsi="Oxygen"/>
        </w:rPr>
      </w:pPr>
      <w:r w:rsidRPr="0060598A">
        <w:rPr>
          <w:rStyle w:val="FootnoteReference"/>
          <w:rFonts w:ascii="Oxygen" w:hAnsi="Oxygen"/>
          <w:sz w:val="16"/>
        </w:rPr>
        <w:footnoteRef/>
      </w:r>
      <w:r w:rsidRPr="0060598A">
        <w:rPr>
          <w:rFonts w:ascii="Oxygen" w:hAnsi="Oxygen"/>
          <w:sz w:val="16"/>
        </w:rPr>
        <w:t xml:space="preserve"> </w:t>
      </w:r>
      <w:r w:rsidRPr="0060598A">
        <w:rPr>
          <w:rFonts w:ascii="Oxygen" w:hAnsi="Oxygen"/>
          <w:spacing w:val="-1"/>
          <w:sz w:val="16"/>
          <w:lang w:val="es-BO"/>
        </w:rPr>
        <w:t>Las</w:t>
      </w:r>
      <w:r w:rsidRPr="0060598A">
        <w:rPr>
          <w:rFonts w:ascii="Oxygen" w:hAnsi="Oxygen"/>
          <w:spacing w:val="9"/>
          <w:sz w:val="16"/>
          <w:lang w:val="es-BO"/>
        </w:rPr>
        <w:t xml:space="preserve"> </w:t>
      </w:r>
      <w:r w:rsidRPr="0060598A">
        <w:rPr>
          <w:rFonts w:ascii="Oxygen" w:hAnsi="Oxygen"/>
          <w:sz w:val="16"/>
          <w:lang w:val="es-BO"/>
        </w:rPr>
        <w:t>redes</w:t>
      </w:r>
      <w:r w:rsidRPr="0060598A">
        <w:rPr>
          <w:rFonts w:ascii="Oxygen" w:hAnsi="Oxygen"/>
          <w:spacing w:val="8"/>
          <w:sz w:val="16"/>
          <w:lang w:val="es-BO"/>
        </w:rPr>
        <w:t xml:space="preserve"> </w:t>
      </w:r>
      <w:r>
        <w:rPr>
          <w:rFonts w:ascii="Oxygen" w:hAnsi="Oxygen"/>
          <w:spacing w:val="8"/>
          <w:sz w:val="16"/>
          <w:lang w:val="es-BO"/>
        </w:rPr>
        <w:t xml:space="preserve">de servicios de salud </w:t>
      </w:r>
      <w:r w:rsidRPr="0060598A">
        <w:rPr>
          <w:rFonts w:ascii="Oxygen" w:hAnsi="Oxygen"/>
          <w:spacing w:val="-1"/>
          <w:sz w:val="16"/>
          <w:lang w:val="es-BO"/>
        </w:rPr>
        <w:t>con</w:t>
      </w:r>
      <w:r w:rsidRPr="0060598A">
        <w:rPr>
          <w:rFonts w:ascii="Oxygen" w:hAnsi="Oxygen"/>
          <w:spacing w:val="8"/>
          <w:sz w:val="16"/>
          <w:lang w:val="es-BO"/>
        </w:rPr>
        <w:t xml:space="preserve"> </w:t>
      </w:r>
      <w:r w:rsidRPr="0060598A">
        <w:rPr>
          <w:rFonts w:ascii="Oxygen" w:hAnsi="Oxygen"/>
          <w:spacing w:val="-1"/>
          <w:sz w:val="16"/>
          <w:lang w:val="es-BO"/>
        </w:rPr>
        <w:t>hospitales</w:t>
      </w:r>
      <w:r w:rsidRPr="0060598A">
        <w:rPr>
          <w:rFonts w:ascii="Oxygen" w:hAnsi="Oxygen"/>
          <w:spacing w:val="9"/>
          <w:sz w:val="16"/>
          <w:lang w:val="es-BO"/>
        </w:rPr>
        <w:t xml:space="preserve"> </w:t>
      </w:r>
      <w:r w:rsidRPr="0060598A">
        <w:rPr>
          <w:rFonts w:ascii="Oxygen" w:hAnsi="Oxygen"/>
          <w:spacing w:val="-1"/>
          <w:sz w:val="16"/>
          <w:lang w:val="es-BO"/>
        </w:rPr>
        <w:t>categorizados</w:t>
      </w:r>
      <w:r w:rsidRPr="0060598A">
        <w:rPr>
          <w:rFonts w:ascii="Oxygen" w:hAnsi="Oxygen"/>
          <w:spacing w:val="7"/>
          <w:sz w:val="16"/>
          <w:lang w:val="es-BO"/>
        </w:rPr>
        <w:t xml:space="preserve"> </w:t>
      </w:r>
      <w:r w:rsidRPr="0060598A">
        <w:rPr>
          <w:rFonts w:ascii="Oxygen" w:hAnsi="Oxygen"/>
          <w:spacing w:val="-1"/>
          <w:sz w:val="16"/>
          <w:lang w:val="es-BO"/>
        </w:rPr>
        <w:t>como</w:t>
      </w:r>
      <w:r w:rsidRPr="0060598A">
        <w:rPr>
          <w:rFonts w:ascii="Oxygen" w:hAnsi="Oxygen"/>
          <w:spacing w:val="9"/>
          <w:sz w:val="16"/>
          <w:lang w:val="es-BO"/>
        </w:rPr>
        <w:t xml:space="preserve"> </w:t>
      </w:r>
      <w:r w:rsidRPr="0060598A">
        <w:rPr>
          <w:rFonts w:ascii="Oxygen" w:hAnsi="Oxygen"/>
          <w:spacing w:val="-1"/>
          <w:sz w:val="16"/>
          <w:lang w:val="es-BO"/>
        </w:rPr>
        <w:t>segundo</w:t>
      </w:r>
      <w:r w:rsidRPr="0060598A">
        <w:rPr>
          <w:rFonts w:ascii="Oxygen" w:hAnsi="Oxygen"/>
          <w:spacing w:val="8"/>
          <w:sz w:val="16"/>
          <w:lang w:val="es-BO"/>
        </w:rPr>
        <w:t xml:space="preserve"> </w:t>
      </w:r>
      <w:r w:rsidRPr="0060598A">
        <w:rPr>
          <w:rFonts w:ascii="Oxygen" w:hAnsi="Oxygen"/>
          <w:spacing w:val="-1"/>
          <w:sz w:val="16"/>
          <w:lang w:val="es-BO"/>
        </w:rPr>
        <w:t>nivel</w:t>
      </w:r>
      <w:r w:rsidRPr="0060598A">
        <w:rPr>
          <w:rFonts w:ascii="Oxygen" w:hAnsi="Oxygen"/>
          <w:spacing w:val="9"/>
          <w:sz w:val="16"/>
          <w:lang w:val="es-BO"/>
        </w:rPr>
        <w:t xml:space="preserve"> </w:t>
      </w:r>
      <w:r w:rsidRPr="0060598A">
        <w:rPr>
          <w:rFonts w:ascii="Oxygen" w:hAnsi="Oxygen"/>
          <w:spacing w:val="-1"/>
          <w:sz w:val="16"/>
          <w:lang w:val="es-BO"/>
        </w:rPr>
        <w:t>de</w:t>
      </w:r>
      <w:r w:rsidRPr="0060598A">
        <w:rPr>
          <w:rFonts w:ascii="Oxygen" w:hAnsi="Oxygen"/>
          <w:spacing w:val="10"/>
          <w:sz w:val="16"/>
          <w:lang w:val="es-BO"/>
        </w:rPr>
        <w:t xml:space="preserve"> </w:t>
      </w:r>
      <w:r w:rsidRPr="0060598A">
        <w:rPr>
          <w:rFonts w:ascii="Oxygen" w:hAnsi="Oxygen"/>
          <w:spacing w:val="-1"/>
          <w:sz w:val="16"/>
          <w:lang w:val="es-BO"/>
        </w:rPr>
        <w:t>atención</w:t>
      </w:r>
      <w:r w:rsidRPr="0060598A">
        <w:rPr>
          <w:rFonts w:ascii="Oxygen" w:hAnsi="Oxygen"/>
          <w:spacing w:val="7"/>
          <w:sz w:val="16"/>
          <w:lang w:val="es-BO"/>
        </w:rPr>
        <w:t xml:space="preserve"> </w:t>
      </w:r>
      <w:r w:rsidRPr="0060598A">
        <w:rPr>
          <w:rFonts w:ascii="Oxygen" w:hAnsi="Oxygen"/>
          <w:spacing w:val="-1"/>
          <w:sz w:val="16"/>
          <w:lang w:val="es-BO"/>
        </w:rPr>
        <w:t>se</w:t>
      </w:r>
      <w:r w:rsidRPr="0060598A">
        <w:rPr>
          <w:rFonts w:ascii="Oxygen" w:hAnsi="Oxygen"/>
          <w:spacing w:val="9"/>
          <w:sz w:val="16"/>
          <w:lang w:val="es-BO"/>
        </w:rPr>
        <w:t xml:space="preserve"> </w:t>
      </w:r>
      <w:r w:rsidRPr="0060598A">
        <w:rPr>
          <w:rFonts w:ascii="Oxygen" w:hAnsi="Oxygen"/>
          <w:spacing w:val="-1"/>
          <w:sz w:val="16"/>
          <w:lang w:val="es-BO"/>
        </w:rPr>
        <w:t>encuentran</w:t>
      </w:r>
      <w:r w:rsidRPr="0060598A">
        <w:rPr>
          <w:rFonts w:ascii="Oxygen" w:hAnsi="Oxygen"/>
          <w:spacing w:val="8"/>
          <w:sz w:val="16"/>
          <w:lang w:val="es-BO"/>
        </w:rPr>
        <w:t xml:space="preserve"> </w:t>
      </w:r>
      <w:r w:rsidRPr="0060598A">
        <w:rPr>
          <w:rFonts w:ascii="Oxygen" w:hAnsi="Oxygen"/>
          <w:sz w:val="16"/>
          <w:lang w:val="es-BO"/>
        </w:rPr>
        <w:t>en</w:t>
      </w:r>
      <w:r w:rsidRPr="0060598A">
        <w:rPr>
          <w:rFonts w:ascii="Oxygen" w:hAnsi="Oxygen"/>
          <w:spacing w:val="9"/>
          <w:sz w:val="16"/>
          <w:lang w:val="es-BO"/>
        </w:rPr>
        <w:t xml:space="preserve"> </w:t>
      </w:r>
      <w:r w:rsidRPr="0060598A">
        <w:rPr>
          <w:rFonts w:ascii="Oxygen" w:hAnsi="Oxygen"/>
          <w:sz w:val="16"/>
          <w:lang w:val="es-BO"/>
        </w:rPr>
        <w:t>las</w:t>
      </w:r>
      <w:r w:rsidRPr="0060598A">
        <w:rPr>
          <w:rFonts w:ascii="Oxygen" w:hAnsi="Oxygen"/>
          <w:spacing w:val="8"/>
          <w:sz w:val="16"/>
          <w:lang w:val="es-BO"/>
        </w:rPr>
        <w:t xml:space="preserve"> </w:t>
      </w:r>
      <w:r w:rsidRPr="0060598A">
        <w:rPr>
          <w:rFonts w:ascii="Oxygen" w:hAnsi="Oxygen"/>
          <w:sz w:val="16"/>
          <w:lang w:val="es-BO"/>
        </w:rPr>
        <w:t>redes</w:t>
      </w:r>
      <w:r w:rsidRPr="0060598A">
        <w:rPr>
          <w:rFonts w:ascii="Oxygen" w:hAnsi="Oxygen"/>
          <w:spacing w:val="13"/>
          <w:sz w:val="16"/>
          <w:lang w:val="es-BO"/>
        </w:rPr>
        <w:t xml:space="preserve"> </w:t>
      </w:r>
      <w:r w:rsidRPr="0060598A">
        <w:rPr>
          <w:rFonts w:ascii="Oxygen" w:hAnsi="Oxygen"/>
          <w:spacing w:val="-2"/>
          <w:sz w:val="16"/>
          <w:lang w:val="es-BO"/>
        </w:rPr>
        <w:t>Potosí</w:t>
      </w:r>
      <w:r w:rsidRPr="0060598A">
        <w:rPr>
          <w:rFonts w:ascii="Oxygen" w:hAnsi="Oxygen"/>
          <w:spacing w:val="84"/>
          <w:sz w:val="16"/>
          <w:lang w:val="es-BO"/>
        </w:rPr>
        <w:t xml:space="preserve"> </w:t>
      </w:r>
      <w:r w:rsidRPr="0060598A">
        <w:rPr>
          <w:rFonts w:ascii="Oxygen" w:hAnsi="Oxygen"/>
          <w:spacing w:val="-1"/>
          <w:sz w:val="16"/>
          <w:lang w:val="es-BO"/>
        </w:rPr>
        <w:t>urbano,</w:t>
      </w:r>
      <w:r w:rsidRPr="0060598A">
        <w:rPr>
          <w:rFonts w:ascii="Oxygen" w:hAnsi="Oxygen"/>
          <w:spacing w:val="12"/>
          <w:sz w:val="16"/>
          <w:lang w:val="es-BO"/>
        </w:rPr>
        <w:t xml:space="preserve"> </w:t>
      </w:r>
      <w:r>
        <w:rPr>
          <w:rFonts w:ascii="Oxygen" w:hAnsi="Oxygen"/>
          <w:spacing w:val="12"/>
          <w:sz w:val="16"/>
          <w:lang w:val="es-BO"/>
        </w:rPr>
        <w:t xml:space="preserve">Uyuni, Tupiza, Villazón y Uncía, </w:t>
      </w:r>
      <w:r w:rsidRPr="0060598A">
        <w:rPr>
          <w:rFonts w:ascii="Oxygen" w:hAnsi="Oxygen"/>
          <w:sz w:val="16"/>
          <w:lang w:val="es-BO"/>
        </w:rPr>
        <w:t>y</w:t>
      </w:r>
      <w:r w:rsidRPr="0060598A">
        <w:rPr>
          <w:rFonts w:ascii="Oxygen" w:hAnsi="Oxygen"/>
          <w:spacing w:val="12"/>
          <w:sz w:val="16"/>
          <w:lang w:val="es-BO"/>
        </w:rPr>
        <w:t xml:space="preserve"> </w:t>
      </w:r>
      <w:r w:rsidRPr="0060598A">
        <w:rPr>
          <w:rFonts w:ascii="Oxygen" w:hAnsi="Oxygen"/>
          <w:sz w:val="16"/>
          <w:lang w:val="es-BO"/>
        </w:rPr>
        <w:t>como</w:t>
      </w:r>
      <w:r w:rsidRPr="0060598A">
        <w:rPr>
          <w:rFonts w:ascii="Oxygen" w:hAnsi="Oxygen"/>
          <w:spacing w:val="11"/>
          <w:sz w:val="16"/>
          <w:lang w:val="es-BO"/>
        </w:rPr>
        <w:t xml:space="preserve"> </w:t>
      </w:r>
      <w:r w:rsidRPr="0060598A">
        <w:rPr>
          <w:rFonts w:ascii="Oxygen" w:hAnsi="Oxygen"/>
          <w:spacing w:val="-1"/>
          <w:sz w:val="16"/>
          <w:lang w:val="es-BO"/>
        </w:rPr>
        <w:t>de</w:t>
      </w:r>
      <w:r w:rsidRPr="0060598A">
        <w:rPr>
          <w:rFonts w:ascii="Oxygen" w:hAnsi="Oxygen"/>
          <w:spacing w:val="12"/>
          <w:sz w:val="16"/>
          <w:lang w:val="es-BO"/>
        </w:rPr>
        <w:t xml:space="preserve"> </w:t>
      </w:r>
      <w:r w:rsidRPr="0060598A">
        <w:rPr>
          <w:rFonts w:ascii="Oxygen" w:hAnsi="Oxygen"/>
          <w:sz w:val="16"/>
          <w:lang w:val="es-BO"/>
        </w:rPr>
        <w:t>tercer</w:t>
      </w:r>
      <w:r w:rsidRPr="0060598A">
        <w:rPr>
          <w:rFonts w:ascii="Oxygen" w:hAnsi="Oxygen"/>
          <w:spacing w:val="12"/>
          <w:sz w:val="16"/>
          <w:lang w:val="es-BO"/>
        </w:rPr>
        <w:t xml:space="preserve"> </w:t>
      </w:r>
      <w:r w:rsidRPr="0060598A">
        <w:rPr>
          <w:rFonts w:ascii="Oxygen" w:hAnsi="Oxygen"/>
          <w:spacing w:val="-1"/>
          <w:sz w:val="16"/>
          <w:lang w:val="es-BO"/>
        </w:rPr>
        <w:t>nivel</w:t>
      </w:r>
      <w:r w:rsidRPr="0060598A">
        <w:rPr>
          <w:rFonts w:ascii="Oxygen" w:hAnsi="Oxygen"/>
          <w:spacing w:val="12"/>
          <w:sz w:val="16"/>
          <w:lang w:val="es-BO"/>
        </w:rPr>
        <w:t xml:space="preserve"> </w:t>
      </w:r>
      <w:r w:rsidRPr="0060598A">
        <w:rPr>
          <w:rFonts w:ascii="Oxygen" w:hAnsi="Oxygen"/>
          <w:spacing w:val="-1"/>
          <w:sz w:val="16"/>
          <w:lang w:val="es-BO"/>
        </w:rPr>
        <w:t>de</w:t>
      </w:r>
      <w:r w:rsidRPr="0060598A">
        <w:rPr>
          <w:rFonts w:ascii="Oxygen" w:hAnsi="Oxygen"/>
          <w:spacing w:val="12"/>
          <w:sz w:val="16"/>
          <w:lang w:val="es-BO"/>
        </w:rPr>
        <w:t xml:space="preserve"> </w:t>
      </w:r>
      <w:r w:rsidRPr="0060598A">
        <w:rPr>
          <w:rFonts w:ascii="Oxygen" w:hAnsi="Oxygen"/>
          <w:spacing w:val="-1"/>
          <w:sz w:val="16"/>
          <w:lang w:val="es-BO"/>
        </w:rPr>
        <w:t>atención</w:t>
      </w:r>
      <w:r w:rsidRPr="0060598A">
        <w:rPr>
          <w:rFonts w:ascii="Oxygen" w:hAnsi="Oxygen"/>
          <w:spacing w:val="11"/>
          <w:sz w:val="16"/>
          <w:lang w:val="es-BO"/>
        </w:rPr>
        <w:t xml:space="preserve"> </w:t>
      </w:r>
      <w:r w:rsidRPr="0060598A">
        <w:rPr>
          <w:rFonts w:ascii="Oxygen" w:hAnsi="Oxygen"/>
          <w:spacing w:val="-1"/>
          <w:sz w:val="16"/>
          <w:lang w:val="es-BO"/>
        </w:rPr>
        <w:t>solo</w:t>
      </w:r>
      <w:r w:rsidRPr="0060598A">
        <w:rPr>
          <w:rFonts w:ascii="Oxygen" w:hAnsi="Oxygen"/>
          <w:spacing w:val="10"/>
          <w:sz w:val="16"/>
          <w:lang w:val="es-BO"/>
        </w:rPr>
        <w:t xml:space="preserve"> </w:t>
      </w:r>
      <w:r w:rsidRPr="0060598A">
        <w:rPr>
          <w:rFonts w:ascii="Oxygen" w:hAnsi="Oxygen"/>
          <w:sz w:val="16"/>
          <w:lang w:val="es-BO"/>
        </w:rPr>
        <w:t>la</w:t>
      </w:r>
      <w:r w:rsidRPr="0060598A">
        <w:rPr>
          <w:rFonts w:ascii="Oxygen" w:hAnsi="Oxygen"/>
          <w:spacing w:val="12"/>
          <w:sz w:val="16"/>
          <w:lang w:val="es-BO"/>
        </w:rPr>
        <w:t xml:space="preserve"> </w:t>
      </w:r>
      <w:r w:rsidRPr="0060598A">
        <w:rPr>
          <w:rFonts w:ascii="Oxygen" w:hAnsi="Oxygen"/>
          <w:sz w:val="16"/>
          <w:lang w:val="es-BO"/>
        </w:rPr>
        <w:t>red</w:t>
      </w:r>
      <w:r w:rsidRPr="0060598A">
        <w:rPr>
          <w:rFonts w:ascii="Oxygen" w:hAnsi="Oxygen"/>
          <w:spacing w:val="11"/>
          <w:sz w:val="16"/>
          <w:lang w:val="es-BO"/>
        </w:rPr>
        <w:t xml:space="preserve"> </w:t>
      </w:r>
      <w:r w:rsidRPr="0060598A">
        <w:rPr>
          <w:rFonts w:ascii="Oxygen" w:hAnsi="Oxygen"/>
          <w:spacing w:val="-1"/>
          <w:sz w:val="16"/>
          <w:lang w:val="es-BO"/>
        </w:rPr>
        <w:t>Potosí</w:t>
      </w:r>
      <w:r w:rsidRPr="0060598A">
        <w:rPr>
          <w:rFonts w:ascii="Oxygen" w:hAnsi="Oxygen"/>
          <w:spacing w:val="11"/>
          <w:sz w:val="16"/>
          <w:lang w:val="es-BO"/>
        </w:rPr>
        <w:t xml:space="preserve"> </w:t>
      </w:r>
      <w:r w:rsidRPr="0060598A">
        <w:rPr>
          <w:rFonts w:ascii="Oxygen" w:hAnsi="Oxygen"/>
          <w:spacing w:val="-1"/>
          <w:sz w:val="16"/>
          <w:lang w:val="es-BO"/>
        </w:rPr>
        <w:t>urbano</w:t>
      </w:r>
      <w:r>
        <w:rPr>
          <w:rFonts w:ascii="Oxygen" w:hAnsi="Oxygen"/>
          <w:spacing w:val="-1"/>
          <w:sz w:val="16"/>
          <w:lang w:val="es-BO"/>
        </w:rPr>
        <w:t xml:space="preserve"> </w:t>
      </w:r>
      <w:r w:rsidRPr="0060598A">
        <w:rPr>
          <w:rFonts w:ascii="Oxygen" w:hAnsi="Oxygen"/>
          <w:spacing w:val="-1"/>
          <w:sz w:val="16"/>
          <w:lang w:val="es-BO"/>
        </w:rPr>
        <w:t>según</w:t>
      </w:r>
      <w:r w:rsidRPr="0060598A">
        <w:rPr>
          <w:rFonts w:ascii="Oxygen" w:hAnsi="Oxygen"/>
          <w:sz w:val="16"/>
          <w:lang w:val="es-BO"/>
        </w:rPr>
        <w:t xml:space="preserve"> </w:t>
      </w:r>
      <w:r w:rsidRPr="0060598A">
        <w:rPr>
          <w:rFonts w:ascii="Oxygen" w:hAnsi="Oxygen"/>
          <w:spacing w:val="-1"/>
          <w:sz w:val="16"/>
          <w:lang w:val="es-BO"/>
        </w:rPr>
        <w:t>la</w:t>
      </w:r>
      <w:r w:rsidRPr="0060598A">
        <w:rPr>
          <w:rFonts w:ascii="Oxygen" w:hAnsi="Oxygen"/>
          <w:sz w:val="16"/>
          <w:lang w:val="es-BO"/>
        </w:rPr>
        <w:t xml:space="preserve"> </w:t>
      </w:r>
      <w:r w:rsidRPr="0060598A">
        <w:rPr>
          <w:rFonts w:ascii="Oxygen" w:hAnsi="Oxygen"/>
          <w:spacing w:val="-1"/>
          <w:sz w:val="16"/>
          <w:lang w:val="es-BO"/>
        </w:rPr>
        <w:t xml:space="preserve">estructura </w:t>
      </w:r>
      <w:r w:rsidRPr="0060598A">
        <w:rPr>
          <w:rFonts w:ascii="Oxygen" w:hAnsi="Oxygen"/>
          <w:sz w:val="16"/>
          <w:lang w:val="es-BO"/>
        </w:rPr>
        <w:t>de</w:t>
      </w:r>
      <w:r w:rsidRPr="0060598A">
        <w:rPr>
          <w:rFonts w:ascii="Oxygen" w:hAnsi="Oxygen"/>
          <w:spacing w:val="-2"/>
          <w:sz w:val="16"/>
          <w:lang w:val="es-BO"/>
        </w:rPr>
        <w:t xml:space="preserve"> </w:t>
      </w:r>
      <w:r w:rsidRPr="0060598A">
        <w:rPr>
          <w:rFonts w:ascii="Oxygen" w:hAnsi="Oxygen"/>
          <w:sz w:val="16"/>
          <w:lang w:val="es-BO"/>
        </w:rPr>
        <w:t>redes</w:t>
      </w:r>
      <w:r w:rsidRPr="0060598A">
        <w:rPr>
          <w:rFonts w:ascii="Oxygen" w:hAnsi="Oxygen"/>
          <w:spacing w:val="-1"/>
          <w:sz w:val="16"/>
          <w:lang w:val="es-BO"/>
        </w:rPr>
        <w:t xml:space="preserve"> funcionales</w:t>
      </w:r>
      <w:r w:rsidRPr="0060598A">
        <w:rPr>
          <w:rFonts w:ascii="Oxygen" w:hAnsi="Oxygen"/>
          <w:sz w:val="16"/>
          <w:lang w:val="es-BO"/>
        </w:rPr>
        <w:t xml:space="preserve"> </w:t>
      </w:r>
      <w:r w:rsidRPr="0060598A">
        <w:rPr>
          <w:rFonts w:ascii="Oxygen" w:hAnsi="Oxygen"/>
          <w:spacing w:val="-1"/>
          <w:sz w:val="16"/>
          <w:lang w:val="es-BO"/>
        </w:rPr>
        <w:t>de</w:t>
      </w:r>
      <w:r w:rsidRPr="0060598A">
        <w:rPr>
          <w:rFonts w:ascii="Oxygen" w:hAnsi="Oxygen"/>
          <w:sz w:val="16"/>
          <w:lang w:val="es-BO"/>
        </w:rPr>
        <w:t xml:space="preserve"> </w:t>
      </w:r>
      <w:r w:rsidRPr="0060598A">
        <w:rPr>
          <w:rFonts w:ascii="Oxygen" w:hAnsi="Oxygen"/>
          <w:spacing w:val="-1"/>
          <w:sz w:val="16"/>
          <w:lang w:val="es-BO"/>
        </w:rPr>
        <w:t>servicios</w:t>
      </w:r>
      <w:r w:rsidRPr="0060598A">
        <w:rPr>
          <w:rFonts w:ascii="Oxygen" w:hAnsi="Oxygen"/>
          <w:sz w:val="16"/>
          <w:lang w:val="es-BO"/>
        </w:rPr>
        <w:t xml:space="preserve"> </w:t>
      </w:r>
      <w:r w:rsidRPr="0060598A">
        <w:rPr>
          <w:rFonts w:ascii="Oxygen" w:hAnsi="Oxygen"/>
          <w:spacing w:val="-1"/>
          <w:sz w:val="16"/>
          <w:lang w:val="es-BO"/>
        </w:rPr>
        <w:t>de</w:t>
      </w:r>
      <w:r w:rsidRPr="0060598A">
        <w:rPr>
          <w:rFonts w:ascii="Oxygen" w:hAnsi="Oxygen"/>
          <w:sz w:val="16"/>
          <w:lang w:val="es-BO"/>
        </w:rPr>
        <w:t xml:space="preserve"> </w:t>
      </w:r>
      <w:r w:rsidRPr="0060598A">
        <w:rPr>
          <w:rFonts w:ascii="Oxygen" w:hAnsi="Oxygen"/>
          <w:spacing w:val="-1"/>
          <w:sz w:val="16"/>
          <w:lang w:val="es-BO"/>
        </w:rPr>
        <w:t>salud</w:t>
      </w:r>
      <w:r w:rsidRPr="0060598A">
        <w:rPr>
          <w:rFonts w:ascii="Oxygen" w:hAnsi="Oxygen"/>
          <w:sz w:val="16"/>
          <w:lang w:val="es-BO"/>
        </w:rPr>
        <w:t xml:space="preserve"> </w:t>
      </w:r>
      <w:r>
        <w:rPr>
          <w:rFonts w:ascii="Oxygen" w:hAnsi="Oxygen"/>
          <w:sz w:val="16"/>
          <w:lang w:val="es-BO"/>
        </w:rPr>
        <w:t>hasta febrero de 2018</w:t>
      </w:r>
      <w:r w:rsidRPr="0060598A">
        <w:rPr>
          <w:rFonts w:ascii="Oxygen" w:hAnsi="Oxygen"/>
          <w:spacing w:val="-1"/>
          <w:sz w:val="16"/>
          <w:lang w:val="es-BO"/>
        </w:rPr>
        <w:t>.</w:t>
      </w:r>
    </w:p>
  </w:footnote>
  <w:footnote w:id="12">
    <w:p w14:paraId="3FEDC75D" w14:textId="77777777" w:rsidR="0083122E" w:rsidRPr="00C371E2" w:rsidRDefault="0083122E" w:rsidP="00C371E2">
      <w:pPr>
        <w:pStyle w:val="FootnoteText"/>
        <w:jc w:val="both"/>
        <w:rPr>
          <w:rFonts w:ascii="Oxygen" w:hAnsi="Oxygen"/>
        </w:rPr>
      </w:pPr>
      <w:r w:rsidRPr="00C371E2">
        <w:rPr>
          <w:rStyle w:val="FootnoteReference"/>
          <w:rFonts w:ascii="Oxygen" w:hAnsi="Oxygen"/>
          <w:sz w:val="16"/>
        </w:rPr>
        <w:footnoteRef/>
      </w:r>
      <w:r w:rsidRPr="00C371E2">
        <w:rPr>
          <w:rFonts w:ascii="Oxygen" w:hAnsi="Oxygen"/>
          <w:sz w:val="16"/>
        </w:rPr>
        <w:t xml:space="preserve"> El proceso de aseguramiento materno-infantil en Bolivia tiene tres momentos: en 1996 se crea el Seguro Nacional de Maternidad y Niñez (SNMN); entre 1997 y 2002, y como parte de la "Estrategia Boliviana de Reducción de la Pobreza (EBRP)", se implementa el Seguro Básico de Salud (SBS); en noviembre de 2002, se promulga la Ley </w:t>
      </w:r>
      <w:proofErr w:type="spellStart"/>
      <w:r w:rsidRPr="00C371E2">
        <w:rPr>
          <w:rFonts w:ascii="Oxygen" w:hAnsi="Oxygen"/>
          <w:sz w:val="16"/>
        </w:rPr>
        <w:t>N</w:t>
      </w:r>
      <w:r w:rsidRPr="00C371E2">
        <w:rPr>
          <w:rFonts w:ascii="Cambria" w:hAnsi="Cambria" w:cs="Cambria"/>
          <w:sz w:val="16"/>
        </w:rPr>
        <w:t>º</w:t>
      </w:r>
      <w:proofErr w:type="spellEnd"/>
      <w:r w:rsidRPr="00C371E2">
        <w:rPr>
          <w:rFonts w:ascii="Oxygen" w:hAnsi="Oxygen"/>
          <w:sz w:val="16"/>
        </w:rPr>
        <w:t xml:space="preserve"> 2426 que crea el Seguro Universal Materno Infantil (SUMI)</w:t>
      </w:r>
      <w:r>
        <w:rPr>
          <w:rFonts w:ascii="Oxygen" w:hAnsi="Oxygen"/>
          <w:sz w:val="16"/>
        </w:rPr>
        <w:t>, finalmente, en diciembre de 2013 se promulga la Ley 475 que fusiona los seguros públicos vigentes a la fecha (SUMI y Seguro de Salud para el Adulto Mayor - SSPAM principalmente).</w:t>
      </w:r>
    </w:p>
  </w:footnote>
  <w:footnote w:id="13">
    <w:p w14:paraId="3FEDC75E" w14:textId="77777777" w:rsidR="0083122E" w:rsidRPr="00C15545" w:rsidRDefault="0083122E" w:rsidP="001C61D1">
      <w:pPr>
        <w:pStyle w:val="FootnoteText"/>
        <w:jc w:val="both"/>
        <w:rPr>
          <w:rFonts w:cstheme="minorHAnsi"/>
          <w:sz w:val="18"/>
          <w:szCs w:val="18"/>
          <w:lang w:val="es-BO"/>
        </w:rPr>
      </w:pPr>
      <w:r w:rsidRPr="00C15545">
        <w:rPr>
          <w:rStyle w:val="FootnoteReference"/>
          <w:rFonts w:cstheme="minorHAnsi"/>
          <w:sz w:val="18"/>
          <w:szCs w:val="18"/>
        </w:rPr>
        <w:footnoteRef/>
      </w:r>
      <w:r w:rsidRPr="00C15545">
        <w:rPr>
          <w:rFonts w:cstheme="minorHAnsi"/>
          <w:sz w:val="18"/>
          <w:szCs w:val="18"/>
        </w:rPr>
        <w:t xml:space="preserve"> </w:t>
      </w:r>
      <w:r w:rsidRPr="00C15545">
        <w:rPr>
          <w:rFonts w:cstheme="minorHAnsi"/>
          <w:sz w:val="18"/>
          <w:szCs w:val="18"/>
          <w:lang w:val="es-BO"/>
        </w:rPr>
        <w:t>A partir de 30 de enero de 2013 se asume la denominación de Referencia y Contrarreferencia por la Resolución Ministerial 0039.</w:t>
      </w:r>
    </w:p>
  </w:footnote>
  <w:footnote w:id="14">
    <w:p w14:paraId="3FEDC75F" w14:textId="77777777" w:rsidR="0083122E" w:rsidRPr="00A46628" w:rsidRDefault="0083122E" w:rsidP="00A46628">
      <w:pPr>
        <w:pStyle w:val="FootnoteText"/>
        <w:jc w:val="both"/>
        <w:rPr>
          <w:rFonts w:ascii="Oxygen" w:hAnsi="Oxygen"/>
          <w:lang w:val="es-BO"/>
        </w:rPr>
      </w:pPr>
      <w:r w:rsidRPr="00A46628">
        <w:rPr>
          <w:rStyle w:val="FootnoteReference"/>
          <w:rFonts w:ascii="Oxygen" w:hAnsi="Oxygen"/>
          <w:sz w:val="16"/>
        </w:rPr>
        <w:footnoteRef/>
      </w:r>
      <w:r w:rsidRPr="00A46628">
        <w:rPr>
          <w:rFonts w:ascii="Oxygen" w:hAnsi="Oxygen"/>
          <w:sz w:val="16"/>
        </w:rPr>
        <w:t xml:space="preserve"> Resulta evidente que los datos de la línea de base de este indicador a través de registros institucionales del SNIS de los años 2004 al 2013 no </w:t>
      </w:r>
      <w:r>
        <w:rPr>
          <w:rFonts w:ascii="Oxygen" w:hAnsi="Oxygen"/>
          <w:sz w:val="16"/>
        </w:rPr>
        <w:t>son comparables a los</w:t>
      </w:r>
      <w:r w:rsidRPr="00A46628">
        <w:rPr>
          <w:rFonts w:ascii="Oxygen" w:hAnsi="Oxygen"/>
          <w:sz w:val="16"/>
        </w:rPr>
        <w:t xml:space="preserve"> valor</w:t>
      </w:r>
      <w:r>
        <w:rPr>
          <w:rFonts w:ascii="Oxygen" w:hAnsi="Oxygen"/>
          <w:sz w:val="16"/>
        </w:rPr>
        <w:t>es</w:t>
      </w:r>
      <w:r w:rsidRPr="00A46628">
        <w:rPr>
          <w:rFonts w:ascii="Oxygen" w:hAnsi="Oxygen"/>
          <w:sz w:val="16"/>
        </w:rPr>
        <w:t xml:space="preserve"> </w:t>
      </w:r>
      <w:r>
        <w:rPr>
          <w:rFonts w:ascii="Oxygen" w:hAnsi="Oxygen"/>
          <w:sz w:val="16"/>
        </w:rPr>
        <w:t>emitidos por</w:t>
      </w:r>
      <w:r w:rsidRPr="00A46628">
        <w:rPr>
          <w:rFonts w:ascii="Oxygen" w:hAnsi="Oxygen"/>
          <w:sz w:val="16"/>
        </w:rPr>
        <w:t xml:space="preserve"> la encuesta ENDSA 2008 de 50 por 1000 nacidos vivos o a nivel departamental de 101</w:t>
      </w:r>
      <w:r>
        <w:rPr>
          <w:rFonts w:ascii="Oxygen" w:hAnsi="Oxygen"/>
          <w:sz w:val="16"/>
        </w:rPr>
        <w:t xml:space="preserve"> muertes por</w:t>
      </w:r>
      <w:r w:rsidRPr="00A46628">
        <w:rPr>
          <w:rFonts w:ascii="Oxygen" w:hAnsi="Oxygen"/>
          <w:sz w:val="16"/>
        </w:rPr>
        <w:t xml:space="preserve"> mil nacidos vivos</w:t>
      </w:r>
      <w:r>
        <w:rPr>
          <w:rFonts w:ascii="Oxygen" w:hAnsi="Oxygen"/>
          <w:sz w:val="16"/>
        </w:rPr>
        <w:t xml:space="preserve"> en Potosí.</w:t>
      </w:r>
    </w:p>
  </w:footnote>
  <w:footnote w:id="15">
    <w:p w14:paraId="3FEDC760" w14:textId="77777777" w:rsidR="0083122E" w:rsidRPr="004406D8" w:rsidRDefault="0083122E" w:rsidP="004406D8">
      <w:pPr>
        <w:pStyle w:val="FootnoteText"/>
        <w:jc w:val="both"/>
        <w:rPr>
          <w:lang w:val="es-BO"/>
        </w:rPr>
      </w:pPr>
      <w:r w:rsidRPr="004406D8">
        <w:rPr>
          <w:rStyle w:val="FootnoteReference"/>
          <w:rFonts w:ascii="Oxygen" w:hAnsi="Oxygen"/>
          <w:sz w:val="16"/>
        </w:rPr>
        <w:footnoteRef/>
      </w:r>
      <w:r w:rsidRPr="004406D8">
        <w:rPr>
          <w:rFonts w:ascii="Oxygen" w:hAnsi="Oxygen"/>
          <w:sz w:val="16"/>
        </w:rPr>
        <w:t xml:space="preserve"> El Hospital El Alto Norte funciona con veint</w:t>
      </w:r>
      <w:r>
        <w:rPr>
          <w:rFonts w:ascii="Oxygen" w:hAnsi="Oxygen"/>
          <w:sz w:val="16"/>
        </w:rPr>
        <w:t>i</w:t>
      </w:r>
      <w:r w:rsidRPr="004406D8">
        <w:rPr>
          <w:rFonts w:ascii="Oxygen" w:hAnsi="Oxygen"/>
          <w:sz w:val="16"/>
        </w:rPr>
        <w:t>dós servicios: cardiología, cirugía general, cirugía</w:t>
      </w:r>
      <w:r>
        <w:rPr>
          <w:rFonts w:ascii="Oxygen" w:hAnsi="Oxygen"/>
          <w:sz w:val="16"/>
        </w:rPr>
        <w:t xml:space="preserve"> </w:t>
      </w:r>
      <w:r w:rsidRPr="004406D8">
        <w:rPr>
          <w:rFonts w:ascii="Oxygen" w:hAnsi="Oxygen"/>
          <w:sz w:val="16"/>
        </w:rPr>
        <w:t>maxilofacial, cirugía ortopédica y traumatología, coloproctología, dermatología, gastroenterología,</w:t>
      </w:r>
      <w:r>
        <w:rPr>
          <w:rFonts w:ascii="Oxygen" w:hAnsi="Oxygen"/>
          <w:sz w:val="16"/>
        </w:rPr>
        <w:t xml:space="preserve"> </w:t>
      </w:r>
      <w:r w:rsidRPr="004406D8">
        <w:rPr>
          <w:rFonts w:ascii="Oxygen" w:hAnsi="Oxygen"/>
          <w:sz w:val="16"/>
        </w:rPr>
        <w:t>ginecología y obstetricia, hematología, medicina interna, nefrología, neonatología, neumología,</w:t>
      </w:r>
      <w:r>
        <w:rPr>
          <w:rFonts w:ascii="Oxygen" w:hAnsi="Oxygen"/>
          <w:sz w:val="16"/>
        </w:rPr>
        <w:t xml:space="preserve"> </w:t>
      </w:r>
      <w:r w:rsidRPr="004406D8">
        <w:rPr>
          <w:rFonts w:ascii="Oxygen" w:hAnsi="Oxygen"/>
          <w:sz w:val="16"/>
        </w:rPr>
        <w:t>neurocirugía, neurología, otorrinolaringología, pediatría, reumatología, traumatología, UCIN, unidad</w:t>
      </w:r>
      <w:r>
        <w:rPr>
          <w:rFonts w:ascii="Oxygen" w:hAnsi="Oxygen"/>
          <w:sz w:val="16"/>
        </w:rPr>
        <w:t xml:space="preserve"> </w:t>
      </w:r>
      <w:r w:rsidRPr="004406D8">
        <w:rPr>
          <w:rFonts w:ascii="Oxygen" w:hAnsi="Oxygen"/>
          <w:sz w:val="16"/>
        </w:rPr>
        <w:t>de terapia intensiva y urología.</w:t>
      </w:r>
    </w:p>
  </w:footnote>
  <w:footnote w:id="16">
    <w:p w14:paraId="3FEDC761" w14:textId="77777777" w:rsidR="00E6380A" w:rsidRPr="00E6380A" w:rsidRDefault="00E6380A" w:rsidP="00E6380A">
      <w:pPr>
        <w:pStyle w:val="FootnoteText"/>
        <w:jc w:val="both"/>
        <w:rPr>
          <w:rFonts w:ascii="Oxygen" w:hAnsi="Oxygen"/>
          <w:lang w:val="es-BO"/>
        </w:rPr>
      </w:pPr>
      <w:r w:rsidRPr="00E6380A">
        <w:rPr>
          <w:rStyle w:val="FootnoteReference"/>
          <w:rFonts w:ascii="Oxygen" w:hAnsi="Oxygen"/>
          <w:sz w:val="16"/>
        </w:rPr>
        <w:footnoteRef/>
      </w:r>
      <w:r w:rsidRPr="00E6380A">
        <w:rPr>
          <w:rFonts w:ascii="Oxygen" w:hAnsi="Oxygen"/>
          <w:sz w:val="16"/>
        </w:rPr>
        <w:t xml:space="preserve"> Las metodologías para medir y controlar la mortalidad materna están muy a la saga. En muchos países en vías de desarrollo, los datos actualmente disponibles son simplemente inadecuados para suministrar estimaciones precisas. Mientras los sistemas de registro civil recolectan las estadísticas necesarias sobre muertes maternas, son inadecuados en cuanto a la calidad del registro en la mayoría de </w:t>
      </w:r>
      <w:proofErr w:type="gramStart"/>
      <w:r w:rsidRPr="00E6380A">
        <w:rPr>
          <w:rFonts w:ascii="Oxygen" w:hAnsi="Oxygen"/>
          <w:sz w:val="16"/>
        </w:rPr>
        <w:t>países</w:t>
      </w:r>
      <w:proofErr w:type="gramEnd"/>
      <w:r w:rsidRPr="00E6380A">
        <w:rPr>
          <w:rFonts w:ascii="Oxygen" w:hAnsi="Oxygen"/>
          <w:sz w:val="16"/>
        </w:rPr>
        <w:t xml:space="preserve"> en vías de desarrollo. Encuestas de muestra que intentan identificar a las muertes maternas en el hogar se están utilizando más y más, pero requieren muestras demasiadamente grandes para generar estimaciones confiables a corto plazo o a nivel </w:t>
      </w:r>
      <w:proofErr w:type="gramStart"/>
      <w:r w:rsidRPr="00E6380A">
        <w:rPr>
          <w:rFonts w:ascii="Oxygen" w:hAnsi="Oxygen"/>
          <w:sz w:val="16"/>
        </w:rPr>
        <w:t>sub-nacional</w:t>
      </w:r>
      <w:proofErr w:type="gramEnd"/>
      <w:r>
        <w:rPr>
          <w:rFonts w:ascii="Oxygen" w:hAnsi="Oxygen"/>
          <w:sz w:val="16"/>
        </w:rPr>
        <w:t xml:space="preserve"> (Hill K., Stanton C., Gupta N., 2001).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85C92" w14:textId="77777777" w:rsidR="00007A0C" w:rsidRDefault="00007A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03A0B0" w14:textId="77777777" w:rsidR="00F27765" w:rsidRDefault="00F27765" w:rsidP="00007A0C">
    <w:pPr>
      <w:pStyle w:val="Header"/>
      <w:jc w:val="right"/>
      <w:rPr>
        <w:rFonts w:ascii="Times New Roman" w:hAnsi="Times New Roman" w:cs="Times New Roman"/>
        <w:sz w:val="24"/>
        <w:szCs w:val="24"/>
      </w:rPr>
    </w:pPr>
    <w:sdt>
      <w:sdtPr>
        <w:rPr>
          <w:rFonts w:ascii="Times New Roman" w:hAnsi="Times New Roman" w:cs="Times New Roman"/>
          <w:sz w:val="24"/>
          <w:szCs w:val="24"/>
        </w:rPr>
        <w:id w:val="-1783649151"/>
        <w:docPartObj>
          <w:docPartGallery w:val="Page Numbers (Margins)"/>
          <w:docPartUnique/>
        </w:docPartObj>
      </w:sdtPr>
      <w:sdtEndPr/>
      <w:sdtContent>
        <w:r w:rsidR="0083122E">
          <w:rPr>
            <w:rFonts w:ascii="Times New Roman" w:hAnsi="Times New Roman" w:cs="Times New Roman"/>
            <w:noProof/>
            <w:sz w:val="24"/>
            <w:szCs w:val="24"/>
          </w:rPr>
          <mc:AlternateContent>
            <mc:Choice Requires="wps">
              <w:drawing>
                <wp:anchor distT="0" distB="0" distL="114300" distR="114300" simplePos="0" relativeHeight="251659264" behindDoc="0" locked="0" layoutInCell="0" allowOverlap="1" wp14:anchorId="3FEDC750" wp14:editId="3FEDC751">
                  <wp:simplePos x="0" y="0"/>
                  <wp:positionH relativeFrom="leftMargin">
                    <wp:align>center</wp:align>
                  </wp:positionH>
                  <wp:positionV relativeFrom="margin">
                    <wp:align>bottom</wp:align>
                  </wp:positionV>
                  <wp:extent cx="519430" cy="2183130"/>
                  <wp:effectExtent l="0" t="0" r="0" b="0"/>
                  <wp:wrapNone/>
                  <wp:docPr id="572"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9430"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EDC762" w14:textId="77777777" w:rsidR="0083122E" w:rsidRDefault="0083122E">
                              <w:pPr>
                                <w:pStyle w:val="Footer"/>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szCs w:val="21"/>
                                </w:rPr>
                                <w:fldChar w:fldCharType="begin"/>
                              </w:r>
                              <w:r>
                                <w:instrText>PAGE    \* MERGEFORMAT</w:instrText>
                              </w:r>
                              <w:r>
                                <w:rPr>
                                  <w:szCs w:val="21"/>
                                </w:rPr>
                                <w:fldChar w:fldCharType="separate"/>
                              </w:r>
                              <w:r w:rsidRPr="00200AE9">
                                <w:rPr>
                                  <w:rFonts w:asciiTheme="majorHAnsi" w:eastAsiaTheme="majorEastAsia" w:hAnsiTheme="majorHAnsi" w:cstheme="majorBidi"/>
                                  <w:noProof/>
                                  <w:sz w:val="44"/>
                                  <w:szCs w:val="44"/>
                                  <w:lang w:val="es-ES"/>
                                </w:rPr>
                                <w:t>1</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3FEDC750" id="Rectángulo 3" o:spid="_x0000_s1026" style="position:absolute;left:0;text-align:left;margin-left:0;margin-top:0;width:40.9pt;height:171.9pt;z-index:251659264;visibility:visible;mso-wrap-style:square;mso-width-percent:0;mso-height-percent:0;mso-wrap-distance-left:9pt;mso-wrap-distance-top:0;mso-wrap-distance-right:9pt;mso-wrap-distance-bottom:0;mso-position-horizontal:center;mso-position-horizontal-relative:lef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" o:allowincell="f" filled="f" stroked="f">
                  <v:textbox style="layout-flow:vertical;mso-layout-flow-alt:bottom-to-top;mso-fit-shape-to-text:t">
                    <w:txbxContent>
                      <w:p w14:paraId="3FEDC762" w14:textId="77777777" w:rsidR="0083122E" w:rsidRDefault="0083122E">
                        <w:pPr>
                          <w:pStyle w:val="Footer"/>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szCs w:val="21"/>
                          </w:rPr>
                          <w:fldChar w:fldCharType="begin"/>
                        </w:r>
                        <w:r>
                          <w:instrText>PAGE    \* MERGEFORMAT</w:instrText>
                        </w:r>
                        <w:r>
                          <w:rPr>
                            <w:szCs w:val="21"/>
                          </w:rPr>
                          <w:fldChar w:fldCharType="separate"/>
                        </w:r>
                        <w:r w:rsidRPr="00200AE9">
                          <w:rPr>
                            <w:rFonts w:asciiTheme="majorHAnsi" w:eastAsiaTheme="majorEastAsia" w:hAnsiTheme="majorHAnsi" w:cstheme="majorBidi"/>
                            <w:noProof/>
                            <w:sz w:val="44"/>
                            <w:szCs w:val="44"/>
                            <w:lang w:val="es-ES"/>
                          </w:rPr>
                          <w:t>1</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p>
  <w:bookmarkStart w:id="387" w:name="_GoBack" w:displacedByCustomXml="next"/>
  <w:bookmarkEnd w:id="387" w:displacedByCustomXml="next"/>
  <w:sdt>
    <w:sdtPr>
      <w:rPr>
        <w:rFonts w:ascii="Arial" w:hAnsi="Arial" w:cs="Arial"/>
        <w:sz w:val="18"/>
        <w:szCs w:val="18"/>
      </w:rPr>
      <w:id w:val="-1318336367"/>
      <w:docPartObj>
        <w:docPartGallery w:val="Page Numbers (Top of Page)"/>
        <w:docPartUnique/>
      </w:docPartObj>
    </w:sdtPr>
    <w:sdtContent>
      <w:p w14:paraId="19E9883F" w14:textId="7F1FE0E5" w:rsidR="00007A0C" w:rsidRPr="0028498E" w:rsidRDefault="00007A0C" w:rsidP="00007A0C">
        <w:pPr>
          <w:pStyle w:val="Header"/>
          <w:jc w:val="right"/>
          <w:rPr>
            <w:rFonts w:ascii="Arial" w:hAnsi="Arial" w:cs="Arial"/>
            <w:sz w:val="18"/>
            <w:szCs w:val="18"/>
          </w:rPr>
        </w:pPr>
        <w:r w:rsidRPr="0028498E">
          <w:rPr>
            <w:rFonts w:ascii="Arial" w:hAnsi="Arial" w:cs="Arial"/>
            <w:sz w:val="18"/>
            <w:szCs w:val="18"/>
          </w:rPr>
          <w:t>EEO#</w:t>
        </w:r>
        <w:r>
          <w:rPr>
            <w:rFonts w:ascii="Arial" w:hAnsi="Arial" w:cs="Arial"/>
            <w:sz w:val="18"/>
            <w:szCs w:val="18"/>
          </w:rPr>
          <w:t>1</w:t>
        </w:r>
        <w:r w:rsidRPr="0028498E">
          <w:rPr>
            <w:rFonts w:ascii="Arial" w:hAnsi="Arial" w:cs="Arial"/>
            <w:sz w:val="18"/>
            <w:szCs w:val="18"/>
          </w:rPr>
          <w:t>3-BO-L1198</w:t>
        </w:r>
      </w:p>
      <w:p w14:paraId="2F1CA0F8" w14:textId="77777777" w:rsidR="00007A0C" w:rsidRPr="0028498E" w:rsidRDefault="00007A0C" w:rsidP="00007A0C">
        <w:pPr>
          <w:pStyle w:val="Header"/>
          <w:jc w:val="right"/>
          <w:rPr>
            <w:rFonts w:ascii="Arial" w:hAnsi="Arial" w:cs="Arial"/>
            <w:sz w:val="18"/>
            <w:szCs w:val="18"/>
          </w:rPr>
        </w:pPr>
        <w:r w:rsidRPr="0028498E">
          <w:rPr>
            <w:rFonts w:ascii="Arial" w:hAnsi="Arial" w:cs="Arial"/>
            <w:sz w:val="18"/>
            <w:szCs w:val="18"/>
          </w:rPr>
          <w:t xml:space="preserve">Página </w:t>
        </w:r>
        <w:r w:rsidRPr="0028498E">
          <w:rPr>
            <w:rFonts w:ascii="Arial" w:hAnsi="Arial" w:cs="Arial"/>
            <w:bCs/>
            <w:sz w:val="18"/>
            <w:szCs w:val="18"/>
          </w:rPr>
          <w:fldChar w:fldCharType="begin"/>
        </w:r>
        <w:r w:rsidRPr="0028498E">
          <w:rPr>
            <w:rFonts w:ascii="Arial" w:hAnsi="Arial" w:cs="Arial"/>
            <w:bCs/>
            <w:sz w:val="18"/>
            <w:szCs w:val="18"/>
          </w:rPr>
          <w:instrText xml:space="preserve"> PAGE </w:instrText>
        </w:r>
        <w:r w:rsidRPr="0028498E">
          <w:rPr>
            <w:rFonts w:ascii="Arial" w:hAnsi="Arial" w:cs="Arial"/>
            <w:bCs/>
            <w:sz w:val="18"/>
            <w:szCs w:val="18"/>
          </w:rPr>
          <w:fldChar w:fldCharType="separate"/>
        </w:r>
        <w:r>
          <w:rPr>
            <w:rFonts w:ascii="Arial" w:hAnsi="Arial" w:cs="Arial"/>
            <w:bCs/>
            <w:sz w:val="18"/>
            <w:szCs w:val="18"/>
          </w:rPr>
          <w:t>1</w:t>
        </w:r>
        <w:r w:rsidRPr="0028498E">
          <w:rPr>
            <w:rFonts w:ascii="Arial" w:hAnsi="Arial" w:cs="Arial"/>
            <w:bCs/>
            <w:sz w:val="18"/>
            <w:szCs w:val="18"/>
          </w:rPr>
          <w:fldChar w:fldCharType="end"/>
        </w:r>
        <w:r w:rsidRPr="0028498E">
          <w:rPr>
            <w:rFonts w:ascii="Arial" w:hAnsi="Arial" w:cs="Arial"/>
            <w:sz w:val="18"/>
            <w:szCs w:val="18"/>
          </w:rPr>
          <w:t xml:space="preserve"> de </w:t>
        </w:r>
        <w:r w:rsidRPr="0028498E">
          <w:rPr>
            <w:rFonts w:ascii="Arial" w:hAnsi="Arial" w:cs="Arial"/>
            <w:bCs/>
            <w:sz w:val="18"/>
            <w:szCs w:val="18"/>
          </w:rPr>
          <w:fldChar w:fldCharType="begin"/>
        </w:r>
        <w:r w:rsidRPr="0028498E">
          <w:rPr>
            <w:rFonts w:ascii="Arial" w:hAnsi="Arial" w:cs="Arial"/>
            <w:bCs/>
            <w:sz w:val="18"/>
            <w:szCs w:val="18"/>
          </w:rPr>
          <w:instrText xml:space="preserve"> NUMPAGES  </w:instrText>
        </w:r>
        <w:r w:rsidRPr="0028498E">
          <w:rPr>
            <w:rFonts w:ascii="Arial" w:hAnsi="Arial" w:cs="Arial"/>
            <w:bCs/>
            <w:sz w:val="18"/>
            <w:szCs w:val="18"/>
          </w:rPr>
          <w:fldChar w:fldCharType="separate"/>
        </w:r>
        <w:r>
          <w:rPr>
            <w:rFonts w:ascii="Arial" w:hAnsi="Arial" w:cs="Arial"/>
            <w:bCs/>
            <w:sz w:val="18"/>
            <w:szCs w:val="18"/>
          </w:rPr>
          <w:t>1</w:t>
        </w:r>
        <w:r w:rsidRPr="0028498E">
          <w:rPr>
            <w:rFonts w:ascii="Arial" w:hAnsi="Arial" w:cs="Arial"/>
            <w:bCs/>
            <w:sz w:val="18"/>
            <w:szCs w:val="18"/>
          </w:rPr>
          <w:fldChar w:fldCharType="end"/>
        </w:r>
      </w:p>
    </w:sdtContent>
  </w:sdt>
  <w:p w14:paraId="3FEDC74F" w14:textId="77777777" w:rsidR="0083122E" w:rsidRDefault="0083122E">
    <w:pPr>
      <w:widowControl w:val="0"/>
      <w:autoSpaceDE w:val="0"/>
      <w:autoSpaceDN w:val="0"/>
      <w:adjustRightInd w:val="0"/>
      <w:spacing w:after="0" w:line="240" w:lineRule="auto"/>
      <w:rPr>
        <w:rFonts w:ascii="Times New Roman" w:hAnsi="Times New Roman" w:cs="Times New Roman"/>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C868CC" w14:textId="77777777" w:rsidR="00007A0C" w:rsidRDefault="00007A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9"/>
    <w:multiLevelType w:val="hybridMultilevel"/>
    <w:tmpl w:val="4B78BE10"/>
    <w:lvl w:ilvl="0" w:tplc="400A0003">
      <w:start w:val="1"/>
      <w:numFmt w:val="bullet"/>
      <w:lvlText w:val="o"/>
      <w:lvlJc w:val="left"/>
      <w:pPr>
        <w:ind w:left="2344" w:hanging="360"/>
      </w:pPr>
      <w:rPr>
        <w:rFonts w:ascii="Courier New" w:hAnsi="Courier New" w:cs="Courier New" w:hint="default"/>
      </w:rPr>
    </w:lvl>
    <w:lvl w:ilvl="1" w:tplc="0C0A0003">
      <w:start w:val="1"/>
      <w:numFmt w:val="bullet"/>
      <w:lvlText w:val="o"/>
      <w:lvlJc w:val="left"/>
      <w:pPr>
        <w:ind w:left="228" w:hanging="360"/>
      </w:pPr>
      <w:rPr>
        <w:rFonts w:ascii="Courier New" w:hAnsi="Courier New" w:cs="Courier New" w:hint="default"/>
      </w:rPr>
    </w:lvl>
    <w:lvl w:ilvl="2" w:tplc="0C0A0005">
      <w:start w:val="1"/>
      <w:numFmt w:val="bullet"/>
      <w:lvlText w:val=""/>
      <w:lvlJc w:val="left"/>
      <w:pPr>
        <w:ind w:left="948" w:hanging="360"/>
      </w:pPr>
      <w:rPr>
        <w:rFonts w:ascii="Wingdings" w:hAnsi="Wingdings" w:hint="default"/>
      </w:rPr>
    </w:lvl>
    <w:lvl w:ilvl="3" w:tplc="0C0A0001" w:tentative="1">
      <w:start w:val="1"/>
      <w:numFmt w:val="bullet"/>
      <w:lvlText w:val=""/>
      <w:lvlJc w:val="left"/>
      <w:pPr>
        <w:ind w:left="1668" w:hanging="360"/>
      </w:pPr>
      <w:rPr>
        <w:rFonts w:ascii="Symbol" w:hAnsi="Symbol" w:hint="default"/>
      </w:rPr>
    </w:lvl>
    <w:lvl w:ilvl="4" w:tplc="0C0A0003" w:tentative="1">
      <w:start w:val="1"/>
      <w:numFmt w:val="bullet"/>
      <w:lvlText w:val="o"/>
      <w:lvlJc w:val="left"/>
      <w:pPr>
        <w:ind w:left="2388" w:hanging="360"/>
      </w:pPr>
      <w:rPr>
        <w:rFonts w:ascii="Courier New" w:hAnsi="Courier New" w:cs="Courier New" w:hint="default"/>
      </w:rPr>
    </w:lvl>
    <w:lvl w:ilvl="5" w:tplc="0C0A0005" w:tentative="1">
      <w:start w:val="1"/>
      <w:numFmt w:val="bullet"/>
      <w:lvlText w:val=""/>
      <w:lvlJc w:val="left"/>
      <w:pPr>
        <w:ind w:left="3108" w:hanging="360"/>
      </w:pPr>
      <w:rPr>
        <w:rFonts w:ascii="Wingdings" w:hAnsi="Wingdings" w:hint="default"/>
      </w:rPr>
    </w:lvl>
    <w:lvl w:ilvl="6" w:tplc="0C0A0001" w:tentative="1">
      <w:start w:val="1"/>
      <w:numFmt w:val="bullet"/>
      <w:lvlText w:val=""/>
      <w:lvlJc w:val="left"/>
      <w:pPr>
        <w:ind w:left="3828" w:hanging="360"/>
      </w:pPr>
      <w:rPr>
        <w:rFonts w:ascii="Symbol" w:hAnsi="Symbol" w:hint="default"/>
      </w:rPr>
    </w:lvl>
    <w:lvl w:ilvl="7" w:tplc="0C0A0003" w:tentative="1">
      <w:start w:val="1"/>
      <w:numFmt w:val="bullet"/>
      <w:lvlText w:val="o"/>
      <w:lvlJc w:val="left"/>
      <w:pPr>
        <w:ind w:left="4548" w:hanging="360"/>
      </w:pPr>
      <w:rPr>
        <w:rFonts w:ascii="Courier New" w:hAnsi="Courier New" w:cs="Courier New" w:hint="default"/>
      </w:rPr>
    </w:lvl>
    <w:lvl w:ilvl="8" w:tplc="0C0A0005" w:tentative="1">
      <w:start w:val="1"/>
      <w:numFmt w:val="bullet"/>
      <w:lvlText w:val=""/>
      <w:lvlJc w:val="left"/>
      <w:pPr>
        <w:ind w:left="5268" w:hanging="360"/>
      </w:pPr>
      <w:rPr>
        <w:rFonts w:ascii="Wingdings" w:hAnsi="Wingdings" w:hint="default"/>
      </w:rPr>
    </w:lvl>
  </w:abstractNum>
  <w:abstractNum w:abstractNumId="1" w15:restartNumberingAfterBreak="0">
    <w:nsid w:val="067E4F1A"/>
    <w:multiLevelType w:val="hybridMultilevel"/>
    <w:tmpl w:val="CB5E8AB2"/>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 w15:restartNumberingAfterBreak="0">
    <w:nsid w:val="093849A1"/>
    <w:multiLevelType w:val="multilevel"/>
    <w:tmpl w:val="E700AFE2"/>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C1073C1"/>
    <w:multiLevelType w:val="multilevel"/>
    <w:tmpl w:val="E700AFE2"/>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AB7FC9"/>
    <w:multiLevelType w:val="multilevel"/>
    <w:tmpl w:val="BF360418"/>
    <w:lvl w:ilvl="0">
      <w:start w:val="1"/>
      <w:numFmt w:val="upperRoman"/>
      <w:pStyle w:val="Chapter"/>
      <w:lvlText w:val="%1."/>
      <w:lvlJc w:val="center"/>
      <w:pPr>
        <w:tabs>
          <w:tab w:val="num" w:pos="2880"/>
        </w:tabs>
        <w:ind w:left="2232" w:firstLine="288"/>
      </w:pPr>
      <w:rPr>
        <w:rFonts w:hint="default"/>
        <w:b/>
        <w:i w:val="0"/>
      </w:rPr>
    </w:lvl>
    <w:lvl w:ilvl="1">
      <w:start w:val="1"/>
      <w:numFmt w:val="decimal"/>
      <w:pStyle w:val="Paragraph"/>
      <w:isLgl/>
      <w:lvlText w:val="%1.%2"/>
      <w:lvlJc w:val="left"/>
      <w:pPr>
        <w:tabs>
          <w:tab w:val="num" w:pos="720"/>
        </w:tabs>
        <w:ind w:left="720" w:hanging="720"/>
      </w:pPr>
      <w:rPr>
        <w:rFonts w:hint="default"/>
      </w:rPr>
    </w:lvl>
    <w:lvl w:ilvl="2">
      <w:start w:val="1"/>
      <w:numFmt w:val="lowerLetter"/>
      <w:pStyle w:val="subpar"/>
      <w:lvlText w:val="%3."/>
      <w:lvlJc w:val="left"/>
      <w:pPr>
        <w:tabs>
          <w:tab w:val="num" w:pos="1152"/>
        </w:tabs>
        <w:ind w:left="1152" w:hanging="432"/>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5" w15:restartNumberingAfterBreak="0">
    <w:nsid w:val="0E3B23DB"/>
    <w:multiLevelType w:val="multilevel"/>
    <w:tmpl w:val="4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60A2ACB"/>
    <w:multiLevelType w:val="hybridMultilevel"/>
    <w:tmpl w:val="B456D306"/>
    <w:lvl w:ilvl="0" w:tplc="400A0001">
      <w:start w:val="1"/>
      <w:numFmt w:val="bullet"/>
      <w:lvlText w:val=""/>
      <w:lvlJc w:val="left"/>
      <w:pPr>
        <w:ind w:left="720" w:hanging="360"/>
      </w:pPr>
      <w:rPr>
        <w:rFonts w:ascii="Symbol" w:hAnsi="Symbol"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 w15:restartNumberingAfterBreak="0">
    <w:nsid w:val="1B18116D"/>
    <w:multiLevelType w:val="multilevel"/>
    <w:tmpl w:val="4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E822362"/>
    <w:multiLevelType w:val="hybridMultilevel"/>
    <w:tmpl w:val="E0D4AD64"/>
    <w:lvl w:ilvl="0" w:tplc="13C498E2">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2AB3B29"/>
    <w:multiLevelType w:val="hybridMultilevel"/>
    <w:tmpl w:val="762E4998"/>
    <w:lvl w:ilvl="0" w:tplc="91DA0462">
      <w:start w:val="1"/>
      <w:numFmt w:val="lowerRoman"/>
      <w:lvlText w:val="%1."/>
      <w:lvlJc w:val="left"/>
      <w:pPr>
        <w:ind w:left="1080" w:hanging="720"/>
      </w:pPr>
      <w:rPr>
        <w:rFonts w:asciiTheme="minorHAnsi" w:eastAsiaTheme="minorHAnsi" w:hAnsiTheme="minorHAnsi" w:cstheme="minorBidi" w:hint="default"/>
        <w:color w:val="auto"/>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0" w15:restartNumberingAfterBreak="0">
    <w:nsid w:val="239C4EE3"/>
    <w:multiLevelType w:val="hybridMultilevel"/>
    <w:tmpl w:val="EC32DB44"/>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1" w15:restartNumberingAfterBreak="0">
    <w:nsid w:val="267C1CDB"/>
    <w:multiLevelType w:val="hybridMultilevel"/>
    <w:tmpl w:val="5510DF6E"/>
    <w:lvl w:ilvl="0" w:tplc="400A000F">
      <w:start w:val="1"/>
      <w:numFmt w:val="decimal"/>
      <w:lvlText w:val="%1."/>
      <w:lvlJc w:val="left"/>
      <w:pPr>
        <w:ind w:left="1080" w:hanging="360"/>
      </w:pPr>
      <w:rPr>
        <w:rFonts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12" w15:restartNumberingAfterBreak="0">
    <w:nsid w:val="286C67DA"/>
    <w:multiLevelType w:val="hybridMultilevel"/>
    <w:tmpl w:val="1CD8D006"/>
    <w:lvl w:ilvl="0" w:tplc="DACA18C8">
      <w:start w:val="1"/>
      <w:numFmt w:val="lowerRoman"/>
      <w:lvlText w:val="%1."/>
      <w:lvlJc w:val="left"/>
      <w:pPr>
        <w:ind w:left="284" w:firstLine="228"/>
      </w:pPr>
      <w:rPr>
        <w:rFonts w:asciiTheme="minorHAnsi" w:eastAsiaTheme="minorHAnsi" w:hAnsiTheme="minorHAnsi" w:cstheme="minorBidi" w:hint="default"/>
        <w:color w:val="auto"/>
      </w:rPr>
    </w:lvl>
    <w:lvl w:ilvl="1" w:tplc="400A0019" w:tentative="1">
      <w:start w:val="1"/>
      <w:numFmt w:val="lowerLetter"/>
      <w:lvlText w:val="%2."/>
      <w:lvlJc w:val="left"/>
      <w:pPr>
        <w:ind w:left="1592" w:hanging="360"/>
      </w:pPr>
    </w:lvl>
    <w:lvl w:ilvl="2" w:tplc="400A001B" w:tentative="1">
      <w:start w:val="1"/>
      <w:numFmt w:val="lowerRoman"/>
      <w:lvlText w:val="%3."/>
      <w:lvlJc w:val="right"/>
      <w:pPr>
        <w:ind w:left="2312" w:hanging="180"/>
      </w:pPr>
    </w:lvl>
    <w:lvl w:ilvl="3" w:tplc="400A000F" w:tentative="1">
      <w:start w:val="1"/>
      <w:numFmt w:val="decimal"/>
      <w:lvlText w:val="%4."/>
      <w:lvlJc w:val="left"/>
      <w:pPr>
        <w:ind w:left="3032" w:hanging="360"/>
      </w:pPr>
    </w:lvl>
    <w:lvl w:ilvl="4" w:tplc="400A0019" w:tentative="1">
      <w:start w:val="1"/>
      <w:numFmt w:val="lowerLetter"/>
      <w:lvlText w:val="%5."/>
      <w:lvlJc w:val="left"/>
      <w:pPr>
        <w:ind w:left="3752" w:hanging="360"/>
      </w:pPr>
    </w:lvl>
    <w:lvl w:ilvl="5" w:tplc="400A001B" w:tentative="1">
      <w:start w:val="1"/>
      <w:numFmt w:val="lowerRoman"/>
      <w:lvlText w:val="%6."/>
      <w:lvlJc w:val="right"/>
      <w:pPr>
        <w:ind w:left="4472" w:hanging="180"/>
      </w:pPr>
    </w:lvl>
    <w:lvl w:ilvl="6" w:tplc="400A000F" w:tentative="1">
      <w:start w:val="1"/>
      <w:numFmt w:val="decimal"/>
      <w:lvlText w:val="%7."/>
      <w:lvlJc w:val="left"/>
      <w:pPr>
        <w:ind w:left="5192" w:hanging="360"/>
      </w:pPr>
    </w:lvl>
    <w:lvl w:ilvl="7" w:tplc="400A0019" w:tentative="1">
      <w:start w:val="1"/>
      <w:numFmt w:val="lowerLetter"/>
      <w:lvlText w:val="%8."/>
      <w:lvlJc w:val="left"/>
      <w:pPr>
        <w:ind w:left="5912" w:hanging="360"/>
      </w:pPr>
    </w:lvl>
    <w:lvl w:ilvl="8" w:tplc="400A001B" w:tentative="1">
      <w:start w:val="1"/>
      <w:numFmt w:val="lowerRoman"/>
      <w:lvlText w:val="%9."/>
      <w:lvlJc w:val="right"/>
      <w:pPr>
        <w:ind w:left="6632" w:hanging="180"/>
      </w:pPr>
    </w:lvl>
  </w:abstractNum>
  <w:abstractNum w:abstractNumId="13" w15:restartNumberingAfterBreak="0">
    <w:nsid w:val="2EA522A1"/>
    <w:multiLevelType w:val="multilevel"/>
    <w:tmpl w:val="40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15:restartNumberingAfterBreak="0">
    <w:nsid w:val="2EDF5F79"/>
    <w:multiLevelType w:val="multilevel"/>
    <w:tmpl w:val="E700AFE2"/>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F8A7A05"/>
    <w:multiLevelType w:val="multilevel"/>
    <w:tmpl w:val="273ED280"/>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41DDE"/>
    <w:multiLevelType w:val="hybridMultilevel"/>
    <w:tmpl w:val="10BAF2A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7" w15:restartNumberingAfterBreak="0">
    <w:nsid w:val="36B158ED"/>
    <w:multiLevelType w:val="multilevel"/>
    <w:tmpl w:val="4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B72603"/>
    <w:multiLevelType w:val="multilevel"/>
    <w:tmpl w:val="E6B098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380B402A"/>
    <w:multiLevelType w:val="hybridMultilevel"/>
    <w:tmpl w:val="7DBE52DC"/>
    <w:lvl w:ilvl="0" w:tplc="400A001B">
      <w:start w:val="1"/>
      <w:numFmt w:val="lowerRoman"/>
      <w:lvlText w:val="%1."/>
      <w:lvlJc w:val="righ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0" w15:restartNumberingAfterBreak="0">
    <w:nsid w:val="3DD24F92"/>
    <w:multiLevelType w:val="hybridMultilevel"/>
    <w:tmpl w:val="913C29FA"/>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1" w15:restartNumberingAfterBreak="0">
    <w:nsid w:val="3F1019DF"/>
    <w:multiLevelType w:val="hybridMultilevel"/>
    <w:tmpl w:val="913C29FA"/>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2" w15:restartNumberingAfterBreak="0">
    <w:nsid w:val="40316507"/>
    <w:multiLevelType w:val="hybridMultilevel"/>
    <w:tmpl w:val="82D220EE"/>
    <w:lvl w:ilvl="0" w:tplc="45E4AFE6">
      <w:start w:val="1"/>
      <w:numFmt w:val="lowerRoman"/>
      <w:lvlText w:val="%1."/>
      <w:lvlJc w:val="left"/>
      <w:pPr>
        <w:ind w:left="1080" w:hanging="720"/>
      </w:pPr>
      <w:rPr>
        <w:rFonts w:asciiTheme="minorHAnsi" w:eastAsiaTheme="minorHAnsi" w:hAnsiTheme="minorHAnsi" w:cstheme="minorBidi" w:hint="default"/>
        <w:color w:val="auto"/>
      </w:rPr>
    </w:lvl>
    <w:lvl w:ilvl="1" w:tplc="8B2CBDEE">
      <w:start w:val="1"/>
      <w:numFmt w:val="decimal"/>
      <w:lvlText w:val="%2."/>
      <w:lvlJc w:val="left"/>
      <w:pPr>
        <w:ind w:left="1440" w:hanging="360"/>
      </w:pPr>
      <w:rPr>
        <w:rFonts w:hint="default"/>
      </w:r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3" w15:restartNumberingAfterBreak="0">
    <w:nsid w:val="43E4370D"/>
    <w:multiLevelType w:val="multilevel"/>
    <w:tmpl w:val="E83CE36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32"/>
        <w:szCs w:val="3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45C4834"/>
    <w:multiLevelType w:val="multilevel"/>
    <w:tmpl w:val="4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4D27A05"/>
    <w:multiLevelType w:val="hybridMultilevel"/>
    <w:tmpl w:val="AEAA4AD8"/>
    <w:lvl w:ilvl="0" w:tplc="8EBE736E">
      <w:start w:val="1"/>
      <w:numFmt w:val="decimal"/>
      <w:lvlText w:val="%1."/>
      <w:lvlJc w:val="left"/>
      <w:pPr>
        <w:ind w:left="720" w:hanging="360"/>
      </w:pPr>
      <w:rPr>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6" w15:restartNumberingAfterBreak="0">
    <w:nsid w:val="4C52259A"/>
    <w:multiLevelType w:val="hybridMultilevel"/>
    <w:tmpl w:val="9EF45D6E"/>
    <w:lvl w:ilvl="0" w:tplc="0D8AA2B0">
      <w:start w:val="1"/>
      <w:numFmt w:val="bullet"/>
      <w:lvlText w:val=""/>
      <w:lvlJc w:val="left"/>
      <w:pPr>
        <w:ind w:left="720" w:hanging="360"/>
      </w:pPr>
      <w:rPr>
        <w:rFonts w:ascii="Symbol" w:hAnsi="Symbol" w:hint="default"/>
        <w:b/>
        <w:u w:val="none"/>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7" w15:restartNumberingAfterBreak="0">
    <w:nsid w:val="50F16655"/>
    <w:multiLevelType w:val="multilevel"/>
    <w:tmpl w:val="273ED280"/>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9403679"/>
    <w:multiLevelType w:val="hybridMultilevel"/>
    <w:tmpl w:val="80A8385A"/>
    <w:lvl w:ilvl="0" w:tplc="A2563CD0">
      <w:start w:val="1"/>
      <w:numFmt w:val="lowerRoman"/>
      <w:lvlText w:val="%1)"/>
      <w:lvlJc w:val="left"/>
      <w:pPr>
        <w:ind w:left="1440" w:hanging="72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9" w15:restartNumberingAfterBreak="0">
    <w:nsid w:val="5BE82A9D"/>
    <w:multiLevelType w:val="hybridMultilevel"/>
    <w:tmpl w:val="00DA09CE"/>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0" w15:restartNumberingAfterBreak="0">
    <w:nsid w:val="5E2C0624"/>
    <w:multiLevelType w:val="multilevel"/>
    <w:tmpl w:val="4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09D2EDC"/>
    <w:multiLevelType w:val="hybridMultilevel"/>
    <w:tmpl w:val="C4CA0E48"/>
    <w:lvl w:ilvl="0" w:tplc="400A0001">
      <w:start w:val="1"/>
      <w:numFmt w:val="bullet"/>
      <w:lvlText w:val=""/>
      <w:lvlJc w:val="left"/>
      <w:pPr>
        <w:ind w:left="1004" w:hanging="360"/>
      </w:pPr>
      <w:rPr>
        <w:rFonts w:ascii="Symbol" w:hAnsi="Symbol" w:hint="default"/>
      </w:rPr>
    </w:lvl>
    <w:lvl w:ilvl="1" w:tplc="400A0003" w:tentative="1">
      <w:start w:val="1"/>
      <w:numFmt w:val="bullet"/>
      <w:lvlText w:val="o"/>
      <w:lvlJc w:val="left"/>
      <w:pPr>
        <w:ind w:left="1724" w:hanging="360"/>
      </w:pPr>
      <w:rPr>
        <w:rFonts w:ascii="Courier New" w:hAnsi="Courier New" w:cs="Courier New" w:hint="default"/>
      </w:rPr>
    </w:lvl>
    <w:lvl w:ilvl="2" w:tplc="400A0005" w:tentative="1">
      <w:start w:val="1"/>
      <w:numFmt w:val="bullet"/>
      <w:lvlText w:val=""/>
      <w:lvlJc w:val="left"/>
      <w:pPr>
        <w:ind w:left="2444" w:hanging="360"/>
      </w:pPr>
      <w:rPr>
        <w:rFonts w:ascii="Wingdings" w:hAnsi="Wingdings" w:hint="default"/>
      </w:rPr>
    </w:lvl>
    <w:lvl w:ilvl="3" w:tplc="400A0001" w:tentative="1">
      <w:start w:val="1"/>
      <w:numFmt w:val="bullet"/>
      <w:lvlText w:val=""/>
      <w:lvlJc w:val="left"/>
      <w:pPr>
        <w:ind w:left="3164" w:hanging="360"/>
      </w:pPr>
      <w:rPr>
        <w:rFonts w:ascii="Symbol" w:hAnsi="Symbol" w:hint="default"/>
      </w:rPr>
    </w:lvl>
    <w:lvl w:ilvl="4" w:tplc="400A0003" w:tentative="1">
      <w:start w:val="1"/>
      <w:numFmt w:val="bullet"/>
      <w:lvlText w:val="o"/>
      <w:lvlJc w:val="left"/>
      <w:pPr>
        <w:ind w:left="3884" w:hanging="360"/>
      </w:pPr>
      <w:rPr>
        <w:rFonts w:ascii="Courier New" w:hAnsi="Courier New" w:cs="Courier New" w:hint="default"/>
      </w:rPr>
    </w:lvl>
    <w:lvl w:ilvl="5" w:tplc="400A0005" w:tentative="1">
      <w:start w:val="1"/>
      <w:numFmt w:val="bullet"/>
      <w:lvlText w:val=""/>
      <w:lvlJc w:val="left"/>
      <w:pPr>
        <w:ind w:left="4604" w:hanging="360"/>
      </w:pPr>
      <w:rPr>
        <w:rFonts w:ascii="Wingdings" w:hAnsi="Wingdings" w:hint="default"/>
      </w:rPr>
    </w:lvl>
    <w:lvl w:ilvl="6" w:tplc="400A0001" w:tentative="1">
      <w:start w:val="1"/>
      <w:numFmt w:val="bullet"/>
      <w:lvlText w:val=""/>
      <w:lvlJc w:val="left"/>
      <w:pPr>
        <w:ind w:left="5324" w:hanging="360"/>
      </w:pPr>
      <w:rPr>
        <w:rFonts w:ascii="Symbol" w:hAnsi="Symbol" w:hint="default"/>
      </w:rPr>
    </w:lvl>
    <w:lvl w:ilvl="7" w:tplc="400A0003" w:tentative="1">
      <w:start w:val="1"/>
      <w:numFmt w:val="bullet"/>
      <w:lvlText w:val="o"/>
      <w:lvlJc w:val="left"/>
      <w:pPr>
        <w:ind w:left="6044" w:hanging="360"/>
      </w:pPr>
      <w:rPr>
        <w:rFonts w:ascii="Courier New" w:hAnsi="Courier New" w:cs="Courier New" w:hint="default"/>
      </w:rPr>
    </w:lvl>
    <w:lvl w:ilvl="8" w:tplc="400A0005" w:tentative="1">
      <w:start w:val="1"/>
      <w:numFmt w:val="bullet"/>
      <w:lvlText w:val=""/>
      <w:lvlJc w:val="left"/>
      <w:pPr>
        <w:ind w:left="6764" w:hanging="360"/>
      </w:pPr>
      <w:rPr>
        <w:rFonts w:ascii="Wingdings" w:hAnsi="Wingdings" w:hint="default"/>
      </w:rPr>
    </w:lvl>
  </w:abstractNum>
  <w:abstractNum w:abstractNumId="32" w15:restartNumberingAfterBreak="0">
    <w:nsid w:val="6AD65AED"/>
    <w:multiLevelType w:val="hybridMultilevel"/>
    <w:tmpl w:val="DAE07004"/>
    <w:lvl w:ilvl="0" w:tplc="400A0001">
      <w:start w:val="1"/>
      <w:numFmt w:val="bullet"/>
      <w:lvlText w:val=""/>
      <w:lvlJc w:val="left"/>
      <w:pPr>
        <w:ind w:left="1080" w:hanging="360"/>
      </w:pPr>
      <w:rPr>
        <w:rFonts w:ascii="Symbol" w:hAnsi="Symbol"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33" w15:restartNumberingAfterBreak="0">
    <w:nsid w:val="6DA22CD3"/>
    <w:multiLevelType w:val="hybridMultilevel"/>
    <w:tmpl w:val="C41CE12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4" w15:restartNumberingAfterBreak="0">
    <w:nsid w:val="6EC84929"/>
    <w:multiLevelType w:val="hybridMultilevel"/>
    <w:tmpl w:val="CF4ACB78"/>
    <w:lvl w:ilvl="0" w:tplc="0D8AA2B0">
      <w:start w:val="1"/>
      <w:numFmt w:val="bullet"/>
      <w:lvlText w:val=""/>
      <w:lvlJc w:val="left"/>
      <w:pPr>
        <w:ind w:left="720" w:hanging="360"/>
      </w:pPr>
      <w:rPr>
        <w:rFonts w:ascii="Symbol" w:hAnsi="Symbol" w:hint="default"/>
        <w:b/>
        <w:u w:val="none"/>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5" w15:restartNumberingAfterBreak="0">
    <w:nsid w:val="70652023"/>
    <w:multiLevelType w:val="hybridMultilevel"/>
    <w:tmpl w:val="14B6D75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6" w15:restartNumberingAfterBreak="0">
    <w:nsid w:val="70BF263F"/>
    <w:multiLevelType w:val="multilevel"/>
    <w:tmpl w:val="4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6347626"/>
    <w:multiLevelType w:val="multilevel"/>
    <w:tmpl w:val="273ED280"/>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89F4FBB"/>
    <w:multiLevelType w:val="hybridMultilevel"/>
    <w:tmpl w:val="81424DC6"/>
    <w:lvl w:ilvl="0" w:tplc="400A000F">
      <w:start w:val="1"/>
      <w:numFmt w:val="decimal"/>
      <w:lvlText w:val="%1."/>
      <w:lvlJc w:val="left"/>
      <w:pPr>
        <w:ind w:left="720" w:hanging="360"/>
      </w:pPr>
    </w:lvl>
    <w:lvl w:ilvl="1" w:tplc="F49CC446">
      <w:numFmt w:val="bullet"/>
      <w:lvlText w:val="•"/>
      <w:lvlJc w:val="left"/>
      <w:pPr>
        <w:ind w:left="2385" w:hanging="1305"/>
      </w:pPr>
      <w:rPr>
        <w:rFonts w:ascii="Century Gothic" w:eastAsiaTheme="minorEastAsia" w:hAnsi="Century Gothic" w:cstheme="minorBidi" w:hint="default"/>
      </w:r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9" w15:restartNumberingAfterBreak="0">
    <w:nsid w:val="7AE1546C"/>
    <w:multiLevelType w:val="multilevel"/>
    <w:tmpl w:val="F3CA56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lang w:val="es-B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D1268BD"/>
    <w:multiLevelType w:val="hybridMultilevel"/>
    <w:tmpl w:val="D53840E4"/>
    <w:lvl w:ilvl="0" w:tplc="400A0013">
      <w:start w:val="1"/>
      <w:numFmt w:val="upperRoman"/>
      <w:lvlText w:val="%1."/>
      <w:lvlJc w:val="righ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1" w15:restartNumberingAfterBreak="0">
    <w:nsid w:val="7D8D4BFA"/>
    <w:multiLevelType w:val="multilevel"/>
    <w:tmpl w:val="4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FB93988"/>
    <w:multiLevelType w:val="multilevel"/>
    <w:tmpl w:val="4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FD323F8"/>
    <w:multiLevelType w:val="multilevel"/>
    <w:tmpl w:val="4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0"/>
  </w:num>
  <w:num w:numId="2">
    <w:abstractNumId w:val="18"/>
  </w:num>
  <w:num w:numId="3">
    <w:abstractNumId w:val="34"/>
  </w:num>
  <w:num w:numId="4">
    <w:abstractNumId w:val="10"/>
  </w:num>
  <w:num w:numId="5">
    <w:abstractNumId w:val="12"/>
  </w:num>
  <w:num w:numId="6">
    <w:abstractNumId w:val="17"/>
  </w:num>
  <w:num w:numId="7">
    <w:abstractNumId w:val="41"/>
  </w:num>
  <w:num w:numId="8">
    <w:abstractNumId w:val="9"/>
  </w:num>
  <w:num w:numId="9">
    <w:abstractNumId w:val="22"/>
  </w:num>
  <w:num w:numId="10">
    <w:abstractNumId w:val="7"/>
  </w:num>
  <w:num w:numId="11">
    <w:abstractNumId w:val="26"/>
  </w:num>
  <w:num w:numId="12">
    <w:abstractNumId w:val="19"/>
  </w:num>
  <w:num w:numId="13">
    <w:abstractNumId w:val="21"/>
  </w:num>
  <w:num w:numId="14">
    <w:abstractNumId w:val="38"/>
  </w:num>
  <w:num w:numId="15">
    <w:abstractNumId w:val="39"/>
  </w:num>
  <w:num w:numId="16">
    <w:abstractNumId w:val="30"/>
  </w:num>
  <w:num w:numId="17">
    <w:abstractNumId w:val="13"/>
  </w:num>
  <w:num w:numId="18">
    <w:abstractNumId w:val="11"/>
  </w:num>
  <w:num w:numId="19">
    <w:abstractNumId w:val="29"/>
  </w:num>
  <w:num w:numId="20">
    <w:abstractNumId w:val="33"/>
  </w:num>
  <w:num w:numId="21">
    <w:abstractNumId w:val="16"/>
  </w:num>
  <w:num w:numId="22">
    <w:abstractNumId w:val="4"/>
  </w:num>
  <w:num w:numId="23">
    <w:abstractNumId w:val="40"/>
  </w:num>
  <w:num w:numId="24">
    <w:abstractNumId w:val="23"/>
  </w:num>
  <w:num w:numId="25">
    <w:abstractNumId w:val="43"/>
  </w:num>
  <w:num w:numId="26">
    <w:abstractNumId w:val="5"/>
  </w:num>
  <w:num w:numId="27">
    <w:abstractNumId w:val="36"/>
  </w:num>
  <w:num w:numId="28">
    <w:abstractNumId w:val="35"/>
  </w:num>
  <w:num w:numId="29">
    <w:abstractNumId w:val="1"/>
  </w:num>
  <w:num w:numId="30">
    <w:abstractNumId w:val="24"/>
  </w:num>
  <w:num w:numId="31">
    <w:abstractNumId w:val="42"/>
  </w:num>
  <w:num w:numId="32">
    <w:abstractNumId w:val="2"/>
  </w:num>
  <w:num w:numId="33">
    <w:abstractNumId w:val="28"/>
  </w:num>
  <w:num w:numId="34">
    <w:abstractNumId w:val="14"/>
  </w:num>
  <w:num w:numId="35">
    <w:abstractNumId w:val="3"/>
  </w:num>
  <w:num w:numId="36">
    <w:abstractNumId w:val="27"/>
  </w:num>
  <w:num w:numId="37">
    <w:abstractNumId w:val="8"/>
  </w:num>
  <w:num w:numId="38">
    <w:abstractNumId w:val="37"/>
  </w:num>
  <w:num w:numId="39">
    <w:abstractNumId w:val="15"/>
  </w:num>
  <w:num w:numId="40">
    <w:abstractNumId w:val="31"/>
  </w:num>
  <w:num w:numId="41">
    <w:abstractNumId w:val="32"/>
  </w:num>
  <w:num w:numId="42">
    <w:abstractNumId w:val="0"/>
  </w:num>
  <w:num w:numId="43">
    <w:abstractNumId w:val="25"/>
  </w:num>
  <w:num w:numId="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proofState w:spelling="clean" w:grammar="clean"/>
  <w:defaultTabStop w:val="1298"/>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63A"/>
    <w:rsid w:val="00005418"/>
    <w:rsid w:val="00007A0C"/>
    <w:rsid w:val="00007BFF"/>
    <w:rsid w:val="00016354"/>
    <w:rsid w:val="00025CB6"/>
    <w:rsid w:val="0003276C"/>
    <w:rsid w:val="00040E9D"/>
    <w:rsid w:val="00044E77"/>
    <w:rsid w:val="00054C0A"/>
    <w:rsid w:val="00060E80"/>
    <w:rsid w:val="0006552C"/>
    <w:rsid w:val="00067860"/>
    <w:rsid w:val="00070534"/>
    <w:rsid w:val="00081752"/>
    <w:rsid w:val="00085D13"/>
    <w:rsid w:val="00093F02"/>
    <w:rsid w:val="000A5324"/>
    <w:rsid w:val="000B5806"/>
    <w:rsid w:val="000C6C66"/>
    <w:rsid w:val="000F2CE6"/>
    <w:rsid w:val="00100863"/>
    <w:rsid w:val="0010138D"/>
    <w:rsid w:val="00120B7A"/>
    <w:rsid w:val="00131DCB"/>
    <w:rsid w:val="0014254C"/>
    <w:rsid w:val="00146D2C"/>
    <w:rsid w:val="001651DA"/>
    <w:rsid w:val="00170FDB"/>
    <w:rsid w:val="001925B3"/>
    <w:rsid w:val="0019783A"/>
    <w:rsid w:val="001A5444"/>
    <w:rsid w:val="001A6E86"/>
    <w:rsid w:val="001A7C54"/>
    <w:rsid w:val="001C61D1"/>
    <w:rsid w:val="001F020B"/>
    <w:rsid w:val="001F2FC5"/>
    <w:rsid w:val="001F3ED1"/>
    <w:rsid w:val="001F471B"/>
    <w:rsid w:val="001F775E"/>
    <w:rsid w:val="00200734"/>
    <w:rsid w:val="00200AE9"/>
    <w:rsid w:val="00204AD5"/>
    <w:rsid w:val="00204F7A"/>
    <w:rsid w:val="0020754D"/>
    <w:rsid w:val="00217C52"/>
    <w:rsid w:val="00225B40"/>
    <w:rsid w:val="0023156A"/>
    <w:rsid w:val="002343A7"/>
    <w:rsid w:val="00243622"/>
    <w:rsid w:val="002624DF"/>
    <w:rsid w:val="00266946"/>
    <w:rsid w:val="00271D1F"/>
    <w:rsid w:val="00274E36"/>
    <w:rsid w:val="00277846"/>
    <w:rsid w:val="00280E22"/>
    <w:rsid w:val="00284A1F"/>
    <w:rsid w:val="00285AC2"/>
    <w:rsid w:val="00292EDF"/>
    <w:rsid w:val="00294732"/>
    <w:rsid w:val="00294740"/>
    <w:rsid w:val="002A032D"/>
    <w:rsid w:val="002A4998"/>
    <w:rsid w:val="002B1731"/>
    <w:rsid w:val="002C20A6"/>
    <w:rsid w:val="002C3C4A"/>
    <w:rsid w:val="002E24A1"/>
    <w:rsid w:val="002E2ECA"/>
    <w:rsid w:val="002E31B6"/>
    <w:rsid w:val="00304E18"/>
    <w:rsid w:val="003052B9"/>
    <w:rsid w:val="003146FA"/>
    <w:rsid w:val="0032170E"/>
    <w:rsid w:val="00323D20"/>
    <w:rsid w:val="003312DB"/>
    <w:rsid w:val="0033186B"/>
    <w:rsid w:val="00340F4C"/>
    <w:rsid w:val="003521F3"/>
    <w:rsid w:val="003531D2"/>
    <w:rsid w:val="0036024E"/>
    <w:rsid w:val="00381031"/>
    <w:rsid w:val="003813F3"/>
    <w:rsid w:val="00385CD9"/>
    <w:rsid w:val="00392C7F"/>
    <w:rsid w:val="00395A70"/>
    <w:rsid w:val="003A6C4B"/>
    <w:rsid w:val="003B0DDC"/>
    <w:rsid w:val="003B2F0F"/>
    <w:rsid w:val="003B44E3"/>
    <w:rsid w:val="003C3706"/>
    <w:rsid w:val="003D5052"/>
    <w:rsid w:val="003D7FCC"/>
    <w:rsid w:val="003F36C4"/>
    <w:rsid w:val="004016FB"/>
    <w:rsid w:val="004061C6"/>
    <w:rsid w:val="00406A39"/>
    <w:rsid w:val="004124A7"/>
    <w:rsid w:val="004219D0"/>
    <w:rsid w:val="00423D9D"/>
    <w:rsid w:val="00431896"/>
    <w:rsid w:val="004406D8"/>
    <w:rsid w:val="00440FF6"/>
    <w:rsid w:val="0045214C"/>
    <w:rsid w:val="00456A41"/>
    <w:rsid w:val="004573DD"/>
    <w:rsid w:val="00457A50"/>
    <w:rsid w:val="004727C6"/>
    <w:rsid w:val="004728D0"/>
    <w:rsid w:val="004742EA"/>
    <w:rsid w:val="004834A3"/>
    <w:rsid w:val="0048431B"/>
    <w:rsid w:val="00487687"/>
    <w:rsid w:val="00492A41"/>
    <w:rsid w:val="004A0C7A"/>
    <w:rsid w:val="004A15F7"/>
    <w:rsid w:val="004B0989"/>
    <w:rsid w:val="004B3CC8"/>
    <w:rsid w:val="004B7AEF"/>
    <w:rsid w:val="004C1412"/>
    <w:rsid w:val="004C1433"/>
    <w:rsid w:val="004C446C"/>
    <w:rsid w:val="004E56E0"/>
    <w:rsid w:val="004F1061"/>
    <w:rsid w:val="004F2F2A"/>
    <w:rsid w:val="004F41C0"/>
    <w:rsid w:val="004F4275"/>
    <w:rsid w:val="00500173"/>
    <w:rsid w:val="0050160F"/>
    <w:rsid w:val="005036C9"/>
    <w:rsid w:val="00510976"/>
    <w:rsid w:val="00516286"/>
    <w:rsid w:val="00521525"/>
    <w:rsid w:val="00550699"/>
    <w:rsid w:val="00553F0B"/>
    <w:rsid w:val="00557743"/>
    <w:rsid w:val="00557A38"/>
    <w:rsid w:val="00561671"/>
    <w:rsid w:val="00563CD8"/>
    <w:rsid w:val="005736D4"/>
    <w:rsid w:val="00574F21"/>
    <w:rsid w:val="00575821"/>
    <w:rsid w:val="00575D4E"/>
    <w:rsid w:val="00576ED2"/>
    <w:rsid w:val="005877D3"/>
    <w:rsid w:val="00590E47"/>
    <w:rsid w:val="00592FB6"/>
    <w:rsid w:val="00597E65"/>
    <w:rsid w:val="005A6ED6"/>
    <w:rsid w:val="005B08D7"/>
    <w:rsid w:val="005B08DA"/>
    <w:rsid w:val="005B2775"/>
    <w:rsid w:val="005B4963"/>
    <w:rsid w:val="005C08F5"/>
    <w:rsid w:val="005D0C20"/>
    <w:rsid w:val="005D26F4"/>
    <w:rsid w:val="005D6CB1"/>
    <w:rsid w:val="005D75C7"/>
    <w:rsid w:val="005E2FBA"/>
    <w:rsid w:val="005E7776"/>
    <w:rsid w:val="0060598A"/>
    <w:rsid w:val="00610A29"/>
    <w:rsid w:val="0061115A"/>
    <w:rsid w:val="00613BA3"/>
    <w:rsid w:val="00616AC5"/>
    <w:rsid w:val="006227FF"/>
    <w:rsid w:val="00637CEE"/>
    <w:rsid w:val="0064592E"/>
    <w:rsid w:val="00655263"/>
    <w:rsid w:val="00655F2C"/>
    <w:rsid w:val="006569B4"/>
    <w:rsid w:val="006578D7"/>
    <w:rsid w:val="00663B67"/>
    <w:rsid w:val="006659B2"/>
    <w:rsid w:val="00665BC1"/>
    <w:rsid w:val="00666BD2"/>
    <w:rsid w:val="00671597"/>
    <w:rsid w:val="00674F76"/>
    <w:rsid w:val="0068063A"/>
    <w:rsid w:val="006836D3"/>
    <w:rsid w:val="00683965"/>
    <w:rsid w:val="00693BAD"/>
    <w:rsid w:val="00696575"/>
    <w:rsid w:val="006975F6"/>
    <w:rsid w:val="006B7B00"/>
    <w:rsid w:val="006C1DC2"/>
    <w:rsid w:val="006C3DE2"/>
    <w:rsid w:val="006C616E"/>
    <w:rsid w:val="006C7A99"/>
    <w:rsid w:val="006D0A4F"/>
    <w:rsid w:val="006E624A"/>
    <w:rsid w:val="006F2ADF"/>
    <w:rsid w:val="006F7C22"/>
    <w:rsid w:val="00703B28"/>
    <w:rsid w:val="007241BF"/>
    <w:rsid w:val="00737E2E"/>
    <w:rsid w:val="00747456"/>
    <w:rsid w:val="00750358"/>
    <w:rsid w:val="00756F2B"/>
    <w:rsid w:val="00774492"/>
    <w:rsid w:val="00781888"/>
    <w:rsid w:val="007A133E"/>
    <w:rsid w:val="007A141D"/>
    <w:rsid w:val="007A3654"/>
    <w:rsid w:val="007A7327"/>
    <w:rsid w:val="007B3225"/>
    <w:rsid w:val="007B526F"/>
    <w:rsid w:val="007C7D59"/>
    <w:rsid w:val="007D1B04"/>
    <w:rsid w:val="0080484E"/>
    <w:rsid w:val="00814483"/>
    <w:rsid w:val="00827460"/>
    <w:rsid w:val="0083122E"/>
    <w:rsid w:val="0083463B"/>
    <w:rsid w:val="00841B8B"/>
    <w:rsid w:val="00844ED0"/>
    <w:rsid w:val="00857393"/>
    <w:rsid w:val="00861180"/>
    <w:rsid w:val="00862F7A"/>
    <w:rsid w:val="008772E0"/>
    <w:rsid w:val="00880833"/>
    <w:rsid w:val="00891169"/>
    <w:rsid w:val="0089473D"/>
    <w:rsid w:val="00897749"/>
    <w:rsid w:val="008B287B"/>
    <w:rsid w:val="008B2BB8"/>
    <w:rsid w:val="008C03A0"/>
    <w:rsid w:val="008C7FEC"/>
    <w:rsid w:val="008F0B0C"/>
    <w:rsid w:val="008F7CBD"/>
    <w:rsid w:val="009011D0"/>
    <w:rsid w:val="00901222"/>
    <w:rsid w:val="00902E11"/>
    <w:rsid w:val="009066FD"/>
    <w:rsid w:val="00910698"/>
    <w:rsid w:val="009132D6"/>
    <w:rsid w:val="00914D57"/>
    <w:rsid w:val="009161F9"/>
    <w:rsid w:val="009209CD"/>
    <w:rsid w:val="00921A87"/>
    <w:rsid w:val="009337E6"/>
    <w:rsid w:val="00936A5D"/>
    <w:rsid w:val="0094070A"/>
    <w:rsid w:val="00942B11"/>
    <w:rsid w:val="009521D7"/>
    <w:rsid w:val="00952F87"/>
    <w:rsid w:val="00953CF6"/>
    <w:rsid w:val="00960D26"/>
    <w:rsid w:val="009626C7"/>
    <w:rsid w:val="00963C3C"/>
    <w:rsid w:val="009678F2"/>
    <w:rsid w:val="00980AA6"/>
    <w:rsid w:val="00983994"/>
    <w:rsid w:val="009924BC"/>
    <w:rsid w:val="009A0946"/>
    <w:rsid w:val="009A7783"/>
    <w:rsid w:val="009B0168"/>
    <w:rsid w:val="009B07FC"/>
    <w:rsid w:val="009B3082"/>
    <w:rsid w:val="009B3234"/>
    <w:rsid w:val="009B5F73"/>
    <w:rsid w:val="009F258E"/>
    <w:rsid w:val="00A0260D"/>
    <w:rsid w:val="00A15434"/>
    <w:rsid w:val="00A15544"/>
    <w:rsid w:val="00A157A6"/>
    <w:rsid w:val="00A22238"/>
    <w:rsid w:val="00A3261C"/>
    <w:rsid w:val="00A3382A"/>
    <w:rsid w:val="00A33A7E"/>
    <w:rsid w:val="00A438CA"/>
    <w:rsid w:val="00A46628"/>
    <w:rsid w:val="00A51AD4"/>
    <w:rsid w:val="00A54A8D"/>
    <w:rsid w:val="00A5680E"/>
    <w:rsid w:val="00A632AB"/>
    <w:rsid w:val="00A73DC1"/>
    <w:rsid w:val="00A764B8"/>
    <w:rsid w:val="00AB1940"/>
    <w:rsid w:val="00AB4905"/>
    <w:rsid w:val="00AB6E20"/>
    <w:rsid w:val="00AD6BD8"/>
    <w:rsid w:val="00AD72F6"/>
    <w:rsid w:val="00AF4D17"/>
    <w:rsid w:val="00AF5813"/>
    <w:rsid w:val="00B01B92"/>
    <w:rsid w:val="00B075E2"/>
    <w:rsid w:val="00B12C39"/>
    <w:rsid w:val="00B14402"/>
    <w:rsid w:val="00B16762"/>
    <w:rsid w:val="00B20616"/>
    <w:rsid w:val="00B30D4E"/>
    <w:rsid w:val="00B41005"/>
    <w:rsid w:val="00B43772"/>
    <w:rsid w:val="00B442CB"/>
    <w:rsid w:val="00B50126"/>
    <w:rsid w:val="00B71AFA"/>
    <w:rsid w:val="00B74BC0"/>
    <w:rsid w:val="00B80E88"/>
    <w:rsid w:val="00BA255D"/>
    <w:rsid w:val="00BA5A42"/>
    <w:rsid w:val="00BA6702"/>
    <w:rsid w:val="00BA7306"/>
    <w:rsid w:val="00BB3144"/>
    <w:rsid w:val="00BB5977"/>
    <w:rsid w:val="00BB6EA9"/>
    <w:rsid w:val="00BD29CC"/>
    <w:rsid w:val="00BD51FA"/>
    <w:rsid w:val="00BE1396"/>
    <w:rsid w:val="00BE51C6"/>
    <w:rsid w:val="00BE5920"/>
    <w:rsid w:val="00BF09E6"/>
    <w:rsid w:val="00BF54C3"/>
    <w:rsid w:val="00BF7C70"/>
    <w:rsid w:val="00C05A6B"/>
    <w:rsid w:val="00C15545"/>
    <w:rsid w:val="00C230CA"/>
    <w:rsid w:val="00C31ACB"/>
    <w:rsid w:val="00C371E2"/>
    <w:rsid w:val="00C37327"/>
    <w:rsid w:val="00C44F61"/>
    <w:rsid w:val="00C50957"/>
    <w:rsid w:val="00C50CCF"/>
    <w:rsid w:val="00C51911"/>
    <w:rsid w:val="00C54F96"/>
    <w:rsid w:val="00C606F3"/>
    <w:rsid w:val="00C63AEF"/>
    <w:rsid w:val="00C64284"/>
    <w:rsid w:val="00C65447"/>
    <w:rsid w:val="00C73A8D"/>
    <w:rsid w:val="00C76EB5"/>
    <w:rsid w:val="00C77584"/>
    <w:rsid w:val="00C80EEF"/>
    <w:rsid w:val="00C837B5"/>
    <w:rsid w:val="00C934C0"/>
    <w:rsid w:val="00C96D0A"/>
    <w:rsid w:val="00CB2806"/>
    <w:rsid w:val="00CB4BBD"/>
    <w:rsid w:val="00CB6D8F"/>
    <w:rsid w:val="00CC52C9"/>
    <w:rsid w:val="00CC66E7"/>
    <w:rsid w:val="00CD1913"/>
    <w:rsid w:val="00CD2E31"/>
    <w:rsid w:val="00D001F4"/>
    <w:rsid w:val="00D0311B"/>
    <w:rsid w:val="00D1227B"/>
    <w:rsid w:val="00D145B7"/>
    <w:rsid w:val="00D23571"/>
    <w:rsid w:val="00D348DB"/>
    <w:rsid w:val="00D37AE0"/>
    <w:rsid w:val="00D40B1D"/>
    <w:rsid w:val="00D51812"/>
    <w:rsid w:val="00D53498"/>
    <w:rsid w:val="00D55567"/>
    <w:rsid w:val="00D5785B"/>
    <w:rsid w:val="00D579AE"/>
    <w:rsid w:val="00D57E46"/>
    <w:rsid w:val="00D649E2"/>
    <w:rsid w:val="00D64B83"/>
    <w:rsid w:val="00D71C20"/>
    <w:rsid w:val="00D741A9"/>
    <w:rsid w:val="00D77437"/>
    <w:rsid w:val="00D82C86"/>
    <w:rsid w:val="00D84B22"/>
    <w:rsid w:val="00D86B38"/>
    <w:rsid w:val="00D90183"/>
    <w:rsid w:val="00D90F91"/>
    <w:rsid w:val="00D9219B"/>
    <w:rsid w:val="00D9274E"/>
    <w:rsid w:val="00DA047F"/>
    <w:rsid w:val="00DA49BF"/>
    <w:rsid w:val="00DC69B1"/>
    <w:rsid w:val="00DD650B"/>
    <w:rsid w:val="00DE2FB2"/>
    <w:rsid w:val="00E01741"/>
    <w:rsid w:val="00E11988"/>
    <w:rsid w:val="00E12B87"/>
    <w:rsid w:val="00E47BFD"/>
    <w:rsid w:val="00E50FB7"/>
    <w:rsid w:val="00E51AD5"/>
    <w:rsid w:val="00E52D57"/>
    <w:rsid w:val="00E61421"/>
    <w:rsid w:val="00E6380A"/>
    <w:rsid w:val="00E7062E"/>
    <w:rsid w:val="00E83C0F"/>
    <w:rsid w:val="00E84BC0"/>
    <w:rsid w:val="00E8753A"/>
    <w:rsid w:val="00E90695"/>
    <w:rsid w:val="00EA4607"/>
    <w:rsid w:val="00EA54C2"/>
    <w:rsid w:val="00EA5D7D"/>
    <w:rsid w:val="00EA6BEB"/>
    <w:rsid w:val="00EB6212"/>
    <w:rsid w:val="00EB63DF"/>
    <w:rsid w:val="00EC6783"/>
    <w:rsid w:val="00ED1543"/>
    <w:rsid w:val="00ED3B63"/>
    <w:rsid w:val="00EE024E"/>
    <w:rsid w:val="00F05395"/>
    <w:rsid w:val="00F16534"/>
    <w:rsid w:val="00F2450A"/>
    <w:rsid w:val="00F27765"/>
    <w:rsid w:val="00F351F6"/>
    <w:rsid w:val="00F36049"/>
    <w:rsid w:val="00F47439"/>
    <w:rsid w:val="00F508B7"/>
    <w:rsid w:val="00F51382"/>
    <w:rsid w:val="00F676C8"/>
    <w:rsid w:val="00F76CF0"/>
    <w:rsid w:val="00F86C35"/>
    <w:rsid w:val="00F91C74"/>
    <w:rsid w:val="00F93F20"/>
    <w:rsid w:val="00F952DC"/>
    <w:rsid w:val="00F9657E"/>
    <w:rsid w:val="00F9672E"/>
    <w:rsid w:val="00FA023F"/>
    <w:rsid w:val="00FA49CD"/>
    <w:rsid w:val="00FE1E80"/>
    <w:rsid w:val="00FE3C1D"/>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FEDC457"/>
  <w15:docId w15:val="{3442D93B-B066-4926-BCF7-F243ABC76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BO" w:eastAsia="es-BO"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7BFD"/>
  </w:style>
  <w:style w:type="paragraph" w:styleId="Heading1">
    <w:name w:val="heading 1"/>
    <w:basedOn w:val="Normal"/>
    <w:next w:val="Normal"/>
    <w:link w:val="Heading1Char"/>
    <w:uiPriority w:val="9"/>
    <w:qFormat/>
    <w:rsid w:val="00392C7F"/>
    <w:pPr>
      <w:keepNext/>
      <w:keepLines/>
      <w:spacing w:before="480" w:after="0"/>
      <w:outlineLvl w:val="0"/>
    </w:pPr>
    <w:rPr>
      <w:rFonts w:asciiTheme="majorHAnsi" w:eastAsiaTheme="majorEastAsia" w:hAnsiTheme="majorHAnsi" w:cstheme="majorBidi"/>
      <w:b/>
      <w:bCs/>
      <w:color w:val="365F91" w:themeColor="accent1" w:themeShade="BF"/>
      <w:sz w:val="28"/>
      <w:szCs w:val="28"/>
      <w:lang w:val="es-NI" w:eastAsia="en-US"/>
    </w:rPr>
  </w:style>
  <w:style w:type="paragraph" w:styleId="Heading2">
    <w:name w:val="heading 2"/>
    <w:basedOn w:val="Normal"/>
    <w:next w:val="Normal"/>
    <w:link w:val="Heading2Char"/>
    <w:uiPriority w:val="9"/>
    <w:unhideWhenUsed/>
    <w:qFormat/>
    <w:rsid w:val="00392C7F"/>
    <w:pPr>
      <w:keepNext/>
      <w:keepLines/>
      <w:spacing w:before="200" w:after="0"/>
      <w:outlineLvl w:val="1"/>
    </w:pPr>
    <w:rPr>
      <w:rFonts w:asciiTheme="majorHAnsi" w:eastAsiaTheme="majorEastAsia" w:hAnsiTheme="majorHAnsi" w:cstheme="majorBidi"/>
      <w:b/>
      <w:bCs/>
      <w:color w:val="4F81BD" w:themeColor="accent1"/>
      <w:sz w:val="26"/>
      <w:szCs w:val="26"/>
      <w:lang w:val="es-NI" w:eastAsia="en-US"/>
    </w:rPr>
  </w:style>
  <w:style w:type="paragraph" w:styleId="Heading3">
    <w:name w:val="heading 3"/>
    <w:basedOn w:val="Normal"/>
    <w:next w:val="Normal"/>
    <w:link w:val="Heading3Char"/>
    <w:uiPriority w:val="9"/>
    <w:unhideWhenUsed/>
    <w:qFormat/>
    <w:rsid w:val="00A5680E"/>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487687"/>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2C7F"/>
    <w:rPr>
      <w:rFonts w:asciiTheme="majorHAnsi" w:eastAsiaTheme="majorEastAsia" w:hAnsiTheme="majorHAnsi" w:cstheme="majorBidi"/>
      <w:b/>
      <w:bCs/>
      <w:color w:val="365F91" w:themeColor="accent1" w:themeShade="BF"/>
      <w:sz w:val="28"/>
      <w:szCs w:val="28"/>
      <w:lang w:val="es-NI" w:eastAsia="en-US"/>
    </w:rPr>
  </w:style>
  <w:style w:type="character" w:customStyle="1" w:styleId="Heading2Char">
    <w:name w:val="Heading 2 Char"/>
    <w:basedOn w:val="DefaultParagraphFont"/>
    <w:link w:val="Heading2"/>
    <w:uiPriority w:val="9"/>
    <w:rsid w:val="00392C7F"/>
    <w:rPr>
      <w:rFonts w:asciiTheme="majorHAnsi" w:eastAsiaTheme="majorEastAsia" w:hAnsiTheme="majorHAnsi" w:cstheme="majorBidi"/>
      <w:b/>
      <w:bCs/>
      <w:color w:val="4F81BD" w:themeColor="accent1"/>
      <w:sz w:val="26"/>
      <w:szCs w:val="26"/>
      <w:lang w:val="es-NI" w:eastAsia="en-US"/>
    </w:rPr>
  </w:style>
  <w:style w:type="paragraph" w:styleId="BalloonText">
    <w:name w:val="Balloon Text"/>
    <w:basedOn w:val="Normal"/>
    <w:link w:val="BalloonTextChar"/>
    <w:uiPriority w:val="99"/>
    <w:semiHidden/>
    <w:unhideWhenUsed/>
    <w:rsid w:val="00E50F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0FB7"/>
    <w:rPr>
      <w:rFonts w:ascii="Tahoma" w:hAnsi="Tahoma" w:cs="Tahoma"/>
      <w:sz w:val="16"/>
      <w:szCs w:val="16"/>
    </w:rPr>
  </w:style>
  <w:style w:type="paragraph" w:styleId="ListParagraph">
    <w:name w:val="List Paragraph"/>
    <w:aliases w:val="Fase,titulo 5,Negrita,Párrafo Numerado,Listas,lp1,Colorful List - Accent 11"/>
    <w:basedOn w:val="Normal"/>
    <w:link w:val="ListParagraphChar"/>
    <w:uiPriority w:val="34"/>
    <w:qFormat/>
    <w:rsid w:val="00392C7F"/>
    <w:pPr>
      <w:ind w:left="720"/>
      <w:contextualSpacing/>
    </w:pPr>
    <w:rPr>
      <w:rFonts w:eastAsiaTheme="minorHAnsi"/>
      <w:lang w:val="es-NI" w:eastAsia="en-US"/>
    </w:rPr>
  </w:style>
  <w:style w:type="paragraph" w:styleId="FootnoteText">
    <w:name w:val="footnote text"/>
    <w:basedOn w:val="Normal"/>
    <w:link w:val="FootnoteTextChar"/>
    <w:uiPriority w:val="99"/>
    <w:unhideWhenUsed/>
    <w:rsid w:val="00392C7F"/>
    <w:pPr>
      <w:spacing w:after="0" w:line="240" w:lineRule="auto"/>
    </w:pPr>
    <w:rPr>
      <w:rFonts w:eastAsiaTheme="minorHAnsi"/>
      <w:sz w:val="20"/>
      <w:szCs w:val="20"/>
      <w:lang w:val="es-NI" w:eastAsia="en-US"/>
    </w:rPr>
  </w:style>
  <w:style w:type="character" w:customStyle="1" w:styleId="FootnoteTextChar">
    <w:name w:val="Footnote Text Char"/>
    <w:basedOn w:val="DefaultParagraphFont"/>
    <w:link w:val="FootnoteText"/>
    <w:uiPriority w:val="99"/>
    <w:rsid w:val="00392C7F"/>
    <w:rPr>
      <w:rFonts w:eastAsiaTheme="minorHAnsi"/>
      <w:sz w:val="20"/>
      <w:szCs w:val="20"/>
      <w:lang w:val="es-NI" w:eastAsia="en-US"/>
    </w:rPr>
  </w:style>
  <w:style w:type="character" w:styleId="FootnoteReference">
    <w:name w:val="footnote reference"/>
    <w:aliases w:val="Ref,de nota al pie"/>
    <w:basedOn w:val="DefaultParagraphFont"/>
    <w:uiPriority w:val="99"/>
    <w:semiHidden/>
    <w:unhideWhenUsed/>
    <w:rsid w:val="00392C7F"/>
    <w:rPr>
      <w:vertAlign w:val="superscript"/>
    </w:rPr>
  </w:style>
  <w:style w:type="character" w:styleId="Strong">
    <w:name w:val="Strong"/>
    <w:basedOn w:val="DefaultParagraphFont"/>
    <w:uiPriority w:val="22"/>
    <w:qFormat/>
    <w:rsid w:val="00392C7F"/>
    <w:rPr>
      <w:b/>
      <w:bCs/>
    </w:rPr>
  </w:style>
  <w:style w:type="paragraph" w:styleId="Caption">
    <w:name w:val="caption"/>
    <w:basedOn w:val="Normal"/>
    <w:next w:val="Normal"/>
    <w:uiPriority w:val="35"/>
    <w:unhideWhenUsed/>
    <w:qFormat/>
    <w:rsid w:val="00980AA6"/>
    <w:pPr>
      <w:spacing w:line="240" w:lineRule="auto"/>
    </w:pPr>
    <w:rPr>
      <w:b/>
      <w:bCs/>
      <w:color w:val="4F81BD" w:themeColor="accent1"/>
      <w:sz w:val="18"/>
      <w:szCs w:val="18"/>
    </w:rPr>
  </w:style>
  <w:style w:type="table" w:styleId="TableGrid">
    <w:name w:val="Table Grid"/>
    <w:basedOn w:val="TableNormal"/>
    <w:uiPriority w:val="59"/>
    <w:rsid w:val="00BF54C3"/>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A5680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5680E"/>
    <w:rPr>
      <w:rFonts w:asciiTheme="majorHAnsi" w:eastAsiaTheme="majorEastAsia" w:hAnsiTheme="majorHAnsi" w:cstheme="majorBidi"/>
      <w:color w:val="17365D" w:themeColor="text2" w:themeShade="BF"/>
      <w:spacing w:val="5"/>
      <w:kern w:val="28"/>
      <w:sz w:val="52"/>
      <w:szCs w:val="52"/>
    </w:rPr>
  </w:style>
  <w:style w:type="paragraph" w:styleId="TOCHeading">
    <w:name w:val="TOC Heading"/>
    <w:basedOn w:val="Heading1"/>
    <w:next w:val="Normal"/>
    <w:uiPriority w:val="39"/>
    <w:unhideWhenUsed/>
    <w:qFormat/>
    <w:rsid w:val="00A5680E"/>
    <w:pPr>
      <w:outlineLvl w:val="9"/>
    </w:pPr>
    <w:rPr>
      <w:lang w:val="es-BO" w:eastAsia="es-BO"/>
    </w:rPr>
  </w:style>
  <w:style w:type="paragraph" w:styleId="TOC1">
    <w:name w:val="toc 1"/>
    <w:basedOn w:val="Normal"/>
    <w:next w:val="Normal"/>
    <w:autoRedefine/>
    <w:uiPriority w:val="39"/>
    <w:unhideWhenUsed/>
    <w:rsid w:val="00A5680E"/>
    <w:pPr>
      <w:spacing w:after="100"/>
    </w:pPr>
  </w:style>
  <w:style w:type="paragraph" w:styleId="TOC2">
    <w:name w:val="toc 2"/>
    <w:basedOn w:val="Normal"/>
    <w:next w:val="Normal"/>
    <w:autoRedefine/>
    <w:uiPriority w:val="39"/>
    <w:unhideWhenUsed/>
    <w:rsid w:val="00A5680E"/>
    <w:pPr>
      <w:spacing w:after="100"/>
      <w:ind w:left="220"/>
    </w:pPr>
  </w:style>
  <w:style w:type="character" w:styleId="Hyperlink">
    <w:name w:val="Hyperlink"/>
    <w:basedOn w:val="DefaultParagraphFont"/>
    <w:uiPriority w:val="99"/>
    <w:unhideWhenUsed/>
    <w:rsid w:val="00A5680E"/>
    <w:rPr>
      <w:color w:val="0000FF" w:themeColor="hyperlink"/>
      <w:u w:val="single"/>
    </w:rPr>
  </w:style>
  <w:style w:type="character" w:customStyle="1" w:styleId="Heading3Char">
    <w:name w:val="Heading 3 Char"/>
    <w:basedOn w:val="DefaultParagraphFont"/>
    <w:link w:val="Heading3"/>
    <w:uiPriority w:val="9"/>
    <w:rsid w:val="00A5680E"/>
    <w:rPr>
      <w:rFonts w:asciiTheme="majorHAnsi" w:eastAsiaTheme="majorEastAsia" w:hAnsiTheme="majorHAnsi" w:cstheme="majorBidi"/>
      <w:b/>
      <w:bCs/>
      <w:color w:val="4F81BD" w:themeColor="accent1"/>
    </w:rPr>
  </w:style>
  <w:style w:type="paragraph" w:styleId="TOC3">
    <w:name w:val="toc 3"/>
    <w:basedOn w:val="Normal"/>
    <w:next w:val="Normal"/>
    <w:autoRedefine/>
    <w:uiPriority w:val="39"/>
    <w:unhideWhenUsed/>
    <w:rsid w:val="00395A70"/>
    <w:pPr>
      <w:spacing w:after="100"/>
      <w:ind w:left="440"/>
    </w:pPr>
  </w:style>
  <w:style w:type="paragraph" w:styleId="TableofFigures">
    <w:name w:val="table of figures"/>
    <w:basedOn w:val="Normal"/>
    <w:next w:val="Normal"/>
    <w:uiPriority w:val="99"/>
    <w:unhideWhenUsed/>
    <w:rsid w:val="00616AC5"/>
    <w:pPr>
      <w:spacing w:after="0"/>
    </w:pPr>
  </w:style>
  <w:style w:type="paragraph" w:styleId="Header">
    <w:name w:val="header"/>
    <w:basedOn w:val="Normal"/>
    <w:link w:val="HeaderChar"/>
    <w:uiPriority w:val="99"/>
    <w:unhideWhenUsed/>
    <w:rsid w:val="00510976"/>
    <w:pPr>
      <w:tabs>
        <w:tab w:val="center" w:pos="4419"/>
        <w:tab w:val="right" w:pos="8838"/>
      </w:tabs>
      <w:spacing w:after="0" w:line="240" w:lineRule="auto"/>
    </w:pPr>
  </w:style>
  <w:style w:type="character" w:customStyle="1" w:styleId="HeaderChar">
    <w:name w:val="Header Char"/>
    <w:basedOn w:val="DefaultParagraphFont"/>
    <w:link w:val="Header"/>
    <w:uiPriority w:val="99"/>
    <w:rsid w:val="00510976"/>
  </w:style>
  <w:style w:type="paragraph" w:styleId="Footer">
    <w:name w:val="footer"/>
    <w:basedOn w:val="Normal"/>
    <w:link w:val="FooterChar"/>
    <w:uiPriority w:val="99"/>
    <w:unhideWhenUsed/>
    <w:rsid w:val="00510976"/>
    <w:pPr>
      <w:tabs>
        <w:tab w:val="center" w:pos="4419"/>
        <w:tab w:val="right" w:pos="8838"/>
      </w:tabs>
      <w:spacing w:after="0" w:line="240" w:lineRule="auto"/>
    </w:pPr>
  </w:style>
  <w:style w:type="character" w:customStyle="1" w:styleId="FooterChar">
    <w:name w:val="Footer Char"/>
    <w:basedOn w:val="DefaultParagraphFont"/>
    <w:link w:val="Footer"/>
    <w:uiPriority w:val="99"/>
    <w:rsid w:val="00510976"/>
  </w:style>
  <w:style w:type="paragraph" w:styleId="NoSpacing">
    <w:name w:val="No Spacing"/>
    <w:link w:val="NoSpacingChar"/>
    <w:uiPriority w:val="1"/>
    <w:qFormat/>
    <w:rsid w:val="00663B67"/>
    <w:pPr>
      <w:spacing w:after="0" w:line="240" w:lineRule="auto"/>
    </w:pPr>
    <w:rPr>
      <w:rFonts w:ascii="Calibri" w:eastAsia="Times New Roman" w:hAnsi="Calibri" w:cs="Times New Roman"/>
      <w:lang w:val="es-ES" w:eastAsia="en-US"/>
    </w:rPr>
  </w:style>
  <w:style w:type="character" w:customStyle="1" w:styleId="NoSpacingChar">
    <w:name w:val="No Spacing Char"/>
    <w:basedOn w:val="DefaultParagraphFont"/>
    <w:link w:val="NoSpacing"/>
    <w:uiPriority w:val="1"/>
    <w:rsid w:val="00663B67"/>
    <w:rPr>
      <w:rFonts w:ascii="Calibri" w:eastAsia="Times New Roman" w:hAnsi="Calibri" w:cs="Times New Roman"/>
      <w:lang w:val="es-ES" w:eastAsia="en-US"/>
    </w:rPr>
  </w:style>
  <w:style w:type="paragraph" w:styleId="BodyText">
    <w:name w:val="Body Text"/>
    <w:basedOn w:val="Normal"/>
    <w:link w:val="BodyTextChar"/>
    <w:rsid w:val="00F9672E"/>
    <w:pPr>
      <w:spacing w:after="0" w:line="240" w:lineRule="auto"/>
      <w:jc w:val="center"/>
    </w:pPr>
    <w:rPr>
      <w:rFonts w:ascii="Times New Roman" w:eastAsia="Times New Roman" w:hAnsi="Times New Roman" w:cs="Times New Roman"/>
      <w:b/>
      <w:bCs/>
      <w:sz w:val="24"/>
      <w:szCs w:val="24"/>
      <w:lang w:val="es-ES_tradnl" w:eastAsia="en-US"/>
    </w:rPr>
  </w:style>
  <w:style w:type="character" w:customStyle="1" w:styleId="BodyTextChar">
    <w:name w:val="Body Text Char"/>
    <w:basedOn w:val="DefaultParagraphFont"/>
    <w:link w:val="BodyText"/>
    <w:rsid w:val="00F9672E"/>
    <w:rPr>
      <w:rFonts w:ascii="Times New Roman" w:eastAsia="Times New Roman" w:hAnsi="Times New Roman" w:cs="Times New Roman"/>
      <w:b/>
      <w:bCs/>
      <w:sz w:val="24"/>
      <w:szCs w:val="24"/>
      <w:lang w:val="es-ES_tradnl" w:eastAsia="en-US"/>
    </w:rPr>
  </w:style>
  <w:style w:type="paragraph" w:customStyle="1" w:styleId="Chapter">
    <w:name w:val="Chapter"/>
    <w:basedOn w:val="Normal"/>
    <w:next w:val="Normal"/>
    <w:rsid w:val="00F9672E"/>
    <w:pPr>
      <w:numPr>
        <w:numId w:val="22"/>
      </w:numPr>
      <w:tabs>
        <w:tab w:val="left" w:pos="1440"/>
      </w:tabs>
      <w:spacing w:after="240" w:line="240" w:lineRule="auto"/>
      <w:jc w:val="center"/>
    </w:pPr>
    <w:rPr>
      <w:rFonts w:ascii="Times New Roman" w:eastAsia="Times New Roman" w:hAnsi="Times New Roman" w:cs="Times New Roman"/>
      <w:b/>
      <w:smallCaps/>
      <w:sz w:val="24"/>
      <w:szCs w:val="20"/>
      <w:lang w:val="es-ES_tradnl" w:eastAsia="en-US"/>
    </w:rPr>
  </w:style>
  <w:style w:type="paragraph" w:customStyle="1" w:styleId="Paragraph">
    <w:name w:val="Paragraph"/>
    <w:basedOn w:val="BodyTextIndent"/>
    <w:rsid w:val="00F9672E"/>
    <w:pPr>
      <w:numPr>
        <w:ilvl w:val="1"/>
        <w:numId w:val="22"/>
      </w:numPr>
      <w:tabs>
        <w:tab w:val="clear" w:pos="720"/>
      </w:tabs>
      <w:spacing w:before="120" w:line="240" w:lineRule="auto"/>
      <w:ind w:left="1440" w:hanging="360"/>
      <w:jc w:val="both"/>
      <w:outlineLvl w:val="1"/>
    </w:pPr>
    <w:rPr>
      <w:rFonts w:ascii="Times New Roman" w:eastAsia="Times New Roman" w:hAnsi="Times New Roman" w:cs="Times New Roman"/>
      <w:sz w:val="24"/>
      <w:szCs w:val="20"/>
      <w:lang w:val="es-ES_tradnl" w:eastAsia="en-US"/>
    </w:rPr>
  </w:style>
  <w:style w:type="paragraph" w:customStyle="1" w:styleId="subpar">
    <w:name w:val="subpar"/>
    <w:basedOn w:val="BodyTextIndent3"/>
    <w:rsid w:val="00F9672E"/>
    <w:pPr>
      <w:numPr>
        <w:ilvl w:val="2"/>
        <w:numId w:val="22"/>
      </w:numPr>
      <w:tabs>
        <w:tab w:val="clear" w:pos="1152"/>
      </w:tabs>
      <w:spacing w:before="120" w:line="240" w:lineRule="auto"/>
      <w:ind w:left="2160" w:hanging="180"/>
      <w:jc w:val="both"/>
      <w:outlineLvl w:val="2"/>
    </w:pPr>
    <w:rPr>
      <w:rFonts w:ascii="Times New Roman" w:eastAsia="Times New Roman" w:hAnsi="Times New Roman" w:cs="Times New Roman"/>
      <w:sz w:val="24"/>
      <w:szCs w:val="20"/>
      <w:lang w:val="es-ES_tradnl" w:eastAsia="en-US"/>
    </w:rPr>
  </w:style>
  <w:style w:type="paragraph" w:customStyle="1" w:styleId="SubSubPar">
    <w:name w:val="SubSubPar"/>
    <w:basedOn w:val="subpar"/>
    <w:rsid w:val="00F9672E"/>
    <w:pPr>
      <w:numPr>
        <w:ilvl w:val="3"/>
      </w:numPr>
      <w:tabs>
        <w:tab w:val="clear" w:pos="1584"/>
        <w:tab w:val="left" w:pos="0"/>
      </w:tabs>
      <w:ind w:left="2880" w:hanging="360"/>
    </w:pPr>
  </w:style>
  <w:style w:type="paragraph" w:styleId="BodyTextIndent">
    <w:name w:val="Body Text Indent"/>
    <w:basedOn w:val="Normal"/>
    <w:link w:val="BodyTextIndentChar"/>
    <w:uiPriority w:val="99"/>
    <w:semiHidden/>
    <w:unhideWhenUsed/>
    <w:rsid w:val="00F9672E"/>
    <w:pPr>
      <w:spacing w:after="120"/>
      <w:ind w:left="283"/>
    </w:pPr>
  </w:style>
  <w:style w:type="character" w:customStyle="1" w:styleId="BodyTextIndentChar">
    <w:name w:val="Body Text Indent Char"/>
    <w:basedOn w:val="DefaultParagraphFont"/>
    <w:link w:val="BodyTextIndent"/>
    <w:uiPriority w:val="99"/>
    <w:semiHidden/>
    <w:rsid w:val="00F9672E"/>
  </w:style>
  <w:style w:type="paragraph" w:styleId="BodyTextIndent3">
    <w:name w:val="Body Text Indent 3"/>
    <w:basedOn w:val="Normal"/>
    <w:link w:val="BodyTextIndent3Char"/>
    <w:uiPriority w:val="99"/>
    <w:semiHidden/>
    <w:unhideWhenUsed/>
    <w:rsid w:val="00F9672E"/>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F9672E"/>
    <w:rPr>
      <w:sz w:val="16"/>
      <w:szCs w:val="16"/>
    </w:rPr>
  </w:style>
  <w:style w:type="paragraph" w:styleId="IntenseQuote">
    <w:name w:val="Intense Quote"/>
    <w:basedOn w:val="Normal"/>
    <w:next w:val="Normal"/>
    <w:link w:val="IntenseQuoteChar"/>
    <w:uiPriority w:val="30"/>
    <w:qFormat/>
    <w:rsid w:val="004F4275"/>
    <w:pPr>
      <w:spacing w:before="160" w:after="160"/>
      <w:ind w:left="936" w:right="936"/>
      <w:jc w:val="center"/>
    </w:pPr>
    <w:rPr>
      <w:rFonts w:asciiTheme="majorHAnsi" w:eastAsiaTheme="majorEastAsia" w:hAnsiTheme="majorHAnsi" w:cstheme="majorBidi"/>
      <w:caps/>
      <w:color w:val="365F91" w:themeColor="accent1" w:themeShade="BF"/>
      <w:sz w:val="28"/>
      <w:szCs w:val="28"/>
      <w:lang w:eastAsia="en-US"/>
    </w:rPr>
  </w:style>
  <w:style w:type="character" w:customStyle="1" w:styleId="IntenseQuoteChar">
    <w:name w:val="Intense Quote Char"/>
    <w:basedOn w:val="DefaultParagraphFont"/>
    <w:link w:val="IntenseQuote"/>
    <w:uiPriority w:val="30"/>
    <w:rsid w:val="004F4275"/>
    <w:rPr>
      <w:rFonts w:asciiTheme="majorHAnsi" w:eastAsiaTheme="majorEastAsia" w:hAnsiTheme="majorHAnsi" w:cstheme="majorBidi"/>
      <w:caps/>
      <w:color w:val="365F91" w:themeColor="accent1" w:themeShade="BF"/>
      <w:sz w:val="28"/>
      <w:szCs w:val="28"/>
      <w:lang w:eastAsia="en-US"/>
    </w:rPr>
  </w:style>
  <w:style w:type="table" w:customStyle="1" w:styleId="TableNormal1">
    <w:name w:val="Table Normal1"/>
    <w:uiPriority w:val="2"/>
    <w:semiHidden/>
    <w:unhideWhenUsed/>
    <w:qFormat/>
    <w:rsid w:val="00A22238"/>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22238"/>
    <w:pPr>
      <w:widowControl w:val="0"/>
      <w:spacing w:after="0" w:line="240" w:lineRule="auto"/>
    </w:pPr>
    <w:rPr>
      <w:rFonts w:eastAsiaTheme="minorHAnsi"/>
      <w:lang w:val="en-US" w:eastAsia="en-US"/>
    </w:rPr>
  </w:style>
  <w:style w:type="table" w:styleId="TableGridLight">
    <w:name w:val="Grid Table Light"/>
    <w:basedOn w:val="TableNormal"/>
    <w:uiPriority w:val="40"/>
    <w:rsid w:val="005D75C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5D75C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ListParagraphChar">
    <w:name w:val="List Paragraph Char"/>
    <w:aliases w:val="Fase Char,titulo 5 Char,Negrita Char,Párrafo Numerado Char,Listas Char,lp1 Char,Colorful List - Accent 11 Char"/>
    <w:basedOn w:val="DefaultParagraphFont"/>
    <w:link w:val="ListParagraph"/>
    <w:uiPriority w:val="34"/>
    <w:rsid w:val="00521525"/>
    <w:rPr>
      <w:rFonts w:eastAsiaTheme="minorHAnsi"/>
      <w:lang w:val="es-NI" w:eastAsia="en-US"/>
    </w:rPr>
  </w:style>
  <w:style w:type="table" w:customStyle="1" w:styleId="Tabladelista4-nfasis52">
    <w:name w:val="Tabla de lista 4 - Énfasis 52"/>
    <w:basedOn w:val="TableNormal"/>
    <w:uiPriority w:val="49"/>
    <w:rsid w:val="00521525"/>
    <w:pPr>
      <w:spacing w:after="0" w:line="240" w:lineRule="auto"/>
    </w:pPr>
    <w:rPr>
      <w:rFonts w:ascii="Calibri" w:eastAsia="Calibri" w:hAnsi="Calibri" w:cs="Times New Roman"/>
      <w:sz w:val="20"/>
      <w:szCs w:val="20"/>
      <w:lang w:val="es-ES" w:eastAsia="es-ES"/>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styleId="CommentText">
    <w:name w:val="annotation text"/>
    <w:basedOn w:val="Normal"/>
    <w:link w:val="CommentTextChar"/>
    <w:uiPriority w:val="99"/>
    <w:rsid w:val="00D57E46"/>
    <w:pPr>
      <w:spacing w:after="0" w:line="240" w:lineRule="auto"/>
    </w:pPr>
    <w:rPr>
      <w:rFonts w:ascii="Times New Roman" w:eastAsia="Times New Roman" w:hAnsi="Times New Roman" w:cs="Times New Roman"/>
      <w:sz w:val="20"/>
      <w:szCs w:val="20"/>
      <w:lang w:val="es-ES_tradnl" w:eastAsia="en-US"/>
    </w:rPr>
  </w:style>
  <w:style w:type="character" w:customStyle="1" w:styleId="CommentTextChar">
    <w:name w:val="Comment Text Char"/>
    <w:basedOn w:val="DefaultParagraphFont"/>
    <w:link w:val="CommentText"/>
    <w:uiPriority w:val="99"/>
    <w:rsid w:val="00D57E46"/>
    <w:rPr>
      <w:rFonts w:ascii="Times New Roman" w:eastAsia="Times New Roman" w:hAnsi="Times New Roman" w:cs="Times New Roman"/>
      <w:sz w:val="20"/>
      <w:szCs w:val="20"/>
      <w:lang w:val="es-ES_tradnl" w:eastAsia="en-US"/>
    </w:rPr>
  </w:style>
  <w:style w:type="character" w:customStyle="1" w:styleId="Heading5Char">
    <w:name w:val="Heading 5 Char"/>
    <w:basedOn w:val="DefaultParagraphFont"/>
    <w:link w:val="Heading5"/>
    <w:uiPriority w:val="9"/>
    <w:semiHidden/>
    <w:rsid w:val="00487687"/>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548167">
      <w:bodyDiv w:val="1"/>
      <w:marLeft w:val="0"/>
      <w:marRight w:val="0"/>
      <w:marTop w:val="0"/>
      <w:marBottom w:val="0"/>
      <w:divBdr>
        <w:top w:val="none" w:sz="0" w:space="0" w:color="auto"/>
        <w:left w:val="none" w:sz="0" w:space="0" w:color="auto"/>
        <w:bottom w:val="none" w:sz="0" w:space="0" w:color="auto"/>
        <w:right w:val="none" w:sz="0" w:space="0" w:color="auto"/>
      </w:divBdr>
    </w:div>
    <w:div w:id="101191241">
      <w:bodyDiv w:val="1"/>
      <w:marLeft w:val="0"/>
      <w:marRight w:val="0"/>
      <w:marTop w:val="0"/>
      <w:marBottom w:val="0"/>
      <w:divBdr>
        <w:top w:val="none" w:sz="0" w:space="0" w:color="auto"/>
        <w:left w:val="none" w:sz="0" w:space="0" w:color="auto"/>
        <w:bottom w:val="none" w:sz="0" w:space="0" w:color="auto"/>
        <w:right w:val="none" w:sz="0" w:space="0" w:color="auto"/>
      </w:divBdr>
    </w:div>
    <w:div w:id="112944144">
      <w:bodyDiv w:val="1"/>
      <w:marLeft w:val="0"/>
      <w:marRight w:val="0"/>
      <w:marTop w:val="0"/>
      <w:marBottom w:val="0"/>
      <w:divBdr>
        <w:top w:val="none" w:sz="0" w:space="0" w:color="auto"/>
        <w:left w:val="none" w:sz="0" w:space="0" w:color="auto"/>
        <w:bottom w:val="none" w:sz="0" w:space="0" w:color="auto"/>
        <w:right w:val="none" w:sz="0" w:space="0" w:color="auto"/>
      </w:divBdr>
    </w:div>
    <w:div w:id="165292084">
      <w:bodyDiv w:val="1"/>
      <w:marLeft w:val="0"/>
      <w:marRight w:val="0"/>
      <w:marTop w:val="0"/>
      <w:marBottom w:val="0"/>
      <w:divBdr>
        <w:top w:val="none" w:sz="0" w:space="0" w:color="auto"/>
        <w:left w:val="none" w:sz="0" w:space="0" w:color="auto"/>
        <w:bottom w:val="none" w:sz="0" w:space="0" w:color="auto"/>
        <w:right w:val="none" w:sz="0" w:space="0" w:color="auto"/>
      </w:divBdr>
    </w:div>
    <w:div w:id="195243660">
      <w:bodyDiv w:val="1"/>
      <w:marLeft w:val="0"/>
      <w:marRight w:val="0"/>
      <w:marTop w:val="0"/>
      <w:marBottom w:val="0"/>
      <w:divBdr>
        <w:top w:val="none" w:sz="0" w:space="0" w:color="auto"/>
        <w:left w:val="none" w:sz="0" w:space="0" w:color="auto"/>
        <w:bottom w:val="none" w:sz="0" w:space="0" w:color="auto"/>
        <w:right w:val="none" w:sz="0" w:space="0" w:color="auto"/>
      </w:divBdr>
    </w:div>
    <w:div w:id="251403550">
      <w:bodyDiv w:val="1"/>
      <w:marLeft w:val="0"/>
      <w:marRight w:val="0"/>
      <w:marTop w:val="0"/>
      <w:marBottom w:val="0"/>
      <w:divBdr>
        <w:top w:val="none" w:sz="0" w:space="0" w:color="auto"/>
        <w:left w:val="none" w:sz="0" w:space="0" w:color="auto"/>
        <w:bottom w:val="none" w:sz="0" w:space="0" w:color="auto"/>
        <w:right w:val="none" w:sz="0" w:space="0" w:color="auto"/>
      </w:divBdr>
    </w:div>
    <w:div w:id="260452151">
      <w:bodyDiv w:val="1"/>
      <w:marLeft w:val="0"/>
      <w:marRight w:val="0"/>
      <w:marTop w:val="0"/>
      <w:marBottom w:val="0"/>
      <w:divBdr>
        <w:top w:val="none" w:sz="0" w:space="0" w:color="auto"/>
        <w:left w:val="none" w:sz="0" w:space="0" w:color="auto"/>
        <w:bottom w:val="none" w:sz="0" w:space="0" w:color="auto"/>
        <w:right w:val="none" w:sz="0" w:space="0" w:color="auto"/>
      </w:divBdr>
    </w:div>
    <w:div w:id="337584476">
      <w:bodyDiv w:val="1"/>
      <w:marLeft w:val="0"/>
      <w:marRight w:val="0"/>
      <w:marTop w:val="0"/>
      <w:marBottom w:val="0"/>
      <w:divBdr>
        <w:top w:val="none" w:sz="0" w:space="0" w:color="auto"/>
        <w:left w:val="none" w:sz="0" w:space="0" w:color="auto"/>
        <w:bottom w:val="none" w:sz="0" w:space="0" w:color="auto"/>
        <w:right w:val="none" w:sz="0" w:space="0" w:color="auto"/>
      </w:divBdr>
    </w:div>
    <w:div w:id="390233285">
      <w:bodyDiv w:val="1"/>
      <w:marLeft w:val="0"/>
      <w:marRight w:val="0"/>
      <w:marTop w:val="0"/>
      <w:marBottom w:val="0"/>
      <w:divBdr>
        <w:top w:val="none" w:sz="0" w:space="0" w:color="auto"/>
        <w:left w:val="none" w:sz="0" w:space="0" w:color="auto"/>
        <w:bottom w:val="none" w:sz="0" w:space="0" w:color="auto"/>
        <w:right w:val="none" w:sz="0" w:space="0" w:color="auto"/>
      </w:divBdr>
    </w:div>
    <w:div w:id="431055016">
      <w:bodyDiv w:val="1"/>
      <w:marLeft w:val="0"/>
      <w:marRight w:val="0"/>
      <w:marTop w:val="0"/>
      <w:marBottom w:val="0"/>
      <w:divBdr>
        <w:top w:val="none" w:sz="0" w:space="0" w:color="auto"/>
        <w:left w:val="none" w:sz="0" w:space="0" w:color="auto"/>
        <w:bottom w:val="none" w:sz="0" w:space="0" w:color="auto"/>
        <w:right w:val="none" w:sz="0" w:space="0" w:color="auto"/>
      </w:divBdr>
    </w:div>
    <w:div w:id="564534823">
      <w:bodyDiv w:val="1"/>
      <w:marLeft w:val="0"/>
      <w:marRight w:val="0"/>
      <w:marTop w:val="0"/>
      <w:marBottom w:val="0"/>
      <w:divBdr>
        <w:top w:val="none" w:sz="0" w:space="0" w:color="auto"/>
        <w:left w:val="none" w:sz="0" w:space="0" w:color="auto"/>
        <w:bottom w:val="none" w:sz="0" w:space="0" w:color="auto"/>
        <w:right w:val="none" w:sz="0" w:space="0" w:color="auto"/>
      </w:divBdr>
    </w:div>
    <w:div w:id="640160721">
      <w:bodyDiv w:val="1"/>
      <w:marLeft w:val="0"/>
      <w:marRight w:val="0"/>
      <w:marTop w:val="0"/>
      <w:marBottom w:val="0"/>
      <w:divBdr>
        <w:top w:val="none" w:sz="0" w:space="0" w:color="auto"/>
        <w:left w:val="none" w:sz="0" w:space="0" w:color="auto"/>
        <w:bottom w:val="none" w:sz="0" w:space="0" w:color="auto"/>
        <w:right w:val="none" w:sz="0" w:space="0" w:color="auto"/>
      </w:divBdr>
    </w:div>
    <w:div w:id="647367675">
      <w:bodyDiv w:val="1"/>
      <w:marLeft w:val="0"/>
      <w:marRight w:val="0"/>
      <w:marTop w:val="0"/>
      <w:marBottom w:val="0"/>
      <w:divBdr>
        <w:top w:val="none" w:sz="0" w:space="0" w:color="auto"/>
        <w:left w:val="none" w:sz="0" w:space="0" w:color="auto"/>
        <w:bottom w:val="none" w:sz="0" w:space="0" w:color="auto"/>
        <w:right w:val="none" w:sz="0" w:space="0" w:color="auto"/>
      </w:divBdr>
    </w:div>
    <w:div w:id="718165983">
      <w:bodyDiv w:val="1"/>
      <w:marLeft w:val="0"/>
      <w:marRight w:val="0"/>
      <w:marTop w:val="0"/>
      <w:marBottom w:val="0"/>
      <w:divBdr>
        <w:top w:val="none" w:sz="0" w:space="0" w:color="auto"/>
        <w:left w:val="none" w:sz="0" w:space="0" w:color="auto"/>
        <w:bottom w:val="none" w:sz="0" w:space="0" w:color="auto"/>
        <w:right w:val="none" w:sz="0" w:space="0" w:color="auto"/>
      </w:divBdr>
    </w:div>
    <w:div w:id="784470496">
      <w:bodyDiv w:val="1"/>
      <w:marLeft w:val="0"/>
      <w:marRight w:val="0"/>
      <w:marTop w:val="0"/>
      <w:marBottom w:val="0"/>
      <w:divBdr>
        <w:top w:val="none" w:sz="0" w:space="0" w:color="auto"/>
        <w:left w:val="none" w:sz="0" w:space="0" w:color="auto"/>
        <w:bottom w:val="none" w:sz="0" w:space="0" w:color="auto"/>
        <w:right w:val="none" w:sz="0" w:space="0" w:color="auto"/>
      </w:divBdr>
    </w:div>
    <w:div w:id="824206397">
      <w:bodyDiv w:val="1"/>
      <w:marLeft w:val="0"/>
      <w:marRight w:val="0"/>
      <w:marTop w:val="0"/>
      <w:marBottom w:val="0"/>
      <w:divBdr>
        <w:top w:val="none" w:sz="0" w:space="0" w:color="auto"/>
        <w:left w:val="none" w:sz="0" w:space="0" w:color="auto"/>
        <w:bottom w:val="none" w:sz="0" w:space="0" w:color="auto"/>
        <w:right w:val="none" w:sz="0" w:space="0" w:color="auto"/>
      </w:divBdr>
    </w:div>
    <w:div w:id="986712814">
      <w:bodyDiv w:val="1"/>
      <w:marLeft w:val="0"/>
      <w:marRight w:val="0"/>
      <w:marTop w:val="0"/>
      <w:marBottom w:val="0"/>
      <w:divBdr>
        <w:top w:val="none" w:sz="0" w:space="0" w:color="auto"/>
        <w:left w:val="none" w:sz="0" w:space="0" w:color="auto"/>
        <w:bottom w:val="none" w:sz="0" w:space="0" w:color="auto"/>
        <w:right w:val="none" w:sz="0" w:space="0" w:color="auto"/>
      </w:divBdr>
    </w:div>
    <w:div w:id="1040321984">
      <w:bodyDiv w:val="1"/>
      <w:marLeft w:val="0"/>
      <w:marRight w:val="0"/>
      <w:marTop w:val="0"/>
      <w:marBottom w:val="0"/>
      <w:divBdr>
        <w:top w:val="none" w:sz="0" w:space="0" w:color="auto"/>
        <w:left w:val="none" w:sz="0" w:space="0" w:color="auto"/>
        <w:bottom w:val="none" w:sz="0" w:space="0" w:color="auto"/>
        <w:right w:val="none" w:sz="0" w:space="0" w:color="auto"/>
      </w:divBdr>
    </w:div>
    <w:div w:id="1079642101">
      <w:bodyDiv w:val="1"/>
      <w:marLeft w:val="0"/>
      <w:marRight w:val="0"/>
      <w:marTop w:val="0"/>
      <w:marBottom w:val="0"/>
      <w:divBdr>
        <w:top w:val="none" w:sz="0" w:space="0" w:color="auto"/>
        <w:left w:val="none" w:sz="0" w:space="0" w:color="auto"/>
        <w:bottom w:val="none" w:sz="0" w:space="0" w:color="auto"/>
        <w:right w:val="none" w:sz="0" w:space="0" w:color="auto"/>
      </w:divBdr>
    </w:div>
    <w:div w:id="1111123885">
      <w:bodyDiv w:val="1"/>
      <w:marLeft w:val="0"/>
      <w:marRight w:val="0"/>
      <w:marTop w:val="0"/>
      <w:marBottom w:val="0"/>
      <w:divBdr>
        <w:top w:val="none" w:sz="0" w:space="0" w:color="auto"/>
        <w:left w:val="none" w:sz="0" w:space="0" w:color="auto"/>
        <w:bottom w:val="none" w:sz="0" w:space="0" w:color="auto"/>
        <w:right w:val="none" w:sz="0" w:space="0" w:color="auto"/>
      </w:divBdr>
    </w:div>
    <w:div w:id="1202666226">
      <w:bodyDiv w:val="1"/>
      <w:marLeft w:val="0"/>
      <w:marRight w:val="0"/>
      <w:marTop w:val="0"/>
      <w:marBottom w:val="0"/>
      <w:divBdr>
        <w:top w:val="none" w:sz="0" w:space="0" w:color="auto"/>
        <w:left w:val="none" w:sz="0" w:space="0" w:color="auto"/>
        <w:bottom w:val="none" w:sz="0" w:space="0" w:color="auto"/>
        <w:right w:val="none" w:sz="0" w:space="0" w:color="auto"/>
      </w:divBdr>
    </w:div>
    <w:div w:id="1203131390">
      <w:bodyDiv w:val="1"/>
      <w:marLeft w:val="0"/>
      <w:marRight w:val="0"/>
      <w:marTop w:val="0"/>
      <w:marBottom w:val="0"/>
      <w:divBdr>
        <w:top w:val="none" w:sz="0" w:space="0" w:color="auto"/>
        <w:left w:val="none" w:sz="0" w:space="0" w:color="auto"/>
        <w:bottom w:val="none" w:sz="0" w:space="0" w:color="auto"/>
        <w:right w:val="none" w:sz="0" w:space="0" w:color="auto"/>
      </w:divBdr>
    </w:div>
    <w:div w:id="1248229865">
      <w:bodyDiv w:val="1"/>
      <w:marLeft w:val="0"/>
      <w:marRight w:val="0"/>
      <w:marTop w:val="0"/>
      <w:marBottom w:val="0"/>
      <w:divBdr>
        <w:top w:val="none" w:sz="0" w:space="0" w:color="auto"/>
        <w:left w:val="none" w:sz="0" w:space="0" w:color="auto"/>
        <w:bottom w:val="none" w:sz="0" w:space="0" w:color="auto"/>
        <w:right w:val="none" w:sz="0" w:space="0" w:color="auto"/>
      </w:divBdr>
    </w:div>
    <w:div w:id="1316953613">
      <w:bodyDiv w:val="1"/>
      <w:marLeft w:val="0"/>
      <w:marRight w:val="0"/>
      <w:marTop w:val="0"/>
      <w:marBottom w:val="0"/>
      <w:divBdr>
        <w:top w:val="none" w:sz="0" w:space="0" w:color="auto"/>
        <w:left w:val="none" w:sz="0" w:space="0" w:color="auto"/>
        <w:bottom w:val="none" w:sz="0" w:space="0" w:color="auto"/>
        <w:right w:val="none" w:sz="0" w:space="0" w:color="auto"/>
      </w:divBdr>
    </w:div>
    <w:div w:id="1365323272">
      <w:bodyDiv w:val="1"/>
      <w:marLeft w:val="0"/>
      <w:marRight w:val="0"/>
      <w:marTop w:val="0"/>
      <w:marBottom w:val="0"/>
      <w:divBdr>
        <w:top w:val="none" w:sz="0" w:space="0" w:color="auto"/>
        <w:left w:val="none" w:sz="0" w:space="0" w:color="auto"/>
        <w:bottom w:val="none" w:sz="0" w:space="0" w:color="auto"/>
        <w:right w:val="none" w:sz="0" w:space="0" w:color="auto"/>
      </w:divBdr>
    </w:div>
    <w:div w:id="1479112408">
      <w:bodyDiv w:val="1"/>
      <w:marLeft w:val="0"/>
      <w:marRight w:val="0"/>
      <w:marTop w:val="0"/>
      <w:marBottom w:val="0"/>
      <w:divBdr>
        <w:top w:val="none" w:sz="0" w:space="0" w:color="auto"/>
        <w:left w:val="none" w:sz="0" w:space="0" w:color="auto"/>
        <w:bottom w:val="none" w:sz="0" w:space="0" w:color="auto"/>
        <w:right w:val="none" w:sz="0" w:space="0" w:color="auto"/>
      </w:divBdr>
    </w:div>
    <w:div w:id="1500733888">
      <w:bodyDiv w:val="1"/>
      <w:marLeft w:val="0"/>
      <w:marRight w:val="0"/>
      <w:marTop w:val="0"/>
      <w:marBottom w:val="0"/>
      <w:divBdr>
        <w:top w:val="none" w:sz="0" w:space="0" w:color="auto"/>
        <w:left w:val="none" w:sz="0" w:space="0" w:color="auto"/>
        <w:bottom w:val="none" w:sz="0" w:space="0" w:color="auto"/>
        <w:right w:val="none" w:sz="0" w:space="0" w:color="auto"/>
      </w:divBdr>
    </w:div>
    <w:div w:id="1654796439">
      <w:bodyDiv w:val="1"/>
      <w:marLeft w:val="0"/>
      <w:marRight w:val="0"/>
      <w:marTop w:val="0"/>
      <w:marBottom w:val="0"/>
      <w:divBdr>
        <w:top w:val="none" w:sz="0" w:space="0" w:color="auto"/>
        <w:left w:val="none" w:sz="0" w:space="0" w:color="auto"/>
        <w:bottom w:val="none" w:sz="0" w:space="0" w:color="auto"/>
        <w:right w:val="none" w:sz="0" w:space="0" w:color="auto"/>
      </w:divBdr>
    </w:div>
    <w:div w:id="1703700145">
      <w:bodyDiv w:val="1"/>
      <w:marLeft w:val="0"/>
      <w:marRight w:val="0"/>
      <w:marTop w:val="0"/>
      <w:marBottom w:val="0"/>
      <w:divBdr>
        <w:top w:val="none" w:sz="0" w:space="0" w:color="auto"/>
        <w:left w:val="none" w:sz="0" w:space="0" w:color="auto"/>
        <w:bottom w:val="none" w:sz="0" w:space="0" w:color="auto"/>
        <w:right w:val="none" w:sz="0" w:space="0" w:color="auto"/>
      </w:divBdr>
    </w:div>
    <w:div w:id="1707946800">
      <w:bodyDiv w:val="1"/>
      <w:marLeft w:val="0"/>
      <w:marRight w:val="0"/>
      <w:marTop w:val="0"/>
      <w:marBottom w:val="0"/>
      <w:divBdr>
        <w:top w:val="none" w:sz="0" w:space="0" w:color="auto"/>
        <w:left w:val="none" w:sz="0" w:space="0" w:color="auto"/>
        <w:bottom w:val="none" w:sz="0" w:space="0" w:color="auto"/>
        <w:right w:val="none" w:sz="0" w:space="0" w:color="auto"/>
      </w:divBdr>
    </w:div>
    <w:div w:id="1730960477">
      <w:bodyDiv w:val="1"/>
      <w:marLeft w:val="0"/>
      <w:marRight w:val="0"/>
      <w:marTop w:val="0"/>
      <w:marBottom w:val="0"/>
      <w:divBdr>
        <w:top w:val="none" w:sz="0" w:space="0" w:color="auto"/>
        <w:left w:val="none" w:sz="0" w:space="0" w:color="auto"/>
        <w:bottom w:val="none" w:sz="0" w:space="0" w:color="auto"/>
        <w:right w:val="none" w:sz="0" w:space="0" w:color="auto"/>
      </w:divBdr>
    </w:div>
    <w:div w:id="1789547230">
      <w:bodyDiv w:val="1"/>
      <w:marLeft w:val="0"/>
      <w:marRight w:val="0"/>
      <w:marTop w:val="0"/>
      <w:marBottom w:val="0"/>
      <w:divBdr>
        <w:top w:val="none" w:sz="0" w:space="0" w:color="auto"/>
        <w:left w:val="none" w:sz="0" w:space="0" w:color="auto"/>
        <w:bottom w:val="none" w:sz="0" w:space="0" w:color="auto"/>
        <w:right w:val="none" w:sz="0" w:space="0" w:color="auto"/>
      </w:divBdr>
    </w:div>
    <w:div w:id="1947730340">
      <w:bodyDiv w:val="1"/>
      <w:marLeft w:val="0"/>
      <w:marRight w:val="0"/>
      <w:marTop w:val="0"/>
      <w:marBottom w:val="0"/>
      <w:divBdr>
        <w:top w:val="none" w:sz="0" w:space="0" w:color="auto"/>
        <w:left w:val="none" w:sz="0" w:space="0" w:color="auto"/>
        <w:bottom w:val="none" w:sz="0" w:space="0" w:color="auto"/>
        <w:right w:val="none" w:sz="0" w:space="0" w:color="auto"/>
      </w:divBdr>
    </w:div>
    <w:div w:id="1978997156">
      <w:bodyDiv w:val="1"/>
      <w:marLeft w:val="0"/>
      <w:marRight w:val="0"/>
      <w:marTop w:val="0"/>
      <w:marBottom w:val="0"/>
      <w:divBdr>
        <w:top w:val="none" w:sz="0" w:space="0" w:color="auto"/>
        <w:left w:val="none" w:sz="0" w:space="0" w:color="auto"/>
        <w:bottom w:val="none" w:sz="0" w:space="0" w:color="auto"/>
        <w:right w:val="none" w:sz="0" w:space="0" w:color="auto"/>
      </w:divBdr>
    </w:div>
    <w:div w:id="2033723663">
      <w:bodyDiv w:val="1"/>
      <w:marLeft w:val="0"/>
      <w:marRight w:val="0"/>
      <w:marTop w:val="0"/>
      <w:marBottom w:val="0"/>
      <w:divBdr>
        <w:top w:val="none" w:sz="0" w:space="0" w:color="auto"/>
        <w:left w:val="none" w:sz="0" w:space="0" w:color="auto"/>
        <w:bottom w:val="none" w:sz="0" w:space="0" w:color="auto"/>
        <w:right w:val="none" w:sz="0" w:space="0" w:color="auto"/>
      </w:divBdr>
    </w:div>
    <w:div w:id="2043356158">
      <w:bodyDiv w:val="1"/>
      <w:marLeft w:val="0"/>
      <w:marRight w:val="0"/>
      <w:marTop w:val="0"/>
      <w:marBottom w:val="0"/>
      <w:divBdr>
        <w:top w:val="none" w:sz="0" w:space="0" w:color="auto"/>
        <w:left w:val="none" w:sz="0" w:space="0" w:color="auto"/>
        <w:bottom w:val="none" w:sz="0" w:space="0" w:color="auto"/>
        <w:right w:val="none" w:sz="0" w:space="0" w:color="auto"/>
      </w:divBdr>
    </w:div>
    <w:div w:id="2044019113">
      <w:bodyDiv w:val="1"/>
      <w:marLeft w:val="0"/>
      <w:marRight w:val="0"/>
      <w:marTop w:val="0"/>
      <w:marBottom w:val="0"/>
      <w:divBdr>
        <w:top w:val="none" w:sz="0" w:space="0" w:color="auto"/>
        <w:left w:val="none" w:sz="0" w:space="0" w:color="auto"/>
        <w:bottom w:val="none" w:sz="0" w:space="0" w:color="auto"/>
        <w:right w:val="none" w:sz="0" w:space="0" w:color="auto"/>
      </w:divBdr>
    </w:div>
    <w:div w:id="2130930179">
      <w:bodyDiv w:val="1"/>
      <w:marLeft w:val="0"/>
      <w:marRight w:val="0"/>
      <w:marTop w:val="0"/>
      <w:marBottom w:val="0"/>
      <w:divBdr>
        <w:top w:val="none" w:sz="0" w:space="0" w:color="auto"/>
        <w:left w:val="none" w:sz="0" w:space="0" w:color="auto"/>
        <w:bottom w:val="none" w:sz="0" w:space="0" w:color="auto"/>
        <w:right w:val="none" w:sz="0" w:space="0" w:color="auto"/>
      </w:divBdr>
    </w:div>
    <w:div w:id="2131001047">
      <w:bodyDiv w:val="1"/>
      <w:marLeft w:val="0"/>
      <w:marRight w:val="0"/>
      <w:marTop w:val="0"/>
      <w:marBottom w:val="0"/>
      <w:divBdr>
        <w:top w:val="none" w:sz="0" w:space="0" w:color="auto"/>
        <w:left w:val="none" w:sz="0" w:space="0" w:color="auto"/>
        <w:bottom w:val="none" w:sz="0" w:space="0" w:color="auto"/>
        <w:right w:val="none" w:sz="0" w:space="0" w:color="auto"/>
      </w:divBdr>
    </w:div>
    <w:div w:id="2138572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customXml" Target="../customXml/item7.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customXml" Target="../customXml/item8.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IDBDocs_x0020_Number xmlns="cdc7663a-08f0-4737-9e8c-148ce897a09c" xsi:nil="true"/>
    <Division_x0020_or_x0020_Unit xmlns="cdc7663a-08f0-4737-9e8c-148ce897a09c">SCL/SPH</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Aguilar Blandon, Maria Alejandra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HEALTH</TermName>
          <TermId xmlns="http://schemas.microsoft.com/office/infopath/2007/PartnerControls">47a17f02-ec54-486c-a3fb-4be9ec9a2bb3</TermId>
        </TermInfo>
      </Terms>
    </b2ec7cfb18674cb8803df6b262e8b107>
    <Business_x0020_Area xmlns="cdc7663a-08f0-4737-9e8c-148ce897a09c">General Documents</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Related_x0020_SisCor_x0020_Number xmlns="cdc7663a-08f0-4737-9e8c-148ce897a09c" xsi:nil="true"/>
    <TaxCatchAll xmlns="cdc7663a-08f0-4737-9e8c-148ce897a09c">
      <Value>27</Value>
      <Value>26</Value>
      <Value>3</Value>
      <Value>157</Value>
      <Value>29</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BO-L1198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HEALTH</TermName>
          <TermId xmlns="http://schemas.microsoft.com/office/infopath/2007/PartnerControls">e15154b4-8fa2-4f19-a924-5a9b44dc8218</TermId>
        </TermInfo>
      </Terms>
    </nddeef1749674d76abdbe4b239a70bc6>
    <Record_x0020_Number xmlns="cdc7663a-08f0-4737-9e8c-148ce897a09c">R0002368851</Record_x0020_Number>
    <_dlc_DocId xmlns="cdc7663a-08f0-4737-9e8c-148ce897a09c">EZSHARE-331091532-24</_dlc_DocId>
    <_dlc_DocIdUrl xmlns="cdc7663a-08f0-4737-9e8c-148ce897a09c">
      <Url>https://idbg.sharepoint.com/teams/EZ-BO-LON/BO-L1198/_layouts/15/DocIdRedir.aspx?ID=EZSHARE-331091532-24</Url>
      <Description>EZSHARE-331091532-24</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SharedContentType xmlns="Microsoft.SharePoint.Taxonomy.ContentTypeSync" SourceId="ae61f9b1-e23d-4f49-b3d7-56b991556c4b" ContentTypeId="0x0101001A458A224826124E8B45B1D613300CFC" PreviousValue="false"/>
</file>

<file path=customXml/item5.xml><?xml version="1.0" encoding="utf-8"?>
<ct:contentTypeSchema xmlns:ct="http://schemas.microsoft.com/office/2006/metadata/contentType" xmlns:ma="http://schemas.microsoft.com/office/2006/metadata/properties/metaAttributes" ct:_="" ma:_="" ma:contentTypeName="ez-Operations" ma:contentTypeID="0x010100ACF722E9F6B0B149B0CD8BE2560A6672006655381DDF06B04A859E15DE7E8F83C1" ma:contentTypeVersion="438" ma:contentTypeDescription="The base project type from which other project content types inherit their information." ma:contentTypeScope="" ma:versionID="7c67dc51e4f45ac14693a0e7b1292bc6">
  <xsd:schema xmlns:xsd="http://www.w3.org/2001/XMLSchema" xmlns:xs="http://www.w3.org/2001/XMLSchema" xmlns:p="http://schemas.microsoft.com/office/2006/metadata/properties" xmlns:ns2="cdc7663a-08f0-4737-9e8c-148ce897a09c" targetNamespace="http://schemas.microsoft.com/office/2006/metadata/properties" ma:root="true" ma:fieldsID="59ce71ad707da3ea15d278ee2b3dc2b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BO-L1198"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1B426F5BAEBC74BA8DC75944806A665" ma:contentTypeVersion="571" ma:contentTypeDescription="A content type to manage public (operations) IDB documents" ma:contentTypeScope="" ma:versionID="461bd0beb01846187e9f76cb53d2d1a3">
  <xsd:schema xmlns:xsd="http://www.w3.org/2001/XMLSchema" xmlns:xs="http://www.w3.org/2001/XMLSchema" xmlns:p="http://schemas.microsoft.com/office/2006/metadata/properties" xmlns:ns2="cdc7663a-08f0-4737-9e8c-148ce897a09c" targetNamespace="http://schemas.microsoft.com/office/2006/metadata/properties" ma:root="true" ma:fieldsID="f64af02581d48fc3071bc27247884e5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O-L1198"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D68962A5-329A-441F-8658-7235F6C00C44}">
  <ds:schemaRefs>
    <ds:schemaRef ds:uri="http://purl.org/dc/terms/"/>
    <ds:schemaRef ds:uri="http://schemas.microsoft.com/office/2006/documentManagement/types"/>
    <ds:schemaRef ds:uri="http://schemas.openxmlformats.org/package/2006/metadata/core-properties"/>
    <ds:schemaRef ds:uri="cdc7663a-08f0-4737-9e8c-148ce897a09c"/>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81F7A974-AF14-40E5-BC8B-B6CAC8F0EA9F}">
  <ds:schemaRefs>
    <ds:schemaRef ds:uri="http://schemas.microsoft.com/sharepoint/v3/contenttype/forms"/>
  </ds:schemaRefs>
</ds:datastoreItem>
</file>

<file path=customXml/itemProps3.xml><?xml version="1.0" encoding="utf-8"?>
<ds:datastoreItem xmlns:ds="http://schemas.openxmlformats.org/officeDocument/2006/customXml" ds:itemID="{D1BDDAAD-4955-42D3-AE59-3382AAF01D0F}">
  <ds:schemaRefs>
    <ds:schemaRef ds:uri="http://schemas.microsoft.com/sharepoint/events"/>
  </ds:schemaRefs>
</ds:datastoreItem>
</file>

<file path=customXml/itemProps4.xml><?xml version="1.0" encoding="utf-8"?>
<ds:datastoreItem xmlns:ds="http://schemas.openxmlformats.org/officeDocument/2006/customXml" ds:itemID="{FFF167D0-3406-489B-AC37-8AECC632C1A1}"/>
</file>

<file path=customXml/itemProps5.xml><?xml version="1.0" encoding="utf-8"?>
<ds:datastoreItem xmlns:ds="http://schemas.openxmlformats.org/officeDocument/2006/customXml" ds:itemID="{0784CC42-115A-4523-A73E-3F91D6811B89}"/>
</file>

<file path=customXml/itemProps6.xml><?xml version="1.0" encoding="utf-8"?>
<ds:datastoreItem xmlns:ds="http://schemas.openxmlformats.org/officeDocument/2006/customXml" ds:itemID="{F96D022A-6FF4-4472-9C76-33030F250BA6}">
  <ds:schemaRefs>
    <ds:schemaRef ds:uri="http://schemas.openxmlformats.org/officeDocument/2006/bibliography"/>
  </ds:schemaRefs>
</ds:datastoreItem>
</file>

<file path=customXml/itemProps7.xml><?xml version="1.0" encoding="utf-8"?>
<ds:datastoreItem xmlns:ds="http://schemas.openxmlformats.org/officeDocument/2006/customXml" ds:itemID="{707FEA05-7ABD-46CA-9409-4BF939212069}"/>
</file>

<file path=customXml/itemProps8.xml><?xml version="1.0" encoding="utf-8"?>
<ds:datastoreItem xmlns:ds="http://schemas.openxmlformats.org/officeDocument/2006/customXml" ds:itemID="{18B07FB7-3CD9-48DC-ADED-81570B013C0B}"/>
</file>

<file path=docProps/app.xml><?xml version="1.0" encoding="utf-8"?>
<Properties xmlns="http://schemas.openxmlformats.org/officeDocument/2006/extended-properties" xmlns:vt="http://schemas.openxmlformats.org/officeDocument/2006/docPropsVTypes">
  <Template>Normal.dotm</Template>
  <TotalTime>9</TotalTime>
  <Pages>29</Pages>
  <Words>11702</Words>
  <Characters>69770</Characters>
  <Application>Microsoft Office Word</Application>
  <DocSecurity>0</DocSecurity>
  <Lines>7752</Lines>
  <Paragraphs>4526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76946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BID</dc:creator>
  <cp:keywords/>
  <cp:lastModifiedBy>Silveira, Sheyla</cp:lastModifiedBy>
  <cp:revision>6</cp:revision>
  <cp:lastPrinted>2015-04-06T01:54:00Z</cp:lastPrinted>
  <dcterms:created xsi:type="dcterms:W3CDTF">2018-07-05T18:49:00Z</dcterms:created>
  <dcterms:modified xsi:type="dcterms:W3CDTF">2018-07-20T05:53:00Z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157;#HEALTH|47a17f02-ec54-486c-a3fb-4be9ec9a2bb3</vt:lpwstr>
  </property>
  <property fmtid="{D5CDD505-2E9C-101B-9397-08002B2CF9AE}" pid="7" name="Fund IDB">
    <vt:lpwstr>29;#BLD|60acb4c1-0ef3-40ba-9d70-f741cd9e6c23</vt:lpwstr>
  </property>
  <property fmtid="{D5CDD505-2E9C-101B-9397-08002B2CF9AE}" pid="8" name="Country">
    <vt:lpwstr>26;#Bolivia|6445a937-aea4-4907-9f24-bff96a7c61c8</vt:lpwstr>
  </property>
  <property fmtid="{D5CDD505-2E9C-101B-9397-08002B2CF9AE}" pid="9" name="Sector IDB">
    <vt:lpwstr>27;#HEALTH|e15154b4-8fa2-4f19-a924-5a9b44dc8218</vt:lpwstr>
  </property>
  <property fmtid="{D5CDD505-2E9C-101B-9397-08002B2CF9AE}" pid="10" name="Function Operations IDB">
    <vt:lpwstr>3;#Project Administration|751f71fd-1433-4702-a2db-ff12a4e45594</vt:lpwstr>
  </property>
  <property fmtid="{D5CDD505-2E9C-101B-9397-08002B2CF9AE}" pid="11" name="_dlc_DocIdItemGuid">
    <vt:lpwstr>e6c9e101-3464-4c68-bc34-e6dcca890c1c</vt:lpwstr>
  </property>
  <property fmtid="{D5CDD505-2E9C-101B-9397-08002B2CF9AE}" pid="12" name="Disclosure Activity">
    <vt:lpwstr>Loan Proposal</vt:lpwstr>
  </property>
  <property fmtid="{D5CDD505-2E9C-101B-9397-08002B2CF9AE}" pid="13" name="ContentTypeId">
    <vt:lpwstr>0x0101001A458A224826124E8B45B1D613300CFC0001B426F5BAEBC74BA8DC75944806A665</vt:lpwstr>
  </property>
</Properties>
</file>