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5182E1" w14:textId="48FFB5C6" w:rsidR="00A83D94" w:rsidRPr="00CF7A4E" w:rsidRDefault="00546C8D" w:rsidP="006A2FBF">
      <w:pPr>
        <w:pStyle w:val="Heading1a"/>
        <w:keepNext w:val="0"/>
        <w:keepLines w:val="0"/>
        <w:tabs>
          <w:tab w:val="clear" w:pos="-720"/>
        </w:tabs>
        <w:suppressAutoHyphens w:val="0"/>
        <w:jc w:val="left"/>
        <w:rPr>
          <w:rFonts w:asciiTheme="minorHAnsi" w:hAnsiTheme="minorHAnsi" w:cstheme="minorHAnsi"/>
          <w:smallCaps w:val="0"/>
          <w:sz w:val="28"/>
          <w:u w:val="single"/>
          <w:lang w:val="es-ES"/>
        </w:rPr>
      </w:pPr>
      <w:r>
        <w:rPr>
          <w:noProof/>
        </w:rPr>
        <w:drawing>
          <wp:inline distT="0" distB="0" distL="0" distR="0" wp14:anchorId="24176DB2" wp14:editId="427E340D">
            <wp:extent cx="19526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3">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Pr="00CF7A4E">
        <w:rPr>
          <w:rFonts w:asciiTheme="minorHAnsi" w:hAnsiTheme="minorHAnsi"/>
          <w:lang w:val="es-ES"/>
        </w:rPr>
        <w:t xml:space="preserve">                </w:t>
      </w:r>
    </w:p>
    <w:p w14:paraId="7BC714B6" w14:textId="2016C283" w:rsidR="00D761FB" w:rsidRPr="006A2FBF" w:rsidRDefault="00A83D94"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lang w:val="es-419"/>
        </w:rPr>
      </w:pPr>
      <w:r w:rsidRPr="006A2FBF">
        <w:rPr>
          <w:rFonts w:asciiTheme="minorHAnsi" w:eastAsiaTheme="minorEastAsia" w:hAnsiTheme="minorHAnsi" w:cstheme="minorBidi"/>
          <w:smallCaps w:val="0"/>
          <w:sz w:val="28"/>
          <w:szCs w:val="28"/>
          <w:u w:val="single"/>
          <w:lang w:val="es-419"/>
        </w:rPr>
        <w:t xml:space="preserve"> </w:t>
      </w:r>
      <w:r w:rsidR="00546C8D" w:rsidRPr="006A2FBF">
        <w:rPr>
          <w:rFonts w:asciiTheme="minorHAnsi" w:eastAsiaTheme="minorEastAsia" w:hAnsiTheme="minorHAnsi" w:cstheme="minorBidi"/>
          <w:smallCaps w:val="0"/>
          <w:sz w:val="28"/>
          <w:szCs w:val="28"/>
          <w:u w:val="single"/>
          <w:lang w:val="es-419"/>
        </w:rPr>
        <w:t xml:space="preserve">SOLICITUD DE </w:t>
      </w:r>
      <w:r w:rsidR="00E82ED1" w:rsidRPr="006A2FBF">
        <w:rPr>
          <w:rFonts w:asciiTheme="minorHAnsi" w:eastAsiaTheme="minorEastAsia" w:hAnsiTheme="minorHAnsi" w:cstheme="minorBidi"/>
          <w:smallCaps w:val="0"/>
          <w:sz w:val="28"/>
          <w:szCs w:val="28"/>
          <w:u w:val="single"/>
          <w:lang w:val="es-419"/>
        </w:rPr>
        <w:t xml:space="preserve">EXPRESIONES </w:t>
      </w:r>
      <w:r w:rsidR="00546C8D" w:rsidRPr="006A2FBF">
        <w:rPr>
          <w:rFonts w:asciiTheme="minorHAnsi" w:eastAsiaTheme="minorEastAsia" w:hAnsiTheme="minorHAnsi" w:cstheme="minorBidi"/>
          <w:smallCaps w:val="0"/>
          <w:sz w:val="28"/>
          <w:szCs w:val="28"/>
          <w:u w:val="single"/>
          <w:lang w:val="es-419"/>
        </w:rPr>
        <w:t>DE INTERÉS</w:t>
      </w:r>
    </w:p>
    <w:p w14:paraId="32A39256" w14:textId="77777777" w:rsidR="00D761FB"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08202347">
        <w:rPr>
          <w:rFonts w:asciiTheme="minorHAnsi" w:eastAsiaTheme="minorEastAsia" w:hAnsiTheme="minorHAnsi" w:cstheme="minorBidi"/>
          <w:smallCaps w:val="0"/>
          <w:sz w:val="28"/>
          <w:szCs w:val="28"/>
          <w:u w:val="single"/>
        </w:rPr>
        <w:t>SERVICIOS DE CONSULTORÍA</w:t>
      </w:r>
    </w:p>
    <w:p w14:paraId="2E615853" w14:textId="77777777" w:rsidR="00D761FB" w:rsidRDefault="00D761FB">
      <w:pPr>
        <w:jc w:val="both"/>
        <w:rPr>
          <w:rFonts w:asciiTheme="minorHAnsi" w:hAnsiTheme="minorHAnsi" w:cs="Times New Roman"/>
          <w:color w:val="auto"/>
        </w:rPr>
      </w:pPr>
    </w:p>
    <w:p w14:paraId="628BF229" w14:textId="161686FE" w:rsidR="00D761FB" w:rsidRPr="00105801" w:rsidRDefault="08202347" w:rsidP="08202347">
      <w:pPr>
        <w:suppressAutoHyphens/>
        <w:rPr>
          <w:rFonts w:asciiTheme="minorHAnsi" w:hAnsiTheme="minorHAnsi" w:cstheme="minorBidi"/>
          <w:color w:val="0070C0"/>
        </w:rPr>
      </w:pPr>
      <w:r w:rsidRPr="00105801">
        <w:rPr>
          <w:rFonts w:asciiTheme="minorHAnsi" w:hAnsiTheme="minorHAnsi" w:cstheme="minorBidi"/>
          <w:color w:val="0070C0"/>
        </w:rPr>
        <w:t xml:space="preserve">Selección #: </w:t>
      </w:r>
      <w:r w:rsidR="00F35C29">
        <w:rPr>
          <w:rFonts w:asciiTheme="minorHAnsi" w:hAnsiTheme="minorHAnsi" w:cstheme="minorBidi"/>
          <w:color w:val="0070C0"/>
        </w:rPr>
        <w:t>RG-T3866</w:t>
      </w:r>
      <w:r w:rsidR="008A68E9">
        <w:rPr>
          <w:rFonts w:asciiTheme="minorHAnsi" w:hAnsiTheme="minorHAnsi" w:cstheme="minorBidi"/>
          <w:color w:val="0070C0"/>
        </w:rPr>
        <w:t>-P00</w:t>
      </w:r>
      <w:r w:rsidR="007D7AF0">
        <w:rPr>
          <w:rFonts w:asciiTheme="minorHAnsi" w:hAnsiTheme="minorHAnsi" w:cstheme="minorBidi"/>
          <w:color w:val="0070C0"/>
        </w:rPr>
        <w:t>2</w:t>
      </w:r>
    </w:p>
    <w:p w14:paraId="2FE659F0" w14:textId="03097394" w:rsidR="00D761FB" w:rsidRPr="00105801" w:rsidRDefault="08202347">
      <w:pPr>
        <w:rPr>
          <w:color w:val="0070C0"/>
        </w:rPr>
      </w:pPr>
      <w:r w:rsidRPr="00105801">
        <w:rPr>
          <w:rFonts w:asciiTheme="minorHAnsi" w:hAnsiTheme="minorHAnsi" w:cstheme="minorBidi"/>
          <w:color w:val="0070C0"/>
        </w:rPr>
        <w:t>Método de selección:</w:t>
      </w:r>
      <w:r w:rsidR="00F328F3" w:rsidRPr="00105801">
        <w:rPr>
          <w:rFonts w:asciiTheme="minorHAnsi" w:hAnsiTheme="minorHAnsi" w:cstheme="minorBidi"/>
          <w:color w:val="0070C0"/>
        </w:rPr>
        <w:t xml:space="preserve"> Selección competitiva simplificada</w:t>
      </w:r>
    </w:p>
    <w:p w14:paraId="4356DB27" w14:textId="7FEE8AFD" w:rsidR="00D761FB" w:rsidRPr="00105801" w:rsidRDefault="08202347" w:rsidP="08202347">
      <w:pPr>
        <w:suppressAutoHyphens/>
        <w:rPr>
          <w:rFonts w:asciiTheme="minorHAnsi" w:hAnsiTheme="minorHAnsi" w:cstheme="minorBidi"/>
          <w:color w:val="0070C0"/>
        </w:rPr>
      </w:pPr>
      <w:r w:rsidRPr="00105801">
        <w:rPr>
          <w:rFonts w:asciiTheme="minorHAnsi" w:hAnsiTheme="minorHAnsi" w:cstheme="minorBidi"/>
          <w:color w:val="0070C0"/>
        </w:rPr>
        <w:t>País:</w:t>
      </w:r>
      <w:r w:rsidR="00125A46" w:rsidRPr="00105801">
        <w:rPr>
          <w:rFonts w:asciiTheme="minorHAnsi" w:hAnsiTheme="minorHAnsi" w:cstheme="minorBidi"/>
          <w:color w:val="0070C0"/>
        </w:rPr>
        <w:t xml:space="preserve"> </w:t>
      </w:r>
      <w:r w:rsidR="00754A56">
        <w:rPr>
          <w:rFonts w:asciiTheme="minorHAnsi" w:hAnsiTheme="minorHAnsi" w:cstheme="minorBidi"/>
          <w:color w:val="0070C0"/>
        </w:rPr>
        <w:t>Paraguay</w:t>
      </w:r>
    </w:p>
    <w:p w14:paraId="4C834057" w14:textId="7D67212B" w:rsidR="00D761FB" w:rsidRPr="00105801" w:rsidRDefault="08202347" w:rsidP="08202347">
      <w:pPr>
        <w:suppressAutoHyphens/>
        <w:rPr>
          <w:rFonts w:asciiTheme="minorHAnsi" w:hAnsiTheme="minorHAnsi" w:cstheme="minorBidi"/>
          <w:color w:val="0070C0"/>
        </w:rPr>
      </w:pPr>
      <w:r w:rsidRPr="00105801">
        <w:rPr>
          <w:rFonts w:asciiTheme="minorHAnsi" w:hAnsiTheme="minorHAnsi" w:cstheme="minorBidi"/>
          <w:color w:val="0070C0"/>
        </w:rPr>
        <w:t>Sector:</w:t>
      </w:r>
      <w:r w:rsidR="00125A46" w:rsidRPr="00105801">
        <w:rPr>
          <w:rFonts w:asciiTheme="minorHAnsi" w:hAnsiTheme="minorHAnsi" w:cstheme="minorBidi"/>
          <w:color w:val="0070C0"/>
        </w:rPr>
        <w:t xml:space="preserve"> </w:t>
      </w:r>
      <w:r w:rsidR="00CF7A4E">
        <w:rPr>
          <w:rFonts w:asciiTheme="minorHAnsi" w:hAnsiTheme="minorHAnsi" w:cstheme="minorBidi"/>
          <w:color w:val="0070C0"/>
        </w:rPr>
        <w:t>Género y Diversidad / Salud Social y Protección Social</w:t>
      </w:r>
      <w:r w:rsidR="00F328F3" w:rsidRPr="00105801">
        <w:rPr>
          <w:rFonts w:asciiTheme="minorHAnsi" w:hAnsiTheme="minorHAnsi" w:cstheme="minorBidi"/>
          <w:color w:val="0070C0"/>
        </w:rPr>
        <w:t xml:space="preserve"> </w:t>
      </w:r>
    </w:p>
    <w:p w14:paraId="420580C3" w14:textId="159FCAFF" w:rsidR="00D761FB" w:rsidRPr="0017355B" w:rsidRDefault="08202347" w:rsidP="0017355B">
      <w:pPr>
        <w:spacing w:after="120"/>
        <w:rPr>
          <w:rFonts w:asciiTheme="minorHAnsi" w:eastAsia="Times New Roman" w:hAnsiTheme="minorHAnsi" w:cstheme="minorHAnsi"/>
          <w:i/>
          <w:iCs/>
          <w:color w:val="0070C0"/>
        </w:rPr>
      </w:pPr>
      <w:r w:rsidRPr="00105801">
        <w:rPr>
          <w:rFonts w:asciiTheme="minorHAnsi" w:hAnsiTheme="minorHAnsi" w:cstheme="minorBidi"/>
          <w:color w:val="0070C0"/>
        </w:rPr>
        <w:t>Financiación - TC #:</w:t>
      </w:r>
      <w:r w:rsidR="00F328F3" w:rsidRPr="00105801">
        <w:rPr>
          <w:rFonts w:asciiTheme="minorHAnsi" w:hAnsiTheme="minorHAnsi" w:cstheme="minorBidi"/>
          <w:color w:val="0070C0"/>
        </w:rPr>
        <w:t xml:space="preserve"> RG</w:t>
      </w:r>
      <w:r w:rsidR="00EF37CE">
        <w:rPr>
          <w:rFonts w:asciiTheme="minorHAnsi" w:hAnsiTheme="minorHAnsi" w:cstheme="minorBidi"/>
          <w:color w:val="0070C0"/>
        </w:rPr>
        <w:t>-</w:t>
      </w:r>
      <w:r w:rsidR="007400A0">
        <w:rPr>
          <w:rFonts w:asciiTheme="minorHAnsi" w:hAnsiTheme="minorHAnsi" w:cstheme="minorBidi"/>
          <w:color w:val="0070C0"/>
        </w:rPr>
        <w:t>T3866</w:t>
      </w:r>
      <w:r w:rsidRPr="00105801">
        <w:rPr>
          <w:rFonts w:asciiTheme="minorHAnsi" w:hAnsiTheme="minorHAnsi" w:cstheme="minorBidi"/>
          <w:color w:val="0070C0"/>
        </w:rPr>
        <w:t xml:space="preserve"> </w:t>
      </w:r>
    </w:p>
    <w:p w14:paraId="6B175998" w14:textId="6C40F062" w:rsidR="00D761FB" w:rsidRPr="00105801" w:rsidRDefault="08202347">
      <w:pPr>
        <w:pStyle w:val="BodyText"/>
        <w:rPr>
          <w:color w:val="0070C0"/>
        </w:rPr>
      </w:pPr>
      <w:r w:rsidRPr="00105801">
        <w:rPr>
          <w:rFonts w:asciiTheme="minorHAnsi" w:eastAsiaTheme="minorEastAsia" w:hAnsiTheme="minorHAnsi" w:cstheme="minorBidi"/>
          <w:color w:val="0070C0"/>
        </w:rPr>
        <w:t>Proyecto #:</w:t>
      </w:r>
      <w:r w:rsidR="00F328F3" w:rsidRPr="00105801">
        <w:rPr>
          <w:rFonts w:asciiTheme="minorHAnsi" w:eastAsiaTheme="minorEastAsia" w:hAnsiTheme="minorHAnsi" w:cstheme="minorBidi"/>
          <w:color w:val="0070C0"/>
        </w:rPr>
        <w:t xml:space="preserve"> </w:t>
      </w:r>
      <w:r w:rsidR="0017355B">
        <w:rPr>
          <w:rFonts w:asciiTheme="minorHAnsi" w:eastAsiaTheme="minorEastAsia" w:hAnsiTheme="minorHAnsi" w:cstheme="minorBidi"/>
          <w:color w:val="0070C0"/>
        </w:rPr>
        <w:t>RG-T3866</w:t>
      </w:r>
    </w:p>
    <w:p w14:paraId="20637670" w14:textId="591B3FCD" w:rsidR="0017355B" w:rsidRDefault="08202347">
      <w:pPr>
        <w:pStyle w:val="BodyText"/>
        <w:rPr>
          <w:rFonts w:asciiTheme="minorHAnsi" w:eastAsiaTheme="minorEastAsia" w:hAnsiTheme="minorHAnsi" w:cstheme="minorBidi"/>
          <w:color w:val="0070C0"/>
          <w:spacing w:val="0"/>
          <w:szCs w:val="24"/>
          <w:lang w:eastAsia="es-AR"/>
        </w:rPr>
      </w:pPr>
      <w:r w:rsidRPr="00105801">
        <w:rPr>
          <w:rFonts w:asciiTheme="minorHAnsi" w:eastAsiaTheme="minorEastAsia" w:hAnsiTheme="minorHAnsi" w:cstheme="minorBidi"/>
          <w:color w:val="0070C0"/>
        </w:rPr>
        <w:t>Nombre de</w:t>
      </w:r>
      <w:r w:rsidR="009A150D" w:rsidRPr="00105801">
        <w:rPr>
          <w:rFonts w:asciiTheme="minorHAnsi" w:eastAsiaTheme="minorEastAsia" w:hAnsiTheme="minorHAnsi" w:cstheme="minorBidi"/>
          <w:color w:val="0070C0"/>
        </w:rPr>
        <w:t xml:space="preserve"> Operación</w:t>
      </w:r>
      <w:r w:rsidRPr="00105801">
        <w:rPr>
          <w:rFonts w:asciiTheme="minorHAnsi" w:eastAsiaTheme="minorEastAsia" w:hAnsiTheme="minorHAnsi" w:cstheme="minorBidi"/>
          <w:color w:val="0070C0"/>
        </w:rPr>
        <w:t>:</w:t>
      </w:r>
      <w:r w:rsidR="00125A46" w:rsidRPr="00105801">
        <w:rPr>
          <w:rFonts w:asciiTheme="minorHAnsi" w:eastAsiaTheme="minorEastAsia" w:hAnsiTheme="minorHAnsi" w:cstheme="minorBidi"/>
          <w:color w:val="0070C0"/>
        </w:rPr>
        <w:t xml:space="preserve"> </w:t>
      </w:r>
      <w:r w:rsidR="008E080C" w:rsidRPr="008E080C">
        <w:rPr>
          <w:rFonts w:asciiTheme="minorHAnsi" w:eastAsiaTheme="minorEastAsia" w:hAnsiTheme="minorHAnsi" w:cstheme="minorBidi"/>
          <w:color w:val="0070C0"/>
          <w:spacing w:val="0"/>
          <w:szCs w:val="24"/>
          <w:lang w:eastAsia="es-AR"/>
        </w:rPr>
        <w:t>Estrategias para mejorar los resultados en salud de los pueblos indígenas y afrodescendientes</w:t>
      </w:r>
    </w:p>
    <w:p w14:paraId="056B6F8C" w14:textId="77777777" w:rsidR="00991640" w:rsidRDefault="00991640">
      <w:pPr>
        <w:pStyle w:val="BodyText"/>
        <w:rPr>
          <w:rFonts w:asciiTheme="minorHAnsi" w:eastAsiaTheme="minorEastAsia" w:hAnsiTheme="minorHAnsi" w:cstheme="minorBidi"/>
          <w:color w:val="0070C0"/>
        </w:rPr>
      </w:pPr>
    </w:p>
    <w:p w14:paraId="19B70762" w14:textId="29F894BA" w:rsidR="00AA18CE" w:rsidRPr="00105801" w:rsidRDefault="08202347" w:rsidP="00AA18CE">
      <w:pPr>
        <w:suppressAutoHyphens/>
        <w:jc w:val="both"/>
        <w:rPr>
          <w:rFonts w:eastAsia="Calibri"/>
          <w:b/>
          <w:bCs/>
          <w:color w:val="0070C0"/>
          <w:sz w:val="22"/>
          <w:szCs w:val="22"/>
          <w:u w:val="single"/>
          <w:lang w:val="es-CO" w:eastAsia="es-CO"/>
        </w:rPr>
      </w:pPr>
      <w:r w:rsidRPr="00105801">
        <w:rPr>
          <w:rFonts w:asciiTheme="minorHAnsi" w:hAnsiTheme="minorHAnsi" w:cstheme="minorBidi"/>
          <w:color w:val="0070C0"/>
        </w:rPr>
        <w:t xml:space="preserve">Descripción de los Servicios: </w:t>
      </w:r>
      <w:r w:rsidR="00791C1C" w:rsidRPr="00791C1C">
        <w:rPr>
          <w:rFonts w:asciiTheme="minorHAnsi" w:eastAsia="Arial" w:hAnsiTheme="minorHAnsi" w:cstheme="minorHAnsi"/>
          <w:b/>
          <w:bCs/>
          <w:lang w:val="es-BO"/>
        </w:rPr>
        <w:t>Diseño, ejecución y seguimiento de estrategias de salud intercultural y articulación con comunidades para la eliminación de la malaria.</w:t>
      </w:r>
      <w:r w:rsidR="00791C1C">
        <w:rPr>
          <w:rFonts w:asciiTheme="minorHAnsi" w:hAnsiTheme="minorHAnsi" w:cstheme="minorBidi"/>
          <w:color w:val="0070C0"/>
        </w:rPr>
        <w:t xml:space="preserve"> </w:t>
      </w:r>
      <w:r w:rsidR="00E30EE0" w:rsidRPr="00B249D9">
        <w:rPr>
          <w:rFonts w:asciiTheme="minorHAnsi" w:eastAsia="Arial" w:hAnsiTheme="minorHAnsi" w:cstheme="minorHAnsi"/>
          <w:lang w:val="es-BO"/>
        </w:rPr>
        <w:t>Los servicio</w:t>
      </w:r>
      <w:r w:rsidR="00B249D9">
        <w:rPr>
          <w:rFonts w:asciiTheme="minorHAnsi" w:eastAsia="Arial" w:hAnsiTheme="minorHAnsi" w:cstheme="minorHAnsi"/>
          <w:lang w:val="es-BO"/>
        </w:rPr>
        <w:t>s</w:t>
      </w:r>
      <w:r w:rsidR="00E30EE0" w:rsidRPr="00B249D9">
        <w:rPr>
          <w:rFonts w:asciiTheme="minorHAnsi" w:eastAsia="Arial" w:hAnsiTheme="minorHAnsi" w:cstheme="minorHAnsi"/>
          <w:lang w:val="es-BO"/>
        </w:rPr>
        <w:t xml:space="preserve"> se dirigen a promover</w:t>
      </w:r>
      <w:r w:rsidR="00E30EE0">
        <w:rPr>
          <w:rFonts w:asciiTheme="minorHAnsi" w:hAnsiTheme="minorHAnsi" w:cstheme="minorBidi"/>
          <w:color w:val="0070C0"/>
        </w:rPr>
        <w:t xml:space="preserve"> </w:t>
      </w:r>
      <w:r w:rsidR="00791C1C">
        <w:rPr>
          <w:rFonts w:asciiTheme="minorHAnsi" w:eastAsia="Arial" w:hAnsiTheme="minorHAnsi" w:cstheme="minorHAnsi"/>
          <w:lang w:val="es-BO"/>
        </w:rPr>
        <w:t>acciones de</w:t>
      </w:r>
      <w:r w:rsidR="00E30EE0" w:rsidRPr="00335428">
        <w:rPr>
          <w:rFonts w:asciiTheme="minorHAnsi" w:eastAsia="Arial" w:hAnsiTheme="minorHAnsi" w:cstheme="minorHAnsi"/>
          <w:lang w:val="es-BO"/>
        </w:rPr>
        <w:t xml:space="preserve"> investigación-acción</w:t>
      </w:r>
      <w:r w:rsidR="008A327E">
        <w:rPr>
          <w:rFonts w:asciiTheme="minorHAnsi" w:eastAsia="Arial" w:hAnsiTheme="minorHAnsi" w:cstheme="minorHAnsi"/>
          <w:lang w:val="es-BO"/>
        </w:rPr>
        <w:t xml:space="preserve"> en cuestiones de salud intercultural y con foco en malaria. Se </w:t>
      </w:r>
      <w:r w:rsidR="006F55BF">
        <w:rPr>
          <w:rFonts w:asciiTheme="minorHAnsi" w:eastAsia="Arial" w:hAnsiTheme="minorHAnsi" w:cstheme="minorHAnsi"/>
          <w:lang w:val="es-BO"/>
        </w:rPr>
        <w:t>busca que la firma tenga</w:t>
      </w:r>
      <w:r w:rsidR="00E30EE0" w:rsidRPr="00335428">
        <w:rPr>
          <w:rFonts w:asciiTheme="minorHAnsi" w:eastAsia="Arial" w:hAnsiTheme="minorHAnsi" w:cstheme="minorHAnsi"/>
          <w:lang w:val="es-BO"/>
        </w:rPr>
        <w:t xml:space="preserve"> capacidades para facilitar las conversaciones entre las autoridades y proveedores de salud y los pueblos indígenas, conducir investigaciones orientadas a mejorar la relación entre las comunidades indígenas y los proveedores de salud y proveer asistencia técnica para la adaptación y fortalecimiento de las intervenciones de salud con enfoque de salud intercultural</w:t>
      </w:r>
      <w:r w:rsidR="006F55BF">
        <w:rPr>
          <w:rFonts w:asciiTheme="minorHAnsi" w:eastAsia="Arial" w:hAnsiTheme="minorHAnsi" w:cstheme="minorHAnsi"/>
          <w:lang w:val="es-BO"/>
        </w:rPr>
        <w:t>.</w:t>
      </w:r>
    </w:p>
    <w:p w14:paraId="5EF37053" w14:textId="77777777" w:rsidR="00105801" w:rsidRDefault="00105801" w:rsidP="00F328F3">
      <w:pPr>
        <w:pStyle w:val="BodyText"/>
        <w:rPr>
          <w:rFonts w:asciiTheme="minorHAnsi" w:eastAsiaTheme="minorEastAsia" w:hAnsiTheme="minorHAnsi" w:cstheme="minorBidi"/>
          <w:color w:val="0070C0"/>
        </w:rPr>
      </w:pPr>
    </w:p>
    <w:p w14:paraId="18F92703" w14:textId="7F926C3F" w:rsidR="00D761FB" w:rsidRDefault="08202347" w:rsidP="00F328F3">
      <w:pPr>
        <w:pStyle w:val="BodyText"/>
        <w:rPr>
          <w:rFonts w:asciiTheme="minorHAnsi" w:eastAsiaTheme="minorEastAsia" w:hAnsiTheme="minorHAnsi" w:cstheme="minorBidi"/>
          <w:color w:val="0070C0"/>
        </w:rPr>
      </w:pPr>
      <w:r w:rsidRPr="00105801">
        <w:rPr>
          <w:rFonts w:asciiTheme="minorHAnsi" w:eastAsiaTheme="minorEastAsia" w:hAnsiTheme="minorHAnsi" w:cstheme="minorBidi"/>
          <w:color w:val="0070C0"/>
        </w:rPr>
        <w:t xml:space="preserve">Enlace al documento </w:t>
      </w:r>
      <w:r w:rsidR="00F328F3" w:rsidRPr="00105801">
        <w:rPr>
          <w:rFonts w:asciiTheme="minorHAnsi" w:eastAsiaTheme="minorEastAsia" w:hAnsiTheme="minorHAnsi" w:cstheme="minorBidi"/>
          <w:color w:val="0070C0"/>
        </w:rPr>
        <w:t xml:space="preserve">de </w:t>
      </w:r>
      <w:r w:rsidR="00791C1C">
        <w:rPr>
          <w:rFonts w:asciiTheme="minorHAnsi" w:eastAsiaTheme="minorEastAsia" w:hAnsiTheme="minorHAnsi" w:cstheme="minorBidi"/>
          <w:color w:val="0070C0"/>
        </w:rPr>
        <w:t>TC</w:t>
      </w:r>
      <w:r w:rsidRPr="00105801">
        <w:rPr>
          <w:rFonts w:asciiTheme="minorHAnsi" w:eastAsiaTheme="minorEastAsia" w:hAnsiTheme="minorHAnsi" w:cstheme="minorBidi"/>
          <w:color w:val="0070C0"/>
        </w:rPr>
        <w:t>:</w:t>
      </w:r>
      <w:r w:rsidR="00105801">
        <w:rPr>
          <w:rFonts w:asciiTheme="minorHAnsi" w:eastAsiaTheme="minorEastAsia" w:hAnsiTheme="minorHAnsi" w:cstheme="minorBidi"/>
          <w:color w:val="0070C0"/>
        </w:rPr>
        <w:t xml:space="preserve"> </w:t>
      </w:r>
      <w:r w:rsidR="008E080C">
        <w:rPr>
          <w:rFonts w:asciiTheme="minorHAnsi" w:eastAsiaTheme="minorEastAsia" w:hAnsiTheme="minorHAnsi" w:cstheme="minorBidi"/>
          <w:color w:val="0070C0"/>
        </w:rPr>
        <w:t xml:space="preserve">Click </w:t>
      </w:r>
      <w:hyperlink r:id="rId14" w:history="1">
        <w:r w:rsidR="008E080C" w:rsidRPr="008E080C">
          <w:rPr>
            <w:rStyle w:val="Hyperlink"/>
            <w:rFonts w:asciiTheme="minorHAnsi" w:eastAsiaTheme="minorEastAsia" w:hAnsiTheme="minorHAnsi" w:cstheme="minorBidi"/>
          </w:rPr>
          <w:t>aquí</w:t>
        </w:r>
      </w:hyperlink>
    </w:p>
    <w:p w14:paraId="5D15DF79" w14:textId="77777777" w:rsidR="00D761FB" w:rsidRDefault="00D761FB">
      <w:pPr>
        <w:pStyle w:val="BodyText"/>
        <w:rPr>
          <w:rFonts w:asciiTheme="minorHAnsi" w:hAnsiTheme="minorHAnsi" w:cstheme="minorHAnsi"/>
          <w:i/>
          <w:color w:val="0070C0"/>
        </w:rPr>
      </w:pPr>
    </w:p>
    <w:p w14:paraId="2C0FC91B" w14:textId="46E0224C" w:rsidR="00D761FB" w:rsidRDefault="08202347" w:rsidP="005B434A">
      <w:pPr>
        <w:rPr>
          <w:rFonts w:asciiTheme="minorHAnsi" w:hAnsiTheme="minorHAnsi" w:cstheme="minorBidi"/>
        </w:rPr>
      </w:pPr>
      <w:r w:rsidRPr="08202347">
        <w:rPr>
          <w:rFonts w:asciiTheme="minorHAnsi" w:hAnsiTheme="minorHAnsi" w:cstheme="minorBidi"/>
          <w:color w:val="auto"/>
        </w:rPr>
        <w:t>El Banco Interamericano de Desarrollo (BID) está ejecutando la operación antes mencionada</w:t>
      </w:r>
      <w:r w:rsidR="006F55BF">
        <w:rPr>
          <w:rFonts w:asciiTheme="minorHAnsi" w:hAnsiTheme="minorHAnsi" w:cstheme="minorBidi"/>
          <w:color w:val="auto"/>
        </w:rPr>
        <w:t xml:space="preserve"> y por ello, </w:t>
      </w:r>
      <w:r w:rsidRPr="08202347">
        <w:rPr>
          <w:rFonts w:asciiTheme="minorHAnsi" w:hAnsiTheme="minorHAnsi" w:cstheme="minorBidi"/>
        </w:rPr>
        <w:t>la intención de contratar los servicios de consultoría descritos en esta Solicitud de Expresiones de Interés.</w:t>
      </w:r>
      <w:r w:rsidR="005B434A">
        <w:rPr>
          <w:rFonts w:asciiTheme="minorHAnsi" w:hAnsiTheme="minorHAnsi" w:cstheme="minorBidi"/>
        </w:rPr>
        <w:t xml:space="preserve">  </w:t>
      </w:r>
      <w:r w:rsidR="005B434A" w:rsidRPr="08202347">
        <w:rPr>
          <w:rFonts w:asciiTheme="minorHAnsi" w:hAnsiTheme="minorHAnsi" w:cstheme="minorBidi"/>
          <w:color w:val="auto"/>
        </w:rPr>
        <w:t>Las expresiones de interés deberán ser recibidas</w:t>
      </w:r>
      <w:r w:rsidR="005B434A">
        <w:rPr>
          <w:rFonts w:asciiTheme="minorHAnsi" w:hAnsiTheme="minorHAnsi" w:cstheme="minorBidi"/>
          <w:color w:val="auto"/>
        </w:rPr>
        <w:t xml:space="preserve"> </w:t>
      </w:r>
      <w:r w:rsidR="005B434A" w:rsidRPr="08202347">
        <w:rPr>
          <w:rFonts w:asciiTheme="minorHAnsi" w:hAnsiTheme="minorHAnsi" w:cstheme="minorBidi"/>
          <w:color w:val="auto"/>
        </w:rPr>
        <w:t xml:space="preserve">usando el Portal del BID para las Operaciones Ejecutadas por el Banco </w:t>
      </w:r>
      <w:hyperlink r:id="rId15" w:history="1">
        <w:r w:rsidR="005B434A" w:rsidRPr="08202347">
          <w:rPr>
            <w:rStyle w:val="Hyperlink"/>
            <w:rFonts w:ascii="Calibri" w:eastAsia="Calibri" w:hAnsi="Calibri" w:cs="Calibri"/>
            <w:lang w:val="es-ES"/>
          </w:rPr>
          <w:t>http://beo-procurement.iadb.org/home</w:t>
        </w:r>
      </w:hyperlink>
      <w:r w:rsidR="005B434A">
        <w:rPr>
          <w:rFonts w:asciiTheme="minorHAnsi" w:hAnsiTheme="minorHAnsi" w:cstheme="minorBidi"/>
          <w:color w:val="auto"/>
        </w:rPr>
        <w:t xml:space="preserve"> antes de</w:t>
      </w:r>
      <w:r w:rsidR="005B434A" w:rsidRPr="08202347">
        <w:rPr>
          <w:rFonts w:asciiTheme="minorHAnsi" w:hAnsiTheme="minorHAnsi" w:cstheme="minorBidi"/>
          <w:color w:val="auto"/>
        </w:rPr>
        <w:t xml:space="preserve"> </w:t>
      </w:r>
      <w:r w:rsidR="001B3CC5">
        <w:rPr>
          <w:rFonts w:asciiTheme="minorHAnsi" w:hAnsiTheme="minorHAnsi" w:cstheme="minorBidi"/>
          <w:color w:val="auto"/>
        </w:rPr>
        <w:t>15</w:t>
      </w:r>
      <w:r w:rsidR="00741A24">
        <w:rPr>
          <w:rFonts w:asciiTheme="minorHAnsi" w:hAnsiTheme="minorHAnsi" w:cstheme="minorBidi"/>
          <w:color w:val="auto"/>
        </w:rPr>
        <w:t xml:space="preserve"> de septiembre</w:t>
      </w:r>
      <w:r w:rsidR="00011EE1">
        <w:rPr>
          <w:rFonts w:asciiTheme="minorHAnsi" w:hAnsiTheme="minorHAnsi" w:cstheme="minorBidi"/>
          <w:color w:val="auto"/>
        </w:rPr>
        <w:t xml:space="preserve"> de 2022</w:t>
      </w:r>
      <w:r w:rsidR="005B434A" w:rsidRPr="08202347">
        <w:rPr>
          <w:rFonts w:asciiTheme="minorHAnsi" w:hAnsiTheme="minorHAnsi" w:cstheme="minorBidi"/>
          <w:color w:val="auto"/>
        </w:rPr>
        <w:t xml:space="preserve"> 5</w:t>
      </w:r>
      <w:r w:rsidR="005B434A">
        <w:rPr>
          <w:rFonts w:asciiTheme="minorHAnsi" w:hAnsiTheme="minorHAnsi" w:cstheme="minorBidi"/>
          <w:color w:val="auto"/>
        </w:rPr>
        <w:t>:00 P.M.</w:t>
      </w:r>
      <w:r w:rsidR="005B434A" w:rsidRPr="08202347">
        <w:rPr>
          <w:rFonts w:asciiTheme="minorHAnsi" w:hAnsiTheme="minorHAnsi" w:cstheme="minorBidi"/>
          <w:color w:val="auto"/>
        </w:rPr>
        <w:t xml:space="preserve"> </w:t>
      </w:r>
      <w:r w:rsidR="005B434A">
        <w:rPr>
          <w:rFonts w:asciiTheme="minorHAnsi" w:hAnsiTheme="minorHAnsi" w:cstheme="minorBidi"/>
          <w:color w:val="auto"/>
        </w:rPr>
        <w:t>(Hora de Washington DC).</w:t>
      </w:r>
    </w:p>
    <w:p w14:paraId="2CDBF98B" w14:textId="3E0B9307" w:rsidR="00D761FB" w:rsidRDefault="00D761FB">
      <w:pPr>
        <w:jc w:val="both"/>
        <w:rPr>
          <w:rFonts w:asciiTheme="minorHAnsi" w:hAnsiTheme="minorHAnsi" w:cstheme="minorHAnsi"/>
        </w:rPr>
      </w:pPr>
    </w:p>
    <w:p w14:paraId="561F6B84" w14:textId="77777777" w:rsidR="001E11E7" w:rsidRPr="001E11E7" w:rsidRDefault="001E11E7" w:rsidP="001E11E7">
      <w:pPr>
        <w:pStyle w:val="paragraph"/>
        <w:tabs>
          <w:tab w:val="left" w:pos="360"/>
        </w:tabs>
        <w:spacing w:before="0" w:beforeAutospacing="0" w:after="0" w:afterAutospacing="0"/>
        <w:jc w:val="both"/>
        <w:textAlignment w:val="baseline"/>
        <w:rPr>
          <w:rFonts w:asciiTheme="minorHAnsi" w:eastAsiaTheme="minorEastAsia" w:hAnsiTheme="minorHAnsi" w:cstheme="minorHAnsi"/>
          <w:lang w:val="es-MX" w:eastAsia="es-AR"/>
        </w:rPr>
      </w:pPr>
      <w:r w:rsidRPr="001E11E7">
        <w:rPr>
          <w:rFonts w:asciiTheme="minorHAnsi" w:eastAsiaTheme="minorEastAsia" w:hAnsiTheme="minorHAnsi" w:cstheme="minorHAnsi"/>
          <w:lang w:val="es-MX" w:eastAsia="es-AR"/>
        </w:rPr>
        <w:t>Desde el BID, a través de las Divisiones de Salud y Protección Social (SPH) y Género y Diversidad (GDI), se ha aprobado una Cooperación Técnica Regional que busca promover y articular elementos necesarios para el desarrollo de estrategias en salud intercultural basadas en el desarrollo con identidad de los pueblos indígenas en el marco de sus operaciones. En particular, esta TC se articula con la Iniciativa para la Eliminación de la Malaria (IREM) en Colombia, Guatemala y Honduras; y los proyectos de salud materno-infantil del BID en Paraguay.  </w:t>
      </w:r>
    </w:p>
    <w:p w14:paraId="0E6C97E0" w14:textId="77777777" w:rsidR="001E11E7" w:rsidRPr="001E11E7" w:rsidRDefault="001E11E7" w:rsidP="001E11E7">
      <w:pPr>
        <w:pStyle w:val="paragraph"/>
        <w:spacing w:before="0" w:beforeAutospacing="0" w:after="0" w:afterAutospacing="0" w:line="276" w:lineRule="auto"/>
        <w:jc w:val="both"/>
        <w:textAlignment w:val="baseline"/>
        <w:rPr>
          <w:rFonts w:asciiTheme="minorHAnsi" w:eastAsiaTheme="minorEastAsia" w:hAnsiTheme="minorHAnsi" w:cstheme="minorHAnsi"/>
          <w:lang w:val="es-MX" w:eastAsia="es-AR"/>
        </w:rPr>
      </w:pPr>
      <w:r w:rsidRPr="001E11E7">
        <w:rPr>
          <w:rFonts w:asciiTheme="minorHAnsi" w:eastAsiaTheme="minorEastAsia" w:hAnsiTheme="minorHAnsi" w:cstheme="minorHAnsi"/>
          <w:lang w:val="es-MX" w:eastAsia="es-AR"/>
        </w:rPr>
        <w:t> </w:t>
      </w:r>
    </w:p>
    <w:p w14:paraId="671AC3B9" w14:textId="77777777" w:rsidR="00AA321F" w:rsidRPr="00184B44" w:rsidRDefault="00AA321F" w:rsidP="00AA321F">
      <w:pPr>
        <w:pStyle w:val="paragraph"/>
        <w:spacing w:before="0" w:beforeAutospacing="0" w:after="0" w:afterAutospacing="0" w:line="276" w:lineRule="auto"/>
        <w:jc w:val="both"/>
        <w:textAlignment w:val="baseline"/>
        <w:rPr>
          <w:rStyle w:val="normaltextrun"/>
          <w:rFonts w:asciiTheme="minorHAnsi" w:hAnsiTheme="minorHAnsi" w:cstheme="minorHAnsi"/>
          <w:sz w:val="22"/>
          <w:szCs w:val="22"/>
          <w:lang w:val="es-ES"/>
        </w:rPr>
      </w:pPr>
      <w:r w:rsidRPr="00184B44">
        <w:rPr>
          <w:rStyle w:val="normaltextrun"/>
          <w:rFonts w:asciiTheme="minorHAnsi" w:hAnsiTheme="minorHAnsi" w:cstheme="minorHAnsi"/>
          <w:sz w:val="22"/>
          <w:szCs w:val="22"/>
          <w:lang w:val="es-ES"/>
        </w:rPr>
        <w:t xml:space="preserve">En Paraguay, la Cooperación Técnica (CT) tiene tres ejes fundamentales que son interdependientes: </w:t>
      </w:r>
    </w:p>
    <w:p w14:paraId="08D38F84" w14:textId="77777777" w:rsidR="00AA321F" w:rsidRPr="00184B44" w:rsidRDefault="00AA321F" w:rsidP="00AA321F">
      <w:pPr>
        <w:pStyle w:val="paragraph"/>
        <w:numPr>
          <w:ilvl w:val="0"/>
          <w:numId w:val="5"/>
        </w:numPr>
        <w:spacing w:before="0" w:beforeAutospacing="0" w:after="0" w:afterAutospacing="0" w:line="276" w:lineRule="auto"/>
        <w:jc w:val="both"/>
        <w:textAlignment w:val="baseline"/>
        <w:rPr>
          <w:rStyle w:val="normaltextrun"/>
          <w:rFonts w:asciiTheme="minorHAnsi" w:hAnsiTheme="minorHAnsi" w:cstheme="minorHAnsi"/>
          <w:sz w:val="22"/>
          <w:szCs w:val="22"/>
          <w:lang w:val="es-ES"/>
        </w:rPr>
      </w:pPr>
      <w:r w:rsidRPr="00184B44">
        <w:rPr>
          <w:rStyle w:val="normaltextrun"/>
          <w:rFonts w:asciiTheme="minorHAnsi" w:hAnsiTheme="minorHAnsi" w:cstheme="minorHAnsi"/>
          <w:sz w:val="22"/>
          <w:szCs w:val="22"/>
          <w:lang w:val="es-ES"/>
        </w:rPr>
        <w:t xml:space="preserve">diagnóstico y estudio de la situación sociocultural (de pueblos indígenas) relativa a la atención materno-infantil en el </w:t>
      </w:r>
      <w:r w:rsidRPr="00184B44">
        <w:rPr>
          <w:rFonts w:asciiTheme="minorHAnsi" w:hAnsiTheme="minorHAnsi" w:cstheme="minorHAnsi"/>
          <w:sz w:val="22"/>
          <w:szCs w:val="22"/>
          <w:lang w:val="es-BO"/>
        </w:rPr>
        <w:t>Chaco Paraguayo</w:t>
      </w:r>
      <w:r w:rsidRPr="00184B44">
        <w:rPr>
          <w:rStyle w:val="normaltextrun"/>
          <w:rFonts w:asciiTheme="minorHAnsi" w:hAnsiTheme="minorHAnsi" w:cstheme="minorHAnsi"/>
          <w:sz w:val="22"/>
          <w:szCs w:val="22"/>
          <w:lang w:val="es-ES"/>
        </w:rPr>
        <w:t xml:space="preserve">, </w:t>
      </w:r>
    </w:p>
    <w:p w14:paraId="37355F5F" w14:textId="77777777" w:rsidR="00AA321F" w:rsidRPr="00184B44" w:rsidRDefault="00AA321F" w:rsidP="00AA321F">
      <w:pPr>
        <w:pStyle w:val="paragraph"/>
        <w:numPr>
          <w:ilvl w:val="0"/>
          <w:numId w:val="5"/>
        </w:numPr>
        <w:spacing w:before="0" w:beforeAutospacing="0" w:after="0" w:afterAutospacing="0" w:line="276" w:lineRule="auto"/>
        <w:jc w:val="both"/>
        <w:textAlignment w:val="baseline"/>
        <w:rPr>
          <w:rStyle w:val="normaltextrun"/>
          <w:rFonts w:asciiTheme="minorHAnsi" w:hAnsiTheme="minorHAnsi" w:cstheme="minorHAnsi"/>
          <w:sz w:val="22"/>
          <w:szCs w:val="22"/>
          <w:lang w:val="es-ES"/>
        </w:rPr>
      </w:pPr>
      <w:r w:rsidRPr="00184B44">
        <w:rPr>
          <w:rStyle w:val="normaltextrun"/>
          <w:rFonts w:asciiTheme="minorHAnsi" w:hAnsiTheme="minorHAnsi" w:cstheme="minorHAnsi"/>
          <w:sz w:val="22"/>
          <w:szCs w:val="22"/>
          <w:lang w:val="es-ES"/>
        </w:rPr>
        <w:t xml:space="preserve">diseño e inicio de la implementación de una intervención con enfoque intercultural basada en los insumos de los diagnósticos y coordinada con la comunidad y servicios institucionales de salud para adecuar los servicios de salud materno-infantiles; </w:t>
      </w:r>
    </w:p>
    <w:p w14:paraId="15987DA1" w14:textId="5F5A6C4D" w:rsidR="00AA321F" w:rsidRDefault="00AA321F" w:rsidP="00AA321F">
      <w:pPr>
        <w:pStyle w:val="paragraph"/>
        <w:numPr>
          <w:ilvl w:val="0"/>
          <w:numId w:val="5"/>
        </w:numPr>
        <w:spacing w:before="0" w:beforeAutospacing="0" w:after="0" w:afterAutospacing="0" w:line="276" w:lineRule="auto"/>
        <w:jc w:val="both"/>
        <w:textAlignment w:val="baseline"/>
        <w:rPr>
          <w:rStyle w:val="normaltextrun"/>
          <w:rFonts w:asciiTheme="minorHAnsi" w:hAnsiTheme="minorHAnsi" w:cstheme="minorHAnsi"/>
          <w:sz w:val="22"/>
          <w:szCs w:val="22"/>
          <w:lang w:val="es-ES"/>
        </w:rPr>
      </w:pPr>
      <w:r w:rsidRPr="00184B44">
        <w:rPr>
          <w:rStyle w:val="normaltextrun"/>
          <w:rFonts w:asciiTheme="minorHAnsi" w:hAnsiTheme="minorHAnsi" w:cstheme="minorHAnsi"/>
          <w:sz w:val="22"/>
          <w:szCs w:val="22"/>
          <w:lang w:val="es-ES"/>
        </w:rPr>
        <w:t xml:space="preserve">establecer los temas y contenidos prioritarios para elaborar y proponer indicadores en términos de salud con una perspectiva intercultural de los pueblos indígenas. </w:t>
      </w:r>
    </w:p>
    <w:p w14:paraId="2AF9A7E8" w14:textId="77777777" w:rsidR="00861D9D" w:rsidRDefault="00861D9D" w:rsidP="00861D9D">
      <w:pPr>
        <w:pStyle w:val="paragraph"/>
        <w:spacing w:before="0" w:beforeAutospacing="0" w:after="0" w:afterAutospacing="0" w:line="276" w:lineRule="auto"/>
        <w:ind w:left="1080"/>
        <w:jc w:val="both"/>
        <w:textAlignment w:val="baseline"/>
        <w:rPr>
          <w:rStyle w:val="normaltextrun"/>
          <w:rFonts w:asciiTheme="minorHAnsi" w:hAnsiTheme="minorHAnsi" w:cstheme="minorHAnsi"/>
          <w:sz w:val="22"/>
          <w:szCs w:val="22"/>
          <w:lang w:val="es-ES"/>
        </w:rPr>
      </w:pPr>
    </w:p>
    <w:p w14:paraId="0D5913C0" w14:textId="7CC65290" w:rsidR="00861D9D" w:rsidRPr="00184B44" w:rsidRDefault="00861D9D" w:rsidP="00861D9D">
      <w:pPr>
        <w:pStyle w:val="paragraph"/>
        <w:spacing w:before="0" w:beforeAutospacing="0" w:after="0" w:afterAutospacing="0" w:line="276" w:lineRule="auto"/>
        <w:jc w:val="both"/>
        <w:textAlignment w:val="baseline"/>
        <w:rPr>
          <w:rStyle w:val="normaltextrun"/>
          <w:rFonts w:asciiTheme="minorHAnsi" w:hAnsiTheme="minorHAnsi" w:cstheme="minorHAnsi"/>
          <w:sz w:val="22"/>
          <w:szCs w:val="22"/>
          <w:lang w:val="es-ES"/>
        </w:rPr>
      </w:pPr>
      <w:r>
        <w:rPr>
          <w:rStyle w:val="normaltextrun"/>
          <w:rFonts w:asciiTheme="minorHAnsi" w:hAnsiTheme="minorHAnsi" w:cstheme="minorHAnsi"/>
          <w:sz w:val="22"/>
          <w:szCs w:val="22"/>
          <w:lang w:val="es-ES"/>
        </w:rPr>
        <w:t xml:space="preserve">Para ello, se cuenta con un </w:t>
      </w:r>
      <w:r w:rsidRPr="00861D9D">
        <w:rPr>
          <w:rStyle w:val="normaltextrun"/>
          <w:rFonts w:asciiTheme="minorHAnsi" w:hAnsiTheme="minorHAnsi" w:cstheme="minorHAnsi"/>
          <w:b/>
          <w:bCs/>
          <w:sz w:val="22"/>
          <w:szCs w:val="22"/>
          <w:lang w:val="es-ES"/>
        </w:rPr>
        <w:t>presupuesto de USD $96.000.</w:t>
      </w:r>
    </w:p>
    <w:p w14:paraId="48B81C0F" w14:textId="1E31D639" w:rsidR="00913B7F" w:rsidRDefault="00913B7F" w:rsidP="08202347">
      <w:pPr>
        <w:suppressAutoHyphens/>
        <w:jc w:val="both"/>
        <w:rPr>
          <w:rFonts w:asciiTheme="minorHAnsi" w:hAnsiTheme="minorHAnsi" w:cstheme="minorBidi"/>
          <w:color w:val="0070C0"/>
          <w:lang w:val="es-ES"/>
        </w:rPr>
      </w:pPr>
    </w:p>
    <w:p w14:paraId="78F3FFB4" w14:textId="77777777" w:rsidR="00312214" w:rsidRPr="001E11E7" w:rsidRDefault="00312214" w:rsidP="08202347">
      <w:pPr>
        <w:suppressAutoHyphens/>
        <w:jc w:val="both"/>
        <w:rPr>
          <w:rFonts w:asciiTheme="minorHAnsi" w:hAnsiTheme="minorHAnsi" w:cstheme="minorBidi"/>
          <w:color w:val="0070C0"/>
          <w:lang w:val="es-ES"/>
        </w:rPr>
      </w:pPr>
    </w:p>
    <w:p w14:paraId="3872823E" w14:textId="43A582AB" w:rsidR="00A95A7A" w:rsidRDefault="00A95A7A" w:rsidP="00A95A7A">
      <w:pPr>
        <w:jc w:val="both"/>
        <w:rPr>
          <w:rFonts w:asciiTheme="minorHAnsi" w:hAnsiTheme="minorHAnsi" w:cstheme="minorHAnsi"/>
          <w:sz w:val="22"/>
          <w:szCs w:val="22"/>
          <w:lang w:val="es-BO"/>
        </w:rPr>
      </w:pPr>
      <w:r w:rsidRPr="00184B44">
        <w:rPr>
          <w:rFonts w:asciiTheme="minorHAnsi" w:hAnsiTheme="minorHAnsi" w:cstheme="minorHAnsi"/>
          <w:sz w:val="22"/>
          <w:szCs w:val="22"/>
          <w:lang w:val="es-BO"/>
        </w:rPr>
        <w:t xml:space="preserve">Las actividades que desarrollará la firma consultora, sin tener éstas carácter limitativo, serán:  </w:t>
      </w:r>
    </w:p>
    <w:p w14:paraId="3F92B1B6" w14:textId="77777777" w:rsidR="00312214" w:rsidRPr="00184B44" w:rsidRDefault="00312214" w:rsidP="00A95A7A">
      <w:pPr>
        <w:jc w:val="both"/>
        <w:rPr>
          <w:rFonts w:asciiTheme="minorHAnsi" w:hAnsiTheme="minorHAnsi" w:cstheme="minorHAnsi"/>
          <w:sz w:val="22"/>
          <w:szCs w:val="22"/>
          <w:lang w:val="es-BO"/>
        </w:rPr>
      </w:pPr>
    </w:p>
    <w:p w14:paraId="1BFB4749" w14:textId="77777777" w:rsidR="00A95A7A" w:rsidRPr="00184B44" w:rsidRDefault="00A95A7A" w:rsidP="00A95A7A">
      <w:pPr>
        <w:pStyle w:val="ListParagraph"/>
        <w:numPr>
          <w:ilvl w:val="0"/>
          <w:numId w:val="3"/>
        </w:numPr>
        <w:spacing w:after="0"/>
        <w:jc w:val="both"/>
        <w:rPr>
          <w:rFonts w:cstheme="minorHAnsi"/>
          <w:lang w:val="es-BO"/>
        </w:rPr>
      </w:pPr>
      <w:r w:rsidRPr="00184B44">
        <w:rPr>
          <w:rFonts w:cstheme="minorHAnsi"/>
          <w:lang w:val="es-BO"/>
        </w:rPr>
        <w:t xml:space="preserve">Acordar el plan de trabajo con el equipo técnico del BID y del Ministerio de Salud Pública (con la DINASAPI y el acuerdo del CONASAPI). </w:t>
      </w:r>
    </w:p>
    <w:p w14:paraId="11EA8F4B" w14:textId="77777777" w:rsidR="00A95A7A" w:rsidRPr="00184B44" w:rsidRDefault="00A95A7A" w:rsidP="00A95A7A">
      <w:pPr>
        <w:pStyle w:val="ListParagraph"/>
        <w:numPr>
          <w:ilvl w:val="0"/>
          <w:numId w:val="3"/>
        </w:numPr>
        <w:spacing w:after="0"/>
        <w:jc w:val="both"/>
        <w:rPr>
          <w:rFonts w:cstheme="minorHAnsi"/>
          <w:lang w:val="es-BO"/>
        </w:rPr>
      </w:pPr>
      <w:r w:rsidRPr="00184B44">
        <w:rPr>
          <w:rFonts w:cstheme="minorHAnsi"/>
          <w:lang w:val="es-BO"/>
        </w:rPr>
        <w:t>Realizar un mapeo de actores en los municipios priorizados del Chaco Paraguayo para identificar a los líderes y lideresas de las comunidades indígenas que estarán involucradas en el proyecto y las autoridades relevantes para el proyecto;</w:t>
      </w:r>
    </w:p>
    <w:p w14:paraId="6E87E691" w14:textId="77777777" w:rsidR="00A95A7A" w:rsidRPr="00184B44" w:rsidRDefault="00A95A7A" w:rsidP="00A95A7A">
      <w:pPr>
        <w:pStyle w:val="ListParagraph"/>
        <w:numPr>
          <w:ilvl w:val="0"/>
          <w:numId w:val="3"/>
        </w:numPr>
        <w:spacing w:after="0"/>
        <w:jc w:val="both"/>
        <w:rPr>
          <w:rFonts w:cstheme="minorHAnsi"/>
          <w:lang w:val="es-BO"/>
        </w:rPr>
      </w:pPr>
      <w:r w:rsidRPr="00184B44">
        <w:rPr>
          <w:rFonts w:cstheme="minorHAnsi"/>
          <w:lang w:val="es-BO"/>
        </w:rPr>
        <w:t>Facilitar el diálogo intercultural con y entre las autoridades (locales y de salud), el personal de salud, las comunidades indígenas involucradas y el CONASAPI</w:t>
      </w:r>
      <w:r w:rsidRPr="00184B44">
        <w:rPr>
          <w:rStyle w:val="FootnoteReference"/>
          <w:rFonts w:cstheme="minorHAnsi"/>
          <w:lang w:val="es-BO"/>
        </w:rPr>
        <w:footnoteReference w:id="1"/>
      </w:r>
      <w:r w:rsidRPr="00184B44">
        <w:rPr>
          <w:rFonts w:cstheme="minorHAnsi"/>
          <w:lang w:val="es-BO"/>
        </w:rPr>
        <w:t xml:space="preserve"> para identificar la hipótesis, preguntas, barreras y/o retos desde sus puntos de vista para la promoción, prevención y atención de la salud; </w:t>
      </w:r>
    </w:p>
    <w:p w14:paraId="6EA53CF6" w14:textId="77777777" w:rsidR="00A95A7A" w:rsidRPr="00184B44" w:rsidRDefault="00A95A7A" w:rsidP="00A95A7A">
      <w:pPr>
        <w:pStyle w:val="ListParagraph"/>
        <w:numPr>
          <w:ilvl w:val="0"/>
          <w:numId w:val="3"/>
        </w:numPr>
        <w:spacing w:after="0"/>
        <w:jc w:val="both"/>
        <w:rPr>
          <w:rFonts w:cstheme="minorHAnsi"/>
          <w:lang w:val="es-BO"/>
        </w:rPr>
      </w:pPr>
      <w:r w:rsidRPr="00184B44">
        <w:rPr>
          <w:rFonts w:cstheme="minorHAnsi"/>
          <w:lang w:val="es-BO"/>
        </w:rPr>
        <w:t xml:space="preserve">Realizar estudios socioculturales dirigidos a entender los espacios, mecanismos, adaptaciones y/o intervenciones que contribuyan a mejorar el acceso, involucramiento y participación activa de los pueblos indígenas (a través del CONASAPI y las autoridades locales y de salud) para mejorar </w:t>
      </w:r>
      <w:r w:rsidRPr="00184B44">
        <w:rPr>
          <w:rFonts w:eastAsia="Times New Roman" w:cstheme="minorHAnsi"/>
          <w:lang w:val="es-419"/>
        </w:rPr>
        <w:t>la atención materno-infantil</w:t>
      </w:r>
      <w:r w:rsidRPr="00184B44">
        <w:rPr>
          <w:rFonts w:cstheme="minorHAnsi"/>
          <w:lang w:val="es-BO"/>
        </w:rPr>
        <w:t xml:space="preserve"> con un enfoque intercultural. Por lo mismo, encontrar los puntos de conflicto, carencias o situaciones de no entendimiento; y establecer estrategias propositivas para solventar o reducir las mismas;</w:t>
      </w:r>
    </w:p>
    <w:p w14:paraId="5420A5F9" w14:textId="77777777" w:rsidR="00A95A7A" w:rsidRPr="00184B44" w:rsidRDefault="00A95A7A" w:rsidP="00A95A7A">
      <w:pPr>
        <w:pStyle w:val="ListParagraph"/>
        <w:numPr>
          <w:ilvl w:val="0"/>
          <w:numId w:val="3"/>
        </w:numPr>
        <w:spacing w:after="0"/>
        <w:jc w:val="both"/>
        <w:rPr>
          <w:rFonts w:cstheme="minorHAnsi"/>
          <w:lang w:val="es-BO"/>
        </w:rPr>
      </w:pPr>
      <w:r w:rsidRPr="00184B44">
        <w:rPr>
          <w:rFonts w:cstheme="minorHAnsi"/>
          <w:lang w:val="es-BO"/>
        </w:rPr>
        <w:t xml:space="preserve">Elaborar una propuesta o varias de adecuación de los servicios </w:t>
      </w:r>
      <w:r w:rsidRPr="00184B44">
        <w:rPr>
          <w:rFonts w:eastAsia="Times New Roman" w:cstheme="minorHAnsi"/>
          <w:lang w:val="es-419"/>
        </w:rPr>
        <w:t>de la atención materno-infantil</w:t>
      </w:r>
      <w:r w:rsidRPr="00184B44">
        <w:rPr>
          <w:rFonts w:cstheme="minorHAnsi"/>
          <w:lang w:val="es-BO"/>
        </w:rPr>
        <w:t xml:space="preserve"> con enfoque intercultural con el personal de salud;</w:t>
      </w:r>
    </w:p>
    <w:p w14:paraId="6A97FB9B" w14:textId="77777777" w:rsidR="00A95A7A" w:rsidRPr="00184B44" w:rsidRDefault="00A95A7A" w:rsidP="00A95A7A">
      <w:pPr>
        <w:pStyle w:val="ListParagraph"/>
        <w:numPr>
          <w:ilvl w:val="0"/>
          <w:numId w:val="3"/>
        </w:numPr>
        <w:spacing w:after="0"/>
        <w:jc w:val="both"/>
        <w:rPr>
          <w:rFonts w:cstheme="minorHAnsi"/>
          <w:lang w:val="es-BO"/>
        </w:rPr>
      </w:pPr>
      <w:r w:rsidRPr="00184B44">
        <w:rPr>
          <w:rFonts w:cstheme="minorHAnsi"/>
          <w:noProof/>
          <w:lang w:val="es-ES_tradnl" w:bidi="he-IL"/>
        </w:rPr>
        <w:t xml:space="preserve">Proponer la metodología (a la DINASAPI y con el CONASAPI) para obtener las variables a tener en cuenta en la elaboración de la propuesta de indicadores en términos de salud intercultural que permitan medir el progreso hacia las prioridades de salud de los pueblos indígenas.  </w:t>
      </w:r>
    </w:p>
    <w:p w14:paraId="639C6B62" w14:textId="77777777" w:rsidR="00A95A7A" w:rsidRPr="00184B44" w:rsidRDefault="00A95A7A" w:rsidP="00A95A7A">
      <w:pPr>
        <w:pStyle w:val="ListParagraph"/>
        <w:numPr>
          <w:ilvl w:val="0"/>
          <w:numId w:val="3"/>
        </w:numPr>
        <w:spacing w:after="0"/>
        <w:jc w:val="both"/>
        <w:rPr>
          <w:rFonts w:cstheme="minorHAnsi"/>
          <w:lang w:val="es-BO"/>
        </w:rPr>
      </w:pPr>
      <w:r w:rsidRPr="00184B44">
        <w:rPr>
          <w:rFonts w:cstheme="minorHAnsi"/>
          <w:lang w:val="es-BO"/>
        </w:rPr>
        <w:t>Apoyar al Ministerio de Salud Pública en el diseño e inicio de la implementación de las estrategias de adecuación con enfoque intercultural, interrelación con las comunidades indígenas y cambio de comportamiento mediante el desarrollo y/o adaptación de herramientas, manuales y procesos de atención, o la creación de capacidades en el personal de salud institucional y/o comunitario;</w:t>
      </w:r>
    </w:p>
    <w:p w14:paraId="0D8FEB86" w14:textId="77777777" w:rsidR="00257BF2" w:rsidRPr="00257BF2" w:rsidRDefault="00257BF2" w:rsidP="00257BF2">
      <w:pPr>
        <w:pStyle w:val="ListParagraph"/>
        <w:spacing w:after="0"/>
        <w:ind w:left="1530"/>
        <w:jc w:val="both"/>
        <w:rPr>
          <w:rFonts w:cstheme="minorHAnsi"/>
          <w:lang w:val="es-BO"/>
        </w:rPr>
      </w:pPr>
    </w:p>
    <w:p w14:paraId="3F197DF8" w14:textId="7EA73E37" w:rsidR="00257BF2" w:rsidRPr="00257BF2" w:rsidRDefault="00257BF2" w:rsidP="00257BF2">
      <w:pPr>
        <w:jc w:val="both"/>
        <w:rPr>
          <w:rFonts w:asciiTheme="minorHAnsi" w:eastAsiaTheme="minorHAnsi" w:hAnsiTheme="minorHAnsi" w:cstheme="minorHAnsi"/>
          <w:color w:val="auto"/>
          <w:sz w:val="22"/>
          <w:szCs w:val="22"/>
          <w:lang w:val="es-BO" w:eastAsia="en-US"/>
        </w:rPr>
      </w:pPr>
      <w:r w:rsidRPr="00257BF2">
        <w:rPr>
          <w:rFonts w:asciiTheme="minorHAnsi" w:eastAsiaTheme="minorHAnsi" w:hAnsiTheme="minorHAnsi" w:cstheme="minorHAnsi"/>
          <w:color w:val="auto"/>
          <w:sz w:val="22"/>
          <w:szCs w:val="22"/>
          <w:lang w:val="es-BO" w:eastAsia="en-US"/>
        </w:rPr>
        <w:t>Asimismo, los pr</w:t>
      </w:r>
      <w:r>
        <w:rPr>
          <w:rFonts w:asciiTheme="minorHAnsi" w:eastAsiaTheme="minorHAnsi" w:hAnsiTheme="minorHAnsi" w:cstheme="minorHAnsi"/>
          <w:color w:val="auto"/>
          <w:sz w:val="22"/>
          <w:szCs w:val="22"/>
          <w:lang w:val="es-BO" w:eastAsia="en-US"/>
        </w:rPr>
        <w:t>o</w:t>
      </w:r>
      <w:r w:rsidRPr="00257BF2">
        <w:rPr>
          <w:rFonts w:asciiTheme="minorHAnsi" w:eastAsiaTheme="minorHAnsi" w:hAnsiTheme="minorHAnsi" w:cstheme="minorHAnsi"/>
          <w:color w:val="auto"/>
          <w:sz w:val="22"/>
          <w:szCs w:val="22"/>
          <w:lang w:val="es-BO" w:eastAsia="en-US"/>
        </w:rPr>
        <w:t>d</w:t>
      </w:r>
      <w:r>
        <w:rPr>
          <w:rFonts w:asciiTheme="minorHAnsi" w:eastAsiaTheme="minorHAnsi" w:hAnsiTheme="minorHAnsi" w:cstheme="minorHAnsi"/>
          <w:color w:val="auto"/>
          <w:sz w:val="22"/>
          <w:szCs w:val="22"/>
          <w:lang w:val="es-BO" w:eastAsia="en-US"/>
        </w:rPr>
        <w:t>uc</w:t>
      </w:r>
      <w:r w:rsidRPr="00257BF2">
        <w:rPr>
          <w:rFonts w:asciiTheme="minorHAnsi" w:eastAsiaTheme="minorHAnsi" w:hAnsiTheme="minorHAnsi" w:cstheme="minorHAnsi"/>
          <w:color w:val="auto"/>
          <w:sz w:val="22"/>
          <w:szCs w:val="22"/>
          <w:lang w:val="es-BO" w:eastAsia="en-US"/>
        </w:rPr>
        <w:t>tos esperados se resumen en:</w:t>
      </w:r>
    </w:p>
    <w:p w14:paraId="3CBEF47E" w14:textId="04B64B03" w:rsidR="00257BF2" w:rsidRDefault="00257BF2" w:rsidP="00257BF2">
      <w:pPr>
        <w:jc w:val="both"/>
        <w:rPr>
          <w:rFonts w:cstheme="minorHAnsi"/>
          <w:lang w:val="es-BO"/>
        </w:rPr>
      </w:pPr>
    </w:p>
    <w:tbl>
      <w:tblPr>
        <w:tblStyle w:val="TableGrid"/>
        <w:tblW w:w="4849" w:type="pct"/>
        <w:tblInd w:w="0"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CellMar>
          <w:top w:w="14" w:type="dxa"/>
          <w:bottom w:w="14" w:type="dxa"/>
        </w:tblCellMar>
        <w:tblLook w:val="04A0" w:firstRow="1" w:lastRow="0" w:firstColumn="1" w:lastColumn="0" w:noHBand="0" w:noVBand="1"/>
      </w:tblPr>
      <w:tblGrid>
        <w:gridCol w:w="541"/>
        <w:gridCol w:w="1919"/>
        <w:gridCol w:w="7681"/>
      </w:tblGrid>
      <w:tr w:rsidR="00D9614F" w:rsidRPr="00184B44" w14:paraId="7EED8433" w14:textId="77777777" w:rsidTr="00D9614F">
        <w:tc>
          <w:tcPr>
            <w:tcW w:w="267" w:type="pct"/>
            <w:shd w:val="clear" w:color="auto" w:fill="auto"/>
            <w:vAlign w:val="center"/>
          </w:tcPr>
          <w:p w14:paraId="4023CF54" w14:textId="77777777" w:rsidR="00D9614F" w:rsidRPr="00184B44" w:rsidRDefault="00D9614F" w:rsidP="0088295A">
            <w:pPr>
              <w:jc w:val="center"/>
              <w:rPr>
                <w:rFonts w:asciiTheme="minorHAnsi" w:hAnsiTheme="minorHAnsi" w:cstheme="minorHAnsi"/>
                <w:b/>
                <w:sz w:val="22"/>
                <w:szCs w:val="22"/>
                <w:lang w:val="es-BO"/>
              </w:rPr>
            </w:pPr>
          </w:p>
        </w:tc>
        <w:tc>
          <w:tcPr>
            <w:tcW w:w="946" w:type="pct"/>
            <w:shd w:val="clear" w:color="auto" w:fill="auto"/>
            <w:vAlign w:val="center"/>
          </w:tcPr>
          <w:p w14:paraId="38D59040" w14:textId="77777777" w:rsidR="00D9614F" w:rsidRPr="00184B44" w:rsidRDefault="00D9614F" w:rsidP="0088295A">
            <w:pPr>
              <w:jc w:val="center"/>
              <w:rPr>
                <w:rFonts w:asciiTheme="minorHAnsi" w:hAnsiTheme="minorHAnsi" w:cstheme="minorHAnsi"/>
                <w:b/>
                <w:sz w:val="22"/>
                <w:szCs w:val="22"/>
              </w:rPr>
            </w:pPr>
            <w:r w:rsidRPr="00184B44">
              <w:rPr>
                <w:rFonts w:asciiTheme="minorHAnsi" w:hAnsiTheme="minorHAnsi" w:cstheme="minorHAnsi"/>
                <w:b/>
                <w:sz w:val="22"/>
                <w:szCs w:val="22"/>
              </w:rPr>
              <w:t>Producto</w:t>
            </w:r>
          </w:p>
        </w:tc>
        <w:tc>
          <w:tcPr>
            <w:tcW w:w="3787" w:type="pct"/>
            <w:shd w:val="clear" w:color="auto" w:fill="auto"/>
            <w:vAlign w:val="center"/>
          </w:tcPr>
          <w:p w14:paraId="740BACB5" w14:textId="77777777" w:rsidR="00D9614F" w:rsidRPr="00184B44" w:rsidRDefault="00D9614F" w:rsidP="0088295A">
            <w:pPr>
              <w:jc w:val="center"/>
              <w:rPr>
                <w:rFonts w:asciiTheme="minorHAnsi" w:hAnsiTheme="minorHAnsi" w:cstheme="minorHAnsi"/>
                <w:b/>
                <w:sz w:val="22"/>
                <w:szCs w:val="22"/>
              </w:rPr>
            </w:pPr>
            <w:r w:rsidRPr="00184B44">
              <w:rPr>
                <w:rFonts w:asciiTheme="minorHAnsi" w:hAnsiTheme="minorHAnsi" w:cstheme="minorHAnsi"/>
                <w:b/>
                <w:sz w:val="22"/>
                <w:szCs w:val="22"/>
              </w:rPr>
              <w:t>Descripción</w:t>
            </w:r>
          </w:p>
        </w:tc>
      </w:tr>
      <w:tr w:rsidR="00D9614F" w:rsidRPr="00184B44" w14:paraId="0AE76EEB" w14:textId="77777777" w:rsidTr="00D9614F">
        <w:trPr>
          <w:trHeight w:val="565"/>
        </w:trPr>
        <w:tc>
          <w:tcPr>
            <w:tcW w:w="267" w:type="pct"/>
            <w:shd w:val="clear" w:color="auto" w:fill="auto"/>
            <w:vAlign w:val="center"/>
          </w:tcPr>
          <w:p w14:paraId="78F5A0D2" w14:textId="77777777" w:rsidR="00D9614F" w:rsidRPr="00184B44" w:rsidRDefault="00D9614F" w:rsidP="0088295A">
            <w:pPr>
              <w:jc w:val="both"/>
              <w:rPr>
                <w:rFonts w:asciiTheme="minorHAnsi" w:hAnsiTheme="minorHAnsi" w:cstheme="minorHAnsi"/>
                <w:b/>
                <w:sz w:val="22"/>
                <w:szCs w:val="22"/>
                <w:lang w:val="es-BO"/>
              </w:rPr>
            </w:pPr>
            <w:r w:rsidRPr="00184B44">
              <w:rPr>
                <w:rFonts w:asciiTheme="minorHAnsi" w:hAnsiTheme="minorHAnsi" w:cstheme="minorHAnsi"/>
                <w:b/>
                <w:sz w:val="22"/>
                <w:szCs w:val="22"/>
                <w:lang w:val="es-BO"/>
              </w:rPr>
              <w:t>1.</w:t>
            </w:r>
          </w:p>
        </w:tc>
        <w:tc>
          <w:tcPr>
            <w:tcW w:w="946" w:type="pct"/>
            <w:shd w:val="clear" w:color="auto" w:fill="auto"/>
            <w:vAlign w:val="center"/>
          </w:tcPr>
          <w:p w14:paraId="022781B8" w14:textId="77777777" w:rsidR="00D9614F" w:rsidRPr="00184B44" w:rsidRDefault="00D9614F" w:rsidP="0088295A">
            <w:pPr>
              <w:rPr>
                <w:rFonts w:asciiTheme="minorHAnsi" w:hAnsiTheme="minorHAnsi" w:cstheme="minorHAnsi"/>
                <w:b/>
                <w:sz w:val="22"/>
                <w:szCs w:val="22"/>
                <w:lang w:val="es-BO"/>
              </w:rPr>
            </w:pPr>
            <w:r w:rsidRPr="00184B44">
              <w:rPr>
                <w:rFonts w:asciiTheme="minorHAnsi" w:hAnsiTheme="minorHAnsi" w:cstheme="minorHAnsi"/>
                <w:b/>
                <w:bCs/>
                <w:sz w:val="22"/>
                <w:szCs w:val="22"/>
                <w:lang w:val="es-BO"/>
              </w:rPr>
              <w:t>Plan de Trabajo y cronograma</w:t>
            </w:r>
          </w:p>
        </w:tc>
        <w:tc>
          <w:tcPr>
            <w:tcW w:w="3787" w:type="pct"/>
            <w:shd w:val="clear" w:color="auto" w:fill="auto"/>
            <w:vAlign w:val="center"/>
          </w:tcPr>
          <w:p w14:paraId="40A812D6" w14:textId="77777777" w:rsidR="00D9614F" w:rsidRPr="00184B44" w:rsidRDefault="00D9614F" w:rsidP="0088295A">
            <w:pPr>
              <w:rPr>
                <w:rFonts w:asciiTheme="minorHAnsi" w:hAnsiTheme="minorHAnsi" w:cstheme="minorHAnsi"/>
                <w:bCs/>
                <w:sz w:val="22"/>
                <w:szCs w:val="22"/>
                <w:lang w:val="es-BO"/>
              </w:rPr>
            </w:pPr>
            <w:r w:rsidRPr="00184B44">
              <w:rPr>
                <w:rFonts w:asciiTheme="minorHAnsi" w:hAnsiTheme="minorHAnsi" w:cstheme="minorHAnsi"/>
                <w:sz w:val="22"/>
                <w:szCs w:val="22"/>
                <w:lang w:val="es-BO"/>
              </w:rPr>
              <w:t>Plan y cronograma de actividades</w:t>
            </w:r>
            <w:r w:rsidRPr="00184B44">
              <w:rPr>
                <w:rFonts w:asciiTheme="minorHAnsi" w:hAnsiTheme="minorHAnsi" w:cstheme="minorHAnsi"/>
                <w:bCs/>
                <w:sz w:val="22"/>
                <w:szCs w:val="22"/>
                <w:lang w:val="es-BO"/>
              </w:rPr>
              <w:t xml:space="preserve"> acordado con el BID y con las autoridades de salud, incluyendo los hitos clave.</w:t>
            </w:r>
          </w:p>
        </w:tc>
      </w:tr>
      <w:tr w:rsidR="00D9614F" w:rsidRPr="00184B44" w14:paraId="43566E9F" w14:textId="77777777" w:rsidTr="00D9614F">
        <w:trPr>
          <w:trHeight w:val="1483"/>
        </w:trPr>
        <w:tc>
          <w:tcPr>
            <w:tcW w:w="267" w:type="pct"/>
            <w:shd w:val="clear" w:color="auto" w:fill="auto"/>
            <w:vAlign w:val="center"/>
          </w:tcPr>
          <w:p w14:paraId="6B96E950" w14:textId="77777777" w:rsidR="00D9614F" w:rsidRPr="00184B44" w:rsidRDefault="00D9614F" w:rsidP="0088295A">
            <w:pPr>
              <w:jc w:val="both"/>
              <w:rPr>
                <w:rFonts w:asciiTheme="minorHAnsi" w:hAnsiTheme="minorHAnsi" w:cstheme="minorHAnsi"/>
                <w:b/>
                <w:sz w:val="22"/>
                <w:szCs w:val="22"/>
                <w:lang w:val="es-BO"/>
              </w:rPr>
            </w:pPr>
            <w:r w:rsidRPr="00184B44">
              <w:rPr>
                <w:rFonts w:asciiTheme="minorHAnsi" w:hAnsiTheme="minorHAnsi" w:cstheme="minorHAnsi"/>
                <w:b/>
                <w:sz w:val="22"/>
                <w:szCs w:val="22"/>
                <w:lang w:val="es-BO"/>
              </w:rPr>
              <w:t>2.</w:t>
            </w:r>
          </w:p>
        </w:tc>
        <w:tc>
          <w:tcPr>
            <w:tcW w:w="946" w:type="pct"/>
            <w:shd w:val="clear" w:color="auto" w:fill="auto"/>
            <w:vAlign w:val="center"/>
          </w:tcPr>
          <w:p w14:paraId="178187E5" w14:textId="77777777" w:rsidR="00D9614F" w:rsidRPr="00184B44" w:rsidRDefault="00D9614F" w:rsidP="0088295A">
            <w:pPr>
              <w:rPr>
                <w:rFonts w:asciiTheme="minorHAnsi" w:hAnsiTheme="minorHAnsi" w:cstheme="minorHAnsi"/>
                <w:b/>
                <w:bCs/>
                <w:sz w:val="22"/>
                <w:szCs w:val="22"/>
                <w:lang w:val="es-BO"/>
              </w:rPr>
            </w:pPr>
            <w:r w:rsidRPr="00184B44">
              <w:rPr>
                <w:rFonts w:asciiTheme="minorHAnsi" w:hAnsiTheme="minorHAnsi" w:cstheme="minorHAnsi"/>
                <w:b/>
                <w:bCs/>
                <w:sz w:val="22"/>
                <w:szCs w:val="22"/>
                <w:lang w:val="es-BO"/>
              </w:rPr>
              <w:t>Presentación del proyecto y aprobación de CONASAPI</w:t>
            </w:r>
          </w:p>
        </w:tc>
        <w:tc>
          <w:tcPr>
            <w:tcW w:w="3787" w:type="pct"/>
            <w:shd w:val="clear" w:color="auto" w:fill="auto"/>
            <w:vAlign w:val="center"/>
          </w:tcPr>
          <w:p w14:paraId="5F4709F9" w14:textId="77777777" w:rsidR="00D9614F" w:rsidRPr="00184B44" w:rsidRDefault="00D9614F" w:rsidP="0088295A">
            <w:pPr>
              <w:rPr>
                <w:rFonts w:asciiTheme="minorHAnsi" w:hAnsiTheme="minorHAnsi" w:cstheme="minorHAnsi"/>
                <w:sz w:val="22"/>
                <w:szCs w:val="22"/>
                <w:lang w:val="es-BO"/>
              </w:rPr>
            </w:pPr>
            <w:r w:rsidRPr="00184B44">
              <w:rPr>
                <w:rFonts w:asciiTheme="minorHAnsi" w:hAnsiTheme="minorHAnsi" w:cstheme="minorHAnsi"/>
                <w:sz w:val="22"/>
                <w:szCs w:val="22"/>
                <w:lang w:val="es-BO"/>
              </w:rPr>
              <w:t>La firma seleccionada deberá presentar el proyecto de trabajo al Consejo Nacional de Salud de los Pueblos Indígenas –CONASAPI a los efectos de considerar los aportes, orientación y acuerdo para la realización del proyecto. Para ello, la firma debe prever dentro de su presupuesto la necesidad de cubrir los gastos necesarios para el transporte, viáticos y hospedaje de los miembros del CONASAPI para la discusión, revisión y aprobación del proyecto. La firma también deberá prever reuniones para la revisión y seguimiento de los productos de la consultoría por el CONASAPI.</w:t>
            </w:r>
          </w:p>
        </w:tc>
      </w:tr>
      <w:tr w:rsidR="00D9614F" w:rsidRPr="00184B44" w14:paraId="2554B17B" w14:textId="77777777" w:rsidTr="00D9614F">
        <w:trPr>
          <w:trHeight w:val="543"/>
        </w:trPr>
        <w:tc>
          <w:tcPr>
            <w:tcW w:w="267" w:type="pct"/>
            <w:shd w:val="clear" w:color="auto" w:fill="auto"/>
            <w:vAlign w:val="center"/>
          </w:tcPr>
          <w:p w14:paraId="65DEA971" w14:textId="77777777" w:rsidR="00D9614F" w:rsidRPr="00184B44" w:rsidRDefault="00D9614F" w:rsidP="0088295A">
            <w:pPr>
              <w:jc w:val="both"/>
              <w:rPr>
                <w:rFonts w:asciiTheme="minorHAnsi" w:hAnsiTheme="minorHAnsi" w:cstheme="minorHAnsi"/>
                <w:b/>
                <w:sz w:val="22"/>
                <w:szCs w:val="22"/>
                <w:lang w:val="es-BO"/>
              </w:rPr>
            </w:pPr>
            <w:r w:rsidRPr="00184B44">
              <w:rPr>
                <w:rFonts w:asciiTheme="minorHAnsi" w:hAnsiTheme="minorHAnsi" w:cstheme="minorHAnsi"/>
                <w:b/>
                <w:sz w:val="22"/>
                <w:szCs w:val="22"/>
                <w:lang w:val="es-BO"/>
              </w:rPr>
              <w:t>3.</w:t>
            </w:r>
          </w:p>
        </w:tc>
        <w:tc>
          <w:tcPr>
            <w:tcW w:w="946" w:type="pct"/>
            <w:shd w:val="clear" w:color="auto" w:fill="auto"/>
            <w:vAlign w:val="center"/>
          </w:tcPr>
          <w:p w14:paraId="2A175288" w14:textId="4DC2E214" w:rsidR="00D9614F" w:rsidRPr="00184B44" w:rsidRDefault="00D9614F" w:rsidP="0088295A">
            <w:pPr>
              <w:rPr>
                <w:rFonts w:asciiTheme="minorHAnsi" w:hAnsiTheme="minorHAnsi" w:cstheme="minorHAnsi"/>
                <w:b/>
                <w:bCs/>
                <w:sz w:val="22"/>
                <w:szCs w:val="22"/>
                <w:lang w:val="es-BO"/>
              </w:rPr>
            </w:pPr>
            <w:r w:rsidRPr="00184B44">
              <w:rPr>
                <w:rFonts w:asciiTheme="minorHAnsi" w:hAnsiTheme="minorHAnsi" w:cstheme="minorHAnsi"/>
                <w:b/>
                <w:bCs/>
                <w:sz w:val="22"/>
                <w:szCs w:val="22"/>
                <w:lang w:val="es-BO"/>
              </w:rPr>
              <w:t>Propuesta metodológica mapeos de actores, análisis FODA</w:t>
            </w:r>
          </w:p>
        </w:tc>
        <w:tc>
          <w:tcPr>
            <w:tcW w:w="3787" w:type="pct"/>
            <w:shd w:val="clear" w:color="auto" w:fill="auto"/>
            <w:vAlign w:val="center"/>
          </w:tcPr>
          <w:p w14:paraId="5BC5F642" w14:textId="77777777" w:rsidR="00D9614F" w:rsidRPr="00184B44" w:rsidRDefault="00D9614F" w:rsidP="0088295A">
            <w:pPr>
              <w:pStyle w:val="CommentText"/>
              <w:spacing w:line="276" w:lineRule="auto"/>
              <w:rPr>
                <w:rFonts w:asciiTheme="minorHAnsi" w:hAnsiTheme="minorHAnsi" w:cstheme="minorHAnsi"/>
                <w:sz w:val="22"/>
                <w:szCs w:val="22"/>
                <w:lang w:val="es-419"/>
              </w:rPr>
            </w:pPr>
            <w:r w:rsidRPr="00184B44">
              <w:rPr>
                <w:rFonts w:asciiTheme="minorHAnsi" w:hAnsiTheme="minorHAnsi" w:cstheme="minorHAnsi"/>
                <w:sz w:val="22"/>
                <w:szCs w:val="22"/>
                <w:lang w:val="es-BO"/>
              </w:rPr>
              <w:t>Propuesta de</w:t>
            </w:r>
            <w:r w:rsidRPr="00184B44">
              <w:rPr>
                <w:rFonts w:asciiTheme="minorHAnsi" w:hAnsiTheme="minorHAnsi" w:cstheme="minorHAnsi"/>
                <w:bCs/>
                <w:sz w:val="22"/>
                <w:szCs w:val="22"/>
                <w:lang w:val="es-BO"/>
              </w:rPr>
              <w:t xml:space="preserve"> metodológica para la realización del mapeo de actores, matrices de Fortalezas, Oportunidades, Debilidades y Amenazas (FODA) y otras estrategias de trabajo y diálogo intercultural (entre el CONASAPI, líderes y lideresas de las comunidades indígenas involucradas, personal de salud </w:t>
            </w:r>
            <w:r w:rsidRPr="00184B44">
              <w:rPr>
                <w:rFonts w:asciiTheme="minorHAnsi" w:hAnsiTheme="minorHAnsi" w:cstheme="minorHAnsi"/>
                <w:sz w:val="22"/>
                <w:szCs w:val="22"/>
                <w:lang w:val="es-419"/>
              </w:rPr>
              <w:t>y otros actores que correspondan).</w:t>
            </w:r>
          </w:p>
          <w:p w14:paraId="54852D6C" w14:textId="77777777" w:rsidR="00D9614F" w:rsidRPr="00184B44" w:rsidRDefault="00D9614F" w:rsidP="0088295A">
            <w:pPr>
              <w:pStyle w:val="CommentText"/>
              <w:spacing w:line="276" w:lineRule="auto"/>
              <w:rPr>
                <w:rFonts w:asciiTheme="minorHAnsi" w:hAnsiTheme="minorHAnsi" w:cstheme="minorHAnsi"/>
                <w:sz w:val="22"/>
                <w:szCs w:val="22"/>
                <w:lang w:val="es-BO"/>
              </w:rPr>
            </w:pPr>
            <w:r w:rsidRPr="00184B44">
              <w:rPr>
                <w:rFonts w:asciiTheme="minorHAnsi" w:hAnsiTheme="minorHAnsi" w:cstheme="minorHAnsi"/>
                <w:sz w:val="22"/>
                <w:szCs w:val="22"/>
                <w:lang w:val="es-BO"/>
              </w:rPr>
              <w:t xml:space="preserve">El mapeo de actores busca identificar a las personas y/o organizaciones que se </w:t>
            </w:r>
            <w:r w:rsidRPr="00184B44">
              <w:rPr>
                <w:rFonts w:asciiTheme="minorHAnsi" w:hAnsiTheme="minorHAnsi" w:cstheme="minorHAnsi"/>
                <w:sz w:val="22"/>
                <w:szCs w:val="22"/>
                <w:lang w:val="es-BO"/>
              </w:rPr>
              <w:lastRenderedPageBreak/>
              <w:t xml:space="preserve">consideran importantes para la promoción, cuidado y atención de la salud en las comunidades indígenas y desde el personal de salud. </w:t>
            </w:r>
          </w:p>
          <w:p w14:paraId="142C7436" w14:textId="77777777" w:rsidR="00D9614F" w:rsidRPr="00184B44" w:rsidRDefault="00D9614F" w:rsidP="0088295A">
            <w:pPr>
              <w:pStyle w:val="CommentText"/>
              <w:spacing w:line="276" w:lineRule="auto"/>
              <w:rPr>
                <w:rFonts w:asciiTheme="minorHAnsi" w:hAnsiTheme="minorHAnsi" w:cstheme="minorHAnsi"/>
                <w:sz w:val="22"/>
                <w:szCs w:val="22"/>
                <w:lang w:val="es-419"/>
              </w:rPr>
            </w:pPr>
            <w:r w:rsidRPr="00184B44">
              <w:rPr>
                <w:rFonts w:asciiTheme="minorHAnsi" w:hAnsiTheme="minorHAnsi" w:cstheme="minorHAnsi"/>
                <w:sz w:val="22"/>
                <w:szCs w:val="22"/>
                <w:lang w:val="es-BO"/>
              </w:rPr>
              <w:t xml:space="preserve">Entre otros puntos, el mapeo deberá permitir: </w:t>
            </w:r>
          </w:p>
          <w:p w14:paraId="0872E548" w14:textId="77777777" w:rsidR="00D9614F" w:rsidRPr="00184B44" w:rsidRDefault="00D9614F" w:rsidP="00D9614F">
            <w:pPr>
              <w:pStyle w:val="ListParagraph"/>
              <w:numPr>
                <w:ilvl w:val="0"/>
                <w:numId w:val="4"/>
              </w:numPr>
              <w:spacing w:after="0"/>
              <w:ind w:left="462" w:hanging="284"/>
              <w:rPr>
                <w:rFonts w:cstheme="minorHAnsi"/>
                <w:lang w:val="es-BO"/>
              </w:rPr>
            </w:pPr>
            <w:r w:rsidRPr="00184B44">
              <w:rPr>
                <w:rFonts w:cstheme="minorHAnsi"/>
                <w:lang w:val="es-BO"/>
              </w:rPr>
              <w:t xml:space="preserve">Conocer el papel de cada actor, cómo se interrelaciona con el resto de los actores, cuáles son sus intereses y otras variables relevantes. </w:t>
            </w:r>
          </w:p>
          <w:p w14:paraId="3AD2AE55" w14:textId="77777777" w:rsidR="00D9614F" w:rsidRPr="00184B44" w:rsidRDefault="00D9614F" w:rsidP="00D9614F">
            <w:pPr>
              <w:pStyle w:val="ListParagraph"/>
              <w:numPr>
                <w:ilvl w:val="0"/>
                <w:numId w:val="4"/>
              </w:numPr>
              <w:spacing w:after="0"/>
              <w:ind w:left="462" w:hanging="284"/>
              <w:rPr>
                <w:rFonts w:cstheme="minorHAnsi"/>
                <w:lang w:val="es-BO"/>
              </w:rPr>
            </w:pPr>
            <w:r w:rsidRPr="00184B44">
              <w:rPr>
                <w:rFonts w:cstheme="minorHAnsi"/>
                <w:lang w:val="es-BO"/>
              </w:rPr>
              <w:t xml:space="preserve">Propuesta de visualización gráfica de los actores y su interrelación. </w:t>
            </w:r>
          </w:p>
          <w:p w14:paraId="3F76CF0B" w14:textId="77777777" w:rsidR="00D9614F" w:rsidRPr="00184B44" w:rsidRDefault="00D9614F" w:rsidP="00D9614F">
            <w:pPr>
              <w:pStyle w:val="ListParagraph"/>
              <w:numPr>
                <w:ilvl w:val="0"/>
                <w:numId w:val="4"/>
              </w:numPr>
              <w:spacing w:after="0"/>
              <w:ind w:left="462" w:hanging="284"/>
              <w:rPr>
                <w:rFonts w:cstheme="minorHAnsi"/>
                <w:lang w:val="es-BO"/>
              </w:rPr>
            </w:pPr>
            <w:r w:rsidRPr="00184B44">
              <w:rPr>
                <w:rFonts w:cstheme="minorHAnsi"/>
                <w:lang w:val="es-BO"/>
              </w:rPr>
              <w:t xml:space="preserve">Propuesta de los actores con los que se trabajará conjuntamente durante las distintas etapas del proyecto para la realización de los diálogos, estudios e intervenciones. </w:t>
            </w:r>
          </w:p>
          <w:p w14:paraId="4BF19C82" w14:textId="77777777" w:rsidR="00D9614F" w:rsidRPr="00184B44" w:rsidRDefault="00D9614F" w:rsidP="0088295A">
            <w:pPr>
              <w:rPr>
                <w:rFonts w:asciiTheme="minorHAnsi" w:hAnsiTheme="minorHAnsi" w:cstheme="minorHAnsi"/>
                <w:sz w:val="22"/>
                <w:szCs w:val="22"/>
                <w:lang w:val="es-BO"/>
              </w:rPr>
            </w:pPr>
            <w:r w:rsidRPr="00184B44">
              <w:rPr>
                <w:rFonts w:asciiTheme="minorHAnsi" w:hAnsiTheme="minorHAnsi" w:cstheme="minorHAnsi"/>
                <w:sz w:val="22"/>
                <w:szCs w:val="22"/>
                <w:lang w:val="es-BO"/>
              </w:rPr>
              <w:t xml:space="preserve">El mapeo deberá estar basado en datos recolectados en encuentros con líderes y lideresas indígenas, miembros del CONASAPI, funcionarios de salud y autoridades de niveles local, intermedio y central; y otras personas y/o organizaciones relevantes. Aunque el mapeo puede considerar evidencia documental, se espera el principal énfasis sean los conocimientos y opiniones de las personas. </w:t>
            </w:r>
          </w:p>
          <w:p w14:paraId="0F0DF3F5" w14:textId="77777777" w:rsidR="00D9614F" w:rsidRPr="00184B44" w:rsidRDefault="00D9614F" w:rsidP="0088295A">
            <w:pPr>
              <w:rPr>
                <w:rFonts w:asciiTheme="minorHAnsi" w:hAnsiTheme="minorHAnsi" w:cstheme="minorHAnsi"/>
                <w:sz w:val="22"/>
                <w:szCs w:val="22"/>
                <w:lang w:val="es-BO"/>
              </w:rPr>
            </w:pPr>
            <w:r w:rsidRPr="00184B44">
              <w:rPr>
                <w:rFonts w:asciiTheme="minorHAnsi" w:hAnsiTheme="minorHAnsi" w:cstheme="minorHAnsi"/>
                <w:sz w:val="22"/>
                <w:szCs w:val="22"/>
                <w:lang w:val="es-BO"/>
              </w:rPr>
              <w:t xml:space="preserve">Para las matrices FODA se busca identificar las </w:t>
            </w:r>
            <w:r w:rsidRPr="00184B44">
              <w:rPr>
                <w:rFonts w:asciiTheme="minorHAnsi" w:hAnsiTheme="minorHAnsi" w:cstheme="minorHAnsi"/>
                <w:b/>
                <w:sz w:val="22"/>
                <w:szCs w:val="22"/>
                <w:lang w:val="es-BO"/>
              </w:rPr>
              <w:t>fortalezas, oportunidades, debilidades y amenazas/riesgos</w:t>
            </w:r>
            <w:r w:rsidRPr="00184B44">
              <w:rPr>
                <w:rFonts w:asciiTheme="minorHAnsi" w:hAnsiTheme="minorHAnsi" w:cstheme="minorHAnsi"/>
                <w:sz w:val="22"/>
                <w:szCs w:val="22"/>
                <w:lang w:val="es-BO"/>
              </w:rPr>
              <w:t xml:space="preserve"> dentro de los procesos de </w:t>
            </w:r>
            <w:r w:rsidRPr="00184B44">
              <w:rPr>
                <w:rFonts w:asciiTheme="minorHAnsi" w:eastAsia="Times New Roman" w:hAnsiTheme="minorHAnsi" w:cstheme="minorHAnsi"/>
                <w:sz w:val="22"/>
                <w:szCs w:val="22"/>
                <w:lang w:val="es-419"/>
              </w:rPr>
              <w:t>la atención materno-infantil</w:t>
            </w:r>
            <w:r w:rsidRPr="00184B44">
              <w:rPr>
                <w:rFonts w:asciiTheme="minorHAnsi" w:hAnsiTheme="minorHAnsi" w:cstheme="minorHAnsi"/>
                <w:sz w:val="22"/>
                <w:szCs w:val="22"/>
                <w:lang w:val="es-BO"/>
              </w:rPr>
              <w:t xml:space="preserve"> desde la perspectiva del personal de salud y de los pueblos indígenas.</w:t>
            </w:r>
          </w:p>
        </w:tc>
      </w:tr>
      <w:tr w:rsidR="00D9614F" w:rsidRPr="00184B44" w14:paraId="22C1B11E" w14:textId="77777777" w:rsidTr="00D9614F">
        <w:trPr>
          <w:trHeight w:val="1319"/>
        </w:trPr>
        <w:tc>
          <w:tcPr>
            <w:tcW w:w="267" w:type="pct"/>
            <w:shd w:val="clear" w:color="auto" w:fill="auto"/>
            <w:vAlign w:val="center"/>
          </w:tcPr>
          <w:p w14:paraId="3D298D5B" w14:textId="77777777" w:rsidR="00D9614F" w:rsidRPr="00184B44" w:rsidRDefault="00D9614F" w:rsidP="0088295A">
            <w:pPr>
              <w:rPr>
                <w:rFonts w:asciiTheme="minorHAnsi" w:hAnsiTheme="minorHAnsi" w:cstheme="minorHAnsi"/>
                <w:b/>
                <w:sz w:val="22"/>
                <w:szCs w:val="22"/>
                <w:lang w:val="es-BO"/>
              </w:rPr>
            </w:pPr>
            <w:r w:rsidRPr="00184B44">
              <w:rPr>
                <w:rFonts w:asciiTheme="minorHAnsi" w:hAnsiTheme="minorHAnsi" w:cstheme="minorHAnsi"/>
                <w:b/>
                <w:sz w:val="22"/>
                <w:szCs w:val="22"/>
                <w:lang w:val="es-BO"/>
              </w:rPr>
              <w:lastRenderedPageBreak/>
              <w:t>4.</w:t>
            </w:r>
          </w:p>
        </w:tc>
        <w:tc>
          <w:tcPr>
            <w:tcW w:w="946" w:type="pct"/>
            <w:shd w:val="clear" w:color="auto" w:fill="auto"/>
            <w:vAlign w:val="center"/>
          </w:tcPr>
          <w:p w14:paraId="7E20B572" w14:textId="77777777" w:rsidR="00D9614F" w:rsidRPr="00184B44" w:rsidRDefault="00D9614F" w:rsidP="0088295A">
            <w:pPr>
              <w:rPr>
                <w:rFonts w:asciiTheme="minorHAnsi" w:hAnsiTheme="minorHAnsi" w:cstheme="minorHAnsi"/>
                <w:b/>
                <w:sz w:val="22"/>
                <w:szCs w:val="22"/>
                <w:lang w:val="es-BO"/>
              </w:rPr>
            </w:pPr>
            <w:r w:rsidRPr="00184B44">
              <w:rPr>
                <w:rFonts w:asciiTheme="minorHAnsi" w:hAnsiTheme="minorHAnsi" w:cstheme="minorHAnsi"/>
                <w:b/>
                <w:sz w:val="22"/>
                <w:szCs w:val="22"/>
                <w:lang w:val="es-BO"/>
              </w:rPr>
              <w:t>Informe del mapeo, análisis FODA</w:t>
            </w:r>
            <w:r w:rsidRPr="00184B44">
              <w:rPr>
                <w:rFonts w:asciiTheme="minorHAnsi" w:hAnsiTheme="minorHAnsi" w:cstheme="minorHAnsi"/>
                <w:sz w:val="22"/>
                <w:szCs w:val="22"/>
                <w:lang w:val="es-BO"/>
              </w:rPr>
              <w:t xml:space="preserve"> </w:t>
            </w:r>
            <w:r w:rsidRPr="00184B44">
              <w:rPr>
                <w:rFonts w:asciiTheme="minorHAnsi" w:hAnsiTheme="minorHAnsi" w:cstheme="minorHAnsi"/>
                <w:b/>
                <w:sz w:val="22"/>
                <w:szCs w:val="22"/>
                <w:lang w:val="es-BO"/>
              </w:rPr>
              <w:t>e</w:t>
            </w:r>
            <w:r w:rsidRPr="00184B44">
              <w:rPr>
                <w:rFonts w:asciiTheme="minorHAnsi" w:hAnsiTheme="minorHAnsi" w:cstheme="minorHAnsi"/>
                <w:sz w:val="22"/>
                <w:szCs w:val="22"/>
                <w:lang w:val="es-BO"/>
              </w:rPr>
              <w:t xml:space="preserve"> </w:t>
            </w:r>
            <w:r w:rsidRPr="00184B44">
              <w:rPr>
                <w:rFonts w:asciiTheme="minorHAnsi" w:hAnsiTheme="minorHAnsi" w:cstheme="minorHAnsi"/>
                <w:b/>
                <w:sz w:val="22"/>
                <w:szCs w:val="22"/>
                <w:lang w:val="es-BO"/>
              </w:rPr>
              <w:t>información relevante</w:t>
            </w:r>
          </w:p>
        </w:tc>
        <w:tc>
          <w:tcPr>
            <w:tcW w:w="3787" w:type="pct"/>
            <w:shd w:val="clear" w:color="auto" w:fill="auto"/>
            <w:vAlign w:val="center"/>
          </w:tcPr>
          <w:p w14:paraId="47DDCB01" w14:textId="77777777" w:rsidR="00D9614F" w:rsidRPr="00184B44" w:rsidRDefault="00D9614F" w:rsidP="0088295A">
            <w:pPr>
              <w:rPr>
                <w:rFonts w:asciiTheme="minorHAnsi" w:hAnsiTheme="minorHAnsi" w:cstheme="minorHAnsi"/>
                <w:sz w:val="22"/>
                <w:szCs w:val="22"/>
                <w:lang w:val="es-BO"/>
              </w:rPr>
            </w:pPr>
            <w:r w:rsidRPr="00184B44">
              <w:rPr>
                <w:rFonts w:asciiTheme="minorHAnsi" w:hAnsiTheme="minorHAnsi" w:cstheme="minorHAnsi"/>
                <w:bCs/>
                <w:sz w:val="22"/>
                <w:szCs w:val="22"/>
                <w:lang w:val="es-BO"/>
              </w:rPr>
              <w:t xml:space="preserve">Informe de los resultados de las estrategias de trabajo planteadas que incluya el resumen metodológico, los hallazgos de los mapeos y análisis </w:t>
            </w:r>
            <w:r w:rsidRPr="00184B44">
              <w:rPr>
                <w:rFonts w:asciiTheme="minorHAnsi" w:hAnsiTheme="minorHAnsi" w:cstheme="minorHAnsi"/>
                <w:sz w:val="22"/>
                <w:szCs w:val="22"/>
                <w:lang w:val="es-BO"/>
              </w:rPr>
              <w:t>FODA</w:t>
            </w:r>
            <w:r w:rsidRPr="00184B44">
              <w:rPr>
                <w:rFonts w:asciiTheme="minorHAnsi" w:hAnsiTheme="minorHAnsi" w:cstheme="minorHAnsi"/>
                <w:bCs/>
                <w:sz w:val="22"/>
                <w:szCs w:val="22"/>
                <w:lang w:val="es-BO"/>
              </w:rPr>
              <w:t xml:space="preserve">, y las lecciones aprendidas </w:t>
            </w:r>
            <w:r w:rsidRPr="00184B44">
              <w:rPr>
                <w:rFonts w:asciiTheme="minorHAnsi" w:hAnsiTheme="minorHAnsi" w:cstheme="minorHAnsi"/>
                <w:sz w:val="22"/>
                <w:szCs w:val="22"/>
                <w:lang w:val="es-BO"/>
              </w:rPr>
              <w:t xml:space="preserve">en este proceso. </w:t>
            </w:r>
          </w:p>
        </w:tc>
      </w:tr>
      <w:tr w:rsidR="00D9614F" w:rsidRPr="00184B44" w14:paraId="41743A4D" w14:textId="77777777" w:rsidTr="00D9614F">
        <w:trPr>
          <w:trHeight w:val="4709"/>
        </w:trPr>
        <w:tc>
          <w:tcPr>
            <w:tcW w:w="267" w:type="pct"/>
            <w:shd w:val="clear" w:color="auto" w:fill="auto"/>
            <w:vAlign w:val="center"/>
          </w:tcPr>
          <w:p w14:paraId="7BB497DF" w14:textId="77777777" w:rsidR="00D9614F" w:rsidRPr="00184B44" w:rsidRDefault="00D9614F" w:rsidP="0088295A">
            <w:pPr>
              <w:rPr>
                <w:rFonts w:asciiTheme="minorHAnsi" w:hAnsiTheme="minorHAnsi" w:cstheme="minorHAnsi"/>
                <w:b/>
                <w:sz w:val="22"/>
                <w:szCs w:val="22"/>
                <w:lang w:val="es-BO"/>
              </w:rPr>
            </w:pPr>
            <w:r w:rsidRPr="00184B44">
              <w:rPr>
                <w:rFonts w:asciiTheme="minorHAnsi" w:hAnsiTheme="minorHAnsi" w:cstheme="minorHAnsi"/>
                <w:b/>
                <w:sz w:val="22"/>
                <w:szCs w:val="22"/>
                <w:lang w:val="es-BO"/>
              </w:rPr>
              <w:t>5.</w:t>
            </w:r>
          </w:p>
        </w:tc>
        <w:tc>
          <w:tcPr>
            <w:tcW w:w="946" w:type="pct"/>
            <w:shd w:val="clear" w:color="auto" w:fill="auto"/>
            <w:vAlign w:val="center"/>
          </w:tcPr>
          <w:p w14:paraId="5A334D42" w14:textId="77777777" w:rsidR="00D9614F" w:rsidRPr="00184B44" w:rsidRDefault="00D9614F" w:rsidP="0088295A">
            <w:pPr>
              <w:rPr>
                <w:rFonts w:asciiTheme="minorHAnsi" w:hAnsiTheme="minorHAnsi" w:cstheme="minorHAnsi"/>
                <w:b/>
                <w:sz w:val="22"/>
                <w:szCs w:val="22"/>
                <w:lang w:val="es-BO"/>
              </w:rPr>
            </w:pPr>
            <w:r w:rsidRPr="00184B44">
              <w:rPr>
                <w:rFonts w:asciiTheme="minorHAnsi" w:hAnsiTheme="minorHAnsi" w:cstheme="minorHAnsi"/>
                <w:b/>
                <w:sz w:val="22"/>
                <w:szCs w:val="22"/>
                <w:lang w:val="es-BO"/>
              </w:rPr>
              <w:t xml:space="preserve">Metodología estudios socioculturales </w:t>
            </w:r>
          </w:p>
        </w:tc>
        <w:tc>
          <w:tcPr>
            <w:tcW w:w="3787" w:type="pct"/>
            <w:shd w:val="clear" w:color="auto" w:fill="auto"/>
            <w:vAlign w:val="center"/>
          </w:tcPr>
          <w:p w14:paraId="7D27B191" w14:textId="77777777" w:rsidR="00D9614F" w:rsidRPr="00184B44" w:rsidRDefault="00D9614F" w:rsidP="0088295A">
            <w:pPr>
              <w:rPr>
                <w:rFonts w:asciiTheme="minorHAnsi" w:hAnsiTheme="minorHAnsi" w:cstheme="minorHAnsi"/>
                <w:sz w:val="22"/>
                <w:szCs w:val="22"/>
                <w:lang w:val="es-BO"/>
              </w:rPr>
            </w:pPr>
            <w:r w:rsidRPr="00184B44">
              <w:rPr>
                <w:rFonts w:asciiTheme="minorHAnsi" w:hAnsiTheme="minorHAnsi" w:cstheme="minorHAnsi"/>
                <w:sz w:val="22"/>
                <w:szCs w:val="22"/>
                <w:lang w:val="es-BO"/>
              </w:rPr>
              <w:t xml:space="preserve">A partir de los resultados del mapeo y FODA, </w:t>
            </w:r>
            <w:r w:rsidRPr="00184B44">
              <w:rPr>
                <w:rFonts w:asciiTheme="minorHAnsi" w:hAnsiTheme="minorHAnsi" w:cstheme="minorHAnsi"/>
                <w:bCs/>
                <w:sz w:val="22"/>
                <w:szCs w:val="22"/>
                <w:lang w:val="es-BO"/>
              </w:rPr>
              <w:t>definición de la propuesta metodológica para la realización de estudios socioculturales</w:t>
            </w:r>
            <w:r w:rsidRPr="00184B44">
              <w:rPr>
                <w:rFonts w:asciiTheme="minorHAnsi" w:hAnsiTheme="minorHAnsi" w:cstheme="minorHAnsi"/>
                <w:sz w:val="22"/>
                <w:szCs w:val="22"/>
                <w:lang w:val="es-BO"/>
              </w:rPr>
              <w:t xml:space="preserve">, con los actores relevantes (de las comunidades indígenas y funcionarios de salud), incluyendo los manuales de capacitación del personal que realizará el trabajo de campo, guías e instrumentos de recolección de datos. </w:t>
            </w:r>
          </w:p>
          <w:p w14:paraId="76D40AA6" w14:textId="77777777" w:rsidR="00D9614F" w:rsidRPr="00184B44" w:rsidRDefault="00D9614F" w:rsidP="0088295A">
            <w:pPr>
              <w:rPr>
                <w:rFonts w:asciiTheme="minorHAnsi" w:hAnsiTheme="minorHAnsi" w:cstheme="minorHAnsi"/>
                <w:sz w:val="22"/>
                <w:szCs w:val="22"/>
                <w:lang w:val="es-BO"/>
              </w:rPr>
            </w:pPr>
            <w:r w:rsidRPr="00184B44">
              <w:rPr>
                <w:rFonts w:asciiTheme="minorHAnsi" w:hAnsiTheme="minorHAnsi" w:cstheme="minorHAnsi"/>
                <w:sz w:val="22"/>
                <w:szCs w:val="22"/>
                <w:lang w:val="es-BO"/>
              </w:rPr>
              <w:t xml:space="preserve">Algunos criterios a tener en cuenta son: </w:t>
            </w:r>
          </w:p>
          <w:p w14:paraId="3FA96FA0" w14:textId="77777777" w:rsidR="00D9614F" w:rsidRPr="00184B44" w:rsidRDefault="00D9614F" w:rsidP="00D9614F">
            <w:pPr>
              <w:pStyle w:val="ListParagraph"/>
              <w:numPr>
                <w:ilvl w:val="0"/>
                <w:numId w:val="3"/>
              </w:numPr>
              <w:spacing w:after="0"/>
              <w:rPr>
                <w:rFonts w:cstheme="minorHAnsi"/>
                <w:lang w:val="es-BO"/>
              </w:rPr>
            </w:pPr>
            <w:r w:rsidRPr="00184B44">
              <w:rPr>
                <w:rFonts w:cstheme="minorHAnsi"/>
                <w:lang w:val="es-BO"/>
              </w:rPr>
              <w:t xml:space="preserve">Categorías, concepciones y prácticas en relación </w:t>
            </w:r>
            <w:r w:rsidRPr="00184B44">
              <w:rPr>
                <w:rFonts w:eastAsia="Times New Roman" w:cstheme="minorHAnsi"/>
                <w:lang w:val="es-419"/>
              </w:rPr>
              <w:t>la atención-materno infantil</w:t>
            </w:r>
            <w:r w:rsidRPr="00184B44">
              <w:rPr>
                <w:rFonts w:cstheme="minorHAnsi"/>
                <w:lang w:val="es-BO"/>
              </w:rPr>
              <w:t xml:space="preserve"> de los pueblos indígenas y su relación con las perspectivas sobre la salud.</w:t>
            </w:r>
          </w:p>
          <w:p w14:paraId="622C2790" w14:textId="77777777" w:rsidR="00D9614F" w:rsidRPr="00184B44" w:rsidRDefault="00D9614F" w:rsidP="00D9614F">
            <w:pPr>
              <w:pStyle w:val="ListParagraph"/>
              <w:numPr>
                <w:ilvl w:val="0"/>
                <w:numId w:val="3"/>
              </w:numPr>
              <w:spacing w:after="0"/>
              <w:rPr>
                <w:rFonts w:cstheme="minorHAnsi"/>
                <w:lang w:val="es-BO"/>
              </w:rPr>
            </w:pPr>
            <w:r w:rsidRPr="00184B44">
              <w:rPr>
                <w:rFonts w:cstheme="minorHAnsi"/>
                <w:lang w:val="es-BO"/>
              </w:rPr>
              <w:t xml:space="preserve">Estructuras de gobernanza indígena local y espacios de interacción comunitaria que pueden llegar a ser relevantes para </w:t>
            </w:r>
            <w:r w:rsidRPr="00184B44">
              <w:rPr>
                <w:rFonts w:eastAsia="Times New Roman" w:cstheme="minorHAnsi"/>
                <w:lang w:val="es-419"/>
              </w:rPr>
              <w:t>la atención materno-infantil</w:t>
            </w:r>
            <w:r w:rsidRPr="00184B44">
              <w:rPr>
                <w:rFonts w:cstheme="minorHAnsi"/>
                <w:lang w:val="es-BO"/>
              </w:rPr>
              <w:t>.</w:t>
            </w:r>
          </w:p>
          <w:p w14:paraId="52F6A25E" w14:textId="77777777" w:rsidR="00D9614F" w:rsidRPr="00184B44" w:rsidRDefault="00D9614F" w:rsidP="00D9614F">
            <w:pPr>
              <w:pStyle w:val="ListParagraph"/>
              <w:numPr>
                <w:ilvl w:val="0"/>
                <w:numId w:val="3"/>
              </w:numPr>
              <w:spacing w:after="0"/>
              <w:rPr>
                <w:rFonts w:cstheme="minorHAnsi"/>
                <w:lang w:val="es-BO"/>
              </w:rPr>
            </w:pPr>
            <w:r w:rsidRPr="00184B44">
              <w:rPr>
                <w:rFonts w:cstheme="minorHAnsi"/>
                <w:lang w:val="es-BO"/>
              </w:rPr>
              <w:t xml:space="preserve">Relacionamiento de pacientes indígenas con el personal de salud </w:t>
            </w:r>
          </w:p>
          <w:p w14:paraId="5ABFCEEE" w14:textId="77777777" w:rsidR="00D9614F" w:rsidRPr="00184B44" w:rsidRDefault="00D9614F" w:rsidP="00D9614F">
            <w:pPr>
              <w:pStyle w:val="ListParagraph"/>
              <w:numPr>
                <w:ilvl w:val="0"/>
                <w:numId w:val="3"/>
              </w:numPr>
              <w:spacing w:after="0"/>
              <w:rPr>
                <w:rFonts w:cstheme="minorHAnsi"/>
                <w:lang w:val="es-BO"/>
              </w:rPr>
            </w:pPr>
            <w:r w:rsidRPr="00184B44">
              <w:rPr>
                <w:rFonts w:cstheme="minorHAnsi"/>
                <w:lang w:val="es-BO"/>
              </w:rPr>
              <w:t xml:space="preserve">Encontrar los puntos de conflicto, carencias o situaciones de no entendimiento; y establecer estrategias propositivas para resolver o reducir las mismas. </w:t>
            </w:r>
          </w:p>
          <w:p w14:paraId="0B72780D" w14:textId="77777777" w:rsidR="00D9614F" w:rsidRPr="00184B44" w:rsidRDefault="00D9614F" w:rsidP="00D9614F">
            <w:pPr>
              <w:pStyle w:val="ListParagraph"/>
              <w:numPr>
                <w:ilvl w:val="0"/>
                <w:numId w:val="3"/>
              </w:numPr>
              <w:spacing w:after="0"/>
              <w:rPr>
                <w:rFonts w:cstheme="minorHAnsi"/>
                <w:lang w:val="es-BO"/>
              </w:rPr>
            </w:pPr>
            <w:r w:rsidRPr="00184B44">
              <w:rPr>
                <w:rFonts w:cstheme="minorHAnsi"/>
                <w:lang w:val="es-BO"/>
              </w:rPr>
              <w:t>Establecer el proceso metodológico para obtener los insumos para construir los indicadores de adecuación intercultural que prioricen las variables a tener en cuenta.</w:t>
            </w:r>
            <w:r w:rsidRPr="00184B44">
              <w:rPr>
                <w:rFonts w:cstheme="minorHAnsi"/>
                <w:noProof/>
                <w:lang w:val="es-ES_tradnl" w:bidi="he-IL"/>
              </w:rPr>
              <w:t xml:space="preserve">  </w:t>
            </w:r>
          </w:p>
        </w:tc>
      </w:tr>
      <w:tr w:rsidR="00D9614F" w:rsidRPr="00184B44" w14:paraId="588B6715" w14:textId="77777777" w:rsidTr="00D9614F">
        <w:trPr>
          <w:trHeight w:val="1614"/>
        </w:trPr>
        <w:tc>
          <w:tcPr>
            <w:tcW w:w="267" w:type="pct"/>
            <w:shd w:val="clear" w:color="auto" w:fill="auto"/>
            <w:vAlign w:val="center"/>
          </w:tcPr>
          <w:p w14:paraId="22ED82ED" w14:textId="77777777" w:rsidR="00D9614F" w:rsidRPr="00184B44" w:rsidRDefault="00D9614F" w:rsidP="0088295A">
            <w:pPr>
              <w:rPr>
                <w:rFonts w:asciiTheme="minorHAnsi" w:hAnsiTheme="minorHAnsi" w:cstheme="minorHAnsi"/>
                <w:b/>
                <w:bCs/>
                <w:sz w:val="22"/>
                <w:szCs w:val="22"/>
                <w:lang w:val="es-BO"/>
              </w:rPr>
            </w:pPr>
            <w:r w:rsidRPr="00184B44">
              <w:rPr>
                <w:rFonts w:asciiTheme="minorHAnsi" w:hAnsiTheme="minorHAnsi" w:cstheme="minorHAnsi"/>
                <w:b/>
                <w:bCs/>
                <w:sz w:val="22"/>
                <w:szCs w:val="22"/>
                <w:lang w:val="es-BO"/>
              </w:rPr>
              <w:t>6.</w:t>
            </w:r>
          </w:p>
        </w:tc>
        <w:tc>
          <w:tcPr>
            <w:tcW w:w="946" w:type="pct"/>
            <w:shd w:val="clear" w:color="auto" w:fill="auto"/>
            <w:vAlign w:val="center"/>
          </w:tcPr>
          <w:p w14:paraId="0CC4879B" w14:textId="77777777" w:rsidR="00D9614F" w:rsidRPr="00184B44" w:rsidRDefault="00D9614F" w:rsidP="0088295A">
            <w:pPr>
              <w:rPr>
                <w:rFonts w:asciiTheme="minorHAnsi" w:hAnsiTheme="minorHAnsi" w:cstheme="minorHAnsi"/>
                <w:b/>
                <w:sz w:val="22"/>
                <w:szCs w:val="22"/>
                <w:lang w:val="es-419"/>
              </w:rPr>
            </w:pPr>
            <w:r w:rsidRPr="00184B44">
              <w:rPr>
                <w:rFonts w:asciiTheme="minorHAnsi" w:hAnsiTheme="minorHAnsi" w:cstheme="minorHAnsi"/>
                <w:b/>
                <w:sz w:val="22"/>
                <w:szCs w:val="22"/>
                <w:lang w:val="es-BO"/>
              </w:rPr>
              <w:t>Informe de estudio sociocultural</w:t>
            </w:r>
          </w:p>
        </w:tc>
        <w:tc>
          <w:tcPr>
            <w:tcW w:w="3787" w:type="pct"/>
            <w:shd w:val="clear" w:color="auto" w:fill="auto"/>
            <w:vAlign w:val="center"/>
          </w:tcPr>
          <w:p w14:paraId="6A93000D" w14:textId="77777777" w:rsidR="00D9614F" w:rsidRPr="00184B44" w:rsidRDefault="00D9614F" w:rsidP="0088295A">
            <w:pPr>
              <w:rPr>
                <w:rFonts w:asciiTheme="minorHAnsi" w:hAnsiTheme="minorHAnsi" w:cstheme="minorHAnsi"/>
                <w:sz w:val="22"/>
                <w:szCs w:val="22"/>
                <w:lang w:val="es-BO"/>
              </w:rPr>
            </w:pPr>
            <w:r w:rsidRPr="00184B44">
              <w:rPr>
                <w:rFonts w:asciiTheme="minorHAnsi" w:hAnsiTheme="minorHAnsi" w:cstheme="minorHAnsi"/>
                <w:sz w:val="22"/>
                <w:szCs w:val="22"/>
                <w:lang w:val="es-BO"/>
              </w:rPr>
              <w:t xml:space="preserve">Informe que describa los hallazgos, metodologías utilizadas, lecciones aprendidas y resultados del estudio sociocultural. </w:t>
            </w:r>
          </w:p>
          <w:p w14:paraId="2475DC26" w14:textId="77777777" w:rsidR="00D9614F" w:rsidRPr="00184B44" w:rsidRDefault="00D9614F" w:rsidP="0088295A">
            <w:pPr>
              <w:rPr>
                <w:rFonts w:asciiTheme="minorHAnsi" w:hAnsiTheme="minorHAnsi" w:cstheme="minorHAnsi"/>
                <w:bCs/>
                <w:sz w:val="22"/>
                <w:szCs w:val="22"/>
                <w:lang w:val="es-BO"/>
              </w:rPr>
            </w:pPr>
            <w:r w:rsidRPr="00184B44">
              <w:rPr>
                <w:rFonts w:asciiTheme="minorHAnsi" w:hAnsiTheme="minorHAnsi" w:cstheme="minorHAnsi"/>
                <w:bCs/>
                <w:sz w:val="22"/>
                <w:szCs w:val="22"/>
                <w:lang w:val="es-BO"/>
              </w:rPr>
              <w:t xml:space="preserve">El informe debe contener la propuesta de intervención integral </w:t>
            </w:r>
            <w:r w:rsidRPr="00184B44">
              <w:rPr>
                <w:rFonts w:asciiTheme="minorHAnsi" w:hAnsiTheme="minorHAnsi" w:cstheme="minorHAnsi"/>
                <w:sz w:val="22"/>
                <w:szCs w:val="22"/>
                <w:lang w:val="es-BO"/>
              </w:rPr>
              <w:t>que incluya la adaptación</w:t>
            </w:r>
            <w:r w:rsidRPr="00184B44">
              <w:rPr>
                <w:rStyle w:val="FootnoteReference"/>
                <w:rFonts w:asciiTheme="minorHAnsi" w:hAnsiTheme="minorHAnsi" w:cstheme="minorHAnsi"/>
                <w:sz w:val="22"/>
                <w:szCs w:val="22"/>
                <w:lang w:val="es-BO"/>
              </w:rPr>
              <w:footnoteReference w:id="2"/>
            </w:r>
            <w:r w:rsidRPr="00184B44">
              <w:rPr>
                <w:rFonts w:asciiTheme="minorHAnsi" w:hAnsiTheme="minorHAnsi" w:cstheme="minorHAnsi"/>
                <w:sz w:val="22"/>
                <w:szCs w:val="22"/>
                <w:lang w:val="es-BO"/>
              </w:rPr>
              <w:t xml:space="preserve"> intercultural de los servicios de salud y como mejorar el acceso de la población indígena </w:t>
            </w:r>
            <w:r w:rsidRPr="00184B44">
              <w:rPr>
                <w:rFonts w:asciiTheme="minorHAnsi" w:eastAsia="Times New Roman" w:hAnsiTheme="minorHAnsi" w:cstheme="minorHAnsi"/>
                <w:sz w:val="22"/>
                <w:szCs w:val="22"/>
                <w:lang w:val="es-419"/>
              </w:rPr>
              <w:t>a la atención materno-infantil</w:t>
            </w:r>
            <w:r w:rsidRPr="00184B44">
              <w:rPr>
                <w:rFonts w:asciiTheme="minorHAnsi" w:hAnsiTheme="minorHAnsi" w:cstheme="minorHAnsi"/>
                <w:sz w:val="22"/>
                <w:szCs w:val="22"/>
                <w:lang w:val="es-BO"/>
              </w:rPr>
              <w:t xml:space="preserve">. Por ejemplo, podría incluir establecer protocolos de comunicación, diseñar los puntos focales con elementos </w:t>
            </w:r>
            <w:r w:rsidRPr="00184B44">
              <w:rPr>
                <w:rFonts w:asciiTheme="minorHAnsi" w:hAnsiTheme="minorHAnsi" w:cstheme="minorHAnsi"/>
                <w:sz w:val="22"/>
                <w:szCs w:val="22"/>
                <w:lang w:val="es-BO"/>
              </w:rPr>
              <w:lastRenderedPageBreak/>
              <w:t>comunitarios e institucionales, intervenciones para atender barreras de la oferta y de la demanda, entre otros.</w:t>
            </w:r>
          </w:p>
        </w:tc>
      </w:tr>
      <w:tr w:rsidR="00D9614F" w:rsidRPr="00184B44" w14:paraId="7935226F" w14:textId="77777777" w:rsidTr="00D9614F">
        <w:trPr>
          <w:trHeight w:val="827"/>
        </w:trPr>
        <w:tc>
          <w:tcPr>
            <w:tcW w:w="267" w:type="pct"/>
            <w:shd w:val="clear" w:color="auto" w:fill="auto"/>
            <w:vAlign w:val="center"/>
          </w:tcPr>
          <w:p w14:paraId="76FE8331" w14:textId="77777777" w:rsidR="00D9614F" w:rsidRPr="00184B44" w:rsidRDefault="00D9614F" w:rsidP="0088295A">
            <w:pPr>
              <w:rPr>
                <w:rFonts w:asciiTheme="minorHAnsi" w:hAnsiTheme="minorHAnsi" w:cstheme="minorHAnsi"/>
                <w:b/>
                <w:bCs/>
                <w:sz w:val="22"/>
                <w:szCs w:val="22"/>
                <w:lang w:val="es-BO"/>
              </w:rPr>
            </w:pPr>
            <w:r w:rsidRPr="00184B44">
              <w:rPr>
                <w:rFonts w:asciiTheme="minorHAnsi" w:hAnsiTheme="minorHAnsi" w:cstheme="minorHAnsi"/>
                <w:b/>
                <w:bCs/>
                <w:sz w:val="22"/>
                <w:szCs w:val="22"/>
                <w:lang w:val="es-BO"/>
              </w:rPr>
              <w:lastRenderedPageBreak/>
              <w:t>7.</w:t>
            </w:r>
          </w:p>
        </w:tc>
        <w:tc>
          <w:tcPr>
            <w:tcW w:w="946" w:type="pct"/>
            <w:shd w:val="clear" w:color="auto" w:fill="auto"/>
            <w:vAlign w:val="center"/>
          </w:tcPr>
          <w:p w14:paraId="1CFBE497" w14:textId="77777777" w:rsidR="00D9614F" w:rsidRPr="00184B44" w:rsidRDefault="00D9614F" w:rsidP="0088295A">
            <w:pPr>
              <w:rPr>
                <w:rFonts w:asciiTheme="minorHAnsi" w:hAnsiTheme="minorHAnsi" w:cstheme="minorHAnsi"/>
                <w:b/>
                <w:sz w:val="22"/>
                <w:szCs w:val="22"/>
                <w:lang w:val="es-BO"/>
              </w:rPr>
            </w:pPr>
            <w:r w:rsidRPr="00184B44">
              <w:rPr>
                <w:rFonts w:asciiTheme="minorHAnsi" w:hAnsiTheme="minorHAnsi" w:cstheme="minorHAnsi"/>
                <w:b/>
                <w:sz w:val="22"/>
                <w:szCs w:val="22"/>
                <w:lang w:val="es-BO"/>
              </w:rPr>
              <w:t xml:space="preserve">Documento que resuma las variables clave para construir los </w:t>
            </w:r>
            <w:bookmarkStart w:id="0" w:name="_Hlk97651658"/>
            <w:r w:rsidRPr="00184B44">
              <w:rPr>
                <w:rFonts w:asciiTheme="minorHAnsi" w:hAnsiTheme="minorHAnsi" w:cstheme="minorHAnsi"/>
                <w:b/>
                <w:sz w:val="22"/>
                <w:szCs w:val="22"/>
                <w:lang w:val="es-BO"/>
              </w:rPr>
              <w:t>indicadores de adecuación intercultural</w:t>
            </w:r>
            <w:bookmarkEnd w:id="0"/>
            <w:r w:rsidRPr="00184B44">
              <w:rPr>
                <w:rFonts w:asciiTheme="minorHAnsi" w:hAnsiTheme="minorHAnsi" w:cstheme="minorHAnsi"/>
                <w:b/>
                <w:sz w:val="22"/>
                <w:szCs w:val="22"/>
                <w:lang w:val="es-BO"/>
              </w:rPr>
              <w:t xml:space="preserve"> y recomendaciones de metodología para su construcción</w:t>
            </w:r>
          </w:p>
        </w:tc>
        <w:tc>
          <w:tcPr>
            <w:tcW w:w="3787" w:type="pct"/>
            <w:shd w:val="clear" w:color="auto" w:fill="auto"/>
            <w:vAlign w:val="center"/>
          </w:tcPr>
          <w:p w14:paraId="067D3D04" w14:textId="77777777" w:rsidR="00D9614F" w:rsidRPr="00184B44" w:rsidRDefault="00D9614F" w:rsidP="0088295A">
            <w:pPr>
              <w:rPr>
                <w:rFonts w:asciiTheme="minorHAnsi" w:hAnsiTheme="minorHAnsi" w:cstheme="minorHAnsi"/>
                <w:sz w:val="22"/>
                <w:szCs w:val="22"/>
                <w:lang w:val="es-BO"/>
              </w:rPr>
            </w:pPr>
            <w:r w:rsidRPr="00184B44">
              <w:rPr>
                <w:rFonts w:asciiTheme="minorHAnsi" w:hAnsiTheme="minorHAnsi" w:cstheme="minorHAnsi"/>
                <w:sz w:val="22"/>
                <w:szCs w:val="22"/>
                <w:lang w:val="es-BO"/>
              </w:rPr>
              <w:t xml:space="preserve">A partir de la información obtenida en los estudios socioculturales, proponer las variables clave que permitan valorar la concepción de salud de los pueblos indígenas. Estas variables pueden incluir, por ejemplo: concepciones sobre salud colectiva; entendimiento de manifestaciones físicas, psicológicas u otras de la salud y/o enfermedad; postulaciones o principios de moral o ética individual o comunitaria; entre otros. </w:t>
            </w:r>
          </w:p>
          <w:p w14:paraId="0D9A72DC" w14:textId="77777777" w:rsidR="00D9614F" w:rsidRPr="00184B44" w:rsidRDefault="00D9614F" w:rsidP="0088295A">
            <w:pPr>
              <w:rPr>
                <w:rFonts w:asciiTheme="minorHAnsi" w:hAnsiTheme="minorHAnsi" w:cstheme="minorHAnsi"/>
                <w:sz w:val="22"/>
                <w:szCs w:val="22"/>
                <w:lang w:val="es-BO"/>
              </w:rPr>
            </w:pPr>
            <w:r w:rsidRPr="00184B44">
              <w:rPr>
                <w:rFonts w:asciiTheme="minorHAnsi" w:hAnsiTheme="minorHAnsi" w:cstheme="minorHAnsi"/>
                <w:sz w:val="22"/>
                <w:szCs w:val="22"/>
                <w:lang w:val="es-BO"/>
              </w:rPr>
              <w:t>Asimismo, proponer la metodología que podría utilizarse para evaluar la percepción de mejoría o decline de estas valoraciones por parte de la población indígena y proponer las preguntas para recolectar los datos necesarios. Se espera que las variables puedan utilizarse, solas o en conjunto, para generar una escala de medición</w:t>
            </w:r>
            <w:r w:rsidRPr="00184B44">
              <w:rPr>
                <w:rStyle w:val="FootnoteReference"/>
                <w:rFonts w:asciiTheme="minorHAnsi" w:hAnsiTheme="minorHAnsi" w:cstheme="minorHAnsi"/>
                <w:sz w:val="22"/>
                <w:szCs w:val="22"/>
                <w:lang w:val="es-BO"/>
              </w:rPr>
              <w:footnoteReference w:id="3"/>
            </w:r>
            <w:r w:rsidRPr="00184B44">
              <w:rPr>
                <w:rFonts w:asciiTheme="minorHAnsi" w:hAnsiTheme="minorHAnsi" w:cstheme="minorHAnsi"/>
                <w:sz w:val="22"/>
                <w:szCs w:val="22"/>
                <w:lang w:val="es-BO"/>
              </w:rPr>
              <w:t xml:space="preserve"> que permita a los proyectos de salud valorar si se han producido avances no sólo en los aspectos de salud pública de la enfermedad (casos, muertes, invalidez), sino también en las valoraciones de los pueblos indígenas sobre su salud individual y colectiva en el marco de desarrollo con identidad.   </w:t>
            </w:r>
          </w:p>
        </w:tc>
      </w:tr>
      <w:tr w:rsidR="00D9614F" w:rsidRPr="00184B44" w14:paraId="6159332D" w14:textId="77777777" w:rsidTr="00D9614F">
        <w:trPr>
          <w:trHeight w:val="1661"/>
        </w:trPr>
        <w:tc>
          <w:tcPr>
            <w:tcW w:w="267" w:type="pct"/>
            <w:shd w:val="clear" w:color="auto" w:fill="auto"/>
            <w:vAlign w:val="center"/>
          </w:tcPr>
          <w:p w14:paraId="0676E53A" w14:textId="77777777" w:rsidR="00D9614F" w:rsidRPr="00184B44" w:rsidRDefault="00D9614F" w:rsidP="0088295A">
            <w:pPr>
              <w:rPr>
                <w:rFonts w:asciiTheme="minorHAnsi" w:hAnsiTheme="minorHAnsi" w:cstheme="minorHAnsi"/>
                <w:b/>
                <w:bCs/>
                <w:sz w:val="22"/>
                <w:szCs w:val="22"/>
                <w:lang w:val="es-BO"/>
              </w:rPr>
            </w:pPr>
            <w:r w:rsidRPr="00184B44">
              <w:rPr>
                <w:rFonts w:asciiTheme="minorHAnsi" w:hAnsiTheme="minorHAnsi" w:cstheme="minorHAnsi"/>
                <w:b/>
                <w:bCs/>
                <w:sz w:val="22"/>
                <w:szCs w:val="22"/>
                <w:lang w:val="es-BO"/>
              </w:rPr>
              <w:t xml:space="preserve">8. </w:t>
            </w:r>
          </w:p>
        </w:tc>
        <w:tc>
          <w:tcPr>
            <w:tcW w:w="946" w:type="pct"/>
            <w:shd w:val="clear" w:color="auto" w:fill="auto"/>
            <w:vAlign w:val="center"/>
          </w:tcPr>
          <w:p w14:paraId="1A44A0F0" w14:textId="77777777" w:rsidR="00D9614F" w:rsidRPr="00184B44" w:rsidRDefault="00D9614F" w:rsidP="0088295A">
            <w:pPr>
              <w:rPr>
                <w:rFonts w:asciiTheme="minorHAnsi" w:hAnsiTheme="minorHAnsi" w:cstheme="minorHAnsi"/>
                <w:b/>
                <w:sz w:val="22"/>
                <w:szCs w:val="22"/>
                <w:lang w:val="es-BO"/>
              </w:rPr>
            </w:pPr>
            <w:r w:rsidRPr="00184B44">
              <w:rPr>
                <w:rFonts w:asciiTheme="minorHAnsi" w:hAnsiTheme="minorHAnsi" w:cstheme="minorHAnsi"/>
                <w:b/>
                <w:sz w:val="22"/>
                <w:szCs w:val="22"/>
                <w:lang w:val="es-BO"/>
              </w:rPr>
              <w:t>Propuesta de adecuación materno-infantil y materiales</w:t>
            </w:r>
          </w:p>
        </w:tc>
        <w:tc>
          <w:tcPr>
            <w:tcW w:w="3787" w:type="pct"/>
            <w:shd w:val="clear" w:color="auto" w:fill="auto"/>
            <w:vAlign w:val="center"/>
          </w:tcPr>
          <w:p w14:paraId="55DED9DF" w14:textId="77777777" w:rsidR="00D9614F" w:rsidRPr="00184B44" w:rsidRDefault="00D9614F" w:rsidP="0088295A">
            <w:pPr>
              <w:rPr>
                <w:rFonts w:asciiTheme="minorHAnsi" w:hAnsiTheme="minorHAnsi" w:cstheme="minorHAnsi"/>
                <w:sz w:val="22"/>
                <w:szCs w:val="22"/>
                <w:lang w:val="es-BO"/>
              </w:rPr>
            </w:pPr>
            <w:r w:rsidRPr="00184B44">
              <w:rPr>
                <w:rFonts w:asciiTheme="minorHAnsi" w:hAnsiTheme="minorHAnsi" w:cstheme="minorHAnsi"/>
                <w:sz w:val="22"/>
                <w:szCs w:val="22"/>
                <w:lang w:val="es-BO"/>
              </w:rPr>
              <w:t xml:space="preserve">Propuesta metodológica, co-construida en conjunto con el Ministerio de Salud, el CONASAPI, líderes y lideresas de las comunidades indígenas involucradas y otras autoridades que correspondan, para la adaptación sociocultural de los servicios, la integración de las comunidades indígenas y la promoción de comportamientos deseables, incluyendo la descripción de los mecanismos operativos y procesos necesarios para su implementación. </w:t>
            </w:r>
          </w:p>
        </w:tc>
      </w:tr>
      <w:tr w:rsidR="00D9614F" w:rsidRPr="00184B44" w14:paraId="6F055233" w14:textId="77777777" w:rsidTr="00D9614F">
        <w:trPr>
          <w:trHeight w:val="2790"/>
        </w:trPr>
        <w:tc>
          <w:tcPr>
            <w:tcW w:w="267" w:type="pct"/>
            <w:shd w:val="clear" w:color="auto" w:fill="auto"/>
            <w:vAlign w:val="center"/>
          </w:tcPr>
          <w:p w14:paraId="360D2628" w14:textId="77777777" w:rsidR="00D9614F" w:rsidRPr="00184B44" w:rsidRDefault="00D9614F" w:rsidP="0088295A">
            <w:pPr>
              <w:rPr>
                <w:rFonts w:asciiTheme="minorHAnsi" w:hAnsiTheme="minorHAnsi" w:cstheme="minorHAnsi"/>
                <w:b/>
                <w:bCs/>
                <w:sz w:val="22"/>
                <w:szCs w:val="22"/>
                <w:lang w:val="es-BO"/>
              </w:rPr>
            </w:pPr>
            <w:r w:rsidRPr="00184B44">
              <w:rPr>
                <w:rFonts w:asciiTheme="minorHAnsi" w:hAnsiTheme="minorHAnsi" w:cstheme="minorHAnsi"/>
                <w:b/>
                <w:bCs/>
                <w:sz w:val="22"/>
                <w:szCs w:val="22"/>
                <w:lang w:val="es-BO"/>
              </w:rPr>
              <w:t>9.</w:t>
            </w:r>
          </w:p>
        </w:tc>
        <w:tc>
          <w:tcPr>
            <w:tcW w:w="946" w:type="pct"/>
            <w:shd w:val="clear" w:color="auto" w:fill="auto"/>
            <w:vAlign w:val="center"/>
          </w:tcPr>
          <w:p w14:paraId="317D9A15" w14:textId="77777777" w:rsidR="00D9614F" w:rsidRPr="00184B44" w:rsidRDefault="00D9614F" w:rsidP="0088295A">
            <w:pPr>
              <w:rPr>
                <w:rFonts w:asciiTheme="minorHAnsi" w:hAnsiTheme="minorHAnsi" w:cstheme="minorHAnsi"/>
                <w:b/>
                <w:sz w:val="22"/>
                <w:szCs w:val="22"/>
                <w:lang w:val="es-BO"/>
              </w:rPr>
            </w:pPr>
            <w:r w:rsidRPr="00184B44">
              <w:rPr>
                <w:rFonts w:asciiTheme="minorHAnsi" w:hAnsiTheme="minorHAnsi" w:cstheme="minorHAnsi"/>
                <w:b/>
                <w:sz w:val="22"/>
                <w:szCs w:val="22"/>
                <w:lang w:val="es-BO"/>
              </w:rPr>
              <w:t>Instrumentos y otros recursos necesarios para la adaptación sociocultural de los servicios, integración de las comunidades indígenas y cambios de comportamiento</w:t>
            </w:r>
          </w:p>
        </w:tc>
        <w:tc>
          <w:tcPr>
            <w:tcW w:w="3787" w:type="pct"/>
            <w:shd w:val="clear" w:color="auto" w:fill="auto"/>
            <w:vAlign w:val="center"/>
          </w:tcPr>
          <w:p w14:paraId="3A8CF165" w14:textId="77777777" w:rsidR="00D9614F" w:rsidRPr="00184B44" w:rsidRDefault="00D9614F" w:rsidP="0088295A">
            <w:pPr>
              <w:rPr>
                <w:rFonts w:asciiTheme="minorHAnsi" w:hAnsiTheme="minorHAnsi" w:cstheme="minorHAnsi"/>
                <w:sz w:val="22"/>
                <w:szCs w:val="22"/>
                <w:lang w:val="es-BO"/>
              </w:rPr>
            </w:pPr>
            <w:r w:rsidRPr="00184B44">
              <w:rPr>
                <w:rFonts w:asciiTheme="minorHAnsi" w:hAnsiTheme="minorHAnsi" w:cstheme="minorHAnsi"/>
                <w:sz w:val="22"/>
                <w:szCs w:val="22"/>
                <w:lang w:val="es-BO"/>
              </w:rPr>
              <w:t xml:space="preserve">En conjunto con el Ministerio de Salud y el personal técnico del BID, apoyar en la elaboración de instrumentos (guías o manuales) y otros recursos necesarios para la implementación de la propuesta de adaptación sociocultural, integración de las comunidades indígenas y promoción de comportamientos deseables. Adaptaciones en los procesos de atención materno-infantiles y retroalimentación a la intervención. Esto puede incluir, por ejemplo, los contenidos de cursos de capacitación, las herramientas para la facilitación de diálogos interculturales, parámetros o guías para el desarrollo de materiales de comunicación, entre otras, conforme al contexto y necesidades del país. </w:t>
            </w:r>
          </w:p>
          <w:p w14:paraId="4C157A65" w14:textId="77777777" w:rsidR="00D9614F" w:rsidRPr="00184B44" w:rsidRDefault="00D9614F" w:rsidP="0088295A">
            <w:pPr>
              <w:rPr>
                <w:rFonts w:asciiTheme="minorHAnsi" w:hAnsiTheme="minorHAnsi" w:cstheme="minorHAnsi"/>
                <w:sz w:val="22"/>
                <w:szCs w:val="22"/>
                <w:lang w:val="es-BO"/>
              </w:rPr>
            </w:pPr>
            <w:r w:rsidRPr="00184B44">
              <w:rPr>
                <w:rFonts w:asciiTheme="minorHAnsi" w:hAnsiTheme="minorHAnsi" w:cstheme="minorHAnsi"/>
                <w:sz w:val="22"/>
                <w:szCs w:val="22"/>
                <w:lang w:val="es-BO"/>
              </w:rPr>
              <w:t>Se definirá con el equipo BID cuáles de estas propuestas se pueden priorizar e implementar con el acompañamiento del equipo de esta consultoría.</w:t>
            </w:r>
          </w:p>
        </w:tc>
      </w:tr>
      <w:tr w:rsidR="00D9614F" w:rsidRPr="00184B44" w14:paraId="6E51C6B3" w14:textId="77777777" w:rsidTr="00D9614F">
        <w:trPr>
          <w:trHeight w:val="1810"/>
        </w:trPr>
        <w:tc>
          <w:tcPr>
            <w:tcW w:w="267" w:type="pct"/>
            <w:shd w:val="clear" w:color="auto" w:fill="auto"/>
            <w:vAlign w:val="center"/>
          </w:tcPr>
          <w:p w14:paraId="3A2F62BE" w14:textId="77777777" w:rsidR="00D9614F" w:rsidRPr="00184B44" w:rsidRDefault="00D9614F" w:rsidP="0088295A">
            <w:pPr>
              <w:rPr>
                <w:rFonts w:asciiTheme="minorHAnsi" w:hAnsiTheme="minorHAnsi" w:cstheme="minorHAnsi"/>
                <w:b/>
                <w:bCs/>
                <w:sz w:val="22"/>
                <w:szCs w:val="22"/>
                <w:lang w:val="es-BO"/>
              </w:rPr>
            </w:pPr>
            <w:r w:rsidRPr="00184B44">
              <w:rPr>
                <w:rFonts w:asciiTheme="minorHAnsi" w:hAnsiTheme="minorHAnsi" w:cstheme="minorHAnsi"/>
                <w:b/>
                <w:bCs/>
                <w:sz w:val="22"/>
                <w:szCs w:val="22"/>
                <w:lang w:val="es-BO"/>
              </w:rPr>
              <w:t>10.</w:t>
            </w:r>
          </w:p>
        </w:tc>
        <w:tc>
          <w:tcPr>
            <w:tcW w:w="946" w:type="pct"/>
            <w:shd w:val="clear" w:color="auto" w:fill="auto"/>
            <w:vAlign w:val="center"/>
          </w:tcPr>
          <w:p w14:paraId="46EBE25F" w14:textId="77777777" w:rsidR="00D9614F" w:rsidRPr="00184B44" w:rsidRDefault="00D9614F" w:rsidP="0088295A">
            <w:pPr>
              <w:rPr>
                <w:rFonts w:asciiTheme="minorHAnsi" w:hAnsiTheme="minorHAnsi" w:cstheme="minorHAnsi"/>
                <w:b/>
                <w:sz w:val="22"/>
                <w:szCs w:val="22"/>
                <w:lang w:val="es-BO"/>
              </w:rPr>
            </w:pPr>
            <w:r w:rsidRPr="00184B44">
              <w:rPr>
                <w:rFonts w:asciiTheme="minorHAnsi" w:hAnsiTheme="minorHAnsi" w:cstheme="minorHAnsi"/>
                <w:b/>
                <w:sz w:val="22"/>
                <w:szCs w:val="22"/>
                <w:lang w:val="es-BO"/>
              </w:rPr>
              <w:t xml:space="preserve">Informe de la implementación de las adecuaciones </w:t>
            </w:r>
          </w:p>
        </w:tc>
        <w:tc>
          <w:tcPr>
            <w:tcW w:w="3787" w:type="pct"/>
            <w:shd w:val="clear" w:color="auto" w:fill="auto"/>
            <w:vAlign w:val="center"/>
          </w:tcPr>
          <w:p w14:paraId="62583E10" w14:textId="77777777" w:rsidR="00D9614F" w:rsidRPr="00184B44" w:rsidRDefault="00D9614F" w:rsidP="0088295A">
            <w:pPr>
              <w:rPr>
                <w:rFonts w:asciiTheme="minorHAnsi" w:hAnsiTheme="minorHAnsi" w:cstheme="minorHAnsi"/>
                <w:sz w:val="22"/>
                <w:szCs w:val="22"/>
                <w:lang w:val="es-BO"/>
              </w:rPr>
            </w:pPr>
            <w:r w:rsidRPr="00184B44">
              <w:rPr>
                <w:rFonts w:asciiTheme="minorHAnsi" w:hAnsiTheme="minorHAnsi" w:cstheme="minorHAnsi"/>
                <w:bCs/>
                <w:sz w:val="22"/>
                <w:szCs w:val="22"/>
                <w:lang w:val="es-BO"/>
              </w:rPr>
              <w:t>Informe describiendo la metodología utilizada en el apoyo de la implementación de intervención en el país, las actividades desarrolladas, los resultados alcanzados, estrategia escogida, materiales utilizados, relacionamiento con autoridades, las recomendaciones para el país y para el BID</w:t>
            </w:r>
            <w:r w:rsidRPr="00184B44">
              <w:rPr>
                <w:rFonts w:asciiTheme="minorHAnsi" w:hAnsiTheme="minorHAnsi" w:cstheme="minorHAnsi"/>
                <w:sz w:val="22"/>
                <w:szCs w:val="22"/>
                <w:lang w:val="es-BO"/>
              </w:rPr>
              <w:t xml:space="preserve">, incluyendo las condiciones para la sostenibilidad de la intervención, y lecciones aprendidas para en caso de replicar este trabajo para otras operaciones del Banco o en otros contextos dentro del país. </w:t>
            </w:r>
          </w:p>
        </w:tc>
      </w:tr>
    </w:tbl>
    <w:p w14:paraId="37C2B3E1" w14:textId="77777777" w:rsidR="00257BF2" w:rsidRPr="00D9614F" w:rsidRDefault="00257BF2" w:rsidP="00257BF2">
      <w:pPr>
        <w:spacing w:after="120"/>
        <w:jc w:val="both"/>
        <w:rPr>
          <w:rFonts w:asciiTheme="minorHAnsi" w:hAnsiTheme="minorHAnsi" w:cstheme="minorHAnsi"/>
          <w:b/>
          <w:lang w:val="es-BO"/>
        </w:rPr>
      </w:pPr>
    </w:p>
    <w:p w14:paraId="2D5508EC" w14:textId="77777777" w:rsidR="00DB700F" w:rsidRPr="00754E20" w:rsidRDefault="00DB700F" w:rsidP="00DB700F">
      <w:pPr>
        <w:jc w:val="both"/>
        <w:rPr>
          <w:rFonts w:asciiTheme="minorHAnsi" w:hAnsiTheme="minorHAnsi" w:cstheme="minorHAnsi"/>
          <w:color w:val="0070C0"/>
          <w:lang w:val="es-BO"/>
        </w:rPr>
      </w:pPr>
    </w:p>
    <w:p w14:paraId="35803BFB" w14:textId="5A943D72" w:rsidR="00D761FB" w:rsidRDefault="08202347" w:rsidP="427E340D">
      <w:pPr>
        <w:jc w:val="both"/>
        <w:rPr>
          <w:rFonts w:asciiTheme="minorHAnsi" w:hAnsiTheme="minorHAnsi" w:cstheme="minorBidi"/>
          <w:color w:val="auto"/>
        </w:rPr>
      </w:pPr>
      <w:r w:rsidRPr="427E340D">
        <w:rPr>
          <w:rFonts w:asciiTheme="minorHAnsi" w:hAnsiTheme="minorHAnsi" w:cstheme="minorBidi"/>
          <w:color w:val="auto"/>
        </w:rPr>
        <w:t xml:space="preserve">Las firmas consultoras elegibles serán seleccionados de acuerdo con los procedimientos establecidos en el Banco Interamericano de Desarrollo: </w:t>
      </w:r>
      <w:hyperlink r:id="rId16">
        <w:r w:rsidRPr="427E340D">
          <w:rPr>
            <w:rStyle w:val="Hyperlink"/>
            <w:rFonts w:asciiTheme="minorHAnsi" w:hAnsiTheme="minorHAnsi" w:cstheme="minorBidi"/>
          </w:rPr>
          <w:t>Política para la Selección y Contratación de Firmas Consultoras para el   Trabajo Operativo ejecutado por el Banco - GN-2765-</w:t>
        </w:r>
        <w:r w:rsidR="0506207C" w:rsidRPr="427E340D">
          <w:rPr>
            <w:rStyle w:val="Hyperlink"/>
            <w:rFonts w:asciiTheme="minorHAnsi" w:hAnsiTheme="minorHAnsi" w:cstheme="minorBidi"/>
          </w:rPr>
          <w:t>4</w:t>
        </w:r>
      </w:hyperlink>
      <w:r w:rsidR="00C90263" w:rsidRPr="427E340D">
        <w:rPr>
          <w:rFonts w:asciiTheme="minorHAnsi" w:hAnsiTheme="minorHAnsi" w:cstheme="minorBidi"/>
          <w:color w:val="auto"/>
        </w:rPr>
        <w:t xml:space="preserve">. </w:t>
      </w:r>
      <w:r w:rsidRPr="427E340D">
        <w:rPr>
          <w:rFonts w:asciiTheme="minorHAnsi" w:hAnsiTheme="minorHAnsi" w:cstheme="minorBidi"/>
          <w:color w:val="auto"/>
        </w:rPr>
        <w:t xml:space="preserve">Todas las firmas consultoras elegibles, según se define en la política, pueden manifestar su interés. </w:t>
      </w:r>
      <w:r w:rsidR="00C90263" w:rsidRPr="427E340D">
        <w:rPr>
          <w:rFonts w:asciiTheme="minorHAnsi" w:hAnsiTheme="minorHAnsi" w:cstheme="minorBidi"/>
          <w:color w:val="auto"/>
        </w:rPr>
        <w:t xml:space="preserve">Si la Firma consultora se presentara en Consorcio, </w:t>
      </w:r>
      <w:r w:rsidR="00C90263" w:rsidRPr="427E340D">
        <w:rPr>
          <w:rFonts w:asciiTheme="minorHAnsi" w:hAnsiTheme="minorHAnsi" w:cstheme="minorBidi"/>
          <w:color w:val="auto"/>
        </w:rPr>
        <w:lastRenderedPageBreak/>
        <w:t>designará a una de ellas como representante, y ésta será responsable de las comunicaciones, del registro en el portal y del envío de los documento</w:t>
      </w:r>
      <w:r w:rsidR="007001EE" w:rsidRPr="427E340D">
        <w:rPr>
          <w:rFonts w:asciiTheme="minorHAnsi" w:hAnsiTheme="minorHAnsi" w:cstheme="minorBidi"/>
          <w:color w:val="auto"/>
        </w:rPr>
        <w:t>s correspondientes.</w:t>
      </w:r>
    </w:p>
    <w:p w14:paraId="68B2066F" w14:textId="77777777" w:rsidR="007001EE" w:rsidRDefault="007001EE">
      <w:pPr>
        <w:jc w:val="both"/>
        <w:rPr>
          <w:rFonts w:asciiTheme="minorHAnsi" w:hAnsiTheme="minorHAnsi" w:cs="Times New Roman"/>
          <w:color w:val="auto"/>
        </w:rPr>
      </w:pPr>
    </w:p>
    <w:p w14:paraId="61707059" w14:textId="79793CE1" w:rsidR="00D761FB" w:rsidRDefault="08202347" w:rsidP="1ACBE1A0">
      <w:pPr>
        <w:jc w:val="both"/>
        <w:rPr>
          <w:rFonts w:asciiTheme="minorHAnsi" w:hAnsiTheme="minorHAnsi" w:cstheme="minorBidi"/>
          <w:color w:val="auto"/>
        </w:rPr>
      </w:pPr>
      <w:r w:rsidRPr="1ACBE1A0">
        <w:rPr>
          <w:rFonts w:asciiTheme="minorHAnsi" w:hAnsiTheme="minorHAnsi" w:cstheme="minorBidi"/>
          <w:color w:val="auto"/>
        </w:rPr>
        <w:t>El BID invita ahora a las firmas consultoras elegibles a expresar su interés en prestar los servicios</w:t>
      </w:r>
      <w:r w:rsidR="00CE0491" w:rsidRPr="1ACBE1A0">
        <w:rPr>
          <w:rFonts w:asciiTheme="minorHAnsi" w:hAnsiTheme="minorHAnsi" w:cstheme="minorBidi"/>
          <w:color w:val="auto"/>
        </w:rPr>
        <w:t xml:space="preserve"> </w:t>
      </w:r>
      <w:r w:rsidR="005B434A" w:rsidRPr="1ACBE1A0">
        <w:rPr>
          <w:rFonts w:asciiTheme="minorHAnsi" w:hAnsiTheme="minorHAnsi" w:cstheme="minorBidi"/>
          <w:color w:val="auto"/>
        </w:rPr>
        <w:t>descritos</w:t>
      </w:r>
      <w:r w:rsidR="00CE0491" w:rsidRPr="1ACBE1A0">
        <w:rPr>
          <w:rFonts w:asciiTheme="minorHAnsi" w:hAnsiTheme="minorHAnsi" w:cstheme="minorBidi"/>
          <w:color w:val="auto"/>
        </w:rPr>
        <w:t xml:space="preserve"> </w:t>
      </w:r>
      <w:r w:rsidR="005B434A" w:rsidRPr="1ACBE1A0">
        <w:rPr>
          <w:rFonts w:asciiTheme="minorHAnsi" w:hAnsiTheme="minorHAnsi" w:cstheme="minorBidi"/>
          <w:color w:val="auto"/>
        </w:rPr>
        <w:t>a</w:t>
      </w:r>
      <w:r w:rsidR="19427AB5" w:rsidRPr="1ACBE1A0">
        <w:rPr>
          <w:rFonts w:asciiTheme="minorHAnsi" w:hAnsiTheme="minorHAnsi" w:cstheme="minorBidi"/>
          <w:color w:val="auto"/>
        </w:rPr>
        <w:t xml:space="preserve">rriba </w:t>
      </w:r>
      <w:r w:rsidR="005B434A" w:rsidRPr="1ACBE1A0">
        <w:rPr>
          <w:rFonts w:asciiTheme="minorHAnsi" w:hAnsiTheme="minorHAnsi" w:cstheme="minorBidi"/>
          <w:color w:val="auto"/>
        </w:rPr>
        <w:t xml:space="preserve">donde </w:t>
      </w:r>
      <w:r w:rsidR="00CE0491" w:rsidRPr="1ACBE1A0">
        <w:rPr>
          <w:rFonts w:asciiTheme="minorHAnsi" w:hAnsiTheme="minorHAnsi" w:cstheme="minorBidi"/>
          <w:color w:val="auto"/>
        </w:rPr>
        <w:t xml:space="preserve">se presenta un </w:t>
      </w:r>
      <w:r w:rsidR="00CE0491" w:rsidRPr="1ACBE1A0">
        <w:rPr>
          <w:rFonts w:asciiTheme="minorHAnsi" w:hAnsiTheme="minorHAnsi" w:cstheme="minorBidi"/>
          <w:color w:val="auto"/>
          <w:u w:val="single"/>
        </w:rPr>
        <w:t>borrador del resumen de los Términos de Referencia</w:t>
      </w:r>
      <w:r w:rsidR="005B434A" w:rsidRPr="1ACBE1A0">
        <w:rPr>
          <w:rFonts w:asciiTheme="minorHAnsi" w:hAnsiTheme="minorHAnsi" w:cstheme="minorBidi"/>
          <w:color w:val="auto"/>
        </w:rPr>
        <w:t xml:space="preserve"> de esta asignación</w:t>
      </w:r>
      <w:r w:rsidRPr="1ACBE1A0">
        <w:rPr>
          <w:rFonts w:asciiTheme="minorHAnsi" w:hAnsiTheme="minorHAnsi" w:cstheme="minorBidi"/>
          <w:color w:val="auto"/>
        </w:rPr>
        <w:t>. Las f</w:t>
      </w:r>
      <w:r w:rsidR="00C90263" w:rsidRPr="1ACBE1A0">
        <w:rPr>
          <w:rFonts w:asciiTheme="minorHAnsi" w:hAnsiTheme="minorHAnsi" w:cstheme="minorBidi"/>
          <w:color w:val="auto"/>
        </w:rPr>
        <w:t xml:space="preserve">irmas consultoras interesadas </w:t>
      </w:r>
      <w:r w:rsidRPr="1ACBE1A0">
        <w:rPr>
          <w:rFonts w:asciiTheme="minorHAnsi" w:hAnsiTheme="minorHAnsi" w:cstheme="minorBidi"/>
          <w:color w:val="auto"/>
        </w:rPr>
        <w:t>deberán proporcionar información que indique que están cualificadas para suministrar los servicios (folletos, descripción de trabajos similares, experiencia en condiciones similares, disponibilidad de personal que tenga los conocimientos pertinentes, etc.). Las firmas consultoras elegibles se pueden asociar como un emprendimiento conjunto o en un acuerdo de sub-consultoría para mejorar sus calificaciones. Dicha asociación o emprendimiento conjunto nombrará a una de las firmas como representante.</w:t>
      </w:r>
    </w:p>
    <w:p w14:paraId="6CD19D13" w14:textId="77777777" w:rsidR="00D761FB" w:rsidRDefault="00D761FB">
      <w:pPr>
        <w:suppressAutoHyphens/>
        <w:jc w:val="both"/>
        <w:rPr>
          <w:rFonts w:asciiTheme="minorHAnsi" w:hAnsiTheme="minorHAnsi" w:cstheme="minorHAnsi"/>
          <w:i/>
          <w:iCs/>
          <w:color w:val="4F81BD" w:themeColor="accent1"/>
        </w:rPr>
      </w:pPr>
    </w:p>
    <w:p w14:paraId="70D0EF38" w14:textId="6DC3A478" w:rsidR="00D761FB" w:rsidRPr="0020632E" w:rsidRDefault="08202347" w:rsidP="08202347">
      <w:pPr>
        <w:jc w:val="both"/>
        <w:rPr>
          <w:rFonts w:asciiTheme="minorHAnsi" w:hAnsiTheme="minorHAnsi" w:cstheme="minorBidi"/>
          <w:color w:val="auto"/>
        </w:rPr>
      </w:pPr>
      <w:r w:rsidRPr="08202347">
        <w:rPr>
          <w:rFonts w:asciiTheme="minorHAnsi" w:hAnsiTheme="minorHAnsi" w:cstheme="minorBidi"/>
          <w:color w:val="auto"/>
        </w:rPr>
        <w:t>Las firmas consultoras el</w:t>
      </w:r>
      <w:r w:rsidR="007001EE">
        <w:rPr>
          <w:rFonts w:asciiTheme="minorHAnsi" w:hAnsiTheme="minorHAnsi" w:cstheme="minorBidi"/>
          <w:color w:val="auto"/>
        </w:rPr>
        <w:t xml:space="preserve">egibles que estén interesadas </w:t>
      </w:r>
      <w:r w:rsidRPr="08202347">
        <w:rPr>
          <w:rFonts w:asciiTheme="minorHAnsi" w:hAnsiTheme="minorHAnsi" w:cstheme="minorBidi"/>
          <w:color w:val="auto"/>
        </w:rPr>
        <w:t>podrán obtener información adicional en horario de oficina, 09:00 a.m. - 5:00 PM (Hora de Washington DC), mediante el envío de un correo electrónico a:</w:t>
      </w:r>
      <w:r w:rsidR="00724871">
        <w:rPr>
          <w:rFonts w:asciiTheme="minorHAnsi" w:hAnsiTheme="minorHAnsi" w:cstheme="minorBidi"/>
          <w:color w:val="auto"/>
        </w:rPr>
        <w:t xml:space="preserve"> </w:t>
      </w:r>
      <w:r w:rsidR="00941517">
        <w:rPr>
          <w:rFonts w:asciiTheme="minorHAnsi" w:hAnsiTheme="minorHAnsi" w:cstheme="minorBidi"/>
          <w:color w:val="auto"/>
        </w:rPr>
        <w:t>Ana Grigera</w:t>
      </w:r>
      <w:r w:rsidR="00D33A2B">
        <w:rPr>
          <w:rFonts w:asciiTheme="minorHAnsi" w:hAnsiTheme="minorHAnsi" w:cstheme="minorBidi"/>
          <w:color w:val="auto"/>
        </w:rPr>
        <w:t xml:space="preserve"> (</w:t>
      </w:r>
      <w:r w:rsidR="003B1DE4">
        <w:rPr>
          <w:rStyle w:val="Hyperlink"/>
          <w:sz w:val="22"/>
          <w:szCs w:val="22"/>
        </w:rPr>
        <w:t>agrigera</w:t>
      </w:r>
      <w:r w:rsidR="00223588" w:rsidRPr="00223588">
        <w:rPr>
          <w:rStyle w:val="Hyperlink"/>
          <w:sz w:val="22"/>
          <w:szCs w:val="22"/>
        </w:rPr>
        <w:t>@iadb.org</w:t>
      </w:r>
      <w:r w:rsidR="00223588" w:rsidRPr="08202347">
        <w:rPr>
          <w:rFonts w:asciiTheme="minorHAnsi" w:hAnsiTheme="minorHAnsi" w:cstheme="minorBidi"/>
          <w:color w:val="auto"/>
        </w:rPr>
        <w:t>)</w:t>
      </w:r>
      <w:r w:rsidRPr="0020632E">
        <w:rPr>
          <w:rFonts w:asciiTheme="minorHAnsi" w:hAnsiTheme="minorHAnsi" w:cstheme="minorBidi"/>
          <w:color w:val="auto"/>
        </w:rPr>
        <w:t xml:space="preserve"> </w:t>
      </w:r>
    </w:p>
    <w:p w14:paraId="200D8E06" w14:textId="19822C2D" w:rsidR="00D761FB" w:rsidRDefault="00D761FB">
      <w:pPr>
        <w:jc w:val="both"/>
        <w:rPr>
          <w:rFonts w:asciiTheme="minorHAnsi" w:hAnsiTheme="minorHAnsi" w:cs="Times New Roman"/>
          <w:color w:val="auto"/>
        </w:rPr>
      </w:pPr>
    </w:p>
    <w:p w14:paraId="4B527D25" w14:textId="77777777"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Banco Interamericano de Desarrollo</w:t>
      </w:r>
    </w:p>
    <w:p w14:paraId="5B03049A" w14:textId="6C559939" w:rsidR="00D761FB" w:rsidRDefault="00546C8D" w:rsidP="08202347">
      <w:pPr>
        <w:jc w:val="both"/>
        <w:rPr>
          <w:rFonts w:asciiTheme="minorHAnsi" w:hAnsiTheme="minorHAnsi" w:cstheme="minorBidi"/>
          <w:i/>
          <w:iCs/>
          <w:color w:val="0070C0"/>
        </w:rPr>
      </w:pPr>
      <w:r w:rsidRPr="08202347">
        <w:rPr>
          <w:rFonts w:asciiTheme="minorHAnsi" w:hAnsiTheme="minorHAnsi" w:cstheme="minorBidi"/>
          <w:color w:val="auto"/>
        </w:rPr>
        <w:t>División:</w:t>
      </w:r>
      <w:r w:rsidR="00E73234">
        <w:rPr>
          <w:rFonts w:asciiTheme="minorHAnsi" w:hAnsiTheme="minorHAnsi" w:cstheme="minorBidi"/>
          <w:color w:val="auto"/>
        </w:rPr>
        <w:t xml:space="preserve"> </w:t>
      </w:r>
      <w:r w:rsidR="00223588">
        <w:rPr>
          <w:rFonts w:asciiTheme="minorHAnsi" w:hAnsiTheme="minorHAnsi" w:cstheme="minorBidi"/>
          <w:color w:val="auto"/>
        </w:rPr>
        <w:t>GDI</w:t>
      </w:r>
      <w:r w:rsidR="00E73234">
        <w:rPr>
          <w:rFonts w:asciiTheme="minorHAnsi" w:hAnsiTheme="minorHAnsi" w:cstheme="minorBidi"/>
          <w:color w:val="auto"/>
        </w:rPr>
        <w:t xml:space="preserve"> | Social Sector</w:t>
      </w:r>
    </w:p>
    <w:p w14:paraId="3A83DC3F" w14:textId="081AB7C5"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Atención:</w:t>
      </w:r>
      <w:r w:rsidR="00E73234">
        <w:rPr>
          <w:rFonts w:asciiTheme="minorHAnsi" w:hAnsiTheme="minorHAnsi" w:cstheme="minorBidi"/>
          <w:color w:val="auto"/>
        </w:rPr>
        <w:t xml:space="preserve"> </w:t>
      </w:r>
      <w:r w:rsidR="00223588">
        <w:rPr>
          <w:rFonts w:asciiTheme="minorHAnsi" w:hAnsiTheme="minorHAnsi" w:cstheme="minorBidi"/>
          <w:color w:val="auto"/>
        </w:rPr>
        <w:t>Ana Grigera</w:t>
      </w:r>
      <w:r w:rsidR="00F328F3">
        <w:rPr>
          <w:rFonts w:asciiTheme="minorHAnsi" w:hAnsiTheme="minorHAnsi" w:cstheme="minorBidi"/>
          <w:color w:val="auto"/>
        </w:rPr>
        <w:t xml:space="preserve"> </w:t>
      </w:r>
    </w:p>
    <w:p w14:paraId="68BBD6A6" w14:textId="09268004" w:rsidR="00CE0491" w:rsidRDefault="00CE0491" w:rsidP="08202347">
      <w:pPr>
        <w:jc w:val="both"/>
        <w:rPr>
          <w:rFonts w:asciiTheme="minorHAnsi" w:hAnsiTheme="minorHAnsi" w:cstheme="minorBidi"/>
          <w:color w:val="auto"/>
        </w:rPr>
      </w:pPr>
    </w:p>
    <w:p w14:paraId="2509C789" w14:textId="407A601E" w:rsidR="00CE0491" w:rsidRDefault="00CE0491" w:rsidP="2C944FB1">
      <w:pPr>
        <w:jc w:val="both"/>
        <w:rPr>
          <w:rFonts w:asciiTheme="minorHAnsi" w:hAnsiTheme="minorHAnsi" w:cstheme="minorBidi"/>
          <w:color w:val="auto"/>
        </w:rPr>
      </w:pPr>
    </w:p>
    <w:sectPr w:rsidR="00CE0491">
      <w:footerReference w:type="default" r:id="rId17"/>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C36D8" w14:textId="77777777" w:rsidR="00A24ADA" w:rsidRDefault="00A24ADA">
      <w:r>
        <w:separator/>
      </w:r>
    </w:p>
  </w:endnote>
  <w:endnote w:type="continuationSeparator" w:id="0">
    <w:p w14:paraId="4E4EC187" w14:textId="77777777" w:rsidR="00A24ADA" w:rsidRDefault="00A24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1662161"/>
      <w:docPartObj>
        <w:docPartGallery w:val="Page Numbers (Bottom of Page)"/>
        <w:docPartUnique/>
      </w:docPartObj>
    </w:sdtPr>
    <w:sdtEndPr>
      <w:rPr>
        <w:noProof/>
        <w:sz w:val="18"/>
        <w:szCs w:val="18"/>
      </w:rPr>
    </w:sdtEndPr>
    <w:sdtContent>
      <w:p w14:paraId="45EBB7A0" w14:textId="45645AD7" w:rsidR="00257BF2" w:rsidRPr="00257BF2" w:rsidRDefault="00257BF2">
        <w:pPr>
          <w:pStyle w:val="Footer"/>
          <w:jc w:val="right"/>
          <w:rPr>
            <w:sz w:val="18"/>
            <w:szCs w:val="18"/>
          </w:rPr>
        </w:pPr>
        <w:r w:rsidRPr="00257BF2">
          <w:rPr>
            <w:sz w:val="18"/>
            <w:szCs w:val="18"/>
          </w:rPr>
          <w:fldChar w:fldCharType="begin"/>
        </w:r>
        <w:r w:rsidRPr="00257BF2">
          <w:rPr>
            <w:sz w:val="18"/>
            <w:szCs w:val="18"/>
          </w:rPr>
          <w:instrText xml:space="preserve"> PAGE   \* MERGEFORMAT </w:instrText>
        </w:r>
        <w:r w:rsidRPr="00257BF2">
          <w:rPr>
            <w:sz w:val="18"/>
            <w:szCs w:val="18"/>
          </w:rPr>
          <w:fldChar w:fldCharType="separate"/>
        </w:r>
        <w:r w:rsidRPr="00257BF2">
          <w:rPr>
            <w:noProof/>
            <w:sz w:val="18"/>
            <w:szCs w:val="18"/>
          </w:rPr>
          <w:t>2</w:t>
        </w:r>
        <w:r w:rsidRPr="00257BF2">
          <w:rPr>
            <w:noProof/>
            <w:sz w:val="18"/>
            <w:szCs w:val="18"/>
          </w:rPr>
          <w:fldChar w:fldCharType="end"/>
        </w:r>
      </w:p>
    </w:sdtContent>
  </w:sdt>
  <w:p w14:paraId="252FE89A" w14:textId="77777777" w:rsidR="00D761FB" w:rsidRDefault="00D761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97A9D" w14:textId="77777777" w:rsidR="00A24ADA" w:rsidRDefault="00A24ADA">
      <w:r>
        <w:separator/>
      </w:r>
    </w:p>
  </w:footnote>
  <w:footnote w:type="continuationSeparator" w:id="0">
    <w:p w14:paraId="4D2C91D1" w14:textId="77777777" w:rsidR="00A24ADA" w:rsidRDefault="00A24ADA">
      <w:r>
        <w:continuationSeparator/>
      </w:r>
    </w:p>
  </w:footnote>
  <w:footnote w:id="1">
    <w:p w14:paraId="02D07508" w14:textId="77777777" w:rsidR="00A95A7A" w:rsidRPr="00D9108C" w:rsidRDefault="00A95A7A" w:rsidP="00A95A7A">
      <w:pPr>
        <w:pStyle w:val="FootnoteText"/>
        <w:rPr>
          <w:rFonts w:cstheme="minorHAnsi"/>
          <w:sz w:val="19"/>
          <w:szCs w:val="19"/>
        </w:rPr>
      </w:pPr>
      <w:r w:rsidRPr="00D9108C">
        <w:rPr>
          <w:rStyle w:val="FootnoteReference"/>
          <w:rFonts w:cstheme="minorHAnsi"/>
          <w:sz w:val="19"/>
          <w:szCs w:val="19"/>
        </w:rPr>
        <w:footnoteRef/>
      </w:r>
      <w:r w:rsidRPr="00184B44">
        <w:rPr>
          <w:rFonts w:cstheme="minorHAnsi"/>
          <w:sz w:val="19"/>
          <w:szCs w:val="19"/>
        </w:rPr>
        <w:t xml:space="preserve"> El CONASAPI –Consejo Nacional de Salud de los Pueblos Indígenas es la instancia autónoma de participación de los Pueblos Indígenas creado por Ley 5469/2015. Está conformado por los representantes de los 19 Pueblos Indígenas del Paraguay, y tiene carácter deliberativo, consultivo. contralor y asesor de la Dirección Nacional de Salud de los Pueblos Indígenas -DINASAPI.</w:t>
      </w:r>
    </w:p>
    <w:p w14:paraId="12267300" w14:textId="77777777" w:rsidR="00A95A7A" w:rsidRPr="00D9108C" w:rsidRDefault="00A95A7A" w:rsidP="00A95A7A">
      <w:pPr>
        <w:pStyle w:val="FootnoteText"/>
        <w:rPr>
          <w:rFonts w:cstheme="minorHAnsi"/>
          <w:sz w:val="19"/>
          <w:szCs w:val="19"/>
        </w:rPr>
      </w:pPr>
    </w:p>
  </w:footnote>
  <w:footnote w:id="2">
    <w:p w14:paraId="5240A787" w14:textId="77777777" w:rsidR="00D9614F" w:rsidRPr="00D9108C" w:rsidRDefault="00D9614F" w:rsidP="00D9614F">
      <w:pPr>
        <w:pStyle w:val="CommentText"/>
        <w:spacing w:before="40" w:after="40"/>
        <w:rPr>
          <w:rFonts w:cstheme="minorHAnsi"/>
          <w:sz w:val="19"/>
          <w:szCs w:val="19"/>
          <w:lang w:val="es-419"/>
        </w:rPr>
      </w:pPr>
      <w:r w:rsidRPr="00D9108C">
        <w:rPr>
          <w:rFonts w:cstheme="minorHAnsi"/>
          <w:sz w:val="19"/>
          <w:szCs w:val="19"/>
          <w:lang w:val="es-419"/>
        </w:rPr>
        <w:footnoteRef/>
      </w:r>
      <w:r w:rsidRPr="00D9108C">
        <w:rPr>
          <w:rFonts w:cstheme="minorHAnsi"/>
          <w:sz w:val="19"/>
          <w:szCs w:val="19"/>
          <w:lang w:val="es-419"/>
        </w:rPr>
        <w:t xml:space="preserve"> El término adaptación se refiere a realizar cambios en la provisión de servicios para que el servicio sea culturalmente apropiado. Por ejemplo, incluir en las salas de parto equipamiento para el parto vertical. Integración se refiere más a que los pueblos indígenas sean incorporados en la toma de decisiones sobre la salud de sus comunidades y a su vez sean corresponsables de su salud individual y colectiva. </w:t>
      </w:r>
    </w:p>
  </w:footnote>
  <w:footnote w:id="3">
    <w:p w14:paraId="1567D278" w14:textId="77777777" w:rsidR="00D9614F" w:rsidRPr="00D9108C" w:rsidRDefault="00D9614F" w:rsidP="00D9614F">
      <w:pPr>
        <w:pStyle w:val="FootnoteText"/>
        <w:spacing w:before="40" w:after="40"/>
        <w:rPr>
          <w:rFonts w:cstheme="minorHAnsi"/>
          <w:sz w:val="19"/>
          <w:szCs w:val="19"/>
        </w:rPr>
      </w:pPr>
      <w:r w:rsidRPr="00D9108C">
        <w:rPr>
          <w:rFonts w:cstheme="minorHAnsi"/>
          <w:sz w:val="19"/>
          <w:szCs w:val="19"/>
          <w:lang w:val="es-419"/>
        </w:rPr>
        <w:footnoteRef/>
      </w:r>
      <w:r w:rsidRPr="00D9108C">
        <w:rPr>
          <w:rFonts w:cstheme="minorHAnsi"/>
          <w:sz w:val="19"/>
          <w:szCs w:val="19"/>
          <w:lang w:val="es-419"/>
        </w:rPr>
        <w:t xml:space="preserve"> Esto es parte del aprendizaje que dentro del Banco se quiere generar para la medición de las prioridades de salud de los pueblos indígenas. Por ejemplo, que en las encuestas de demografía y salud se puedan incorporar indicadores que hablen del progreso alcanzado en las prioridades de salud de cada puedo. Posiblemente esta escala sería construida en el BID.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75C37"/>
    <w:multiLevelType w:val="multilevel"/>
    <w:tmpl w:val="115E9070"/>
    <w:lvl w:ilvl="0">
      <w:start w:val="1"/>
      <w:numFmt w:val="decimal"/>
      <w:pStyle w:val="Estilo2"/>
      <w:lvlText w:val="%1."/>
      <w:lvlJc w:val="left"/>
      <w:pPr>
        <w:ind w:left="2771" w:hanging="360"/>
      </w:pPr>
      <w:rPr>
        <w:b/>
      </w:rPr>
    </w:lvl>
    <w:lvl w:ilvl="1">
      <w:start w:val="1"/>
      <w:numFmt w:val="decimal"/>
      <w:pStyle w:val="TOC2"/>
      <w:lvlText w:val="%2."/>
      <w:lvlJc w:val="left"/>
      <w:pPr>
        <w:ind w:left="720" w:hanging="720"/>
      </w:pPr>
      <w:rPr>
        <w:rFonts w:ascii="Arial" w:eastAsiaTheme="minorHAnsi" w:hAnsi="Arial" w:cs="Arial"/>
        <w:b/>
      </w:rPr>
    </w:lvl>
    <w:lvl w:ilvl="2">
      <w:start w:val="1"/>
      <w:numFmt w:val="decimal"/>
      <w:pStyle w:val="TOC3"/>
      <w:lvlText w:val="%1.%2.%3."/>
      <w:lvlJc w:val="left"/>
      <w:pPr>
        <w:ind w:left="2705" w:hanging="720"/>
      </w:pPr>
      <w:rPr>
        <w:b/>
      </w:rPr>
    </w:lvl>
    <w:lvl w:ilvl="3">
      <w:start w:val="1"/>
      <w:numFmt w:val="decimal"/>
      <w:pStyle w:val="EstiloTtulo4Izquierda0cmSangrafrancesa152cmAnte"/>
      <w:lvlText w:val="%1.%2.%3.%4."/>
      <w:lvlJc w:val="left"/>
      <w:pPr>
        <w:ind w:left="1080" w:hanging="1080"/>
      </w:pPr>
      <w:rPr>
        <w:b/>
      </w:r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 w15:restartNumberingAfterBreak="0">
    <w:nsid w:val="305E4E39"/>
    <w:multiLevelType w:val="hybridMultilevel"/>
    <w:tmpl w:val="641C1A18"/>
    <w:lvl w:ilvl="0" w:tplc="04090001">
      <w:start w:val="1"/>
      <w:numFmt w:val="bullet"/>
      <w:lvlText w:val=""/>
      <w:lvlJc w:val="left"/>
      <w:pPr>
        <w:ind w:left="54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D186FD4"/>
    <w:multiLevelType w:val="multilevel"/>
    <w:tmpl w:val="A8208688"/>
    <w:lvl w:ilvl="0">
      <w:start w:val="1"/>
      <w:numFmt w:val="decimal"/>
      <w:lvlText w:val="%1."/>
      <w:lvlJc w:val="left"/>
      <w:pPr>
        <w:ind w:left="720" w:hanging="360"/>
      </w:pPr>
      <w:rPr>
        <w:rFonts w:hint="default"/>
        <w:b/>
        <w:bCs w:val="0"/>
      </w:rPr>
    </w:lvl>
    <w:lvl w:ilvl="1">
      <w:start w:val="1"/>
      <w:numFmt w:val="decimal"/>
      <w:isLgl/>
      <w:lvlText w:val="%1.%2."/>
      <w:lvlJc w:val="left"/>
      <w:pPr>
        <w:ind w:left="720" w:hanging="720"/>
      </w:pPr>
      <w:rPr>
        <w:rFonts w:hint="default"/>
        <w:b/>
        <w:bCs/>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6D1E73AC"/>
    <w:multiLevelType w:val="hybridMultilevel"/>
    <w:tmpl w:val="18FAA8E6"/>
    <w:lvl w:ilvl="0" w:tplc="FBF23170">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7B21016C"/>
    <w:multiLevelType w:val="hybridMultilevel"/>
    <w:tmpl w:val="7D14E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93076823">
    <w:abstractNumId w:val="0"/>
  </w:num>
  <w:num w:numId="2" w16cid:durableId="660893288">
    <w:abstractNumId w:val="2"/>
  </w:num>
  <w:num w:numId="3" w16cid:durableId="1531265555">
    <w:abstractNumId w:val="1"/>
  </w:num>
  <w:num w:numId="4" w16cid:durableId="116654248">
    <w:abstractNumId w:val="4"/>
  </w:num>
  <w:num w:numId="5" w16cid:durableId="2596804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11EE1"/>
    <w:rsid w:val="00032422"/>
    <w:rsid w:val="0003493A"/>
    <w:rsid w:val="00050DB5"/>
    <w:rsid w:val="000C118D"/>
    <w:rsid w:val="00105801"/>
    <w:rsid w:val="00125A46"/>
    <w:rsid w:val="00156A5C"/>
    <w:rsid w:val="0017355B"/>
    <w:rsid w:val="001851FF"/>
    <w:rsid w:val="001B3CC5"/>
    <w:rsid w:val="001C1EA2"/>
    <w:rsid w:val="001E11E7"/>
    <w:rsid w:val="001F2366"/>
    <w:rsid w:val="00201995"/>
    <w:rsid w:val="0020632E"/>
    <w:rsid w:val="00223588"/>
    <w:rsid w:val="002576BD"/>
    <w:rsid w:val="00257BF2"/>
    <w:rsid w:val="00312214"/>
    <w:rsid w:val="00360ACB"/>
    <w:rsid w:val="003800C7"/>
    <w:rsid w:val="003B1DE4"/>
    <w:rsid w:val="003F5CA1"/>
    <w:rsid w:val="004003E8"/>
    <w:rsid w:val="00423E38"/>
    <w:rsid w:val="00463054"/>
    <w:rsid w:val="004A3654"/>
    <w:rsid w:val="004A60D2"/>
    <w:rsid w:val="004C29DE"/>
    <w:rsid w:val="004D51F3"/>
    <w:rsid w:val="004E168F"/>
    <w:rsid w:val="00511638"/>
    <w:rsid w:val="0051231A"/>
    <w:rsid w:val="0052634A"/>
    <w:rsid w:val="00546664"/>
    <w:rsid w:val="00546C8D"/>
    <w:rsid w:val="00556C08"/>
    <w:rsid w:val="005673D5"/>
    <w:rsid w:val="0056772C"/>
    <w:rsid w:val="005B434A"/>
    <w:rsid w:val="005B76EA"/>
    <w:rsid w:val="006063BE"/>
    <w:rsid w:val="006071D7"/>
    <w:rsid w:val="006158FB"/>
    <w:rsid w:val="00637714"/>
    <w:rsid w:val="00644175"/>
    <w:rsid w:val="006A2FBF"/>
    <w:rsid w:val="006C3B20"/>
    <w:rsid w:val="006F55BF"/>
    <w:rsid w:val="007001EE"/>
    <w:rsid w:val="00724871"/>
    <w:rsid w:val="007400A0"/>
    <w:rsid w:val="00741A24"/>
    <w:rsid w:val="00754A56"/>
    <w:rsid w:val="00754E20"/>
    <w:rsid w:val="00762C43"/>
    <w:rsid w:val="0078460F"/>
    <w:rsid w:val="00791C1C"/>
    <w:rsid w:val="007D7AF0"/>
    <w:rsid w:val="008171F3"/>
    <w:rsid w:val="0082556D"/>
    <w:rsid w:val="00861D9D"/>
    <w:rsid w:val="008723F4"/>
    <w:rsid w:val="00891E3C"/>
    <w:rsid w:val="008A327E"/>
    <w:rsid w:val="008A3989"/>
    <w:rsid w:val="008A68E9"/>
    <w:rsid w:val="008C7908"/>
    <w:rsid w:val="008E080C"/>
    <w:rsid w:val="008F2DEA"/>
    <w:rsid w:val="00901303"/>
    <w:rsid w:val="00902E08"/>
    <w:rsid w:val="0090355D"/>
    <w:rsid w:val="0090501E"/>
    <w:rsid w:val="00913B7F"/>
    <w:rsid w:val="00941517"/>
    <w:rsid w:val="0096008B"/>
    <w:rsid w:val="00982199"/>
    <w:rsid w:val="00991640"/>
    <w:rsid w:val="009A150D"/>
    <w:rsid w:val="00A15B62"/>
    <w:rsid w:val="00A24ADA"/>
    <w:rsid w:val="00A37CA7"/>
    <w:rsid w:val="00A438EB"/>
    <w:rsid w:val="00A72C58"/>
    <w:rsid w:val="00A838F0"/>
    <w:rsid w:val="00A83D94"/>
    <w:rsid w:val="00A95A7A"/>
    <w:rsid w:val="00AA18CE"/>
    <w:rsid w:val="00AA321F"/>
    <w:rsid w:val="00AD6E3D"/>
    <w:rsid w:val="00AE7268"/>
    <w:rsid w:val="00B169CB"/>
    <w:rsid w:val="00B17BF0"/>
    <w:rsid w:val="00B249D9"/>
    <w:rsid w:val="00B27293"/>
    <w:rsid w:val="00B747D9"/>
    <w:rsid w:val="00B96CB2"/>
    <w:rsid w:val="00BF0B50"/>
    <w:rsid w:val="00BF3113"/>
    <w:rsid w:val="00BF5CD3"/>
    <w:rsid w:val="00C27587"/>
    <w:rsid w:val="00C42B39"/>
    <w:rsid w:val="00C439C0"/>
    <w:rsid w:val="00C90263"/>
    <w:rsid w:val="00C94EA8"/>
    <w:rsid w:val="00CA7C9E"/>
    <w:rsid w:val="00CB76A9"/>
    <w:rsid w:val="00CD2A27"/>
    <w:rsid w:val="00CD36BB"/>
    <w:rsid w:val="00CD4904"/>
    <w:rsid w:val="00CE0491"/>
    <w:rsid w:val="00CF7A4E"/>
    <w:rsid w:val="00D33A2B"/>
    <w:rsid w:val="00D761FB"/>
    <w:rsid w:val="00D83DE0"/>
    <w:rsid w:val="00D9614F"/>
    <w:rsid w:val="00DB700F"/>
    <w:rsid w:val="00DE327F"/>
    <w:rsid w:val="00E277C5"/>
    <w:rsid w:val="00E30EE0"/>
    <w:rsid w:val="00E73234"/>
    <w:rsid w:val="00E82ED1"/>
    <w:rsid w:val="00ED4D33"/>
    <w:rsid w:val="00EF37CE"/>
    <w:rsid w:val="00F328F3"/>
    <w:rsid w:val="00F35C29"/>
    <w:rsid w:val="00F45D9C"/>
    <w:rsid w:val="00F74266"/>
    <w:rsid w:val="0506207C"/>
    <w:rsid w:val="08202347"/>
    <w:rsid w:val="19427AB5"/>
    <w:rsid w:val="1ACBE1A0"/>
    <w:rsid w:val="2C944FB1"/>
    <w:rsid w:val="427E340D"/>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532EBCC"/>
  <w14:defaultImageDpi w14:val="0"/>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paragraph" w:styleId="Heading4">
    <w:name w:val="heading 4"/>
    <w:basedOn w:val="Normal"/>
    <w:next w:val="Normal"/>
    <w:link w:val="Heading4Char"/>
    <w:uiPriority w:val="9"/>
    <w:semiHidden/>
    <w:unhideWhenUsed/>
    <w:qFormat/>
    <w:rsid w:val="00DB700F"/>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unhideWhenUsed/>
    <w:rsid w:val="004003E8"/>
    <w:rPr>
      <w:sz w:val="20"/>
      <w:szCs w:val="20"/>
    </w:rPr>
  </w:style>
  <w:style w:type="character" w:customStyle="1" w:styleId="CommentTextChar">
    <w:name w:val="Comment Text Char"/>
    <w:basedOn w:val="DefaultParagraphFont"/>
    <w:link w:val="CommentText"/>
    <w:uiPriority w:val="99"/>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paragraph" w:styleId="TOC2">
    <w:name w:val="toc 2"/>
    <w:basedOn w:val="Normal"/>
    <w:next w:val="Normal"/>
    <w:link w:val="TOC2Char"/>
    <w:autoRedefine/>
    <w:uiPriority w:val="39"/>
    <w:unhideWhenUsed/>
    <w:rsid w:val="00E73234"/>
    <w:pPr>
      <w:widowControl/>
      <w:numPr>
        <w:ilvl w:val="1"/>
        <w:numId w:val="1"/>
      </w:numPr>
      <w:autoSpaceDE/>
      <w:autoSpaceDN/>
      <w:adjustRightInd/>
      <w:spacing w:after="100"/>
      <w:jc w:val="both"/>
      <w:outlineLvl w:val="1"/>
    </w:pPr>
    <w:rPr>
      <w:rFonts w:eastAsiaTheme="minorHAnsi"/>
      <w:bCs/>
      <w:color w:val="auto"/>
      <w:sz w:val="22"/>
      <w:szCs w:val="21"/>
      <w:lang w:val="es-CO" w:eastAsia="en-US"/>
    </w:rPr>
  </w:style>
  <w:style w:type="paragraph" w:styleId="TOC3">
    <w:name w:val="toc 3"/>
    <w:basedOn w:val="Normal"/>
    <w:next w:val="Normal"/>
    <w:autoRedefine/>
    <w:uiPriority w:val="39"/>
    <w:unhideWhenUsed/>
    <w:rsid w:val="00DB700F"/>
    <w:pPr>
      <w:widowControl/>
      <w:numPr>
        <w:ilvl w:val="2"/>
        <w:numId w:val="1"/>
      </w:numPr>
      <w:tabs>
        <w:tab w:val="left" w:pos="880"/>
        <w:tab w:val="right" w:leader="dot" w:pos="9111"/>
      </w:tabs>
      <w:autoSpaceDE/>
      <w:autoSpaceDN/>
      <w:adjustRightInd/>
      <w:spacing w:after="100"/>
      <w:ind w:left="709"/>
      <w:jc w:val="both"/>
    </w:pPr>
    <w:rPr>
      <w:rFonts w:eastAsiaTheme="minorHAnsi"/>
      <w:bCs/>
      <w:color w:val="auto"/>
      <w:sz w:val="22"/>
      <w:szCs w:val="22"/>
      <w:lang w:val="es-ES" w:eastAsia="en-US"/>
    </w:rPr>
  </w:style>
  <w:style w:type="paragraph" w:customStyle="1" w:styleId="Estilo2">
    <w:name w:val="Estilo2"/>
    <w:basedOn w:val="Heading1"/>
    <w:rsid w:val="00DB700F"/>
    <w:pPr>
      <w:keepNext/>
      <w:numPr>
        <w:numId w:val="1"/>
      </w:numPr>
      <w:tabs>
        <w:tab w:val="left" w:pos="705"/>
      </w:tabs>
      <w:suppressAutoHyphens/>
      <w:autoSpaceDE/>
      <w:autoSpaceDN/>
      <w:adjustRightInd/>
      <w:spacing w:after="80"/>
      <w:jc w:val="center"/>
      <w:outlineLvl w:val="9"/>
    </w:pPr>
    <w:rPr>
      <w:rFonts w:eastAsia="Times New Roman" w:cs="Times New Roman"/>
      <w:bCs w:val="0"/>
      <w:snapToGrid w:val="0"/>
      <w:color w:val="auto"/>
      <w:sz w:val="24"/>
      <w:szCs w:val="20"/>
      <w:lang w:val="es-ES" w:eastAsia="es-ES"/>
    </w:rPr>
  </w:style>
  <w:style w:type="paragraph" w:customStyle="1" w:styleId="EstiloTtulo4Izquierda0cmSangrafrancesa152cmAnte">
    <w:name w:val="Estilo Título 4 + Izquierda:  0 cm Sangría francesa:  152 cm Ante"/>
    <w:basedOn w:val="Heading4"/>
    <w:autoRedefine/>
    <w:rsid w:val="00DB700F"/>
    <w:pPr>
      <w:keepLines w:val="0"/>
      <w:widowControl/>
      <w:numPr>
        <w:ilvl w:val="3"/>
        <w:numId w:val="1"/>
      </w:numPr>
      <w:tabs>
        <w:tab w:val="num" w:pos="360"/>
        <w:tab w:val="left" w:pos="1134"/>
      </w:tabs>
      <w:autoSpaceDE/>
      <w:autoSpaceDN/>
      <w:adjustRightInd/>
      <w:spacing w:before="0" w:after="240" w:afterAutospacing="1"/>
      <w:ind w:left="0" w:firstLine="0"/>
    </w:pPr>
    <w:rPr>
      <w:rFonts w:ascii="Baskerville Old Face" w:eastAsia="Times New Roman" w:hAnsi="Baskerville Old Face" w:cs="Arial"/>
      <w:b/>
      <w:bCs/>
      <w:i w:val="0"/>
      <w:color w:val="auto"/>
      <w:sz w:val="30"/>
      <w:szCs w:val="20"/>
      <w:lang w:val="es-ES_tradnl" w:eastAsia="es-ES"/>
    </w:rPr>
  </w:style>
  <w:style w:type="character" w:customStyle="1" w:styleId="TOC2Char">
    <w:name w:val="TOC 2 Char"/>
    <w:basedOn w:val="DefaultParagraphFont"/>
    <w:link w:val="TOC2"/>
    <w:uiPriority w:val="39"/>
    <w:rsid w:val="00E73234"/>
    <w:rPr>
      <w:rFonts w:ascii="Arial" w:eastAsiaTheme="minorHAnsi" w:hAnsi="Arial" w:cs="Arial"/>
      <w:bCs/>
      <w:szCs w:val="21"/>
      <w:lang w:val="es-CO" w:eastAsia="en-US"/>
    </w:rPr>
  </w:style>
  <w:style w:type="character" w:customStyle="1" w:styleId="Heading4Char">
    <w:name w:val="Heading 4 Char"/>
    <w:basedOn w:val="DefaultParagraphFont"/>
    <w:link w:val="Heading4"/>
    <w:uiPriority w:val="9"/>
    <w:semiHidden/>
    <w:rsid w:val="00DB700F"/>
    <w:rPr>
      <w:rFonts w:asciiTheme="majorHAnsi" w:eastAsiaTheme="majorEastAsia" w:hAnsiTheme="majorHAnsi" w:cstheme="majorBidi"/>
      <w:i/>
      <w:iCs/>
      <w:color w:val="365F91" w:themeColor="accent1" w:themeShade="BF"/>
      <w:sz w:val="24"/>
      <w:szCs w:val="24"/>
      <w:lang w:val="es-MX"/>
    </w:rPr>
  </w:style>
  <w:style w:type="character" w:styleId="UnresolvedMention">
    <w:name w:val="Unresolved Mention"/>
    <w:basedOn w:val="DefaultParagraphFont"/>
    <w:uiPriority w:val="99"/>
    <w:semiHidden/>
    <w:unhideWhenUsed/>
    <w:rsid w:val="00F328F3"/>
    <w:rPr>
      <w:color w:val="605E5C"/>
      <w:shd w:val="clear" w:color="auto" w:fill="E1DFDD"/>
    </w:rPr>
  </w:style>
  <w:style w:type="paragraph" w:styleId="FootnoteText">
    <w:name w:val="footnote text"/>
    <w:aliases w:val="fn,texto de nota al pie,Nota a pie/Bibliog,footnote,foottextfra,F,Texto nota pie IIRSA, Char, Char Char,ft,Char,Char Char"/>
    <w:basedOn w:val="Normal"/>
    <w:link w:val="FootnoteTextChar"/>
    <w:uiPriority w:val="99"/>
    <w:unhideWhenUsed/>
    <w:rsid w:val="00913B7F"/>
    <w:pPr>
      <w:adjustRightInd/>
    </w:pPr>
    <w:rPr>
      <w:rFonts w:ascii="Calibri" w:eastAsia="Calibri" w:hAnsi="Calibri" w:cs="Calibri"/>
      <w:color w:val="auto"/>
      <w:sz w:val="20"/>
      <w:szCs w:val="20"/>
      <w:lang w:val="es-ES" w:eastAsia="es-ES" w:bidi="es-ES"/>
    </w:rPr>
  </w:style>
  <w:style w:type="character" w:customStyle="1" w:styleId="FootnoteTextChar">
    <w:name w:val="Footnote Text Char"/>
    <w:aliases w:val="fn Char,texto de nota al pie Char,Nota a pie/Bibliog Char,footnote Char,foottextfra Char,F Char,Texto nota pie IIRSA Char, Char Char1, Char Char Char,ft Char,Char Char1,Char Char Char"/>
    <w:basedOn w:val="DefaultParagraphFont"/>
    <w:link w:val="FootnoteText"/>
    <w:uiPriority w:val="99"/>
    <w:rsid w:val="00913B7F"/>
    <w:rPr>
      <w:rFonts w:ascii="Calibri" w:eastAsia="Calibri" w:hAnsi="Calibri" w:cs="Calibri"/>
      <w:sz w:val="20"/>
      <w:szCs w:val="20"/>
      <w:lang w:val="es-ES" w:eastAsia="es-ES" w:bidi="es-ES"/>
    </w:rPr>
  </w:style>
  <w:style w:type="character" w:styleId="FootnoteReference">
    <w:name w:val="footnote reference"/>
    <w:aliases w:val="pie pddes,FC,referencia nota al pie,Ref. de nota al pie.,Fußnotenzeichen DISS,16 Point,Superscript 6 Point,ftref,Style 24,titulo 2,(Ref. de nota al pie),Referência a notas de rodapé,Footnotes refss,Ref,de nota al pie,BVI fnr, BVI fnr"/>
    <w:basedOn w:val="DefaultParagraphFont"/>
    <w:uiPriority w:val="99"/>
    <w:unhideWhenUsed/>
    <w:rsid w:val="00913B7F"/>
    <w:rPr>
      <w:vertAlign w:val="superscript"/>
    </w:rPr>
  </w:style>
  <w:style w:type="character" w:customStyle="1" w:styleId="normaltextrun">
    <w:name w:val="normaltextrun"/>
    <w:basedOn w:val="DefaultParagraphFont"/>
    <w:rsid w:val="0017355B"/>
  </w:style>
  <w:style w:type="paragraph" w:customStyle="1" w:styleId="paragraph">
    <w:name w:val="paragraph"/>
    <w:basedOn w:val="Normal"/>
    <w:rsid w:val="001E11E7"/>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character" w:customStyle="1" w:styleId="eop">
    <w:name w:val="eop"/>
    <w:basedOn w:val="DefaultParagraphFont"/>
    <w:rsid w:val="001E11E7"/>
  </w:style>
  <w:style w:type="paragraph" w:styleId="ListParagraph">
    <w:name w:val="List Paragraph"/>
    <w:aliases w:val="Bullet list first level,titulo 5"/>
    <w:basedOn w:val="Normal"/>
    <w:link w:val="ListParagraphChar"/>
    <w:uiPriority w:val="34"/>
    <w:qFormat/>
    <w:rsid w:val="00754E20"/>
    <w:pPr>
      <w:widowControl/>
      <w:autoSpaceDE/>
      <w:autoSpaceDN/>
      <w:adjustRightInd/>
      <w:spacing w:after="200" w:line="276" w:lineRule="auto"/>
      <w:ind w:left="720"/>
      <w:contextualSpacing/>
    </w:pPr>
    <w:rPr>
      <w:rFonts w:asciiTheme="minorHAnsi" w:eastAsiaTheme="minorHAnsi" w:hAnsiTheme="minorHAnsi" w:cstheme="minorBidi"/>
      <w:color w:val="auto"/>
      <w:sz w:val="22"/>
      <w:szCs w:val="22"/>
      <w:lang w:val="en-US" w:eastAsia="en-US"/>
    </w:rPr>
  </w:style>
  <w:style w:type="character" w:customStyle="1" w:styleId="ListParagraphChar">
    <w:name w:val="List Paragraph Char"/>
    <w:aliases w:val="Bullet list first level Char,titulo 5 Char"/>
    <w:basedOn w:val="DefaultParagraphFont"/>
    <w:link w:val="ListParagraph"/>
    <w:uiPriority w:val="34"/>
    <w:rsid w:val="00754E20"/>
    <w:rPr>
      <w:rFonts w:eastAsiaTheme="minorHAnsi"/>
      <w:lang w:val="en-US" w:eastAsia="en-US"/>
    </w:rPr>
  </w:style>
  <w:style w:type="table" w:styleId="TableGrid">
    <w:name w:val="Table Grid"/>
    <w:basedOn w:val="TableNormal"/>
    <w:uiPriority w:val="59"/>
    <w:rsid w:val="00257BF2"/>
    <w:pPr>
      <w:spacing w:after="0" w:line="240" w:lineRule="auto"/>
    </w:pPr>
    <w:rPr>
      <w:rFonts w:eastAsiaTheme="minorHAnsi"/>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iadb.org/document.cfm?id=38988613"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beo-procurement.iadb.org/home"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idbg.sharepoint.com/teams/EZ-RG-TCP/RG-T3866/15%20LifeCycle%20Milestones/Documento%20de%20CT%20-%20Divulgacion_6574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Division_x0020_or_x0020_Unit xmlns="cdc7663a-08f0-4737-9e8c-148ce897a09c">SCL/GDI</Division_x0020_or_x0020_Unit>
    <Fiscal_x0020_Year_x0020_IDB xmlns="cdc7663a-08f0-4737-9e8c-148ce897a09c">2016</Fiscal_x0020_Year_x0020_IDB>
    <Other_x0020_Author xmlns="cdc7663a-08f0-4737-9e8c-148ce897a09c" xsi:nil="true"/>
    <Migration_x0020_Info xmlns="cdc7663a-08f0-4737-9e8c-148ce897a09c" xsi:nil="true"/>
    <Document_x0020_Author xmlns="cdc7663a-08f0-4737-9e8c-148ce897a09c">Zapata Penalosa,Maria Pia</Document_x0020_Author>
    <Document_x0020_Language_x0020_IDB xmlns="cdc7663a-08f0-4737-9e8c-148ce897a09c">Spanish</Document_x0020_Language_x0020_IDB>
    <TaxCatchAll xmlns="cdc7663a-08f0-4737-9e8c-148ce897a09c">
      <Value>6</Value>
      <Value>352</Value>
      <Value>354</Value>
      <Value>79</Value>
      <Value>44</Value>
    </TaxCatchAll>
    <Identifier xmlns="cdc7663a-08f0-4737-9e8c-148ce897a09c" xsi:nil="true"/>
    <_dlc_DocId xmlns="cdc7663a-08f0-4737-9e8c-148ce897a09c">EZSHARE-356326480-25</_dlc_DocId>
    <_dlc_DocIdUrl xmlns="cdc7663a-08f0-4737-9e8c-148ce897a09c">
      <Url>https://idbg.sharepoint.com/teams/EZ-RG-TCP/RG-T3866/_layouts/15/DocIdRedir.aspx?ID=EZSHARE-356326480-25</Url>
      <Description>EZSHARE-356326480-25</Description>
    </_dlc_DocIdUrl>
    <Related_x0020_SisCor_x0020_Number xmlns="cdc7663a-08f0-4737-9e8c-148ce897a09c" xsi:nil="true"/>
    <Record_x0020_Number xmlns="cdc7663a-08f0-4737-9e8c-148ce897a09c" xsi:nil="true"/>
    <Extracted_x0020_Keywords xmlns="cdc7663a-08f0-4737-9e8c-148ce897a09c" xsi:nil="true"/>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Approval_x0020_Number xmlns="cdc7663a-08f0-4737-9e8c-148ce897a09c" xsi:nil="true"/>
    <Phase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INDIGENOUS PEOPLES DEVELOPMENT</TermName>
          <TermId xmlns="http://schemas.microsoft.com/office/infopath/2007/PartnerControls">4cb058cd-0456-45cc-8ce8-f84df17fe51d</TermId>
        </TermInfo>
      </Terms>
    </b2ec7cfb18674cb8803df6b262e8b107>
    <Business_x0020_Area xmlns="cdc7663a-08f0-4737-9e8c-148ce897a09c" xsi:nil="true"/>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SOC</TermName>
          <TermId xmlns="http://schemas.microsoft.com/office/infopath/2007/PartnerControls">3086ce3f-38db-462a-ad79-6fb1ca9264c8</TermId>
        </TermInfo>
      </Terms>
    </g511464f9e53401d84b16fa9b379a574>
    <Operation_x0020_Type xmlns="cdc7663a-08f0-4737-9e8c-148ce897a09c">Technical Cooperation</Operation_x0020_Type>
    <Package_x0020_Code xmlns="cdc7663a-08f0-4737-9e8c-148ce897a09c" xsi:nil="true"/>
    <Project_x0020_Number xmlns="cdc7663a-08f0-4737-9e8c-148ce897a09c">RG-T3866-P002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Disclosure_x0020_Activity xmlns="cdc7663a-08f0-4737-9e8c-148ce897a09c">Expression of Interest (SG)</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A10B0C304A2BC4A8054202276A9CAA3" ma:contentTypeVersion="5645" ma:contentTypeDescription="A content type to manage public (operations) IDB documents" ma:contentTypeScope="" ma:versionID="f30eb61b83714feddd89dc739db581af">
  <xsd:schema xmlns:xsd="http://www.w3.org/2001/XMLSchema" xmlns:xs="http://www.w3.org/2001/XMLSchema" xmlns:p="http://schemas.microsoft.com/office/2006/metadata/properties" xmlns:ns2="cdc7663a-08f0-4737-9e8c-148ce897a09c" targetNamespace="http://schemas.microsoft.com/office/2006/metadata/properties" ma:root="true" ma:fieldsID="954404f7e41407c00967918d57cf243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nillable="true"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98CC96B-FD11-466D-AEB4-CD0D9388406A}">
  <ds:schemaRefs>
    <ds:schemaRef ds:uri="http://schemas.microsoft.com/office/2006/metadata/properties"/>
    <ds:schemaRef ds:uri="http://schemas.microsoft.com/office/infopath/2007/PartnerControls"/>
    <ds:schemaRef ds:uri="cdc7663a-08f0-4737-9e8c-148ce897a09c"/>
  </ds:schemaRefs>
</ds:datastoreItem>
</file>

<file path=customXml/itemProps2.xml><?xml version="1.0" encoding="utf-8"?>
<ds:datastoreItem xmlns:ds="http://schemas.openxmlformats.org/officeDocument/2006/customXml" ds:itemID="{87E23DAA-4EEF-42E2-874B-D6AC0418C7F3}">
  <ds:schemaRefs>
    <ds:schemaRef ds:uri="http://schemas.microsoft.com/sharepoint/events"/>
  </ds:schemaRefs>
</ds:datastoreItem>
</file>

<file path=customXml/itemProps3.xml><?xml version="1.0" encoding="utf-8"?>
<ds:datastoreItem xmlns:ds="http://schemas.openxmlformats.org/officeDocument/2006/customXml" ds:itemID="{69104217-874E-4423-9FD6-AA4DF319F008}"/>
</file>

<file path=customXml/itemProps4.xml><?xml version="1.0" encoding="utf-8"?>
<ds:datastoreItem xmlns:ds="http://schemas.openxmlformats.org/officeDocument/2006/customXml" ds:itemID="{87D8D2B8-0F3C-4465-B4D2-A96487426DB0}"/>
</file>

<file path=customXml/itemProps5.xml><?xml version="1.0" encoding="utf-8"?>
<ds:datastoreItem xmlns:ds="http://schemas.openxmlformats.org/officeDocument/2006/customXml" ds:itemID="{57347AB5-AE1F-49AD-9855-009222FF901C}"/>
</file>

<file path=customXml/itemProps6.xml><?xml version="1.0" encoding="utf-8"?>
<ds:datastoreItem xmlns:ds="http://schemas.openxmlformats.org/officeDocument/2006/customXml" ds:itemID="{9F5E50AB-C705-4C53-B2E7-F469F0E2EE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2177</Words>
  <Characters>12413</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14561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Pia Zapata Penaloza</cp:lastModifiedBy>
  <cp:revision>18</cp:revision>
  <cp:lastPrinted>2015-01-20T22:56:00Z</cp:lastPrinted>
  <dcterms:created xsi:type="dcterms:W3CDTF">2022-08-26T19:28:00Z</dcterms:created>
  <dcterms:modified xsi:type="dcterms:W3CDTF">2022-09-06T06:58:00Z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0x0101001A458A224826124E8B45B1D613300CFC00BA10B0C304A2BC4A8054202276A9CAA3</vt:lpwstr>
  </property>
  <property fmtid="{D5CDD505-2E9C-101B-9397-08002B2CF9AE}" pid="3" name="TaxKeyword">
    <vt:lpwstr/>
  </property>
  <property fmtid="{D5CDD505-2E9C-101B-9397-08002B2CF9AE}" pid="4" name="Series Corporate IDB">
    <vt:lpwstr>222;#Template|b2485199-60dd-4e3d-8f72-826e396676bc</vt:lpwstr>
  </property>
  <property fmtid="{D5CDD505-2E9C-101B-9397-08002B2CF9AE}" pid="5" name="Function Corporate IDB">
    <vt:lpwstr>4;#Guideline, Standard and Policy|55052825-ede1-4fc0-9b73-7b2230e7239d</vt:lpwstr>
  </property>
  <property fmtid="{D5CDD505-2E9C-101B-9397-08002B2CF9AE}" pid="6" name="TaxKeywordTaxHTField">
    <vt:lpwstr/>
  </property>
  <property fmtid="{D5CDD505-2E9C-101B-9397-08002B2CF9AE}" pid="7" name="Country">
    <vt:lpwstr>44;#Regional|2537a5b7-6d8e-482c-94dc-32c3cc44ff65</vt:lpwstr>
  </property>
  <property fmtid="{D5CDD505-2E9C-101B-9397-08002B2CF9AE}" pid="8" name="_dlc_DocIdItemGuid">
    <vt:lpwstr>6fb989dd-7d32-4f29-82b0-85644da4619d</vt:lpwstr>
  </property>
  <property fmtid="{D5CDD505-2E9C-101B-9397-08002B2CF9AE}" pid="9" name="SharedWithUsers">
    <vt:lpwstr>3006;#Estrada Regalado, Nelson Mauricio;#864;#Naslund-Hadley, Emma Ingrid;#3275;#Sosa Villatoro, Ana Ayme;#4175;#Nelson, Jennifer A;#3710;#Rodriguez Benavides, Rebeca Elizabeth;#4981;#Rubio Codina, Marta;#5381;#Aguilar Rivera, Ana Mylena</vt:lpwstr>
  </property>
  <property fmtid="{D5CDD505-2E9C-101B-9397-08002B2CF9AE}" pid="10" name="MediaServiceImageTags">
    <vt:lpwstr/>
  </property>
  <property fmtid="{D5CDD505-2E9C-101B-9397-08002B2CF9AE}" pid="11" name="lcf76f155ced4ddcb4097134ff3c332f">
    <vt:lpwstr/>
  </property>
  <property fmtid="{D5CDD505-2E9C-101B-9397-08002B2CF9AE}" pid="12" name="Sub-Sector">
    <vt:lpwstr>352;#INDIGENOUS PEOPLES DEVELOPMENT|4cb058cd-0456-45cc-8ce8-f84df17fe51d</vt:lpwstr>
  </property>
  <property fmtid="{D5CDD505-2E9C-101B-9397-08002B2CF9AE}" pid="13" name="Series Operations IDB">
    <vt:lpwstr/>
  </property>
  <property fmtid="{D5CDD505-2E9C-101B-9397-08002B2CF9AE}" pid="14" name="Fund IDB">
    <vt:lpwstr>354;#SOC|3086ce3f-38db-462a-ad79-6fb1ca9264c8</vt:lpwstr>
  </property>
  <property fmtid="{D5CDD505-2E9C-101B-9397-08002B2CF9AE}" pid="15" name="Sector IDB">
    <vt:lpwstr>79;#SOCIAL INVESTMENT|3f908695-d5b5-49f6-941f-76876b39564f</vt:lpwstr>
  </property>
  <property fmtid="{D5CDD505-2E9C-101B-9397-08002B2CF9AE}" pid="16" name="Function Operations IDB">
    <vt:lpwstr>6;#Goods and Services|5bfebf1b-9f1f-4411-b1dd-4c19b807b799</vt:lpwstr>
  </property>
</Properties>
</file>