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0F7" w:rsidRPr="00A319D4" w:rsidRDefault="00E738A8" w:rsidP="00E738A8">
      <w:pPr>
        <w:keepNext/>
        <w:tabs>
          <w:tab w:val="left" w:pos="1440"/>
        </w:tabs>
        <w:jc w:val="center"/>
        <w:rPr>
          <w:b/>
          <w:lang w:val="en-US"/>
        </w:rPr>
      </w:pPr>
      <w:bookmarkStart w:id="0" w:name="_Toc207190913"/>
      <w:bookmarkStart w:id="1" w:name="_GoBack"/>
      <w:bookmarkEnd w:id="1"/>
      <w:r w:rsidRPr="00E738A8">
        <w:rPr>
          <w:b/>
          <w:lang w:val="en-US"/>
        </w:rPr>
        <w:t>Support to the Execution of the Emerging and Sustaina</w:t>
      </w:r>
      <w:r w:rsidR="003211F4">
        <w:rPr>
          <w:b/>
          <w:lang w:val="en-US"/>
        </w:rPr>
        <w:t xml:space="preserve">ble Cities Initiative (ESCI) in </w:t>
      </w:r>
      <w:r w:rsidRPr="00E738A8">
        <w:rPr>
          <w:b/>
          <w:lang w:val="en-US"/>
        </w:rPr>
        <w:t>Additional Cities</w:t>
      </w:r>
      <w:r w:rsidR="003211F4">
        <w:rPr>
          <w:b/>
          <w:lang w:val="en-US"/>
        </w:rPr>
        <w:t xml:space="preserve"> in Brazil</w:t>
      </w:r>
      <w:r w:rsidR="00646D58">
        <w:rPr>
          <w:b/>
          <w:lang w:val="en-US"/>
        </w:rPr>
        <w:t xml:space="preserve"> and </w:t>
      </w:r>
      <w:r w:rsidR="003211F4">
        <w:rPr>
          <w:b/>
          <w:lang w:val="en-US"/>
        </w:rPr>
        <w:t>Mexico</w:t>
      </w:r>
    </w:p>
    <w:p w:rsidR="00A319D4" w:rsidRDefault="00A319D4" w:rsidP="004310F7">
      <w:pPr>
        <w:keepNext/>
        <w:tabs>
          <w:tab w:val="left" w:pos="1440"/>
        </w:tabs>
        <w:jc w:val="center"/>
        <w:rPr>
          <w:b/>
          <w:lang w:val="en-US"/>
        </w:rPr>
      </w:pPr>
    </w:p>
    <w:p w:rsidR="004310F7" w:rsidRPr="00A319D4" w:rsidRDefault="00E738A8" w:rsidP="004310F7">
      <w:pPr>
        <w:keepNext/>
        <w:tabs>
          <w:tab w:val="left" w:pos="1440"/>
        </w:tabs>
        <w:jc w:val="center"/>
        <w:rPr>
          <w:b/>
          <w:lang w:val="en-US"/>
        </w:rPr>
      </w:pPr>
      <w:r w:rsidRPr="00A319D4">
        <w:rPr>
          <w:rFonts w:ascii="Times New Roman Bold" w:hAnsi="Times New Roman Bold"/>
          <w:b/>
          <w:smallCaps/>
          <w:lang w:val="en-US"/>
        </w:rPr>
        <w:t>Consultancy for Analytical Support</w:t>
      </w:r>
    </w:p>
    <w:p w:rsidR="008176BA" w:rsidRPr="00A319D4" w:rsidRDefault="008176BA" w:rsidP="00B544E6">
      <w:pPr>
        <w:contextualSpacing/>
        <w:jc w:val="both"/>
        <w:rPr>
          <w:b/>
          <w:bCs/>
          <w:lang w:val="en-US"/>
        </w:rPr>
      </w:pPr>
    </w:p>
    <w:p w:rsidR="008176BA" w:rsidRPr="00E738A8" w:rsidRDefault="008176BA" w:rsidP="002E48BF">
      <w:pPr>
        <w:contextualSpacing/>
        <w:jc w:val="center"/>
        <w:rPr>
          <w:b/>
          <w:bCs/>
          <w:lang w:val="en-US"/>
        </w:rPr>
      </w:pPr>
      <w:r w:rsidRPr="00E738A8">
        <w:rPr>
          <w:b/>
          <w:bCs/>
          <w:lang w:val="en-US"/>
        </w:rPr>
        <w:t>TERMS OF REFERENCE</w:t>
      </w:r>
    </w:p>
    <w:p w:rsidR="008176BA" w:rsidRPr="00E738A8" w:rsidRDefault="008176BA" w:rsidP="00B544E6">
      <w:pPr>
        <w:contextualSpacing/>
        <w:jc w:val="both"/>
        <w:rPr>
          <w:b/>
          <w:bCs/>
          <w:lang w:val="en-US"/>
        </w:rPr>
      </w:pPr>
    </w:p>
    <w:p w:rsidR="008176BA" w:rsidRPr="00E738A8" w:rsidRDefault="008176BA" w:rsidP="00B544E6">
      <w:pPr>
        <w:contextualSpacing/>
        <w:jc w:val="both"/>
        <w:rPr>
          <w:b/>
          <w:bCs/>
          <w:lang w:val="en-US"/>
        </w:rPr>
      </w:pPr>
      <w:r w:rsidRPr="00E738A8">
        <w:rPr>
          <w:b/>
          <w:bCs/>
          <w:lang w:val="en-US"/>
        </w:rPr>
        <w:t>Background</w:t>
      </w:r>
    </w:p>
    <w:p w:rsidR="008176BA" w:rsidRPr="00E738A8" w:rsidRDefault="008176BA" w:rsidP="008176BA">
      <w:pPr>
        <w:jc w:val="both"/>
        <w:rPr>
          <w:b/>
          <w:bCs/>
          <w:lang w:val="en-US"/>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cities of Latin America and the Caribbean (LAC) face daunting challenges in decades to come. Despite being the engines of growth in their respective economies and ongoing improvements in the provision of basic services, cities in the region are still characterized by unacceptably high proportions of their population living in poverty, limited institutional capacity, and an enduring scarcity of resources to improve the quality of life of their citizens. The additional burdens of adapting to the challenges of climate change renders even more urgent the need to promote improved governance.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Over 75% of LAC’s population lives in urban conglomerates, a population of approximately 460 million people. LAC is the second most urbanized region on the planet; it has 4 of the 20 cities in the world with over 10 million inhabitants and 55 of the world’s 414 cities with more than one million inhabitants. Although large cities are more important in LAC than in developing countries in other regions, these big cities are no longer those with the highest rates of growth and the region’s urban population increasingly consists of residents of intermediate-size rather than large cities (Lora, 2010).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Urban areas have been, and will continue to be, the focal points of economic activity; 55% of the Gross Domestic Product (GDP) in the region has been generated by activities in the cities. This number is expected to reach 80% in the next 25 years. At the same time, there is a concentration of poverty in urban areas. According to ECLAC (2009), 180 million people in LAC live in conditions of poverty in 2008 (33% of the region’s total population) and about 66% of those in poverty lived in LAC cities (118 million people). In addition, it is estimated that 130 million people (32% of the urban population) live in informal settlements (UN-Habitat, 2006).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rapid, inefficient growth of cities over the last decades has significantly impacted their physical environment. Lack of urban planning has led to disorderly growth and inappropriate land use patterns contributing to excessive trips from one part of the city to another and traffic congestion. The footprint of cities continues to expand rapidly, consuming natural resources and invading vulnerable areas and zones meant for agricultural use.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Due to the decentralization processes that have been taking place in the region over the last two decades, local governments have assumed greater responsibilities for the provision of social services. Nevertheless, most municipalities depend on earmarked national transfers and do not manage their own resources adequately. As a consequence, local authorities face a chronic shortage of investment resources. At the same time, there are wide asymmetries in the managerial capacities of sub-national governments, impacting their ability to improve the quality of life of their citizens.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In addition to the challenges of accelerated development, climate change poses additional problems for cities. Its potential effects on cities and their inhabitants threaten to undermine long-term efforts to achieve sustainable development. Changes in precipitation and increases in temperature have potential negative cons</w:t>
      </w:r>
      <w:r w:rsidR="00612350" w:rsidRPr="00E738A8">
        <w:rPr>
          <w:rFonts w:ascii="Times New Roman" w:hAnsi="Times New Roman" w:cs="Times New Roman"/>
          <w:color w:val="auto"/>
        </w:rPr>
        <w:t>equences on cities, including a</w:t>
      </w:r>
      <w:r w:rsidRPr="00E738A8">
        <w:rPr>
          <w:rFonts w:ascii="Times New Roman" w:hAnsi="Times New Roman" w:cs="Times New Roman"/>
          <w:color w:val="auto"/>
        </w:rPr>
        <w:t>) adverse effects in food secur</w:t>
      </w:r>
      <w:r w:rsidR="00612350" w:rsidRPr="00E738A8">
        <w:rPr>
          <w:rFonts w:ascii="Times New Roman" w:hAnsi="Times New Roman" w:cs="Times New Roman"/>
          <w:color w:val="auto"/>
        </w:rPr>
        <w:t>ity; b</w:t>
      </w:r>
      <w:r w:rsidRPr="00E738A8">
        <w:rPr>
          <w:rFonts w:ascii="Times New Roman" w:hAnsi="Times New Roman" w:cs="Times New Roman"/>
          <w:color w:val="auto"/>
        </w:rPr>
        <w:t>) significant changes in water quality and quantit</w:t>
      </w:r>
      <w:r w:rsidR="00612350" w:rsidRPr="00E738A8">
        <w:rPr>
          <w:rFonts w:ascii="Times New Roman" w:hAnsi="Times New Roman" w:cs="Times New Roman"/>
          <w:color w:val="auto"/>
        </w:rPr>
        <w:t>y for human consumption; and c</w:t>
      </w:r>
      <w:r w:rsidRPr="00E738A8">
        <w:rPr>
          <w:rFonts w:ascii="Times New Roman" w:hAnsi="Times New Roman" w:cs="Times New Roman"/>
          <w:color w:val="auto"/>
        </w:rPr>
        <w:t xml:space="preserve">) increases in economic damage from more intense and frequent hurricanes and tropical storms, affecting millions of people already vulnerable. </w:t>
      </w:r>
    </w:p>
    <w:p w:rsidR="008176BA" w:rsidRPr="00E738A8" w:rsidRDefault="00FB2429" w:rsidP="00FB2429">
      <w:pPr>
        <w:pStyle w:val="Default"/>
        <w:tabs>
          <w:tab w:val="left" w:pos="5835"/>
        </w:tabs>
        <w:jc w:val="both"/>
        <w:rPr>
          <w:rFonts w:ascii="Times New Roman" w:hAnsi="Times New Roman" w:cs="Times New Roman"/>
          <w:color w:val="auto"/>
        </w:rPr>
      </w:pPr>
      <w:r>
        <w:rPr>
          <w:rFonts w:ascii="Times New Roman" w:hAnsi="Times New Roman" w:cs="Times New Roman"/>
          <w:color w:val="auto"/>
        </w:rPr>
        <w:tab/>
      </w: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Addressing these challenges requires a comprehensive and integrated development vision to satisfy current needs without jeopardizing the well-being of future generations. A sustainable city is one that offers a high quality of life for its inhabitants while generating lower environmental impacts, promotes sustainable urban development, is fiscally solvent, and practices good governance. </w:t>
      </w:r>
    </w:p>
    <w:p w:rsidR="008176BA" w:rsidRPr="00E738A8" w:rsidRDefault="008176BA" w:rsidP="008176BA">
      <w:pPr>
        <w:jc w:val="both"/>
        <w:rPr>
          <w:lang w:val="en-US"/>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Emerging and Sustainable Cities Initiative employs a multidisciplinary approach to addressing the challenges facing the urban areas of LAC, integrating environmental sustainability, comprehensive urban development, fiscal sustainability and good governance.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The Initiative will provide a set of tools for inter</w:t>
      </w:r>
      <w:r w:rsidR="001329B2" w:rsidRPr="00E738A8">
        <w:rPr>
          <w:rFonts w:ascii="Times New Roman" w:hAnsi="Times New Roman" w:cs="Times New Roman"/>
          <w:color w:val="auto"/>
        </w:rPr>
        <w:t>mediate cities to be able to: a</w:t>
      </w:r>
      <w:r w:rsidRPr="00E738A8">
        <w:rPr>
          <w:rFonts w:ascii="Times New Roman" w:hAnsi="Times New Roman" w:cs="Times New Roman"/>
          <w:color w:val="auto"/>
        </w:rPr>
        <w:t xml:space="preserve">) identify key bottlenecks that they may face in their </w:t>
      </w:r>
      <w:r w:rsidR="001329B2" w:rsidRPr="00E738A8">
        <w:rPr>
          <w:rFonts w:ascii="Times New Roman" w:hAnsi="Times New Roman" w:cs="Times New Roman"/>
          <w:color w:val="auto"/>
        </w:rPr>
        <w:t>path towards sustainability; b</w:t>
      </w:r>
      <w:r w:rsidRPr="00E738A8">
        <w:rPr>
          <w:rFonts w:ascii="Times New Roman" w:hAnsi="Times New Roman" w:cs="Times New Roman"/>
          <w:color w:val="auto"/>
        </w:rPr>
        <w:t>) weigh and prioritize the identified problems to guide investment decisions in the sectors that may gene</w:t>
      </w:r>
      <w:r w:rsidR="001329B2" w:rsidRPr="00E738A8">
        <w:rPr>
          <w:rFonts w:ascii="Times New Roman" w:hAnsi="Times New Roman" w:cs="Times New Roman"/>
          <w:color w:val="auto"/>
        </w:rPr>
        <w:t>rate more positive impacts; c</w:t>
      </w:r>
      <w:r w:rsidRPr="00E738A8">
        <w:rPr>
          <w:rFonts w:ascii="Times New Roman" w:hAnsi="Times New Roman" w:cs="Times New Roman"/>
          <w:color w:val="auto"/>
        </w:rPr>
        <w:t>) find specific adequate solutions according to their cost-benefit that would pave the road towards increasing sustainability. In addition, solutions should take into consideration different local sources to finance them as well as the institutional capacity f</w:t>
      </w:r>
      <w:r w:rsidR="001329B2" w:rsidRPr="00E738A8">
        <w:rPr>
          <w:rFonts w:ascii="Times New Roman" w:hAnsi="Times New Roman" w:cs="Times New Roman"/>
          <w:color w:val="auto"/>
        </w:rPr>
        <w:t>or their implementation; and d</w:t>
      </w:r>
      <w:r w:rsidRPr="00E738A8">
        <w:rPr>
          <w:rFonts w:ascii="Times New Roman" w:hAnsi="Times New Roman" w:cs="Times New Roman"/>
          <w:color w:val="auto"/>
        </w:rPr>
        <w:t xml:space="preserve">) follow up progress and advances in closing gaps and reaching goals.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environmental and climate change dimension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urban development dimension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fiscal sustainability dimension is related to the ability of local governments to prioritize and finance needed investments, fund and maintain their urban and social services, adequately control their expenditures and debt, and make decisions in a transparent manner.  </w:t>
      </w:r>
    </w:p>
    <w:p w:rsidR="008176BA" w:rsidRPr="00E738A8" w:rsidRDefault="008176BA" w:rsidP="008176BA">
      <w:pPr>
        <w:pStyle w:val="Default"/>
        <w:jc w:val="both"/>
        <w:rPr>
          <w:rFonts w:ascii="Times New Roman" w:hAnsi="Times New Roman" w:cs="Times New Roman"/>
          <w:color w:val="auto"/>
        </w:rPr>
      </w:pPr>
    </w:p>
    <w:p w:rsidR="008176BA" w:rsidRPr="00E738A8" w:rsidRDefault="008176BA" w:rsidP="008176BA">
      <w:pPr>
        <w:pStyle w:val="Default"/>
        <w:jc w:val="both"/>
        <w:rPr>
          <w:rFonts w:ascii="Times New Roman" w:hAnsi="Times New Roman" w:cs="Times New Roman"/>
          <w:color w:val="auto"/>
        </w:rPr>
      </w:pPr>
      <w:r w:rsidRPr="00E738A8">
        <w:rPr>
          <w:rFonts w:ascii="Times New Roman" w:hAnsi="Times New Roman" w:cs="Times New Roman"/>
          <w:color w:val="auto"/>
        </w:rPr>
        <w:t xml:space="preserve">The Initiative will include all of the countries in the region and will be open to any municipality, state or provincial governments or groups of municipalities. However, the initial priority will be to focus on medium size cities, the 70 emerging local economies of the region, where the impact of the actions has the potential to be greater and more immediate. The Initiative is aimed at mobilizing and coordinating the technical capacity of all the areas of the Bank in supporting the </w:t>
      </w:r>
      <w:r w:rsidRPr="00E738A8">
        <w:rPr>
          <w:rFonts w:ascii="Times New Roman" w:hAnsi="Times New Roman" w:cs="Times New Roman"/>
          <w:color w:val="auto"/>
        </w:rPr>
        <w:lastRenderedPageBreak/>
        <w:t xml:space="preserve">cities in closing the gaps identified and prioritized in the process. </w:t>
      </w:r>
    </w:p>
    <w:p w:rsidR="008176BA" w:rsidRPr="00E738A8" w:rsidRDefault="008176BA" w:rsidP="008176BA">
      <w:pPr>
        <w:jc w:val="both"/>
        <w:rPr>
          <w:bCs/>
          <w:lang w:val="en-US"/>
        </w:rPr>
      </w:pPr>
    </w:p>
    <w:p w:rsidR="008176BA" w:rsidRPr="00E738A8" w:rsidRDefault="008176BA" w:rsidP="008176BA">
      <w:pPr>
        <w:jc w:val="both"/>
        <w:rPr>
          <w:b/>
          <w:bCs/>
          <w:lang w:val="en-US"/>
        </w:rPr>
      </w:pPr>
      <w:r w:rsidRPr="00E738A8">
        <w:rPr>
          <w:b/>
          <w:bCs/>
          <w:lang w:val="en-US"/>
        </w:rPr>
        <w:t>Consultancy objective</w:t>
      </w:r>
    </w:p>
    <w:p w:rsidR="008176BA" w:rsidRPr="00E738A8" w:rsidRDefault="008176BA" w:rsidP="008176BA">
      <w:pPr>
        <w:jc w:val="both"/>
        <w:rPr>
          <w:b/>
          <w:bCs/>
          <w:lang w:val="en-US"/>
        </w:rPr>
      </w:pPr>
    </w:p>
    <w:p w:rsidR="008176BA" w:rsidRPr="00E738A8" w:rsidRDefault="008176BA" w:rsidP="008176BA">
      <w:pPr>
        <w:jc w:val="both"/>
        <w:rPr>
          <w:bCs/>
          <w:lang w:val="en-US"/>
        </w:rPr>
      </w:pPr>
      <w:r w:rsidRPr="00E738A8">
        <w:rPr>
          <w:bCs/>
          <w:lang w:val="en-US"/>
        </w:rPr>
        <w:t>The main objective of the consultancy is to provide analytical support to the Emerging and Sustainable Cities Initiative.</w:t>
      </w:r>
    </w:p>
    <w:p w:rsidR="008176BA" w:rsidRPr="00E738A8" w:rsidRDefault="008176BA" w:rsidP="008176BA">
      <w:pPr>
        <w:jc w:val="both"/>
        <w:rPr>
          <w:bCs/>
          <w:lang w:val="en-US"/>
        </w:rPr>
      </w:pPr>
      <w:r w:rsidRPr="00E738A8">
        <w:rPr>
          <w:bCs/>
          <w:lang w:val="en-US"/>
        </w:rPr>
        <w:t xml:space="preserve"> </w:t>
      </w:r>
    </w:p>
    <w:p w:rsidR="008176BA" w:rsidRPr="00E738A8" w:rsidRDefault="008176BA" w:rsidP="008176BA">
      <w:pPr>
        <w:jc w:val="both"/>
        <w:rPr>
          <w:b/>
          <w:bCs/>
          <w:lang w:val="en-US"/>
        </w:rPr>
      </w:pPr>
      <w:r w:rsidRPr="00E738A8">
        <w:rPr>
          <w:b/>
          <w:bCs/>
          <w:lang w:val="en-US"/>
        </w:rPr>
        <w:t>Main activities</w:t>
      </w:r>
    </w:p>
    <w:p w:rsidR="008176BA" w:rsidRPr="00E738A8" w:rsidRDefault="008176BA" w:rsidP="008176BA">
      <w:pPr>
        <w:jc w:val="both"/>
        <w:rPr>
          <w:lang w:val="en-US"/>
        </w:rPr>
      </w:pPr>
    </w:p>
    <w:p w:rsidR="007146A1" w:rsidRPr="00E738A8" w:rsidRDefault="008176BA" w:rsidP="00D65927">
      <w:pPr>
        <w:pStyle w:val="ListParagraph"/>
        <w:numPr>
          <w:ilvl w:val="0"/>
          <w:numId w:val="10"/>
        </w:numPr>
        <w:jc w:val="both"/>
        <w:rPr>
          <w:bCs/>
          <w:lang w:val="en-US"/>
        </w:rPr>
      </w:pPr>
      <w:r w:rsidRPr="00E738A8">
        <w:rPr>
          <w:bCs/>
          <w:lang w:val="en-US"/>
        </w:rPr>
        <w:t>Research, process, and analyze data to rank emerging intermediate cities within each of the Bank’s member countries with more than one intermediate city based on progress in the Human Development Index (or proxy consisting of education, health, and income components) and population growth, in order to provide the information needed to select emerging cities for participation in the Initiative.</w:t>
      </w:r>
    </w:p>
    <w:p w:rsidR="007146A1" w:rsidRPr="00E738A8" w:rsidRDefault="008176BA" w:rsidP="00D65927">
      <w:pPr>
        <w:pStyle w:val="ListParagraph"/>
        <w:numPr>
          <w:ilvl w:val="0"/>
          <w:numId w:val="10"/>
        </w:numPr>
        <w:jc w:val="both"/>
        <w:rPr>
          <w:bCs/>
          <w:lang w:val="en-US"/>
        </w:rPr>
      </w:pPr>
      <w:r w:rsidRPr="00E738A8">
        <w:rPr>
          <w:bCs/>
          <w:lang w:val="en-US"/>
        </w:rPr>
        <w:t>Test electronic database and data visualization system developed for storing and displaying the data collected on the Initiative’s cities, and advise where adjustments are needed to make it as useful for the Initiative as possible.</w:t>
      </w:r>
    </w:p>
    <w:p w:rsidR="007146A1" w:rsidRPr="00E738A8" w:rsidRDefault="008176BA" w:rsidP="00D65927">
      <w:pPr>
        <w:pStyle w:val="ListParagraph"/>
        <w:numPr>
          <w:ilvl w:val="0"/>
          <w:numId w:val="10"/>
        </w:numPr>
        <w:jc w:val="both"/>
        <w:rPr>
          <w:bCs/>
          <w:lang w:val="en-US"/>
        </w:rPr>
      </w:pPr>
      <w:r w:rsidRPr="00E738A8">
        <w:rPr>
          <w:bCs/>
          <w:lang w:val="en-US"/>
        </w:rPr>
        <w:t>Participate directly as an integral member of the team in</w:t>
      </w:r>
      <w:r w:rsidR="00B82E21" w:rsidRPr="00E738A8">
        <w:rPr>
          <w:bCs/>
          <w:lang w:val="en-US"/>
        </w:rPr>
        <w:t xml:space="preserve"> the selected cities</w:t>
      </w:r>
      <w:r w:rsidRPr="00E738A8">
        <w:rPr>
          <w:bCs/>
          <w:lang w:val="en-US"/>
        </w:rPr>
        <w:t xml:space="preserve"> (including missions to</w:t>
      </w:r>
      <w:r w:rsidR="00B82E21" w:rsidRPr="00E738A8">
        <w:rPr>
          <w:bCs/>
          <w:lang w:val="en-US"/>
        </w:rPr>
        <w:t xml:space="preserve"> the selected cities</w:t>
      </w:r>
      <w:r w:rsidRPr="00E738A8">
        <w:rPr>
          <w:bCs/>
          <w:lang w:val="en-US"/>
        </w:rPr>
        <w:t>, data collection, meetings with government officials, coordination, analysis, etc.)</w:t>
      </w:r>
      <w:r w:rsidR="00024A06" w:rsidRPr="00E738A8">
        <w:rPr>
          <w:bCs/>
          <w:lang w:val="en-US"/>
        </w:rPr>
        <w:t>.</w:t>
      </w:r>
    </w:p>
    <w:p w:rsidR="007146A1" w:rsidRPr="00E738A8" w:rsidRDefault="008176BA" w:rsidP="00D65927">
      <w:pPr>
        <w:pStyle w:val="ListParagraph"/>
        <w:numPr>
          <w:ilvl w:val="0"/>
          <w:numId w:val="10"/>
        </w:numPr>
        <w:jc w:val="both"/>
        <w:rPr>
          <w:bCs/>
          <w:lang w:val="en-US"/>
        </w:rPr>
      </w:pPr>
      <w:r w:rsidRPr="00E738A8">
        <w:rPr>
          <w:bCs/>
          <w:lang w:val="en-US"/>
        </w:rPr>
        <w:t>Supervise local consultants in the collection of data (completion of indicator diagnostic) in</w:t>
      </w:r>
      <w:r w:rsidR="00406C50" w:rsidRPr="00E738A8">
        <w:rPr>
          <w:bCs/>
          <w:lang w:val="en-US"/>
        </w:rPr>
        <w:t xml:space="preserve"> the selected cities. </w:t>
      </w:r>
      <w:r w:rsidRPr="00E738A8">
        <w:rPr>
          <w:bCs/>
          <w:lang w:val="en-US"/>
        </w:rPr>
        <w:t>Analyze indicators and prioritize areas for action with specialist input.</w:t>
      </w:r>
    </w:p>
    <w:p w:rsidR="007146A1" w:rsidRPr="00E738A8" w:rsidRDefault="008176BA" w:rsidP="00D65927">
      <w:pPr>
        <w:pStyle w:val="ListParagraph"/>
        <w:numPr>
          <w:ilvl w:val="0"/>
          <w:numId w:val="10"/>
        </w:numPr>
        <w:jc w:val="both"/>
        <w:rPr>
          <w:bCs/>
          <w:lang w:val="en-US"/>
        </w:rPr>
      </w:pPr>
      <w:r w:rsidRPr="00E738A8">
        <w:rPr>
          <w:bCs/>
          <w:lang w:val="en-US"/>
        </w:rPr>
        <w:t xml:space="preserve">Support </w:t>
      </w:r>
      <w:r w:rsidR="00406C50" w:rsidRPr="00E738A8">
        <w:rPr>
          <w:bCs/>
          <w:lang w:val="en-US"/>
        </w:rPr>
        <w:t xml:space="preserve">the </w:t>
      </w:r>
      <w:r w:rsidRPr="00E738A8">
        <w:rPr>
          <w:bCs/>
          <w:lang w:val="en-US"/>
        </w:rPr>
        <w:t xml:space="preserve">team leader in the coordination of the Initiative in the city, including coordinating an international team of specialists and preparing documents needed to carry out the Initiative’s methodology. </w:t>
      </w:r>
    </w:p>
    <w:p w:rsidR="007146A1" w:rsidRPr="00E738A8" w:rsidRDefault="008176BA" w:rsidP="00D65927">
      <w:pPr>
        <w:pStyle w:val="ListParagraph"/>
        <w:numPr>
          <w:ilvl w:val="0"/>
          <w:numId w:val="10"/>
        </w:numPr>
        <w:jc w:val="both"/>
        <w:rPr>
          <w:bCs/>
          <w:lang w:val="en-US"/>
        </w:rPr>
      </w:pPr>
      <w:r w:rsidRPr="00E738A8">
        <w:rPr>
          <w:bCs/>
          <w:lang w:val="en-US"/>
        </w:rPr>
        <w:t>Evaluate proposed methodology in consulting firm proposals for the implementation of public opinion surveys in the Initiative’s cities to inform the general evaluation of the consulting firm proposals.</w:t>
      </w:r>
    </w:p>
    <w:p w:rsidR="007146A1" w:rsidRPr="00E738A8" w:rsidRDefault="008176BA" w:rsidP="00D65927">
      <w:pPr>
        <w:pStyle w:val="ListParagraph"/>
        <w:numPr>
          <w:ilvl w:val="0"/>
          <w:numId w:val="10"/>
        </w:numPr>
        <w:jc w:val="both"/>
        <w:rPr>
          <w:bCs/>
          <w:lang w:val="en-US"/>
        </w:rPr>
      </w:pPr>
      <w:r w:rsidRPr="00E738A8">
        <w:rPr>
          <w:bCs/>
          <w:lang w:val="en-US"/>
        </w:rPr>
        <w:t>Edit Initiative documents, particularly those in English, and translate from Spanish or Portuguese into English as necessary.</w:t>
      </w:r>
    </w:p>
    <w:p w:rsidR="008176BA" w:rsidRPr="00E738A8" w:rsidRDefault="008176BA" w:rsidP="00D65927">
      <w:pPr>
        <w:pStyle w:val="ListParagraph"/>
        <w:numPr>
          <w:ilvl w:val="0"/>
          <w:numId w:val="10"/>
        </w:numPr>
        <w:jc w:val="both"/>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w:t>
      </w:r>
      <w:r w:rsidR="00D96567" w:rsidRPr="00E738A8">
        <w:rPr>
          <w:bCs/>
          <w:lang w:val="en-US"/>
        </w:rPr>
        <w:t>ing and revising key sections),</w:t>
      </w:r>
      <w:r w:rsidRPr="00E738A8">
        <w:rPr>
          <w:bCs/>
          <w:lang w:val="en-US"/>
        </w:rPr>
        <w:t xml:space="preserve"> development of studies (preparing TORs</w:t>
      </w:r>
      <w:r w:rsidR="00716819" w:rsidRPr="00E738A8">
        <w:rPr>
          <w:bCs/>
          <w:lang w:val="en-US"/>
        </w:rPr>
        <w:t xml:space="preserve"> and reviewing final products) </w:t>
      </w:r>
      <w:r w:rsidRPr="00E738A8">
        <w:rPr>
          <w:bCs/>
          <w:lang w:val="en-US"/>
        </w:rPr>
        <w:t>and citizen monitoring plan preparation (interacting with potential partners and collaborating in setting up the monitoring system). The activities will involve contacting the local team leaders and implementation teams, interacting with clients, and participating in technical missions.</w:t>
      </w:r>
    </w:p>
    <w:p w:rsidR="008176BA" w:rsidRPr="00E738A8" w:rsidRDefault="008176BA" w:rsidP="00D65927">
      <w:pPr>
        <w:pStyle w:val="ListParagraph"/>
        <w:numPr>
          <w:ilvl w:val="0"/>
          <w:numId w:val="10"/>
        </w:numPr>
        <w:jc w:val="both"/>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DF3F58" w:rsidRPr="00E738A8" w:rsidRDefault="00DF3F58" w:rsidP="00D65927">
      <w:pPr>
        <w:pStyle w:val="ListParagraph"/>
        <w:ind w:left="720"/>
        <w:jc w:val="both"/>
        <w:rPr>
          <w:bCs/>
          <w:lang w:val="en-US"/>
        </w:rPr>
      </w:pPr>
    </w:p>
    <w:p w:rsidR="008176BA" w:rsidRPr="00E738A8" w:rsidRDefault="008176BA" w:rsidP="008176BA">
      <w:pPr>
        <w:jc w:val="both"/>
        <w:rPr>
          <w:b/>
          <w:bCs/>
          <w:lang w:val="en-US"/>
        </w:rPr>
      </w:pPr>
      <w:r w:rsidRPr="00E738A8">
        <w:rPr>
          <w:b/>
          <w:bCs/>
          <w:lang w:val="en-US"/>
        </w:rPr>
        <w:t>Schedule of payment</w:t>
      </w:r>
    </w:p>
    <w:p w:rsidR="008176BA" w:rsidRPr="00E738A8" w:rsidRDefault="008176BA" w:rsidP="008176BA">
      <w:pPr>
        <w:jc w:val="both"/>
        <w:rPr>
          <w:b/>
          <w:bCs/>
          <w:lang w:val="en-US"/>
        </w:rPr>
      </w:pPr>
    </w:p>
    <w:p w:rsidR="008176BA" w:rsidRPr="00E738A8" w:rsidRDefault="008176BA" w:rsidP="008176BA">
      <w:pPr>
        <w:jc w:val="both"/>
        <w:rPr>
          <w:bCs/>
          <w:lang w:val="en-US"/>
        </w:rPr>
      </w:pPr>
      <w:r w:rsidRPr="00E738A8">
        <w:rPr>
          <w:bCs/>
          <w:lang w:val="en-US"/>
        </w:rPr>
        <w:lastRenderedPageBreak/>
        <w:t>The consultant will be paid twice a month.</w:t>
      </w:r>
    </w:p>
    <w:p w:rsidR="008176BA" w:rsidRPr="00E738A8" w:rsidRDefault="008176BA" w:rsidP="008176BA">
      <w:pPr>
        <w:jc w:val="both"/>
        <w:rPr>
          <w:bCs/>
          <w:lang w:val="en-US"/>
        </w:rPr>
      </w:pPr>
      <w:r w:rsidRPr="00E738A8">
        <w:rPr>
          <w:bCs/>
          <w:lang w:val="en-US"/>
        </w:rPr>
        <w:t xml:space="preserve"> </w:t>
      </w:r>
    </w:p>
    <w:p w:rsidR="008176BA" w:rsidRPr="00E738A8" w:rsidRDefault="008176BA" w:rsidP="008176BA">
      <w:pPr>
        <w:jc w:val="both"/>
        <w:rPr>
          <w:b/>
          <w:bCs/>
          <w:lang w:val="en-US"/>
        </w:rPr>
      </w:pPr>
      <w:r w:rsidRPr="00E738A8">
        <w:rPr>
          <w:b/>
          <w:bCs/>
          <w:lang w:val="en-US"/>
        </w:rPr>
        <w:t>Coordination</w:t>
      </w:r>
    </w:p>
    <w:p w:rsidR="008176BA" w:rsidRPr="00E738A8" w:rsidRDefault="008176BA" w:rsidP="008176BA">
      <w:pPr>
        <w:jc w:val="both"/>
        <w:rPr>
          <w:bCs/>
          <w:i/>
          <w:lang w:val="en-US"/>
        </w:rPr>
      </w:pPr>
    </w:p>
    <w:p w:rsidR="007146A1" w:rsidRPr="00E738A8" w:rsidRDefault="00716819" w:rsidP="00D65927">
      <w:pPr>
        <w:pStyle w:val="ListParagraph"/>
        <w:numPr>
          <w:ilvl w:val="0"/>
          <w:numId w:val="7"/>
        </w:numPr>
        <w:jc w:val="both"/>
        <w:rPr>
          <w:bCs/>
          <w:lang w:val="en-US"/>
        </w:rPr>
      </w:pPr>
      <w:r w:rsidRPr="00E738A8">
        <w:rPr>
          <w:bCs/>
          <w:lang w:val="en-US"/>
        </w:rPr>
        <w:t>Team Leader or Coordinator:</w:t>
      </w:r>
      <w:r w:rsidR="008176BA" w:rsidRPr="00E738A8">
        <w:rPr>
          <w:bCs/>
          <w:lang w:val="en-US"/>
        </w:rPr>
        <w:t xml:space="preserve"> </w:t>
      </w:r>
      <w:r w:rsidR="00174AFC">
        <w:rPr>
          <w:bCs/>
          <w:lang w:val="en-US"/>
        </w:rPr>
        <w:t>Horacio Terraza</w:t>
      </w:r>
      <w:r w:rsidRPr="00E738A8">
        <w:rPr>
          <w:bCs/>
          <w:lang w:val="en-US"/>
        </w:rPr>
        <w:t xml:space="preserve">, </w:t>
      </w:r>
      <w:r w:rsidR="00174AFC">
        <w:rPr>
          <w:bCs/>
          <w:lang w:val="en-US"/>
        </w:rPr>
        <w:t>Water and Sanitation</w:t>
      </w:r>
      <w:r w:rsidR="008176BA" w:rsidRPr="00E738A8">
        <w:rPr>
          <w:bCs/>
          <w:lang w:val="en-US"/>
        </w:rPr>
        <w:t xml:space="preserve"> Senior Specialist, Coordinator for the Emerging and Susta</w:t>
      </w:r>
      <w:r w:rsidR="00174AFC">
        <w:rPr>
          <w:bCs/>
          <w:lang w:val="en-US"/>
        </w:rPr>
        <w:t>inable Cities Initiative for INE</w:t>
      </w:r>
      <w:r w:rsidR="00024A06" w:rsidRPr="00E738A8">
        <w:rPr>
          <w:bCs/>
          <w:lang w:val="en-US"/>
        </w:rPr>
        <w:t>.</w:t>
      </w:r>
    </w:p>
    <w:p w:rsidR="008176BA" w:rsidRPr="00E738A8" w:rsidRDefault="00E826A8" w:rsidP="00D65927">
      <w:pPr>
        <w:pStyle w:val="ListParagraph"/>
        <w:numPr>
          <w:ilvl w:val="0"/>
          <w:numId w:val="7"/>
        </w:numPr>
        <w:jc w:val="both"/>
        <w:rPr>
          <w:bCs/>
          <w:i/>
          <w:lang w:val="en-US"/>
        </w:rPr>
      </w:pPr>
      <w:r w:rsidRPr="00E738A8">
        <w:rPr>
          <w:bCs/>
          <w:lang w:val="en-US"/>
        </w:rPr>
        <w:t xml:space="preserve">Department/Division: </w:t>
      </w:r>
      <w:r w:rsidR="00174AFC">
        <w:rPr>
          <w:bCs/>
          <w:lang w:val="en-US"/>
        </w:rPr>
        <w:t>INE/WSA</w:t>
      </w:r>
      <w:r w:rsidR="00985DFB" w:rsidRPr="00E738A8">
        <w:rPr>
          <w:bCs/>
          <w:lang w:val="en-US"/>
        </w:rPr>
        <w:t>.</w:t>
      </w:r>
    </w:p>
    <w:p w:rsidR="008176BA" w:rsidRPr="00E738A8" w:rsidRDefault="008176BA" w:rsidP="008176BA">
      <w:pPr>
        <w:ind w:left="1080"/>
        <w:jc w:val="both"/>
        <w:rPr>
          <w:bCs/>
          <w:lang w:val="en-US"/>
        </w:rPr>
      </w:pPr>
    </w:p>
    <w:p w:rsidR="008176BA" w:rsidRPr="00E738A8" w:rsidRDefault="008176BA" w:rsidP="008176BA">
      <w:pPr>
        <w:jc w:val="both"/>
        <w:rPr>
          <w:b/>
          <w:bCs/>
          <w:lang w:val="en-US"/>
        </w:rPr>
      </w:pPr>
      <w:r w:rsidRPr="00E738A8">
        <w:rPr>
          <w:b/>
          <w:bCs/>
          <w:lang w:val="en-US"/>
        </w:rPr>
        <w:t>Characteristics of the consultancy</w:t>
      </w:r>
    </w:p>
    <w:p w:rsidR="008176BA" w:rsidRPr="00E738A8" w:rsidRDefault="008176BA" w:rsidP="008176BA">
      <w:pPr>
        <w:jc w:val="both"/>
        <w:rPr>
          <w:b/>
          <w:bCs/>
          <w:lang w:val="en-US"/>
        </w:rPr>
      </w:pPr>
    </w:p>
    <w:p w:rsidR="008176BA" w:rsidRPr="00E738A8" w:rsidRDefault="008176BA" w:rsidP="00D65927">
      <w:pPr>
        <w:numPr>
          <w:ilvl w:val="0"/>
          <w:numId w:val="8"/>
        </w:numPr>
        <w:jc w:val="both"/>
        <w:rPr>
          <w:lang w:val="en-US"/>
        </w:rPr>
      </w:pPr>
      <w:r w:rsidRPr="00E738A8">
        <w:rPr>
          <w:lang w:val="en-US"/>
        </w:rPr>
        <w:t xml:space="preserve">Consultancy Category &amp; Modality: </w:t>
      </w:r>
      <w:r w:rsidRPr="00E738A8">
        <w:rPr>
          <w:bCs/>
          <w:lang w:val="en-US"/>
        </w:rPr>
        <w:fldChar w:fldCharType="begin"/>
      </w:r>
      <w:r w:rsidRPr="00E738A8">
        <w:rPr>
          <w:bCs/>
          <w:lang w:val="en-US"/>
        </w:rPr>
        <w:instrText xml:space="preserve"> ADDRESSBLOCK  \c  \* MERGEFORMAT </w:instrText>
      </w:r>
      <w:r w:rsidRPr="00E738A8">
        <w:rPr>
          <w:bCs/>
          <w:lang w:val="en-US"/>
        </w:rPr>
        <w:fldChar w:fldCharType="separate"/>
      </w:r>
      <w:r w:rsidRPr="00E738A8">
        <w:rPr>
          <w:bCs/>
          <w:noProof/>
          <w:lang w:val="en-US"/>
        </w:rPr>
        <w:t xml:space="preserve">International Individual Consultancy, </w:t>
      </w:r>
      <w:r w:rsidRPr="00E738A8">
        <w:rPr>
          <w:bCs/>
          <w:lang w:val="en-US"/>
        </w:rPr>
        <w:fldChar w:fldCharType="end"/>
      </w:r>
      <w:r w:rsidR="00E826A8" w:rsidRPr="00E738A8">
        <w:rPr>
          <w:lang w:val="en-US"/>
        </w:rPr>
        <w:t>m</w:t>
      </w:r>
      <w:r w:rsidRPr="00E738A8">
        <w:rPr>
          <w:lang w:val="en-US"/>
        </w:rPr>
        <w:t>onthly</w:t>
      </w:r>
      <w:r w:rsidR="00E826A8" w:rsidRPr="00E738A8">
        <w:rPr>
          <w:lang w:val="en-US"/>
        </w:rPr>
        <w:t>.</w:t>
      </w:r>
    </w:p>
    <w:p w:rsidR="008176BA" w:rsidRPr="00E738A8" w:rsidRDefault="008176BA" w:rsidP="00D65927">
      <w:pPr>
        <w:numPr>
          <w:ilvl w:val="0"/>
          <w:numId w:val="8"/>
        </w:numPr>
        <w:jc w:val="both"/>
        <w:rPr>
          <w:lang w:val="en-US"/>
        </w:rPr>
      </w:pPr>
      <w:r w:rsidRPr="00E738A8">
        <w:rPr>
          <w:lang w:val="en-US"/>
        </w:rPr>
        <w:t>Contract Durati</w:t>
      </w:r>
      <w:r w:rsidR="00E826A8" w:rsidRPr="00E738A8">
        <w:rPr>
          <w:lang w:val="en-US"/>
        </w:rPr>
        <w:t>on</w:t>
      </w:r>
      <w:r w:rsidR="00174AFC">
        <w:rPr>
          <w:lang w:val="en-US"/>
        </w:rPr>
        <w:t>: 8</w:t>
      </w:r>
      <w:r w:rsidRPr="00E738A8">
        <w:rPr>
          <w:lang w:val="en-US"/>
        </w:rPr>
        <w:t xml:space="preserve"> months, </w:t>
      </w:r>
      <w:r w:rsidR="00174AFC">
        <w:rPr>
          <w:lang w:val="en-US"/>
        </w:rPr>
        <w:t>starting the 4</w:t>
      </w:r>
      <w:r w:rsidR="00174AFC">
        <w:rPr>
          <w:vertAlign w:val="superscript"/>
          <w:lang w:val="en-US"/>
        </w:rPr>
        <w:t>th</w:t>
      </w:r>
      <w:r w:rsidR="005E6F77" w:rsidRPr="00E738A8">
        <w:rPr>
          <w:lang w:val="en-US"/>
        </w:rPr>
        <w:t xml:space="preserve"> trimester of</w:t>
      </w:r>
      <w:r w:rsidR="00174AFC">
        <w:rPr>
          <w:lang w:val="en-US"/>
        </w:rPr>
        <w:t xml:space="preserve"> 2014</w:t>
      </w:r>
      <w:r w:rsidR="00E826A8" w:rsidRPr="00E738A8">
        <w:rPr>
          <w:lang w:val="en-US"/>
        </w:rPr>
        <w:t>.</w:t>
      </w:r>
    </w:p>
    <w:p w:rsidR="008176BA" w:rsidRPr="00E738A8" w:rsidRDefault="008176BA" w:rsidP="00D65927">
      <w:pPr>
        <w:numPr>
          <w:ilvl w:val="0"/>
          <w:numId w:val="8"/>
        </w:numPr>
        <w:jc w:val="both"/>
        <w:rPr>
          <w:lang w:val="en-US"/>
        </w:rPr>
      </w:pPr>
      <w:r w:rsidRPr="00E738A8">
        <w:rPr>
          <w:lang w:val="en-US"/>
        </w:rPr>
        <w:t xml:space="preserve">Place(s) of work: </w:t>
      </w:r>
      <w:r w:rsidRPr="00E738A8">
        <w:rPr>
          <w:bCs/>
          <w:lang w:val="en-US"/>
        </w:rPr>
        <w:fldChar w:fldCharType="begin"/>
      </w:r>
      <w:r w:rsidRPr="00E738A8">
        <w:rPr>
          <w:bCs/>
          <w:lang w:val="en-US"/>
        </w:rPr>
        <w:instrText xml:space="preserve"> ADDRESSBLOCK  \c  \* MERGEFORMAT </w:instrText>
      </w:r>
      <w:r w:rsidRPr="00E738A8">
        <w:rPr>
          <w:bCs/>
          <w:lang w:val="en-US"/>
        </w:rPr>
        <w:fldChar w:fldCharType="separate"/>
      </w:r>
      <w:r w:rsidRPr="00E738A8">
        <w:rPr>
          <w:bCs/>
          <w:noProof/>
          <w:lang w:val="en-US"/>
        </w:rPr>
        <w:t>Headquarters</w:t>
      </w:r>
      <w:r w:rsidR="00E826A8" w:rsidRPr="00E738A8">
        <w:rPr>
          <w:bCs/>
          <w:noProof/>
          <w:lang w:val="en-US"/>
        </w:rPr>
        <w:t>.</w:t>
      </w:r>
      <w:r w:rsidRPr="00E738A8">
        <w:rPr>
          <w:bCs/>
          <w:noProof/>
          <w:lang w:val="en-US"/>
        </w:rPr>
        <w:t xml:space="preserve">  </w:t>
      </w:r>
      <w:r w:rsidRPr="00E738A8">
        <w:rPr>
          <w:bCs/>
          <w:lang w:val="en-US"/>
        </w:rPr>
        <w:fldChar w:fldCharType="end"/>
      </w:r>
    </w:p>
    <w:p w:rsidR="007146A1" w:rsidRPr="00E738A8" w:rsidRDefault="007146A1" w:rsidP="008176BA">
      <w:pPr>
        <w:jc w:val="both"/>
        <w:rPr>
          <w:lang w:val="en-US"/>
        </w:rPr>
      </w:pPr>
    </w:p>
    <w:p w:rsidR="008176BA" w:rsidRPr="00E738A8" w:rsidRDefault="00A319D4" w:rsidP="008176BA">
      <w:pPr>
        <w:jc w:val="both"/>
        <w:rPr>
          <w:b/>
          <w:bCs/>
          <w:lang w:val="en-US"/>
        </w:rPr>
      </w:pPr>
      <w:r>
        <w:rPr>
          <w:b/>
          <w:bCs/>
          <w:lang w:val="en-US"/>
        </w:rPr>
        <w:t>Qualifications</w:t>
      </w:r>
    </w:p>
    <w:p w:rsidR="008176BA" w:rsidRPr="00E738A8" w:rsidRDefault="008176BA" w:rsidP="008176BA">
      <w:pPr>
        <w:jc w:val="both"/>
        <w:rPr>
          <w:b/>
          <w:bCs/>
          <w:lang w:val="en-US"/>
        </w:rPr>
      </w:pPr>
    </w:p>
    <w:p w:rsidR="008176BA" w:rsidRPr="00E738A8" w:rsidRDefault="008176BA" w:rsidP="00D65927">
      <w:pPr>
        <w:pStyle w:val="ListParagraph"/>
        <w:numPr>
          <w:ilvl w:val="0"/>
          <w:numId w:val="9"/>
        </w:numPr>
        <w:jc w:val="both"/>
        <w:rPr>
          <w:lang w:val="en-US"/>
        </w:rPr>
      </w:pPr>
      <w:r w:rsidRPr="00E738A8">
        <w:rPr>
          <w:lang w:val="en-US"/>
        </w:rPr>
        <w:t>Academic Degree/level and years of professional experience: Bachelor´s degree in international development, regional studies with a focus on Latin America, or similar related major with an interdisciplinary approach. Minimum one year experience in integrated urban development projects. International experience desirable.</w:t>
      </w:r>
    </w:p>
    <w:p w:rsidR="008176BA" w:rsidRPr="00E738A8" w:rsidRDefault="008176BA" w:rsidP="00D65927">
      <w:pPr>
        <w:pStyle w:val="ListParagraph"/>
        <w:numPr>
          <w:ilvl w:val="0"/>
          <w:numId w:val="9"/>
        </w:numPr>
        <w:jc w:val="both"/>
        <w:rPr>
          <w:lang w:val="en-US"/>
        </w:rPr>
      </w:pPr>
      <w:r w:rsidRPr="00E738A8">
        <w:rPr>
          <w:lang w:val="en-US"/>
        </w:rPr>
        <w:t>Language: English, Spanish, and Portuguese.</w:t>
      </w:r>
    </w:p>
    <w:p w:rsidR="008176BA" w:rsidRPr="00E738A8" w:rsidRDefault="008176BA" w:rsidP="00D65927">
      <w:pPr>
        <w:pStyle w:val="ListParagraph"/>
        <w:numPr>
          <w:ilvl w:val="0"/>
          <w:numId w:val="9"/>
        </w:numPr>
        <w:jc w:val="both"/>
        <w:rPr>
          <w:lang w:val="en-US"/>
        </w:rPr>
      </w:pPr>
      <w:r w:rsidRPr="00E738A8">
        <w:rPr>
          <w:lang w:val="en-US"/>
        </w:rPr>
        <w:t>Areas of expertise: international development, Latin America, research methods</w:t>
      </w:r>
      <w:r w:rsidR="00E826A8" w:rsidRPr="00E738A8">
        <w:rPr>
          <w:lang w:val="en-US"/>
        </w:rPr>
        <w:t>.</w:t>
      </w:r>
    </w:p>
    <w:p w:rsidR="008176BA" w:rsidRPr="00E738A8" w:rsidRDefault="00E826A8" w:rsidP="00D65927">
      <w:pPr>
        <w:pStyle w:val="ListParagraph"/>
        <w:numPr>
          <w:ilvl w:val="0"/>
          <w:numId w:val="9"/>
        </w:numPr>
        <w:jc w:val="both"/>
        <w:rPr>
          <w:lang w:val="en-US"/>
        </w:rPr>
      </w:pPr>
      <w:r w:rsidRPr="00E738A8">
        <w:rPr>
          <w:lang w:val="en-US"/>
        </w:rPr>
        <w:t>Skills</w:t>
      </w:r>
      <w:r w:rsidR="008176BA" w:rsidRPr="00E738A8">
        <w:rPr>
          <w:lang w:val="en-US"/>
        </w:rPr>
        <w:t>: any other features deemed relevant to carry-out the work: deep understanding of the Emerging and Sustainable Cities Initiative methodology; mastery of methods of social research and ability to analyze and select the best method for a given context or need; excellent written and oral communication in English and Spanish; cultural sensitivity; ability to liaise with a variety of actors, including local and national government authorities, civil society organizations, and staff of multilateral organizations.</w:t>
      </w:r>
    </w:p>
    <w:p w:rsidR="008176BA" w:rsidRPr="00E738A8" w:rsidRDefault="008176BA" w:rsidP="008176BA">
      <w:pPr>
        <w:pStyle w:val="ListParagraph"/>
        <w:ind w:left="720"/>
        <w:jc w:val="both"/>
        <w:rPr>
          <w:lang w:val="en-US"/>
        </w:rPr>
      </w:pPr>
    </w:p>
    <w:p w:rsidR="008176BA" w:rsidRPr="00E738A8" w:rsidRDefault="008176BA" w:rsidP="008176BA">
      <w:pPr>
        <w:pStyle w:val="ListParagraph"/>
        <w:ind w:left="720"/>
        <w:jc w:val="both"/>
        <w:rPr>
          <w:lang w:val="en-US"/>
        </w:rPr>
      </w:pPr>
    </w:p>
    <w:p w:rsidR="008176BA" w:rsidRPr="00E738A8" w:rsidRDefault="008176BA" w:rsidP="008176BA">
      <w:pPr>
        <w:pStyle w:val="ListParagraph"/>
        <w:ind w:left="720"/>
        <w:jc w:val="both"/>
        <w:rPr>
          <w:lang w:val="en-US"/>
        </w:rPr>
      </w:pPr>
    </w:p>
    <w:p w:rsidR="00646D58" w:rsidRDefault="00646D58">
      <w:pPr>
        <w:rPr>
          <w:rFonts w:eastAsia="Calibri"/>
          <w:lang w:val="en-US"/>
        </w:rPr>
      </w:pPr>
      <w:r>
        <w:rPr>
          <w:lang w:val="en-US"/>
        </w:rPr>
        <w:br w:type="page"/>
      </w:r>
    </w:p>
    <w:p w:rsidR="00A07B1D" w:rsidRPr="00A07B1D" w:rsidRDefault="00A07B1D" w:rsidP="00A07B1D">
      <w:pPr>
        <w:keepNext/>
        <w:tabs>
          <w:tab w:val="left" w:pos="1440"/>
        </w:tabs>
        <w:jc w:val="center"/>
        <w:rPr>
          <w:b/>
          <w:lang w:val="en-US"/>
        </w:rPr>
      </w:pPr>
      <w:r w:rsidRPr="00A07B1D">
        <w:rPr>
          <w:b/>
          <w:lang w:val="en-US"/>
        </w:rPr>
        <w:lastRenderedPageBreak/>
        <w:t xml:space="preserve">Support to the Execution of the Emerging and Sustainable Cities Initiative (ESCI) in </w:t>
      </w:r>
      <w:r w:rsidR="00BF778A">
        <w:rPr>
          <w:b/>
          <w:lang w:val="en-US"/>
        </w:rPr>
        <w:t xml:space="preserve">Additional Cities in </w:t>
      </w:r>
      <w:r w:rsidR="00E37873">
        <w:rPr>
          <w:b/>
          <w:lang w:val="en-US"/>
        </w:rPr>
        <w:t>Brazil</w:t>
      </w:r>
      <w:r w:rsidR="00646D58">
        <w:rPr>
          <w:b/>
          <w:lang w:val="en-US"/>
        </w:rPr>
        <w:t xml:space="preserve"> </w:t>
      </w:r>
    </w:p>
    <w:p w:rsidR="00A319D4" w:rsidRDefault="00A319D4" w:rsidP="004310F7">
      <w:pPr>
        <w:keepNext/>
        <w:tabs>
          <w:tab w:val="left" w:pos="1440"/>
        </w:tabs>
        <w:jc w:val="center"/>
        <w:rPr>
          <w:b/>
          <w:lang w:val="en-US"/>
        </w:rPr>
      </w:pPr>
    </w:p>
    <w:p w:rsidR="00031221" w:rsidRPr="00A319D4" w:rsidRDefault="00A319D4" w:rsidP="004310F7">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Consultancy for </w:t>
      </w:r>
      <w:r w:rsidR="00031221" w:rsidRPr="00A319D4">
        <w:rPr>
          <w:rFonts w:ascii="Times New Roman Bold" w:hAnsi="Times New Roman Bold"/>
          <w:b/>
          <w:smallCaps/>
          <w:lang w:val="en-US"/>
        </w:rPr>
        <w:t xml:space="preserve">Urban Planning </w:t>
      </w:r>
      <w:r w:rsidR="00BF778A">
        <w:rPr>
          <w:rFonts w:ascii="Times New Roman Bold" w:hAnsi="Times New Roman Bold"/>
          <w:b/>
          <w:smallCaps/>
          <w:lang w:val="en-US"/>
        </w:rPr>
        <w:t>In Florianopolis, Vitoria y Palmas</w:t>
      </w:r>
    </w:p>
    <w:p w:rsidR="00031221" w:rsidRPr="00E738A8" w:rsidRDefault="00031221" w:rsidP="00031221">
      <w:pPr>
        <w:jc w:val="both"/>
        <w:rPr>
          <w:b/>
          <w:bCs/>
          <w:lang w:val="en-US"/>
        </w:rPr>
      </w:pPr>
    </w:p>
    <w:p w:rsidR="00031221" w:rsidRPr="00E738A8" w:rsidRDefault="00031221" w:rsidP="00031221">
      <w:pPr>
        <w:jc w:val="both"/>
        <w:rPr>
          <w:b/>
          <w:bCs/>
          <w:lang w:val="en-US"/>
        </w:rPr>
      </w:pPr>
      <w:r w:rsidRPr="00E738A8">
        <w:rPr>
          <w:b/>
          <w:bCs/>
          <w:lang w:val="en-US"/>
        </w:rPr>
        <w:t>TERMS OF REFERENCE</w:t>
      </w:r>
    </w:p>
    <w:p w:rsidR="00031221" w:rsidRPr="00E738A8" w:rsidRDefault="00031221" w:rsidP="00031221">
      <w:pPr>
        <w:jc w:val="both"/>
        <w:rPr>
          <w:b/>
          <w:bCs/>
          <w:lang w:val="en-US"/>
        </w:rPr>
      </w:pPr>
    </w:p>
    <w:p w:rsidR="00031221" w:rsidRPr="00E738A8" w:rsidRDefault="00031221" w:rsidP="00031221">
      <w:pPr>
        <w:jc w:val="both"/>
        <w:rPr>
          <w:b/>
          <w:bCs/>
          <w:lang w:val="en-US"/>
        </w:rPr>
      </w:pPr>
      <w:r w:rsidRPr="00E738A8">
        <w:rPr>
          <w:b/>
          <w:bCs/>
          <w:lang w:val="en-US"/>
        </w:rPr>
        <w:t>Background</w:t>
      </w:r>
    </w:p>
    <w:p w:rsidR="00031221" w:rsidRPr="00E738A8" w:rsidRDefault="00031221" w:rsidP="00031221">
      <w:pPr>
        <w:jc w:val="both"/>
        <w:rPr>
          <w:b/>
          <w:bCs/>
          <w:lang w:val="en-US"/>
        </w:rPr>
      </w:pPr>
    </w:p>
    <w:p w:rsidR="00031221" w:rsidRPr="00E738A8" w:rsidRDefault="00031221" w:rsidP="00031221">
      <w:pPr>
        <w:jc w:val="both"/>
        <w:rPr>
          <w:bCs/>
          <w:lang w:val="en-US"/>
        </w:rPr>
      </w:pPr>
      <w:r w:rsidRPr="00E738A8">
        <w:rPr>
          <w:bCs/>
          <w:lang w:val="en-US"/>
        </w:rPr>
        <w:t xml:space="preserve">The Sustainable Emerging Cities Initiative (“the Initiative”) employs a multidisciplinary approach to addressing the challenges facing the urban areas of LAC, integrating environmental sustainability, comprehensive urban development, fiscal sustainability and good governance. </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The Initiative provides a set of tool</w:t>
      </w:r>
      <w:r w:rsidR="00B51157" w:rsidRPr="00E738A8">
        <w:rPr>
          <w:bCs/>
          <w:lang w:val="en-US"/>
        </w:rPr>
        <w:t>s for intermediate cities to: a</w:t>
      </w:r>
      <w:r w:rsidRPr="00E738A8">
        <w:rPr>
          <w:bCs/>
          <w:lang w:val="en-US"/>
        </w:rPr>
        <w:t xml:space="preserve">) identify key bottlenecks that they may face in their </w:t>
      </w:r>
      <w:r w:rsidR="00B51157" w:rsidRPr="00E738A8">
        <w:rPr>
          <w:bCs/>
          <w:lang w:val="en-US"/>
        </w:rPr>
        <w:t>path towards sustainability; b</w:t>
      </w:r>
      <w:r w:rsidRPr="00E738A8">
        <w:rPr>
          <w:bCs/>
          <w:lang w:val="en-US"/>
        </w:rPr>
        <w:t>) weigh and prioritize the identified problems to guide investment decisions in the sectors that may gene</w:t>
      </w:r>
      <w:r w:rsidR="00B51157" w:rsidRPr="00E738A8">
        <w:rPr>
          <w:bCs/>
          <w:lang w:val="en-US"/>
        </w:rPr>
        <w:t>rate more positive impacts; c</w:t>
      </w:r>
      <w:r w:rsidRPr="00E738A8">
        <w:rPr>
          <w:bCs/>
          <w:lang w:val="en-US"/>
        </w:rPr>
        <w:t>) find specific adequate solutions according to their cost-benefit that would pave the road towards increasing sustainability. In addition, solutions should take into consideration different local sources to finance them as well as the institutional capacity f</w:t>
      </w:r>
      <w:r w:rsidR="00B51157" w:rsidRPr="00E738A8">
        <w:rPr>
          <w:bCs/>
          <w:lang w:val="en-US"/>
        </w:rPr>
        <w:t>or their implementation; and d</w:t>
      </w:r>
      <w:r w:rsidRPr="00E738A8">
        <w:rPr>
          <w:bCs/>
          <w:lang w:val="en-US"/>
        </w:rPr>
        <w:t>) follow up progress and advances in closing gaps and reaching goals. The work culminates in an action plan for each city, related to the three dimensions.</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The </w:t>
      </w:r>
      <w:r w:rsidRPr="00E738A8">
        <w:rPr>
          <w:b/>
          <w:bCs/>
          <w:lang w:val="en-US"/>
        </w:rPr>
        <w:t>environmental and climate change dimension</w:t>
      </w:r>
      <w:r w:rsidRPr="00E738A8">
        <w:rPr>
          <w:bCs/>
          <w:lang w:val="en-US"/>
        </w:rPr>
        <w:t xml:space="preserve">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The </w:t>
      </w:r>
      <w:r w:rsidRPr="00E738A8">
        <w:rPr>
          <w:b/>
          <w:bCs/>
          <w:lang w:val="en-US"/>
        </w:rPr>
        <w:t>urban development dimension</w:t>
      </w:r>
      <w:r w:rsidRPr="00E738A8">
        <w:rPr>
          <w:bCs/>
          <w:lang w:val="en-US"/>
        </w:rPr>
        <w:t xml:space="preserve">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The </w:t>
      </w:r>
      <w:r w:rsidRPr="00E738A8">
        <w:rPr>
          <w:b/>
          <w:bCs/>
          <w:lang w:val="en-US"/>
        </w:rPr>
        <w:t>fiscal sustainability dimension</w:t>
      </w:r>
      <w:r w:rsidRPr="00E738A8">
        <w:rPr>
          <w:bCs/>
          <w:lang w:val="en-US"/>
        </w:rPr>
        <w:t xml:space="preserve"> is related to the ability of local governments to prioritize and finance needed investments, fund and maintain their urban and social services, adequately control their expenditures and debt, and make decisions in a transparent manner.</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As explained above, the Initiative consists of five phases: preparation (Phase 0), analysis and diagnosis (Phase 1), prioritization (Phase 2), development of solutions (Phase 3), action plan and its implementation (Phase 4), and monitoring (Phase 5). One of the major activities of the analysis and diagnosis phase is the collection of data to complete the Initiative’s set of </w:t>
      </w:r>
      <w:r w:rsidR="00B026DA" w:rsidRPr="00E738A8">
        <w:rPr>
          <w:bCs/>
          <w:lang w:val="en-US"/>
        </w:rPr>
        <w:t>140</w:t>
      </w:r>
      <w:r w:rsidRPr="00E738A8">
        <w:rPr>
          <w:bCs/>
          <w:lang w:val="en-US"/>
        </w:rPr>
        <w:t xml:space="preserve"> indicators of sustainable urban development for</w:t>
      </w:r>
      <w:r w:rsidR="00B026DA" w:rsidRPr="00E738A8">
        <w:rPr>
          <w:bCs/>
          <w:lang w:val="en-US"/>
        </w:rPr>
        <w:t xml:space="preserve"> each </w:t>
      </w:r>
      <w:r w:rsidRPr="00E738A8">
        <w:rPr>
          <w:bCs/>
          <w:lang w:val="en-US"/>
        </w:rPr>
        <w:t>city. A local consultant is contracted in each city to collect the data needed for the diagnosis, working with local and national institutions and independently researching secondary or tertiary (e.g. interview) source data as needed.</w:t>
      </w:r>
    </w:p>
    <w:p w:rsidR="00031221" w:rsidRPr="00E738A8" w:rsidRDefault="00031221" w:rsidP="00031221">
      <w:pPr>
        <w:jc w:val="both"/>
        <w:rPr>
          <w:bCs/>
          <w:lang w:val="en-US"/>
        </w:rPr>
      </w:pPr>
    </w:p>
    <w:p w:rsidR="00031221" w:rsidRPr="00E738A8" w:rsidRDefault="00031221" w:rsidP="00031221">
      <w:pPr>
        <w:jc w:val="both"/>
        <w:rPr>
          <w:bCs/>
          <w:lang w:val="en-US"/>
        </w:rPr>
      </w:pPr>
      <w:r w:rsidRPr="00E738A8">
        <w:rPr>
          <w:bCs/>
          <w:lang w:val="en-US"/>
        </w:rPr>
        <w:t xml:space="preserve">The Initiative will include all of the countries in the region and will be open to any municipality, state or provincial governments or groups of municipalities. However, the initial priority will be </w:t>
      </w:r>
      <w:r w:rsidRPr="00E738A8">
        <w:rPr>
          <w:bCs/>
          <w:lang w:val="en-US"/>
        </w:rPr>
        <w:lastRenderedPageBreak/>
        <w:t>to focus on medium size cities, where the impact of the actions has the potential to be greater and more immediate. The Initiative is aimed at mobilizing and coordinating the technical capacity of all the areas of the Bank in supporting the cities in closing the gaps identified and prioritized in the process.</w:t>
      </w:r>
    </w:p>
    <w:p w:rsidR="00031221" w:rsidRPr="00E738A8" w:rsidRDefault="00031221" w:rsidP="00031221">
      <w:pPr>
        <w:jc w:val="both"/>
        <w:rPr>
          <w:b/>
          <w:bCs/>
          <w:lang w:val="en-US"/>
        </w:rPr>
      </w:pPr>
    </w:p>
    <w:p w:rsidR="00031221" w:rsidRPr="00E738A8" w:rsidRDefault="00031221" w:rsidP="00031221">
      <w:pPr>
        <w:jc w:val="both"/>
        <w:rPr>
          <w:b/>
          <w:bCs/>
          <w:lang w:val="en-US"/>
        </w:rPr>
      </w:pPr>
      <w:r w:rsidRPr="00E738A8">
        <w:rPr>
          <w:b/>
          <w:bCs/>
          <w:lang w:val="en-US"/>
        </w:rPr>
        <w:t>Consultancy objective</w:t>
      </w:r>
    </w:p>
    <w:p w:rsidR="00031221" w:rsidRPr="00E738A8" w:rsidRDefault="00031221" w:rsidP="00031221">
      <w:pPr>
        <w:jc w:val="both"/>
        <w:rPr>
          <w:b/>
          <w:bCs/>
          <w:lang w:val="en-US"/>
        </w:rPr>
      </w:pPr>
    </w:p>
    <w:p w:rsidR="00031221" w:rsidRPr="00E738A8" w:rsidRDefault="00031221" w:rsidP="00031221">
      <w:pPr>
        <w:jc w:val="both"/>
        <w:rPr>
          <w:bCs/>
          <w:lang w:val="en-US"/>
        </w:rPr>
      </w:pPr>
      <w:r w:rsidRPr="00E738A8">
        <w:rPr>
          <w:bCs/>
          <w:lang w:val="en-US"/>
        </w:rPr>
        <w:t>The objective of this consulting assignment is to provide technical and operative support to the Sustainable Emerging Cities Initiative’s coordination team in the implementation of the Initiative’s methodology</w:t>
      </w:r>
      <w:r w:rsidR="004310F7" w:rsidRPr="00E738A8">
        <w:rPr>
          <w:bCs/>
          <w:lang w:val="en-US"/>
        </w:rPr>
        <w:t xml:space="preserve"> in the selected cities</w:t>
      </w:r>
      <w:r w:rsidRPr="00E738A8">
        <w:rPr>
          <w:bCs/>
          <w:lang w:val="en-US"/>
        </w:rPr>
        <w:t>, as well as any other activities needed related to the promotion of the Initiative, improvements to its methodology, or the preparation of related documents.</w:t>
      </w:r>
    </w:p>
    <w:p w:rsidR="00957149" w:rsidRPr="00E738A8" w:rsidRDefault="00957149" w:rsidP="00031221">
      <w:pPr>
        <w:jc w:val="both"/>
        <w:rPr>
          <w:bCs/>
          <w:lang w:val="en-US"/>
        </w:rPr>
      </w:pPr>
    </w:p>
    <w:p w:rsidR="00031221" w:rsidRPr="00E738A8" w:rsidRDefault="00031221" w:rsidP="00031221">
      <w:pPr>
        <w:jc w:val="both"/>
        <w:rPr>
          <w:b/>
          <w:bCs/>
          <w:lang w:val="en-US"/>
        </w:rPr>
      </w:pPr>
      <w:r w:rsidRPr="00E738A8">
        <w:rPr>
          <w:b/>
          <w:bCs/>
          <w:lang w:val="en-US"/>
        </w:rPr>
        <w:t>Main activities</w:t>
      </w:r>
    </w:p>
    <w:p w:rsidR="00031221" w:rsidRPr="00E738A8" w:rsidRDefault="00031221" w:rsidP="00031221">
      <w:pPr>
        <w:jc w:val="both"/>
      </w:pPr>
    </w:p>
    <w:p w:rsidR="00957149" w:rsidRPr="00E738A8" w:rsidRDefault="00031221" w:rsidP="00957149">
      <w:pPr>
        <w:pStyle w:val="ListParagraph"/>
        <w:numPr>
          <w:ilvl w:val="0"/>
          <w:numId w:val="11"/>
        </w:numPr>
        <w:rPr>
          <w:bCs/>
          <w:lang w:val="en-US"/>
        </w:rPr>
      </w:pPr>
      <w:r w:rsidRPr="00E738A8">
        <w:rPr>
          <w:bCs/>
          <w:lang w:val="en-US"/>
        </w:rPr>
        <w:t>Participate directly as an integral member of the team in Initiative cities as needed (including missions, data collection, meetings with government officials, coordination, analysis, etc.)</w:t>
      </w:r>
      <w:r w:rsidR="00024A06" w:rsidRPr="00E738A8">
        <w:rPr>
          <w:bCs/>
          <w:lang w:val="en-US"/>
        </w:rPr>
        <w:t>.</w:t>
      </w:r>
    </w:p>
    <w:p w:rsidR="00031221" w:rsidRPr="00E738A8" w:rsidRDefault="00031221" w:rsidP="00D65927">
      <w:pPr>
        <w:pStyle w:val="ListParagraph"/>
        <w:numPr>
          <w:ilvl w:val="0"/>
          <w:numId w:val="11"/>
        </w:numPr>
        <w:rPr>
          <w:bCs/>
          <w:lang w:val="en-US"/>
        </w:rPr>
      </w:pPr>
      <w:r w:rsidRPr="00E738A8">
        <w:rPr>
          <w:bCs/>
          <w:lang w:val="en-US"/>
        </w:rPr>
        <w:t>Support team leader in Initiative cities as needed (and other specific Initiative cities as needed) in the coordination of the Initiative in the</w:t>
      </w:r>
      <w:r w:rsidR="005E2A6A" w:rsidRPr="00E738A8">
        <w:rPr>
          <w:bCs/>
          <w:lang w:val="en-US"/>
        </w:rPr>
        <w:t xml:space="preserve"> selected cities</w:t>
      </w:r>
      <w:r w:rsidRPr="00E738A8">
        <w:rPr>
          <w:bCs/>
          <w:lang w:val="en-US"/>
        </w:rPr>
        <w:t xml:space="preserve">, including coordinating an international team of specialists, coordinating involved actors (contracts unit, team leader of project, team leader of fund, coordinators, administrative staff and consultant) to ensure payments and contracts of consultants are processed in a timely manner, and preparing documents needed to carry out the Initiative’s methodology. </w:t>
      </w:r>
    </w:p>
    <w:p w:rsidR="00031221" w:rsidRPr="00E738A8" w:rsidRDefault="00031221" w:rsidP="00D65927">
      <w:pPr>
        <w:pStyle w:val="ListParagraph"/>
        <w:numPr>
          <w:ilvl w:val="0"/>
          <w:numId w:val="11"/>
        </w:numPr>
        <w:rPr>
          <w:bCs/>
          <w:lang w:val="en-US"/>
        </w:rPr>
      </w:pPr>
      <w:r w:rsidRPr="00E738A8">
        <w:rPr>
          <w:bCs/>
          <w:lang w:val="en-US"/>
        </w:rPr>
        <w:t>Prepare, edit, and/or translate Initiative documents in English or Spanish as necessary.</w:t>
      </w:r>
    </w:p>
    <w:p w:rsidR="00031221" w:rsidRPr="00E738A8" w:rsidRDefault="00031221" w:rsidP="00D65927">
      <w:pPr>
        <w:pStyle w:val="ListParagraph"/>
        <w:numPr>
          <w:ilvl w:val="0"/>
          <w:numId w:val="11"/>
        </w:numPr>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drafting and revising key sections),  development of studies (preparing TORs and reviewing final products)  and citizen monitoring plan preparation (interacting with potential partners and collaborating in setting up the monitoring system). The activities will involve contacting the local team leaders and implementation teams, interacting with clients, and participating in technical missions.</w:t>
      </w:r>
    </w:p>
    <w:p w:rsidR="00031221" w:rsidRPr="00E738A8" w:rsidRDefault="00031221" w:rsidP="00D65927">
      <w:pPr>
        <w:pStyle w:val="ListParagraph"/>
        <w:numPr>
          <w:ilvl w:val="0"/>
          <w:numId w:val="11"/>
        </w:numPr>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031221" w:rsidRPr="00E738A8" w:rsidRDefault="00031221" w:rsidP="00D65927">
      <w:pPr>
        <w:pStyle w:val="ListParagraph"/>
        <w:numPr>
          <w:ilvl w:val="0"/>
          <w:numId w:val="11"/>
        </w:numPr>
        <w:rPr>
          <w:bCs/>
          <w:lang w:val="en-US"/>
        </w:rPr>
      </w:pPr>
      <w:r w:rsidRPr="00E738A8">
        <w:rPr>
          <w:bCs/>
          <w:lang w:val="en-US"/>
        </w:rPr>
        <w:t>Liaise with and prepare documents (MOUs, action plans) related to potential external partners of the Initiative.</w:t>
      </w:r>
    </w:p>
    <w:p w:rsidR="00031221" w:rsidRPr="00E738A8" w:rsidRDefault="00031221" w:rsidP="00031221">
      <w:pPr>
        <w:pStyle w:val="ListParagraph"/>
        <w:rPr>
          <w:bCs/>
          <w:lang w:val="en-US"/>
        </w:rPr>
      </w:pPr>
    </w:p>
    <w:p w:rsidR="00031221" w:rsidRPr="00E738A8" w:rsidRDefault="00031221" w:rsidP="00031221">
      <w:pPr>
        <w:jc w:val="both"/>
        <w:rPr>
          <w:b/>
          <w:bCs/>
          <w:lang w:val="en-US"/>
        </w:rPr>
      </w:pPr>
      <w:r w:rsidRPr="00E738A8">
        <w:rPr>
          <w:b/>
          <w:bCs/>
          <w:lang w:val="en-US"/>
        </w:rPr>
        <w:t>Coordination</w:t>
      </w:r>
    </w:p>
    <w:p w:rsidR="0052726D" w:rsidRPr="00E738A8" w:rsidRDefault="0052726D" w:rsidP="001D28B3">
      <w:pPr>
        <w:jc w:val="both"/>
        <w:rPr>
          <w:bCs/>
          <w:lang w:val="en-US"/>
        </w:rPr>
      </w:pPr>
    </w:p>
    <w:p w:rsidR="0043254C" w:rsidRPr="0043254C" w:rsidRDefault="00031221" w:rsidP="0043254C">
      <w:pPr>
        <w:jc w:val="both"/>
        <w:rPr>
          <w:bCs/>
          <w:lang w:val="en-US"/>
        </w:rPr>
      </w:pPr>
      <w:r w:rsidRPr="00E738A8">
        <w:rPr>
          <w:bCs/>
          <w:lang w:val="en-US"/>
        </w:rPr>
        <w:t xml:space="preserve">This consultancy will be supervised by </w:t>
      </w:r>
      <w:r w:rsidR="0043254C" w:rsidRPr="0043254C">
        <w:rPr>
          <w:bCs/>
          <w:lang w:val="en-US"/>
        </w:rPr>
        <w:t>Horacio Terraza, Water and Sanitation Senior Specialist, Coordinator for the Emerging and Sustainable Cities Initiative for INE.</w:t>
      </w:r>
    </w:p>
    <w:p w:rsidR="00031221" w:rsidRPr="00E738A8" w:rsidRDefault="0043254C" w:rsidP="0043254C">
      <w:pPr>
        <w:jc w:val="both"/>
        <w:rPr>
          <w:bCs/>
          <w:i/>
          <w:lang w:val="en-US"/>
        </w:rPr>
      </w:pPr>
      <w:r w:rsidRPr="0043254C">
        <w:rPr>
          <w:bCs/>
          <w:lang w:val="en-US"/>
        </w:rPr>
        <w:t>Department/Division: INE/WSA.</w:t>
      </w:r>
    </w:p>
    <w:p w:rsidR="00A319D4" w:rsidRDefault="00A319D4" w:rsidP="00031221">
      <w:pPr>
        <w:jc w:val="both"/>
        <w:rPr>
          <w:b/>
          <w:bCs/>
          <w:lang w:val="en-US"/>
        </w:rPr>
      </w:pPr>
    </w:p>
    <w:p w:rsidR="00031221" w:rsidRPr="00E738A8" w:rsidRDefault="00031221" w:rsidP="00031221">
      <w:pPr>
        <w:jc w:val="both"/>
        <w:rPr>
          <w:b/>
          <w:bCs/>
          <w:lang w:val="en-US"/>
        </w:rPr>
      </w:pPr>
      <w:r w:rsidRPr="00E738A8">
        <w:rPr>
          <w:b/>
          <w:bCs/>
          <w:lang w:val="en-US"/>
        </w:rPr>
        <w:lastRenderedPageBreak/>
        <w:t>Characteristics of the consultancy</w:t>
      </w:r>
    </w:p>
    <w:p w:rsidR="00031221" w:rsidRPr="0043254C" w:rsidRDefault="00031221" w:rsidP="00031221">
      <w:pPr>
        <w:jc w:val="both"/>
        <w:rPr>
          <w:b/>
          <w:bCs/>
          <w:lang w:val="en-US"/>
        </w:rPr>
      </w:pPr>
    </w:p>
    <w:p w:rsidR="00031221" w:rsidRPr="00E738A8" w:rsidRDefault="00031221" w:rsidP="0052726D">
      <w:pPr>
        <w:numPr>
          <w:ilvl w:val="0"/>
          <w:numId w:val="8"/>
        </w:numPr>
        <w:contextualSpacing/>
        <w:jc w:val="both"/>
        <w:rPr>
          <w:lang w:val="en-US"/>
        </w:rPr>
      </w:pPr>
      <w:r w:rsidRPr="00E738A8">
        <w:rPr>
          <w:lang w:val="en-US"/>
        </w:rPr>
        <w:t>Consultancy Category &amp; Modality: Individual international consultancy, monthly.</w:t>
      </w:r>
    </w:p>
    <w:p w:rsidR="00031221" w:rsidRPr="00E738A8" w:rsidRDefault="00031221" w:rsidP="0052726D">
      <w:pPr>
        <w:numPr>
          <w:ilvl w:val="0"/>
          <w:numId w:val="8"/>
        </w:numPr>
        <w:contextualSpacing/>
        <w:jc w:val="both"/>
        <w:rPr>
          <w:lang w:val="en-US"/>
        </w:rPr>
      </w:pPr>
      <w:r w:rsidRPr="00E738A8">
        <w:rPr>
          <w:lang w:val="en-US"/>
        </w:rPr>
        <w:t xml:space="preserve">Contract Duration: </w:t>
      </w:r>
      <w:r w:rsidR="005E2A6A" w:rsidRPr="00E738A8">
        <w:rPr>
          <w:lang w:val="en-US"/>
        </w:rPr>
        <w:t>12 months.</w:t>
      </w:r>
    </w:p>
    <w:p w:rsidR="00031221" w:rsidRPr="00E738A8" w:rsidRDefault="00031221" w:rsidP="0052726D">
      <w:pPr>
        <w:numPr>
          <w:ilvl w:val="0"/>
          <w:numId w:val="8"/>
        </w:numPr>
        <w:contextualSpacing/>
        <w:jc w:val="both"/>
        <w:rPr>
          <w:lang w:val="en-US"/>
        </w:rPr>
      </w:pPr>
      <w:r w:rsidRPr="00E738A8">
        <w:rPr>
          <w:lang w:val="en-US"/>
        </w:rPr>
        <w:t xml:space="preserve">Place of work: Headquarters (Washington, DC). </w:t>
      </w:r>
    </w:p>
    <w:p w:rsidR="00031221" w:rsidRPr="00E738A8" w:rsidRDefault="00031221" w:rsidP="00031221">
      <w:pPr>
        <w:jc w:val="both"/>
        <w:rPr>
          <w:lang w:val="en-US"/>
        </w:rPr>
      </w:pPr>
    </w:p>
    <w:p w:rsidR="00031221" w:rsidRPr="00E738A8" w:rsidRDefault="00A319D4" w:rsidP="00031221">
      <w:pPr>
        <w:jc w:val="both"/>
        <w:rPr>
          <w:b/>
          <w:bCs/>
          <w:lang w:val="en-US"/>
        </w:rPr>
      </w:pPr>
      <w:r>
        <w:rPr>
          <w:b/>
          <w:bCs/>
          <w:lang w:val="en-US"/>
        </w:rPr>
        <w:t>Qualifications</w:t>
      </w:r>
      <w:r w:rsidR="00031221" w:rsidRPr="00E738A8">
        <w:rPr>
          <w:b/>
          <w:bCs/>
          <w:lang w:val="en-US"/>
        </w:rPr>
        <w:t xml:space="preserve"> </w:t>
      </w:r>
    </w:p>
    <w:p w:rsidR="00031221" w:rsidRPr="00E738A8" w:rsidRDefault="00031221" w:rsidP="00031221">
      <w:pPr>
        <w:jc w:val="both"/>
        <w:rPr>
          <w:b/>
          <w:bCs/>
        </w:rPr>
      </w:pPr>
    </w:p>
    <w:p w:rsidR="00031221" w:rsidRPr="00E738A8" w:rsidRDefault="00031221" w:rsidP="00D65927">
      <w:pPr>
        <w:pStyle w:val="ListParagraph"/>
        <w:numPr>
          <w:ilvl w:val="0"/>
          <w:numId w:val="9"/>
        </w:numPr>
        <w:jc w:val="both"/>
        <w:rPr>
          <w:lang w:val="en-US"/>
        </w:rPr>
      </w:pPr>
      <w:r w:rsidRPr="00E738A8">
        <w:rPr>
          <w:lang w:val="en-US"/>
        </w:rPr>
        <w:t>Academic Degree/level and years of professional experience: Master’s degree in urban planning or related field with at least 1 year of relevant experience or Bachelor’s degree in urban planning, integrated development, economics, or related field with at least 3 years of relevant experience.</w:t>
      </w:r>
    </w:p>
    <w:p w:rsidR="00031221" w:rsidRPr="00E738A8" w:rsidRDefault="00031221" w:rsidP="00D65927">
      <w:pPr>
        <w:pStyle w:val="ListParagraph"/>
        <w:numPr>
          <w:ilvl w:val="0"/>
          <w:numId w:val="9"/>
        </w:numPr>
        <w:jc w:val="both"/>
        <w:rPr>
          <w:lang w:val="en-US"/>
        </w:rPr>
      </w:pPr>
      <w:r w:rsidRPr="00E738A8">
        <w:rPr>
          <w:lang w:val="en-US"/>
        </w:rPr>
        <w:t>Language: English and Spanish required. Portuguese or French a plus.</w:t>
      </w:r>
    </w:p>
    <w:p w:rsidR="00031221" w:rsidRPr="00E738A8" w:rsidRDefault="00031221" w:rsidP="00D65927">
      <w:pPr>
        <w:pStyle w:val="ListParagraph"/>
        <w:numPr>
          <w:ilvl w:val="0"/>
          <w:numId w:val="9"/>
        </w:numPr>
        <w:jc w:val="both"/>
        <w:rPr>
          <w:lang w:val="en-US"/>
        </w:rPr>
      </w:pPr>
      <w:r w:rsidRPr="00E738A8">
        <w:rPr>
          <w:lang w:val="en-US"/>
        </w:rPr>
        <w:t>Areas of expertise: urban planning, international development, data collection and management, geography, Latin American and Caribbean region.</w:t>
      </w:r>
    </w:p>
    <w:p w:rsidR="00031221" w:rsidRPr="00E738A8" w:rsidRDefault="00C508A9" w:rsidP="00D65927">
      <w:pPr>
        <w:pStyle w:val="ListParagraph"/>
        <w:numPr>
          <w:ilvl w:val="0"/>
          <w:numId w:val="9"/>
        </w:numPr>
        <w:jc w:val="both"/>
        <w:rPr>
          <w:lang w:val="en-US"/>
        </w:rPr>
      </w:pPr>
      <w:r w:rsidRPr="00E738A8">
        <w:rPr>
          <w:lang w:val="en-US"/>
        </w:rPr>
        <w:t>Skills</w:t>
      </w:r>
      <w:r w:rsidR="00031221" w:rsidRPr="00E738A8">
        <w:rPr>
          <w:lang w:val="en-US"/>
        </w:rPr>
        <w:t xml:space="preserve">: </w:t>
      </w:r>
      <w:r w:rsidR="00031221" w:rsidRPr="00E738A8">
        <w:rPr>
          <w:i/>
          <w:lang w:val="en-US"/>
        </w:rPr>
        <w:t>Research</w:t>
      </w:r>
      <w:r w:rsidR="00031221" w:rsidRPr="00E738A8">
        <w:rPr>
          <w:lang w:val="en-US"/>
        </w:rPr>
        <w:t xml:space="preserve"> - especially in data gathering processes, including Internet research and analysis of data sources; statistical analysis; knowledge of statistical software (such as SPSS or STATA); </w:t>
      </w:r>
      <w:r w:rsidR="00031221" w:rsidRPr="00E738A8">
        <w:rPr>
          <w:i/>
          <w:lang w:val="en-US"/>
        </w:rPr>
        <w:t>Communications</w:t>
      </w:r>
      <w:r w:rsidR="00031221" w:rsidRPr="00E738A8">
        <w:rPr>
          <w:lang w:val="en-US"/>
        </w:rPr>
        <w:t xml:space="preserve"> – excellent oral and written English and Spanish; ability to write and edit documents; </w:t>
      </w:r>
      <w:r w:rsidR="00031221" w:rsidRPr="00E738A8">
        <w:rPr>
          <w:i/>
          <w:lang w:val="en-US"/>
        </w:rPr>
        <w:t>Interpersonal, organizational, and approach</w:t>
      </w:r>
      <w:r w:rsidR="00031221" w:rsidRPr="00E738A8">
        <w:rPr>
          <w:lang w:val="en-US"/>
        </w:rPr>
        <w:t xml:space="preserve"> - ability to work independently and in a team; ability to liaise effectively with a variety of actors; ability to take initiative; ability to work under pressure to meet deadlines; ability to multitask; cultural sensitivity; critical thinking; problem-solving.</w:t>
      </w:r>
    </w:p>
    <w:p w:rsidR="00031221" w:rsidRPr="00E738A8" w:rsidRDefault="00031221" w:rsidP="00031221">
      <w:pPr>
        <w:jc w:val="both"/>
        <w:rPr>
          <w:bCs/>
          <w:lang w:val="en-US"/>
        </w:rPr>
      </w:pPr>
    </w:p>
    <w:p w:rsidR="00031221" w:rsidRPr="00E738A8" w:rsidRDefault="00031221" w:rsidP="00031221">
      <w:pPr>
        <w:jc w:val="both"/>
        <w:rPr>
          <w:bCs/>
          <w:lang w:val="en-US"/>
        </w:rPr>
      </w:pPr>
    </w:p>
    <w:p w:rsidR="001D28B3" w:rsidRPr="00E738A8" w:rsidRDefault="001D28B3" w:rsidP="00031221">
      <w:pPr>
        <w:jc w:val="both"/>
        <w:rPr>
          <w:bCs/>
          <w:iCs/>
          <w:color w:val="000000"/>
          <w:lang w:val="en-US"/>
        </w:rPr>
      </w:pPr>
    </w:p>
    <w:p w:rsidR="004310F7" w:rsidRPr="00E738A8" w:rsidRDefault="004310F7" w:rsidP="00031221">
      <w:pPr>
        <w:jc w:val="both"/>
        <w:rPr>
          <w:bCs/>
          <w:iCs/>
          <w:color w:val="000000"/>
          <w:lang w:val="en-US"/>
        </w:rPr>
      </w:pPr>
    </w:p>
    <w:p w:rsidR="004310F7" w:rsidRPr="00E738A8" w:rsidRDefault="004310F7" w:rsidP="00031221">
      <w:pPr>
        <w:jc w:val="both"/>
        <w:rPr>
          <w:bCs/>
          <w:iCs/>
          <w:color w:val="000000"/>
          <w:lang w:val="en-US"/>
        </w:rPr>
      </w:pPr>
    </w:p>
    <w:p w:rsidR="004310F7" w:rsidRPr="00E738A8" w:rsidRDefault="004310F7" w:rsidP="00031221">
      <w:pPr>
        <w:jc w:val="both"/>
        <w:rPr>
          <w:bCs/>
          <w:iCs/>
          <w:color w:val="000000"/>
          <w:lang w:val="en-US"/>
        </w:rPr>
      </w:pPr>
    </w:p>
    <w:p w:rsidR="001E05A5" w:rsidRPr="00E738A8" w:rsidRDefault="001E05A5" w:rsidP="00031221">
      <w:pPr>
        <w:jc w:val="both"/>
        <w:rPr>
          <w:bCs/>
          <w:iCs/>
          <w:color w:val="000000"/>
          <w:lang w:val="en-US"/>
        </w:rPr>
      </w:pPr>
    </w:p>
    <w:p w:rsidR="001029F7" w:rsidRPr="00E738A8" w:rsidRDefault="001029F7" w:rsidP="00031221">
      <w:pPr>
        <w:jc w:val="both"/>
        <w:rPr>
          <w:bCs/>
          <w:iCs/>
          <w:color w:val="000000"/>
          <w:lang w:val="en-US"/>
        </w:rPr>
      </w:pPr>
    </w:p>
    <w:p w:rsidR="001029F7" w:rsidRPr="00E738A8" w:rsidRDefault="001029F7" w:rsidP="00031221">
      <w:pPr>
        <w:jc w:val="both"/>
        <w:rPr>
          <w:bCs/>
          <w:iCs/>
          <w:color w:val="000000"/>
          <w:lang w:val="en-US"/>
        </w:rPr>
      </w:pPr>
    </w:p>
    <w:p w:rsidR="001029F7" w:rsidRPr="00E738A8" w:rsidRDefault="001029F7" w:rsidP="00031221">
      <w:pPr>
        <w:jc w:val="both"/>
        <w:rPr>
          <w:bCs/>
          <w:iCs/>
          <w:color w:val="000000"/>
          <w:lang w:val="en-US"/>
        </w:rPr>
      </w:pPr>
    </w:p>
    <w:p w:rsidR="000D4D78" w:rsidRPr="00E738A8" w:rsidRDefault="000D4D78" w:rsidP="00031221">
      <w:pPr>
        <w:jc w:val="both"/>
        <w:rPr>
          <w:bCs/>
          <w:iCs/>
          <w:color w:val="000000"/>
          <w:lang w:val="en-US"/>
        </w:rPr>
      </w:pPr>
    </w:p>
    <w:p w:rsidR="000D4D78" w:rsidRPr="00E738A8" w:rsidRDefault="000D4D78" w:rsidP="00031221">
      <w:pPr>
        <w:jc w:val="both"/>
        <w:rPr>
          <w:bCs/>
          <w:iCs/>
          <w:color w:val="000000"/>
          <w:lang w:val="en-US"/>
        </w:rPr>
      </w:pPr>
    </w:p>
    <w:p w:rsidR="00BF778A" w:rsidRPr="00A07B1D" w:rsidRDefault="00646D58" w:rsidP="00BF778A">
      <w:pPr>
        <w:keepNext/>
        <w:tabs>
          <w:tab w:val="left" w:pos="1440"/>
        </w:tabs>
        <w:jc w:val="center"/>
        <w:rPr>
          <w:b/>
          <w:lang w:val="en-US"/>
        </w:rPr>
      </w:pPr>
      <w:r>
        <w:rPr>
          <w:bCs/>
          <w:iCs/>
          <w:color w:val="000000"/>
          <w:lang w:val="en-US"/>
        </w:rPr>
        <w:br w:type="page"/>
      </w:r>
      <w:r w:rsidR="00BF778A" w:rsidRPr="00A07B1D">
        <w:rPr>
          <w:b/>
          <w:lang w:val="en-US"/>
        </w:rPr>
        <w:lastRenderedPageBreak/>
        <w:t xml:space="preserve">Support to the Execution of the Emerging and Sustainable Cities Initiative (ESCI) in </w:t>
      </w:r>
      <w:r w:rsidR="00BF778A">
        <w:rPr>
          <w:b/>
          <w:lang w:val="en-US"/>
        </w:rPr>
        <w:t xml:space="preserve">Additional Cities in Colombia </w:t>
      </w:r>
    </w:p>
    <w:p w:rsidR="00BF778A" w:rsidRDefault="00BF778A" w:rsidP="00BF778A">
      <w:pPr>
        <w:keepNext/>
        <w:tabs>
          <w:tab w:val="left" w:pos="1440"/>
        </w:tabs>
        <w:jc w:val="center"/>
        <w:rPr>
          <w:b/>
          <w:lang w:val="en-US"/>
        </w:rPr>
      </w:pPr>
    </w:p>
    <w:p w:rsidR="00BF778A" w:rsidRPr="00BF778A" w:rsidRDefault="00BF778A" w:rsidP="00BF778A">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Consultancy for </w:t>
      </w:r>
      <w:r w:rsidRPr="00A319D4">
        <w:rPr>
          <w:rFonts w:ascii="Times New Roman Bold" w:hAnsi="Times New Roman Bold"/>
          <w:b/>
          <w:smallCaps/>
          <w:lang w:val="en-US"/>
        </w:rPr>
        <w:t xml:space="preserve">Urban Planning </w:t>
      </w:r>
      <w:r>
        <w:rPr>
          <w:rFonts w:ascii="Times New Roman Bold" w:hAnsi="Times New Roman Bold"/>
          <w:b/>
          <w:smallCaps/>
          <w:lang w:val="en-US"/>
        </w:rPr>
        <w:t xml:space="preserve">In </w:t>
      </w:r>
      <w:r w:rsidRPr="00BF778A">
        <w:rPr>
          <w:rFonts w:ascii="Times New Roman Bold" w:hAnsi="Times New Roman Bold"/>
          <w:b/>
          <w:smallCaps/>
          <w:lang w:val="en-US"/>
        </w:rPr>
        <w:t>Montería</w:t>
      </w:r>
      <w:r>
        <w:rPr>
          <w:rFonts w:ascii="Times New Roman Bold" w:hAnsi="Times New Roman Bold"/>
          <w:b/>
          <w:smallCaps/>
          <w:lang w:val="en-US"/>
        </w:rPr>
        <w:t xml:space="preserve">, </w:t>
      </w:r>
      <w:r w:rsidRPr="00BF778A">
        <w:rPr>
          <w:rFonts w:ascii="Times New Roman Bold" w:hAnsi="Times New Roman Bold"/>
          <w:b/>
          <w:smallCaps/>
          <w:lang w:val="en-US"/>
        </w:rPr>
        <w:t>Pasto</w:t>
      </w:r>
      <w:r>
        <w:rPr>
          <w:rFonts w:ascii="Times New Roman Bold" w:hAnsi="Times New Roman Bold"/>
          <w:b/>
          <w:smallCaps/>
          <w:lang w:val="en-US"/>
        </w:rPr>
        <w:t xml:space="preserve">, </w:t>
      </w:r>
      <w:r w:rsidRPr="00BF778A">
        <w:rPr>
          <w:rFonts w:ascii="Times New Roman Bold" w:hAnsi="Times New Roman Bold"/>
          <w:b/>
          <w:smallCaps/>
          <w:lang w:val="en-US"/>
        </w:rPr>
        <w:t>Cartagena</w:t>
      </w:r>
    </w:p>
    <w:p w:rsidR="00BF778A" w:rsidRPr="00A319D4" w:rsidRDefault="00BF778A" w:rsidP="00BF778A">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y </w:t>
      </w:r>
      <w:r w:rsidRPr="00BF778A">
        <w:rPr>
          <w:rFonts w:ascii="Times New Roman Bold" w:hAnsi="Times New Roman Bold"/>
          <w:b/>
          <w:smallCaps/>
          <w:lang w:val="en-US"/>
        </w:rPr>
        <w:t>Valledupar</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TERMS OF REFERENCE</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Background</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 xml:space="preserve">The Sustainable Emerging Cities Initiative (“the Initiative”) employs a multidisciplinary approach to addressing the challenges facing the urban areas of LAC, integrating environmental sustainability, comprehensive urban development, fiscal sustainability and good governance.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The Initiative provides a set of tools for intermediate cities to: a) identify key bottlenecks that they may face in their path towards sustainability; b) weigh and prioritize the identified problems to guide investment decisions in the sectors that may generate more positive impacts; c) find specific adequate solutions according to their cost-benefit that would pave the road towards increasing sustainability. In addition, solutions should take into consideration different local sources to finance them as well as the institutional capacity for their implementation; and d) follow up progress and advances in closing gaps and reaching goals. The work culminates in an action plan for each city, related to the three dimensions.</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environmental and climate change dimension</w:t>
      </w:r>
      <w:r w:rsidRPr="00E738A8">
        <w:rPr>
          <w:bCs/>
          <w:lang w:val="en-US"/>
        </w:rPr>
        <w:t xml:space="preserve">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urban development dimension</w:t>
      </w:r>
      <w:r w:rsidRPr="00E738A8">
        <w:rPr>
          <w:bCs/>
          <w:lang w:val="en-US"/>
        </w:rPr>
        <w:t xml:space="preserve">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fiscal sustainability dimension</w:t>
      </w:r>
      <w:r w:rsidRPr="00E738A8">
        <w:rPr>
          <w:bCs/>
          <w:lang w:val="en-US"/>
        </w:rPr>
        <w:t xml:space="preserve"> is related to the ability of local governments to prioritize and finance needed investments, fund and maintain their urban and social services, adequately control their expenditures and debt, and make decisions in a transparent manner.</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As explained above, the Initiative consists of five phases: preparation (Phase 0), analysis and diagnosis (Phase 1), prioritization (Phase 2), development of solutions (Phase 3), action plan and its implementation (Phase 4), and monitoring (Phase 5). One of the major activities of the analysis and diagnosis phase is the collection of data to complete the Initiative’s set of 140 indicators of sustainable urban development for each city. A local consultant is contracted in each city to collect the data needed for the diagnosis, working with local and national institutions and independently researching secondary or tertiary (e.g. interview) source data as needed.</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lastRenderedPageBreak/>
        <w:t>The Initiative will include all of the countries in the region and will be open to any municipality, state or provincial governments or groups of municipalities. However, the initial priority will be to focus on medium size cities, where the impact of the actions has the potential to be greater and more immediate. The Initiative is aimed at mobilizing and coordinating the technical capacity of all the areas of the Bank in supporting the cities in closing the gaps identified and prioritized in the process.</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Consultancy objective</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The objective of this consulting assignment is to provide technical and operative support to the Sustainable Emerging Cities Initiative’s coordination team in the implementation of the Initiative’s methodology in the selected cities, as well as any other activities needed related to the promotion of the Initiative, improvements to its methodology, or the preparation of related documents.</w:t>
      </w:r>
    </w:p>
    <w:p w:rsidR="00BF778A" w:rsidRPr="00E738A8" w:rsidRDefault="00BF778A" w:rsidP="00BF778A">
      <w:pPr>
        <w:jc w:val="both"/>
        <w:rPr>
          <w:bCs/>
          <w:lang w:val="en-US"/>
        </w:rPr>
      </w:pPr>
    </w:p>
    <w:p w:rsidR="00BF778A" w:rsidRPr="00E738A8" w:rsidRDefault="00BF778A" w:rsidP="00BF778A">
      <w:pPr>
        <w:jc w:val="both"/>
        <w:rPr>
          <w:b/>
          <w:bCs/>
          <w:lang w:val="en-US"/>
        </w:rPr>
      </w:pPr>
      <w:r w:rsidRPr="00E738A8">
        <w:rPr>
          <w:b/>
          <w:bCs/>
          <w:lang w:val="en-US"/>
        </w:rPr>
        <w:t>Main activities</w:t>
      </w:r>
    </w:p>
    <w:p w:rsidR="00BF778A" w:rsidRPr="00E738A8" w:rsidRDefault="00BF778A" w:rsidP="00BF778A">
      <w:pPr>
        <w:jc w:val="both"/>
      </w:pPr>
    </w:p>
    <w:p w:rsidR="00BF778A" w:rsidRPr="00E738A8" w:rsidRDefault="00BF778A" w:rsidP="00BF778A">
      <w:pPr>
        <w:pStyle w:val="ListParagraph"/>
        <w:numPr>
          <w:ilvl w:val="0"/>
          <w:numId w:val="11"/>
        </w:numPr>
        <w:rPr>
          <w:bCs/>
          <w:lang w:val="en-US"/>
        </w:rPr>
      </w:pPr>
      <w:r w:rsidRPr="00E738A8">
        <w:rPr>
          <w:bCs/>
          <w:lang w:val="en-US"/>
        </w:rPr>
        <w:t>Participate directly as an integral member of the team in Initiative cities as needed (including missions, data collection, meetings with government officials, coordination, analysis, etc.).</w:t>
      </w:r>
    </w:p>
    <w:p w:rsidR="00BF778A" w:rsidRPr="00E738A8" w:rsidRDefault="00BF778A" w:rsidP="00BF778A">
      <w:pPr>
        <w:pStyle w:val="ListParagraph"/>
        <w:numPr>
          <w:ilvl w:val="0"/>
          <w:numId w:val="11"/>
        </w:numPr>
        <w:rPr>
          <w:bCs/>
          <w:lang w:val="en-US"/>
        </w:rPr>
      </w:pPr>
      <w:r w:rsidRPr="00E738A8">
        <w:rPr>
          <w:bCs/>
          <w:lang w:val="en-US"/>
        </w:rPr>
        <w:t xml:space="preserve">Support team leader in Initiative cities as needed (and other specific Initiative cities as needed) in the coordination of the Initiative in the selected cities, including coordinating an international team of specialists, coordinating involved actors (contracts unit, team leader of project, team leader of fund, coordinators, administrative staff and consultant) to ensure payments and contracts of consultants are processed in a timely manner, and preparing documents needed to carry out the Initiative’s methodology. </w:t>
      </w:r>
    </w:p>
    <w:p w:rsidR="00BF778A" w:rsidRPr="00E738A8" w:rsidRDefault="00BF778A" w:rsidP="00BF778A">
      <w:pPr>
        <w:pStyle w:val="ListParagraph"/>
        <w:numPr>
          <w:ilvl w:val="0"/>
          <w:numId w:val="11"/>
        </w:numPr>
        <w:rPr>
          <w:bCs/>
          <w:lang w:val="en-US"/>
        </w:rPr>
      </w:pPr>
      <w:r w:rsidRPr="00E738A8">
        <w:rPr>
          <w:bCs/>
          <w:lang w:val="en-US"/>
        </w:rPr>
        <w:t>Prepare, edit, and/or translate Initiative documents in English or Spanish as necessary.</w:t>
      </w:r>
    </w:p>
    <w:p w:rsidR="00BF778A" w:rsidRPr="00E738A8" w:rsidRDefault="00BF778A" w:rsidP="00BF778A">
      <w:pPr>
        <w:pStyle w:val="ListParagraph"/>
        <w:numPr>
          <w:ilvl w:val="0"/>
          <w:numId w:val="11"/>
        </w:numPr>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drafting and revising key sections),  development of studies (preparing TORs and reviewing final products)  and citizen monitoring plan preparation (interacting with potential partners and collaborating in setting up the monitoring system). The activities will involve contacting the local team leaders and implementation teams, interacting with clients, and participating in technical missions.</w:t>
      </w:r>
    </w:p>
    <w:p w:rsidR="00BF778A" w:rsidRPr="00E738A8" w:rsidRDefault="00BF778A" w:rsidP="00BF778A">
      <w:pPr>
        <w:pStyle w:val="ListParagraph"/>
        <w:numPr>
          <w:ilvl w:val="0"/>
          <w:numId w:val="11"/>
        </w:numPr>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BF778A" w:rsidRPr="00E738A8" w:rsidRDefault="00BF778A" w:rsidP="00BF778A">
      <w:pPr>
        <w:pStyle w:val="ListParagraph"/>
        <w:numPr>
          <w:ilvl w:val="0"/>
          <w:numId w:val="11"/>
        </w:numPr>
        <w:rPr>
          <w:bCs/>
          <w:lang w:val="en-US"/>
        </w:rPr>
      </w:pPr>
      <w:r w:rsidRPr="00E738A8">
        <w:rPr>
          <w:bCs/>
          <w:lang w:val="en-US"/>
        </w:rPr>
        <w:t>Liaise with and prepare documents (MOUs, action plans) related to potential external partners of the Initiative.</w:t>
      </w:r>
    </w:p>
    <w:p w:rsidR="00BF778A" w:rsidRPr="00E738A8" w:rsidRDefault="00BF778A" w:rsidP="00BF778A">
      <w:pPr>
        <w:pStyle w:val="ListParagraph"/>
        <w:rPr>
          <w:bCs/>
          <w:lang w:val="en-US"/>
        </w:rPr>
      </w:pPr>
    </w:p>
    <w:p w:rsidR="00BF778A" w:rsidRPr="00E738A8" w:rsidRDefault="00BF778A" w:rsidP="00BF778A">
      <w:pPr>
        <w:jc w:val="both"/>
        <w:rPr>
          <w:b/>
          <w:bCs/>
          <w:lang w:val="en-US"/>
        </w:rPr>
      </w:pPr>
      <w:r w:rsidRPr="00E738A8">
        <w:rPr>
          <w:b/>
          <w:bCs/>
          <w:lang w:val="en-US"/>
        </w:rPr>
        <w:t>Coordination</w:t>
      </w:r>
    </w:p>
    <w:p w:rsidR="00BF778A" w:rsidRPr="00E738A8" w:rsidRDefault="00BF778A" w:rsidP="00BF778A">
      <w:pPr>
        <w:jc w:val="both"/>
        <w:rPr>
          <w:bCs/>
          <w:lang w:val="en-US"/>
        </w:rPr>
      </w:pPr>
    </w:p>
    <w:p w:rsidR="00BF778A" w:rsidRPr="0043254C" w:rsidRDefault="00BF778A" w:rsidP="00BF778A">
      <w:pPr>
        <w:jc w:val="both"/>
        <w:rPr>
          <w:bCs/>
          <w:lang w:val="en-US"/>
        </w:rPr>
      </w:pPr>
      <w:r w:rsidRPr="00E738A8">
        <w:rPr>
          <w:bCs/>
          <w:lang w:val="en-US"/>
        </w:rPr>
        <w:t xml:space="preserve">This consultancy will be supervised by </w:t>
      </w:r>
      <w:r w:rsidRPr="0043254C">
        <w:rPr>
          <w:bCs/>
          <w:lang w:val="en-US"/>
        </w:rPr>
        <w:t>Horacio Terraza, Water and Sanitation Senior Specialist, Coordinator for the Emerging and Sustainable Cities Initiative for INE.</w:t>
      </w:r>
    </w:p>
    <w:p w:rsidR="00BF778A" w:rsidRPr="00E738A8" w:rsidRDefault="00BF778A" w:rsidP="00BF778A">
      <w:pPr>
        <w:jc w:val="both"/>
        <w:rPr>
          <w:bCs/>
          <w:i/>
          <w:lang w:val="en-US"/>
        </w:rPr>
      </w:pPr>
      <w:r w:rsidRPr="0043254C">
        <w:rPr>
          <w:bCs/>
          <w:lang w:val="en-US"/>
        </w:rPr>
        <w:lastRenderedPageBreak/>
        <w:t>Department/Division: INE/WSA.</w:t>
      </w:r>
    </w:p>
    <w:p w:rsidR="00BF778A"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Characteristics of the consultancy</w:t>
      </w:r>
    </w:p>
    <w:p w:rsidR="00BF778A" w:rsidRPr="0043254C" w:rsidRDefault="00BF778A" w:rsidP="00BF778A">
      <w:pPr>
        <w:jc w:val="both"/>
        <w:rPr>
          <w:b/>
          <w:bCs/>
          <w:lang w:val="en-US"/>
        </w:rPr>
      </w:pPr>
    </w:p>
    <w:p w:rsidR="00BF778A" w:rsidRPr="00E738A8" w:rsidRDefault="00BF778A" w:rsidP="00BF778A">
      <w:pPr>
        <w:numPr>
          <w:ilvl w:val="0"/>
          <w:numId w:val="8"/>
        </w:numPr>
        <w:contextualSpacing/>
        <w:jc w:val="both"/>
        <w:rPr>
          <w:lang w:val="en-US"/>
        </w:rPr>
      </w:pPr>
      <w:r w:rsidRPr="00E738A8">
        <w:rPr>
          <w:lang w:val="en-US"/>
        </w:rPr>
        <w:t>Consultancy Category &amp; Modality: Individual international consultancy, monthly.</w:t>
      </w:r>
    </w:p>
    <w:p w:rsidR="00BF778A" w:rsidRPr="00E738A8" w:rsidRDefault="00BF778A" w:rsidP="00BF778A">
      <w:pPr>
        <w:numPr>
          <w:ilvl w:val="0"/>
          <w:numId w:val="8"/>
        </w:numPr>
        <w:contextualSpacing/>
        <w:jc w:val="both"/>
        <w:rPr>
          <w:lang w:val="en-US"/>
        </w:rPr>
      </w:pPr>
      <w:r w:rsidRPr="00E738A8">
        <w:rPr>
          <w:lang w:val="en-US"/>
        </w:rPr>
        <w:t>Contract Duration: 12 months.</w:t>
      </w:r>
    </w:p>
    <w:p w:rsidR="00BF778A" w:rsidRPr="00E738A8" w:rsidRDefault="00BF778A" w:rsidP="00BF778A">
      <w:pPr>
        <w:numPr>
          <w:ilvl w:val="0"/>
          <w:numId w:val="8"/>
        </w:numPr>
        <w:contextualSpacing/>
        <w:jc w:val="both"/>
        <w:rPr>
          <w:lang w:val="en-US"/>
        </w:rPr>
      </w:pPr>
      <w:r w:rsidRPr="00E738A8">
        <w:rPr>
          <w:lang w:val="en-US"/>
        </w:rPr>
        <w:t xml:space="preserve">Place of work: Headquarters (Washington, DC). </w:t>
      </w:r>
    </w:p>
    <w:p w:rsidR="00BF778A" w:rsidRPr="00E738A8" w:rsidRDefault="00BF778A" w:rsidP="00BF778A">
      <w:pPr>
        <w:jc w:val="both"/>
        <w:rPr>
          <w:lang w:val="en-US"/>
        </w:rPr>
      </w:pPr>
    </w:p>
    <w:p w:rsidR="00BF778A" w:rsidRPr="00E738A8" w:rsidRDefault="00BF778A" w:rsidP="00BF778A">
      <w:pPr>
        <w:jc w:val="both"/>
        <w:rPr>
          <w:b/>
          <w:bCs/>
          <w:lang w:val="en-US"/>
        </w:rPr>
      </w:pPr>
      <w:r>
        <w:rPr>
          <w:b/>
          <w:bCs/>
          <w:lang w:val="en-US"/>
        </w:rPr>
        <w:t>Qualifications</w:t>
      </w:r>
      <w:r w:rsidRPr="00E738A8">
        <w:rPr>
          <w:b/>
          <w:bCs/>
          <w:lang w:val="en-US"/>
        </w:rPr>
        <w:t xml:space="preserve"> </w:t>
      </w:r>
    </w:p>
    <w:p w:rsidR="00BF778A" w:rsidRPr="00E738A8" w:rsidRDefault="00BF778A" w:rsidP="00BF778A">
      <w:pPr>
        <w:jc w:val="both"/>
        <w:rPr>
          <w:b/>
          <w:bCs/>
        </w:rPr>
      </w:pPr>
    </w:p>
    <w:p w:rsidR="00BF778A" w:rsidRPr="00E738A8" w:rsidRDefault="00BF778A" w:rsidP="00BF778A">
      <w:pPr>
        <w:pStyle w:val="ListParagraph"/>
        <w:numPr>
          <w:ilvl w:val="0"/>
          <w:numId w:val="9"/>
        </w:numPr>
        <w:jc w:val="both"/>
        <w:rPr>
          <w:lang w:val="en-US"/>
        </w:rPr>
      </w:pPr>
      <w:r w:rsidRPr="00E738A8">
        <w:rPr>
          <w:lang w:val="en-US"/>
        </w:rPr>
        <w:t>Academic Degree/level and years of professional experience: Master’s degree in urban planning or related field with at least 1 year of relevant experience or Bachelor’s degree in urban planning, integrated development, economics, or related field with at least 3 years of relevant experience.</w:t>
      </w:r>
    </w:p>
    <w:p w:rsidR="00BF778A" w:rsidRPr="00E738A8" w:rsidRDefault="00BF778A" w:rsidP="00BF778A">
      <w:pPr>
        <w:pStyle w:val="ListParagraph"/>
        <w:numPr>
          <w:ilvl w:val="0"/>
          <w:numId w:val="9"/>
        </w:numPr>
        <w:jc w:val="both"/>
        <w:rPr>
          <w:lang w:val="en-US"/>
        </w:rPr>
      </w:pPr>
      <w:r w:rsidRPr="00E738A8">
        <w:rPr>
          <w:lang w:val="en-US"/>
        </w:rPr>
        <w:t>Language: English and Spanish required. Portuguese or French a plus.</w:t>
      </w:r>
    </w:p>
    <w:p w:rsidR="00BF778A" w:rsidRPr="00E738A8" w:rsidRDefault="00BF778A" w:rsidP="00BF778A">
      <w:pPr>
        <w:pStyle w:val="ListParagraph"/>
        <w:numPr>
          <w:ilvl w:val="0"/>
          <w:numId w:val="9"/>
        </w:numPr>
        <w:jc w:val="both"/>
        <w:rPr>
          <w:lang w:val="en-US"/>
        </w:rPr>
      </w:pPr>
      <w:r w:rsidRPr="00E738A8">
        <w:rPr>
          <w:lang w:val="en-US"/>
        </w:rPr>
        <w:t>Areas of expertise: urban planning, international development, data collection and management, geography, Latin American and Caribbean region.</w:t>
      </w:r>
    </w:p>
    <w:p w:rsidR="00BF778A" w:rsidRPr="00E738A8" w:rsidRDefault="00BF778A" w:rsidP="00BF778A">
      <w:pPr>
        <w:pStyle w:val="ListParagraph"/>
        <w:numPr>
          <w:ilvl w:val="0"/>
          <w:numId w:val="9"/>
        </w:numPr>
        <w:jc w:val="both"/>
        <w:rPr>
          <w:lang w:val="en-US"/>
        </w:rPr>
      </w:pPr>
      <w:r w:rsidRPr="00E738A8">
        <w:rPr>
          <w:lang w:val="en-US"/>
        </w:rPr>
        <w:t xml:space="preserve">Skills: </w:t>
      </w:r>
      <w:r w:rsidRPr="00E738A8">
        <w:rPr>
          <w:i/>
          <w:lang w:val="en-US"/>
        </w:rPr>
        <w:t>Research</w:t>
      </w:r>
      <w:r w:rsidRPr="00E738A8">
        <w:rPr>
          <w:lang w:val="en-US"/>
        </w:rPr>
        <w:t xml:space="preserve"> - especially in data gathering processes, including Internet research and analysis of data sources; statistical analysis; knowledge of statistical software (such as SPSS or STATA); </w:t>
      </w:r>
      <w:r w:rsidRPr="00E738A8">
        <w:rPr>
          <w:i/>
          <w:lang w:val="en-US"/>
        </w:rPr>
        <w:t>Communications</w:t>
      </w:r>
      <w:r w:rsidRPr="00E738A8">
        <w:rPr>
          <w:lang w:val="en-US"/>
        </w:rPr>
        <w:t xml:space="preserve"> – excellent oral and written English and Spanish; ability to write and edit documents; </w:t>
      </w:r>
      <w:r w:rsidRPr="00E738A8">
        <w:rPr>
          <w:i/>
          <w:lang w:val="en-US"/>
        </w:rPr>
        <w:t>Interpersonal, organizational, and approach</w:t>
      </w:r>
      <w:r w:rsidRPr="00E738A8">
        <w:rPr>
          <w:lang w:val="en-US"/>
        </w:rPr>
        <w:t xml:space="preserve"> - ability to work independently and in a team; ability to liaise effectively with a variety of actors; ability to take initiative; ability to work under pressure to meet deadlines; ability to multitask; cultural sensitivity; critical thinking; problem-solving.</w:t>
      </w:r>
    </w:p>
    <w:p w:rsidR="00BF778A" w:rsidRPr="00E738A8" w:rsidRDefault="00BF778A" w:rsidP="00BF778A">
      <w:pPr>
        <w:jc w:val="both"/>
        <w:rPr>
          <w:bCs/>
          <w:lang w:val="en-US"/>
        </w:rPr>
      </w:pPr>
    </w:p>
    <w:p w:rsidR="00BF778A" w:rsidRPr="00E738A8" w:rsidRDefault="00BF778A" w:rsidP="00BF778A">
      <w:pPr>
        <w:jc w:val="both"/>
        <w:rPr>
          <w:bCs/>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Pr="00E738A8" w:rsidRDefault="00BF778A" w:rsidP="00BF778A">
      <w:pPr>
        <w:jc w:val="both"/>
        <w:rPr>
          <w:bCs/>
          <w:iCs/>
          <w:color w:val="000000"/>
          <w:lang w:val="en-US"/>
        </w:rPr>
      </w:pPr>
    </w:p>
    <w:p w:rsidR="00BF778A" w:rsidRDefault="00BF778A" w:rsidP="00BF778A">
      <w:pPr>
        <w:rPr>
          <w:bCs/>
          <w:iCs/>
          <w:color w:val="000000"/>
          <w:lang w:val="en-US"/>
        </w:rPr>
      </w:pPr>
      <w:r>
        <w:rPr>
          <w:bCs/>
          <w:iCs/>
          <w:color w:val="000000"/>
          <w:lang w:val="en-US"/>
        </w:rPr>
        <w:br w:type="page"/>
      </w:r>
    </w:p>
    <w:p w:rsidR="00BF778A" w:rsidRPr="00A07B1D" w:rsidRDefault="00BF778A" w:rsidP="00BF778A">
      <w:pPr>
        <w:keepNext/>
        <w:tabs>
          <w:tab w:val="left" w:pos="1440"/>
        </w:tabs>
        <w:jc w:val="center"/>
        <w:rPr>
          <w:b/>
          <w:lang w:val="en-US"/>
        </w:rPr>
      </w:pPr>
      <w:r w:rsidRPr="00A07B1D">
        <w:rPr>
          <w:b/>
          <w:lang w:val="en-US"/>
        </w:rPr>
        <w:lastRenderedPageBreak/>
        <w:t xml:space="preserve">Support to the Execution of the Emerging and Sustainable Cities Initiative (ESCI) in </w:t>
      </w:r>
      <w:r>
        <w:rPr>
          <w:b/>
          <w:lang w:val="en-US"/>
        </w:rPr>
        <w:t xml:space="preserve">Chile </w:t>
      </w:r>
    </w:p>
    <w:p w:rsidR="00BF778A" w:rsidRDefault="00BF778A" w:rsidP="00BF778A">
      <w:pPr>
        <w:keepNext/>
        <w:tabs>
          <w:tab w:val="left" w:pos="1440"/>
        </w:tabs>
        <w:jc w:val="center"/>
        <w:rPr>
          <w:b/>
          <w:lang w:val="en-US"/>
        </w:rPr>
      </w:pPr>
    </w:p>
    <w:p w:rsidR="00BF778A" w:rsidRPr="00A319D4" w:rsidRDefault="00BF778A" w:rsidP="00BF778A">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Consultancy for </w:t>
      </w:r>
      <w:r w:rsidRPr="00A319D4">
        <w:rPr>
          <w:rFonts w:ascii="Times New Roman Bold" w:hAnsi="Times New Roman Bold"/>
          <w:b/>
          <w:smallCaps/>
          <w:lang w:val="en-US"/>
        </w:rPr>
        <w:t xml:space="preserve">Urban Planning </w:t>
      </w:r>
      <w:r>
        <w:rPr>
          <w:rFonts w:ascii="Times New Roman Bold" w:hAnsi="Times New Roman Bold"/>
          <w:b/>
          <w:smallCaps/>
          <w:lang w:val="en-US"/>
        </w:rPr>
        <w:t>In Valdivia</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TERMS OF REFERENCE</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Background</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 xml:space="preserve">The Sustainable Emerging Cities Initiative (“the Initiative”) employs a multidisciplinary approach to addressing the challenges facing the urban areas of LAC, integrating environmental sustainability, comprehensive urban development, fiscal sustainability and good governance.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The Initiative provides a set of tools for intermediate cities to: a) identify key bottlenecks that they may face in their path towards sustainability; b) weigh and prioritize the identified problems to guide investment decisions in the sectors that may generate more positive impacts; c) find specific adequate solutions according to their cost-benefit that would pave the road towards increasing sustainability. In addition, solutions should take into consideration different local sources to finance them as well as the institutional capacity for their implementation; and d) follow up progress and advances in closing gaps and reaching goals. The work culminates in an action plan for each city, related to the three dimensions.</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environmental and climate change dimension</w:t>
      </w:r>
      <w:r w:rsidRPr="00E738A8">
        <w:rPr>
          <w:bCs/>
          <w:lang w:val="en-US"/>
        </w:rPr>
        <w:t xml:space="preserve">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urban development dimension</w:t>
      </w:r>
      <w:r w:rsidRPr="00E738A8">
        <w:rPr>
          <w:bCs/>
          <w:lang w:val="en-US"/>
        </w:rPr>
        <w:t xml:space="preserve">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fiscal sustainability dimension</w:t>
      </w:r>
      <w:r w:rsidRPr="00E738A8">
        <w:rPr>
          <w:bCs/>
          <w:lang w:val="en-US"/>
        </w:rPr>
        <w:t xml:space="preserve"> is related to the ability of local governments to prioritize and finance needed investments, fund and maintain their urban and social services, adequately control their expenditures and debt, and make decisions in a transparent manner.</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As explained above, the Initiative consists of five phases: preparation (Phase 0), analysis and diagnosis (Phase 1), prioritization (Phase 2), development of solutions (Phase 3), action plan and its implementation (Phase 4), and monitoring (Phase 5). One of the major activities of the analysis and diagnosis phase is the collection of data to complete the Initiative’s set of 140 indicators of sustainable urban development for each city. A local consultant is contracted in each city to collect the data needed for the diagnosis, working with local and national institutions and independently researching secondary or tertiary (e.g. interview) source data as needed.</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Initiative will include all of the countries in the region and will be open to any municipality, state or provincial governments or groups of municipalities. However, the initial priority will be to focus on medium size cities, where the impact of the actions has the potential to be greater and </w:t>
      </w:r>
      <w:r w:rsidRPr="00E738A8">
        <w:rPr>
          <w:bCs/>
          <w:lang w:val="en-US"/>
        </w:rPr>
        <w:lastRenderedPageBreak/>
        <w:t>more immediate. The Initiative is aimed at mobilizing and coordinating the technical capacity of all the areas of the Bank in supporting the cities in closing the gaps identified and prioritized in the process.</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Consultancy objective</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The objective of this consulting assignment is to provide technical and operative support to the Sustainable Emerging Cities Initiative’s coordination team in the implementation of the Initiative’s methodology in the selected cities, as well as any other activities needed related to the promotion of the Initiative, improvements to its methodology, or the preparation of related documents.</w:t>
      </w:r>
    </w:p>
    <w:p w:rsidR="00BF778A" w:rsidRPr="00E738A8" w:rsidRDefault="00BF778A" w:rsidP="00BF778A">
      <w:pPr>
        <w:jc w:val="both"/>
        <w:rPr>
          <w:bCs/>
          <w:lang w:val="en-US"/>
        </w:rPr>
      </w:pPr>
    </w:p>
    <w:p w:rsidR="00BF778A" w:rsidRPr="00E738A8" w:rsidRDefault="00BF778A" w:rsidP="00BF778A">
      <w:pPr>
        <w:jc w:val="both"/>
        <w:rPr>
          <w:b/>
          <w:bCs/>
          <w:lang w:val="en-US"/>
        </w:rPr>
      </w:pPr>
      <w:r w:rsidRPr="00E738A8">
        <w:rPr>
          <w:b/>
          <w:bCs/>
          <w:lang w:val="en-US"/>
        </w:rPr>
        <w:t>Main activities</w:t>
      </w:r>
    </w:p>
    <w:p w:rsidR="00BF778A" w:rsidRPr="00E738A8" w:rsidRDefault="00BF778A" w:rsidP="00BF778A">
      <w:pPr>
        <w:jc w:val="both"/>
      </w:pPr>
    </w:p>
    <w:p w:rsidR="00BF778A" w:rsidRPr="00E738A8" w:rsidRDefault="00BF778A" w:rsidP="00BF778A">
      <w:pPr>
        <w:pStyle w:val="ListParagraph"/>
        <w:numPr>
          <w:ilvl w:val="0"/>
          <w:numId w:val="11"/>
        </w:numPr>
        <w:rPr>
          <w:bCs/>
          <w:lang w:val="en-US"/>
        </w:rPr>
      </w:pPr>
      <w:r w:rsidRPr="00E738A8">
        <w:rPr>
          <w:bCs/>
          <w:lang w:val="en-US"/>
        </w:rPr>
        <w:t>Participate directly as an integral member of the team in Initiative cities as needed (including missions, data collection, meetings with government officials, coordination, analysis, etc.).</w:t>
      </w:r>
    </w:p>
    <w:p w:rsidR="00BF778A" w:rsidRPr="00E738A8" w:rsidRDefault="00BF778A" w:rsidP="00BF778A">
      <w:pPr>
        <w:pStyle w:val="ListParagraph"/>
        <w:numPr>
          <w:ilvl w:val="0"/>
          <w:numId w:val="11"/>
        </w:numPr>
        <w:rPr>
          <w:bCs/>
          <w:lang w:val="en-US"/>
        </w:rPr>
      </w:pPr>
      <w:r w:rsidRPr="00E738A8">
        <w:rPr>
          <w:bCs/>
          <w:lang w:val="en-US"/>
        </w:rPr>
        <w:t xml:space="preserve">Support team leader in Initiative cities as needed (and other specific Initiative cities as needed) in the coordination of the Initiative in the selected cities, including coordinating an international team of specialists, coordinating involved actors (contracts unit, team leader of project, team leader of fund, coordinators, administrative staff and consultant) to ensure payments and contracts of consultants are processed in a timely manner, and preparing documents needed to carry out the Initiative’s methodology. </w:t>
      </w:r>
    </w:p>
    <w:p w:rsidR="00BF778A" w:rsidRPr="00E738A8" w:rsidRDefault="00BF778A" w:rsidP="00BF778A">
      <w:pPr>
        <w:pStyle w:val="ListParagraph"/>
        <w:numPr>
          <w:ilvl w:val="0"/>
          <w:numId w:val="11"/>
        </w:numPr>
        <w:rPr>
          <w:bCs/>
          <w:lang w:val="en-US"/>
        </w:rPr>
      </w:pPr>
      <w:r w:rsidRPr="00E738A8">
        <w:rPr>
          <w:bCs/>
          <w:lang w:val="en-US"/>
        </w:rPr>
        <w:t>Prepare, edit, and/or translate Initiative documents in English or Spanish as necessary.</w:t>
      </w:r>
    </w:p>
    <w:p w:rsidR="00BF778A" w:rsidRPr="00E738A8" w:rsidRDefault="00BF778A" w:rsidP="00BF778A">
      <w:pPr>
        <w:pStyle w:val="ListParagraph"/>
        <w:numPr>
          <w:ilvl w:val="0"/>
          <w:numId w:val="11"/>
        </w:numPr>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drafting and revising key sections),  development of studies (preparing TORs and reviewing final products)  and citizen monitoring plan preparation (interacting with potential partners and collaborating in setting up the monitoring system). The activities will involve contacting the local team leaders and implementation teams, interacting with clients, and participating in technical missions.</w:t>
      </w:r>
    </w:p>
    <w:p w:rsidR="00BF778A" w:rsidRPr="00E738A8" w:rsidRDefault="00BF778A" w:rsidP="00BF778A">
      <w:pPr>
        <w:pStyle w:val="ListParagraph"/>
        <w:numPr>
          <w:ilvl w:val="0"/>
          <w:numId w:val="11"/>
        </w:numPr>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BF778A" w:rsidRPr="00E738A8" w:rsidRDefault="00BF778A" w:rsidP="00BF778A">
      <w:pPr>
        <w:pStyle w:val="ListParagraph"/>
        <w:numPr>
          <w:ilvl w:val="0"/>
          <w:numId w:val="11"/>
        </w:numPr>
        <w:rPr>
          <w:bCs/>
          <w:lang w:val="en-US"/>
        </w:rPr>
      </w:pPr>
      <w:r w:rsidRPr="00E738A8">
        <w:rPr>
          <w:bCs/>
          <w:lang w:val="en-US"/>
        </w:rPr>
        <w:t>Liaise with and prepare documents (MOUs, action plans) related to potential external partners of the Initiative.</w:t>
      </w:r>
    </w:p>
    <w:p w:rsidR="00BF778A" w:rsidRPr="00E738A8" w:rsidRDefault="00BF778A" w:rsidP="00BF778A">
      <w:pPr>
        <w:pStyle w:val="ListParagraph"/>
        <w:rPr>
          <w:bCs/>
          <w:lang w:val="en-US"/>
        </w:rPr>
      </w:pPr>
    </w:p>
    <w:p w:rsidR="00BF778A" w:rsidRPr="00E738A8" w:rsidRDefault="00BF778A" w:rsidP="00BF778A">
      <w:pPr>
        <w:jc w:val="both"/>
        <w:rPr>
          <w:b/>
          <w:bCs/>
          <w:lang w:val="en-US"/>
        </w:rPr>
      </w:pPr>
      <w:r w:rsidRPr="00E738A8">
        <w:rPr>
          <w:b/>
          <w:bCs/>
          <w:lang w:val="en-US"/>
        </w:rPr>
        <w:t>Coordination</w:t>
      </w:r>
    </w:p>
    <w:p w:rsidR="00BF778A" w:rsidRPr="00E738A8" w:rsidRDefault="00BF778A" w:rsidP="00BF778A">
      <w:pPr>
        <w:jc w:val="both"/>
        <w:rPr>
          <w:bCs/>
          <w:lang w:val="en-US"/>
        </w:rPr>
      </w:pPr>
    </w:p>
    <w:p w:rsidR="00BF778A" w:rsidRPr="0043254C" w:rsidRDefault="00BF778A" w:rsidP="00BF778A">
      <w:pPr>
        <w:jc w:val="both"/>
        <w:rPr>
          <w:bCs/>
          <w:lang w:val="en-US"/>
        </w:rPr>
      </w:pPr>
      <w:r w:rsidRPr="00E738A8">
        <w:rPr>
          <w:bCs/>
          <w:lang w:val="en-US"/>
        </w:rPr>
        <w:t xml:space="preserve">This consultancy will be supervised by </w:t>
      </w:r>
      <w:r w:rsidRPr="0043254C">
        <w:rPr>
          <w:bCs/>
          <w:lang w:val="en-US"/>
        </w:rPr>
        <w:t>Horacio Terraza, Water and Sanitation Senior Specialist, Coordinator for the Emerging and Sustainable Cities Initiative for INE.</w:t>
      </w:r>
    </w:p>
    <w:p w:rsidR="00BF778A" w:rsidRPr="00E738A8" w:rsidRDefault="00BF778A" w:rsidP="00BF778A">
      <w:pPr>
        <w:jc w:val="both"/>
        <w:rPr>
          <w:bCs/>
          <w:i/>
          <w:lang w:val="en-US"/>
        </w:rPr>
      </w:pPr>
      <w:r w:rsidRPr="0043254C">
        <w:rPr>
          <w:bCs/>
          <w:lang w:val="en-US"/>
        </w:rPr>
        <w:t>Department/Division: INE/WSA.</w:t>
      </w:r>
    </w:p>
    <w:p w:rsidR="00BF778A"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Characteristics of the consultancy</w:t>
      </w:r>
    </w:p>
    <w:p w:rsidR="00BF778A" w:rsidRPr="0043254C" w:rsidRDefault="00BF778A" w:rsidP="00BF778A">
      <w:pPr>
        <w:jc w:val="both"/>
        <w:rPr>
          <w:b/>
          <w:bCs/>
          <w:lang w:val="en-US"/>
        </w:rPr>
      </w:pPr>
    </w:p>
    <w:p w:rsidR="00BF778A" w:rsidRPr="00E738A8" w:rsidRDefault="00BF778A" w:rsidP="00BF778A">
      <w:pPr>
        <w:numPr>
          <w:ilvl w:val="0"/>
          <w:numId w:val="8"/>
        </w:numPr>
        <w:contextualSpacing/>
        <w:jc w:val="both"/>
        <w:rPr>
          <w:lang w:val="en-US"/>
        </w:rPr>
      </w:pPr>
      <w:r w:rsidRPr="00E738A8">
        <w:rPr>
          <w:lang w:val="en-US"/>
        </w:rPr>
        <w:t>Consultancy Category &amp; Modality: Individual international consultancy, monthly.</w:t>
      </w:r>
    </w:p>
    <w:p w:rsidR="00BF778A" w:rsidRPr="00E738A8" w:rsidRDefault="00BF778A" w:rsidP="00BF778A">
      <w:pPr>
        <w:numPr>
          <w:ilvl w:val="0"/>
          <w:numId w:val="8"/>
        </w:numPr>
        <w:contextualSpacing/>
        <w:jc w:val="both"/>
        <w:rPr>
          <w:lang w:val="en-US"/>
        </w:rPr>
      </w:pPr>
      <w:r w:rsidRPr="00E738A8">
        <w:rPr>
          <w:lang w:val="en-US"/>
        </w:rPr>
        <w:t>Contract Duration: 12 months.</w:t>
      </w:r>
    </w:p>
    <w:p w:rsidR="00BF778A" w:rsidRPr="00E738A8" w:rsidRDefault="00BF778A" w:rsidP="00BF778A">
      <w:pPr>
        <w:numPr>
          <w:ilvl w:val="0"/>
          <w:numId w:val="8"/>
        </w:numPr>
        <w:contextualSpacing/>
        <w:jc w:val="both"/>
        <w:rPr>
          <w:lang w:val="en-US"/>
        </w:rPr>
      </w:pPr>
      <w:r w:rsidRPr="00E738A8">
        <w:rPr>
          <w:lang w:val="en-US"/>
        </w:rPr>
        <w:t xml:space="preserve">Place of work: Headquarters (Washington, DC). </w:t>
      </w:r>
    </w:p>
    <w:p w:rsidR="00BF778A" w:rsidRPr="00E738A8" w:rsidRDefault="00BF778A" w:rsidP="00BF778A">
      <w:pPr>
        <w:jc w:val="both"/>
        <w:rPr>
          <w:lang w:val="en-US"/>
        </w:rPr>
      </w:pPr>
    </w:p>
    <w:p w:rsidR="00BF778A" w:rsidRPr="00E738A8" w:rsidRDefault="00BF778A" w:rsidP="00BF778A">
      <w:pPr>
        <w:jc w:val="both"/>
        <w:rPr>
          <w:b/>
          <w:bCs/>
          <w:lang w:val="en-US"/>
        </w:rPr>
      </w:pPr>
      <w:r>
        <w:rPr>
          <w:b/>
          <w:bCs/>
          <w:lang w:val="en-US"/>
        </w:rPr>
        <w:t>Qualifications</w:t>
      </w:r>
      <w:r w:rsidRPr="00E738A8">
        <w:rPr>
          <w:b/>
          <w:bCs/>
          <w:lang w:val="en-US"/>
        </w:rPr>
        <w:t xml:space="preserve"> </w:t>
      </w:r>
    </w:p>
    <w:p w:rsidR="00BF778A" w:rsidRPr="00E738A8" w:rsidRDefault="00BF778A" w:rsidP="00BF778A">
      <w:pPr>
        <w:jc w:val="both"/>
        <w:rPr>
          <w:b/>
          <w:bCs/>
        </w:rPr>
      </w:pPr>
    </w:p>
    <w:p w:rsidR="00BF778A" w:rsidRPr="00E738A8" w:rsidRDefault="00BF778A" w:rsidP="00BF778A">
      <w:pPr>
        <w:pStyle w:val="ListParagraph"/>
        <w:numPr>
          <w:ilvl w:val="0"/>
          <w:numId w:val="9"/>
        </w:numPr>
        <w:jc w:val="both"/>
        <w:rPr>
          <w:lang w:val="en-US"/>
        </w:rPr>
      </w:pPr>
      <w:r w:rsidRPr="00E738A8">
        <w:rPr>
          <w:lang w:val="en-US"/>
        </w:rPr>
        <w:t>Academic Degree/level and years of professional experience: Master’s degree in urban planning or related field with at least 1 year of relevant experience or Bachelor’s degree in urban planning, integrated development, economics, or related field with at least 3 years of relevant experience.</w:t>
      </w:r>
    </w:p>
    <w:p w:rsidR="00BF778A" w:rsidRPr="00E738A8" w:rsidRDefault="00BF778A" w:rsidP="00BF778A">
      <w:pPr>
        <w:pStyle w:val="ListParagraph"/>
        <w:numPr>
          <w:ilvl w:val="0"/>
          <w:numId w:val="9"/>
        </w:numPr>
        <w:jc w:val="both"/>
        <w:rPr>
          <w:lang w:val="en-US"/>
        </w:rPr>
      </w:pPr>
      <w:r w:rsidRPr="00E738A8">
        <w:rPr>
          <w:lang w:val="en-US"/>
        </w:rPr>
        <w:t>Language: English and Spanish required. Portuguese or French a plus.</w:t>
      </w:r>
    </w:p>
    <w:p w:rsidR="00BF778A" w:rsidRPr="00E738A8" w:rsidRDefault="00BF778A" w:rsidP="00BF778A">
      <w:pPr>
        <w:pStyle w:val="ListParagraph"/>
        <w:numPr>
          <w:ilvl w:val="0"/>
          <w:numId w:val="9"/>
        </w:numPr>
        <w:jc w:val="both"/>
        <w:rPr>
          <w:lang w:val="en-US"/>
        </w:rPr>
      </w:pPr>
      <w:r w:rsidRPr="00E738A8">
        <w:rPr>
          <w:lang w:val="en-US"/>
        </w:rPr>
        <w:t>Areas of expertise: urban planning, international development, data collection and management, geography, Latin American and Caribbean region.</w:t>
      </w:r>
    </w:p>
    <w:p w:rsidR="00BF778A" w:rsidRPr="00E738A8" w:rsidRDefault="00BF778A" w:rsidP="00BF778A">
      <w:pPr>
        <w:pStyle w:val="ListParagraph"/>
        <w:numPr>
          <w:ilvl w:val="0"/>
          <w:numId w:val="9"/>
        </w:numPr>
        <w:jc w:val="both"/>
        <w:rPr>
          <w:lang w:val="en-US"/>
        </w:rPr>
      </w:pPr>
      <w:r w:rsidRPr="00E738A8">
        <w:rPr>
          <w:lang w:val="en-US"/>
        </w:rPr>
        <w:t xml:space="preserve">Skills: </w:t>
      </w:r>
      <w:r w:rsidRPr="00E738A8">
        <w:rPr>
          <w:i/>
          <w:lang w:val="en-US"/>
        </w:rPr>
        <w:t>Research</w:t>
      </w:r>
      <w:r w:rsidRPr="00E738A8">
        <w:rPr>
          <w:lang w:val="en-US"/>
        </w:rPr>
        <w:t xml:space="preserve"> - especially in data gathering processes, including Internet research and analysis of data sources; statistical analysis; knowledge of statistical software (such as SPSS or STATA); </w:t>
      </w:r>
      <w:r w:rsidRPr="00E738A8">
        <w:rPr>
          <w:i/>
          <w:lang w:val="en-US"/>
        </w:rPr>
        <w:t>Communications</w:t>
      </w:r>
      <w:r w:rsidRPr="00E738A8">
        <w:rPr>
          <w:lang w:val="en-US"/>
        </w:rPr>
        <w:t xml:space="preserve"> – excellent oral and written English and Spanish; ability to write and edit documents; </w:t>
      </w:r>
      <w:r w:rsidRPr="00E738A8">
        <w:rPr>
          <w:i/>
          <w:lang w:val="en-US"/>
        </w:rPr>
        <w:t>Interpersonal, organizational, and approach</w:t>
      </w:r>
      <w:r w:rsidRPr="00E738A8">
        <w:rPr>
          <w:lang w:val="en-US"/>
        </w:rPr>
        <w:t xml:space="preserve"> - ability to work independently and in a team; ability to liaise effectively with a variety of actors; ability to take initiative; ability to work under pressure to meet deadlines; ability to multitask; cultural sensitivity; critical thinking; problem-solving.</w:t>
      </w:r>
    </w:p>
    <w:p w:rsidR="00BF778A" w:rsidRDefault="00BF778A">
      <w:pPr>
        <w:rPr>
          <w:bCs/>
          <w:iCs/>
          <w:color w:val="000000"/>
          <w:lang w:val="en-US"/>
        </w:rPr>
      </w:pPr>
      <w:r>
        <w:rPr>
          <w:bCs/>
          <w:iCs/>
          <w:color w:val="000000"/>
          <w:lang w:val="en-US"/>
        </w:rPr>
        <w:br w:type="page"/>
      </w:r>
    </w:p>
    <w:p w:rsidR="00BF778A" w:rsidRPr="00A07B1D" w:rsidRDefault="00BF778A" w:rsidP="00BF778A">
      <w:pPr>
        <w:keepNext/>
        <w:tabs>
          <w:tab w:val="left" w:pos="1440"/>
        </w:tabs>
        <w:jc w:val="center"/>
        <w:rPr>
          <w:b/>
          <w:lang w:val="en-US"/>
        </w:rPr>
      </w:pPr>
      <w:r w:rsidRPr="00A07B1D">
        <w:rPr>
          <w:b/>
          <w:lang w:val="en-US"/>
        </w:rPr>
        <w:lastRenderedPageBreak/>
        <w:t xml:space="preserve">Support to the Execution of the Emerging and Sustainable Cities Initiative (ESCI) in </w:t>
      </w:r>
      <w:r>
        <w:rPr>
          <w:b/>
          <w:lang w:val="en-US"/>
        </w:rPr>
        <w:t xml:space="preserve">Additional Cities in México </w:t>
      </w:r>
    </w:p>
    <w:p w:rsidR="00BF778A" w:rsidRDefault="00BF778A" w:rsidP="00BF778A">
      <w:pPr>
        <w:keepNext/>
        <w:tabs>
          <w:tab w:val="left" w:pos="1440"/>
        </w:tabs>
        <w:jc w:val="center"/>
        <w:rPr>
          <w:b/>
          <w:lang w:val="en-US"/>
        </w:rPr>
      </w:pPr>
    </w:p>
    <w:p w:rsidR="00BF778A" w:rsidRPr="00A319D4" w:rsidRDefault="00BF778A" w:rsidP="00BF778A">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Consultancy for </w:t>
      </w:r>
      <w:r w:rsidRPr="00A319D4">
        <w:rPr>
          <w:rFonts w:ascii="Times New Roman Bold" w:hAnsi="Times New Roman Bold"/>
          <w:b/>
          <w:smallCaps/>
          <w:lang w:val="en-US"/>
        </w:rPr>
        <w:t xml:space="preserve">Urban Planning </w:t>
      </w:r>
      <w:r>
        <w:rPr>
          <w:rFonts w:ascii="Times New Roman Bold" w:hAnsi="Times New Roman Bold"/>
          <w:b/>
          <w:smallCaps/>
          <w:lang w:val="en-US"/>
        </w:rPr>
        <w:t>In Campeche, Mexico</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TERMS OF REFERENCE</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Background</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 xml:space="preserve">The Sustainable Emerging Cities Initiative (“the Initiative”) employs a multidisciplinary approach to addressing the challenges facing the urban areas of LAC, integrating environmental sustainability, comprehensive urban development, fiscal sustainability and good governance.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The Initiative provides a set of tools for intermediate cities to: a) identify key bottlenecks that they may face in their path towards sustainability; b) weigh and prioritize the identified problems to guide investment decisions in the sectors that may generate more positive impacts; c) find specific adequate solutions according to their cost-benefit that would pave the road towards increasing sustainability. In addition, solutions should take into consideration different local sources to finance them as well as the institutional capacity for their implementation; and d) follow up progress and advances in closing gaps and reaching goals. The work culminates in an action plan for each city, related to the three dimensions.</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environmental and climate change dimension</w:t>
      </w:r>
      <w:r w:rsidRPr="00E738A8">
        <w:rPr>
          <w:bCs/>
          <w:lang w:val="en-US"/>
        </w:rPr>
        <w:t xml:space="preserve">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urban development dimension</w:t>
      </w:r>
      <w:r w:rsidRPr="00E738A8">
        <w:rPr>
          <w:bCs/>
          <w:lang w:val="en-US"/>
        </w:rPr>
        <w:t xml:space="preserve">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fiscal sustainability dimension</w:t>
      </w:r>
      <w:r w:rsidRPr="00E738A8">
        <w:rPr>
          <w:bCs/>
          <w:lang w:val="en-US"/>
        </w:rPr>
        <w:t xml:space="preserve"> is related to the ability of local governments to prioritize and finance needed investments, fund and maintain their urban and social services, adequately control their expenditures and debt, and make decisions in a transparent manner.</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As explained above, the Initiative consists of five phases: preparation (Phase 0), analysis and diagnosis (Phase 1), prioritization (Phase 2), development of solutions (Phase 3), action plan and its implementation (Phase 4), and monitoring (Phase 5). One of the major activities of the analysis and diagnosis phase is the collection of data to complete the Initiative’s set of 140 indicators of sustainable urban development for each city. A local consultant is contracted in each city to collect the data needed for the diagnosis, working with local and national institutions and independently researching secondary or tertiary (e.g. interview) source data as needed.</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Initiative will include all of the countries in the region and will be open to any municipality, state or provincial governments or groups of municipalities. However, the initial priority will be </w:t>
      </w:r>
      <w:r w:rsidRPr="00E738A8">
        <w:rPr>
          <w:bCs/>
          <w:lang w:val="en-US"/>
        </w:rPr>
        <w:lastRenderedPageBreak/>
        <w:t>to focus on medium size cities, where the impact of the actions has the potential to be greater and more immediate. The Initiative is aimed at mobilizing and coordinating the technical capacity of all the areas of the Bank in supporting the cities in closing the gaps identified and prioritized in the process.</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Consultancy objective</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The objective of this consulting assignment is to provide technical and operative support to the Sustainable Emerging Cities Initiative’s coordination team in the implementation of the Initiative’s methodology in the selected cities, as well as any other activities needed related to the promotion of the Initiative, improvements to its methodology, or the preparation of related documents.</w:t>
      </w:r>
    </w:p>
    <w:p w:rsidR="00BF778A" w:rsidRPr="00E738A8" w:rsidRDefault="00BF778A" w:rsidP="00BF778A">
      <w:pPr>
        <w:jc w:val="both"/>
        <w:rPr>
          <w:bCs/>
          <w:lang w:val="en-US"/>
        </w:rPr>
      </w:pPr>
    </w:p>
    <w:p w:rsidR="00BF778A" w:rsidRPr="00E738A8" w:rsidRDefault="00BF778A" w:rsidP="00BF778A">
      <w:pPr>
        <w:jc w:val="both"/>
        <w:rPr>
          <w:b/>
          <w:bCs/>
          <w:lang w:val="en-US"/>
        </w:rPr>
      </w:pPr>
      <w:r w:rsidRPr="00E738A8">
        <w:rPr>
          <w:b/>
          <w:bCs/>
          <w:lang w:val="en-US"/>
        </w:rPr>
        <w:t>Main activities</w:t>
      </w:r>
    </w:p>
    <w:p w:rsidR="00BF778A" w:rsidRPr="00E738A8" w:rsidRDefault="00BF778A" w:rsidP="00BF778A">
      <w:pPr>
        <w:jc w:val="both"/>
      </w:pPr>
    </w:p>
    <w:p w:rsidR="00BF778A" w:rsidRPr="00E738A8" w:rsidRDefault="00BF778A" w:rsidP="00BF778A">
      <w:pPr>
        <w:pStyle w:val="ListParagraph"/>
        <w:numPr>
          <w:ilvl w:val="0"/>
          <w:numId w:val="11"/>
        </w:numPr>
        <w:rPr>
          <w:bCs/>
          <w:lang w:val="en-US"/>
        </w:rPr>
      </w:pPr>
      <w:r w:rsidRPr="00E738A8">
        <w:rPr>
          <w:bCs/>
          <w:lang w:val="en-US"/>
        </w:rPr>
        <w:t>Participate directly as an integral member of the team in Initiative cities as needed (including missions, data collection, meetings with government officials, coordination, analysis, etc.).</w:t>
      </w:r>
    </w:p>
    <w:p w:rsidR="00BF778A" w:rsidRPr="00E738A8" w:rsidRDefault="00BF778A" w:rsidP="00BF778A">
      <w:pPr>
        <w:pStyle w:val="ListParagraph"/>
        <w:numPr>
          <w:ilvl w:val="0"/>
          <w:numId w:val="11"/>
        </w:numPr>
        <w:rPr>
          <w:bCs/>
          <w:lang w:val="en-US"/>
        </w:rPr>
      </w:pPr>
      <w:r w:rsidRPr="00E738A8">
        <w:rPr>
          <w:bCs/>
          <w:lang w:val="en-US"/>
        </w:rPr>
        <w:t xml:space="preserve">Support team leader in Initiative cities as needed (and other specific Initiative cities as needed) in the coordination of the Initiative in the selected cities, including coordinating an international team of specialists, coordinating involved actors (contracts unit, team leader of project, team leader of fund, coordinators, administrative staff and consultant) to ensure payments and contracts of consultants are processed in a timely manner, and preparing documents needed to carry out the Initiative’s methodology. </w:t>
      </w:r>
    </w:p>
    <w:p w:rsidR="00BF778A" w:rsidRPr="00E738A8" w:rsidRDefault="00BF778A" w:rsidP="00BF778A">
      <w:pPr>
        <w:pStyle w:val="ListParagraph"/>
        <w:numPr>
          <w:ilvl w:val="0"/>
          <w:numId w:val="11"/>
        </w:numPr>
        <w:rPr>
          <w:bCs/>
          <w:lang w:val="en-US"/>
        </w:rPr>
      </w:pPr>
      <w:r w:rsidRPr="00E738A8">
        <w:rPr>
          <w:bCs/>
          <w:lang w:val="en-US"/>
        </w:rPr>
        <w:t>Prepare, edit, and/or translate Initiative documents in English or Spanish as necessary.</w:t>
      </w:r>
    </w:p>
    <w:p w:rsidR="00BF778A" w:rsidRPr="00E738A8" w:rsidRDefault="00BF778A" w:rsidP="00BF778A">
      <w:pPr>
        <w:pStyle w:val="ListParagraph"/>
        <w:numPr>
          <w:ilvl w:val="0"/>
          <w:numId w:val="11"/>
        </w:numPr>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drafting and revising key sections),  development of studies (preparing TORs and reviewing final products)  and citizen monitoring plan preparation (interacting with potential partners and collaborating in setting up the monitoring system). The activities will involve contacting the local team leaders and implementation teams, interacting with clients, and participating in technical missions.</w:t>
      </w:r>
    </w:p>
    <w:p w:rsidR="00BF778A" w:rsidRPr="00E738A8" w:rsidRDefault="00BF778A" w:rsidP="00BF778A">
      <w:pPr>
        <w:pStyle w:val="ListParagraph"/>
        <w:numPr>
          <w:ilvl w:val="0"/>
          <w:numId w:val="11"/>
        </w:numPr>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BF778A" w:rsidRPr="00E738A8" w:rsidRDefault="00BF778A" w:rsidP="00BF778A">
      <w:pPr>
        <w:pStyle w:val="ListParagraph"/>
        <w:numPr>
          <w:ilvl w:val="0"/>
          <w:numId w:val="11"/>
        </w:numPr>
        <w:rPr>
          <w:bCs/>
          <w:lang w:val="en-US"/>
        </w:rPr>
      </w:pPr>
      <w:r w:rsidRPr="00E738A8">
        <w:rPr>
          <w:bCs/>
          <w:lang w:val="en-US"/>
        </w:rPr>
        <w:t>Liaise with and prepare documents (MOUs, action plans) related to potential external partners of the Initiative.</w:t>
      </w:r>
    </w:p>
    <w:p w:rsidR="00BF778A" w:rsidRPr="00E738A8" w:rsidRDefault="00BF778A" w:rsidP="00BF778A">
      <w:pPr>
        <w:pStyle w:val="ListParagraph"/>
        <w:rPr>
          <w:bCs/>
          <w:lang w:val="en-US"/>
        </w:rPr>
      </w:pPr>
    </w:p>
    <w:p w:rsidR="00BF778A" w:rsidRPr="00E738A8" w:rsidRDefault="00BF778A" w:rsidP="00BF778A">
      <w:pPr>
        <w:jc w:val="both"/>
        <w:rPr>
          <w:b/>
          <w:bCs/>
          <w:lang w:val="en-US"/>
        </w:rPr>
      </w:pPr>
      <w:r w:rsidRPr="00E738A8">
        <w:rPr>
          <w:b/>
          <w:bCs/>
          <w:lang w:val="en-US"/>
        </w:rPr>
        <w:t>Coordination</w:t>
      </w:r>
    </w:p>
    <w:p w:rsidR="00BF778A" w:rsidRPr="00E738A8" w:rsidRDefault="00BF778A" w:rsidP="00BF778A">
      <w:pPr>
        <w:jc w:val="both"/>
        <w:rPr>
          <w:bCs/>
          <w:lang w:val="en-US"/>
        </w:rPr>
      </w:pPr>
    </w:p>
    <w:p w:rsidR="00BF778A" w:rsidRPr="0043254C" w:rsidRDefault="00BF778A" w:rsidP="00BF778A">
      <w:pPr>
        <w:jc w:val="both"/>
        <w:rPr>
          <w:bCs/>
          <w:lang w:val="en-US"/>
        </w:rPr>
      </w:pPr>
      <w:r w:rsidRPr="00E738A8">
        <w:rPr>
          <w:bCs/>
          <w:lang w:val="en-US"/>
        </w:rPr>
        <w:t xml:space="preserve">This consultancy will be supervised by </w:t>
      </w:r>
      <w:r w:rsidRPr="0043254C">
        <w:rPr>
          <w:bCs/>
          <w:lang w:val="en-US"/>
        </w:rPr>
        <w:t>Horacio Terraza, Water and Sanitation Senior Specialist, Coordinator for the Emerging and Sustainable Cities Initiative for INE.</w:t>
      </w:r>
    </w:p>
    <w:p w:rsidR="00BF778A" w:rsidRPr="00E738A8" w:rsidRDefault="00BF778A" w:rsidP="00BF778A">
      <w:pPr>
        <w:jc w:val="both"/>
        <w:rPr>
          <w:bCs/>
          <w:i/>
          <w:lang w:val="en-US"/>
        </w:rPr>
      </w:pPr>
      <w:r w:rsidRPr="0043254C">
        <w:rPr>
          <w:bCs/>
          <w:lang w:val="en-US"/>
        </w:rPr>
        <w:t>Department/Division: INE/WSA.</w:t>
      </w:r>
    </w:p>
    <w:p w:rsidR="00BF778A" w:rsidRDefault="00BF778A" w:rsidP="00BF778A">
      <w:pPr>
        <w:jc w:val="both"/>
        <w:rPr>
          <w:b/>
          <w:bCs/>
          <w:lang w:val="en-US"/>
        </w:rPr>
      </w:pPr>
    </w:p>
    <w:p w:rsidR="00BF778A" w:rsidRPr="00E738A8" w:rsidRDefault="00BF778A" w:rsidP="00BF778A">
      <w:pPr>
        <w:jc w:val="both"/>
        <w:rPr>
          <w:b/>
          <w:bCs/>
          <w:lang w:val="en-US"/>
        </w:rPr>
      </w:pPr>
      <w:r w:rsidRPr="00E738A8">
        <w:rPr>
          <w:b/>
          <w:bCs/>
          <w:lang w:val="en-US"/>
        </w:rPr>
        <w:lastRenderedPageBreak/>
        <w:t>Characteristics of the consultancy</w:t>
      </w:r>
    </w:p>
    <w:p w:rsidR="00BF778A" w:rsidRPr="0043254C" w:rsidRDefault="00BF778A" w:rsidP="00BF778A">
      <w:pPr>
        <w:jc w:val="both"/>
        <w:rPr>
          <w:b/>
          <w:bCs/>
          <w:lang w:val="en-US"/>
        </w:rPr>
      </w:pPr>
    </w:p>
    <w:p w:rsidR="00BF778A" w:rsidRPr="00E738A8" w:rsidRDefault="00BF778A" w:rsidP="00BF778A">
      <w:pPr>
        <w:numPr>
          <w:ilvl w:val="0"/>
          <w:numId w:val="8"/>
        </w:numPr>
        <w:contextualSpacing/>
        <w:jc w:val="both"/>
        <w:rPr>
          <w:lang w:val="en-US"/>
        </w:rPr>
      </w:pPr>
      <w:r w:rsidRPr="00E738A8">
        <w:rPr>
          <w:lang w:val="en-US"/>
        </w:rPr>
        <w:t>Consultancy Category &amp; Modality: Individual international consultancy, monthly.</w:t>
      </w:r>
    </w:p>
    <w:p w:rsidR="00BF778A" w:rsidRPr="00E738A8" w:rsidRDefault="00BF778A" w:rsidP="00BF778A">
      <w:pPr>
        <w:numPr>
          <w:ilvl w:val="0"/>
          <w:numId w:val="8"/>
        </w:numPr>
        <w:contextualSpacing/>
        <w:jc w:val="both"/>
        <w:rPr>
          <w:lang w:val="en-US"/>
        </w:rPr>
      </w:pPr>
      <w:r w:rsidRPr="00E738A8">
        <w:rPr>
          <w:lang w:val="en-US"/>
        </w:rPr>
        <w:t>Contract Duration: 12 months.</w:t>
      </w:r>
    </w:p>
    <w:p w:rsidR="00BF778A" w:rsidRPr="00E738A8" w:rsidRDefault="00BF778A" w:rsidP="00BF778A">
      <w:pPr>
        <w:numPr>
          <w:ilvl w:val="0"/>
          <w:numId w:val="8"/>
        </w:numPr>
        <w:contextualSpacing/>
        <w:jc w:val="both"/>
        <w:rPr>
          <w:lang w:val="en-US"/>
        </w:rPr>
      </w:pPr>
      <w:r w:rsidRPr="00E738A8">
        <w:rPr>
          <w:lang w:val="en-US"/>
        </w:rPr>
        <w:t xml:space="preserve">Place of work: Headquarters (Washington, DC). </w:t>
      </w:r>
    </w:p>
    <w:p w:rsidR="00BF778A" w:rsidRPr="00E738A8" w:rsidRDefault="00BF778A" w:rsidP="00BF778A">
      <w:pPr>
        <w:jc w:val="both"/>
        <w:rPr>
          <w:lang w:val="en-US"/>
        </w:rPr>
      </w:pPr>
    </w:p>
    <w:p w:rsidR="00BF778A" w:rsidRPr="00E738A8" w:rsidRDefault="00BF778A" w:rsidP="00BF778A">
      <w:pPr>
        <w:jc w:val="both"/>
        <w:rPr>
          <w:b/>
          <w:bCs/>
          <w:lang w:val="en-US"/>
        </w:rPr>
      </w:pPr>
      <w:r>
        <w:rPr>
          <w:b/>
          <w:bCs/>
          <w:lang w:val="en-US"/>
        </w:rPr>
        <w:t>Qualifications</w:t>
      </w:r>
      <w:r w:rsidRPr="00E738A8">
        <w:rPr>
          <w:b/>
          <w:bCs/>
          <w:lang w:val="en-US"/>
        </w:rPr>
        <w:t xml:space="preserve"> </w:t>
      </w:r>
    </w:p>
    <w:p w:rsidR="00BF778A" w:rsidRPr="00E738A8" w:rsidRDefault="00BF778A" w:rsidP="00BF778A">
      <w:pPr>
        <w:jc w:val="both"/>
        <w:rPr>
          <w:b/>
          <w:bCs/>
        </w:rPr>
      </w:pPr>
    </w:p>
    <w:p w:rsidR="00BF778A" w:rsidRPr="00E738A8" w:rsidRDefault="00BF778A" w:rsidP="00BF778A">
      <w:pPr>
        <w:pStyle w:val="ListParagraph"/>
        <w:numPr>
          <w:ilvl w:val="0"/>
          <w:numId w:val="9"/>
        </w:numPr>
        <w:jc w:val="both"/>
        <w:rPr>
          <w:lang w:val="en-US"/>
        </w:rPr>
      </w:pPr>
      <w:r w:rsidRPr="00E738A8">
        <w:rPr>
          <w:lang w:val="en-US"/>
        </w:rPr>
        <w:t>Academic Degree/level and years of professional experience: Master’s degree in urban planning or related field with at least 1 year of relevant experience or Bachelor’s degree in urban planning, integrated development, economics, or related field with at least 3 years of relevant experience.</w:t>
      </w:r>
    </w:p>
    <w:p w:rsidR="00BF778A" w:rsidRPr="00E738A8" w:rsidRDefault="00BF778A" w:rsidP="00BF778A">
      <w:pPr>
        <w:pStyle w:val="ListParagraph"/>
        <w:numPr>
          <w:ilvl w:val="0"/>
          <w:numId w:val="9"/>
        </w:numPr>
        <w:jc w:val="both"/>
        <w:rPr>
          <w:lang w:val="en-US"/>
        </w:rPr>
      </w:pPr>
      <w:r w:rsidRPr="00E738A8">
        <w:rPr>
          <w:lang w:val="en-US"/>
        </w:rPr>
        <w:t>Language: English and Spanish required. Portuguese or French a plus.</w:t>
      </w:r>
    </w:p>
    <w:p w:rsidR="00BF778A" w:rsidRPr="00E738A8" w:rsidRDefault="00BF778A" w:rsidP="00BF778A">
      <w:pPr>
        <w:pStyle w:val="ListParagraph"/>
        <w:numPr>
          <w:ilvl w:val="0"/>
          <w:numId w:val="9"/>
        </w:numPr>
        <w:jc w:val="both"/>
        <w:rPr>
          <w:lang w:val="en-US"/>
        </w:rPr>
      </w:pPr>
      <w:r w:rsidRPr="00E738A8">
        <w:rPr>
          <w:lang w:val="en-US"/>
        </w:rPr>
        <w:t>Areas of expertise: urban planning, international development, data collection and management, geography, Latin American and Caribbean region.</w:t>
      </w:r>
    </w:p>
    <w:p w:rsidR="00BF778A" w:rsidRPr="00E738A8" w:rsidRDefault="00BF778A" w:rsidP="00BF778A">
      <w:pPr>
        <w:pStyle w:val="ListParagraph"/>
        <w:numPr>
          <w:ilvl w:val="0"/>
          <w:numId w:val="9"/>
        </w:numPr>
        <w:jc w:val="both"/>
        <w:rPr>
          <w:lang w:val="en-US"/>
        </w:rPr>
      </w:pPr>
      <w:r w:rsidRPr="00E738A8">
        <w:rPr>
          <w:lang w:val="en-US"/>
        </w:rPr>
        <w:t xml:space="preserve">Skills: </w:t>
      </w:r>
      <w:r w:rsidRPr="00E738A8">
        <w:rPr>
          <w:i/>
          <w:lang w:val="en-US"/>
        </w:rPr>
        <w:t>Research</w:t>
      </w:r>
      <w:r w:rsidRPr="00E738A8">
        <w:rPr>
          <w:lang w:val="en-US"/>
        </w:rPr>
        <w:t xml:space="preserve"> - especially in data gathering processes, including Internet research and analysis of data sources; statistical analysis; knowledge of statistical software (such as SPSS or STATA); </w:t>
      </w:r>
      <w:r w:rsidRPr="00E738A8">
        <w:rPr>
          <w:i/>
          <w:lang w:val="en-US"/>
        </w:rPr>
        <w:t>Communications</w:t>
      </w:r>
      <w:r w:rsidRPr="00E738A8">
        <w:rPr>
          <w:lang w:val="en-US"/>
        </w:rPr>
        <w:t xml:space="preserve"> – excellent oral and written English and Spanish; ability to write and edit documents; </w:t>
      </w:r>
      <w:r w:rsidRPr="00E738A8">
        <w:rPr>
          <w:i/>
          <w:lang w:val="en-US"/>
        </w:rPr>
        <w:t>Interpersonal, organizational, and approach</w:t>
      </w:r>
      <w:r w:rsidRPr="00E738A8">
        <w:rPr>
          <w:lang w:val="en-US"/>
        </w:rPr>
        <w:t xml:space="preserve"> - ability to work independently and in a team; ability to liaise effectively with a variety of actors; ability to take initiative; ability to work under pressure to meet deadlines; ability to multitask; cultural sensitivity; critical thinking; problem-solving.</w:t>
      </w:r>
    </w:p>
    <w:p w:rsidR="00BF778A" w:rsidRPr="00A07B1D" w:rsidRDefault="00BF778A" w:rsidP="00BF778A">
      <w:pPr>
        <w:keepNext/>
        <w:tabs>
          <w:tab w:val="left" w:pos="1440"/>
        </w:tabs>
        <w:jc w:val="center"/>
        <w:rPr>
          <w:b/>
          <w:lang w:val="en-US"/>
        </w:rPr>
      </w:pPr>
      <w:r>
        <w:rPr>
          <w:bCs/>
          <w:iCs/>
          <w:color w:val="000000"/>
          <w:lang w:val="en-US"/>
        </w:rPr>
        <w:br w:type="page"/>
      </w:r>
      <w:r w:rsidRPr="00A07B1D">
        <w:rPr>
          <w:b/>
          <w:lang w:val="en-US"/>
        </w:rPr>
        <w:lastRenderedPageBreak/>
        <w:t xml:space="preserve">Support to the Execution of the Emerging and Sustainable Cities Initiative (ESCI) in </w:t>
      </w:r>
      <w:r>
        <w:rPr>
          <w:b/>
          <w:lang w:val="en-US"/>
        </w:rPr>
        <w:t>Additional Cities in Argentina</w:t>
      </w:r>
    </w:p>
    <w:p w:rsidR="00BF778A" w:rsidRDefault="00BF778A" w:rsidP="00BF778A">
      <w:pPr>
        <w:keepNext/>
        <w:tabs>
          <w:tab w:val="left" w:pos="1440"/>
        </w:tabs>
        <w:jc w:val="center"/>
        <w:rPr>
          <w:b/>
          <w:lang w:val="en-US"/>
        </w:rPr>
      </w:pPr>
    </w:p>
    <w:p w:rsidR="00BF778A" w:rsidRPr="00A319D4" w:rsidRDefault="00BF778A" w:rsidP="00BF778A">
      <w:pPr>
        <w:keepNext/>
        <w:tabs>
          <w:tab w:val="left" w:pos="1440"/>
        </w:tabs>
        <w:jc w:val="center"/>
        <w:rPr>
          <w:rFonts w:ascii="Times New Roman Bold" w:hAnsi="Times New Roman Bold"/>
          <w:b/>
          <w:smallCaps/>
          <w:lang w:val="en-US"/>
        </w:rPr>
      </w:pPr>
      <w:r>
        <w:rPr>
          <w:rFonts w:ascii="Times New Roman Bold" w:hAnsi="Times New Roman Bold"/>
          <w:b/>
          <w:smallCaps/>
          <w:lang w:val="en-US"/>
        </w:rPr>
        <w:t xml:space="preserve">Consultancy for </w:t>
      </w:r>
      <w:r w:rsidRPr="00A319D4">
        <w:rPr>
          <w:rFonts w:ascii="Times New Roman Bold" w:hAnsi="Times New Roman Bold"/>
          <w:b/>
          <w:smallCaps/>
          <w:lang w:val="en-US"/>
        </w:rPr>
        <w:t xml:space="preserve">Urban Planning </w:t>
      </w:r>
      <w:r>
        <w:rPr>
          <w:rFonts w:ascii="Times New Roman Bold" w:hAnsi="Times New Roman Bold"/>
          <w:b/>
          <w:smallCaps/>
          <w:lang w:val="en-US"/>
        </w:rPr>
        <w:t>In paraná, Salta, Añelo y Las Heras</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TERMS OF REFERENCE</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Background</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 xml:space="preserve">The Sustainable Emerging Cities Initiative (“the Initiative”) employs a multidisciplinary approach to addressing the challenges facing the urban areas of LAC, integrating environmental sustainability, comprehensive urban development, fiscal sustainability and good governance.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The Initiative provides a set of tools for intermediate cities to: a) identify key bottlenecks that they may face in their path towards sustainability; b) weigh and prioritize the identified problems to guide investment decisions in the sectors that may generate more positive impacts; c) find specific adequate solutions according to their cost-benefit that would pave the road towards increasing sustainability. In addition, solutions should take into consideration different local sources to finance them as well as the institutional capacity for their implementation; and d) follow up progress and advances in closing gaps and reaching goals. The work culminates in an action plan for each city, related to the three dimensions.</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environmental and climate change dimension</w:t>
      </w:r>
      <w:r w:rsidRPr="00E738A8">
        <w:rPr>
          <w:bCs/>
          <w:lang w:val="en-US"/>
        </w:rPr>
        <w:t xml:space="preserve"> is concerned with environmental management and local pollution control issues (including air and water pollution, solid waste management, and disaster prevention), climate change mitigation (through energy efficiency and other measures), and climate vulnerability reduction and adaptation measures.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urban development dimension</w:t>
      </w:r>
      <w:r w:rsidRPr="00E738A8">
        <w:rPr>
          <w:bCs/>
          <w:lang w:val="en-US"/>
        </w:rPr>
        <w:t xml:space="preserve"> refers to the effects of the city’s design and footprint (or its ability to control its growth through effective planning and land use control), social inequality and uneven distribution of urban services, efficiency of its urban transportation network, economic competitiveness, and the level of public safety. </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w:t>
      </w:r>
      <w:r w:rsidRPr="00E738A8">
        <w:rPr>
          <w:b/>
          <w:bCs/>
          <w:lang w:val="en-US"/>
        </w:rPr>
        <w:t>fiscal sustainability dimension</w:t>
      </w:r>
      <w:r w:rsidRPr="00E738A8">
        <w:rPr>
          <w:bCs/>
          <w:lang w:val="en-US"/>
        </w:rPr>
        <w:t xml:space="preserve"> is related to the ability of local governments to prioritize and finance needed investments, fund and maintain their urban and social services, adequately control their expenditures and debt, and make decisions in a transparent manner.</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As explained above, the Initiative consists of five phases: preparation (Phase 0), analysis and diagnosis (Phase 1), prioritization (Phase 2), development of solutions (Phase 3), action plan and its implementation (Phase 4), and monitoring (Phase 5). One of the major activities of the analysis and diagnosis phase is the collection of data to complete the Initiative’s set of 140 indicators of sustainable urban development for each city. A local consultant is contracted in each city to collect the data needed for the diagnosis, working with local and national institutions and independently researching secondary or tertiary (e.g. interview) source data as needed.</w:t>
      </w:r>
    </w:p>
    <w:p w:rsidR="00BF778A" w:rsidRPr="00E738A8" w:rsidRDefault="00BF778A" w:rsidP="00BF778A">
      <w:pPr>
        <w:jc w:val="both"/>
        <w:rPr>
          <w:bCs/>
          <w:lang w:val="en-US"/>
        </w:rPr>
      </w:pPr>
    </w:p>
    <w:p w:rsidR="00BF778A" w:rsidRPr="00E738A8" w:rsidRDefault="00BF778A" w:rsidP="00BF778A">
      <w:pPr>
        <w:jc w:val="both"/>
        <w:rPr>
          <w:bCs/>
          <w:lang w:val="en-US"/>
        </w:rPr>
      </w:pPr>
      <w:r w:rsidRPr="00E738A8">
        <w:rPr>
          <w:bCs/>
          <w:lang w:val="en-US"/>
        </w:rPr>
        <w:t xml:space="preserve">The Initiative will include all of the countries in the region and will be open to any municipality, state or provincial governments or groups of municipalities. However, the initial priority will be </w:t>
      </w:r>
      <w:r w:rsidRPr="00E738A8">
        <w:rPr>
          <w:bCs/>
          <w:lang w:val="en-US"/>
        </w:rPr>
        <w:lastRenderedPageBreak/>
        <w:t>to focus on medium size cities, where the impact of the actions has the potential to be greater and more immediate. The Initiative is aimed at mobilizing and coordinating the technical capacity of all the areas of the Bank in supporting the cities in closing the gaps identified and prioritized in the process.</w:t>
      </w:r>
    </w:p>
    <w:p w:rsidR="00BF778A" w:rsidRPr="00E738A8" w:rsidRDefault="00BF778A" w:rsidP="00BF778A">
      <w:pPr>
        <w:jc w:val="both"/>
        <w:rPr>
          <w:b/>
          <w:bCs/>
          <w:lang w:val="en-US"/>
        </w:rPr>
      </w:pPr>
    </w:p>
    <w:p w:rsidR="00BF778A" w:rsidRPr="00E738A8" w:rsidRDefault="00BF778A" w:rsidP="00BF778A">
      <w:pPr>
        <w:jc w:val="both"/>
        <w:rPr>
          <w:b/>
          <w:bCs/>
          <w:lang w:val="en-US"/>
        </w:rPr>
      </w:pPr>
      <w:r w:rsidRPr="00E738A8">
        <w:rPr>
          <w:b/>
          <w:bCs/>
          <w:lang w:val="en-US"/>
        </w:rPr>
        <w:t>Consultancy objective</w:t>
      </w:r>
    </w:p>
    <w:p w:rsidR="00BF778A" w:rsidRPr="00E738A8" w:rsidRDefault="00BF778A" w:rsidP="00BF778A">
      <w:pPr>
        <w:jc w:val="both"/>
        <w:rPr>
          <w:b/>
          <w:bCs/>
          <w:lang w:val="en-US"/>
        </w:rPr>
      </w:pPr>
    </w:p>
    <w:p w:rsidR="00BF778A" w:rsidRPr="00E738A8" w:rsidRDefault="00BF778A" w:rsidP="00BF778A">
      <w:pPr>
        <w:jc w:val="both"/>
        <w:rPr>
          <w:bCs/>
          <w:lang w:val="en-US"/>
        </w:rPr>
      </w:pPr>
      <w:r w:rsidRPr="00E738A8">
        <w:rPr>
          <w:bCs/>
          <w:lang w:val="en-US"/>
        </w:rPr>
        <w:t>The objective of this consulting assignment is to provide technical and operative support to the Sustainable Emerging Cities Initiative’s coordination team in the implementation of the Initiative’s methodology in the selected cities, as well as any other activities needed related to the promotion of the Initiative, improvements to its methodology, or the preparation of related documents.</w:t>
      </w:r>
    </w:p>
    <w:p w:rsidR="00BF778A" w:rsidRPr="00E738A8" w:rsidRDefault="00BF778A" w:rsidP="00BF778A">
      <w:pPr>
        <w:jc w:val="both"/>
        <w:rPr>
          <w:bCs/>
          <w:lang w:val="en-US"/>
        </w:rPr>
      </w:pPr>
    </w:p>
    <w:p w:rsidR="00BF778A" w:rsidRPr="00E738A8" w:rsidRDefault="00BF778A" w:rsidP="00BF778A">
      <w:pPr>
        <w:jc w:val="both"/>
        <w:rPr>
          <w:b/>
          <w:bCs/>
          <w:lang w:val="en-US"/>
        </w:rPr>
      </w:pPr>
      <w:r w:rsidRPr="00E738A8">
        <w:rPr>
          <w:b/>
          <w:bCs/>
          <w:lang w:val="en-US"/>
        </w:rPr>
        <w:t>Main activities</w:t>
      </w:r>
    </w:p>
    <w:p w:rsidR="00BF778A" w:rsidRPr="00E738A8" w:rsidRDefault="00BF778A" w:rsidP="00BF778A">
      <w:pPr>
        <w:jc w:val="both"/>
      </w:pPr>
    </w:p>
    <w:p w:rsidR="00BF778A" w:rsidRPr="00E738A8" w:rsidRDefault="00BF778A" w:rsidP="00BF778A">
      <w:pPr>
        <w:pStyle w:val="ListParagraph"/>
        <w:numPr>
          <w:ilvl w:val="0"/>
          <w:numId w:val="11"/>
        </w:numPr>
        <w:rPr>
          <w:bCs/>
          <w:lang w:val="en-US"/>
        </w:rPr>
      </w:pPr>
      <w:r w:rsidRPr="00E738A8">
        <w:rPr>
          <w:bCs/>
          <w:lang w:val="en-US"/>
        </w:rPr>
        <w:t>Participate directly as an integral member of the team in Initiative cities as needed (including missions, data collection, meetings with government officials, coordination, analysis, etc.).</w:t>
      </w:r>
    </w:p>
    <w:p w:rsidR="00BF778A" w:rsidRPr="00E738A8" w:rsidRDefault="00BF778A" w:rsidP="00BF778A">
      <w:pPr>
        <w:pStyle w:val="ListParagraph"/>
        <w:numPr>
          <w:ilvl w:val="0"/>
          <w:numId w:val="11"/>
        </w:numPr>
        <w:rPr>
          <w:bCs/>
          <w:lang w:val="en-US"/>
        </w:rPr>
      </w:pPr>
      <w:r w:rsidRPr="00E738A8">
        <w:rPr>
          <w:bCs/>
          <w:lang w:val="en-US"/>
        </w:rPr>
        <w:t xml:space="preserve">Support team leader in Initiative cities as needed (and other specific Initiative cities as needed) in the coordination of the Initiative in the selected cities, including coordinating an international team of specialists, coordinating involved actors (contracts unit, team leader of project, team leader of fund, coordinators, administrative staff and consultant) to ensure payments and contracts of consultants are processed in a timely manner, and preparing documents needed to carry out the Initiative’s methodology. </w:t>
      </w:r>
    </w:p>
    <w:p w:rsidR="00BF778A" w:rsidRPr="00E738A8" w:rsidRDefault="00BF778A" w:rsidP="00BF778A">
      <w:pPr>
        <w:pStyle w:val="ListParagraph"/>
        <w:numPr>
          <w:ilvl w:val="0"/>
          <w:numId w:val="11"/>
        </w:numPr>
        <w:rPr>
          <w:bCs/>
          <w:lang w:val="en-US"/>
        </w:rPr>
      </w:pPr>
      <w:r w:rsidRPr="00E738A8">
        <w:rPr>
          <w:bCs/>
          <w:lang w:val="en-US"/>
        </w:rPr>
        <w:t>Prepare, edit, and/or translate Initiative documents in English or Spanish as necessary.</w:t>
      </w:r>
    </w:p>
    <w:p w:rsidR="00BF778A" w:rsidRPr="00E738A8" w:rsidRDefault="00BF778A" w:rsidP="00BF778A">
      <w:pPr>
        <w:pStyle w:val="ListParagraph"/>
        <w:numPr>
          <w:ilvl w:val="0"/>
          <w:numId w:val="11"/>
        </w:numPr>
        <w:rPr>
          <w:bCs/>
          <w:lang w:val="en-US"/>
        </w:rPr>
      </w:pPr>
      <w:r w:rsidRPr="00E738A8">
        <w:rPr>
          <w:bCs/>
          <w:lang w:val="en-US"/>
        </w:rPr>
        <w:t>Support the Initiative in design or implementation activities as needed during the diagnostics (indicator development, data gathering for indicators, review of benchmarks), solutions identification (including comparing alternatives, reviewing technical documentation, and lessons learned from other cities), action plan formulation (including drafting and revising key sections),  development of studies (preparing TORs and reviewing final products)  and citizen monitoring plan preparation (interacting with potential partners and collaborating in setting up the monitoring system). The activities will involve contacting the local team leaders and implementation teams, interacting with clients, and participating in technical missions.</w:t>
      </w:r>
    </w:p>
    <w:p w:rsidR="00BF778A" w:rsidRPr="00E738A8" w:rsidRDefault="00BF778A" w:rsidP="00BF778A">
      <w:pPr>
        <w:pStyle w:val="ListParagraph"/>
        <w:numPr>
          <w:ilvl w:val="0"/>
          <w:numId w:val="11"/>
        </w:numPr>
        <w:rPr>
          <w:bCs/>
          <w:lang w:val="en-US"/>
        </w:rPr>
      </w:pPr>
      <w:r w:rsidRPr="00E738A8">
        <w:rPr>
          <w:bCs/>
          <w:lang w:val="en-US"/>
        </w:rPr>
        <w:t xml:space="preserve">Support the development of knowledge products (research) related to urban and environmental sustainability, and lessons learned from the application of the Initiative in cities of the region as needed. </w:t>
      </w:r>
    </w:p>
    <w:p w:rsidR="00BF778A" w:rsidRPr="00E738A8" w:rsidRDefault="00BF778A" w:rsidP="00BF778A">
      <w:pPr>
        <w:pStyle w:val="ListParagraph"/>
        <w:numPr>
          <w:ilvl w:val="0"/>
          <w:numId w:val="11"/>
        </w:numPr>
        <w:rPr>
          <w:bCs/>
          <w:lang w:val="en-US"/>
        </w:rPr>
      </w:pPr>
      <w:r w:rsidRPr="00E738A8">
        <w:rPr>
          <w:bCs/>
          <w:lang w:val="en-US"/>
        </w:rPr>
        <w:t>Liaise with and prepare documents (MOUs, action plans) related to potential external partners of the Initiative.</w:t>
      </w:r>
    </w:p>
    <w:p w:rsidR="00BF778A" w:rsidRPr="00E738A8" w:rsidRDefault="00BF778A" w:rsidP="00BF778A">
      <w:pPr>
        <w:pStyle w:val="ListParagraph"/>
        <w:rPr>
          <w:bCs/>
          <w:lang w:val="en-US"/>
        </w:rPr>
      </w:pPr>
    </w:p>
    <w:p w:rsidR="00BF778A" w:rsidRPr="00E738A8" w:rsidRDefault="00BF778A" w:rsidP="00BF778A">
      <w:pPr>
        <w:jc w:val="both"/>
        <w:rPr>
          <w:b/>
          <w:bCs/>
          <w:lang w:val="en-US"/>
        </w:rPr>
      </w:pPr>
      <w:r w:rsidRPr="00E738A8">
        <w:rPr>
          <w:b/>
          <w:bCs/>
          <w:lang w:val="en-US"/>
        </w:rPr>
        <w:t>Coordination</w:t>
      </w:r>
    </w:p>
    <w:p w:rsidR="00BF778A" w:rsidRPr="00E738A8" w:rsidRDefault="00BF778A" w:rsidP="00BF778A">
      <w:pPr>
        <w:jc w:val="both"/>
        <w:rPr>
          <w:bCs/>
          <w:lang w:val="en-US"/>
        </w:rPr>
      </w:pPr>
    </w:p>
    <w:p w:rsidR="00BF778A" w:rsidRPr="0043254C" w:rsidRDefault="00BF778A" w:rsidP="00BF778A">
      <w:pPr>
        <w:jc w:val="both"/>
        <w:rPr>
          <w:bCs/>
          <w:lang w:val="en-US"/>
        </w:rPr>
      </w:pPr>
      <w:r w:rsidRPr="00E738A8">
        <w:rPr>
          <w:bCs/>
          <w:lang w:val="en-US"/>
        </w:rPr>
        <w:t xml:space="preserve">This consultancy will be supervised by </w:t>
      </w:r>
      <w:r w:rsidRPr="0043254C">
        <w:rPr>
          <w:bCs/>
          <w:lang w:val="en-US"/>
        </w:rPr>
        <w:t>Horacio Terraza, Water and Sanitation Senior Specialist, Coordinator for the Emerging and Sustainable Cities Initiative for INE.</w:t>
      </w:r>
    </w:p>
    <w:p w:rsidR="00BF778A" w:rsidRPr="00E738A8" w:rsidRDefault="00BF778A" w:rsidP="00BF778A">
      <w:pPr>
        <w:jc w:val="both"/>
        <w:rPr>
          <w:bCs/>
          <w:i/>
          <w:lang w:val="en-US"/>
        </w:rPr>
      </w:pPr>
      <w:r w:rsidRPr="0043254C">
        <w:rPr>
          <w:bCs/>
          <w:lang w:val="en-US"/>
        </w:rPr>
        <w:t>Department/Division: INE/WSA.</w:t>
      </w:r>
    </w:p>
    <w:p w:rsidR="00BF778A" w:rsidRDefault="00BF778A" w:rsidP="00BF778A">
      <w:pPr>
        <w:jc w:val="both"/>
        <w:rPr>
          <w:b/>
          <w:bCs/>
          <w:lang w:val="en-US"/>
        </w:rPr>
      </w:pPr>
    </w:p>
    <w:p w:rsidR="00BF778A" w:rsidRPr="00E738A8" w:rsidRDefault="00BF778A" w:rsidP="00BF778A">
      <w:pPr>
        <w:jc w:val="both"/>
        <w:rPr>
          <w:b/>
          <w:bCs/>
          <w:lang w:val="en-US"/>
        </w:rPr>
      </w:pPr>
      <w:r w:rsidRPr="00E738A8">
        <w:rPr>
          <w:b/>
          <w:bCs/>
          <w:lang w:val="en-US"/>
        </w:rPr>
        <w:lastRenderedPageBreak/>
        <w:t>Characteristics of the consultancy</w:t>
      </w:r>
    </w:p>
    <w:p w:rsidR="00BF778A" w:rsidRPr="0043254C" w:rsidRDefault="00BF778A" w:rsidP="00BF778A">
      <w:pPr>
        <w:jc w:val="both"/>
        <w:rPr>
          <w:b/>
          <w:bCs/>
          <w:lang w:val="en-US"/>
        </w:rPr>
      </w:pPr>
    </w:p>
    <w:p w:rsidR="00BF778A" w:rsidRPr="00E738A8" w:rsidRDefault="00BF778A" w:rsidP="00BF778A">
      <w:pPr>
        <w:numPr>
          <w:ilvl w:val="0"/>
          <w:numId w:val="8"/>
        </w:numPr>
        <w:contextualSpacing/>
        <w:jc w:val="both"/>
        <w:rPr>
          <w:lang w:val="en-US"/>
        </w:rPr>
      </w:pPr>
      <w:r w:rsidRPr="00E738A8">
        <w:rPr>
          <w:lang w:val="en-US"/>
        </w:rPr>
        <w:t>Consultancy Category &amp; Modality: Individual international consultancy, monthly.</w:t>
      </w:r>
    </w:p>
    <w:p w:rsidR="00BF778A" w:rsidRPr="00E738A8" w:rsidRDefault="00BF778A" w:rsidP="00BF778A">
      <w:pPr>
        <w:numPr>
          <w:ilvl w:val="0"/>
          <w:numId w:val="8"/>
        </w:numPr>
        <w:contextualSpacing/>
        <w:jc w:val="both"/>
        <w:rPr>
          <w:lang w:val="en-US"/>
        </w:rPr>
      </w:pPr>
      <w:r w:rsidRPr="00E738A8">
        <w:rPr>
          <w:lang w:val="en-US"/>
        </w:rPr>
        <w:t>Contract Duration: 12 months.</w:t>
      </w:r>
    </w:p>
    <w:p w:rsidR="00BF778A" w:rsidRPr="00E738A8" w:rsidRDefault="00BF778A" w:rsidP="00BF778A">
      <w:pPr>
        <w:numPr>
          <w:ilvl w:val="0"/>
          <w:numId w:val="8"/>
        </w:numPr>
        <w:contextualSpacing/>
        <w:jc w:val="both"/>
        <w:rPr>
          <w:lang w:val="en-US"/>
        </w:rPr>
      </w:pPr>
      <w:r w:rsidRPr="00E738A8">
        <w:rPr>
          <w:lang w:val="en-US"/>
        </w:rPr>
        <w:t xml:space="preserve">Place of work: Headquarters (Washington, DC). </w:t>
      </w:r>
    </w:p>
    <w:p w:rsidR="00BF778A" w:rsidRPr="00E738A8" w:rsidRDefault="00BF778A" w:rsidP="00BF778A">
      <w:pPr>
        <w:jc w:val="both"/>
        <w:rPr>
          <w:lang w:val="en-US"/>
        </w:rPr>
      </w:pPr>
    </w:p>
    <w:p w:rsidR="00BF778A" w:rsidRPr="00E738A8" w:rsidRDefault="00BF778A" w:rsidP="00BF778A">
      <w:pPr>
        <w:jc w:val="both"/>
        <w:rPr>
          <w:b/>
          <w:bCs/>
          <w:lang w:val="en-US"/>
        </w:rPr>
      </w:pPr>
      <w:r>
        <w:rPr>
          <w:b/>
          <w:bCs/>
          <w:lang w:val="en-US"/>
        </w:rPr>
        <w:t>Qualifications</w:t>
      </w:r>
      <w:r w:rsidRPr="00E738A8">
        <w:rPr>
          <w:b/>
          <w:bCs/>
          <w:lang w:val="en-US"/>
        </w:rPr>
        <w:t xml:space="preserve"> </w:t>
      </w:r>
    </w:p>
    <w:p w:rsidR="00BF778A" w:rsidRPr="00E738A8" w:rsidRDefault="00BF778A" w:rsidP="00BF778A">
      <w:pPr>
        <w:jc w:val="both"/>
        <w:rPr>
          <w:b/>
          <w:bCs/>
        </w:rPr>
      </w:pPr>
    </w:p>
    <w:p w:rsidR="00BF778A" w:rsidRPr="00E738A8" w:rsidRDefault="00BF778A" w:rsidP="00BF778A">
      <w:pPr>
        <w:pStyle w:val="ListParagraph"/>
        <w:numPr>
          <w:ilvl w:val="0"/>
          <w:numId w:val="9"/>
        </w:numPr>
        <w:jc w:val="both"/>
        <w:rPr>
          <w:lang w:val="en-US"/>
        </w:rPr>
      </w:pPr>
      <w:r w:rsidRPr="00E738A8">
        <w:rPr>
          <w:lang w:val="en-US"/>
        </w:rPr>
        <w:t>Academic Degree/level and years of professional experience: Master’s degree in urban planning or related field with at least 1 year of relevant experience or Bachelor’s degree in urban planning, integrated development, economics, or related field with at least 3 years of relevant experience.</w:t>
      </w:r>
    </w:p>
    <w:p w:rsidR="00BF778A" w:rsidRPr="00E738A8" w:rsidRDefault="00BF778A" w:rsidP="00BF778A">
      <w:pPr>
        <w:pStyle w:val="ListParagraph"/>
        <w:numPr>
          <w:ilvl w:val="0"/>
          <w:numId w:val="9"/>
        </w:numPr>
        <w:jc w:val="both"/>
        <w:rPr>
          <w:lang w:val="en-US"/>
        </w:rPr>
      </w:pPr>
      <w:r w:rsidRPr="00E738A8">
        <w:rPr>
          <w:lang w:val="en-US"/>
        </w:rPr>
        <w:t>Language: English and Spanish required. Portuguese or French a plus.</w:t>
      </w:r>
    </w:p>
    <w:p w:rsidR="00BF778A" w:rsidRPr="00E738A8" w:rsidRDefault="00BF778A" w:rsidP="00BF778A">
      <w:pPr>
        <w:pStyle w:val="ListParagraph"/>
        <w:numPr>
          <w:ilvl w:val="0"/>
          <w:numId w:val="9"/>
        </w:numPr>
        <w:jc w:val="both"/>
        <w:rPr>
          <w:lang w:val="en-US"/>
        </w:rPr>
      </w:pPr>
      <w:r w:rsidRPr="00E738A8">
        <w:rPr>
          <w:lang w:val="en-US"/>
        </w:rPr>
        <w:t>Areas of expertise: urban planning, international development, data collection and management, geography, Latin American and Caribbean region.</w:t>
      </w:r>
    </w:p>
    <w:p w:rsidR="00BF778A" w:rsidRPr="00E738A8" w:rsidRDefault="00BF778A" w:rsidP="00BF778A">
      <w:pPr>
        <w:pStyle w:val="ListParagraph"/>
        <w:numPr>
          <w:ilvl w:val="0"/>
          <w:numId w:val="9"/>
        </w:numPr>
        <w:jc w:val="both"/>
        <w:rPr>
          <w:lang w:val="en-US"/>
        </w:rPr>
      </w:pPr>
      <w:r w:rsidRPr="00E738A8">
        <w:rPr>
          <w:lang w:val="en-US"/>
        </w:rPr>
        <w:t xml:space="preserve">Skills: </w:t>
      </w:r>
      <w:r w:rsidRPr="00E738A8">
        <w:rPr>
          <w:i/>
          <w:lang w:val="en-US"/>
        </w:rPr>
        <w:t>Research</w:t>
      </w:r>
      <w:r w:rsidRPr="00E738A8">
        <w:rPr>
          <w:lang w:val="en-US"/>
        </w:rPr>
        <w:t xml:space="preserve"> - especially in data gathering processes, including Internet research and analysis of data sources; statistical analysis; knowledge of statistical software (such as SPSS or STATA); </w:t>
      </w:r>
      <w:r w:rsidRPr="00E738A8">
        <w:rPr>
          <w:i/>
          <w:lang w:val="en-US"/>
        </w:rPr>
        <w:t>Communications</w:t>
      </w:r>
      <w:r w:rsidRPr="00E738A8">
        <w:rPr>
          <w:lang w:val="en-US"/>
        </w:rPr>
        <w:t xml:space="preserve"> – excellent oral and written English and Spanish; ability to write and edit documents; </w:t>
      </w:r>
      <w:r w:rsidRPr="00E738A8">
        <w:rPr>
          <w:i/>
          <w:lang w:val="en-US"/>
        </w:rPr>
        <w:t>Interpersonal, organizational, and approach</w:t>
      </w:r>
      <w:r w:rsidRPr="00E738A8">
        <w:rPr>
          <w:lang w:val="en-US"/>
        </w:rPr>
        <w:t xml:space="preserve"> - ability to work independently and in a team; ability to liaise effectively with a variety of actors; ability to take initiative; ability to work under pressure to meet deadlines; ability to multitask; cultural sensitivity; critical thinking; problem-solving.</w:t>
      </w:r>
    </w:p>
    <w:p w:rsidR="00BF778A" w:rsidRDefault="00BF778A">
      <w:pPr>
        <w:rPr>
          <w:bCs/>
          <w:iCs/>
          <w:color w:val="000000"/>
          <w:lang w:val="en-US"/>
        </w:rPr>
      </w:pPr>
      <w:r>
        <w:rPr>
          <w:bCs/>
          <w:iCs/>
          <w:color w:val="000000"/>
          <w:lang w:val="en-US"/>
        </w:rPr>
        <w:br w:type="page"/>
      </w:r>
    </w:p>
    <w:p w:rsidR="00BF778A" w:rsidRDefault="00BF778A">
      <w:pPr>
        <w:rPr>
          <w:bCs/>
          <w:iCs/>
          <w:color w:val="000000"/>
          <w:lang w:val="en-US"/>
        </w:rPr>
      </w:pPr>
    </w:p>
    <w:p w:rsidR="00BF778A" w:rsidRDefault="00BF778A">
      <w:pPr>
        <w:rPr>
          <w:bCs/>
          <w:iCs/>
          <w:color w:val="000000"/>
          <w:lang w:val="en-US"/>
        </w:rPr>
      </w:pPr>
    </w:p>
    <w:p w:rsidR="00646D58" w:rsidRDefault="00646D58">
      <w:pPr>
        <w:rPr>
          <w:bCs/>
          <w:iCs/>
          <w:color w:val="000000"/>
          <w:lang w:val="en-US"/>
        </w:rPr>
      </w:pPr>
    </w:p>
    <w:p w:rsidR="004310F7" w:rsidRPr="00E738A8" w:rsidRDefault="004310F7" w:rsidP="004310F7">
      <w:pPr>
        <w:keepNext/>
        <w:tabs>
          <w:tab w:val="left" w:pos="1440"/>
        </w:tabs>
        <w:jc w:val="center"/>
        <w:rPr>
          <w:b/>
          <w:lang w:val="es-PE"/>
        </w:rPr>
      </w:pPr>
      <w:r w:rsidRPr="004310F7">
        <w:rPr>
          <w:b/>
          <w:lang w:val="es-PE"/>
        </w:rPr>
        <w:t>Apoyo a la Ejecución de la Iniciativa de Ciudades Emergentes y Sostenibles (ICES) en la Región e Implementación de la ICES en Ciudades Adicionales</w:t>
      </w:r>
      <w:r w:rsidR="00BF778A">
        <w:rPr>
          <w:b/>
          <w:lang w:val="es-PE"/>
        </w:rPr>
        <w:t xml:space="preserve"> de Brasil, Colombia, Chile, México y Argentina</w:t>
      </w:r>
    </w:p>
    <w:p w:rsidR="00A319D4" w:rsidRDefault="00A319D4" w:rsidP="004310F7">
      <w:pPr>
        <w:keepNext/>
        <w:tabs>
          <w:tab w:val="left" w:pos="1440"/>
        </w:tabs>
        <w:jc w:val="center"/>
        <w:rPr>
          <w:b/>
          <w:lang w:val="es-PE"/>
        </w:rPr>
      </w:pPr>
    </w:p>
    <w:p w:rsidR="001D28B3" w:rsidRPr="00A319D4" w:rsidRDefault="001D28B3" w:rsidP="004310F7">
      <w:pPr>
        <w:keepNext/>
        <w:tabs>
          <w:tab w:val="left" w:pos="1440"/>
        </w:tabs>
        <w:jc w:val="center"/>
        <w:rPr>
          <w:rFonts w:ascii="Times New Roman Bold" w:hAnsi="Times New Roman Bold"/>
          <w:b/>
          <w:smallCaps/>
        </w:rPr>
      </w:pPr>
      <w:r w:rsidRPr="00A319D4">
        <w:rPr>
          <w:rFonts w:ascii="Times New Roman Bold" w:hAnsi="Times New Roman Bold"/>
          <w:b/>
          <w:smallCaps/>
        </w:rPr>
        <w:t>Consultor</w:t>
      </w:r>
      <w:r w:rsidR="00A319D4">
        <w:rPr>
          <w:rFonts w:ascii="Times New Roman Bold" w:hAnsi="Times New Roman Bold"/>
          <w:b/>
          <w:smallCaps/>
        </w:rPr>
        <w:t>ía de</w:t>
      </w:r>
      <w:r w:rsidRPr="00A319D4">
        <w:rPr>
          <w:rFonts w:ascii="Times New Roman Bold" w:hAnsi="Times New Roman Bold"/>
          <w:b/>
          <w:smallCaps/>
        </w:rPr>
        <w:t xml:space="preserve"> Apoyo Local</w:t>
      </w:r>
    </w:p>
    <w:p w:rsidR="001D28B3" w:rsidRPr="00E738A8" w:rsidRDefault="001D28B3" w:rsidP="001D28B3">
      <w:pPr>
        <w:pStyle w:val="NoSpacing"/>
        <w:rPr>
          <w:lang w:val="es-ES"/>
        </w:rPr>
      </w:pPr>
    </w:p>
    <w:p w:rsidR="007168ED" w:rsidRPr="00E738A8" w:rsidRDefault="007168ED" w:rsidP="00DC6664">
      <w:pPr>
        <w:pStyle w:val="Heading2"/>
        <w:jc w:val="left"/>
        <w:rPr>
          <w:rFonts w:ascii="Times New Roman" w:hAnsi="Times New Roman"/>
          <w:lang w:val="es-ES"/>
        </w:rPr>
      </w:pPr>
      <w:r w:rsidRPr="00E738A8">
        <w:rPr>
          <w:rFonts w:ascii="Times New Roman" w:hAnsi="Times New Roman"/>
          <w:lang w:val="es-ES"/>
        </w:rPr>
        <w:t xml:space="preserve">TERMINOS DE REFERENCIA </w:t>
      </w:r>
    </w:p>
    <w:p w:rsidR="001D28B3" w:rsidRPr="00E738A8" w:rsidRDefault="001D28B3" w:rsidP="001D28B3">
      <w:pPr>
        <w:rPr>
          <w:lang w:val="es-ES"/>
        </w:rPr>
      </w:pPr>
    </w:p>
    <w:p w:rsidR="007168ED" w:rsidRPr="00E738A8" w:rsidRDefault="007168ED" w:rsidP="001D28B3">
      <w:pPr>
        <w:jc w:val="both"/>
        <w:rPr>
          <w:b/>
          <w:bCs/>
        </w:rPr>
      </w:pPr>
      <w:bookmarkStart w:id="2" w:name="_Toc219199610"/>
      <w:r w:rsidRPr="00E738A8">
        <w:rPr>
          <w:b/>
          <w:bCs/>
        </w:rPr>
        <w:t>Antecedentes y justificación</w:t>
      </w:r>
    </w:p>
    <w:p w:rsidR="007168ED" w:rsidRPr="00E738A8" w:rsidRDefault="007168ED" w:rsidP="001D28B3">
      <w:pPr>
        <w:pStyle w:val="Paragraph"/>
        <w:numPr>
          <w:ilvl w:val="0"/>
          <w:numId w:val="0"/>
        </w:numPr>
        <w:rPr>
          <w:szCs w:val="24"/>
        </w:rPr>
      </w:pPr>
      <w:r w:rsidRPr="00E738A8">
        <w:rPr>
          <w:szCs w:val="24"/>
        </w:rPr>
        <w:t>El rápido proceso de urbanización observado en América Latina y el Caribe (ALC) durante las últimas décadas ha traído numerosos retos para el desarrollo de la región: a) crecimiento desordenado y patrones de uso de suelo inadecuados; b) proporción creciente de la población viviendo en condiciones de pobreza; c) limitación de recursos y capacidades institucionales; y d) crecientes problemas ambientales y sociales, aumento de la vulnerabilidad de la población. Los desafíos de la urbanización acelerada adquieren mayor relevancia en ciudades de tamaño intermedio, donde la población urbana tiende a asentarse cada vez más.</w:t>
      </w:r>
    </w:p>
    <w:p w:rsidR="007168ED" w:rsidRPr="00E738A8" w:rsidRDefault="007168ED" w:rsidP="001D28B3">
      <w:pPr>
        <w:pStyle w:val="Paragraph"/>
        <w:numPr>
          <w:ilvl w:val="0"/>
          <w:numId w:val="0"/>
        </w:numPr>
        <w:rPr>
          <w:szCs w:val="24"/>
        </w:rPr>
      </w:pPr>
      <w:r w:rsidRPr="00E738A8">
        <w:rPr>
          <w:szCs w:val="24"/>
        </w:rPr>
        <w:t>Aproximadamente el 27% de la población urbana latinoamericana vive en asentamientos irregulares. Esta situación genera grandes contrastes en la calidad de vida dentro de las ciudades, con áreas desarrolladas y bien equipadas conviviendo con zonas de extrema pobreza, carentes de servicios e infraestructura urbana, deficientes en servicios sociales y viviendo en condiciones habitacionales y ambientales precarias. Los eventos climáticos extremos, cada vez más comunes, acrecientan la situación de vulnerabilidad de esta población, especialmente en las ciudades costeras o situadas en llanuras que pudieran ser afectadas por inundaciones. Al mismo tiempo, la vida urbana acelera el proceso de cambio climático: las ciudades son responsables del consumo de más del 75% de la energía distribuida y de la producción de un 75-80% de los gases de efecto invernadero</w:t>
      </w:r>
      <w:r w:rsidRPr="00E738A8">
        <w:rPr>
          <w:rStyle w:val="FootnoteReference"/>
          <w:szCs w:val="24"/>
        </w:rPr>
        <w:footnoteReference w:id="1"/>
      </w:r>
      <w:r w:rsidRPr="00E738A8">
        <w:rPr>
          <w:szCs w:val="24"/>
        </w:rPr>
        <w:t xml:space="preserve">. Por otra parte, el proceso de descentralización que se ha desarrollado en la región durante las dos últimas décadas ha provocado que una gran parte de los gobiernos locales deba asumir responsabilidades mayores en la provisión de servicios, aunque no explote de forma adecuada sus fuentes propias de ingreso y dependa de transferencias nacionales para su financiamiento. </w:t>
      </w:r>
    </w:p>
    <w:p w:rsidR="007168ED" w:rsidRPr="00E738A8" w:rsidRDefault="007168ED" w:rsidP="001D28B3">
      <w:pPr>
        <w:pStyle w:val="Paragraph"/>
        <w:numPr>
          <w:ilvl w:val="0"/>
          <w:numId w:val="0"/>
        </w:numPr>
        <w:rPr>
          <w:szCs w:val="24"/>
        </w:rPr>
      </w:pPr>
      <w:r w:rsidRPr="00E738A8">
        <w:rPr>
          <w:szCs w:val="24"/>
        </w:rPr>
        <w:t xml:space="preserve">El tratamiento de estos retos exigió el lanzamiento de una nueva iniciativa del BID, Ciudades Emergentes y Sostenibles (CES), destinada a contribuir al logro de la sostenibilidad urbana, ambiental y fiscal de ciudades con una población intermedia en rápido crecimiento. La iniciativa CES procura un desarrollo integral de las ciudades que han tenido un alto crecimiento poblacional y desarrollo socioeconómico. </w:t>
      </w:r>
    </w:p>
    <w:p w:rsidR="007168ED" w:rsidRPr="00E738A8" w:rsidRDefault="007168ED" w:rsidP="001D28B3">
      <w:pPr>
        <w:pStyle w:val="Paragraph"/>
        <w:numPr>
          <w:ilvl w:val="0"/>
          <w:numId w:val="0"/>
        </w:numPr>
        <w:rPr>
          <w:szCs w:val="24"/>
        </w:rPr>
      </w:pPr>
      <w:r w:rsidRPr="00E738A8">
        <w:rPr>
          <w:szCs w:val="24"/>
        </w:rPr>
        <w:t xml:space="preserve">La iniciativa permite identificar restricciones o cuellos de botella que se encuentren obstaculizando el camino a la sostenibilidad y priorizar los problemas identificados para guiar </w:t>
      </w:r>
      <w:r w:rsidRPr="00E738A8">
        <w:rPr>
          <w:szCs w:val="24"/>
        </w:rPr>
        <w:lastRenderedPageBreak/>
        <w:t>decisiones de inversión en los sectores que tienen el potencial de generar mayores impactos positivos, elaborando un plan de acción y financiamiento.</w:t>
      </w:r>
    </w:p>
    <w:p w:rsidR="007168ED" w:rsidRPr="00E738A8" w:rsidRDefault="00861F8B" w:rsidP="00861F8B">
      <w:pPr>
        <w:pStyle w:val="Paragraph"/>
        <w:numPr>
          <w:ilvl w:val="0"/>
          <w:numId w:val="0"/>
        </w:numPr>
        <w:rPr>
          <w:szCs w:val="24"/>
        </w:rPr>
      </w:pPr>
      <w:r w:rsidRPr="00E738A8">
        <w:rPr>
          <w:szCs w:val="24"/>
        </w:rPr>
        <w:t>Las  ciudades seleccionadas cuentan con un equipo interdisciplinario del Banco para trabajar en la aplicación de la Metodología, quienes requieren de la contratación de un consultor de apoyo</w:t>
      </w:r>
      <w:r w:rsidR="007168ED" w:rsidRPr="00E738A8">
        <w:rPr>
          <w:szCs w:val="24"/>
        </w:rPr>
        <w:t xml:space="preserve"> local que colabore con el equipo en la definición de indicadores, coordinación de la gestión del plan de trabajos, criterios de priorización, desarrollo de planes de acción, preparación de TDR para contratación de estudios y preparación de informes.</w:t>
      </w:r>
    </w:p>
    <w:p w:rsidR="007168ED" w:rsidRPr="00E738A8" w:rsidRDefault="007168ED" w:rsidP="00B80C3E">
      <w:pPr>
        <w:rPr>
          <w:b/>
          <w:lang w:val="es-ES"/>
        </w:rPr>
      </w:pPr>
      <w:r w:rsidRPr="00E738A8">
        <w:rPr>
          <w:b/>
          <w:lang w:val="es-ES"/>
        </w:rPr>
        <w:t>Objetivos de la consultoría</w:t>
      </w:r>
    </w:p>
    <w:p w:rsidR="007168ED" w:rsidRPr="00E738A8" w:rsidRDefault="007168ED" w:rsidP="00B80C3E">
      <w:pPr>
        <w:pStyle w:val="Paragraph"/>
        <w:numPr>
          <w:ilvl w:val="0"/>
          <w:numId w:val="0"/>
        </w:numPr>
        <w:rPr>
          <w:szCs w:val="24"/>
        </w:rPr>
      </w:pPr>
      <w:r w:rsidRPr="00E738A8">
        <w:rPr>
          <w:szCs w:val="24"/>
        </w:rPr>
        <w:t>Esta consultoría te</w:t>
      </w:r>
      <w:r w:rsidR="00D05742" w:rsidRPr="00E738A8">
        <w:rPr>
          <w:szCs w:val="24"/>
        </w:rPr>
        <w:t>ndrá los siguientes objetivos: a</w:t>
      </w:r>
      <w:r w:rsidR="00B9044C" w:rsidRPr="00E738A8">
        <w:rPr>
          <w:szCs w:val="24"/>
        </w:rPr>
        <w:t>) apoyar al equipo de la ICES</w:t>
      </w:r>
      <w:r w:rsidRPr="00E738A8">
        <w:rPr>
          <w:szCs w:val="24"/>
        </w:rPr>
        <w:t xml:space="preserve"> en la aplicación de la metodología en</w:t>
      </w:r>
      <w:r w:rsidR="00B9044C" w:rsidRPr="00E738A8">
        <w:rPr>
          <w:szCs w:val="24"/>
        </w:rPr>
        <w:t xml:space="preserve"> las</w:t>
      </w:r>
      <w:r w:rsidRPr="00E738A8">
        <w:rPr>
          <w:szCs w:val="24"/>
        </w:rPr>
        <w:t xml:space="preserve"> ciudad</w:t>
      </w:r>
      <w:r w:rsidR="00B9044C" w:rsidRPr="00E738A8">
        <w:rPr>
          <w:szCs w:val="24"/>
        </w:rPr>
        <w:t>es seleccionadas</w:t>
      </w:r>
      <w:r w:rsidR="00D05742" w:rsidRPr="00E738A8">
        <w:rPr>
          <w:szCs w:val="24"/>
        </w:rPr>
        <w:t>, b</w:t>
      </w:r>
      <w:r w:rsidRPr="00E738A8">
        <w:rPr>
          <w:szCs w:val="24"/>
        </w:rPr>
        <w:t xml:space="preserve">) coordinar los trabajos de los especialistas locales y otros consultores en áreas de urbanismo, economía y encuestas, para que desarrollen su </w:t>
      </w:r>
      <w:r w:rsidR="00D05742" w:rsidRPr="00E738A8">
        <w:rPr>
          <w:szCs w:val="24"/>
        </w:rPr>
        <w:t>actividad en tiempo y forma; y c</w:t>
      </w:r>
      <w:r w:rsidRPr="00E738A8">
        <w:rPr>
          <w:szCs w:val="24"/>
        </w:rPr>
        <w:t xml:space="preserve">) preparación de informes y TDR necesarios para el desarrollo y aplicación de la iniciativa en </w:t>
      </w:r>
      <w:r w:rsidR="00B9044C" w:rsidRPr="00E738A8">
        <w:rPr>
          <w:szCs w:val="24"/>
        </w:rPr>
        <w:t>cada</w:t>
      </w:r>
      <w:r w:rsidRPr="00E738A8">
        <w:rPr>
          <w:szCs w:val="24"/>
        </w:rPr>
        <w:t xml:space="preserve"> ciudad.</w:t>
      </w:r>
    </w:p>
    <w:bookmarkEnd w:id="2"/>
    <w:p w:rsidR="007168ED" w:rsidRPr="00E738A8" w:rsidRDefault="007168ED" w:rsidP="00B80C3E">
      <w:pPr>
        <w:rPr>
          <w:b/>
          <w:lang w:val="es-ES"/>
        </w:rPr>
      </w:pPr>
      <w:r w:rsidRPr="00E738A8">
        <w:rPr>
          <w:b/>
          <w:lang w:val="es-ES"/>
        </w:rPr>
        <w:t>Actividades a desarrollar</w:t>
      </w:r>
    </w:p>
    <w:p w:rsidR="00B80C3E" w:rsidRPr="00E738A8" w:rsidRDefault="00B80C3E" w:rsidP="00B80C3E">
      <w:pPr>
        <w:rPr>
          <w:b/>
          <w:lang w:val="es-ES"/>
        </w:rPr>
      </w:pPr>
    </w:p>
    <w:p w:rsidR="009C37C6" w:rsidRPr="00E738A8" w:rsidRDefault="009C37C6" w:rsidP="00D65927">
      <w:pPr>
        <w:pStyle w:val="ListParagraph"/>
        <w:numPr>
          <w:ilvl w:val="0"/>
          <w:numId w:val="12"/>
        </w:numPr>
        <w:spacing w:after="240"/>
        <w:jc w:val="both"/>
        <w:rPr>
          <w:rFonts w:eastAsia="Times New Roman"/>
          <w:vanish/>
        </w:rPr>
      </w:pPr>
    </w:p>
    <w:p w:rsidR="009C37C6" w:rsidRPr="00E738A8" w:rsidRDefault="009C37C6" w:rsidP="00D65927">
      <w:pPr>
        <w:pStyle w:val="ListParagraph"/>
        <w:numPr>
          <w:ilvl w:val="0"/>
          <w:numId w:val="12"/>
        </w:numPr>
        <w:spacing w:after="240"/>
        <w:jc w:val="both"/>
        <w:rPr>
          <w:rFonts w:eastAsia="Times New Roman"/>
          <w:vanish/>
        </w:rPr>
      </w:pPr>
    </w:p>
    <w:p w:rsidR="009C37C6" w:rsidRPr="00E738A8" w:rsidRDefault="009C37C6" w:rsidP="00D65927">
      <w:pPr>
        <w:pStyle w:val="ListParagraph"/>
        <w:numPr>
          <w:ilvl w:val="0"/>
          <w:numId w:val="12"/>
        </w:numPr>
        <w:spacing w:after="240"/>
        <w:jc w:val="both"/>
        <w:rPr>
          <w:rFonts w:eastAsia="Times New Roman"/>
          <w:vanish/>
        </w:rPr>
      </w:pPr>
    </w:p>
    <w:p w:rsidR="009C37C6" w:rsidRPr="00E738A8" w:rsidRDefault="009C37C6" w:rsidP="00D65927">
      <w:pPr>
        <w:pStyle w:val="ListParagraph"/>
        <w:numPr>
          <w:ilvl w:val="1"/>
          <w:numId w:val="12"/>
        </w:numPr>
        <w:spacing w:after="240"/>
        <w:jc w:val="both"/>
        <w:rPr>
          <w:rFonts w:eastAsia="Times New Roman"/>
          <w:vanish/>
        </w:rPr>
      </w:pPr>
    </w:p>
    <w:p w:rsidR="007168ED" w:rsidRPr="00E738A8" w:rsidRDefault="007168ED" w:rsidP="004A3EAC">
      <w:pPr>
        <w:pStyle w:val="Paragraph"/>
        <w:numPr>
          <w:ilvl w:val="0"/>
          <w:numId w:val="0"/>
        </w:numPr>
        <w:tabs>
          <w:tab w:val="left" w:pos="360"/>
        </w:tabs>
        <w:spacing w:before="0" w:after="240"/>
        <w:outlineLvl w:val="9"/>
        <w:rPr>
          <w:szCs w:val="24"/>
          <w:lang w:val="es-AR"/>
        </w:rPr>
      </w:pPr>
      <w:r w:rsidRPr="00E738A8">
        <w:rPr>
          <w:szCs w:val="24"/>
        </w:rPr>
        <w:t xml:space="preserve">Para el logro del objetivo señalado, esta consultoría incluirá una o más de las siguientes actividades, dependiendo </w:t>
      </w:r>
      <w:r w:rsidR="00580554" w:rsidRPr="00E738A8">
        <w:rPr>
          <w:szCs w:val="24"/>
        </w:rPr>
        <w:t>de la tarea a realizar: a</w:t>
      </w:r>
      <w:r w:rsidRPr="00E738A8">
        <w:rPr>
          <w:szCs w:val="24"/>
        </w:rPr>
        <w:t>) revisión de documento</w:t>
      </w:r>
      <w:r w:rsidR="00580554" w:rsidRPr="00E738A8">
        <w:rPr>
          <w:szCs w:val="24"/>
        </w:rPr>
        <w:t>s y antecedentes disponibles, b</w:t>
      </w:r>
      <w:r w:rsidRPr="00E738A8">
        <w:rPr>
          <w:szCs w:val="24"/>
        </w:rPr>
        <w:t>) realizar o participar de</w:t>
      </w:r>
      <w:r w:rsidR="00580554" w:rsidRPr="00E738A8">
        <w:rPr>
          <w:szCs w:val="24"/>
        </w:rPr>
        <w:t xml:space="preserve"> entrevistas especializadas, c</w:t>
      </w:r>
      <w:r w:rsidRPr="00E738A8">
        <w:rPr>
          <w:szCs w:val="24"/>
        </w:rPr>
        <w:t>)</w:t>
      </w:r>
      <w:r w:rsidR="00580554" w:rsidRPr="00E738A8">
        <w:rPr>
          <w:szCs w:val="24"/>
        </w:rPr>
        <w:t xml:space="preserve"> realizar visitas de campo, y d</w:t>
      </w:r>
      <w:r w:rsidRPr="00E738A8">
        <w:rPr>
          <w:szCs w:val="24"/>
        </w:rPr>
        <w:t xml:space="preserve">) coordinar, participar y apoyar las demás actividades y estudios a desarrollarse de manera que permitan responder adecuadamente con los objetivos de la presente aplicación. Dichas actividades podrán estar relacionadas con una o más de las actividades o temas que se describen a continuación. </w:t>
      </w:r>
    </w:p>
    <w:p w:rsidR="001029F7" w:rsidRPr="00E738A8" w:rsidRDefault="007168ED" w:rsidP="00D65927">
      <w:pPr>
        <w:pStyle w:val="Paragraph"/>
        <w:numPr>
          <w:ilvl w:val="0"/>
          <w:numId w:val="16"/>
        </w:numPr>
        <w:spacing w:before="0" w:after="240"/>
        <w:outlineLvl w:val="9"/>
        <w:rPr>
          <w:szCs w:val="24"/>
          <w:lang w:val="es-AR"/>
        </w:rPr>
      </w:pPr>
      <w:r w:rsidRPr="00E738A8">
        <w:rPr>
          <w:b/>
          <w:iCs/>
          <w:szCs w:val="24"/>
        </w:rPr>
        <w:t>Revisión de información existente</w:t>
      </w:r>
      <w:r w:rsidRPr="00E738A8">
        <w:rPr>
          <w:b/>
          <w:szCs w:val="24"/>
        </w:rPr>
        <w:t>.</w:t>
      </w:r>
      <w:r w:rsidRPr="00E738A8">
        <w:rPr>
          <w:szCs w:val="24"/>
        </w:rPr>
        <w:t xml:space="preserve"> Revisión de los estudios y datos disponibles y apoyo en el análisis de los mismos. </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Procesamiento de indicadores</w:t>
      </w:r>
      <w:r w:rsidRPr="00E738A8">
        <w:rPr>
          <w:b/>
          <w:szCs w:val="24"/>
        </w:rPr>
        <w:t>.</w:t>
      </w:r>
      <w:r w:rsidRPr="00E738A8">
        <w:rPr>
          <w:szCs w:val="24"/>
        </w:rPr>
        <w:t xml:space="preserve"> Análisis y procesamiento de los indicadores relevados para los distintos temas y sectores identificados, estudiando la razonabilidad y coherencia de los mismos</w:t>
      </w:r>
      <w:r w:rsidRPr="00E738A8">
        <w:rPr>
          <w:szCs w:val="24"/>
          <w:lang w:val="es-AR"/>
        </w:rPr>
        <w:t>. Asimismo, realizará un análisis y procesamiento de aquellos indicadores que se hayan identificado para ser georeferenciados.</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Otros estudios</w:t>
      </w:r>
      <w:r w:rsidRPr="00E738A8">
        <w:rPr>
          <w:b/>
          <w:szCs w:val="24"/>
        </w:rPr>
        <w:t>.</w:t>
      </w:r>
      <w:r w:rsidRPr="00E738A8">
        <w:rPr>
          <w:szCs w:val="24"/>
        </w:rPr>
        <w:t xml:space="preserve"> Apoyo, análisis y procesamiento de los documentos y TDR necesarios para la contratación de otros estudios necesarios para la aplicación de la iniciativa, tales como encuesta de opinión, huella urbana y cambio climático</w:t>
      </w:r>
      <w:r w:rsidRPr="00E738A8">
        <w:rPr>
          <w:szCs w:val="24"/>
          <w:lang w:val="es-AR"/>
        </w:rPr>
        <w:t>.</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Aplicación de filtros.</w:t>
      </w:r>
      <w:r w:rsidRPr="00E738A8">
        <w:rPr>
          <w:szCs w:val="24"/>
        </w:rPr>
        <w:t xml:space="preserve"> Desarrollo de la aplicación de los filtros previstos para establecer la priorización de los temas centrales de </w:t>
      </w:r>
      <w:r w:rsidR="00ED5C14" w:rsidRPr="00E738A8">
        <w:rPr>
          <w:szCs w:val="24"/>
        </w:rPr>
        <w:t xml:space="preserve">las </w:t>
      </w:r>
      <w:r w:rsidRPr="00E738A8">
        <w:rPr>
          <w:szCs w:val="24"/>
        </w:rPr>
        <w:t>ciudad</w:t>
      </w:r>
      <w:r w:rsidR="00ED5C14" w:rsidRPr="00E738A8">
        <w:rPr>
          <w:szCs w:val="24"/>
        </w:rPr>
        <w:t>es</w:t>
      </w:r>
      <w:r w:rsidRPr="00E738A8">
        <w:rPr>
          <w:szCs w:val="24"/>
        </w:rPr>
        <w:t>.</w:t>
      </w:r>
    </w:p>
    <w:p w:rsidR="007168ED" w:rsidRPr="00E738A8" w:rsidRDefault="007168ED" w:rsidP="00D65927">
      <w:pPr>
        <w:pStyle w:val="Paragraph"/>
        <w:numPr>
          <w:ilvl w:val="0"/>
          <w:numId w:val="16"/>
        </w:numPr>
        <w:spacing w:before="0" w:after="240"/>
        <w:outlineLvl w:val="9"/>
        <w:rPr>
          <w:szCs w:val="24"/>
          <w:lang w:val="es-AR"/>
        </w:rPr>
      </w:pPr>
      <w:r w:rsidRPr="00E738A8">
        <w:rPr>
          <w:b/>
          <w:iCs/>
          <w:szCs w:val="24"/>
        </w:rPr>
        <w:t>Desarrollo de posibles soluciones.</w:t>
      </w:r>
      <w:r w:rsidRPr="00E738A8">
        <w:rPr>
          <w:szCs w:val="24"/>
        </w:rPr>
        <w:t xml:space="preserve"> Análisis e identificación de las posibles soluciones para las prioridades establecidas, tanto a nivel sectorial como territorial. Para ello se basará en el diálogo con los especialistas sectoriales, el equipo de </w:t>
      </w:r>
      <w:r w:rsidR="00ED5C14" w:rsidRPr="00E738A8">
        <w:rPr>
          <w:szCs w:val="24"/>
        </w:rPr>
        <w:t xml:space="preserve">cada </w:t>
      </w:r>
      <w:r w:rsidRPr="00E738A8">
        <w:rPr>
          <w:szCs w:val="24"/>
        </w:rPr>
        <w:t xml:space="preserve">ciudad y los estudios realizados y sus conclusiones. </w:t>
      </w:r>
    </w:p>
    <w:p w:rsidR="007168ED" w:rsidRPr="00E738A8" w:rsidRDefault="007168ED" w:rsidP="00D65927">
      <w:pPr>
        <w:pStyle w:val="Paragraph"/>
        <w:numPr>
          <w:ilvl w:val="0"/>
          <w:numId w:val="16"/>
        </w:numPr>
        <w:rPr>
          <w:szCs w:val="24"/>
        </w:rPr>
      </w:pPr>
      <w:r w:rsidRPr="00E738A8">
        <w:rPr>
          <w:b/>
          <w:iCs/>
          <w:szCs w:val="24"/>
        </w:rPr>
        <w:lastRenderedPageBreak/>
        <w:t>Planes de Acción y Financiamiento, Monitoreo Ciudadano.</w:t>
      </w:r>
      <w:r w:rsidRPr="00E738A8">
        <w:rPr>
          <w:szCs w:val="24"/>
          <w:lang w:val="es-AR"/>
        </w:rPr>
        <w:t xml:space="preserve"> Desarrollo de las</w:t>
      </w:r>
      <w:r w:rsidR="00BE4AF2" w:rsidRPr="00E738A8">
        <w:rPr>
          <w:szCs w:val="24"/>
          <w:lang w:val="es-AR"/>
        </w:rPr>
        <w:t xml:space="preserve"> </w:t>
      </w:r>
      <w:r w:rsidRPr="00E738A8">
        <w:rPr>
          <w:szCs w:val="24"/>
          <w:lang w:val="es-AR"/>
        </w:rPr>
        <w:t xml:space="preserve">alternativas de solución escogidas sectorialmente y especificación de las necesidades de estudios de </w:t>
      </w:r>
      <w:r w:rsidR="00A07B1D" w:rsidRPr="00E738A8">
        <w:rPr>
          <w:szCs w:val="24"/>
          <w:lang w:val="es-AR"/>
        </w:rPr>
        <w:t>reinversión</w:t>
      </w:r>
      <w:r w:rsidRPr="00E738A8">
        <w:rPr>
          <w:szCs w:val="24"/>
          <w:lang w:val="es-AR"/>
        </w:rPr>
        <w:t>. Estimación de costos. Asimismo se analizará e identificarán las posibles fuentes de financiamiento. Elaboración del documento del Plan de Acción y Financiamiento para</w:t>
      </w:r>
      <w:r w:rsidR="00020240" w:rsidRPr="00E738A8">
        <w:rPr>
          <w:szCs w:val="24"/>
          <w:lang w:val="es-AR"/>
        </w:rPr>
        <w:t xml:space="preserve"> cada</w:t>
      </w:r>
      <w:r w:rsidRPr="00E738A8">
        <w:rPr>
          <w:szCs w:val="24"/>
          <w:lang w:val="es-AR"/>
        </w:rPr>
        <w:t xml:space="preserve"> ciudad. Establecimiento del sistema de monitoreo ciudadano. Apoyo en la preparación de la Cooperación </w:t>
      </w:r>
      <w:r w:rsidRPr="00E738A8">
        <w:rPr>
          <w:szCs w:val="24"/>
        </w:rPr>
        <w:t>Técnica para el financiamiento de estudios de preinversión.</w:t>
      </w:r>
    </w:p>
    <w:p w:rsidR="00CC292D" w:rsidRPr="00E738A8" w:rsidRDefault="00CC292D" w:rsidP="00CC292D">
      <w:pPr>
        <w:pStyle w:val="Paragraph"/>
        <w:numPr>
          <w:ilvl w:val="0"/>
          <w:numId w:val="0"/>
        </w:numPr>
        <w:rPr>
          <w:b/>
          <w:szCs w:val="24"/>
        </w:rPr>
      </w:pPr>
      <w:r w:rsidRPr="00E738A8">
        <w:rPr>
          <w:b/>
          <w:szCs w:val="24"/>
        </w:rPr>
        <w:t>Características de la Consultoría</w:t>
      </w:r>
    </w:p>
    <w:p w:rsidR="007168ED" w:rsidRPr="00E738A8" w:rsidRDefault="007168ED" w:rsidP="00580554">
      <w:pPr>
        <w:pStyle w:val="Paragraph"/>
        <w:numPr>
          <w:ilvl w:val="0"/>
          <w:numId w:val="17"/>
        </w:numPr>
        <w:contextualSpacing/>
        <w:rPr>
          <w:szCs w:val="24"/>
        </w:rPr>
      </w:pPr>
      <w:r w:rsidRPr="00E738A8">
        <w:rPr>
          <w:szCs w:val="24"/>
        </w:rPr>
        <w:t>Tipo de consultoría: Consultor individual.</w:t>
      </w:r>
    </w:p>
    <w:p w:rsidR="007168ED" w:rsidRPr="00E738A8" w:rsidRDefault="007168ED" w:rsidP="00580554">
      <w:pPr>
        <w:pStyle w:val="Paragraph"/>
        <w:numPr>
          <w:ilvl w:val="0"/>
          <w:numId w:val="17"/>
        </w:numPr>
        <w:contextualSpacing/>
        <w:rPr>
          <w:szCs w:val="24"/>
        </w:rPr>
      </w:pPr>
      <w:r w:rsidRPr="00E738A8">
        <w:rPr>
          <w:szCs w:val="24"/>
        </w:rPr>
        <w:t>Fecha de inicio y duración: El plazo total de contrato será de 6 meses calendario</w:t>
      </w:r>
      <w:r w:rsidR="004310F7" w:rsidRPr="00E738A8">
        <w:rPr>
          <w:szCs w:val="24"/>
        </w:rPr>
        <w:t>s</w:t>
      </w:r>
      <w:r w:rsidRPr="00E738A8">
        <w:rPr>
          <w:szCs w:val="24"/>
        </w:rPr>
        <w:t xml:space="preserve"> </w:t>
      </w:r>
      <w:r w:rsidR="004310F7" w:rsidRPr="00E738A8">
        <w:rPr>
          <w:szCs w:val="24"/>
        </w:rPr>
        <w:t xml:space="preserve">contados a partir de </w:t>
      </w:r>
      <w:r w:rsidRPr="00E738A8">
        <w:rPr>
          <w:szCs w:val="24"/>
        </w:rPr>
        <w:t xml:space="preserve">la firma del contrato. Las actividades de la consultoría se desarrollarán durante 100 días consultor. </w:t>
      </w:r>
    </w:p>
    <w:p w:rsidR="007168ED" w:rsidRPr="00E738A8" w:rsidRDefault="007168ED" w:rsidP="00580554">
      <w:pPr>
        <w:pStyle w:val="Paragraph"/>
        <w:numPr>
          <w:ilvl w:val="0"/>
          <w:numId w:val="17"/>
        </w:numPr>
        <w:contextualSpacing/>
        <w:rPr>
          <w:szCs w:val="24"/>
          <w:lang w:val="es-AR"/>
        </w:rPr>
      </w:pPr>
      <w:r w:rsidRPr="00E738A8">
        <w:rPr>
          <w:szCs w:val="24"/>
        </w:rPr>
        <w:t xml:space="preserve">Lugar y modalidad de trabajo: </w:t>
      </w:r>
      <w:r w:rsidRPr="00E738A8">
        <w:rPr>
          <w:szCs w:val="24"/>
          <w:lang w:val="es-CO"/>
        </w:rPr>
        <w:t>El trabajo será realizado en la</w:t>
      </w:r>
      <w:r w:rsidR="00020240" w:rsidRPr="00E738A8">
        <w:rPr>
          <w:szCs w:val="24"/>
          <w:lang w:val="es-CO"/>
        </w:rPr>
        <w:t xml:space="preserve"> Representación del Banco en el país</w:t>
      </w:r>
      <w:r w:rsidRPr="00E738A8">
        <w:rPr>
          <w:szCs w:val="24"/>
          <w:lang w:val="es-CO"/>
        </w:rPr>
        <w:t xml:space="preserve">, y cuando sea necesario en la ciudad objeto de la aplicación de la iniciativa.  Todas las visitas de campo, </w:t>
      </w:r>
      <w:r w:rsidRPr="00E738A8">
        <w:rPr>
          <w:szCs w:val="24"/>
          <w:lang w:val="es-BO"/>
        </w:rPr>
        <w:t>los gastos de pasajes y viáticos necesarios para la realización de los viajes</w:t>
      </w:r>
      <w:r w:rsidRPr="00E738A8">
        <w:rPr>
          <w:szCs w:val="24"/>
          <w:lang w:val="es-CO"/>
        </w:rPr>
        <w:t xml:space="preserve"> deberán ser previamente autorizadas por el Especialista respectivo y serán remuneradas según lo establecen las políticas del Banco. </w:t>
      </w:r>
    </w:p>
    <w:p w:rsidR="00CC292D" w:rsidRPr="00E738A8" w:rsidRDefault="007168ED" w:rsidP="00CC292D">
      <w:pPr>
        <w:pStyle w:val="Paragraph"/>
        <w:numPr>
          <w:ilvl w:val="0"/>
          <w:numId w:val="0"/>
        </w:numPr>
        <w:rPr>
          <w:szCs w:val="24"/>
        </w:rPr>
      </w:pPr>
      <w:r w:rsidRPr="00E738A8">
        <w:rPr>
          <w:b/>
          <w:szCs w:val="24"/>
        </w:rPr>
        <w:t>Requerimientos del consultor</w:t>
      </w:r>
      <w:r w:rsidRPr="00E738A8">
        <w:rPr>
          <w:szCs w:val="24"/>
        </w:rPr>
        <w:t xml:space="preserve">: </w:t>
      </w:r>
      <w:r w:rsidR="00931070" w:rsidRPr="00E738A8">
        <w:rPr>
          <w:szCs w:val="24"/>
        </w:rPr>
        <w:t xml:space="preserve">a) </w:t>
      </w:r>
      <w:r w:rsidRPr="00E738A8">
        <w:rPr>
          <w:szCs w:val="24"/>
        </w:rPr>
        <w:t xml:space="preserve">Consultor nacional o internacional, graduado en ciencias económicas o </w:t>
      </w:r>
      <w:r w:rsidR="00931070" w:rsidRPr="00E738A8">
        <w:rPr>
          <w:szCs w:val="24"/>
        </w:rPr>
        <w:t>administración de e</w:t>
      </w:r>
      <w:r w:rsidR="004310F7" w:rsidRPr="00E738A8">
        <w:rPr>
          <w:szCs w:val="24"/>
        </w:rPr>
        <w:t>mpresas;</w:t>
      </w:r>
      <w:r w:rsidR="00931070" w:rsidRPr="00E738A8">
        <w:rPr>
          <w:szCs w:val="24"/>
        </w:rPr>
        <w:t xml:space="preserve"> b</w:t>
      </w:r>
      <w:r w:rsidRPr="00E738A8">
        <w:rPr>
          <w:szCs w:val="24"/>
        </w:rPr>
        <w:t>) más de diez  años</w:t>
      </w:r>
      <w:r w:rsidR="00931070" w:rsidRPr="00E738A8">
        <w:rPr>
          <w:szCs w:val="24"/>
        </w:rPr>
        <w:t xml:space="preserve"> de experiencia profesional; c</w:t>
      </w:r>
      <w:r w:rsidRPr="00E738A8">
        <w:rPr>
          <w:szCs w:val="24"/>
        </w:rPr>
        <w:t xml:space="preserve">) experiencia previa de trabajo en temas similares a </w:t>
      </w:r>
      <w:r w:rsidR="00931070" w:rsidRPr="00E738A8">
        <w:rPr>
          <w:szCs w:val="24"/>
        </w:rPr>
        <w:t>la presente convocatoria; y d</w:t>
      </w:r>
      <w:r w:rsidRPr="00E738A8">
        <w:rPr>
          <w:szCs w:val="24"/>
        </w:rPr>
        <w:t>) trabajos previos con organismos internacionales, en particular con el BID.</w:t>
      </w:r>
    </w:p>
    <w:p w:rsidR="007168ED" w:rsidRPr="00E738A8" w:rsidRDefault="00CC292D" w:rsidP="00CC292D">
      <w:pPr>
        <w:pStyle w:val="Paragraph"/>
        <w:numPr>
          <w:ilvl w:val="0"/>
          <w:numId w:val="0"/>
        </w:numPr>
        <w:rPr>
          <w:szCs w:val="24"/>
        </w:rPr>
      </w:pPr>
      <w:r w:rsidRPr="00E738A8">
        <w:rPr>
          <w:b/>
          <w:szCs w:val="24"/>
        </w:rPr>
        <w:t>Informes</w:t>
      </w:r>
    </w:p>
    <w:p w:rsidR="007168ED" w:rsidRPr="00E738A8" w:rsidRDefault="007168ED" w:rsidP="00CC292D">
      <w:pPr>
        <w:pStyle w:val="Paragraph"/>
        <w:numPr>
          <w:ilvl w:val="0"/>
          <w:numId w:val="0"/>
        </w:numPr>
        <w:rPr>
          <w:szCs w:val="24"/>
        </w:rPr>
      </w:pPr>
      <w:r w:rsidRPr="00E738A8">
        <w:rPr>
          <w:szCs w:val="24"/>
        </w:rPr>
        <w:t>El consultor acordará un plan de trabajo de acuerdo al cronograma de actividades previsto para la aplicación de la iniciativa y posteriormente preparará y presentará informes individuales sobre cada una de las consultas encomendadas, conteniendo un breve resumen de la cuestión planteada, el análisis realizado y las recomendaciones formuladas. Cada informe deberá indicar el número de días efectivamente utilizados.</w:t>
      </w:r>
    </w:p>
    <w:p w:rsidR="007168ED" w:rsidRPr="00E738A8" w:rsidRDefault="00272AD8" w:rsidP="00997B15">
      <w:pPr>
        <w:pStyle w:val="Paragraph"/>
        <w:numPr>
          <w:ilvl w:val="0"/>
          <w:numId w:val="0"/>
        </w:numPr>
        <w:rPr>
          <w:b/>
          <w:szCs w:val="24"/>
        </w:rPr>
      </w:pPr>
      <w:r w:rsidRPr="00E738A8">
        <w:rPr>
          <w:b/>
          <w:szCs w:val="24"/>
        </w:rPr>
        <w:t>Condiciones d</w:t>
      </w:r>
      <w:r w:rsidR="00997B15" w:rsidRPr="00E738A8">
        <w:rPr>
          <w:b/>
          <w:szCs w:val="24"/>
        </w:rPr>
        <w:t>e Pago</w:t>
      </w:r>
    </w:p>
    <w:p w:rsidR="007168ED" w:rsidRPr="00E738A8" w:rsidRDefault="007168ED" w:rsidP="00997B15">
      <w:pPr>
        <w:pStyle w:val="Paragraph"/>
        <w:numPr>
          <w:ilvl w:val="0"/>
          <w:numId w:val="0"/>
        </w:numPr>
        <w:rPr>
          <w:szCs w:val="24"/>
        </w:rPr>
      </w:pPr>
      <w:r w:rsidRPr="00E738A8">
        <w:rPr>
          <w:szCs w:val="24"/>
        </w:rPr>
        <w:t xml:space="preserve">Los pagos se realizarán en forma mensual, en función de los días trabajados por el consultor, y aprobados por el especialista en función de los informes individuales </w:t>
      </w:r>
      <w:r w:rsidR="007320B5" w:rsidRPr="00E738A8">
        <w:rPr>
          <w:szCs w:val="24"/>
        </w:rPr>
        <w:t>presentados</w:t>
      </w:r>
      <w:r w:rsidRPr="00E738A8">
        <w:rPr>
          <w:szCs w:val="24"/>
        </w:rPr>
        <w:t>.</w:t>
      </w:r>
    </w:p>
    <w:p w:rsidR="00997B15" w:rsidRPr="00E738A8" w:rsidRDefault="00997B15" w:rsidP="00997B15">
      <w:pPr>
        <w:rPr>
          <w:b/>
        </w:rPr>
      </w:pPr>
      <w:r w:rsidRPr="00E738A8">
        <w:rPr>
          <w:b/>
        </w:rPr>
        <w:t>Supervisión o Coordinación</w:t>
      </w:r>
    </w:p>
    <w:p w:rsidR="00997B15" w:rsidRPr="00E738A8" w:rsidRDefault="00997B15" w:rsidP="00997B15">
      <w:pPr>
        <w:rPr>
          <w:b/>
        </w:rPr>
      </w:pPr>
    </w:p>
    <w:p w:rsidR="008176BA" w:rsidRPr="00E738A8" w:rsidRDefault="007168ED" w:rsidP="004310F7">
      <w:r w:rsidRPr="00E738A8">
        <w:t>Se desempeñará</w:t>
      </w:r>
      <w:r w:rsidR="00F55066" w:rsidRPr="00E738A8">
        <w:t xml:space="preserve"> bajo la supervisión de</w:t>
      </w:r>
      <w:r w:rsidRPr="00E738A8">
        <w:t xml:space="preserve"> </w:t>
      </w:r>
      <w:r w:rsidR="0043254C">
        <w:t>Horacio Terraza, Especialista Sénior (INE/WSA</w:t>
      </w:r>
      <w:r w:rsidR="00F55066" w:rsidRPr="00E738A8">
        <w:t>) y Ellis Juan, Coordinador General de la ICES (VPS/VPS).</w:t>
      </w:r>
      <w:r w:rsidRPr="00E738A8">
        <w:t xml:space="preserve"> </w:t>
      </w:r>
    </w:p>
    <w:p w:rsidR="00106D85" w:rsidRDefault="00106D85">
      <w:pPr>
        <w:rPr>
          <w:b/>
          <w:lang w:val="es-PE"/>
        </w:rPr>
      </w:pPr>
      <w:r>
        <w:rPr>
          <w:b/>
          <w:lang w:val="es-PE"/>
        </w:rPr>
        <w:br w:type="page"/>
      </w:r>
    </w:p>
    <w:bookmarkEnd w:id="0"/>
    <w:p w:rsidR="00106D85" w:rsidRPr="003211F4" w:rsidRDefault="00106D85">
      <w:pPr>
        <w:rPr>
          <w:b/>
        </w:rPr>
      </w:pPr>
    </w:p>
    <w:p w:rsidR="00E738A8" w:rsidRPr="00E738A8" w:rsidRDefault="00E738A8" w:rsidP="00A07B1D">
      <w:pPr>
        <w:keepNext/>
        <w:tabs>
          <w:tab w:val="left" w:pos="1440"/>
        </w:tabs>
        <w:jc w:val="center"/>
        <w:rPr>
          <w:b/>
          <w:lang w:val="es-PE"/>
        </w:rPr>
      </w:pPr>
      <w:r w:rsidRPr="00E738A8">
        <w:rPr>
          <w:b/>
          <w:lang w:val="es-PE"/>
        </w:rPr>
        <w:t>Apoyo a la Ejecución de la Iniciativa de Ciudades Emergentes y Sostenibles (ICES) en la Región e I</w:t>
      </w:r>
      <w:r w:rsidR="0043254C">
        <w:rPr>
          <w:b/>
          <w:lang w:val="es-PE"/>
        </w:rPr>
        <w:t>mplementación de la ICES en</w:t>
      </w:r>
      <w:r w:rsidRPr="00E738A8">
        <w:rPr>
          <w:b/>
          <w:lang w:val="es-PE"/>
        </w:rPr>
        <w:t xml:space="preserve"> Ciudades Adicionales</w:t>
      </w:r>
      <w:r w:rsidR="00646D58">
        <w:rPr>
          <w:b/>
          <w:lang w:val="es-PE"/>
        </w:rPr>
        <w:t xml:space="preserve"> de Brasil, Colombia, Chile, México y Argentina</w:t>
      </w:r>
    </w:p>
    <w:p w:rsidR="00743EEA" w:rsidRDefault="00743EEA" w:rsidP="00A07B1D">
      <w:pPr>
        <w:pStyle w:val="BodyText"/>
        <w:tabs>
          <w:tab w:val="left" w:pos="0"/>
        </w:tabs>
        <w:jc w:val="center"/>
        <w:rPr>
          <w:b/>
        </w:rPr>
      </w:pPr>
    </w:p>
    <w:p w:rsidR="00AC2606" w:rsidRPr="00743EEA" w:rsidRDefault="00AC2606" w:rsidP="00A07B1D">
      <w:pPr>
        <w:pStyle w:val="BodyText"/>
        <w:tabs>
          <w:tab w:val="left" w:pos="0"/>
        </w:tabs>
        <w:jc w:val="center"/>
        <w:rPr>
          <w:rFonts w:ascii="Times New Roman Bold" w:hAnsi="Times New Roman Bold"/>
          <w:b/>
          <w:smallCaps/>
        </w:rPr>
      </w:pPr>
      <w:r w:rsidRPr="00743EEA">
        <w:rPr>
          <w:rFonts w:ascii="Times New Roman Bold" w:hAnsi="Times New Roman Bold"/>
          <w:b/>
          <w:smallCaps/>
        </w:rPr>
        <w:t>Consultor Individual – Actividades de Profundización de actividades multisectoriales</w:t>
      </w:r>
    </w:p>
    <w:p w:rsidR="00AC2606" w:rsidRPr="00E738A8" w:rsidRDefault="00AC2606" w:rsidP="00AC2606">
      <w:pPr>
        <w:pStyle w:val="BodyText"/>
        <w:tabs>
          <w:tab w:val="left" w:pos="0"/>
        </w:tabs>
        <w:rPr>
          <w:b/>
          <w:smallCaps/>
        </w:rPr>
      </w:pPr>
    </w:p>
    <w:p w:rsidR="00AC2606" w:rsidRPr="00E738A8" w:rsidRDefault="005A2263" w:rsidP="00AC2606">
      <w:pPr>
        <w:pStyle w:val="BodyText"/>
        <w:tabs>
          <w:tab w:val="left" w:pos="0"/>
        </w:tabs>
        <w:rPr>
          <w:b/>
          <w:smallCaps/>
        </w:rPr>
      </w:pPr>
      <w:r w:rsidRPr="00E738A8">
        <w:rPr>
          <w:b/>
          <w:smallCaps/>
        </w:rPr>
        <w:t>T</w:t>
      </w:r>
      <w:r w:rsidR="00CB1654" w:rsidRPr="00E738A8">
        <w:rPr>
          <w:b/>
          <w:smallCaps/>
        </w:rPr>
        <w:t>É</w:t>
      </w:r>
      <w:r w:rsidRPr="00E738A8">
        <w:rPr>
          <w:b/>
          <w:smallCaps/>
        </w:rPr>
        <w:t>RMINOS DE REFERENCIA</w:t>
      </w:r>
    </w:p>
    <w:p w:rsidR="00AC2606" w:rsidRPr="00E738A8" w:rsidRDefault="00AC2606" w:rsidP="00AC2606">
      <w:pPr>
        <w:pStyle w:val="BodyText"/>
        <w:tabs>
          <w:tab w:val="left" w:pos="0"/>
        </w:tabs>
        <w:rPr>
          <w:b/>
          <w:smallCaps/>
        </w:rPr>
      </w:pPr>
    </w:p>
    <w:p w:rsidR="00AC2606" w:rsidRPr="00E738A8" w:rsidRDefault="00AC2606" w:rsidP="00AC2606">
      <w:pPr>
        <w:rPr>
          <w:b/>
        </w:rPr>
      </w:pPr>
      <w:r w:rsidRPr="00E738A8">
        <w:rPr>
          <w:b/>
        </w:rPr>
        <w:t>Antecedentes</w:t>
      </w:r>
    </w:p>
    <w:p w:rsidR="00AC2606" w:rsidRPr="00E738A8" w:rsidRDefault="00AC2606" w:rsidP="00AC2606">
      <w:pPr>
        <w:pStyle w:val="BodyText"/>
        <w:tabs>
          <w:tab w:val="left" w:pos="0"/>
        </w:tabs>
        <w:rPr>
          <w:bCs w:val="0"/>
          <w:iCs w:val="0"/>
          <w:smallCaps/>
        </w:rPr>
      </w:pPr>
    </w:p>
    <w:p w:rsidR="00AC2606" w:rsidRPr="00E738A8" w:rsidRDefault="00C82A80" w:rsidP="00AC2606">
      <w:pPr>
        <w:pStyle w:val="BodyText"/>
        <w:tabs>
          <w:tab w:val="left" w:pos="0"/>
        </w:tabs>
      </w:pPr>
      <w:r w:rsidRPr="00E738A8">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AC2606" w:rsidRPr="00E738A8" w:rsidRDefault="00AC2606" w:rsidP="00AC2606">
      <w:pPr>
        <w:pStyle w:val="BodyText"/>
        <w:tabs>
          <w:tab w:val="left" w:pos="0"/>
        </w:tabs>
      </w:pPr>
    </w:p>
    <w:p w:rsidR="00AC2606" w:rsidRPr="00E738A8" w:rsidRDefault="00C82A80" w:rsidP="00AC2606">
      <w:pPr>
        <w:pStyle w:val="BodyText"/>
        <w:tabs>
          <w:tab w:val="left" w:pos="0"/>
        </w:tabs>
      </w:pPr>
      <w:r w:rsidRPr="00E738A8">
        <w:t>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w:t>
      </w:r>
      <w:r w:rsidR="00AC2606" w:rsidRPr="00E738A8">
        <w:t xml:space="preserve"> </w:t>
      </w:r>
    </w:p>
    <w:p w:rsidR="00AC2606" w:rsidRPr="00E738A8" w:rsidRDefault="00AC2606" w:rsidP="00AC2606">
      <w:pPr>
        <w:pStyle w:val="BodyText"/>
        <w:tabs>
          <w:tab w:val="left" w:pos="0"/>
        </w:tabs>
      </w:pPr>
    </w:p>
    <w:p w:rsidR="00AC2606" w:rsidRPr="00E738A8" w:rsidRDefault="00C82A80" w:rsidP="00AC2606">
      <w:pPr>
        <w:pStyle w:val="BodyText"/>
        <w:tabs>
          <w:tab w:val="left" w:pos="0"/>
        </w:tabs>
      </w:pPr>
      <w:r w:rsidRPr="00E738A8">
        <w:t>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w:t>
      </w:r>
      <w:r w:rsidR="00AC2606" w:rsidRPr="00E738A8">
        <w:t xml:space="preserve"> </w:t>
      </w:r>
    </w:p>
    <w:p w:rsidR="00AC2606" w:rsidRPr="00E738A8" w:rsidRDefault="00AC2606" w:rsidP="00AC2606">
      <w:pPr>
        <w:pStyle w:val="BodyText"/>
        <w:tabs>
          <w:tab w:val="left" w:pos="0"/>
        </w:tabs>
      </w:pPr>
    </w:p>
    <w:p w:rsidR="00AC2606" w:rsidRPr="00E738A8" w:rsidRDefault="00C82A80" w:rsidP="00AC2606">
      <w:pPr>
        <w:pStyle w:val="BodyText"/>
        <w:tabs>
          <w:tab w:val="left" w:pos="0"/>
        </w:tabs>
      </w:pPr>
      <w:r w:rsidRPr="00E738A8">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AC2606" w:rsidRPr="00E738A8" w:rsidRDefault="00AC2606" w:rsidP="00AC2606">
      <w:pPr>
        <w:pStyle w:val="BodyText"/>
        <w:tabs>
          <w:tab w:val="left" w:pos="0"/>
        </w:tabs>
      </w:pPr>
    </w:p>
    <w:p w:rsidR="000D1248" w:rsidRPr="00E738A8" w:rsidRDefault="00C82A80" w:rsidP="000D1248">
      <w:pPr>
        <w:pStyle w:val="BodyText"/>
        <w:tabs>
          <w:tab w:val="left" w:pos="0"/>
        </w:tabs>
      </w:pPr>
      <w:r w:rsidRPr="00E738A8">
        <w:t>En desarrollo de la Iniciativa, el Banco requiere del apoyo de consultores locales que faciliten la coordinación de las actividades de la Iniciativa en las ciudades, específicamente aquellas relacionadas con la compilación, procesamiento y análisis de información, así como las relativas a la coordinación entre el Banco y la</w:t>
      </w:r>
      <w:r w:rsidR="00B91211" w:rsidRPr="00E738A8">
        <w:t>s</w:t>
      </w:r>
      <w:r w:rsidRPr="00E738A8">
        <w:t xml:space="preserve"> ciudad</w:t>
      </w:r>
      <w:r w:rsidR="00B91211" w:rsidRPr="00E738A8">
        <w:t>es</w:t>
      </w:r>
      <w:r w:rsidRPr="00E738A8">
        <w:t xml:space="preserve">. </w:t>
      </w:r>
    </w:p>
    <w:p w:rsidR="000D1248" w:rsidRPr="00E738A8" w:rsidRDefault="000D1248" w:rsidP="000D1248">
      <w:pPr>
        <w:pStyle w:val="BodyText"/>
        <w:tabs>
          <w:tab w:val="left" w:pos="0"/>
        </w:tabs>
      </w:pPr>
    </w:p>
    <w:p w:rsidR="000D1248" w:rsidRPr="00E738A8" w:rsidRDefault="000D1248" w:rsidP="000D1248">
      <w:pPr>
        <w:pStyle w:val="BodyText"/>
        <w:tabs>
          <w:tab w:val="left" w:pos="0"/>
        </w:tabs>
        <w:rPr>
          <w:b/>
        </w:rPr>
      </w:pPr>
      <w:r w:rsidRPr="00E738A8">
        <w:rPr>
          <w:b/>
        </w:rPr>
        <w:t xml:space="preserve">Objetivo de la Consultoría </w:t>
      </w:r>
    </w:p>
    <w:p w:rsidR="000D1248" w:rsidRPr="00E738A8" w:rsidRDefault="000D1248" w:rsidP="000D1248">
      <w:pPr>
        <w:pStyle w:val="BodyText"/>
        <w:tabs>
          <w:tab w:val="left" w:pos="0"/>
        </w:tabs>
      </w:pPr>
    </w:p>
    <w:p w:rsidR="000D1248" w:rsidRPr="00E738A8" w:rsidRDefault="00AA245F" w:rsidP="000D1248">
      <w:pPr>
        <w:pStyle w:val="BodyText"/>
        <w:tabs>
          <w:tab w:val="left" w:pos="0"/>
        </w:tabs>
      </w:pPr>
      <w:r w:rsidRPr="00E738A8">
        <w:t>El Consultor tiene</w:t>
      </w:r>
      <w:r w:rsidR="00C82A80" w:rsidRPr="00E738A8">
        <w:t xml:space="preserve"> como objetivo apoyar al Coordinador y especialistas encargados de </w:t>
      </w:r>
      <w:r w:rsidRPr="00E738A8">
        <w:t>profundizar</w:t>
      </w:r>
      <w:r w:rsidR="00C82A80" w:rsidRPr="00E738A8">
        <w:t xml:space="preserve"> las actividades de la Iniciativa.</w:t>
      </w:r>
    </w:p>
    <w:p w:rsidR="000D1248" w:rsidRPr="00E738A8" w:rsidRDefault="000D1248" w:rsidP="000D1248">
      <w:pPr>
        <w:pStyle w:val="BodyText"/>
        <w:tabs>
          <w:tab w:val="left" w:pos="0"/>
        </w:tabs>
      </w:pPr>
    </w:p>
    <w:p w:rsidR="000D1248" w:rsidRPr="00E738A8" w:rsidRDefault="000D1248" w:rsidP="000D1248">
      <w:pPr>
        <w:pStyle w:val="BodyText"/>
        <w:tabs>
          <w:tab w:val="left" w:pos="0"/>
        </w:tabs>
        <w:rPr>
          <w:b/>
        </w:rPr>
      </w:pPr>
      <w:r w:rsidRPr="00E738A8">
        <w:rPr>
          <w:b/>
        </w:rPr>
        <w:t>Actividades</w:t>
      </w:r>
    </w:p>
    <w:p w:rsidR="000D1248" w:rsidRPr="00E738A8" w:rsidRDefault="000D1248" w:rsidP="000D1248">
      <w:pPr>
        <w:pStyle w:val="BodyText"/>
        <w:tabs>
          <w:tab w:val="left" w:pos="0"/>
        </w:tabs>
        <w:rPr>
          <w:b/>
        </w:rPr>
      </w:pPr>
    </w:p>
    <w:p w:rsidR="00C82A80" w:rsidRPr="00E738A8" w:rsidRDefault="00C82A80" w:rsidP="000D1248">
      <w:pPr>
        <w:pStyle w:val="BodyText"/>
        <w:tabs>
          <w:tab w:val="left" w:pos="0"/>
        </w:tabs>
        <w:rPr>
          <w:b/>
        </w:rPr>
      </w:pPr>
      <w:r w:rsidRPr="00E738A8">
        <w:t>Los consultores deberán realizar las siguientes actividades:</w:t>
      </w:r>
    </w:p>
    <w:p w:rsidR="00C82A80" w:rsidRPr="00E738A8" w:rsidRDefault="00C82A80" w:rsidP="009B512B">
      <w:pPr>
        <w:pStyle w:val="subpar"/>
        <w:numPr>
          <w:ilvl w:val="0"/>
          <w:numId w:val="23"/>
        </w:numPr>
        <w:contextualSpacing/>
      </w:pPr>
      <w:r w:rsidRPr="00E738A8">
        <w:lastRenderedPageBreak/>
        <w:t xml:space="preserve">Apoyar las actividades tendientes a </w:t>
      </w:r>
      <w:r w:rsidR="00AA245F" w:rsidRPr="00E738A8">
        <w:t>revisar, analizar y perfeccionar los estudios técnicos y material de conocimiento de la Iniciativa</w:t>
      </w:r>
      <w:r w:rsidR="00BC09A9" w:rsidRPr="00E738A8">
        <w:t>.</w:t>
      </w:r>
    </w:p>
    <w:p w:rsidR="00C82A80" w:rsidRPr="00E738A8" w:rsidRDefault="00716FBC" w:rsidP="009B512B">
      <w:pPr>
        <w:pStyle w:val="subpar"/>
        <w:numPr>
          <w:ilvl w:val="0"/>
          <w:numId w:val="23"/>
        </w:numPr>
        <w:tabs>
          <w:tab w:val="left" w:pos="0"/>
        </w:tabs>
        <w:contextualSpacing/>
      </w:pPr>
      <w:r w:rsidRPr="00E738A8">
        <w:t>Apoyar a los especialistas sectoriales en aquellos temas relacionados con la profundización de los estudios en las ciudades ICES estipulados en la metodología.</w:t>
      </w:r>
    </w:p>
    <w:p w:rsidR="00716FBC" w:rsidRPr="00E738A8" w:rsidRDefault="00716FBC" w:rsidP="009B512B">
      <w:pPr>
        <w:pStyle w:val="subpar"/>
        <w:numPr>
          <w:ilvl w:val="0"/>
          <w:numId w:val="23"/>
        </w:numPr>
        <w:tabs>
          <w:tab w:val="left" w:pos="720"/>
        </w:tabs>
        <w:contextualSpacing/>
      </w:pPr>
      <w:r w:rsidRPr="00E738A8">
        <w:t>Compilar y procesar la información necesaria para el diligenciamiento de la profundización de los estudios de ICES. Para ello establecerán contacto con los especialistas sectoriales del Banco y las entidades del nivel local y nacional involucradas.</w:t>
      </w:r>
    </w:p>
    <w:p w:rsidR="00C82A80" w:rsidRPr="00E738A8" w:rsidRDefault="00AE026A" w:rsidP="009B512B">
      <w:pPr>
        <w:pStyle w:val="subpar"/>
        <w:numPr>
          <w:ilvl w:val="0"/>
          <w:numId w:val="23"/>
        </w:numPr>
        <w:tabs>
          <w:tab w:val="left" w:pos="180"/>
          <w:tab w:val="left" w:pos="720"/>
        </w:tabs>
        <w:contextualSpacing/>
      </w:pPr>
      <w:r w:rsidRPr="00E738A8">
        <w:t>Apoyar el análisis de la información compilada, participando en procesos tales como la elaboración de estudios, proyectos de análisis temático.</w:t>
      </w:r>
    </w:p>
    <w:p w:rsidR="00AE026A" w:rsidRPr="00E738A8" w:rsidRDefault="00AE026A" w:rsidP="009B512B">
      <w:pPr>
        <w:pStyle w:val="subpar"/>
        <w:numPr>
          <w:ilvl w:val="0"/>
          <w:numId w:val="23"/>
        </w:numPr>
        <w:tabs>
          <w:tab w:val="left" w:pos="720"/>
        </w:tabs>
        <w:contextualSpacing/>
      </w:pPr>
      <w:r w:rsidRPr="00E738A8">
        <w:t>Facilitar la preparación de las agendas relativas a las misiones.</w:t>
      </w:r>
    </w:p>
    <w:p w:rsidR="000D1248" w:rsidRPr="00E738A8" w:rsidRDefault="00AE026A" w:rsidP="009B512B">
      <w:pPr>
        <w:pStyle w:val="subpar"/>
        <w:numPr>
          <w:ilvl w:val="0"/>
          <w:numId w:val="23"/>
        </w:numPr>
        <w:tabs>
          <w:tab w:val="left" w:pos="720"/>
        </w:tabs>
        <w:contextualSpacing/>
      </w:pPr>
      <w:r w:rsidRPr="00E738A8">
        <w:t>Servir de facilitador en el nivel local.</w:t>
      </w:r>
    </w:p>
    <w:p w:rsidR="000D1248" w:rsidRPr="00E738A8" w:rsidRDefault="000D1248" w:rsidP="000D1248">
      <w:pPr>
        <w:pStyle w:val="subpar"/>
        <w:numPr>
          <w:ilvl w:val="0"/>
          <w:numId w:val="0"/>
        </w:numPr>
        <w:tabs>
          <w:tab w:val="left" w:pos="720"/>
        </w:tabs>
        <w:spacing w:before="0"/>
      </w:pPr>
    </w:p>
    <w:p w:rsidR="000D1248" w:rsidRPr="00E738A8" w:rsidRDefault="000D1248" w:rsidP="000D1248">
      <w:pPr>
        <w:pStyle w:val="subpar"/>
        <w:numPr>
          <w:ilvl w:val="0"/>
          <w:numId w:val="0"/>
        </w:numPr>
        <w:tabs>
          <w:tab w:val="left" w:pos="720"/>
        </w:tabs>
        <w:spacing w:before="0"/>
      </w:pPr>
      <w:r w:rsidRPr="00E738A8">
        <w:rPr>
          <w:b/>
        </w:rPr>
        <w:t>Características de la Consultoría</w:t>
      </w:r>
    </w:p>
    <w:p w:rsidR="00B74C24" w:rsidRPr="00E738A8" w:rsidRDefault="00C82A80" w:rsidP="00B74C24">
      <w:pPr>
        <w:pStyle w:val="subpar"/>
        <w:numPr>
          <w:ilvl w:val="0"/>
          <w:numId w:val="24"/>
        </w:numPr>
        <w:tabs>
          <w:tab w:val="left" w:pos="720"/>
        </w:tabs>
        <w:contextualSpacing/>
      </w:pPr>
      <w:r w:rsidRPr="00E738A8">
        <w:t>Tipo de consultoría. Individual, nacional</w:t>
      </w:r>
      <w:r w:rsidR="00D7566F" w:rsidRPr="00E738A8">
        <w:t xml:space="preserve">/internacional. </w:t>
      </w:r>
      <w:r w:rsidRPr="00E738A8">
        <w:t xml:space="preserve"> </w:t>
      </w:r>
    </w:p>
    <w:p w:rsidR="00B74C24" w:rsidRPr="00E738A8" w:rsidRDefault="00B91211" w:rsidP="00B74C24">
      <w:pPr>
        <w:pStyle w:val="subpar"/>
        <w:numPr>
          <w:ilvl w:val="0"/>
          <w:numId w:val="24"/>
        </w:numPr>
        <w:tabs>
          <w:tab w:val="left" w:pos="720"/>
        </w:tabs>
        <w:contextualSpacing/>
      </w:pPr>
      <w:r w:rsidRPr="00E738A8">
        <w:t xml:space="preserve">Fecha de comienzo y duración: 12 meses </w:t>
      </w:r>
      <w:r w:rsidR="00E738A8" w:rsidRPr="00E738A8">
        <w:t>contados a partir de</w:t>
      </w:r>
      <w:r w:rsidRPr="00E738A8">
        <w:t xml:space="preserve"> la firma del contrato</w:t>
      </w:r>
    </w:p>
    <w:p w:rsidR="00B74C24" w:rsidRPr="00E738A8" w:rsidRDefault="00C82A80" w:rsidP="00B74C24">
      <w:pPr>
        <w:pStyle w:val="subpar"/>
        <w:numPr>
          <w:ilvl w:val="0"/>
          <w:numId w:val="24"/>
        </w:numPr>
        <w:tabs>
          <w:tab w:val="left" w:pos="720"/>
        </w:tabs>
        <w:contextualSpacing/>
      </w:pPr>
      <w:r w:rsidRPr="00E738A8">
        <w:t xml:space="preserve">Lugar de trabajo. Ciudades a ser apoyadas por la Iniciativa. </w:t>
      </w:r>
    </w:p>
    <w:p w:rsidR="00B74C24" w:rsidRPr="00E738A8" w:rsidRDefault="00C82A80" w:rsidP="009B512B">
      <w:pPr>
        <w:pStyle w:val="subpar"/>
        <w:numPr>
          <w:ilvl w:val="0"/>
          <w:numId w:val="24"/>
        </w:numPr>
        <w:tabs>
          <w:tab w:val="left" w:pos="720"/>
        </w:tabs>
        <w:contextualSpacing/>
      </w:pPr>
      <w:r w:rsidRPr="00E738A8">
        <w:t xml:space="preserve">Calificaciones. Profesional con grado universitario en áreas relacionadas con la ICES, con experiencia en manejo de bases de datos, análisis de los mismos. Dependiendo del caso </w:t>
      </w:r>
      <w:r w:rsidR="006B2095" w:rsidRPr="00E738A8">
        <w:t>específico</w:t>
      </w:r>
      <w:r w:rsidRPr="00E738A8">
        <w:t xml:space="preserve"> de cada ciudad estas calificaciones  podrán variar. </w:t>
      </w:r>
    </w:p>
    <w:p w:rsidR="00302152" w:rsidRPr="00E738A8" w:rsidRDefault="00C82A80" w:rsidP="009B512B">
      <w:pPr>
        <w:pStyle w:val="subpar"/>
        <w:numPr>
          <w:ilvl w:val="0"/>
          <w:numId w:val="24"/>
        </w:numPr>
        <w:tabs>
          <w:tab w:val="left" w:pos="720"/>
        </w:tabs>
        <w:contextualSpacing/>
      </w:pPr>
      <w:r w:rsidRPr="00E738A8">
        <w:t>Remuneración y forma de pago. Consultor Individual, Suma Alzada</w:t>
      </w:r>
      <w:r w:rsidR="00E57EA4" w:rsidRPr="00E738A8">
        <w:t xml:space="preserve">/mensual. </w:t>
      </w:r>
    </w:p>
    <w:p w:rsidR="00C82A80" w:rsidRPr="00E738A8" w:rsidRDefault="000D1248" w:rsidP="00302152">
      <w:pPr>
        <w:pStyle w:val="Paragraph"/>
        <w:numPr>
          <w:ilvl w:val="0"/>
          <w:numId w:val="0"/>
        </w:numPr>
        <w:rPr>
          <w:b/>
          <w:szCs w:val="24"/>
        </w:rPr>
      </w:pPr>
      <w:r w:rsidRPr="00E738A8">
        <w:rPr>
          <w:b/>
          <w:szCs w:val="24"/>
        </w:rPr>
        <w:t>Informes y Productos</w:t>
      </w:r>
    </w:p>
    <w:p w:rsidR="00D65927" w:rsidRPr="00E738A8" w:rsidRDefault="00C82A80" w:rsidP="005A2263">
      <w:pPr>
        <w:pStyle w:val="Paragraph"/>
        <w:numPr>
          <w:ilvl w:val="0"/>
          <w:numId w:val="0"/>
        </w:numPr>
        <w:spacing w:line="276" w:lineRule="auto"/>
        <w:rPr>
          <w:szCs w:val="24"/>
        </w:rPr>
      </w:pPr>
      <w:r w:rsidRPr="00E738A8">
        <w:rPr>
          <w:szCs w:val="24"/>
        </w:rPr>
        <w:t>Los consultores deberán presentar informes mensuales con un resumen ejecutivo de las actividades realizadas y productos alcanzados.</w:t>
      </w:r>
    </w:p>
    <w:p w:rsidR="00C82A80" w:rsidRPr="00E738A8" w:rsidRDefault="00302152" w:rsidP="005A2263">
      <w:pPr>
        <w:pStyle w:val="Paragraph"/>
        <w:numPr>
          <w:ilvl w:val="0"/>
          <w:numId w:val="0"/>
        </w:numPr>
        <w:spacing w:line="276" w:lineRule="auto"/>
        <w:rPr>
          <w:szCs w:val="24"/>
        </w:rPr>
      </w:pPr>
      <w:r w:rsidRPr="00E738A8">
        <w:rPr>
          <w:b/>
          <w:szCs w:val="24"/>
        </w:rPr>
        <w:t>Supervisión y Coordinación</w:t>
      </w:r>
    </w:p>
    <w:p w:rsidR="0043254C" w:rsidRPr="00E738A8" w:rsidRDefault="0043254C" w:rsidP="0043254C">
      <w:r w:rsidRPr="00E738A8">
        <w:t xml:space="preserve">Se desempeñará bajo la supervisión de </w:t>
      </w:r>
      <w:r>
        <w:t>Horacio Terraza, Especialista Sénior (INE/WSA</w:t>
      </w:r>
      <w:r w:rsidRPr="00E738A8">
        <w:t xml:space="preserve">) y Ellis Juan, Coordinador General de la ICES (VPS/VPS). </w:t>
      </w: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E738A8" w:rsidRPr="00E738A8" w:rsidRDefault="00E738A8" w:rsidP="003C44FD">
      <w:pPr>
        <w:pStyle w:val="BodyText"/>
        <w:tabs>
          <w:tab w:val="left" w:pos="0"/>
        </w:tabs>
        <w:rPr>
          <w:b/>
        </w:rPr>
      </w:pPr>
    </w:p>
    <w:p w:rsidR="00646D58" w:rsidRDefault="00646D58" w:rsidP="0043254C">
      <w:pPr>
        <w:keepNext/>
        <w:tabs>
          <w:tab w:val="left" w:pos="1440"/>
        </w:tabs>
        <w:jc w:val="center"/>
        <w:rPr>
          <w:b/>
        </w:rPr>
      </w:pPr>
    </w:p>
    <w:p w:rsidR="00646D58" w:rsidRDefault="00646D58">
      <w:pPr>
        <w:rPr>
          <w:b/>
          <w:lang w:val="es-PE"/>
        </w:rPr>
      </w:pPr>
      <w:r>
        <w:rPr>
          <w:b/>
          <w:lang w:val="es-PE"/>
        </w:rPr>
        <w:br w:type="page"/>
      </w:r>
    </w:p>
    <w:p w:rsidR="00646D58" w:rsidRPr="00646D58" w:rsidRDefault="00646D58" w:rsidP="00646D58">
      <w:pPr>
        <w:spacing w:before="240" w:after="240"/>
        <w:rPr>
          <w:b/>
          <w:bCs/>
          <w:iCs/>
        </w:rPr>
      </w:pPr>
      <w:r w:rsidRPr="00646D58">
        <w:rPr>
          <w:b/>
          <w:lang w:val="es-PE"/>
        </w:rPr>
        <w:lastRenderedPageBreak/>
        <w:t xml:space="preserve">Consultoría para el Monitoreo Ciudadano de la Iniciativa de Ciudades Emergentes y Sostenibles en </w:t>
      </w:r>
      <w:r>
        <w:rPr>
          <w:b/>
          <w:lang w:val="es-PE"/>
        </w:rPr>
        <w:t>las ciudades adicionales de Brasil, Colombia, Chile, México y Argentina</w:t>
      </w:r>
    </w:p>
    <w:p w:rsidR="00646D58" w:rsidRPr="00646D58" w:rsidRDefault="00646D58" w:rsidP="00203BB9">
      <w:pPr>
        <w:tabs>
          <w:tab w:val="left" w:pos="0"/>
        </w:tabs>
        <w:spacing w:before="120" w:after="120"/>
        <w:ind w:right="-720"/>
        <w:jc w:val="center"/>
        <w:rPr>
          <w:b/>
          <w:lang w:val="en-US"/>
        </w:rPr>
      </w:pPr>
      <w:r w:rsidRPr="00646D58">
        <w:rPr>
          <w:b/>
          <w:lang w:val="en-US"/>
        </w:rPr>
        <w:t>Términos de Referencia</w:t>
      </w:r>
    </w:p>
    <w:p w:rsidR="00646D58" w:rsidRPr="00646D58" w:rsidRDefault="00646D58" w:rsidP="00646D58">
      <w:pPr>
        <w:tabs>
          <w:tab w:val="left" w:pos="0"/>
        </w:tabs>
        <w:ind w:right="-720"/>
        <w:rPr>
          <w:b/>
          <w:lang w:val="en-US"/>
        </w:rPr>
        <w:sectPr w:rsidR="00646D58" w:rsidRPr="00646D58" w:rsidSect="00BF778A">
          <w:headerReference w:type="even" r:id="rId9"/>
          <w:headerReference w:type="default" r:id="rId10"/>
          <w:type w:val="continuous"/>
          <w:pgSz w:w="12240" w:h="15840"/>
          <w:pgMar w:top="1440" w:right="1440" w:bottom="1440" w:left="1440" w:header="720" w:footer="720" w:gutter="0"/>
          <w:cols w:space="720"/>
          <w:docGrid w:linePitch="360"/>
        </w:sectPr>
      </w:pPr>
    </w:p>
    <w:p w:rsidR="00646D58" w:rsidRPr="00646D58" w:rsidRDefault="00646D58" w:rsidP="00646D58">
      <w:pPr>
        <w:keepNext/>
        <w:numPr>
          <w:ilvl w:val="0"/>
          <w:numId w:val="35"/>
        </w:numPr>
        <w:tabs>
          <w:tab w:val="num" w:pos="648"/>
          <w:tab w:val="left" w:pos="1440"/>
        </w:tabs>
        <w:spacing w:before="240" w:after="240"/>
        <w:ind w:left="0"/>
        <w:rPr>
          <w:rFonts w:ascii="Times New Roman Bold" w:hAnsi="Times New Roman Bold"/>
          <w:b/>
          <w:lang w:val="es-ES"/>
        </w:rPr>
      </w:pPr>
      <w:r w:rsidRPr="00646D58">
        <w:rPr>
          <w:rFonts w:ascii="Times New Roman Bold" w:hAnsi="Times New Roman Bold"/>
          <w:b/>
          <w:lang w:val="es-ES"/>
        </w:rPr>
        <w:lastRenderedPageBreak/>
        <w:t>Antecedentes</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t>En el 2010 el Banco crea la Iniciativa de Ciudades Emergentes y Sostenibles (ICES) con el fin de apoyar a las ciudades de América Latina a lograr los objetivos de: proporcionar servicios básicos, garantizar niveles adecuados de calidad de vida, promover el empleo, y proteger el medio ambiente. La ICES se centra en las ciudades de tamaño medio que están mejor posicionadas para una planificación eficaz de éste crecimiento y para adaptarse a los retos del futuro.</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t>Como parte del monitoreo ciudadano el Banco establecerá una relación formal con la sociedad civil, la academia, y las autoridades locales para reforzar su capacidad de reportar información relevante a la población. Con financiamiento y asesoría técnica del Banco, se estaría creado los sistemas de información y difusión, fortalecer la capacidad de reportar sobre toda la ciudad, establecer mejores estrategia de sostenibilidad financiera y la capacidad de levantar temas pertinentes que permitan la participación del ciudadano en las decisiones locales y ayuden a que las autoridades respondan de manera más directa a las preocupaciones de sus habitantes.</w:t>
      </w:r>
    </w:p>
    <w:p w:rsidR="00646D58" w:rsidRPr="00646D58" w:rsidRDefault="00646D58" w:rsidP="00646D58">
      <w:pPr>
        <w:keepNext/>
        <w:numPr>
          <w:ilvl w:val="0"/>
          <w:numId w:val="35"/>
        </w:numPr>
        <w:tabs>
          <w:tab w:val="num" w:pos="648"/>
          <w:tab w:val="left" w:pos="1440"/>
        </w:tabs>
        <w:spacing w:before="240" w:after="240"/>
        <w:ind w:left="0"/>
        <w:rPr>
          <w:rFonts w:ascii="Times New Roman Bold" w:hAnsi="Times New Roman Bold"/>
          <w:b/>
          <w:lang w:val="es-ES"/>
        </w:rPr>
      </w:pPr>
      <w:r w:rsidRPr="00646D58">
        <w:rPr>
          <w:rFonts w:ascii="Times New Roman Bold" w:hAnsi="Times New Roman Bold"/>
          <w:b/>
          <w:lang w:val="es-ES"/>
        </w:rPr>
        <w:t>Objectivos de la Consultoría</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lang w:val="es-PE"/>
        </w:rPr>
        <w:t xml:space="preserve">Crear un sistema de monitoreo ciudadano que permita establecer una cultura de participación ciudadana, transparencia y rendición de cuentas. Esto se logrará mediante la realización de encuestas de percepción ciudadana que  abarcarán los temas cubiertos por ICES, cubrirán toda el área urbana de la ciudad de </w:t>
      </w:r>
      <w:r w:rsidR="00887FBA">
        <w:rPr>
          <w:szCs w:val="20"/>
          <w:lang w:val="es-PE"/>
        </w:rPr>
        <w:t>la ciudad</w:t>
      </w:r>
      <w:r w:rsidRPr="00646D58">
        <w:rPr>
          <w:szCs w:val="20"/>
          <w:lang w:val="es-PE"/>
        </w:rPr>
        <w:t xml:space="preserve"> y permitirán dar  seguimiento a los índices de desarrollo de la ciudad</w:t>
      </w:r>
      <w:r w:rsidRPr="00646D58">
        <w:rPr>
          <w:szCs w:val="20"/>
        </w:rPr>
        <w:t xml:space="preserve">. </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t xml:space="preserve">Apoyar el intercambio de experiencias con otras organizaciones de monitoreo ciudadano exitosas en la región.  Por ejemplo: Como Vamos en Colombia de tal manera que se puedan fortalecer los mecanismos de financiamiento de éste tipo de iniciativas a través del relacionamiento con posibles auspiciantes.   </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t xml:space="preserve">Basados en la metodología de ICES, construir: (i) una base de indicadores detallados que abarquen todas las áreas en las se prioricen en el Plan de Acción; (ii) bases de datos que recopilen de manera organizada esta información recolectada a través de indicadores, anualmente, y (iii) una interface a través de internet que permita el acceso del público a estos indicadores y la información agregada de los mismos. </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lastRenderedPageBreak/>
        <w:t>Apoyar en la generación de conocimiento y al establecimiento de un plan de comunicación basada en publicaciones periódicas, establecimiento de una red de medios de comunicación escritos, televisivos, radiales, y otros.</w:t>
      </w:r>
    </w:p>
    <w:p w:rsidR="00646D58" w:rsidRPr="00646D58" w:rsidRDefault="00646D58" w:rsidP="00646D58">
      <w:pPr>
        <w:keepNext/>
        <w:numPr>
          <w:ilvl w:val="0"/>
          <w:numId w:val="35"/>
        </w:numPr>
        <w:tabs>
          <w:tab w:val="num" w:pos="648"/>
          <w:tab w:val="left" w:pos="1440"/>
        </w:tabs>
        <w:spacing w:before="240" w:after="240"/>
        <w:ind w:left="0"/>
        <w:rPr>
          <w:rFonts w:ascii="Times New Roman Bold" w:hAnsi="Times New Roman Bold"/>
          <w:b/>
          <w:lang w:val="es-ES"/>
        </w:rPr>
      </w:pPr>
      <w:r w:rsidRPr="00646D58">
        <w:rPr>
          <w:rFonts w:ascii="Times New Roman Bold" w:hAnsi="Times New Roman Bold"/>
          <w:b/>
          <w:lang w:val="es-ES"/>
        </w:rPr>
        <w:t>Actividades Principales</w:t>
      </w:r>
    </w:p>
    <w:p w:rsidR="00646D58" w:rsidRPr="00646D58" w:rsidRDefault="00646D58" w:rsidP="00646D58">
      <w:pPr>
        <w:numPr>
          <w:ilvl w:val="1"/>
          <w:numId w:val="35"/>
        </w:numPr>
        <w:tabs>
          <w:tab w:val="num" w:pos="720"/>
        </w:tabs>
        <w:spacing w:before="120" w:after="120"/>
        <w:ind w:left="720" w:hanging="720"/>
        <w:jc w:val="both"/>
        <w:outlineLvl w:val="1"/>
        <w:rPr>
          <w:szCs w:val="20"/>
          <w:lang w:val="en-US"/>
        </w:rPr>
      </w:pPr>
      <w:r w:rsidRPr="00646D58">
        <w:rPr>
          <w:szCs w:val="20"/>
        </w:rPr>
        <w:t xml:space="preserve">Para lograr cada uno de los objetivos de la consultoría se prevé 4 áreas de acción, cada una vinculada a un objetivo. </w:t>
      </w:r>
      <w:r w:rsidRPr="00646D58">
        <w:rPr>
          <w:szCs w:val="20"/>
          <w:lang w:val="en-US"/>
        </w:rPr>
        <w:t>Las actividades se detallan a continuación:</w:t>
      </w:r>
    </w:p>
    <w:p w:rsidR="00646D58" w:rsidRPr="00646D58" w:rsidRDefault="00646D58" w:rsidP="00646D58">
      <w:pPr>
        <w:keepNext/>
        <w:numPr>
          <w:ilvl w:val="0"/>
          <w:numId w:val="34"/>
        </w:numPr>
        <w:tabs>
          <w:tab w:val="left" w:pos="0"/>
          <w:tab w:val="left" w:pos="86"/>
        </w:tabs>
        <w:spacing w:before="120" w:after="120"/>
        <w:ind w:left="720"/>
        <w:rPr>
          <w:b/>
        </w:rPr>
      </w:pPr>
      <w:r w:rsidRPr="00646D58">
        <w:rPr>
          <w:lang w:val="en-US"/>
        </w:rPr>
        <w:fldChar w:fldCharType="begin"/>
      </w:r>
      <w:r w:rsidRPr="00646D58">
        <w:rPr>
          <w:b/>
        </w:rPr>
        <w:instrText xml:space="preserve"> SEQ "</w:instrText>
      </w:r>
      <w:r w:rsidRPr="00646D58">
        <w:rPr>
          <w:lang w:val="en-US"/>
        </w:rPr>
        <w:fldChar w:fldCharType="begin"/>
      </w:r>
      <w:r w:rsidRPr="00646D58">
        <w:rPr>
          <w:b/>
        </w:rPr>
        <w:instrText xml:space="preserve"> SECTION  \* MERGEFORMAT </w:instrText>
      </w:r>
      <w:r w:rsidRPr="00646D58">
        <w:rPr>
          <w:lang w:val="en-US"/>
        </w:rPr>
        <w:fldChar w:fldCharType="separate"/>
      </w:r>
      <w:r w:rsidR="002C605B">
        <w:rPr>
          <w:b/>
        </w:rPr>
        <w:instrText>2</w:instrText>
      </w:r>
      <w:r w:rsidRPr="00646D58">
        <w:rPr>
          <w:lang w:val="en-US"/>
        </w:rPr>
        <w:fldChar w:fldCharType="end"/>
      </w:r>
      <w:r w:rsidRPr="00646D58">
        <w:rPr>
          <w:b/>
        </w:rPr>
        <w:instrText xml:space="preserve">#"\* ALPHABETIC \* MERGEFORMAT </w:instrText>
      </w:r>
      <w:r w:rsidRPr="00646D58">
        <w:rPr>
          <w:lang w:val="en-US"/>
        </w:rPr>
        <w:fldChar w:fldCharType="separate"/>
      </w:r>
      <w:r w:rsidR="002C605B">
        <w:rPr>
          <w:b/>
          <w:noProof/>
        </w:rPr>
        <w:t>A</w:t>
      </w:r>
      <w:r w:rsidRPr="00646D58">
        <w:rPr>
          <w:lang w:val="en-US"/>
        </w:rPr>
        <w:fldChar w:fldCharType="end"/>
      </w:r>
      <w:r w:rsidRPr="00646D58">
        <w:rPr>
          <w:b/>
        </w:rPr>
        <w:t>.</w:t>
      </w:r>
      <w:r w:rsidRPr="00646D58">
        <w:rPr>
          <w:b/>
        </w:rPr>
        <w:tab/>
        <w:t>Diseñar un sistema de monitoreo ciudadano.</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lang w:val="es-PE"/>
        </w:rPr>
        <w:t>El monitoreo se realizará a través de las encuestas anuales de percepción ciudadana, que permitirán indagar como percibe la población de la ciudad los problemas relacionados al medio ambiente, la prevención de riesgos, el desarrollo urbano, la seguridad, el transporte y la gestión local y, principalmente, la actitud de las autoridades en la solución a dichos problemas y la mejora de la calidad de vida. El monitoreo ciudadano deberá estructurarse de manera que abarque representativamente a toda el área urbana de la ciudad e incluirá las siguientes actividades</w:t>
      </w:r>
      <w:r w:rsidRPr="00646D58">
        <w:rPr>
          <w:szCs w:val="20"/>
        </w:rPr>
        <w:t>:</w:t>
      </w:r>
    </w:p>
    <w:p w:rsidR="00646D58" w:rsidRPr="00646D58" w:rsidRDefault="00646D58" w:rsidP="00646D58">
      <w:pPr>
        <w:numPr>
          <w:ilvl w:val="2"/>
          <w:numId w:val="35"/>
        </w:numPr>
        <w:tabs>
          <w:tab w:val="num" w:pos="1152"/>
        </w:tabs>
        <w:spacing w:before="120" w:after="120"/>
        <w:ind w:left="1152"/>
        <w:jc w:val="both"/>
        <w:outlineLvl w:val="2"/>
      </w:pPr>
      <w:r w:rsidRPr="00646D58">
        <w:t>Establecer acuerdo formal con la</w:t>
      </w:r>
      <w:r>
        <w:t>s</w:t>
      </w:r>
      <w:r w:rsidRPr="00646D58">
        <w:t xml:space="preserve"> municipalidad</w:t>
      </w:r>
      <w:r>
        <w:t>es</w:t>
      </w:r>
      <w:r w:rsidRPr="00646D58">
        <w:t xml:space="preserve"> </w:t>
      </w:r>
      <w:r>
        <w:t xml:space="preserve">de las ciudades </w:t>
      </w:r>
      <w:r w:rsidRPr="00646D58">
        <w:t xml:space="preserve">para acceder a la </w:t>
      </w:r>
      <w:r>
        <w:t xml:space="preserve">información necesaria y cubrir </w:t>
      </w:r>
      <w:r w:rsidRPr="00646D58">
        <w:t xml:space="preserve">el área urbana y todas las áreas de ICES. </w:t>
      </w:r>
    </w:p>
    <w:p w:rsidR="00646D58" w:rsidRPr="00646D58" w:rsidRDefault="00646D58" w:rsidP="00646D58">
      <w:pPr>
        <w:numPr>
          <w:ilvl w:val="2"/>
          <w:numId w:val="35"/>
        </w:numPr>
        <w:tabs>
          <w:tab w:val="num" w:pos="1152"/>
        </w:tabs>
        <w:spacing w:before="120" w:after="120"/>
        <w:ind w:left="1152"/>
        <w:jc w:val="both"/>
        <w:outlineLvl w:val="2"/>
      </w:pPr>
      <w:r w:rsidRPr="00646D58">
        <w:t>Establecer un sub-sistema de recolección de información a través de encuestas confiables, válidas y entendibles.</w:t>
      </w:r>
    </w:p>
    <w:p w:rsidR="00646D58" w:rsidRPr="00646D58" w:rsidRDefault="00646D58" w:rsidP="00646D58">
      <w:pPr>
        <w:keepNext/>
        <w:numPr>
          <w:ilvl w:val="0"/>
          <w:numId w:val="34"/>
        </w:numPr>
        <w:tabs>
          <w:tab w:val="left" w:pos="0"/>
          <w:tab w:val="left" w:pos="86"/>
        </w:tabs>
        <w:spacing w:before="120" w:after="120"/>
        <w:ind w:left="720"/>
        <w:rPr>
          <w:b/>
          <w:lang w:val="pt-BR"/>
        </w:rPr>
      </w:pPr>
      <w:r w:rsidRPr="00646D58">
        <w:rPr>
          <w:b/>
          <w:lang w:val="en-US"/>
        </w:rPr>
        <w:fldChar w:fldCharType="begin"/>
      </w:r>
      <w:r w:rsidRPr="00646D58">
        <w:rPr>
          <w:b/>
          <w:lang w:val="pt-BR"/>
        </w:rPr>
        <w:instrText xml:space="preserve"> SEQ "</w:instrText>
      </w:r>
      <w:r w:rsidRPr="00646D58">
        <w:rPr>
          <w:b/>
          <w:lang w:val="en-US"/>
        </w:rPr>
        <w:fldChar w:fldCharType="begin"/>
      </w:r>
      <w:r w:rsidRPr="00646D58">
        <w:rPr>
          <w:b/>
          <w:lang w:val="pt-BR"/>
        </w:rPr>
        <w:instrText xml:space="preserve"> SECTION  \* MERGEFORMAT </w:instrText>
      </w:r>
      <w:r w:rsidRPr="00646D58">
        <w:rPr>
          <w:b/>
          <w:lang w:val="en-US"/>
        </w:rPr>
        <w:fldChar w:fldCharType="separate"/>
      </w:r>
      <w:r w:rsidR="002C605B">
        <w:rPr>
          <w:b/>
          <w:lang w:val="pt-BR"/>
        </w:rPr>
        <w:instrText>2</w:instrText>
      </w:r>
      <w:r w:rsidRPr="00646D58">
        <w:rPr>
          <w:b/>
          <w:lang w:val="en-US"/>
        </w:rPr>
        <w:fldChar w:fldCharType="end"/>
      </w:r>
      <w:r w:rsidRPr="00646D58">
        <w:rPr>
          <w:b/>
          <w:lang w:val="pt-BR"/>
        </w:rPr>
        <w:instrText xml:space="preserve">#"\* ALPHABETIC \* MERGEFORMAT </w:instrText>
      </w:r>
      <w:r w:rsidRPr="00646D58">
        <w:rPr>
          <w:b/>
          <w:lang w:val="en-US"/>
        </w:rPr>
        <w:fldChar w:fldCharType="separate"/>
      </w:r>
      <w:r w:rsidR="002C605B">
        <w:rPr>
          <w:b/>
          <w:noProof/>
          <w:lang w:val="pt-BR"/>
        </w:rPr>
        <w:t>B</w:t>
      </w:r>
      <w:r w:rsidRPr="00646D58">
        <w:rPr>
          <w:b/>
          <w:lang w:val="en-US"/>
        </w:rPr>
        <w:fldChar w:fldCharType="end"/>
      </w:r>
      <w:r w:rsidRPr="00646D58">
        <w:rPr>
          <w:b/>
          <w:lang w:val="pt-BR"/>
        </w:rPr>
        <w:t>.</w:t>
      </w:r>
      <w:r w:rsidRPr="00646D58">
        <w:rPr>
          <w:b/>
          <w:lang w:val="pt-BR"/>
        </w:rPr>
        <w:tab/>
        <w:t>Construir indicadores, bases de datos, e interfaces</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t>La entidad a contratarse tomara las siguientes acciones:</w:t>
      </w:r>
    </w:p>
    <w:p w:rsidR="00646D58" w:rsidRPr="00646D58" w:rsidRDefault="00646D58" w:rsidP="00646D58">
      <w:pPr>
        <w:numPr>
          <w:ilvl w:val="2"/>
          <w:numId w:val="35"/>
        </w:numPr>
        <w:tabs>
          <w:tab w:val="num" w:pos="1152"/>
        </w:tabs>
        <w:spacing w:before="120" w:after="120"/>
        <w:ind w:left="1152"/>
        <w:jc w:val="both"/>
        <w:outlineLvl w:val="2"/>
      </w:pPr>
      <w:r w:rsidRPr="00646D58">
        <w:t xml:space="preserve">Definir indicadores apropiados para cubrir todas las áreas que se prioricen en la metodología de la ICES en </w:t>
      </w:r>
      <w:r>
        <w:t>las ciudades adicionales.</w:t>
      </w:r>
      <w:r w:rsidRPr="00646D58">
        <w:t xml:space="preserve"> Este trabajo se hará tomando en cuenta el trabajo que hacen otras redes de ciudades y el Banco. Cada indicador deberá contar con su ficha técnica.</w:t>
      </w:r>
    </w:p>
    <w:p w:rsidR="00646D58" w:rsidRPr="00646D58" w:rsidRDefault="00646D58" w:rsidP="00646D58">
      <w:pPr>
        <w:numPr>
          <w:ilvl w:val="2"/>
          <w:numId w:val="35"/>
        </w:numPr>
        <w:tabs>
          <w:tab w:val="num" w:pos="1152"/>
        </w:tabs>
        <w:spacing w:before="120" w:after="120"/>
        <w:ind w:left="1152"/>
        <w:jc w:val="both"/>
        <w:outlineLvl w:val="2"/>
      </w:pPr>
      <w:r w:rsidRPr="00646D58">
        <w:t>Crear una base de datos que recopile la información de los indicadores (y fichas técnicas) y centralice la data que generan las  instituciones públicas y privadas referidas a los indicadores seleccionados en el PdA y que provengan del acuerdo obtenido con la municipalidad. La entidad a contratarse buscará consolidar la red de instituciones generadoras de información, buscará el consenso y validación de los indicadores por las propias autoridades; también, dará cuenta de la evolución de los mismos y realizará comparaciones con estándares internacionales.</w:t>
      </w:r>
    </w:p>
    <w:p w:rsidR="00646D58" w:rsidRPr="00646D58" w:rsidRDefault="00646D58" w:rsidP="00646D58">
      <w:pPr>
        <w:numPr>
          <w:ilvl w:val="2"/>
          <w:numId w:val="35"/>
        </w:numPr>
        <w:tabs>
          <w:tab w:val="num" w:pos="1152"/>
        </w:tabs>
        <w:spacing w:before="120" w:after="120"/>
        <w:ind w:left="1152"/>
        <w:jc w:val="both"/>
        <w:outlineLvl w:val="2"/>
      </w:pPr>
      <w:r w:rsidRPr="00646D58">
        <w:t>Crear una interface que permita a ciudadanos e instituciones acceder a toda esta información generada y recopilada de manera fácil y efectiva.</w:t>
      </w:r>
    </w:p>
    <w:p w:rsidR="00646D58" w:rsidRPr="00646D58" w:rsidRDefault="00646D58" w:rsidP="00646D58">
      <w:pPr>
        <w:keepNext/>
        <w:numPr>
          <w:ilvl w:val="0"/>
          <w:numId w:val="34"/>
        </w:numPr>
        <w:tabs>
          <w:tab w:val="left" w:pos="0"/>
          <w:tab w:val="left" w:pos="86"/>
        </w:tabs>
        <w:spacing w:before="120" w:after="120"/>
        <w:ind w:left="720"/>
        <w:rPr>
          <w:b/>
        </w:rPr>
      </w:pPr>
      <w:r w:rsidRPr="00646D58">
        <w:rPr>
          <w:b/>
          <w:lang w:val="en-US"/>
        </w:rPr>
        <w:lastRenderedPageBreak/>
        <w:fldChar w:fldCharType="begin"/>
      </w:r>
      <w:r w:rsidRPr="00646D58">
        <w:rPr>
          <w:b/>
        </w:rPr>
        <w:instrText xml:space="preserve"> SEQ "</w:instrText>
      </w:r>
      <w:r w:rsidRPr="00646D58">
        <w:rPr>
          <w:b/>
          <w:lang w:val="en-US"/>
        </w:rPr>
        <w:fldChar w:fldCharType="begin"/>
      </w:r>
      <w:r w:rsidRPr="00646D58">
        <w:rPr>
          <w:b/>
        </w:rPr>
        <w:instrText xml:space="preserve"> SECTION  \* MERGEFORMAT </w:instrText>
      </w:r>
      <w:r w:rsidRPr="00646D58">
        <w:rPr>
          <w:b/>
          <w:lang w:val="en-US"/>
        </w:rPr>
        <w:fldChar w:fldCharType="separate"/>
      </w:r>
      <w:r w:rsidR="002C605B">
        <w:rPr>
          <w:b/>
        </w:rPr>
        <w:instrText>2</w:instrText>
      </w:r>
      <w:r w:rsidRPr="00646D58">
        <w:rPr>
          <w:b/>
          <w:lang w:val="en-US"/>
        </w:rPr>
        <w:fldChar w:fldCharType="end"/>
      </w:r>
      <w:r w:rsidRPr="00646D58">
        <w:rPr>
          <w:b/>
        </w:rPr>
        <w:instrText xml:space="preserve">#"\* ALPHABETIC \* MERGEFORMAT </w:instrText>
      </w:r>
      <w:r w:rsidRPr="00646D58">
        <w:rPr>
          <w:b/>
          <w:lang w:val="en-US"/>
        </w:rPr>
        <w:fldChar w:fldCharType="separate"/>
      </w:r>
      <w:r w:rsidR="002C605B">
        <w:rPr>
          <w:b/>
          <w:noProof/>
        </w:rPr>
        <w:t>C</w:t>
      </w:r>
      <w:r w:rsidRPr="00646D58">
        <w:rPr>
          <w:b/>
          <w:lang w:val="en-US"/>
        </w:rPr>
        <w:fldChar w:fldCharType="end"/>
      </w:r>
      <w:r w:rsidRPr="00646D58">
        <w:rPr>
          <w:b/>
        </w:rPr>
        <w:t>.</w:t>
      </w:r>
      <w:r w:rsidRPr="00646D58">
        <w:rPr>
          <w:b/>
        </w:rPr>
        <w:tab/>
        <w:t>Apoyar a la sistematización de conocimiento y a un plan comunicaciones</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lang w:val="es-PE"/>
        </w:rPr>
        <w:t>Se busca generar conocimiento a través de actividades de diálogo, debate y trabajo de la ciudadanía; tal es el caso de las mesas temáticas, los fórums, los paneles, la movilización, las campañas, etc. tratando de involucrar y recoger las propuestas del mayor número de actores y especialistas de la sociedad civil en la construcción de alternativas a los problemas de la ciudad y, promoviendo espacios institucionales de diálogo, consenso y acuerdos con la  autoridad política</w:t>
      </w:r>
      <w:r w:rsidRPr="00646D58">
        <w:rPr>
          <w:szCs w:val="20"/>
        </w:rPr>
        <w:t>.</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t>Definirá una estrategia integral de comunicación con la ciudadanía usando medios escritos, televisivos, radiales, y de redes sociales (web, blog, facebook, etc)</w:t>
      </w:r>
      <w:r w:rsidRPr="00646D58" w:rsidDel="00B1259C">
        <w:rPr>
          <w:szCs w:val="20"/>
        </w:rPr>
        <w:t xml:space="preserve"> </w:t>
      </w:r>
    </w:p>
    <w:p w:rsidR="00646D58" w:rsidRPr="00646D58" w:rsidRDefault="00646D58" w:rsidP="00646D58">
      <w:pPr>
        <w:keepNext/>
        <w:numPr>
          <w:ilvl w:val="0"/>
          <w:numId w:val="35"/>
        </w:numPr>
        <w:tabs>
          <w:tab w:val="num" w:pos="648"/>
          <w:tab w:val="left" w:pos="1440"/>
        </w:tabs>
        <w:spacing w:before="240" w:after="240"/>
        <w:ind w:left="0"/>
        <w:rPr>
          <w:rFonts w:ascii="Times New Roman Bold" w:hAnsi="Times New Roman Bold"/>
          <w:b/>
        </w:rPr>
      </w:pPr>
      <w:r w:rsidRPr="00646D58">
        <w:rPr>
          <w:rFonts w:ascii="Times New Roman Bold" w:hAnsi="Times New Roman Bold"/>
          <w:b/>
        </w:rPr>
        <w:t>Cronograma de Pagos</w:t>
      </w:r>
    </w:p>
    <w:p w:rsidR="00646D58" w:rsidRPr="00646D58" w:rsidRDefault="00646D58" w:rsidP="00646D58">
      <w:pPr>
        <w:numPr>
          <w:ilvl w:val="1"/>
          <w:numId w:val="35"/>
        </w:numPr>
        <w:tabs>
          <w:tab w:val="num" w:pos="720"/>
        </w:tabs>
        <w:spacing w:before="120" w:after="120"/>
        <w:ind w:left="720" w:hanging="720"/>
        <w:jc w:val="both"/>
        <w:outlineLvl w:val="1"/>
        <w:rPr>
          <w:szCs w:val="20"/>
        </w:rPr>
      </w:pPr>
      <w:r w:rsidRPr="00646D58">
        <w:rPr>
          <w:szCs w:val="20"/>
        </w:rPr>
        <w:t>El pago se realizará de acuerdo al siguiente detalle y con la no-objeción del Banco:</w:t>
      </w:r>
    </w:p>
    <w:p w:rsidR="00646D58" w:rsidRPr="00646D58" w:rsidRDefault="00646D58" w:rsidP="00646D58">
      <w:pPr>
        <w:numPr>
          <w:ilvl w:val="2"/>
          <w:numId w:val="35"/>
        </w:numPr>
        <w:tabs>
          <w:tab w:val="num" w:pos="1152"/>
        </w:tabs>
        <w:spacing w:before="120" w:after="120"/>
        <w:ind w:left="1152"/>
        <w:jc w:val="both"/>
        <w:outlineLvl w:val="2"/>
      </w:pPr>
      <w:r w:rsidRPr="00646D58">
        <w:t xml:space="preserve">El 30% del monto del contrato, dentro de los 10 días hábiles de iniciada la Consultoría y presentado el plan de trabajo para la ejecución de este acuerdo. </w:t>
      </w:r>
    </w:p>
    <w:p w:rsidR="00646D58" w:rsidRPr="00646D58" w:rsidRDefault="00646D58" w:rsidP="00646D58">
      <w:pPr>
        <w:numPr>
          <w:ilvl w:val="2"/>
          <w:numId w:val="35"/>
        </w:numPr>
        <w:tabs>
          <w:tab w:val="num" w:pos="1152"/>
        </w:tabs>
        <w:spacing w:before="120" w:after="120"/>
        <w:ind w:left="1152"/>
        <w:jc w:val="both"/>
        <w:outlineLvl w:val="2"/>
      </w:pPr>
      <w:r w:rsidRPr="00646D58">
        <w:t xml:space="preserve">El 20% del monto de contrato a la presentación de las cartas acuerdo con la municipalidad que garanticen que la información recopilada cubre toda el área urbana. </w:t>
      </w:r>
    </w:p>
    <w:p w:rsidR="00646D58" w:rsidRPr="00646D58" w:rsidRDefault="00646D58" w:rsidP="00646D58">
      <w:pPr>
        <w:numPr>
          <w:ilvl w:val="2"/>
          <w:numId w:val="35"/>
        </w:numPr>
        <w:tabs>
          <w:tab w:val="num" w:pos="1152"/>
        </w:tabs>
        <w:spacing w:before="120" w:after="120"/>
        <w:ind w:left="1152"/>
        <w:jc w:val="both"/>
        <w:outlineLvl w:val="2"/>
        <w:rPr>
          <w:u w:val="single"/>
        </w:rPr>
      </w:pPr>
      <w:r w:rsidRPr="00646D58">
        <w:t>El 15% del monto de contrato una vez terminada, digitalizada y publicados los resultados de la primera encuesta de percepción ciudadana que es parte del Objetivo 1.</w:t>
      </w:r>
    </w:p>
    <w:p w:rsidR="00646D58" w:rsidRPr="00646D58" w:rsidRDefault="00646D58" w:rsidP="00646D58">
      <w:pPr>
        <w:numPr>
          <w:ilvl w:val="2"/>
          <w:numId w:val="35"/>
        </w:numPr>
        <w:tabs>
          <w:tab w:val="num" w:pos="1152"/>
        </w:tabs>
        <w:spacing w:before="120" w:after="120"/>
        <w:ind w:left="1152"/>
        <w:jc w:val="both"/>
        <w:outlineLvl w:val="2"/>
        <w:rPr>
          <w:u w:val="single"/>
        </w:rPr>
      </w:pPr>
      <w:r w:rsidRPr="00646D58">
        <w:t>El 25% del monto de contrato a la presentación de la lista de indicadores, el sistema de bases de datos, interfaz diseñado y funcionando que son parte del Objetivo 3, y plan de comunicaciones.</w:t>
      </w:r>
    </w:p>
    <w:p w:rsidR="00646D58" w:rsidRPr="00646D58" w:rsidRDefault="00646D58" w:rsidP="00646D58">
      <w:pPr>
        <w:numPr>
          <w:ilvl w:val="2"/>
          <w:numId w:val="35"/>
        </w:numPr>
        <w:tabs>
          <w:tab w:val="num" w:pos="1152"/>
        </w:tabs>
        <w:spacing w:before="120" w:after="120"/>
        <w:ind w:left="1152"/>
        <w:jc w:val="both"/>
        <w:outlineLvl w:val="2"/>
      </w:pPr>
      <w:r w:rsidRPr="00646D58">
        <w:t>El 10% a la presentación y aprobación de un informe final que detalle los logros obtenidos y habiéndose cumplido lo señalado en el Objetivo 4.</w:t>
      </w:r>
    </w:p>
    <w:p w:rsidR="00646D58" w:rsidRPr="00646D58" w:rsidRDefault="00646D58" w:rsidP="00646D58">
      <w:pPr>
        <w:keepNext/>
        <w:numPr>
          <w:ilvl w:val="0"/>
          <w:numId w:val="35"/>
        </w:numPr>
        <w:tabs>
          <w:tab w:val="num" w:pos="648"/>
          <w:tab w:val="left" w:pos="1440"/>
        </w:tabs>
        <w:spacing w:before="240" w:after="240"/>
        <w:ind w:left="0"/>
        <w:rPr>
          <w:rFonts w:ascii="Times New Roman Bold" w:hAnsi="Times New Roman Bold"/>
          <w:b/>
          <w:lang w:val="en-US"/>
        </w:rPr>
      </w:pPr>
      <w:r w:rsidRPr="00646D58">
        <w:rPr>
          <w:rFonts w:ascii="Times New Roman Bold" w:hAnsi="Times New Roman Bold"/>
          <w:b/>
          <w:lang w:val="es-ES"/>
        </w:rPr>
        <w:t>Características de la Consultoría</w:t>
      </w:r>
    </w:p>
    <w:p w:rsidR="00646D58" w:rsidRPr="00E738A8" w:rsidRDefault="00646D58" w:rsidP="00646D58">
      <w:pPr>
        <w:pStyle w:val="subpar"/>
        <w:numPr>
          <w:ilvl w:val="0"/>
          <w:numId w:val="24"/>
        </w:numPr>
        <w:tabs>
          <w:tab w:val="left" w:pos="720"/>
        </w:tabs>
        <w:contextualSpacing/>
      </w:pPr>
      <w:r w:rsidRPr="00E738A8">
        <w:t xml:space="preserve">Tipo de consultoría. Individual, nacional/internacional.  </w:t>
      </w:r>
    </w:p>
    <w:p w:rsidR="00646D58" w:rsidRPr="00E738A8" w:rsidRDefault="00646D58" w:rsidP="00646D58">
      <w:pPr>
        <w:pStyle w:val="subpar"/>
        <w:numPr>
          <w:ilvl w:val="0"/>
          <w:numId w:val="24"/>
        </w:numPr>
        <w:tabs>
          <w:tab w:val="left" w:pos="720"/>
        </w:tabs>
        <w:contextualSpacing/>
      </w:pPr>
      <w:r w:rsidRPr="00E738A8">
        <w:t>Fecha de comienzo y duración: 12 meses contados a partir de la firma del contrato</w:t>
      </w:r>
    </w:p>
    <w:p w:rsidR="00646D58" w:rsidRPr="00E738A8" w:rsidRDefault="00646D58" w:rsidP="00646D58">
      <w:pPr>
        <w:pStyle w:val="subpar"/>
        <w:numPr>
          <w:ilvl w:val="0"/>
          <w:numId w:val="24"/>
        </w:numPr>
        <w:tabs>
          <w:tab w:val="left" w:pos="720"/>
        </w:tabs>
        <w:contextualSpacing/>
      </w:pPr>
      <w:r w:rsidRPr="00E738A8">
        <w:t xml:space="preserve">Lugar de trabajo. Ciudades a ser apoyadas por la Iniciativa. </w:t>
      </w:r>
    </w:p>
    <w:p w:rsidR="00646D58" w:rsidRPr="00E738A8" w:rsidRDefault="00646D58" w:rsidP="00646D58">
      <w:pPr>
        <w:pStyle w:val="subpar"/>
        <w:numPr>
          <w:ilvl w:val="0"/>
          <w:numId w:val="24"/>
        </w:numPr>
        <w:tabs>
          <w:tab w:val="left" w:pos="720"/>
        </w:tabs>
        <w:contextualSpacing/>
      </w:pPr>
      <w:r w:rsidRPr="00E738A8">
        <w:t xml:space="preserve">Calificaciones. Profesional con grado universitario en áreas relacionadas con la ICES, con experiencia en manejo de bases de datos, análisis de los mismos. Dependiendo del caso específico de cada ciudad estas calificaciones  podrán variar. </w:t>
      </w:r>
    </w:p>
    <w:p w:rsidR="00646D58" w:rsidRPr="00E738A8" w:rsidRDefault="00646D58" w:rsidP="00646D58">
      <w:pPr>
        <w:pStyle w:val="subpar"/>
        <w:numPr>
          <w:ilvl w:val="0"/>
          <w:numId w:val="24"/>
        </w:numPr>
        <w:tabs>
          <w:tab w:val="left" w:pos="720"/>
        </w:tabs>
        <w:contextualSpacing/>
      </w:pPr>
      <w:r w:rsidRPr="00E738A8">
        <w:lastRenderedPageBreak/>
        <w:t xml:space="preserve">Remuneración y forma de pago. Consultor Individual, Suma Alzada/mensual. </w:t>
      </w:r>
    </w:p>
    <w:p w:rsidR="00646D58" w:rsidRPr="00E738A8" w:rsidRDefault="00646D58" w:rsidP="00646D58">
      <w:pPr>
        <w:pStyle w:val="Paragraph"/>
        <w:numPr>
          <w:ilvl w:val="0"/>
          <w:numId w:val="0"/>
        </w:numPr>
        <w:rPr>
          <w:b/>
          <w:szCs w:val="24"/>
        </w:rPr>
      </w:pPr>
      <w:r w:rsidRPr="00E738A8">
        <w:rPr>
          <w:b/>
          <w:szCs w:val="24"/>
        </w:rPr>
        <w:t>Informes y Productos</w:t>
      </w:r>
    </w:p>
    <w:p w:rsidR="00646D58" w:rsidRPr="00E738A8" w:rsidRDefault="00646D58" w:rsidP="00646D58">
      <w:pPr>
        <w:pStyle w:val="Paragraph"/>
        <w:numPr>
          <w:ilvl w:val="0"/>
          <w:numId w:val="0"/>
        </w:numPr>
        <w:spacing w:line="276" w:lineRule="auto"/>
        <w:rPr>
          <w:szCs w:val="24"/>
        </w:rPr>
      </w:pPr>
      <w:r w:rsidRPr="00E738A8">
        <w:rPr>
          <w:szCs w:val="24"/>
        </w:rPr>
        <w:t>Los consultores deberán presentar informes mensuales con un resumen ejecutivo de las actividades realizadas y productos alcanzados.</w:t>
      </w:r>
    </w:p>
    <w:p w:rsidR="00646D58" w:rsidRPr="00E738A8" w:rsidRDefault="00646D58" w:rsidP="00646D58">
      <w:pPr>
        <w:pStyle w:val="Paragraph"/>
        <w:numPr>
          <w:ilvl w:val="0"/>
          <w:numId w:val="0"/>
        </w:numPr>
        <w:spacing w:line="276" w:lineRule="auto"/>
        <w:rPr>
          <w:szCs w:val="24"/>
        </w:rPr>
      </w:pPr>
      <w:r w:rsidRPr="00E738A8">
        <w:rPr>
          <w:b/>
          <w:szCs w:val="24"/>
        </w:rPr>
        <w:t>Supervisión y Coordinación</w:t>
      </w:r>
    </w:p>
    <w:p w:rsidR="00646D58" w:rsidRPr="00E738A8" w:rsidRDefault="00646D58" w:rsidP="00646D58">
      <w:r w:rsidRPr="00E738A8">
        <w:t xml:space="preserve">Se desempeñará bajo la supervisión de </w:t>
      </w:r>
      <w:r>
        <w:t>Horacio Terraza, Especialista Sénior (INE/WSA</w:t>
      </w:r>
      <w:r w:rsidRPr="00E738A8">
        <w:t xml:space="preserve">) y Ellis Juan, Coordinador General de la ICES (VPS/VPS). </w:t>
      </w:r>
    </w:p>
    <w:p w:rsidR="00646D58" w:rsidRPr="00646D58" w:rsidRDefault="00646D58" w:rsidP="00646D58">
      <w:r w:rsidRPr="00646D58">
        <w:br w:type="page"/>
      </w:r>
    </w:p>
    <w:p w:rsidR="0043254C" w:rsidRPr="00646D58" w:rsidRDefault="0043254C" w:rsidP="00646D58">
      <w:pPr>
        <w:rPr>
          <w:b/>
        </w:rPr>
      </w:pPr>
      <w:r>
        <w:rPr>
          <w:b/>
        </w:rPr>
        <w:lastRenderedPageBreak/>
        <w:t xml:space="preserve">Elaboración de un Plan de Resiliencia en La Paz, Baja California Sur que promueva la implementación de las medidas prioritarias del Plan de Acción de La Paz elaborado por  </w:t>
      </w:r>
      <w:r w:rsidRPr="00E738A8">
        <w:rPr>
          <w:b/>
          <w:lang w:val="es-PE"/>
        </w:rPr>
        <w:t xml:space="preserve">la Iniciativa de Ciudades Emergentes y Sostenibles (ICES) </w:t>
      </w:r>
    </w:p>
    <w:p w:rsidR="0043254C" w:rsidRDefault="0043254C" w:rsidP="0043254C">
      <w:pPr>
        <w:pStyle w:val="BodyText"/>
        <w:tabs>
          <w:tab w:val="left" w:pos="0"/>
        </w:tabs>
        <w:jc w:val="center"/>
        <w:rPr>
          <w:b/>
          <w:lang w:val="es-PE"/>
        </w:rPr>
      </w:pPr>
    </w:p>
    <w:p w:rsidR="0043254C" w:rsidRPr="00743EEA" w:rsidRDefault="00EF75A6" w:rsidP="0043254C">
      <w:pPr>
        <w:pStyle w:val="BodyText"/>
        <w:tabs>
          <w:tab w:val="left" w:pos="0"/>
        </w:tabs>
        <w:jc w:val="center"/>
        <w:rPr>
          <w:rFonts w:ascii="Times New Roman Bold" w:hAnsi="Times New Roman Bold"/>
          <w:b/>
          <w:smallCaps/>
        </w:rPr>
      </w:pPr>
      <w:r w:rsidRPr="008B7317">
        <w:rPr>
          <w:rFonts w:ascii="Times New Roman Bold" w:hAnsi="Times New Roman Bold"/>
          <w:b/>
          <w:smallCaps/>
        </w:rPr>
        <w:t>Consultor</w:t>
      </w:r>
      <w:r w:rsidR="00871F25" w:rsidRPr="008B7317">
        <w:rPr>
          <w:rFonts w:ascii="Times New Roman Bold" w:hAnsi="Times New Roman Bold"/>
          <w:b/>
          <w:smallCaps/>
        </w:rPr>
        <w:t xml:space="preserve"> </w:t>
      </w:r>
      <w:r w:rsidR="008B7317" w:rsidRPr="008B7317">
        <w:rPr>
          <w:rFonts w:ascii="Times New Roman Bold" w:hAnsi="Times New Roman Bold"/>
          <w:b/>
          <w:smallCaps/>
        </w:rPr>
        <w:t>Individual</w:t>
      </w:r>
      <w:r w:rsidR="00871F25" w:rsidRPr="008B7317">
        <w:rPr>
          <w:rFonts w:ascii="Times New Roman Bold" w:hAnsi="Times New Roman Bold"/>
          <w:b/>
          <w:smallCaps/>
        </w:rPr>
        <w:t xml:space="preserve"> /Empresa</w:t>
      </w:r>
      <w:r w:rsidRPr="008B7317">
        <w:rPr>
          <w:rFonts w:ascii="Times New Roman Bold" w:hAnsi="Times New Roman Bold"/>
          <w:b/>
          <w:smallCaps/>
        </w:rPr>
        <w:t xml:space="preserve"> </w:t>
      </w:r>
      <w:r w:rsidR="0043254C" w:rsidRPr="008B7317">
        <w:rPr>
          <w:rFonts w:ascii="Times New Roman Bold" w:hAnsi="Times New Roman Bold"/>
          <w:b/>
          <w:smallCaps/>
        </w:rPr>
        <w:t xml:space="preserve"> –</w:t>
      </w:r>
      <w:r w:rsidR="0043254C" w:rsidRPr="00743EEA">
        <w:rPr>
          <w:rFonts w:ascii="Times New Roman Bold" w:hAnsi="Times New Roman Bold"/>
          <w:b/>
          <w:smallCaps/>
        </w:rPr>
        <w:t xml:space="preserve"> </w:t>
      </w:r>
    </w:p>
    <w:p w:rsidR="0043254C" w:rsidRPr="00E738A8" w:rsidRDefault="0043254C" w:rsidP="0043254C">
      <w:pPr>
        <w:rPr>
          <w:b/>
          <w:smallCaps/>
        </w:rPr>
      </w:pPr>
    </w:p>
    <w:p w:rsidR="0043254C" w:rsidRPr="00E738A8" w:rsidRDefault="0043254C" w:rsidP="0043254C">
      <w:pPr>
        <w:rPr>
          <w:b/>
          <w:smallCaps/>
        </w:rPr>
      </w:pPr>
      <w:r w:rsidRPr="00E738A8">
        <w:rPr>
          <w:b/>
          <w:smallCaps/>
        </w:rPr>
        <w:t>TÉRMINOS DE REFERENCIA</w:t>
      </w:r>
    </w:p>
    <w:p w:rsidR="0043254C" w:rsidRPr="00E738A8" w:rsidRDefault="0043254C" w:rsidP="0043254C"/>
    <w:p w:rsidR="0043254C" w:rsidRPr="00E738A8" w:rsidRDefault="0043254C" w:rsidP="0043254C">
      <w:pPr>
        <w:rPr>
          <w:b/>
        </w:rPr>
      </w:pPr>
      <w:r w:rsidRPr="00E738A8">
        <w:rPr>
          <w:b/>
        </w:rPr>
        <w:t xml:space="preserve">Antecedentes </w:t>
      </w:r>
    </w:p>
    <w:p w:rsidR="0043254C" w:rsidRPr="00E738A8" w:rsidRDefault="0043254C" w:rsidP="0043254C"/>
    <w:p w:rsidR="0043254C" w:rsidRPr="00E738A8" w:rsidRDefault="0043254C" w:rsidP="0043254C">
      <w:pPr>
        <w:jc w:val="both"/>
      </w:pPr>
      <w:r w:rsidRPr="00E738A8">
        <w:t xml:space="preserve">Latinoamérica y el Caribe (LAC) es la región en desarrollo que ha registrado el mayor crecimiento de urbanización en el mundo, con una tasa de población urbana que pasó del 41% en 1950 a más del 75% en 2010. Las ciudades son los puntos focales del desarrollo latinoamericano, centros clave para la difusión de innovaciones, generación de conocimiento, concentración de mano de obra especializada, desarrollo de las actividades económicas más dinámicas y provisión de servicios de educación, cultura y recreación. </w:t>
      </w:r>
    </w:p>
    <w:p w:rsidR="0043254C" w:rsidRPr="00E738A8" w:rsidRDefault="0043254C" w:rsidP="0043254C">
      <w:pPr>
        <w:jc w:val="both"/>
      </w:pPr>
    </w:p>
    <w:p w:rsidR="0043254C" w:rsidRPr="00E738A8" w:rsidRDefault="0043254C" w:rsidP="0043254C">
      <w:pPr>
        <w:jc w:val="both"/>
      </w:pPr>
      <w:r w:rsidRPr="00E738A8">
        <w:t xml:space="preserve">El acelerado crecimiento urbano de LAC plantea una serie de desafíos que deben ser encarados integral y multisectorialmente para asegurar la sostenibilidad futura de las ciudades, especialmente las de tamaño intermedio. Desde los años ochenta se observa una tendencia a la reducción del crecimiento de las grandes urbes en favor de las ciudades intermedias. </w:t>
      </w:r>
    </w:p>
    <w:p w:rsidR="0043254C" w:rsidRPr="00E738A8" w:rsidRDefault="0043254C" w:rsidP="0043254C">
      <w:pPr>
        <w:jc w:val="both"/>
      </w:pPr>
    </w:p>
    <w:p w:rsidR="0043254C" w:rsidRPr="00E738A8" w:rsidRDefault="0043254C" w:rsidP="0043254C">
      <w:pPr>
        <w:jc w:val="both"/>
      </w:pPr>
      <w:r w:rsidRPr="00E738A8">
        <w:t>Este crecimiento en ciudades intermedias se da en el marco de una serie de retos urbanos que atentan contra su sostenibilidad y afectan especialmente la calidad de vida de sus habitantes. Estos problemas son variados y se encuentran interrelacionados, lo cual hace todavía más complejas las medidas que se deben poner en marcha para resolverlos.</w:t>
      </w:r>
    </w:p>
    <w:p w:rsidR="0043254C" w:rsidRPr="00E738A8" w:rsidRDefault="0043254C" w:rsidP="0043254C">
      <w:pPr>
        <w:jc w:val="both"/>
      </w:pPr>
    </w:p>
    <w:p w:rsidR="0043254C" w:rsidRPr="00E738A8" w:rsidRDefault="0043254C" w:rsidP="0043254C">
      <w:pPr>
        <w:jc w:val="both"/>
      </w:pPr>
      <w:r w:rsidRPr="00E738A8">
        <w:t xml:space="preserve">Como respuesta a la situación actual de las ciudades y al proceso de urbanización de la región, el Banco está desarrollando la Iniciativa de Ciudades Emergentes y Sostenibles. El propósito de la Iniciativa es contribuir a mejorar la calidad de vida en las ciudades emergentes de LAC, en las dimensiones de sostenibilidad ambiental y cambio climático, urbana, fiscal y gobernabilidad. </w:t>
      </w:r>
    </w:p>
    <w:p w:rsidR="0043254C" w:rsidRPr="00E738A8" w:rsidRDefault="0043254C" w:rsidP="0043254C">
      <w:pPr>
        <w:jc w:val="both"/>
      </w:pPr>
    </w:p>
    <w:p w:rsidR="0043254C" w:rsidRDefault="0043254C" w:rsidP="0043254C">
      <w:pPr>
        <w:jc w:val="both"/>
      </w:pPr>
      <w:r w:rsidRPr="00E738A8">
        <w:t xml:space="preserve">En desarrollo de la Iniciativa, el Banco requiere del apoyo de consultores locales que faciliten la coordinación de las actividades de la Iniciativa en las ciudades, específicamente aquellas relacionadas con la compilación, procesamiento y análisis de información, así como las relativas a la coordinación entre el Banco y las ciudades. </w:t>
      </w:r>
    </w:p>
    <w:p w:rsidR="0043254C" w:rsidRDefault="0043254C" w:rsidP="0043254C">
      <w:pPr>
        <w:jc w:val="both"/>
      </w:pPr>
    </w:p>
    <w:p w:rsidR="0043254C" w:rsidRDefault="0004610D" w:rsidP="0043254C">
      <w:pPr>
        <w:jc w:val="both"/>
      </w:pPr>
      <w:r>
        <w:rPr>
          <w:lang w:val="es-ES"/>
        </w:rPr>
        <w:t>E</w:t>
      </w:r>
      <w:r w:rsidRPr="0004610D">
        <w:rPr>
          <w:lang w:val="es-ES"/>
        </w:rPr>
        <w:t>n 2012 La Paz, Baja California Sur se integró a</w:t>
      </w:r>
      <w:r>
        <w:rPr>
          <w:lang w:val="es-ES"/>
        </w:rPr>
        <w:t>l programa</w:t>
      </w:r>
      <w:r w:rsidRPr="0004610D">
        <w:rPr>
          <w:lang w:val="es-ES"/>
        </w:rPr>
        <w:t xml:space="preserve"> ICES.  La Paz comparte muchas de las características de las ciudades emergentes  de la región con gran dinamismo económico y demográfico que le da un enorme potencial para mejorar el nivel de vida de sus habitantes </w:t>
      </w:r>
      <w:r>
        <w:rPr>
          <w:lang w:val="es-ES"/>
        </w:rPr>
        <w:t xml:space="preserve">pero cuyas tensiones urbanas,  </w:t>
      </w:r>
      <w:r w:rsidRPr="0004610D">
        <w:rPr>
          <w:lang w:val="es-ES"/>
        </w:rPr>
        <w:t>ambientales y de gestión y su exposición a eventos naturales ponen en riesgo el crecimiento y bienestar de la ciudad en el mediano y largo plazos</w:t>
      </w:r>
      <w:r>
        <w:rPr>
          <w:lang w:val="es-ES"/>
        </w:rPr>
        <w:t xml:space="preserve">. </w:t>
      </w:r>
      <w:r w:rsidRPr="0004610D">
        <w:rPr>
          <w:lang w:val="es-ES"/>
        </w:rPr>
        <w:t xml:space="preserve">El </w:t>
      </w:r>
      <w:r>
        <w:rPr>
          <w:lang w:val="es-ES"/>
        </w:rPr>
        <w:t xml:space="preserve">15 de septiembre de 2014, uno de los huracanes más </w:t>
      </w:r>
      <w:r>
        <w:rPr>
          <w:lang w:val="es-ES"/>
        </w:rPr>
        <w:lastRenderedPageBreak/>
        <w:t>intensos registrados en los últimos 30 años llegó al estado de Baja California Sur afectando seriamente la ciudad de La Paz.</w:t>
      </w:r>
      <w:r w:rsidRPr="0004610D">
        <w:t xml:space="preserve"> Las actuales estimaciones del costo económico del desastre, calculan que sólo las reparaciones a los daños de los inmuebles asegurados en Baja California Sur rebasen los </w:t>
      </w:r>
      <w:r w:rsidR="00E90619">
        <w:t xml:space="preserve">100 millones de dólares. </w:t>
      </w:r>
    </w:p>
    <w:p w:rsidR="00E90619" w:rsidRDefault="00E90619" w:rsidP="0043254C">
      <w:pPr>
        <w:jc w:val="both"/>
      </w:pPr>
    </w:p>
    <w:p w:rsidR="00E90619" w:rsidRDefault="00E90619" w:rsidP="0043254C">
      <w:pPr>
        <w:jc w:val="both"/>
      </w:pPr>
      <w:r>
        <w:t xml:space="preserve">El desastre puso de manifiesto la vulnerabilidad de la ciudad ante eventos climáticos debido tanto a su exposición por la ubicación de su infraestructura y viviendas en las costas como por las actuales presiones sobre sus recursos naturales y patrones de crecimiento que no le permiten </w:t>
      </w:r>
      <w:r w:rsidR="00B24A8C">
        <w:t xml:space="preserve">tener una fácil y pronta recuperación a este tipo de desastres. </w:t>
      </w:r>
    </w:p>
    <w:p w:rsidR="00B24A8C" w:rsidRDefault="00B24A8C" w:rsidP="0043254C">
      <w:pPr>
        <w:jc w:val="both"/>
      </w:pPr>
    </w:p>
    <w:p w:rsidR="00B24A8C" w:rsidRPr="00B24A8C" w:rsidRDefault="00B24A8C" w:rsidP="00B24A8C">
      <w:pPr>
        <w:jc w:val="both"/>
        <w:rPr>
          <w:lang w:val="es-ES"/>
        </w:rPr>
      </w:pPr>
      <w:r w:rsidRPr="00B24A8C">
        <w:rPr>
          <w:lang w:val="es-ES"/>
        </w:rPr>
        <w:t xml:space="preserve">Los estudios y mapas de vulnerabilidad y riesgo que hemos realizado en algunas de las ciudades costeras revelan que si no se adoptan planes de reordenamiento urbano y estrategias de reducción de riesgos ante fenómenos naturales, los daños económicos por inundación pluvio-costera podrían multiplicarse por tres y en unas pocas décadas, un solo evento extremo,  podría llegar a destruir hasta un 15% de la renta asociada a la ciudad. </w:t>
      </w:r>
    </w:p>
    <w:p w:rsidR="00B24A8C" w:rsidRDefault="00B24A8C" w:rsidP="0043254C">
      <w:pPr>
        <w:jc w:val="both"/>
        <w:rPr>
          <w:lang w:val="es-ES"/>
        </w:rPr>
      </w:pPr>
    </w:p>
    <w:p w:rsidR="00B24A8C" w:rsidRDefault="00B24A8C" w:rsidP="0043254C">
      <w:pPr>
        <w:jc w:val="both"/>
        <w:rPr>
          <w:lang w:val="es-ES"/>
        </w:rPr>
      </w:pPr>
      <w:r>
        <w:rPr>
          <w:lang w:val="es-ES"/>
        </w:rPr>
        <w:t xml:space="preserve">Resulta fundamental el </w:t>
      </w:r>
      <w:r w:rsidRPr="00B24A8C">
        <w:rPr>
          <w:lang w:val="es-ES"/>
        </w:rPr>
        <w:t>desarroll</w:t>
      </w:r>
      <w:r>
        <w:rPr>
          <w:lang w:val="es-ES"/>
        </w:rPr>
        <w:t>o de</w:t>
      </w:r>
      <w:r w:rsidRPr="00B24A8C">
        <w:rPr>
          <w:lang w:val="es-ES"/>
        </w:rPr>
        <w:t xml:space="preserve"> una Estrategia </w:t>
      </w:r>
      <w:r>
        <w:rPr>
          <w:lang w:val="es-ES"/>
        </w:rPr>
        <w:t xml:space="preserve">de Resiliencia basada tanto </w:t>
      </w:r>
      <w:r w:rsidRPr="00B24A8C">
        <w:rPr>
          <w:lang w:val="es-ES"/>
        </w:rPr>
        <w:t>e</w:t>
      </w:r>
      <w:r>
        <w:rPr>
          <w:lang w:val="es-ES"/>
        </w:rPr>
        <w:t>n</w:t>
      </w:r>
      <w:r w:rsidRPr="00B24A8C">
        <w:rPr>
          <w:lang w:val="es-ES"/>
        </w:rPr>
        <w:t xml:space="preserve"> las evaluaciones de riesgos y vulnerabilidad climática que se han elaborado en el marco de </w:t>
      </w:r>
      <w:r>
        <w:rPr>
          <w:lang w:val="es-ES"/>
        </w:rPr>
        <w:t xml:space="preserve">la ICES como </w:t>
      </w:r>
      <w:r w:rsidRPr="00B24A8C">
        <w:rPr>
          <w:lang w:val="es-ES"/>
        </w:rPr>
        <w:t>de un análisis de impacto y capacidad de recuperación de la ciudad después de Odile.</w:t>
      </w:r>
      <w:r>
        <w:rPr>
          <w:lang w:val="es-ES"/>
        </w:rPr>
        <w:t xml:space="preserve"> </w:t>
      </w:r>
      <w:r w:rsidR="00EF75A6" w:rsidRPr="00EF75A6">
        <w:rPr>
          <w:lang w:val="es-ES"/>
        </w:rPr>
        <w:t>La Estrategia de Resiliencia, será el fruto del trabajo de colaboración entre especialistas y actores clave y se construirá sobre las capacidades que se han ido desarrollando en el país, en el Estados de Baja California Sur y en el Municipio de La Paz en los últimos años. Incluirá una  ruta crítica con actividades, procedimientos e indicadores que podrán usar planificadores, inversionistas y autoridades para coordinar, orientar y monitorear la implementación de sus acciones</w:t>
      </w:r>
      <w:r w:rsidR="00EF75A6">
        <w:rPr>
          <w:lang w:val="es-ES"/>
        </w:rPr>
        <w:t>.</w:t>
      </w:r>
    </w:p>
    <w:p w:rsidR="00B24A8C" w:rsidRPr="00E738A8" w:rsidRDefault="00B24A8C" w:rsidP="0043254C">
      <w:pPr>
        <w:jc w:val="both"/>
      </w:pPr>
    </w:p>
    <w:p w:rsidR="0043254C" w:rsidRPr="00E738A8" w:rsidRDefault="0043254C" w:rsidP="0043254C">
      <w:pPr>
        <w:jc w:val="both"/>
        <w:rPr>
          <w:b/>
        </w:rPr>
      </w:pPr>
      <w:r w:rsidRPr="00E738A8">
        <w:rPr>
          <w:b/>
        </w:rPr>
        <w:t>Objetivo de la Consultoría</w:t>
      </w:r>
    </w:p>
    <w:p w:rsidR="0043254C" w:rsidRPr="00E738A8" w:rsidRDefault="0043254C" w:rsidP="0043254C">
      <w:pPr>
        <w:jc w:val="both"/>
        <w:rPr>
          <w:b/>
        </w:rPr>
      </w:pPr>
    </w:p>
    <w:p w:rsidR="0043254C" w:rsidRPr="00E738A8" w:rsidRDefault="0043254C" w:rsidP="0043254C">
      <w:pPr>
        <w:jc w:val="both"/>
      </w:pPr>
      <w:r w:rsidRPr="00E738A8">
        <w:t>El Consultor tiene como objetivo</w:t>
      </w:r>
      <w:r w:rsidR="00EF75A6">
        <w:t>s</w:t>
      </w:r>
      <w:r w:rsidRPr="00E738A8">
        <w:t xml:space="preserve"> </w:t>
      </w:r>
      <w:r w:rsidR="00EF75A6">
        <w:t xml:space="preserve">hacer una evaluación de los daños, pérdidas y capacidades de adaptación de la ciudad de La Paz a partir del paso del huracán </w:t>
      </w:r>
      <w:r w:rsidR="00EF75A6" w:rsidRPr="00EF75A6">
        <w:rPr>
          <w:i/>
        </w:rPr>
        <w:t>Odile</w:t>
      </w:r>
      <w:r w:rsidR="00EF75A6">
        <w:t xml:space="preserve"> y desarrollar una estrategia de resiliencia que incluya una ruta crítica con los pasos que debe tomar el Municipio de La Paz para reducir su vulnerabilidad ante las amenazas naturales y urbanas que enfrenta. </w:t>
      </w:r>
    </w:p>
    <w:p w:rsidR="0043254C" w:rsidRDefault="0043254C" w:rsidP="0043254C">
      <w:pPr>
        <w:jc w:val="both"/>
        <w:rPr>
          <w:b/>
        </w:rPr>
      </w:pPr>
    </w:p>
    <w:p w:rsidR="0043254C" w:rsidRPr="00E738A8" w:rsidRDefault="0043254C" w:rsidP="0043254C">
      <w:pPr>
        <w:jc w:val="both"/>
        <w:rPr>
          <w:b/>
        </w:rPr>
      </w:pPr>
      <w:r w:rsidRPr="00E738A8">
        <w:rPr>
          <w:b/>
        </w:rPr>
        <w:t>Actividades</w:t>
      </w:r>
    </w:p>
    <w:p w:rsidR="0043254C" w:rsidRPr="00E738A8" w:rsidRDefault="0043254C" w:rsidP="0043254C">
      <w:pPr>
        <w:jc w:val="both"/>
        <w:rPr>
          <w:b/>
        </w:rPr>
      </w:pPr>
    </w:p>
    <w:p w:rsidR="00820ACB" w:rsidRDefault="0043254C" w:rsidP="00820ACB">
      <w:pPr>
        <w:contextualSpacing/>
        <w:jc w:val="both"/>
      </w:pPr>
      <w:r w:rsidRPr="00E738A8">
        <w:t>Los consultores deberán realizar las siguientes actividades:</w:t>
      </w:r>
    </w:p>
    <w:p w:rsidR="00EF75A6" w:rsidRDefault="00820ACB" w:rsidP="0098684B">
      <w:pPr>
        <w:pStyle w:val="ListParagraph"/>
        <w:numPr>
          <w:ilvl w:val="0"/>
          <w:numId w:val="25"/>
        </w:numPr>
        <w:tabs>
          <w:tab w:val="left" w:pos="90"/>
          <w:tab w:val="left" w:pos="360"/>
        </w:tabs>
        <w:contextualSpacing/>
        <w:jc w:val="both"/>
      </w:pPr>
      <w:r>
        <w:t>Elaborar, con la participación de distintos sectores y niveles de gobierno en la ciudad, el estado de Baja California Sur y el país</w:t>
      </w:r>
      <w:r w:rsidR="0098684B">
        <w:t xml:space="preserve"> y a partir de herramientas internacionales de evaluación de riesgos y daños en infraestructura</w:t>
      </w:r>
      <w:r>
        <w:t>, una evaluación tanto de daños en los sistemas urbanos y ambientales, como de las capacidades desarrolladas por la ciudad para recuperarse del daño.</w:t>
      </w:r>
    </w:p>
    <w:p w:rsidR="0098684B" w:rsidRDefault="00820ACB" w:rsidP="0098684B">
      <w:pPr>
        <w:pStyle w:val="ListParagraph"/>
        <w:numPr>
          <w:ilvl w:val="0"/>
          <w:numId w:val="25"/>
        </w:numPr>
        <w:tabs>
          <w:tab w:val="left" w:pos="90"/>
          <w:tab w:val="left" w:pos="360"/>
        </w:tabs>
        <w:contextualSpacing/>
        <w:jc w:val="both"/>
      </w:pPr>
      <w:r>
        <w:t xml:space="preserve">Identificar </w:t>
      </w:r>
      <w:r w:rsidR="0098684B">
        <w:t xml:space="preserve">y priorizar </w:t>
      </w:r>
      <w:r>
        <w:t xml:space="preserve">acciones de resiliencia </w:t>
      </w:r>
      <w:r w:rsidR="0098684B">
        <w:t xml:space="preserve">costo-efectivas </w:t>
      </w:r>
      <w:r>
        <w:t>que a</w:t>
      </w:r>
      <w:r w:rsidR="0098684B">
        <w:t>rroje</w:t>
      </w:r>
      <w:r>
        <w:t>n el mayor beneficio</w:t>
      </w:r>
      <w:r w:rsidR="0098684B">
        <w:t xml:space="preserve"> para la ciudad en términos de adaptación al cambio climático </w:t>
      </w:r>
      <w:r w:rsidR="00695279">
        <w:t>y</w:t>
      </w:r>
      <w:r w:rsidR="0098684B">
        <w:t xml:space="preserve"> sustentabilidad urbana.</w:t>
      </w:r>
    </w:p>
    <w:p w:rsidR="0043254C" w:rsidRPr="00E738A8" w:rsidRDefault="00695279" w:rsidP="00695279">
      <w:pPr>
        <w:pStyle w:val="ListParagraph"/>
        <w:numPr>
          <w:ilvl w:val="0"/>
          <w:numId w:val="25"/>
        </w:numPr>
        <w:tabs>
          <w:tab w:val="left" w:pos="90"/>
          <w:tab w:val="left" w:pos="360"/>
        </w:tabs>
        <w:contextualSpacing/>
        <w:jc w:val="both"/>
        <w:rPr>
          <w:b/>
        </w:rPr>
      </w:pPr>
      <w:r>
        <w:lastRenderedPageBreak/>
        <w:t xml:space="preserve">Elaborar un sistema de </w:t>
      </w:r>
      <w:r w:rsidR="0069436C">
        <w:t xml:space="preserve">seguimiento </w:t>
      </w:r>
      <w:r>
        <w:t>que sea complementario al sistema de indicadores ICES</w:t>
      </w:r>
      <w:r w:rsidR="0098684B">
        <w:t xml:space="preserve"> </w:t>
      </w:r>
      <w:r>
        <w:t xml:space="preserve">y que permita darle </w:t>
      </w:r>
      <w:r w:rsidR="0069436C">
        <w:t xml:space="preserve">monitoriar </w:t>
      </w:r>
      <w:r>
        <w:t xml:space="preserve">los avances de la estrategia y la reducción de la vulnerabilidad en la ciudad. </w:t>
      </w:r>
      <w:r w:rsidR="0098684B">
        <w:t xml:space="preserve"> </w:t>
      </w:r>
      <w:r w:rsidR="00820ACB">
        <w:t xml:space="preserve"> </w:t>
      </w:r>
    </w:p>
    <w:p w:rsidR="0043254C" w:rsidRPr="003211F4" w:rsidRDefault="0043254C" w:rsidP="0043254C">
      <w:pPr>
        <w:jc w:val="both"/>
        <w:rPr>
          <w:b/>
        </w:rPr>
      </w:pPr>
      <w:r w:rsidRPr="003211F4">
        <w:rPr>
          <w:b/>
        </w:rPr>
        <w:t xml:space="preserve">Características de la Consultoría </w:t>
      </w:r>
    </w:p>
    <w:p w:rsidR="0043254C" w:rsidRPr="003211F4" w:rsidRDefault="0043254C" w:rsidP="0043254C">
      <w:pPr>
        <w:pStyle w:val="ListParagraph"/>
        <w:numPr>
          <w:ilvl w:val="0"/>
          <w:numId w:val="31"/>
        </w:numPr>
        <w:spacing w:before="120" w:after="120"/>
        <w:contextualSpacing/>
        <w:jc w:val="both"/>
        <w:outlineLvl w:val="1"/>
        <w:rPr>
          <w:rFonts w:eastAsia="Times New Roman"/>
          <w:vanish/>
        </w:rPr>
      </w:pPr>
      <w:r w:rsidRPr="003211F4">
        <w:rPr>
          <w:lang w:val="es-ES"/>
        </w:rPr>
        <w:t xml:space="preserve">Tipo </w:t>
      </w:r>
      <w:r w:rsidR="00695279" w:rsidRPr="003211F4">
        <w:rPr>
          <w:lang w:val="es-ES"/>
        </w:rPr>
        <w:t>de Consultoría. Empresa</w:t>
      </w:r>
      <w:r w:rsidRPr="003211F4">
        <w:rPr>
          <w:lang w:val="es-ES"/>
        </w:rPr>
        <w:t xml:space="preserve">, </w:t>
      </w:r>
      <w:r w:rsidR="00695279" w:rsidRPr="003211F4">
        <w:rPr>
          <w:lang w:val="es-ES"/>
        </w:rPr>
        <w:t>Internacional</w:t>
      </w:r>
      <w:r w:rsidRPr="003211F4">
        <w:rPr>
          <w:lang w:val="es-ES"/>
        </w:rPr>
        <w:t>.</w:t>
      </w:r>
    </w:p>
    <w:p w:rsidR="0043254C" w:rsidRPr="003211F4" w:rsidRDefault="0043254C" w:rsidP="0043254C">
      <w:pPr>
        <w:pStyle w:val="Paragraph"/>
        <w:numPr>
          <w:ilvl w:val="0"/>
          <w:numId w:val="26"/>
        </w:numPr>
        <w:tabs>
          <w:tab w:val="left" w:pos="720"/>
        </w:tabs>
        <w:contextualSpacing/>
        <w:rPr>
          <w:szCs w:val="24"/>
        </w:rPr>
      </w:pPr>
    </w:p>
    <w:p w:rsidR="0043254C" w:rsidRPr="003211F4" w:rsidRDefault="003211F4" w:rsidP="0043254C">
      <w:pPr>
        <w:pStyle w:val="Paragraph"/>
        <w:numPr>
          <w:ilvl w:val="0"/>
          <w:numId w:val="26"/>
        </w:numPr>
        <w:tabs>
          <w:tab w:val="left" w:pos="720"/>
        </w:tabs>
        <w:contextualSpacing/>
        <w:rPr>
          <w:szCs w:val="24"/>
        </w:rPr>
      </w:pPr>
      <w:r w:rsidRPr="003211F4">
        <w:rPr>
          <w:szCs w:val="24"/>
        </w:rPr>
        <w:t>Fecha de comienzo y duración: 5</w:t>
      </w:r>
      <w:r w:rsidR="0043254C" w:rsidRPr="003211F4">
        <w:rPr>
          <w:szCs w:val="24"/>
        </w:rPr>
        <w:t xml:space="preserve"> meses desde la firma del contrato. </w:t>
      </w:r>
    </w:p>
    <w:p w:rsidR="0043254C" w:rsidRPr="003211F4" w:rsidRDefault="0043254C" w:rsidP="0043254C">
      <w:pPr>
        <w:pStyle w:val="Paragraph"/>
        <w:numPr>
          <w:ilvl w:val="0"/>
          <w:numId w:val="26"/>
        </w:numPr>
        <w:contextualSpacing/>
        <w:rPr>
          <w:szCs w:val="24"/>
        </w:rPr>
      </w:pPr>
      <w:r w:rsidRPr="003211F4">
        <w:rPr>
          <w:szCs w:val="24"/>
        </w:rPr>
        <w:t xml:space="preserve">Lugar de trabajo. </w:t>
      </w:r>
      <w:r w:rsidR="00695279" w:rsidRPr="003211F4">
        <w:rPr>
          <w:szCs w:val="24"/>
        </w:rPr>
        <w:t>A distancia</w:t>
      </w:r>
      <w:r w:rsidRPr="003211F4">
        <w:rPr>
          <w:szCs w:val="24"/>
        </w:rPr>
        <w:t xml:space="preserve"> </w:t>
      </w:r>
    </w:p>
    <w:p w:rsidR="00695279" w:rsidRPr="00E738A8" w:rsidRDefault="00695279" w:rsidP="0043254C">
      <w:pPr>
        <w:pStyle w:val="Paragraph"/>
        <w:numPr>
          <w:ilvl w:val="0"/>
          <w:numId w:val="26"/>
        </w:numPr>
        <w:contextualSpacing/>
        <w:rPr>
          <w:szCs w:val="24"/>
        </w:rPr>
      </w:pPr>
      <w:r>
        <w:rPr>
          <w:szCs w:val="24"/>
        </w:rPr>
        <w:t xml:space="preserve">Viajes: 3 visitas a La Paz. </w:t>
      </w:r>
    </w:p>
    <w:p w:rsidR="00871F25" w:rsidRDefault="0043254C" w:rsidP="00871F25">
      <w:pPr>
        <w:pStyle w:val="Paragraph"/>
        <w:numPr>
          <w:ilvl w:val="0"/>
          <w:numId w:val="0"/>
        </w:numPr>
        <w:ind w:left="360"/>
        <w:contextualSpacing/>
        <w:rPr>
          <w:szCs w:val="24"/>
        </w:rPr>
      </w:pPr>
      <w:r w:rsidRPr="00871F25">
        <w:rPr>
          <w:szCs w:val="24"/>
        </w:rPr>
        <w:t xml:space="preserve">Calificaciones. </w:t>
      </w:r>
      <w:r w:rsidR="00695279" w:rsidRPr="00871F25">
        <w:rPr>
          <w:szCs w:val="24"/>
        </w:rPr>
        <w:t>Consultor</w:t>
      </w:r>
      <w:r w:rsidR="00871F25" w:rsidRPr="00871F25">
        <w:rPr>
          <w:szCs w:val="24"/>
        </w:rPr>
        <w:t xml:space="preserve"> o Empresa </w:t>
      </w:r>
      <w:r w:rsidR="00695279" w:rsidRPr="00871F25">
        <w:rPr>
          <w:szCs w:val="24"/>
        </w:rPr>
        <w:t>especializada en evaluaciones de riesgo y vulnerabilidad</w:t>
      </w:r>
      <w:r w:rsidR="00871F25" w:rsidRPr="00871F25">
        <w:rPr>
          <w:szCs w:val="24"/>
        </w:rPr>
        <w:t xml:space="preserve"> urbana, desarrollo urbano y regional</w:t>
      </w:r>
      <w:r w:rsidR="00871F25">
        <w:rPr>
          <w:szCs w:val="24"/>
        </w:rPr>
        <w:t>, sustentabilidad ambiental</w:t>
      </w:r>
      <w:r w:rsidR="00871F25" w:rsidRPr="00871F25">
        <w:rPr>
          <w:szCs w:val="24"/>
        </w:rPr>
        <w:t xml:space="preserve"> y el uso de sistemas de información geográfica para la planificaci</w:t>
      </w:r>
      <w:r w:rsidR="00871F25">
        <w:rPr>
          <w:szCs w:val="24"/>
        </w:rPr>
        <w:t>ón urbana.</w:t>
      </w:r>
    </w:p>
    <w:p w:rsidR="0043254C" w:rsidRPr="007B2F24" w:rsidRDefault="0043254C" w:rsidP="007B2F24">
      <w:pPr>
        <w:pStyle w:val="Paragraph"/>
        <w:numPr>
          <w:ilvl w:val="0"/>
          <w:numId w:val="33"/>
        </w:numPr>
        <w:contextualSpacing/>
        <w:rPr>
          <w:szCs w:val="24"/>
        </w:rPr>
      </w:pPr>
      <w:r w:rsidRPr="007B2F24">
        <w:rPr>
          <w:szCs w:val="24"/>
        </w:rPr>
        <w:t>Remuneración y forma de pago</w:t>
      </w:r>
      <w:r w:rsidR="007B2F24">
        <w:rPr>
          <w:szCs w:val="24"/>
        </w:rPr>
        <w:t>:</w:t>
      </w:r>
      <w:r w:rsidR="007B2F24" w:rsidRPr="007B2F24">
        <w:rPr>
          <w:szCs w:val="24"/>
        </w:rPr>
        <w:t xml:space="preserve"> 25% a la entrega de la primera propuesta y calendario de trabajo, 35 % con la </w:t>
      </w:r>
      <w:r w:rsidR="007B2F24">
        <w:rPr>
          <w:szCs w:val="24"/>
        </w:rPr>
        <w:t>entrega y aprobación del primer borrador; 40</w:t>
      </w:r>
      <w:r w:rsidR="007B2F24" w:rsidRPr="007B2F24">
        <w:rPr>
          <w:szCs w:val="24"/>
        </w:rPr>
        <w:t xml:space="preserve">% </w:t>
      </w:r>
      <w:r w:rsidR="007B2F24">
        <w:rPr>
          <w:szCs w:val="24"/>
        </w:rPr>
        <w:t>después de la entrega y aprobación del reporte final</w:t>
      </w:r>
      <w:r w:rsidR="007B2F24" w:rsidRPr="007B2F24">
        <w:rPr>
          <w:szCs w:val="24"/>
        </w:rPr>
        <w:t>.</w:t>
      </w:r>
    </w:p>
    <w:p w:rsidR="0043254C" w:rsidRPr="00E738A8" w:rsidRDefault="0043254C" w:rsidP="0043254C">
      <w:pPr>
        <w:jc w:val="both"/>
        <w:rPr>
          <w:b/>
        </w:rPr>
      </w:pPr>
      <w:r w:rsidRPr="00E738A8">
        <w:rPr>
          <w:b/>
        </w:rPr>
        <w:t>Supervisión y Coordinación</w:t>
      </w:r>
    </w:p>
    <w:p w:rsidR="0043254C" w:rsidRPr="00E738A8" w:rsidRDefault="0043254C" w:rsidP="0043254C">
      <w:pPr>
        <w:jc w:val="both"/>
        <w:rPr>
          <w:b/>
        </w:rPr>
      </w:pPr>
    </w:p>
    <w:p w:rsidR="0043254C" w:rsidRPr="00E738A8" w:rsidRDefault="0043254C" w:rsidP="0043254C">
      <w:r w:rsidRPr="00E738A8">
        <w:t xml:space="preserve">Se desempeñará bajo la supervisión de </w:t>
      </w:r>
      <w:r>
        <w:t>Horacio Terraza, Especialista Sénior (INE/WSA</w:t>
      </w:r>
      <w:r w:rsidRPr="00E738A8">
        <w:t xml:space="preserve">) y Ellis Juan, Coordinador General de la ICES (VPS/VPS). </w:t>
      </w:r>
    </w:p>
    <w:p w:rsidR="00803241" w:rsidRPr="00E738A8" w:rsidRDefault="00803241" w:rsidP="00E738A8">
      <w:pPr>
        <w:jc w:val="both"/>
      </w:pPr>
    </w:p>
    <w:sectPr w:rsidR="00803241" w:rsidRPr="00E738A8" w:rsidSect="00A319D4">
      <w:headerReference w:type="even" r:id="rId11"/>
      <w:headerReference w:type="default" r:id="rId12"/>
      <w:footerReference w:type="default" r:id="rId13"/>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F6B" w:rsidRDefault="00446F6B">
      <w:r>
        <w:separator/>
      </w:r>
    </w:p>
  </w:endnote>
  <w:endnote w:type="continuationSeparator" w:id="0">
    <w:p w:rsidR="00446F6B" w:rsidRDefault="00446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Courier New"/>
    <w:charset w:val="00"/>
    <w:family w:val="auto"/>
    <w:pitch w:val="variable"/>
    <w:sig w:usb0="03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6B" w:rsidRDefault="00446F6B" w:rsidP="00203BB9">
    <w:pPr>
      <w:pStyle w:val="Footer"/>
    </w:pPr>
  </w:p>
  <w:p w:rsidR="00446F6B" w:rsidRDefault="00446F6B">
    <w:pPr>
      <w:pStyle w:val="Footer"/>
    </w:pPr>
  </w:p>
  <w:p w:rsidR="00446F6B" w:rsidRDefault="00446F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F6B" w:rsidRDefault="00446F6B">
      <w:r>
        <w:separator/>
      </w:r>
    </w:p>
  </w:footnote>
  <w:footnote w:type="continuationSeparator" w:id="0">
    <w:p w:rsidR="00446F6B" w:rsidRDefault="00446F6B">
      <w:r>
        <w:continuationSeparator/>
      </w:r>
    </w:p>
  </w:footnote>
  <w:footnote w:id="1">
    <w:p w:rsidR="00446F6B" w:rsidRPr="00A81BA6" w:rsidRDefault="00446F6B" w:rsidP="00A319D4">
      <w:pPr>
        <w:pStyle w:val="FootnoteText"/>
        <w:spacing w:after="0"/>
        <w:ind w:left="360" w:hanging="360"/>
      </w:pPr>
      <w:r>
        <w:rPr>
          <w:rStyle w:val="FootnoteReference"/>
        </w:rPr>
        <w:footnoteRef/>
      </w:r>
      <w:r w:rsidRPr="00A81BA6">
        <w:t xml:space="preserve"> </w:t>
      </w:r>
      <w:r>
        <w:t>Los países de nuestra región, en términos de generación per cápita, realizan más emisiones GEI que la mayoría de los otros países del mundo en desarrollo, incluyendo a China e India.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200689"/>
      <w:docPartObj>
        <w:docPartGallery w:val="Page Numbers (Top of Page)"/>
        <w:docPartUnique/>
      </w:docPartObj>
    </w:sdtPr>
    <w:sdtEndPr>
      <w:rPr>
        <w:sz w:val="24"/>
        <w:szCs w:val="24"/>
      </w:rPr>
    </w:sdtEndPr>
    <w:sdtContent>
      <w:p w:rsidR="00446F6B" w:rsidRPr="00EC5FA5" w:rsidRDefault="00446F6B" w:rsidP="00BF778A">
        <w:pPr>
          <w:pStyle w:val="Header"/>
          <w:pBdr>
            <w:bottom w:val="none" w:sz="0" w:space="0" w:color="auto"/>
          </w:pBdr>
          <w:jc w:val="right"/>
          <w:rPr>
            <w:b/>
            <w:sz w:val="24"/>
            <w:szCs w:val="24"/>
            <w:lang w:val="pt-BR"/>
          </w:rPr>
        </w:pPr>
        <w:r>
          <w:rPr>
            <w:b/>
            <w:sz w:val="24"/>
            <w:szCs w:val="24"/>
            <w:lang w:val="pt-BR"/>
          </w:rPr>
          <w:t xml:space="preserve">Anexo II </w:t>
        </w:r>
        <w:r w:rsidRPr="00EC5FA5">
          <w:rPr>
            <w:b/>
            <w:sz w:val="24"/>
            <w:szCs w:val="24"/>
            <w:lang w:val="pt-BR"/>
          </w:rPr>
          <w:t xml:space="preserve">– </w:t>
        </w:r>
        <w:r w:rsidRPr="0041686E">
          <w:rPr>
            <w:b/>
            <w:sz w:val="24"/>
            <w:szCs w:val="24"/>
            <w:lang w:val="pt-BR"/>
          </w:rPr>
          <w:t>RG-T2552</w:t>
        </w:r>
      </w:p>
      <w:p w:rsidR="00446F6B" w:rsidRPr="00C70A04" w:rsidRDefault="00446F6B" w:rsidP="00BF778A">
        <w:pPr>
          <w:pStyle w:val="Header"/>
          <w:pBdr>
            <w:bottom w:val="none" w:sz="0" w:space="0" w:color="auto"/>
          </w:pBdr>
          <w:jc w:val="right"/>
          <w:rPr>
            <w:sz w:val="24"/>
            <w:szCs w:val="24"/>
            <w:lang w:val="pt-BR"/>
          </w:rPr>
        </w:pPr>
        <w:r w:rsidRPr="00692DFD">
          <w:rPr>
            <w:sz w:val="24"/>
            <w:szCs w:val="24"/>
            <w:lang w:val="pt-BR"/>
          </w:rPr>
          <w:t xml:space="preserve">Página </w:t>
        </w:r>
        <w:r w:rsidRPr="00692DFD">
          <w:rPr>
            <w:b/>
            <w:bCs/>
            <w:sz w:val="24"/>
            <w:szCs w:val="24"/>
          </w:rPr>
          <w:fldChar w:fldCharType="begin"/>
        </w:r>
        <w:r w:rsidRPr="00692DFD">
          <w:rPr>
            <w:b/>
            <w:bCs/>
            <w:sz w:val="24"/>
            <w:szCs w:val="24"/>
            <w:lang w:val="pt-BR"/>
          </w:rPr>
          <w:instrText xml:space="preserve"> PAGE </w:instrText>
        </w:r>
        <w:r w:rsidRPr="00692DFD">
          <w:rPr>
            <w:b/>
            <w:bCs/>
            <w:sz w:val="24"/>
            <w:szCs w:val="24"/>
          </w:rPr>
          <w:fldChar w:fldCharType="separate"/>
        </w:r>
        <w:r w:rsidR="002C605B">
          <w:rPr>
            <w:b/>
            <w:bCs/>
            <w:noProof/>
            <w:sz w:val="24"/>
            <w:szCs w:val="24"/>
            <w:lang w:val="pt-BR"/>
          </w:rPr>
          <w:t>24</w:t>
        </w:r>
        <w:r w:rsidRPr="00692DFD">
          <w:rPr>
            <w:b/>
            <w:bCs/>
            <w:sz w:val="24"/>
            <w:szCs w:val="24"/>
          </w:rPr>
          <w:fldChar w:fldCharType="end"/>
        </w:r>
        <w:r w:rsidRPr="00692DFD">
          <w:rPr>
            <w:b/>
            <w:bCs/>
            <w:sz w:val="24"/>
            <w:szCs w:val="24"/>
            <w:lang w:val="pt-BR"/>
          </w:rPr>
          <w:t xml:space="preserve"> </w:t>
        </w:r>
        <w:r w:rsidRPr="00692DFD">
          <w:rPr>
            <w:sz w:val="24"/>
            <w:szCs w:val="24"/>
            <w:lang w:val="pt-BR"/>
          </w:rPr>
          <w:t xml:space="preserve">de </w:t>
        </w:r>
        <w:r w:rsidRPr="00692DFD">
          <w:rPr>
            <w:b/>
            <w:bCs/>
            <w:sz w:val="24"/>
            <w:szCs w:val="24"/>
          </w:rPr>
          <w:fldChar w:fldCharType="begin"/>
        </w:r>
        <w:r w:rsidRPr="00692DFD">
          <w:rPr>
            <w:b/>
            <w:bCs/>
            <w:sz w:val="24"/>
            <w:szCs w:val="24"/>
            <w:lang w:val="pt-BR"/>
          </w:rPr>
          <w:instrText xml:space="preserve"> NUMPAGES  </w:instrText>
        </w:r>
        <w:r w:rsidRPr="00692DFD">
          <w:rPr>
            <w:b/>
            <w:bCs/>
            <w:sz w:val="24"/>
            <w:szCs w:val="24"/>
          </w:rPr>
          <w:fldChar w:fldCharType="separate"/>
        </w:r>
        <w:r w:rsidR="002C605B">
          <w:rPr>
            <w:b/>
            <w:bCs/>
            <w:noProof/>
            <w:sz w:val="24"/>
            <w:szCs w:val="24"/>
            <w:lang w:val="pt-BR"/>
          </w:rPr>
          <w:t>31</w:t>
        </w:r>
        <w:r w:rsidRPr="00692DFD">
          <w:rPr>
            <w:b/>
            <w:bCs/>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7513120"/>
      <w:docPartObj>
        <w:docPartGallery w:val="Page Numbers (Top of Page)"/>
        <w:docPartUnique/>
      </w:docPartObj>
    </w:sdtPr>
    <w:sdtEndPr>
      <w:rPr>
        <w:sz w:val="24"/>
        <w:szCs w:val="24"/>
      </w:rPr>
    </w:sdtEndPr>
    <w:sdtContent>
      <w:p w:rsidR="00446F6B" w:rsidRPr="00EC5FA5" w:rsidRDefault="00446F6B" w:rsidP="00BF778A">
        <w:pPr>
          <w:pStyle w:val="Header"/>
          <w:pBdr>
            <w:bottom w:val="none" w:sz="0" w:space="0" w:color="auto"/>
          </w:pBdr>
          <w:jc w:val="right"/>
          <w:rPr>
            <w:b/>
            <w:sz w:val="24"/>
            <w:szCs w:val="24"/>
            <w:lang w:val="pt-BR"/>
          </w:rPr>
        </w:pPr>
        <w:r>
          <w:rPr>
            <w:b/>
            <w:sz w:val="24"/>
            <w:szCs w:val="24"/>
            <w:lang w:val="pt-BR"/>
          </w:rPr>
          <w:t>Anexo II – RG-T2552</w:t>
        </w:r>
      </w:p>
      <w:p w:rsidR="00446F6B" w:rsidRPr="00692DFD" w:rsidRDefault="00446F6B" w:rsidP="00BF778A">
        <w:pPr>
          <w:pStyle w:val="Header"/>
          <w:pBdr>
            <w:bottom w:val="none" w:sz="0" w:space="0" w:color="auto"/>
          </w:pBdr>
          <w:jc w:val="right"/>
          <w:rPr>
            <w:sz w:val="24"/>
            <w:szCs w:val="24"/>
            <w:lang w:val="pt-BR"/>
          </w:rPr>
        </w:pPr>
        <w:r w:rsidRPr="00692DFD">
          <w:rPr>
            <w:sz w:val="24"/>
            <w:szCs w:val="24"/>
            <w:lang w:val="pt-BR"/>
          </w:rPr>
          <w:t xml:space="preserve">Página </w:t>
        </w:r>
        <w:r w:rsidRPr="00692DFD">
          <w:rPr>
            <w:b/>
            <w:bCs/>
            <w:sz w:val="24"/>
            <w:szCs w:val="24"/>
          </w:rPr>
          <w:fldChar w:fldCharType="begin"/>
        </w:r>
        <w:r w:rsidRPr="00692DFD">
          <w:rPr>
            <w:b/>
            <w:bCs/>
            <w:sz w:val="24"/>
            <w:szCs w:val="24"/>
            <w:lang w:val="pt-BR"/>
          </w:rPr>
          <w:instrText xml:space="preserve"> PAGE </w:instrText>
        </w:r>
        <w:r w:rsidRPr="00692DFD">
          <w:rPr>
            <w:b/>
            <w:bCs/>
            <w:sz w:val="24"/>
            <w:szCs w:val="24"/>
          </w:rPr>
          <w:fldChar w:fldCharType="separate"/>
        </w:r>
        <w:r w:rsidR="002C605B">
          <w:rPr>
            <w:b/>
            <w:bCs/>
            <w:noProof/>
            <w:sz w:val="24"/>
            <w:szCs w:val="24"/>
            <w:lang w:val="pt-BR"/>
          </w:rPr>
          <w:t>1</w:t>
        </w:r>
        <w:r w:rsidRPr="00692DFD">
          <w:rPr>
            <w:b/>
            <w:bCs/>
            <w:sz w:val="24"/>
            <w:szCs w:val="24"/>
          </w:rPr>
          <w:fldChar w:fldCharType="end"/>
        </w:r>
        <w:r w:rsidRPr="00692DFD">
          <w:rPr>
            <w:b/>
            <w:bCs/>
            <w:sz w:val="24"/>
            <w:szCs w:val="24"/>
            <w:lang w:val="pt-BR"/>
          </w:rPr>
          <w:t xml:space="preserve"> </w:t>
        </w:r>
        <w:r w:rsidRPr="00692DFD">
          <w:rPr>
            <w:sz w:val="24"/>
            <w:szCs w:val="24"/>
            <w:lang w:val="pt-BR"/>
          </w:rPr>
          <w:t xml:space="preserve">de </w:t>
        </w:r>
        <w:r w:rsidRPr="00692DFD">
          <w:rPr>
            <w:b/>
            <w:bCs/>
            <w:sz w:val="24"/>
            <w:szCs w:val="24"/>
          </w:rPr>
          <w:fldChar w:fldCharType="begin"/>
        </w:r>
        <w:r w:rsidRPr="00692DFD">
          <w:rPr>
            <w:b/>
            <w:bCs/>
            <w:sz w:val="24"/>
            <w:szCs w:val="24"/>
            <w:lang w:val="pt-BR"/>
          </w:rPr>
          <w:instrText xml:space="preserve"> NUMPAGES  </w:instrText>
        </w:r>
        <w:r w:rsidRPr="00692DFD">
          <w:rPr>
            <w:b/>
            <w:bCs/>
            <w:sz w:val="24"/>
            <w:szCs w:val="24"/>
          </w:rPr>
          <w:fldChar w:fldCharType="separate"/>
        </w:r>
        <w:r w:rsidR="002C605B">
          <w:rPr>
            <w:b/>
            <w:bCs/>
            <w:noProof/>
            <w:sz w:val="24"/>
            <w:szCs w:val="24"/>
            <w:lang w:val="pt-BR"/>
          </w:rPr>
          <w:t>31</w:t>
        </w:r>
        <w:r w:rsidRPr="00692DFD">
          <w:rPr>
            <w:b/>
            <w:bCs/>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009114"/>
      <w:docPartObj>
        <w:docPartGallery w:val="Page Numbers (Top of Page)"/>
        <w:docPartUnique/>
      </w:docPartObj>
    </w:sdtPr>
    <w:sdtEndPr>
      <w:rPr>
        <w:noProof/>
      </w:rPr>
    </w:sdtEndPr>
    <w:sdtContent>
      <w:p w:rsidR="00446F6B" w:rsidRDefault="00446F6B" w:rsidP="0041686E">
        <w:pPr>
          <w:pStyle w:val="Header"/>
          <w:pBdr>
            <w:bottom w:val="none" w:sz="0" w:space="0" w:color="auto"/>
          </w:pBdr>
          <w:jc w:val="right"/>
          <w:rPr>
            <w:b/>
            <w:sz w:val="24"/>
            <w:szCs w:val="24"/>
            <w:lang w:val="pt-BR"/>
          </w:rPr>
        </w:pPr>
        <w:r>
          <w:rPr>
            <w:b/>
            <w:sz w:val="24"/>
            <w:szCs w:val="24"/>
            <w:lang w:val="pt-BR"/>
          </w:rPr>
          <w:t>Anexo II – RG-T2552</w:t>
        </w:r>
      </w:p>
      <w:p w:rsidR="00446F6B" w:rsidRPr="0041686E" w:rsidRDefault="00446F6B" w:rsidP="0041686E">
        <w:pPr>
          <w:pStyle w:val="Header"/>
          <w:pBdr>
            <w:bottom w:val="none" w:sz="0" w:space="0" w:color="auto"/>
          </w:pBdr>
          <w:jc w:val="right"/>
          <w:rPr>
            <w:b/>
            <w:sz w:val="24"/>
            <w:szCs w:val="24"/>
            <w:lang w:val="pt-BR"/>
          </w:rPr>
        </w:pPr>
        <w:r w:rsidRPr="0041686E">
          <w:rPr>
            <w:sz w:val="24"/>
            <w:szCs w:val="24"/>
            <w:lang w:val="pt-BR"/>
          </w:rPr>
          <w:t xml:space="preserve">Página </w:t>
        </w:r>
        <w:r w:rsidRPr="0041686E">
          <w:rPr>
            <w:b/>
            <w:bCs/>
            <w:sz w:val="24"/>
            <w:szCs w:val="24"/>
          </w:rPr>
          <w:fldChar w:fldCharType="begin"/>
        </w:r>
        <w:r w:rsidRPr="0041686E">
          <w:rPr>
            <w:b/>
            <w:bCs/>
            <w:sz w:val="24"/>
            <w:szCs w:val="24"/>
            <w:lang w:val="pt-BR"/>
          </w:rPr>
          <w:instrText xml:space="preserve"> PAGE </w:instrText>
        </w:r>
        <w:r w:rsidRPr="0041686E">
          <w:rPr>
            <w:b/>
            <w:bCs/>
            <w:sz w:val="24"/>
            <w:szCs w:val="24"/>
          </w:rPr>
          <w:fldChar w:fldCharType="separate"/>
        </w:r>
        <w:r w:rsidR="002C605B">
          <w:rPr>
            <w:b/>
            <w:bCs/>
            <w:noProof/>
            <w:sz w:val="24"/>
            <w:szCs w:val="24"/>
            <w:lang w:val="pt-BR"/>
          </w:rPr>
          <w:t>30</w:t>
        </w:r>
        <w:r w:rsidRPr="0041686E">
          <w:rPr>
            <w:b/>
            <w:bCs/>
            <w:sz w:val="24"/>
            <w:szCs w:val="24"/>
          </w:rPr>
          <w:fldChar w:fldCharType="end"/>
        </w:r>
        <w:r w:rsidRPr="0041686E">
          <w:rPr>
            <w:b/>
            <w:bCs/>
            <w:sz w:val="24"/>
            <w:szCs w:val="24"/>
            <w:lang w:val="pt-BR"/>
          </w:rPr>
          <w:t xml:space="preserve"> </w:t>
        </w:r>
        <w:r w:rsidRPr="0041686E">
          <w:rPr>
            <w:sz w:val="24"/>
            <w:szCs w:val="24"/>
            <w:lang w:val="pt-BR"/>
          </w:rPr>
          <w:t xml:space="preserve">de </w:t>
        </w:r>
        <w:r w:rsidRPr="0041686E">
          <w:rPr>
            <w:b/>
            <w:bCs/>
            <w:sz w:val="24"/>
            <w:szCs w:val="24"/>
          </w:rPr>
          <w:fldChar w:fldCharType="begin"/>
        </w:r>
        <w:r w:rsidRPr="0041686E">
          <w:rPr>
            <w:b/>
            <w:bCs/>
            <w:sz w:val="24"/>
            <w:szCs w:val="24"/>
            <w:lang w:val="pt-BR"/>
          </w:rPr>
          <w:instrText xml:space="preserve"> NUMPAGES  </w:instrText>
        </w:r>
        <w:r w:rsidRPr="0041686E">
          <w:rPr>
            <w:b/>
            <w:bCs/>
            <w:sz w:val="24"/>
            <w:szCs w:val="24"/>
          </w:rPr>
          <w:fldChar w:fldCharType="separate"/>
        </w:r>
        <w:r w:rsidR="002C605B">
          <w:rPr>
            <w:b/>
            <w:bCs/>
            <w:noProof/>
            <w:sz w:val="24"/>
            <w:szCs w:val="24"/>
            <w:lang w:val="pt-BR"/>
          </w:rPr>
          <w:t>31</w:t>
        </w:r>
        <w:r w:rsidRPr="0041686E">
          <w:rPr>
            <w:b/>
            <w:bCs/>
            <w:sz w:val="24"/>
            <w:szCs w:val="24"/>
          </w:rPr>
          <w:fldChar w:fldCharType="end"/>
        </w:r>
      </w:p>
      <w:p w:rsidR="00446F6B" w:rsidRPr="00B473E5" w:rsidRDefault="002C605B" w:rsidP="0041686E">
        <w:pPr>
          <w:pStyle w:val="Header"/>
          <w:pBdr>
            <w:bottom w:val="none" w:sz="0" w:space="0" w:color="auto"/>
          </w:pBdr>
          <w:jc w:val="center"/>
          <w:rPr>
            <w:lang w:val="en-US"/>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6700"/>
      <w:docPartObj>
        <w:docPartGallery w:val="Page Numbers (Top of Page)"/>
        <w:docPartUnique/>
      </w:docPartObj>
    </w:sdtPr>
    <w:sdtEndPr>
      <w:rPr>
        <w:noProof/>
      </w:rPr>
    </w:sdtEndPr>
    <w:sdtContent>
      <w:p w:rsidR="00446F6B" w:rsidRPr="00446F6B" w:rsidRDefault="00446F6B" w:rsidP="0041686E">
        <w:pPr>
          <w:pStyle w:val="Header"/>
          <w:pBdr>
            <w:bottom w:val="none" w:sz="0" w:space="0" w:color="auto"/>
          </w:pBdr>
          <w:jc w:val="right"/>
          <w:rPr>
            <w:noProof/>
            <w:lang w:val="fr-FR"/>
          </w:rPr>
        </w:pPr>
        <w:r>
          <w:rPr>
            <w:b/>
            <w:sz w:val="24"/>
            <w:lang w:val="fr-FR"/>
          </w:rPr>
          <w:t>Annex II – RG-T2552</w:t>
        </w:r>
      </w:p>
    </w:sdtContent>
  </w:sdt>
  <w:p w:rsidR="00446F6B" w:rsidRPr="0041686E" w:rsidRDefault="00446F6B" w:rsidP="0041686E">
    <w:pPr>
      <w:pStyle w:val="Header"/>
      <w:pBdr>
        <w:bottom w:val="none" w:sz="0" w:space="0" w:color="auto"/>
      </w:pBdr>
      <w:jc w:val="right"/>
      <w:rPr>
        <w:sz w:val="24"/>
        <w:szCs w:val="24"/>
        <w:lang w:val="fr-FR"/>
      </w:rPr>
    </w:pPr>
    <w:r w:rsidRPr="00446F6B">
      <w:rPr>
        <w:sz w:val="24"/>
        <w:szCs w:val="24"/>
        <w:lang w:val="fr-FR"/>
      </w:rPr>
      <w:t xml:space="preserve">Página </w:t>
    </w:r>
    <w:r w:rsidRPr="0041686E">
      <w:rPr>
        <w:b/>
        <w:bCs/>
        <w:sz w:val="24"/>
        <w:szCs w:val="24"/>
      </w:rPr>
      <w:fldChar w:fldCharType="begin"/>
    </w:r>
    <w:r w:rsidRPr="00446F6B">
      <w:rPr>
        <w:b/>
        <w:bCs/>
        <w:sz w:val="24"/>
        <w:szCs w:val="24"/>
        <w:lang w:val="fr-FR"/>
      </w:rPr>
      <w:instrText xml:space="preserve"> PAGE </w:instrText>
    </w:r>
    <w:r w:rsidRPr="0041686E">
      <w:rPr>
        <w:b/>
        <w:bCs/>
        <w:sz w:val="24"/>
        <w:szCs w:val="24"/>
      </w:rPr>
      <w:fldChar w:fldCharType="separate"/>
    </w:r>
    <w:r w:rsidR="002C605B">
      <w:rPr>
        <w:b/>
        <w:bCs/>
        <w:noProof/>
        <w:sz w:val="24"/>
        <w:szCs w:val="24"/>
        <w:lang w:val="fr-FR"/>
      </w:rPr>
      <w:t>31</w:t>
    </w:r>
    <w:r w:rsidRPr="0041686E">
      <w:rPr>
        <w:b/>
        <w:bCs/>
        <w:sz w:val="24"/>
        <w:szCs w:val="24"/>
      </w:rPr>
      <w:fldChar w:fldCharType="end"/>
    </w:r>
    <w:r w:rsidRPr="00446F6B">
      <w:rPr>
        <w:b/>
        <w:bCs/>
        <w:sz w:val="24"/>
        <w:szCs w:val="24"/>
        <w:lang w:val="fr-FR"/>
      </w:rPr>
      <w:t xml:space="preserve"> </w:t>
    </w:r>
    <w:r w:rsidRPr="00446F6B">
      <w:rPr>
        <w:sz w:val="24"/>
        <w:szCs w:val="24"/>
        <w:lang w:val="fr-FR"/>
      </w:rPr>
      <w:t xml:space="preserve">de </w:t>
    </w:r>
    <w:r w:rsidRPr="0041686E">
      <w:rPr>
        <w:b/>
        <w:bCs/>
        <w:sz w:val="24"/>
        <w:szCs w:val="24"/>
      </w:rPr>
      <w:fldChar w:fldCharType="begin"/>
    </w:r>
    <w:r w:rsidRPr="00446F6B">
      <w:rPr>
        <w:b/>
        <w:bCs/>
        <w:sz w:val="24"/>
        <w:szCs w:val="24"/>
        <w:lang w:val="fr-FR"/>
      </w:rPr>
      <w:instrText xml:space="preserve"> NUMPAGES  </w:instrText>
    </w:r>
    <w:r w:rsidRPr="0041686E">
      <w:rPr>
        <w:b/>
        <w:bCs/>
        <w:sz w:val="24"/>
        <w:szCs w:val="24"/>
      </w:rPr>
      <w:fldChar w:fldCharType="separate"/>
    </w:r>
    <w:r w:rsidR="002C605B">
      <w:rPr>
        <w:b/>
        <w:bCs/>
        <w:noProof/>
        <w:sz w:val="24"/>
        <w:szCs w:val="24"/>
        <w:lang w:val="fr-FR"/>
      </w:rPr>
      <w:t>31</w:t>
    </w:r>
    <w:r w:rsidRPr="0041686E">
      <w:rPr>
        <w:b/>
        <w:bCs/>
        <w:sz w:val="24"/>
        <w:szCs w:val="24"/>
      </w:rPr>
      <w:fldChar w:fldCharType="end"/>
    </w:r>
  </w:p>
  <w:p w:rsidR="00446F6B" w:rsidRPr="002E48BF" w:rsidRDefault="00446F6B" w:rsidP="00DF7700">
    <w:pPr>
      <w:pStyle w:val="Header"/>
      <w:pBdr>
        <w:bottom w:val="none" w:sz="0" w:space="0" w:color="auto"/>
      </w:pBdr>
      <w:rPr>
        <w:lang w:val="fr-FR"/>
      </w:rPr>
    </w:pPr>
  </w:p>
  <w:p w:rsidR="00446F6B" w:rsidRPr="00446F6B" w:rsidRDefault="00446F6B">
    <w:pP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3">
    <w:nsid w:val="00DB028E"/>
    <w:multiLevelType w:val="hybridMultilevel"/>
    <w:tmpl w:val="6B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B52C09"/>
    <w:multiLevelType w:val="hybridMultilevel"/>
    <w:tmpl w:val="417CC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8CA"/>
    <w:multiLevelType w:val="multilevel"/>
    <w:tmpl w:val="6ABAD92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nsid w:val="13D92795"/>
    <w:multiLevelType w:val="hybridMultilevel"/>
    <w:tmpl w:val="441EA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A336C"/>
    <w:multiLevelType w:val="hybridMultilevel"/>
    <w:tmpl w:val="0158D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D19CA"/>
    <w:multiLevelType w:val="hybridMultilevel"/>
    <w:tmpl w:val="3BF6D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2974BB"/>
    <w:multiLevelType w:val="multilevel"/>
    <w:tmpl w:val="0122B518"/>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nsid w:val="21EC2009"/>
    <w:multiLevelType w:val="hybridMultilevel"/>
    <w:tmpl w:val="474A3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nsid w:val="23A061FC"/>
    <w:multiLevelType w:val="multilevel"/>
    <w:tmpl w:val="46D00AB0"/>
    <w:lvl w:ilvl="0">
      <w:start w:val="1"/>
      <w:numFmt w:val="upperRoman"/>
      <w:lvlText w:val="%1."/>
      <w:lvlJc w:val="center"/>
      <w:pPr>
        <w:tabs>
          <w:tab w:val="num" w:pos="720"/>
        </w:tabs>
        <w:ind w:left="720" w:hanging="720"/>
      </w:pPr>
    </w:lvl>
    <w:lvl w:ilvl="1">
      <w:start w:val="1"/>
      <w:numFmt w:val="upperLetter"/>
      <w:lvlText w:val="%2."/>
      <w:lvlJc w:val="left"/>
      <w:pPr>
        <w:tabs>
          <w:tab w:val="num" w:pos="1080"/>
        </w:tabs>
        <w:ind w:left="720" w:firstLine="0"/>
      </w:pPr>
    </w:lvl>
    <w:lvl w:ilvl="2">
      <w:start w:val="1"/>
      <w:numFmt w:val="decimal"/>
      <w:lvlRestart w:val="1"/>
      <w:isLgl/>
      <w:lvlText w:val="%1.%3"/>
      <w:lvlJc w:val="left"/>
      <w:pPr>
        <w:tabs>
          <w:tab w:val="num" w:pos="576"/>
        </w:tabs>
        <w:ind w:left="576" w:hanging="576"/>
      </w:pPr>
    </w:lvl>
    <w:lvl w:ilvl="3">
      <w:start w:val="1"/>
      <w:numFmt w:val="none"/>
      <w:lvlText w:val=""/>
      <w:lvlJc w:val="left"/>
      <w:pPr>
        <w:tabs>
          <w:tab w:val="num" w:pos="720"/>
        </w:tabs>
        <w:ind w:left="720" w:hanging="720"/>
      </w:pPr>
    </w:lvl>
    <w:lvl w:ilvl="4">
      <w:start w:val="1"/>
      <w:numFmt w:val="none"/>
      <w:lvlText w:val=""/>
      <w:lvlJc w:val="left"/>
      <w:pPr>
        <w:tabs>
          <w:tab w:val="num" w:pos="1080"/>
        </w:tabs>
        <w:ind w:left="1080" w:hanging="1080"/>
      </w:pPr>
    </w:lvl>
    <w:lvl w:ilvl="5">
      <w:start w:val="1"/>
      <w:numFmt w:val="none"/>
      <w:lvlText w:val=""/>
      <w:lvlJc w:val="left"/>
      <w:pPr>
        <w:tabs>
          <w:tab w:val="num" w:pos="1080"/>
        </w:tabs>
        <w:ind w:left="1080" w:hanging="1080"/>
      </w:pPr>
    </w:lvl>
    <w:lvl w:ilvl="6">
      <w:start w:val="1"/>
      <w:numFmt w:val="none"/>
      <w:lvlText w:val=""/>
      <w:lvlJc w:val="left"/>
      <w:pPr>
        <w:tabs>
          <w:tab w:val="num" w:pos="1440"/>
        </w:tabs>
        <w:ind w:left="1440" w:hanging="1440"/>
      </w:pPr>
    </w:lvl>
    <w:lvl w:ilvl="7">
      <w:start w:val="1"/>
      <w:numFmt w:val="none"/>
      <w:lvlText w:val=""/>
      <w:lvlJc w:val="left"/>
      <w:pPr>
        <w:tabs>
          <w:tab w:val="num" w:pos="1440"/>
        </w:tabs>
        <w:ind w:left="1440" w:hanging="1440"/>
      </w:pPr>
    </w:lvl>
    <w:lvl w:ilvl="8">
      <w:start w:val="1"/>
      <w:numFmt w:val="none"/>
      <w:lvlText w:val=""/>
      <w:lvlJc w:val="left"/>
      <w:pPr>
        <w:tabs>
          <w:tab w:val="num" w:pos="1440"/>
        </w:tabs>
        <w:ind w:left="1440" w:hanging="1440"/>
      </w:pPr>
    </w:lvl>
  </w:abstractNum>
  <w:abstractNum w:abstractNumId="13">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5A07A5"/>
    <w:multiLevelType w:val="hybridMultilevel"/>
    <w:tmpl w:val="9CB8C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40F8F"/>
    <w:multiLevelType w:val="multilevel"/>
    <w:tmpl w:val="A92EDA22"/>
    <w:lvl w:ilvl="0">
      <w:start w:val="1"/>
      <w:numFmt w:val="decimal"/>
      <w:lvlText w:val="%1."/>
      <w:lvlJc w:val="left"/>
      <w:pPr>
        <w:ind w:left="720" w:hanging="360"/>
      </w:pPr>
    </w:lvl>
    <w:lvl w:ilvl="1">
      <w:start w:val="1"/>
      <w:numFmt w:val="decimal"/>
      <w:isLgl/>
      <w:lvlText w:val="%1.%2"/>
      <w:lvlJc w:val="left"/>
      <w:pPr>
        <w:ind w:left="1800" w:hanging="1440"/>
      </w:pPr>
      <w:rPr>
        <w:rFonts w:hint="default"/>
        <w:b w:val="0"/>
      </w:rPr>
    </w:lvl>
    <w:lvl w:ilvl="2">
      <w:start w:val="1"/>
      <w:numFmt w:val="decimal"/>
      <w:isLgl/>
      <w:lvlText w:val="%1.%2.%3"/>
      <w:lvlJc w:val="left"/>
      <w:pPr>
        <w:ind w:left="1800" w:hanging="144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48D366C"/>
    <w:multiLevelType w:val="hybridMultilevel"/>
    <w:tmpl w:val="F430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1E3530"/>
    <w:multiLevelType w:val="hybridMultilevel"/>
    <w:tmpl w:val="D6643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C5A5A"/>
    <w:multiLevelType w:val="hybridMultilevel"/>
    <w:tmpl w:val="2056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F77B18"/>
    <w:multiLevelType w:val="hybridMultilevel"/>
    <w:tmpl w:val="8A6CB2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21">
    <w:nsid w:val="4B6A5A32"/>
    <w:multiLevelType w:val="multilevel"/>
    <w:tmpl w:val="1980CC6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nsid w:val="4B901788"/>
    <w:multiLevelType w:val="hybridMultilevel"/>
    <w:tmpl w:val="0966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106254"/>
    <w:multiLevelType w:val="hybridMultilevel"/>
    <w:tmpl w:val="F042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9C54F5"/>
    <w:multiLevelType w:val="hybridMultilevel"/>
    <w:tmpl w:val="7C3A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624FD8"/>
    <w:multiLevelType w:val="multilevel"/>
    <w:tmpl w:val="AB520EB4"/>
    <w:lvl w:ilvl="0">
      <w:start w:val="1"/>
      <w:numFmt w:val="none"/>
      <w:lvlRestart w:val="0"/>
      <w:suff w:val="nothing"/>
      <w:lvlText w:val=""/>
      <w:lvlJc w:val="left"/>
      <w:pPr>
        <w:ind w:left="8928" w:hanging="720"/>
      </w:pPr>
    </w:lvl>
    <w:lvl w:ilvl="1">
      <w:start w:val="1"/>
      <w:numFmt w:val="decimal"/>
      <w:lvlText w:val="%2."/>
      <w:lvlJc w:val="left"/>
      <w:pPr>
        <w:tabs>
          <w:tab w:val="num" w:pos="9504"/>
        </w:tabs>
        <w:ind w:left="9504" w:hanging="576"/>
      </w:pPr>
      <w:rPr>
        <w:b/>
      </w:rPr>
    </w:lvl>
    <w:lvl w:ilvl="2">
      <w:start w:val="1"/>
      <w:numFmt w:val="lowerLetter"/>
      <w:lvlText w:val="%3)"/>
      <w:lvlJc w:val="left"/>
      <w:pPr>
        <w:tabs>
          <w:tab w:val="num" w:pos="10080"/>
        </w:tabs>
        <w:ind w:left="10080" w:hanging="576"/>
      </w:pPr>
      <w:rPr>
        <w:b/>
      </w:rPr>
    </w:lvl>
    <w:lvl w:ilvl="3">
      <w:start w:val="1"/>
      <w:numFmt w:val="lowerRoman"/>
      <w:lvlText w:val="(%4)"/>
      <w:lvlJc w:val="right"/>
      <w:pPr>
        <w:tabs>
          <w:tab w:val="num" w:pos="10584"/>
        </w:tabs>
        <w:ind w:left="10584" w:hanging="288"/>
      </w:pPr>
      <w:rPr>
        <w:b/>
      </w:rPr>
    </w:lvl>
    <w:lvl w:ilvl="4">
      <w:start w:val="1"/>
      <w:numFmt w:val="decimal"/>
      <w:lvlText w:val="%5)"/>
      <w:lvlJc w:val="left"/>
      <w:pPr>
        <w:ind w:left="9216" w:hanging="432"/>
      </w:pPr>
    </w:lvl>
    <w:lvl w:ilvl="5">
      <w:start w:val="1"/>
      <w:numFmt w:val="lowerLetter"/>
      <w:lvlText w:val="%6)"/>
      <w:lvlJc w:val="left"/>
      <w:pPr>
        <w:ind w:left="9360" w:hanging="432"/>
      </w:pPr>
    </w:lvl>
    <w:lvl w:ilvl="6">
      <w:start w:val="1"/>
      <w:numFmt w:val="lowerRoman"/>
      <w:lvlText w:val="%7)"/>
      <w:lvlJc w:val="right"/>
      <w:pPr>
        <w:ind w:left="9504" w:hanging="288"/>
      </w:pPr>
    </w:lvl>
    <w:lvl w:ilvl="7">
      <w:start w:val="1"/>
      <w:numFmt w:val="lowerLetter"/>
      <w:lvlText w:val="%8."/>
      <w:lvlJc w:val="left"/>
      <w:pPr>
        <w:ind w:left="9648" w:hanging="432"/>
      </w:pPr>
    </w:lvl>
    <w:lvl w:ilvl="8">
      <w:start w:val="1"/>
      <w:numFmt w:val="lowerRoman"/>
      <w:lvlText w:val="%9."/>
      <w:lvlJc w:val="right"/>
      <w:pPr>
        <w:ind w:left="9792" w:hanging="144"/>
      </w:pPr>
    </w:lvl>
  </w:abstractNum>
  <w:abstractNum w:abstractNumId="26">
    <w:nsid w:val="5D026C9D"/>
    <w:multiLevelType w:val="hybridMultilevel"/>
    <w:tmpl w:val="0222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7C2322"/>
    <w:multiLevelType w:val="hybridMultilevel"/>
    <w:tmpl w:val="C09E1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B10290"/>
    <w:multiLevelType w:val="hybridMultilevel"/>
    <w:tmpl w:val="A840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6E450E"/>
    <w:multiLevelType w:val="hybridMultilevel"/>
    <w:tmpl w:val="06B82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71B3F88"/>
    <w:multiLevelType w:val="hybridMultilevel"/>
    <w:tmpl w:val="9D64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D0710C"/>
    <w:multiLevelType w:val="hybridMultilevel"/>
    <w:tmpl w:val="8882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35635B"/>
    <w:multiLevelType w:val="multilevel"/>
    <w:tmpl w:val="7ECCF4B2"/>
    <w:lvl w:ilvl="0">
      <w:start w:val="1"/>
      <w:numFmt w:val="upperRoman"/>
      <w:lvlRestart w:val="0"/>
      <w:pStyle w:val="Chapter"/>
      <w:lvlText w:val="%1."/>
      <w:lvlJc w:val="center"/>
      <w:pPr>
        <w:tabs>
          <w:tab w:val="num" w:pos="4050"/>
        </w:tabs>
        <w:ind w:left="3402" w:firstLine="288"/>
      </w:pPr>
      <w:rPr>
        <w:rFonts w:ascii="Times New Roman" w:eastAsia="Times New Roman" w:hAnsi="Times New Roman" w:cs="Times New Roman"/>
        <w:b/>
        <w:i w:val="0"/>
      </w:rPr>
    </w:lvl>
    <w:lvl w:ilvl="1">
      <w:start w:val="1"/>
      <w:numFmt w:val="decimal"/>
      <w:pStyle w:val="Paragraph"/>
      <w:isLgl/>
      <w:lvlText w:val="%1.%2"/>
      <w:lvlJc w:val="left"/>
      <w:pPr>
        <w:tabs>
          <w:tab w:val="num" w:pos="1656"/>
        </w:tabs>
        <w:ind w:left="1656"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5">
    <w:nsid w:val="7E2641B2"/>
    <w:multiLevelType w:val="hybridMultilevel"/>
    <w:tmpl w:val="F1DC3B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nsid w:val="7E5E2A2B"/>
    <w:multiLevelType w:val="hybridMultilevel"/>
    <w:tmpl w:val="F2E61FEE"/>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bullet"/>
      <w:lvlText w:val=""/>
      <w:lvlJc w:val="left"/>
      <w:pPr>
        <w:tabs>
          <w:tab w:val="num" w:pos="3060"/>
        </w:tabs>
        <w:ind w:left="3060" w:hanging="360"/>
      </w:pPr>
      <w:rPr>
        <w:rFonts w:ascii="Symbol" w:hAnsi="Symbol" w:hint="default"/>
      </w:rPr>
    </w:lvl>
    <w:lvl w:ilvl="4" w:tplc="FFFFFFFF">
      <w:start w:val="1"/>
      <w:numFmt w:val="bullet"/>
      <w:lvlText w:val="o"/>
      <w:lvlJc w:val="left"/>
      <w:pPr>
        <w:tabs>
          <w:tab w:val="num" w:pos="3780"/>
        </w:tabs>
        <w:ind w:left="3780" w:hanging="360"/>
      </w:pPr>
      <w:rPr>
        <w:rFonts w:ascii="Courier New" w:hAnsi="Courier New" w:cs="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Symbol" w:hAnsi="Symbol" w:hint="default"/>
      </w:rPr>
    </w:lvl>
    <w:lvl w:ilvl="7" w:tplc="FFFFFFFF">
      <w:start w:val="1"/>
      <w:numFmt w:val="bullet"/>
      <w:lvlText w:val="o"/>
      <w:lvlJc w:val="left"/>
      <w:pPr>
        <w:tabs>
          <w:tab w:val="num" w:pos="5940"/>
        </w:tabs>
        <w:ind w:left="5940" w:hanging="360"/>
      </w:pPr>
      <w:rPr>
        <w:rFonts w:ascii="Courier New" w:hAnsi="Courier New" w:cs="Courier New" w:hint="default"/>
      </w:rPr>
    </w:lvl>
    <w:lvl w:ilvl="8" w:tplc="FFFFFFFF">
      <w:start w:val="1"/>
      <w:numFmt w:val="bullet"/>
      <w:lvlText w:val=""/>
      <w:lvlJc w:val="left"/>
      <w:pPr>
        <w:tabs>
          <w:tab w:val="num" w:pos="6660"/>
        </w:tabs>
        <w:ind w:left="6660" w:hanging="360"/>
      </w:pPr>
      <w:rPr>
        <w:rFonts w:ascii="Wingdings" w:hAnsi="Wingdings" w:hint="default"/>
      </w:rPr>
    </w:lvl>
  </w:abstractNum>
  <w:num w:numId="1">
    <w:abstractNumId w:val="36"/>
  </w:num>
  <w:num w:numId="2">
    <w:abstractNumId w:val="34"/>
  </w:num>
  <w:num w:numId="3">
    <w:abstractNumId w:val="5"/>
  </w:num>
  <w:num w:numId="4">
    <w:abstractNumId w:val="0"/>
  </w:num>
  <w:num w:numId="5">
    <w:abstractNumId w:val="9"/>
  </w:num>
  <w:num w:numId="6">
    <w:abstractNumId w:val="15"/>
  </w:num>
  <w:num w:numId="7">
    <w:abstractNumId w:val="31"/>
  </w:num>
  <w:num w:numId="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3"/>
  </w:num>
  <w:num w:numId="15">
    <w:abstractNumId w:val="28"/>
  </w:num>
  <w:num w:numId="16">
    <w:abstractNumId w:val="17"/>
  </w:num>
  <w:num w:numId="17">
    <w:abstractNumId w:val="10"/>
  </w:num>
  <w:num w:numId="18">
    <w:abstractNumId w:val="24"/>
  </w:num>
  <w:num w:numId="19">
    <w:abstractNumId w:val="32"/>
  </w:num>
  <w:num w:numId="20">
    <w:abstractNumId w:val="30"/>
  </w:num>
  <w:num w:numId="21">
    <w:abstractNumId w:val="16"/>
  </w:num>
  <w:num w:numId="22">
    <w:abstractNumId w:val="18"/>
  </w:num>
  <w:num w:numId="23">
    <w:abstractNumId w:val="6"/>
  </w:num>
  <w:num w:numId="24">
    <w:abstractNumId w:val="29"/>
  </w:num>
  <w:num w:numId="25">
    <w:abstractNumId w:val="4"/>
  </w:num>
  <w:num w:numId="26">
    <w:abstractNumId w:val="26"/>
  </w:num>
  <w:num w:numId="27">
    <w:abstractNumId w:val="19"/>
  </w:num>
  <w:num w:numId="28">
    <w:abstractNumId w:val="22"/>
  </w:num>
  <w:num w:numId="29">
    <w:abstractNumId w:val="23"/>
  </w:num>
  <w:num w:numId="30">
    <w:abstractNumId w:val="11"/>
  </w:num>
  <w:num w:numId="31">
    <w:abstractNumId w:val="7"/>
  </w:num>
  <w:num w:numId="32">
    <w:abstractNumId w:val="34"/>
  </w:num>
  <w:num w:numId="33">
    <w:abstractNumId w:val="35"/>
  </w:num>
  <w:num w:numId="34">
    <w:abstractNumId w:val="25"/>
  </w:num>
  <w:num w:numId="35">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5B2"/>
    <w:rsid w:val="00011AFA"/>
    <w:rsid w:val="00012882"/>
    <w:rsid w:val="00012EC9"/>
    <w:rsid w:val="000146C1"/>
    <w:rsid w:val="000148E2"/>
    <w:rsid w:val="0001669A"/>
    <w:rsid w:val="00016B35"/>
    <w:rsid w:val="000170B2"/>
    <w:rsid w:val="00020240"/>
    <w:rsid w:val="00022033"/>
    <w:rsid w:val="00024A06"/>
    <w:rsid w:val="000253B7"/>
    <w:rsid w:val="00026D77"/>
    <w:rsid w:val="00027CAA"/>
    <w:rsid w:val="00027F5C"/>
    <w:rsid w:val="000306A2"/>
    <w:rsid w:val="00030DBD"/>
    <w:rsid w:val="00031221"/>
    <w:rsid w:val="00031BDD"/>
    <w:rsid w:val="00034E4A"/>
    <w:rsid w:val="00036D0C"/>
    <w:rsid w:val="000372F1"/>
    <w:rsid w:val="00040488"/>
    <w:rsid w:val="000404B1"/>
    <w:rsid w:val="00043C08"/>
    <w:rsid w:val="00043D6A"/>
    <w:rsid w:val="00044084"/>
    <w:rsid w:val="00044B03"/>
    <w:rsid w:val="0004610D"/>
    <w:rsid w:val="00046458"/>
    <w:rsid w:val="000500CC"/>
    <w:rsid w:val="000539A3"/>
    <w:rsid w:val="00055265"/>
    <w:rsid w:val="00056EE0"/>
    <w:rsid w:val="00060261"/>
    <w:rsid w:val="00060469"/>
    <w:rsid w:val="00062668"/>
    <w:rsid w:val="000632E4"/>
    <w:rsid w:val="000635ED"/>
    <w:rsid w:val="0007246A"/>
    <w:rsid w:val="00086396"/>
    <w:rsid w:val="00091EC9"/>
    <w:rsid w:val="00097912"/>
    <w:rsid w:val="000A15F8"/>
    <w:rsid w:val="000A58C3"/>
    <w:rsid w:val="000A7041"/>
    <w:rsid w:val="000A7159"/>
    <w:rsid w:val="000B0B83"/>
    <w:rsid w:val="000B0F10"/>
    <w:rsid w:val="000B21B1"/>
    <w:rsid w:val="000B50AB"/>
    <w:rsid w:val="000B53FC"/>
    <w:rsid w:val="000B5EFF"/>
    <w:rsid w:val="000B6105"/>
    <w:rsid w:val="000D1248"/>
    <w:rsid w:val="000D3D18"/>
    <w:rsid w:val="000D4CB3"/>
    <w:rsid w:val="000D4D78"/>
    <w:rsid w:val="000E17F0"/>
    <w:rsid w:val="000E21DD"/>
    <w:rsid w:val="000E65F6"/>
    <w:rsid w:val="000F0183"/>
    <w:rsid w:val="000F1B75"/>
    <w:rsid w:val="000F2EA4"/>
    <w:rsid w:val="000F49F7"/>
    <w:rsid w:val="000F63CE"/>
    <w:rsid w:val="00100803"/>
    <w:rsid w:val="00101554"/>
    <w:rsid w:val="001029F7"/>
    <w:rsid w:val="00104062"/>
    <w:rsid w:val="00106D85"/>
    <w:rsid w:val="001217B8"/>
    <w:rsid w:val="001245A3"/>
    <w:rsid w:val="001246BF"/>
    <w:rsid w:val="00126E1C"/>
    <w:rsid w:val="00131491"/>
    <w:rsid w:val="001329B2"/>
    <w:rsid w:val="001329FE"/>
    <w:rsid w:val="00135615"/>
    <w:rsid w:val="0013686A"/>
    <w:rsid w:val="0014323E"/>
    <w:rsid w:val="00144972"/>
    <w:rsid w:val="00144C61"/>
    <w:rsid w:val="001452FE"/>
    <w:rsid w:val="0014653D"/>
    <w:rsid w:val="00147B5A"/>
    <w:rsid w:val="00150C3C"/>
    <w:rsid w:val="00151217"/>
    <w:rsid w:val="0015274C"/>
    <w:rsid w:val="00155B38"/>
    <w:rsid w:val="0015780B"/>
    <w:rsid w:val="00160222"/>
    <w:rsid w:val="00161280"/>
    <w:rsid w:val="00162C29"/>
    <w:rsid w:val="0016550E"/>
    <w:rsid w:val="00166737"/>
    <w:rsid w:val="0016674D"/>
    <w:rsid w:val="0016681D"/>
    <w:rsid w:val="0017073F"/>
    <w:rsid w:val="00174AFC"/>
    <w:rsid w:val="00175D92"/>
    <w:rsid w:val="00184DBB"/>
    <w:rsid w:val="0018707D"/>
    <w:rsid w:val="00190E03"/>
    <w:rsid w:val="00192CE2"/>
    <w:rsid w:val="00193951"/>
    <w:rsid w:val="001A3B20"/>
    <w:rsid w:val="001A427C"/>
    <w:rsid w:val="001A495F"/>
    <w:rsid w:val="001A6ADD"/>
    <w:rsid w:val="001A7C3C"/>
    <w:rsid w:val="001B5FDF"/>
    <w:rsid w:val="001B6745"/>
    <w:rsid w:val="001C1F2F"/>
    <w:rsid w:val="001C6161"/>
    <w:rsid w:val="001C6FAA"/>
    <w:rsid w:val="001D0871"/>
    <w:rsid w:val="001D28B3"/>
    <w:rsid w:val="001D38A4"/>
    <w:rsid w:val="001D40E5"/>
    <w:rsid w:val="001D41FD"/>
    <w:rsid w:val="001D503D"/>
    <w:rsid w:val="001D5498"/>
    <w:rsid w:val="001D565A"/>
    <w:rsid w:val="001E05A5"/>
    <w:rsid w:val="001E2726"/>
    <w:rsid w:val="001E3B31"/>
    <w:rsid w:val="001E4B3C"/>
    <w:rsid w:val="001E712B"/>
    <w:rsid w:val="001E7F9A"/>
    <w:rsid w:val="001F216E"/>
    <w:rsid w:val="001F3979"/>
    <w:rsid w:val="001F4FBD"/>
    <w:rsid w:val="001F6BB3"/>
    <w:rsid w:val="00200ED6"/>
    <w:rsid w:val="00201531"/>
    <w:rsid w:val="00202259"/>
    <w:rsid w:val="00203BB9"/>
    <w:rsid w:val="00205326"/>
    <w:rsid w:val="00206EFD"/>
    <w:rsid w:val="002078B5"/>
    <w:rsid w:val="00210BC7"/>
    <w:rsid w:val="00213853"/>
    <w:rsid w:val="0021594F"/>
    <w:rsid w:val="00215F83"/>
    <w:rsid w:val="00221727"/>
    <w:rsid w:val="0022299F"/>
    <w:rsid w:val="002264F7"/>
    <w:rsid w:val="00226D16"/>
    <w:rsid w:val="002363B4"/>
    <w:rsid w:val="00242094"/>
    <w:rsid w:val="002438CF"/>
    <w:rsid w:val="0024406C"/>
    <w:rsid w:val="002466BC"/>
    <w:rsid w:val="00255AA4"/>
    <w:rsid w:val="00256541"/>
    <w:rsid w:val="00256644"/>
    <w:rsid w:val="00256C5D"/>
    <w:rsid w:val="00257152"/>
    <w:rsid w:val="00261F02"/>
    <w:rsid w:val="00262454"/>
    <w:rsid w:val="002624E7"/>
    <w:rsid w:val="00263A9C"/>
    <w:rsid w:val="002644BE"/>
    <w:rsid w:val="002655C3"/>
    <w:rsid w:val="002656BD"/>
    <w:rsid w:val="00266742"/>
    <w:rsid w:val="00267E89"/>
    <w:rsid w:val="00272AD8"/>
    <w:rsid w:val="00272B15"/>
    <w:rsid w:val="00276497"/>
    <w:rsid w:val="00280EEB"/>
    <w:rsid w:val="002815D4"/>
    <w:rsid w:val="00283AC4"/>
    <w:rsid w:val="0028415E"/>
    <w:rsid w:val="00292299"/>
    <w:rsid w:val="00292E1F"/>
    <w:rsid w:val="002A2D75"/>
    <w:rsid w:val="002A710F"/>
    <w:rsid w:val="002B021F"/>
    <w:rsid w:val="002B03DA"/>
    <w:rsid w:val="002B060D"/>
    <w:rsid w:val="002B2291"/>
    <w:rsid w:val="002B5D9B"/>
    <w:rsid w:val="002B751D"/>
    <w:rsid w:val="002C3D9C"/>
    <w:rsid w:val="002C43F1"/>
    <w:rsid w:val="002C470D"/>
    <w:rsid w:val="002C605B"/>
    <w:rsid w:val="002D3269"/>
    <w:rsid w:val="002D676B"/>
    <w:rsid w:val="002E1BDE"/>
    <w:rsid w:val="002E48BF"/>
    <w:rsid w:val="002E5161"/>
    <w:rsid w:val="002E6227"/>
    <w:rsid w:val="00300E78"/>
    <w:rsid w:val="00302152"/>
    <w:rsid w:val="00305511"/>
    <w:rsid w:val="0031128F"/>
    <w:rsid w:val="00311D6C"/>
    <w:rsid w:val="00312BE8"/>
    <w:rsid w:val="00313FEE"/>
    <w:rsid w:val="00315D0B"/>
    <w:rsid w:val="003166FC"/>
    <w:rsid w:val="00320708"/>
    <w:rsid w:val="00320DD3"/>
    <w:rsid w:val="003211F4"/>
    <w:rsid w:val="00322B02"/>
    <w:rsid w:val="00323B44"/>
    <w:rsid w:val="00324527"/>
    <w:rsid w:val="0033131D"/>
    <w:rsid w:val="00332BB7"/>
    <w:rsid w:val="00333124"/>
    <w:rsid w:val="0033365E"/>
    <w:rsid w:val="003369B1"/>
    <w:rsid w:val="00337700"/>
    <w:rsid w:val="00337CCA"/>
    <w:rsid w:val="0034022B"/>
    <w:rsid w:val="0034331C"/>
    <w:rsid w:val="00347445"/>
    <w:rsid w:val="00347C14"/>
    <w:rsid w:val="00350201"/>
    <w:rsid w:val="00350C26"/>
    <w:rsid w:val="00353021"/>
    <w:rsid w:val="00355100"/>
    <w:rsid w:val="00356D36"/>
    <w:rsid w:val="003570F2"/>
    <w:rsid w:val="00357EF4"/>
    <w:rsid w:val="003602E6"/>
    <w:rsid w:val="00360CE6"/>
    <w:rsid w:val="003626E1"/>
    <w:rsid w:val="00363175"/>
    <w:rsid w:val="00363284"/>
    <w:rsid w:val="00364723"/>
    <w:rsid w:val="00367A63"/>
    <w:rsid w:val="00375062"/>
    <w:rsid w:val="00380460"/>
    <w:rsid w:val="00384CAD"/>
    <w:rsid w:val="0038576F"/>
    <w:rsid w:val="0039120C"/>
    <w:rsid w:val="00392313"/>
    <w:rsid w:val="003948E0"/>
    <w:rsid w:val="0039497B"/>
    <w:rsid w:val="00394D36"/>
    <w:rsid w:val="003954F2"/>
    <w:rsid w:val="003A12E6"/>
    <w:rsid w:val="003A1AE6"/>
    <w:rsid w:val="003A5A77"/>
    <w:rsid w:val="003A6942"/>
    <w:rsid w:val="003B1570"/>
    <w:rsid w:val="003B4207"/>
    <w:rsid w:val="003B4256"/>
    <w:rsid w:val="003B4E89"/>
    <w:rsid w:val="003B740E"/>
    <w:rsid w:val="003B7996"/>
    <w:rsid w:val="003C44FD"/>
    <w:rsid w:val="003C5B5D"/>
    <w:rsid w:val="003C5BFD"/>
    <w:rsid w:val="003C6562"/>
    <w:rsid w:val="003C6A40"/>
    <w:rsid w:val="003C77B1"/>
    <w:rsid w:val="003C797A"/>
    <w:rsid w:val="003D2196"/>
    <w:rsid w:val="003D2DBD"/>
    <w:rsid w:val="003D4487"/>
    <w:rsid w:val="003D4968"/>
    <w:rsid w:val="003D4F84"/>
    <w:rsid w:val="003D6A4E"/>
    <w:rsid w:val="003D6A9A"/>
    <w:rsid w:val="003D6F94"/>
    <w:rsid w:val="003E180A"/>
    <w:rsid w:val="003E3C49"/>
    <w:rsid w:val="003E49EF"/>
    <w:rsid w:val="003F438F"/>
    <w:rsid w:val="003F5EBC"/>
    <w:rsid w:val="0040127A"/>
    <w:rsid w:val="00402BB8"/>
    <w:rsid w:val="00406C50"/>
    <w:rsid w:val="00410294"/>
    <w:rsid w:val="00413DDB"/>
    <w:rsid w:val="0041686E"/>
    <w:rsid w:val="00416B35"/>
    <w:rsid w:val="00420C0A"/>
    <w:rsid w:val="00422F01"/>
    <w:rsid w:val="00423AB7"/>
    <w:rsid w:val="004243AE"/>
    <w:rsid w:val="00426E10"/>
    <w:rsid w:val="004310F7"/>
    <w:rsid w:val="0043254C"/>
    <w:rsid w:val="00434188"/>
    <w:rsid w:val="0043451E"/>
    <w:rsid w:val="004352CD"/>
    <w:rsid w:val="004358B5"/>
    <w:rsid w:val="004367D3"/>
    <w:rsid w:val="0044470D"/>
    <w:rsid w:val="00446F6B"/>
    <w:rsid w:val="00447176"/>
    <w:rsid w:val="004479C8"/>
    <w:rsid w:val="004523C9"/>
    <w:rsid w:val="0045308A"/>
    <w:rsid w:val="004544CD"/>
    <w:rsid w:val="004551EB"/>
    <w:rsid w:val="00456147"/>
    <w:rsid w:val="004601EA"/>
    <w:rsid w:val="004626BB"/>
    <w:rsid w:val="00465A5E"/>
    <w:rsid w:val="00466BCA"/>
    <w:rsid w:val="00466C3D"/>
    <w:rsid w:val="00467399"/>
    <w:rsid w:val="00471691"/>
    <w:rsid w:val="00471870"/>
    <w:rsid w:val="00474FF1"/>
    <w:rsid w:val="00483CC5"/>
    <w:rsid w:val="00490B7F"/>
    <w:rsid w:val="004951C5"/>
    <w:rsid w:val="0049529A"/>
    <w:rsid w:val="004A2CEA"/>
    <w:rsid w:val="004A3A86"/>
    <w:rsid w:val="004A3EAC"/>
    <w:rsid w:val="004A5E86"/>
    <w:rsid w:val="004B0907"/>
    <w:rsid w:val="004B2FA8"/>
    <w:rsid w:val="004B34AC"/>
    <w:rsid w:val="004B749C"/>
    <w:rsid w:val="004B7720"/>
    <w:rsid w:val="004B7978"/>
    <w:rsid w:val="004C1EFA"/>
    <w:rsid w:val="004C3401"/>
    <w:rsid w:val="004C3D1A"/>
    <w:rsid w:val="004C3EAD"/>
    <w:rsid w:val="004C4CB9"/>
    <w:rsid w:val="004C5DC5"/>
    <w:rsid w:val="004C7E49"/>
    <w:rsid w:val="004D137B"/>
    <w:rsid w:val="004D3E93"/>
    <w:rsid w:val="004D5005"/>
    <w:rsid w:val="004D5802"/>
    <w:rsid w:val="004E527D"/>
    <w:rsid w:val="004F17CD"/>
    <w:rsid w:val="004F41CF"/>
    <w:rsid w:val="004F4F5E"/>
    <w:rsid w:val="004F71A9"/>
    <w:rsid w:val="005033DB"/>
    <w:rsid w:val="0050421A"/>
    <w:rsid w:val="00505535"/>
    <w:rsid w:val="00507943"/>
    <w:rsid w:val="00510AE0"/>
    <w:rsid w:val="005113C6"/>
    <w:rsid w:val="005168B0"/>
    <w:rsid w:val="00516B82"/>
    <w:rsid w:val="00516C36"/>
    <w:rsid w:val="00517D5C"/>
    <w:rsid w:val="005202BB"/>
    <w:rsid w:val="00520404"/>
    <w:rsid w:val="0052155E"/>
    <w:rsid w:val="005218B7"/>
    <w:rsid w:val="0052726D"/>
    <w:rsid w:val="00530E64"/>
    <w:rsid w:val="00533C2C"/>
    <w:rsid w:val="00533D45"/>
    <w:rsid w:val="00534802"/>
    <w:rsid w:val="005378CD"/>
    <w:rsid w:val="005409B5"/>
    <w:rsid w:val="00542593"/>
    <w:rsid w:val="005439DF"/>
    <w:rsid w:val="00544B32"/>
    <w:rsid w:val="00551C2E"/>
    <w:rsid w:val="00552146"/>
    <w:rsid w:val="0055297B"/>
    <w:rsid w:val="005535D4"/>
    <w:rsid w:val="00555FA7"/>
    <w:rsid w:val="005561EA"/>
    <w:rsid w:val="00557B95"/>
    <w:rsid w:val="00560A3E"/>
    <w:rsid w:val="00564FC9"/>
    <w:rsid w:val="00570259"/>
    <w:rsid w:val="00572612"/>
    <w:rsid w:val="005742A0"/>
    <w:rsid w:val="005765B3"/>
    <w:rsid w:val="00580554"/>
    <w:rsid w:val="0058188B"/>
    <w:rsid w:val="00582311"/>
    <w:rsid w:val="00582487"/>
    <w:rsid w:val="00582D1B"/>
    <w:rsid w:val="00583BF2"/>
    <w:rsid w:val="0059056E"/>
    <w:rsid w:val="00592858"/>
    <w:rsid w:val="00594D08"/>
    <w:rsid w:val="0059765A"/>
    <w:rsid w:val="005A016B"/>
    <w:rsid w:val="005A0EDA"/>
    <w:rsid w:val="005A2263"/>
    <w:rsid w:val="005A4710"/>
    <w:rsid w:val="005A53CB"/>
    <w:rsid w:val="005A7321"/>
    <w:rsid w:val="005B0F5D"/>
    <w:rsid w:val="005B2DC9"/>
    <w:rsid w:val="005B3C6E"/>
    <w:rsid w:val="005B4249"/>
    <w:rsid w:val="005B471E"/>
    <w:rsid w:val="005B4A2C"/>
    <w:rsid w:val="005C48CF"/>
    <w:rsid w:val="005C516E"/>
    <w:rsid w:val="005C6CAC"/>
    <w:rsid w:val="005D0C8E"/>
    <w:rsid w:val="005D0CE6"/>
    <w:rsid w:val="005D3356"/>
    <w:rsid w:val="005D60CC"/>
    <w:rsid w:val="005D6806"/>
    <w:rsid w:val="005D6BC6"/>
    <w:rsid w:val="005E0C63"/>
    <w:rsid w:val="005E2A6A"/>
    <w:rsid w:val="005E5548"/>
    <w:rsid w:val="005E6279"/>
    <w:rsid w:val="005E6F77"/>
    <w:rsid w:val="005E79F9"/>
    <w:rsid w:val="005F128D"/>
    <w:rsid w:val="005F24E9"/>
    <w:rsid w:val="005F3398"/>
    <w:rsid w:val="005F42CC"/>
    <w:rsid w:val="005F5389"/>
    <w:rsid w:val="005F6F0A"/>
    <w:rsid w:val="006025D2"/>
    <w:rsid w:val="0060538F"/>
    <w:rsid w:val="0060585B"/>
    <w:rsid w:val="00607575"/>
    <w:rsid w:val="00612350"/>
    <w:rsid w:val="00613811"/>
    <w:rsid w:val="0061486F"/>
    <w:rsid w:val="00614CB0"/>
    <w:rsid w:val="00622CB7"/>
    <w:rsid w:val="00623DDD"/>
    <w:rsid w:val="00631F48"/>
    <w:rsid w:val="00632CD8"/>
    <w:rsid w:val="00633D54"/>
    <w:rsid w:val="00635884"/>
    <w:rsid w:val="00635973"/>
    <w:rsid w:val="0063699E"/>
    <w:rsid w:val="00636ABF"/>
    <w:rsid w:val="00640826"/>
    <w:rsid w:val="0064515D"/>
    <w:rsid w:val="00646D58"/>
    <w:rsid w:val="0064719C"/>
    <w:rsid w:val="006474E3"/>
    <w:rsid w:val="0065442D"/>
    <w:rsid w:val="006569AE"/>
    <w:rsid w:val="0065785D"/>
    <w:rsid w:val="00660B6F"/>
    <w:rsid w:val="00662E2B"/>
    <w:rsid w:val="00667FD0"/>
    <w:rsid w:val="00670336"/>
    <w:rsid w:val="0067296A"/>
    <w:rsid w:val="006740D8"/>
    <w:rsid w:val="00675A7B"/>
    <w:rsid w:val="0067636D"/>
    <w:rsid w:val="00680EDD"/>
    <w:rsid w:val="00681DCF"/>
    <w:rsid w:val="00682B08"/>
    <w:rsid w:val="0068401D"/>
    <w:rsid w:val="00686FA9"/>
    <w:rsid w:val="006877AF"/>
    <w:rsid w:val="00690495"/>
    <w:rsid w:val="0069436C"/>
    <w:rsid w:val="00694F1D"/>
    <w:rsid w:val="00695279"/>
    <w:rsid w:val="006A0178"/>
    <w:rsid w:val="006A0EDD"/>
    <w:rsid w:val="006A1568"/>
    <w:rsid w:val="006A1653"/>
    <w:rsid w:val="006A1F83"/>
    <w:rsid w:val="006A2C03"/>
    <w:rsid w:val="006A33AF"/>
    <w:rsid w:val="006A4B04"/>
    <w:rsid w:val="006A60C2"/>
    <w:rsid w:val="006B125F"/>
    <w:rsid w:val="006B2095"/>
    <w:rsid w:val="006B234D"/>
    <w:rsid w:val="006B25DE"/>
    <w:rsid w:val="006B25E6"/>
    <w:rsid w:val="006B7320"/>
    <w:rsid w:val="006C0B4B"/>
    <w:rsid w:val="006D2599"/>
    <w:rsid w:val="006D2D01"/>
    <w:rsid w:val="006D5753"/>
    <w:rsid w:val="006D71D9"/>
    <w:rsid w:val="006E11EA"/>
    <w:rsid w:val="006E4057"/>
    <w:rsid w:val="006E764F"/>
    <w:rsid w:val="006F045F"/>
    <w:rsid w:val="006F4657"/>
    <w:rsid w:val="006F4CFC"/>
    <w:rsid w:val="006F6F07"/>
    <w:rsid w:val="00702013"/>
    <w:rsid w:val="007073B6"/>
    <w:rsid w:val="00714077"/>
    <w:rsid w:val="0071424E"/>
    <w:rsid w:val="007146A1"/>
    <w:rsid w:val="00714B92"/>
    <w:rsid w:val="00716819"/>
    <w:rsid w:val="007168ED"/>
    <w:rsid w:val="00716FBC"/>
    <w:rsid w:val="00717A0C"/>
    <w:rsid w:val="0072228C"/>
    <w:rsid w:val="00724574"/>
    <w:rsid w:val="0072543E"/>
    <w:rsid w:val="00726C11"/>
    <w:rsid w:val="00727BF2"/>
    <w:rsid w:val="00731D4B"/>
    <w:rsid w:val="007320B5"/>
    <w:rsid w:val="007340D5"/>
    <w:rsid w:val="00735811"/>
    <w:rsid w:val="00735959"/>
    <w:rsid w:val="00742392"/>
    <w:rsid w:val="00743EEA"/>
    <w:rsid w:val="00754627"/>
    <w:rsid w:val="0075626E"/>
    <w:rsid w:val="00757EB8"/>
    <w:rsid w:val="007620DD"/>
    <w:rsid w:val="007631A5"/>
    <w:rsid w:val="00765442"/>
    <w:rsid w:val="00766097"/>
    <w:rsid w:val="00766F81"/>
    <w:rsid w:val="00774672"/>
    <w:rsid w:val="007805F2"/>
    <w:rsid w:val="00783DB6"/>
    <w:rsid w:val="0078505C"/>
    <w:rsid w:val="0078526C"/>
    <w:rsid w:val="00787B81"/>
    <w:rsid w:val="0079069E"/>
    <w:rsid w:val="007936F9"/>
    <w:rsid w:val="007955EB"/>
    <w:rsid w:val="007971C0"/>
    <w:rsid w:val="007971C7"/>
    <w:rsid w:val="007A0A80"/>
    <w:rsid w:val="007A3600"/>
    <w:rsid w:val="007A3753"/>
    <w:rsid w:val="007A4F83"/>
    <w:rsid w:val="007A6967"/>
    <w:rsid w:val="007A697E"/>
    <w:rsid w:val="007A6E49"/>
    <w:rsid w:val="007A712C"/>
    <w:rsid w:val="007B0085"/>
    <w:rsid w:val="007B2F24"/>
    <w:rsid w:val="007B3106"/>
    <w:rsid w:val="007B7F7B"/>
    <w:rsid w:val="007C2DD1"/>
    <w:rsid w:val="007C53A6"/>
    <w:rsid w:val="007D3910"/>
    <w:rsid w:val="007D55C8"/>
    <w:rsid w:val="007D7BEF"/>
    <w:rsid w:val="007E10DB"/>
    <w:rsid w:val="007E180B"/>
    <w:rsid w:val="007E1AB2"/>
    <w:rsid w:val="007E2CA7"/>
    <w:rsid w:val="007E73BC"/>
    <w:rsid w:val="00800912"/>
    <w:rsid w:val="00800E9D"/>
    <w:rsid w:val="00803241"/>
    <w:rsid w:val="008052F1"/>
    <w:rsid w:val="00806540"/>
    <w:rsid w:val="00812BF9"/>
    <w:rsid w:val="00812E4F"/>
    <w:rsid w:val="00813D26"/>
    <w:rsid w:val="008176BA"/>
    <w:rsid w:val="0082033D"/>
    <w:rsid w:val="00820ACB"/>
    <w:rsid w:val="00820BC6"/>
    <w:rsid w:val="00822944"/>
    <w:rsid w:val="008245E6"/>
    <w:rsid w:val="00827BD0"/>
    <w:rsid w:val="00831080"/>
    <w:rsid w:val="00832A0E"/>
    <w:rsid w:val="00833E29"/>
    <w:rsid w:val="008378AB"/>
    <w:rsid w:val="00842E9F"/>
    <w:rsid w:val="00843306"/>
    <w:rsid w:val="00843570"/>
    <w:rsid w:val="00844349"/>
    <w:rsid w:val="00844C80"/>
    <w:rsid w:val="00851FE5"/>
    <w:rsid w:val="00852670"/>
    <w:rsid w:val="008527B9"/>
    <w:rsid w:val="00853397"/>
    <w:rsid w:val="0085528C"/>
    <w:rsid w:val="00861F8B"/>
    <w:rsid w:val="00863406"/>
    <w:rsid w:val="00870F24"/>
    <w:rsid w:val="00871F25"/>
    <w:rsid w:val="00872565"/>
    <w:rsid w:val="008728B8"/>
    <w:rsid w:val="008765DE"/>
    <w:rsid w:val="00877B8A"/>
    <w:rsid w:val="00881616"/>
    <w:rsid w:val="0088342C"/>
    <w:rsid w:val="0088516F"/>
    <w:rsid w:val="00887819"/>
    <w:rsid w:val="00887C91"/>
    <w:rsid w:val="00887D5D"/>
    <w:rsid w:val="00887FBA"/>
    <w:rsid w:val="00890580"/>
    <w:rsid w:val="0089482F"/>
    <w:rsid w:val="008961CE"/>
    <w:rsid w:val="00896765"/>
    <w:rsid w:val="008A5E7A"/>
    <w:rsid w:val="008B1F4A"/>
    <w:rsid w:val="008B3BFB"/>
    <w:rsid w:val="008B46DF"/>
    <w:rsid w:val="008B60F9"/>
    <w:rsid w:val="008B64B5"/>
    <w:rsid w:val="008B7317"/>
    <w:rsid w:val="008B7632"/>
    <w:rsid w:val="008C55E5"/>
    <w:rsid w:val="008C7A5E"/>
    <w:rsid w:val="008D0A7C"/>
    <w:rsid w:val="008E0A09"/>
    <w:rsid w:val="008E2028"/>
    <w:rsid w:val="008E3A3A"/>
    <w:rsid w:val="008E76D7"/>
    <w:rsid w:val="008F0563"/>
    <w:rsid w:val="008F246C"/>
    <w:rsid w:val="008F4283"/>
    <w:rsid w:val="008F4594"/>
    <w:rsid w:val="008F6C51"/>
    <w:rsid w:val="008F7E9B"/>
    <w:rsid w:val="00902636"/>
    <w:rsid w:val="00905EAE"/>
    <w:rsid w:val="00911DC4"/>
    <w:rsid w:val="00917E60"/>
    <w:rsid w:val="009208E6"/>
    <w:rsid w:val="00922B09"/>
    <w:rsid w:val="00924B4E"/>
    <w:rsid w:val="0092581D"/>
    <w:rsid w:val="009263F5"/>
    <w:rsid w:val="00930547"/>
    <w:rsid w:val="0093084A"/>
    <w:rsid w:val="00931070"/>
    <w:rsid w:val="00932046"/>
    <w:rsid w:val="0093267E"/>
    <w:rsid w:val="00935288"/>
    <w:rsid w:val="00941E89"/>
    <w:rsid w:val="009425AE"/>
    <w:rsid w:val="00944C18"/>
    <w:rsid w:val="00944D82"/>
    <w:rsid w:val="0094517D"/>
    <w:rsid w:val="009472FA"/>
    <w:rsid w:val="00951C66"/>
    <w:rsid w:val="0095393D"/>
    <w:rsid w:val="0095504F"/>
    <w:rsid w:val="00955901"/>
    <w:rsid w:val="00956232"/>
    <w:rsid w:val="00957149"/>
    <w:rsid w:val="00967FF3"/>
    <w:rsid w:val="00974661"/>
    <w:rsid w:val="00974FE6"/>
    <w:rsid w:val="0097553C"/>
    <w:rsid w:val="0097578D"/>
    <w:rsid w:val="00977229"/>
    <w:rsid w:val="0098411C"/>
    <w:rsid w:val="009855BD"/>
    <w:rsid w:val="00985DFB"/>
    <w:rsid w:val="0098684B"/>
    <w:rsid w:val="009919C6"/>
    <w:rsid w:val="00995F17"/>
    <w:rsid w:val="00996293"/>
    <w:rsid w:val="00997A9F"/>
    <w:rsid w:val="00997B15"/>
    <w:rsid w:val="009A10E5"/>
    <w:rsid w:val="009A2BF8"/>
    <w:rsid w:val="009A4DBC"/>
    <w:rsid w:val="009A5FC5"/>
    <w:rsid w:val="009B0360"/>
    <w:rsid w:val="009B1860"/>
    <w:rsid w:val="009B512B"/>
    <w:rsid w:val="009C1E63"/>
    <w:rsid w:val="009C37C6"/>
    <w:rsid w:val="009C79D1"/>
    <w:rsid w:val="009C7C40"/>
    <w:rsid w:val="009D02CE"/>
    <w:rsid w:val="009D1FB1"/>
    <w:rsid w:val="009D21A8"/>
    <w:rsid w:val="009D333E"/>
    <w:rsid w:val="009D3623"/>
    <w:rsid w:val="009E0121"/>
    <w:rsid w:val="009E0D4F"/>
    <w:rsid w:val="009E1EB1"/>
    <w:rsid w:val="009E2F06"/>
    <w:rsid w:val="009E44E5"/>
    <w:rsid w:val="009E71B4"/>
    <w:rsid w:val="009F05FC"/>
    <w:rsid w:val="009F23D9"/>
    <w:rsid w:val="009F4A6E"/>
    <w:rsid w:val="009F62ED"/>
    <w:rsid w:val="009F7982"/>
    <w:rsid w:val="00A03067"/>
    <w:rsid w:val="00A057ED"/>
    <w:rsid w:val="00A06C6B"/>
    <w:rsid w:val="00A078E1"/>
    <w:rsid w:val="00A07902"/>
    <w:rsid w:val="00A07B1D"/>
    <w:rsid w:val="00A12E33"/>
    <w:rsid w:val="00A1326C"/>
    <w:rsid w:val="00A1407D"/>
    <w:rsid w:val="00A2003E"/>
    <w:rsid w:val="00A206CE"/>
    <w:rsid w:val="00A2144E"/>
    <w:rsid w:val="00A30CF0"/>
    <w:rsid w:val="00A31115"/>
    <w:rsid w:val="00A31526"/>
    <w:rsid w:val="00A319D4"/>
    <w:rsid w:val="00A31E1E"/>
    <w:rsid w:val="00A334BE"/>
    <w:rsid w:val="00A336A0"/>
    <w:rsid w:val="00A339D3"/>
    <w:rsid w:val="00A34558"/>
    <w:rsid w:val="00A3465E"/>
    <w:rsid w:val="00A3578C"/>
    <w:rsid w:val="00A36F05"/>
    <w:rsid w:val="00A40AB9"/>
    <w:rsid w:val="00A410A8"/>
    <w:rsid w:val="00A419C5"/>
    <w:rsid w:val="00A46605"/>
    <w:rsid w:val="00A46F00"/>
    <w:rsid w:val="00A47A16"/>
    <w:rsid w:val="00A51244"/>
    <w:rsid w:val="00A51519"/>
    <w:rsid w:val="00A51D01"/>
    <w:rsid w:val="00A51FBC"/>
    <w:rsid w:val="00A5297E"/>
    <w:rsid w:val="00A5339E"/>
    <w:rsid w:val="00A562F6"/>
    <w:rsid w:val="00A567B1"/>
    <w:rsid w:val="00A56890"/>
    <w:rsid w:val="00A60EC1"/>
    <w:rsid w:val="00A642BB"/>
    <w:rsid w:val="00A64721"/>
    <w:rsid w:val="00A67DBB"/>
    <w:rsid w:val="00A70858"/>
    <w:rsid w:val="00A728EC"/>
    <w:rsid w:val="00A73881"/>
    <w:rsid w:val="00A820AA"/>
    <w:rsid w:val="00A82D55"/>
    <w:rsid w:val="00A83223"/>
    <w:rsid w:val="00A84FF1"/>
    <w:rsid w:val="00A85C36"/>
    <w:rsid w:val="00A86FE4"/>
    <w:rsid w:val="00A9374A"/>
    <w:rsid w:val="00A940DC"/>
    <w:rsid w:val="00A955D3"/>
    <w:rsid w:val="00A9668F"/>
    <w:rsid w:val="00AA1BDC"/>
    <w:rsid w:val="00AA1E2E"/>
    <w:rsid w:val="00AA245F"/>
    <w:rsid w:val="00AA2F44"/>
    <w:rsid w:val="00AA4C2A"/>
    <w:rsid w:val="00AA623B"/>
    <w:rsid w:val="00AB0E02"/>
    <w:rsid w:val="00AB2D94"/>
    <w:rsid w:val="00AB6A02"/>
    <w:rsid w:val="00AC165B"/>
    <w:rsid w:val="00AC2606"/>
    <w:rsid w:val="00AC4597"/>
    <w:rsid w:val="00AC5525"/>
    <w:rsid w:val="00AC650B"/>
    <w:rsid w:val="00AC68B3"/>
    <w:rsid w:val="00AC7905"/>
    <w:rsid w:val="00AC7ECD"/>
    <w:rsid w:val="00AD0668"/>
    <w:rsid w:val="00AD2487"/>
    <w:rsid w:val="00AD4006"/>
    <w:rsid w:val="00AD6165"/>
    <w:rsid w:val="00AD73A3"/>
    <w:rsid w:val="00AD7A86"/>
    <w:rsid w:val="00AE026A"/>
    <w:rsid w:val="00AE2C8C"/>
    <w:rsid w:val="00AE3E2D"/>
    <w:rsid w:val="00AE5C21"/>
    <w:rsid w:val="00AE67AA"/>
    <w:rsid w:val="00AF4E4E"/>
    <w:rsid w:val="00AF4FE7"/>
    <w:rsid w:val="00AF5CFB"/>
    <w:rsid w:val="00B026DA"/>
    <w:rsid w:val="00B026FC"/>
    <w:rsid w:val="00B02937"/>
    <w:rsid w:val="00B032E9"/>
    <w:rsid w:val="00B03C16"/>
    <w:rsid w:val="00B0489B"/>
    <w:rsid w:val="00B1176D"/>
    <w:rsid w:val="00B11CF4"/>
    <w:rsid w:val="00B13B01"/>
    <w:rsid w:val="00B1419E"/>
    <w:rsid w:val="00B2135B"/>
    <w:rsid w:val="00B22BC4"/>
    <w:rsid w:val="00B24A8C"/>
    <w:rsid w:val="00B26918"/>
    <w:rsid w:val="00B27C3E"/>
    <w:rsid w:val="00B3027D"/>
    <w:rsid w:val="00B3033D"/>
    <w:rsid w:val="00B312A6"/>
    <w:rsid w:val="00B317C3"/>
    <w:rsid w:val="00B358AD"/>
    <w:rsid w:val="00B41901"/>
    <w:rsid w:val="00B44271"/>
    <w:rsid w:val="00B465E9"/>
    <w:rsid w:val="00B46B1E"/>
    <w:rsid w:val="00B473E5"/>
    <w:rsid w:val="00B50739"/>
    <w:rsid w:val="00B51157"/>
    <w:rsid w:val="00B5288A"/>
    <w:rsid w:val="00B53FED"/>
    <w:rsid w:val="00B544E6"/>
    <w:rsid w:val="00B54C0B"/>
    <w:rsid w:val="00B60D91"/>
    <w:rsid w:val="00B623F9"/>
    <w:rsid w:val="00B63D4F"/>
    <w:rsid w:val="00B6798C"/>
    <w:rsid w:val="00B7041B"/>
    <w:rsid w:val="00B74B4C"/>
    <w:rsid w:val="00B74C24"/>
    <w:rsid w:val="00B751A5"/>
    <w:rsid w:val="00B80C3E"/>
    <w:rsid w:val="00B82E21"/>
    <w:rsid w:val="00B8313C"/>
    <w:rsid w:val="00B866D2"/>
    <w:rsid w:val="00B9044C"/>
    <w:rsid w:val="00B91211"/>
    <w:rsid w:val="00B9327F"/>
    <w:rsid w:val="00B950DD"/>
    <w:rsid w:val="00B95AA3"/>
    <w:rsid w:val="00B96525"/>
    <w:rsid w:val="00B96D1E"/>
    <w:rsid w:val="00B97AAA"/>
    <w:rsid w:val="00BA2089"/>
    <w:rsid w:val="00BA418B"/>
    <w:rsid w:val="00BA78FC"/>
    <w:rsid w:val="00BB1791"/>
    <w:rsid w:val="00BC09A9"/>
    <w:rsid w:val="00BC11FB"/>
    <w:rsid w:val="00BC2425"/>
    <w:rsid w:val="00BC45D9"/>
    <w:rsid w:val="00BC5775"/>
    <w:rsid w:val="00BD0577"/>
    <w:rsid w:val="00BD0F93"/>
    <w:rsid w:val="00BD26EC"/>
    <w:rsid w:val="00BD4B96"/>
    <w:rsid w:val="00BD6429"/>
    <w:rsid w:val="00BE12E1"/>
    <w:rsid w:val="00BE2DD9"/>
    <w:rsid w:val="00BE4AF2"/>
    <w:rsid w:val="00BE5131"/>
    <w:rsid w:val="00BF22E2"/>
    <w:rsid w:val="00BF2C16"/>
    <w:rsid w:val="00BF778A"/>
    <w:rsid w:val="00BF7FDC"/>
    <w:rsid w:val="00C0078E"/>
    <w:rsid w:val="00C030B2"/>
    <w:rsid w:val="00C030D5"/>
    <w:rsid w:val="00C06C7D"/>
    <w:rsid w:val="00C1425F"/>
    <w:rsid w:val="00C1444F"/>
    <w:rsid w:val="00C14809"/>
    <w:rsid w:val="00C161F0"/>
    <w:rsid w:val="00C202F8"/>
    <w:rsid w:val="00C21A58"/>
    <w:rsid w:val="00C224BF"/>
    <w:rsid w:val="00C230B6"/>
    <w:rsid w:val="00C26202"/>
    <w:rsid w:val="00C30A76"/>
    <w:rsid w:val="00C31BCF"/>
    <w:rsid w:val="00C32DFE"/>
    <w:rsid w:val="00C32FEB"/>
    <w:rsid w:val="00C35530"/>
    <w:rsid w:val="00C3648B"/>
    <w:rsid w:val="00C42C0B"/>
    <w:rsid w:val="00C42FCD"/>
    <w:rsid w:val="00C43056"/>
    <w:rsid w:val="00C457C1"/>
    <w:rsid w:val="00C46584"/>
    <w:rsid w:val="00C46788"/>
    <w:rsid w:val="00C472FB"/>
    <w:rsid w:val="00C508A9"/>
    <w:rsid w:val="00C50C26"/>
    <w:rsid w:val="00C52AF5"/>
    <w:rsid w:val="00C5478F"/>
    <w:rsid w:val="00C567A8"/>
    <w:rsid w:val="00C56D10"/>
    <w:rsid w:val="00C56EA7"/>
    <w:rsid w:val="00C57E27"/>
    <w:rsid w:val="00C62220"/>
    <w:rsid w:val="00C641A1"/>
    <w:rsid w:val="00C64A9F"/>
    <w:rsid w:val="00C72FEB"/>
    <w:rsid w:val="00C731F4"/>
    <w:rsid w:val="00C75023"/>
    <w:rsid w:val="00C8117F"/>
    <w:rsid w:val="00C82A80"/>
    <w:rsid w:val="00C84BD9"/>
    <w:rsid w:val="00C94392"/>
    <w:rsid w:val="00C946C1"/>
    <w:rsid w:val="00C95AE6"/>
    <w:rsid w:val="00C95E03"/>
    <w:rsid w:val="00C96E86"/>
    <w:rsid w:val="00CA06F2"/>
    <w:rsid w:val="00CA1AB7"/>
    <w:rsid w:val="00CA3E4A"/>
    <w:rsid w:val="00CB1654"/>
    <w:rsid w:val="00CB30C1"/>
    <w:rsid w:val="00CB32DA"/>
    <w:rsid w:val="00CB4879"/>
    <w:rsid w:val="00CB6078"/>
    <w:rsid w:val="00CB7C56"/>
    <w:rsid w:val="00CC292D"/>
    <w:rsid w:val="00CC29CD"/>
    <w:rsid w:val="00CC2AD0"/>
    <w:rsid w:val="00CD3B82"/>
    <w:rsid w:val="00CD6669"/>
    <w:rsid w:val="00CD6C47"/>
    <w:rsid w:val="00CE6BC2"/>
    <w:rsid w:val="00CE7353"/>
    <w:rsid w:val="00CE7EE7"/>
    <w:rsid w:val="00CF05EC"/>
    <w:rsid w:val="00CF0CF5"/>
    <w:rsid w:val="00CF4F39"/>
    <w:rsid w:val="00CF608D"/>
    <w:rsid w:val="00D017C5"/>
    <w:rsid w:val="00D030F0"/>
    <w:rsid w:val="00D03742"/>
    <w:rsid w:val="00D05614"/>
    <w:rsid w:val="00D05742"/>
    <w:rsid w:val="00D062E6"/>
    <w:rsid w:val="00D10CDB"/>
    <w:rsid w:val="00D115F8"/>
    <w:rsid w:val="00D127B2"/>
    <w:rsid w:val="00D15FA9"/>
    <w:rsid w:val="00D166CE"/>
    <w:rsid w:val="00D16F84"/>
    <w:rsid w:val="00D17BB0"/>
    <w:rsid w:val="00D215D1"/>
    <w:rsid w:val="00D2278D"/>
    <w:rsid w:val="00D22C35"/>
    <w:rsid w:val="00D241E1"/>
    <w:rsid w:val="00D260EE"/>
    <w:rsid w:val="00D26CCC"/>
    <w:rsid w:val="00D304D0"/>
    <w:rsid w:val="00D32581"/>
    <w:rsid w:val="00D35E9F"/>
    <w:rsid w:val="00D36C95"/>
    <w:rsid w:val="00D4258D"/>
    <w:rsid w:val="00D4275A"/>
    <w:rsid w:val="00D475CE"/>
    <w:rsid w:val="00D51B6A"/>
    <w:rsid w:val="00D53958"/>
    <w:rsid w:val="00D54AED"/>
    <w:rsid w:val="00D56D57"/>
    <w:rsid w:val="00D62A5B"/>
    <w:rsid w:val="00D63C04"/>
    <w:rsid w:val="00D65927"/>
    <w:rsid w:val="00D73CA0"/>
    <w:rsid w:val="00D73E45"/>
    <w:rsid w:val="00D7566F"/>
    <w:rsid w:val="00D76182"/>
    <w:rsid w:val="00D7658C"/>
    <w:rsid w:val="00D76A5C"/>
    <w:rsid w:val="00D7720B"/>
    <w:rsid w:val="00D80518"/>
    <w:rsid w:val="00D80594"/>
    <w:rsid w:val="00D85DD2"/>
    <w:rsid w:val="00D86E48"/>
    <w:rsid w:val="00D907C1"/>
    <w:rsid w:val="00D907EA"/>
    <w:rsid w:val="00D90C6E"/>
    <w:rsid w:val="00D96567"/>
    <w:rsid w:val="00D96E50"/>
    <w:rsid w:val="00D97EBF"/>
    <w:rsid w:val="00DA27FB"/>
    <w:rsid w:val="00DA37EC"/>
    <w:rsid w:val="00DA6D96"/>
    <w:rsid w:val="00DA793E"/>
    <w:rsid w:val="00DB37CE"/>
    <w:rsid w:val="00DB3DDF"/>
    <w:rsid w:val="00DB50B0"/>
    <w:rsid w:val="00DB5C67"/>
    <w:rsid w:val="00DC2A0F"/>
    <w:rsid w:val="00DC2FD1"/>
    <w:rsid w:val="00DC6664"/>
    <w:rsid w:val="00DC70C0"/>
    <w:rsid w:val="00DD4330"/>
    <w:rsid w:val="00DD4340"/>
    <w:rsid w:val="00DE1B42"/>
    <w:rsid w:val="00DE3171"/>
    <w:rsid w:val="00DE31AA"/>
    <w:rsid w:val="00DE57E0"/>
    <w:rsid w:val="00DF012C"/>
    <w:rsid w:val="00DF0F62"/>
    <w:rsid w:val="00DF1347"/>
    <w:rsid w:val="00DF1526"/>
    <w:rsid w:val="00DF3F58"/>
    <w:rsid w:val="00DF56F0"/>
    <w:rsid w:val="00DF76BF"/>
    <w:rsid w:val="00DF7700"/>
    <w:rsid w:val="00E00366"/>
    <w:rsid w:val="00E123A6"/>
    <w:rsid w:val="00E12FCE"/>
    <w:rsid w:val="00E260C8"/>
    <w:rsid w:val="00E26AB2"/>
    <w:rsid w:val="00E27403"/>
    <w:rsid w:val="00E3078E"/>
    <w:rsid w:val="00E323D4"/>
    <w:rsid w:val="00E3690C"/>
    <w:rsid w:val="00E37873"/>
    <w:rsid w:val="00E4013F"/>
    <w:rsid w:val="00E40B06"/>
    <w:rsid w:val="00E4170F"/>
    <w:rsid w:val="00E43B75"/>
    <w:rsid w:val="00E50822"/>
    <w:rsid w:val="00E51214"/>
    <w:rsid w:val="00E53C59"/>
    <w:rsid w:val="00E5401D"/>
    <w:rsid w:val="00E55312"/>
    <w:rsid w:val="00E554EA"/>
    <w:rsid w:val="00E57EA4"/>
    <w:rsid w:val="00E60429"/>
    <w:rsid w:val="00E64190"/>
    <w:rsid w:val="00E64B85"/>
    <w:rsid w:val="00E6590A"/>
    <w:rsid w:val="00E65C06"/>
    <w:rsid w:val="00E72473"/>
    <w:rsid w:val="00E738A8"/>
    <w:rsid w:val="00E7792A"/>
    <w:rsid w:val="00E826A8"/>
    <w:rsid w:val="00E83010"/>
    <w:rsid w:val="00E837EA"/>
    <w:rsid w:val="00E85DBE"/>
    <w:rsid w:val="00E87A2A"/>
    <w:rsid w:val="00E90619"/>
    <w:rsid w:val="00E91BED"/>
    <w:rsid w:val="00E97CA0"/>
    <w:rsid w:val="00EA0E73"/>
    <w:rsid w:val="00EA10C3"/>
    <w:rsid w:val="00EA6AF6"/>
    <w:rsid w:val="00EA756B"/>
    <w:rsid w:val="00EB080E"/>
    <w:rsid w:val="00EB1C8C"/>
    <w:rsid w:val="00EB63B2"/>
    <w:rsid w:val="00EB7F39"/>
    <w:rsid w:val="00EC37D7"/>
    <w:rsid w:val="00EC66FF"/>
    <w:rsid w:val="00ED20A7"/>
    <w:rsid w:val="00ED3D49"/>
    <w:rsid w:val="00ED4501"/>
    <w:rsid w:val="00ED52AA"/>
    <w:rsid w:val="00ED5589"/>
    <w:rsid w:val="00ED5C14"/>
    <w:rsid w:val="00ED72C2"/>
    <w:rsid w:val="00EE168E"/>
    <w:rsid w:val="00EE3E5C"/>
    <w:rsid w:val="00EE43CE"/>
    <w:rsid w:val="00EE4FA3"/>
    <w:rsid w:val="00EF189C"/>
    <w:rsid w:val="00EF2AA1"/>
    <w:rsid w:val="00EF5897"/>
    <w:rsid w:val="00EF75A6"/>
    <w:rsid w:val="00EF7973"/>
    <w:rsid w:val="00F010F5"/>
    <w:rsid w:val="00F018F3"/>
    <w:rsid w:val="00F01A04"/>
    <w:rsid w:val="00F03B1E"/>
    <w:rsid w:val="00F07E3B"/>
    <w:rsid w:val="00F12FA4"/>
    <w:rsid w:val="00F2604B"/>
    <w:rsid w:val="00F30D0C"/>
    <w:rsid w:val="00F34CA1"/>
    <w:rsid w:val="00F34E79"/>
    <w:rsid w:val="00F374DB"/>
    <w:rsid w:val="00F40392"/>
    <w:rsid w:val="00F4220C"/>
    <w:rsid w:val="00F435A2"/>
    <w:rsid w:val="00F4567B"/>
    <w:rsid w:val="00F5179D"/>
    <w:rsid w:val="00F53213"/>
    <w:rsid w:val="00F55066"/>
    <w:rsid w:val="00F55205"/>
    <w:rsid w:val="00F558C5"/>
    <w:rsid w:val="00F561E7"/>
    <w:rsid w:val="00F57DEC"/>
    <w:rsid w:val="00F60026"/>
    <w:rsid w:val="00F605F7"/>
    <w:rsid w:val="00F634D9"/>
    <w:rsid w:val="00F63A70"/>
    <w:rsid w:val="00F65062"/>
    <w:rsid w:val="00F65748"/>
    <w:rsid w:val="00F67CA6"/>
    <w:rsid w:val="00F71CC7"/>
    <w:rsid w:val="00F71D60"/>
    <w:rsid w:val="00F73655"/>
    <w:rsid w:val="00F80B35"/>
    <w:rsid w:val="00F91695"/>
    <w:rsid w:val="00F91FCD"/>
    <w:rsid w:val="00F9217A"/>
    <w:rsid w:val="00F946A6"/>
    <w:rsid w:val="00F96A8B"/>
    <w:rsid w:val="00F97531"/>
    <w:rsid w:val="00FA16D2"/>
    <w:rsid w:val="00FA19A2"/>
    <w:rsid w:val="00FA5252"/>
    <w:rsid w:val="00FB0991"/>
    <w:rsid w:val="00FB2429"/>
    <w:rsid w:val="00FB360C"/>
    <w:rsid w:val="00FB4787"/>
    <w:rsid w:val="00FB51FC"/>
    <w:rsid w:val="00FB5F5D"/>
    <w:rsid w:val="00FB6919"/>
    <w:rsid w:val="00FB7D9D"/>
    <w:rsid w:val="00FC5CCA"/>
    <w:rsid w:val="00FC7461"/>
    <w:rsid w:val="00FD0E44"/>
    <w:rsid w:val="00FD1505"/>
    <w:rsid w:val="00FD2700"/>
    <w:rsid w:val="00FD2FDC"/>
    <w:rsid w:val="00FD47A3"/>
    <w:rsid w:val="00FD5B6D"/>
    <w:rsid w:val="00FE212F"/>
    <w:rsid w:val="00FE2DFC"/>
    <w:rsid w:val="00FE52C6"/>
    <w:rsid w:val="00FE7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38A8"/>
    <w:rPr>
      <w:sz w:val="24"/>
      <w:szCs w:val="24"/>
      <w:lang w:val="es-ES_tradnl"/>
    </w:rPr>
  </w:style>
  <w:style w:type="paragraph" w:styleId="Heading1">
    <w:name w:val="heading 1"/>
    <w:aliases w:val="Document Header1"/>
    <w:basedOn w:val="Normal"/>
    <w:next w:val="Normal"/>
    <w:autoRedefine/>
    <w:qFormat/>
    <w:rsid w:val="00544B32"/>
    <w:pPr>
      <w:keepNext/>
      <w:tabs>
        <w:tab w:val="left" w:pos="0"/>
        <w:tab w:val="num" w:pos="4590"/>
      </w:tabs>
      <w:spacing w:before="240" w:after="240"/>
      <w:contextualSpacing/>
      <w:outlineLvl w:val="0"/>
    </w:pPr>
    <w:rPr>
      <w:b/>
      <w:color w:val="000000"/>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DF7700"/>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DF7700"/>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936F9"/>
    <w:pPr>
      <w:numPr>
        <w:ilvl w:val="4"/>
        <w:numId w:val="3"/>
      </w:numPr>
      <w:spacing w:after="240"/>
      <w:outlineLvl w:val="4"/>
    </w:pPr>
    <w:rPr>
      <w:szCs w:val="20"/>
      <w:lang w:val="en-US"/>
    </w:rPr>
  </w:style>
  <w:style w:type="paragraph" w:styleId="Heading6">
    <w:name w:val="heading 6"/>
    <w:basedOn w:val="Normal"/>
    <w:next w:val="BankNormal"/>
    <w:qFormat/>
    <w:rsid w:val="007936F9"/>
    <w:pPr>
      <w:numPr>
        <w:ilvl w:val="5"/>
        <w:numId w:val="3"/>
      </w:numPr>
      <w:spacing w:after="240"/>
      <w:outlineLvl w:val="5"/>
    </w:pPr>
    <w:rPr>
      <w:szCs w:val="20"/>
      <w:lang w:val="en-US"/>
    </w:rPr>
  </w:style>
  <w:style w:type="paragraph" w:styleId="Heading7">
    <w:name w:val="heading 7"/>
    <w:basedOn w:val="Normal"/>
    <w:next w:val="Normal"/>
    <w:qFormat/>
    <w:rsid w:val="007936F9"/>
    <w:pPr>
      <w:keepNext/>
      <w:numPr>
        <w:ilvl w:val="6"/>
        <w:numId w:val="3"/>
      </w:numPr>
      <w:jc w:val="both"/>
      <w:outlineLvl w:val="6"/>
    </w:pPr>
    <w:rPr>
      <w:b/>
      <w:bCs/>
      <w:sz w:val="20"/>
      <w:lang w:val="en-US"/>
    </w:rPr>
  </w:style>
  <w:style w:type="paragraph" w:styleId="Heading8">
    <w:name w:val="heading 8"/>
    <w:basedOn w:val="Normal"/>
    <w:next w:val="Normal"/>
    <w:qFormat/>
    <w:rsid w:val="007936F9"/>
    <w:pPr>
      <w:keepNext/>
      <w:numPr>
        <w:ilvl w:val="7"/>
        <w:numId w:val="3"/>
      </w:numPr>
      <w:jc w:val="both"/>
      <w:outlineLvl w:val="7"/>
    </w:pPr>
    <w:rPr>
      <w:b/>
      <w:bCs/>
      <w:sz w:val="20"/>
      <w:lang w:val="en-US"/>
    </w:rPr>
  </w:style>
  <w:style w:type="paragraph" w:styleId="Heading9">
    <w:name w:val="heading 9"/>
    <w:basedOn w:val="Normal"/>
    <w:next w:val="Normal"/>
    <w:qFormat/>
    <w:rsid w:val="007936F9"/>
    <w:pPr>
      <w:keepNext/>
      <w:numPr>
        <w:ilvl w:val="8"/>
        <w:numId w:val="3"/>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936F9"/>
    <w:pPr>
      <w:numPr>
        <w:ilvl w:val="1"/>
        <w:numId w:val="2"/>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7936F9"/>
    <w:pPr>
      <w:keepNext/>
      <w:numPr>
        <w:numId w:val="2"/>
      </w:numPr>
      <w:tabs>
        <w:tab w:val="left" w:pos="1440"/>
      </w:tabs>
      <w:spacing w:before="240" w:after="240"/>
      <w:jc w:val="center"/>
    </w:pPr>
    <w:rPr>
      <w:b/>
      <w:smallCaps/>
      <w:lang w:val="es-ES"/>
    </w:rPr>
  </w:style>
  <w:style w:type="paragraph" w:customStyle="1" w:styleId="subpar">
    <w:name w:val="subpar"/>
    <w:basedOn w:val="BodyTextIndent3"/>
    <w:uiPriority w:val="99"/>
    <w:rsid w:val="007936F9"/>
    <w:pPr>
      <w:numPr>
        <w:ilvl w:val="2"/>
        <w:numId w:val="2"/>
      </w:numPr>
      <w:tabs>
        <w:tab w:val="clear" w:pos="2304"/>
        <w:tab w:val="num" w:pos="1152"/>
      </w:tabs>
      <w:spacing w:before="120"/>
      <w:ind w:left="1152"/>
      <w:jc w:val="both"/>
      <w:outlineLvl w:val="2"/>
    </w:pPr>
  </w:style>
  <w:style w:type="paragraph" w:customStyle="1" w:styleId="SubSubPar">
    <w:name w:val="SubSubPar"/>
    <w:basedOn w:val="subpar"/>
    <w:uiPriority w:val="99"/>
    <w:rsid w:val="007936F9"/>
    <w:pPr>
      <w:numPr>
        <w:ilvl w:val="3"/>
      </w:numPr>
      <w:tabs>
        <w:tab w:val="clear" w:pos="2736"/>
        <w:tab w:val="left" w:pos="0"/>
        <w:tab w:val="num" w:pos="1296"/>
      </w:tabs>
      <w:ind w:left="1296"/>
    </w:pPr>
  </w:style>
  <w:style w:type="character" w:customStyle="1" w:styleId="ParagraphChar">
    <w:name w:val="Paragraph Char"/>
    <w:link w:val="Paragraph"/>
    <w:rsid w:val="007936F9"/>
    <w:rPr>
      <w:sz w:val="24"/>
      <w:lang w:val="es-ES_tradnl"/>
    </w:rPr>
  </w:style>
  <w:style w:type="paragraph" w:customStyle="1" w:styleId="FirstHeading">
    <w:name w:val="FirstHeading"/>
    <w:basedOn w:val="Normal"/>
    <w:next w:val="Normal"/>
    <w:link w:val="FirstHeadingChar"/>
    <w:rsid w:val="007936F9"/>
    <w:pPr>
      <w:keepNext/>
      <w:numPr>
        <w:numId w:val="3"/>
      </w:numPr>
      <w:tabs>
        <w:tab w:val="left" w:pos="0"/>
        <w:tab w:val="left" w:pos="86"/>
      </w:tabs>
      <w:spacing w:before="120" w:after="120"/>
    </w:pPr>
    <w:rPr>
      <w:b/>
    </w:rPr>
  </w:style>
  <w:style w:type="character" w:customStyle="1" w:styleId="FirstHeadingChar">
    <w:name w:val="FirstHeading Char"/>
    <w:basedOn w:val="DefaultParagraphFont"/>
    <w:link w:val="FirstHeading"/>
    <w:rsid w:val="007936F9"/>
    <w:rPr>
      <w:b/>
      <w:sz w:val="24"/>
      <w:szCs w:val="24"/>
      <w:lang w:val="es-ES_tradnl"/>
    </w:rPr>
  </w:style>
  <w:style w:type="paragraph" w:customStyle="1" w:styleId="SecHeading">
    <w:name w:val="SecHeading"/>
    <w:basedOn w:val="Normal"/>
    <w:next w:val="Paragraph"/>
    <w:link w:val="SecHeadingChar"/>
    <w:rsid w:val="007936F9"/>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936F9"/>
    <w:rPr>
      <w:b/>
      <w:sz w:val="24"/>
      <w:szCs w:val="24"/>
      <w:lang w:val="es-ES_tradnl"/>
    </w:rPr>
  </w:style>
  <w:style w:type="paragraph" w:customStyle="1" w:styleId="SubHeading1">
    <w:name w:val="SubHeading1"/>
    <w:basedOn w:val="SecHeading"/>
    <w:link w:val="SubHeading1Char"/>
    <w:rsid w:val="007936F9"/>
    <w:pPr>
      <w:numPr>
        <w:ilvl w:val="2"/>
      </w:numPr>
      <w:tabs>
        <w:tab w:val="clear" w:pos="5976"/>
        <w:tab w:val="num" w:pos="1872"/>
      </w:tabs>
      <w:ind w:left="1872"/>
    </w:pPr>
  </w:style>
  <w:style w:type="character" w:customStyle="1" w:styleId="SubHeading1Char">
    <w:name w:val="SubHeading1 Char"/>
    <w:basedOn w:val="DefaultParagraphFont"/>
    <w:link w:val="SubHeading1"/>
    <w:rsid w:val="007936F9"/>
    <w:rPr>
      <w:b/>
      <w:sz w:val="24"/>
      <w:szCs w:val="24"/>
      <w:lang w:val="es-ES_tradnl"/>
    </w:rPr>
  </w:style>
  <w:style w:type="paragraph" w:customStyle="1" w:styleId="Subheading2">
    <w:name w:val="Subheading2"/>
    <w:basedOn w:val="SecHeading"/>
    <w:link w:val="Subheading2Char"/>
    <w:rsid w:val="007936F9"/>
    <w:pPr>
      <w:numPr>
        <w:ilvl w:val="3"/>
      </w:numPr>
      <w:tabs>
        <w:tab w:val="clear" w:pos="6480"/>
        <w:tab w:val="num" w:pos="2376"/>
      </w:tabs>
      <w:ind w:left="2376"/>
    </w:pPr>
  </w:style>
  <w:style w:type="character" w:customStyle="1" w:styleId="Subheading2Char">
    <w:name w:val="Subheading2 Char"/>
    <w:basedOn w:val="DefaultParagraphFont"/>
    <w:link w:val="Subheading2"/>
    <w:rsid w:val="007936F9"/>
    <w:rPr>
      <w:b/>
      <w:sz w:val="24"/>
      <w:szCs w:val="24"/>
      <w:lang w:val="es-ES_tradnl"/>
    </w:rPr>
  </w:style>
  <w:style w:type="paragraph" w:customStyle="1" w:styleId="Regtable">
    <w:name w:val="Regtable"/>
    <w:basedOn w:val="Normal"/>
    <w:link w:val="RegtableChar"/>
    <w:rsid w:val="007936F9"/>
    <w:pPr>
      <w:keepLines/>
      <w:framePr w:wrap="around" w:vAnchor="text" w:hAnchor="text" w:y="1"/>
      <w:spacing w:before="20" w:after="20"/>
    </w:pPr>
    <w:rPr>
      <w:sz w:val="20"/>
    </w:rPr>
  </w:style>
  <w:style w:type="character" w:customStyle="1" w:styleId="RegtableChar">
    <w:name w:val="Regtable Char"/>
    <w:basedOn w:val="DefaultParagraphFont"/>
    <w:link w:val="Regtable"/>
    <w:rsid w:val="007936F9"/>
    <w:rPr>
      <w:szCs w:val="24"/>
      <w:lang w:val="es-ES_tradnl"/>
    </w:rPr>
  </w:style>
  <w:style w:type="paragraph" w:customStyle="1" w:styleId="TableTitle">
    <w:name w:val="TableTitle"/>
    <w:basedOn w:val="Normal"/>
    <w:link w:val="TableTitleChar"/>
    <w:rsid w:val="007936F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936F9"/>
    <w:rPr>
      <w:rFonts w:ascii="Times New Roman Bold" w:hAnsi="Times New Roman Bold"/>
      <w:b/>
      <w:spacing w:val="-3"/>
      <w:szCs w:val="24"/>
      <w:lang w:val="es-ES_tradnl"/>
    </w:rPr>
  </w:style>
  <w:style w:type="paragraph" w:styleId="PlainText">
    <w:name w:val="Plain Text"/>
    <w:basedOn w:val="Normal"/>
    <w:link w:val="PlainTextChar"/>
    <w:uiPriority w:val="99"/>
    <w:unhideWhenUsed/>
    <w:rsid w:val="003B740E"/>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3B740E"/>
    <w:rPr>
      <w:rFonts w:ascii="Calibri" w:eastAsiaTheme="minorEastAsia" w:hAnsi="Calibri" w:cstheme="minorBidi"/>
      <w:sz w:val="22"/>
      <w:szCs w:val="21"/>
    </w:rPr>
  </w:style>
  <w:style w:type="paragraph" w:customStyle="1" w:styleId="Mike1">
    <w:name w:val="Mike[1]"/>
    <w:basedOn w:val="Normal"/>
    <w:rsid w:val="00206EFD"/>
    <w:pPr>
      <w:widowControl w:val="0"/>
      <w:numPr>
        <w:numId w:val="4"/>
      </w:numPr>
      <w:outlineLvl w:val="0"/>
    </w:pPr>
    <w:rPr>
      <w:snapToGrid w:val="0"/>
      <w:szCs w:val="20"/>
      <w:lang w:val="en-US"/>
    </w:rPr>
  </w:style>
  <w:style w:type="character" w:customStyle="1" w:styleId="FootnoteCharacters">
    <w:name w:val="Footnote Characters"/>
    <w:rsid w:val="00206EFD"/>
  </w:style>
  <w:style w:type="character" w:customStyle="1" w:styleId="BodyTextChar">
    <w:name w:val="Body Text Char"/>
    <w:basedOn w:val="DefaultParagraphFont"/>
    <w:link w:val="BodyText"/>
    <w:rsid w:val="00206EFD"/>
    <w:rPr>
      <w:bCs/>
      <w:iCs/>
      <w:sz w:val="24"/>
      <w:szCs w:val="24"/>
      <w:lang w:val="es-ES_tradnl"/>
    </w:rPr>
  </w:style>
  <w:style w:type="character" w:customStyle="1" w:styleId="st1">
    <w:name w:val="st1"/>
    <w:basedOn w:val="DefaultParagraphFont"/>
    <w:rsid w:val="004A5E86"/>
  </w:style>
  <w:style w:type="character" w:styleId="Strong">
    <w:name w:val="Strong"/>
    <w:basedOn w:val="DefaultParagraphFont"/>
    <w:qFormat/>
    <w:rsid w:val="00363284"/>
    <w:rPr>
      <w:b/>
      <w:bCs/>
    </w:rPr>
  </w:style>
  <w:style w:type="paragraph" w:styleId="NoSpacing">
    <w:name w:val="No Spacing"/>
    <w:uiPriority w:val="1"/>
    <w:qFormat/>
    <w:rsid w:val="00DC6664"/>
    <w:rPr>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38A8"/>
    <w:rPr>
      <w:sz w:val="24"/>
      <w:szCs w:val="24"/>
      <w:lang w:val="es-ES_tradnl"/>
    </w:rPr>
  </w:style>
  <w:style w:type="paragraph" w:styleId="Heading1">
    <w:name w:val="heading 1"/>
    <w:aliases w:val="Document Header1"/>
    <w:basedOn w:val="Normal"/>
    <w:next w:val="Normal"/>
    <w:autoRedefine/>
    <w:qFormat/>
    <w:rsid w:val="00544B32"/>
    <w:pPr>
      <w:keepNext/>
      <w:tabs>
        <w:tab w:val="left" w:pos="0"/>
        <w:tab w:val="num" w:pos="4590"/>
      </w:tabs>
      <w:spacing w:before="240" w:after="240"/>
      <w:contextualSpacing/>
      <w:outlineLvl w:val="0"/>
    </w:pPr>
    <w:rPr>
      <w:b/>
      <w:color w:val="000000"/>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DF7700"/>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DF7700"/>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7936F9"/>
    <w:pPr>
      <w:numPr>
        <w:ilvl w:val="4"/>
        <w:numId w:val="3"/>
      </w:numPr>
      <w:spacing w:after="240"/>
      <w:outlineLvl w:val="4"/>
    </w:pPr>
    <w:rPr>
      <w:szCs w:val="20"/>
      <w:lang w:val="en-US"/>
    </w:rPr>
  </w:style>
  <w:style w:type="paragraph" w:styleId="Heading6">
    <w:name w:val="heading 6"/>
    <w:basedOn w:val="Normal"/>
    <w:next w:val="BankNormal"/>
    <w:qFormat/>
    <w:rsid w:val="007936F9"/>
    <w:pPr>
      <w:numPr>
        <w:ilvl w:val="5"/>
        <w:numId w:val="3"/>
      </w:numPr>
      <w:spacing w:after="240"/>
      <w:outlineLvl w:val="5"/>
    </w:pPr>
    <w:rPr>
      <w:szCs w:val="20"/>
      <w:lang w:val="en-US"/>
    </w:rPr>
  </w:style>
  <w:style w:type="paragraph" w:styleId="Heading7">
    <w:name w:val="heading 7"/>
    <w:basedOn w:val="Normal"/>
    <w:next w:val="Normal"/>
    <w:qFormat/>
    <w:rsid w:val="007936F9"/>
    <w:pPr>
      <w:keepNext/>
      <w:numPr>
        <w:ilvl w:val="6"/>
        <w:numId w:val="3"/>
      </w:numPr>
      <w:jc w:val="both"/>
      <w:outlineLvl w:val="6"/>
    </w:pPr>
    <w:rPr>
      <w:b/>
      <w:bCs/>
      <w:sz w:val="20"/>
      <w:lang w:val="en-US"/>
    </w:rPr>
  </w:style>
  <w:style w:type="paragraph" w:styleId="Heading8">
    <w:name w:val="heading 8"/>
    <w:basedOn w:val="Normal"/>
    <w:next w:val="Normal"/>
    <w:qFormat/>
    <w:rsid w:val="007936F9"/>
    <w:pPr>
      <w:keepNext/>
      <w:numPr>
        <w:ilvl w:val="7"/>
        <w:numId w:val="3"/>
      </w:numPr>
      <w:jc w:val="both"/>
      <w:outlineLvl w:val="7"/>
    </w:pPr>
    <w:rPr>
      <w:b/>
      <w:bCs/>
      <w:sz w:val="20"/>
      <w:lang w:val="en-US"/>
    </w:rPr>
  </w:style>
  <w:style w:type="paragraph" w:styleId="Heading9">
    <w:name w:val="heading 9"/>
    <w:basedOn w:val="Normal"/>
    <w:next w:val="Normal"/>
    <w:qFormat/>
    <w:rsid w:val="007936F9"/>
    <w:pPr>
      <w:keepNext/>
      <w:numPr>
        <w:ilvl w:val="8"/>
        <w:numId w:val="3"/>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foottextfra,footnote,F,Texto nota pie Car Car,Geneva 9,Font: Geneva 9,Boston 10,f,Footnote Text Char1,Footnote Text Char Char,Footnote Text Char1 Char Char,Footnote Text Char Char Char Char,Char Char Char Char Char,Char Char Char,ft"/>
    <w:basedOn w:val="Normal"/>
    <w:link w:val="FootnoteTextChar"/>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rsid w:val="007936F9"/>
    <w:pPr>
      <w:numPr>
        <w:ilvl w:val="1"/>
        <w:numId w:val="2"/>
      </w:numPr>
      <w:spacing w:before="120"/>
      <w:jc w:val="both"/>
      <w:outlineLvl w:val="1"/>
    </w:pPr>
    <w:rPr>
      <w:szCs w:val="20"/>
    </w:rPr>
  </w:style>
  <w:style w:type="paragraph" w:customStyle="1" w:styleId="EstiloTtulo1ArialJustificado">
    <w:name w:val="Estilo Título 1 + Arial Justificado"/>
    <w:basedOn w:val="Heading1"/>
    <w:autoRedefine/>
    <w:pPr>
      <w:tabs>
        <w:tab w:val="num" w:pos="540"/>
      </w:tabs>
      <w:ind w:left="540" w:hanging="360"/>
      <w:jc w:val="both"/>
    </w:pPr>
    <w:rPr>
      <w:rFonts w:ascii="Verdana" w:hAnsi="Verdana"/>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uiPriority w:val="34"/>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foottextfra Char,footnote Char,F Char,Texto nota pie Car Car Char,Geneva 9 Char,Font: Geneva 9 Char,Boston 10 Char,f Char,Footnote Text Char1 Char,Footnote Text Char Char Char,Footnote Text Char1 Char Char Char,ft Char"/>
    <w:link w:val="FootnoteText"/>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7936F9"/>
    <w:pPr>
      <w:keepNext/>
      <w:numPr>
        <w:numId w:val="2"/>
      </w:numPr>
      <w:tabs>
        <w:tab w:val="left" w:pos="1440"/>
      </w:tabs>
      <w:spacing w:before="240" w:after="240"/>
      <w:jc w:val="center"/>
    </w:pPr>
    <w:rPr>
      <w:b/>
      <w:smallCaps/>
      <w:lang w:val="es-ES"/>
    </w:rPr>
  </w:style>
  <w:style w:type="paragraph" w:customStyle="1" w:styleId="subpar">
    <w:name w:val="subpar"/>
    <w:basedOn w:val="BodyTextIndent3"/>
    <w:uiPriority w:val="99"/>
    <w:rsid w:val="007936F9"/>
    <w:pPr>
      <w:numPr>
        <w:ilvl w:val="2"/>
        <w:numId w:val="2"/>
      </w:numPr>
      <w:tabs>
        <w:tab w:val="clear" w:pos="2304"/>
        <w:tab w:val="num" w:pos="1152"/>
      </w:tabs>
      <w:spacing w:before="120"/>
      <w:ind w:left="1152"/>
      <w:jc w:val="both"/>
      <w:outlineLvl w:val="2"/>
    </w:pPr>
  </w:style>
  <w:style w:type="paragraph" w:customStyle="1" w:styleId="SubSubPar">
    <w:name w:val="SubSubPar"/>
    <w:basedOn w:val="subpar"/>
    <w:uiPriority w:val="99"/>
    <w:rsid w:val="007936F9"/>
    <w:pPr>
      <w:numPr>
        <w:ilvl w:val="3"/>
      </w:numPr>
      <w:tabs>
        <w:tab w:val="clear" w:pos="2736"/>
        <w:tab w:val="left" w:pos="0"/>
        <w:tab w:val="num" w:pos="1296"/>
      </w:tabs>
      <w:ind w:left="1296"/>
    </w:pPr>
  </w:style>
  <w:style w:type="character" w:customStyle="1" w:styleId="ParagraphChar">
    <w:name w:val="Paragraph Char"/>
    <w:link w:val="Paragraph"/>
    <w:rsid w:val="007936F9"/>
    <w:rPr>
      <w:sz w:val="24"/>
      <w:lang w:val="es-ES_tradnl"/>
    </w:rPr>
  </w:style>
  <w:style w:type="paragraph" w:customStyle="1" w:styleId="FirstHeading">
    <w:name w:val="FirstHeading"/>
    <w:basedOn w:val="Normal"/>
    <w:next w:val="Normal"/>
    <w:link w:val="FirstHeadingChar"/>
    <w:rsid w:val="007936F9"/>
    <w:pPr>
      <w:keepNext/>
      <w:numPr>
        <w:numId w:val="3"/>
      </w:numPr>
      <w:tabs>
        <w:tab w:val="left" w:pos="0"/>
        <w:tab w:val="left" w:pos="86"/>
      </w:tabs>
      <w:spacing w:before="120" w:after="120"/>
    </w:pPr>
    <w:rPr>
      <w:b/>
    </w:rPr>
  </w:style>
  <w:style w:type="character" w:customStyle="1" w:styleId="FirstHeadingChar">
    <w:name w:val="FirstHeading Char"/>
    <w:basedOn w:val="DefaultParagraphFont"/>
    <w:link w:val="FirstHeading"/>
    <w:rsid w:val="007936F9"/>
    <w:rPr>
      <w:b/>
      <w:sz w:val="24"/>
      <w:szCs w:val="24"/>
      <w:lang w:val="es-ES_tradnl"/>
    </w:rPr>
  </w:style>
  <w:style w:type="paragraph" w:customStyle="1" w:styleId="SecHeading">
    <w:name w:val="SecHeading"/>
    <w:basedOn w:val="Normal"/>
    <w:next w:val="Paragraph"/>
    <w:link w:val="SecHeadingChar"/>
    <w:rsid w:val="007936F9"/>
    <w:pPr>
      <w:keepNext/>
      <w:numPr>
        <w:ilvl w:val="1"/>
        <w:numId w:val="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7936F9"/>
    <w:rPr>
      <w:b/>
      <w:sz w:val="24"/>
      <w:szCs w:val="24"/>
      <w:lang w:val="es-ES_tradnl"/>
    </w:rPr>
  </w:style>
  <w:style w:type="paragraph" w:customStyle="1" w:styleId="SubHeading1">
    <w:name w:val="SubHeading1"/>
    <w:basedOn w:val="SecHeading"/>
    <w:link w:val="SubHeading1Char"/>
    <w:rsid w:val="007936F9"/>
    <w:pPr>
      <w:numPr>
        <w:ilvl w:val="2"/>
      </w:numPr>
      <w:tabs>
        <w:tab w:val="clear" w:pos="5976"/>
        <w:tab w:val="num" w:pos="1872"/>
      </w:tabs>
      <w:ind w:left="1872"/>
    </w:pPr>
  </w:style>
  <w:style w:type="character" w:customStyle="1" w:styleId="SubHeading1Char">
    <w:name w:val="SubHeading1 Char"/>
    <w:basedOn w:val="DefaultParagraphFont"/>
    <w:link w:val="SubHeading1"/>
    <w:rsid w:val="007936F9"/>
    <w:rPr>
      <w:b/>
      <w:sz w:val="24"/>
      <w:szCs w:val="24"/>
      <w:lang w:val="es-ES_tradnl"/>
    </w:rPr>
  </w:style>
  <w:style w:type="paragraph" w:customStyle="1" w:styleId="Subheading2">
    <w:name w:val="Subheading2"/>
    <w:basedOn w:val="SecHeading"/>
    <w:link w:val="Subheading2Char"/>
    <w:rsid w:val="007936F9"/>
    <w:pPr>
      <w:numPr>
        <w:ilvl w:val="3"/>
      </w:numPr>
      <w:tabs>
        <w:tab w:val="clear" w:pos="6480"/>
        <w:tab w:val="num" w:pos="2376"/>
      </w:tabs>
      <w:ind w:left="2376"/>
    </w:pPr>
  </w:style>
  <w:style w:type="character" w:customStyle="1" w:styleId="Subheading2Char">
    <w:name w:val="Subheading2 Char"/>
    <w:basedOn w:val="DefaultParagraphFont"/>
    <w:link w:val="Subheading2"/>
    <w:rsid w:val="007936F9"/>
    <w:rPr>
      <w:b/>
      <w:sz w:val="24"/>
      <w:szCs w:val="24"/>
      <w:lang w:val="es-ES_tradnl"/>
    </w:rPr>
  </w:style>
  <w:style w:type="paragraph" w:customStyle="1" w:styleId="Regtable">
    <w:name w:val="Regtable"/>
    <w:basedOn w:val="Normal"/>
    <w:link w:val="RegtableChar"/>
    <w:rsid w:val="007936F9"/>
    <w:pPr>
      <w:keepLines/>
      <w:framePr w:wrap="around" w:vAnchor="text" w:hAnchor="text" w:y="1"/>
      <w:spacing w:before="20" w:after="20"/>
    </w:pPr>
    <w:rPr>
      <w:sz w:val="20"/>
    </w:rPr>
  </w:style>
  <w:style w:type="character" w:customStyle="1" w:styleId="RegtableChar">
    <w:name w:val="Regtable Char"/>
    <w:basedOn w:val="DefaultParagraphFont"/>
    <w:link w:val="Regtable"/>
    <w:rsid w:val="007936F9"/>
    <w:rPr>
      <w:szCs w:val="24"/>
      <w:lang w:val="es-ES_tradnl"/>
    </w:rPr>
  </w:style>
  <w:style w:type="paragraph" w:customStyle="1" w:styleId="TableTitle">
    <w:name w:val="TableTitle"/>
    <w:basedOn w:val="Normal"/>
    <w:link w:val="TableTitleChar"/>
    <w:rsid w:val="007936F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936F9"/>
    <w:rPr>
      <w:rFonts w:ascii="Times New Roman Bold" w:hAnsi="Times New Roman Bold"/>
      <w:b/>
      <w:spacing w:val="-3"/>
      <w:szCs w:val="24"/>
      <w:lang w:val="es-ES_tradnl"/>
    </w:rPr>
  </w:style>
  <w:style w:type="paragraph" w:styleId="PlainText">
    <w:name w:val="Plain Text"/>
    <w:basedOn w:val="Normal"/>
    <w:link w:val="PlainTextChar"/>
    <w:uiPriority w:val="99"/>
    <w:unhideWhenUsed/>
    <w:rsid w:val="003B740E"/>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3B740E"/>
    <w:rPr>
      <w:rFonts w:ascii="Calibri" w:eastAsiaTheme="minorEastAsia" w:hAnsi="Calibri" w:cstheme="minorBidi"/>
      <w:sz w:val="22"/>
      <w:szCs w:val="21"/>
    </w:rPr>
  </w:style>
  <w:style w:type="paragraph" w:customStyle="1" w:styleId="Mike1">
    <w:name w:val="Mike[1]"/>
    <w:basedOn w:val="Normal"/>
    <w:rsid w:val="00206EFD"/>
    <w:pPr>
      <w:widowControl w:val="0"/>
      <w:numPr>
        <w:numId w:val="4"/>
      </w:numPr>
      <w:outlineLvl w:val="0"/>
    </w:pPr>
    <w:rPr>
      <w:snapToGrid w:val="0"/>
      <w:szCs w:val="20"/>
      <w:lang w:val="en-US"/>
    </w:rPr>
  </w:style>
  <w:style w:type="character" w:customStyle="1" w:styleId="FootnoteCharacters">
    <w:name w:val="Footnote Characters"/>
    <w:rsid w:val="00206EFD"/>
  </w:style>
  <w:style w:type="character" w:customStyle="1" w:styleId="BodyTextChar">
    <w:name w:val="Body Text Char"/>
    <w:basedOn w:val="DefaultParagraphFont"/>
    <w:link w:val="BodyText"/>
    <w:rsid w:val="00206EFD"/>
    <w:rPr>
      <w:bCs/>
      <w:iCs/>
      <w:sz w:val="24"/>
      <w:szCs w:val="24"/>
      <w:lang w:val="es-ES_tradnl"/>
    </w:rPr>
  </w:style>
  <w:style w:type="character" w:customStyle="1" w:styleId="st1">
    <w:name w:val="st1"/>
    <w:basedOn w:val="DefaultParagraphFont"/>
    <w:rsid w:val="004A5E86"/>
  </w:style>
  <w:style w:type="character" w:styleId="Strong">
    <w:name w:val="Strong"/>
    <w:basedOn w:val="DefaultParagraphFont"/>
    <w:qFormat/>
    <w:rsid w:val="00363284"/>
    <w:rPr>
      <w:b/>
      <w:bCs/>
    </w:rPr>
  </w:style>
  <w:style w:type="paragraph" w:styleId="NoSpacing">
    <w:name w:val="No Spacing"/>
    <w:uiPriority w:val="1"/>
    <w:qFormat/>
    <w:rsid w:val="00DC6664"/>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A6820CB9EA5DB4AADC60D9148999E99" ma:contentTypeVersion="0" ma:contentTypeDescription="A content type to manage public (operations) IDB documents" ma:contentTypeScope="" ma:versionID="f00e3c6b3ed508fd55d3864eb9e327c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39223484</IDBDocs_x0020_Number>
    <Document_x0020_Author xmlns="9c571b2f-e523-4ab2-ba2e-09e151a03ef4">Terraza, Horacio Cristian</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RG-T2552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DU-MUN</Webtopic>
    <Identifier xmlns="9c571b2f-e523-4ab2-ba2e-09e151a03ef4"> TOR</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CA9C209-0620-4A57-8966-45A936B4A649}"/>
</file>

<file path=customXml/itemProps2.xml><?xml version="1.0" encoding="utf-8"?>
<ds:datastoreItem xmlns:ds="http://schemas.openxmlformats.org/officeDocument/2006/customXml" ds:itemID="{86C5EEA0-ED4B-4776-A7FA-CE6A975E6AA7}"/>
</file>

<file path=customXml/itemProps3.xml><?xml version="1.0" encoding="utf-8"?>
<ds:datastoreItem xmlns:ds="http://schemas.openxmlformats.org/officeDocument/2006/customXml" ds:itemID="{20843505-AEAE-4BFA-9921-5F2858B8197C}"/>
</file>

<file path=customXml/itemProps4.xml><?xml version="1.0" encoding="utf-8"?>
<ds:datastoreItem xmlns:ds="http://schemas.openxmlformats.org/officeDocument/2006/customXml" ds:itemID="{DE615EF0-1390-4032-9E9A-7C850C6021B6}"/>
</file>

<file path=customXml/itemProps5.xml><?xml version="1.0" encoding="utf-8"?>
<ds:datastoreItem xmlns:ds="http://schemas.openxmlformats.org/officeDocument/2006/customXml" ds:itemID="{5BD1DD9E-E5CE-4529-A609-78C97C2C841B}"/>
</file>

<file path=customXml/itemProps6.xml><?xml version="1.0" encoding="utf-8"?>
<ds:datastoreItem xmlns:ds="http://schemas.openxmlformats.org/officeDocument/2006/customXml" ds:itemID="{3D301E3E-9EDD-4D20-AEAA-0A6A7417E718}"/>
</file>

<file path=docProps/app.xml><?xml version="1.0" encoding="utf-8"?>
<Properties xmlns="http://schemas.openxmlformats.org/officeDocument/2006/extended-properties" xmlns:vt="http://schemas.openxmlformats.org/officeDocument/2006/docPropsVTypes">
  <Template>Normal.dotm</Template>
  <TotalTime>16</TotalTime>
  <Pages>31</Pages>
  <Words>10907</Words>
  <Characters>62171</Characters>
  <Application>Microsoft Office Word</Application>
  <DocSecurity>0</DocSecurity>
  <Lines>518</Lines>
  <Paragraphs>145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72933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Anexo-II-Terminos_de_Referencia_(RG-T2552)</dc:title>
  <dc:creator>Regional Departments</dc:creator>
  <cp:lastModifiedBy>Test</cp:lastModifiedBy>
  <cp:revision>7</cp:revision>
  <cp:lastPrinted>2014-12-16T21:02:00Z</cp:lastPrinted>
  <dcterms:created xsi:type="dcterms:W3CDTF">2014-12-10T21:10:00Z</dcterms:created>
  <dcterms:modified xsi:type="dcterms:W3CDTF">2014-12-16T21:03:00Z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0x01010046CF21643EE8D14686A648AA6DAD089200EA6820CB9EA5DB4AADC60D9148999E99</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