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4AA" w:rsidRDefault="008B34AA" w:rsidP="008B34AA">
      <w:pPr>
        <w:pStyle w:val="ListParagraph"/>
        <w:suppressAutoHyphens w:val="0"/>
        <w:spacing w:after="0" w:line="240" w:lineRule="auto"/>
        <w:ind w:left="1440"/>
        <w:rPr>
          <w:rFonts w:asciiTheme="minorHAnsi" w:hAnsiTheme="minorHAnsi" w:cstheme="minorBidi"/>
          <w:color w:val="1F497D" w:themeColor="dark2"/>
          <w:lang w:val="es-ES"/>
        </w:rPr>
      </w:pPr>
      <w:bookmarkStart w:id="0" w:name="_GoBack"/>
      <w:bookmarkEnd w:id="0"/>
    </w:p>
    <w:p w:rsidR="008B34AA" w:rsidRDefault="008B34AA" w:rsidP="008B34AA">
      <w:pPr>
        <w:pStyle w:val="Title"/>
        <w:tabs>
          <w:tab w:val="clear" w:pos="1440"/>
          <w:tab w:val="clear" w:pos="3060"/>
        </w:tabs>
        <w:spacing w:line="360" w:lineRule="auto"/>
        <w:rPr>
          <w:smallCaps/>
          <w:sz w:val="22"/>
          <w:szCs w:val="22"/>
        </w:rPr>
      </w:pPr>
      <w:r>
        <w:rPr>
          <w:smallCaps/>
          <w:sz w:val="22"/>
          <w:szCs w:val="22"/>
        </w:rPr>
        <w:t>Document of the Inter-American Development Bank</w:t>
      </w: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rPr>
      </w:pPr>
      <w:r w:rsidRPr="006001F3">
        <w:rPr>
          <w:rFonts w:ascii="Times New Roman" w:hAnsi="Times New Roman" w:cs="Times New Roman"/>
          <w:b/>
          <w:smallCaps/>
          <w:sz w:val="28"/>
          <w:szCs w:val="28"/>
        </w:rPr>
        <w:t>HAITI</w:t>
      </w: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shd w:val="clear" w:color="auto" w:fill="C0C0C0"/>
        </w:rPr>
      </w:pPr>
    </w:p>
    <w:p w:rsidR="008B34AA" w:rsidRPr="006001F3" w:rsidRDefault="008B34AA" w:rsidP="008B34AA">
      <w:pPr>
        <w:jc w:val="center"/>
        <w:rPr>
          <w:rFonts w:ascii="Times New Roman" w:hAnsi="Times New Roman" w:cs="Times New Roman"/>
          <w:b/>
          <w:sz w:val="28"/>
          <w:szCs w:val="28"/>
        </w:rPr>
      </w:pPr>
      <w:r>
        <w:rPr>
          <w:rFonts w:ascii="Times New Roman" w:hAnsi="Times New Roman" w:cs="Times New Roman"/>
          <w:b/>
          <w:sz w:val="28"/>
          <w:szCs w:val="28"/>
        </w:rPr>
        <w:t>WATER MANAGEMENT PROGRAM IN THE ARTIBONITE BASIN</w:t>
      </w:r>
    </w:p>
    <w:p w:rsidR="008B34AA" w:rsidRPr="006001F3" w:rsidRDefault="008B34AA" w:rsidP="008B34AA">
      <w:pPr>
        <w:jc w:val="center"/>
        <w:rPr>
          <w:rFonts w:ascii="Times New Roman" w:hAnsi="Times New Roman" w:cs="Times New Roman"/>
          <w:b/>
          <w:smallCaps/>
          <w:sz w:val="28"/>
          <w:szCs w:val="28"/>
          <w:shd w:val="clear" w:color="auto" w:fill="C0C0C0"/>
        </w:rPr>
      </w:pPr>
      <w:r w:rsidRPr="006001F3">
        <w:rPr>
          <w:rFonts w:ascii="Times New Roman" w:hAnsi="Times New Roman" w:cs="Times New Roman"/>
          <w:b/>
          <w:smallCaps/>
          <w:sz w:val="28"/>
          <w:szCs w:val="28"/>
          <w:shd w:val="clear" w:color="auto" w:fill="C0C0C0"/>
        </w:rPr>
        <w:t xml:space="preserve"> (</w:t>
      </w:r>
      <w:r>
        <w:rPr>
          <w:rFonts w:ascii="Times New Roman" w:hAnsi="Times New Roman" w:cs="Times New Roman"/>
          <w:b/>
          <w:sz w:val="28"/>
          <w:szCs w:val="28"/>
        </w:rPr>
        <w:t>HA-L1087</w:t>
      </w:r>
      <w:r>
        <w:rPr>
          <w:rFonts w:ascii="Times New Roman" w:hAnsi="Times New Roman" w:cs="Times New Roman"/>
          <w:b/>
          <w:smallCaps/>
          <w:sz w:val="28"/>
          <w:szCs w:val="28"/>
          <w:shd w:val="clear" w:color="auto" w:fill="C0C0C0"/>
        </w:rPr>
        <w:t>)</w:t>
      </w:r>
    </w:p>
    <w:p w:rsidR="008B34AA" w:rsidRPr="006001F3" w:rsidRDefault="008B34AA" w:rsidP="008B34AA">
      <w:pPr>
        <w:pStyle w:val="Newpage"/>
        <w:spacing w:line="360" w:lineRule="auto"/>
        <w:rPr>
          <w:rFonts w:cs="Times New Roman"/>
          <w:b w:val="0"/>
          <w:caps/>
          <w:sz w:val="22"/>
          <w:szCs w:val="22"/>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smallCaps/>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rPr>
      </w:pPr>
      <w:r w:rsidRPr="006001F3">
        <w:rPr>
          <w:rFonts w:ascii="Times New Roman" w:hAnsi="Times New Roman" w:cs="Times New Roman"/>
          <w:b/>
          <w:smallCaps/>
          <w:sz w:val="28"/>
          <w:szCs w:val="28"/>
        </w:rPr>
        <w:t>monitoring and evaluation plan</w:t>
      </w:r>
    </w:p>
    <w:p w:rsidR="008B34AA" w:rsidRPr="006001F3" w:rsidRDefault="008B34AA" w:rsidP="008B34AA">
      <w:pPr>
        <w:tabs>
          <w:tab w:val="left" w:pos="1440"/>
          <w:tab w:val="left" w:pos="3060"/>
        </w:tabs>
        <w:spacing w:after="0" w:line="360" w:lineRule="auto"/>
        <w:rPr>
          <w:rFonts w:ascii="Times New Roman" w:hAnsi="Times New Roman" w:cs="Times New Roman"/>
          <w:b/>
          <w:smallCaps/>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rPr>
      </w:pPr>
    </w:p>
    <w:p w:rsidR="008B34AA" w:rsidRDefault="008B34AA" w:rsidP="008B34AA">
      <w:pPr>
        <w:pStyle w:val="BodyText"/>
        <w:pBdr>
          <w:top w:val="single" w:sz="4" w:space="1" w:color="000000"/>
          <w:left w:val="single" w:sz="4" w:space="4" w:color="000000"/>
          <w:bottom w:val="single" w:sz="4" w:space="1" w:color="000000"/>
          <w:right w:val="single" w:sz="4" w:space="4" w:color="000000"/>
        </w:pBdr>
        <w:tabs>
          <w:tab w:val="left" w:pos="1440"/>
        </w:tabs>
        <w:jc w:val="both"/>
        <w:rPr>
          <w:sz w:val="22"/>
          <w:szCs w:val="22"/>
        </w:rPr>
      </w:pPr>
      <w:r>
        <w:rPr>
          <w:sz w:val="22"/>
          <w:szCs w:val="22"/>
        </w:rPr>
        <w:t xml:space="preserve">This document was prepared by: </w:t>
      </w:r>
      <w:r w:rsidR="00742955">
        <w:rPr>
          <w:sz w:val="22"/>
          <w:szCs w:val="22"/>
        </w:rPr>
        <w:t>Sébastien Gachot, under the supervision of Marion Le Pommellec (RND/CHA) and Lina Salazar (INE/RND).</w:t>
      </w:r>
    </w:p>
    <w:p w:rsidR="008B34AA" w:rsidRPr="00492754" w:rsidRDefault="008B34AA" w:rsidP="008B34AA">
      <w:pPr>
        <w:pStyle w:val="ColorfulList-Accent11"/>
        <w:pageBreakBefore/>
        <w:spacing w:after="0" w:line="360" w:lineRule="auto"/>
        <w:ind w:left="1080"/>
        <w:jc w:val="center"/>
        <w:rPr>
          <w:rFonts w:ascii="Times New Roman" w:hAnsi="Times New Roman"/>
          <w:b/>
          <w:smallCaps/>
          <w:sz w:val="24"/>
          <w:szCs w:val="24"/>
        </w:rPr>
      </w:pPr>
      <w:r w:rsidRPr="00492754">
        <w:rPr>
          <w:rFonts w:ascii="Times New Roman" w:hAnsi="Times New Roman"/>
          <w:b/>
          <w:smallCaps/>
          <w:sz w:val="24"/>
          <w:szCs w:val="24"/>
        </w:rPr>
        <w:lastRenderedPageBreak/>
        <w:t>Content</w:t>
      </w:r>
    </w:p>
    <w:p w:rsidR="008B34AA" w:rsidRDefault="008B34AA" w:rsidP="008B34AA"/>
    <w:p w:rsidR="008B34AA" w:rsidRDefault="008B34AA" w:rsidP="008B34AA">
      <w:pPr>
        <w:pStyle w:val="ListParagraph"/>
        <w:numPr>
          <w:ilvl w:val="0"/>
          <w:numId w:val="7"/>
        </w:numPr>
        <w:spacing w:line="240" w:lineRule="auto"/>
        <w:rPr>
          <w:rFonts w:ascii="Times New Roman" w:hAnsi="Times New Roman" w:cs="Times New Roman"/>
          <w:sz w:val="24"/>
          <w:szCs w:val="24"/>
        </w:rPr>
      </w:pPr>
      <w:r w:rsidRPr="00F73190">
        <w:rPr>
          <w:rFonts w:ascii="Times New Roman" w:hAnsi="Times New Roman" w:cs="Times New Roman"/>
          <w:sz w:val="24"/>
          <w:szCs w:val="24"/>
        </w:rPr>
        <w:t>INTRODUCTION</w:t>
      </w:r>
      <w:r>
        <w:rPr>
          <w:rFonts w:ascii="Times New Roman" w:hAnsi="Times New Roman" w:cs="Times New Roman"/>
          <w:sz w:val="24"/>
          <w:szCs w:val="24"/>
        </w:rPr>
        <w:t>…………………………………………………….……......1</w:t>
      </w:r>
    </w:p>
    <w:p w:rsidR="008B34AA" w:rsidRPr="00F73190" w:rsidRDefault="008B34AA" w:rsidP="008B34AA">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MONITORING………………………………………………………………... 3</w:t>
      </w:r>
    </w:p>
    <w:p w:rsidR="008B34AA" w:rsidRPr="003B2ED3" w:rsidRDefault="008B34AA" w:rsidP="008B34AA">
      <w:pPr>
        <w:pStyle w:val="TOC2"/>
        <w:rPr>
          <w:rFonts w:eastAsiaTheme="minorEastAsia"/>
          <w:noProof/>
          <w:szCs w:val="24"/>
          <w:lang w:eastAsia="en-US"/>
        </w:rPr>
      </w:pPr>
      <w:r>
        <w:fldChar w:fldCharType="begin"/>
      </w:r>
      <w:r>
        <w:instrText xml:space="preserve"> TOC \f \t "Chapter,1,FirstHeading,2,SecHeading,3" </w:instrText>
      </w:r>
      <w:r>
        <w:fldChar w:fldCharType="separate"/>
      </w:r>
      <w:r w:rsidRPr="003B2ED3">
        <w:rPr>
          <w:noProof/>
          <w:szCs w:val="24"/>
        </w:rPr>
        <w:t>A.</w:t>
      </w:r>
      <w:r w:rsidRPr="003B2ED3">
        <w:rPr>
          <w:rFonts w:eastAsiaTheme="minorEastAsia"/>
          <w:noProof/>
          <w:szCs w:val="24"/>
          <w:lang w:eastAsia="en-US"/>
        </w:rPr>
        <w:tab/>
      </w:r>
      <w:r>
        <w:rPr>
          <w:rFonts w:eastAsiaTheme="minorEastAsia"/>
          <w:noProof/>
          <w:szCs w:val="24"/>
          <w:lang w:eastAsia="en-US"/>
        </w:rPr>
        <w:t xml:space="preserve">Output </w:t>
      </w:r>
      <w:r w:rsidRPr="003B2ED3">
        <w:rPr>
          <w:noProof/>
          <w:szCs w:val="24"/>
        </w:rPr>
        <w:t>Indicators</w:t>
      </w:r>
      <w:r w:rsidRPr="003B2ED3">
        <w:rPr>
          <w:noProof/>
          <w:szCs w:val="24"/>
        </w:rPr>
        <w:tab/>
      </w:r>
      <w:r>
        <w:rPr>
          <w:noProof/>
          <w:szCs w:val="24"/>
        </w:rPr>
        <w:t>.3</w:t>
      </w:r>
    </w:p>
    <w:p w:rsidR="008B34AA" w:rsidRPr="003B2ED3" w:rsidRDefault="008B34AA" w:rsidP="008B34AA">
      <w:pPr>
        <w:pStyle w:val="TOC2"/>
        <w:rPr>
          <w:rFonts w:eastAsiaTheme="minorEastAsia"/>
          <w:noProof/>
          <w:szCs w:val="24"/>
          <w:lang w:eastAsia="en-US"/>
        </w:rPr>
      </w:pPr>
      <w:r w:rsidRPr="003B2ED3">
        <w:rPr>
          <w:noProof/>
          <w:szCs w:val="24"/>
        </w:rPr>
        <w:t>B.</w:t>
      </w:r>
      <w:r w:rsidRPr="003B2ED3">
        <w:rPr>
          <w:rFonts w:eastAsiaTheme="minorEastAsia"/>
          <w:noProof/>
          <w:szCs w:val="24"/>
          <w:lang w:eastAsia="en-US"/>
        </w:rPr>
        <w:tab/>
      </w:r>
      <w:r w:rsidRPr="003B2ED3">
        <w:rPr>
          <w:noProof/>
          <w:szCs w:val="24"/>
        </w:rPr>
        <w:t>Data Collection and Instruments</w:t>
      </w:r>
      <w:r w:rsidRPr="003B2ED3">
        <w:rPr>
          <w:noProof/>
          <w:szCs w:val="24"/>
        </w:rPr>
        <w:tab/>
      </w:r>
      <w:r>
        <w:rPr>
          <w:noProof/>
          <w:szCs w:val="24"/>
        </w:rPr>
        <w:t>4</w:t>
      </w:r>
    </w:p>
    <w:p w:rsidR="008B34AA" w:rsidRPr="003B2ED3" w:rsidRDefault="008B34AA" w:rsidP="008B34AA">
      <w:pPr>
        <w:pStyle w:val="TOC2"/>
        <w:rPr>
          <w:rFonts w:eastAsiaTheme="minorEastAsia"/>
          <w:noProof/>
          <w:szCs w:val="24"/>
          <w:lang w:eastAsia="en-US"/>
        </w:rPr>
      </w:pPr>
      <w:r w:rsidRPr="003B2ED3">
        <w:rPr>
          <w:noProof/>
          <w:szCs w:val="24"/>
        </w:rPr>
        <w:t>C.</w:t>
      </w:r>
      <w:r w:rsidRPr="003B2ED3">
        <w:rPr>
          <w:rFonts w:eastAsiaTheme="minorEastAsia"/>
          <w:noProof/>
          <w:szCs w:val="24"/>
          <w:lang w:eastAsia="en-US"/>
        </w:rPr>
        <w:tab/>
      </w:r>
      <w:r w:rsidRPr="003B2ED3">
        <w:rPr>
          <w:noProof/>
          <w:szCs w:val="24"/>
        </w:rPr>
        <w:t>Reporting</w:t>
      </w:r>
      <w:r w:rsidRPr="003B2ED3">
        <w:rPr>
          <w:noProof/>
          <w:szCs w:val="24"/>
        </w:rPr>
        <w:tab/>
      </w:r>
      <w:r>
        <w:rPr>
          <w:noProof/>
          <w:szCs w:val="24"/>
        </w:rPr>
        <w:t>4</w:t>
      </w:r>
    </w:p>
    <w:p w:rsidR="008B34AA" w:rsidRDefault="008B34AA" w:rsidP="008B34AA">
      <w:pPr>
        <w:pStyle w:val="TOC2"/>
        <w:rPr>
          <w:noProof/>
          <w:szCs w:val="24"/>
        </w:rPr>
      </w:pPr>
      <w:r>
        <w:rPr>
          <w:noProof/>
          <w:szCs w:val="24"/>
        </w:rPr>
        <w:t>D.</w:t>
      </w:r>
      <w:r>
        <w:rPr>
          <w:noProof/>
          <w:szCs w:val="24"/>
        </w:rPr>
        <w:tab/>
        <w:t>Independent Evaluations</w:t>
      </w:r>
      <w:r>
        <w:rPr>
          <w:noProof/>
          <w:szCs w:val="24"/>
        </w:rPr>
        <w:tab/>
        <w:t>4</w:t>
      </w:r>
    </w:p>
    <w:p w:rsidR="008B34AA" w:rsidRPr="003B2ED3" w:rsidRDefault="008B34AA" w:rsidP="008B34AA">
      <w:pPr>
        <w:pStyle w:val="TOC2"/>
        <w:rPr>
          <w:noProof/>
          <w:szCs w:val="24"/>
        </w:rPr>
      </w:pPr>
      <w:r>
        <w:rPr>
          <w:noProof/>
          <w:szCs w:val="24"/>
        </w:rPr>
        <w:t>E</w:t>
      </w:r>
      <w:r w:rsidRPr="003B2ED3">
        <w:rPr>
          <w:noProof/>
          <w:szCs w:val="24"/>
        </w:rPr>
        <w:t>.</w:t>
      </w:r>
      <w:r w:rsidRPr="003B2ED3">
        <w:rPr>
          <w:rFonts w:eastAsiaTheme="minorEastAsia"/>
          <w:noProof/>
          <w:szCs w:val="24"/>
          <w:lang w:eastAsia="en-US"/>
        </w:rPr>
        <w:tab/>
      </w:r>
      <w:r w:rsidRPr="003B2ED3">
        <w:rPr>
          <w:noProof/>
          <w:szCs w:val="24"/>
        </w:rPr>
        <w:t>Monitoring Coordination, Work Plan and Budget</w:t>
      </w:r>
      <w:r w:rsidRPr="003B2ED3">
        <w:rPr>
          <w:noProof/>
          <w:szCs w:val="24"/>
        </w:rPr>
        <w:tab/>
      </w:r>
      <w:r>
        <w:rPr>
          <w:noProof/>
          <w:szCs w:val="24"/>
        </w:rPr>
        <w:t>4</w:t>
      </w:r>
    </w:p>
    <w:p w:rsidR="008B34AA" w:rsidRPr="003B2ED3" w:rsidRDefault="008B34AA" w:rsidP="008B34AA">
      <w:pPr>
        <w:pStyle w:val="ListParagraph"/>
        <w:numPr>
          <w:ilvl w:val="0"/>
          <w:numId w:val="7"/>
        </w:numPr>
        <w:spacing w:before="240" w:line="240" w:lineRule="auto"/>
        <w:rPr>
          <w:rFonts w:ascii="Times New Roman" w:hAnsi="Times New Roman" w:cs="Times New Roman"/>
          <w:noProof/>
          <w:sz w:val="24"/>
          <w:szCs w:val="24"/>
        </w:rPr>
      </w:pPr>
      <w:r w:rsidRPr="003B2ED3">
        <w:rPr>
          <w:rFonts w:ascii="Times New Roman" w:hAnsi="Times New Roman" w:cs="Times New Roman"/>
          <w:noProof/>
          <w:sz w:val="24"/>
          <w:szCs w:val="24"/>
        </w:rPr>
        <w:t>EVALUATION……………………………………………… …………..……</w:t>
      </w:r>
      <w:r>
        <w:rPr>
          <w:rFonts w:ascii="Times New Roman" w:hAnsi="Times New Roman" w:cs="Times New Roman"/>
          <w:noProof/>
          <w:sz w:val="24"/>
          <w:szCs w:val="24"/>
        </w:rPr>
        <w:t>6</w:t>
      </w:r>
    </w:p>
    <w:p w:rsidR="008B34AA" w:rsidRPr="003B2ED3" w:rsidRDefault="008B34AA" w:rsidP="008B34AA">
      <w:pPr>
        <w:pStyle w:val="TOC2"/>
        <w:rPr>
          <w:rFonts w:eastAsiaTheme="minorEastAsia"/>
          <w:noProof/>
          <w:szCs w:val="24"/>
          <w:lang w:eastAsia="en-US"/>
        </w:rPr>
      </w:pPr>
      <w:r w:rsidRPr="003B2ED3">
        <w:rPr>
          <w:noProof/>
          <w:szCs w:val="24"/>
        </w:rPr>
        <w:t>A.</w:t>
      </w:r>
      <w:r w:rsidRPr="003B2ED3">
        <w:rPr>
          <w:rFonts w:eastAsiaTheme="minorEastAsia"/>
          <w:noProof/>
          <w:szCs w:val="24"/>
          <w:lang w:eastAsia="en-US"/>
        </w:rPr>
        <w:tab/>
        <w:t>Main Evaluation Questions</w:t>
      </w:r>
      <w:r w:rsidRPr="003B2ED3">
        <w:rPr>
          <w:rFonts w:eastAsiaTheme="minorEastAsia"/>
          <w:noProof/>
          <w:szCs w:val="24"/>
          <w:lang w:eastAsia="en-US"/>
        </w:rPr>
        <w:tab/>
      </w:r>
      <w:r>
        <w:rPr>
          <w:rFonts w:eastAsiaTheme="minorEastAsia"/>
          <w:noProof/>
          <w:szCs w:val="24"/>
          <w:lang w:eastAsia="en-US"/>
        </w:rPr>
        <w:t>6</w:t>
      </w:r>
    </w:p>
    <w:p w:rsidR="008B34AA" w:rsidRPr="003B2ED3" w:rsidRDefault="008B34AA" w:rsidP="008B34AA">
      <w:pPr>
        <w:pStyle w:val="TOC2"/>
        <w:rPr>
          <w:rFonts w:eastAsiaTheme="minorEastAsia"/>
          <w:noProof/>
          <w:szCs w:val="24"/>
          <w:lang w:eastAsia="en-US"/>
        </w:rPr>
      </w:pPr>
      <w:r>
        <w:rPr>
          <w:rFonts w:eastAsiaTheme="minorEastAsia"/>
          <w:noProof/>
          <w:szCs w:val="24"/>
          <w:lang w:eastAsia="en-US"/>
        </w:rPr>
        <w:t>B.</w:t>
      </w:r>
      <w:r w:rsidRPr="003B2ED3">
        <w:rPr>
          <w:rFonts w:eastAsiaTheme="minorEastAsia"/>
          <w:noProof/>
          <w:szCs w:val="24"/>
          <w:lang w:eastAsia="en-US"/>
        </w:rPr>
        <w:tab/>
        <w:t>Literature Review</w:t>
      </w:r>
      <w:r w:rsidRPr="003B2ED3">
        <w:rPr>
          <w:rFonts w:eastAsiaTheme="minorEastAsia"/>
          <w:noProof/>
          <w:szCs w:val="24"/>
          <w:lang w:eastAsia="en-US"/>
        </w:rPr>
        <w:tab/>
      </w:r>
      <w:r>
        <w:rPr>
          <w:rFonts w:eastAsiaTheme="minorEastAsia"/>
          <w:noProof/>
          <w:szCs w:val="24"/>
          <w:lang w:eastAsia="en-US"/>
        </w:rPr>
        <w:t>9</w:t>
      </w:r>
      <w:r w:rsidRPr="003B2ED3">
        <w:rPr>
          <w:rFonts w:eastAsiaTheme="minorEastAsia"/>
          <w:noProof/>
          <w:szCs w:val="24"/>
          <w:lang w:eastAsia="en-US"/>
        </w:rPr>
        <w:t xml:space="preserve"> </w:t>
      </w:r>
    </w:p>
    <w:p w:rsidR="008B34AA" w:rsidRPr="003B2ED3" w:rsidRDefault="008B34AA" w:rsidP="008B34AA">
      <w:pPr>
        <w:pStyle w:val="TOC2"/>
        <w:rPr>
          <w:noProof/>
          <w:szCs w:val="24"/>
        </w:rPr>
      </w:pPr>
      <w:r>
        <w:rPr>
          <w:rFonts w:eastAsiaTheme="minorEastAsia"/>
          <w:noProof/>
          <w:szCs w:val="24"/>
          <w:lang w:eastAsia="en-US"/>
        </w:rPr>
        <w:t>C.</w:t>
      </w:r>
      <w:r w:rsidRPr="003B2ED3">
        <w:rPr>
          <w:rFonts w:eastAsiaTheme="minorEastAsia"/>
          <w:noProof/>
          <w:szCs w:val="24"/>
          <w:lang w:eastAsia="en-US"/>
        </w:rPr>
        <w:tab/>
        <w:t xml:space="preserve">Key </w:t>
      </w:r>
      <w:r>
        <w:rPr>
          <w:noProof/>
          <w:szCs w:val="24"/>
        </w:rPr>
        <w:t xml:space="preserve">Impact </w:t>
      </w:r>
      <w:r w:rsidRPr="003B2ED3">
        <w:rPr>
          <w:noProof/>
          <w:szCs w:val="24"/>
        </w:rPr>
        <w:t>Indicators</w:t>
      </w:r>
      <w:r w:rsidRPr="003B2ED3">
        <w:rPr>
          <w:noProof/>
          <w:szCs w:val="24"/>
        </w:rPr>
        <w:tab/>
      </w:r>
      <w:r>
        <w:rPr>
          <w:noProof/>
          <w:szCs w:val="24"/>
        </w:rPr>
        <w:t>11</w:t>
      </w:r>
    </w:p>
    <w:p w:rsidR="008B34AA" w:rsidRPr="003B2ED3" w:rsidRDefault="008B34AA" w:rsidP="008B34AA">
      <w:pPr>
        <w:pStyle w:val="TOC2"/>
        <w:rPr>
          <w:rFonts w:eastAsiaTheme="minorEastAsia"/>
          <w:noProof/>
          <w:szCs w:val="24"/>
          <w:lang w:eastAsia="en-US"/>
        </w:rPr>
      </w:pPr>
      <w:r>
        <w:rPr>
          <w:noProof/>
          <w:szCs w:val="24"/>
        </w:rPr>
        <w:t>D</w:t>
      </w:r>
      <w:r w:rsidRPr="003B2ED3">
        <w:rPr>
          <w:noProof/>
          <w:szCs w:val="24"/>
        </w:rPr>
        <w:t>.</w:t>
      </w:r>
      <w:r w:rsidRPr="003B2ED3">
        <w:rPr>
          <w:rFonts w:eastAsiaTheme="minorEastAsia"/>
          <w:noProof/>
          <w:szCs w:val="24"/>
          <w:lang w:eastAsia="en-US"/>
        </w:rPr>
        <w:tab/>
      </w:r>
      <w:r>
        <w:rPr>
          <w:rFonts w:eastAsiaTheme="minorEastAsia"/>
          <w:noProof/>
          <w:szCs w:val="24"/>
          <w:lang w:eastAsia="en-US"/>
        </w:rPr>
        <w:t xml:space="preserve">Rigorous </w:t>
      </w:r>
      <w:r w:rsidRPr="003B2ED3">
        <w:rPr>
          <w:rFonts w:eastAsiaTheme="minorEastAsia"/>
          <w:noProof/>
          <w:szCs w:val="24"/>
          <w:lang w:eastAsia="en-US"/>
        </w:rPr>
        <w:t xml:space="preserve">Impact </w:t>
      </w:r>
      <w:r w:rsidRPr="003B2ED3">
        <w:rPr>
          <w:noProof/>
          <w:szCs w:val="24"/>
        </w:rPr>
        <w:t>Evaluation Methodology for the Upper Watershed</w:t>
      </w:r>
      <w:r w:rsidRPr="003B2ED3">
        <w:rPr>
          <w:noProof/>
          <w:szCs w:val="24"/>
        </w:rPr>
        <w:tab/>
      </w:r>
      <w:r>
        <w:rPr>
          <w:noProof/>
          <w:szCs w:val="24"/>
        </w:rPr>
        <w:t>12</w:t>
      </w:r>
    </w:p>
    <w:p w:rsidR="008B34AA" w:rsidRDefault="008B34AA" w:rsidP="008B34AA">
      <w:pPr>
        <w:pStyle w:val="TOC2"/>
        <w:rPr>
          <w:rFonts w:eastAsiaTheme="minorEastAsia"/>
          <w:noProof/>
          <w:szCs w:val="24"/>
          <w:lang w:eastAsia="en-US"/>
        </w:rPr>
      </w:pPr>
      <w:r>
        <w:rPr>
          <w:noProof/>
          <w:szCs w:val="24"/>
        </w:rPr>
        <w:t>E</w:t>
      </w:r>
      <w:r w:rsidRPr="003B2ED3">
        <w:rPr>
          <w:noProof/>
          <w:szCs w:val="24"/>
        </w:rPr>
        <w:t>.</w:t>
      </w:r>
      <w:r w:rsidRPr="003B2ED3">
        <w:rPr>
          <w:rFonts w:eastAsiaTheme="minorEastAsia"/>
          <w:noProof/>
          <w:szCs w:val="24"/>
          <w:lang w:eastAsia="en-US"/>
        </w:rPr>
        <w:tab/>
      </w:r>
      <w:r>
        <w:rPr>
          <w:noProof/>
          <w:szCs w:val="24"/>
        </w:rPr>
        <w:t>Technical As</w:t>
      </w:r>
      <w:r w:rsidR="006E7AC2">
        <w:rPr>
          <w:noProof/>
          <w:szCs w:val="24"/>
        </w:rPr>
        <w:t>pects of Selected Methodology</w:t>
      </w:r>
      <w:r w:rsidR="006E7AC2">
        <w:rPr>
          <w:noProof/>
          <w:szCs w:val="24"/>
        </w:rPr>
        <w:tab/>
        <w:t>16</w:t>
      </w:r>
    </w:p>
    <w:p w:rsidR="008B34AA" w:rsidRDefault="008B34AA" w:rsidP="008B34AA">
      <w:pPr>
        <w:pStyle w:val="TOC2"/>
        <w:rPr>
          <w:noProof/>
          <w:szCs w:val="24"/>
        </w:rPr>
      </w:pPr>
      <w:r>
        <w:rPr>
          <w:rFonts w:eastAsiaTheme="minorEastAsia"/>
          <w:noProof/>
          <w:szCs w:val="24"/>
          <w:lang w:eastAsia="en-US"/>
        </w:rPr>
        <w:t>F.</w:t>
      </w:r>
      <w:r>
        <w:rPr>
          <w:rFonts w:eastAsiaTheme="minorEastAsia"/>
          <w:noProof/>
          <w:szCs w:val="24"/>
          <w:lang w:eastAsia="en-US"/>
        </w:rPr>
        <w:tab/>
        <w:t>Evaluation Work Plan and Budget</w:t>
      </w:r>
      <w:r w:rsidRPr="003B2ED3">
        <w:rPr>
          <w:noProof/>
          <w:szCs w:val="24"/>
        </w:rPr>
        <w:tab/>
      </w:r>
      <w:r w:rsidR="006E7AC2">
        <w:rPr>
          <w:noProof/>
          <w:szCs w:val="24"/>
        </w:rPr>
        <w:t>20</w:t>
      </w:r>
    </w:p>
    <w:p w:rsidR="008B34AA" w:rsidRPr="003B2ED3" w:rsidRDefault="008B34AA" w:rsidP="008B34AA"/>
    <w:p w:rsidR="008B34AA" w:rsidRDefault="008B34AA" w:rsidP="008B34AA">
      <w:pPr>
        <w:pStyle w:val="TOC3"/>
      </w:pPr>
      <w:r>
        <w:fldChar w:fldCharType="end"/>
      </w:r>
    </w:p>
    <w:p w:rsidR="008B34AA" w:rsidRDefault="008B34AA" w:rsidP="008B34AA">
      <w:pPr>
        <w:pStyle w:val="ColorfulList-Accent11"/>
        <w:spacing w:after="0" w:line="360" w:lineRule="auto"/>
        <w:ind w:left="1440"/>
        <w:jc w:val="both"/>
        <w:rPr>
          <w:rFonts w:ascii="Times New Roman" w:hAnsi="Times New Roman"/>
        </w:rPr>
      </w:pPr>
    </w:p>
    <w:p w:rsidR="008B34AA" w:rsidRDefault="008B34AA" w:rsidP="008B34AA">
      <w:pPr>
        <w:pStyle w:val="ColorfulList-Accent11"/>
        <w:spacing w:after="0" w:line="360" w:lineRule="auto"/>
        <w:ind w:left="360"/>
        <w:jc w:val="both"/>
        <w:rPr>
          <w:rFonts w:ascii="Times New Roman" w:hAnsi="Times New Roman"/>
        </w:rPr>
      </w:pPr>
    </w:p>
    <w:p w:rsidR="008B34AA" w:rsidRDefault="008B34AA" w:rsidP="008B34AA">
      <w:pPr>
        <w:pStyle w:val="ColorfulList-Accent11"/>
        <w:spacing w:after="0" w:line="360" w:lineRule="auto"/>
        <w:ind w:left="360"/>
        <w:jc w:val="both"/>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0"/>
        <w:rPr>
          <w:rFonts w:ascii="Times New Roman" w:hAnsi="Times New Roman"/>
        </w:rPr>
      </w:pPr>
    </w:p>
    <w:p w:rsidR="008B34AA" w:rsidRDefault="008B34AA" w:rsidP="008B34AA">
      <w:pPr>
        <w:pStyle w:val="ColorfulList-Accent11"/>
        <w:spacing w:after="0" w:line="360" w:lineRule="auto"/>
        <w:ind w:left="0"/>
        <w:jc w:val="center"/>
        <w:rPr>
          <w:rFonts w:ascii="Times New Roman" w:eastAsia="Arial Unicode MS" w:hAnsi="Times New Roman"/>
          <w:bCs/>
          <w:smallCaps/>
        </w:rPr>
      </w:pPr>
    </w:p>
    <w:p w:rsidR="008B34AA" w:rsidRDefault="008B34AA" w:rsidP="008B34AA">
      <w:pPr>
        <w:pStyle w:val="ColorfulList-Accent11"/>
        <w:spacing w:after="0" w:line="360" w:lineRule="auto"/>
        <w:ind w:left="0"/>
        <w:rPr>
          <w:rFonts w:ascii="Times New Roman" w:eastAsia="Arial Unicode MS" w:hAnsi="Times New Roman"/>
          <w:bCs/>
          <w:smallCaps/>
        </w:rPr>
      </w:pPr>
    </w:p>
    <w:p w:rsidR="008B34AA" w:rsidRDefault="008B34AA" w:rsidP="008B34AA">
      <w:pPr>
        <w:pStyle w:val="ColorfulList-Accent11"/>
        <w:spacing w:after="0" w:line="360" w:lineRule="auto"/>
        <w:ind w:left="0"/>
        <w:rPr>
          <w:rFonts w:ascii="Times New Roman" w:eastAsia="Arial Unicode MS" w:hAnsi="Times New Roman"/>
          <w:bCs/>
          <w:smallCaps/>
        </w:rPr>
      </w:pPr>
    </w:p>
    <w:p w:rsidR="008B34AA" w:rsidRPr="004569DE" w:rsidRDefault="008B34AA" w:rsidP="008B34AA">
      <w:pPr>
        <w:pStyle w:val="ColorfulList-Accent11"/>
        <w:spacing w:after="0" w:line="360" w:lineRule="auto"/>
        <w:ind w:left="0"/>
        <w:jc w:val="center"/>
        <w:rPr>
          <w:rFonts w:ascii="Times New Roman" w:eastAsia="Arial Unicode MS" w:hAnsi="Times New Roman"/>
          <w:b/>
          <w:bCs/>
          <w:smallCaps/>
          <w:lang w:val="fr-FR"/>
        </w:rPr>
      </w:pPr>
      <w:r w:rsidRPr="004569DE">
        <w:rPr>
          <w:rFonts w:ascii="Times New Roman" w:eastAsia="Arial Unicode MS" w:hAnsi="Times New Roman"/>
          <w:b/>
          <w:bCs/>
          <w:smallCaps/>
          <w:lang w:val="fr-FR"/>
        </w:rPr>
        <w:t>Abbreviations</w:t>
      </w:r>
    </w:p>
    <w:p w:rsidR="008B34AA" w:rsidRPr="004569DE" w:rsidRDefault="008B34AA" w:rsidP="008B34AA">
      <w:pPr>
        <w:pStyle w:val="ColorfulList-Accent11"/>
        <w:spacing w:after="0" w:line="360" w:lineRule="auto"/>
        <w:ind w:left="1080"/>
        <w:jc w:val="both"/>
        <w:rPr>
          <w:rFonts w:ascii="Times New Roman" w:hAnsi="Times New Roman" w:cs="Times New Roman"/>
          <w:lang w:val="fr-FR"/>
        </w:rPr>
      </w:pPr>
    </w:p>
    <w:p w:rsidR="008B34AA" w:rsidRPr="00CC6E72" w:rsidRDefault="00CB184C" w:rsidP="008B34AA">
      <w:pPr>
        <w:pStyle w:val="ColorfulList-Accent11"/>
        <w:spacing w:after="0" w:line="360" w:lineRule="auto"/>
        <w:ind w:left="0"/>
        <w:jc w:val="both"/>
        <w:rPr>
          <w:rFonts w:ascii="Times New Roman" w:hAnsi="Times New Roman" w:cs="Times New Roman"/>
          <w:i/>
          <w:lang w:val="fr-FR"/>
        </w:rPr>
      </w:pPr>
      <w:r>
        <w:rPr>
          <w:rFonts w:ascii="Times New Roman" w:hAnsi="Times New Roman" w:cs="Times New Roman"/>
          <w:lang w:val="fr-FR"/>
        </w:rPr>
        <w:t>C</w:t>
      </w:r>
      <w:r w:rsidR="008B34AA" w:rsidRPr="00CC6E72">
        <w:rPr>
          <w:rFonts w:ascii="Times New Roman" w:hAnsi="Times New Roman" w:cs="Times New Roman"/>
          <w:lang w:val="fr-FR"/>
        </w:rPr>
        <w:t xml:space="preserve">IA               Agricultural Infrastructures </w:t>
      </w:r>
      <w:r>
        <w:rPr>
          <w:rFonts w:ascii="Times New Roman" w:hAnsi="Times New Roman" w:cs="Times New Roman"/>
          <w:lang w:val="fr-FR"/>
        </w:rPr>
        <w:t>Coordination</w:t>
      </w:r>
      <w:r w:rsidR="008B34AA" w:rsidRPr="00CC6E72">
        <w:rPr>
          <w:rFonts w:ascii="Times New Roman" w:hAnsi="Times New Roman" w:cs="Times New Roman"/>
          <w:lang w:val="fr-FR"/>
        </w:rPr>
        <w:t xml:space="preserve"> </w:t>
      </w:r>
      <w:r w:rsidR="008B34AA" w:rsidRPr="00CC6E72">
        <w:rPr>
          <w:rFonts w:ascii="Times New Roman" w:hAnsi="Times New Roman" w:cs="Times New Roman"/>
          <w:i/>
          <w:lang w:val="fr-FR"/>
        </w:rPr>
        <w:t>(</w:t>
      </w:r>
      <w:r>
        <w:rPr>
          <w:rFonts w:ascii="Times New Roman" w:hAnsi="Times New Roman" w:cs="Times New Roman"/>
          <w:i/>
          <w:lang w:val="fr-FR"/>
        </w:rPr>
        <w:t xml:space="preserve">Coordination </w:t>
      </w:r>
      <w:r w:rsidR="008B34AA" w:rsidRPr="00CC6E72">
        <w:rPr>
          <w:rFonts w:ascii="Times New Roman" w:hAnsi="Times New Roman" w:cs="Times New Roman"/>
          <w:i/>
          <w:lang w:val="fr-FR"/>
        </w:rPr>
        <w:t xml:space="preserve">des Infrastructures Agricoles de </w:t>
      </w:r>
    </w:p>
    <w:p w:rsidR="008B34AA" w:rsidRPr="00E073A6" w:rsidRDefault="008B34AA" w:rsidP="008B34AA">
      <w:pPr>
        <w:pStyle w:val="ColorfulList-Accent11"/>
        <w:spacing w:after="0" w:line="360" w:lineRule="auto"/>
        <w:ind w:left="0"/>
        <w:jc w:val="both"/>
        <w:rPr>
          <w:rFonts w:ascii="Times New Roman" w:hAnsi="Times New Roman" w:cs="Times New Roman"/>
          <w:lang w:val="fr-FR"/>
        </w:rPr>
      </w:pPr>
      <w:r w:rsidRPr="00CC6E72">
        <w:rPr>
          <w:rFonts w:ascii="Times New Roman" w:hAnsi="Times New Roman" w:cs="Times New Roman"/>
          <w:i/>
          <w:lang w:val="fr-FR"/>
        </w:rPr>
        <w:t xml:space="preserve">                   </w:t>
      </w:r>
      <w:r>
        <w:rPr>
          <w:rFonts w:ascii="Times New Roman" w:hAnsi="Times New Roman" w:cs="Times New Roman"/>
          <w:i/>
          <w:lang w:val="fr-FR"/>
        </w:rPr>
        <w:t xml:space="preserve">   </w:t>
      </w:r>
      <w:r w:rsidRPr="00E073A6">
        <w:rPr>
          <w:rFonts w:ascii="Times New Roman" w:hAnsi="Times New Roman" w:cs="Times New Roman"/>
          <w:i/>
          <w:lang w:val="fr-FR"/>
        </w:rPr>
        <w:t>l’ODVA)</w:t>
      </w:r>
    </w:p>
    <w:p w:rsidR="008B34AA" w:rsidRPr="00E073A6" w:rsidRDefault="008B34AA" w:rsidP="008B34AA">
      <w:pPr>
        <w:pStyle w:val="ColorfulList-Accent11"/>
        <w:spacing w:after="0" w:line="360" w:lineRule="auto"/>
        <w:ind w:left="0"/>
        <w:jc w:val="both"/>
        <w:rPr>
          <w:rFonts w:ascii="Times New Roman" w:hAnsi="Times New Roman" w:cs="Times New Roman"/>
          <w:i/>
          <w:lang w:val="fr-FR"/>
        </w:rPr>
      </w:pPr>
      <w:r w:rsidRPr="00E073A6">
        <w:rPr>
          <w:rFonts w:ascii="Times New Roman" w:hAnsi="Times New Roman" w:cs="Times New Roman"/>
          <w:lang w:val="fr-FR"/>
        </w:rPr>
        <w:t xml:space="preserve">DGSE          </w:t>
      </w:r>
      <w:r>
        <w:rPr>
          <w:rFonts w:ascii="Times New Roman" w:hAnsi="Times New Roman" w:cs="Times New Roman"/>
          <w:lang w:val="fr-FR"/>
        </w:rPr>
        <w:t xml:space="preserve">  </w:t>
      </w:r>
      <w:r w:rsidRPr="00E073A6">
        <w:rPr>
          <w:rFonts w:ascii="Times New Roman" w:hAnsi="Times New Roman" w:cs="Times New Roman"/>
          <w:lang w:val="fr-FR"/>
        </w:rPr>
        <w:t xml:space="preserve">Social Water Management Directorate  </w:t>
      </w:r>
      <w:r w:rsidRPr="00E073A6">
        <w:rPr>
          <w:rFonts w:ascii="Times New Roman" w:hAnsi="Times New Roman" w:cs="Times New Roman"/>
          <w:i/>
          <w:lang w:val="fr-FR"/>
        </w:rPr>
        <w:t xml:space="preserve">(Direction de la Gestion Sociale de l’Eau de </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4569DE">
        <w:rPr>
          <w:rFonts w:ascii="Times New Roman" w:hAnsi="Times New Roman" w:cs="Times New Roman"/>
          <w:i/>
          <w:lang w:val="fr-FR"/>
        </w:rPr>
        <w:t xml:space="preserve">                      </w:t>
      </w:r>
      <w:r w:rsidRPr="00E073A6">
        <w:rPr>
          <w:rFonts w:ascii="Times New Roman" w:hAnsi="Times New Roman" w:cs="Times New Roman"/>
          <w:i/>
        </w:rPr>
        <w:t>l’ODVA)</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EDH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Electricity of Haiti</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FASSIVAL </w:t>
      </w:r>
      <w:r>
        <w:rPr>
          <w:rFonts w:ascii="Times New Roman" w:hAnsi="Times New Roman" w:cs="Times New Roman"/>
        </w:rPr>
        <w:t xml:space="preserve">  </w:t>
      </w:r>
      <w:r w:rsidRPr="00E073A6">
        <w:rPr>
          <w:rFonts w:ascii="Times New Roman" w:hAnsi="Times New Roman" w:cs="Times New Roman"/>
        </w:rPr>
        <w:t xml:space="preserve"> Federation of Water User Associations in the Artibonite Valley</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Ha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Hectare</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HH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Household</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HTG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Haitian Currency (Gourdes)</w:t>
      </w:r>
    </w:p>
    <w:p w:rsidR="008B34AA" w:rsidRDefault="008B34AA" w:rsidP="008B34AA">
      <w:pPr>
        <w:pStyle w:val="ColorfulList-Accent11"/>
        <w:spacing w:after="0" w:line="360" w:lineRule="auto"/>
        <w:ind w:left="0"/>
        <w:jc w:val="both"/>
        <w:rPr>
          <w:rFonts w:ascii="Times New Roman" w:hAnsi="Times New Roman" w:cs="Times New Roman"/>
          <w:lang w:val="fr-FR"/>
        </w:rPr>
      </w:pPr>
      <w:r w:rsidRPr="00E073A6">
        <w:rPr>
          <w:rFonts w:ascii="Times New Roman" w:hAnsi="Times New Roman" w:cs="Times New Roman"/>
          <w:lang w:val="fr-FR"/>
        </w:rPr>
        <w:t>IE</w:t>
      </w:r>
      <w:r w:rsidRPr="00E073A6">
        <w:rPr>
          <w:rFonts w:ascii="Times New Roman" w:hAnsi="Times New Roman" w:cs="Times New Roman"/>
          <w:lang w:val="fr-FR"/>
        </w:rPr>
        <w:tab/>
        <w:t xml:space="preserve">       </w:t>
      </w:r>
      <w:r>
        <w:rPr>
          <w:rFonts w:ascii="Times New Roman" w:hAnsi="Times New Roman" w:cs="Times New Roman"/>
          <w:lang w:val="fr-FR"/>
        </w:rPr>
        <w:t xml:space="preserve">  </w:t>
      </w:r>
      <w:r w:rsidRPr="00E073A6">
        <w:rPr>
          <w:rFonts w:ascii="Times New Roman" w:hAnsi="Times New Roman" w:cs="Times New Roman"/>
          <w:lang w:val="fr-FR"/>
        </w:rPr>
        <w:t xml:space="preserve"> Impact Evaluation</w:t>
      </w:r>
    </w:p>
    <w:p w:rsidR="00AE481F" w:rsidRPr="00E073A6" w:rsidRDefault="00AE481F" w:rsidP="008B34AA">
      <w:pPr>
        <w:pStyle w:val="ColorfulList-Accent11"/>
        <w:spacing w:after="0" w:line="360" w:lineRule="auto"/>
        <w:ind w:left="0"/>
        <w:jc w:val="both"/>
        <w:rPr>
          <w:rFonts w:ascii="Times New Roman" w:hAnsi="Times New Roman" w:cs="Times New Roman"/>
          <w:lang w:val="fr-FR"/>
        </w:rPr>
      </w:pPr>
      <w:r>
        <w:rPr>
          <w:rFonts w:ascii="Times New Roman" w:hAnsi="Times New Roman" w:cs="Times New Roman"/>
          <w:lang w:val="fr-FR"/>
        </w:rPr>
        <w:t>IMT</w:t>
      </w:r>
      <w:r w:rsidRPr="00AE481F">
        <w:rPr>
          <w:lang w:val="fr-FR"/>
        </w:rPr>
        <w:t xml:space="preserve">                </w:t>
      </w:r>
      <w:r>
        <w:rPr>
          <w:rFonts w:ascii="Times New Roman" w:hAnsi="Times New Roman" w:cs="Times New Roman"/>
          <w:lang w:val="fr-FR"/>
        </w:rPr>
        <w:t>Irrigation Management Transfer</w:t>
      </w:r>
    </w:p>
    <w:p w:rsidR="008B34AA" w:rsidRPr="00E073A6" w:rsidRDefault="008B34AA" w:rsidP="008B34AA">
      <w:pPr>
        <w:pStyle w:val="ColorfulList-Accent11"/>
        <w:spacing w:after="0" w:line="360" w:lineRule="auto"/>
        <w:ind w:left="0"/>
        <w:jc w:val="both"/>
        <w:rPr>
          <w:rFonts w:ascii="Times New Roman" w:hAnsi="Times New Roman" w:cs="Times New Roman"/>
          <w:i/>
          <w:lang w:val="fr-FR"/>
        </w:rPr>
      </w:pPr>
      <w:r w:rsidRPr="00E073A6">
        <w:rPr>
          <w:rFonts w:ascii="Times New Roman" w:hAnsi="Times New Roman" w:cs="Times New Roman"/>
          <w:lang w:val="fr-FR"/>
        </w:rPr>
        <w:t xml:space="preserve">MARNDR     Haitian Ministry of Agriculture </w:t>
      </w:r>
      <w:r w:rsidRPr="00E073A6">
        <w:rPr>
          <w:rFonts w:ascii="Times New Roman" w:hAnsi="Times New Roman" w:cs="Times New Roman"/>
          <w:i/>
          <w:lang w:val="fr-FR"/>
        </w:rPr>
        <w:t xml:space="preserve">(Ministère de l’Agriculture, des Ressources Naturelles et  </w:t>
      </w:r>
    </w:p>
    <w:p w:rsidR="008B34AA" w:rsidRPr="00A25947" w:rsidRDefault="008B34AA" w:rsidP="008B34AA">
      <w:pPr>
        <w:pStyle w:val="ColorfulList-Accent11"/>
        <w:spacing w:after="0" w:line="360" w:lineRule="auto"/>
        <w:ind w:left="0"/>
        <w:jc w:val="both"/>
        <w:rPr>
          <w:rFonts w:ascii="Times New Roman" w:hAnsi="Times New Roman" w:cs="Times New Roman"/>
          <w:i/>
        </w:rPr>
      </w:pPr>
      <w:r w:rsidRPr="004569DE">
        <w:rPr>
          <w:rFonts w:ascii="Times New Roman" w:hAnsi="Times New Roman" w:cs="Times New Roman"/>
          <w:i/>
          <w:lang w:val="fr-FR"/>
        </w:rPr>
        <w:t xml:space="preserve">                      </w:t>
      </w:r>
      <w:r w:rsidRPr="00A25947">
        <w:rPr>
          <w:rFonts w:ascii="Times New Roman" w:hAnsi="Times New Roman" w:cs="Times New Roman"/>
          <w:i/>
        </w:rPr>
        <w:t>du Développement Rural)</w:t>
      </w:r>
    </w:p>
    <w:p w:rsidR="008B34AA" w:rsidRDefault="008B34AA" w:rsidP="008B34AA">
      <w:pPr>
        <w:pStyle w:val="ColorfulList-Accent11"/>
        <w:spacing w:after="0" w:line="360" w:lineRule="auto"/>
        <w:ind w:left="0"/>
        <w:jc w:val="both"/>
        <w:rPr>
          <w:rFonts w:ascii="Times New Roman" w:hAnsi="Times New Roman" w:cs="Times New Roman"/>
        </w:rPr>
      </w:pPr>
      <w:r>
        <w:rPr>
          <w:rFonts w:ascii="Times New Roman" w:hAnsi="Times New Roman" w:cs="Times New Roman"/>
        </w:rPr>
        <w:t>Mm</w:t>
      </w:r>
      <w:r w:rsidR="00CB184C">
        <w:rPr>
          <w:rFonts w:ascii="Times New Roman" w:hAnsi="Times New Roman" w:cs="Times New Roman"/>
        </w:rPr>
        <w:t>3               Million Cubic Meters</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M&amp;E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 xml:space="preserve"> Monitoring and Evaluation</w:t>
      </w:r>
    </w:p>
    <w:p w:rsidR="008B34AA" w:rsidRPr="00E073A6" w:rsidRDefault="008B34AA" w:rsidP="008B34AA">
      <w:pPr>
        <w:pStyle w:val="ColorfulList-Accent11"/>
        <w:spacing w:after="0" w:line="360" w:lineRule="auto"/>
        <w:ind w:left="0"/>
        <w:jc w:val="both"/>
        <w:rPr>
          <w:rFonts w:ascii="Times New Roman" w:hAnsi="Times New Roman" w:cs="Times New Roman"/>
          <w:i/>
        </w:rPr>
      </w:pPr>
      <w:r w:rsidRPr="00E073A6">
        <w:rPr>
          <w:rFonts w:ascii="Times New Roman" w:hAnsi="Times New Roman" w:cs="Times New Roman"/>
        </w:rPr>
        <w:t xml:space="preserve">ODVA          </w:t>
      </w:r>
      <w:r>
        <w:rPr>
          <w:rFonts w:ascii="Times New Roman" w:hAnsi="Times New Roman" w:cs="Times New Roman"/>
        </w:rPr>
        <w:t xml:space="preserve"> </w:t>
      </w:r>
      <w:r w:rsidRPr="00E073A6">
        <w:rPr>
          <w:rFonts w:ascii="Times New Roman" w:hAnsi="Times New Roman" w:cs="Times New Roman"/>
        </w:rPr>
        <w:t xml:space="preserve">Organization for the Development of the Artibonite Valley </w:t>
      </w:r>
      <w:r w:rsidRPr="00E073A6">
        <w:rPr>
          <w:rFonts w:ascii="Times New Roman" w:hAnsi="Times New Roman" w:cs="Times New Roman"/>
          <w:i/>
        </w:rPr>
        <w:t xml:space="preserve">(Organisme de </w:t>
      </w:r>
    </w:p>
    <w:p w:rsidR="008B34AA" w:rsidRPr="00E073A6" w:rsidRDefault="008B34AA" w:rsidP="008B34AA">
      <w:pPr>
        <w:pStyle w:val="ColorfulList-Accent11"/>
        <w:spacing w:after="0" w:line="360" w:lineRule="auto"/>
        <w:ind w:left="0"/>
        <w:jc w:val="both"/>
        <w:rPr>
          <w:rFonts w:ascii="Times New Roman" w:hAnsi="Times New Roman" w:cs="Times New Roman"/>
          <w:lang w:val="fr-FR"/>
        </w:rPr>
      </w:pPr>
      <w:r w:rsidRPr="003C727C">
        <w:rPr>
          <w:rFonts w:ascii="Times New Roman" w:hAnsi="Times New Roman" w:cs="Times New Roman"/>
          <w:i/>
        </w:rPr>
        <w:t xml:space="preserve">                      </w:t>
      </w:r>
      <w:r w:rsidRPr="00E073A6">
        <w:rPr>
          <w:rFonts w:ascii="Times New Roman" w:hAnsi="Times New Roman" w:cs="Times New Roman"/>
          <w:i/>
          <w:lang w:val="fr-FR"/>
        </w:rPr>
        <w:t>Développement de la Vallée de l’Artibonite)</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PIA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Agricultural Intensification Project</w:t>
      </w:r>
    </w:p>
    <w:p w:rsidR="008B34AA"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PMR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Progress Monitoring Report</w:t>
      </w:r>
    </w:p>
    <w:p w:rsidR="00782C40" w:rsidRPr="00E073A6" w:rsidRDefault="00782C40" w:rsidP="008B34AA">
      <w:pPr>
        <w:pStyle w:val="ColorfulList-Accent11"/>
        <w:spacing w:after="0" w:line="360" w:lineRule="auto"/>
        <w:ind w:left="0"/>
        <w:jc w:val="both"/>
        <w:rPr>
          <w:rFonts w:ascii="Times New Roman" w:hAnsi="Times New Roman" w:cs="Times New Roman"/>
        </w:rPr>
      </w:pPr>
      <w:r>
        <w:rPr>
          <w:rFonts w:ascii="Times New Roman" w:hAnsi="Times New Roman" w:cs="Times New Roman"/>
        </w:rPr>
        <w:t>PSM               Propensity Score Matching</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RCT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 xml:space="preserve"> Randomized Controlled Trial</w:t>
      </w:r>
    </w:p>
    <w:p w:rsidR="008B34AA" w:rsidRPr="00F2407A" w:rsidRDefault="008B34AA" w:rsidP="008B34AA">
      <w:pPr>
        <w:pStyle w:val="ColorfulList-Accent11"/>
        <w:spacing w:after="0" w:line="360" w:lineRule="auto"/>
        <w:ind w:left="0"/>
        <w:jc w:val="both"/>
        <w:rPr>
          <w:rFonts w:ascii="Times New Roman" w:hAnsi="Times New Roman" w:cs="Times New Roman"/>
          <w:lang w:val="fr-FR"/>
        </w:rPr>
      </w:pPr>
      <w:r w:rsidRPr="00F2407A">
        <w:rPr>
          <w:rFonts w:ascii="Times New Roman" w:hAnsi="Times New Roman" w:cs="Times New Roman"/>
          <w:lang w:val="fr-FR"/>
        </w:rPr>
        <w:t xml:space="preserve">UEP </w:t>
      </w:r>
      <w:r w:rsidRPr="00F2407A">
        <w:rPr>
          <w:rFonts w:ascii="Times New Roman" w:hAnsi="Times New Roman" w:cs="Times New Roman"/>
          <w:lang w:val="fr-FR"/>
        </w:rPr>
        <w:tab/>
        <w:t xml:space="preserve">          Studies and Programming Unit </w:t>
      </w:r>
      <w:r w:rsidRPr="00F2407A">
        <w:rPr>
          <w:rFonts w:ascii="Times New Roman" w:hAnsi="Times New Roman" w:cs="Times New Roman"/>
          <w:i/>
          <w:lang w:val="fr-FR"/>
        </w:rPr>
        <w:t>(Unité d’Etudes et de Programmation)</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XPMR          </w:t>
      </w:r>
      <w:r>
        <w:rPr>
          <w:rFonts w:ascii="Times New Roman" w:hAnsi="Times New Roman" w:cs="Times New Roman"/>
        </w:rPr>
        <w:t xml:space="preserve"> </w:t>
      </w:r>
      <w:r w:rsidRPr="00E073A6">
        <w:rPr>
          <w:rFonts w:ascii="Times New Roman" w:hAnsi="Times New Roman" w:cs="Times New Roman"/>
        </w:rPr>
        <w:t>Extended Progress Monitoring Report</w:t>
      </w:r>
    </w:p>
    <w:p w:rsidR="008B34AA" w:rsidRPr="00E073A6"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WUA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Water User Association</w:t>
      </w:r>
    </w:p>
    <w:p w:rsidR="008B34AA" w:rsidRDefault="008B34AA" w:rsidP="008B34AA">
      <w:pPr>
        <w:pStyle w:val="ColorfulList-Accent11"/>
        <w:spacing w:after="0" w:line="360" w:lineRule="auto"/>
        <w:ind w:left="0"/>
        <w:jc w:val="both"/>
        <w:rPr>
          <w:rFonts w:ascii="Times New Roman" w:hAnsi="Times New Roman"/>
        </w:rPr>
      </w:pPr>
    </w:p>
    <w:p w:rsidR="008B34AA" w:rsidRDefault="008B34AA" w:rsidP="008B34AA">
      <w:pPr>
        <w:suppressAutoHyphens w:val="0"/>
        <w:spacing w:after="0" w:line="240" w:lineRule="auto"/>
        <w:rPr>
          <w:rFonts w:ascii="Times New Roman" w:hAnsi="Times New Roman"/>
        </w:rPr>
        <w:sectPr w:rsidR="008B34AA" w:rsidSect="00AE481F">
          <w:footerReference w:type="default" r:id="rId9"/>
          <w:footerReference w:type="first" r:id="rId10"/>
          <w:pgSz w:w="12240" w:h="15840"/>
          <w:pgMar w:top="1440" w:right="1584" w:bottom="1440" w:left="1440" w:header="720" w:footer="720" w:gutter="0"/>
          <w:pgNumType w:fmt="lowerRoman" w:start="1"/>
          <w:cols w:space="720"/>
          <w:titlePg/>
          <w:docGrid w:linePitch="360"/>
        </w:sectPr>
      </w:pPr>
    </w:p>
    <w:p w:rsidR="008B34AA" w:rsidRDefault="008B34AA" w:rsidP="008B34AA">
      <w:pPr>
        <w:pStyle w:val="ColorfulList-Accent11"/>
        <w:pageBreakBefore/>
        <w:numPr>
          <w:ilvl w:val="0"/>
          <w:numId w:val="6"/>
        </w:numPr>
        <w:spacing w:after="0" w:line="360" w:lineRule="auto"/>
        <w:jc w:val="both"/>
        <w:rPr>
          <w:rFonts w:ascii="Times New Roman" w:hAnsi="Times New Roman"/>
          <w:b/>
        </w:rPr>
      </w:pPr>
      <w:r>
        <w:rPr>
          <w:rFonts w:ascii="Times New Roman" w:hAnsi="Times New Roman"/>
          <w:b/>
        </w:rPr>
        <w:lastRenderedPageBreak/>
        <w:t>INTRODUCTION</w:t>
      </w:r>
    </w:p>
    <w:p w:rsidR="008B34AA" w:rsidRPr="00992A1F" w:rsidRDefault="008B34AA" w:rsidP="008B34AA">
      <w:pPr>
        <w:pStyle w:val="Paragraph"/>
        <w:numPr>
          <w:ilvl w:val="1"/>
          <w:numId w:val="4"/>
        </w:numPr>
        <w:tabs>
          <w:tab w:val="clear" w:pos="720"/>
        </w:tabs>
        <w:suppressAutoHyphens w:val="0"/>
        <w:spacing w:after="60"/>
        <w:ind w:left="540" w:hanging="540"/>
        <w:outlineLvl w:val="1"/>
        <w:rPr>
          <w:szCs w:val="24"/>
        </w:rPr>
      </w:pPr>
      <w:r>
        <w:rPr>
          <w:szCs w:val="24"/>
        </w:rPr>
        <w:t xml:space="preserve">The Artibonite watershed is the largest hydrographic basin in Haiti and the Artibonite River is the first source of hydroelectric power and irrigation water in the country. Upstream of Péligre dam, agriculture, livestock farming and charcoal production are the main sources of income for approximately 150,000 rural households. In the Artibonite Valley, 70,000 rural families depend on the 30,000 hectares (Ha) of the irrigation district to cultivate rice (80% of the national production). The upper Artibonite watershed suffers from similar </w:t>
      </w:r>
      <w:r w:rsidRPr="00D3476E">
        <w:rPr>
          <w:szCs w:val="24"/>
        </w:rPr>
        <w:t>environmental problems as the rest of the country. Deforestation and unsustainable agricultural practices have resulted in severe erosion, which is estimated at</w:t>
      </w:r>
      <w:r>
        <w:rPr>
          <w:szCs w:val="24"/>
        </w:rPr>
        <w:t xml:space="preserve"> 1,305 metric tons per km² per year</w:t>
      </w:r>
      <w:r w:rsidRPr="00D3476E">
        <w:rPr>
          <w:szCs w:val="24"/>
        </w:rPr>
        <w:t xml:space="preserve"> on average in the watershed. A direct consequence of erosion is the silting of the Péligre reservoir</w:t>
      </w:r>
      <w:r>
        <w:rPr>
          <w:szCs w:val="24"/>
        </w:rPr>
        <w:t>, whose storage capacity decreased from 600 Mm</w:t>
      </w:r>
      <w:r>
        <w:rPr>
          <w:rFonts w:cs="Times New Roman"/>
          <w:szCs w:val="24"/>
        </w:rPr>
        <w:t>³</w:t>
      </w:r>
      <w:r>
        <w:rPr>
          <w:szCs w:val="24"/>
        </w:rPr>
        <w:t xml:space="preserve"> to 300 Mm</w:t>
      </w:r>
      <w:r>
        <w:rPr>
          <w:rFonts w:cs="Times New Roman"/>
          <w:szCs w:val="24"/>
        </w:rPr>
        <w:t xml:space="preserve">³ in 60 years. The hydro-electrical plant of the Péligre dam is managed by Electricity of Haiti (EDH), </w:t>
      </w:r>
      <w:r w:rsidRPr="00DB7878">
        <w:rPr>
          <w:rFonts w:cs="Times New Roman"/>
          <w:szCs w:val="24"/>
        </w:rPr>
        <w:t>whose main objective is electricity generation</w:t>
      </w:r>
      <w:r>
        <w:rPr>
          <w:rFonts w:cs="Times New Roman"/>
          <w:szCs w:val="24"/>
        </w:rPr>
        <w:t xml:space="preserve">, and provides 30% of the country’s electricity. As a result irrigation needs and flood mitigation in the lower watershed are given little consideration in water management decisions. Combined with decreased reservoir storage capacity and insufficient water management equipment and automatic control systems, this often results in large water releases that cause flooding and important associated losses in the irrigated district. These problems are compounded by deficiencies in the operations and the maintenance of hydraulic infrastructures in the irrigation district. Its main infrastructures such as the Canneau dam and the primary canals are under the responsibility of the </w:t>
      </w:r>
      <w:r w:rsidRPr="00754557">
        <w:t>Organization for the Development of the Artibonite Valley</w:t>
      </w:r>
      <w:r>
        <w:rPr>
          <w:rFonts w:cs="Times New Roman"/>
          <w:szCs w:val="24"/>
        </w:rPr>
        <w:t xml:space="preserve"> (ODVA), but this institution suffers from severe management weaknesses and budgetary restrictions. Operations and maintenance of small irrigation infrastructures such as secondary and tertiary canals, including cost recovery, are theoretically under the responsibility of water user associations (WUAs), recently created by the Agricultural Intensification Program (</w:t>
      </w:r>
      <w:r w:rsidR="002548F7">
        <w:rPr>
          <w:rFonts w:cs="Times New Roman"/>
          <w:szCs w:val="24"/>
        </w:rPr>
        <w:t xml:space="preserve">PIA; </w:t>
      </w:r>
      <w:r>
        <w:rPr>
          <w:rFonts w:cs="Times New Roman"/>
          <w:szCs w:val="24"/>
        </w:rPr>
        <w:t>HA-0016), but they remain too weak to assume this new function.</w:t>
      </w:r>
    </w:p>
    <w:p w:rsidR="008B34AA" w:rsidRPr="00312CDA" w:rsidRDefault="008B34AA" w:rsidP="008B34AA">
      <w:pPr>
        <w:pStyle w:val="Paragraph"/>
        <w:numPr>
          <w:ilvl w:val="1"/>
          <w:numId w:val="4"/>
        </w:numPr>
        <w:tabs>
          <w:tab w:val="clear" w:pos="720"/>
        </w:tabs>
        <w:suppressAutoHyphens w:val="0"/>
        <w:spacing w:after="60"/>
        <w:ind w:left="540" w:hanging="540"/>
        <w:outlineLvl w:val="1"/>
        <w:rPr>
          <w:szCs w:val="24"/>
        </w:rPr>
      </w:pPr>
      <w:r>
        <w:rPr>
          <w:szCs w:val="24"/>
        </w:rPr>
        <w:t>In the upper Artibonite watershed, t</w:t>
      </w:r>
      <w:r w:rsidRPr="006005EB">
        <w:rPr>
          <w:szCs w:val="24"/>
        </w:rPr>
        <w:t xml:space="preserve">he </w:t>
      </w:r>
      <w:r>
        <w:rPr>
          <w:szCs w:val="24"/>
        </w:rPr>
        <w:t>objectives of the Water Management Program are to decrease erosion as well as to increase farmers’ agricultural productivity in the selected gullies. In the irrigation district, the Program aims at decreasing crop, livestock and infrastructures losses caused by flooding and increasing farmers’ agricultural productivity through better access to irrigation water, drainage and management of hydraulic infrastructures. To meet these objectives the program will be structured into two components: (1) the rehabilitation of water management infrastructures such as canals, drains and gates in the irrigation district and the construction of water and sediment containment infrastructures such as check dams in the upper watershed; and (2) institutional strengthening of the network of institutions involved in the operation and maintenance of hydraulic infrastructures in the irrigation district such as WUAs, ODVA, the Commission for the multi-purpose water management at Péligre dam (hereinafter referred to as Péligre Commission), and the future Artibonite Binational Commission. The program’s logic of intervention is described in the graph below:</w:t>
      </w:r>
    </w:p>
    <w:p w:rsidR="008B34AA" w:rsidRDefault="008B34AA" w:rsidP="008B34AA">
      <w:pPr>
        <w:pStyle w:val="Paragraph"/>
        <w:tabs>
          <w:tab w:val="clear" w:pos="720"/>
        </w:tabs>
        <w:suppressAutoHyphens w:val="0"/>
        <w:spacing w:after="60"/>
        <w:ind w:left="0" w:firstLine="0"/>
        <w:outlineLvl w:val="1"/>
        <w:rPr>
          <w:szCs w:val="24"/>
        </w:rPr>
      </w:pPr>
    </w:p>
    <w:p w:rsidR="008B34AA" w:rsidRDefault="008B34AA" w:rsidP="008B34AA">
      <w:pPr>
        <w:pStyle w:val="Paragraph"/>
        <w:tabs>
          <w:tab w:val="clear" w:pos="720"/>
        </w:tabs>
        <w:suppressAutoHyphens w:val="0"/>
        <w:spacing w:after="60"/>
        <w:ind w:left="0" w:firstLine="0"/>
        <w:outlineLvl w:val="1"/>
        <w:rPr>
          <w:szCs w:val="24"/>
        </w:rPr>
      </w:pPr>
    </w:p>
    <w:p w:rsidR="008B34AA" w:rsidRDefault="008B34AA" w:rsidP="008B34AA">
      <w:pPr>
        <w:spacing w:after="0" w:line="240" w:lineRule="auto"/>
        <w:rPr>
          <w:rFonts w:ascii="Times New Roman" w:hAnsi="Times New Roman"/>
          <w:sz w:val="24"/>
          <w:szCs w:val="24"/>
        </w:rPr>
      </w:pPr>
    </w:p>
    <w:p w:rsidR="008B34AA" w:rsidRDefault="008B34AA" w:rsidP="008B34AA">
      <w:pPr>
        <w:spacing w:after="0" w:line="240" w:lineRule="auto"/>
        <w:rPr>
          <w:rFonts w:ascii="Times New Roman" w:hAnsi="Times New Roman"/>
          <w:sz w:val="24"/>
          <w:szCs w:val="24"/>
        </w:rPr>
      </w:pPr>
    </w:p>
    <w:p w:rsidR="008B34AA" w:rsidRPr="006005EB" w:rsidRDefault="008B34AA" w:rsidP="008B34AA">
      <w:pPr>
        <w:spacing w:after="0" w:line="240" w:lineRule="auto"/>
        <w:jc w:val="center"/>
        <w:rPr>
          <w:rFonts w:ascii="Times New Roman" w:hAnsi="Times New Roman"/>
          <w:b/>
          <w:sz w:val="24"/>
          <w:szCs w:val="24"/>
        </w:rPr>
      </w:pPr>
      <w:r>
        <w:rPr>
          <w:rFonts w:ascii="Times New Roman" w:hAnsi="Times New Roman"/>
          <w:b/>
          <w:sz w:val="24"/>
          <w:szCs w:val="24"/>
        </w:rPr>
        <w:t>Graph</w:t>
      </w:r>
      <w:r w:rsidRPr="006005EB">
        <w:rPr>
          <w:rFonts w:ascii="Times New Roman" w:hAnsi="Times New Roman"/>
          <w:b/>
          <w:sz w:val="24"/>
          <w:szCs w:val="24"/>
        </w:rPr>
        <w:t xml:space="preserve"> 1</w:t>
      </w:r>
    </w:p>
    <w:p w:rsidR="008B34AA" w:rsidRPr="009735ED"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The Program’s Logic of Intervention</w:t>
      </w:r>
    </w:p>
    <w:p w:rsidR="008B34AA" w:rsidRPr="008016D2" w:rsidRDefault="008B34AA" w:rsidP="008B34AA">
      <w:pPr>
        <w:pStyle w:val="Paragraph"/>
        <w:ind w:left="0" w:firstLine="0"/>
        <w:rPr>
          <w:sz w:val="22"/>
        </w:rPr>
      </w:pPr>
      <w:r>
        <w:rPr>
          <w:rFonts w:ascii="Times New Roman Bold" w:hAnsi="Times New Roman Bold"/>
          <w:b/>
          <w:bCs/>
          <w:smallCaps/>
          <w:noProof/>
          <w:sz w:val="22"/>
          <w:lang w:eastAsia="en-US"/>
        </w:rPr>
        <mc:AlternateContent>
          <mc:Choice Requires="wps">
            <w:drawing>
              <wp:anchor distT="0" distB="0" distL="114300" distR="114300" simplePos="0" relativeHeight="251659264" behindDoc="0" locked="0" layoutInCell="1" allowOverlap="1" wp14:anchorId="5E900C33" wp14:editId="5730F411">
                <wp:simplePos x="0" y="0"/>
                <wp:positionH relativeFrom="column">
                  <wp:posOffset>-87464</wp:posOffset>
                </wp:positionH>
                <wp:positionV relativeFrom="paragraph">
                  <wp:posOffset>-994</wp:posOffset>
                </wp:positionV>
                <wp:extent cx="2933700" cy="1868557"/>
                <wp:effectExtent l="0" t="0" r="38100" b="5588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868557"/>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742955" w:rsidRPr="000D0831" w:rsidRDefault="00742955" w:rsidP="008B34AA">
                            <w:pPr>
                              <w:pStyle w:val="Sinespaciado"/>
                              <w:jc w:val="center"/>
                              <w:rPr>
                                <w:b/>
                                <w:sz w:val="18"/>
                                <w:szCs w:val="18"/>
                                <w:lang w:val="en-US"/>
                              </w:rPr>
                            </w:pPr>
                            <w:r w:rsidRPr="000D0831">
                              <w:rPr>
                                <w:b/>
                                <w:sz w:val="18"/>
                                <w:szCs w:val="18"/>
                                <w:lang w:val="en-US"/>
                              </w:rPr>
                              <w:t>OUTPUTS</w:t>
                            </w:r>
                          </w:p>
                          <w:p w:rsidR="00742955" w:rsidRDefault="00742955" w:rsidP="008B34AA">
                            <w:pPr>
                              <w:pStyle w:val="Sinespaciado"/>
                              <w:rPr>
                                <w:sz w:val="18"/>
                                <w:szCs w:val="18"/>
                                <w:lang w:val="en-US"/>
                              </w:rPr>
                            </w:pPr>
                            <w:r w:rsidRPr="00F33802">
                              <w:rPr>
                                <w:sz w:val="18"/>
                                <w:szCs w:val="18"/>
                                <w:u w:val="single"/>
                                <w:lang w:val="en-US"/>
                              </w:rPr>
                              <w:t>Component 1</w:t>
                            </w:r>
                            <w:r>
                              <w:rPr>
                                <w:sz w:val="18"/>
                                <w:szCs w:val="18"/>
                                <w:lang w:val="en-US"/>
                              </w:rPr>
                              <w:t>:</w:t>
                            </w:r>
                          </w:p>
                          <w:p w:rsidR="00742955" w:rsidRDefault="00742955" w:rsidP="008B34AA">
                            <w:pPr>
                              <w:pStyle w:val="Sinespaciado"/>
                              <w:rPr>
                                <w:sz w:val="18"/>
                                <w:szCs w:val="18"/>
                                <w:lang w:val="en-US"/>
                              </w:rPr>
                            </w:pPr>
                            <w:r>
                              <w:rPr>
                                <w:sz w:val="18"/>
                                <w:szCs w:val="18"/>
                                <w:lang w:val="en-US"/>
                              </w:rPr>
                              <w:t xml:space="preserve">- Rehabilitating canals, drains and water management </w:t>
                            </w:r>
                          </w:p>
                          <w:p w:rsidR="00742955" w:rsidRDefault="00742955" w:rsidP="008B34AA">
                            <w:pPr>
                              <w:pStyle w:val="Sinespaciado"/>
                              <w:rPr>
                                <w:sz w:val="18"/>
                                <w:szCs w:val="18"/>
                                <w:lang w:val="en-US"/>
                              </w:rPr>
                            </w:pPr>
                            <w:r>
                              <w:rPr>
                                <w:sz w:val="18"/>
                                <w:szCs w:val="18"/>
                                <w:lang w:val="en-US"/>
                              </w:rPr>
                              <w:t xml:space="preserve">  Equipment in the lower watershed</w:t>
                            </w:r>
                          </w:p>
                          <w:p w:rsidR="00742955" w:rsidRDefault="00742955" w:rsidP="008B34AA">
                            <w:pPr>
                              <w:pStyle w:val="Sinespaciado"/>
                              <w:rPr>
                                <w:sz w:val="18"/>
                                <w:szCs w:val="18"/>
                                <w:lang w:val="en-US"/>
                              </w:rPr>
                            </w:pPr>
                            <w:r>
                              <w:rPr>
                                <w:sz w:val="18"/>
                                <w:szCs w:val="18"/>
                                <w:lang w:val="en-US"/>
                              </w:rPr>
                              <w:t xml:space="preserve">- Building water and sediment containment infrastructures </w:t>
                            </w:r>
                          </w:p>
                          <w:p w:rsidR="00742955" w:rsidRDefault="00742955" w:rsidP="008B34AA">
                            <w:pPr>
                              <w:pStyle w:val="Sinespaciado"/>
                              <w:rPr>
                                <w:sz w:val="18"/>
                                <w:szCs w:val="18"/>
                                <w:lang w:val="en-US"/>
                              </w:rPr>
                            </w:pPr>
                            <w:r>
                              <w:rPr>
                                <w:sz w:val="18"/>
                                <w:szCs w:val="18"/>
                                <w:lang w:val="en-US"/>
                              </w:rPr>
                              <w:t xml:space="preserve">  such as check-dams in gullies located in the upper </w:t>
                            </w:r>
                          </w:p>
                          <w:p w:rsidR="00742955" w:rsidRDefault="00742955" w:rsidP="008B34AA">
                            <w:pPr>
                              <w:pStyle w:val="Sinespaciado"/>
                              <w:rPr>
                                <w:sz w:val="18"/>
                                <w:szCs w:val="18"/>
                                <w:lang w:val="en-US"/>
                              </w:rPr>
                            </w:pPr>
                            <w:r>
                              <w:rPr>
                                <w:sz w:val="18"/>
                                <w:szCs w:val="18"/>
                                <w:lang w:val="en-US"/>
                              </w:rPr>
                              <w:t xml:space="preserve">  watershed</w:t>
                            </w:r>
                          </w:p>
                          <w:p w:rsidR="00742955" w:rsidRDefault="00742955" w:rsidP="008B34AA">
                            <w:pPr>
                              <w:pStyle w:val="Sinespaciado"/>
                              <w:rPr>
                                <w:sz w:val="18"/>
                                <w:szCs w:val="18"/>
                                <w:lang w:val="en-US"/>
                              </w:rPr>
                            </w:pPr>
                          </w:p>
                          <w:p w:rsidR="00742955" w:rsidRDefault="00742955" w:rsidP="008B34AA">
                            <w:pPr>
                              <w:pStyle w:val="Sinespaciado"/>
                              <w:rPr>
                                <w:sz w:val="18"/>
                                <w:szCs w:val="18"/>
                                <w:lang w:val="en-US"/>
                              </w:rPr>
                            </w:pPr>
                            <w:r w:rsidRPr="00365AE5">
                              <w:rPr>
                                <w:sz w:val="18"/>
                                <w:szCs w:val="18"/>
                                <w:u w:val="single"/>
                                <w:lang w:val="en-US"/>
                              </w:rPr>
                              <w:t>Component 2</w:t>
                            </w:r>
                            <w:r>
                              <w:rPr>
                                <w:sz w:val="18"/>
                                <w:szCs w:val="18"/>
                                <w:lang w:val="en-US"/>
                              </w:rPr>
                              <w:t xml:space="preserve">: </w:t>
                            </w:r>
                          </w:p>
                          <w:p w:rsidR="00742955" w:rsidRDefault="00742955" w:rsidP="008B34AA">
                            <w:pPr>
                              <w:pStyle w:val="Sinespaciado"/>
                              <w:rPr>
                                <w:sz w:val="18"/>
                                <w:szCs w:val="18"/>
                                <w:lang w:val="en-US"/>
                              </w:rPr>
                            </w:pPr>
                            <w:r w:rsidRPr="00365AE5">
                              <w:rPr>
                                <w:sz w:val="18"/>
                                <w:szCs w:val="18"/>
                                <w:lang w:val="en-US"/>
                              </w:rPr>
                              <w:t>-</w:t>
                            </w:r>
                            <w:r>
                              <w:rPr>
                                <w:sz w:val="18"/>
                                <w:szCs w:val="18"/>
                                <w:lang w:val="en-US"/>
                              </w:rPr>
                              <w:t xml:space="preserve"> Providing WUAs with basic infrastructures and </w:t>
                            </w:r>
                          </w:p>
                          <w:p w:rsidR="00742955" w:rsidRDefault="00742955" w:rsidP="008B34AA">
                            <w:pPr>
                              <w:pStyle w:val="Sinespaciado"/>
                              <w:rPr>
                                <w:sz w:val="18"/>
                                <w:szCs w:val="18"/>
                                <w:lang w:val="en-US"/>
                              </w:rPr>
                            </w:pPr>
                            <w:r>
                              <w:rPr>
                                <w:sz w:val="18"/>
                                <w:szCs w:val="18"/>
                                <w:lang w:val="en-US"/>
                              </w:rPr>
                              <w:t xml:space="preserve">  equipment, as well as technical assistance</w:t>
                            </w:r>
                          </w:p>
                          <w:p w:rsidR="00742955" w:rsidRDefault="00742955" w:rsidP="008B34AA">
                            <w:pPr>
                              <w:pStyle w:val="Sinespaciado"/>
                              <w:rPr>
                                <w:sz w:val="18"/>
                                <w:szCs w:val="18"/>
                                <w:lang w:val="en-US"/>
                              </w:rPr>
                            </w:pPr>
                            <w:r>
                              <w:rPr>
                                <w:sz w:val="18"/>
                                <w:szCs w:val="18"/>
                                <w:lang w:val="en-US"/>
                              </w:rPr>
                              <w:t xml:space="preserve">- Providing ODVA, the Péligre Commission and the </w:t>
                            </w:r>
                          </w:p>
                          <w:p w:rsidR="00742955" w:rsidRPr="000D0831" w:rsidRDefault="00742955" w:rsidP="008B34AA">
                            <w:pPr>
                              <w:pStyle w:val="Sinespaciado"/>
                              <w:rPr>
                                <w:sz w:val="18"/>
                                <w:szCs w:val="18"/>
                                <w:lang w:val="en-US"/>
                              </w:rPr>
                            </w:pPr>
                            <w:r>
                              <w:rPr>
                                <w:sz w:val="18"/>
                                <w:szCs w:val="18"/>
                                <w:lang w:val="en-US"/>
                              </w:rPr>
                              <w:t xml:space="preserve">  Binational Commission with technical assistance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5" o:spid="_x0000_s1026" type="#_x0000_t202" style="position:absolute;left:0;text-align:left;margin-left:-6.9pt;margin-top:-.1pt;width:231pt;height:14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" fillcolor="#92cddc" strokecolor="#92cddc" strokeweight="1pt">
                <v:fill color2="#daeef3" angle="135" focus="50%" type="gradient"/>
                <v:shadow on="t" color="#205867" opacity=".5" offset="1pt"/>
                <v:textbox>
                  <w:txbxContent>
                    <w:p w:rsidR="00742955" w:rsidRPr="000D0831" w:rsidRDefault="00742955" w:rsidP="008B34AA">
                      <w:pPr>
                        <w:pStyle w:val="Sinespaciado"/>
                        <w:jc w:val="center"/>
                        <w:rPr>
                          <w:b/>
                          <w:sz w:val="18"/>
                          <w:szCs w:val="18"/>
                          <w:lang w:val="en-US"/>
                        </w:rPr>
                      </w:pPr>
                      <w:r w:rsidRPr="000D0831">
                        <w:rPr>
                          <w:b/>
                          <w:sz w:val="18"/>
                          <w:szCs w:val="18"/>
                          <w:lang w:val="en-US"/>
                        </w:rPr>
                        <w:t>OUTPUTS</w:t>
                      </w:r>
                    </w:p>
                    <w:p w:rsidR="00742955" w:rsidRDefault="00742955" w:rsidP="008B34AA">
                      <w:pPr>
                        <w:pStyle w:val="Sinespaciado"/>
                        <w:rPr>
                          <w:sz w:val="18"/>
                          <w:szCs w:val="18"/>
                          <w:lang w:val="en-US"/>
                        </w:rPr>
                      </w:pPr>
                      <w:r w:rsidRPr="00F33802">
                        <w:rPr>
                          <w:sz w:val="18"/>
                          <w:szCs w:val="18"/>
                          <w:u w:val="single"/>
                          <w:lang w:val="en-US"/>
                        </w:rPr>
                        <w:t>Component 1</w:t>
                      </w:r>
                      <w:r>
                        <w:rPr>
                          <w:sz w:val="18"/>
                          <w:szCs w:val="18"/>
                          <w:lang w:val="en-US"/>
                        </w:rPr>
                        <w:t>:</w:t>
                      </w:r>
                    </w:p>
                    <w:p w:rsidR="00742955" w:rsidRDefault="00742955" w:rsidP="008B34AA">
                      <w:pPr>
                        <w:pStyle w:val="Sinespaciado"/>
                        <w:rPr>
                          <w:sz w:val="18"/>
                          <w:szCs w:val="18"/>
                          <w:lang w:val="en-US"/>
                        </w:rPr>
                      </w:pPr>
                      <w:r>
                        <w:rPr>
                          <w:sz w:val="18"/>
                          <w:szCs w:val="18"/>
                          <w:lang w:val="en-US"/>
                        </w:rPr>
                        <w:t xml:space="preserve">- Rehabilitating canals, drains and water management </w:t>
                      </w:r>
                    </w:p>
                    <w:p w:rsidR="00742955" w:rsidRDefault="00742955" w:rsidP="008B34AA">
                      <w:pPr>
                        <w:pStyle w:val="Sinespaciado"/>
                        <w:rPr>
                          <w:sz w:val="18"/>
                          <w:szCs w:val="18"/>
                          <w:lang w:val="en-US"/>
                        </w:rPr>
                      </w:pPr>
                      <w:r>
                        <w:rPr>
                          <w:sz w:val="18"/>
                          <w:szCs w:val="18"/>
                          <w:lang w:val="en-US"/>
                        </w:rPr>
                        <w:t xml:space="preserve">  Equipment in the lower watershed</w:t>
                      </w:r>
                    </w:p>
                    <w:p w:rsidR="00742955" w:rsidRDefault="00742955" w:rsidP="008B34AA">
                      <w:pPr>
                        <w:pStyle w:val="Sinespaciado"/>
                        <w:rPr>
                          <w:sz w:val="18"/>
                          <w:szCs w:val="18"/>
                          <w:lang w:val="en-US"/>
                        </w:rPr>
                      </w:pPr>
                      <w:r>
                        <w:rPr>
                          <w:sz w:val="18"/>
                          <w:szCs w:val="18"/>
                          <w:lang w:val="en-US"/>
                        </w:rPr>
                        <w:t xml:space="preserve">- Building water and sediment containment infrastructures </w:t>
                      </w:r>
                    </w:p>
                    <w:p w:rsidR="00742955" w:rsidRDefault="00742955" w:rsidP="008B34AA">
                      <w:pPr>
                        <w:pStyle w:val="Sinespaciado"/>
                        <w:rPr>
                          <w:sz w:val="18"/>
                          <w:szCs w:val="18"/>
                          <w:lang w:val="en-US"/>
                        </w:rPr>
                      </w:pPr>
                      <w:r>
                        <w:rPr>
                          <w:sz w:val="18"/>
                          <w:szCs w:val="18"/>
                          <w:lang w:val="en-US"/>
                        </w:rPr>
                        <w:t xml:space="preserve">  such as check-dams in gullies located in the upper </w:t>
                      </w:r>
                    </w:p>
                    <w:p w:rsidR="00742955" w:rsidRDefault="00742955" w:rsidP="008B34AA">
                      <w:pPr>
                        <w:pStyle w:val="Sinespaciado"/>
                        <w:rPr>
                          <w:sz w:val="18"/>
                          <w:szCs w:val="18"/>
                          <w:lang w:val="en-US"/>
                        </w:rPr>
                      </w:pPr>
                      <w:r>
                        <w:rPr>
                          <w:sz w:val="18"/>
                          <w:szCs w:val="18"/>
                          <w:lang w:val="en-US"/>
                        </w:rPr>
                        <w:t xml:space="preserve">  watershed</w:t>
                      </w:r>
                    </w:p>
                    <w:p w:rsidR="00742955" w:rsidRDefault="00742955" w:rsidP="008B34AA">
                      <w:pPr>
                        <w:pStyle w:val="Sinespaciado"/>
                        <w:rPr>
                          <w:sz w:val="18"/>
                          <w:szCs w:val="18"/>
                          <w:lang w:val="en-US"/>
                        </w:rPr>
                      </w:pPr>
                    </w:p>
                    <w:p w:rsidR="00742955" w:rsidRDefault="00742955" w:rsidP="008B34AA">
                      <w:pPr>
                        <w:pStyle w:val="Sinespaciado"/>
                        <w:rPr>
                          <w:sz w:val="18"/>
                          <w:szCs w:val="18"/>
                          <w:lang w:val="en-US"/>
                        </w:rPr>
                      </w:pPr>
                      <w:r w:rsidRPr="00365AE5">
                        <w:rPr>
                          <w:sz w:val="18"/>
                          <w:szCs w:val="18"/>
                          <w:u w:val="single"/>
                          <w:lang w:val="en-US"/>
                        </w:rPr>
                        <w:t>Component 2</w:t>
                      </w:r>
                      <w:r>
                        <w:rPr>
                          <w:sz w:val="18"/>
                          <w:szCs w:val="18"/>
                          <w:lang w:val="en-US"/>
                        </w:rPr>
                        <w:t xml:space="preserve">: </w:t>
                      </w:r>
                    </w:p>
                    <w:p w:rsidR="00742955" w:rsidRDefault="00742955" w:rsidP="008B34AA">
                      <w:pPr>
                        <w:pStyle w:val="Sinespaciado"/>
                        <w:rPr>
                          <w:sz w:val="18"/>
                          <w:szCs w:val="18"/>
                          <w:lang w:val="en-US"/>
                        </w:rPr>
                      </w:pPr>
                      <w:r w:rsidRPr="00365AE5">
                        <w:rPr>
                          <w:sz w:val="18"/>
                          <w:szCs w:val="18"/>
                          <w:lang w:val="en-US"/>
                        </w:rPr>
                        <w:t>-</w:t>
                      </w:r>
                      <w:r>
                        <w:rPr>
                          <w:sz w:val="18"/>
                          <w:szCs w:val="18"/>
                          <w:lang w:val="en-US"/>
                        </w:rPr>
                        <w:t xml:space="preserve"> Providing WUAs with basic infrastructures and </w:t>
                      </w:r>
                    </w:p>
                    <w:p w:rsidR="00742955" w:rsidRDefault="00742955" w:rsidP="008B34AA">
                      <w:pPr>
                        <w:pStyle w:val="Sinespaciado"/>
                        <w:rPr>
                          <w:sz w:val="18"/>
                          <w:szCs w:val="18"/>
                          <w:lang w:val="en-US"/>
                        </w:rPr>
                      </w:pPr>
                      <w:r>
                        <w:rPr>
                          <w:sz w:val="18"/>
                          <w:szCs w:val="18"/>
                          <w:lang w:val="en-US"/>
                        </w:rPr>
                        <w:t xml:space="preserve">  equipment, as well as technical assistance</w:t>
                      </w:r>
                    </w:p>
                    <w:p w:rsidR="00742955" w:rsidRDefault="00742955" w:rsidP="008B34AA">
                      <w:pPr>
                        <w:pStyle w:val="Sinespaciado"/>
                        <w:rPr>
                          <w:sz w:val="18"/>
                          <w:szCs w:val="18"/>
                          <w:lang w:val="en-US"/>
                        </w:rPr>
                      </w:pPr>
                      <w:r>
                        <w:rPr>
                          <w:sz w:val="18"/>
                          <w:szCs w:val="18"/>
                          <w:lang w:val="en-US"/>
                        </w:rPr>
                        <w:t xml:space="preserve">- Providing ODVA, the Péligre Commission and the </w:t>
                      </w:r>
                    </w:p>
                    <w:p w:rsidR="00742955" w:rsidRPr="000D0831" w:rsidRDefault="00742955" w:rsidP="008B34AA">
                      <w:pPr>
                        <w:pStyle w:val="Sinespaciado"/>
                        <w:rPr>
                          <w:sz w:val="18"/>
                          <w:szCs w:val="18"/>
                          <w:lang w:val="en-US"/>
                        </w:rPr>
                      </w:pPr>
                      <w:r>
                        <w:rPr>
                          <w:sz w:val="18"/>
                          <w:szCs w:val="18"/>
                          <w:lang w:val="en-US"/>
                        </w:rPr>
                        <w:t xml:space="preserve">  Binational Commission with technical assistance</w:t>
                      </w:r>
                    </w:p>
                  </w:txbxContent>
                </v:textbox>
              </v:shape>
            </w:pict>
          </mc:Fallback>
        </mc:AlternateContent>
      </w: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r>
        <w:rPr>
          <w:rFonts w:ascii="Times New Roman Bold" w:hAnsi="Times New Roman Bold"/>
          <w:b/>
          <w:bCs/>
          <w:smallCaps/>
          <w:noProof/>
          <w:sz w:val="22"/>
          <w:szCs w:val="22"/>
          <w:lang w:eastAsia="en-US"/>
        </w:rPr>
        <mc:AlternateContent>
          <mc:Choice Requires="wps">
            <w:drawing>
              <wp:anchor distT="0" distB="0" distL="114300" distR="114300" simplePos="0" relativeHeight="251662336" behindDoc="0" locked="0" layoutInCell="1" allowOverlap="1" wp14:anchorId="5EB4277C" wp14:editId="405BAFD7">
                <wp:simplePos x="0" y="0"/>
                <wp:positionH relativeFrom="column">
                  <wp:posOffset>3641697</wp:posOffset>
                </wp:positionH>
                <wp:positionV relativeFrom="paragraph">
                  <wp:posOffset>52457</wp:posOffset>
                </wp:positionV>
                <wp:extent cx="2719346" cy="1685676"/>
                <wp:effectExtent l="0" t="0" r="43180" b="4826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346" cy="1685676"/>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42955" w:rsidRPr="000D0831" w:rsidRDefault="00742955" w:rsidP="008B34AA">
                            <w:pPr>
                              <w:pStyle w:val="Sinespaciado"/>
                              <w:jc w:val="center"/>
                              <w:rPr>
                                <w:b/>
                                <w:sz w:val="18"/>
                                <w:szCs w:val="18"/>
                                <w:lang w:val="en-US"/>
                              </w:rPr>
                            </w:pPr>
                            <w:r w:rsidRPr="000D0831">
                              <w:rPr>
                                <w:b/>
                                <w:sz w:val="18"/>
                                <w:szCs w:val="18"/>
                                <w:lang w:val="en-US"/>
                              </w:rPr>
                              <w:t>OUTCOMES</w:t>
                            </w:r>
                          </w:p>
                          <w:p w:rsidR="00742955" w:rsidRDefault="00742955" w:rsidP="008B34AA">
                            <w:pPr>
                              <w:pStyle w:val="Sinespaciado"/>
                              <w:rPr>
                                <w:sz w:val="18"/>
                                <w:szCs w:val="18"/>
                                <w:lang w:val="en-US"/>
                              </w:rPr>
                            </w:pPr>
                            <w:r w:rsidRPr="00F33802">
                              <w:rPr>
                                <w:sz w:val="18"/>
                                <w:szCs w:val="18"/>
                                <w:u w:val="single"/>
                                <w:lang w:val="en-US"/>
                              </w:rPr>
                              <w:t>Component 1</w:t>
                            </w:r>
                            <w:r>
                              <w:rPr>
                                <w:sz w:val="18"/>
                                <w:szCs w:val="18"/>
                                <w:lang w:val="en-US"/>
                              </w:rPr>
                              <w:t>:</w:t>
                            </w:r>
                          </w:p>
                          <w:p w:rsidR="00742955" w:rsidRDefault="00742955" w:rsidP="008B34AA">
                            <w:pPr>
                              <w:pStyle w:val="Sinespaciado"/>
                              <w:rPr>
                                <w:sz w:val="18"/>
                                <w:szCs w:val="18"/>
                                <w:lang w:val="en-US"/>
                              </w:rPr>
                            </w:pPr>
                            <w:r>
                              <w:rPr>
                                <w:sz w:val="18"/>
                                <w:szCs w:val="18"/>
                                <w:lang w:val="en-US"/>
                              </w:rPr>
                              <w:t>- Improve water distribution in the irrigation district</w:t>
                            </w:r>
                          </w:p>
                          <w:p w:rsidR="00742955" w:rsidRDefault="00742955" w:rsidP="008B34AA">
                            <w:pPr>
                              <w:pStyle w:val="Sinespaciado"/>
                              <w:rPr>
                                <w:sz w:val="18"/>
                                <w:szCs w:val="18"/>
                                <w:lang w:val="en-US"/>
                              </w:rPr>
                            </w:pPr>
                            <w:r>
                              <w:rPr>
                                <w:sz w:val="18"/>
                                <w:szCs w:val="18"/>
                                <w:lang w:val="en-US"/>
                              </w:rPr>
                              <w:t>- Decrease hydromorphic area in the irrigation district</w:t>
                            </w:r>
                          </w:p>
                          <w:p w:rsidR="00742955" w:rsidRDefault="00742955" w:rsidP="008B34AA">
                            <w:pPr>
                              <w:pStyle w:val="Sinespaciado"/>
                              <w:rPr>
                                <w:sz w:val="18"/>
                                <w:szCs w:val="18"/>
                                <w:lang w:val="en-US"/>
                              </w:rPr>
                            </w:pPr>
                            <w:r>
                              <w:rPr>
                                <w:sz w:val="18"/>
                                <w:szCs w:val="18"/>
                                <w:lang w:val="en-US"/>
                              </w:rPr>
                              <w:t xml:space="preserve">- Improve water and sediment containment in selected </w:t>
                            </w:r>
                          </w:p>
                          <w:p w:rsidR="00742955" w:rsidRDefault="00742955" w:rsidP="008B34AA">
                            <w:pPr>
                              <w:pStyle w:val="Sinespaciado"/>
                              <w:rPr>
                                <w:sz w:val="18"/>
                                <w:szCs w:val="18"/>
                                <w:lang w:val="en-US"/>
                              </w:rPr>
                            </w:pPr>
                            <w:r>
                              <w:rPr>
                                <w:sz w:val="18"/>
                                <w:szCs w:val="18"/>
                                <w:lang w:val="en-US"/>
                              </w:rPr>
                              <w:t xml:space="preserve">  gullies in the upper watershed</w:t>
                            </w:r>
                          </w:p>
                          <w:p w:rsidR="00742955" w:rsidRDefault="00742955" w:rsidP="008B34AA">
                            <w:pPr>
                              <w:pStyle w:val="Sinespaciado"/>
                              <w:rPr>
                                <w:sz w:val="18"/>
                                <w:szCs w:val="18"/>
                                <w:lang w:val="en-US"/>
                              </w:rPr>
                            </w:pPr>
                          </w:p>
                          <w:p w:rsidR="00742955" w:rsidRDefault="00742955" w:rsidP="008B34AA">
                            <w:pPr>
                              <w:pStyle w:val="Sinespaciado"/>
                              <w:rPr>
                                <w:sz w:val="18"/>
                                <w:szCs w:val="18"/>
                                <w:lang w:val="en-US"/>
                              </w:rPr>
                            </w:pPr>
                            <w:r w:rsidRPr="00365AE5">
                              <w:rPr>
                                <w:sz w:val="18"/>
                                <w:szCs w:val="18"/>
                                <w:u w:val="single"/>
                                <w:lang w:val="en-US"/>
                              </w:rPr>
                              <w:t>Component 2</w:t>
                            </w:r>
                            <w:r>
                              <w:rPr>
                                <w:sz w:val="18"/>
                                <w:szCs w:val="18"/>
                                <w:lang w:val="en-US"/>
                              </w:rPr>
                              <w:t xml:space="preserve">: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sidRPr="0064504E">
                              <w:rPr>
                                <w:rFonts w:ascii="Times New Roman" w:hAnsi="Times New Roman"/>
                                <w:color w:val="000000"/>
                                <w:sz w:val="18"/>
                                <w:szCs w:val="18"/>
                                <w:lang w:val="en-US" w:eastAsia="es-ES"/>
                              </w:rPr>
                              <w:t>-</w:t>
                            </w:r>
                            <w:r>
                              <w:rPr>
                                <w:rFonts w:ascii="Times New Roman" w:hAnsi="Times New Roman"/>
                                <w:color w:val="000000"/>
                                <w:sz w:val="18"/>
                                <w:szCs w:val="18"/>
                                <w:lang w:val="en-US"/>
                              </w:rPr>
                              <w:t xml:space="preserve"> Improve flood management at Péligre dam</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Improve operations and maintenance of hydraulic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infrastructures and equipment in the irrigation </w:t>
                            </w:r>
                          </w:p>
                          <w:p w:rsidR="00742955" w:rsidRPr="000D0831"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district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27" type="#_x0000_t202" style="position:absolute;margin-left:286.75pt;margin-top:4.15pt;width:214.1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" fillcolor="#d99594" strokecolor="#d99594" strokeweight="1pt">
                <v:fill color2="#f2dbdb" angle="135" focus="50%" type="gradient"/>
                <v:shadow on="t" color="#622423" opacity=".5" offset="1pt"/>
                <v:textbox>
                  <w:txbxContent>
                    <w:p w:rsidR="00742955" w:rsidRPr="000D0831" w:rsidRDefault="00742955" w:rsidP="008B34AA">
                      <w:pPr>
                        <w:pStyle w:val="Sinespaciado"/>
                        <w:jc w:val="center"/>
                        <w:rPr>
                          <w:b/>
                          <w:sz w:val="18"/>
                          <w:szCs w:val="18"/>
                          <w:lang w:val="en-US"/>
                        </w:rPr>
                      </w:pPr>
                      <w:r w:rsidRPr="000D0831">
                        <w:rPr>
                          <w:b/>
                          <w:sz w:val="18"/>
                          <w:szCs w:val="18"/>
                          <w:lang w:val="en-US"/>
                        </w:rPr>
                        <w:t>OUTCOMES</w:t>
                      </w:r>
                    </w:p>
                    <w:p w:rsidR="00742955" w:rsidRDefault="00742955" w:rsidP="008B34AA">
                      <w:pPr>
                        <w:pStyle w:val="Sinespaciado"/>
                        <w:rPr>
                          <w:sz w:val="18"/>
                          <w:szCs w:val="18"/>
                          <w:lang w:val="en-US"/>
                        </w:rPr>
                      </w:pPr>
                      <w:r w:rsidRPr="00F33802">
                        <w:rPr>
                          <w:sz w:val="18"/>
                          <w:szCs w:val="18"/>
                          <w:u w:val="single"/>
                          <w:lang w:val="en-US"/>
                        </w:rPr>
                        <w:t>Component 1</w:t>
                      </w:r>
                      <w:r>
                        <w:rPr>
                          <w:sz w:val="18"/>
                          <w:szCs w:val="18"/>
                          <w:lang w:val="en-US"/>
                        </w:rPr>
                        <w:t>:</w:t>
                      </w:r>
                    </w:p>
                    <w:p w:rsidR="00742955" w:rsidRDefault="00742955" w:rsidP="008B34AA">
                      <w:pPr>
                        <w:pStyle w:val="Sinespaciado"/>
                        <w:rPr>
                          <w:sz w:val="18"/>
                          <w:szCs w:val="18"/>
                          <w:lang w:val="en-US"/>
                        </w:rPr>
                      </w:pPr>
                      <w:r>
                        <w:rPr>
                          <w:sz w:val="18"/>
                          <w:szCs w:val="18"/>
                          <w:lang w:val="en-US"/>
                        </w:rPr>
                        <w:t>- Improve water distribution in the irrigation district</w:t>
                      </w:r>
                    </w:p>
                    <w:p w:rsidR="00742955" w:rsidRDefault="00742955" w:rsidP="008B34AA">
                      <w:pPr>
                        <w:pStyle w:val="Sinespaciado"/>
                        <w:rPr>
                          <w:sz w:val="18"/>
                          <w:szCs w:val="18"/>
                          <w:lang w:val="en-US"/>
                        </w:rPr>
                      </w:pPr>
                      <w:r>
                        <w:rPr>
                          <w:sz w:val="18"/>
                          <w:szCs w:val="18"/>
                          <w:lang w:val="en-US"/>
                        </w:rPr>
                        <w:t>- Decrease hydromorphic area in the irrigation district</w:t>
                      </w:r>
                    </w:p>
                    <w:p w:rsidR="00742955" w:rsidRDefault="00742955" w:rsidP="008B34AA">
                      <w:pPr>
                        <w:pStyle w:val="Sinespaciado"/>
                        <w:rPr>
                          <w:sz w:val="18"/>
                          <w:szCs w:val="18"/>
                          <w:lang w:val="en-US"/>
                        </w:rPr>
                      </w:pPr>
                      <w:r>
                        <w:rPr>
                          <w:sz w:val="18"/>
                          <w:szCs w:val="18"/>
                          <w:lang w:val="en-US"/>
                        </w:rPr>
                        <w:t xml:space="preserve">- Improve water and sediment containment in selected </w:t>
                      </w:r>
                    </w:p>
                    <w:p w:rsidR="00742955" w:rsidRDefault="00742955" w:rsidP="008B34AA">
                      <w:pPr>
                        <w:pStyle w:val="Sinespaciado"/>
                        <w:rPr>
                          <w:sz w:val="18"/>
                          <w:szCs w:val="18"/>
                          <w:lang w:val="en-US"/>
                        </w:rPr>
                      </w:pPr>
                      <w:r>
                        <w:rPr>
                          <w:sz w:val="18"/>
                          <w:szCs w:val="18"/>
                          <w:lang w:val="en-US"/>
                        </w:rPr>
                        <w:t xml:space="preserve">  gullies in the upper watershed</w:t>
                      </w:r>
                    </w:p>
                    <w:p w:rsidR="00742955" w:rsidRDefault="00742955" w:rsidP="008B34AA">
                      <w:pPr>
                        <w:pStyle w:val="Sinespaciado"/>
                        <w:rPr>
                          <w:sz w:val="18"/>
                          <w:szCs w:val="18"/>
                          <w:lang w:val="en-US"/>
                        </w:rPr>
                      </w:pPr>
                    </w:p>
                    <w:p w:rsidR="00742955" w:rsidRDefault="00742955" w:rsidP="008B34AA">
                      <w:pPr>
                        <w:pStyle w:val="Sinespaciado"/>
                        <w:rPr>
                          <w:sz w:val="18"/>
                          <w:szCs w:val="18"/>
                          <w:lang w:val="en-US"/>
                        </w:rPr>
                      </w:pPr>
                      <w:r w:rsidRPr="00365AE5">
                        <w:rPr>
                          <w:sz w:val="18"/>
                          <w:szCs w:val="18"/>
                          <w:u w:val="single"/>
                          <w:lang w:val="en-US"/>
                        </w:rPr>
                        <w:t>Component 2</w:t>
                      </w:r>
                      <w:r>
                        <w:rPr>
                          <w:sz w:val="18"/>
                          <w:szCs w:val="18"/>
                          <w:lang w:val="en-US"/>
                        </w:rPr>
                        <w:t xml:space="preserve">: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sidRPr="0064504E">
                        <w:rPr>
                          <w:rFonts w:ascii="Times New Roman" w:hAnsi="Times New Roman"/>
                          <w:color w:val="000000"/>
                          <w:sz w:val="18"/>
                          <w:szCs w:val="18"/>
                          <w:lang w:val="en-US" w:eastAsia="es-ES"/>
                        </w:rPr>
                        <w:t>-</w:t>
                      </w:r>
                      <w:r>
                        <w:rPr>
                          <w:rFonts w:ascii="Times New Roman" w:hAnsi="Times New Roman"/>
                          <w:color w:val="000000"/>
                          <w:sz w:val="18"/>
                          <w:szCs w:val="18"/>
                          <w:lang w:val="en-US"/>
                        </w:rPr>
                        <w:t xml:space="preserve"> Improve flood management at Péligre dam</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Improve operations and maintenance of hydraulic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infrastructures and equipment in the irrigation </w:t>
                      </w:r>
                    </w:p>
                    <w:p w:rsidR="00742955" w:rsidRPr="000D0831"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district </w:t>
                      </w:r>
                    </w:p>
                  </w:txbxContent>
                </v:textbox>
              </v:shape>
            </w:pict>
          </mc:Fallback>
        </mc:AlternateContent>
      </w:r>
    </w:p>
    <w:p w:rsidR="008B34AA" w:rsidRPr="008016D2" w:rsidRDefault="008B34AA" w:rsidP="008B34AA">
      <w:pPr>
        <w:pStyle w:val="Title"/>
        <w:jc w:val="left"/>
        <w:rPr>
          <w:rFonts w:ascii="Times New Roman Bold" w:hAnsi="Times New Roman Bold"/>
          <w:b/>
          <w:bCs/>
          <w:smallCaps/>
          <w:sz w:val="22"/>
          <w:szCs w:val="22"/>
        </w:rPr>
      </w:pPr>
      <w:r>
        <w:rPr>
          <w:rFonts w:ascii="Times New Roman Bold" w:hAnsi="Times New Roman Bold"/>
          <w:b/>
          <w:bCs/>
          <w:smallCaps/>
          <w:noProof/>
          <w:sz w:val="22"/>
          <w:szCs w:val="22"/>
          <w:lang w:eastAsia="en-US"/>
        </w:rPr>
        <mc:AlternateContent>
          <mc:Choice Requires="wps">
            <w:drawing>
              <wp:anchor distT="0" distB="0" distL="114300" distR="114300" simplePos="0" relativeHeight="251660288" behindDoc="0" locked="0" layoutInCell="1" allowOverlap="1" wp14:anchorId="74512911" wp14:editId="68A16071">
                <wp:simplePos x="0" y="0"/>
                <wp:positionH relativeFrom="column">
                  <wp:posOffset>2964346</wp:posOffset>
                </wp:positionH>
                <wp:positionV relativeFrom="paragraph">
                  <wp:posOffset>31115</wp:posOffset>
                </wp:positionV>
                <wp:extent cx="590550" cy="285750"/>
                <wp:effectExtent l="0" t="19050" r="38100" b="76200"/>
                <wp:wrapNone/>
                <wp:docPr id="13" name="Flèche droit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3" o:spid="_x0000_s1026" type="#_x0000_t13" style="position:absolute;margin-left:233.4pt;margin-top:2.45pt;width:46.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" fillcolor="#92cddc" strokecolor="#4bacc6" strokeweight="1pt">
                <v:fill color2="#4bacc6" focus="50%" type="gradient"/>
                <v:shadow on="t" color="#205867" offset="1pt"/>
              </v:shape>
            </w:pict>
          </mc:Fallback>
        </mc:AlternateContent>
      </w: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jc w:val="left"/>
        <w:rPr>
          <w:rFonts w:ascii="Times New Roman Bold" w:hAnsi="Times New Roman Bold"/>
          <w:b/>
          <w:bCs/>
          <w:smallCaps/>
          <w:sz w:val="22"/>
          <w:szCs w:val="22"/>
        </w:rPr>
      </w:pPr>
    </w:p>
    <w:p w:rsidR="008B34AA" w:rsidRPr="008016D2" w:rsidRDefault="008B34AA" w:rsidP="008B34AA">
      <w:pPr>
        <w:pStyle w:val="Title"/>
        <w:rPr>
          <w:rFonts w:ascii="Times New Roman Bold" w:hAnsi="Times New Roman Bold"/>
          <w:b/>
          <w:bCs/>
          <w:smallCaps/>
          <w:sz w:val="22"/>
          <w:szCs w:val="22"/>
        </w:rPr>
      </w:pPr>
      <w:r>
        <w:rPr>
          <w:rFonts w:ascii="Times New Roman Bold" w:hAnsi="Times New Roman Bold"/>
          <w:b/>
          <w:bCs/>
          <w:smallCaps/>
          <w:noProof/>
          <w:sz w:val="22"/>
          <w:szCs w:val="22"/>
          <w:lang w:eastAsia="en-US"/>
        </w:rPr>
        <mc:AlternateContent>
          <mc:Choice Requires="wps">
            <w:drawing>
              <wp:anchor distT="0" distB="0" distL="114300" distR="114300" simplePos="0" relativeHeight="251661312" behindDoc="0" locked="0" layoutInCell="1" allowOverlap="1" wp14:anchorId="1D748E73" wp14:editId="1B899EBB">
                <wp:simplePos x="0" y="0"/>
                <wp:positionH relativeFrom="column">
                  <wp:posOffset>2971800</wp:posOffset>
                </wp:positionH>
                <wp:positionV relativeFrom="paragraph">
                  <wp:posOffset>107950</wp:posOffset>
                </wp:positionV>
                <wp:extent cx="571500" cy="285750"/>
                <wp:effectExtent l="19050" t="19050" r="38100" b="76200"/>
                <wp:wrapNone/>
                <wp:docPr id="11" name="Flèche gauch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5750"/>
                        </a:xfrm>
                        <a:prstGeom prst="leftArrow">
                          <a:avLst>
                            <a:gd name="adj1" fmla="val 50000"/>
                            <a:gd name="adj2" fmla="val 50000"/>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gauche 11" o:spid="_x0000_s1026" type="#_x0000_t66" style="position:absolute;margin-left:234pt;margin-top:8.5pt;width:4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" fillcolor="#d99594" strokecolor="#d99594" strokeweight="1pt">
                <v:fill color2="#f2dbdb" angle="135" focus="50%" type="gradient"/>
                <v:shadow on="t" color="#622423" opacity=".5" offset="1pt"/>
              </v:shape>
            </w:pict>
          </mc:Fallback>
        </mc:AlternateContent>
      </w:r>
      <w:r>
        <w:rPr>
          <w:rFonts w:ascii="Times New Roman Bold" w:hAnsi="Times New Roman Bold"/>
          <w:b/>
          <w:bCs/>
          <w:smallCaps/>
          <w:noProof/>
          <w:sz w:val="22"/>
          <w:szCs w:val="22"/>
          <w:lang w:eastAsia="en-US"/>
        </w:rPr>
        <mc:AlternateContent>
          <mc:Choice Requires="wps">
            <w:drawing>
              <wp:anchor distT="0" distB="0" distL="114300" distR="114300" simplePos="0" relativeHeight="251663360" behindDoc="0" locked="0" layoutInCell="1" allowOverlap="1" wp14:anchorId="099B3451" wp14:editId="2232CCBD">
                <wp:simplePos x="0" y="0"/>
                <wp:positionH relativeFrom="column">
                  <wp:posOffset>-87464</wp:posOffset>
                </wp:positionH>
                <wp:positionV relativeFrom="paragraph">
                  <wp:posOffset>150743</wp:posOffset>
                </wp:positionV>
                <wp:extent cx="2933700" cy="667910"/>
                <wp:effectExtent l="0" t="0" r="38100" b="56515"/>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66791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42955" w:rsidRPr="000D0831" w:rsidRDefault="00742955" w:rsidP="008B34AA">
                            <w:pPr>
                              <w:pStyle w:val="Sinespaciado"/>
                              <w:jc w:val="center"/>
                              <w:rPr>
                                <w:b/>
                                <w:sz w:val="18"/>
                                <w:szCs w:val="18"/>
                                <w:lang w:val="en-US"/>
                              </w:rPr>
                            </w:pPr>
                            <w:r>
                              <w:rPr>
                                <w:b/>
                                <w:sz w:val="18"/>
                                <w:szCs w:val="18"/>
                                <w:lang w:val="en-US"/>
                              </w:rPr>
                              <w:t>IMPACT</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Decrease crop, livestock and infrastructure losses caused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by flooding in the lower watershed</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Increase agricultural productivity</w:t>
                            </w:r>
                          </w:p>
                          <w:p w:rsidR="00742955" w:rsidRPr="00CC45C5" w:rsidRDefault="00742955" w:rsidP="008B34AA">
                            <w:pPr>
                              <w:jc w:val="both"/>
                              <w:rPr>
                                <w:rFonts w:ascii="Times New Roman" w:hAnsi="Times New Roman" w:cs="Times New Roman"/>
                                <w:sz w:val="18"/>
                                <w:szCs w:val="18"/>
                              </w:rPr>
                            </w:pPr>
                          </w:p>
                          <w:p w:rsidR="00742955" w:rsidRPr="000D0831" w:rsidRDefault="00742955" w:rsidP="008B34AA">
                            <w:pPr>
                              <w:spacing w:line="240" w:lineRule="auto"/>
                              <w:jc w:val="both"/>
                              <w:rPr>
                                <w:rFonts w:ascii="Times New Roman" w:hAnsi="Times New Roman" w:cs="Times New Roman"/>
                                <w:color w:val="000000"/>
                                <w:sz w:val="18"/>
                                <w:szCs w:val="18"/>
                              </w:rPr>
                            </w:pPr>
                          </w:p>
                          <w:p w:rsidR="00742955" w:rsidRPr="000D0831" w:rsidRDefault="00742955" w:rsidP="008B34AA">
                            <w:pPr>
                              <w:pStyle w:val="Sinespaciado"/>
                              <w:rPr>
                                <w:sz w:val="18"/>
                                <w:szCs w:val="18"/>
                                <w:lang w:val="en-US"/>
                              </w:rPr>
                            </w:pPr>
                          </w:p>
                          <w:p w:rsidR="00742955" w:rsidRPr="00904741" w:rsidRDefault="00742955" w:rsidP="008B34AA">
                            <w:pPr>
                              <w:pStyle w:val="Sinespaciado"/>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28" type="#_x0000_t202" style="position:absolute;left:0;text-align:left;margin-left:-6.9pt;margin-top:11.85pt;width:231pt;height:5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" fillcolor="#c2d69b" strokecolor="#c2d69b" strokeweight="1pt">
                <v:fill color2="#eaf1dd" angle="135" focus="50%" type="gradient"/>
                <v:shadow on="t" color="#4e6128" opacity=".5" offset="1pt"/>
                <v:textbox>
                  <w:txbxContent>
                    <w:p w:rsidR="00742955" w:rsidRPr="000D0831" w:rsidRDefault="00742955" w:rsidP="008B34AA">
                      <w:pPr>
                        <w:pStyle w:val="Sinespaciado"/>
                        <w:jc w:val="center"/>
                        <w:rPr>
                          <w:b/>
                          <w:sz w:val="18"/>
                          <w:szCs w:val="18"/>
                          <w:lang w:val="en-US"/>
                        </w:rPr>
                      </w:pPr>
                      <w:r>
                        <w:rPr>
                          <w:b/>
                          <w:sz w:val="18"/>
                          <w:szCs w:val="18"/>
                          <w:lang w:val="en-US"/>
                        </w:rPr>
                        <w:t>IMPACT</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Decrease crop, livestock and infrastructure losses caused </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xml:space="preserve">   by flooding in the lower watershed</w:t>
                      </w:r>
                    </w:p>
                    <w:p w:rsidR="00742955" w:rsidRDefault="00742955" w:rsidP="008B34AA">
                      <w:pPr>
                        <w:pStyle w:val="Prrafodelista1"/>
                        <w:spacing w:after="0" w:line="240" w:lineRule="auto"/>
                        <w:ind w:left="34" w:hanging="34"/>
                        <w:rPr>
                          <w:rFonts w:ascii="Times New Roman" w:hAnsi="Times New Roman"/>
                          <w:color w:val="000000"/>
                          <w:sz w:val="18"/>
                          <w:szCs w:val="18"/>
                          <w:lang w:val="en-US"/>
                        </w:rPr>
                      </w:pPr>
                      <w:r>
                        <w:rPr>
                          <w:rFonts w:ascii="Times New Roman" w:hAnsi="Times New Roman"/>
                          <w:color w:val="000000"/>
                          <w:sz w:val="18"/>
                          <w:szCs w:val="18"/>
                          <w:lang w:val="en-US"/>
                        </w:rPr>
                        <w:t>- Increase agricultural productivity</w:t>
                      </w:r>
                    </w:p>
                    <w:p w:rsidR="00742955" w:rsidRPr="00CC45C5" w:rsidRDefault="00742955" w:rsidP="008B34AA">
                      <w:pPr>
                        <w:jc w:val="both"/>
                        <w:rPr>
                          <w:rFonts w:ascii="Times New Roman" w:hAnsi="Times New Roman" w:cs="Times New Roman"/>
                          <w:sz w:val="18"/>
                          <w:szCs w:val="18"/>
                        </w:rPr>
                      </w:pPr>
                    </w:p>
                    <w:p w:rsidR="00742955" w:rsidRPr="000D0831" w:rsidRDefault="00742955" w:rsidP="008B34AA">
                      <w:pPr>
                        <w:spacing w:line="240" w:lineRule="auto"/>
                        <w:jc w:val="both"/>
                        <w:rPr>
                          <w:rFonts w:ascii="Times New Roman" w:hAnsi="Times New Roman" w:cs="Times New Roman"/>
                          <w:color w:val="000000"/>
                          <w:sz w:val="18"/>
                          <w:szCs w:val="18"/>
                        </w:rPr>
                      </w:pPr>
                    </w:p>
                    <w:p w:rsidR="00742955" w:rsidRPr="000D0831" w:rsidRDefault="00742955" w:rsidP="008B34AA">
                      <w:pPr>
                        <w:pStyle w:val="Sinespaciado"/>
                        <w:rPr>
                          <w:sz w:val="18"/>
                          <w:szCs w:val="18"/>
                          <w:lang w:val="en-US"/>
                        </w:rPr>
                      </w:pPr>
                    </w:p>
                    <w:p w:rsidR="00742955" w:rsidRPr="00904741" w:rsidRDefault="00742955" w:rsidP="008B34AA">
                      <w:pPr>
                        <w:pStyle w:val="Sinespaciado"/>
                        <w:rPr>
                          <w:sz w:val="20"/>
                          <w:szCs w:val="20"/>
                          <w:lang w:val="en-US"/>
                        </w:rPr>
                      </w:pPr>
                    </w:p>
                  </w:txbxContent>
                </v:textbox>
              </v:shape>
            </w:pict>
          </mc:Fallback>
        </mc:AlternateContent>
      </w:r>
    </w:p>
    <w:p w:rsidR="008B34AA" w:rsidRPr="008016D2" w:rsidRDefault="008B34AA" w:rsidP="008B34AA">
      <w:pPr>
        <w:pStyle w:val="Title"/>
        <w:rPr>
          <w:rFonts w:ascii="Times New Roman Bold" w:hAnsi="Times New Roman Bold"/>
          <w:b/>
          <w:bCs/>
          <w:smallCaps/>
          <w:sz w:val="22"/>
          <w:szCs w:val="22"/>
        </w:rPr>
      </w:pPr>
    </w:p>
    <w:p w:rsidR="008B34AA" w:rsidRPr="008016D2" w:rsidRDefault="008B34AA" w:rsidP="008B34AA">
      <w:pPr>
        <w:pStyle w:val="Title"/>
        <w:rPr>
          <w:rFonts w:ascii="Times New Roman Bold" w:hAnsi="Times New Roman Bold"/>
          <w:b/>
          <w:bCs/>
          <w:smallCaps/>
          <w:sz w:val="22"/>
          <w:szCs w:val="22"/>
        </w:rPr>
      </w:pPr>
    </w:p>
    <w:p w:rsidR="008B34AA" w:rsidRDefault="008B34AA" w:rsidP="008B34AA">
      <w:pPr>
        <w:pStyle w:val="Paragraph"/>
        <w:tabs>
          <w:tab w:val="clear" w:pos="720"/>
        </w:tabs>
        <w:suppressAutoHyphens w:val="0"/>
        <w:spacing w:after="60"/>
        <w:ind w:left="0" w:firstLine="0"/>
        <w:outlineLvl w:val="1"/>
        <w:rPr>
          <w:szCs w:val="24"/>
        </w:rPr>
      </w:pPr>
    </w:p>
    <w:p w:rsidR="0015140A" w:rsidRDefault="0015140A" w:rsidP="0015140A">
      <w:pPr>
        <w:pStyle w:val="Paragraph"/>
        <w:tabs>
          <w:tab w:val="clear" w:pos="720"/>
        </w:tabs>
        <w:suppressAutoHyphens w:val="0"/>
        <w:spacing w:after="60"/>
        <w:ind w:left="540" w:firstLine="0"/>
        <w:outlineLvl w:val="1"/>
        <w:rPr>
          <w:szCs w:val="24"/>
        </w:rPr>
      </w:pPr>
    </w:p>
    <w:p w:rsidR="008B34AA" w:rsidRDefault="008B34AA" w:rsidP="008B34AA">
      <w:pPr>
        <w:pStyle w:val="Paragraph"/>
        <w:numPr>
          <w:ilvl w:val="1"/>
          <w:numId w:val="4"/>
        </w:numPr>
        <w:tabs>
          <w:tab w:val="clear" w:pos="720"/>
        </w:tabs>
        <w:suppressAutoHyphens w:val="0"/>
        <w:spacing w:after="60"/>
        <w:ind w:left="540" w:hanging="540"/>
        <w:outlineLvl w:val="1"/>
        <w:rPr>
          <w:szCs w:val="24"/>
        </w:rPr>
      </w:pPr>
      <w:r w:rsidRPr="006005EB">
        <w:rPr>
          <w:szCs w:val="24"/>
        </w:rPr>
        <w:t xml:space="preserve">The Monitoring and Evaluation System will rely on </w:t>
      </w:r>
      <w:r>
        <w:rPr>
          <w:szCs w:val="24"/>
        </w:rPr>
        <w:t>three</w:t>
      </w:r>
      <w:r w:rsidRPr="006005EB">
        <w:rPr>
          <w:szCs w:val="24"/>
        </w:rPr>
        <w:t xml:space="preserve"> components: </w:t>
      </w:r>
    </w:p>
    <w:p w:rsidR="008B34AA" w:rsidRDefault="008B34AA" w:rsidP="008B34AA">
      <w:pPr>
        <w:pStyle w:val="Paragraph"/>
        <w:numPr>
          <w:ilvl w:val="0"/>
          <w:numId w:val="16"/>
        </w:numPr>
        <w:tabs>
          <w:tab w:val="clear" w:pos="720"/>
        </w:tabs>
        <w:suppressAutoHyphens w:val="0"/>
        <w:spacing w:after="60"/>
        <w:outlineLvl w:val="1"/>
        <w:rPr>
          <w:szCs w:val="24"/>
        </w:rPr>
      </w:pPr>
      <w:r>
        <w:rPr>
          <w:szCs w:val="24"/>
        </w:rPr>
        <w:t xml:space="preserve">Biannual </w:t>
      </w:r>
      <w:r w:rsidRPr="006005EB">
        <w:rPr>
          <w:szCs w:val="24"/>
        </w:rPr>
        <w:t xml:space="preserve">monitoring reports prepared by a monitoring officer </w:t>
      </w:r>
      <w:r>
        <w:rPr>
          <w:szCs w:val="24"/>
        </w:rPr>
        <w:t xml:space="preserve">affiliated to the Studies and Programming Unit (UEP) from the Haitian Ministry of Agriculture (MARNDR) </w:t>
      </w:r>
      <w:r w:rsidRPr="006005EB">
        <w:rPr>
          <w:szCs w:val="24"/>
        </w:rPr>
        <w:t xml:space="preserve">with </w:t>
      </w:r>
      <w:r>
        <w:rPr>
          <w:szCs w:val="24"/>
        </w:rPr>
        <w:t>a part</w:t>
      </w:r>
      <w:r w:rsidRPr="006005EB">
        <w:rPr>
          <w:szCs w:val="24"/>
        </w:rPr>
        <w:t>-time dedication to the project</w:t>
      </w:r>
      <w:r>
        <w:rPr>
          <w:szCs w:val="24"/>
        </w:rPr>
        <w:t>. The report will compile data collected from:</w:t>
      </w:r>
    </w:p>
    <w:p w:rsidR="008B34AA" w:rsidRPr="004569DE" w:rsidRDefault="008B34AA" w:rsidP="008B34AA">
      <w:pPr>
        <w:pStyle w:val="Paragraph"/>
        <w:numPr>
          <w:ilvl w:val="0"/>
          <w:numId w:val="15"/>
        </w:numPr>
        <w:tabs>
          <w:tab w:val="clear" w:pos="720"/>
        </w:tabs>
        <w:suppressAutoHyphens w:val="0"/>
        <w:spacing w:after="60"/>
        <w:outlineLvl w:val="1"/>
        <w:rPr>
          <w:szCs w:val="24"/>
        </w:rPr>
      </w:pPr>
      <w:r w:rsidRPr="004569DE">
        <w:rPr>
          <w:szCs w:val="24"/>
        </w:rPr>
        <w:t>Three field coordinators of the executing agency (MARNDR) who will monitor day-to-day progresses of the project.</w:t>
      </w:r>
    </w:p>
    <w:p w:rsidR="008B34AA" w:rsidRPr="004C74B4" w:rsidRDefault="008B34AA" w:rsidP="008B34AA">
      <w:pPr>
        <w:pStyle w:val="Paragraph"/>
        <w:numPr>
          <w:ilvl w:val="0"/>
          <w:numId w:val="15"/>
        </w:numPr>
        <w:tabs>
          <w:tab w:val="clear" w:pos="720"/>
        </w:tabs>
        <w:suppressAutoHyphens w:val="0"/>
        <w:spacing w:after="60"/>
        <w:outlineLvl w:val="1"/>
        <w:rPr>
          <w:szCs w:val="24"/>
        </w:rPr>
      </w:pPr>
      <w:r>
        <w:rPr>
          <w:szCs w:val="24"/>
        </w:rPr>
        <w:t>Two</w:t>
      </w:r>
      <w:r w:rsidRPr="00C609D9">
        <w:rPr>
          <w:szCs w:val="24"/>
        </w:rPr>
        <w:t xml:space="preserve"> students affiliated to UEP </w:t>
      </w:r>
      <w:r>
        <w:rPr>
          <w:szCs w:val="24"/>
        </w:rPr>
        <w:t xml:space="preserve">who </w:t>
      </w:r>
      <w:r>
        <w:rPr>
          <w:rFonts w:cs="Times New Roman"/>
          <w:szCs w:val="24"/>
        </w:rPr>
        <w:t>will make day-to-day observations and measurements of key technical, economic and environmental indicators in the project area located in the upper watershed.</w:t>
      </w:r>
    </w:p>
    <w:p w:rsidR="008B34AA" w:rsidRPr="008251F1" w:rsidRDefault="008B34AA" w:rsidP="008B34AA">
      <w:pPr>
        <w:pStyle w:val="Paragraph"/>
        <w:numPr>
          <w:ilvl w:val="0"/>
          <w:numId w:val="15"/>
        </w:numPr>
        <w:tabs>
          <w:tab w:val="clear" w:pos="720"/>
        </w:tabs>
        <w:suppressAutoHyphens w:val="0"/>
        <w:spacing w:after="60"/>
        <w:outlineLvl w:val="1"/>
        <w:rPr>
          <w:szCs w:val="24"/>
        </w:rPr>
      </w:pPr>
      <w:r>
        <w:rPr>
          <w:szCs w:val="24"/>
        </w:rPr>
        <w:t xml:space="preserve">Water flow measuring devices located at Péligre dam and in the irrigation district: </w:t>
      </w:r>
      <w:r w:rsidRPr="008251F1">
        <w:rPr>
          <w:szCs w:val="24"/>
        </w:rPr>
        <w:t xml:space="preserve">56 </w:t>
      </w:r>
      <w:r>
        <w:rPr>
          <w:szCs w:val="24"/>
        </w:rPr>
        <w:t>automatic measuring devices operated by ODVA (including the tele-monitoring device at Canneau dam); 44 manual measuring devices operated by WUAs’ gatekeepers in the pilot area (e.g. gauges); one flood management software at Péligre dam operated by EDH.</w:t>
      </w:r>
    </w:p>
    <w:p w:rsidR="008B34AA" w:rsidRDefault="008B34AA" w:rsidP="008B34AA">
      <w:pPr>
        <w:pStyle w:val="Paragraph"/>
        <w:numPr>
          <w:ilvl w:val="0"/>
          <w:numId w:val="16"/>
        </w:numPr>
        <w:tabs>
          <w:tab w:val="clear" w:pos="720"/>
        </w:tabs>
        <w:suppressAutoHyphens w:val="0"/>
        <w:spacing w:after="60"/>
        <w:outlineLvl w:val="1"/>
        <w:rPr>
          <w:szCs w:val="24"/>
        </w:rPr>
      </w:pPr>
      <w:r>
        <w:rPr>
          <w:szCs w:val="24"/>
        </w:rPr>
        <w:t>Mid-term and final independent evaluations (the latter will include an e</w:t>
      </w:r>
      <w:r w:rsidRPr="007214F6">
        <w:rPr>
          <w:szCs w:val="24"/>
        </w:rPr>
        <w:t>x-post economic analysis</w:t>
      </w:r>
      <w:r>
        <w:rPr>
          <w:szCs w:val="24"/>
        </w:rPr>
        <w:t xml:space="preserve"> of the project using </w:t>
      </w:r>
      <w:r w:rsidR="00CB184C">
        <w:rPr>
          <w:szCs w:val="24"/>
        </w:rPr>
        <w:t xml:space="preserve">the same methodology as the ex-ante economic analysis but </w:t>
      </w:r>
      <w:r>
        <w:rPr>
          <w:szCs w:val="24"/>
        </w:rPr>
        <w:t xml:space="preserve">actual project data) </w:t>
      </w:r>
      <w:r w:rsidRPr="007214F6">
        <w:rPr>
          <w:szCs w:val="24"/>
        </w:rPr>
        <w:t xml:space="preserve">focusing on the project’s </w:t>
      </w:r>
      <w:r>
        <w:rPr>
          <w:szCs w:val="24"/>
        </w:rPr>
        <w:t>effectiveness, efficiency, sustainability, relevance and</w:t>
      </w:r>
      <w:r w:rsidRPr="007214F6">
        <w:rPr>
          <w:szCs w:val="24"/>
        </w:rPr>
        <w:t xml:space="preserve"> coherence</w:t>
      </w:r>
      <w:r>
        <w:rPr>
          <w:szCs w:val="24"/>
        </w:rPr>
        <w:t>.</w:t>
      </w:r>
    </w:p>
    <w:p w:rsidR="008B34AA" w:rsidRPr="00490F24" w:rsidRDefault="008B34AA" w:rsidP="008B34AA">
      <w:pPr>
        <w:pStyle w:val="Paragraph"/>
        <w:numPr>
          <w:ilvl w:val="0"/>
          <w:numId w:val="16"/>
        </w:numPr>
        <w:tabs>
          <w:tab w:val="clear" w:pos="720"/>
        </w:tabs>
        <w:suppressAutoHyphens w:val="0"/>
        <w:spacing w:after="60"/>
        <w:outlineLvl w:val="1"/>
        <w:rPr>
          <w:szCs w:val="24"/>
        </w:rPr>
      </w:pPr>
      <w:r w:rsidRPr="007214F6">
        <w:rPr>
          <w:szCs w:val="24"/>
        </w:rPr>
        <w:t>An external impact evaluation based on an experimental method (see Part III).</w:t>
      </w:r>
    </w:p>
    <w:p w:rsidR="008B34AA" w:rsidRDefault="008B34AA" w:rsidP="008B34AA">
      <w:pPr>
        <w:pStyle w:val="Paragraph"/>
        <w:numPr>
          <w:ilvl w:val="1"/>
          <w:numId w:val="4"/>
        </w:numPr>
        <w:tabs>
          <w:tab w:val="clear" w:pos="720"/>
        </w:tabs>
        <w:suppressAutoHyphens w:val="0"/>
        <w:spacing w:after="60"/>
        <w:ind w:left="540" w:hanging="540"/>
        <w:outlineLvl w:val="1"/>
        <w:rPr>
          <w:szCs w:val="24"/>
        </w:rPr>
      </w:pPr>
      <w:r w:rsidRPr="006005EB">
        <w:rPr>
          <w:szCs w:val="24"/>
        </w:rPr>
        <w:t xml:space="preserve">The </w:t>
      </w:r>
      <w:r>
        <w:rPr>
          <w:szCs w:val="24"/>
        </w:rPr>
        <w:t>executing agency assisted by UEP will be</w:t>
      </w:r>
      <w:r w:rsidRPr="006005EB">
        <w:rPr>
          <w:szCs w:val="24"/>
        </w:rPr>
        <w:t xml:space="preserve"> responsible for </w:t>
      </w:r>
      <w:r>
        <w:rPr>
          <w:szCs w:val="24"/>
        </w:rPr>
        <w:t xml:space="preserve">the </w:t>
      </w:r>
      <w:r w:rsidRPr="006005EB">
        <w:rPr>
          <w:szCs w:val="24"/>
        </w:rPr>
        <w:t>operational m</w:t>
      </w:r>
      <w:r>
        <w:rPr>
          <w:szCs w:val="24"/>
        </w:rPr>
        <w:t xml:space="preserve">onitoring of the project at all </w:t>
      </w:r>
      <w:r w:rsidRPr="006005EB">
        <w:rPr>
          <w:szCs w:val="24"/>
        </w:rPr>
        <w:t>level</w:t>
      </w:r>
      <w:r>
        <w:rPr>
          <w:szCs w:val="24"/>
        </w:rPr>
        <w:t>s (Components 1 and 2)</w:t>
      </w:r>
      <w:r w:rsidRPr="006005EB">
        <w:rPr>
          <w:szCs w:val="24"/>
        </w:rPr>
        <w:t xml:space="preserve">. </w:t>
      </w:r>
      <w:r>
        <w:rPr>
          <w:szCs w:val="24"/>
        </w:rPr>
        <w:t xml:space="preserve">Consulting firms </w:t>
      </w:r>
      <w:r w:rsidRPr="006005EB">
        <w:rPr>
          <w:szCs w:val="24"/>
        </w:rPr>
        <w:t xml:space="preserve">will be contracted </w:t>
      </w:r>
      <w:r>
        <w:rPr>
          <w:szCs w:val="24"/>
        </w:rPr>
        <w:t xml:space="preserve">by </w:t>
      </w:r>
      <w:r>
        <w:rPr>
          <w:szCs w:val="24"/>
        </w:rPr>
        <w:lastRenderedPageBreak/>
        <w:t xml:space="preserve">the executing agency to carry out mid-term and final independent evaluations as well as </w:t>
      </w:r>
      <w:r w:rsidRPr="006005EB">
        <w:rPr>
          <w:szCs w:val="24"/>
        </w:rPr>
        <w:t xml:space="preserve">for the implementation of the impact </w:t>
      </w:r>
      <w:r>
        <w:rPr>
          <w:szCs w:val="24"/>
        </w:rPr>
        <w:t>evaluation.</w:t>
      </w:r>
    </w:p>
    <w:p w:rsidR="008B34AA" w:rsidRPr="00C6320A" w:rsidRDefault="008B34AA" w:rsidP="008B34AA">
      <w:pPr>
        <w:pStyle w:val="ColorfulList-Accent11"/>
        <w:numPr>
          <w:ilvl w:val="0"/>
          <w:numId w:val="6"/>
        </w:numPr>
        <w:spacing w:before="240" w:after="120" w:line="360" w:lineRule="auto"/>
        <w:jc w:val="both"/>
        <w:rPr>
          <w:rFonts w:ascii="Times New Roman" w:hAnsi="Times New Roman"/>
          <w:b/>
        </w:rPr>
      </w:pPr>
      <w:r>
        <w:rPr>
          <w:rFonts w:ascii="Times New Roman" w:hAnsi="Times New Roman"/>
          <w:b/>
        </w:rPr>
        <w:t>MONITORING</w:t>
      </w:r>
    </w:p>
    <w:p w:rsidR="008B34AA" w:rsidRPr="006005EB" w:rsidRDefault="008B34AA" w:rsidP="008B34AA">
      <w:pPr>
        <w:pStyle w:val="FirstHeading"/>
        <w:tabs>
          <w:tab w:val="clear" w:pos="0"/>
          <w:tab w:val="clear" w:pos="86"/>
        </w:tabs>
        <w:ind w:left="540" w:hanging="540"/>
      </w:pPr>
      <w:r>
        <w:fldChar w:fldCharType="begin"/>
      </w:r>
      <w:r>
        <w:instrText xml:space="preserve"> SEQ "</w:instrText>
      </w:r>
      <w:r w:rsidR="00C76D41">
        <w:fldChar w:fldCharType="begin"/>
      </w:r>
      <w:r w:rsidR="00C76D41">
        <w:instrText xml:space="preserve"> SECTION  \* MERGEFORMAT </w:instrText>
      </w:r>
      <w:r w:rsidR="00C76D41">
        <w:fldChar w:fldCharType="separate"/>
      </w:r>
      <w:r>
        <w:instrText>1</w:instrText>
      </w:r>
      <w:r w:rsidR="00C76D41">
        <w:fldChar w:fldCharType="end"/>
      </w:r>
      <w:r>
        <w:instrText xml:space="preserve">#"\* ALPHABETIC \* MERGEFORMAT </w:instrText>
      </w:r>
      <w:r>
        <w:fldChar w:fldCharType="separate"/>
      </w:r>
      <w:bookmarkStart w:id="1" w:name="_Toc315958995"/>
      <w:r>
        <w:rPr>
          <w:noProof/>
        </w:rPr>
        <w:t>A</w:t>
      </w:r>
      <w:r>
        <w:fldChar w:fldCharType="end"/>
      </w:r>
      <w:r>
        <w:t>.</w:t>
      </w:r>
      <w:r>
        <w:tab/>
        <w:t xml:space="preserve">Output </w:t>
      </w:r>
      <w:r w:rsidRPr="006005EB">
        <w:t>Indicators</w:t>
      </w:r>
      <w:bookmarkEnd w:id="1"/>
    </w:p>
    <w:p w:rsidR="008B34AA" w:rsidRPr="0014297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Based on the complete results matrix of the project, the monitoring will co</w:t>
      </w:r>
      <w:r>
        <w:rPr>
          <w:rFonts w:ascii="Times New Roman" w:hAnsi="Times New Roman" w:cs="Times New Roman"/>
          <w:color w:val="000000"/>
          <w:sz w:val="24"/>
          <w:szCs w:val="24"/>
        </w:rPr>
        <w:t>nsider the following output indicators:</w:t>
      </w:r>
    </w:p>
    <w:p w:rsidR="008B34AA" w:rsidRPr="006005EB" w:rsidRDefault="008B34AA" w:rsidP="008B34AA">
      <w:pPr>
        <w:spacing w:after="0" w:line="240" w:lineRule="auto"/>
        <w:ind w:left="1080" w:hanging="1166"/>
        <w:jc w:val="center"/>
        <w:rPr>
          <w:rFonts w:ascii="Times New Roman" w:hAnsi="Times New Roman"/>
          <w:b/>
          <w:sz w:val="24"/>
          <w:szCs w:val="24"/>
        </w:rPr>
      </w:pPr>
      <w:r w:rsidRPr="006005EB">
        <w:rPr>
          <w:rFonts w:ascii="Times New Roman" w:hAnsi="Times New Roman"/>
          <w:b/>
          <w:sz w:val="24"/>
          <w:szCs w:val="24"/>
        </w:rPr>
        <w:t>Table 1</w:t>
      </w:r>
    </w:p>
    <w:p w:rsidR="008B34AA" w:rsidRPr="009735ED"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Output</w:t>
      </w:r>
      <w:r w:rsidRPr="006005EB">
        <w:rPr>
          <w:rFonts w:ascii="Times New Roman" w:hAnsi="Times New Roman"/>
          <w:b/>
          <w:sz w:val="24"/>
          <w:szCs w:val="24"/>
        </w:rPr>
        <w:t xml:space="preserve"> Indicators</w:t>
      </w:r>
    </w:p>
    <w:tbl>
      <w:tblPr>
        <w:tblW w:w="0" w:type="auto"/>
        <w:tblInd w:w="-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07"/>
        <w:gridCol w:w="1715"/>
        <w:gridCol w:w="2204"/>
      </w:tblGrid>
      <w:tr w:rsidR="008B34AA" w:rsidRPr="008F2FAB" w:rsidTr="00AE481F">
        <w:trPr>
          <w:trHeight w:val="315"/>
        </w:trPr>
        <w:tc>
          <w:tcPr>
            <w:tcW w:w="0" w:type="auto"/>
            <w:shd w:val="clear" w:color="000000" w:fill="95B3D7"/>
            <w:vAlign w:val="center"/>
            <w:hideMark/>
          </w:tcPr>
          <w:p w:rsidR="008B34AA" w:rsidRPr="008F2FAB"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bookmarkStart w:id="2" w:name="_Toc315958996"/>
            <w:r w:rsidRPr="008F2FAB">
              <w:rPr>
                <w:rFonts w:ascii="Times New Roman" w:eastAsia="Times New Roman" w:hAnsi="Times New Roman" w:cs="Times New Roman"/>
                <w:b/>
                <w:bCs/>
                <w:color w:val="000000"/>
                <w:sz w:val="20"/>
                <w:szCs w:val="20"/>
                <w:lang w:eastAsia="fr-FR"/>
              </w:rPr>
              <w:t>Indicator</w:t>
            </w:r>
          </w:p>
        </w:tc>
        <w:tc>
          <w:tcPr>
            <w:tcW w:w="0" w:type="auto"/>
            <w:shd w:val="clear" w:color="000000" w:fill="95B3D7"/>
            <w:vAlign w:val="center"/>
            <w:hideMark/>
          </w:tcPr>
          <w:p w:rsidR="008B34AA" w:rsidRPr="008F2FAB"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F2FAB">
              <w:rPr>
                <w:rFonts w:ascii="Times New Roman" w:eastAsia="Times New Roman" w:hAnsi="Times New Roman" w:cs="Times New Roman"/>
                <w:b/>
                <w:bCs/>
                <w:color w:val="000000"/>
                <w:sz w:val="20"/>
                <w:szCs w:val="20"/>
                <w:lang w:val="es-ES_tradnl" w:eastAsia="fr-FR"/>
              </w:rPr>
              <w:t>Frequency of Measurement</w:t>
            </w:r>
          </w:p>
        </w:tc>
        <w:tc>
          <w:tcPr>
            <w:tcW w:w="0" w:type="auto"/>
            <w:shd w:val="clear" w:color="000000" w:fill="95B3D7"/>
            <w:vAlign w:val="center"/>
            <w:hideMark/>
          </w:tcPr>
          <w:p w:rsidR="008B34AA" w:rsidRPr="008F2FAB"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F2FAB">
              <w:rPr>
                <w:rFonts w:ascii="Times New Roman" w:eastAsia="Times New Roman" w:hAnsi="Times New Roman" w:cs="Times New Roman"/>
                <w:b/>
                <w:bCs/>
                <w:color w:val="000000"/>
                <w:sz w:val="20"/>
                <w:szCs w:val="20"/>
                <w:lang w:val="es-ES_tradnl" w:eastAsia="fr-FR"/>
              </w:rPr>
              <w:t>Source of Verification</w:t>
            </w:r>
          </w:p>
        </w:tc>
      </w:tr>
      <w:tr w:rsidR="008B34AA" w:rsidRPr="008F2FAB" w:rsidTr="00AE481F">
        <w:trPr>
          <w:trHeight w:val="330"/>
        </w:trPr>
        <w:tc>
          <w:tcPr>
            <w:tcW w:w="0" w:type="auto"/>
            <w:gridSpan w:val="3"/>
            <w:shd w:val="clear" w:color="000000" w:fill="C5D9F1"/>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Component I: Water and Sediment Management Infrastructures</w:t>
            </w:r>
          </w:p>
        </w:tc>
      </w:tr>
      <w:tr w:rsidR="008B34AA" w:rsidRPr="008F2FAB" w:rsidTr="00AE481F">
        <w:trPr>
          <w:trHeight w:val="516"/>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 </w:t>
            </w:r>
            <w:r w:rsidRPr="008F2FAB">
              <w:rPr>
                <w:rFonts w:ascii="Times New Roman" w:eastAsia="Times New Roman" w:hAnsi="Times New Roman" w:cs="Times New Roman"/>
                <w:color w:val="000000"/>
                <w:sz w:val="20"/>
                <w:szCs w:val="20"/>
                <w:lang w:eastAsia="fr-FR"/>
              </w:rPr>
              <w:t>Number of water and sediment containment infrastructures built in gullies in the pilot area of the upper watershed</w:t>
            </w:r>
          </w:p>
        </w:tc>
        <w:tc>
          <w:tcPr>
            <w:tcW w:w="0" w:type="auto"/>
            <w:vMerge w:val="restart"/>
            <w:shd w:val="clear" w:color="auto" w:fill="auto"/>
            <w:noWrap/>
            <w:vAlign w:val="center"/>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F2FAB">
              <w:rPr>
                <w:rFonts w:ascii="Times New Roman" w:eastAsia="Times New Roman" w:hAnsi="Times New Roman" w:cs="Times New Roman"/>
                <w:color w:val="000000"/>
                <w:sz w:val="20"/>
                <w:szCs w:val="20"/>
                <w:lang w:eastAsia="fr-FR"/>
              </w:rPr>
              <w:t>Biannual</w:t>
            </w:r>
          </w:p>
        </w:tc>
        <w:tc>
          <w:tcPr>
            <w:tcW w:w="0" w:type="auto"/>
            <w:vMerge w:val="restart"/>
            <w:shd w:val="clear" w:color="auto" w:fill="auto"/>
            <w:vAlign w:val="center"/>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FC7A0E">
              <w:rPr>
                <w:rFonts w:ascii="Times New Roman" w:eastAsia="Times New Roman" w:hAnsi="Times New Roman" w:cs="Times New Roman"/>
                <w:bCs/>
                <w:color w:val="000000"/>
                <w:sz w:val="20"/>
                <w:szCs w:val="20"/>
                <w:lang w:val="en-CA" w:eastAsia="fr-FR"/>
              </w:rPr>
              <w:t>Executing agency</w:t>
            </w:r>
            <w:r>
              <w:rPr>
                <w:rFonts w:ascii="Times New Roman" w:eastAsia="Times New Roman" w:hAnsi="Times New Roman" w:cs="Times New Roman"/>
                <w:bCs/>
                <w:color w:val="000000"/>
                <w:sz w:val="20"/>
                <w:szCs w:val="20"/>
                <w:lang w:val="en-CA" w:eastAsia="fr-FR"/>
              </w:rPr>
              <w:t xml:space="preserve"> reports</w:t>
            </w:r>
            <w:r w:rsidRPr="00FC7A0E">
              <w:rPr>
                <w:rFonts w:ascii="Times New Roman" w:eastAsia="Times New Roman" w:hAnsi="Times New Roman" w:cs="Times New Roman"/>
                <w:bCs/>
                <w:color w:val="000000"/>
                <w:sz w:val="20"/>
                <w:szCs w:val="20"/>
                <w:lang w:val="en-CA" w:eastAsia="fr-FR"/>
              </w:rPr>
              <w:t xml:space="preserve"> and IDB inspection visits</w:t>
            </w:r>
          </w:p>
        </w:tc>
      </w:tr>
      <w:tr w:rsidR="008B34AA" w:rsidRPr="008F2FAB" w:rsidTr="00AE481F">
        <w:trPr>
          <w:trHeight w:val="410"/>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2: </w:t>
            </w:r>
            <w:r w:rsidRPr="008F2FAB">
              <w:rPr>
                <w:rFonts w:ascii="Times New Roman" w:eastAsia="Times New Roman" w:hAnsi="Times New Roman" w:cs="Times New Roman"/>
                <w:color w:val="000000"/>
                <w:sz w:val="20"/>
                <w:szCs w:val="20"/>
                <w:lang w:eastAsia="fr-FR"/>
              </w:rPr>
              <w:t>Number of electromechanical system (gates and automatic control) at Canneau dam rehabilitated</w:t>
            </w:r>
            <w:r w:rsidRPr="008F2FAB">
              <w:rPr>
                <w:rFonts w:ascii="Times New Roman" w:eastAsia="Times New Roman" w:hAnsi="Times New Roman" w:cs="Times New Roman"/>
                <w:b/>
                <w:bCs/>
                <w:color w:val="000000"/>
                <w:sz w:val="20"/>
                <w:szCs w:val="20"/>
                <w:lang w:eastAsia="fr-FR"/>
              </w:rPr>
              <w:t xml:space="preserve"> </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vAlign w:val="center"/>
            <w:hideMark/>
          </w:tcPr>
          <w:p w:rsidR="008B34AA" w:rsidRPr="00FC7A0E" w:rsidRDefault="008B34AA" w:rsidP="00AE481F">
            <w:pPr>
              <w:rPr>
                <w:rFonts w:ascii="Times New Roman" w:eastAsia="Times New Roman" w:hAnsi="Times New Roman" w:cs="Times New Roman"/>
                <w:bCs/>
                <w:color w:val="000000"/>
                <w:sz w:val="20"/>
                <w:szCs w:val="20"/>
                <w:lang w:eastAsia="fr-FR"/>
              </w:rPr>
            </w:pPr>
          </w:p>
        </w:tc>
      </w:tr>
      <w:tr w:rsidR="008B34AA" w:rsidRPr="008F2FAB" w:rsidTr="00AE481F">
        <w:trPr>
          <w:trHeight w:val="516"/>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3: </w:t>
            </w:r>
            <w:r w:rsidRPr="008F2FAB">
              <w:rPr>
                <w:rFonts w:ascii="Times New Roman" w:eastAsia="Times New Roman" w:hAnsi="Times New Roman" w:cs="Times New Roman"/>
                <w:color w:val="000000"/>
                <w:sz w:val="20"/>
                <w:szCs w:val="20"/>
                <w:lang w:eastAsia="fr-FR"/>
              </w:rPr>
              <w:t>Number of protection walls preventing the Left and Right Banks Master Canals from collapsing downstream Canneau dam built</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tc>
      </w:tr>
      <w:tr w:rsidR="008B34AA" w:rsidRPr="008F2FAB" w:rsidTr="00AE481F">
        <w:trPr>
          <w:trHeight w:val="553"/>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4: </w:t>
            </w:r>
            <w:r w:rsidRPr="008F2FAB">
              <w:rPr>
                <w:rFonts w:ascii="Times New Roman" w:eastAsia="Times New Roman" w:hAnsi="Times New Roman" w:cs="Times New Roman"/>
                <w:color w:val="000000"/>
                <w:sz w:val="20"/>
                <w:szCs w:val="20"/>
                <w:lang w:eastAsia="fr-FR"/>
              </w:rPr>
              <w:t>Meters of secondary and tertiary irrigation and drainage canals built or rehabilitated in the pilot area of the irrigation district</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tc>
      </w:tr>
      <w:tr w:rsidR="008B34AA" w:rsidRPr="008F2FAB" w:rsidTr="00AE481F">
        <w:trPr>
          <w:trHeight w:val="419"/>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5: </w:t>
            </w:r>
            <w:r w:rsidRPr="008F2FAB">
              <w:rPr>
                <w:rFonts w:ascii="Times New Roman" w:eastAsia="Times New Roman" w:hAnsi="Times New Roman" w:cs="Times New Roman"/>
                <w:color w:val="000000"/>
                <w:sz w:val="20"/>
                <w:szCs w:val="20"/>
                <w:lang w:eastAsia="fr-FR"/>
              </w:rPr>
              <w:t xml:space="preserve">Meters of primary irrigation and drainage canals dredged in the irrigation district </w:t>
            </w:r>
          </w:p>
        </w:tc>
        <w:tc>
          <w:tcPr>
            <w:tcW w:w="0" w:type="auto"/>
            <w:vMerge/>
            <w:shd w:val="clear" w:color="auto" w:fill="auto"/>
            <w:noWrap/>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tc>
      </w:tr>
      <w:tr w:rsidR="008B34AA" w:rsidRPr="008F2FAB" w:rsidTr="00AE481F">
        <w:trPr>
          <w:trHeight w:val="369"/>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6: </w:t>
            </w:r>
            <w:r w:rsidRPr="008F2FAB">
              <w:rPr>
                <w:rFonts w:ascii="Times New Roman" w:eastAsia="Times New Roman" w:hAnsi="Times New Roman" w:cs="Times New Roman"/>
                <w:color w:val="000000"/>
                <w:sz w:val="20"/>
                <w:szCs w:val="20"/>
                <w:lang w:eastAsia="fr-FR"/>
              </w:rPr>
              <w:t xml:space="preserve">Number of equipment device to regulate and measure water flow built/installed on the main canals of the irrigation district </w:t>
            </w:r>
          </w:p>
        </w:tc>
        <w:tc>
          <w:tcPr>
            <w:tcW w:w="0" w:type="auto"/>
            <w:vMerge/>
            <w:shd w:val="clear" w:color="auto" w:fill="auto"/>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tc>
      </w:tr>
      <w:tr w:rsidR="008B34AA" w:rsidRPr="008F2FAB" w:rsidTr="00AE481F">
        <w:trPr>
          <w:trHeight w:val="330"/>
        </w:trPr>
        <w:tc>
          <w:tcPr>
            <w:tcW w:w="0" w:type="auto"/>
            <w:gridSpan w:val="3"/>
            <w:shd w:val="clear" w:color="000000" w:fill="C5D9F1"/>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8F2FAB">
              <w:rPr>
                <w:rFonts w:ascii="Times New Roman" w:eastAsia="Times New Roman" w:hAnsi="Times New Roman" w:cs="Times New Roman"/>
                <w:b/>
                <w:bCs/>
                <w:color w:val="000000"/>
                <w:sz w:val="20"/>
                <w:szCs w:val="20"/>
                <w:lang w:eastAsia="fr-FR"/>
              </w:rPr>
              <w:t>Component II: Institutional Strengthening</w:t>
            </w:r>
          </w:p>
        </w:tc>
      </w:tr>
      <w:tr w:rsidR="008B34AA" w:rsidRPr="008F2FAB" w:rsidTr="00AE481F">
        <w:trPr>
          <w:trHeight w:val="125"/>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7: </w:t>
            </w:r>
            <w:r w:rsidRPr="008F2FAB">
              <w:rPr>
                <w:rFonts w:ascii="Times New Roman" w:eastAsia="Times New Roman" w:hAnsi="Times New Roman" w:cs="Times New Roman"/>
                <w:color w:val="000000"/>
                <w:sz w:val="20"/>
                <w:szCs w:val="20"/>
                <w:lang w:eastAsia="fr-FR"/>
              </w:rPr>
              <w:t>Number of meetings of the Péligre Commission taking place</w:t>
            </w:r>
          </w:p>
        </w:tc>
        <w:tc>
          <w:tcPr>
            <w:tcW w:w="0" w:type="auto"/>
            <w:vMerge w:val="restart"/>
            <w:shd w:val="clear" w:color="auto" w:fill="auto"/>
            <w:noWrap/>
            <w:vAlign w:val="center"/>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F2FAB">
              <w:rPr>
                <w:rFonts w:ascii="Times New Roman" w:eastAsia="Times New Roman" w:hAnsi="Times New Roman" w:cs="Times New Roman"/>
                <w:color w:val="000000"/>
                <w:sz w:val="20"/>
                <w:szCs w:val="20"/>
                <w:lang w:eastAsia="fr-FR"/>
              </w:rPr>
              <w:t>Biannual</w:t>
            </w:r>
          </w:p>
        </w:tc>
        <w:tc>
          <w:tcPr>
            <w:tcW w:w="0" w:type="auto"/>
            <w:vMerge w:val="restart"/>
            <w:shd w:val="clear" w:color="auto" w:fill="auto"/>
            <w:vAlign w:val="center"/>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FC7A0E">
              <w:rPr>
                <w:rFonts w:ascii="Times New Roman" w:eastAsia="Times New Roman" w:hAnsi="Times New Roman" w:cs="Times New Roman"/>
                <w:bCs/>
                <w:color w:val="000000"/>
                <w:sz w:val="20"/>
                <w:szCs w:val="20"/>
                <w:lang w:val="en-CA" w:eastAsia="fr-FR"/>
              </w:rPr>
              <w:t>Executing agency</w:t>
            </w:r>
            <w:r>
              <w:rPr>
                <w:rFonts w:ascii="Times New Roman" w:eastAsia="Times New Roman" w:hAnsi="Times New Roman" w:cs="Times New Roman"/>
                <w:bCs/>
                <w:color w:val="000000"/>
                <w:sz w:val="20"/>
                <w:szCs w:val="20"/>
                <w:lang w:val="en-CA" w:eastAsia="fr-FR"/>
              </w:rPr>
              <w:t xml:space="preserve"> reports</w:t>
            </w:r>
            <w:r w:rsidRPr="00FC7A0E">
              <w:rPr>
                <w:rFonts w:ascii="Times New Roman" w:eastAsia="Times New Roman" w:hAnsi="Times New Roman" w:cs="Times New Roman"/>
                <w:bCs/>
                <w:color w:val="000000"/>
                <w:sz w:val="20"/>
                <w:szCs w:val="20"/>
                <w:lang w:val="en-CA" w:eastAsia="fr-FR"/>
              </w:rPr>
              <w:t xml:space="preserve"> and IDB inspection visits</w:t>
            </w:r>
          </w:p>
        </w:tc>
      </w:tr>
      <w:tr w:rsidR="008B34AA" w:rsidRPr="008F2FAB" w:rsidTr="00AE481F">
        <w:trPr>
          <w:trHeight w:val="455"/>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8: </w:t>
            </w:r>
            <w:r w:rsidRPr="008F2FAB">
              <w:rPr>
                <w:rFonts w:ascii="Times New Roman" w:eastAsia="Times New Roman" w:hAnsi="Times New Roman" w:cs="Times New Roman"/>
                <w:color w:val="000000"/>
                <w:sz w:val="20"/>
                <w:szCs w:val="20"/>
                <w:lang w:eastAsia="fr-FR"/>
              </w:rPr>
              <w:t>Number of flood management system (composed of water level gauges, flood management software and one computer per dam) operating at the Péligre and Canneau dams</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181"/>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9: </w:t>
            </w:r>
            <w:r w:rsidRPr="008F2FAB">
              <w:rPr>
                <w:rFonts w:ascii="Times New Roman" w:eastAsia="Times New Roman" w:hAnsi="Times New Roman" w:cs="Times New Roman"/>
                <w:color w:val="000000"/>
                <w:sz w:val="20"/>
                <w:szCs w:val="20"/>
                <w:lang w:eastAsia="fr-FR"/>
              </w:rPr>
              <w:t>Artibonite Watershed Binational Commission created</w:t>
            </w:r>
            <w:r w:rsidRPr="008F2FAB">
              <w:rPr>
                <w:rFonts w:ascii="Times New Roman" w:eastAsia="Times New Roman" w:hAnsi="Times New Roman" w:cs="Times New Roman"/>
                <w:b/>
                <w:bCs/>
                <w:color w:val="000000"/>
                <w:sz w:val="20"/>
                <w:szCs w:val="20"/>
                <w:lang w:eastAsia="fr-FR"/>
              </w:rPr>
              <w:t xml:space="preserve"> </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355"/>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Output 10:</w:t>
            </w:r>
            <w:r w:rsidRPr="008F2FAB">
              <w:rPr>
                <w:rFonts w:ascii="Times New Roman" w:eastAsia="Times New Roman" w:hAnsi="Times New Roman" w:cs="Times New Roman"/>
                <w:color w:val="000000"/>
                <w:sz w:val="20"/>
                <w:szCs w:val="20"/>
                <w:lang w:eastAsia="fr-FR"/>
              </w:rPr>
              <w:t xml:space="preserve"> ODVA’s procedures manual for operation and maintenance of infrastructure and equipment prepared</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60"/>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Output 11</w:t>
            </w:r>
            <w:r w:rsidRPr="008F2FAB">
              <w:rPr>
                <w:rFonts w:ascii="Times New Roman" w:eastAsia="Times New Roman" w:hAnsi="Times New Roman" w:cs="Times New Roman"/>
                <w:color w:val="000000"/>
                <w:sz w:val="20"/>
                <w:szCs w:val="20"/>
                <w:lang w:eastAsia="fr-FR"/>
              </w:rPr>
              <w:t xml:space="preserve">: Number of CIA-ODVA’s staff trained </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507"/>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Output 12:</w:t>
            </w:r>
            <w:r w:rsidRPr="008F2FAB">
              <w:rPr>
                <w:rFonts w:ascii="Times New Roman" w:eastAsia="Times New Roman" w:hAnsi="Times New Roman" w:cs="Times New Roman"/>
                <w:color w:val="000000"/>
                <w:sz w:val="20"/>
                <w:szCs w:val="20"/>
                <w:lang w:eastAsia="fr-FR"/>
              </w:rPr>
              <w:t xml:space="preserve"> Annual technical and financial plan and annual technical and financial report of operation and maintenance of primary infrastructures under ODVA’s responsibility prepared</w:t>
            </w:r>
          </w:p>
        </w:tc>
        <w:tc>
          <w:tcPr>
            <w:tcW w:w="0" w:type="auto"/>
            <w:vMerge/>
            <w:shd w:val="clear" w:color="auto" w:fill="auto"/>
            <w:noWrap/>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233"/>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13: </w:t>
            </w:r>
            <w:r w:rsidRPr="008F2FAB">
              <w:rPr>
                <w:rFonts w:ascii="Times New Roman" w:eastAsia="Times New Roman" w:hAnsi="Times New Roman" w:cs="Times New Roman"/>
                <w:color w:val="000000"/>
                <w:sz w:val="20"/>
                <w:szCs w:val="20"/>
                <w:lang w:eastAsia="fr-FR"/>
              </w:rPr>
              <w:t>CIA-ODVA equipped with a package of operating equipment (vehicle, computer, software, furniture…)</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325"/>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14: </w:t>
            </w:r>
            <w:r w:rsidRPr="008F2FAB">
              <w:rPr>
                <w:rFonts w:ascii="Times New Roman" w:eastAsia="Times New Roman" w:hAnsi="Times New Roman" w:cs="Times New Roman"/>
                <w:color w:val="000000"/>
                <w:sz w:val="20"/>
                <w:szCs w:val="20"/>
                <w:lang w:eastAsia="fr-FR"/>
              </w:rPr>
              <w:t>Number of</w:t>
            </w:r>
            <w:r w:rsidRPr="008F2FAB">
              <w:rPr>
                <w:rFonts w:ascii="Times New Roman" w:eastAsia="Times New Roman" w:hAnsi="Times New Roman" w:cs="Times New Roman"/>
                <w:b/>
                <w:bCs/>
                <w:color w:val="000000"/>
                <w:sz w:val="20"/>
                <w:szCs w:val="20"/>
                <w:lang w:eastAsia="fr-FR"/>
              </w:rPr>
              <w:t xml:space="preserve"> </w:t>
            </w:r>
            <w:r w:rsidRPr="008F2FAB">
              <w:rPr>
                <w:rFonts w:ascii="Times New Roman" w:eastAsia="Times New Roman" w:hAnsi="Times New Roman" w:cs="Times New Roman"/>
                <w:color w:val="000000"/>
                <w:sz w:val="20"/>
                <w:szCs w:val="20"/>
                <w:lang w:eastAsia="fr-FR"/>
              </w:rPr>
              <w:t>ODVA’s administrative and financial staff trained</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273"/>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15: </w:t>
            </w:r>
            <w:r w:rsidRPr="008F2FAB">
              <w:rPr>
                <w:rFonts w:ascii="Times New Roman" w:eastAsia="Times New Roman" w:hAnsi="Times New Roman" w:cs="Times New Roman"/>
                <w:color w:val="000000"/>
                <w:sz w:val="20"/>
                <w:szCs w:val="20"/>
                <w:lang w:eastAsia="fr-FR"/>
              </w:rPr>
              <w:t>Accounting software installed at the ODVA’s administrative and financial service</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237"/>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16: </w:t>
            </w:r>
            <w:r w:rsidRPr="008F2FAB">
              <w:rPr>
                <w:rFonts w:ascii="Times New Roman" w:eastAsia="Times New Roman" w:hAnsi="Times New Roman" w:cs="Times New Roman"/>
                <w:color w:val="000000"/>
                <w:sz w:val="20"/>
                <w:szCs w:val="20"/>
                <w:lang w:eastAsia="fr-FR"/>
              </w:rPr>
              <w:t>ODVA’s administrative and financial service equipped with a package of operating equipment (computer, furniture…)</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187"/>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17: </w:t>
            </w:r>
            <w:r w:rsidRPr="008F2FAB">
              <w:rPr>
                <w:rFonts w:ascii="Times New Roman" w:eastAsia="Times New Roman" w:hAnsi="Times New Roman" w:cs="Times New Roman"/>
                <w:color w:val="000000"/>
                <w:sz w:val="20"/>
                <w:szCs w:val="20"/>
                <w:lang w:eastAsia="fr-FR"/>
              </w:rPr>
              <w:t>DGSE-ODVA equipped with a package of operating equipment (vehicle, computer, software, furniture…)</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60"/>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18: </w:t>
            </w:r>
            <w:r w:rsidRPr="008F2FAB">
              <w:rPr>
                <w:rFonts w:ascii="Times New Roman" w:eastAsia="Times New Roman" w:hAnsi="Times New Roman" w:cs="Times New Roman"/>
                <w:color w:val="000000"/>
                <w:sz w:val="20"/>
                <w:szCs w:val="20"/>
                <w:lang w:eastAsia="fr-FR"/>
              </w:rPr>
              <w:t>Number of WUAs equipped with office, IT equipment and motorcycles</w:t>
            </w:r>
            <w:r w:rsidRPr="008F2FAB">
              <w:rPr>
                <w:rFonts w:ascii="Times New Roman" w:eastAsia="Times New Roman" w:hAnsi="Times New Roman" w:cs="Times New Roman"/>
                <w:b/>
                <w:bCs/>
                <w:color w:val="000000"/>
                <w:sz w:val="20"/>
                <w:szCs w:val="20"/>
                <w:lang w:eastAsia="fr-FR"/>
              </w:rPr>
              <w:t xml:space="preserve"> </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60"/>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 xml:space="preserve">Output 19: </w:t>
            </w:r>
            <w:r w:rsidRPr="008F2FAB">
              <w:rPr>
                <w:rFonts w:ascii="Times New Roman" w:eastAsia="Times New Roman" w:hAnsi="Times New Roman" w:cs="Times New Roman"/>
                <w:color w:val="000000"/>
                <w:sz w:val="20"/>
                <w:szCs w:val="20"/>
                <w:lang w:eastAsia="fr-FR"/>
              </w:rPr>
              <w:t>Number of</w:t>
            </w:r>
            <w:r>
              <w:rPr>
                <w:rFonts w:ascii="Times New Roman" w:eastAsia="Times New Roman" w:hAnsi="Times New Roman" w:cs="Times New Roman"/>
                <w:color w:val="000000"/>
                <w:sz w:val="20"/>
                <w:szCs w:val="20"/>
                <w:lang w:eastAsia="fr-FR"/>
              </w:rPr>
              <w:t xml:space="preserve"> </w:t>
            </w:r>
            <w:r w:rsidRPr="008F2FAB">
              <w:rPr>
                <w:rFonts w:ascii="Times New Roman" w:eastAsia="Times New Roman" w:hAnsi="Times New Roman" w:cs="Times New Roman"/>
                <w:color w:val="000000"/>
                <w:sz w:val="20"/>
                <w:szCs w:val="20"/>
                <w:lang w:eastAsia="fr-FR"/>
              </w:rPr>
              <w:t xml:space="preserve"> </w:t>
            </w:r>
            <w:r>
              <w:rPr>
                <w:rFonts w:ascii="Times New Roman" w:eastAsia="Times New Roman" w:hAnsi="Times New Roman" w:cs="Times New Roman"/>
                <w:color w:val="000000"/>
                <w:sz w:val="20"/>
                <w:szCs w:val="20"/>
                <w:lang w:eastAsia="fr-FR"/>
              </w:rPr>
              <w:t xml:space="preserve">DGSE and </w:t>
            </w:r>
            <w:r w:rsidRPr="008F2FAB">
              <w:rPr>
                <w:rFonts w:ascii="Times New Roman" w:eastAsia="Times New Roman" w:hAnsi="Times New Roman" w:cs="Times New Roman"/>
                <w:color w:val="000000"/>
                <w:sz w:val="20"/>
                <w:szCs w:val="20"/>
                <w:lang w:eastAsia="fr-FR"/>
              </w:rPr>
              <w:t>WUA staff trained</w:t>
            </w:r>
          </w:p>
        </w:tc>
        <w:tc>
          <w:tcPr>
            <w:tcW w:w="0" w:type="auto"/>
            <w:vMerge/>
            <w:shd w:val="clear" w:color="auto" w:fill="auto"/>
            <w:hideMark/>
          </w:tcPr>
          <w:p w:rsidR="008B34AA" w:rsidRPr="00FC7A0E" w:rsidRDefault="008B34AA" w:rsidP="00AE481F">
            <w:pPr>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hideMark/>
          </w:tcPr>
          <w:p w:rsidR="008B34AA" w:rsidRDefault="008B34AA" w:rsidP="00AE481F">
            <w:pPr>
              <w:spacing w:after="0" w:line="240" w:lineRule="auto"/>
            </w:pPr>
          </w:p>
        </w:tc>
      </w:tr>
      <w:tr w:rsidR="008B34AA" w:rsidRPr="008F2FAB" w:rsidTr="00AE481F">
        <w:trPr>
          <w:trHeight w:val="333"/>
        </w:trPr>
        <w:tc>
          <w:tcPr>
            <w:tcW w:w="0" w:type="auto"/>
            <w:shd w:val="clear" w:color="auto" w:fill="auto"/>
            <w:vAlign w:val="center"/>
            <w:hideMark/>
          </w:tcPr>
          <w:p w:rsidR="008B34AA" w:rsidRPr="008F2FAB"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F2FAB">
              <w:rPr>
                <w:rFonts w:ascii="Times New Roman" w:eastAsia="Times New Roman" w:hAnsi="Times New Roman" w:cs="Times New Roman"/>
                <w:b/>
                <w:bCs/>
                <w:color w:val="000000"/>
                <w:sz w:val="20"/>
                <w:szCs w:val="20"/>
                <w:lang w:eastAsia="fr-FR"/>
              </w:rPr>
              <w:t>Output 20:</w:t>
            </w:r>
            <w:r w:rsidRPr="008F2FAB">
              <w:rPr>
                <w:rFonts w:ascii="Times New Roman" w:eastAsia="Times New Roman" w:hAnsi="Times New Roman" w:cs="Times New Roman"/>
                <w:color w:val="000000"/>
                <w:sz w:val="20"/>
                <w:szCs w:val="20"/>
                <w:lang w:eastAsia="fr-FR"/>
              </w:rPr>
              <w:t xml:space="preserve"> Annual technical and financial plan and annual technical and </w:t>
            </w:r>
            <w:r w:rsidRPr="008F2FAB">
              <w:rPr>
                <w:rFonts w:ascii="Times New Roman" w:eastAsia="Times New Roman" w:hAnsi="Times New Roman" w:cs="Times New Roman"/>
                <w:color w:val="000000"/>
                <w:sz w:val="20"/>
                <w:szCs w:val="20"/>
                <w:lang w:eastAsia="fr-FR"/>
              </w:rPr>
              <w:lastRenderedPageBreak/>
              <w:t>financial report of operation and maintenance of infrastruct</w:t>
            </w:r>
            <w:r>
              <w:rPr>
                <w:rFonts w:ascii="Times New Roman" w:eastAsia="Times New Roman" w:hAnsi="Times New Roman" w:cs="Times New Roman"/>
                <w:color w:val="000000"/>
                <w:sz w:val="20"/>
                <w:szCs w:val="20"/>
                <w:lang w:eastAsia="fr-FR"/>
              </w:rPr>
              <w:t>ures under WUAs’ responsibility</w:t>
            </w:r>
            <w:r w:rsidRPr="008F2FAB">
              <w:rPr>
                <w:rFonts w:ascii="Times New Roman" w:eastAsia="Times New Roman" w:hAnsi="Times New Roman" w:cs="Times New Roman"/>
                <w:color w:val="000000"/>
                <w:sz w:val="20"/>
                <w:szCs w:val="20"/>
                <w:lang w:eastAsia="fr-FR"/>
              </w:rPr>
              <w:t xml:space="preserve"> prepared</w:t>
            </w:r>
          </w:p>
        </w:tc>
        <w:tc>
          <w:tcPr>
            <w:tcW w:w="0" w:type="auto"/>
            <w:vMerge/>
            <w:shd w:val="clear" w:color="auto" w:fill="auto"/>
            <w:noWrap/>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0" w:type="auto"/>
            <w:vMerge/>
            <w:shd w:val="clear" w:color="auto" w:fill="auto"/>
            <w:vAlign w:val="center"/>
            <w:hideMark/>
          </w:tcPr>
          <w:p w:rsidR="008B34AA" w:rsidRPr="00FC7A0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r>
    </w:tbl>
    <w:p w:rsidR="008B34AA" w:rsidRPr="00413274" w:rsidRDefault="008B34AA" w:rsidP="008B34AA"/>
    <w:p w:rsidR="008B34AA" w:rsidRPr="00C6320A" w:rsidRDefault="008B34AA" w:rsidP="008B34AA">
      <w:pPr>
        <w:pStyle w:val="FirstHeading"/>
        <w:tabs>
          <w:tab w:val="clear" w:pos="0"/>
          <w:tab w:val="clear" w:pos="86"/>
        </w:tabs>
        <w:ind w:firstLine="0"/>
      </w:pPr>
      <w:r>
        <w:t xml:space="preserve">B.     </w:t>
      </w:r>
      <w:r w:rsidRPr="00C6320A">
        <w:t>Data Collection and Instruments</w:t>
      </w:r>
      <w:bookmarkEnd w:id="2"/>
    </w:p>
    <w:p w:rsidR="008B34AA" w:rsidRPr="00525B9F"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For both Components, the source</w:t>
      </w:r>
      <w:r w:rsidRPr="00525B9F">
        <w:rPr>
          <w:rFonts w:ascii="Times New Roman" w:hAnsi="Times New Roman" w:cs="Times New Roman"/>
          <w:color w:val="000000"/>
          <w:sz w:val="24"/>
          <w:szCs w:val="24"/>
        </w:rPr>
        <w:t xml:space="preserve"> of information will be </w:t>
      </w:r>
      <w:r w:rsidRPr="006005EB">
        <w:rPr>
          <w:rFonts w:ascii="Times New Roman" w:hAnsi="Times New Roman"/>
          <w:color w:val="000000"/>
          <w:sz w:val="24"/>
          <w:szCs w:val="24"/>
        </w:rPr>
        <w:t xml:space="preserve">on-site visual inspections by the </w:t>
      </w:r>
      <w:r>
        <w:rPr>
          <w:rFonts w:ascii="Times New Roman" w:hAnsi="Times New Roman"/>
          <w:color w:val="000000"/>
          <w:sz w:val="24"/>
          <w:szCs w:val="24"/>
        </w:rPr>
        <w:t>executing agency staff</w:t>
      </w:r>
      <w:r w:rsidRPr="006005EB">
        <w:rPr>
          <w:rFonts w:ascii="Times New Roman" w:hAnsi="Times New Roman"/>
          <w:color w:val="000000"/>
          <w:sz w:val="24"/>
          <w:szCs w:val="24"/>
        </w:rPr>
        <w:t xml:space="preserve"> with progress</w:t>
      </w:r>
      <w:r>
        <w:rPr>
          <w:rFonts w:ascii="Times New Roman" w:hAnsi="Times New Roman"/>
          <w:color w:val="000000"/>
          <w:sz w:val="24"/>
          <w:szCs w:val="24"/>
        </w:rPr>
        <w:t>es</w:t>
      </w:r>
      <w:r w:rsidRPr="006005EB">
        <w:rPr>
          <w:rFonts w:ascii="Times New Roman" w:hAnsi="Times New Roman"/>
          <w:color w:val="000000"/>
          <w:sz w:val="24"/>
          <w:szCs w:val="24"/>
        </w:rPr>
        <w:t xml:space="preserve"> reported in the activity reports</w:t>
      </w:r>
      <w:r>
        <w:rPr>
          <w:rFonts w:ascii="Times New Roman" w:hAnsi="Times New Roman"/>
          <w:color w:val="000000"/>
          <w:sz w:val="24"/>
          <w:szCs w:val="24"/>
        </w:rPr>
        <w:t>.</w:t>
      </w:r>
    </w:p>
    <w:p w:rsidR="008B34AA" w:rsidRPr="00525B9F"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All</w:t>
      </w:r>
      <w:r w:rsidRPr="00525B9F">
        <w:rPr>
          <w:rFonts w:ascii="Times New Roman" w:hAnsi="Times New Roman" w:cs="Times New Roman"/>
          <w:color w:val="000000"/>
          <w:sz w:val="24"/>
          <w:szCs w:val="24"/>
        </w:rPr>
        <w:t xml:space="preserve"> monitoring will be </w:t>
      </w:r>
      <w:r>
        <w:rPr>
          <w:rFonts w:ascii="Times New Roman" w:hAnsi="Times New Roman" w:cs="Times New Roman"/>
          <w:color w:val="000000"/>
          <w:sz w:val="24"/>
          <w:szCs w:val="24"/>
        </w:rPr>
        <w:t>the responsibility of the part</w:t>
      </w:r>
      <w:r w:rsidRPr="00525B9F">
        <w:rPr>
          <w:rFonts w:ascii="Times New Roman" w:hAnsi="Times New Roman" w:cs="Times New Roman"/>
          <w:color w:val="000000"/>
          <w:sz w:val="24"/>
          <w:szCs w:val="24"/>
        </w:rPr>
        <w:t>-time monitoring officer.</w:t>
      </w:r>
    </w:p>
    <w:p w:rsidR="008B34AA" w:rsidRDefault="008B34AA" w:rsidP="008B34AA">
      <w:pPr>
        <w:pStyle w:val="FirstHeading"/>
        <w:tabs>
          <w:tab w:val="clear" w:pos="0"/>
          <w:tab w:val="clear" w:pos="86"/>
        </w:tabs>
        <w:ind w:left="540" w:hanging="540"/>
      </w:pPr>
      <w:bookmarkStart w:id="3" w:name="_Toc315958997"/>
    </w:p>
    <w:p w:rsidR="008B34AA" w:rsidRPr="00C6320A" w:rsidRDefault="008B34AA" w:rsidP="008B34AA">
      <w:pPr>
        <w:pStyle w:val="FirstHeading"/>
        <w:tabs>
          <w:tab w:val="clear" w:pos="0"/>
          <w:tab w:val="clear" w:pos="86"/>
        </w:tabs>
        <w:ind w:left="540" w:hanging="540"/>
      </w:pPr>
      <w:r>
        <w:t>C.</w:t>
      </w:r>
      <w:r>
        <w:tab/>
      </w:r>
      <w:r w:rsidRPr="00C6320A">
        <w:t>Reporting</w:t>
      </w:r>
      <w:bookmarkEnd w:id="3"/>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will prepare and transmit to the Bank a biannual activity report that will include the results of the monitoring of all the </w:t>
      </w:r>
      <w:r>
        <w:rPr>
          <w:rFonts w:ascii="Times New Roman" w:hAnsi="Times New Roman" w:cs="Times New Roman"/>
          <w:color w:val="000000"/>
          <w:sz w:val="24"/>
          <w:szCs w:val="24"/>
        </w:rPr>
        <w:t xml:space="preserve">output </w:t>
      </w:r>
      <w:r w:rsidRPr="006005EB">
        <w:rPr>
          <w:rFonts w:ascii="Times New Roman" w:hAnsi="Times New Roman" w:cs="Times New Roman"/>
          <w:color w:val="000000"/>
          <w:sz w:val="24"/>
          <w:szCs w:val="24"/>
        </w:rPr>
        <w:t xml:space="preserve">indicators listed above. The preparation by 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and the Bank’s approval of these reports is a contractual condition of the grant. At the end of the project (Y5), 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will prepare a final report.</w:t>
      </w:r>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These reports will provide all the required information for the PMR system of the Bank, to be updated on a biannual bas</w:t>
      </w:r>
      <w:r>
        <w:rPr>
          <w:rFonts w:ascii="Times New Roman" w:hAnsi="Times New Roman" w:cs="Times New Roman"/>
          <w:color w:val="000000"/>
          <w:sz w:val="24"/>
          <w:szCs w:val="24"/>
        </w:rPr>
        <w:t>is by the specialist in charge.</w:t>
      </w:r>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 xml:space="preserve">The entity contracted to carry out </w:t>
      </w:r>
      <w:r>
        <w:rPr>
          <w:rFonts w:ascii="Times New Roman" w:hAnsi="Times New Roman" w:cs="Times New Roman"/>
          <w:color w:val="000000"/>
          <w:sz w:val="24"/>
          <w:szCs w:val="24"/>
        </w:rPr>
        <w:t xml:space="preserve">the </w:t>
      </w:r>
      <w:r w:rsidRPr="006005EB">
        <w:rPr>
          <w:rFonts w:ascii="Times New Roman" w:hAnsi="Times New Roman" w:cs="Times New Roman"/>
          <w:color w:val="000000"/>
          <w:sz w:val="24"/>
          <w:szCs w:val="24"/>
        </w:rPr>
        <w:t xml:space="preserve">impact evaluation will </w:t>
      </w:r>
      <w:r>
        <w:rPr>
          <w:rFonts w:ascii="Times New Roman" w:hAnsi="Times New Roman" w:cs="Times New Roman"/>
          <w:color w:val="000000"/>
          <w:sz w:val="24"/>
          <w:szCs w:val="24"/>
        </w:rPr>
        <w:t>submit</w:t>
      </w:r>
      <w:r w:rsidRPr="006005E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biannual report on</w:t>
      </w:r>
      <w:r w:rsidRPr="006005EB">
        <w:rPr>
          <w:rFonts w:ascii="Times New Roman" w:hAnsi="Times New Roman" w:cs="Times New Roman"/>
          <w:color w:val="000000"/>
          <w:sz w:val="24"/>
          <w:szCs w:val="24"/>
        </w:rPr>
        <w:t xml:space="preserve"> data collection </w:t>
      </w:r>
      <w:r>
        <w:rPr>
          <w:rFonts w:ascii="Times New Roman" w:hAnsi="Times New Roman" w:cs="Times New Roman"/>
          <w:color w:val="000000"/>
          <w:sz w:val="24"/>
          <w:szCs w:val="24"/>
        </w:rPr>
        <w:t xml:space="preserve">activities </w:t>
      </w:r>
      <w:r w:rsidRPr="006005EB">
        <w:rPr>
          <w:rFonts w:ascii="Times New Roman" w:hAnsi="Times New Roman" w:cs="Times New Roman"/>
          <w:color w:val="000000"/>
          <w:sz w:val="24"/>
          <w:szCs w:val="24"/>
        </w:rPr>
        <w:t xml:space="preserve">and </w:t>
      </w:r>
      <w:r>
        <w:rPr>
          <w:rFonts w:ascii="Times New Roman" w:hAnsi="Times New Roman" w:cs="Times New Roman"/>
          <w:color w:val="000000"/>
          <w:sz w:val="24"/>
          <w:szCs w:val="24"/>
        </w:rPr>
        <w:t xml:space="preserve">data </w:t>
      </w:r>
      <w:r w:rsidRPr="006005EB">
        <w:rPr>
          <w:rFonts w:ascii="Times New Roman" w:hAnsi="Times New Roman" w:cs="Times New Roman"/>
          <w:color w:val="000000"/>
          <w:sz w:val="24"/>
          <w:szCs w:val="24"/>
        </w:rPr>
        <w:t>analysis. This report will be transmitted to the Bank for approval, which constitutes another contractual condition of the grant.</w:t>
      </w:r>
    </w:p>
    <w:p w:rsidR="008B34A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Biannual monitoring reports are due one month after the end of the each semester (i.e. on January 31</w:t>
      </w:r>
      <w:r w:rsidRPr="00DA509F">
        <w:rPr>
          <w:rFonts w:ascii="Times New Roman" w:hAnsi="Times New Roman" w:cs="Times New Roman"/>
          <w:color w:val="000000"/>
          <w:sz w:val="24"/>
          <w:szCs w:val="24"/>
          <w:vertAlign w:val="superscript"/>
        </w:rPr>
        <w:t>st</w:t>
      </w:r>
      <w:r>
        <w:rPr>
          <w:rFonts w:ascii="Times New Roman" w:hAnsi="Times New Roman" w:cs="Times New Roman"/>
          <w:color w:val="000000"/>
          <w:sz w:val="24"/>
          <w:szCs w:val="24"/>
        </w:rPr>
        <w:t xml:space="preserve"> and July 31</w:t>
      </w:r>
      <w:r w:rsidRPr="00DA509F">
        <w:rPr>
          <w:rFonts w:ascii="Times New Roman" w:hAnsi="Times New Roman" w:cs="Times New Roman"/>
          <w:color w:val="000000"/>
          <w:sz w:val="24"/>
          <w:szCs w:val="24"/>
          <w:vertAlign w:val="superscript"/>
        </w:rPr>
        <w:t>st</w:t>
      </w:r>
      <w:r>
        <w:rPr>
          <w:rFonts w:ascii="Times New Roman" w:hAnsi="Times New Roman" w:cs="Times New Roman"/>
          <w:color w:val="000000"/>
          <w:sz w:val="24"/>
          <w:szCs w:val="24"/>
        </w:rPr>
        <w:t xml:space="preserve">). </w:t>
      </w:r>
    </w:p>
    <w:p w:rsidR="008B34AA" w:rsidRDefault="008B34AA" w:rsidP="008B34AA">
      <w:pPr>
        <w:spacing w:after="0" w:line="240" w:lineRule="auto"/>
        <w:jc w:val="both"/>
        <w:rPr>
          <w:rFonts w:ascii="Times New Roman" w:hAnsi="Times New Roman" w:cs="Times New Roman"/>
          <w:color w:val="000000"/>
          <w:sz w:val="24"/>
          <w:szCs w:val="24"/>
        </w:rPr>
      </w:pPr>
    </w:p>
    <w:p w:rsidR="008B34AA" w:rsidRPr="004A53BD" w:rsidRDefault="008B34AA" w:rsidP="008B34AA">
      <w:pPr>
        <w:pStyle w:val="FirstHeading"/>
        <w:tabs>
          <w:tab w:val="clear" w:pos="0"/>
          <w:tab w:val="clear" w:pos="86"/>
        </w:tabs>
        <w:ind w:firstLine="0"/>
      </w:pPr>
      <w:r>
        <w:t>D.     Independent Evaluations</w:t>
      </w:r>
    </w:p>
    <w:p w:rsidR="008B34A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 mid-term independent evaluation will be carried out at the end of Y3. The objective</w:t>
      </w:r>
      <w:r w:rsidRPr="004A53BD">
        <w:rPr>
          <w:rFonts w:ascii="Times New Roman" w:hAnsi="Times New Roman" w:cs="Times New Roman"/>
          <w:color w:val="000000"/>
          <w:sz w:val="24"/>
          <w:szCs w:val="24"/>
        </w:rPr>
        <w:t xml:space="preserve"> will </w:t>
      </w:r>
      <w:r>
        <w:rPr>
          <w:rFonts w:ascii="Times New Roman" w:hAnsi="Times New Roman" w:cs="Times New Roman"/>
          <w:color w:val="000000"/>
          <w:sz w:val="24"/>
          <w:szCs w:val="24"/>
        </w:rPr>
        <w:t>be to determine</w:t>
      </w:r>
      <w:r w:rsidRPr="004A53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whether</w:t>
      </w:r>
      <w:r w:rsidRPr="004A53BD">
        <w:rPr>
          <w:rFonts w:ascii="Times New Roman" w:hAnsi="Times New Roman" w:cs="Times New Roman"/>
          <w:color w:val="000000"/>
          <w:sz w:val="24"/>
          <w:szCs w:val="24"/>
        </w:rPr>
        <w:t xml:space="preserve"> </w:t>
      </w:r>
      <w:r w:rsidR="00CB184C">
        <w:rPr>
          <w:rFonts w:ascii="Times New Roman" w:hAnsi="Times New Roman" w:cs="Times New Roman"/>
          <w:color w:val="000000"/>
          <w:sz w:val="24"/>
          <w:szCs w:val="24"/>
        </w:rPr>
        <w:t xml:space="preserve">execution is satisfactory (if there are delays, overcosts…) and whether </w:t>
      </w:r>
      <w:r w:rsidRPr="004A53BD">
        <w:rPr>
          <w:rFonts w:ascii="Times New Roman" w:hAnsi="Times New Roman" w:cs="Times New Roman"/>
          <w:color w:val="000000"/>
          <w:sz w:val="24"/>
          <w:szCs w:val="24"/>
        </w:rPr>
        <w:t>the project</w:t>
      </w:r>
      <w:r>
        <w:rPr>
          <w:rFonts w:ascii="Times New Roman" w:hAnsi="Times New Roman" w:cs="Times New Roman"/>
          <w:color w:val="000000"/>
          <w:sz w:val="24"/>
          <w:szCs w:val="24"/>
        </w:rPr>
        <w:t>’s</w:t>
      </w:r>
      <w:r w:rsidRPr="004A53BD">
        <w:rPr>
          <w:rFonts w:ascii="Times New Roman" w:hAnsi="Times New Roman" w:cs="Times New Roman"/>
          <w:color w:val="000000"/>
          <w:sz w:val="24"/>
          <w:szCs w:val="24"/>
        </w:rPr>
        <w:t xml:space="preserve"> strategy is generating the desired impact, or </w:t>
      </w:r>
      <w:r>
        <w:rPr>
          <w:rFonts w:ascii="Times New Roman" w:hAnsi="Times New Roman" w:cs="Times New Roman"/>
          <w:color w:val="000000"/>
          <w:sz w:val="24"/>
          <w:szCs w:val="24"/>
        </w:rPr>
        <w:t>whether</w:t>
      </w:r>
      <w:r w:rsidRPr="004A53BD">
        <w:rPr>
          <w:rFonts w:ascii="Times New Roman" w:hAnsi="Times New Roman" w:cs="Times New Roman"/>
          <w:color w:val="000000"/>
          <w:sz w:val="24"/>
          <w:szCs w:val="24"/>
        </w:rPr>
        <w:t xml:space="preserve"> adjustments are </w:t>
      </w:r>
      <w:r>
        <w:rPr>
          <w:rFonts w:ascii="Times New Roman" w:hAnsi="Times New Roman" w:cs="Times New Roman"/>
          <w:color w:val="000000"/>
          <w:sz w:val="24"/>
          <w:szCs w:val="24"/>
        </w:rPr>
        <w:t>needed</w:t>
      </w:r>
      <w:r w:rsidRPr="004A53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 each Component, i</w:t>
      </w:r>
      <w:r w:rsidRPr="0049614B">
        <w:rPr>
          <w:rFonts w:ascii="Times New Roman" w:hAnsi="Times New Roman" w:cs="Times New Roman"/>
          <w:color w:val="000000"/>
          <w:sz w:val="24"/>
          <w:szCs w:val="24"/>
        </w:rPr>
        <w:t xml:space="preserve">t will highlight the key issues </w:t>
      </w:r>
      <w:r>
        <w:rPr>
          <w:rFonts w:ascii="Times New Roman" w:hAnsi="Times New Roman" w:cs="Times New Roman"/>
          <w:color w:val="000000"/>
          <w:sz w:val="24"/>
          <w:szCs w:val="24"/>
        </w:rPr>
        <w:t>that are faced and</w:t>
      </w:r>
      <w:r w:rsidRPr="0049614B">
        <w:rPr>
          <w:rFonts w:ascii="Times New Roman" w:hAnsi="Times New Roman" w:cs="Times New Roman"/>
          <w:color w:val="000000"/>
          <w:sz w:val="24"/>
          <w:szCs w:val="24"/>
        </w:rPr>
        <w:t xml:space="preserve"> which require responses from the executing agency. It will also provide a set of preliminary </w:t>
      </w:r>
      <w:r>
        <w:rPr>
          <w:rFonts w:ascii="Times New Roman" w:hAnsi="Times New Roman" w:cs="Times New Roman"/>
          <w:color w:val="000000"/>
          <w:sz w:val="24"/>
          <w:szCs w:val="24"/>
        </w:rPr>
        <w:t>insights</w:t>
      </w:r>
      <w:r w:rsidRPr="0049614B">
        <w:rPr>
          <w:rFonts w:ascii="Times New Roman" w:hAnsi="Times New Roman" w:cs="Times New Roman"/>
          <w:color w:val="000000"/>
          <w:sz w:val="24"/>
          <w:szCs w:val="24"/>
        </w:rPr>
        <w:t xml:space="preserve"> about the project’s design, implementation, and management.</w:t>
      </w:r>
    </w:p>
    <w:p w:rsidR="008B34AA" w:rsidRPr="00814805"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540061">
        <w:rPr>
          <w:rFonts w:ascii="Times New Roman" w:hAnsi="Times New Roman" w:cs="Times New Roman"/>
          <w:color w:val="000000"/>
          <w:sz w:val="24"/>
          <w:szCs w:val="24"/>
        </w:rPr>
        <w:t xml:space="preserve">A final independent evaluation will be carried out </w:t>
      </w:r>
      <w:r>
        <w:rPr>
          <w:rFonts w:ascii="Times New Roman" w:hAnsi="Times New Roman" w:cs="Times New Roman"/>
          <w:color w:val="000000"/>
          <w:sz w:val="24"/>
          <w:szCs w:val="24"/>
        </w:rPr>
        <w:t>a few</w:t>
      </w:r>
      <w:r w:rsidRPr="00540061">
        <w:rPr>
          <w:rFonts w:ascii="Times New Roman" w:hAnsi="Times New Roman" w:cs="Times New Roman"/>
          <w:color w:val="000000"/>
          <w:sz w:val="24"/>
          <w:szCs w:val="24"/>
        </w:rPr>
        <w:t xml:space="preserve"> months before </w:t>
      </w:r>
      <w:r>
        <w:rPr>
          <w:rFonts w:ascii="Times New Roman" w:hAnsi="Times New Roman" w:cs="Times New Roman"/>
          <w:color w:val="000000"/>
          <w:sz w:val="24"/>
          <w:szCs w:val="24"/>
        </w:rPr>
        <w:t xml:space="preserve">the end of the project at Y5 </w:t>
      </w:r>
      <w:r w:rsidRPr="00540061">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determine whether it has</w:t>
      </w:r>
      <w:r w:rsidRPr="00540061">
        <w:rPr>
          <w:rFonts w:ascii="Times New Roman" w:hAnsi="Times New Roman" w:cs="Times New Roman"/>
          <w:color w:val="000000"/>
          <w:sz w:val="24"/>
          <w:szCs w:val="24"/>
        </w:rPr>
        <w:t xml:space="preserve"> reached its objectives. </w:t>
      </w:r>
      <w:r w:rsidRPr="00D07A86">
        <w:rPr>
          <w:rFonts w:ascii="Times New Roman" w:hAnsi="Times New Roman" w:cs="Times New Roman"/>
          <w:color w:val="000000"/>
          <w:sz w:val="24"/>
          <w:szCs w:val="24"/>
        </w:rPr>
        <w:t xml:space="preserve">The evaluation team will identify </w:t>
      </w:r>
      <w:r>
        <w:rPr>
          <w:rFonts w:ascii="Times New Roman" w:hAnsi="Times New Roman" w:cs="Times New Roman"/>
          <w:color w:val="000000"/>
          <w:sz w:val="24"/>
          <w:szCs w:val="24"/>
        </w:rPr>
        <w:t xml:space="preserve">the </w:t>
      </w:r>
      <w:r w:rsidRPr="00D07A86">
        <w:rPr>
          <w:rFonts w:ascii="Times New Roman" w:hAnsi="Times New Roman" w:cs="Times New Roman"/>
          <w:color w:val="000000"/>
          <w:sz w:val="24"/>
          <w:szCs w:val="24"/>
        </w:rPr>
        <w:t xml:space="preserve">lessons learned </w:t>
      </w:r>
      <w:r>
        <w:rPr>
          <w:rFonts w:ascii="Times New Roman" w:hAnsi="Times New Roman" w:cs="Times New Roman"/>
          <w:color w:val="000000"/>
          <w:sz w:val="24"/>
          <w:szCs w:val="24"/>
        </w:rPr>
        <w:t>through the project and in particular its key successes and failures</w:t>
      </w:r>
      <w:r w:rsidRPr="00D07A86">
        <w:rPr>
          <w:rFonts w:ascii="Times New Roman" w:hAnsi="Times New Roman" w:cs="Times New Roman"/>
          <w:color w:val="000000"/>
          <w:sz w:val="24"/>
          <w:szCs w:val="24"/>
        </w:rPr>
        <w:t xml:space="preserve">. The team will </w:t>
      </w:r>
      <w:r>
        <w:rPr>
          <w:rFonts w:ascii="Times New Roman" w:hAnsi="Times New Roman" w:cs="Times New Roman"/>
          <w:color w:val="000000"/>
          <w:sz w:val="24"/>
          <w:szCs w:val="24"/>
        </w:rPr>
        <w:t>also</w:t>
      </w:r>
      <w:r w:rsidRPr="00D07A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assess</w:t>
      </w:r>
      <w:r w:rsidRPr="00D07A86">
        <w:rPr>
          <w:rFonts w:ascii="Times New Roman" w:hAnsi="Times New Roman" w:cs="Times New Roman"/>
          <w:color w:val="000000"/>
          <w:sz w:val="24"/>
          <w:szCs w:val="24"/>
        </w:rPr>
        <w:t xml:space="preserve"> the sustainability of </w:t>
      </w:r>
      <w:r>
        <w:rPr>
          <w:rFonts w:ascii="Times New Roman" w:hAnsi="Times New Roman" w:cs="Times New Roman"/>
          <w:color w:val="000000"/>
          <w:sz w:val="24"/>
          <w:szCs w:val="24"/>
        </w:rPr>
        <w:t xml:space="preserve">the project’s results and </w:t>
      </w:r>
      <w:r w:rsidRPr="00814805">
        <w:rPr>
          <w:rFonts w:ascii="Times New Roman" w:hAnsi="Times New Roman" w:cs="Times New Roman"/>
          <w:color w:val="000000"/>
          <w:sz w:val="24"/>
          <w:szCs w:val="24"/>
        </w:rPr>
        <w:t xml:space="preserve">propose a set of recommendations to the various project’s stakeholders </w:t>
      </w:r>
      <w:r>
        <w:rPr>
          <w:rFonts w:ascii="Times New Roman" w:hAnsi="Times New Roman" w:cs="Times New Roman"/>
          <w:color w:val="000000"/>
          <w:sz w:val="24"/>
          <w:szCs w:val="24"/>
        </w:rPr>
        <w:t>in order to reinforce it.</w:t>
      </w:r>
    </w:p>
    <w:p w:rsidR="008B34AA" w:rsidRPr="00335DAA" w:rsidRDefault="008B34AA" w:rsidP="008B34AA">
      <w:pPr>
        <w:pStyle w:val="FirstHeading"/>
        <w:tabs>
          <w:tab w:val="clear" w:pos="0"/>
          <w:tab w:val="clear" w:pos="86"/>
        </w:tabs>
        <w:ind w:left="540" w:hanging="540"/>
        <w:jc w:val="both"/>
        <w:rPr>
          <w:b w:val="0"/>
        </w:rPr>
      </w:pPr>
      <w:bookmarkStart w:id="4" w:name="_Toc315958998"/>
    </w:p>
    <w:p w:rsidR="008B34AA" w:rsidRPr="00C6320A" w:rsidRDefault="008B34AA" w:rsidP="008B34AA">
      <w:pPr>
        <w:pStyle w:val="FirstHeading"/>
        <w:tabs>
          <w:tab w:val="clear" w:pos="0"/>
          <w:tab w:val="clear" w:pos="86"/>
        </w:tabs>
        <w:ind w:left="540" w:hanging="540"/>
      </w:pPr>
      <w:r>
        <w:t xml:space="preserve">E.     </w:t>
      </w:r>
      <w:r w:rsidRPr="00C6320A">
        <w:t>Monitoring Coordination, Work Plan and Budget</w:t>
      </w:r>
      <w:bookmarkEnd w:id="4"/>
    </w:p>
    <w:p w:rsidR="008B34AA" w:rsidRPr="002D7F7E"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Table 2</w:t>
      </w:r>
      <w:r w:rsidRPr="006005EB">
        <w:rPr>
          <w:rFonts w:ascii="Times New Roman" w:hAnsi="Times New Roman" w:cs="Times New Roman"/>
          <w:color w:val="000000"/>
          <w:sz w:val="24"/>
          <w:szCs w:val="24"/>
        </w:rPr>
        <w:t xml:space="preserve"> provides details on the responsible entities for the implementation of the monitoring plan, monitoring activities, budgetary allocations </w:t>
      </w:r>
      <w:r>
        <w:rPr>
          <w:rFonts w:ascii="Times New Roman" w:hAnsi="Times New Roman" w:cs="Times New Roman"/>
          <w:color w:val="000000"/>
          <w:sz w:val="24"/>
          <w:szCs w:val="24"/>
        </w:rPr>
        <w:t>for</w:t>
      </w:r>
      <w:r w:rsidRPr="006005EB">
        <w:rPr>
          <w:rFonts w:ascii="Times New Roman" w:hAnsi="Times New Roman" w:cs="Times New Roman"/>
          <w:color w:val="000000"/>
          <w:sz w:val="24"/>
          <w:szCs w:val="24"/>
        </w:rPr>
        <w:t xml:space="preserve"> each activities and source</w:t>
      </w:r>
      <w:r>
        <w:rPr>
          <w:rFonts w:ascii="Times New Roman" w:hAnsi="Times New Roman" w:cs="Times New Roman"/>
          <w:color w:val="000000"/>
          <w:sz w:val="24"/>
          <w:szCs w:val="24"/>
        </w:rPr>
        <w:t>s</w:t>
      </w:r>
      <w:r w:rsidRPr="006005EB">
        <w:rPr>
          <w:rFonts w:ascii="Times New Roman" w:hAnsi="Times New Roman" w:cs="Times New Roman"/>
          <w:color w:val="000000"/>
          <w:sz w:val="24"/>
          <w:szCs w:val="24"/>
        </w:rPr>
        <w:t xml:space="preserve"> of funding.</w:t>
      </w:r>
    </w:p>
    <w:p w:rsidR="008B34AA" w:rsidRDefault="008B34AA" w:rsidP="008B34AA">
      <w:pPr>
        <w:sectPr w:rsidR="008B34AA" w:rsidSect="00AE481F">
          <w:pgSz w:w="12240" w:h="15840"/>
          <w:pgMar w:top="1440" w:right="1627" w:bottom="1440" w:left="1440" w:header="720" w:footer="720" w:gutter="0"/>
          <w:pgNumType w:start="1"/>
          <w:cols w:space="720"/>
          <w:docGrid w:linePitch="360"/>
        </w:sectPr>
      </w:pPr>
    </w:p>
    <w:p w:rsidR="008B34AA" w:rsidRPr="008F36FB" w:rsidRDefault="008B34AA" w:rsidP="008B34AA">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Table 2</w:t>
      </w:r>
    </w:p>
    <w:p w:rsidR="008B34AA" w:rsidRDefault="008B34AA" w:rsidP="008B34AA">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Monitoring Work Plan</w:t>
      </w:r>
    </w:p>
    <w:p w:rsidR="008B34AA" w:rsidRDefault="008B34AA" w:rsidP="008B34AA">
      <w:pPr>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Ind w:w="-810" w:type="dxa"/>
        <w:tblCellMar>
          <w:left w:w="70" w:type="dxa"/>
          <w:right w:w="70" w:type="dxa"/>
        </w:tblCellMar>
        <w:tblLook w:val="04A0" w:firstRow="1" w:lastRow="0" w:firstColumn="1" w:lastColumn="0" w:noHBand="0" w:noVBand="1"/>
      </w:tblPr>
      <w:tblGrid>
        <w:gridCol w:w="3086"/>
        <w:gridCol w:w="223"/>
        <w:gridCol w:w="223"/>
        <w:gridCol w:w="223"/>
        <w:gridCol w:w="223"/>
        <w:gridCol w:w="223"/>
        <w:gridCol w:w="222"/>
        <w:gridCol w:w="222"/>
        <w:gridCol w:w="222"/>
        <w:gridCol w:w="222"/>
        <w:gridCol w:w="222"/>
        <w:gridCol w:w="222"/>
        <w:gridCol w:w="222"/>
        <w:gridCol w:w="222"/>
        <w:gridCol w:w="222"/>
        <w:gridCol w:w="222"/>
        <w:gridCol w:w="222"/>
        <w:gridCol w:w="222"/>
        <w:gridCol w:w="222"/>
        <w:gridCol w:w="222"/>
        <w:gridCol w:w="222"/>
        <w:gridCol w:w="982"/>
        <w:gridCol w:w="1768"/>
        <w:gridCol w:w="3629"/>
      </w:tblGrid>
      <w:tr w:rsidR="00CB184C" w:rsidRPr="00E749A7" w:rsidTr="00AE481F">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Activity</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2014</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2015</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2016</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2017</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2018</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Responsible</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Cost (currency)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Source of Funding</w:t>
            </w:r>
          </w:p>
        </w:tc>
      </w:tr>
      <w:tr w:rsidR="00CB184C" w:rsidRPr="00E749A7" w:rsidTr="00AE481F">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A630B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B34AA" w:rsidRPr="00A630B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r>
      <w:tr w:rsidR="00CB184C" w:rsidRPr="00E749A7" w:rsidTr="00AE481F">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Mid-term evaluation</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US$ 50,000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B184C">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(M&amp;E category)</w:t>
            </w:r>
          </w:p>
        </w:tc>
      </w:tr>
      <w:tr w:rsidR="00CB184C" w:rsidRPr="00E749A7" w:rsidTr="00AE481F">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xml:space="preserve">Final evaluation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US$ 80,000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CB184C" w:rsidRDefault="00CB184C" w:rsidP="00AE481F">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(M&amp;E category)</w:t>
            </w:r>
          </w:p>
        </w:tc>
      </w:tr>
      <w:tr w:rsidR="00CB184C" w:rsidRPr="00E749A7" w:rsidTr="00AE481F">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Inspection visits</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IDB</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US$10,000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CB184C"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IDB Transactional Budget</w:t>
            </w:r>
          </w:p>
        </w:tc>
      </w:tr>
      <w:tr w:rsidR="00CB184C" w:rsidRPr="00E749A7" w:rsidTr="00AE481F">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Day-to-day supervision by executing agency</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CB184C"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Cannot be disaggregated</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B184C">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w:t>
            </w:r>
            <w:r>
              <w:rPr>
                <w:rFonts w:ascii="Times New Roman" w:eastAsia="Times New Roman" w:hAnsi="Times New Roman" w:cs="Times New Roman"/>
                <w:color w:val="000000"/>
                <w:sz w:val="20"/>
                <w:szCs w:val="20"/>
                <w:lang w:eastAsia="fr-FR"/>
              </w:rPr>
              <w:t>tehcnical team of the executing unit)</w:t>
            </w:r>
          </w:p>
        </w:tc>
      </w:tr>
      <w:tr w:rsidR="00CB184C" w:rsidRPr="00E749A7" w:rsidTr="00AE481F">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xml:space="preserve">Consultant for technical assistance to the executing unit on monitoring and evaluation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000000" w:fill="808080"/>
            <w:noWrap/>
            <w:vAlign w:val="bottom"/>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E749A7"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US$192,500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CB184C" w:rsidRDefault="00CB184C" w:rsidP="00AE481F">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(M&amp;E category)</w:t>
            </w:r>
          </w:p>
        </w:tc>
      </w:tr>
    </w:tbl>
    <w:p w:rsidR="008B34AA" w:rsidRDefault="008B34AA" w:rsidP="008B34AA">
      <w:pPr>
        <w:autoSpaceDE w:val="0"/>
        <w:autoSpaceDN w:val="0"/>
        <w:adjustRightInd w:val="0"/>
        <w:spacing w:after="0" w:line="240" w:lineRule="auto"/>
        <w:jc w:val="center"/>
        <w:rPr>
          <w:rFonts w:ascii="Times New Roman" w:hAnsi="Times New Roman" w:cs="Times New Roman"/>
          <w:b/>
          <w:color w:val="000000"/>
          <w:sz w:val="24"/>
          <w:szCs w:val="24"/>
        </w:rPr>
      </w:pPr>
    </w:p>
    <w:p w:rsidR="008B34AA" w:rsidRPr="002D7F7E" w:rsidRDefault="008B34AA" w:rsidP="008B34AA">
      <w:pPr>
        <w:spacing w:before="120" w:after="120" w:line="240" w:lineRule="auto"/>
        <w:rPr>
          <w:rFonts w:ascii="Times New Roman" w:hAnsi="Times New Roman" w:cs="Times New Roman"/>
          <w:b/>
          <w:color w:val="000000"/>
          <w:sz w:val="24"/>
          <w:szCs w:val="24"/>
        </w:rPr>
        <w:sectPr w:rsidR="008B34AA" w:rsidRPr="002D7F7E" w:rsidSect="00AE481F">
          <w:pgSz w:w="15840" w:h="12240" w:orient="landscape"/>
          <w:pgMar w:top="1627" w:right="1440" w:bottom="1440" w:left="1440" w:header="720" w:footer="720" w:gutter="0"/>
          <w:cols w:space="720"/>
          <w:docGrid w:linePitch="360"/>
        </w:sectPr>
      </w:pPr>
      <w:r w:rsidRPr="002D7F7E">
        <w:rPr>
          <w:rFonts w:ascii="Times New Roman" w:hAnsi="Times New Roman" w:cs="Times New Roman"/>
          <w:b/>
          <w:color w:val="000000"/>
          <w:sz w:val="24"/>
          <w:szCs w:val="24"/>
        </w:rPr>
        <w:t>Total Cost of the Monitoring Plan</w:t>
      </w:r>
      <w:r>
        <w:rPr>
          <w:rFonts w:ascii="Times New Roman" w:hAnsi="Times New Roman" w:cs="Times New Roman"/>
          <w:b/>
          <w:color w:val="000000"/>
          <w:sz w:val="24"/>
          <w:szCs w:val="24"/>
        </w:rPr>
        <w:t>: US$ 332,500</w:t>
      </w:r>
    </w:p>
    <w:p w:rsidR="008B34AA" w:rsidRDefault="008B34AA" w:rsidP="008B34AA">
      <w:pPr>
        <w:pStyle w:val="ColorfulList-Accent11"/>
        <w:numPr>
          <w:ilvl w:val="0"/>
          <w:numId w:val="6"/>
        </w:numPr>
        <w:spacing w:before="240" w:after="120" w:line="360" w:lineRule="auto"/>
        <w:jc w:val="both"/>
        <w:rPr>
          <w:rFonts w:ascii="Times New Roman" w:hAnsi="Times New Roman"/>
          <w:b/>
        </w:rPr>
      </w:pPr>
      <w:r>
        <w:rPr>
          <w:rFonts w:ascii="Times New Roman" w:hAnsi="Times New Roman"/>
          <w:b/>
        </w:rPr>
        <w:lastRenderedPageBreak/>
        <w:t>EVALUATION</w:t>
      </w:r>
    </w:p>
    <w:p w:rsidR="008B34AA" w:rsidRDefault="008B34AA" w:rsidP="008B34AA">
      <w:pPr>
        <w:pStyle w:val="FirstHeading"/>
        <w:tabs>
          <w:tab w:val="clear" w:pos="0"/>
          <w:tab w:val="clear" w:pos="86"/>
        </w:tabs>
        <w:ind w:left="630" w:hanging="630"/>
        <w:rPr>
          <w:rFonts w:cs="Times New Roman"/>
          <w:szCs w:val="24"/>
        </w:rPr>
      </w:pPr>
      <w:r w:rsidRPr="00165042">
        <w:rPr>
          <w:rFonts w:cs="Times New Roman"/>
          <w:szCs w:val="24"/>
        </w:rPr>
        <w:fldChar w:fldCharType="begin"/>
      </w:r>
      <w:r w:rsidRPr="00165042">
        <w:rPr>
          <w:rFonts w:cs="Times New Roman"/>
          <w:szCs w:val="24"/>
        </w:rPr>
        <w:instrText xml:space="preserve"> SEQ "</w:instrText>
      </w:r>
      <w:r w:rsidRPr="00165042">
        <w:rPr>
          <w:rFonts w:cs="Times New Roman"/>
          <w:szCs w:val="24"/>
        </w:rPr>
        <w:fldChar w:fldCharType="begin"/>
      </w:r>
      <w:r w:rsidRPr="00165042">
        <w:rPr>
          <w:rFonts w:cs="Times New Roman"/>
          <w:szCs w:val="24"/>
        </w:rPr>
        <w:instrText xml:space="preserve"> SECTION  \* MERGEFORMAT </w:instrText>
      </w:r>
      <w:r w:rsidRPr="00165042">
        <w:rPr>
          <w:rFonts w:cs="Times New Roman"/>
          <w:szCs w:val="24"/>
        </w:rPr>
        <w:fldChar w:fldCharType="separate"/>
      </w:r>
      <w:r w:rsidRPr="00165042">
        <w:rPr>
          <w:rFonts w:cs="Times New Roman"/>
          <w:szCs w:val="24"/>
        </w:rPr>
        <w:instrText>3</w:instrText>
      </w:r>
      <w:r w:rsidRPr="00165042">
        <w:rPr>
          <w:rFonts w:cs="Times New Roman"/>
          <w:szCs w:val="24"/>
        </w:rPr>
        <w:fldChar w:fldCharType="end"/>
      </w:r>
      <w:r w:rsidRPr="00165042">
        <w:rPr>
          <w:rFonts w:cs="Times New Roman"/>
          <w:szCs w:val="24"/>
        </w:rPr>
        <w:instrText xml:space="preserve">#"\* ALPHABETIC \* MERGEFORMAT </w:instrText>
      </w:r>
      <w:r w:rsidRPr="00165042">
        <w:rPr>
          <w:rFonts w:cs="Times New Roman"/>
          <w:szCs w:val="24"/>
        </w:rPr>
        <w:fldChar w:fldCharType="separate"/>
      </w:r>
      <w:bookmarkStart w:id="5" w:name="_Toc315958999"/>
      <w:r w:rsidRPr="00165042">
        <w:rPr>
          <w:rFonts w:cs="Times New Roman"/>
          <w:noProof/>
          <w:szCs w:val="24"/>
        </w:rPr>
        <w:t>A</w:t>
      </w:r>
      <w:r w:rsidRPr="00165042">
        <w:rPr>
          <w:rFonts w:cs="Times New Roman"/>
          <w:szCs w:val="24"/>
        </w:rPr>
        <w:fldChar w:fldCharType="end"/>
      </w:r>
      <w:r w:rsidRPr="00165042">
        <w:rPr>
          <w:rFonts w:cs="Times New Roman"/>
          <w:szCs w:val="24"/>
        </w:rPr>
        <w:t>. Main Evaluation Questions</w:t>
      </w:r>
    </w:p>
    <w:p w:rsidR="008B34AA" w:rsidRDefault="008B34AA" w:rsidP="008B34AA">
      <w:pPr>
        <w:spacing w:line="240" w:lineRule="auto"/>
        <w:jc w:val="both"/>
        <w:rPr>
          <w:rFonts w:ascii="Times New Roman" w:hAnsi="Times New Roman" w:cs="Times New Roman"/>
          <w:sz w:val="24"/>
          <w:szCs w:val="24"/>
        </w:rPr>
      </w:pPr>
      <w:r w:rsidRPr="00797CE3">
        <w:rPr>
          <w:rFonts w:ascii="Times New Roman" w:hAnsi="Times New Roman" w:cs="Times New Roman"/>
          <w:sz w:val="24"/>
          <w:szCs w:val="24"/>
        </w:rPr>
        <w:t xml:space="preserve">The evaluation will be divided in two main parts. The first part aims at identifying the impact of the intervention in the upper watershed while the second part aims at identifying the impact of the project in the irrigation district as a whole. </w:t>
      </w:r>
    </w:p>
    <w:p w:rsidR="008B34AA" w:rsidRPr="00B15873" w:rsidRDefault="008B34AA" w:rsidP="008B34AA">
      <w:pPr>
        <w:pStyle w:val="ListParagraph"/>
        <w:spacing w:line="24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a) </w:t>
      </w:r>
      <w:r w:rsidRPr="00B15873">
        <w:rPr>
          <w:rFonts w:ascii="Times New Roman" w:hAnsi="Times New Roman" w:cs="Times New Roman"/>
          <w:b/>
          <w:sz w:val="24"/>
          <w:szCs w:val="24"/>
        </w:rPr>
        <w:t>In the upper watershed</w:t>
      </w:r>
    </w:p>
    <w:p w:rsidR="008B34AA" w:rsidRDefault="008B34AA" w:rsidP="008B34AA">
      <w:pPr>
        <w:pStyle w:val="ListParagraph"/>
        <w:spacing w:line="240" w:lineRule="auto"/>
        <w:ind w:left="720"/>
        <w:jc w:val="both"/>
        <w:rPr>
          <w:rFonts w:ascii="Times New Roman" w:hAnsi="Times New Roman" w:cs="Times New Roman"/>
          <w:sz w:val="24"/>
          <w:szCs w:val="24"/>
        </w:rPr>
      </w:pPr>
      <w:r w:rsidRPr="0047190F">
        <w:rPr>
          <w:rFonts w:ascii="Times New Roman" w:hAnsi="Times New Roman" w:cs="Times New Roman"/>
          <w:sz w:val="24"/>
          <w:szCs w:val="24"/>
        </w:rPr>
        <w:t xml:space="preserve">950 </w:t>
      </w:r>
      <w:r>
        <w:rPr>
          <w:rFonts w:ascii="Times New Roman" w:hAnsi="Times New Roman" w:cs="Times New Roman"/>
          <w:sz w:val="24"/>
          <w:szCs w:val="24"/>
        </w:rPr>
        <w:t>water and sediment containment infrastructures</w:t>
      </w:r>
      <w:r w:rsidRPr="0047190F">
        <w:rPr>
          <w:rFonts w:ascii="Times New Roman" w:hAnsi="Times New Roman" w:cs="Times New Roman"/>
          <w:sz w:val="24"/>
          <w:szCs w:val="24"/>
        </w:rPr>
        <w:t xml:space="preserve"> distributed in over 130 gullies will be built by the project</w:t>
      </w:r>
      <w:r>
        <w:rPr>
          <w:rFonts w:ascii="Times New Roman" w:hAnsi="Times New Roman" w:cs="Times New Roman"/>
          <w:sz w:val="24"/>
          <w:szCs w:val="24"/>
        </w:rPr>
        <w:t xml:space="preserve"> in a pilot area of 15 km² located in the Thomonde sub-watershed</w:t>
      </w:r>
      <w:r w:rsidRPr="0047190F">
        <w:rPr>
          <w:rFonts w:ascii="Times New Roman" w:hAnsi="Times New Roman" w:cs="Times New Roman"/>
          <w:sz w:val="24"/>
          <w:szCs w:val="24"/>
        </w:rPr>
        <w:t>. More specifically, the project will finance the construction of:</w:t>
      </w:r>
    </w:p>
    <w:p w:rsidR="008B34AA" w:rsidRDefault="008B34AA" w:rsidP="008B34AA">
      <w:pPr>
        <w:pStyle w:val="ListParagraph"/>
        <w:numPr>
          <w:ilvl w:val="2"/>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80 gabion basket check dams</w:t>
      </w:r>
    </w:p>
    <w:p w:rsidR="008B34AA" w:rsidRDefault="008B34AA" w:rsidP="008B34AA">
      <w:pPr>
        <w:pStyle w:val="ListParagraph"/>
        <w:numPr>
          <w:ilvl w:val="2"/>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200 concrete check dams with water retention tanks</w:t>
      </w:r>
    </w:p>
    <w:p w:rsidR="008B34AA" w:rsidRDefault="008B34AA" w:rsidP="008B34AA">
      <w:pPr>
        <w:pStyle w:val="ListParagraph"/>
        <w:numPr>
          <w:ilvl w:val="2"/>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70 concrete check dams without water retention tanks (</w:t>
      </w:r>
      <w:r w:rsidRPr="009D22C1">
        <w:rPr>
          <w:rFonts w:ascii="Times New Roman" w:hAnsi="Times New Roman" w:cs="Times New Roman"/>
          <w:b/>
          <w:sz w:val="24"/>
          <w:szCs w:val="24"/>
        </w:rPr>
        <w:t>Picture 1</w:t>
      </w:r>
      <w:r>
        <w:rPr>
          <w:rFonts w:ascii="Times New Roman" w:hAnsi="Times New Roman" w:cs="Times New Roman"/>
          <w:sz w:val="24"/>
          <w:szCs w:val="24"/>
        </w:rPr>
        <w:t>)</w:t>
      </w:r>
    </w:p>
    <w:p w:rsidR="008B34AA" w:rsidRDefault="008B34AA" w:rsidP="008B34AA">
      <w:pPr>
        <w:pStyle w:val="ListParagraph"/>
        <w:numPr>
          <w:ilvl w:val="2"/>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100 loose stone/rock dams</w:t>
      </w:r>
    </w:p>
    <w:p w:rsidR="008B34AA" w:rsidRDefault="008B34AA" w:rsidP="008B34AA">
      <w:pPr>
        <w:pStyle w:val="ListParagraph"/>
        <w:numPr>
          <w:ilvl w:val="2"/>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500 biological dams</w:t>
      </w:r>
    </w:p>
    <w:p w:rsidR="008B34AA" w:rsidRPr="00A455CD" w:rsidRDefault="008B34AA" w:rsidP="008B34AA">
      <w:pPr>
        <w:pStyle w:val="ListParagraph"/>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The impact of the last two</w:t>
      </w:r>
      <w:r w:rsidRPr="0049093B">
        <w:rPr>
          <w:rFonts w:ascii="Times New Roman" w:hAnsi="Times New Roman" w:cs="Times New Roman"/>
          <w:sz w:val="24"/>
          <w:szCs w:val="24"/>
        </w:rPr>
        <w:t xml:space="preserve"> </w:t>
      </w:r>
      <w:r>
        <w:rPr>
          <w:rFonts w:ascii="Times New Roman" w:hAnsi="Times New Roman" w:cs="Times New Roman"/>
          <w:sz w:val="24"/>
          <w:szCs w:val="24"/>
        </w:rPr>
        <w:t xml:space="preserve">dams </w:t>
      </w:r>
      <w:r w:rsidRPr="0049093B">
        <w:rPr>
          <w:rFonts w:ascii="Times New Roman" w:hAnsi="Times New Roman" w:cs="Times New Roman"/>
          <w:sz w:val="24"/>
          <w:szCs w:val="24"/>
        </w:rPr>
        <w:t xml:space="preserve">will only be environmental (decrease erosion; reduce water flows). </w:t>
      </w:r>
      <w:r>
        <w:rPr>
          <w:rFonts w:ascii="Times New Roman" w:hAnsi="Times New Roman" w:cs="Times New Roman"/>
          <w:sz w:val="24"/>
          <w:szCs w:val="24"/>
        </w:rPr>
        <w:t xml:space="preserve">They will not create any opportunity for agricultural intensification. </w:t>
      </w:r>
      <w:r w:rsidRPr="00A455CD">
        <w:rPr>
          <w:rFonts w:ascii="Times New Roman" w:hAnsi="Times New Roman" w:cs="Times New Roman"/>
          <w:sz w:val="24"/>
          <w:szCs w:val="24"/>
        </w:rPr>
        <w:t xml:space="preserve">However the three check dams (i, ii and iii) will not only retain flood water but also intercept soil sediments coming from upstream. With time (varying from 6 months to 2 years: </w:t>
      </w:r>
      <w:r w:rsidRPr="00A455CD">
        <w:rPr>
          <w:rFonts w:ascii="Times New Roman" w:hAnsi="Times New Roman" w:cs="Times New Roman"/>
          <w:color w:val="000000"/>
          <w:sz w:val="24"/>
          <w:szCs w:val="24"/>
        </w:rPr>
        <w:t>the speed of sedimentation depends on the type of soil, the ravine’s slope, the quantity of rainfalls and the land use upstream), the quantity of soil sediments accumulated on the upstream part of the check dam will be such that it will form a flat, humid and highly fertile area (an area hereinafter referred to as “terrace” or “market garden”) on which highly profitable crops such as bananas can be grown.</w:t>
      </w:r>
      <w:r>
        <w:rPr>
          <w:rStyle w:val="FootnoteReference"/>
          <w:rFonts w:ascii="Times New Roman" w:hAnsi="Times New Roman"/>
          <w:color w:val="000000"/>
          <w:sz w:val="24"/>
          <w:szCs w:val="24"/>
        </w:rPr>
        <w:footnoteReference w:id="1"/>
      </w:r>
      <w:r w:rsidRPr="00A455CD">
        <w:rPr>
          <w:rFonts w:ascii="Times New Roman" w:hAnsi="Times New Roman" w:cs="Times New Roman"/>
          <w:color w:val="000000"/>
          <w:sz w:val="24"/>
          <w:szCs w:val="24"/>
        </w:rPr>
        <w:t xml:space="preserve"> The estimated average area of terrace created by these t</w:t>
      </w:r>
      <w:r>
        <w:rPr>
          <w:rFonts w:ascii="Times New Roman" w:hAnsi="Times New Roman" w:cs="Times New Roman"/>
          <w:color w:val="000000"/>
          <w:sz w:val="24"/>
          <w:szCs w:val="24"/>
        </w:rPr>
        <w:t>hree check dams is 1.6 Ha</w:t>
      </w:r>
      <w:r w:rsidRPr="00A455CD">
        <w:rPr>
          <w:rFonts w:ascii="Times New Roman" w:hAnsi="Times New Roman" w:cs="Times New Roman"/>
          <w:color w:val="000000"/>
          <w:sz w:val="24"/>
          <w:szCs w:val="24"/>
        </w:rPr>
        <w:t>.</w:t>
      </w:r>
      <w:r>
        <w:rPr>
          <w:rStyle w:val="FootnoteReference"/>
          <w:rFonts w:ascii="Times New Roman" w:hAnsi="Times New Roman"/>
          <w:color w:val="000000"/>
          <w:sz w:val="24"/>
          <w:szCs w:val="24"/>
        </w:rPr>
        <w:footnoteReference w:id="2"/>
      </w:r>
    </w:p>
    <w:p w:rsidR="008B34AA" w:rsidRDefault="008B34AA" w:rsidP="008B34AA">
      <w:pPr>
        <w:pStyle w:val="ListParagraph"/>
        <w:spacing w:line="240" w:lineRule="auto"/>
        <w:ind w:left="720"/>
        <w:jc w:val="center"/>
        <w:rPr>
          <w:rFonts w:ascii="Times New Roman" w:hAnsi="Times New Roman" w:cs="Times New Roman"/>
          <w:color w:val="000000"/>
          <w:sz w:val="24"/>
          <w:szCs w:val="24"/>
        </w:rPr>
      </w:pPr>
      <w:r>
        <w:rPr>
          <w:rFonts w:ascii="Times New Roman" w:hAnsi="Times New Roman"/>
          <w:noProof/>
          <w:sz w:val="24"/>
          <w:szCs w:val="24"/>
          <w:lang w:eastAsia="en-US"/>
        </w:rPr>
        <w:drawing>
          <wp:inline distT="0" distB="0" distL="0" distR="0" wp14:anchorId="3DAC3B41" wp14:editId="1369F1A0">
            <wp:extent cx="2553006" cy="1488559"/>
            <wp:effectExtent l="0" t="0" r="0" b="0"/>
            <wp:docPr id="1" name="Image 1" descr="Copie de PADF 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opie de PADF 00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3006" cy="1488559"/>
                    </a:xfrm>
                    <a:prstGeom prst="rect">
                      <a:avLst/>
                    </a:prstGeom>
                    <a:noFill/>
                    <a:ln>
                      <a:noFill/>
                    </a:ln>
                  </pic:spPr>
                </pic:pic>
              </a:graphicData>
            </a:graphic>
          </wp:inline>
        </w:drawing>
      </w:r>
    </w:p>
    <w:p w:rsidR="008B34AA" w:rsidRPr="009D22C1" w:rsidRDefault="008B34AA" w:rsidP="008B34AA">
      <w:pPr>
        <w:pStyle w:val="ListParagraph"/>
        <w:spacing w:line="240" w:lineRule="auto"/>
        <w:ind w:left="720"/>
        <w:jc w:val="center"/>
        <w:rPr>
          <w:rFonts w:ascii="Times New Roman" w:hAnsi="Times New Roman" w:cs="Times New Roman"/>
          <w:b/>
          <w:color w:val="000000"/>
          <w:sz w:val="24"/>
          <w:szCs w:val="24"/>
        </w:rPr>
      </w:pPr>
      <w:r w:rsidRPr="009D22C1">
        <w:rPr>
          <w:rFonts w:ascii="Times New Roman" w:hAnsi="Times New Roman" w:cs="Times New Roman"/>
          <w:b/>
          <w:color w:val="000000"/>
          <w:sz w:val="24"/>
          <w:szCs w:val="24"/>
        </w:rPr>
        <w:t xml:space="preserve">Picture 1: </w:t>
      </w:r>
      <w:r>
        <w:rPr>
          <w:rFonts w:ascii="Times New Roman" w:hAnsi="Times New Roman" w:cs="Times New Roman"/>
          <w:b/>
          <w:sz w:val="24"/>
          <w:szCs w:val="24"/>
        </w:rPr>
        <w:t xml:space="preserve">A concrete check dam without water retention tank </w:t>
      </w:r>
    </w:p>
    <w:p w:rsidR="008B34AA" w:rsidRDefault="008B34AA" w:rsidP="008B34AA">
      <w:pPr>
        <w:pStyle w:val="ListParagraph"/>
        <w:spacing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There are three key evaluation questions that will help assess the project’s impact in the upper watershed:</w:t>
      </w:r>
    </w:p>
    <w:p w:rsidR="008B34AA" w:rsidRDefault="008B34AA" w:rsidP="008B34AA">
      <w:pPr>
        <w:pStyle w:val="ListParagraph"/>
        <w:numPr>
          <w:ilvl w:val="1"/>
          <w:numId w:val="8"/>
        </w:numPr>
        <w:spacing w:line="240" w:lineRule="auto"/>
        <w:jc w:val="both"/>
        <w:rPr>
          <w:rFonts w:ascii="Times New Roman" w:hAnsi="Times New Roman" w:cs="Times New Roman"/>
          <w:color w:val="000000"/>
          <w:sz w:val="24"/>
          <w:szCs w:val="24"/>
        </w:rPr>
      </w:pPr>
      <w:r>
        <w:rPr>
          <w:rFonts w:ascii="Times New Roman" w:hAnsi="Times New Roman" w:cs="Times New Roman"/>
          <w:sz w:val="24"/>
          <w:szCs w:val="24"/>
        </w:rPr>
        <w:t>What will be the project’s i</w:t>
      </w:r>
      <w:r w:rsidRPr="00AE1D43">
        <w:rPr>
          <w:rFonts w:ascii="Times New Roman" w:hAnsi="Times New Roman" w:cs="Times New Roman"/>
          <w:sz w:val="24"/>
          <w:szCs w:val="24"/>
        </w:rPr>
        <w:t>mpact on agricultural productivity for</w:t>
      </w:r>
      <w:r>
        <w:rPr>
          <w:rFonts w:ascii="Times New Roman" w:hAnsi="Times New Roman" w:cs="Times New Roman"/>
          <w:sz w:val="24"/>
          <w:szCs w:val="24"/>
        </w:rPr>
        <w:t xml:space="preserve"> the estimated 350 farmers who own and cultivate the land on which check dams will be built (hereinafter referred to as “direct beneficiaries”)?</w:t>
      </w:r>
    </w:p>
    <w:p w:rsidR="008B34AA" w:rsidRPr="00ED0B1D" w:rsidRDefault="008B34AA" w:rsidP="008B34AA">
      <w:pPr>
        <w:pStyle w:val="ListParagraph"/>
        <w:numPr>
          <w:ilvl w:val="1"/>
          <w:numId w:val="8"/>
        </w:num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Will these water and sediment containment infrastructures improve soil conservation (i.e. reduce erosion)?</w:t>
      </w:r>
    </w:p>
    <w:p w:rsidR="008B34AA" w:rsidRPr="009D22C1" w:rsidRDefault="008B34AA" w:rsidP="008B34AA">
      <w:pPr>
        <w:pStyle w:val="ListParagraph"/>
        <w:numPr>
          <w:ilvl w:val="1"/>
          <w:numId w:val="8"/>
        </w:num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What will be the impact of building </w:t>
      </w:r>
      <w:r>
        <w:rPr>
          <w:rFonts w:ascii="Times New Roman" w:hAnsi="Times New Roman" w:cs="Times New Roman"/>
          <w:sz w:val="24"/>
          <w:szCs w:val="24"/>
        </w:rPr>
        <w:t>concrete check dams with water retention tanks (</w:t>
      </w:r>
      <w:r w:rsidRPr="009D22C1">
        <w:rPr>
          <w:rFonts w:ascii="Times New Roman" w:hAnsi="Times New Roman" w:cs="Times New Roman"/>
          <w:b/>
          <w:sz w:val="24"/>
          <w:szCs w:val="24"/>
        </w:rPr>
        <w:t>Picture 2</w:t>
      </w:r>
      <w:r>
        <w:rPr>
          <w:rFonts w:ascii="Times New Roman" w:hAnsi="Times New Roman" w:cs="Times New Roman"/>
          <w:sz w:val="24"/>
          <w:szCs w:val="24"/>
        </w:rPr>
        <w:t>) on access to water for direct beneficiaries (350 farmers) as well as for families living in the nearby area (about 2000 households)?</w:t>
      </w:r>
    </w:p>
    <w:p w:rsidR="008B34AA" w:rsidRDefault="008B34AA" w:rsidP="008B34AA">
      <w:pPr>
        <w:spacing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en-US"/>
        </w:rPr>
        <w:drawing>
          <wp:inline distT="0" distB="0" distL="0" distR="0" wp14:anchorId="626745C3" wp14:editId="2EEC4459">
            <wp:extent cx="3260785" cy="2234242"/>
            <wp:effectExtent l="0" t="0" r="0" b="0"/>
            <wp:docPr id="5" name="Image 5" descr="DSC0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9" descr="DSC036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62643" cy="2235515"/>
                    </a:xfrm>
                    <a:prstGeom prst="rect">
                      <a:avLst/>
                    </a:prstGeom>
                    <a:noFill/>
                    <a:ln>
                      <a:noFill/>
                    </a:ln>
                  </pic:spPr>
                </pic:pic>
              </a:graphicData>
            </a:graphic>
          </wp:inline>
        </w:drawing>
      </w:r>
    </w:p>
    <w:p w:rsidR="008B34AA" w:rsidRPr="009D22C1" w:rsidRDefault="008B34AA" w:rsidP="008B34AA">
      <w:pPr>
        <w:pStyle w:val="ListParagraph"/>
        <w:spacing w:line="240" w:lineRule="auto"/>
        <w:ind w:left="720"/>
        <w:jc w:val="center"/>
        <w:rPr>
          <w:rFonts w:ascii="Times New Roman" w:hAnsi="Times New Roman" w:cs="Times New Roman"/>
          <w:b/>
          <w:color w:val="000000"/>
          <w:sz w:val="24"/>
          <w:szCs w:val="24"/>
        </w:rPr>
      </w:pPr>
      <w:r w:rsidRPr="009D22C1">
        <w:rPr>
          <w:rFonts w:ascii="Times New Roman" w:hAnsi="Times New Roman" w:cs="Times New Roman"/>
          <w:b/>
          <w:color w:val="000000"/>
          <w:sz w:val="24"/>
          <w:szCs w:val="24"/>
        </w:rPr>
        <w:t>Pictu</w:t>
      </w:r>
      <w:r>
        <w:rPr>
          <w:rFonts w:ascii="Times New Roman" w:hAnsi="Times New Roman" w:cs="Times New Roman"/>
          <w:b/>
          <w:color w:val="000000"/>
          <w:sz w:val="24"/>
          <w:szCs w:val="24"/>
        </w:rPr>
        <w:t>re 2</w:t>
      </w:r>
      <w:r w:rsidRPr="009D22C1">
        <w:rPr>
          <w:rFonts w:ascii="Times New Roman" w:hAnsi="Times New Roman" w:cs="Times New Roman"/>
          <w:b/>
          <w:color w:val="000000"/>
          <w:sz w:val="24"/>
          <w:szCs w:val="24"/>
        </w:rPr>
        <w:t xml:space="preserve">: </w:t>
      </w:r>
      <w:r>
        <w:rPr>
          <w:rFonts w:ascii="Times New Roman" w:hAnsi="Times New Roman" w:cs="Times New Roman"/>
          <w:b/>
          <w:sz w:val="24"/>
          <w:szCs w:val="24"/>
        </w:rPr>
        <w:t>A concrete check dam with</w:t>
      </w:r>
      <w:r w:rsidRPr="009D22C1">
        <w:rPr>
          <w:rFonts w:ascii="Times New Roman" w:hAnsi="Times New Roman" w:cs="Times New Roman"/>
          <w:b/>
          <w:sz w:val="24"/>
          <w:szCs w:val="24"/>
        </w:rPr>
        <w:t xml:space="preserve"> </w:t>
      </w:r>
      <w:r>
        <w:rPr>
          <w:rFonts w:ascii="Times New Roman" w:hAnsi="Times New Roman" w:cs="Times New Roman"/>
          <w:b/>
          <w:sz w:val="24"/>
          <w:szCs w:val="24"/>
        </w:rPr>
        <w:t>a water retention tank</w:t>
      </w:r>
    </w:p>
    <w:p w:rsidR="008B34AA" w:rsidRDefault="008B34AA" w:rsidP="008B34AA">
      <w:pPr>
        <w:spacing w:line="240" w:lineRule="auto"/>
        <w:ind w:left="720"/>
        <w:jc w:val="both"/>
        <w:rPr>
          <w:rFonts w:ascii="Times New Roman" w:hAnsi="Times New Roman" w:cs="Times New Roman"/>
          <w:color w:val="000000"/>
          <w:sz w:val="24"/>
          <w:szCs w:val="24"/>
        </w:rPr>
      </w:pPr>
      <w:r w:rsidRPr="00110DDE">
        <w:rPr>
          <w:rFonts w:ascii="Times New Roman" w:hAnsi="Times New Roman" w:cs="Times New Roman"/>
          <w:color w:val="000000"/>
          <w:sz w:val="24"/>
          <w:szCs w:val="24"/>
        </w:rPr>
        <w:t xml:space="preserve">Using gullies as the unit of randomization, a randomized phase-in will be </w:t>
      </w:r>
      <w:r>
        <w:rPr>
          <w:rFonts w:ascii="Times New Roman" w:hAnsi="Times New Roman" w:cs="Times New Roman"/>
          <w:color w:val="000000"/>
          <w:sz w:val="24"/>
          <w:szCs w:val="24"/>
        </w:rPr>
        <w:t>implemented to answer questions 1 and 3</w:t>
      </w:r>
      <w:r w:rsidRPr="00110DDE">
        <w:rPr>
          <w:rFonts w:ascii="Times New Roman" w:hAnsi="Times New Roman" w:cs="Times New Roman"/>
          <w:color w:val="000000"/>
          <w:sz w:val="24"/>
          <w:szCs w:val="24"/>
        </w:rPr>
        <w:t xml:space="preserve"> in a rigorous manner. </w:t>
      </w:r>
      <w:r>
        <w:rPr>
          <w:rFonts w:ascii="Times New Roman" w:hAnsi="Times New Roman" w:cs="Times New Roman"/>
          <w:color w:val="000000"/>
          <w:sz w:val="24"/>
          <w:szCs w:val="24"/>
        </w:rPr>
        <w:t xml:space="preserve">Each year, based on the selected construction firm’s capacity, a group of gullies that are to be treated (a treated gully is one in which </w:t>
      </w:r>
      <w:r>
        <w:rPr>
          <w:rFonts w:ascii="Times New Roman" w:hAnsi="Times New Roman" w:cs="Times New Roman"/>
          <w:sz w:val="24"/>
          <w:szCs w:val="24"/>
        </w:rPr>
        <w:t xml:space="preserve">water and sediment containment infrastructures such as check dams have been built) will thus be randomly selected, while the others serve as controls. All the 130 selected gullies will eventually be incorporated into the project, which implies that </w:t>
      </w:r>
      <w:r w:rsidRPr="00110DDE">
        <w:rPr>
          <w:rFonts w:ascii="Times New Roman" w:hAnsi="Times New Roman" w:cs="Times New Roman"/>
          <w:color w:val="000000"/>
          <w:sz w:val="24"/>
          <w:szCs w:val="24"/>
        </w:rPr>
        <w:t xml:space="preserve">this methodology </w:t>
      </w:r>
      <w:r>
        <w:rPr>
          <w:rFonts w:ascii="Times New Roman" w:hAnsi="Times New Roman" w:cs="Times New Roman"/>
          <w:color w:val="000000"/>
          <w:sz w:val="24"/>
          <w:szCs w:val="24"/>
        </w:rPr>
        <w:t>will only allow</w:t>
      </w:r>
      <w:r w:rsidRPr="00110DDE">
        <w:rPr>
          <w:rFonts w:ascii="Times New Roman" w:hAnsi="Times New Roman" w:cs="Times New Roman"/>
          <w:color w:val="000000"/>
          <w:sz w:val="24"/>
          <w:szCs w:val="24"/>
        </w:rPr>
        <w:t xml:space="preserve"> for a rigorous measurement of </w:t>
      </w:r>
      <w:r>
        <w:rPr>
          <w:rFonts w:ascii="Times New Roman" w:hAnsi="Times New Roman" w:cs="Times New Roman"/>
          <w:color w:val="000000"/>
          <w:sz w:val="24"/>
          <w:szCs w:val="24"/>
        </w:rPr>
        <w:t xml:space="preserve">check dams’ </w:t>
      </w:r>
      <w:r w:rsidRPr="00110DDE">
        <w:rPr>
          <w:rFonts w:ascii="Times New Roman" w:hAnsi="Times New Roman" w:cs="Times New Roman"/>
          <w:color w:val="000000"/>
          <w:sz w:val="24"/>
          <w:szCs w:val="24"/>
        </w:rPr>
        <w:t xml:space="preserve">medium-term impacts on agricultural productivity </w:t>
      </w:r>
      <w:r>
        <w:rPr>
          <w:rFonts w:ascii="Times New Roman" w:hAnsi="Times New Roman" w:cs="Times New Roman"/>
          <w:color w:val="000000"/>
          <w:sz w:val="24"/>
          <w:szCs w:val="24"/>
        </w:rPr>
        <w:t xml:space="preserve">and access to water </w:t>
      </w:r>
      <w:r w:rsidRPr="00110DDE">
        <w:rPr>
          <w:rFonts w:ascii="Times New Roman" w:hAnsi="Times New Roman" w:cs="Times New Roman"/>
          <w:color w:val="000000"/>
          <w:sz w:val="24"/>
          <w:szCs w:val="24"/>
        </w:rPr>
        <w:t>in the gullies</w:t>
      </w:r>
      <w:r>
        <w:rPr>
          <w:rFonts w:ascii="Times New Roman" w:hAnsi="Times New Roman" w:cs="Times New Roman"/>
          <w:color w:val="000000"/>
          <w:sz w:val="24"/>
          <w:szCs w:val="24"/>
        </w:rPr>
        <w:t xml:space="preserve"> (up to 2.5 year).</w:t>
      </w:r>
    </w:p>
    <w:p w:rsidR="008B34AA" w:rsidRPr="00121614" w:rsidRDefault="008B34AA" w:rsidP="008B34AA">
      <w:pPr>
        <w:pStyle w:val="ListParagraph"/>
        <w:spacing w:line="240" w:lineRule="auto"/>
        <w:ind w:left="720"/>
        <w:jc w:val="both"/>
        <w:rPr>
          <w:rFonts w:ascii="Times New Roman" w:hAnsi="Times New Roman" w:cs="Times New Roman"/>
          <w:color w:val="000000"/>
          <w:sz w:val="24"/>
          <w:szCs w:val="24"/>
        </w:rPr>
      </w:pPr>
      <w:r>
        <w:rPr>
          <w:rFonts w:ascii="Times New Roman" w:hAnsi="Times New Roman" w:cs="Times New Roman"/>
          <w:sz w:val="24"/>
          <w:szCs w:val="24"/>
        </w:rPr>
        <w:t xml:space="preserve">The expected environmental impact of these water and sediment containment infrastructures is significant, mainly with regard to erosion. However, at least 5 years of pre-project measures of sediment load at the outlet of a gully would be needed in order to make meaningful comparison with post-dam construction data. As a result, no rigorous evaluation can be performed to answer question 2. Instead, the two students in agronomy working under the supervision of UEP will perform day-to-day on-site observations and measurements of key technical and environmental outcome indicators such as the volume of sediment contained on the upstream side of a check dam. They </w:t>
      </w:r>
      <w:r>
        <w:rPr>
          <w:rFonts w:ascii="Times New Roman" w:hAnsi="Times New Roman" w:cs="Times New Roman"/>
          <w:sz w:val="24"/>
          <w:szCs w:val="24"/>
        </w:rPr>
        <w:lastRenderedPageBreak/>
        <w:t xml:space="preserve">will also be in charge of administering qualitative surveys in order to assess the project’s smaller socio-economic impacts and indirect effects. </w:t>
      </w:r>
      <w:r>
        <w:rPr>
          <w:rFonts w:ascii="Times New Roman" w:hAnsi="Times New Roman" w:cs="Times New Roman"/>
          <w:color w:val="000000"/>
          <w:sz w:val="24"/>
          <w:szCs w:val="24"/>
        </w:rPr>
        <w:t xml:space="preserve">For instance, </w:t>
      </w:r>
      <w:r>
        <w:rPr>
          <w:rFonts w:ascii="Times New Roman" w:hAnsi="Times New Roman" w:cs="Times New Roman"/>
          <w:sz w:val="24"/>
          <w:szCs w:val="24"/>
        </w:rPr>
        <w:t>in an area in which the opportunity cost of time spent on getting water is high,</w:t>
      </w:r>
      <w:r>
        <w:rPr>
          <w:rFonts w:ascii="Times New Roman" w:hAnsi="Times New Roman" w:cs="Times New Roman"/>
          <w:color w:val="000000"/>
          <w:sz w:val="24"/>
          <w:szCs w:val="24"/>
        </w:rPr>
        <w:t xml:space="preserve"> t</w:t>
      </w:r>
      <w:r w:rsidRPr="00335041">
        <w:rPr>
          <w:rFonts w:ascii="Times New Roman" w:hAnsi="Times New Roman" w:cs="Times New Roman"/>
          <w:color w:val="000000"/>
          <w:sz w:val="24"/>
          <w:szCs w:val="24"/>
        </w:rPr>
        <w:t xml:space="preserve">he </w:t>
      </w:r>
      <w:r w:rsidRPr="00335041">
        <w:rPr>
          <w:rFonts w:ascii="Times New Roman" w:hAnsi="Times New Roman" w:cs="Times New Roman"/>
          <w:sz w:val="24"/>
          <w:szCs w:val="24"/>
        </w:rPr>
        <w:t xml:space="preserve">200 concrete check dams </w:t>
      </w:r>
      <w:r>
        <w:rPr>
          <w:rFonts w:ascii="Times New Roman" w:hAnsi="Times New Roman" w:cs="Times New Roman"/>
          <w:sz w:val="24"/>
          <w:szCs w:val="24"/>
        </w:rPr>
        <w:t xml:space="preserve">that will be built </w:t>
      </w:r>
      <w:r w:rsidRPr="00335041">
        <w:rPr>
          <w:rFonts w:ascii="Times New Roman" w:hAnsi="Times New Roman" w:cs="Times New Roman"/>
          <w:sz w:val="24"/>
          <w:szCs w:val="24"/>
        </w:rPr>
        <w:t>with water retention tanks</w:t>
      </w:r>
      <w:r>
        <w:rPr>
          <w:rFonts w:ascii="Times New Roman" w:hAnsi="Times New Roman" w:cs="Times New Roman"/>
          <w:sz w:val="24"/>
          <w:szCs w:val="24"/>
        </w:rPr>
        <w:t xml:space="preserve"> will provide a new and close source of water not only to direct beneficiaries and their households (HH), but also to an estimated 2,000 extra HH (an average of 10 extra HH by water retention tank). This water can be used for HH (drinking and cleaning water) as well as agricultural purposes (livestock and micro-irrigation). Also, the majority of the people that will be hired to build these check dams will be locals and the wages distributed (especially to women) could have an impact on human capital and agriculture investment levels.</w:t>
      </w:r>
    </w:p>
    <w:p w:rsidR="008B34AA" w:rsidRPr="00797CE3" w:rsidRDefault="008B34AA" w:rsidP="008B34AA">
      <w:pPr>
        <w:spacing w:line="240" w:lineRule="auto"/>
        <w:ind w:firstLine="630"/>
        <w:rPr>
          <w:rFonts w:ascii="Times New Roman" w:hAnsi="Times New Roman" w:cs="Times New Roman"/>
          <w:sz w:val="24"/>
          <w:szCs w:val="24"/>
        </w:rPr>
      </w:pPr>
      <w:r>
        <w:rPr>
          <w:rFonts w:ascii="Times New Roman" w:hAnsi="Times New Roman" w:cs="Times New Roman"/>
          <w:b/>
          <w:sz w:val="24"/>
          <w:szCs w:val="24"/>
        </w:rPr>
        <w:t xml:space="preserve">b) </w:t>
      </w:r>
      <w:r w:rsidRPr="00797CE3">
        <w:rPr>
          <w:rFonts w:ascii="Times New Roman" w:hAnsi="Times New Roman" w:cs="Times New Roman"/>
          <w:b/>
          <w:sz w:val="24"/>
          <w:szCs w:val="24"/>
        </w:rPr>
        <w:t>In the irrigation district</w:t>
      </w:r>
      <w:r w:rsidRPr="00797CE3">
        <w:rPr>
          <w:rFonts w:ascii="Times New Roman" w:hAnsi="Times New Roman" w:cs="Times New Roman"/>
          <w:sz w:val="24"/>
          <w:szCs w:val="24"/>
        </w:rPr>
        <w:t>:</w:t>
      </w:r>
    </w:p>
    <w:p w:rsidR="008B34AA" w:rsidRDefault="008B34AA" w:rsidP="008B34AA">
      <w:pPr>
        <w:spacing w:line="240" w:lineRule="auto"/>
        <w:ind w:left="630"/>
        <w:jc w:val="both"/>
        <w:rPr>
          <w:rFonts w:ascii="Times New Roman" w:hAnsi="Times New Roman" w:cs="Times New Roman"/>
          <w:sz w:val="24"/>
          <w:szCs w:val="24"/>
        </w:rPr>
      </w:pPr>
      <w:r w:rsidRPr="00940AC5">
        <w:rPr>
          <w:rFonts w:ascii="Times New Roman" w:hAnsi="Times New Roman" w:cs="Times New Roman"/>
          <w:sz w:val="24"/>
          <w:szCs w:val="24"/>
        </w:rPr>
        <w:t>The rehabilitation of canals, the dredging of drains and the installation of gates by the Component 1 of the project should improve water distribution. The Component 2, on the other hand, will finance the provision of technical assistance to the network of institutions in charge of water management such as ODVA and the three pilot WUAs</w:t>
      </w:r>
      <w:r>
        <w:rPr>
          <w:rFonts w:ascii="Times New Roman" w:hAnsi="Times New Roman" w:cs="Times New Roman"/>
          <w:sz w:val="24"/>
          <w:szCs w:val="24"/>
        </w:rPr>
        <w:t xml:space="preserve"> of Lower Benoît, Bidone and Laville </w:t>
      </w:r>
      <w:r w:rsidRPr="00940AC5">
        <w:rPr>
          <w:rFonts w:ascii="Times New Roman" w:hAnsi="Times New Roman" w:cs="Times New Roman"/>
          <w:sz w:val="24"/>
          <w:szCs w:val="24"/>
        </w:rPr>
        <w:t xml:space="preserve">in an effort to improve their operational practices </w:t>
      </w:r>
      <w:r>
        <w:rPr>
          <w:rFonts w:ascii="Times New Roman" w:hAnsi="Times New Roman" w:cs="Times New Roman"/>
          <w:sz w:val="24"/>
          <w:szCs w:val="24"/>
        </w:rPr>
        <w:t>in the short-run, and their efficiency and viability in the medium- to long-run.</w:t>
      </w:r>
    </w:p>
    <w:p w:rsidR="008B34AA" w:rsidRPr="00940AC5" w:rsidRDefault="008B34AA" w:rsidP="008B34AA">
      <w:pPr>
        <w:spacing w:line="240" w:lineRule="auto"/>
        <w:ind w:left="630"/>
        <w:jc w:val="both"/>
        <w:rPr>
          <w:rFonts w:ascii="Times New Roman" w:hAnsi="Times New Roman" w:cs="Times New Roman"/>
          <w:sz w:val="24"/>
          <w:szCs w:val="24"/>
        </w:rPr>
      </w:pPr>
      <w:r w:rsidRPr="00940AC5">
        <w:rPr>
          <w:rFonts w:ascii="Times New Roman" w:hAnsi="Times New Roman" w:cs="Times New Roman"/>
          <w:sz w:val="24"/>
          <w:szCs w:val="24"/>
        </w:rPr>
        <w:t xml:space="preserve">There are </w:t>
      </w:r>
      <w:r>
        <w:rPr>
          <w:rFonts w:ascii="Times New Roman" w:hAnsi="Times New Roman" w:cs="Times New Roman"/>
          <w:sz w:val="24"/>
          <w:szCs w:val="24"/>
        </w:rPr>
        <w:t>four</w:t>
      </w:r>
      <w:r w:rsidRPr="00940AC5">
        <w:rPr>
          <w:rFonts w:ascii="Times New Roman" w:hAnsi="Times New Roman" w:cs="Times New Roman"/>
          <w:sz w:val="24"/>
          <w:szCs w:val="24"/>
        </w:rPr>
        <w:t xml:space="preserve"> key evaluation questions stemming from these two complementary interventions:</w:t>
      </w:r>
    </w:p>
    <w:p w:rsidR="008B34AA" w:rsidRPr="00725865" w:rsidRDefault="008B34AA" w:rsidP="008B34AA">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What will be the project’s i</w:t>
      </w:r>
      <w:r w:rsidRPr="00AE1D43">
        <w:rPr>
          <w:rFonts w:ascii="Times New Roman" w:hAnsi="Times New Roman" w:cs="Times New Roman"/>
          <w:sz w:val="24"/>
          <w:szCs w:val="24"/>
        </w:rPr>
        <w:t xml:space="preserve">mpact on agricultural productivity and </w:t>
      </w:r>
      <w:r>
        <w:rPr>
          <w:rFonts w:ascii="Times New Roman" w:hAnsi="Times New Roman" w:cs="Times New Roman"/>
          <w:sz w:val="24"/>
          <w:szCs w:val="24"/>
        </w:rPr>
        <w:t>income</w:t>
      </w:r>
      <w:r w:rsidRPr="00AE1D43">
        <w:rPr>
          <w:rFonts w:ascii="Times New Roman" w:hAnsi="Times New Roman" w:cs="Times New Roman"/>
          <w:sz w:val="24"/>
          <w:szCs w:val="24"/>
        </w:rPr>
        <w:t xml:space="preserve"> for </w:t>
      </w:r>
      <w:r>
        <w:rPr>
          <w:rFonts w:ascii="Times New Roman" w:hAnsi="Times New Roman" w:cs="Times New Roman"/>
          <w:sz w:val="24"/>
          <w:szCs w:val="24"/>
        </w:rPr>
        <w:t xml:space="preserve">the 6,400 farmers working in the pilot area (3,300 Ha or 10% of the irrigation district) as well as for the 41,600 farmers who work in the rest of the </w:t>
      </w:r>
      <w:r w:rsidRPr="00AE1D43">
        <w:rPr>
          <w:rFonts w:ascii="Times New Roman" w:hAnsi="Times New Roman" w:cs="Times New Roman"/>
          <w:sz w:val="24"/>
          <w:szCs w:val="24"/>
        </w:rPr>
        <w:t>irrigation district</w:t>
      </w:r>
      <w:r>
        <w:rPr>
          <w:rFonts w:ascii="Times New Roman" w:hAnsi="Times New Roman" w:cs="Times New Roman"/>
          <w:sz w:val="24"/>
          <w:szCs w:val="24"/>
        </w:rPr>
        <w:t>?</w:t>
      </w:r>
    </w:p>
    <w:p w:rsidR="008B34AA" w:rsidRPr="00725865" w:rsidRDefault="008B34AA" w:rsidP="008B34AA">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Will we observe a decrease in the total crop, livestock and infrastructure losses caused by flooding in the entire irrigation district?</w:t>
      </w:r>
    </w:p>
    <w:p w:rsidR="008B34AA" w:rsidRDefault="008B34AA" w:rsidP="008B34AA">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How will the program perform in setting up a new </w:t>
      </w:r>
      <w:r w:rsidRPr="00F736F9">
        <w:rPr>
          <w:rFonts w:ascii="Times New Roman" w:hAnsi="Times New Roman" w:cs="Times New Roman"/>
          <w:sz w:val="24"/>
          <w:szCs w:val="24"/>
        </w:rPr>
        <w:t>and sustainable water</w:t>
      </w:r>
      <w:r>
        <w:rPr>
          <w:rFonts w:ascii="Times New Roman" w:hAnsi="Times New Roman" w:cs="Times New Roman"/>
          <w:sz w:val="24"/>
          <w:szCs w:val="24"/>
        </w:rPr>
        <w:t xml:space="preserve"> management system operated by WUAs in the pilot area? First, will the three pilot WUAs’ improved material, financial and technical capacity translate into better operations and maintenance of secondary and tertiary hydraulic infrastructures? Then w</w:t>
      </w:r>
      <w:r w:rsidRPr="00C86368">
        <w:rPr>
          <w:rFonts w:ascii="Times New Roman" w:hAnsi="Times New Roman" w:cs="Times New Roman"/>
          <w:sz w:val="24"/>
          <w:szCs w:val="24"/>
        </w:rPr>
        <w:t>ill that lead the 6,</w:t>
      </w:r>
      <w:r>
        <w:rPr>
          <w:rFonts w:ascii="Times New Roman" w:hAnsi="Times New Roman" w:cs="Times New Roman"/>
          <w:sz w:val="24"/>
          <w:szCs w:val="24"/>
        </w:rPr>
        <w:t>4</w:t>
      </w:r>
      <w:r w:rsidRPr="00C86368">
        <w:rPr>
          <w:rFonts w:ascii="Times New Roman" w:hAnsi="Times New Roman" w:cs="Times New Roman"/>
          <w:sz w:val="24"/>
          <w:szCs w:val="24"/>
        </w:rPr>
        <w:t>00 water user</w:t>
      </w:r>
      <w:r>
        <w:rPr>
          <w:rFonts w:ascii="Times New Roman" w:hAnsi="Times New Roman" w:cs="Times New Roman"/>
          <w:sz w:val="24"/>
          <w:szCs w:val="24"/>
        </w:rPr>
        <w:t xml:space="preserve">s of the pilot area to trust </w:t>
      </w:r>
      <w:r w:rsidRPr="00C86368">
        <w:rPr>
          <w:rFonts w:ascii="Times New Roman" w:hAnsi="Times New Roman" w:cs="Times New Roman"/>
          <w:sz w:val="24"/>
          <w:szCs w:val="24"/>
        </w:rPr>
        <w:t>WUA</w:t>
      </w:r>
      <w:r>
        <w:rPr>
          <w:rFonts w:ascii="Times New Roman" w:hAnsi="Times New Roman" w:cs="Times New Roman"/>
          <w:sz w:val="24"/>
          <w:szCs w:val="24"/>
        </w:rPr>
        <w:t>s enough</w:t>
      </w:r>
      <w:r w:rsidRPr="00C86368">
        <w:rPr>
          <w:rFonts w:ascii="Times New Roman" w:hAnsi="Times New Roman" w:cs="Times New Roman"/>
          <w:sz w:val="24"/>
          <w:szCs w:val="24"/>
        </w:rPr>
        <w:t xml:space="preserve"> to pay </w:t>
      </w:r>
      <w:r>
        <w:rPr>
          <w:rFonts w:ascii="Times New Roman" w:hAnsi="Times New Roman" w:cs="Times New Roman"/>
          <w:sz w:val="24"/>
          <w:szCs w:val="24"/>
        </w:rPr>
        <w:t>the water tariff</w:t>
      </w:r>
      <w:r w:rsidRPr="00C86368">
        <w:rPr>
          <w:rFonts w:ascii="Times New Roman" w:hAnsi="Times New Roman" w:cs="Times New Roman"/>
          <w:sz w:val="24"/>
          <w:szCs w:val="24"/>
        </w:rPr>
        <w:t>?</w:t>
      </w:r>
    </w:p>
    <w:p w:rsidR="008B34AA" w:rsidRPr="00FB7E15" w:rsidRDefault="008B34AA" w:rsidP="008B34AA">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Will the project improve ODVA’s internal management in a sustainable manner? Then, will that translate into better operations and maintenance of the Canneau dam as well as primary hydraulic infrastructures?</w:t>
      </w:r>
    </w:p>
    <w:p w:rsidR="008B34AA" w:rsidRPr="004E5F7D" w:rsidRDefault="008B34AA" w:rsidP="008B34AA">
      <w:pPr>
        <w:pStyle w:val="ListParagraph"/>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It is not possible to implement a rigorous IE to answer these evaluation questions as we do not have a proper counterfactual to identify the project’s impact. The improvement of ODVA’s internal management will for instance benefit all 48,000 farmers of the irrigation district (question 4). Similarly, since the rehabilitation of irrigation infrastructures will benefit all 48,000 farmers of the irrigation district</w:t>
      </w:r>
      <w:r w:rsidRPr="00C64469">
        <w:rPr>
          <w:rFonts w:ascii="Times New Roman" w:hAnsi="Times New Roman" w:cs="Times New Roman"/>
          <w:sz w:val="24"/>
          <w:szCs w:val="24"/>
        </w:rPr>
        <w:t xml:space="preserve"> </w:t>
      </w:r>
      <w:r>
        <w:rPr>
          <w:rFonts w:ascii="Times New Roman" w:hAnsi="Times New Roman" w:cs="Times New Roman"/>
          <w:sz w:val="24"/>
          <w:szCs w:val="24"/>
        </w:rPr>
        <w:t xml:space="preserve">to varying degrees and cannot be randomly phased-in due to technical constraints (i.e. the rehabilitation of canals must follow a hydraulic logic: the upstream water intake must </w:t>
      </w:r>
      <w:r>
        <w:rPr>
          <w:rFonts w:ascii="Times New Roman" w:hAnsi="Times New Roman" w:cs="Times New Roman"/>
          <w:sz w:val="24"/>
          <w:szCs w:val="24"/>
        </w:rPr>
        <w:lastRenderedPageBreak/>
        <w:t xml:space="preserve">be shut down and rehabilitation work in canals located downstream must take place all at once), there is no control group that could be used to answer questions 1 and 2.. </w:t>
      </w:r>
      <w:r w:rsidRPr="004E5F7D">
        <w:rPr>
          <w:rFonts w:ascii="Times New Roman" w:hAnsi="Times New Roman" w:cs="Times New Roman"/>
          <w:sz w:val="24"/>
          <w:szCs w:val="24"/>
        </w:rPr>
        <w:t xml:space="preserve">Last but not least, there is a selection bias because the three pilot WUAs have been selected for </w:t>
      </w:r>
      <w:r>
        <w:rPr>
          <w:rFonts w:ascii="Times New Roman" w:hAnsi="Times New Roman" w:cs="Times New Roman"/>
          <w:sz w:val="24"/>
          <w:szCs w:val="24"/>
        </w:rPr>
        <w:t xml:space="preserve">the following </w:t>
      </w:r>
      <w:r w:rsidRPr="004E5F7D">
        <w:rPr>
          <w:rFonts w:ascii="Times New Roman" w:hAnsi="Times New Roman" w:cs="Times New Roman"/>
          <w:sz w:val="24"/>
          <w:szCs w:val="24"/>
        </w:rPr>
        <w:t xml:space="preserve">two </w:t>
      </w:r>
      <w:r>
        <w:rPr>
          <w:rFonts w:ascii="Times New Roman" w:hAnsi="Times New Roman" w:cs="Times New Roman"/>
          <w:sz w:val="24"/>
          <w:szCs w:val="24"/>
        </w:rPr>
        <w:t>specific</w:t>
      </w:r>
      <w:r w:rsidRPr="004E5F7D">
        <w:rPr>
          <w:rFonts w:ascii="Times New Roman" w:hAnsi="Times New Roman" w:cs="Times New Roman"/>
          <w:sz w:val="24"/>
          <w:szCs w:val="24"/>
        </w:rPr>
        <w:t xml:space="preserve"> reasons: they are the three WUAs located at the most upstream point of the irrigation district and thus have the best access to water; their hydraulic infrastructures are the most developed of the irrigation district and thus can become fully operational with only limited additional investments in canals and water flow regulating equipment</w:t>
      </w:r>
      <w:r>
        <w:rPr>
          <w:rFonts w:ascii="Times New Roman" w:hAnsi="Times New Roman" w:cs="Times New Roman"/>
          <w:sz w:val="24"/>
          <w:szCs w:val="24"/>
        </w:rPr>
        <w:t xml:space="preserve"> (question 3).</w:t>
      </w:r>
    </w:p>
    <w:p w:rsidR="008B34AA" w:rsidRPr="006542F2" w:rsidRDefault="008B34AA" w:rsidP="008B34AA">
      <w:pPr>
        <w:pStyle w:val="ListParagraph"/>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These evaluation questions will thus be answered using a non-experimental method focusing on a before and after comparison. In August 2013, a small qualitative survey was administered by Artelia, a consulting firm, to 100 farms and 200 rural and urban HH distributed over the entire irrigation. </w:t>
      </w:r>
      <w:r w:rsidRPr="006542F2">
        <w:rPr>
          <w:rFonts w:ascii="Times New Roman" w:hAnsi="Times New Roman" w:cs="Times New Roman"/>
          <w:sz w:val="24"/>
          <w:szCs w:val="24"/>
        </w:rPr>
        <w:t>In order to reduce sampling error, the « farm » sample was stratified by plot sizes and level of access to irrigation water, while the “HH” sample was stratified by population density and flood vulnerability.</w:t>
      </w:r>
      <w:r>
        <w:rPr>
          <w:rFonts w:ascii="Times New Roman" w:hAnsi="Times New Roman" w:cs="Times New Roman"/>
          <w:sz w:val="24"/>
          <w:szCs w:val="24"/>
        </w:rPr>
        <w:t xml:space="preserve"> The survey </w:t>
      </w:r>
      <w:r w:rsidRPr="006542F2">
        <w:rPr>
          <w:rFonts w:ascii="Times New Roman" w:hAnsi="Times New Roman" w:cs="Times New Roman"/>
          <w:sz w:val="24"/>
          <w:szCs w:val="24"/>
        </w:rPr>
        <w:t>gathered data on a number of relevant indicators such as agricultural productivity</w:t>
      </w:r>
      <w:r>
        <w:rPr>
          <w:rFonts w:ascii="Times New Roman" w:hAnsi="Times New Roman" w:cs="Times New Roman"/>
          <w:sz w:val="24"/>
          <w:szCs w:val="24"/>
        </w:rPr>
        <w:t>, access to water</w:t>
      </w:r>
      <w:r w:rsidRPr="006542F2">
        <w:rPr>
          <w:rFonts w:ascii="Times New Roman" w:hAnsi="Times New Roman" w:cs="Times New Roman"/>
          <w:sz w:val="24"/>
          <w:szCs w:val="24"/>
        </w:rPr>
        <w:t xml:space="preserve"> and economic losses caused by flooding. </w:t>
      </w:r>
      <w:r>
        <w:rPr>
          <w:rFonts w:ascii="Times New Roman" w:hAnsi="Times New Roman" w:cs="Times New Roman"/>
          <w:sz w:val="24"/>
          <w:szCs w:val="24"/>
        </w:rPr>
        <w:t>I</w:t>
      </w:r>
      <w:r w:rsidRPr="006542F2">
        <w:rPr>
          <w:rFonts w:ascii="Times New Roman" w:hAnsi="Times New Roman" w:cs="Times New Roman"/>
          <w:sz w:val="24"/>
          <w:szCs w:val="24"/>
        </w:rPr>
        <w:t>n order to observe how those indicators have evolved over time with the project</w:t>
      </w:r>
      <w:r>
        <w:rPr>
          <w:rFonts w:ascii="Times New Roman" w:hAnsi="Times New Roman" w:cs="Times New Roman"/>
          <w:sz w:val="24"/>
          <w:szCs w:val="24"/>
        </w:rPr>
        <w:t>, a</w:t>
      </w:r>
      <w:r w:rsidRPr="006542F2">
        <w:rPr>
          <w:rFonts w:ascii="Times New Roman" w:hAnsi="Times New Roman" w:cs="Times New Roman"/>
          <w:sz w:val="24"/>
          <w:szCs w:val="24"/>
        </w:rPr>
        <w:t xml:space="preserve"> follow up panel survey will be administered at the end of Y5</w:t>
      </w:r>
      <w:r>
        <w:rPr>
          <w:rFonts w:ascii="Times New Roman" w:hAnsi="Times New Roman" w:cs="Times New Roman"/>
          <w:sz w:val="24"/>
          <w:szCs w:val="24"/>
        </w:rPr>
        <w:t xml:space="preserve">. Specific attention will be given to members of the pilot WUAs in order </w:t>
      </w:r>
      <w:r w:rsidRPr="0021461C">
        <w:rPr>
          <w:rFonts w:ascii="Times New Roman" w:hAnsi="Times New Roman" w:cs="Times New Roman"/>
          <w:sz w:val="24"/>
          <w:szCs w:val="24"/>
        </w:rPr>
        <w:t>to measure their satisfaction with the reform.</w:t>
      </w:r>
      <w:r>
        <w:rPr>
          <w:rFonts w:ascii="Times New Roman" w:hAnsi="Times New Roman" w:cs="Times New Roman"/>
          <w:sz w:val="24"/>
          <w:szCs w:val="24"/>
        </w:rPr>
        <w:t xml:space="preserve"> </w:t>
      </w:r>
    </w:p>
    <w:p w:rsidR="008B34AA" w:rsidRPr="00ED48CC" w:rsidRDefault="008B34AA" w:rsidP="008B34AA">
      <w:pPr>
        <w:pStyle w:val="ListParagraph"/>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WUAs’ registries, which will provide data on water tariffs and agricultural practices of water users, as well as water flow measuring devices, which will indicate whether water distribution in the irrigation district is improving, will be used to assess the sustainability of the reform. </w:t>
      </w:r>
      <w:r w:rsidRPr="00ED48CC">
        <w:rPr>
          <w:rFonts w:ascii="Times New Roman" w:hAnsi="Times New Roman" w:cs="Times New Roman"/>
          <w:sz w:val="24"/>
          <w:szCs w:val="24"/>
        </w:rPr>
        <w:t xml:space="preserve">The firm in charge of providing technical assistance to ODVA (in particular to its sub-units: the Agricultural Infrastructures Directorate (DIA) and the Social Water Management Directorate (DGSE)) will also be in charge of preparing a report assessing the impact of the assistance </w:t>
      </w:r>
      <w:r>
        <w:rPr>
          <w:rFonts w:ascii="Times New Roman" w:hAnsi="Times New Roman" w:cs="Times New Roman"/>
          <w:sz w:val="24"/>
          <w:szCs w:val="24"/>
        </w:rPr>
        <w:t xml:space="preserve">it provided </w:t>
      </w:r>
      <w:r w:rsidRPr="00ED48CC">
        <w:rPr>
          <w:rFonts w:ascii="Times New Roman" w:hAnsi="Times New Roman" w:cs="Times New Roman"/>
          <w:sz w:val="24"/>
          <w:szCs w:val="24"/>
        </w:rPr>
        <w:t>on the institution’s performance. ODVA will also be audited annually in an effort to monitor its progresses toward better governance and management.</w:t>
      </w:r>
    </w:p>
    <w:p w:rsidR="008B34AA" w:rsidRPr="00C25DB9" w:rsidRDefault="008B34AA" w:rsidP="008B34AA">
      <w:pPr>
        <w:pStyle w:val="ListParagraph"/>
        <w:spacing w:line="240" w:lineRule="auto"/>
        <w:ind w:left="720"/>
        <w:jc w:val="both"/>
        <w:rPr>
          <w:rFonts w:ascii="Times New Roman" w:hAnsi="Times New Roman" w:cs="Times New Roman"/>
          <w:sz w:val="24"/>
          <w:szCs w:val="24"/>
        </w:rPr>
      </w:pPr>
    </w:p>
    <w:p w:rsidR="008B34AA" w:rsidRDefault="008B34AA" w:rsidP="008B34AA">
      <w:pPr>
        <w:pStyle w:val="FirstHeading"/>
        <w:tabs>
          <w:tab w:val="clear" w:pos="0"/>
          <w:tab w:val="clear" w:pos="86"/>
        </w:tabs>
        <w:ind w:firstLine="0"/>
        <w:jc w:val="both"/>
        <w:rPr>
          <w:rFonts w:cs="Times New Roman"/>
          <w:szCs w:val="24"/>
        </w:rPr>
      </w:pPr>
      <w:r w:rsidRPr="00165042">
        <w:rPr>
          <w:rFonts w:cs="Times New Roman"/>
          <w:szCs w:val="24"/>
        </w:rPr>
        <w:t>B. Literature Review</w:t>
      </w:r>
      <w:bookmarkEnd w:id="5"/>
    </w:p>
    <w:p w:rsidR="00100673" w:rsidRDefault="00AE481F" w:rsidP="001F78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Empirical research on Irrigation Management Transfer (IMT) </w:t>
      </w:r>
      <w:r w:rsidR="00EA2AA2">
        <w:rPr>
          <w:rFonts w:ascii="Times New Roman" w:hAnsi="Times New Roman" w:cs="Times New Roman"/>
          <w:sz w:val="24"/>
          <w:szCs w:val="24"/>
        </w:rPr>
        <w:t xml:space="preserve">worldwide </w:t>
      </w:r>
      <w:r>
        <w:rPr>
          <w:rFonts w:ascii="Times New Roman" w:hAnsi="Times New Roman" w:cs="Times New Roman"/>
          <w:sz w:val="24"/>
          <w:szCs w:val="24"/>
        </w:rPr>
        <w:t>has shown that it can improve water delivery and the maintenance of hydraulic infrastructures, as well as reduce the cost of water.</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Garcés-Restrepo, Muñoz and Vermillion</w:t>
      </w:r>
      <w:r w:rsidRPr="002C0C41">
        <w:rPr>
          <w:rFonts w:ascii="Times New Roman" w:hAnsi="Times New Roman" w:cs="Times New Roman"/>
          <w:sz w:val="24"/>
          <w:szCs w:val="24"/>
        </w:rPr>
        <w:t xml:space="preserve"> (2007)</w:t>
      </w:r>
      <w:r>
        <w:rPr>
          <w:rFonts w:ascii="Times New Roman" w:hAnsi="Times New Roman" w:cs="Times New Roman"/>
          <w:sz w:val="24"/>
          <w:szCs w:val="24"/>
        </w:rPr>
        <w:t xml:space="preserve"> has emphasized the importance of providing sustained training and assistance to WUAs in order to allow them to function effectively. </w:t>
      </w:r>
      <w:r w:rsidR="00EA2AA2">
        <w:rPr>
          <w:rFonts w:ascii="Times New Roman" w:hAnsi="Times New Roman" w:cs="Times New Roman"/>
          <w:sz w:val="24"/>
          <w:szCs w:val="24"/>
        </w:rPr>
        <w:t>Empiric</w:t>
      </w:r>
      <w:r w:rsidR="00100673">
        <w:rPr>
          <w:rFonts w:ascii="Times New Roman" w:hAnsi="Times New Roman" w:cs="Times New Roman"/>
          <w:sz w:val="24"/>
          <w:szCs w:val="24"/>
        </w:rPr>
        <w:t xml:space="preserve">al evidence has also demonstrated the IMT’s positive impact on agricultural productivity, </w:t>
      </w:r>
      <w:r w:rsidR="002548F7">
        <w:rPr>
          <w:rFonts w:ascii="Times New Roman" w:hAnsi="Times New Roman" w:cs="Times New Roman"/>
          <w:sz w:val="24"/>
          <w:szCs w:val="24"/>
        </w:rPr>
        <w:t>but despite this, it has warned that it may often take years before farmers are in an economic position to take full responsibility for the operation and maintenance costs of an irrigation system.</w:t>
      </w:r>
    </w:p>
    <w:p w:rsidR="00AE481F" w:rsidRPr="002C0C41" w:rsidRDefault="002548F7" w:rsidP="007924D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In Haiti, a 2013</w:t>
      </w:r>
      <w:r w:rsidRPr="002548F7">
        <w:rPr>
          <w:rFonts w:ascii="Times New Roman" w:hAnsi="Times New Roman" w:cs="Times New Roman"/>
          <w:sz w:val="24"/>
          <w:szCs w:val="24"/>
        </w:rPr>
        <w:t xml:space="preserve"> </w:t>
      </w:r>
      <w:r w:rsidR="007924DB">
        <w:rPr>
          <w:rFonts w:ascii="Times New Roman" w:hAnsi="Times New Roman" w:cs="Times New Roman"/>
          <w:sz w:val="24"/>
          <w:szCs w:val="24"/>
        </w:rPr>
        <w:t>PIA Unit R</w:t>
      </w:r>
      <w:r>
        <w:rPr>
          <w:rFonts w:ascii="Times New Roman" w:hAnsi="Times New Roman" w:cs="Times New Roman"/>
          <w:sz w:val="24"/>
          <w:szCs w:val="24"/>
        </w:rPr>
        <w:t xml:space="preserve">eport </w:t>
      </w:r>
      <w:r w:rsidR="007924DB">
        <w:rPr>
          <w:rFonts w:ascii="Times New Roman" w:hAnsi="Times New Roman" w:cs="Times New Roman"/>
          <w:sz w:val="24"/>
          <w:szCs w:val="24"/>
        </w:rPr>
        <w:t>shows</w:t>
      </w:r>
      <w:r>
        <w:rPr>
          <w:rFonts w:ascii="Times New Roman" w:hAnsi="Times New Roman" w:cs="Times New Roman"/>
          <w:sz w:val="24"/>
          <w:szCs w:val="24"/>
        </w:rPr>
        <w:t xml:space="preserve"> that</w:t>
      </w:r>
      <w:r w:rsidR="00AE481F" w:rsidRPr="00AE481F">
        <w:rPr>
          <w:rFonts w:ascii="Times New Roman" w:hAnsi="Times New Roman" w:cs="Times New Roman"/>
          <w:sz w:val="24"/>
          <w:szCs w:val="24"/>
        </w:rPr>
        <w:t xml:space="preserve"> the main reasons why irrigation fees are currently not </w:t>
      </w:r>
      <w:r w:rsidR="007924DB">
        <w:rPr>
          <w:rFonts w:ascii="Times New Roman" w:hAnsi="Times New Roman" w:cs="Times New Roman"/>
          <w:sz w:val="24"/>
          <w:szCs w:val="24"/>
        </w:rPr>
        <w:t xml:space="preserve">being </w:t>
      </w:r>
      <w:r w:rsidR="00AE481F" w:rsidRPr="00AE481F">
        <w:rPr>
          <w:rFonts w:ascii="Times New Roman" w:hAnsi="Times New Roman" w:cs="Times New Roman"/>
          <w:sz w:val="24"/>
          <w:szCs w:val="24"/>
        </w:rPr>
        <w:t>paid by water users in the Artibonite Valley are the following:  bad service quality (</w:t>
      </w:r>
      <w:r w:rsidR="007924DB">
        <w:rPr>
          <w:rFonts w:ascii="Times New Roman" w:hAnsi="Times New Roman" w:cs="Times New Roman"/>
          <w:sz w:val="24"/>
          <w:szCs w:val="24"/>
        </w:rPr>
        <w:t>hydraulic</w:t>
      </w:r>
      <w:r w:rsidR="00AE481F" w:rsidRPr="00AE481F">
        <w:rPr>
          <w:rFonts w:ascii="Times New Roman" w:hAnsi="Times New Roman" w:cs="Times New Roman"/>
          <w:sz w:val="24"/>
          <w:szCs w:val="24"/>
        </w:rPr>
        <w:t xml:space="preserve"> infrastructures </w:t>
      </w:r>
      <w:r w:rsidR="007924DB">
        <w:rPr>
          <w:rFonts w:ascii="Times New Roman" w:hAnsi="Times New Roman" w:cs="Times New Roman"/>
          <w:sz w:val="24"/>
          <w:szCs w:val="24"/>
        </w:rPr>
        <w:t xml:space="preserve">are damaged </w:t>
      </w:r>
      <w:r w:rsidR="00AE481F" w:rsidRPr="00AE481F">
        <w:rPr>
          <w:rFonts w:ascii="Times New Roman" w:hAnsi="Times New Roman" w:cs="Times New Roman"/>
          <w:sz w:val="24"/>
          <w:szCs w:val="24"/>
        </w:rPr>
        <w:t xml:space="preserve">and water turns not implemented); lack of understanding from water users of the purpose of paying irrigations fees </w:t>
      </w:r>
      <w:r w:rsidR="007924DB">
        <w:rPr>
          <w:rFonts w:ascii="Times New Roman" w:hAnsi="Times New Roman" w:cs="Times New Roman"/>
          <w:sz w:val="24"/>
          <w:szCs w:val="24"/>
        </w:rPr>
        <w:t>(i.e. operation and maintenance of the infrastructures)</w:t>
      </w:r>
      <w:r w:rsidR="00AE481F" w:rsidRPr="00AE481F">
        <w:rPr>
          <w:rFonts w:ascii="Times New Roman" w:hAnsi="Times New Roman" w:cs="Times New Roman"/>
          <w:sz w:val="24"/>
          <w:szCs w:val="24"/>
        </w:rPr>
        <w:t>; lack of trust in water management committees; lack of authority from WUAs.</w:t>
      </w:r>
      <w:r w:rsidR="00AE481F">
        <w:rPr>
          <w:rStyle w:val="FootnoteReference"/>
          <w:rFonts w:ascii="Times New Roman" w:hAnsi="Times New Roman" w:cs="Times New Roman"/>
          <w:sz w:val="24"/>
          <w:szCs w:val="24"/>
        </w:rPr>
        <w:footnoteReference w:id="4"/>
      </w:r>
    </w:p>
    <w:p w:rsidR="00AE2B0D" w:rsidRDefault="00AE2B0D" w:rsidP="00AE2B0D">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Research on the impact of check dams </w:t>
      </w:r>
      <w:r w:rsidR="0054354D">
        <w:rPr>
          <w:rFonts w:ascii="Times New Roman" w:hAnsi="Times New Roman" w:cs="Times New Roman"/>
          <w:color w:val="000000"/>
          <w:sz w:val="24"/>
          <w:szCs w:val="24"/>
        </w:rPr>
        <w:t>worlwide</w:t>
      </w:r>
      <w:r>
        <w:rPr>
          <w:rFonts w:ascii="Times New Roman" w:hAnsi="Times New Roman" w:cs="Times New Roman"/>
          <w:color w:val="000000"/>
          <w:sz w:val="24"/>
          <w:szCs w:val="24"/>
        </w:rPr>
        <w:t xml:space="preserve"> has focused on their hydrological and geomorphological effects and provides </w:t>
      </w:r>
      <w:r w:rsidR="0054354D">
        <w:rPr>
          <w:rFonts w:ascii="Times New Roman" w:hAnsi="Times New Roman" w:cs="Times New Roman"/>
          <w:color w:val="000000"/>
          <w:sz w:val="24"/>
          <w:szCs w:val="24"/>
        </w:rPr>
        <w:t xml:space="preserve">little to </w:t>
      </w:r>
      <w:r>
        <w:rPr>
          <w:rFonts w:ascii="Times New Roman" w:hAnsi="Times New Roman" w:cs="Times New Roman"/>
          <w:color w:val="000000"/>
          <w:sz w:val="24"/>
          <w:szCs w:val="24"/>
        </w:rPr>
        <w:t>no insights on the economic impact of terraces.</w:t>
      </w:r>
      <w:r>
        <w:rPr>
          <w:rStyle w:val="FootnoteReference"/>
          <w:rFonts w:ascii="Times New Roman" w:hAnsi="Times New Roman"/>
          <w:color w:val="000000"/>
          <w:sz w:val="24"/>
          <w:szCs w:val="24"/>
        </w:rPr>
        <w:footnoteReference w:id="5"/>
      </w:r>
      <w:r>
        <w:rPr>
          <w:rFonts w:ascii="Times New Roman" w:hAnsi="Times New Roman" w:cs="Times New Roman"/>
          <w:color w:val="000000"/>
          <w:sz w:val="24"/>
          <w:szCs w:val="24"/>
        </w:rPr>
        <w:t xml:space="preserve"> In the Loess plateau of China for instance, Xu Xiangzhou (Xu et al. 2002-2004) has shown that the construction of check dams was one of the most effective means of soil conservation. On average, it was estimated that the sediment reduction ratio could reach up to 60%. </w:t>
      </w:r>
      <w:r w:rsidR="0054354D">
        <w:rPr>
          <w:rFonts w:ascii="Times New Roman" w:hAnsi="Times New Roman" w:cs="Times New Roman"/>
          <w:color w:val="000000"/>
          <w:sz w:val="24"/>
          <w:szCs w:val="24"/>
        </w:rPr>
        <w:t>However, as</w:t>
      </w:r>
      <w:r>
        <w:rPr>
          <w:rFonts w:ascii="Times New Roman" w:hAnsi="Times New Roman" w:cs="Times New Roman"/>
          <w:color w:val="000000"/>
          <w:sz w:val="24"/>
          <w:szCs w:val="24"/>
        </w:rPr>
        <w:t xml:space="preserve"> previously described, </w:t>
      </w:r>
      <w:r w:rsidR="0054354D">
        <w:rPr>
          <w:rFonts w:ascii="Times New Roman" w:hAnsi="Times New Roman" w:cs="Times New Roman"/>
          <w:color w:val="000000"/>
          <w:sz w:val="24"/>
          <w:szCs w:val="24"/>
        </w:rPr>
        <w:t xml:space="preserve">it will </w:t>
      </w:r>
      <w:r>
        <w:rPr>
          <w:rFonts w:ascii="Times New Roman" w:hAnsi="Times New Roman" w:cs="Times New Roman"/>
          <w:color w:val="000000"/>
          <w:sz w:val="24"/>
          <w:szCs w:val="24"/>
        </w:rPr>
        <w:t xml:space="preserve">not </w:t>
      </w:r>
      <w:r w:rsidR="0054354D">
        <w:rPr>
          <w:rFonts w:ascii="Times New Roman" w:hAnsi="Times New Roman" w:cs="Times New Roman"/>
          <w:color w:val="000000"/>
          <w:sz w:val="24"/>
          <w:szCs w:val="24"/>
        </w:rPr>
        <w:t xml:space="preserve">be </w:t>
      </w:r>
      <w:r>
        <w:rPr>
          <w:rFonts w:ascii="Times New Roman" w:hAnsi="Times New Roman" w:cs="Times New Roman"/>
          <w:color w:val="000000"/>
          <w:sz w:val="24"/>
          <w:szCs w:val="24"/>
        </w:rPr>
        <w:t xml:space="preserve">possible to implement such a rigorous methodology </w:t>
      </w:r>
      <w:r w:rsidR="0054354D">
        <w:rPr>
          <w:rFonts w:ascii="Times New Roman" w:hAnsi="Times New Roman" w:cs="Times New Roman"/>
          <w:color w:val="000000"/>
          <w:sz w:val="24"/>
          <w:szCs w:val="24"/>
        </w:rPr>
        <w:t>to measure the environmental impact of</w:t>
      </w:r>
      <w:r>
        <w:rPr>
          <w:rFonts w:ascii="Times New Roman" w:hAnsi="Times New Roman" w:cs="Times New Roman"/>
          <w:color w:val="000000"/>
          <w:sz w:val="24"/>
          <w:szCs w:val="24"/>
        </w:rPr>
        <w:t xml:space="preserve"> this project.</w:t>
      </w:r>
    </w:p>
    <w:p w:rsidR="008B34AA" w:rsidRDefault="008B34AA" w:rsidP="008B34A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Between 2006 and 2011, a French NGO called SOS Enfants Sans Frontières </w:t>
      </w:r>
      <w:r w:rsidR="00AE2B0D">
        <w:rPr>
          <w:rFonts w:ascii="Times New Roman" w:hAnsi="Times New Roman" w:cs="Times New Roman"/>
          <w:color w:val="000000"/>
          <w:sz w:val="24"/>
          <w:szCs w:val="24"/>
        </w:rPr>
        <w:t xml:space="preserve">has </w:t>
      </w:r>
      <w:r>
        <w:rPr>
          <w:rFonts w:ascii="Times New Roman" w:hAnsi="Times New Roman" w:cs="Times New Roman"/>
          <w:color w:val="000000"/>
          <w:sz w:val="24"/>
          <w:szCs w:val="24"/>
        </w:rPr>
        <w:t xml:space="preserve">built 42 check dams (gabion </w:t>
      </w:r>
      <w:r w:rsidR="00AE2B0D">
        <w:rPr>
          <w:rFonts w:ascii="Times New Roman" w:hAnsi="Times New Roman" w:cs="Times New Roman"/>
          <w:color w:val="000000"/>
          <w:sz w:val="24"/>
          <w:szCs w:val="24"/>
        </w:rPr>
        <w:t xml:space="preserve">check </w:t>
      </w:r>
      <w:r>
        <w:rPr>
          <w:rFonts w:ascii="Times New Roman" w:hAnsi="Times New Roman" w:cs="Times New Roman"/>
          <w:color w:val="000000"/>
          <w:sz w:val="24"/>
          <w:szCs w:val="24"/>
        </w:rPr>
        <w:t xml:space="preserve">dams, concrete </w:t>
      </w:r>
      <w:r w:rsidR="00AE2B0D">
        <w:rPr>
          <w:rFonts w:ascii="Times New Roman" w:hAnsi="Times New Roman" w:cs="Times New Roman"/>
          <w:color w:val="000000"/>
          <w:sz w:val="24"/>
          <w:szCs w:val="24"/>
        </w:rPr>
        <w:t xml:space="preserve">check </w:t>
      </w:r>
      <w:r>
        <w:rPr>
          <w:rFonts w:ascii="Times New Roman" w:hAnsi="Times New Roman" w:cs="Times New Roman"/>
          <w:color w:val="000000"/>
          <w:sz w:val="24"/>
          <w:szCs w:val="24"/>
        </w:rPr>
        <w:t>dams with water retention tanks and concrete</w:t>
      </w:r>
      <w:r w:rsidR="00AE2B0D">
        <w:rPr>
          <w:rFonts w:ascii="Times New Roman" w:hAnsi="Times New Roman" w:cs="Times New Roman"/>
          <w:color w:val="000000"/>
          <w:sz w:val="24"/>
          <w:szCs w:val="24"/>
        </w:rPr>
        <w:t xml:space="preserve"> check</w:t>
      </w:r>
      <w:r>
        <w:rPr>
          <w:rFonts w:ascii="Times New Roman" w:hAnsi="Times New Roman" w:cs="Times New Roman"/>
          <w:color w:val="000000"/>
          <w:sz w:val="24"/>
          <w:szCs w:val="24"/>
        </w:rPr>
        <w:t xml:space="preserve"> dams without water retention tanks) in 11 different gullies in the area of Gros Morne located in the Haitian high plateau. An ex-post economic analysis was carried out in June 2013 by Budry Bayard in order to estimate the project’s environmental and economic impacts. Among other things, it showed that the combination of a better access to water and the creation of terraces had a significant impact on crop diversification and agricultural productivity in the gullies, as well as on livestock husbandry conditions. </w:t>
      </w:r>
    </w:p>
    <w:p w:rsidR="008B34AA" w:rsidRDefault="008B34AA" w:rsidP="008B34A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Currently, we are not aware of any study that has focused on demonstrating the impact of check dams on agricultural productivity and income in Haiti or elsewhere using a rigorous impact evaluation methodology such as the one proposed here.</w:t>
      </w: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Default="008B34AA" w:rsidP="008B34AA">
      <w:pPr>
        <w:spacing w:line="240" w:lineRule="auto"/>
        <w:jc w:val="both"/>
        <w:rPr>
          <w:rFonts w:ascii="Times New Roman" w:hAnsi="Times New Roman" w:cs="Times New Roman"/>
          <w:color w:val="000000"/>
          <w:sz w:val="24"/>
          <w:szCs w:val="24"/>
        </w:rPr>
      </w:pPr>
    </w:p>
    <w:p w:rsidR="008B34AA" w:rsidRPr="00165042" w:rsidRDefault="008B34AA" w:rsidP="0054354D">
      <w:pPr>
        <w:pStyle w:val="FirstHeading"/>
        <w:tabs>
          <w:tab w:val="clear" w:pos="0"/>
          <w:tab w:val="clear" w:pos="86"/>
        </w:tabs>
        <w:ind w:firstLine="0"/>
        <w:jc w:val="both"/>
        <w:rPr>
          <w:rFonts w:cs="Times New Roman"/>
          <w:szCs w:val="24"/>
        </w:rPr>
      </w:pPr>
      <w:r w:rsidRPr="00165042">
        <w:rPr>
          <w:rFonts w:cs="Times New Roman"/>
          <w:szCs w:val="24"/>
        </w:rPr>
        <w:lastRenderedPageBreak/>
        <w:t xml:space="preserve">C. Impact </w:t>
      </w:r>
      <w:r>
        <w:rPr>
          <w:rFonts w:cs="Times New Roman"/>
          <w:szCs w:val="24"/>
        </w:rPr>
        <w:t xml:space="preserve">and Outcome </w:t>
      </w:r>
      <w:r w:rsidRPr="00165042">
        <w:rPr>
          <w:rFonts w:cs="Times New Roman"/>
          <w:szCs w:val="24"/>
        </w:rPr>
        <w:t>Indicators</w:t>
      </w:r>
    </w:p>
    <w:p w:rsidR="008B34AA" w:rsidRPr="00C0722E" w:rsidRDefault="008B34AA" w:rsidP="008B34AA">
      <w:p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Table 3</w:t>
      </w:r>
      <w:r w:rsidRPr="00C0722E">
        <w:rPr>
          <w:rFonts w:ascii="Times New Roman" w:hAnsi="Times New Roman" w:cs="Times New Roman"/>
          <w:color w:val="000000"/>
          <w:sz w:val="24"/>
          <w:szCs w:val="24"/>
        </w:rPr>
        <w:t xml:space="preserve"> gives the impact </w:t>
      </w:r>
      <w:r>
        <w:rPr>
          <w:rFonts w:ascii="Times New Roman" w:hAnsi="Times New Roman" w:cs="Times New Roman"/>
          <w:color w:val="000000"/>
          <w:sz w:val="24"/>
          <w:szCs w:val="24"/>
        </w:rPr>
        <w:t xml:space="preserve">and outcome </w:t>
      </w:r>
      <w:r w:rsidRPr="00C0722E">
        <w:rPr>
          <w:rFonts w:ascii="Times New Roman" w:hAnsi="Times New Roman" w:cs="Times New Roman"/>
          <w:color w:val="000000"/>
          <w:sz w:val="24"/>
          <w:szCs w:val="24"/>
        </w:rPr>
        <w:t xml:space="preserve">indicators that will </w:t>
      </w:r>
      <w:r>
        <w:rPr>
          <w:rFonts w:ascii="Times New Roman" w:hAnsi="Times New Roman" w:cs="Times New Roman"/>
          <w:color w:val="000000"/>
          <w:sz w:val="24"/>
          <w:szCs w:val="24"/>
        </w:rPr>
        <w:t>be part of</w:t>
      </w:r>
      <w:r w:rsidRPr="00C0722E">
        <w:rPr>
          <w:rFonts w:ascii="Times New Roman" w:hAnsi="Times New Roman" w:cs="Times New Roman"/>
          <w:color w:val="000000"/>
          <w:sz w:val="24"/>
          <w:szCs w:val="24"/>
        </w:rPr>
        <w:t xml:space="preserve"> the project’s evaluation</w:t>
      </w:r>
      <w:r>
        <w:rPr>
          <w:rFonts w:ascii="Times New Roman" w:hAnsi="Times New Roman" w:cs="Times New Roman"/>
          <w:color w:val="000000"/>
          <w:sz w:val="24"/>
          <w:szCs w:val="24"/>
        </w:rPr>
        <w:t xml:space="preserve">. </w:t>
      </w:r>
      <w:r>
        <w:rPr>
          <w:rFonts w:ascii="Times New Roman" w:hAnsi="Times New Roman"/>
          <w:sz w:val="24"/>
          <w:szCs w:val="24"/>
        </w:rPr>
        <w:t>The impact evaluation (IE)</w:t>
      </w:r>
      <w:r w:rsidRPr="00DF0FBB">
        <w:rPr>
          <w:rFonts w:ascii="Times New Roman" w:hAnsi="Times New Roman"/>
          <w:sz w:val="24"/>
          <w:szCs w:val="24"/>
        </w:rPr>
        <w:t xml:space="preserve"> will also investigate the mechanisms underlying these impacts by measurin</w:t>
      </w:r>
      <w:r>
        <w:rPr>
          <w:rFonts w:ascii="Times New Roman" w:hAnsi="Times New Roman"/>
          <w:sz w:val="24"/>
          <w:szCs w:val="24"/>
        </w:rPr>
        <w:t>g intermediate impacts, such as agricultural investment (adoption of new crops and practices; farm assets), natural resource management (tree planting) and livestock breeding.</w:t>
      </w:r>
    </w:p>
    <w:p w:rsidR="008B34AA" w:rsidRPr="002B4A85" w:rsidRDefault="008B34AA"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Table 3</w:t>
      </w:r>
    </w:p>
    <w:p w:rsidR="008B34AA" w:rsidRDefault="008B34AA"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Impact</w:t>
      </w:r>
      <w:r w:rsidRPr="002B4A85">
        <w:rPr>
          <w:rFonts w:ascii="Times New Roman" w:hAnsi="Times New Roman"/>
          <w:b/>
          <w:sz w:val="24"/>
          <w:szCs w:val="24"/>
        </w:rPr>
        <w:t xml:space="preserve"> </w:t>
      </w:r>
      <w:r>
        <w:rPr>
          <w:rFonts w:ascii="Times New Roman" w:hAnsi="Times New Roman"/>
          <w:b/>
          <w:sz w:val="24"/>
          <w:szCs w:val="24"/>
        </w:rPr>
        <w:t xml:space="preserve">and Outcome </w:t>
      </w:r>
      <w:r w:rsidRPr="002B4A85">
        <w:rPr>
          <w:rFonts w:ascii="Times New Roman" w:hAnsi="Times New Roman"/>
          <w:b/>
          <w:sz w:val="24"/>
          <w:szCs w:val="24"/>
        </w:rPr>
        <w:t>Indicators</w:t>
      </w:r>
    </w:p>
    <w:tbl>
      <w:tblPr>
        <w:tblW w:w="0" w:type="auto"/>
        <w:tblInd w:w="-923" w:type="dxa"/>
        <w:tblLayout w:type="fixed"/>
        <w:tblCellMar>
          <w:left w:w="70" w:type="dxa"/>
          <w:right w:w="70" w:type="dxa"/>
        </w:tblCellMar>
        <w:tblLook w:val="04A0" w:firstRow="1" w:lastRow="0" w:firstColumn="1" w:lastColumn="0" w:noHBand="0" w:noVBand="1"/>
      </w:tblPr>
      <w:tblGrid>
        <w:gridCol w:w="2127"/>
        <w:gridCol w:w="3119"/>
        <w:gridCol w:w="2581"/>
        <w:gridCol w:w="2409"/>
      </w:tblGrid>
      <w:tr w:rsidR="008B34AA" w:rsidRPr="00814728" w:rsidTr="00AE481F">
        <w:trPr>
          <w:trHeight w:hRule="exact" w:val="255"/>
        </w:trPr>
        <w:tc>
          <w:tcPr>
            <w:tcW w:w="2127"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8B34AA" w:rsidRPr="00814728"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14728">
              <w:rPr>
                <w:rFonts w:ascii="Times New Roman" w:eastAsia="Times New Roman" w:hAnsi="Times New Roman" w:cs="Times New Roman"/>
                <w:b/>
                <w:bCs/>
                <w:color w:val="000000"/>
                <w:sz w:val="20"/>
                <w:szCs w:val="20"/>
                <w:lang w:eastAsia="fr-FR"/>
              </w:rPr>
              <w:t>Indicator</w:t>
            </w:r>
          </w:p>
        </w:tc>
        <w:tc>
          <w:tcPr>
            <w:tcW w:w="3119" w:type="dxa"/>
            <w:tcBorders>
              <w:top w:val="single" w:sz="4" w:space="0" w:color="auto"/>
              <w:left w:val="nil"/>
              <w:bottom w:val="single" w:sz="4" w:space="0" w:color="auto"/>
              <w:right w:val="single" w:sz="4" w:space="0" w:color="auto"/>
            </w:tcBorders>
            <w:shd w:val="clear" w:color="000000" w:fill="538DD5"/>
            <w:vAlign w:val="center"/>
            <w:hideMark/>
          </w:tcPr>
          <w:p w:rsidR="008B34AA" w:rsidRPr="00814728"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14728">
              <w:rPr>
                <w:rFonts w:ascii="Times New Roman" w:eastAsia="Times New Roman" w:hAnsi="Times New Roman" w:cs="Times New Roman"/>
                <w:b/>
                <w:bCs/>
                <w:color w:val="000000"/>
                <w:sz w:val="20"/>
                <w:szCs w:val="20"/>
                <w:lang w:eastAsia="fr-FR"/>
              </w:rPr>
              <w:t>Formula / Definition</w:t>
            </w:r>
          </w:p>
        </w:tc>
        <w:tc>
          <w:tcPr>
            <w:tcW w:w="2581" w:type="dxa"/>
            <w:tcBorders>
              <w:top w:val="single" w:sz="4" w:space="0" w:color="auto"/>
              <w:left w:val="nil"/>
              <w:bottom w:val="single" w:sz="4" w:space="0" w:color="auto"/>
              <w:right w:val="single" w:sz="4" w:space="0" w:color="auto"/>
            </w:tcBorders>
            <w:shd w:val="clear" w:color="000000" w:fill="538DD5"/>
            <w:vAlign w:val="center"/>
            <w:hideMark/>
          </w:tcPr>
          <w:p w:rsidR="008B34AA" w:rsidRPr="00814728"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14728">
              <w:rPr>
                <w:rFonts w:ascii="Times New Roman" w:eastAsia="Times New Roman" w:hAnsi="Times New Roman" w:cs="Times New Roman"/>
                <w:b/>
                <w:bCs/>
                <w:color w:val="000000"/>
                <w:sz w:val="20"/>
                <w:szCs w:val="20"/>
                <w:lang w:eastAsia="fr-FR"/>
              </w:rPr>
              <w:t>Frequency of Measurement</w:t>
            </w:r>
          </w:p>
        </w:tc>
        <w:tc>
          <w:tcPr>
            <w:tcW w:w="2409" w:type="dxa"/>
            <w:tcBorders>
              <w:top w:val="single" w:sz="4" w:space="0" w:color="auto"/>
              <w:left w:val="nil"/>
              <w:bottom w:val="single" w:sz="4" w:space="0" w:color="auto"/>
              <w:right w:val="single" w:sz="4" w:space="0" w:color="auto"/>
            </w:tcBorders>
            <w:shd w:val="clear" w:color="000000" w:fill="538DD5"/>
            <w:vAlign w:val="center"/>
            <w:hideMark/>
          </w:tcPr>
          <w:p w:rsidR="008B34AA" w:rsidRPr="00814728"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14728">
              <w:rPr>
                <w:rFonts w:ascii="Times New Roman" w:eastAsia="Times New Roman" w:hAnsi="Times New Roman" w:cs="Times New Roman"/>
                <w:b/>
                <w:bCs/>
                <w:color w:val="000000"/>
                <w:sz w:val="20"/>
                <w:szCs w:val="20"/>
                <w:lang w:eastAsia="fr-FR"/>
              </w:rPr>
              <w:t>Means of Verification</w:t>
            </w:r>
          </w:p>
        </w:tc>
      </w:tr>
      <w:tr w:rsidR="008B34AA" w:rsidRPr="00814728" w:rsidTr="00AE481F">
        <w:trPr>
          <w:trHeight w:val="255"/>
        </w:trPr>
        <w:tc>
          <w:tcPr>
            <w:tcW w:w="10236" w:type="dxa"/>
            <w:gridSpan w:val="4"/>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814728">
              <w:rPr>
                <w:rFonts w:ascii="Times New Roman" w:eastAsia="Times New Roman" w:hAnsi="Times New Roman" w:cs="Times New Roman"/>
                <w:b/>
                <w:color w:val="000000"/>
                <w:sz w:val="20"/>
                <w:szCs w:val="20"/>
                <w:lang w:val="fr-FR" w:eastAsia="fr-FR"/>
              </w:rPr>
              <w:t>Impact</w:t>
            </w:r>
          </w:p>
        </w:tc>
      </w:tr>
      <w:tr w:rsidR="008B34AA" w:rsidRPr="00814728" w:rsidTr="00AE481F">
        <w:trPr>
          <w:trHeight w:hRule="exac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eastAsia="fr-FR"/>
              </w:rPr>
              <w:t>Agricultural productivity in gullies</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jc w:val="both"/>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Total gross margin by hectare in gullies (US$)</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jc w:val="both"/>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At baseline</w:t>
            </w:r>
            <w:r>
              <w:rPr>
                <w:rFonts w:ascii="Times New Roman" w:eastAsia="Times New Roman" w:hAnsi="Times New Roman" w:cs="Times New Roman"/>
                <w:color w:val="000000"/>
                <w:sz w:val="20"/>
                <w:szCs w:val="20"/>
                <w:lang w:eastAsia="fr-FR"/>
              </w:rPr>
              <w:t xml:space="preserve"> and follow up</w:t>
            </w:r>
          </w:p>
        </w:tc>
        <w:tc>
          <w:tcPr>
            <w:tcW w:w="240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eastAsia="fr-FR"/>
              </w:rPr>
              <w:t>Household survey</w:t>
            </w:r>
          </w:p>
        </w:tc>
      </w:tr>
      <w:tr w:rsidR="008B34AA" w:rsidRPr="00814728" w:rsidTr="00AE481F">
        <w:trPr>
          <w:trHeight w:val="51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Agricultural productivity in the irrigation district</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jc w:val="both"/>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Total gross margin by hectare (US$)</w:t>
            </w:r>
          </w:p>
        </w:tc>
        <w:tc>
          <w:tcPr>
            <w:tcW w:w="2581"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Y1; Y5</w:t>
            </w:r>
          </w:p>
        </w:tc>
        <w:tc>
          <w:tcPr>
            <w:tcW w:w="240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Qualitative survey for economic analysis (Artelia for baseline)</w:t>
            </w:r>
          </w:p>
        </w:tc>
      </w:tr>
      <w:tr w:rsidR="008B34AA" w:rsidRPr="00814728" w:rsidTr="00AE481F">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Crop, livestock and infrastructure losses caused by flooding</w:t>
            </w:r>
          </w:p>
        </w:tc>
        <w:tc>
          <w:tcPr>
            <w:tcW w:w="3119" w:type="dxa"/>
            <w:tcBorders>
              <w:top w:val="nil"/>
              <w:left w:val="nil"/>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Annual crop, livestock and infrastructure losses caused by flooding (US$)</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Y1; Y5</w:t>
            </w:r>
          </w:p>
        </w:tc>
        <w:tc>
          <w:tcPr>
            <w:tcW w:w="240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Qualitative survey for economic analysis (Artelia for baseline)</w:t>
            </w:r>
          </w:p>
        </w:tc>
      </w:tr>
      <w:tr w:rsidR="008B34AA" w:rsidRPr="00814728" w:rsidTr="00AE481F">
        <w:trPr>
          <w:trHeight w:val="255"/>
        </w:trPr>
        <w:tc>
          <w:tcPr>
            <w:tcW w:w="10236" w:type="dxa"/>
            <w:gridSpan w:val="4"/>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814728">
              <w:rPr>
                <w:rFonts w:ascii="Times New Roman" w:eastAsia="Times New Roman" w:hAnsi="Times New Roman" w:cs="Times New Roman"/>
                <w:b/>
                <w:color w:val="000000"/>
                <w:sz w:val="20"/>
                <w:szCs w:val="20"/>
                <w:lang w:val="fr-FR" w:eastAsia="fr-FR"/>
              </w:rPr>
              <w:t>Component 1</w:t>
            </w:r>
          </w:p>
        </w:tc>
      </w:tr>
      <w:tr w:rsidR="008B34AA" w:rsidRPr="00814728" w:rsidTr="00C237E2">
        <w:trPr>
          <w:trHeight w:val="510"/>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Improve water and sediment containment in selected gullies</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Total volume of sediment contained by check-dams (in m3)</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237E2">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D</w:t>
            </w:r>
            <w:r w:rsidRPr="003122A6">
              <w:rPr>
                <w:rFonts w:ascii="Times New Roman" w:hAnsi="Times New Roman"/>
                <w:sz w:val="20"/>
                <w:szCs w:val="20"/>
              </w:rPr>
              <w:t xml:space="preserve">ay-to-day observations and measurements performed by </w:t>
            </w:r>
            <w:r>
              <w:rPr>
                <w:rFonts w:ascii="Times New Roman" w:hAnsi="Times New Roman"/>
                <w:sz w:val="20"/>
                <w:szCs w:val="20"/>
              </w:rPr>
              <w:t xml:space="preserve">field-based </w:t>
            </w:r>
            <w:r w:rsidRPr="003122A6">
              <w:rPr>
                <w:rFonts w:ascii="Times New Roman" w:hAnsi="Times New Roman"/>
                <w:sz w:val="20"/>
                <w:szCs w:val="20"/>
              </w:rPr>
              <w:t>students affiliated to MARNDR’s Studies and Programming Unit (UEP)</w:t>
            </w:r>
          </w:p>
        </w:tc>
      </w:tr>
      <w:tr w:rsidR="008B34AA" w:rsidRPr="00814728" w:rsidTr="00C237E2">
        <w:trPr>
          <w:trHeight w:val="255"/>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Area of terrace created in the gullies (in Ha)</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237E2">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D</w:t>
            </w:r>
            <w:r w:rsidRPr="00E407CF">
              <w:rPr>
                <w:rFonts w:ascii="Times New Roman" w:hAnsi="Times New Roman"/>
                <w:sz w:val="20"/>
                <w:szCs w:val="20"/>
              </w:rPr>
              <w:t xml:space="preserve">ay-to-day observations and measurements performed by </w:t>
            </w:r>
            <w:r>
              <w:rPr>
                <w:rFonts w:ascii="Times New Roman" w:hAnsi="Times New Roman"/>
                <w:sz w:val="20"/>
                <w:szCs w:val="20"/>
              </w:rPr>
              <w:t xml:space="preserve">field-based </w:t>
            </w:r>
            <w:r w:rsidRPr="00E407CF">
              <w:rPr>
                <w:rFonts w:ascii="Times New Roman" w:hAnsi="Times New Roman"/>
                <w:sz w:val="20"/>
                <w:szCs w:val="20"/>
              </w:rPr>
              <w:t>students affiliated to MARNDR’s UEP</w:t>
            </w:r>
          </w:p>
        </w:tc>
      </w:tr>
      <w:tr w:rsidR="008B34AA" w:rsidRPr="00814728" w:rsidTr="00C237E2">
        <w:trPr>
          <w:trHeight w:val="510"/>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Total annual volume of water stored by water retention tanks (in m3)</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237E2">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C237E2">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D</w:t>
            </w:r>
            <w:r w:rsidRPr="00E407CF">
              <w:rPr>
                <w:rFonts w:ascii="Times New Roman" w:hAnsi="Times New Roman"/>
                <w:sz w:val="20"/>
                <w:szCs w:val="20"/>
              </w:rPr>
              <w:t xml:space="preserve">ay-to-day observations and measurements performed by </w:t>
            </w:r>
            <w:r>
              <w:rPr>
                <w:rFonts w:ascii="Times New Roman" w:hAnsi="Times New Roman"/>
                <w:sz w:val="20"/>
                <w:szCs w:val="20"/>
              </w:rPr>
              <w:t xml:space="preserve">field-based </w:t>
            </w:r>
            <w:r w:rsidRPr="00E407CF">
              <w:rPr>
                <w:rFonts w:ascii="Times New Roman" w:hAnsi="Times New Roman"/>
                <w:sz w:val="20"/>
                <w:szCs w:val="20"/>
              </w:rPr>
              <w:t>students affiliated to MARNDR’s UEP</w:t>
            </w:r>
          </w:p>
        </w:tc>
      </w:tr>
      <w:tr w:rsidR="008B34AA" w:rsidRPr="00814728" w:rsidTr="00C237E2">
        <w:trPr>
          <w:trHeight w:val="510"/>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Number of farmers who benefit from new cultivable area and better access to water</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237E2">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 xml:space="preserve">Household surveys </w:t>
            </w:r>
            <w:r w:rsidRPr="00E407CF">
              <w:rPr>
                <w:rFonts w:ascii="Times New Roman" w:hAnsi="Times New Roman"/>
                <w:sz w:val="20"/>
                <w:szCs w:val="20"/>
              </w:rPr>
              <w:t xml:space="preserve">performed by </w:t>
            </w:r>
            <w:r>
              <w:rPr>
                <w:rFonts w:ascii="Times New Roman" w:hAnsi="Times New Roman"/>
                <w:sz w:val="20"/>
                <w:szCs w:val="20"/>
              </w:rPr>
              <w:t xml:space="preserve">field-based </w:t>
            </w:r>
            <w:r w:rsidRPr="00E407CF">
              <w:rPr>
                <w:rFonts w:ascii="Times New Roman" w:hAnsi="Times New Roman"/>
                <w:sz w:val="20"/>
                <w:szCs w:val="20"/>
              </w:rPr>
              <w:t>students affiliated to MARNDR’s UEP</w:t>
            </w:r>
          </w:p>
        </w:tc>
      </w:tr>
      <w:tr w:rsidR="008B34AA" w:rsidRPr="00814728" w:rsidTr="00C237E2">
        <w:trPr>
          <w:trHeight w:val="510"/>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Improve water distribution in the irrigation district</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Area of the irrigation district that benefits from optimal water flows (in Ha)</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C237E2">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C237E2">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Water</w:t>
            </w:r>
            <w:r w:rsidRPr="00A616AE">
              <w:rPr>
                <w:rFonts w:ascii="Times New Roman" w:hAnsi="Times New Roman"/>
                <w:sz w:val="20"/>
                <w:szCs w:val="20"/>
              </w:rPr>
              <w:t xml:space="preserve">flows </w:t>
            </w:r>
            <w:r>
              <w:rPr>
                <w:rFonts w:ascii="Times New Roman" w:hAnsi="Times New Roman"/>
                <w:sz w:val="20"/>
                <w:szCs w:val="20"/>
              </w:rPr>
              <w:t xml:space="preserve">measurement </w:t>
            </w:r>
            <w:r w:rsidRPr="00A616AE">
              <w:rPr>
                <w:rFonts w:ascii="Times New Roman" w:hAnsi="Times New Roman"/>
                <w:sz w:val="20"/>
                <w:szCs w:val="20"/>
              </w:rPr>
              <w:t>devices installed by the program</w:t>
            </w:r>
          </w:p>
        </w:tc>
      </w:tr>
      <w:tr w:rsidR="008B34AA" w:rsidRPr="00814728" w:rsidTr="00C237E2">
        <w:trPr>
          <w:trHeight w:val="765"/>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Number of farmers who benefit from a better water distribution in the pilot area of the irrigation district</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C237E2">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B184C" w:rsidRDefault="00C237E2" w:rsidP="00AE481F">
            <w:pPr>
              <w:suppressAutoHyphens w:val="0"/>
              <w:spacing w:after="0" w:line="240" w:lineRule="auto"/>
              <w:rPr>
                <w:rFonts w:ascii="Times New Roman" w:eastAsia="Times New Roman" w:hAnsi="Times New Roman" w:cs="Times New Roman"/>
                <w:color w:val="FF0000"/>
                <w:sz w:val="20"/>
                <w:szCs w:val="20"/>
                <w:lang w:val="fr-FR" w:eastAsia="fr-FR"/>
              </w:rPr>
            </w:pPr>
            <w:r w:rsidRPr="001B587B">
              <w:rPr>
                <w:rFonts w:ascii="Times New Roman" w:hAnsi="Times New Roman"/>
                <w:sz w:val="20"/>
                <w:szCs w:val="20"/>
              </w:rPr>
              <w:t>WUA’s registry of members.</w:t>
            </w:r>
          </w:p>
        </w:tc>
      </w:tr>
      <w:tr w:rsidR="008B34AA" w:rsidRPr="00814728" w:rsidTr="00AE481F">
        <w:trPr>
          <w:trHeight w:val="25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Decrease hydromorphy in the Artibonite irrigation district</w:t>
            </w:r>
          </w:p>
        </w:tc>
        <w:tc>
          <w:tcPr>
            <w:tcW w:w="3119" w:type="dxa"/>
            <w:tcBorders>
              <w:top w:val="nil"/>
              <w:left w:val="nil"/>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Area cultivated on formerly hydromorphic land</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sidRPr="00A616AE">
              <w:rPr>
                <w:rFonts w:ascii="Times New Roman" w:hAnsi="Times New Roman"/>
                <w:sz w:val="20"/>
                <w:szCs w:val="20"/>
              </w:rPr>
              <w:t>Measures of areas with GPS during field visits.</w:t>
            </w:r>
          </w:p>
        </w:tc>
      </w:tr>
      <w:tr w:rsidR="008B34AA" w:rsidRPr="00814728" w:rsidTr="00AE481F">
        <w:trPr>
          <w:trHeight w:val="510"/>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Number of farmers cultivating on formerly hydromorphic land</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B184C" w:rsidRDefault="00C237E2" w:rsidP="00AE481F">
            <w:pPr>
              <w:suppressAutoHyphens w:val="0"/>
              <w:spacing w:after="0" w:line="240" w:lineRule="auto"/>
              <w:rPr>
                <w:rFonts w:ascii="Times New Roman" w:eastAsia="Times New Roman" w:hAnsi="Times New Roman" w:cs="Times New Roman"/>
                <w:color w:val="FF0000"/>
                <w:sz w:val="20"/>
                <w:szCs w:val="20"/>
                <w:lang w:val="fr-FR" w:eastAsia="fr-FR"/>
              </w:rPr>
            </w:pPr>
            <w:r w:rsidRPr="001B587B">
              <w:rPr>
                <w:rFonts w:ascii="Times New Roman" w:hAnsi="Times New Roman"/>
                <w:sz w:val="20"/>
                <w:szCs w:val="20"/>
              </w:rPr>
              <w:t>WUA’s registry of members.</w:t>
            </w:r>
          </w:p>
        </w:tc>
      </w:tr>
      <w:tr w:rsidR="008B34AA" w:rsidRPr="00814728" w:rsidTr="00AE481F">
        <w:trPr>
          <w:trHeight w:val="255"/>
        </w:trPr>
        <w:tc>
          <w:tcPr>
            <w:tcW w:w="10236" w:type="dxa"/>
            <w:gridSpan w:val="4"/>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814728">
              <w:rPr>
                <w:rFonts w:ascii="Times New Roman" w:eastAsia="Times New Roman" w:hAnsi="Times New Roman" w:cs="Times New Roman"/>
                <w:b/>
                <w:color w:val="000000"/>
                <w:sz w:val="20"/>
                <w:szCs w:val="20"/>
                <w:lang w:val="fr-FR" w:eastAsia="fr-FR"/>
              </w:rPr>
              <w:t>Component 2</w:t>
            </w:r>
          </w:p>
        </w:tc>
      </w:tr>
      <w:tr w:rsidR="008B34AA" w:rsidRPr="00814728" w:rsidTr="00AE481F">
        <w:trPr>
          <w:trHeight w:val="510"/>
        </w:trPr>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Improve flood management at Péligre dam</w:t>
            </w:r>
          </w:p>
        </w:tc>
        <w:tc>
          <w:tcPr>
            <w:tcW w:w="3119" w:type="dxa"/>
            <w:tcBorders>
              <w:top w:val="nil"/>
              <w:left w:val="nil"/>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Days with water level at Péligre dam above the maximum limit for flood management</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AE481F">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sidRPr="00A616AE">
              <w:rPr>
                <w:rFonts w:ascii="Times New Roman" w:hAnsi="Times New Roman"/>
                <w:sz w:val="20"/>
                <w:szCs w:val="20"/>
              </w:rPr>
              <w:t>EDH operation report at Peligre dam, flood management software</w:t>
            </w:r>
          </w:p>
        </w:tc>
      </w:tr>
      <w:tr w:rsidR="008B34AA" w:rsidRPr="00814728" w:rsidTr="00AE481F">
        <w:trPr>
          <w:trHeight w:val="510"/>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bottom"/>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Days with water flows released by the Péligre dam above 400m3/sec</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CB184C" w:rsidRDefault="00CB184C" w:rsidP="00AE481F">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Permanent (consolidation</w:t>
            </w:r>
            <w:r>
              <w:rPr>
                <w:rFonts w:ascii="Times New Roman" w:eastAsia="Times New Roman" w:hAnsi="Times New Roman" w:cs="Times New Roman"/>
                <w:color w:val="000000"/>
                <w:sz w:val="20"/>
                <w:szCs w:val="20"/>
                <w:lang w:eastAsia="fr-FR"/>
              </w:rPr>
              <w:t xml:space="preserve"> of data</w:t>
            </w:r>
            <w:r w:rsidRPr="00CB184C">
              <w:rPr>
                <w:rFonts w:ascii="Times New Roman" w:eastAsia="Times New Roman" w:hAnsi="Times New Roman" w:cs="Times New Roman"/>
                <w:color w:val="000000"/>
                <w:sz w:val="20"/>
                <w:szCs w:val="20"/>
                <w:lang w:eastAsia="fr-FR"/>
              </w:rPr>
              <w:t xml:space="preserve"> once a year)</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sidRPr="00A616AE">
              <w:rPr>
                <w:rFonts w:ascii="Times New Roman" w:hAnsi="Times New Roman"/>
                <w:sz w:val="20"/>
                <w:szCs w:val="20"/>
              </w:rPr>
              <w:t>EDH operation report at Peligre dam, flood management software</w:t>
            </w:r>
          </w:p>
        </w:tc>
      </w:tr>
      <w:tr w:rsidR="008B34AA" w:rsidRPr="00814728" w:rsidTr="00AE481F">
        <w:trPr>
          <w:trHeight w:val="51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Improve ODVA's internal management</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Financial statements issued with an unqualified opinion</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Y4; Y5</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Pr>
                <w:rFonts w:ascii="Times New Roman" w:hAnsi="Times New Roman"/>
                <w:sz w:val="20"/>
                <w:szCs w:val="20"/>
              </w:rPr>
              <w:t>A</w:t>
            </w:r>
            <w:r w:rsidRPr="00A616AE">
              <w:rPr>
                <w:rFonts w:ascii="Times New Roman" w:hAnsi="Times New Roman"/>
                <w:sz w:val="20"/>
                <w:szCs w:val="20"/>
              </w:rPr>
              <w:t>nnual audits</w:t>
            </w:r>
            <w:r>
              <w:rPr>
                <w:rFonts w:ascii="Times New Roman" w:hAnsi="Times New Roman"/>
                <w:sz w:val="20"/>
                <w:szCs w:val="20"/>
              </w:rPr>
              <w:t xml:space="preserve"> prepared by external auditors.</w:t>
            </w:r>
            <w:r w:rsidRPr="00A616AE">
              <w:rPr>
                <w:rFonts w:ascii="Times New Roman" w:hAnsi="Times New Roman"/>
                <w:sz w:val="20"/>
                <w:szCs w:val="20"/>
              </w:rPr>
              <w:t>.</w:t>
            </w:r>
          </w:p>
        </w:tc>
      </w:tr>
      <w:tr w:rsidR="008B34AA" w:rsidRPr="00814728" w:rsidTr="00AE481F">
        <w:trPr>
          <w:trHeight w:val="76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Improve operations and maintenance of hydraulic infrastructures and equipment in the irrigation district</w:t>
            </w: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Secondary and tertiary canals and drains dredged (manually) by the three pilot WUAs (in meters)</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sidRPr="00A616AE">
              <w:rPr>
                <w:rFonts w:ascii="Times New Roman" w:hAnsi="Times New Roman"/>
                <w:sz w:val="20"/>
                <w:szCs w:val="20"/>
              </w:rPr>
              <w:t>WUAs annual reports on operations, maintenance and collection of water tariffs</w:t>
            </w:r>
          </w:p>
        </w:tc>
      </w:tr>
      <w:tr w:rsidR="008B34AA" w:rsidRPr="00814728" w:rsidTr="00AE481F">
        <w:trPr>
          <w:trHeight w:val="510"/>
        </w:trPr>
        <w:tc>
          <w:tcPr>
            <w:tcW w:w="2127" w:type="dxa"/>
            <w:vMerge/>
            <w:tcBorders>
              <w:top w:val="nil"/>
              <w:left w:val="single" w:sz="4" w:space="0" w:color="auto"/>
              <w:bottom w:val="single" w:sz="4" w:space="0" w:color="000000"/>
              <w:right w:val="single" w:sz="4" w:space="0" w:color="auto"/>
            </w:tcBorders>
            <w:vAlign w:val="center"/>
            <w:hideMark/>
          </w:tcPr>
          <w:p w:rsidR="008B34AA" w:rsidRPr="00C237E2"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3119" w:type="dxa"/>
            <w:tcBorders>
              <w:top w:val="nil"/>
              <w:left w:val="nil"/>
              <w:bottom w:val="single" w:sz="4" w:space="0" w:color="auto"/>
              <w:right w:val="single" w:sz="4" w:space="0" w:color="auto"/>
            </w:tcBorders>
            <w:shd w:val="clear" w:color="auto" w:fill="auto"/>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814728">
              <w:rPr>
                <w:rFonts w:ascii="Times New Roman" w:eastAsia="Times New Roman" w:hAnsi="Times New Roman" w:cs="Times New Roman"/>
                <w:color w:val="000000"/>
                <w:sz w:val="20"/>
                <w:szCs w:val="20"/>
                <w:lang w:eastAsia="fr-FR"/>
              </w:rPr>
              <w:t>Rate of cost recovery in the three pilot WUAs (in %)</w:t>
            </w:r>
          </w:p>
        </w:tc>
        <w:tc>
          <w:tcPr>
            <w:tcW w:w="2581" w:type="dxa"/>
            <w:tcBorders>
              <w:top w:val="nil"/>
              <w:left w:val="nil"/>
              <w:bottom w:val="single" w:sz="4" w:space="0" w:color="auto"/>
              <w:right w:val="single" w:sz="4" w:space="0" w:color="auto"/>
            </w:tcBorders>
            <w:shd w:val="clear" w:color="auto" w:fill="auto"/>
            <w:noWrap/>
            <w:vAlign w:val="center"/>
            <w:hideMark/>
          </w:tcPr>
          <w:p w:rsidR="008B34AA" w:rsidRPr="0081472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14728">
              <w:rPr>
                <w:rFonts w:ascii="Times New Roman" w:eastAsia="Times New Roman" w:hAnsi="Times New Roman" w:cs="Times New Roman"/>
                <w:color w:val="000000"/>
                <w:sz w:val="20"/>
                <w:szCs w:val="20"/>
                <w:lang w:val="fr-FR" w:eastAsia="fr-FR"/>
              </w:rPr>
              <w:t>Annually</w:t>
            </w:r>
          </w:p>
        </w:tc>
        <w:tc>
          <w:tcPr>
            <w:tcW w:w="2409" w:type="dxa"/>
            <w:tcBorders>
              <w:top w:val="nil"/>
              <w:left w:val="nil"/>
              <w:bottom w:val="single" w:sz="4" w:space="0" w:color="auto"/>
              <w:right w:val="single" w:sz="4" w:space="0" w:color="auto"/>
            </w:tcBorders>
            <w:shd w:val="clear" w:color="auto" w:fill="auto"/>
            <w:noWrap/>
            <w:vAlign w:val="center"/>
            <w:hideMark/>
          </w:tcPr>
          <w:p w:rsidR="008B34AA" w:rsidRPr="00C237E2" w:rsidRDefault="00C237E2" w:rsidP="00AE481F">
            <w:pPr>
              <w:suppressAutoHyphens w:val="0"/>
              <w:spacing w:after="0" w:line="240" w:lineRule="auto"/>
              <w:rPr>
                <w:rFonts w:ascii="Times New Roman" w:eastAsia="Times New Roman" w:hAnsi="Times New Roman" w:cs="Times New Roman"/>
                <w:color w:val="FF0000"/>
                <w:sz w:val="20"/>
                <w:szCs w:val="20"/>
                <w:lang w:eastAsia="fr-FR"/>
              </w:rPr>
            </w:pPr>
            <w:r w:rsidRPr="00A616AE">
              <w:rPr>
                <w:rFonts w:ascii="Times New Roman" w:hAnsi="Times New Roman"/>
                <w:sz w:val="20"/>
                <w:szCs w:val="20"/>
              </w:rPr>
              <w:t>WUAs annual reports on operations, maintenance and collection of water tariffs</w:t>
            </w:r>
          </w:p>
        </w:tc>
      </w:tr>
    </w:tbl>
    <w:p w:rsidR="008B34AA" w:rsidRPr="00C6320A" w:rsidRDefault="008B34AA" w:rsidP="008B34AA">
      <w:pPr>
        <w:pStyle w:val="FirstHeading"/>
        <w:tabs>
          <w:tab w:val="clear" w:pos="0"/>
          <w:tab w:val="clear" w:pos="86"/>
        </w:tabs>
        <w:ind w:firstLine="0"/>
        <w:jc w:val="both"/>
      </w:pPr>
      <w:bookmarkStart w:id="6" w:name="_Toc315959002"/>
      <w:r>
        <w:t xml:space="preserve">D. Rigorous Impact </w:t>
      </w:r>
      <w:r w:rsidRPr="00C6320A">
        <w:t>Evaluation Methodolog</w:t>
      </w:r>
      <w:bookmarkEnd w:id="6"/>
      <w:r>
        <w:t>y for the Upper Watershed</w:t>
      </w:r>
    </w:p>
    <w:p w:rsidR="008B34AA"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color w:val="000000"/>
          <w:sz w:val="24"/>
          <w:szCs w:val="24"/>
        </w:rPr>
        <w:t>The focus of this IE will be on the check dams which are expected to have significant economic impacts</w:t>
      </w:r>
      <w:r w:rsidRPr="00B2571F">
        <w:rPr>
          <w:rFonts w:ascii="Times New Roman" w:hAnsi="Times New Roman" w:cs="Times New Roman"/>
          <w:sz w:val="24"/>
          <w:szCs w:val="24"/>
        </w:rPr>
        <w:t>. The expected increase in agricultural productivity in the selected gullies is the result of the ability of direct beneficiary farmers to start cultivating highly profitable crops such as bananas in the terraces created by check dams. In the absence of check dams, the bottoms of gullies are traditionally used to grow corn and beans, whose average estimated gross margins is 2,950 HTG/Ha (</w:t>
      </w:r>
      <w:r w:rsidRPr="00B2571F">
        <w:rPr>
          <w:rFonts w:ascii="Times New Roman" w:hAnsi="Times New Roman" w:cs="Times New Roman"/>
          <w:b/>
          <w:sz w:val="24"/>
          <w:szCs w:val="24"/>
        </w:rPr>
        <w:t>Table 4</w:t>
      </w:r>
      <w:r w:rsidRPr="00B2571F">
        <w:rPr>
          <w:rFonts w:ascii="Times New Roman" w:hAnsi="Times New Roman" w:cs="Times New Roman"/>
          <w:sz w:val="24"/>
          <w:szCs w:val="24"/>
        </w:rPr>
        <w:t>).</w:t>
      </w:r>
      <w:r w:rsidRPr="00B2571F">
        <w:rPr>
          <w:rStyle w:val="FootnoteReference"/>
          <w:rFonts w:ascii="Times New Roman" w:hAnsi="Times New Roman"/>
          <w:sz w:val="24"/>
          <w:szCs w:val="24"/>
        </w:rPr>
        <w:t xml:space="preserve"> </w:t>
      </w:r>
      <w:r>
        <w:rPr>
          <w:rStyle w:val="FootnoteReference"/>
          <w:rFonts w:ascii="Times New Roman" w:hAnsi="Times New Roman"/>
          <w:sz w:val="24"/>
          <w:szCs w:val="24"/>
        </w:rPr>
        <w:footnoteReference w:id="6"/>
      </w:r>
      <w:r w:rsidRPr="00B2571F">
        <w:rPr>
          <w:rFonts w:ascii="Times New Roman" w:hAnsi="Times New Roman" w:cs="Times New Roman"/>
          <w:sz w:val="24"/>
          <w:szCs w:val="24"/>
        </w:rPr>
        <w:t xml:space="preserve"> </w:t>
      </w:r>
    </w:p>
    <w:p w:rsidR="0054354D" w:rsidRDefault="0054354D" w:rsidP="008B34AA">
      <w:pPr>
        <w:spacing w:before="120" w:after="120" w:line="240" w:lineRule="auto"/>
        <w:jc w:val="both"/>
        <w:rPr>
          <w:rFonts w:ascii="Times New Roman" w:hAnsi="Times New Roman" w:cs="Times New Roman"/>
          <w:sz w:val="24"/>
          <w:szCs w:val="24"/>
        </w:rPr>
      </w:pPr>
    </w:p>
    <w:p w:rsidR="008B34AA" w:rsidRPr="002B4A85" w:rsidRDefault="008B34AA"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Table 4</w:t>
      </w:r>
    </w:p>
    <w:p w:rsidR="008B34AA" w:rsidRPr="00881282" w:rsidRDefault="008B34AA"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Operating Account for bean-corn association (per Ha)</w:t>
      </w:r>
    </w:p>
    <w:tbl>
      <w:tblPr>
        <w:tblW w:w="0" w:type="auto"/>
        <w:tblInd w:w="-143" w:type="dxa"/>
        <w:tblCellMar>
          <w:left w:w="70" w:type="dxa"/>
          <w:right w:w="70" w:type="dxa"/>
        </w:tblCellMar>
        <w:tblLook w:val="04A0" w:firstRow="1" w:lastRow="0" w:firstColumn="1" w:lastColumn="0" w:noHBand="0" w:noVBand="1"/>
      </w:tblPr>
      <w:tblGrid>
        <w:gridCol w:w="2179"/>
        <w:gridCol w:w="1907"/>
        <w:gridCol w:w="907"/>
        <w:gridCol w:w="1246"/>
        <w:gridCol w:w="1529"/>
        <w:gridCol w:w="1550"/>
      </w:tblGrid>
      <w:tr w:rsidR="008B34AA" w:rsidRPr="004707A7" w:rsidTr="00AE481F">
        <w:trPr>
          <w:trHeight w:val="42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881282">
              <w:rPr>
                <w:rFonts w:ascii="Times New Roman" w:eastAsia="Times New Roman" w:hAnsi="Times New Roman" w:cs="Times New Roman"/>
                <w:b/>
                <w:bCs/>
                <w:color w:val="000000"/>
                <w:sz w:val="20"/>
                <w:szCs w:val="20"/>
                <w:lang w:eastAsia="fr-FR"/>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Unity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Quantity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Unitary Cost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Total Cost HTG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Total Cost USD</w:t>
            </w:r>
            <w:r w:rsidRPr="004707A7">
              <w:rPr>
                <w:rStyle w:val="FootnoteReference"/>
                <w:rFonts w:ascii="Times New Roman" w:hAnsi="Times New Roman"/>
                <w:sz w:val="20"/>
                <w:szCs w:val="20"/>
              </w:rPr>
              <w:footnoteReference w:id="7"/>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Soil preparation</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4</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850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110.89</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Bean seeds</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Marmite (about 3  kg)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32</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150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4</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800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109.75</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Corn seeds</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Marmite (about 3  kg)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9</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900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20.58</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Planting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25</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2</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500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57.16</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Weeding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25</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2</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500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57.16</w:t>
            </w:r>
          </w:p>
        </w:tc>
      </w:tr>
      <w:tr w:rsidR="008B34AA" w:rsidRPr="004707A7" w:rsidTr="00AE481F">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Harvest</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15</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100</w:t>
            </w:r>
          </w:p>
        </w:tc>
        <w:tc>
          <w:tcPr>
            <w:tcW w:w="0" w:type="auto"/>
            <w:tcBorders>
              <w:top w:val="single" w:sz="4" w:space="0" w:color="auto"/>
              <w:left w:val="nil"/>
              <w:bottom w:val="single" w:sz="12"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500</w:t>
            </w:r>
          </w:p>
        </w:tc>
        <w:tc>
          <w:tcPr>
            <w:tcW w:w="0" w:type="auto"/>
            <w:tcBorders>
              <w:top w:val="single" w:sz="4" w:space="0" w:color="auto"/>
              <w:left w:val="nil"/>
              <w:bottom w:val="single" w:sz="12"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34.30</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Total Cost</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881282">
              <w:rPr>
                <w:rFonts w:ascii="Times New Roman" w:eastAsia="Times New Roman" w:hAnsi="Times New Roman" w:cs="Times New Roman"/>
                <w:b/>
                <w:bCs/>
                <w:color w:val="000000"/>
                <w:lang w:val="fr-FR" w:eastAsia="fr-FR"/>
              </w:rPr>
              <w:t>17</w:t>
            </w:r>
            <w:r>
              <w:rPr>
                <w:rFonts w:ascii="Times New Roman" w:eastAsia="Times New Roman" w:hAnsi="Times New Roman" w:cs="Times New Roman"/>
                <w:b/>
                <w:bCs/>
                <w:color w:val="000000"/>
                <w:lang w:val="fr-FR" w:eastAsia="fr-FR"/>
              </w:rPr>
              <w:t>,</w:t>
            </w:r>
            <w:r w:rsidRPr="00881282">
              <w:rPr>
                <w:rFonts w:ascii="Times New Roman" w:eastAsia="Times New Roman" w:hAnsi="Times New Roman" w:cs="Times New Roman"/>
                <w:b/>
                <w:bCs/>
                <w:color w:val="000000"/>
                <w:lang w:val="fr-FR" w:eastAsia="fr-FR"/>
              </w:rPr>
              <w:t>050</w:t>
            </w:r>
          </w:p>
        </w:tc>
        <w:tc>
          <w:tcPr>
            <w:tcW w:w="0" w:type="auto"/>
            <w:tcBorders>
              <w:top w:val="single" w:sz="12" w:space="0" w:color="auto"/>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881282">
              <w:rPr>
                <w:rFonts w:ascii="Times New Roman" w:eastAsia="Times New Roman" w:hAnsi="Times New Roman" w:cs="Times New Roman"/>
                <w:b/>
                <w:bCs/>
                <w:color w:val="000000"/>
                <w:lang w:val="fr-FR" w:eastAsia="fr-FR"/>
              </w:rPr>
              <w:t>389.83</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Value of bean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Marmite (about 3  kg)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158</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15</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800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361.25</w:t>
            </w:r>
          </w:p>
        </w:tc>
      </w:tr>
      <w:tr w:rsidR="008B34AA" w:rsidRPr="004707A7" w:rsidTr="00AE481F">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Value of corn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Marmite (about 3  kg)</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140</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30</w:t>
            </w:r>
          </w:p>
        </w:tc>
        <w:tc>
          <w:tcPr>
            <w:tcW w:w="0" w:type="auto"/>
            <w:tcBorders>
              <w:top w:val="single" w:sz="4" w:space="0" w:color="auto"/>
              <w:left w:val="nil"/>
              <w:bottom w:val="single" w:sz="12"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4</w:t>
            </w:r>
            <w:r>
              <w:rPr>
                <w:rFonts w:ascii="Times New Roman" w:eastAsia="Times New Roman" w:hAnsi="Times New Roman" w:cs="Times New Roman"/>
                <w:color w:val="000000"/>
                <w:sz w:val="20"/>
                <w:szCs w:val="20"/>
                <w:lang w:val="fr-FR" w:eastAsia="fr-FR"/>
              </w:rPr>
              <w:t>,</w:t>
            </w:r>
            <w:r w:rsidRPr="00881282">
              <w:rPr>
                <w:rFonts w:ascii="Times New Roman" w:eastAsia="Times New Roman" w:hAnsi="Times New Roman" w:cs="Times New Roman"/>
                <w:color w:val="000000"/>
                <w:sz w:val="20"/>
                <w:szCs w:val="20"/>
                <w:lang w:val="fr-FR" w:eastAsia="fr-FR"/>
              </w:rPr>
              <w:t>200</w:t>
            </w:r>
          </w:p>
        </w:tc>
        <w:tc>
          <w:tcPr>
            <w:tcW w:w="0" w:type="auto"/>
            <w:tcBorders>
              <w:top w:val="single" w:sz="4" w:space="0" w:color="auto"/>
              <w:left w:val="nil"/>
              <w:bottom w:val="single" w:sz="12"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881282">
              <w:rPr>
                <w:rFonts w:ascii="Times New Roman" w:eastAsia="Times New Roman" w:hAnsi="Times New Roman" w:cs="Times New Roman"/>
                <w:color w:val="000000"/>
                <w:sz w:val="20"/>
                <w:szCs w:val="20"/>
                <w:lang w:val="fr-FR" w:eastAsia="fr-FR"/>
              </w:rPr>
              <w:t>96.03</w:t>
            </w:r>
          </w:p>
        </w:tc>
      </w:tr>
      <w:tr w:rsidR="008B34AA" w:rsidRPr="004707A7" w:rsidTr="00AE481F">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Total Gross Proceeds</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12"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881282">
              <w:rPr>
                <w:rFonts w:ascii="Times New Roman" w:eastAsia="Times New Roman" w:hAnsi="Times New Roman" w:cs="Times New Roman"/>
                <w:b/>
                <w:bCs/>
                <w:color w:val="000000"/>
                <w:lang w:val="fr-FR" w:eastAsia="fr-FR"/>
              </w:rPr>
              <w:t>20</w:t>
            </w:r>
            <w:r>
              <w:rPr>
                <w:rFonts w:ascii="Times New Roman" w:eastAsia="Times New Roman" w:hAnsi="Times New Roman" w:cs="Times New Roman"/>
                <w:b/>
                <w:bCs/>
                <w:color w:val="000000"/>
                <w:lang w:val="fr-FR" w:eastAsia="fr-FR"/>
              </w:rPr>
              <w:t>,</w:t>
            </w:r>
            <w:r w:rsidRPr="00881282">
              <w:rPr>
                <w:rFonts w:ascii="Times New Roman" w:eastAsia="Times New Roman" w:hAnsi="Times New Roman" w:cs="Times New Roman"/>
                <w:b/>
                <w:bCs/>
                <w:color w:val="000000"/>
                <w:lang w:val="fr-FR" w:eastAsia="fr-FR"/>
              </w:rPr>
              <w:t>000</w:t>
            </w:r>
          </w:p>
        </w:tc>
        <w:tc>
          <w:tcPr>
            <w:tcW w:w="0" w:type="auto"/>
            <w:tcBorders>
              <w:top w:val="single" w:sz="12" w:space="0" w:color="auto"/>
              <w:left w:val="nil"/>
              <w:bottom w:val="single" w:sz="12"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881282">
              <w:rPr>
                <w:rFonts w:ascii="Times New Roman" w:eastAsia="Times New Roman" w:hAnsi="Times New Roman" w:cs="Times New Roman"/>
                <w:b/>
                <w:bCs/>
                <w:color w:val="000000"/>
                <w:lang w:val="fr-FR" w:eastAsia="fr-FR"/>
              </w:rPr>
              <w:t>457.28</w:t>
            </w:r>
          </w:p>
        </w:tc>
      </w:tr>
      <w:tr w:rsidR="008B34AA" w:rsidRPr="004707A7"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Gross Margin</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881282">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4" w:space="0" w:color="auto"/>
              <w:right w:val="single" w:sz="4" w:space="0" w:color="auto"/>
            </w:tcBorders>
            <w:shd w:val="clear" w:color="auto" w:fill="auto"/>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881282">
              <w:rPr>
                <w:rFonts w:ascii="Times New Roman" w:eastAsia="Times New Roman" w:hAnsi="Times New Roman" w:cs="Times New Roman"/>
                <w:b/>
                <w:bCs/>
                <w:color w:val="000000"/>
                <w:lang w:val="fr-FR" w:eastAsia="fr-FR"/>
              </w:rPr>
              <w:t>2</w:t>
            </w:r>
            <w:r>
              <w:rPr>
                <w:rFonts w:ascii="Times New Roman" w:eastAsia="Times New Roman" w:hAnsi="Times New Roman" w:cs="Times New Roman"/>
                <w:b/>
                <w:bCs/>
                <w:color w:val="000000"/>
                <w:lang w:val="fr-FR" w:eastAsia="fr-FR"/>
              </w:rPr>
              <w:t>,</w:t>
            </w:r>
            <w:r w:rsidRPr="00881282">
              <w:rPr>
                <w:rFonts w:ascii="Times New Roman" w:eastAsia="Times New Roman" w:hAnsi="Times New Roman" w:cs="Times New Roman"/>
                <w:b/>
                <w:bCs/>
                <w:color w:val="000000"/>
                <w:lang w:val="fr-FR" w:eastAsia="fr-FR"/>
              </w:rPr>
              <w:t>950</w:t>
            </w:r>
          </w:p>
        </w:tc>
        <w:tc>
          <w:tcPr>
            <w:tcW w:w="0" w:type="auto"/>
            <w:tcBorders>
              <w:top w:val="single" w:sz="12" w:space="0" w:color="auto"/>
              <w:left w:val="nil"/>
              <w:bottom w:val="single" w:sz="4" w:space="0" w:color="auto"/>
              <w:right w:val="single" w:sz="4" w:space="0" w:color="auto"/>
            </w:tcBorders>
            <w:shd w:val="clear" w:color="auto" w:fill="auto"/>
            <w:noWrap/>
            <w:vAlign w:val="center"/>
            <w:hideMark/>
          </w:tcPr>
          <w:p w:rsidR="008B34AA" w:rsidRPr="00881282"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4707A7">
              <w:rPr>
                <w:rFonts w:ascii="Times New Roman" w:eastAsia="Times New Roman" w:hAnsi="Times New Roman" w:cs="Times New Roman"/>
                <w:b/>
                <w:bCs/>
                <w:color w:val="000000"/>
                <w:lang w:val="fr-FR" w:eastAsia="fr-FR"/>
              </w:rPr>
              <w:t>67.45</w:t>
            </w:r>
          </w:p>
        </w:tc>
      </w:tr>
    </w:tbl>
    <w:p w:rsidR="008B34AA" w:rsidRPr="00881282" w:rsidRDefault="008B34AA" w:rsidP="008B34AA">
      <w:pPr>
        <w:spacing w:before="120" w:after="120" w:line="240" w:lineRule="auto"/>
        <w:jc w:val="both"/>
        <w:rPr>
          <w:rFonts w:ascii="Times New Roman" w:hAnsi="Times New Roman" w:cs="Times New Roman"/>
          <w:sz w:val="24"/>
          <w:szCs w:val="24"/>
        </w:rPr>
      </w:pP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sz w:val="24"/>
          <w:szCs w:val="24"/>
        </w:rPr>
        <w:t xml:space="preserve">Once the terraces are ready to be cultivated, farmers can start growing bananas, whose gross margin per hectare when grown intensively is 44 times higher (129,000 HTG/Ha or 2,949.25 </w:t>
      </w:r>
      <w:r w:rsidRPr="00B2571F">
        <w:rPr>
          <w:rFonts w:ascii="Times New Roman" w:hAnsi="Times New Roman" w:cs="Times New Roman"/>
          <w:sz w:val="24"/>
          <w:szCs w:val="24"/>
        </w:rPr>
        <w:lastRenderedPageBreak/>
        <w:t>US$).</w:t>
      </w:r>
      <w:r>
        <w:rPr>
          <w:rStyle w:val="FootnoteReference"/>
          <w:rFonts w:ascii="Times New Roman" w:hAnsi="Times New Roman"/>
          <w:sz w:val="24"/>
          <w:szCs w:val="24"/>
        </w:rPr>
        <w:footnoteReference w:id="8"/>
      </w:r>
      <w:r w:rsidRPr="00B2571F">
        <w:rPr>
          <w:rFonts w:ascii="Times New Roman" w:hAnsi="Times New Roman" w:cs="Times New Roman"/>
          <w:sz w:val="24"/>
          <w:szCs w:val="24"/>
        </w:rPr>
        <w:t xml:space="preserve"> Other typical crop associations that are grown by farmers in terraces are banana-corn-sorghum-bean, whose gross margin per hectare is 71,000 HTG (1,623 US$), and banana-tomato-eggplant-chili, whose gross margin per hectare is 86,300 HTG (1,973 US$) (</w:t>
      </w:r>
      <w:r w:rsidRPr="00B2571F">
        <w:rPr>
          <w:rFonts w:ascii="Times New Roman" w:hAnsi="Times New Roman" w:cs="Times New Roman"/>
          <w:b/>
          <w:sz w:val="24"/>
          <w:szCs w:val="24"/>
        </w:rPr>
        <w:t>Table 5</w:t>
      </w:r>
      <w:r w:rsidRPr="00B2571F">
        <w:rPr>
          <w:rFonts w:ascii="Times New Roman" w:hAnsi="Times New Roman" w:cs="Times New Roman"/>
          <w:sz w:val="24"/>
          <w:szCs w:val="24"/>
        </w:rPr>
        <w:t>).</w:t>
      </w:r>
      <w:r>
        <w:rPr>
          <w:rStyle w:val="FootnoteReference"/>
          <w:rFonts w:ascii="Times New Roman" w:hAnsi="Times New Roman"/>
          <w:sz w:val="24"/>
          <w:szCs w:val="24"/>
        </w:rPr>
        <w:footnoteReference w:id="9"/>
      </w:r>
      <w:r w:rsidRPr="00B2571F">
        <w:rPr>
          <w:rFonts w:ascii="Times New Roman" w:hAnsi="Times New Roman" w:cs="Times New Roman"/>
          <w:sz w:val="24"/>
          <w:szCs w:val="24"/>
        </w:rPr>
        <w:t xml:space="preserve"> The choice of crop will depend on the cost of agricultural inputs (e.g. plants of bananas are expensive) but also on the HH food preferences since most of the HH farm production is consumed by the HH itself.</w:t>
      </w:r>
    </w:p>
    <w:p w:rsidR="008B34AA" w:rsidRPr="00335951" w:rsidRDefault="008B34AA" w:rsidP="008B34AA">
      <w:pPr>
        <w:pStyle w:val="ListParagraph"/>
        <w:spacing w:before="120" w:after="120" w:line="240" w:lineRule="auto"/>
        <w:ind w:left="720"/>
        <w:jc w:val="center"/>
        <w:rPr>
          <w:rFonts w:ascii="Times New Roman" w:hAnsi="Times New Roman" w:cs="Times New Roman"/>
          <w:sz w:val="24"/>
          <w:szCs w:val="24"/>
        </w:rPr>
      </w:pPr>
    </w:p>
    <w:p w:rsidR="008B34AA" w:rsidRPr="002B4A85" w:rsidRDefault="008B34AA" w:rsidP="008B34AA">
      <w:pPr>
        <w:pStyle w:val="ColorfulList-Accent11"/>
        <w:keepNext/>
        <w:spacing w:after="0" w:line="240" w:lineRule="auto"/>
        <w:jc w:val="center"/>
        <w:rPr>
          <w:rFonts w:ascii="Times New Roman" w:hAnsi="Times New Roman"/>
          <w:b/>
          <w:sz w:val="24"/>
          <w:szCs w:val="24"/>
        </w:rPr>
      </w:pPr>
      <w:r>
        <w:rPr>
          <w:rFonts w:ascii="Times New Roman" w:hAnsi="Times New Roman"/>
          <w:b/>
          <w:sz w:val="24"/>
          <w:szCs w:val="24"/>
        </w:rPr>
        <w:t>Table 5</w:t>
      </w:r>
    </w:p>
    <w:p w:rsidR="008B34AA" w:rsidRPr="00335951" w:rsidRDefault="008B34AA" w:rsidP="008B34AA">
      <w:pPr>
        <w:pStyle w:val="ColorfulList-Accent11"/>
        <w:keepNext/>
        <w:spacing w:after="0" w:line="240" w:lineRule="auto"/>
        <w:jc w:val="center"/>
        <w:rPr>
          <w:rFonts w:ascii="Times New Roman" w:hAnsi="Times New Roman"/>
          <w:b/>
          <w:sz w:val="24"/>
          <w:szCs w:val="24"/>
        </w:rPr>
      </w:pPr>
      <w:r>
        <w:rPr>
          <w:rFonts w:ascii="Times New Roman" w:hAnsi="Times New Roman"/>
          <w:b/>
          <w:sz w:val="24"/>
          <w:szCs w:val="24"/>
        </w:rPr>
        <w:t>Operating Account for banana-corn-sorghum-bean association (per Ha)</w:t>
      </w:r>
    </w:p>
    <w:tbl>
      <w:tblPr>
        <w:tblW w:w="0" w:type="auto"/>
        <w:tblInd w:w="55" w:type="dxa"/>
        <w:tblCellMar>
          <w:left w:w="70" w:type="dxa"/>
          <w:right w:w="70" w:type="dxa"/>
        </w:tblCellMar>
        <w:tblLook w:val="04A0" w:firstRow="1" w:lastRow="0" w:firstColumn="1" w:lastColumn="0" w:noHBand="0" w:noVBand="1"/>
      </w:tblPr>
      <w:tblGrid>
        <w:gridCol w:w="2501"/>
        <w:gridCol w:w="1229"/>
        <w:gridCol w:w="907"/>
        <w:gridCol w:w="1246"/>
        <w:gridCol w:w="1529"/>
        <w:gridCol w:w="1485"/>
      </w:tblGrid>
      <w:tr w:rsidR="008B34AA" w:rsidRPr="00335951" w:rsidTr="00AE481F">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b/>
                <w:bCs/>
                <w:color w:val="000000"/>
                <w:sz w:val="20"/>
                <w:szCs w:val="20"/>
                <w:lang w:eastAsia="fr-FR"/>
              </w:rPr>
            </w:pPr>
            <w:r w:rsidRPr="00335951">
              <w:rPr>
                <w:rFonts w:ascii="Times New Roman" w:eastAsia="Times New Roman" w:hAnsi="Times New Roman" w:cs="Times New Roman"/>
                <w:b/>
                <w:bCs/>
                <w:color w:val="000000"/>
                <w:sz w:val="20"/>
                <w:szCs w:val="20"/>
                <w:lang w:eastAsia="fr-FR"/>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Unity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Quantity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Unitary Cost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Total Cost HTG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Total Cost USD</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Soil preparation (plowing)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46</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4600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105</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Seeds</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bottom"/>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right"/>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Corn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Kg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7</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right"/>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Sorghum</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Kg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9</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25</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225</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right"/>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Bean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xml:space="preserve">Kg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45</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180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right"/>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Banana</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Plant</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500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126</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Planting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36</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600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82</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Weeding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56</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600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128</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Harvest</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Days of work</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32</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100</w:t>
            </w:r>
          </w:p>
        </w:tc>
        <w:tc>
          <w:tcPr>
            <w:tcW w:w="0" w:type="auto"/>
            <w:tcBorders>
              <w:top w:val="single" w:sz="4" w:space="0" w:color="auto"/>
              <w:left w:val="nil"/>
              <w:bottom w:val="single" w:sz="12"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200</w:t>
            </w:r>
          </w:p>
        </w:tc>
        <w:tc>
          <w:tcPr>
            <w:tcW w:w="0" w:type="auto"/>
            <w:tcBorders>
              <w:top w:val="single" w:sz="4" w:space="0" w:color="auto"/>
              <w:left w:val="nil"/>
              <w:bottom w:val="single" w:sz="12"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73</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Total Cost</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335951">
              <w:rPr>
                <w:rFonts w:ascii="Times New Roman" w:eastAsia="Times New Roman" w:hAnsi="Times New Roman" w:cs="Times New Roman"/>
                <w:b/>
                <w:bCs/>
                <w:color w:val="000000"/>
                <w:lang w:val="fr-FR" w:eastAsia="fr-FR"/>
              </w:rPr>
              <w:t>23</w:t>
            </w:r>
            <w:r>
              <w:rPr>
                <w:rFonts w:ascii="Times New Roman" w:eastAsia="Times New Roman" w:hAnsi="Times New Roman" w:cs="Times New Roman"/>
                <w:b/>
                <w:bCs/>
                <w:color w:val="000000"/>
                <w:lang w:val="fr-FR" w:eastAsia="fr-FR"/>
              </w:rPr>
              <w:t>,</w:t>
            </w:r>
            <w:r w:rsidRPr="00335951">
              <w:rPr>
                <w:rFonts w:ascii="Times New Roman" w:eastAsia="Times New Roman" w:hAnsi="Times New Roman" w:cs="Times New Roman"/>
                <w:b/>
                <w:bCs/>
                <w:color w:val="000000"/>
                <w:lang w:val="fr-FR" w:eastAsia="fr-FR"/>
              </w:rPr>
              <w:t>205</w:t>
            </w:r>
          </w:p>
        </w:tc>
        <w:tc>
          <w:tcPr>
            <w:tcW w:w="0" w:type="auto"/>
            <w:tcBorders>
              <w:top w:val="single" w:sz="12" w:space="0" w:color="auto"/>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335951">
              <w:rPr>
                <w:rFonts w:ascii="Times New Roman" w:eastAsia="Times New Roman" w:hAnsi="Times New Roman" w:cs="Times New Roman"/>
                <w:b/>
                <w:color w:val="000000"/>
                <w:lang w:val="fr-FR" w:eastAsia="fr-FR"/>
              </w:rPr>
              <w:t>531</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Value of corn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kg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460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12</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5</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520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126</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Value of sorghum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kg</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480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10</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4</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800</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110</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Value of bean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6</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885</w:t>
            </w:r>
          </w:p>
        </w:tc>
        <w:tc>
          <w:tcPr>
            <w:tcW w:w="0" w:type="auto"/>
            <w:tcBorders>
              <w:top w:val="nil"/>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157</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Value of banana production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Bunch</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385</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200</w:t>
            </w:r>
          </w:p>
        </w:tc>
        <w:tc>
          <w:tcPr>
            <w:tcW w:w="0" w:type="auto"/>
            <w:tcBorders>
              <w:top w:val="single" w:sz="4" w:space="0" w:color="auto"/>
              <w:left w:val="nil"/>
              <w:bottom w:val="single" w:sz="12"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77</w:t>
            </w:r>
            <w:r>
              <w:rPr>
                <w:rFonts w:ascii="Times New Roman" w:eastAsia="Times New Roman" w:hAnsi="Times New Roman" w:cs="Times New Roman"/>
                <w:color w:val="000000"/>
                <w:sz w:val="20"/>
                <w:szCs w:val="20"/>
                <w:lang w:val="fr-FR" w:eastAsia="fr-FR"/>
              </w:rPr>
              <w:t>,</w:t>
            </w:r>
            <w:r w:rsidRPr="00335951">
              <w:rPr>
                <w:rFonts w:ascii="Times New Roman" w:eastAsia="Times New Roman" w:hAnsi="Times New Roman" w:cs="Times New Roman"/>
                <w:color w:val="000000"/>
                <w:sz w:val="20"/>
                <w:szCs w:val="20"/>
                <w:lang w:val="fr-FR" w:eastAsia="fr-FR"/>
              </w:rPr>
              <w:t>000</w:t>
            </w:r>
          </w:p>
        </w:tc>
        <w:tc>
          <w:tcPr>
            <w:tcW w:w="0" w:type="auto"/>
            <w:tcBorders>
              <w:top w:val="single" w:sz="4" w:space="0" w:color="auto"/>
              <w:left w:val="nil"/>
              <w:bottom w:val="single" w:sz="12"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335951">
              <w:rPr>
                <w:rFonts w:ascii="Times New Roman" w:eastAsia="Times New Roman" w:hAnsi="Times New Roman" w:cs="Times New Roman"/>
                <w:color w:val="000000"/>
                <w:sz w:val="20"/>
                <w:szCs w:val="20"/>
                <w:lang w:val="fr-FR" w:eastAsia="fr-FR"/>
              </w:rPr>
              <w:t>1,761</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Total Gross Proceeds</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12"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335951">
              <w:rPr>
                <w:rFonts w:ascii="Times New Roman" w:eastAsia="Times New Roman" w:hAnsi="Times New Roman" w:cs="Times New Roman"/>
                <w:b/>
                <w:bCs/>
                <w:color w:val="000000"/>
                <w:lang w:val="fr-FR" w:eastAsia="fr-FR"/>
              </w:rPr>
              <w:t>94</w:t>
            </w:r>
            <w:r>
              <w:rPr>
                <w:rFonts w:ascii="Times New Roman" w:eastAsia="Times New Roman" w:hAnsi="Times New Roman" w:cs="Times New Roman"/>
                <w:b/>
                <w:bCs/>
                <w:color w:val="000000"/>
                <w:lang w:val="fr-FR" w:eastAsia="fr-FR"/>
              </w:rPr>
              <w:t>,</w:t>
            </w:r>
            <w:r w:rsidRPr="00335951">
              <w:rPr>
                <w:rFonts w:ascii="Times New Roman" w:eastAsia="Times New Roman" w:hAnsi="Times New Roman" w:cs="Times New Roman"/>
                <w:b/>
                <w:bCs/>
                <w:color w:val="000000"/>
                <w:lang w:val="fr-FR" w:eastAsia="fr-FR"/>
              </w:rPr>
              <w:t>205</w:t>
            </w:r>
          </w:p>
        </w:tc>
        <w:tc>
          <w:tcPr>
            <w:tcW w:w="0" w:type="auto"/>
            <w:tcBorders>
              <w:top w:val="single" w:sz="12" w:space="0" w:color="auto"/>
              <w:left w:val="nil"/>
              <w:bottom w:val="single" w:sz="12"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335951">
              <w:rPr>
                <w:rFonts w:ascii="Times New Roman" w:eastAsia="Times New Roman" w:hAnsi="Times New Roman" w:cs="Times New Roman"/>
                <w:b/>
                <w:color w:val="000000"/>
                <w:lang w:val="fr-FR" w:eastAsia="fr-FR"/>
              </w:rPr>
              <w:t>2,154</w:t>
            </w:r>
          </w:p>
        </w:tc>
      </w:tr>
      <w:tr w:rsidR="008B34AA" w:rsidRPr="00335951" w:rsidTr="00AE481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Gross Margin</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335951">
              <w:rPr>
                <w:rFonts w:ascii="Times New Roman" w:eastAsia="Times New Roman" w:hAnsi="Times New Roman" w:cs="Times New Roman"/>
                <w:b/>
                <w:bCs/>
                <w:color w:val="000000"/>
                <w:sz w:val="20"/>
                <w:szCs w:val="20"/>
                <w:lang w:val="fr-FR" w:eastAsia="fr-FR"/>
              </w:rPr>
              <w:t> </w:t>
            </w:r>
          </w:p>
        </w:tc>
        <w:tc>
          <w:tcPr>
            <w:tcW w:w="0" w:type="auto"/>
            <w:tcBorders>
              <w:top w:val="single" w:sz="12" w:space="0" w:color="auto"/>
              <w:left w:val="nil"/>
              <w:bottom w:val="single" w:sz="4" w:space="0" w:color="auto"/>
              <w:right w:val="single" w:sz="4" w:space="0" w:color="auto"/>
            </w:tcBorders>
            <w:shd w:val="clear" w:color="auto" w:fill="auto"/>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bCs/>
                <w:color w:val="000000"/>
                <w:lang w:val="fr-FR" w:eastAsia="fr-FR"/>
              </w:rPr>
            </w:pPr>
            <w:r w:rsidRPr="00335951">
              <w:rPr>
                <w:rFonts w:ascii="Times New Roman" w:eastAsia="Times New Roman" w:hAnsi="Times New Roman" w:cs="Times New Roman"/>
                <w:b/>
                <w:bCs/>
                <w:color w:val="000000"/>
                <w:lang w:val="fr-FR" w:eastAsia="fr-FR"/>
              </w:rPr>
              <w:t>71</w:t>
            </w:r>
            <w:r>
              <w:rPr>
                <w:rFonts w:ascii="Times New Roman" w:eastAsia="Times New Roman" w:hAnsi="Times New Roman" w:cs="Times New Roman"/>
                <w:b/>
                <w:bCs/>
                <w:color w:val="000000"/>
                <w:lang w:val="fr-FR" w:eastAsia="fr-FR"/>
              </w:rPr>
              <w:t>,</w:t>
            </w:r>
            <w:r w:rsidRPr="00335951">
              <w:rPr>
                <w:rFonts w:ascii="Times New Roman" w:eastAsia="Times New Roman" w:hAnsi="Times New Roman" w:cs="Times New Roman"/>
                <w:b/>
                <w:bCs/>
                <w:color w:val="000000"/>
                <w:lang w:val="fr-FR" w:eastAsia="fr-FR"/>
              </w:rPr>
              <w:t>000</w:t>
            </w:r>
          </w:p>
        </w:tc>
        <w:tc>
          <w:tcPr>
            <w:tcW w:w="0" w:type="auto"/>
            <w:tcBorders>
              <w:top w:val="single" w:sz="12" w:space="0" w:color="auto"/>
              <w:left w:val="nil"/>
              <w:bottom w:val="single" w:sz="4" w:space="0" w:color="auto"/>
              <w:right w:val="single" w:sz="4" w:space="0" w:color="auto"/>
            </w:tcBorders>
            <w:shd w:val="clear" w:color="auto" w:fill="auto"/>
            <w:noWrap/>
            <w:vAlign w:val="center"/>
            <w:hideMark/>
          </w:tcPr>
          <w:p w:rsidR="008B34AA" w:rsidRPr="00335951"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335951">
              <w:rPr>
                <w:rFonts w:ascii="Times New Roman" w:eastAsia="Times New Roman" w:hAnsi="Times New Roman" w:cs="Times New Roman"/>
                <w:b/>
                <w:color w:val="000000"/>
                <w:lang w:val="fr-FR" w:eastAsia="fr-FR"/>
              </w:rPr>
              <w:t>1,623</w:t>
            </w:r>
          </w:p>
        </w:tc>
      </w:tr>
    </w:tbl>
    <w:p w:rsidR="008B34AA" w:rsidRDefault="008B34AA" w:rsidP="008B34AA">
      <w:pPr>
        <w:spacing w:before="120" w:after="120" w:line="240" w:lineRule="auto"/>
        <w:jc w:val="both"/>
        <w:rPr>
          <w:rFonts w:ascii="Times New Roman" w:hAnsi="Times New Roman" w:cs="Times New Roman"/>
          <w:sz w:val="24"/>
          <w:szCs w:val="24"/>
        </w:rPr>
      </w:pPr>
    </w:p>
    <w:p w:rsidR="008B34AA" w:rsidRDefault="008B34AA" w:rsidP="008B34AA">
      <w:pPr>
        <w:spacing w:before="120" w:after="120" w:line="240" w:lineRule="auto"/>
        <w:jc w:val="both"/>
        <w:rPr>
          <w:rFonts w:ascii="Times New Roman" w:hAnsi="Times New Roman" w:cs="Times New Roman"/>
          <w:sz w:val="24"/>
          <w:szCs w:val="24"/>
        </w:rPr>
      </w:pPr>
    </w:p>
    <w:p w:rsidR="008B34AA" w:rsidRDefault="008B34AA" w:rsidP="008B34AA">
      <w:pPr>
        <w:spacing w:before="120" w:after="120" w:line="240" w:lineRule="auto"/>
        <w:jc w:val="both"/>
        <w:rPr>
          <w:rFonts w:ascii="Times New Roman" w:hAnsi="Times New Roman" w:cs="Times New Roman"/>
          <w:sz w:val="24"/>
          <w:szCs w:val="24"/>
        </w:rPr>
      </w:pPr>
    </w:p>
    <w:p w:rsidR="008B34AA" w:rsidRPr="00335951" w:rsidRDefault="008B34AA" w:rsidP="008B34AA">
      <w:pPr>
        <w:pStyle w:val="ListParagraph"/>
        <w:spacing w:before="120" w:after="120" w:line="240" w:lineRule="auto"/>
        <w:ind w:left="720"/>
        <w:jc w:val="center"/>
        <w:rPr>
          <w:rFonts w:ascii="Times New Roman" w:hAnsi="Times New Roman" w:cs="Times New Roman"/>
          <w:sz w:val="24"/>
          <w:szCs w:val="24"/>
        </w:rPr>
      </w:pPr>
      <w:r>
        <w:rPr>
          <w:noProof/>
          <w:lang w:eastAsia="en-US"/>
        </w:rPr>
        <w:lastRenderedPageBreak/>
        <w:drawing>
          <wp:inline distT="0" distB="0" distL="0" distR="0" wp14:anchorId="452020A8" wp14:editId="7C919A6E">
            <wp:extent cx="4063476" cy="2543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0659" cy="2547670"/>
                    </a:xfrm>
                    <a:prstGeom prst="rect">
                      <a:avLst/>
                    </a:prstGeom>
                    <a:noFill/>
                    <a:ln>
                      <a:noFill/>
                    </a:ln>
                  </pic:spPr>
                </pic:pic>
              </a:graphicData>
            </a:graphic>
          </wp:inline>
        </w:drawing>
      </w:r>
    </w:p>
    <w:p w:rsidR="008B34AA" w:rsidRDefault="008B34AA" w:rsidP="008B34AA">
      <w:pPr>
        <w:pStyle w:val="ListParagraph"/>
        <w:spacing w:before="120" w:after="120" w:line="240" w:lineRule="auto"/>
        <w:ind w:left="720"/>
        <w:jc w:val="center"/>
        <w:rPr>
          <w:rFonts w:ascii="Times New Roman" w:hAnsi="Times New Roman" w:cs="Times New Roman"/>
          <w:b/>
          <w:color w:val="000000"/>
          <w:sz w:val="24"/>
          <w:szCs w:val="24"/>
        </w:rPr>
      </w:pPr>
      <w:r w:rsidRPr="00335951">
        <w:rPr>
          <w:rFonts w:ascii="Times New Roman" w:hAnsi="Times New Roman" w:cs="Times New Roman"/>
          <w:b/>
          <w:color w:val="000000"/>
          <w:sz w:val="24"/>
          <w:szCs w:val="24"/>
        </w:rPr>
        <w:t>Picture 3: Banana associated with subsistence crops less than a year after the construction of the check dam</w:t>
      </w:r>
    </w:p>
    <w:p w:rsidR="008B34AA" w:rsidRDefault="008B34AA" w:rsidP="008B34AA">
      <w:pPr>
        <w:spacing w:before="120" w:after="120" w:line="240" w:lineRule="auto"/>
        <w:jc w:val="both"/>
        <w:rPr>
          <w:rFonts w:ascii="Times New Roman" w:hAnsi="Times New Roman" w:cs="Times New Roman"/>
          <w:sz w:val="24"/>
          <w:szCs w:val="24"/>
        </w:rPr>
      </w:pPr>
    </w:p>
    <w:p w:rsidR="008B34AA" w:rsidRPr="00A77A1D" w:rsidRDefault="008B34AA" w:rsidP="008B34AA">
      <w:pPr>
        <w:spacing w:before="120" w:after="120" w:line="240" w:lineRule="auto"/>
        <w:jc w:val="both"/>
        <w:rPr>
          <w:rFonts w:ascii="Times New Roman" w:hAnsi="Times New Roman" w:cs="Times New Roman"/>
          <w:sz w:val="24"/>
          <w:szCs w:val="24"/>
        </w:rPr>
      </w:pP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color w:val="000000"/>
          <w:sz w:val="24"/>
          <w:szCs w:val="24"/>
        </w:rPr>
        <w:t>Within an area chosen by MARNDR for its environmental vulnerability, half of the 130 project gullies have already been selected based on the following criteria:</w:t>
      </w:r>
    </w:p>
    <w:p w:rsidR="008B34AA" w:rsidRDefault="008B34AA" w:rsidP="008B34AA">
      <w:pPr>
        <w:pStyle w:val="ListParagraph"/>
        <w:numPr>
          <w:ilvl w:val="1"/>
          <w:numId w:val="12"/>
        </w:numPr>
        <w:spacing w:before="120" w:after="120" w:line="240" w:lineRule="auto"/>
        <w:jc w:val="both"/>
        <w:rPr>
          <w:rFonts w:ascii="Times New Roman" w:hAnsi="Times New Roman" w:cs="Times New Roman"/>
          <w:color w:val="000000"/>
          <w:sz w:val="24"/>
          <w:szCs w:val="24"/>
        </w:rPr>
      </w:pPr>
      <w:r w:rsidRPr="00C06508">
        <w:rPr>
          <w:rFonts w:ascii="Times New Roman" w:hAnsi="Times New Roman" w:cs="Times New Roman"/>
          <w:color w:val="000000"/>
          <w:sz w:val="24"/>
          <w:szCs w:val="24"/>
        </w:rPr>
        <w:t xml:space="preserve">Slope: it must lie between 5 and 20% so as </w:t>
      </w:r>
      <w:r>
        <w:rPr>
          <w:rFonts w:ascii="Times New Roman" w:hAnsi="Times New Roman" w:cs="Times New Roman"/>
          <w:color w:val="000000"/>
          <w:sz w:val="24"/>
          <w:szCs w:val="24"/>
        </w:rPr>
        <w:t>to remain suitable for agriculture as well as for the construction of solid and sustainable check dams.</w:t>
      </w:r>
    </w:p>
    <w:p w:rsidR="008B34AA" w:rsidRDefault="008B34AA" w:rsidP="008B34AA">
      <w:pPr>
        <w:pStyle w:val="ListParagraph"/>
        <w:numPr>
          <w:ilvl w:val="1"/>
          <w:numId w:val="12"/>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Proximity of construction materials: Rocks, sand and water must be available from a relatively short distance in order to keep the cost of construction reasonable.</w:t>
      </w:r>
    </w:p>
    <w:p w:rsidR="008B34AA" w:rsidRDefault="008B34AA" w:rsidP="008B34AA">
      <w:pPr>
        <w:pStyle w:val="ListParagraph"/>
        <w:numPr>
          <w:ilvl w:val="1"/>
          <w:numId w:val="12"/>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Proximity of roads: Roads will be used not only to carry all construction materials and equipment which cannot be found directly on site, but also later on to transport harvests to the market place.</w:t>
      </w:r>
    </w:p>
    <w:p w:rsidR="008B34AA" w:rsidRPr="00B617D3" w:rsidRDefault="008B34AA" w:rsidP="008B34AA">
      <w:p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These 65 gullies are located along the Thomonde River.</w:t>
      </w:r>
      <w:r>
        <w:rPr>
          <w:rStyle w:val="FootnoteReference"/>
          <w:rFonts w:ascii="Times New Roman" w:hAnsi="Times New Roman"/>
          <w:color w:val="000000"/>
          <w:sz w:val="24"/>
          <w:szCs w:val="24"/>
        </w:rPr>
        <w:footnoteReference w:id="10"/>
      </w:r>
      <w:r>
        <w:rPr>
          <w:rFonts w:ascii="Times New Roman" w:hAnsi="Times New Roman" w:cs="Times New Roman"/>
          <w:color w:val="000000"/>
          <w:sz w:val="24"/>
          <w:szCs w:val="24"/>
        </w:rPr>
        <w:t xml:space="preserve"> Following the same criteria, the remaining 65 gullies will be identified during the first semester of Y1.</w:t>
      </w: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sz w:val="24"/>
          <w:szCs w:val="24"/>
        </w:rPr>
        <w:t xml:space="preserve">Similarly, construction sites for the check dams have already been identified in the 65 gullies already selected. The type of soil was a key factor as it must be able to sustain these heavy infrastructures for a long period of time (at least 20 years). Land tenure was also an important factor. Plots on which the owner is also the farmer have been prioritized over sharecropping as it increases the potential for long term economic maximization of these plots. Once the remaining 65 gullies are identified, the selection process of construction sites will carry on based on the very same criteria. In total, an average of 7.3 </w:t>
      </w:r>
      <w:r w:rsidRPr="00B2571F">
        <w:rPr>
          <w:rFonts w:ascii="Times New Roman" w:hAnsi="Times New Roman" w:cs="Times New Roman"/>
          <w:color w:val="000000"/>
          <w:sz w:val="24"/>
          <w:szCs w:val="24"/>
        </w:rPr>
        <w:t xml:space="preserve">water and sediment containment infrastructures </w:t>
      </w:r>
      <w:r w:rsidRPr="00B2571F">
        <w:rPr>
          <w:rFonts w:ascii="Times New Roman" w:hAnsi="Times New Roman" w:cs="Times New Roman"/>
          <w:sz w:val="24"/>
          <w:szCs w:val="24"/>
        </w:rPr>
        <w:t>will be built in each gully. More specifically, an average of 2.7 check dams will be built in each gully.</w:t>
      </w: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sz w:val="24"/>
          <w:szCs w:val="24"/>
        </w:rPr>
        <w:lastRenderedPageBreak/>
        <w:t>The construction of check dams must take place during the dry season which, in Haiti, extends from November to the end of April.</w:t>
      </w:r>
      <w:r>
        <w:rPr>
          <w:rStyle w:val="FootnoteReference"/>
          <w:rFonts w:ascii="Times New Roman" w:hAnsi="Times New Roman"/>
          <w:sz w:val="24"/>
          <w:szCs w:val="24"/>
        </w:rPr>
        <w:footnoteReference w:id="11"/>
      </w:r>
      <w:r w:rsidRPr="00B2571F">
        <w:rPr>
          <w:rFonts w:ascii="Times New Roman" w:hAnsi="Times New Roman" w:cs="Times New Roman"/>
          <w:sz w:val="24"/>
          <w:szCs w:val="24"/>
        </w:rPr>
        <w:t xml:space="preserve"> Based on this, the following construction schedule has been prepared:</w:t>
      </w:r>
    </w:p>
    <w:p w:rsidR="008B34AA" w:rsidRPr="002B4A85" w:rsidRDefault="008B34AA" w:rsidP="008B34AA">
      <w:pPr>
        <w:pStyle w:val="ColorfulList-Accent11"/>
        <w:keepNext/>
        <w:spacing w:after="0" w:line="240" w:lineRule="auto"/>
        <w:jc w:val="center"/>
        <w:rPr>
          <w:rFonts w:ascii="Times New Roman" w:hAnsi="Times New Roman"/>
          <w:b/>
          <w:sz w:val="24"/>
          <w:szCs w:val="24"/>
        </w:rPr>
      </w:pPr>
      <w:r>
        <w:rPr>
          <w:rFonts w:ascii="Times New Roman" w:hAnsi="Times New Roman"/>
          <w:b/>
          <w:sz w:val="24"/>
          <w:szCs w:val="24"/>
        </w:rPr>
        <w:t>Table 6</w:t>
      </w:r>
    </w:p>
    <w:p w:rsidR="008B34AA" w:rsidRPr="00A747FA" w:rsidRDefault="008B34AA" w:rsidP="008B34AA">
      <w:pPr>
        <w:pStyle w:val="ColorfulList-Accent11"/>
        <w:keepNext/>
        <w:spacing w:after="0" w:line="240" w:lineRule="auto"/>
        <w:jc w:val="center"/>
        <w:rPr>
          <w:rFonts w:ascii="Times New Roman" w:hAnsi="Times New Roman"/>
          <w:b/>
          <w:sz w:val="24"/>
          <w:szCs w:val="24"/>
        </w:rPr>
      </w:pPr>
      <w:r>
        <w:rPr>
          <w:rFonts w:ascii="Times New Roman" w:hAnsi="Times New Roman"/>
          <w:b/>
          <w:sz w:val="24"/>
          <w:szCs w:val="24"/>
        </w:rPr>
        <w:t>Check dam Construction Schedule</w:t>
      </w:r>
    </w:p>
    <w:tbl>
      <w:tblPr>
        <w:tblW w:w="10776" w:type="dxa"/>
        <w:tblInd w:w="-1208" w:type="dxa"/>
        <w:tblLayout w:type="fixed"/>
        <w:tblCellMar>
          <w:left w:w="70" w:type="dxa"/>
          <w:right w:w="70" w:type="dxa"/>
        </w:tblCellMar>
        <w:tblLook w:val="04A0" w:firstRow="1" w:lastRow="0" w:firstColumn="1" w:lastColumn="0" w:noHBand="0" w:noVBand="1"/>
      </w:tblPr>
      <w:tblGrid>
        <w:gridCol w:w="995"/>
        <w:gridCol w:w="542"/>
        <w:gridCol w:w="590"/>
        <w:gridCol w:w="633"/>
        <w:gridCol w:w="543"/>
        <w:gridCol w:w="626"/>
        <w:gridCol w:w="598"/>
        <w:gridCol w:w="543"/>
        <w:gridCol w:w="626"/>
        <w:gridCol w:w="598"/>
        <w:gridCol w:w="543"/>
        <w:gridCol w:w="626"/>
        <w:gridCol w:w="598"/>
        <w:gridCol w:w="543"/>
        <w:gridCol w:w="626"/>
        <w:gridCol w:w="598"/>
        <w:gridCol w:w="948"/>
      </w:tblGrid>
      <w:tr w:rsidR="008B34AA" w:rsidRPr="00663608" w:rsidTr="00AE481F">
        <w:trPr>
          <w:trHeight w:val="300"/>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 </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663608">
              <w:rPr>
                <w:rFonts w:ascii="Times New Roman" w:eastAsia="Times New Roman" w:hAnsi="Times New Roman" w:cs="Times New Roman"/>
                <w:b/>
                <w:color w:val="000000"/>
                <w:lang w:val="fr-FR" w:eastAsia="fr-FR"/>
              </w:rPr>
              <w:t>Y1</w:t>
            </w:r>
          </w:p>
        </w:tc>
        <w:tc>
          <w:tcPr>
            <w:tcW w:w="1767" w:type="dxa"/>
            <w:gridSpan w:val="3"/>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663608">
              <w:rPr>
                <w:rFonts w:ascii="Times New Roman" w:eastAsia="Times New Roman" w:hAnsi="Times New Roman" w:cs="Times New Roman"/>
                <w:b/>
                <w:color w:val="000000"/>
                <w:lang w:val="fr-FR" w:eastAsia="fr-FR"/>
              </w:rPr>
              <w:t>Y2</w:t>
            </w:r>
          </w:p>
        </w:tc>
        <w:tc>
          <w:tcPr>
            <w:tcW w:w="1767" w:type="dxa"/>
            <w:gridSpan w:val="3"/>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663608">
              <w:rPr>
                <w:rFonts w:ascii="Times New Roman" w:eastAsia="Times New Roman" w:hAnsi="Times New Roman" w:cs="Times New Roman"/>
                <w:b/>
                <w:color w:val="000000"/>
                <w:lang w:val="fr-FR" w:eastAsia="fr-FR"/>
              </w:rPr>
              <w:t>Y3</w:t>
            </w:r>
          </w:p>
        </w:tc>
        <w:tc>
          <w:tcPr>
            <w:tcW w:w="1767" w:type="dxa"/>
            <w:gridSpan w:val="3"/>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663608">
              <w:rPr>
                <w:rFonts w:ascii="Times New Roman" w:eastAsia="Times New Roman" w:hAnsi="Times New Roman" w:cs="Times New Roman"/>
                <w:b/>
                <w:color w:val="000000"/>
                <w:lang w:val="fr-FR" w:eastAsia="fr-FR"/>
              </w:rPr>
              <w:t>Y4</w:t>
            </w:r>
          </w:p>
        </w:tc>
        <w:tc>
          <w:tcPr>
            <w:tcW w:w="1767" w:type="dxa"/>
            <w:gridSpan w:val="3"/>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lang w:val="fr-FR" w:eastAsia="fr-FR"/>
              </w:rPr>
            </w:pPr>
            <w:r w:rsidRPr="00663608">
              <w:rPr>
                <w:rFonts w:ascii="Times New Roman" w:eastAsia="Times New Roman" w:hAnsi="Times New Roman" w:cs="Times New Roman"/>
                <w:b/>
                <w:color w:val="000000"/>
                <w:lang w:val="fr-FR" w:eastAsia="fr-FR"/>
              </w:rPr>
              <w:t>Y5</w:t>
            </w:r>
          </w:p>
        </w:tc>
        <w:tc>
          <w:tcPr>
            <w:tcW w:w="948" w:type="dxa"/>
            <w:vMerge w:val="restart"/>
            <w:tcBorders>
              <w:top w:val="single" w:sz="4" w:space="0" w:color="auto"/>
              <w:left w:val="nil"/>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63608">
              <w:rPr>
                <w:rFonts w:ascii="Times New Roman" w:eastAsia="Times New Roman" w:hAnsi="Times New Roman" w:cs="Times New Roman"/>
                <w:b/>
                <w:color w:val="000000"/>
                <w:sz w:val="20"/>
                <w:szCs w:val="20"/>
                <w:lang w:val="fr-FR" w:eastAsia="fr-FR"/>
              </w:rPr>
              <w:t>TOTAL</w:t>
            </w:r>
          </w:p>
        </w:tc>
      </w:tr>
      <w:tr w:rsidR="008B34AA" w:rsidRPr="00663608" w:rsidTr="00AE481F">
        <w:trPr>
          <w:trHeight w:val="30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 </w:t>
            </w:r>
          </w:p>
        </w:tc>
        <w:tc>
          <w:tcPr>
            <w:tcW w:w="542"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Jan-Apr</w:t>
            </w:r>
          </w:p>
        </w:tc>
        <w:tc>
          <w:tcPr>
            <w:tcW w:w="590"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Mar-Oct</w:t>
            </w:r>
          </w:p>
        </w:tc>
        <w:tc>
          <w:tcPr>
            <w:tcW w:w="633"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Nov-Dec</w:t>
            </w:r>
          </w:p>
        </w:tc>
        <w:tc>
          <w:tcPr>
            <w:tcW w:w="543"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Jan-Apr</w:t>
            </w:r>
          </w:p>
        </w:tc>
        <w:tc>
          <w:tcPr>
            <w:tcW w:w="626"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Mar-Oct</w:t>
            </w:r>
          </w:p>
        </w:tc>
        <w:tc>
          <w:tcPr>
            <w:tcW w:w="598"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Nov-Dec</w:t>
            </w:r>
          </w:p>
        </w:tc>
        <w:tc>
          <w:tcPr>
            <w:tcW w:w="543"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Jan-Apr</w:t>
            </w:r>
          </w:p>
        </w:tc>
        <w:tc>
          <w:tcPr>
            <w:tcW w:w="626"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Mar-Oct</w:t>
            </w:r>
          </w:p>
        </w:tc>
        <w:tc>
          <w:tcPr>
            <w:tcW w:w="598"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Nov-Dec</w:t>
            </w:r>
          </w:p>
        </w:tc>
        <w:tc>
          <w:tcPr>
            <w:tcW w:w="543"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Jan-Apr</w:t>
            </w:r>
          </w:p>
        </w:tc>
        <w:tc>
          <w:tcPr>
            <w:tcW w:w="626"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Mar-Oct</w:t>
            </w:r>
          </w:p>
        </w:tc>
        <w:tc>
          <w:tcPr>
            <w:tcW w:w="598"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Nov-Dec</w:t>
            </w:r>
          </w:p>
        </w:tc>
        <w:tc>
          <w:tcPr>
            <w:tcW w:w="543"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Jan-Apr</w:t>
            </w:r>
          </w:p>
        </w:tc>
        <w:tc>
          <w:tcPr>
            <w:tcW w:w="626"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Mar-Oct</w:t>
            </w:r>
          </w:p>
        </w:tc>
        <w:tc>
          <w:tcPr>
            <w:tcW w:w="598" w:type="dxa"/>
            <w:tcBorders>
              <w:top w:val="nil"/>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Nov-Dec</w:t>
            </w:r>
          </w:p>
        </w:tc>
        <w:tc>
          <w:tcPr>
            <w:tcW w:w="948" w:type="dxa"/>
            <w:vMerge/>
            <w:tcBorders>
              <w:left w:val="nil"/>
              <w:bottom w:val="single" w:sz="4" w:space="0" w:color="auto"/>
              <w:right w:val="single" w:sz="4" w:space="0" w:color="auto"/>
            </w:tcBorders>
            <w:shd w:val="clear" w:color="auto" w:fill="auto"/>
            <w:noWrap/>
            <w:vAlign w:val="bottom"/>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r>
      <w:tr w:rsidR="008B34AA" w:rsidRPr="00663608" w:rsidTr="00AE481F">
        <w:trPr>
          <w:trHeight w:val="300"/>
        </w:trPr>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663608">
              <w:rPr>
                <w:rFonts w:ascii="Times New Roman" w:eastAsia="Times New Roman" w:hAnsi="Times New Roman" w:cs="Times New Roman"/>
                <w:color w:val="000000"/>
                <w:sz w:val="20"/>
                <w:szCs w:val="20"/>
                <w:lang w:eastAsia="fr-FR"/>
              </w:rPr>
              <w:t>Number of check-dams built</w:t>
            </w:r>
          </w:p>
        </w:tc>
        <w:tc>
          <w:tcPr>
            <w:tcW w:w="542" w:type="dxa"/>
            <w:tcBorders>
              <w:top w:val="nil"/>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15</w:t>
            </w:r>
          </w:p>
        </w:tc>
        <w:tc>
          <w:tcPr>
            <w:tcW w:w="590" w:type="dxa"/>
            <w:vMerge w:val="restart"/>
            <w:tcBorders>
              <w:top w:val="nil"/>
              <w:left w:val="single" w:sz="4" w:space="0" w:color="auto"/>
              <w:bottom w:val="single" w:sz="4" w:space="0" w:color="000000"/>
              <w:right w:val="single" w:sz="4" w:space="0" w:color="auto"/>
            </w:tcBorders>
            <w:shd w:val="clear" w:color="000000" w:fill="A6A6A6"/>
            <w:textDirection w:val="tbRl"/>
            <w:vAlign w:val="center"/>
            <w:hideMark/>
          </w:tcPr>
          <w:p w:rsidR="008B34AA" w:rsidRPr="00663608" w:rsidRDefault="008B34AA" w:rsidP="00AE481F">
            <w:pPr>
              <w:suppressAutoHyphens w:val="0"/>
              <w:spacing w:after="0" w:line="240" w:lineRule="auto"/>
              <w:ind w:left="113" w:right="113"/>
              <w:jc w:val="center"/>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RAIN</w:t>
            </w:r>
          </w:p>
        </w:tc>
        <w:tc>
          <w:tcPr>
            <w:tcW w:w="117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83</w:t>
            </w:r>
          </w:p>
        </w:tc>
        <w:tc>
          <w:tcPr>
            <w:tcW w:w="626" w:type="dxa"/>
            <w:vMerge w:val="restart"/>
            <w:tcBorders>
              <w:top w:val="nil"/>
              <w:left w:val="single" w:sz="4" w:space="0" w:color="auto"/>
              <w:bottom w:val="single" w:sz="4" w:space="0" w:color="000000"/>
              <w:right w:val="single" w:sz="4" w:space="0" w:color="auto"/>
            </w:tcBorders>
            <w:shd w:val="clear" w:color="000000" w:fill="A6A6A6"/>
            <w:textDirection w:val="tbRl"/>
            <w:vAlign w:val="center"/>
            <w:hideMark/>
          </w:tcPr>
          <w:p w:rsidR="008B34AA" w:rsidRPr="00663608" w:rsidRDefault="008B34AA" w:rsidP="00AE481F">
            <w:pPr>
              <w:suppressAutoHyphens w:val="0"/>
              <w:spacing w:after="0" w:line="240" w:lineRule="auto"/>
              <w:ind w:left="113" w:right="113"/>
              <w:jc w:val="center"/>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RAIN</w:t>
            </w: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83</w:t>
            </w:r>
          </w:p>
        </w:tc>
        <w:tc>
          <w:tcPr>
            <w:tcW w:w="626" w:type="dxa"/>
            <w:vMerge w:val="restart"/>
            <w:tcBorders>
              <w:top w:val="nil"/>
              <w:left w:val="single" w:sz="4" w:space="0" w:color="auto"/>
              <w:bottom w:val="single" w:sz="4" w:space="0" w:color="000000"/>
              <w:right w:val="single" w:sz="4" w:space="0" w:color="auto"/>
            </w:tcBorders>
            <w:shd w:val="clear" w:color="000000" w:fill="A6A6A6"/>
            <w:textDirection w:val="tbRl"/>
            <w:vAlign w:val="center"/>
            <w:hideMark/>
          </w:tcPr>
          <w:p w:rsidR="008B34AA" w:rsidRPr="00663608" w:rsidRDefault="008B34AA" w:rsidP="00AE481F">
            <w:pPr>
              <w:suppressAutoHyphens w:val="0"/>
              <w:spacing w:after="0" w:line="240" w:lineRule="auto"/>
              <w:ind w:left="113" w:right="113"/>
              <w:jc w:val="center"/>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RAIN</w:t>
            </w: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84</w:t>
            </w:r>
          </w:p>
        </w:tc>
        <w:tc>
          <w:tcPr>
            <w:tcW w:w="626" w:type="dxa"/>
            <w:vMerge w:val="restart"/>
            <w:tcBorders>
              <w:top w:val="nil"/>
              <w:left w:val="single" w:sz="4" w:space="0" w:color="auto"/>
              <w:bottom w:val="single" w:sz="4" w:space="0" w:color="000000"/>
              <w:right w:val="single" w:sz="4" w:space="0" w:color="auto"/>
            </w:tcBorders>
            <w:shd w:val="clear" w:color="000000" w:fill="A6A6A6"/>
            <w:textDirection w:val="tbRl"/>
            <w:vAlign w:val="center"/>
            <w:hideMark/>
          </w:tcPr>
          <w:p w:rsidR="008B34AA" w:rsidRPr="00663608" w:rsidRDefault="008B34AA" w:rsidP="00AE481F">
            <w:pPr>
              <w:suppressAutoHyphens w:val="0"/>
              <w:spacing w:after="0" w:line="240" w:lineRule="auto"/>
              <w:ind w:left="113" w:right="113"/>
              <w:jc w:val="center"/>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RAIN</w:t>
            </w: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FF0000"/>
                <w:lang w:val="fr-FR" w:eastAsia="fr-FR"/>
              </w:rPr>
            </w:pPr>
            <w:r w:rsidRPr="00663608">
              <w:rPr>
                <w:rFonts w:ascii="Times New Roman" w:eastAsia="Times New Roman" w:hAnsi="Times New Roman" w:cs="Times New Roman"/>
                <w:color w:val="000000"/>
                <w:lang w:val="fr-FR" w:eastAsia="fr-FR"/>
              </w:rPr>
              <w:t>85</w:t>
            </w:r>
          </w:p>
        </w:tc>
        <w:tc>
          <w:tcPr>
            <w:tcW w:w="626" w:type="dxa"/>
            <w:vMerge w:val="restart"/>
            <w:tcBorders>
              <w:top w:val="nil"/>
              <w:left w:val="single" w:sz="4" w:space="0" w:color="auto"/>
              <w:bottom w:val="single" w:sz="4" w:space="0" w:color="000000"/>
              <w:right w:val="single" w:sz="4" w:space="0" w:color="auto"/>
            </w:tcBorders>
            <w:shd w:val="clear" w:color="000000" w:fill="A6A6A6"/>
            <w:textDirection w:val="tbRl"/>
            <w:vAlign w:val="center"/>
            <w:hideMark/>
          </w:tcPr>
          <w:p w:rsidR="008B34AA" w:rsidRPr="00663608" w:rsidRDefault="008B34AA" w:rsidP="00AE481F">
            <w:pPr>
              <w:suppressAutoHyphens w:val="0"/>
              <w:spacing w:after="0" w:line="240" w:lineRule="auto"/>
              <w:ind w:left="113" w:right="113"/>
              <w:jc w:val="center"/>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RAIN</w:t>
            </w:r>
          </w:p>
        </w:tc>
        <w:tc>
          <w:tcPr>
            <w:tcW w:w="598" w:type="dxa"/>
            <w:tcBorders>
              <w:top w:val="nil"/>
              <w:left w:val="nil"/>
              <w:bottom w:val="nil"/>
              <w:right w:val="single" w:sz="4" w:space="0" w:color="auto"/>
            </w:tcBorders>
            <w:shd w:val="clear" w:color="000000" w:fill="A6A6A6"/>
            <w:noWrap/>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 </w:t>
            </w:r>
          </w:p>
        </w:tc>
        <w:tc>
          <w:tcPr>
            <w:tcW w:w="948" w:type="dxa"/>
            <w:tcBorders>
              <w:top w:val="nil"/>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350</w:t>
            </w:r>
          </w:p>
        </w:tc>
      </w:tr>
      <w:tr w:rsidR="008B34AA" w:rsidRPr="00663608" w:rsidTr="00AE481F">
        <w:trPr>
          <w:trHeight w:val="300"/>
        </w:trPr>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Number of gullies treated</w:t>
            </w:r>
          </w:p>
        </w:tc>
        <w:tc>
          <w:tcPr>
            <w:tcW w:w="542" w:type="dxa"/>
            <w:tcBorders>
              <w:top w:val="nil"/>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5</w:t>
            </w:r>
          </w:p>
        </w:tc>
        <w:tc>
          <w:tcPr>
            <w:tcW w:w="590" w:type="dxa"/>
            <w:vMerge/>
            <w:tcBorders>
              <w:top w:val="nil"/>
              <w:left w:val="single" w:sz="4" w:space="0" w:color="auto"/>
              <w:bottom w:val="single" w:sz="4" w:space="0" w:color="000000"/>
              <w:right w:val="single" w:sz="4" w:space="0" w:color="auto"/>
            </w:tcBorders>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c>
          <w:tcPr>
            <w:tcW w:w="1176"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31</w:t>
            </w:r>
            <w:r>
              <w:rPr>
                <w:rFonts w:ascii="Times New Roman" w:eastAsia="Times New Roman" w:hAnsi="Times New Roman" w:cs="Times New Roman"/>
                <w:color w:val="000000"/>
                <w:lang w:val="fr-FR" w:eastAsia="fr-FR"/>
              </w:rPr>
              <w:t xml:space="preserve"> </w:t>
            </w:r>
            <w:r w:rsidRPr="00663608">
              <w:rPr>
                <w:rFonts w:ascii="Times New Roman" w:eastAsia="Times New Roman" w:hAnsi="Times New Roman" w:cs="Times New Roman"/>
                <w:color w:val="FF0000"/>
                <w:lang w:val="fr-FR" w:eastAsia="fr-FR"/>
              </w:rPr>
              <w:t>(A)</w:t>
            </w:r>
          </w:p>
        </w:tc>
        <w:tc>
          <w:tcPr>
            <w:tcW w:w="626" w:type="dxa"/>
            <w:vMerge/>
            <w:tcBorders>
              <w:top w:val="nil"/>
              <w:left w:val="single" w:sz="4" w:space="0" w:color="auto"/>
              <w:bottom w:val="single" w:sz="4" w:space="0" w:color="000000"/>
              <w:right w:val="single" w:sz="4" w:space="0" w:color="auto"/>
            </w:tcBorders>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31</w:t>
            </w:r>
            <w:r>
              <w:rPr>
                <w:rFonts w:ascii="Times New Roman" w:eastAsia="Times New Roman" w:hAnsi="Times New Roman" w:cs="Times New Roman"/>
                <w:color w:val="000000"/>
                <w:lang w:val="fr-FR" w:eastAsia="fr-FR"/>
              </w:rPr>
              <w:t xml:space="preserve"> </w:t>
            </w:r>
            <w:r w:rsidRPr="00663608">
              <w:rPr>
                <w:rFonts w:ascii="Times New Roman" w:eastAsia="Times New Roman" w:hAnsi="Times New Roman" w:cs="Times New Roman"/>
                <w:color w:val="FF0000"/>
                <w:lang w:val="fr-FR" w:eastAsia="fr-FR"/>
              </w:rPr>
              <w:t>(B)</w:t>
            </w:r>
          </w:p>
        </w:tc>
        <w:tc>
          <w:tcPr>
            <w:tcW w:w="626" w:type="dxa"/>
            <w:vMerge/>
            <w:tcBorders>
              <w:top w:val="nil"/>
              <w:left w:val="single" w:sz="4" w:space="0" w:color="auto"/>
              <w:bottom w:val="single" w:sz="4" w:space="0" w:color="000000"/>
              <w:right w:val="single" w:sz="4" w:space="0" w:color="auto"/>
            </w:tcBorders>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 xml:space="preserve">31 </w:t>
            </w:r>
            <w:r w:rsidRPr="00663608">
              <w:rPr>
                <w:rFonts w:ascii="Times New Roman" w:eastAsia="Times New Roman" w:hAnsi="Times New Roman" w:cs="Times New Roman"/>
                <w:color w:val="FF0000"/>
                <w:lang w:val="fr-FR" w:eastAsia="fr-FR"/>
              </w:rPr>
              <w:t>(C)</w:t>
            </w:r>
          </w:p>
        </w:tc>
        <w:tc>
          <w:tcPr>
            <w:tcW w:w="626" w:type="dxa"/>
            <w:vMerge/>
            <w:tcBorders>
              <w:top w:val="nil"/>
              <w:left w:val="single" w:sz="4" w:space="0" w:color="auto"/>
              <w:bottom w:val="single" w:sz="4" w:space="0" w:color="000000"/>
              <w:right w:val="single" w:sz="4" w:space="0" w:color="auto"/>
            </w:tcBorders>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c>
          <w:tcPr>
            <w:tcW w:w="1141" w:type="dxa"/>
            <w:gridSpan w:val="2"/>
            <w:tcBorders>
              <w:top w:val="single" w:sz="4" w:space="0" w:color="auto"/>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32</w:t>
            </w:r>
            <w:r w:rsidRPr="00663608">
              <w:rPr>
                <w:rFonts w:ascii="Times New Roman" w:eastAsia="Times New Roman" w:hAnsi="Times New Roman" w:cs="Times New Roman"/>
                <w:color w:val="FF0000"/>
                <w:lang w:val="fr-FR" w:eastAsia="fr-FR"/>
              </w:rPr>
              <w:t xml:space="preserve"> (D)</w:t>
            </w:r>
          </w:p>
        </w:tc>
        <w:tc>
          <w:tcPr>
            <w:tcW w:w="626" w:type="dxa"/>
            <w:vMerge/>
            <w:tcBorders>
              <w:top w:val="nil"/>
              <w:left w:val="single" w:sz="4" w:space="0" w:color="auto"/>
              <w:bottom w:val="single" w:sz="4" w:space="0" w:color="000000"/>
              <w:right w:val="single" w:sz="4" w:space="0" w:color="auto"/>
            </w:tcBorders>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p>
        </w:tc>
        <w:tc>
          <w:tcPr>
            <w:tcW w:w="598" w:type="dxa"/>
            <w:tcBorders>
              <w:top w:val="nil"/>
              <w:left w:val="nil"/>
              <w:bottom w:val="single" w:sz="4" w:space="0" w:color="auto"/>
              <w:right w:val="single" w:sz="4" w:space="0" w:color="auto"/>
            </w:tcBorders>
            <w:shd w:val="clear" w:color="000000" w:fill="A6A6A6"/>
            <w:noWrap/>
            <w:vAlign w:val="center"/>
            <w:hideMark/>
          </w:tcPr>
          <w:p w:rsidR="008B34AA" w:rsidRPr="00663608" w:rsidRDefault="008B34AA"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663608">
              <w:rPr>
                <w:rFonts w:ascii="Times New Roman" w:eastAsia="Times New Roman" w:hAnsi="Times New Roman" w:cs="Times New Roman"/>
                <w:color w:val="000000"/>
                <w:sz w:val="20"/>
                <w:szCs w:val="20"/>
                <w:lang w:val="fr-FR" w:eastAsia="fr-FR"/>
              </w:rPr>
              <w:t> </w:t>
            </w:r>
          </w:p>
        </w:tc>
        <w:tc>
          <w:tcPr>
            <w:tcW w:w="948" w:type="dxa"/>
            <w:tcBorders>
              <w:top w:val="nil"/>
              <w:left w:val="nil"/>
              <w:bottom w:val="single" w:sz="4" w:space="0" w:color="auto"/>
              <w:right w:val="single" w:sz="4" w:space="0" w:color="auto"/>
            </w:tcBorders>
            <w:shd w:val="clear" w:color="auto" w:fill="auto"/>
            <w:noWrap/>
            <w:vAlign w:val="center"/>
            <w:hideMark/>
          </w:tcPr>
          <w:p w:rsidR="008B34AA" w:rsidRPr="00663608" w:rsidRDefault="008B34AA" w:rsidP="00AE481F">
            <w:pPr>
              <w:suppressAutoHyphens w:val="0"/>
              <w:spacing w:after="0" w:line="240" w:lineRule="auto"/>
              <w:jc w:val="center"/>
              <w:rPr>
                <w:rFonts w:ascii="Times New Roman" w:eastAsia="Times New Roman" w:hAnsi="Times New Roman" w:cs="Times New Roman"/>
                <w:color w:val="000000"/>
                <w:lang w:val="fr-FR" w:eastAsia="fr-FR"/>
              </w:rPr>
            </w:pPr>
            <w:r w:rsidRPr="00663608">
              <w:rPr>
                <w:rFonts w:ascii="Times New Roman" w:eastAsia="Times New Roman" w:hAnsi="Times New Roman" w:cs="Times New Roman"/>
                <w:color w:val="000000"/>
                <w:lang w:val="fr-FR" w:eastAsia="fr-FR"/>
              </w:rPr>
              <w:t>130</w:t>
            </w:r>
          </w:p>
        </w:tc>
      </w:tr>
    </w:tbl>
    <w:p w:rsidR="008B34AA" w:rsidRPr="00024C22" w:rsidRDefault="008B34AA" w:rsidP="008B34AA">
      <w:pPr>
        <w:spacing w:before="120" w:after="120" w:line="240" w:lineRule="auto"/>
        <w:jc w:val="both"/>
        <w:rPr>
          <w:rFonts w:ascii="Times New Roman" w:hAnsi="Times New Roman" w:cs="Times New Roman"/>
          <w:sz w:val="24"/>
          <w:szCs w:val="24"/>
        </w:rPr>
      </w:pP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color w:val="000000"/>
          <w:sz w:val="24"/>
          <w:szCs w:val="24"/>
        </w:rPr>
        <w:t xml:space="preserve">January to April of Y1 will be spent on the practical training of the selected construction firm, which will be conducted by the experienced staff of SOS Enfants Sans Frontières. During that training, approximately 15 check dams will be built in about five different gullies. </w:t>
      </w: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color w:val="000000"/>
          <w:sz w:val="24"/>
          <w:szCs w:val="24"/>
        </w:rPr>
        <w:t>The evaluation methodology proposed is a randomized phase-in of the 125 remaining gullies, starting from November of Y1. Given that the remaining 335 check dams cannot all be built at the same time because of practical feasibility, a randomized phase-in of gullies is appropriate both for a fair allocation and for the impact evaluation.</w:t>
      </w:r>
    </w:p>
    <w:p w:rsidR="008B34AA" w:rsidRDefault="008B34AA" w:rsidP="008B34AA">
      <w:pPr>
        <w:spacing w:before="120" w:after="120" w:line="240" w:lineRule="auto"/>
        <w:jc w:val="both"/>
        <w:rPr>
          <w:rFonts w:ascii="Times New Roman" w:hAnsi="Times New Roman" w:cs="Times New Roman"/>
          <w:color w:val="000000"/>
          <w:sz w:val="24"/>
          <w:szCs w:val="24"/>
        </w:rPr>
      </w:pPr>
      <w:r w:rsidRPr="00B2571F">
        <w:rPr>
          <w:rFonts w:ascii="Times New Roman" w:hAnsi="Times New Roman" w:cs="Times New Roman"/>
          <w:sz w:val="24"/>
          <w:szCs w:val="24"/>
        </w:rPr>
        <w:t xml:space="preserve">In </w:t>
      </w:r>
      <w:r>
        <w:rPr>
          <w:rFonts w:ascii="Times New Roman" w:hAnsi="Times New Roman" w:cs="Times New Roman"/>
          <w:sz w:val="24"/>
          <w:szCs w:val="24"/>
        </w:rPr>
        <w:t>November</w:t>
      </w:r>
      <w:r w:rsidRPr="00B2571F">
        <w:rPr>
          <w:rFonts w:ascii="Times New Roman" w:hAnsi="Times New Roman" w:cs="Times New Roman"/>
          <w:sz w:val="24"/>
          <w:szCs w:val="24"/>
        </w:rPr>
        <w:t xml:space="preserve"> of Y1, a first batch of 31 gullies will be selected at random (</w:t>
      </w:r>
      <w:r w:rsidRPr="00A82919">
        <w:rPr>
          <w:rFonts w:ascii="Times New Roman" w:hAnsi="Times New Roman" w:cs="Times New Roman"/>
          <w:color w:val="FF0000"/>
          <w:sz w:val="24"/>
          <w:szCs w:val="24"/>
        </w:rPr>
        <w:t xml:space="preserve">Treated </w:t>
      </w:r>
      <w:r w:rsidRPr="00290D53">
        <w:rPr>
          <w:rFonts w:ascii="Times New Roman" w:hAnsi="Times New Roman" w:cs="Times New Roman"/>
          <w:color w:val="FF0000"/>
          <w:sz w:val="24"/>
          <w:szCs w:val="24"/>
        </w:rPr>
        <w:t>A</w:t>
      </w:r>
      <w:r>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 xml:space="preserve">in </w:t>
      </w:r>
      <w:r>
        <w:rPr>
          <w:rFonts w:ascii="Times New Roman" w:hAnsi="Times New Roman" w:cs="Times New Roman"/>
          <w:b/>
          <w:color w:val="000000" w:themeColor="text1"/>
          <w:sz w:val="24"/>
          <w:szCs w:val="24"/>
        </w:rPr>
        <w:t>Table 6</w:t>
      </w:r>
      <w:r w:rsidRPr="00B2571F">
        <w:rPr>
          <w:rFonts w:ascii="Times New Roman" w:hAnsi="Times New Roman" w:cs="Times New Roman"/>
          <w:color w:val="000000"/>
          <w:sz w:val="24"/>
          <w:szCs w:val="24"/>
        </w:rPr>
        <w:t>). Between November of Y1 and April of Y2, approximately 83 check dams will be built in these selected gullies. The other 94 gullies which are not selected for this first phase will serve as controls</w:t>
      </w:r>
      <w:r>
        <w:rPr>
          <w:rFonts w:ascii="Times New Roman" w:hAnsi="Times New Roman" w:cs="Times New Roman"/>
          <w:color w:val="000000"/>
          <w:sz w:val="24"/>
          <w:szCs w:val="24"/>
        </w:rPr>
        <w:t xml:space="preserve"> (</w:t>
      </w:r>
      <w:r w:rsidRPr="00A82919">
        <w:rPr>
          <w:rFonts w:ascii="Times New Roman" w:hAnsi="Times New Roman" w:cs="Times New Roman"/>
          <w:color w:val="FF0000"/>
          <w:sz w:val="24"/>
          <w:szCs w:val="24"/>
        </w:rPr>
        <w:t>Non-treated B, C and D</w:t>
      </w:r>
      <w:r>
        <w:rPr>
          <w:rFonts w:ascii="Times New Roman" w:hAnsi="Times New Roman" w:cs="Times New Roman"/>
          <w:color w:val="000000"/>
          <w:sz w:val="24"/>
          <w:szCs w:val="24"/>
        </w:rPr>
        <w:t>)</w:t>
      </w:r>
      <w:r w:rsidRPr="00B2571F">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This process will repeat itself until all 125 gullies are incorporated into the project:</w:t>
      </w:r>
    </w:p>
    <w:p w:rsidR="008B34AA" w:rsidRDefault="008B34AA" w:rsidP="008B34AA">
      <w:pPr>
        <w:pStyle w:val="ListParagraph"/>
        <w:numPr>
          <w:ilvl w:val="0"/>
          <w:numId w:val="2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In November of Y2, a second batch of 31 gullies will be selected at random (</w:t>
      </w:r>
      <w:r w:rsidRPr="00A82919">
        <w:rPr>
          <w:rFonts w:ascii="Times New Roman" w:hAnsi="Times New Roman" w:cs="Times New Roman"/>
          <w:color w:val="FF0000"/>
          <w:sz w:val="24"/>
          <w:szCs w:val="24"/>
        </w:rPr>
        <w:t xml:space="preserve">Treated </w:t>
      </w:r>
      <w:r>
        <w:rPr>
          <w:rFonts w:ascii="Times New Roman" w:hAnsi="Times New Roman" w:cs="Times New Roman"/>
          <w:color w:val="FF0000"/>
          <w:sz w:val="24"/>
          <w:szCs w:val="24"/>
        </w:rPr>
        <w:t>B</w:t>
      </w:r>
      <w:r>
        <w:rPr>
          <w:rFonts w:ascii="Times New Roman" w:hAnsi="Times New Roman" w:cs="Times New Roman"/>
          <w:sz w:val="24"/>
          <w:szCs w:val="24"/>
        </w:rPr>
        <w:t xml:space="preserve">) and the remaining 63 gullies </w:t>
      </w:r>
      <w:r w:rsidRPr="00B2571F">
        <w:rPr>
          <w:rFonts w:ascii="Times New Roman" w:hAnsi="Times New Roman" w:cs="Times New Roman"/>
          <w:color w:val="000000"/>
          <w:sz w:val="24"/>
          <w:szCs w:val="24"/>
        </w:rPr>
        <w:t>will serve as controls</w:t>
      </w:r>
      <w:r>
        <w:rPr>
          <w:rFonts w:ascii="Times New Roman" w:hAnsi="Times New Roman" w:cs="Times New Roman"/>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FF0000"/>
          <w:sz w:val="24"/>
          <w:szCs w:val="24"/>
        </w:rPr>
        <w:t xml:space="preserve">Non-treated </w:t>
      </w:r>
      <w:r w:rsidRPr="00A82919">
        <w:rPr>
          <w:rFonts w:ascii="Times New Roman" w:hAnsi="Times New Roman" w:cs="Times New Roman"/>
          <w:color w:val="FF0000"/>
          <w:sz w:val="24"/>
          <w:szCs w:val="24"/>
        </w:rPr>
        <w:t>C</w:t>
      </w:r>
      <w:r>
        <w:rPr>
          <w:rFonts w:ascii="Times New Roman" w:hAnsi="Times New Roman" w:cs="Times New Roman"/>
          <w:color w:val="FF0000"/>
          <w:sz w:val="24"/>
          <w:szCs w:val="24"/>
        </w:rPr>
        <w:t xml:space="preserve"> and D</w:t>
      </w:r>
      <w:r>
        <w:rPr>
          <w:rFonts w:ascii="Times New Roman" w:hAnsi="Times New Roman" w:cs="Times New Roman"/>
          <w:color w:val="000000" w:themeColor="text1"/>
          <w:sz w:val="24"/>
          <w:szCs w:val="24"/>
        </w:rPr>
        <w:t>).</w:t>
      </w:r>
    </w:p>
    <w:p w:rsidR="008B34AA" w:rsidRDefault="008B34AA" w:rsidP="008B34AA">
      <w:pPr>
        <w:pStyle w:val="ListParagraph"/>
        <w:numPr>
          <w:ilvl w:val="0"/>
          <w:numId w:val="2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In November of Y3, a third batch of 31 gullies will be selected at random (</w:t>
      </w:r>
      <w:r w:rsidRPr="00A82919">
        <w:rPr>
          <w:rFonts w:ascii="Times New Roman" w:hAnsi="Times New Roman" w:cs="Times New Roman"/>
          <w:color w:val="FF0000"/>
          <w:sz w:val="24"/>
          <w:szCs w:val="24"/>
        </w:rPr>
        <w:t xml:space="preserve">Treated </w:t>
      </w:r>
      <w:r>
        <w:rPr>
          <w:rFonts w:ascii="Times New Roman" w:hAnsi="Times New Roman" w:cs="Times New Roman"/>
          <w:color w:val="FF0000"/>
          <w:sz w:val="24"/>
          <w:szCs w:val="24"/>
        </w:rPr>
        <w:t>C</w:t>
      </w:r>
      <w:r>
        <w:rPr>
          <w:rFonts w:ascii="Times New Roman" w:hAnsi="Times New Roman" w:cs="Times New Roman"/>
          <w:sz w:val="24"/>
          <w:szCs w:val="24"/>
        </w:rPr>
        <w:t xml:space="preserve">) and the remaining 32 gullies </w:t>
      </w:r>
      <w:r w:rsidRPr="00B2571F">
        <w:rPr>
          <w:rFonts w:ascii="Times New Roman" w:hAnsi="Times New Roman" w:cs="Times New Roman"/>
          <w:color w:val="000000"/>
          <w:sz w:val="24"/>
          <w:szCs w:val="24"/>
        </w:rPr>
        <w:t>will serve as controls</w:t>
      </w:r>
      <w:r>
        <w:rPr>
          <w:rFonts w:ascii="Times New Roman" w:hAnsi="Times New Roman" w:cs="Times New Roman"/>
          <w:sz w:val="24"/>
          <w:szCs w:val="24"/>
        </w:rPr>
        <w:t xml:space="preserve"> (</w:t>
      </w:r>
      <w:r>
        <w:rPr>
          <w:rFonts w:ascii="Times New Roman" w:hAnsi="Times New Roman" w:cs="Times New Roman"/>
          <w:color w:val="FF0000"/>
          <w:sz w:val="24"/>
          <w:szCs w:val="24"/>
        </w:rPr>
        <w:t>Non-treated D</w:t>
      </w:r>
      <w:r>
        <w:rPr>
          <w:rFonts w:ascii="Times New Roman" w:hAnsi="Times New Roman" w:cs="Times New Roman"/>
          <w:color w:val="000000" w:themeColor="text1"/>
          <w:sz w:val="24"/>
          <w:szCs w:val="24"/>
        </w:rPr>
        <w:t>).</w:t>
      </w:r>
    </w:p>
    <w:p w:rsidR="008B34AA" w:rsidRPr="00290D53" w:rsidRDefault="008B34AA" w:rsidP="008B34AA">
      <w:pPr>
        <w:pStyle w:val="ListParagraph"/>
        <w:numPr>
          <w:ilvl w:val="0"/>
          <w:numId w:val="2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Starting from November of Y4, the remaining 32 gullies will be incorporated into the project (</w:t>
      </w:r>
      <w:r w:rsidRPr="00A82919">
        <w:rPr>
          <w:rFonts w:ascii="Times New Roman" w:hAnsi="Times New Roman" w:cs="Times New Roman"/>
          <w:color w:val="FF0000"/>
          <w:sz w:val="24"/>
          <w:szCs w:val="24"/>
        </w:rPr>
        <w:t xml:space="preserve">Treated </w:t>
      </w:r>
      <w:r>
        <w:rPr>
          <w:rFonts w:ascii="Times New Roman" w:hAnsi="Times New Roman" w:cs="Times New Roman"/>
          <w:color w:val="FF0000"/>
          <w:sz w:val="24"/>
          <w:szCs w:val="24"/>
        </w:rPr>
        <w:t>D</w:t>
      </w:r>
      <w:r>
        <w:rPr>
          <w:rFonts w:ascii="Times New Roman" w:hAnsi="Times New Roman" w:cs="Times New Roman"/>
          <w:sz w:val="24"/>
          <w:szCs w:val="24"/>
        </w:rPr>
        <w:t>).</w:t>
      </w:r>
    </w:p>
    <w:p w:rsidR="008B34AA" w:rsidRPr="00B2571F" w:rsidRDefault="008B34AA" w:rsidP="008B34AA">
      <w:pPr>
        <w:spacing w:before="120" w:after="120" w:line="240" w:lineRule="auto"/>
        <w:jc w:val="both"/>
        <w:rPr>
          <w:rFonts w:ascii="Times New Roman" w:hAnsi="Times New Roman" w:cs="Times New Roman"/>
          <w:sz w:val="24"/>
          <w:szCs w:val="24"/>
        </w:rPr>
      </w:pPr>
      <w:r w:rsidRPr="00B2571F">
        <w:rPr>
          <w:rFonts w:ascii="Times New Roman" w:hAnsi="Times New Roman" w:cs="Times New Roman"/>
          <w:color w:val="000000"/>
          <w:sz w:val="24"/>
          <w:szCs w:val="24"/>
        </w:rPr>
        <w:t xml:space="preserve">The randomized selection of gullies prevents any selection bias and thus ensures that control gullies will be truly comparable to treatment gullies. The identification of the project’s </w:t>
      </w:r>
      <w:r>
        <w:rPr>
          <w:rFonts w:ascii="Times New Roman" w:hAnsi="Times New Roman" w:cs="Times New Roman"/>
          <w:color w:val="000000"/>
          <w:sz w:val="24"/>
          <w:szCs w:val="24"/>
        </w:rPr>
        <w:t xml:space="preserve">causal </w:t>
      </w:r>
      <w:r w:rsidRPr="00B2571F">
        <w:rPr>
          <w:rFonts w:ascii="Times New Roman" w:hAnsi="Times New Roman" w:cs="Times New Roman"/>
          <w:color w:val="000000"/>
          <w:sz w:val="24"/>
          <w:szCs w:val="24"/>
        </w:rPr>
        <w:t xml:space="preserve">effect will then come from comparing farmers </w:t>
      </w:r>
      <w:r>
        <w:rPr>
          <w:rFonts w:ascii="Times New Roman" w:hAnsi="Times New Roman" w:cs="Times New Roman"/>
          <w:color w:val="000000"/>
          <w:sz w:val="24"/>
          <w:szCs w:val="24"/>
        </w:rPr>
        <w:t xml:space="preserve">(the unit of analysis) </w:t>
      </w:r>
      <w:r w:rsidRPr="00B2571F">
        <w:rPr>
          <w:rFonts w:ascii="Times New Roman" w:hAnsi="Times New Roman" w:cs="Times New Roman"/>
          <w:color w:val="000000"/>
          <w:sz w:val="24"/>
          <w:szCs w:val="24"/>
        </w:rPr>
        <w:t xml:space="preserve">working in </w:t>
      </w:r>
      <w:r>
        <w:rPr>
          <w:rFonts w:ascii="Times New Roman" w:hAnsi="Times New Roman" w:cs="Times New Roman"/>
          <w:color w:val="000000"/>
          <w:sz w:val="24"/>
          <w:szCs w:val="24"/>
        </w:rPr>
        <w:t>non-treated</w:t>
      </w:r>
      <w:r w:rsidRPr="00B2571F">
        <w:rPr>
          <w:rFonts w:ascii="Times New Roman" w:hAnsi="Times New Roman" w:cs="Times New Roman"/>
          <w:color w:val="000000"/>
          <w:sz w:val="24"/>
          <w:szCs w:val="24"/>
        </w:rPr>
        <w:t xml:space="preserve"> gullies to those working in </w:t>
      </w:r>
      <w:r>
        <w:rPr>
          <w:rFonts w:ascii="Times New Roman" w:hAnsi="Times New Roman" w:cs="Times New Roman"/>
          <w:color w:val="000000"/>
          <w:sz w:val="24"/>
          <w:szCs w:val="24"/>
        </w:rPr>
        <w:t>treated</w:t>
      </w:r>
      <w:r w:rsidRPr="00B2571F">
        <w:rPr>
          <w:rFonts w:ascii="Times New Roman" w:hAnsi="Times New Roman" w:cs="Times New Roman"/>
          <w:color w:val="000000"/>
          <w:sz w:val="24"/>
          <w:szCs w:val="24"/>
        </w:rPr>
        <w:t xml:space="preserve"> gullies. </w:t>
      </w:r>
      <w:r>
        <w:rPr>
          <w:rFonts w:ascii="Times New Roman" w:hAnsi="Times New Roman" w:cs="Times New Roman"/>
          <w:color w:val="000000"/>
          <w:sz w:val="24"/>
          <w:szCs w:val="24"/>
        </w:rPr>
        <w:t>I</w:t>
      </w:r>
      <w:r w:rsidRPr="00B2571F">
        <w:rPr>
          <w:rFonts w:ascii="Times New Roman" w:hAnsi="Times New Roman" w:cs="Times New Roman"/>
          <w:color w:val="000000"/>
          <w:sz w:val="24"/>
          <w:szCs w:val="24"/>
        </w:rPr>
        <w:t xml:space="preserve">n the absence of the project, the impact and outcome indicators for both groups would be equal on average. Thus we </w:t>
      </w:r>
      <w:r>
        <w:rPr>
          <w:rFonts w:ascii="Times New Roman" w:hAnsi="Times New Roman" w:cs="Times New Roman"/>
          <w:color w:val="000000"/>
          <w:sz w:val="24"/>
          <w:szCs w:val="24"/>
        </w:rPr>
        <w:t xml:space="preserve">would </w:t>
      </w:r>
      <w:r w:rsidRPr="00B2571F">
        <w:rPr>
          <w:rFonts w:ascii="Times New Roman" w:hAnsi="Times New Roman" w:cs="Times New Roman"/>
          <w:color w:val="000000"/>
          <w:sz w:val="24"/>
          <w:szCs w:val="24"/>
        </w:rPr>
        <w:t>have:</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sidRPr="00817864">
        <w:rPr>
          <w:rFonts w:ascii="Times New Roman" w:hAnsi="Times New Roman" w:cs="Times New Roman"/>
          <w:i/>
          <w:sz w:val="24"/>
          <w:szCs w:val="24"/>
        </w:rPr>
        <w:t>Yi</w:t>
      </w:r>
      <w:r>
        <w:rPr>
          <w:rFonts w:ascii="Times New Roman" w:hAnsi="Times New Roman" w:cs="Times New Roman"/>
          <w:i/>
          <w:sz w:val="24"/>
          <w:szCs w:val="24"/>
        </w:rPr>
        <w:t xml:space="preserve"> (t=1, P=0) = Yj (t=1, P=0)</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Where,</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lastRenderedPageBreak/>
        <w:t>Y</w:t>
      </w:r>
      <w:r>
        <w:rPr>
          <w:rFonts w:ascii="Times New Roman" w:hAnsi="Times New Roman" w:cs="Times New Roman"/>
          <w:sz w:val="24"/>
          <w:szCs w:val="24"/>
        </w:rPr>
        <w:t xml:space="preserve">       is an outcome indicator</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i     </w:t>
      </w:r>
      <w:r>
        <w:rPr>
          <w:rFonts w:ascii="Times New Roman" w:hAnsi="Times New Roman" w:cs="Times New Roman"/>
          <w:sz w:val="24"/>
          <w:szCs w:val="24"/>
        </w:rPr>
        <w:t xml:space="preserve">   represents farmers in treated gullies at time X (i.e. direct beneficiaries)</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j     </w:t>
      </w:r>
      <w:r>
        <w:rPr>
          <w:rFonts w:ascii="Times New Roman" w:hAnsi="Times New Roman" w:cs="Times New Roman"/>
          <w:sz w:val="24"/>
          <w:szCs w:val="24"/>
        </w:rPr>
        <w:t xml:space="preserve">   represents farmers in non-treated gullies at time X</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t=0</w:t>
      </w:r>
      <w:r>
        <w:rPr>
          <w:rFonts w:ascii="Times New Roman" w:hAnsi="Times New Roman" w:cs="Times New Roman"/>
          <w:sz w:val="24"/>
          <w:szCs w:val="24"/>
        </w:rPr>
        <w:t xml:space="preserve">   is </w:t>
      </w:r>
      <w:r w:rsidRPr="00B075B7">
        <w:rPr>
          <w:rFonts w:ascii="Times New Roman" w:hAnsi="Times New Roman" w:cs="Times New Roman"/>
          <w:sz w:val="24"/>
          <w:szCs w:val="24"/>
          <w:u w:val="single"/>
        </w:rPr>
        <w:t>before</w:t>
      </w:r>
      <w:r>
        <w:rPr>
          <w:rFonts w:ascii="Times New Roman" w:hAnsi="Times New Roman" w:cs="Times New Roman"/>
          <w:sz w:val="24"/>
          <w:szCs w:val="24"/>
        </w:rPr>
        <w:t xml:space="preserve"> the start of the project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t=1  </w:t>
      </w:r>
      <w:r>
        <w:rPr>
          <w:rFonts w:ascii="Times New Roman" w:hAnsi="Times New Roman" w:cs="Times New Roman"/>
          <w:sz w:val="24"/>
          <w:szCs w:val="24"/>
        </w:rPr>
        <w:t xml:space="preserve"> is </w:t>
      </w:r>
      <w:r w:rsidRPr="00B075B7">
        <w:rPr>
          <w:rFonts w:ascii="Times New Roman" w:hAnsi="Times New Roman" w:cs="Times New Roman"/>
          <w:sz w:val="24"/>
          <w:szCs w:val="24"/>
          <w:u w:val="single"/>
        </w:rPr>
        <w:t>after</w:t>
      </w:r>
      <w:r>
        <w:rPr>
          <w:rFonts w:ascii="Times New Roman" w:hAnsi="Times New Roman" w:cs="Times New Roman"/>
          <w:sz w:val="24"/>
          <w:szCs w:val="24"/>
        </w:rPr>
        <w:t xml:space="preserve"> the start of the project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P=0  </w:t>
      </w:r>
      <w:r>
        <w:rPr>
          <w:rFonts w:ascii="Times New Roman" w:hAnsi="Times New Roman" w:cs="Times New Roman"/>
          <w:sz w:val="24"/>
          <w:szCs w:val="24"/>
        </w:rPr>
        <w:t>indicates no participation to the project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P=1  </w:t>
      </w:r>
      <w:r>
        <w:rPr>
          <w:rFonts w:ascii="Times New Roman" w:hAnsi="Times New Roman" w:cs="Times New Roman"/>
          <w:sz w:val="24"/>
          <w:szCs w:val="24"/>
        </w:rPr>
        <w:t>indicates participation to the project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This comparability between treated gullies and non-treated gullies will allow us to identify the causal effect of the program using a difference-in-differences methodology. This methodology can be estimated in the following manner:</w:t>
      </w:r>
    </w:p>
    <w:p w:rsidR="008B34AA" w:rsidRPr="00F2407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sidRPr="00F2407A">
        <w:rPr>
          <w:rFonts w:ascii="Times New Roman" w:hAnsi="Times New Roman" w:cs="Times New Roman"/>
          <w:i/>
          <w:sz w:val="24"/>
          <w:szCs w:val="24"/>
        </w:rPr>
        <w:t xml:space="preserve">Y = </w:t>
      </w:r>
      <w:r w:rsidRPr="007235B6">
        <w:rPr>
          <w:rFonts w:ascii="Times New Roman" w:hAnsi="Times New Roman" w:cs="Times New Roman"/>
          <w:i/>
          <w:sz w:val="24"/>
          <w:szCs w:val="24"/>
        </w:rPr>
        <w:t>α</w:t>
      </w:r>
      <w:r w:rsidRPr="00F2407A">
        <w:rPr>
          <w:rFonts w:ascii="Times New Roman" w:hAnsi="Times New Roman" w:cs="Times New Roman"/>
          <w:i/>
          <w:sz w:val="24"/>
          <w:szCs w:val="24"/>
        </w:rPr>
        <w:t xml:space="preserve"> + </w:t>
      </w:r>
      <w:r w:rsidRPr="007235B6">
        <w:rPr>
          <w:rFonts w:ascii="Times New Roman" w:hAnsi="Times New Roman" w:cs="Times New Roman"/>
          <w:i/>
          <w:sz w:val="24"/>
          <w:szCs w:val="24"/>
        </w:rPr>
        <w:t>γ</w:t>
      </w:r>
      <w:r w:rsidRPr="00F2407A">
        <w:rPr>
          <w:rFonts w:ascii="Times New Roman" w:hAnsi="Times New Roman" w:cs="Times New Roman"/>
          <w:i/>
          <w:sz w:val="24"/>
          <w:szCs w:val="24"/>
        </w:rPr>
        <w:t xml:space="preserve">G + </w:t>
      </w:r>
      <w:r w:rsidRPr="007235B6">
        <w:rPr>
          <w:rFonts w:ascii="Times New Roman" w:hAnsi="Times New Roman" w:cs="Times New Roman"/>
          <w:i/>
          <w:sz w:val="24"/>
          <w:szCs w:val="24"/>
        </w:rPr>
        <w:t>β</w:t>
      </w:r>
      <w:r w:rsidRPr="00F2407A">
        <w:rPr>
          <w:rFonts w:ascii="Times New Roman" w:hAnsi="Times New Roman" w:cs="Times New Roman"/>
          <w:i/>
          <w:sz w:val="24"/>
          <w:szCs w:val="24"/>
        </w:rPr>
        <w:t xml:space="preserve">T + </w:t>
      </w:r>
      <w:r w:rsidRPr="007235B6">
        <w:rPr>
          <w:rFonts w:ascii="Times New Roman" w:hAnsi="Times New Roman" w:cs="Times New Roman"/>
          <w:i/>
          <w:sz w:val="24"/>
          <w:szCs w:val="24"/>
        </w:rPr>
        <w:t>δ</w:t>
      </w:r>
      <w:r w:rsidRPr="00F2407A">
        <w:rPr>
          <w:rFonts w:ascii="Times New Roman" w:hAnsi="Times New Roman" w:cs="Times New Roman"/>
          <w:i/>
          <w:sz w:val="24"/>
          <w:szCs w:val="24"/>
        </w:rPr>
        <w:t xml:space="preserve"> (G * T) + </w:t>
      </w:r>
      <w:r w:rsidRPr="007235B6">
        <w:rPr>
          <w:rFonts w:ascii="Times New Roman" w:hAnsi="Times New Roman" w:cs="Times New Roman"/>
          <w:i/>
          <w:sz w:val="24"/>
          <w:szCs w:val="24"/>
        </w:rPr>
        <w:t>ε</w:t>
      </w:r>
      <w:r w:rsidRPr="00F2407A">
        <w:rPr>
          <w:rFonts w:ascii="Times New Roman" w:hAnsi="Times New Roman" w:cs="Times New Roman"/>
          <w:i/>
          <w:sz w:val="24"/>
          <w:szCs w:val="24"/>
        </w:rPr>
        <w:tab/>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Where,</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Y</w:t>
      </w:r>
      <w:r>
        <w:rPr>
          <w:rFonts w:ascii="Times New Roman" w:hAnsi="Times New Roman" w:cs="Times New Roman"/>
          <w:sz w:val="24"/>
          <w:szCs w:val="24"/>
        </w:rPr>
        <w:t xml:space="preserve">       is the outcome of interest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sidRPr="007235B6">
        <w:rPr>
          <w:rFonts w:ascii="Times New Roman" w:hAnsi="Times New Roman" w:cs="Times New Roman"/>
          <w:i/>
          <w:sz w:val="24"/>
          <w:szCs w:val="24"/>
        </w:rPr>
        <w:t>α</w:t>
      </w:r>
      <w:r>
        <w:rPr>
          <w:rFonts w:ascii="Times New Roman" w:hAnsi="Times New Roman" w:cs="Times New Roman"/>
          <w:i/>
          <w:sz w:val="24"/>
          <w:szCs w:val="24"/>
        </w:rPr>
        <w:t xml:space="preserve">     </w:t>
      </w:r>
      <w:r>
        <w:rPr>
          <w:rFonts w:ascii="Times New Roman" w:hAnsi="Times New Roman" w:cs="Times New Roman"/>
          <w:sz w:val="24"/>
          <w:szCs w:val="24"/>
        </w:rPr>
        <w:t xml:space="preserve">   is a constant</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G     </w:t>
      </w:r>
      <w:r>
        <w:rPr>
          <w:rFonts w:ascii="Times New Roman" w:hAnsi="Times New Roman" w:cs="Times New Roman"/>
          <w:sz w:val="24"/>
          <w:szCs w:val="24"/>
        </w:rPr>
        <w:t xml:space="preserve">   is a dummy variable equal to 1 if the farmer is a direct beneficiary</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 xml:space="preserve">T     </w:t>
      </w:r>
      <w:r>
        <w:rPr>
          <w:rFonts w:ascii="Times New Roman" w:hAnsi="Times New Roman" w:cs="Times New Roman"/>
          <w:sz w:val="24"/>
          <w:szCs w:val="24"/>
        </w:rPr>
        <w:t xml:space="preserve">   is a dummy variable equal to 0 before a gully is treated and equal to 1 after</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sidRPr="007235B6">
        <w:rPr>
          <w:rFonts w:ascii="Times New Roman" w:hAnsi="Times New Roman" w:cs="Times New Roman"/>
          <w:i/>
          <w:sz w:val="24"/>
          <w:szCs w:val="24"/>
        </w:rPr>
        <w:t>ε</w:t>
      </w:r>
      <w:r>
        <w:rPr>
          <w:rFonts w:ascii="Times New Roman" w:hAnsi="Times New Roman" w:cs="Times New Roman"/>
          <w:i/>
          <w:sz w:val="24"/>
          <w:szCs w:val="24"/>
        </w:rPr>
        <w:t xml:space="preserve">     </w:t>
      </w:r>
      <w:r>
        <w:rPr>
          <w:rFonts w:ascii="Times New Roman" w:hAnsi="Times New Roman" w:cs="Times New Roman"/>
          <w:sz w:val="24"/>
          <w:szCs w:val="24"/>
        </w:rPr>
        <w:t xml:space="preserve">   is a the error term</w:t>
      </w:r>
    </w:p>
    <w:p w:rsidR="008B34AA" w:rsidRDefault="008B34AA" w:rsidP="008B34AA">
      <w:pPr>
        <w:pStyle w:val="ColorfulList-Accent11"/>
        <w:tabs>
          <w:tab w:val="left" w:pos="720"/>
          <w:tab w:val="left" w:pos="1440"/>
          <w:tab w:val="left" w:pos="2160"/>
          <w:tab w:val="left" w:pos="2880"/>
          <w:tab w:val="left" w:pos="3600"/>
          <w:tab w:val="left" w:pos="4320"/>
          <w:tab w:val="left" w:pos="5355"/>
        </w:tabs>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Here, the coefficient </w:t>
      </w:r>
      <w:r w:rsidRPr="007235B6">
        <w:rPr>
          <w:rFonts w:ascii="Times New Roman" w:hAnsi="Times New Roman" w:cs="Times New Roman"/>
          <w:i/>
          <w:sz w:val="24"/>
          <w:szCs w:val="24"/>
        </w:rPr>
        <w:t>γ</w:t>
      </w:r>
      <w:r>
        <w:rPr>
          <w:rFonts w:ascii="Times New Roman" w:hAnsi="Times New Roman" w:cs="Times New Roman"/>
          <w:sz w:val="24"/>
          <w:szCs w:val="24"/>
        </w:rPr>
        <w:t xml:space="preserve"> controls for the initial differences between the treatment and the control groups. The coefficient </w:t>
      </w:r>
      <w:r w:rsidRPr="007235B6">
        <w:rPr>
          <w:rFonts w:ascii="Times New Roman" w:hAnsi="Times New Roman" w:cs="Times New Roman"/>
          <w:i/>
          <w:sz w:val="24"/>
          <w:szCs w:val="24"/>
        </w:rPr>
        <w:t>β</w:t>
      </w:r>
      <w:r>
        <w:rPr>
          <w:rFonts w:ascii="Times New Roman" w:hAnsi="Times New Roman" w:cs="Times New Roman"/>
          <w:sz w:val="24"/>
          <w:szCs w:val="24"/>
        </w:rPr>
        <w:t xml:space="preserve"> captures the trend and the coefficient </w:t>
      </w:r>
      <w:r w:rsidRPr="007235B6">
        <w:rPr>
          <w:rFonts w:ascii="Times New Roman" w:hAnsi="Times New Roman" w:cs="Times New Roman"/>
          <w:i/>
          <w:sz w:val="24"/>
          <w:szCs w:val="24"/>
        </w:rPr>
        <w:t>δ</w:t>
      </w:r>
      <w:r>
        <w:rPr>
          <w:rFonts w:ascii="Times New Roman" w:hAnsi="Times New Roman" w:cs="Times New Roman"/>
          <w:sz w:val="24"/>
          <w:szCs w:val="24"/>
        </w:rPr>
        <w:t xml:space="preserve"> represents the estimated impact of the project.</w:t>
      </w:r>
      <w:r>
        <w:rPr>
          <w:rStyle w:val="FootnoteReference"/>
          <w:rFonts w:ascii="Times New Roman" w:hAnsi="Times New Roman"/>
          <w:sz w:val="24"/>
          <w:szCs w:val="24"/>
        </w:rPr>
        <w:footnoteReference w:id="12"/>
      </w:r>
      <w:r>
        <w:rPr>
          <w:rFonts w:ascii="Times New Roman" w:hAnsi="Times New Roman" w:cs="Times New Roman"/>
          <w:sz w:val="24"/>
          <w:szCs w:val="24"/>
        </w:rPr>
        <w:t xml:space="preserve"> Using this methodology, we will estimate the project’s 1.5 year effect and 2.5 year effect in the following manner:</w:t>
      </w:r>
    </w:p>
    <w:p w:rsidR="008B34AA" w:rsidRDefault="008B34AA" w:rsidP="008B34AA">
      <w:pPr>
        <w:pStyle w:val="ColorfulList-Accent11"/>
        <w:numPr>
          <w:ilvl w:val="0"/>
          <w:numId w:val="23"/>
        </w:numPr>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u w:val="single"/>
        </w:rPr>
        <w:t>1.5 Year E</w:t>
      </w:r>
      <w:r w:rsidRPr="00D52640">
        <w:rPr>
          <w:rFonts w:ascii="Times New Roman" w:hAnsi="Times New Roman" w:cs="Times New Roman"/>
          <w:sz w:val="24"/>
          <w:szCs w:val="24"/>
          <w:u w:val="single"/>
        </w:rPr>
        <w:t>ffect</w:t>
      </w:r>
      <w:r>
        <w:rPr>
          <w:rFonts w:ascii="Times New Roman" w:hAnsi="Times New Roman" w:cs="Times New Roman"/>
          <w:sz w:val="24"/>
          <w:szCs w:val="24"/>
        </w:rPr>
        <w:t xml:space="preserve">: It will be estimated in two ways: by comparing </w:t>
      </w:r>
      <w:r w:rsidRPr="00A82919">
        <w:rPr>
          <w:rFonts w:ascii="Times New Roman" w:hAnsi="Times New Roman" w:cs="Times New Roman"/>
          <w:color w:val="FF0000"/>
          <w:sz w:val="24"/>
          <w:szCs w:val="24"/>
        </w:rPr>
        <w:t xml:space="preserve">Treated </w:t>
      </w:r>
      <w:r w:rsidRPr="00290D53">
        <w:rPr>
          <w:rFonts w:ascii="Times New Roman" w:hAnsi="Times New Roman" w:cs="Times New Roman"/>
          <w:color w:val="FF0000"/>
          <w:sz w:val="24"/>
          <w:szCs w:val="24"/>
        </w:rPr>
        <w:t>A</w:t>
      </w:r>
      <w:r>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 xml:space="preserve">with </w:t>
      </w:r>
      <w:r w:rsidRPr="00D52640">
        <w:rPr>
          <w:rFonts w:ascii="Times New Roman" w:hAnsi="Times New Roman" w:cs="Times New Roman"/>
          <w:color w:val="FF0000"/>
          <w:sz w:val="24"/>
          <w:szCs w:val="24"/>
        </w:rPr>
        <w:t>Non-treated C and D</w:t>
      </w:r>
      <w:r>
        <w:rPr>
          <w:rFonts w:ascii="Times New Roman" w:hAnsi="Times New Roman" w:cs="Times New Roman"/>
          <w:color w:val="FF0000"/>
          <w:sz w:val="24"/>
          <w:szCs w:val="24"/>
        </w:rPr>
        <w:t xml:space="preserve"> </w:t>
      </w:r>
      <w:r>
        <w:rPr>
          <w:rFonts w:ascii="Times New Roman" w:hAnsi="Times New Roman" w:cs="Times New Roman"/>
          <w:sz w:val="24"/>
          <w:szCs w:val="24"/>
        </w:rPr>
        <w:t>in October</w:t>
      </w:r>
      <w:r>
        <w:rPr>
          <w:rFonts w:ascii="Times New Roman" w:hAnsi="Times New Roman" w:cs="Times New Roman"/>
          <w:color w:val="000000"/>
          <w:sz w:val="24"/>
          <w:szCs w:val="24"/>
        </w:rPr>
        <w:t>-November</w:t>
      </w:r>
      <w:r>
        <w:rPr>
          <w:rFonts w:ascii="Times New Roman" w:hAnsi="Times New Roman" w:cs="Times New Roman"/>
          <w:sz w:val="24"/>
          <w:szCs w:val="24"/>
        </w:rPr>
        <w:t xml:space="preserve"> of Y3</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by comparing </w:t>
      </w:r>
      <w:r w:rsidRPr="00A82919">
        <w:rPr>
          <w:rFonts w:ascii="Times New Roman" w:hAnsi="Times New Roman" w:cs="Times New Roman"/>
          <w:color w:val="FF0000"/>
          <w:sz w:val="24"/>
          <w:szCs w:val="24"/>
        </w:rPr>
        <w:t xml:space="preserve">Treated </w:t>
      </w:r>
      <w:r>
        <w:rPr>
          <w:rFonts w:ascii="Times New Roman" w:hAnsi="Times New Roman" w:cs="Times New Roman"/>
          <w:color w:val="FF0000"/>
          <w:sz w:val="24"/>
          <w:szCs w:val="24"/>
        </w:rPr>
        <w:t xml:space="preserve">B </w:t>
      </w:r>
      <w:r>
        <w:rPr>
          <w:rFonts w:ascii="Times New Roman" w:hAnsi="Times New Roman" w:cs="Times New Roman"/>
          <w:color w:val="000000" w:themeColor="text1"/>
          <w:sz w:val="24"/>
          <w:szCs w:val="24"/>
        </w:rPr>
        <w:t xml:space="preserve">with </w:t>
      </w:r>
      <w:r w:rsidRPr="00D52640">
        <w:rPr>
          <w:rFonts w:ascii="Times New Roman" w:hAnsi="Times New Roman" w:cs="Times New Roman"/>
          <w:color w:val="FF0000"/>
          <w:sz w:val="24"/>
          <w:szCs w:val="24"/>
        </w:rPr>
        <w:t>Non-treated D</w:t>
      </w:r>
      <w:r>
        <w:rPr>
          <w:rFonts w:ascii="Times New Roman" w:hAnsi="Times New Roman" w:cs="Times New Roman"/>
          <w:color w:val="000000" w:themeColor="text1"/>
          <w:sz w:val="24"/>
          <w:szCs w:val="24"/>
        </w:rPr>
        <w:t xml:space="preserve"> in October</w:t>
      </w:r>
      <w:r>
        <w:rPr>
          <w:rFonts w:ascii="Times New Roman" w:hAnsi="Times New Roman" w:cs="Times New Roman"/>
          <w:color w:val="000000"/>
          <w:sz w:val="24"/>
          <w:szCs w:val="24"/>
        </w:rPr>
        <w:t>-November</w:t>
      </w:r>
      <w:r>
        <w:rPr>
          <w:rFonts w:ascii="Times New Roman" w:hAnsi="Times New Roman" w:cs="Times New Roman"/>
          <w:color w:val="000000" w:themeColor="text1"/>
          <w:sz w:val="24"/>
          <w:szCs w:val="24"/>
        </w:rPr>
        <w:t xml:space="preserve"> of Y4.</w:t>
      </w:r>
    </w:p>
    <w:p w:rsidR="008B34AA" w:rsidRPr="0043329F" w:rsidRDefault="008B34AA" w:rsidP="008B34AA">
      <w:pPr>
        <w:pStyle w:val="ColorfulList-Accent11"/>
        <w:numPr>
          <w:ilvl w:val="0"/>
          <w:numId w:val="23"/>
        </w:numPr>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u w:val="single"/>
        </w:rPr>
        <w:t>2.5 Year Effect:</w:t>
      </w:r>
      <w:r>
        <w:rPr>
          <w:rFonts w:ascii="Times New Roman" w:hAnsi="Times New Roman" w:cs="Times New Roman"/>
          <w:sz w:val="24"/>
          <w:szCs w:val="24"/>
        </w:rPr>
        <w:t xml:space="preserve"> It will be estimated by comparing </w:t>
      </w:r>
      <w:r w:rsidRPr="00A82919">
        <w:rPr>
          <w:rFonts w:ascii="Times New Roman" w:hAnsi="Times New Roman" w:cs="Times New Roman"/>
          <w:color w:val="FF0000"/>
          <w:sz w:val="24"/>
          <w:szCs w:val="24"/>
        </w:rPr>
        <w:t xml:space="preserve">Treated </w:t>
      </w:r>
      <w:r w:rsidRPr="00290D53">
        <w:rPr>
          <w:rFonts w:ascii="Times New Roman" w:hAnsi="Times New Roman" w:cs="Times New Roman"/>
          <w:color w:val="FF0000"/>
          <w:sz w:val="24"/>
          <w:szCs w:val="24"/>
        </w:rPr>
        <w:t>A</w:t>
      </w:r>
      <w:r>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 xml:space="preserve">with </w:t>
      </w:r>
      <w:r>
        <w:rPr>
          <w:rFonts w:ascii="Times New Roman" w:hAnsi="Times New Roman" w:cs="Times New Roman"/>
          <w:color w:val="FF0000"/>
          <w:sz w:val="24"/>
          <w:szCs w:val="24"/>
        </w:rPr>
        <w:t>Non-treated</w:t>
      </w:r>
      <w:r w:rsidRPr="00D52640">
        <w:rPr>
          <w:rFonts w:ascii="Times New Roman" w:hAnsi="Times New Roman" w:cs="Times New Roman"/>
          <w:color w:val="FF0000"/>
          <w:sz w:val="24"/>
          <w:szCs w:val="24"/>
        </w:rPr>
        <w:t xml:space="preserve"> D</w:t>
      </w:r>
      <w:r>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in October</w:t>
      </w:r>
      <w:r>
        <w:rPr>
          <w:rFonts w:ascii="Times New Roman" w:hAnsi="Times New Roman" w:cs="Times New Roman"/>
          <w:color w:val="000000"/>
          <w:sz w:val="24"/>
          <w:szCs w:val="24"/>
        </w:rPr>
        <w:t>-November</w:t>
      </w:r>
      <w:r>
        <w:rPr>
          <w:rFonts w:ascii="Times New Roman" w:hAnsi="Times New Roman" w:cs="Times New Roman"/>
          <w:color w:val="000000" w:themeColor="text1"/>
          <w:sz w:val="24"/>
          <w:szCs w:val="24"/>
        </w:rPr>
        <w:t xml:space="preserve"> of Y4</w:t>
      </w:r>
      <w:r>
        <w:rPr>
          <w:rFonts w:ascii="Times New Roman" w:hAnsi="Times New Roman" w:cs="Times New Roman"/>
          <w:sz w:val="24"/>
          <w:szCs w:val="24"/>
        </w:rPr>
        <w:t>.</w:t>
      </w:r>
    </w:p>
    <w:p w:rsidR="00157EC5" w:rsidRDefault="008B34AA" w:rsidP="008B34AA">
      <w:pPr>
        <w:spacing w:before="120" w:after="120" w:line="240" w:lineRule="auto"/>
        <w:jc w:val="both"/>
        <w:rPr>
          <w:rFonts w:ascii="Times New Roman" w:hAnsi="Times New Roman" w:cs="Times New Roman"/>
          <w:color w:val="000000"/>
          <w:sz w:val="24"/>
          <w:szCs w:val="24"/>
        </w:rPr>
      </w:pPr>
      <w:r w:rsidRPr="00B2571F">
        <w:rPr>
          <w:rFonts w:ascii="Times New Roman" w:hAnsi="Times New Roman" w:cs="Times New Roman"/>
          <w:color w:val="000000"/>
          <w:sz w:val="24"/>
          <w:szCs w:val="24"/>
        </w:rPr>
        <w:t xml:space="preserve">As suggested before, it might take up to </w:t>
      </w:r>
      <w:r>
        <w:rPr>
          <w:rFonts w:ascii="Times New Roman" w:hAnsi="Times New Roman" w:cs="Times New Roman"/>
          <w:color w:val="000000"/>
          <w:sz w:val="24"/>
          <w:szCs w:val="24"/>
        </w:rPr>
        <w:t>two</w:t>
      </w:r>
      <w:r w:rsidRPr="00B2571F">
        <w:rPr>
          <w:rFonts w:ascii="Times New Roman" w:hAnsi="Times New Roman" w:cs="Times New Roman"/>
          <w:color w:val="000000"/>
          <w:sz w:val="24"/>
          <w:szCs w:val="24"/>
        </w:rPr>
        <w:t xml:space="preserve"> years after the construction of </w:t>
      </w:r>
      <w:r>
        <w:rPr>
          <w:rFonts w:ascii="Times New Roman" w:hAnsi="Times New Roman" w:cs="Times New Roman"/>
          <w:color w:val="000000"/>
          <w:sz w:val="24"/>
          <w:szCs w:val="24"/>
        </w:rPr>
        <w:t>a</w:t>
      </w:r>
      <w:r w:rsidRPr="00B2571F">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check</w:t>
      </w:r>
      <w:r w:rsidRPr="00B2571F">
        <w:rPr>
          <w:rFonts w:ascii="Times New Roman" w:hAnsi="Times New Roman" w:cs="Times New Roman"/>
          <w:color w:val="000000"/>
          <w:sz w:val="24"/>
          <w:szCs w:val="24"/>
        </w:rPr>
        <w:t xml:space="preserve"> dam before the terrace becomes </w:t>
      </w:r>
      <w:r>
        <w:rPr>
          <w:rFonts w:ascii="Times New Roman" w:hAnsi="Times New Roman" w:cs="Times New Roman"/>
          <w:color w:val="000000"/>
          <w:sz w:val="24"/>
          <w:szCs w:val="24"/>
        </w:rPr>
        <w:t xml:space="preserve">fully </w:t>
      </w:r>
      <w:r w:rsidRPr="00B2571F">
        <w:rPr>
          <w:rFonts w:ascii="Times New Roman" w:hAnsi="Times New Roman" w:cs="Times New Roman"/>
          <w:color w:val="000000"/>
          <w:sz w:val="24"/>
          <w:szCs w:val="24"/>
        </w:rPr>
        <w:t>suitable for agriculture. In the case of bananas, it would then take an extra year before the first harvest can take place, which implies that in a few</w:t>
      </w:r>
      <w:r>
        <w:rPr>
          <w:rFonts w:ascii="Times New Roman" w:hAnsi="Times New Roman" w:cs="Times New Roman"/>
          <w:color w:val="000000"/>
          <w:sz w:val="24"/>
          <w:szCs w:val="24"/>
        </w:rPr>
        <w:t xml:space="preserve"> instances it might take up to three</w:t>
      </w:r>
      <w:r w:rsidRPr="00B2571F">
        <w:rPr>
          <w:rFonts w:ascii="Times New Roman" w:hAnsi="Times New Roman" w:cs="Times New Roman"/>
          <w:color w:val="000000"/>
          <w:sz w:val="24"/>
          <w:szCs w:val="24"/>
        </w:rPr>
        <w:t xml:space="preserve"> years total before the full impact of </w:t>
      </w:r>
      <w:r>
        <w:rPr>
          <w:rFonts w:ascii="Times New Roman" w:hAnsi="Times New Roman" w:cs="Times New Roman"/>
          <w:color w:val="000000"/>
          <w:sz w:val="24"/>
          <w:szCs w:val="24"/>
        </w:rPr>
        <w:t>a check</w:t>
      </w:r>
      <w:r w:rsidRPr="00B2571F">
        <w:rPr>
          <w:rFonts w:ascii="Times New Roman" w:hAnsi="Times New Roman" w:cs="Times New Roman"/>
          <w:color w:val="000000"/>
          <w:sz w:val="24"/>
          <w:szCs w:val="24"/>
        </w:rPr>
        <w:t xml:space="preserve"> dam can be observed. </w:t>
      </w:r>
      <w:r w:rsidR="008D4E61">
        <w:rPr>
          <w:rFonts w:ascii="Times New Roman" w:hAnsi="Times New Roman" w:cs="Times New Roman"/>
          <w:color w:val="000000"/>
          <w:sz w:val="24"/>
          <w:szCs w:val="24"/>
        </w:rPr>
        <w:t>In such cases, m</w:t>
      </w:r>
      <w:r>
        <w:rPr>
          <w:rFonts w:ascii="Times New Roman" w:hAnsi="Times New Roman" w:cs="Times New Roman"/>
          <w:color w:val="000000"/>
          <w:sz w:val="24"/>
          <w:szCs w:val="24"/>
        </w:rPr>
        <w:t xml:space="preserve">easures of the 2.5 year effect </w:t>
      </w:r>
      <w:r w:rsidR="008D4E61">
        <w:rPr>
          <w:rFonts w:ascii="Times New Roman" w:hAnsi="Times New Roman" w:cs="Times New Roman"/>
          <w:color w:val="000000"/>
          <w:sz w:val="24"/>
          <w:szCs w:val="24"/>
        </w:rPr>
        <w:t xml:space="preserve">should detect preliminary signs of farmers’ transition to the use of new and more profitable crops and thus </w:t>
      </w:r>
      <w:r>
        <w:rPr>
          <w:rFonts w:ascii="Times New Roman" w:hAnsi="Times New Roman" w:cs="Times New Roman"/>
          <w:color w:val="000000"/>
          <w:sz w:val="24"/>
          <w:szCs w:val="24"/>
        </w:rPr>
        <w:t>will still</w:t>
      </w:r>
      <w:r w:rsidRPr="00B2571F">
        <w:rPr>
          <w:rFonts w:ascii="Times New Roman" w:hAnsi="Times New Roman" w:cs="Times New Roman"/>
          <w:color w:val="000000"/>
          <w:sz w:val="24"/>
          <w:szCs w:val="24"/>
        </w:rPr>
        <w:t xml:space="preserve"> provide a good indicator of the project’s ability to put beneficiary farmers onto a path to higher </w:t>
      </w:r>
      <w:r w:rsidR="00110C59">
        <w:rPr>
          <w:rFonts w:ascii="Times New Roman" w:hAnsi="Times New Roman" w:cs="Times New Roman"/>
          <w:color w:val="000000"/>
          <w:sz w:val="24"/>
          <w:szCs w:val="24"/>
        </w:rPr>
        <w:t>agricultural yields and income</w:t>
      </w:r>
      <w:r w:rsidR="00157EC5">
        <w:rPr>
          <w:rFonts w:ascii="Times New Roman" w:hAnsi="Times New Roman" w:cs="Times New Roman"/>
          <w:color w:val="000000"/>
          <w:sz w:val="24"/>
          <w:szCs w:val="24"/>
        </w:rPr>
        <w:t>.</w:t>
      </w:r>
    </w:p>
    <w:p w:rsidR="00202C50" w:rsidRPr="00290F80" w:rsidRDefault="00202C50" w:rsidP="008B34AA">
      <w:pPr>
        <w:spacing w:before="120" w:after="120" w:line="240" w:lineRule="auto"/>
        <w:jc w:val="both"/>
        <w:rPr>
          <w:rFonts w:ascii="Times New Roman" w:hAnsi="Times New Roman" w:cs="Times New Roman"/>
          <w:color w:val="000000"/>
          <w:sz w:val="24"/>
          <w:szCs w:val="24"/>
        </w:rPr>
      </w:pPr>
    </w:p>
    <w:p w:rsidR="008B34AA" w:rsidRDefault="008B34AA" w:rsidP="008B34AA">
      <w:p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E. Technical Aspects of Selected Methodology</w:t>
      </w:r>
    </w:p>
    <w:p w:rsidR="008B34AA" w:rsidRDefault="008B34AA" w:rsidP="008B34AA">
      <w:pPr>
        <w:pStyle w:val="ListParagraph"/>
        <w:numPr>
          <w:ilvl w:val="0"/>
          <w:numId w:val="13"/>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Power Calculations</w:t>
      </w:r>
    </w:p>
    <w:p w:rsidR="008B34AA" w:rsidRDefault="008B34AA" w:rsidP="008B34AA">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expected number of direct beneficiaries from check dams is 335 (excluding the 15 direct beneficiaries of check dams built during the training). With such a small</w:t>
      </w:r>
      <w:r w:rsidRPr="00D562E9">
        <w:rPr>
          <w:rFonts w:ascii="Times New Roman" w:hAnsi="Times New Roman" w:cs="Times New Roman"/>
          <w:color w:val="000000"/>
          <w:sz w:val="24"/>
          <w:szCs w:val="24"/>
        </w:rPr>
        <w:t xml:space="preserve"> number</w:t>
      </w:r>
      <w:r>
        <w:rPr>
          <w:rFonts w:ascii="Times New Roman" w:hAnsi="Times New Roman" w:cs="Times New Roman"/>
          <w:color w:val="000000"/>
          <w:sz w:val="24"/>
          <w:szCs w:val="24"/>
        </w:rPr>
        <w:t>, no sampling is needed and instead all</w:t>
      </w:r>
      <w:r w:rsidRPr="00D562E9">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335 direct</w:t>
      </w:r>
      <w:r w:rsidRPr="00D562E9">
        <w:rPr>
          <w:rFonts w:ascii="Times New Roman" w:hAnsi="Times New Roman" w:cs="Times New Roman"/>
          <w:color w:val="000000"/>
          <w:sz w:val="24"/>
          <w:szCs w:val="24"/>
        </w:rPr>
        <w:t xml:space="preserve"> beneficiaries </w:t>
      </w:r>
      <w:r>
        <w:rPr>
          <w:rFonts w:ascii="Times New Roman" w:hAnsi="Times New Roman" w:cs="Times New Roman"/>
          <w:color w:val="000000"/>
          <w:sz w:val="24"/>
          <w:szCs w:val="24"/>
        </w:rPr>
        <w:t>will be surveyed (census).</w:t>
      </w:r>
    </w:p>
    <w:p w:rsidR="008B34AA" w:rsidRDefault="008B34AA" w:rsidP="008B34AA">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Power calculations have been performed based on the following assumptions:</w:t>
      </w:r>
    </w:p>
    <w:p w:rsidR="008B34AA" w:rsidRDefault="008B34AA" w:rsidP="008B34AA">
      <w:pPr>
        <w:pStyle w:val="ListParagraph"/>
        <w:numPr>
          <w:ilvl w:val="0"/>
          <w:numId w:val="14"/>
        </w:numPr>
        <w:spacing w:before="120" w:after="120" w:line="240" w:lineRule="auto"/>
        <w:jc w:val="both"/>
        <w:rPr>
          <w:rFonts w:ascii="Times New Roman" w:hAnsi="Times New Roman" w:cs="Times New Roman"/>
          <w:color w:val="000000"/>
          <w:sz w:val="24"/>
          <w:szCs w:val="24"/>
        </w:rPr>
      </w:pPr>
      <w:r w:rsidRPr="00EE100A">
        <w:rPr>
          <w:rFonts w:ascii="Times New Roman" w:hAnsi="Times New Roman" w:cs="Times New Roman"/>
          <w:color w:val="000000"/>
          <w:sz w:val="24"/>
          <w:szCs w:val="24"/>
        </w:rPr>
        <w:t>Four waves of incorporations: 31 gullies in each of the first three phases; 32 in the last.</w:t>
      </w:r>
    </w:p>
    <w:p w:rsidR="008B34AA" w:rsidRPr="00EE100A" w:rsidRDefault="008B34AA" w:rsidP="008B34AA">
      <w:pPr>
        <w:pStyle w:val="ListParagraph"/>
        <w:numPr>
          <w:ilvl w:val="0"/>
          <w:numId w:val="14"/>
        </w:numPr>
        <w:spacing w:before="120" w:after="120" w:line="240" w:lineRule="auto"/>
        <w:jc w:val="both"/>
        <w:rPr>
          <w:rFonts w:ascii="Times New Roman" w:hAnsi="Times New Roman" w:cs="Times New Roman"/>
          <w:color w:val="000000"/>
          <w:sz w:val="24"/>
          <w:szCs w:val="24"/>
        </w:rPr>
      </w:pPr>
      <w:r w:rsidRPr="00EE100A">
        <w:rPr>
          <w:rFonts w:ascii="Times New Roman" w:hAnsi="Times New Roman" w:cs="Times New Roman"/>
          <w:color w:val="000000"/>
          <w:sz w:val="24"/>
          <w:szCs w:val="24"/>
        </w:rPr>
        <w:t>Three beneficiary HHs per gully on average in the current scenario.</w:t>
      </w:r>
    </w:p>
    <w:p w:rsidR="008B34AA" w:rsidRPr="00001E7B" w:rsidRDefault="008B34AA" w:rsidP="008B34AA">
      <w:pPr>
        <w:pStyle w:val="ListParagraph"/>
        <w:numPr>
          <w:ilvl w:val="0"/>
          <w:numId w:val="14"/>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Complete take-up (i.e. all farmers who are offered participation to the project will accept).</w:t>
      </w:r>
    </w:p>
    <w:p w:rsidR="008B34AA" w:rsidRDefault="008B34AA" w:rsidP="008B34AA">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data used for HH agricultural income in rural areas was taken from the Survey of Living Condition in Haiti (ECVH, 2001). This data indicates that the average agricultural income per HH in rural areas of the Artibonite department is 3,865 HTG, with a standard deviation of 6,948 HTG.</w:t>
      </w:r>
      <w:r>
        <w:rPr>
          <w:rStyle w:val="FootnoteReference"/>
          <w:rFonts w:ascii="Times New Roman" w:hAnsi="Times New Roman"/>
          <w:color w:val="000000"/>
          <w:sz w:val="24"/>
          <w:szCs w:val="24"/>
        </w:rPr>
        <w:footnoteReference w:id="13"/>
      </w:r>
      <w:r>
        <w:rPr>
          <w:rFonts w:ascii="Times New Roman" w:hAnsi="Times New Roman" w:cs="Times New Roman"/>
          <w:color w:val="000000"/>
          <w:sz w:val="24"/>
          <w:szCs w:val="24"/>
        </w:rPr>
        <w:t xml:space="preserve"> Based on this, we estimated the following:</w:t>
      </w:r>
    </w:p>
    <w:p w:rsidR="008B34AA" w:rsidRPr="006005EB"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Table 7</w:t>
      </w:r>
    </w:p>
    <w:p w:rsidR="008B34AA" w:rsidRPr="00802CE0"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Power Calculations</w:t>
      </w:r>
    </w:p>
    <w:tbl>
      <w:tblPr>
        <w:tblW w:w="0" w:type="auto"/>
        <w:tblInd w:w="726" w:type="dxa"/>
        <w:tblLayout w:type="fixed"/>
        <w:tblCellMar>
          <w:left w:w="70" w:type="dxa"/>
          <w:right w:w="70" w:type="dxa"/>
        </w:tblCellMar>
        <w:tblLook w:val="04A0" w:firstRow="1" w:lastRow="0" w:firstColumn="1" w:lastColumn="0" w:noHBand="0" w:noVBand="1"/>
      </w:tblPr>
      <w:tblGrid>
        <w:gridCol w:w="4537"/>
        <w:gridCol w:w="2037"/>
      </w:tblGrid>
      <w:tr w:rsidR="008B34AA" w:rsidRPr="00001E7B" w:rsidTr="00AE481F">
        <w:trPr>
          <w:trHeight w:val="255"/>
        </w:trPr>
        <w:tc>
          <w:tcPr>
            <w:tcW w:w="4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eastAsia="fr-FR"/>
              </w:rPr>
            </w:pPr>
            <w:r w:rsidRPr="00001E7B">
              <w:rPr>
                <w:rFonts w:ascii="Times New Roman" w:eastAsia="Times New Roman" w:hAnsi="Times New Roman" w:cs="Times New Roman"/>
                <w:lang w:eastAsia="fr-FR"/>
              </w:rPr>
              <w:t> </w:t>
            </w:r>
          </w:p>
        </w:tc>
        <w:tc>
          <w:tcPr>
            <w:tcW w:w="2037" w:type="dxa"/>
            <w:tcBorders>
              <w:top w:val="single" w:sz="4" w:space="0" w:color="auto"/>
              <w:left w:val="nil"/>
              <w:bottom w:val="single" w:sz="4" w:space="0" w:color="auto"/>
              <w:right w:val="single" w:sz="4" w:space="0" w:color="auto"/>
            </w:tcBorders>
            <w:shd w:val="clear" w:color="auto" w:fill="auto"/>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b/>
                <w:bCs/>
                <w:u w:val="single"/>
                <w:lang w:val="fr-FR" w:eastAsia="fr-FR"/>
              </w:rPr>
            </w:pPr>
            <w:r w:rsidRPr="0068107F">
              <w:rPr>
                <w:rFonts w:ascii="Times New Roman" w:eastAsia="Times New Roman" w:hAnsi="Times New Roman" w:cs="Times New Roman"/>
                <w:b/>
                <w:bCs/>
                <w:u w:val="single"/>
                <w:lang w:val="fr-FR" w:eastAsia="fr-FR"/>
              </w:rPr>
              <w:t>Current Scenario</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 xml:space="preserve">Nb of gullies </w:t>
            </w:r>
            <w:r>
              <w:rPr>
                <w:rFonts w:ascii="Times New Roman" w:eastAsia="Times New Roman" w:hAnsi="Times New Roman" w:cs="Times New Roman"/>
                <w:lang w:val="fr-FR" w:eastAsia="fr-FR"/>
              </w:rPr>
              <w:t>« treated »</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130</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eastAsia="fr-FR"/>
              </w:rPr>
            </w:pPr>
            <w:r w:rsidRPr="00001E7B">
              <w:rPr>
                <w:rFonts w:ascii="Times New Roman" w:eastAsia="Times New Roman" w:hAnsi="Times New Roman" w:cs="Times New Roman"/>
                <w:lang w:eastAsia="fr-FR"/>
              </w:rPr>
              <w:t>Nb of beneficiary HHs per gully</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3</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Minimum Detectable Effect Size (MDES)</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0.30</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eastAsia="fr-FR"/>
              </w:rPr>
            </w:pPr>
            <w:r w:rsidRPr="00001E7B">
              <w:rPr>
                <w:rFonts w:ascii="Times New Roman" w:eastAsia="Times New Roman" w:hAnsi="Times New Roman" w:cs="Times New Roman"/>
                <w:lang w:eastAsia="fr-FR"/>
              </w:rPr>
              <w:t>Equivalent % change in household income</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w:t>
            </w:r>
            <w:r w:rsidRPr="00001E7B">
              <w:rPr>
                <w:rFonts w:ascii="Times New Roman" w:eastAsia="Times New Roman" w:hAnsi="Times New Roman" w:cs="Times New Roman"/>
                <w:lang w:val="fr-FR" w:eastAsia="fr-FR"/>
              </w:rPr>
              <w:t>4</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MDES with 10 % attrition</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sidRPr="00001E7B">
              <w:rPr>
                <w:rFonts w:ascii="Times New Roman" w:eastAsia="Times New Roman" w:hAnsi="Times New Roman" w:cs="Times New Roman"/>
                <w:lang w:val="fr-FR" w:eastAsia="fr-FR"/>
              </w:rPr>
              <w:t>0.32</w:t>
            </w:r>
          </w:p>
        </w:tc>
      </w:tr>
      <w:tr w:rsidR="008B34AA" w:rsidRPr="00001E7B" w:rsidTr="00AE481F">
        <w:trPr>
          <w:trHeight w:val="255"/>
        </w:trPr>
        <w:tc>
          <w:tcPr>
            <w:tcW w:w="4537" w:type="dxa"/>
            <w:tcBorders>
              <w:top w:val="nil"/>
              <w:left w:val="single" w:sz="4" w:space="0" w:color="auto"/>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rPr>
                <w:rFonts w:ascii="Times New Roman" w:eastAsia="Times New Roman" w:hAnsi="Times New Roman" w:cs="Times New Roman"/>
                <w:lang w:eastAsia="fr-FR"/>
              </w:rPr>
            </w:pPr>
            <w:r w:rsidRPr="00001E7B">
              <w:rPr>
                <w:rFonts w:ascii="Times New Roman" w:eastAsia="Times New Roman" w:hAnsi="Times New Roman" w:cs="Times New Roman"/>
                <w:lang w:eastAsia="fr-FR"/>
              </w:rPr>
              <w:t>Equivalent % income change with 10 % attrition</w:t>
            </w:r>
          </w:p>
        </w:tc>
        <w:tc>
          <w:tcPr>
            <w:tcW w:w="2037" w:type="dxa"/>
            <w:tcBorders>
              <w:top w:val="nil"/>
              <w:left w:val="nil"/>
              <w:bottom w:val="single" w:sz="4" w:space="0" w:color="auto"/>
              <w:right w:val="single" w:sz="4" w:space="0" w:color="auto"/>
            </w:tcBorders>
            <w:shd w:val="clear" w:color="auto" w:fill="auto"/>
            <w:noWrap/>
            <w:vAlign w:val="bottom"/>
            <w:hideMark/>
          </w:tcPr>
          <w:p w:rsidR="008B34AA" w:rsidRPr="00001E7B" w:rsidRDefault="008B34AA" w:rsidP="00AE481F">
            <w:pPr>
              <w:suppressAutoHyphens w:val="0"/>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0.57</w:t>
            </w:r>
          </w:p>
        </w:tc>
      </w:tr>
    </w:tbl>
    <w:p w:rsidR="008B34AA" w:rsidRDefault="008B34AA" w:rsidP="008B34AA">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current scenario, the design would allow sufficient power to detect increases in HH agricultural income of 54% or more. Based on the expected increase in gross margins per hectare at the bottom of gullies resulting from the construction of check dams (from 2,950HTG/Ha for a corn-bean association to 129,000 HTG/Ha for bananas grown in terraces), such an increase in agricultural income is realistic. </w:t>
      </w:r>
    </w:p>
    <w:p w:rsidR="008B34AA" w:rsidRDefault="008B34AA" w:rsidP="008B34AA">
      <w:pPr>
        <w:pStyle w:val="ListParagraph"/>
        <w:numPr>
          <w:ilvl w:val="0"/>
          <w:numId w:val="13"/>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Data Collection</w:t>
      </w:r>
    </w:p>
    <w:p w:rsidR="008B34AA" w:rsidRDefault="008B34AA" w:rsidP="008B34AA">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There will be three rounds of surveys: baseline (in October-November of Y1) and two follow up (in October-November of Y3 and in October-November of Y4). In wet mountainous areas such as Thomonde, the cropping calendar indicates that harvesting for beans, corn and banana takes place in September, October and November respectively (</w:t>
      </w:r>
      <w:r>
        <w:rPr>
          <w:rFonts w:ascii="Times New Roman" w:hAnsi="Times New Roman" w:cs="Times New Roman"/>
          <w:b/>
          <w:color w:val="000000"/>
          <w:sz w:val="24"/>
          <w:szCs w:val="24"/>
        </w:rPr>
        <w:t>Table 8</w:t>
      </w:r>
      <w:r>
        <w:rPr>
          <w:rFonts w:ascii="Times New Roman" w:hAnsi="Times New Roman" w:cs="Times New Roman"/>
          <w:color w:val="000000"/>
          <w:sz w:val="24"/>
          <w:szCs w:val="24"/>
        </w:rPr>
        <w:t>). As a result, in order to coincide with cropping calendar as well as the construction schedule (</w:t>
      </w:r>
      <w:r>
        <w:rPr>
          <w:rFonts w:ascii="Times New Roman" w:hAnsi="Times New Roman" w:cs="Times New Roman"/>
          <w:b/>
          <w:color w:val="000000"/>
          <w:sz w:val="24"/>
          <w:szCs w:val="24"/>
        </w:rPr>
        <w:t>Table 6</w:t>
      </w:r>
      <w:r>
        <w:rPr>
          <w:rFonts w:ascii="Times New Roman" w:hAnsi="Times New Roman" w:cs="Times New Roman"/>
          <w:color w:val="000000"/>
          <w:sz w:val="24"/>
          <w:szCs w:val="24"/>
        </w:rPr>
        <w:t>), surveys should be administered between October and November of Y1, Y3 and Y4.</w:t>
      </w:r>
    </w:p>
    <w:p w:rsidR="008B34AA" w:rsidRPr="006005EB"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Table 8</w:t>
      </w:r>
    </w:p>
    <w:p w:rsidR="008B34AA" w:rsidRPr="00F77E3B"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lastRenderedPageBreak/>
        <w:t>Cropping Calendar in Wet Mountain Areas</w:t>
      </w:r>
      <w:r>
        <w:rPr>
          <w:rStyle w:val="FootnoteReference"/>
          <w:rFonts w:ascii="Times New Roman" w:hAnsi="Times New Roman"/>
          <w:sz w:val="24"/>
          <w:szCs w:val="24"/>
        </w:rPr>
        <w:footnoteReference w:id="14"/>
      </w:r>
    </w:p>
    <w:tbl>
      <w:tblPr>
        <w:tblW w:w="0" w:type="auto"/>
        <w:tblInd w:w="55" w:type="dxa"/>
        <w:tblCellMar>
          <w:left w:w="70" w:type="dxa"/>
          <w:right w:w="70" w:type="dxa"/>
        </w:tblCellMar>
        <w:tblLook w:val="04A0" w:firstRow="1" w:lastRow="0" w:firstColumn="1" w:lastColumn="0" w:noHBand="0" w:noVBand="1"/>
      </w:tblPr>
      <w:tblGrid>
        <w:gridCol w:w="740"/>
        <w:gridCol w:w="740"/>
        <w:gridCol w:w="440"/>
        <w:gridCol w:w="729"/>
        <w:gridCol w:w="452"/>
        <w:gridCol w:w="507"/>
        <w:gridCol w:w="740"/>
        <w:gridCol w:w="1485"/>
        <w:gridCol w:w="485"/>
        <w:gridCol w:w="740"/>
        <w:gridCol w:w="729"/>
        <w:gridCol w:w="740"/>
        <w:gridCol w:w="462"/>
      </w:tblGrid>
      <w:tr w:rsidR="008B34AA" w:rsidRPr="00F77E3B" w:rsidTr="00AE481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both"/>
              <w:rPr>
                <w:rFonts w:ascii="Times New Roman" w:eastAsia="Times New Roman" w:hAnsi="Times New Roman" w:cs="Times New Roman"/>
                <w:color w:val="000000"/>
                <w:sz w:val="20"/>
                <w:szCs w:val="20"/>
                <w:lang w:eastAsia="fr-FR"/>
              </w:rPr>
            </w:pPr>
            <w:r w:rsidRPr="00F77E3B">
              <w:rPr>
                <w:rFonts w:ascii="Times New Roman" w:eastAsia="Times New Roman" w:hAnsi="Times New Roman" w:cs="Times New Roman"/>
                <w:color w:val="000000"/>
                <w:sz w:val="20"/>
                <w:szCs w:val="20"/>
                <w:lang w:eastAsia="fr-FR"/>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Jan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Feb</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Mar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Apr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May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Jun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Jul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Aug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Sept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Oct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Nov</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Dec</w:t>
            </w:r>
          </w:p>
        </w:tc>
      </w:tr>
      <w:tr w:rsidR="008B34AA" w:rsidRPr="00F77E3B" w:rsidTr="00AE481F">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Beans</w:t>
            </w:r>
          </w:p>
        </w:tc>
        <w:tc>
          <w:tcPr>
            <w:tcW w:w="0" w:type="auto"/>
            <w:tcBorders>
              <w:top w:val="nil"/>
              <w:left w:val="nil"/>
              <w:bottom w:val="single" w:sz="4" w:space="0" w:color="auto"/>
              <w:right w:val="single" w:sz="4" w:space="0" w:color="auto"/>
            </w:tcBorders>
            <w:shd w:val="clear" w:color="000000" w:fill="595959"/>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 3</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Seed. 1</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 1</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Seed. 2</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 2</w:t>
            </w:r>
          </w:p>
        </w:tc>
        <w:tc>
          <w:tcPr>
            <w:tcW w:w="0" w:type="auto"/>
            <w:tcBorders>
              <w:top w:val="nil"/>
              <w:left w:val="nil"/>
              <w:bottom w:val="single" w:sz="4" w:space="0" w:color="auto"/>
              <w:right w:val="single" w:sz="4" w:space="0" w:color="auto"/>
            </w:tcBorders>
            <w:shd w:val="clear" w:color="000000" w:fill="595959"/>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Seed. 3</w:t>
            </w:r>
          </w:p>
        </w:tc>
        <w:tc>
          <w:tcPr>
            <w:tcW w:w="0" w:type="auto"/>
            <w:tcBorders>
              <w:top w:val="nil"/>
              <w:left w:val="nil"/>
              <w:bottom w:val="single" w:sz="4" w:space="0" w:color="auto"/>
              <w:right w:val="single" w:sz="4" w:space="0" w:color="auto"/>
            </w:tcBorders>
            <w:shd w:val="clear" w:color="000000" w:fill="595959"/>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595959"/>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r>
      <w:tr w:rsidR="008B34AA" w:rsidRPr="00F77E3B" w:rsidTr="00AE481F">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Corn</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Seed. 1</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BFBFBF"/>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 1 / Seed. 2</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A6A6A6"/>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 2</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r>
      <w:tr w:rsidR="008B34AA" w:rsidRPr="00F77E3B" w:rsidTr="00AE481F">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Banana</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Seed.</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000000" w:fill="F2F2F2"/>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Harv.</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c>
          <w:tcPr>
            <w:tcW w:w="0" w:type="auto"/>
            <w:tcBorders>
              <w:top w:val="nil"/>
              <w:left w:val="nil"/>
              <w:bottom w:val="single" w:sz="4" w:space="0" w:color="auto"/>
              <w:right w:val="single" w:sz="4" w:space="0" w:color="auto"/>
            </w:tcBorders>
            <w:shd w:val="clear" w:color="auto" w:fill="auto"/>
            <w:vAlign w:val="center"/>
            <w:hideMark/>
          </w:tcPr>
          <w:p w:rsidR="008B34AA" w:rsidRPr="00F77E3B" w:rsidRDefault="008B34AA" w:rsidP="00AE481F">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F77E3B">
              <w:rPr>
                <w:rFonts w:ascii="Times New Roman" w:eastAsia="Times New Roman" w:hAnsi="Times New Roman" w:cs="Times New Roman"/>
                <w:color w:val="000000"/>
                <w:sz w:val="20"/>
                <w:szCs w:val="20"/>
                <w:lang w:val="fr-FR" w:eastAsia="fr-FR"/>
              </w:rPr>
              <w:t> </w:t>
            </w:r>
          </w:p>
        </w:tc>
      </w:tr>
    </w:tbl>
    <w:p w:rsidR="008B34AA" w:rsidRPr="00BA2374" w:rsidRDefault="008B34AA" w:rsidP="008B34AA">
      <w:pPr>
        <w:spacing w:before="120" w:after="120" w:line="240" w:lineRule="auto"/>
        <w:jc w:val="both"/>
        <w:rPr>
          <w:rFonts w:ascii="Times New Roman" w:hAnsi="Times New Roman" w:cs="Times New Roman"/>
          <w:color w:val="000000"/>
          <w:sz w:val="24"/>
          <w:szCs w:val="24"/>
        </w:rPr>
      </w:pPr>
    </w:p>
    <w:p w:rsidR="008B34AA" w:rsidRDefault="008B34AA" w:rsidP="008B34AA">
      <w:pPr>
        <w:pStyle w:val="ListParagraph"/>
        <w:numPr>
          <w:ilvl w:val="0"/>
          <w:numId w:val="13"/>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Questionnaire</w:t>
      </w:r>
    </w:p>
    <w:p w:rsidR="009B467A" w:rsidRDefault="008B34AA" w:rsidP="00CC2F39">
      <w:pPr>
        <w:pStyle w:val="ListParagraph"/>
        <w:spacing w:before="120" w:after="120" w:line="240" w:lineRule="auto"/>
        <w:ind w:left="720"/>
        <w:jc w:val="both"/>
        <w:rPr>
          <w:rFonts w:ascii="Times New Roman" w:hAnsi="Times New Roman" w:cs="Times New Roman"/>
          <w:color w:val="000000"/>
          <w:sz w:val="24"/>
          <w:szCs w:val="24"/>
        </w:rPr>
      </w:pPr>
      <w:r w:rsidRPr="00D92109">
        <w:rPr>
          <w:rFonts w:ascii="Times New Roman" w:hAnsi="Times New Roman" w:cs="Times New Roman"/>
          <w:color w:val="000000"/>
          <w:sz w:val="24"/>
          <w:szCs w:val="24"/>
        </w:rPr>
        <w:t xml:space="preserve">The main data collection instrument for the experimental evaluation will be a household survey with detailed plot-level </w:t>
      </w:r>
      <w:r w:rsidR="005B17A1">
        <w:rPr>
          <w:rFonts w:ascii="Times New Roman" w:hAnsi="Times New Roman" w:cs="Times New Roman"/>
          <w:color w:val="000000"/>
          <w:sz w:val="24"/>
          <w:szCs w:val="24"/>
        </w:rPr>
        <w:t xml:space="preserve">and crop </w:t>
      </w:r>
      <w:r w:rsidRPr="00D92109">
        <w:rPr>
          <w:rFonts w:ascii="Times New Roman" w:hAnsi="Times New Roman" w:cs="Times New Roman"/>
          <w:color w:val="000000"/>
          <w:sz w:val="24"/>
          <w:szCs w:val="24"/>
        </w:rPr>
        <w:t>information</w:t>
      </w:r>
      <w:r w:rsidR="008317BE">
        <w:rPr>
          <w:rFonts w:ascii="Times New Roman" w:hAnsi="Times New Roman" w:cs="Times New Roman"/>
          <w:color w:val="000000"/>
          <w:sz w:val="24"/>
          <w:szCs w:val="24"/>
        </w:rPr>
        <w:t xml:space="preserve"> (</w:t>
      </w:r>
      <w:r w:rsidR="008317BE" w:rsidRPr="008317BE">
        <w:rPr>
          <w:rFonts w:ascii="Times New Roman" w:hAnsi="Times New Roman" w:cs="Times New Roman"/>
          <w:b/>
          <w:color w:val="000000"/>
          <w:sz w:val="24"/>
          <w:szCs w:val="24"/>
        </w:rPr>
        <w:t>Table 9</w:t>
      </w:r>
      <w:r w:rsidR="008317BE">
        <w:rPr>
          <w:rFonts w:ascii="Times New Roman" w:hAnsi="Times New Roman" w:cs="Times New Roman"/>
          <w:color w:val="000000"/>
          <w:sz w:val="24"/>
          <w:szCs w:val="24"/>
        </w:rPr>
        <w:t>)</w:t>
      </w:r>
      <w:r w:rsidRPr="00D92109">
        <w:rPr>
          <w:rFonts w:ascii="Times New Roman" w:hAnsi="Times New Roman" w:cs="Times New Roman"/>
          <w:color w:val="000000"/>
          <w:sz w:val="24"/>
          <w:szCs w:val="24"/>
        </w:rPr>
        <w:t>.</w:t>
      </w:r>
    </w:p>
    <w:p w:rsidR="00CC2F39" w:rsidRPr="00CC2F39" w:rsidRDefault="00CC2F39" w:rsidP="00CC2F39">
      <w:pPr>
        <w:pStyle w:val="ListParagraph"/>
        <w:spacing w:before="120" w:after="120" w:line="240" w:lineRule="auto"/>
        <w:ind w:left="720"/>
        <w:jc w:val="both"/>
        <w:rPr>
          <w:rFonts w:ascii="Times New Roman" w:hAnsi="Times New Roman" w:cs="Times New Roman"/>
          <w:color w:val="000000"/>
          <w:sz w:val="24"/>
          <w:szCs w:val="24"/>
        </w:rPr>
      </w:pPr>
    </w:p>
    <w:p w:rsidR="008317BE" w:rsidRPr="006005EB" w:rsidRDefault="008317BE" w:rsidP="008317BE">
      <w:pPr>
        <w:spacing w:after="0" w:line="240" w:lineRule="auto"/>
        <w:ind w:left="1080" w:hanging="1166"/>
        <w:jc w:val="center"/>
        <w:rPr>
          <w:rFonts w:ascii="Times New Roman" w:hAnsi="Times New Roman"/>
          <w:b/>
          <w:sz w:val="24"/>
          <w:szCs w:val="24"/>
        </w:rPr>
      </w:pPr>
      <w:r>
        <w:rPr>
          <w:rFonts w:ascii="Times New Roman" w:hAnsi="Times New Roman"/>
          <w:b/>
          <w:sz w:val="24"/>
          <w:szCs w:val="24"/>
        </w:rPr>
        <w:t>Table 9</w:t>
      </w:r>
    </w:p>
    <w:p w:rsidR="008317BE" w:rsidRPr="008317BE" w:rsidRDefault="008317BE" w:rsidP="008317BE">
      <w:pPr>
        <w:spacing w:after="0" w:line="240" w:lineRule="auto"/>
        <w:ind w:left="1080" w:hanging="1166"/>
        <w:jc w:val="center"/>
        <w:rPr>
          <w:rFonts w:ascii="Times New Roman" w:hAnsi="Times New Roman"/>
          <w:b/>
          <w:sz w:val="24"/>
          <w:szCs w:val="24"/>
        </w:rPr>
      </w:pPr>
      <w:r>
        <w:rPr>
          <w:rFonts w:ascii="Times New Roman" w:hAnsi="Times New Roman"/>
          <w:b/>
          <w:sz w:val="24"/>
          <w:szCs w:val="24"/>
        </w:rPr>
        <w:t>Survey Instrument</w:t>
      </w:r>
    </w:p>
    <w:tbl>
      <w:tblPr>
        <w:tblW w:w="4779" w:type="dxa"/>
        <w:tblInd w:w="55" w:type="dxa"/>
        <w:tblCellMar>
          <w:left w:w="70" w:type="dxa"/>
          <w:right w:w="70" w:type="dxa"/>
        </w:tblCellMar>
        <w:tblLook w:val="04A0" w:firstRow="1" w:lastRow="0" w:firstColumn="1" w:lastColumn="0" w:noHBand="0" w:noVBand="1"/>
      </w:tblPr>
      <w:tblGrid>
        <w:gridCol w:w="4779"/>
      </w:tblGrid>
      <w:tr w:rsidR="009B467A" w:rsidRPr="009B467A" w:rsidTr="009B467A">
        <w:trPr>
          <w:trHeight w:val="255"/>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w:t>
            </w:r>
          </w:p>
        </w:tc>
      </w:tr>
      <w:tr w:rsidR="009B467A" w:rsidRPr="009B467A" w:rsidTr="009B467A">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8317B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1: HH information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1.1: Identification of HH members</w:t>
            </w:r>
          </w:p>
        </w:tc>
      </w:tr>
      <w:tr w:rsidR="009B467A" w:rsidRPr="009B467A" w:rsidTr="009B467A">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1.2: Information on education, health and work</w:t>
            </w:r>
          </w:p>
        </w:tc>
      </w:tr>
      <w:tr w:rsidR="009B467A" w:rsidRPr="009B467A" w:rsidTr="009B467A">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2: Plots information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2.1: List of plots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2.2: Information about plots owned</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2.3: Information about plots rented</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2.4: Information about leased plots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2.5: Information about purchase and sale of land</w:t>
            </w:r>
          </w:p>
        </w:tc>
      </w:tr>
      <w:tr w:rsidR="009B467A" w:rsidRPr="009B467A" w:rsidTr="008317BE">
        <w:trPr>
          <w:trHeight w:val="510"/>
        </w:trPr>
        <w:tc>
          <w:tcPr>
            <w:tcW w:w="4779" w:type="dxa"/>
            <w:tcBorders>
              <w:top w:val="nil"/>
              <w:left w:val="single" w:sz="4" w:space="0" w:color="auto"/>
              <w:bottom w:val="single" w:sz="4" w:space="0" w:color="auto"/>
              <w:right w:val="single" w:sz="4" w:space="0" w:color="auto"/>
            </w:tcBorders>
            <w:shd w:val="clear" w:color="auto" w:fill="auto"/>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2.6: Information about the use of agricultural technologies on plots</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3: Crop information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3.1: List of annual crops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3.2: Seeding of annual crops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3.3: Use of agricultural inputs on annual crops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3.4: Labor used for annual crops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3.5: Annual crops production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3.6: Annual crops storage and commercialization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3.7: Production of perennial crops and fruits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3.8: Labor used for perennial crops</w:t>
            </w:r>
          </w:p>
        </w:tc>
      </w:tr>
      <w:tr w:rsidR="009B467A" w:rsidRPr="009B467A" w:rsidTr="008317BE">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3.6: Perennial crops storage and commercialization</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4: Livestock information</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4.1: Livestock inventory</w:t>
            </w:r>
          </w:p>
        </w:tc>
      </w:tr>
      <w:tr w:rsidR="009B467A" w:rsidRPr="009B467A" w:rsidTr="008317BE">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4.2: Livestock production</w:t>
            </w:r>
          </w:p>
        </w:tc>
      </w:tr>
      <w:tr w:rsidR="009B467A" w:rsidRPr="009B467A" w:rsidTr="008317BE">
        <w:trPr>
          <w:trHeight w:val="255"/>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5: Farmers organization membership</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6: Housing:</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lastRenderedPageBreak/>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6.1: Status of housing occupancy</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6.2: Physical characteristics of the house</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6.3: Water and sanitation</w:t>
            </w:r>
          </w:p>
        </w:tc>
      </w:tr>
      <w:tr w:rsidR="009B467A" w:rsidRPr="009B467A" w:rsidTr="008317BE">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6.4: Electricity</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eastAsia="fr-FR"/>
              </w:rPr>
            </w:pPr>
            <w:r w:rsidRPr="009B467A">
              <w:rPr>
                <w:rFonts w:ascii="Times New Roman" w:eastAsia="Times New Roman" w:hAnsi="Times New Roman" w:cs="Times New Roman"/>
                <w:b/>
                <w:bCs/>
                <w:color w:val="000000"/>
                <w:sz w:val="20"/>
                <w:szCs w:val="20"/>
                <w:lang w:eastAsia="fr-FR"/>
              </w:rPr>
              <w:t>Section 7: Assets, Income and expenditures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7.1: HH assets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7.2: HH incomes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7.3: HH expenditures</w:t>
            </w:r>
          </w:p>
        </w:tc>
      </w:tr>
      <w:tr w:rsidR="009B467A" w:rsidRPr="009B467A" w:rsidTr="008317BE">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7.4: Food expenditure and consumption</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8: Access to finance</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8.1: Informal savings</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8.2: Bank accounts</w:t>
            </w:r>
          </w:p>
        </w:tc>
      </w:tr>
      <w:tr w:rsidR="009B467A" w:rsidRPr="009B467A" w:rsidTr="008317BE">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8.3: Credit</w:t>
            </w:r>
          </w:p>
        </w:tc>
      </w:tr>
      <w:tr w:rsidR="009B467A" w:rsidRPr="009B467A" w:rsidTr="008317BE">
        <w:trPr>
          <w:trHeight w:val="255"/>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9: Food security</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9.1: Dietary diversity</w:t>
            </w:r>
          </w:p>
        </w:tc>
      </w:tr>
      <w:tr w:rsidR="009B467A" w:rsidRPr="009B467A" w:rsidTr="009B467A">
        <w:trPr>
          <w:trHeight w:val="255"/>
        </w:trPr>
        <w:tc>
          <w:tcPr>
            <w:tcW w:w="4779" w:type="dxa"/>
            <w:tcBorders>
              <w:top w:val="nil"/>
              <w:left w:val="single" w:sz="4" w:space="0" w:color="auto"/>
              <w:bottom w:val="nil"/>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9.2: HH hunger scale</w:t>
            </w:r>
          </w:p>
        </w:tc>
      </w:tr>
      <w:tr w:rsidR="009B467A" w:rsidRPr="009B467A" w:rsidTr="009B467A">
        <w:trPr>
          <w:trHeight w:val="255"/>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9B467A" w:rsidRPr="009B467A" w:rsidRDefault="009B467A" w:rsidP="009B467A">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bl>
    <w:p w:rsidR="008B34AA" w:rsidRPr="00D92109" w:rsidRDefault="008B34AA" w:rsidP="008B34AA">
      <w:pPr>
        <w:spacing w:before="120" w:after="120" w:line="240" w:lineRule="auto"/>
        <w:jc w:val="both"/>
        <w:rPr>
          <w:rFonts w:ascii="Times New Roman" w:hAnsi="Times New Roman" w:cs="Times New Roman"/>
          <w:b/>
          <w:color w:val="000000"/>
          <w:sz w:val="24"/>
          <w:szCs w:val="24"/>
        </w:rPr>
      </w:pPr>
    </w:p>
    <w:p w:rsidR="008B34AA" w:rsidRPr="00290F80" w:rsidRDefault="008B34AA" w:rsidP="008B34AA">
      <w:pPr>
        <w:pStyle w:val="ListParagraph"/>
        <w:numPr>
          <w:ilvl w:val="0"/>
          <w:numId w:val="13"/>
        </w:numPr>
        <w:spacing w:before="120" w:after="120" w:line="240" w:lineRule="auto"/>
        <w:jc w:val="both"/>
        <w:rPr>
          <w:rFonts w:ascii="Times New Roman" w:hAnsi="Times New Roman" w:cs="Times New Roman"/>
          <w:b/>
          <w:color w:val="000000"/>
          <w:sz w:val="24"/>
          <w:szCs w:val="24"/>
        </w:rPr>
      </w:pPr>
      <w:r w:rsidRPr="00290F80">
        <w:rPr>
          <w:rFonts w:ascii="Times New Roman" w:hAnsi="Times New Roman" w:cs="Times New Roman"/>
          <w:b/>
          <w:color w:val="000000"/>
          <w:sz w:val="24"/>
          <w:szCs w:val="24"/>
        </w:rPr>
        <w:t>External Validity</w:t>
      </w:r>
    </w:p>
    <w:p w:rsidR="008B34AA" w:rsidRPr="00EB6841" w:rsidRDefault="008B34AA" w:rsidP="008B34AA">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one factor that could threaten the external validity of this design is that farmers living in the Thomonde area tend to earn higher incomes and own more land than the average Haitian farmers.</w:t>
      </w:r>
      <w:r>
        <w:rPr>
          <w:rStyle w:val="FootnoteReference"/>
          <w:rFonts w:ascii="Times New Roman" w:hAnsi="Times New Roman"/>
          <w:color w:val="000000"/>
          <w:sz w:val="24"/>
          <w:szCs w:val="24"/>
        </w:rPr>
        <w:footnoteReference w:id="15"/>
      </w:r>
      <w:r>
        <w:rPr>
          <w:rFonts w:ascii="Times New Roman" w:hAnsi="Times New Roman" w:cs="Times New Roman"/>
          <w:color w:val="000000"/>
          <w:sz w:val="24"/>
          <w:szCs w:val="24"/>
        </w:rPr>
        <w:t xml:space="preserve"> </w:t>
      </w:r>
      <w:r w:rsidRPr="00336365">
        <w:rPr>
          <w:rFonts w:ascii="Times New Roman" w:hAnsi="Times New Roman" w:cs="Times New Roman"/>
          <w:color w:val="000000"/>
          <w:sz w:val="24"/>
          <w:szCs w:val="24"/>
        </w:rPr>
        <w:t xml:space="preserve">Although </w:t>
      </w:r>
      <w:r>
        <w:rPr>
          <w:rFonts w:ascii="Times New Roman" w:hAnsi="Times New Roman" w:cs="Times New Roman"/>
          <w:color w:val="000000"/>
          <w:sz w:val="24"/>
          <w:szCs w:val="24"/>
        </w:rPr>
        <w:t>this factor</w:t>
      </w:r>
      <w:r w:rsidRPr="00336365">
        <w:rPr>
          <w:rFonts w:ascii="Times New Roman" w:hAnsi="Times New Roman" w:cs="Times New Roman"/>
          <w:color w:val="000000"/>
          <w:sz w:val="24"/>
          <w:szCs w:val="24"/>
        </w:rPr>
        <w:t xml:space="preserve"> must be taken into account when drawing conclusions from this study, it should still provide a reliable indicator for the success of similar projects.</w:t>
      </w:r>
    </w:p>
    <w:p w:rsidR="008B34AA" w:rsidRDefault="008B34AA" w:rsidP="008B34AA">
      <w:pPr>
        <w:spacing w:before="120" w:after="120" w:line="240" w:lineRule="auto"/>
        <w:jc w:val="both"/>
        <w:rPr>
          <w:rFonts w:ascii="Times New Roman" w:hAnsi="Times New Roman" w:cs="Times New Roman"/>
          <w:color w:val="000000"/>
          <w:sz w:val="24"/>
          <w:szCs w:val="24"/>
        </w:rPr>
      </w:pPr>
    </w:p>
    <w:p w:rsidR="008B34AA" w:rsidRDefault="008B34AA" w:rsidP="008B34AA">
      <w:pPr>
        <w:spacing w:before="120" w:after="120" w:line="240" w:lineRule="auto"/>
        <w:ind w:left="720"/>
        <w:jc w:val="both"/>
        <w:rPr>
          <w:rFonts w:ascii="Times New Roman" w:hAnsi="Times New Roman" w:cs="Times New Roman"/>
          <w:color w:val="000000"/>
          <w:sz w:val="24"/>
          <w:szCs w:val="24"/>
        </w:rPr>
        <w:sectPr w:rsidR="008B34AA" w:rsidSect="00AE481F">
          <w:pgSz w:w="12240" w:h="15840"/>
          <w:pgMar w:top="1440" w:right="1627" w:bottom="1440" w:left="1440" w:header="720" w:footer="720" w:gutter="0"/>
          <w:cols w:space="720"/>
          <w:docGrid w:linePitch="360"/>
        </w:sectPr>
      </w:pPr>
    </w:p>
    <w:p w:rsidR="008B34AA" w:rsidRDefault="008B34AA" w:rsidP="008B34AA">
      <w:p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F</w:t>
      </w:r>
      <w:r w:rsidRPr="00054889">
        <w:rPr>
          <w:rFonts w:ascii="Times New Roman" w:hAnsi="Times New Roman" w:cs="Times New Roman"/>
          <w:b/>
          <w:color w:val="000000"/>
          <w:sz w:val="24"/>
          <w:szCs w:val="24"/>
        </w:rPr>
        <w:t>. Evaluation Work Plan and Budget</w:t>
      </w:r>
    </w:p>
    <w:p w:rsidR="008B34AA" w:rsidRPr="006005EB" w:rsidRDefault="005B17A1"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Table 10</w:t>
      </w:r>
    </w:p>
    <w:p w:rsidR="008B34AA" w:rsidRPr="00802CE0"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Evaluation Work Plan and Budget</w:t>
      </w:r>
    </w:p>
    <w:tbl>
      <w:tblPr>
        <w:tblW w:w="13892" w:type="dxa"/>
        <w:tblInd w:w="-781" w:type="dxa"/>
        <w:tblLayout w:type="fixed"/>
        <w:tblCellMar>
          <w:left w:w="70" w:type="dxa"/>
          <w:right w:w="70" w:type="dxa"/>
        </w:tblCellMar>
        <w:tblLook w:val="04A0" w:firstRow="1" w:lastRow="0" w:firstColumn="1" w:lastColumn="0" w:noHBand="0" w:noVBand="1"/>
      </w:tblPr>
      <w:tblGrid>
        <w:gridCol w:w="3703"/>
        <w:gridCol w:w="255"/>
        <w:gridCol w:w="254"/>
        <w:gridCol w:w="254"/>
        <w:gridCol w:w="255"/>
        <w:gridCol w:w="255"/>
        <w:gridCol w:w="255"/>
        <w:gridCol w:w="255"/>
        <w:gridCol w:w="255"/>
        <w:gridCol w:w="255"/>
        <w:gridCol w:w="255"/>
        <w:gridCol w:w="255"/>
        <w:gridCol w:w="255"/>
        <w:gridCol w:w="255"/>
        <w:gridCol w:w="255"/>
        <w:gridCol w:w="255"/>
        <w:gridCol w:w="255"/>
        <w:gridCol w:w="255"/>
        <w:gridCol w:w="255"/>
        <w:gridCol w:w="255"/>
        <w:gridCol w:w="255"/>
        <w:gridCol w:w="2540"/>
        <w:gridCol w:w="1417"/>
        <w:gridCol w:w="1134"/>
      </w:tblGrid>
      <w:tr w:rsidR="008B34AA" w:rsidRPr="00735B58" w:rsidTr="00AE481F">
        <w:trPr>
          <w:trHeight w:val="300"/>
        </w:trPr>
        <w:tc>
          <w:tcPr>
            <w:tcW w:w="370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Activity</w:t>
            </w:r>
          </w:p>
        </w:tc>
        <w:tc>
          <w:tcPr>
            <w:tcW w:w="1018"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2014</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2015</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2016</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2017</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2018</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Responsible</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Cost (currency)</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Source of Funding</w:t>
            </w:r>
          </w:p>
        </w:tc>
      </w:tr>
      <w:tr w:rsidR="008B34AA" w:rsidRPr="00735B58" w:rsidTr="00AE481F">
        <w:trPr>
          <w:trHeight w:val="300"/>
        </w:trPr>
        <w:tc>
          <w:tcPr>
            <w:tcW w:w="3703"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4"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4"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40"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r>
      <w:tr w:rsidR="008B34AA"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vAlign w:val="center"/>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93071E">
              <w:rPr>
                <w:rFonts w:ascii="Times New Roman" w:eastAsia="Times New Roman" w:hAnsi="Times New Roman" w:cs="Times New Roman"/>
                <w:color w:val="000000"/>
                <w:sz w:val="20"/>
                <w:szCs w:val="20"/>
                <w:lang w:eastAsia="fr-FR"/>
              </w:rPr>
              <w:t xml:space="preserve">Two students </w:t>
            </w:r>
            <w:r>
              <w:rPr>
                <w:rFonts w:ascii="Times New Roman" w:eastAsia="Times New Roman" w:hAnsi="Times New Roman" w:cs="Times New Roman"/>
                <w:color w:val="000000"/>
                <w:sz w:val="20"/>
                <w:szCs w:val="20"/>
                <w:lang w:eastAsia="fr-FR"/>
              </w:rPr>
              <w:t xml:space="preserve">making </w:t>
            </w:r>
            <w:r w:rsidRPr="0093071E">
              <w:rPr>
                <w:rFonts w:ascii="Times New Roman" w:eastAsia="Times New Roman" w:hAnsi="Times New Roman" w:cs="Times New Roman"/>
                <w:color w:val="000000"/>
                <w:sz w:val="20"/>
                <w:szCs w:val="20"/>
                <w:lang w:eastAsia="fr-FR"/>
              </w:rPr>
              <w:t>day-to-day observations and measurements of key indicators in the upper watershed</w:t>
            </w:r>
            <w:r w:rsidR="004A248A">
              <w:rPr>
                <w:rFonts w:ascii="Times New Roman" w:eastAsia="Times New Roman" w:hAnsi="Times New Roman" w:cs="Times New Roman"/>
                <w:color w:val="000000"/>
                <w:sz w:val="20"/>
                <w:szCs w:val="20"/>
                <w:lang w:eastAsia="fr-FR"/>
              </w:rPr>
              <w:t xml:space="preserve"> (i.e. data collection of environmental outcome indicators)</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808080" w:themeFill="background1" w:themeFillShade="80"/>
            <w:noWrap/>
            <w:vAlign w:val="bottom"/>
          </w:tcPr>
          <w:p w:rsidR="008B34AA" w:rsidRPr="0093071E"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0" w:type="dxa"/>
            <w:tcBorders>
              <w:top w:val="nil"/>
              <w:left w:val="nil"/>
              <w:bottom w:val="single" w:sz="4" w:space="0" w:color="auto"/>
              <w:right w:val="single" w:sz="4" w:space="0" w:color="auto"/>
            </w:tcBorders>
            <w:shd w:val="clear" w:color="auto" w:fill="auto"/>
            <w:noWrap/>
            <w:vAlign w:val="center"/>
          </w:tcPr>
          <w:p w:rsidR="008B34AA" w:rsidRPr="004A248A"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UEP</w:t>
            </w:r>
          </w:p>
        </w:tc>
        <w:tc>
          <w:tcPr>
            <w:tcW w:w="1417" w:type="dxa"/>
            <w:tcBorders>
              <w:top w:val="nil"/>
              <w:left w:val="nil"/>
              <w:bottom w:val="single" w:sz="4" w:space="0" w:color="auto"/>
              <w:right w:val="single" w:sz="4" w:space="0" w:color="auto"/>
            </w:tcBorders>
            <w:shd w:val="clear" w:color="auto" w:fill="auto"/>
            <w:noWrap/>
            <w:vAlign w:val="center"/>
          </w:tcPr>
          <w:p w:rsidR="008B34AA" w:rsidRPr="004A248A" w:rsidRDefault="008B34AA"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US$100,000</w:t>
            </w:r>
          </w:p>
        </w:tc>
        <w:tc>
          <w:tcPr>
            <w:tcW w:w="1134" w:type="dxa"/>
            <w:tcBorders>
              <w:top w:val="nil"/>
              <w:left w:val="nil"/>
              <w:bottom w:val="single" w:sz="4" w:space="0" w:color="auto"/>
              <w:right w:val="single" w:sz="4" w:space="0" w:color="auto"/>
            </w:tcBorders>
            <w:shd w:val="clear" w:color="auto" w:fill="auto"/>
            <w:noWrap/>
            <w:vAlign w:val="center"/>
          </w:tcPr>
          <w:p w:rsidR="008B34AA"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Questionnaire design and pilot survey</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000000" w:fill="808080"/>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US$20,000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Data collection for baseline survey</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000000" w:fill="808080"/>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US$40</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Baseline report</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US$20,000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Data collection for follow up survey #1</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US$40</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Intermediate evaluation report with a</w:t>
            </w:r>
            <w:r w:rsidRPr="00735B58">
              <w:rPr>
                <w:rFonts w:ascii="Times New Roman" w:eastAsia="Times New Roman" w:hAnsi="Times New Roman" w:cs="Times New Roman"/>
                <w:color w:val="000000"/>
                <w:sz w:val="20"/>
                <w:szCs w:val="20"/>
                <w:lang w:eastAsia="fr-FR"/>
              </w:rPr>
              <w:t>nalysis of follow up</w:t>
            </w:r>
            <w:r>
              <w:rPr>
                <w:rFonts w:ascii="Times New Roman" w:eastAsia="Times New Roman" w:hAnsi="Times New Roman" w:cs="Times New Roman"/>
                <w:color w:val="000000"/>
                <w:sz w:val="20"/>
                <w:szCs w:val="20"/>
                <w:lang w:eastAsia="fr-FR"/>
              </w:rPr>
              <w:t xml:space="preserve"> #1</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US$20,000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Data collection for follow up survey #2</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US$40</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r w:rsidR="00C237E2" w:rsidRPr="00735B58" w:rsidTr="00AE481F">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Final</w:t>
            </w:r>
            <w:r w:rsidRPr="00735B58">
              <w:rPr>
                <w:rFonts w:ascii="Times New Roman" w:eastAsia="Times New Roman" w:hAnsi="Times New Roman" w:cs="Times New Roman"/>
                <w:color w:val="000000"/>
                <w:sz w:val="20"/>
                <w:szCs w:val="20"/>
                <w:lang w:eastAsia="fr-FR"/>
              </w:rPr>
              <w:t xml:space="preserve"> evaluation report with analysis of follow up</w:t>
            </w:r>
            <w:r>
              <w:rPr>
                <w:rFonts w:ascii="Times New Roman" w:eastAsia="Times New Roman" w:hAnsi="Times New Roman" w:cs="Times New Roman"/>
                <w:color w:val="000000"/>
                <w:sz w:val="20"/>
                <w:szCs w:val="20"/>
                <w:lang w:eastAsia="fr-FR"/>
              </w:rPr>
              <w:t xml:space="preserve"> #2</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808080" w:themeFill="background1" w:themeFillShade="80"/>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D0708F"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US$20,000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C237E2" w:rsidP="004711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HA-L1087 Project budget </w:t>
            </w:r>
          </w:p>
        </w:tc>
      </w:tr>
    </w:tbl>
    <w:p w:rsidR="008B34AA" w:rsidRDefault="008B34AA" w:rsidP="008B34AA">
      <w:pPr>
        <w:spacing w:before="120" w:after="120" w:line="240" w:lineRule="auto"/>
        <w:rPr>
          <w:rFonts w:ascii="Times New Roman" w:hAnsi="Times New Roman" w:cs="Times New Roman"/>
          <w:b/>
          <w:color w:val="000000"/>
          <w:sz w:val="24"/>
          <w:szCs w:val="24"/>
        </w:rPr>
      </w:pPr>
    </w:p>
    <w:p w:rsidR="008B34AA" w:rsidRPr="002D7F7E" w:rsidRDefault="008B34AA" w:rsidP="008B34AA">
      <w:pPr>
        <w:spacing w:before="120" w:after="120" w:line="240" w:lineRule="auto"/>
        <w:rPr>
          <w:rFonts w:ascii="Times New Roman" w:hAnsi="Times New Roman" w:cs="Times New Roman"/>
          <w:b/>
          <w:color w:val="000000"/>
          <w:sz w:val="24"/>
          <w:szCs w:val="24"/>
        </w:rPr>
        <w:sectPr w:rsidR="008B34AA" w:rsidRPr="002D7F7E" w:rsidSect="00AE481F">
          <w:pgSz w:w="15840" w:h="12240" w:orient="landscape"/>
          <w:pgMar w:top="1627" w:right="1440" w:bottom="1440" w:left="1440" w:header="720" w:footer="720" w:gutter="0"/>
          <w:cols w:space="720"/>
          <w:docGrid w:linePitch="360"/>
        </w:sectPr>
      </w:pPr>
      <w:r w:rsidRPr="002D7F7E">
        <w:rPr>
          <w:rFonts w:ascii="Times New Roman" w:hAnsi="Times New Roman" w:cs="Times New Roman"/>
          <w:b/>
          <w:color w:val="000000"/>
          <w:sz w:val="24"/>
          <w:szCs w:val="24"/>
        </w:rPr>
        <w:t>Total Cost of the Evaluation Plan</w:t>
      </w:r>
      <w:r>
        <w:rPr>
          <w:rFonts w:ascii="Times New Roman" w:hAnsi="Times New Roman" w:cs="Times New Roman"/>
          <w:b/>
          <w:color w:val="000000"/>
          <w:sz w:val="24"/>
          <w:szCs w:val="24"/>
        </w:rPr>
        <w:t>: US$ 300,000</w:t>
      </w:r>
      <w:r w:rsidR="006E1B03">
        <w:rPr>
          <w:rFonts w:ascii="Times New Roman" w:hAnsi="Times New Roman" w:cs="Times New Roman"/>
          <w:b/>
          <w:color w:val="000000"/>
          <w:sz w:val="24"/>
          <w:szCs w:val="24"/>
        </w:rPr>
        <w:t>.00</w:t>
      </w:r>
    </w:p>
    <w:p w:rsidR="008B34AA" w:rsidRPr="00DD56C4" w:rsidRDefault="008B34AA" w:rsidP="008B34AA">
      <w:pPr>
        <w:spacing w:before="120" w:after="120" w:line="240" w:lineRule="auto"/>
        <w:jc w:val="both"/>
        <w:rPr>
          <w:rFonts w:ascii="Times New Roman" w:hAnsi="Times New Roman" w:cs="Times New Roman"/>
          <w:b/>
          <w:color w:val="000000"/>
          <w:sz w:val="24"/>
          <w:szCs w:val="24"/>
          <w:lang w:val="fr-FR"/>
        </w:rPr>
      </w:pPr>
      <w:r w:rsidRPr="00DD56C4">
        <w:rPr>
          <w:rFonts w:ascii="Times New Roman" w:hAnsi="Times New Roman" w:cs="Times New Roman"/>
          <w:b/>
          <w:color w:val="000000"/>
          <w:sz w:val="24"/>
          <w:szCs w:val="24"/>
          <w:lang w:val="fr-FR"/>
        </w:rPr>
        <w:lastRenderedPageBreak/>
        <w:t>REFERENCES</w:t>
      </w:r>
    </w:p>
    <w:p w:rsidR="008B34AA" w:rsidRPr="008C0110" w:rsidRDefault="008B34AA" w:rsidP="008B34AA">
      <w:pPr>
        <w:spacing w:before="120" w:after="120" w:line="240" w:lineRule="auto"/>
        <w:jc w:val="both"/>
        <w:rPr>
          <w:rFonts w:ascii="Times New Roman" w:hAnsi="Times New Roman" w:cs="Times New Roman"/>
          <w:color w:val="000000"/>
          <w:sz w:val="24"/>
          <w:szCs w:val="24"/>
          <w:lang w:val="fr-FR"/>
        </w:rPr>
      </w:pPr>
      <w:r w:rsidRPr="008C0110">
        <w:rPr>
          <w:rFonts w:ascii="Times New Roman" w:hAnsi="Times New Roman" w:cs="Times New Roman"/>
          <w:color w:val="000000"/>
          <w:sz w:val="24"/>
          <w:szCs w:val="24"/>
          <w:lang w:val="fr-FR"/>
        </w:rPr>
        <w:t>Bayard</w:t>
      </w:r>
      <w:r>
        <w:rPr>
          <w:rFonts w:ascii="Times New Roman" w:hAnsi="Times New Roman" w:cs="Times New Roman"/>
          <w:color w:val="000000"/>
          <w:sz w:val="24"/>
          <w:szCs w:val="24"/>
          <w:lang w:val="fr-FR"/>
        </w:rPr>
        <w:t>, Budry</w:t>
      </w:r>
      <w:r w:rsidRPr="008C0110">
        <w:rPr>
          <w:rFonts w:ascii="Times New Roman" w:hAnsi="Times New Roman" w:cs="Times New Roman"/>
          <w:color w:val="000000"/>
          <w:sz w:val="24"/>
          <w:szCs w:val="24"/>
          <w:lang w:val="fr-FR"/>
        </w:rPr>
        <w:t xml:space="preserve"> (2013). </w:t>
      </w:r>
      <w:r w:rsidRPr="008C0110">
        <w:rPr>
          <w:rFonts w:ascii="Times New Roman" w:hAnsi="Times New Roman" w:cs="Times New Roman"/>
          <w:i/>
          <w:color w:val="000000"/>
          <w:sz w:val="24"/>
          <w:szCs w:val="24"/>
          <w:lang w:val="fr-FR"/>
        </w:rPr>
        <w:t>Évaluation économique a posteriori des micro-retenues construites par l’organisation SOS Enfants Sans Frontières à Gros Morne.</w:t>
      </w:r>
    </w:p>
    <w:p w:rsidR="008B34AA" w:rsidRPr="008C0110" w:rsidRDefault="008B34AA" w:rsidP="008B34AA">
      <w:pPr>
        <w:spacing w:before="120" w:after="120" w:line="240" w:lineRule="auto"/>
        <w:jc w:val="both"/>
        <w:rPr>
          <w:rFonts w:ascii="Times New Roman" w:hAnsi="Times New Roman" w:cs="Times New Roman"/>
          <w:color w:val="000000"/>
          <w:sz w:val="24"/>
          <w:szCs w:val="24"/>
          <w:lang w:val="fr-FR"/>
        </w:rPr>
      </w:pPr>
      <w:r w:rsidRPr="008C0110">
        <w:rPr>
          <w:rFonts w:ascii="Times New Roman" w:hAnsi="Times New Roman" w:cs="Times New Roman"/>
          <w:color w:val="000000"/>
          <w:sz w:val="24"/>
          <w:szCs w:val="24"/>
          <w:lang w:val="fr-FR"/>
        </w:rPr>
        <w:t>Bellande</w:t>
      </w:r>
      <w:r>
        <w:rPr>
          <w:rFonts w:ascii="Times New Roman" w:hAnsi="Times New Roman" w:cs="Times New Roman"/>
          <w:color w:val="000000"/>
          <w:sz w:val="24"/>
          <w:szCs w:val="24"/>
          <w:lang w:val="fr-FR"/>
        </w:rPr>
        <w:t>, Alex</w:t>
      </w:r>
      <w:r w:rsidRPr="008C0110">
        <w:rPr>
          <w:rFonts w:ascii="Times New Roman" w:hAnsi="Times New Roman" w:cs="Times New Roman"/>
          <w:color w:val="000000"/>
          <w:sz w:val="24"/>
          <w:szCs w:val="24"/>
          <w:lang w:val="fr-FR"/>
        </w:rPr>
        <w:t xml:space="preserve"> (2013). </w:t>
      </w:r>
      <w:r w:rsidRPr="008C0110">
        <w:rPr>
          <w:rFonts w:ascii="Times New Roman" w:hAnsi="Times New Roman" w:cs="Times New Roman"/>
          <w:i/>
          <w:color w:val="000000"/>
          <w:sz w:val="24"/>
          <w:szCs w:val="24"/>
          <w:lang w:val="fr-FR"/>
        </w:rPr>
        <w:t>Préparation du dossier d’infrastructures dans le haut bassin versant.</w:t>
      </w:r>
    </w:p>
    <w:p w:rsidR="009D31C8" w:rsidRPr="009D31C8" w:rsidRDefault="009D31C8" w:rsidP="009D31C8">
      <w:pPr>
        <w:rPr>
          <w:rFonts w:ascii="Times New Roman" w:hAnsi="Times New Roman" w:cs="Times New Roman"/>
          <w:i/>
          <w:sz w:val="24"/>
          <w:szCs w:val="24"/>
          <w:lang w:val="fr-FR"/>
        </w:rPr>
      </w:pPr>
      <w:r w:rsidRPr="00AE2B0D">
        <w:rPr>
          <w:rFonts w:ascii="Times New Roman" w:hAnsi="Times New Roman" w:cs="Times New Roman"/>
          <w:sz w:val="24"/>
          <w:szCs w:val="24"/>
          <w:lang w:val="fr-FR"/>
        </w:rPr>
        <w:t>Bureau du PIA (MARNDR), Groupement ARTEL</w:t>
      </w:r>
      <w:r>
        <w:rPr>
          <w:rFonts w:ascii="Times New Roman" w:hAnsi="Times New Roman" w:cs="Times New Roman"/>
          <w:sz w:val="24"/>
          <w:szCs w:val="24"/>
          <w:lang w:val="fr-FR"/>
        </w:rPr>
        <w:t>IA Eau &amp; Environnement / IMSRN (</w:t>
      </w:r>
      <w:r w:rsidRPr="00AE2B0D">
        <w:rPr>
          <w:rFonts w:ascii="Times New Roman" w:hAnsi="Times New Roman" w:cs="Times New Roman"/>
          <w:sz w:val="24"/>
          <w:szCs w:val="24"/>
          <w:lang w:val="fr-FR"/>
        </w:rPr>
        <w:t>June 2013</w:t>
      </w:r>
      <w:r>
        <w:rPr>
          <w:rFonts w:ascii="Times New Roman" w:hAnsi="Times New Roman" w:cs="Times New Roman"/>
          <w:sz w:val="24"/>
          <w:szCs w:val="24"/>
          <w:lang w:val="fr-FR"/>
        </w:rPr>
        <w:t>)</w:t>
      </w:r>
      <w:r w:rsidRPr="00AE2B0D">
        <w:rPr>
          <w:rFonts w:ascii="Times New Roman" w:hAnsi="Times New Roman" w:cs="Times New Roman"/>
          <w:sz w:val="24"/>
          <w:szCs w:val="24"/>
          <w:lang w:val="fr-FR"/>
        </w:rPr>
        <w:t xml:space="preserve">. </w:t>
      </w:r>
      <w:r w:rsidRPr="009D31C8">
        <w:rPr>
          <w:rFonts w:ascii="Times New Roman" w:hAnsi="Times New Roman" w:cs="Times New Roman"/>
          <w:i/>
          <w:sz w:val="24"/>
          <w:szCs w:val="24"/>
          <w:lang w:val="fr-FR"/>
        </w:rPr>
        <w:t>PMDN-Evaluation Intégrée des Alternatives de Développement du Bassin Versant de l’Artibonite, Focalisée sur les Usages Multiples de l’Eau</w:t>
      </w:r>
    </w:p>
    <w:p w:rsidR="009D31C8" w:rsidRPr="00742955" w:rsidRDefault="009D31C8" w:rsidP="009D31C8">
      <w:pPr>
        <w:rPr>
          <w:rFonts w:ascii="Times New Roman" w:hAnsi="Times New Roman" w:cs="Times New Roman"/>
          <w:sz w:val="24"/>
          <w:szCs w:val="24"/>
        </w:rPr>
      </w:pPr>
      <w:r w:rsidRPr="00AE2B0D">
        <w:rPr>
          <w:rFonts w:ascii="Times New Roman" w:hAnsi="Times New Roman" w:cs="Times New Roman"/>
          <w:sz w:val="24"/>
          <w:szCs w:val="24"/>
        </w:rPr>
        <w:t>Garcés-Restrepo, Muñoz and Vermillion (2007)</w:t>
      </w:r>
      <w:r>
        <w:rPr>
          <w:rFonts w:ascii="Times New Roman" w:hAnsi="Times New Roman" w:cs="Times New Roman"/>
          <w:sz w:val="24"/>
          <w:szCs w:val="24"/>
        </w:rPr>
        <w:t xml:space="preserve">. </w:t>
      </w:r>
      <w:r>
        <w:rPr>
          <w:rFonts w:ascii="Times New Roman" w:hAnsi="Times New Roman" w:cs="Times New Roman"/>
          <w:i/>
          <w:sz w:val="24"/>
          <w:szCs w:val="24"/>
        </w:rPr>
        <w:t>Irrigation Management Transfer: Worldwide Efforts and Results.</w:t>
      </w:r>
      <w:r>
        <w:rPr>
          <w:rFonts w:ascii="Times New Roman" w:hAnsi="Times New Roman" w:cs="Times New Roman"/>
          <w:sz w:val="24"/>
          <w:szCs w:val="24"/>
        </w:rPr>
        <w:t xml:space="preserve"> </w:t>
      </w:r>
      <w:r w:rsidRPr="00742955">
        <w:rPr>
          <w:rFonts w:ascii="Times New Roman" w:hAnsi="Times New Roman" w:cs="Times New Roman"/>
          <w:sz w:val="24"/>
          <w:szCs w:val="24"/>
        </w:rPr>
        <w:t>FAO Water Reports</w:t>
      </w:r>
    </w:p>
    <w:p w:rsidR="008B34AA" w:rsidRPr="008C0110" w:rsidRDefault="008B34AA" w:rsidP="008B34AA">
      <w:pPr>
        <w:spacing w:before="120" w:after="120" w:line="240" w:lineRule="auto"/>
        <w:jc w:val="both"/>
        <w:rPr>
          <w:rFonts w:ascii="Times New Roman" w:hAnsi="Times New Roman" w:cs="Times New Roman"/>
          <w:sz w:val="24"/>
          <w:szCs w:val="24"/>
        </w:rPr>
      </w:pPr>
      <w:r w:rsidRPr="00E91B97">
        <w:rPr>
          <w:rFonts w:ascii="Times New Roman" w:hAnsi="Times New Roman" w:cs="Times New Roman"/>
          <w:sz w:val="24"/>
          <w:szCs w:val="24"/>
        </w:rPr>
        <w:t xml:space="preserve">Winters, P. Salazar, L. and A. Maffioli (2010). </w:t>
      </w:r>
      <w:r w:rsidRPr="00DD56C4">
        <w:rPr>
          <w:rFonts w:ascii="Times New Roman" w:hAnsi="Times New Roman" w:cs="Times New Roman"/>
          <w:i/>
          <w:sz w:val="24"/>
          <w:szCs w:val="24"/>
        </w:rPr>
        <w:t>Des</w:t>
      </w:r>
      <w:r>
        <w:rPr>
          <w:rFonts w:ascii="Times New Roman" w:hAnsi="Times New Roman" w:cs="Times New Roman"/>
          <w:i/>
          <w:sz w:val="24"/>
          <w:szCs w:val="24"/>
        </w:rPr>
        <w:t xml:space="preserve">igning Evaluations for Agricultural Projects. </w:t>
      </w:r>
      <w:r>
        <w:rPr>
          <w:rFonts w:ascii="Times New Roman" w:hAnsi="Times New Roman" w:cs="Times New Roman"/>
          <w:sz w:val="24"/>
          <w:szCs w:val="24"/>
        </w:rPr>
        <w:t xml:space="preserve">Impact Evaluation Guidelines, Technical Notes, No. IDB-TN-198. </w:t>
      </w:r>
      <w:hyperlink r:id="rId14" w:history="1">
        <w:r w:rsidRPr="00930FFB">
          <w:rPr>
            <w:rStyle w:val="Hyperlink"/>
            <w:rFonts w:ascii="Times New Roman" w:hAnsi="Times New Roman"/>
            <w:sz w:val="24"/>
            <w:szCs w:val="24"/>
          </w:rPr>
          <w:t>http://idbdocs.iadb.org/wsdocs/getdocument.aspx?docnum=35529432</w:t>
        </w:r>
      </w:hyperlink>
      <w:r>
        <w:rPr>
          <w:rFonts w:ascii="Times New Roman" w:hAnsi="Times New Roman" w:cs="Times New Roman"/>
          <w:color w:val="000000"/>
          <w:sz w:val="24"/>
          <w:szCs w:val="24"/>
        </w:rPr>
        <w:t xml:space="preserve"> </w:t>
      </w:r>
    </w:p>
    <w:p w:rsidR="008B34AA" w:rsidRPr="008C0110" w:rsidRDefault="008B34AA" w:rsidP="008B34AA">
      <w:pPr>
        <w:spacing w:before="120" w:after="120" w:line="240" w:lineRule="auto"/>
        <w:jc w:val="both"/>
        <w:rPr>
          <w:rFonts w:ascii="Times New Roman" w:hAnsi="Times New Roman" w:cs="Times New Roman"/>
          <w:color w:val="000000"/>
          <w:sz w:val="24"/>
          <w:szCs w:val="24"/>
        </w:rPr>
      </w:pPr>
      <w:r w:rsidRPr="008C0110">
        <w:rPr>
          <w:rFonts w:ascii="Times New Roman" w:hAnsi="Times New Roman" w:cs="Times New Roman"/>
          <w:color w:val="000000"/>
          <w:sz w:val="24"/>
          <w:szCs w:val="24"/>
        </w:rPr>
        <w:t>Xu</w:t>
      </w:r>
      <w:r>
        <w:rPr>
          <w:rFonts w:ascii="Times New Roman" w:hAnsi="Times New Roman" w:cs="Times New Roman"/>
          <w:color w:val="000000"/>
          <w:sz w:val="24"/>
          <w:szCs w:val="24"/>
        </w:rPr>
        <w:t>,</w:t>
      </w:r>
      <w:r w:rsidRPr="008C0110">
        <w:rPr>
          <w:rFonts w:ascii="Times New Roman" w:hAnsi="Times New Roman" w:cs="Times New Roman"/>
          <w:color w:val="000000"/>
          <w:sz w:val="24"/>
          <w:szCs w:val="24"/>
        </w:rPr>
        <w:t xml:space="preserve"> Y. D. et al. (2012). </w:t>
      </w:r>
      <w:r w:rsidRPr="008C0110">
        <w:rPr>
          <w:rFonts w:ascii="Times New Roman" w:hAnsi="Times New Roman" w:cs="Times New Roman"/>
          <w:i/>
          <w:color w:val="000000"/>
          <w:sz w:val="24"/>
          <w:szCs w:val="24"/>
        </w:rPr>
        <w:t>Assessing the hydrological effect of the check dams in the Loess Plateau, China by model simulations</w:t>
      </w:r>
      <w:r w:rsidRPr="008C0110">
        <w:rPr>
          <w:rFonts w:ascii="Times New Roman" w:hAnsi="Times New Roman" w:cs="Times New Roman"/>
          <w:color w:val="000000"/>
          <w:sz w:val="24"/>
          <w:szCs w:val="24"/>
        </w:rPr>
        <w:t>.</w:t>
      </w:r>
    </w:p>
    <w:p w:rsidR="001B0CBB" w:rsidRDefault="001B0CBB"/>
    <w:p w:rsidR="00AE2B0D" w:rsidRDefault="00AE2B0D"/>
    <w:p w:rsidR="00AE2B0D" w:rsidRPr="00AE2B0D" w:rsidRDefault="00AE2B0D">
      <w:pPr>
        <w:rPr>
          <w:rFonts w:ascii="Times New Roman" w:hAnsi="Times New Roman" w:cs="Times New Roman"/>
          <w:sz w:val="24"/>
          <w:szCs w:val="24"/>
        </w:rPr>
      </w:pPr>
    </w:p>
    <w:p w:rsidR="00AE2B0D" w:rsidRPr="00F2407A" w:rsidRDefault="00AE2B0D"/>
    <w:sectPr w:rsidR="00AE2B0D" w:rsidRPr="00F240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0EB" w:rsidRDefault="003E70EB" w:rsidP="008B34AA">
      <w:pPr>
        <w:spacing w:after="0" w:line="240" w:lineRule="auto"/>
      </w:pPr>
      <w:r>
        <w:separator/>
      </w:r>
    </w:p>
  </w:endnote>
  <w:endnote w:type="continuationSeparator" w:id="0">
    <w:p w:rsidR="003E70EB" w:rsidRDefault="003E70EB" w:rsidP="008B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MS PMincho"/>
    <w:charset w:val="80"/>
    <w:family w:val="roman"/>
    <w:pitch w:val="variable"/>
  </w:font>
  <w:font w:name="DejaVu Sans">
    <w:altName w:val="Arial Unicode MS"/>
    <w:charset w:val="80"/>
    <w:family w:val="swiss"/>
    <w:pitch w:val="default"/>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04775"/>
      <w:docPartObj>
        <w:docPartGallery w:val="Page Numbers (Bottom of Page)"/>
        <w:docPartUnique/>
      </w:docPartObj>
    </w:sdtPr>
    <w:sdtEndPr/>
    <w:sdtContent>
      <w:p w:rsidR="00742955" w:rsidRDefault="00742955">
        <w:pPr>
          <w:pStyle w:val="Footer"/>
          <w:jc w:val="center"/>
        </w:pPr>
        <w:r>
          <w:fldChar w:fldCharType="begin"/>
        </w:r>
        <w:r>
          <w:instrText xml:space="preserve"> PAGE   \* MERGEFORMAT </w:instrText>
        </w:r>
        <w:r>
          <w:fldChar w:fldCharType="separate"/>
        </w:r>
        <w:r w:rsidR="00C76D41">
          <w:rPr>
            <w:noProof/>
          </w:rPr>
          <w:t>21</w:t>
        </w:r>
        <w:r>
          <w:rPr>
            <w:noProof/>
          </w:rPr>
          <w:fldChar w:fldCharType="end"/>
        </w:r>
      </w:p>
    </w:sdtContent>
  </w:sdt>
  <w:p w:rsidR="00742955" w:rsidRDefault="007429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55" w:rsidRDefault="00742955">
    <w:pPr>
      <w:pStyle w:val="Footer"/>
      <w:jc w:val="center"/>
    </w:pPr>
  </w:p>
  <w:p w:rsidR="00742955" w:rsidRDefault="007429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0EB" w:rsidRDefault="003E70EB" w:rsidP="008B34AA">
      <w:pPr>
        <w:spacing w:after="0" w:line="240" w:lineRule="auto"/>
      </w:pPr>
      <w:r>
        <w:separator/>
      </w:r>
    </w:p>
  </w:footnote>
  <w:footnote w:type="continuationSeparator" w:id="0">
    <w:p w:rsidR="003E70EB" w:rsidRDefault="003E70EB" w:rsidP="008B34AA">
      <w:pPr>
        <w:spacing w:after="0" w:line="240" w:lineRule="auto"/>
      </w:pPr>
      <w:r>
        <w:continuationSeparator/>
      </w:r>
    </w:p>
  </w:footnote>
  <w:footnote w:id="1">
    <w:p w:rsidR="00742955" w:rsidRPr="00F867E1" w:rsidRDefault="00742955" w:rsidP="008B34AA">
      <w:pPr>
        <w:pStyle w:val="FootnoteText"/>
        <w:rPr>
          <w:lang w:val="fr-FR"/>
        </w:rPr>
      </w:pPr>
      <w:r>
        <w:rPr>
          <w:rStyle w:val="FootnoteReference"/>
        </w:rPr>
        <w:footnoteRef/>
      </w:r>
      <w:r w:rsidRPr="00F867E1">
        <w:rPr>
          <w:lang w:val="fr-FR"/>
        </w:rPr>
        <w:t xml:space="preserve"> </w:t>
      </w:r>
      <w:r w:rsidRPr="00F867E1">
        <w:rPr>
          <w:rFonts w:cs="Times New Roman"/>
          <w:szCs w:val="20"/>
          <w:lang w:val="fr-FR"/>
        </w:rPr>
        <w:t xml:space="preserve">Alex Bellande (August 2013). </w:t>
      </w:r>
      <w:r w:rsidRPr="00024C22">
        <w:rPr>
          <w:rFonts w:cs="Times New Roman"/>
          <w:i/>
          <w:szCs w:val="20"/>
          <w:lang w:val="fr-FR"/>
        </w:rPr>
        <w:t>Préparation du dossier d’infrastructures dans le haut bassin versant</w:t>
      </w:r>
      <w:r w:rsidRPr="00024C22">
        <w:rPr>
          <w:rFonts w:cs="Times New Roman"/>
          <w:szCs w:val="20"/>
          <w:lang w:val="fr-FR"/>
        </w:rPr>
        <w:t>.</w:t>
      </w:r>
    </w:p>
  </w:footnote>
  <w:footnote w:id="2">
    <w:p w:rsidR="00742955" w:rsidRPr="00F867E1" w:rsidRDefault="00742955" w:rsidP="008B34AA">
      <w:pPr>
        <w:pStyle w:val="FootnoteText"/>
        <w:rPr>
          <w:lang w:val="fr-FR"/>
        </w:rPr>
      </w:pPr>
      <w:r>
        <w:rPr>
          <w:rStyle w:val="FootnoteReference"/>
        </w:rPr>
        <w:footnoteRef/>
      </w:r>
      <w:r w:rsidRPr="00F867E1">
        <w:rPr>
          <w:lang w:val="fr-FR"/>
        </w:rPr>
        <w:t xml:space="preserve"> </w:t>
      </w:r>
      <w:r w:rsidRPr="00FD2BE8">
        <w:rPr>
          <w:lang w:val="fr-FR"/>
        </w:rPr>
        <w:t xml:space="preserve">Budry Bayard (June 2013). </w:t>
      </w:r>
      <w:r w:rsidRPr="00FD2BE8">
        <w:rPr>
          <w:i/>
          <w:lang w:val="fr-FR"/>
        </w:rPr>
        <w:t>Évaluation économique a posteriori des micro-retenues construites par l’organisation SOS Enfants Sans Frontières à Gros Morne</w:t>
      </w:r>
    </w:p>
  </w:footnote>
  <w:footnote w:id="3">
    <w:p w:rsidR="00742955" w:rsidRPr="00AE481F" w:rsidRDefault="00742955">
      <w:pPr>
        <w:pStyle w:val="FootnoteText"/>
      </w:pPr>
      <w:r>
        <w:rPr>
          <w:rStyle w:val="FootnoteReference"/>
        </w:rPr>
        <w:footnoteRef/>
      </w:r>
      <w:r>
        <w:t xml:space="preserve"> </w:t>
      </w:r>
      <w:r w:rsidRPr="00AE481F">
        <w:t>Garcés-Restrepo, Muñoz y Vermillion, (2007); Urban y Wester (2003); Johnson III (1997); Arredondo Salas y Wilson (2004); Bandyopadhyay, Shyamsundar, Xie (2007) (See the Bank’s Sector Framework Document on Agriculture and Natural Resources Management (GN-2709-1) for detailed references)</w:t>
      </w:r>
    </w:p>
  </w:footnote>
  <w:footnote w:id="4">
    <w:p w:rsidR="00742955" w:rsidRPr="00AE481F" w:rsidRDefault="00742955">
      <w:pPr>
        <w:pStyle w:val="FootnoteText"/>
        <w:rPr>
          <w:lang w:val="fr-FR"/>
        </w:rPr>
      </w:pPr>
      <w:r>
        <w:rPr>
          <w:rStyle w:val="FootnoteReference"/>
        </w:rPr>
        <w:footnoteRef/>
      </w:r>
      <w:r w:rsidRPr="00AE481F">
        <w:rPr>
          <w:lang w:val="fr-FR"/>
        </w:rPr>
        <w:t xml:space="preserve"> </w:t>
      </w:r>
      <w:r w:rsidRPr="00301F98">
        <w:rPr>
          <w:lang w:val="fr-FR"/>
        </w:rPr>
        <w:t xml:space="preserve">Bureau du PIA (MARNDR), </w:t>
      </w:r>
      <w:r>
        <w:rPr>
          <w:lang w:val="fr-FR"/>
        </w:rPr>
        <w:t xml:space="preserve">Groupement ARTELIA Eau &amp; Environnement / IMSRN. </w:t>
      </w:r>
      <w:r w:rsidRPr="00301F98">
        <w:rPr>
          <w:lang w:val="fr-FR"/>
        </w:rPr>
        <w:t>June 2013. PMDN-</w:t>
      </w:r>
      <w:r w:rsidRPr="00CA34A8">
        <w:rPr>
          <w:i/>
          <w:lang w:val="fr-FR"/>
        </w:rPr>
        <w:t>Evaluation Intégrée des Alternatives de Développement du Bassin Versant de l’Artibonite, Focalisée sur les Usages Multiples de l’Eau</w:t>
      </w:r>
    </w:p>
  </w:footnote>
  <w:footnote w:id="5">
    <w:p w:rsidR="00742955" w:rsidRPr="00171E91" w:rsidRDefault="00742955" w:rsidP="00AE2B0D">
      <w:pPr>
        <w:pStyle w:val="FootnoteText"/>
      </w:pPr>
      <w:r>
        <w:rPr>
          <w:rStyle w:val="FootnoteReference"/>
        </w:rPr>
        <w:footnoteRef/>
      </w:r>
      <w:r w:rsidRPr="00F2407A">
        <w:t xml:space="preserve"> Xu Y. D. et al. </w:t>
      </w:r>
      <w:r w:rsidRPr="00DD56C4">
        <w:t xml:space="preserve">(2012). </w:t>
      </w:r>
      <w:r w:rsidRPr="00171E91">
        <w:rPr>
          <w:i/>
        </w:rPr>
        <w:t>Assessing the hydrological effect of the check dams in the Loess Plateau, China by model simulations.</w:t>
      </w:r>
    </w:p>
  </w:footnote>
  <w:footnote w:id="6">
    <w:p w:rsidR="00742955" w:rsidRPr="00DD56C4" w:rsidRDefault="00742955" w:rsidP="008B34AA">
      <w:pPr>
        <w:pStyle w:val="FootnoteText"/>
      </w:pPr>
      <w:r>
        <w:rPr>
          <w:rStyle w:val="FootnoteReference"/>
        </w:rPr>
        <w:footnoteRef/>
      </w:r>
      <w:r w:rsidRPr="00DD56C4">
        <w:t xml:space="preserve"> Budry Bayard, </w:t>
      </w:r>
      <w:r w:rsidRPr="00335951">
        <w:rPr>
          <w:rFonts w:cs="Times New Roman"/>
          <w:i/>
          <w:szCs w:val="20"/>
        </w:rPr>
        <w:t>Ibid</w:t>
      </w:r>
      <w:r w:rsidRPr="00335951">
        <w:rPr>
          <w:rFonts w:cs="Times New Roman"/>
          <w:szCs w:val="20"/>
        </w:rPr>
        <w:t>.</w:t>
      </w:r>
    </w:p>
  </w:footnote>
  <w:footnote w:id="7">
    <w:p w:rsidR="00742955" w:rsidRPr="00431A06" w:rsidRDefault="00742955" w:rsidP="008B34AA">
      <w:pPr>
        <w:pStyle w:val="FootnoteText"/>
        <w:jc w:val="left"/>
      </w:pPr>
      <w:r>
        <w:rPr>
          <w:rStyle w:val="FootnoteReference"/>
        </w:rPr>
        <w:footnoteRef/>
      </w:r>
      <w:r>
        <w:t xml:space="preserve"> Exchange rate used : 1 US$ = 43.74</w:t>
      </w:r>
      <w:r w:rsidRPr="00C64469">
        <w:t xml:space="preserve"> HTG</w:t>
      </w:r>
      <w:r>
        <w:t xml:space="preserve">. </w:t>
      </w:r>
      <w:r w:rsidRPr="00431A06">
        <w:t xml:space="preserve">Source: Haitian Republic Bank. </w:t>
      </w:r>
      <w:hyperlink r:id="rId1" w:history="1">
        <w:r w:rsidRPr="00431A06">
          <w:rPr>
            <w:rStyle w:val="Hyperlink"/>
          </w:rPr>
          <w:t>http://www.brh.net</w:t>
        </w:r>
      </w:hyperlink>
      <w:r>
        <w:t xml:space="preserve">. Official exchange </w:t>
      </w:r>
      <w:r w:rsidRPr="00431A06">
        <w:t>rate of reference for September 19th.</w:t>
      </w:r>
    </w:p>
  </w:footnote>
  <w:footnote w:id="8">
    <w:p w:rsidR="00742955" w:rsidRPr="00335951" w:rsidRDefault="00742955" w:rsidP="008B34AA">
      <w:pPr>
        <w:pStyle w:val="FootnoteText"/>
        <w:rPr>
          <w:szCs w:val="20"/>
        </w:rPr>
      </w:pPr>
      <w:r>
        <w:rPr>
          <w:rStyle w:val="FootnoteReference"/>
        </w:rPr>
        <w:footnoteRef/>
      </w:r>
      <w:r>
        <w:t xml:space="preserve"> </w:t>
      </w:r>
      <w:r w:rsidRPr="00335951">
        <w:rPr>
          <w:rFonts w:cs="Times New Roman"/>
          <w:szCs w:val="20"/>
        </w:rPr>
        <w:t xml:space="preserve">Budry Bayard, </w:t>
      </w:r>
      <w:r w:rsidRPr="00335951">
        <w:rPr>
          <w:rFonts w:cs="Times New Roman"/>
          <w:i/>
          <w:szCs w:val="20"/>
        </w:rPr>
        <w:t>Ibid</w:t>
      </w:r>
      <w:r w:rsidRPr="00335951">
        <w:rPr>
          <w:rFonts w:cs="Times New Roman"/>
          <w:szCs w:val="20"/>
        </w:rPr>
        <w:t>.</w:t>
      </w:r>
    </w:p>
  </w:footnote>
  <w:footnote w:id="9">
    <w:p w:rsidR="00742955" w:rsidRPr="00335951" w:rsidRDefault="00742955" w:rsidP="008B34AA">
      <w:pPr>
        <w:pStyle w:val="FootnoteText"/>
      </w:pPr>
      <w:r w:rsidRPr="00335951">
        <w:rPr>
          <w:rStyle w:val="FootnoteReference"/>
          <w:szCs w:val="20"/>
        </w:rPr>
        <w:footnoteRef/>
      </w:r>
      <w:r w:rsidRPr="00335951">
        <w:rPr>
          <w:szCs w:val="20"/>
        </w:rPr>
        <w:t xml:space="preserve"> </w:t>
      </w:r>
      <w:r w:rsidRPr="00335951">
        <w:rPr>
          <w:rFonts w:cs="Times New Roman"/>
          <w:szCs w:val="20"/>
        </w:rPr>
        <w:t xml:space="preserve">Budry Bayard, </w:t>
      </w:r>
      <w:r w:rsidRPr="00335951">
        <w:rPr>
          <w:rFonts w:cs="Times New Roman"/>
          <w:i/>
          <w:szCs w:val="20"/>
        </w:rPr>
        <w:t>Ibid</w:t>
      </w:r>
      <w:r w:rsidRPr="00335951">
        <w:rPr>
          <w:rFonts w:cs="Times New Roman"/>
          <w:szCs w:val="20"/>
        </w:rPr>
        <w:t>.</w:t>
      </w:r>
    </w:p>
  </w:footnote>
  <w:footnote w:id="10">
    <w:p w:rsidR="00742955" w:rsidRPr="00DD56C4" w:rsidRDefault="00742955" w:rsidP="008B34AA">
      <w:pPr>
        <w:pStyle w:val="FootnoteText"/>
        <w:rPr>
          <w:szCs w:val="20"/>
        </w:rPr>
      </w:pPr>
      <w:r>
        <w:rPr>
          <w:rStyle w:val="FootnoteReference"/>
        </w:rPr>
        <w:footnoteRef/>
      </w:r>
      <w:r w:rsidRPr="00B2571F">
        <w:t xml:space="preserve"> </w:t>
      </w:r>
      <w:r w:rsidRPr="00024C22">
        <w:rPr>
          <w:rFonts w:cs="Times New Roman"/>
          <w:szCs w:val="20"/>
        </w:rPr>
        <w:t xml:space="preserve">Alex Bellande. </w:t>
      </w:r>
      <w:r w:rsidRPr="00024C22">
        <w:rPr>
          <w:rFonts w:cs="Times New Roman"/>
          <w:i/>
          <w:szCs w:val="20"/>
        </w:rPr>
        <w:t>Ibid</w:t>
      </w:r>
      <w:r w:rsidRPr="00024C22">
        <w:rPr>
          <w:rFonts w:cs="Times New Roman"/>
          <w:szCs w:val="20"/>
        </w:rPr>
        <w:t>.</w:t>
      </w:r>
    </w:p>
  </w:footnote>
  <w:footnote w:id="11">
    <w:p w:rsidR="00742955" w:rsidRPr="00024C22" w:rsidRDefault="00742955" w:rsidP="008B34AA">
      <w:pPr>
        <w:pStyle w:val="FootnoteText"/>
      </w:pPr>
      <w:r w:rsidRPr="00024C22">
        <w:rPr>
          <w:rStyle w:val="FootnoteReference"/>
          <w:szCs w:val="20"/>
        </w:rPr>
        <w:footnoteRef/>
      </w:r>
      <w:r w:rsidRPr="00024C22">
        <w:rPr>
          <w:szCs w:val="20"/>
        </w:rPr>
        <w:t xml:space="preserve"> </w:t>
      </w:r>
      <w:r w:rsidRPr="00024C22">
        <w:rPr>
          <w:rFonts w:cs="Times New Roman"/>
          <w:szCs w:val="20"/>
        </w:rPr>
        <w:t xml:space="preserve">Alex Bellande. </w:t>
      </w:r>
      <w:r w:rsidRPr="00024C22">
        <w:rPr>
          <w:rFonts w:cs="Times New Roman"/>
          <w:i/>
          <w:szCs w:val="20"/>
        </w:rPr>
        <w:t>Ibid</w:t>
      </w:r>
      <w:r w:rsidRPr="00024C22">
        <w:rPr>
          <w:rFonts w:cs="Times New Roman"/>
          <w:szCs w:val="20"/>
        </w:rPr>
        <w:t>.</w:t>
      </w:r>
    </w:p>
  </w:footnote>
  <w:footnote w:id="12">
    <w:p w:rsidR="00742955" w:rsidRPr="001D74BA" w:rsidRDefault="00742955" w:rsidP="008B34AA">
      <w:pPr>
        <w:pStyle w:val="FootnoteText"/>
      </w:pPr>
      <w:r>
        <w:rPr>
          <w:rStyle w:val="FootnoteReference"/>
        </w:rPr>
        <w:footnoteRef/>
      </w:r>
      <w:r>
        <w:t xml:space="preserve"> </w:t>
      </w:r>
      <w:r w:rsidRPr="001D74BA">
        <w:t>Winters, Salazar and Maffioli (2010)</w:t>
      </w:r>
    </w:p>
  </w:footnote>
  <w:footnote w:id="13">
    <w:p w:rsidR="00742955" w:rsidRPr="001A238B" w:rsidRDefault="00742955" w:rsidP="008B34AA">
      <w:pPr>
        <w:pStyle w:val="FootnoteText"/>
      </w:pPr>
      <w:r>
        <w:rPr>
          <w:rStyle w:val="FootnoteReference"/>
        </w:rPr>
        <w:footnoteRef/>
      </w:r>
      <w:r>
        <w:t xml:space="preserve">   The standard deviation used for power calculations is likely to be overestimated because the area in which the project is taking place is relatively small and HH living there tend to be similar. </w:t>
      </w:r>
    </w:p>
  </w:footnote>
  <w:footnote w:id="14">
    <w:p w:rsidR="00742955" w:rsidRPr="00713596" w:rsidRDefault="00742955" w:rsidP="008B34AA">
      <w:pPr>
        <w:pStyle w:val="FootnoteText"/>
      </w:pPr>
      <w:r>
        <w:rPr>
          <w:rStyle w:val="FootnoteReference"/>
        </w:rPr>
        <w:footnoteRef/>
      </w:r>
      <w:r>
        <w:t xml:space="preserve"> </w:t>
      </w:r>
      <w:r w:rsidRPr="00335951">
        <w:rPr>
          <w:rFonts w:cs="Times New Roman"/>
          <w:szCs w:val="20"/>
        </w:rPr>
        <w:t xml:space="preserve">Budry Bayard, </w:t>
      </w:r>
      <w:r w:rsidRPr="00335951">
        <w:rPr>
          <w:rFonts w:cs="Times New Roman"/>
          <w:i/>
          <w:szCs w:val="20"/>
        </w:rPr>
        <w:t>Ibid</w:t>
      </w:r>
      <w:r w:rsidRPr="00335951">
        <w:rPr>
          <w:rFonts w:cs="Times New Roman"/>
          <w:szCs w:val="20"/>
        </w:rPr>
        <w:t>.</w:t>
      </w:r>
    </w:p>
  </w:footnote>
  <w:footnote w:id="15">
    <w:p w:rsidR="00742955" w:rsidRPr="00066D42" w:rsidRDefault="00742955" w:rsidP="008B34AA">
      <w:pPr>
        <w:pStyle w:val="FootnoteText"/>
        <w:rPr>
          <w:lang w:val="fr-FR"/>
        </w:rPr>
      </w:pPr>
      <w:r>
        <w:rPr>
          <w:rStyle w:val="FootnoteReference"/>
        </w:rPr>
        <w:footnoteRef/>
      </w:r>
      <w:r w:rsidRPr="00713596">
        <w:t xml:space="preserve"> </w:t>
      </w:r>
      <w:r w:rsidRPr="00024C22">
        <w:rPr>
          <w:rFonts w:cs="Times New Roman"/>
          <w:szCs w:val="20"/>
        </w:rPr>
        <w:t xml:space="preserve">Alex Bellande. </w:t>
      </w:r>
      <w:r w:rsidRPr="00024C22">
        <w:rPr>
          <w:rFonts w:cs="Times New Roman"/>
          <w:i/>
          <w:szCs w:val="20"/>
        </w:rPr>
        <w:t>Ibid</w:t>
      </w:r>
      <w:r w:rsidRPr="00024C22">
        <w:rPr>
          <w:rFonts w:cs="Times New Roman"/>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1152" w:hanging="432"/>
      </w:pPr>
    </w:lvl>
    <w:lvl w:ilvl="1">
      <w:start w:val="1"/>
      <w:numFmt w:val="decimal"/>
      <w:pStyle w:val="Heading2"/>
      <w:lvlText w:val="%1.%2"/>
      <w:lvlJc w:val="left"/>
      <w:pPr>
        <w:tabs>
          <w:tab w:val="num" w:pos="0"/>
        </w:tabs>
        <w:ind w:left="1296" w:hanging="576"/>
      </w:pPr>
    </w:lvl>
    <w:lvl w:ilvl="2">
      <w:start w:val="1"/>
      <w:numFmt w:val="decimal"/>
      <w:pStyle w:val="Heading3"/>
      <w:lvlText w:val="%1.%2.%3"/>
      <w:lvlJc w:val="left"/>
      <w:pPr>
        <w:tabs>
          <w:tab w:val="num" w:pos="0"/>
        </w:tabs>
        <w:ind w:left="1440" w:hanging="720"/>
      </w:pPr>
    </w:lvl>
    <w:lvl w:ilvl="3">
      <w:start w:val="1"/>
      <w:numFmt w:val="decimal"/>
      <w:pStyle w:val="Heading4"/>
      <w:lvlText w:val="%1.%2.%3.%4"/>
      <w:lvlJc w:val="left"/>
      <w:pPr>
        <w:tabs>
          <w:tab w:val="num" w:pos="0"/>
        </w:tabs>
        <w:ind w:left="1584" w:hanging="864"/>
      </w:pPr>
    </w:lvl>
    <w:lvl w:ilvl="4">
      <w:start w:val="1"/>
      <w:numFmt w:val="decimal"/>
      <w:pStyle w:val="Heading5"/>
      <w:lvlText w:val="%1.%2.%3.%4.%5"/>
      <w:lvlJc w:val="left"/>
      <w:pPr>
        <w:tabs>
          <w:tab w:val="num" w:pos="0"/>
        </w:tabs>
        <w:ind w:left="1728" w:hanging="1008"/>
      </w:pPr>
    </w:lvl>
    <w:lvl w:ilvl="5">
      <w:start w:val="1"/>
      <w:numFmt w:val="decimal"/>
      <w:pStyle w:val="Heading6"/>
      <w:lvlText w:val="%1.%2.%3.%4.%5.%6"/>
      <w:lvlJc w:val="left"/>
      <w:pPr>
        <w:tabs>
          <w:tab w:val="num" w:pos="0"/>
        </w:tabs>
        <w:ind w:left="1872" w:hanging="1152"/>
      </w:pPr>
    </w:lvl>
    <w:lvl w:ilvl="6">
      <w:start w:val="1"/>
      <w:numFmt w:val="decimal"/>
      <w:pStyle w:val="Heading7"/>
      <w:lvlText w:val="%1.%2.%3.%4.%5.%6.%7"/>
      <w:lvlJc w:val="left"/>
      <w:pPr>
        <w:tabs>
          <w:tab w:val="num" w:pos="0"/>
        </w:tabs>
        <w:ind w:left="2016" w:hanging="1296"/>
      </w:pPr>
    </w:lvl>
    <w:lvl w:ilvl="7">
      <w:start w:val="1"/>
      <w:numFmt w:val="decimal"/>
      <w:pStyle w:val="Heading8"/>
      <w:lvlText w:val="%1.%2.%3.%4.%5.%6.%7.%8"/>
      <w:lvlJc w:val="left"/>
      <w:pPr>
        <w:tabs>
          <w:tab w:val="num" w:pos="0"/>
        </w:tabs>
        <w:ind w:left="2160" w:hanging="1440"/>
      </w:pPr>
    </w:lvl>
    <w:lvl w:ilvl="8">
      <w:start w:val="1"/>
      <w:numFmt w:val="decimal"/>
      <w:pStyle w:val="Heading9"/>
      <w:lvlText w:val="%1.%2.%3.%4.%5.%6.%7.%8.%9"/>
      <w:lvlJc w:val="left"/>
      <w:pPr>
        <w:tabs>
          <w:tab w:val="num" w:pos="0"/>
        </w:tabs>
        <w:ind w:left="2304" w:hanging="1584"/>
      </w:pPr>
    </w:lvl>
  </w:abstractNum>
  <w:abstractNum w:abstractNumId="1">
    <w:nsid w:val="00000005"/>
    <w:multiLevelType w:val="multilevel"/>
    <w:tmpl w:val="00000005"/>
    <w:name w:val="WW8Num5"/>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nsid w:val="0000000B"/>
    <w:multiLevelType w:val="multilevel"/>
    <w:tmpl w:val="0000000B"/>
    <w:name w:val="WW8Num11"/>
    <w:lvl w:ilvl="0">
      <w:start w:val="1"/>
      <w:numFmt w:val="decimal"/>
      <w:pStyle w:val="Chapter"/>
      <w:lvlText w:val="%1"/>
      <w:lvlJc w:val="left"/>
      <w:pPr>
        <w:tabs>
          <w:tab w:val="num" w:pos="0"/>
        </w:tabs>
        <w:ind w:left="1152" w:hanging="432"/>
      </w:pPr>
    </w:lvl>
    <w:lvl w:ilvl="1">
      <w:start w:val="1"/>
      <w:numFmt w:val="decimal"/>
      <w:lvlText w:val="%1.%2"/>
      <w:lvlJc w:val="left"/>
      <w:pPr>
        <w:tabs>
          <w:tab w:val="num" w:pos="0"/>
        </w:tabs>
        <w:ind w:left="1296" w:hanging="576"/>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584" w:hanging="864"/>
      </w:pPr>
    </w:lvl>
    <w:lvl w:ilvl="4">
      <w:start w:val="1"/>
      <w:numFmt w:val="decimal"/>
      <w:lvlText w:val="%1.%2.%3.%4.%5"/>
      <w:lvlJc w:val="left"/>
      <w:pPr>
        <w:tabs>
          <w:tab w:val="num" w:pos="0"/>
        </w:tabs>
        <w:ind w:left="1728" w:hanging="1008"/>
      </w:pPr>
    </w:lvl>
    <w:lvl w:ilvl="5">
      <w:start w:val="1"/>
      <w:numFmt w:val="decimal"/>
      <w:lvlText w:val="%1.%2.%3.%4.%5.%6"/>
      <w:lvlJc w:val="left"/>
      <w:pPr>
        <w:tabs>
          <w:tab w:val="num" w:pos="0"/>
        </w:tabs>
        <w:ind w:left="1872" w:hanging="1152"/>
      </w:pPr>
    </w:lvl>
    <w:lvl w:ilvl="6">
      <w:start w:val="1"/>
      <w:numFmt w:val="decimal"/>
      <w:lvlText w:val="%1.%2.%3.%4.%5.%6.%7"/>
      <w:lvlJc w:val="left"/>
      <w:pPr>
        <w:tabs>
          <w:tab w:val="num" w:pos="0"/>
        </w:tabs>
        <w:ind w:left="2016" w:hanging="1296"/>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304" w:hanging="1584"/>
      </w:pPr>
    </w:lvl>
  </w:abstractNum>
  <w:abstractNum w:abstractNumId="3">
    <w:nsid w:val="0000000C"/>
    <w:multiLevelType w:val="multilevel"/>
    <w:tmpl w:val="0000000C"/>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nsid w:val="033777A0"/>
    <w:multiLevelType w:val="hybridMultilevel"/>
    <w:tmpl w:val="59CE8EBC"/>
    <w:lvl w:ilvl="0" w:tplc="C5469534">
      <w:start w:val="1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41908"/>
    <w:multiLevelType w:val="hybridMultilevel"/>
    <w:tmpl w:val="045EC360"/>
    <w:lvl w:ilvl="0" w:tplc="50F89630">
      <w:start w:val="1"/>
      <w:numFmt w:val="lowerLetter"/>
      <w:lvlText w:val="%1"/>
      <w:lvlJc w:val="left"/>
      <w:pPr>
        <w:ind w:left="990" w:hanging="360"/>
      </w:pPr>
      <w:rPr>
        <w:rFonts w:hint="default"/>
        <w:b/>
      </w:rPr>
    </w:lvl>
    <w:lvl w:ilvl="1" w:tplc="CFD26C24">
      <w:start w:val="1"/>
      <w:numFmt w:val="decimal"/>
      <w:lvlText w:val="%2."/>
      <w:lvlJc w:val="left"/>
      <w:pPr>
        <w:ind w:left="1710" w:hanging="360"/>
      </w:pPr>
      <w:rPr>
        <w:u w:val="none"/>
      </w:rPr>
    </w:lvl>
    <w:lvl w:ilvl="2" w:tplc="0AA6E8EA">
      <w:start w:val="1"/>
      <w:numFmt w:val="lowerRoman"/>
      <w:lvlText w:val="%3."/>
      <w:lvlJc w:val="right"/>
      <w:pPr>
        <w:ind w:left="2430" w:hanging="180"/>
      </w:pPr>
      <w:rPr>
        <w:rFonts w:hint="default"/>
      </w:r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6">
    <w:nsid w:val="06F054CD"/>
    <w:multiLevelType w:val="hybridMultilevel"/>
    <w:tmpl w:val="F6526D5A"/>
    <w:lvl w:ilvl="0" w:tplc="040C0003">
      <w:start w:val="1"/>
      <w:numFmt w:val="bullet"/>
      <w:lvlText w:val="o"/>
      <w:lvlJc w:val="left"/>
      <w:pPr>
        <w:ind w:left="768" w:hanging="360"/>
      </w:pPr>
      <w:rPr>
        <w:rFonts w:ascii="Courier New" w:hAnsi="Courier New" w:hint="default"/>
      </w:rPr>
    </w:lvl>
    <w:lvl w:ilvl="1" w:tplc="040C0003" w:tentative="1">
      <w:start w:val="1"/>
      <w:numFmt w:val="bullet"/>
      <w:lvlText w:val="o"/>
      <w:lvlJc w:val="left"/>
      <w:pPr>
        <w:ind w:left="1488" w:hanging="360"/>
      </w:pPr>
      <w:rPr>
        <w:rFonts w:ascii="Courier New" w:hAnsi="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7">
    <w:nsid w:val="19841972"/>
    <w:multiLevelType w:val="hybridMultilevel"/>
    <w:tmpl w:val="D592D2F6"/>
    <w:lvl w:ilvl="0" w:tplc="040C000F">
      <w:start w:val="1"/>
      <w:numFmt w:val="decimal"/>
      <w:lvlText w:val="%1."/>
      <w:lvlJc w:val="left"/>
      <w:pPr>
        <w:ind w:left="1800" w:hanging="360"/>
      </w:p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8">
    <w:nsid w:val="1C8F5752"/>
    <w:multiLevelType w:val="multilevel"/>
    <w:tmpl w:val="7CB6E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9584BD3"/>
    <w:multiLevelType w:val="hybridMultilevel"/>
    <w:tmpl w:val="1484946A"/>
    <w:lvl w:ilvl="0" w:tplc="2C24EE3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20E02B0"/>
    <w:multiLevelType w:val="hybridMultilevel"/>
    <w:tmpl w:val="970C1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66A460B"/>
    <w:multiLevelType w:val="hybridMultilevel"/>
    <w:tmpl w:val="C736FE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8A83F10"/>
    <w:multiLevelType w:val="multilevel"/>
    <w:tmpl w:val="4BFEE742"/>
    <w:lvl w:ilvl="0">
      <w:start w:val="2"/>
      <w:numFmt w:val="bullet"/>
      <w:lvlText w:val=""/>
      <w:lvlJc w:val="left"/>
      <w:pPr>
        <w:tabs>
          <w:tab w:val="num" w:pos="720"/>
        </w:tabs>
        <w:ind w:left="720" w:hanging="360"/>
      </w:pPr>
      <w:rPr>
        <w:rFonts w:ascii="Symbol" w:hAnsi="Symbol" w:hint="default"/>
        <w:sz w:val="20"/>
      </w:rPr>
    </w:lvl>
    <w:lvl w:ilvl="1">
      <w:start w:val="3"/>
      <w:numFmt w:val="upperRoman"/>
      <w:lvlText w:val="%2."/>
      <w:lvlJc w:val="left"/>
      <w:pPr>
        <w:tabs>
          <w:tab w:val="num" w:pos="0"/>
        </w:tabs>
        <w:ind w:left="720" w:hanging="720"/>
      </w:pPr>
      <w:rPr>
        <w:rFonts w:hint="default"/>
      </w:rPr>
    </w:lvl>
    <w:lvl w:ilvl="2">
      <w:start w:val="1"/>
      <w:numFmt w:val="lowerLetter"/>
      <w:lvlText w:val="%3."/>
      <w:lvlJc w:val="left"/>
      <w:pPr>
        <w:tabs>
          <w:tab w:val="num" w:pos="0"/>
        </w:tabs>
        <w:ind w:left="2160" w:hanging="360"/>
      </w:pPr>
      <w:rPr>
        <w:rFonts w:hint="default"/>
      </w:rPr>
    </w:lvl>
    <w:lvl w:ilvl="3">
      <w:start w:val="3"/>
      <w:numFmt w:val="decimal"/>
      <w:lvlText w:val="%4."/>
      <w:lvlJc w:val="left"/>
      <w:pPr>
        <w:tabs>
          <w:tab w:val="num" w:pos="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8AE31AC"/>
    <w:multiLevelType w:val="hybridMultilevel"/>
    <w:tmpl w:val="AC88894E"/>
    <w:lvl w:ilvl="0" w:tplc="1BF87FB0">
      <w:start w:val="1"/>
      <w:numFmt w:val="decimal"/>
      <w:lvlText w:val="3.%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0B347BA"/>
    <w:multiLevelType w:val="hybridMultilevel"/>
    <w:tmpl w:val="B136D308"/>
    <w:lvl w:ilvl="0" w:tplc="1BF87FB0">
      <w:start w:val="1"/>
      <w:numFmt w:val="decimal"/>
      <w:lvlText w:val="3.%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0D14813"/>
    <w:multiLevelType w:val="hybridMultilevel"/>
    <w:tmpl w:val="71DC97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6D46E49"/>
    <w:multiLevelType w:val="singleLevel"/>
    <w:tmpl w:val="8466AEB6"/>
    <w:lvl w:ilvl="0">
      <w:numFmt w:val="bullet"/>
      <w:lvlText w:val="-"/>
      <w:lvlJc w:val="left"/>
      <w:pPr>
        <w:tabs>
          <w:tab w:val="num" w:pos="360"/>
        </w:tabs>
        <w:ind w:left="360" w:hanging="360"/>
      </w:pPr>
      <w:rPr>
        <w:rFonts w:ascii="Times New Roman" w:hAnsi="Times New Roman" w:hint="default"/>
      </w:rPr>
    </w:lvl>
  </w:abstractNum>
  <w:abstractNum w:abstractNumId="17">
    <w:nsid w:val="479607E4"/>
    <w:multiLevelType w:val="hybridMultilevel"/>
    <w:tmpl w:val="AC84C0A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4BDE4F5F"/>
    <w:multiLevelType w:val="hybridMultilevel"/>
    <w:tmpl w:val="4E92B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0F60EB"/>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0A7213"/>
    <w:multiLevelType w:val="hybridMultilevel"/>
    <w:tmpl w:val="E482D106"/>
    <w:lvl w:ilvl="0" w:tplc="1BF87FB0">
      <w:start w:val="1"/>
      <w:numFmt w:val="decimal"/>
      <w:lvlText w:val="3.%1"/>
      <w:lvlJc w:val="left"/>
      <w:pPr>
        <w:ind w:left="990" w:hanging="360"/>
      </w:pPr>
      <w:rPr>
        <w:rFonts w:hint="default"/>
      </w:rPr>
    </w:lvl>
    <w:lvl w:ilvl="1" w:tplc="040C0019">
      <w:start w:val="1"/>
      <w:numFmt w:val="lowerLetter"/>
      <w:lvlText w:val="%2."/>
      <w:lvlJc w:val="left"/>
      <w:pPr>
        <w:ind w:left="1710" w:hanging="360"/>
      </w:pPr>
    </w:lvl>
    <w:lvl w:ilvl="2" w:tplc="0AA6E8EA">
      <w:start w:val="1"/>
      <w:numFmt w:val="lowerRoman"/>
      <w:lvlText w:val="%3."/>
      <w:lvlJc w:val="right"/>
      <w:pPr>
        <w:ind w:left="2430" w:hanging="180"/>
      </w:pPr>
      <w:rPr>
        <w:rFonts w:hint="default"/>
      </w:r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21">
    <w:nsid w:val="6A0A3CA1"/>
    <w:multiLevelType w:val="hybridMultilevel"/>
    <w:tmpl w:val="7B62CD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00B135B"/>
    <w:multiLevelType w:val="hybridMultilevel"/>
    <w:tmpl w:val="352401D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2068E9"/>
    <w:multiLevelType w:val="hybridMultilevel"/>
    <w:tmpl w:val="8E32901A"/>
    <w:lvl w:ilvl="0" w:tplc="E1CAC314">
      <w:start w:val="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A9C0311"/>
    <w:multiLevelType w:val="hybridMultilevel"/>
    <w:tmpl w:val="8C38B51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nsid w:val="7DA16A58"/>
    <w:multiLevelType w:val="hybridMultilevel"/>
    <w:tmpl w:val="048A662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26">
    <w:nsid w:val="7E3C22E8"/>
    <w:multiLevelType w:val="multilevel"/>
    <w:tmpl w:val="4BFEE742"/>
    <w:lvl w:ilvl="0">
      <w:start w:val="2"/>
      <w:numFmt w:val="bullet"/>
      <w:lvlText w:val=""/>
      <w:lvlJc w:val="left"/>
      <w:pPr>
        <w:tabs>
          <w:tab w:val="num" w:pos="720"/>
        </w:tabs>
        <w:ind w:left="720" w:hanging="360"/>
      </w:pPr>
      <w:rPr>
        <w:rFonts w:ascii="Symbol" w:hAnsi="Symbol" w:hint="default"/>
        <w:sz w:val="20"/>
      </w:rPr>
    </w:lvl>
    <w:lvl w:ilvl="1">
      <w:start w:val="3"/>
      <w:numFmt w:val="upperRoman"/>
      <w:lvlText w:val="%2."/>
      <w:lvlJc w:val="left"/>
      <w:pPr>
        <w:tabs>
          <w:tab w:val="num" w:pos="0"/>
        </w:tabs>
        <w:ind w:left="720" w:hanging="720"/>
      </w:pPr>
      <w:rPr>
        <w:rFonts w:hint="default"/>
      </w:rPr>
    </w:lvl>
    <w:lvl w:ilvl="2">
      <w:start w:val="1"/>
      <w:numFmt w:val="lowerLetter"/>
      <w:lvlText w:val="%3."/>
      <w:lvlJc w:val="left"/>
      <w:pPr>
        <w:tabs>
          <w:tab w:val="num" w:pos="0"/>
        </w:tabs>
        <w:ind w:left="2160" w:hanging="360"/>
      </w:pPr>
      <w:rPr>
        <w:rFonts w:hint="default"/>
      </w:rPr>
    </w:lvl>
    <w:lvl w:ilvl="3">
      <w:start w:val="3"/>
      <w:numFmt w:val="decimal"/>
      <w:lvlText w:val="%4."/>
      <w:lvlJc w:val="left"/>
      <w:pPr>
        <w:tabs>
          <w:tab w:val="num" w:pos="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9"/>
  </w:num>
  <w:num w:numId="8">
    <w:abstractNumId w:val="5"/>
  </w:num>
  <w:num w:numId="9">
    <w:abstractNumId w:val="7"/>
  </w:num>
  <w:num w:numId="10">
    <w:abstractNumId w:val="20"/>
  </w:num>
  <w:num w:numId="11">
    <w:abstractNumId w:val="25"/>
  </w:num>
  <w:num w:numId="12">
    <w:abstractNumId w:val="13"/>
  </w:num>
  <w:num w:numId="13">
    <w:abstractNumId w:val="10"/>
  </w:num>
  <w:num w:numId="14">
    <w:abstractNumId w:val="17"/>
  </w:num>
  <w:num w:numId="15">
    <w:abstractNumId w:val="24"/>
  </w:num>
  <w:num w:numId="16">
    <w:abstractNumId w:val="22"/>
  </w:num>
  <w:num w:numId="17">
    <w:abstractNumId w:val="12"/>
  </w:num>
  <w:num w:numId="18">
    <w:abstractNumId w:val="26"/>
  </w:num>
  <w:num w:numId="19">
    <w:abstractNumId w:val="8"/>
  </w:num>
  <w:num w:numId="20">
    <w:abstractNumId w:val="14"/>
  </w:num>
  <w:num w:numId="21">
    <w:abstractNumId w:val="18"/>
  </w:num>
  <w:num w:numId="22">
    <w:abstractNumId w:val="21"/>
  </w:num>
  <w:num w:numId="23">
    <w:abstractNumId w:val="11"/>
  </w:num>
  <w:num w:numId="24">
    <w:abstractNumId w:val="6"/>
  </w:num>
  <w:num w:numId="25">
    <w:abstractNumId w:val="16"/>
  </w:num>
  <w:num w:numId="26">
    <w:abstractNumId w:val="2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AA"/>
    <w:rsid w:val="00033A1A"/>
    <w:rsid w:val="00100673"/>
    <w:rsid w:val="00110C59"/>
    <w:rsid w:val="001218E8"/>
    <w:rsid w:val="0015140A"/>
    <w:rsid w:val="00157EC5"/>
    <w:rsid w:val="001B04E1"/>
    <w:rsid w:val="001B0CBB"/>
    <w:rsid w:val="001F78EC"/>
    <w:rsid w:val="00202C50"/>
    <w:rsid w:val="002548F7"/>
    <w:rsid w:val="0026769F"/>
    <w:rsid w:val="003E70EB"/>
    <w:rsid w:val="00433F05"/>
    <w:rsid w:val="00487A86"/>
    <w:rsid w:val="004A248A"/>
    <w:rsid w:val="004C00AA"/>
    <w:rsid w:val="0054354D"/>
    <w:rsid w:val="005B17A1"/>
    <w:rsid w:val="005C57E6"/>
    <w:rsid w:val="00667862"/>
    <w:rsid w:val="006E1B03"/>
    <w:rsid w:val="006E7AC2"/>
    <w:rsid w:val="00742955"/>
    <w:rsid w:val="00782C40"/>
    <w:rsid w:val="007924DB"/>
    <w:rsid w:val="008317BE"/>
    <w:rsid w:val="008B34AA"/>
    <w:rsid w:val="008D4E61"/>
    <w:rsid w:val="00924850"/>
    <w:rsid w:val="00943710"/>
    <w:rsid w:val="00945754"/>
    <w:rsid w:val="009B467A"/>
    <w:rsid w:val="009D31C8"/>
    <w:rsid w:val="00A56AB4"/>
    <w:rsid w:val="00A73582"/>
    <w:rsid w:val="00AE2B0D"/>
    <w:rsid w:val="00AE481F"/>
    <w:rsid w:val="00B44404"/>
    <w:rsid w:val="00BE2674"/>
    <w:rsid w:val="00C237E2"/>
    <w:rsid w:val="00C3624A"/>
    <w:rsid w:val="00C601CB"/>
    <w:rsid w:val="00C76D41"/>
    <w:rsid w:val="00CA34A8"/>
    <w:rsid w:val="00CB184C"/>
    <w:rsid w:val="00CC2F39"/>
    <w:rsid w:val="00CE5EE8"/>
    <w:rsid w:val="00CE65F4"/>
    <w:rsid w:val="00D940DF"/>
    <w:rsid w:val="00EA2AA2"/>
    <w:rsid w:val="00ED02BF"/>
    <w:rsid w:val="00F2407A"/>
    <w:rsid w:val="00F30193"/>
    <w:rsid w:val="00F51C42"/>
    <w:rsid w:val="00F66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nhideWhenUsed="0" w:qFormat="1"/>
    <w:lsdException w:name="Emphasis" w:semiHidden="0" w:unhideWhenUsed="0" w:qFormat="1"/>
    <w:lsdException w:name="HTML Top of Form" w:uiPriority="0"/>
    <w:lsdException w:name="HTML Bottom of Form"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AA"/>
    <w:pPr>
      <w:suppressAutoHyphens/>
    </w:pPr>
    <w:rPr>
      <w:rFonts w:ascii="Calibri" w:eastAsia="Calibri" w:hAnsi="Calibri" w:cs="Calibri"/>
      <w:lang w:val="en-US" w:eastAsia="ar-SA"/>
    </w:rPr>
  </w:style>
  <w:style w:type="paragraph" w:styleId="Heading1">
    <w:name w:val="heading 1"/>
    <w:basedOn w:val="Normal"/>
    <w:next w:val="Normal"/>
    <w:link w:val="Heading1Char"/>
    <w:uiPriority w:val="9"/>
    <w:qFormat/>
    <w:rsid w:val="008B34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1"/>
    <w:uiPriority w:val="9"/>
    <w:qFormat/>
    <w:rsid w:val="008B34AA"/>
    <w:pPr>
      <w:keepNext/>
      <w:numPr>
        <w:ilvl w:val="1"/>
        <w:numId w:val="1"/>
      </w:numPr>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1"/>
    <w:uiPriority w:val="99"/>
    <w:qFormat/>
    <w:rsid w:val="008B34AA"/>
    <w:pPr>
      <w:keepNext/>
      <w:numPr>
        <w:ilvl w:val="2"/>
        <w:numId w:val="1"/>
      </w:numPr>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1"/>
    <w:uiPriority w:val="99"/>
    <w:qFormat/>
    <w:rsid w:val="008B34AA"/>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1"/>
    <w:qFormat/>
    <w:rsid w:val="008B34AA"/>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1"/>
    <w:qFormat/>
    <w:rsid w:val="008B34AA"/>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1"/>
    <w:qFormat/>
    <w:rsid w:val="008B34AA"/>
    <w:pPr>
      <w:numPr>
        <w:ilvl w:val="6"/>
        <w:numId w:val="1"/>
      </w:numPr>
      <w:spacing w:before="240" w:after="60"/>
      <w:outlineLvl w:val="6"/>
    </w:pPr>
    <w:rPr>
      <w:rFonts w:eastAsia="Times New Roman" w:cs="Times New Roman"/>
      <w:sz w:val="24"/>
      <w:szCs w:val="24"/>
    </w:rPr>
  </w:style>
  <w:style w:type="paragraph" w:styleId="Heading8">
    <w:name w:val="heading 8"/>
    <w:basedOn w:val="Normal"/>
    <w:next w:val="Normal"/>
    <w:link w:val="Heading8Char1"/>
    <w:qFormat/>
    <w:rsid w:val="008B34AA"/>
    <w:pPr>
      <w:numPr>
        <w:ilvl w:val="7"/>
        <w:numId w:val="1"/>
      </w:numPr>
      <w:spacing w:before="240" w:after="60"/>
      <w:outlineLvl w:val="7"/>
    </w:pPr>
    <w:rPr>
      <w:rFonts w:eastAsia="Times New Roman" w:cs="Times New Roman"/>
      <w:i/>
      <w:iCs/>
      <w:sz w:val="24"/>
      <w:szCs w:val="24"/>
    </w:rPr>
  </w:style>
  <w:style w:type="paragraph" w:styleId="Heading9">
    <w:name w:val="heading 9"/>
    <w:basedOn w:val="Normal"/>
    <w:next w:val="Normal"/>
    <w:link w:val="Heading9Char1"/>
    <w:qFormat/>
    <w:rsid w:val="008B34AA"/>
    <w:pPr>
      <w:numPr>
        <w:ilvl w:val="8"/>
        <w:numId w:val="1"/>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4AA"/>
    <w:rPr>
      <w:rFonts w:asciiTheme="majorHAnsi" w:eastAsiaTheme="majorEastAsia" w:hAnsiTheme="majorHAnsi" w:cstheme="majorBidi"/>
      <w:b/>
      <w:bCs/>
      <w:color w:val="365F91" w:themeColor="accent1" w:themeShade="BF"/>
      <w:sz w:val="28"/>
      <w:szCs w:val="28"/>
      <w:lang w:val="en-US" w:eastAsia="ar-SA"/>
    </w:rPr>
  </w:style>
  <w:style w:type="character" w:customStyle="1" w:styleId="Heading2Char1">
    <w:name w:val="Heading 2 Char1"/>
    <w:basedOn w:val="DefaultParagraphFont"/>
    <w:link w:val="Heading2"/>
    <w:uiPriority w:val="9"/>
    <w:rsid w:val="008B34AA"/>
    <w:rPr>
      <w:rFonts w:ascii="Cambria" w:eastAsia="Times New Roman" w:hAnsi="Cambria" w:cs="Times New Roman"/>
      <w:b/>
      <w:bCs/>
      <w:i/>
      <w:iCs/>
      <w:sz w:val="28"/>
      <w:szCs w:val="28"/>
      <w:lang w:val="en-US" w:eastAsia="ar-SA"/>
    </w:rPr>
  </w:style>
  <w:style w:type="character" w:customStyle="1" w:styleId="Heading3Char1">
    <w:name w:val="Heading 3 Char1"/>
    <w:basedOn w:val="DefaultParagraphFont"/>
    <w:link w:val="Heading3"/>
    <w:uiPriority w:val="99"/>
    <w:rsid w:val="008B34AA"/>
    <w:rPr>
      <w:rFonts w:ascii="Cambria" w:eastAsia="Times New Roman" w:hAnsi="Cambria" w:cs="Times New Roman"/>
      <w:b/>
      <w:bCs/>
      <w:sz w:val="26"/>
      <w:szCs w:val="26"/>
      <w:lang w:val="en-US" w:eastAsia="ar-SA"/>
    </w:rPr>
  </w:style>
  <w:style w:type="character" w:customStyle="1" w:styleId="Heading4Char1">
    <w:name w:val="Heading 4 Char1"/>
    <w:basedOn w:val="DefaultParagraphFont"/>
    <w:link w:val="Heading4"/>
    <w:uiPriority w:val="99"/>
    <w:rsid w:val="008B34AA"/>
    <w:rPr>
      <w:rFonts w:ascii="Calibri" w:eastAsia="Times New Roman" w:hAnsi="Calibri" w:cs="Times New Roman"/>
      <w:b/>
      <w:bCs/>
      <w:sz w:val="28"/>
      <w:szCs w:val="28"/>
      <w:lang w:val="en-US" w:eastAsia="ar-SA"/>
    </w:rPr>
  </w:style>
  <w:style w:type="character" w:customStyle="1" w:styleId="Heading5Char1">
    <w:name w:val="Heading 5 Char1"/>
    <w:basedOn w:val="DefaultParagraphFont"/>
    <w:link w:val="Heading5"/>
    <w:rsid w:val="008B34AA"/>
    <w:rPr>
      <w:rFonts w:ascii="Calibri" w:eastAsia="Times New Roman" w:hAnsi="Calibri" w:cs="Times New Roman"/>
      <w:b/>
      <w:bCs/>
      <w:i/>
      <w:iCs/>
      <w:sz w:val="26"/>
      <w:szCs w:val="26"/>
      <w:lang w:val="en-US" w:eastAsia="ar-SA"/>
    </w:rPr>
  </w:style>
  <w:style w:type="character" w:customStyle="1" w:styleId="Heading6Char1">
    <w:name w:val="Heading 6 Char1"/>
    <w:basedOn w:val="DefaultParagraphFont"/>
    <w:link w:val="Heading6"/>
    <w:rsid w:val="008B34AA"/>
    <w:rPr>
      <w:rFonts w:ascii="Calibri" w:eastAsia="Times New Roman" w:hAnsi="Calibri" w:cs="Times New Roman"/>
      <w:b/>
      <w:bCs/>
      <w:lang w:val="en-US" w:eastAsia="ar-SA"/>
    </w:rPr>
  </w:style>
  <w:style w:type="character" w:customStyle="1" w:styleId="Heading7Char1">
    <w:name w:val="Heading 7 Char1"/>
    <w:basedOn w:val="DefaultParagraphFont"/>
    <w:link w:val="Heading7"/>
    <w:rsid w:val="008B34AA"/>
    <w:rPr>
      <w:rFonts w:ascii="Calibri" w:eastAsia="Times New Roman" w:hAnsi="Calibri" w:cs="Times New Roman"/>
      <w:sz w:val="24"/>
      <w:szCs w:val="24"/>
      <w:lang w:val="en-US" w:eastAsia="ar-SA"/>
    </w:rPr>
  </w:style>
  <w:style w:type="character" w:customStyle="1" w:styleId="Heading8Char1">
    <w:name w:val="Heading 8 Char1"/>
    <w:basedOn w:val="DefaultParagraphFont"/>
    <w:link w:val="Heading8"/>
    <w:rsid w:val="008B34AA"/>
    <w:rPr>
      <w:rFonts w:ascii="Calibri" w:eastAsia="Times New Roman" w:hAnsi="Calibri" w:cs="Times New Roman"/>
      <w:i/>
      <w:iCs/>
      <w:sz w:val="24"/>
      <w:szCs w:val="24"/>
      <w:lang w:val="en-US" w:eastAsia="ar-SA"/>
    </w:rPr>
  </w:style>
  <w:style w:type="character" w:customStyle="1" w:styleId="Heading9Char1">
    <w:name w:val="Heading 9 Char1"/>
    <w:basedOn w:val="DefaultParagraphFont"/>
    <w:link w:val="Heading9"/>
    <w:rsid w:val="008B34AA"/>
    <w:rPr>
      <w:rFonts w:ascii="Cambria" w:eastAsia="Times New Roman" w:hAnsi="Cambria" w:cs="Times New Roman"/>
      <w:lang w:val="en-US" w:eastAsia="ar-SA"/>
    </w:rPr>
  </w:style>
  <w:style w:type="character" w:customStyle="1" w:styleId="WW8Num2z0">
    <w:name w:val="WW8Num2z0"/>
    <w:rsid w:val="008B34AA"/>
    <w:rPr>
      <w:rFonts w:ascii="Symbol" w:hAnsi="Symbol"/>
      <w:sz w:val="20"/>
    </w:rPr>
  </w:style>
  <w:style w:type="character" w:customStyle="1" w:styleId="WW8Num2z4">
    <w:name w:val="WW8Num2z4"/>
    <w:rsid w:val="008B34AA"/>
    <w:rPr>
      <w:rFonts w:ascii="Wingdings" w:hAnsi="Wingdings"/>
      <w:sz w:val="20"/>
    </w:rPr>
  </w:style>
  <w:style w:type="character" w:customStyle="1" w:styleId="WW8Num7z0">
    <w:name w:val="WW8Num7z0"/>
    <w:rsid w:val="008B34AA"/>
    <w:rPr>
      <w:rFonts w:ascii="Symbol" w:hAnsi="Symbol"/>
      <w:sz w:val="20"/>
    </w:rPr>
  </w:style>
  <w:style w:type="character" w:customStyle="1" w:styleId="WW8Num7z4">
    <w:name w:val="WW8Num7z4"/>
    <w:rsid w:val="008B34AA"/>
    <w:rPr>
      <w:rFonts w:ascii="Times New Roman" w:hAnsi="Times New Roman" w:cs="Times New Roman"/>
    </w:rPr>
  </w:style>
  <w:style w:type="character" w:customStyle="1" w:styleId="WW8Num7z5">
    <w:name w:val="WW8Num7z5"/>
    <w:rsid w:val="008B34AA"/>
    <w:rPr>
      <w:rFonts w:ascii="Wingdings" w:hAnsi="Wingdings"/>
      <w:sz w:val="20"/>
    </w:rPr>
  </w:style>
  <w:style w:type="character" w:customStyle="1" w:styleId="WW8Num8z0">
    <w:name w:val="WW8Num8z0"/>
    <w:rsid w:val="008B34AA"/>
    <w:rPr>
      <w:rFonts w:ascii="Cambria" w:hAnsi="Cambria" w:cs="Times New Roman"/>
    </w:rPr>
  </w:style>
  <w:style w:type="character" w:customStyle="1" w:styleId="WW8Num8z1">
    <w:name w:val="WW8Num8z1"/>
    <w:rsid w:val="008B34AA"/>
    <w:rPr>
      <w:rFonts w:ascii="Courier New" w:hAnsi="Courier New"/>
    </w:rPr>
  </w:style>
  <w:style w:type="character" w:customStyle="1" w:styleId="WW8Num8z2">
    <w:name w:val="WW8Num8z2"/>
    <w:rsid w:val="008B34AA"/>
    <w:rPr>
      <w:rFonts w:ascii="Wingdings" w:hAnsi="Wingdings"/>
    </w:rPr>
  </w:style>
  <w:style w:type="character" w:customStyle="1" w:styleId="WW8Num8z3">
    <w:name w:val="WW8Num8z3"/>
    <w:rsid w:val="008B34AA"/>
    <w:rPr>
      <w:rFonts w:ascii="Symbol" w:hAnsi="Symbol"/>
    </w:rPr>
  </w:style>
  <w:style w:type="character" w:customStyle="1" w:styleId="Absatz-Standardschriftart">
    <w:name w:val="Absatz-Standardschriftart"/>
    <w:rsid w:val="008B34AA"/>
  </w:style>
  <w:style w:type="character" w:customStyle="1" w:styleId="WW8Num9z0">
    <w:name w:val="WW8Num9z0"/>
    <w:rsid w:val="008B34AA"/>
    <w:rPr>
      <w:b/>
      <w:i w:val="0"/>
    </w:rPr>
  </w:style>
  <w:style w:type="character" w:customStyle="1" w:styleId="WW8Num12z0">
    <w:name w:val="WW8Num12z0"/>
    <w:rsid w:val="008B34AA"/>
    <w:rPr>
      <w:rFonts w:ascii="Symbol" w:hAnsi="Symbol"/>
      <w:sz w:val="20"/>
    </w:rPr>
  </w:style>
  <w:style w:type="character" w:customStyle="1" w:styleId="WW8Num12z4">
    <w:name w:val="WW8Num12z4"/>
    <w:rsid w:val="008B34AA"/>
    <w:rPr>
      <w:rFonts w:ascii="Wingdings" w:hAnsi="Wingdings"/>
      <w:sz w:val="20"/>
    </w:rPr>
  </w:style>
  <w:style w:type="character" w:customStyle="1" w:styleId="WW8Num21z0">
    <w:name w:val="WW8Num21z0"/>
    <w:rsid w:val="008B34AA"/>
    <w:rPr>
      <w:rFonts w:ascii="Symbol" w:hAnsi="Symbol"/>
      <w:sz w:val="20"/>
    </w:rPr>
  </w:style>
  <w:style w:type="character" w:customStyle="1" w:styleId="WW8Num21z4">
    <w:name w:val="WW8Num21z4"/>
    <w:rsid w:val="008B34AA"/>
    <w:rPr>
      <w:rFonts w:ascii="Times New Roman" w:eastAsia="Calibri" w:hAnsi="Times New Roman" w:cs="Times New Roman"/>
    </w:rPr>
  </w:style>
  <w:style w:type="character" w:customStyle="1" w:styleId="WW8Num21z5">
    <w:name w:val="WW8Num21z5"/>
    <w:rsid w:val="008B34AA"/>
    <w:rPr>
      <w:rFonts w:ascii="Wingdings" w:hAnsi="Wingdings"/>
      <w:sz w:val="20"/>
    </w:rPr>
  </w:style>
  <w:style w:type="character" w:customStyle="1" w:styleId="WW8Num22z0">
    <w:name w:val="WW8Num22z0"/>
    <w:rsid w:val="008B34AA"/>
    <w:rPr>
      <w:b/>
      <w:i w:val="0"/>
    </w:rPr>
  </w:style>
  <w:style w:type="character" w:customStyle="1" w:styleId="WW8Num24z1">
    <w:name w:val="WW8Num24z1"/>
    <w:rsid w:val="008B34AA"/>
    <w:rPr>
      <w:b/>
    </w:rPr>
  </w:style>
  <w:style w:type="character" w:customStyle="1" w:styleId="WW8Num30z0">
    <w:name w:val="WW8Num30z0"/>
    <w:rsid w:val="008B34AA"/>
    <w:rPr>
      <w:rFonts w:ascii="Cambria" w:eastAsia="Cambria" w:hAnsi="Cambria" w:cs="Times New Roman"/>
    </w:rPr>
  </w:style>
  <w:style w:type="character" w:customStyle="1" w:styleId="WW8Num30z1">
    <w:name w:val="WW8Num30z1"/>
    <w:rsid w:val="008B34AA"/>
    <w:rPr>
      <w:rFonts w:ascii="Courier New" w:hAnsi="Courier New"/>
    </w:rPr>
  </w:style>
  <w:style w:type="character" w:customStyle="1" w:styleId="WW8Num30z2">
    <w:name w:val="WW8Num30z2"/>
    <w:rsid w:val="008B34AA"/>
    <w:rPr>
      <w:rFonts w:ascii="Wingdings" w:hAnsi="Wingdings"/>
    </w:rPr>
  </w:style>
  <w:style w:type="character" w:customStyle="1" w:styleId="WW8Num30z3">
    <w:name w:val="WW8Num30z3"/>
    <w:rsid w:val="008B34AA"/>
    <w:rPr>
      <w:rFonts w:ascii="Symbol" w:hAnsi="Symbol"/>
    </w:rPr>
  </w:style>
  <w:style w:type="character" w:customStyle="1" w:styleId="WW8Num39z1">
    <w:name w:val="WW8Num39z1"/>
    <w:rsid w:val="008B34AA"/>
    <w:rPr>
      <w:b/>
    </w:rPr>
  </w:style>
  <w:style w:type="character" w:customStyle="1" w:styleId="WW8Num43z0">
    <w:name w:val="WW8Num43z0"/>
    <w:rsid w:val="008B34AA"/>
    <w:rPr>
      <w:b/>
      <w:i w:val="0"/>
    </w:rPr>
  </w:style>
  <w:style w:type="character" w:customStyle="1" w:styleId="BalloonTextChar">
    <w:name w:val="Balloon Text Char"/>
    <w:basedOn w:val="DefaultParagraphFont"/>
    <w:rsid w:val="008B34AA"/>
    <w:rPr>
      <w:rFonts w:ascii="Tahoma" w:eastAsia="Times New Roman" w:hAnsi="Tahoma" w:cs="Tahoma"/>
      <w:sz w:val="16"/>
      <w:szCs w:val="16"/>
    </w:rPr>
  </w:style>
  <w:style w:type="character" w:customStyle="1" w:styleId="FootnoteTextChar">
    <w:name w:val="Footnote Text Char"/>
    <w:basedOn w:val="DefaultParagraphFont"/>
    <w:rsid w:val="008B34AA"/>
    <w:rPr>
      <w:rFonts w:ascii="Times New Roman" w:hAnsi="Times New Roman"/>
      <w:spacing w:val="-3"/>
      <w:szCs w:val="24"/>
    </w:rPr>
  </w:style>
  <w:style w:type="character" w:customStyle="1" w:styleId="Caractresdenotedebasdepage">
    <w:name w:val="Caractères de note de bas de page"/>
    <w:basedOn w:val="DefaultParagraphFont"/>
    <w:rsid w:val="008B34AA"/>
    <w:rPr>
      <w:vertAlign w:val="superscript"/>
    </w:rPr>
  </w:style>
  <w:style w:type="character" w:customStyle="1" w:styleId="HeaderChar">
    <w:name w:val="Header Char"/>
    <w:basedOn w:val="DefaultParagraphFont"/>
    <w:rsid w:val="008B34AA"/>
  </w:style>
  <w:style w:type="character" w:customStyle="1" w:styleId="FooterChar">
    <w:name w:val="Footer Char"/>
    <w:basedOn w:val="DefaultParagraphFont"/>
    <w:uiPriority w:val="99"/>
    <w:rsid w:val="008B34AA"/>
  </w:style>
  <w:style w:type="character" w:customStyle="1" w:styleId="TitleChar">
    <w:name w:val="Title Char"/>
    <w:basedOn w:val="DefaultParagraphFont"/>
    <w:rsid w:val="008B34AA"/>
    <w:rPr>
      <w:rFonts w:ascii="Times New Roman" w:eastAsia="Times New Roman" w:hAnsi="Times New Roman"/>
      <w:sz w:val="24"/>
    </w:rPr>
  </w:style>
  <w:style w:type="character" w:customStyle="1" w:styleId="BodyTextChar">
    <w:name w:val="Body Text Char"/>
    <w:basedOn w:val="DefaultParagraphFont"/>
    <w:rsid w:val="008B34AA"/>
    <w:rPr>
      <w:rFonts w:ascii="Times New Roman" w:eastAsia="Times New Roman" w:hAnsi="Times New Roman"/>
      <w:sz w:val="24"/>
    </w:rPr>
  </w:style>
  <w:style w:type="character" w:customStyle="1" w:styleId="gt-icon-text1">
    <w:name w:val="gt-icon-text1"/>
    <w:basedOn w:val="DefaultParagraphFont"/>
    <w:rsid w:val="008B34AA"/>
  </w:style>
  <w:style w:type="character" w:customStyle="1" w:styleId="z-TopofFormChar">
    <w:name w:val="z-Top of Form Char"/>
    <w:basedOn w:val="DefaultParagraphFont"/>
    <w:rsid w:val="008B34AA"/>
    <w:rPr>
      <w:rFonts w:ascii="Arial" w:eastAsia="Times New Roman" w:hAnsi="Arial" w:cs="Arial"/>
      <w:vanish/>
      <w:sz w:val="16"/>
      <w:szCs w:val="16"/>
    </w:rPr>
  </w:style>
  <w:style w:type="character" w:customStyle="1" w:styleId="z-BottomofFormChar">
    <w:name w:val="z-Bottom of Form Char"/>
    <w:basedOn w:val="DefaultParagraphFont"/>
    <w:rsid w:val="008B34AA"/>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8B34AA"/>
    <w:rPr>
      <w:sz w:val="16"/>
      <w:szCs w:val="16"/>
    </w:rPr>
  </w:style>
  <w:style w:type="character" w:customStyle="1" w:styleId="CommentTextChar">
    <w:name w:val="Comment Text Char"/>
    <w:basedOn w:val="DefaultParagraphFont"/>
    <w:rsid w:val="008B34AA"/>
  </w:style>
  <w:style w:type="character" w:customStyle="1" w:styleId="CommentSubjectChar">
    <w:name w:val="Comment Subject Char"/>
    <w:basedOn w:val="CommentTextChar"/>
    <w:rsid w:val="008B34AA"/>
    <w:rPr>
      <w:b/>
      <w:bCs/>
    </w:rPr>
  </w:style>
  <w:style w:type="character" w:customStyle="1" w:styleId="ColorfulList-Accent1Char">
    <w:name w:val="Colorful List - Accent 1 Char"/>
    <w:basedOn w:val="DefaultParagraphFont"/>
    <w:rsid w:val="008B34AA"/>
    <w:rPr>
      <w:sz w:val="22"/>
      <w:szCs w:val="22"/>
    </w:rPr>
  </w:style>
  <w:style w:type="character" w:customStyle="1" w:styleId="ChapterChar">
    <w:name w:val="Chapter Char"/>
    <w:basedOn w:val="ColorfulList-Accent1Char"/>
    <w:rsid w:val="008B34AA"/>
    <w:rPr>
      <w:rFonts w:ascii="Times New Roman" w:hAnsi="Times New Roman"/>
      <w:b/>
      <w:smallCaps/>
      <w:sz w:val="24"/>
      <w:szCs w:val="22"/>
    </w:rPr>
  </w:style>
  <w:style w:type="character" w:customStyle="1" w:styleId="FirstHeadingChar">
    <w:name w:val="FirstHeading Char"/>
    <w:basedOn w:val="ColorfulList-Accent1Char"/>
    <w:rsid w:val="008B34AA"/>
    <w:rPr>
      <w:rFonts w:ascii="Times New Roman" w:hAnsi="Times New Roman"/>
      <w:b/>
      <w:sz w:val="24"/>
      <w:szCs w:val="22"/>
    </w:rPr>
  </w:style>
  <w:style w:type="character" w:customStyle="1" w:styleId="SecHeadingChar">
    <w:name w:val="SecHeading Char"/>
    <w:basedOn w:val="ColorfulList-Accent1Char"/>
    <w:rsid w:val="008B34AA"/>
    <w:rPr>
      <w:rFonts w:ascii="Times New Roman" w:hAnsi="Times New Roman"/>
      <w:b/>
      <w:sz w:val="24"/>
      <w:szCs w:val="22"/>
    </w:rPr>
  </w:style>
  <w:style w:type="character" w:customStyle="1" w:styleId="SubHeading1Char">
    <w:name w:val="SubHeading1 Char"/>
    <w:basedOn w:val="ColorfulList-Accent1Char"/>
    <w:rsid w:val="008B34AA"/>
    <w:rPr>
      <w:rFonts w:ascii="Times New Roman" w:hAnsi="Times New Roman"/>
      <w:b/>
      <w:sz w:val="24"/>
      <w:szCs w:val="22"/>
    </w:rPr>
  </w:style>
  <w:style w:type="character" w:customStyle="1" w:styleId="Subheading2Char">
    <w:name w:val="Subheading2 Char"/>
    <w:basedOn w:val="ColorfulList-Accent1Char"/>
    <w:rsid w:val="008B34AA"/>
    <w:rPr>
      <w:rFonts w:ascii="Times New Roman" w:hAnsi="Times New Roman"/>
      <w:b/>
      <w:sz w:val="24"/>
      <w:szCs w:val="22"/>
    </w:rPr>
  </w:style>
  <w:style w:type="character" w:customStyle="1" w:styleId="ParagraphChar">
    <w:name w:val="Paragraph Char"/>
    <w:aliases w:val="paragraph Char,p Char,PARAGRAPH Char,PG Char,pa Char,at Char"/>
    <w:basedOn w:val="ColorfulList-Accent1Char"/>
    <w:rsid w:val="008B34AA"/>
    <w:rPr>
      <w:rFonts w:ascii="Times New Roman" w:hAnsi="Times New Roman"/>
      <w:sz w:val="24"/>
      <w:szCs w:val="22"/>
    </w:rPr>
  </w:style>
  <w:style w:type="character" w:customStyle="1" w:styleId="subparChar">
    <w:name w:val="subpar Char"/>
    <w:basedOn w:val="ColorfulList-Accent1Char"/>
    <w:rsid w:val="008B34AA"/>
    <w:rPr>
      <w:rFonts w:ascii="Times New Roman" w:hAnsi="Times New Roman"/>
      <w:sz w:val="24"/>
      <w:szCs w:val="16"/>
    </w:rPr>
  </w:style>
  <w:style w:type="character" w:customStyle="1" w:styleId="SubSubParChar">
    <w:name w:val="SubSubPar Char"/>
    <w:basedOn w:val="ColorfulList-Accent1Char"/>
    <w:rsid w:val="008B34AA"/>
    <w:rPr>
      <w:rFonts w:ascii="Times New Roman" w:hAnsi="Times New Roman"/>
      <w:sz w:val="24"/>
      <w:szCs w:val="16"/>
    </w:rPr>
  </w:style>
  <w:style w:type="character" w:customStyle="1" w:styleId="RegtableChar">
    <w:name w:val="Regtable Char"/>
    <w:basedOn w:val="ColorfulList-Accent1Char"/>
    <w:rsid w:val="008B34AA"/>
    <w:rPr>
      <w:rFonts w:ascii="Times New Roman" w:hAnsi="Times New Roman"/>
      <w:sz w:val="22"/>
      <w:szCs w:val="22"/>
    </w:rPr>
  </w:style>
  <w:style w:type="character" w:customStyle="1" w:styleId="TableTitleChar">
    <w:name w:val="TableTitle Char"/>
    <w:basedOn w:val="ColorfulList-Accent1Char"/>
    <w:rsid w:val="008B34AA"/>
    <w:rPr>
      <w:rFonts w:ascii="Times New Roman Bold" w:hAnsi="Times New Roman Bold"/>
      <w:b/>
      <w:spacing w:val="-3"/>
      <w:sz w:val="22"/>
      <w:szCs w:val="22"/>
    </w:rPr>
  </w:style>
  <w:style w:type="character" w:customStyle="1" w:styleId="Heading2Char">
    <w:name w:val="Heading 2 Char"/>
    <w:basedOn w:val="DefaultParagraphFont"/>
    <w:rsid w:val="008B34AA"/>
    <w:rPr>
      <w:rFonts w:ascii="Cambria" w:eastAsia="Times New Roman" w:hAnsi="Cambria" w:cs="Times New Roman"/>
      <w:b/>
      <w:bCs/>
      <w:i/>
      <w:iCs/>
      <w:sz w:val="28"/>
      <w:szCs w:val="28"/>
    </w:rPr>
  </w:style>
  <w:style w:type="character" w:customStyle="1" w:styleId="Heading3Char">
    <w:name w:val="Heading 3 Char"/>
    <w:basedOn w:val="DefaultParagraphFont"/>
    <w:rsid w:val="008B34AA"/>
    <w:rPr>
      <w:rFonts w:ascii="Cambria" w:eastAsia="Times New Roman" w:hAnsi="Cambria" w:cs="Times New Roman"/>
      <w:b/>
      <w:bCs/>
      <w:sz w:val="26"/>
      <w:szCs w:val="26"/>
    </w:rPr>
  </w:style>
  <w:style w:type="character" w:customStyle="1" w:styleId="Heading4Char">
    <w:name w:val="Heading 4 Char"/>
    <w:basedOn w:val="DefaultParagraphFont"/>
    <w:rsid w:val="008B34AA"/>
    <w:rPr>
      <w:rFonts w:ascii="Calibri" w:eastAsia="Times New Roman" w:hAnsi="Calibri" w:cs="Times New Roman"/>
      <w:b/>
      <w:bCs/>
      <w:sz w:val="28"/>
      <w:szCs w:val="28"/>
    </w:rPr>
  </w:style>
  <w:style w:type="character" w:customStyle="1" w:styleId="Heading5Char">
    <w:name w:val="Heading 5 Char"/>
    <w:basedOn w:val="DefaultParagraphFont"/>
    <w:rsid w:val="008B34AA"/>
    <w:rPr>
      <w:rFonts w:ascii="Calibri" w:eastAsia="Times New Roman" w:hAnsi="Calibri" w:cs="Times New Roman"/>
      <w:b/>
      <w:bCs/>
      <w:i/>
      <w:iCs/>
      <w:sz w:val="26"/>
      <w:szCs w:val="26"/>
    </w:rPr>
  </w:style>
  <w:style w:type="character" w:customStyle="1" w:styleId="Heading6Char">
    <w:name w:val="Heading 6 Char"/>
    <w:basedOn w:val="DefaultParagraphFont"/>
    <w:rsid w:val="008B34AA"/>
    <w:rPr>
      <w:rFonts w:ascii="Calibri" w:eastAsia="Times New Roman" w:hAnsi="Calibri" w:cs="Times New Roman"/>
      <w:b/>
      <w:bCs/>
      <w:sz w:val="22"/>
      <w:szCs w:val="22"/>
    </w:rPr>
  </w:style>
  <w:style w:type="character" w:customStyle="1" w:styleId="Heading7Char">
    <w:name w:val="Heading 7 Char"/>
    <w:basedOn w:val="DefaultParagraphFont"/>
    <w:rsid w:val="008B34AA"/>
    <w:rPr>
      <w:rFonts w:ascii="Calibri" w:eastAsia="Times New Roman" w:hAnsi="Calibri" w:cs="Times New Roman"/>
      <w:sz w:val="24"/>
      <w:szCs w:val="24"/>
    </w:rPr>
  </w:style>
  <w:style w:type="character" w:customStyle="1" w:styleId="Heading8Char">
    <w:name w:val="Heading 8 Char"/>
    <w:basedOn w:val="DefaultParagraphFont"/>
    <w:rsid w:val="008B34AA"/>
    <w:rPr>
      <w:rFonts w:ascii="Calibri" w:eastAsia="Times New Roman" w:hAnsi="Calibri" w:cs="Times New Roman"/>
      <w:i/>
      <w:iCs/>
      <w:sz w:val="24"/>
      <w:szCs w:val="24"/>
    </w:rPr>
  </w:style>
  <w:style w:type="character" w:customStyle="1" w:styleId="Heading9Char">
    <w:name w:val="Heading 9 Char"/>
    <w:basedOn w:val="DefaultParagraphFont"/>
    <w:rsid w:val="008B34AA"/>
    <w:rPr>
      <w:rFonts w:ascii="Cambria" w:eastAsia="Times New Roman" w:hAnsi="Cambria" w:cs="Times New Roman"/>
      <w:sz w:val="22"/>
      <w:szCs w:val="22"/>
    </w:rPr>
  </w:style>
  <w:style w:type="character" w:customStyle="1" w:styleId="BodyTextIndentChar">
    <w:name w:val="Body Text Indent Char"/>
    <w:basedOn w:val="DefaultParagraphFont"/>
    <w:rsid w:val="008B34AA"/>
    <w:rPr>
      <w:rFonts w:ascii="Times New Roman" w:hAnsi="Times New Roman"/>
      <w:sz w:val="24"/>
      <w:szCs w:val="22"/>
    </w:rPr>
  </w:style>
  <w:style w:type="character" w:customStyle="1" w:styleId="BodyTextIndent3Char">
    <w:name w:val="Body Text Indent 3 Char"/>
    <w:basedOn w:val="DefaultParagraphFont"/>
    <w:rsid w:val="008B34AA"/>
    <w:rPr>
      <w:rFonts w:ascii="Times New Roman" w:hAnsi="Times New Roman"/>
      <w:sz w:val="24"/>
      <w:szCs w:val="16"/>
    </w:rPr>
  </w:style>
  <w:style w:type="character" w:styleId="Hyperlink">
    <w:name w:val="Hyperlink"/>
    <w:basedOn w:val="DefaultParagraphFont"/>
    <w:uiPriority w:val="99"/>
    <w:rsid w:val="008B34AA"/>
    <w:rPr>
      <w:color w:val="0000FF"/>
      <w:u w:val="single"/>
    </w:rPr>
  </w:style>
  <w:style w:type="character" w:styleId="FollowedHyperlink">
    <w:name w:val="FollowedHyperlink"/>
    <w:basedOn w:val="DefaultParagraphFont"/>
    <w:rsid w:val="008B34AA"/>
    <w:rPr>
      <w:color w:val="800080"/>
      <w:u w:val="single"/>
    </w:rPr>
  </w:style>
  <w:style w:type="character" w:styleId="FootnoteReference">
    <w:name w:val="footnote reference"/>
    <w:rsid w:val="008B34AA"/>
    <w:rPr>
      <w:vertAlign w:val="superscript"/>
    </w:rPr>
  </w:style>
  <w:style w:type="character" w:customStyle="1" w:styleId="Caractresdenotedefin">
    <w:name w:val="Caractères de note de fin"/>
    <w:rsid w:val="008B34AA"/>
    <w:rPr>
      <w:vertAlign w:val="superscript"/>
    </w:rPr>
  </w:style>
  <w:style w:type="character" w:customStyle="1" w:styleId="WW-Caractresdenotedefin">
    <w:name w:val="WW-Caractères de note de fin"/>
    <w:rsid w:val="008B34AA"/>
  </w:style>
  <w:style w:type="character" w:styleId="EndnoteReference">
    <w:name w:val="endnote reference"/>
    <w:rsid w:val="008B34AA"/>
    <w:rPr>
      <w:vertAlign w:val="superscript"/>
    </w:rPr>
  </w:style>
  <w:style w:type="paragraph" w:customStyle="1" w:styleId="Titre1">
    <w:name w:val="Titre1"/>
    <w:basedOn w:val="Normal"/>
    <w:next w:val="BodyText"/>
    <w:rsid w:val="008B34AA"/>
    <w:pPr>
      <w:keepNext/>
      <w:spacing w:before="240" w:after="120"/>
    </w:pPr>
    <w:rPr>
      <w:rFonts w:ascii="Arial" w:eastAsia="DejaVu Sans" w:hAnsi="Arial" w:cs="DejaVu Sans"/>
      <w:sz w:val="28"/>
      <w:szCs w:val="28"/>
    </w:rPr>
  </w:style>
  <w:style w:type="paragraph" w:styleId="BodyText">
    <w:name w:val="Body Text"/>
    <w:basedOn w:val="Normal"/>
    <w:link w:val="BodyTextChar1"/>
    <w:uiPriority w:val="99"/>
    <w:rsid w:val="008B34AA"/>
    <w:pPr>
      <w:tabs>
        <w:tab w:val="left" w:pos="3060"/>
      </w:tabs>
      <w:spacing w:after="0" w:line="240" w:lineRule="auto"/>
      <w:jc w:val="center"/>
    </w:pPr>
    <w:rPr>
      <w:rFonts w:ascii="Times New Roman" w:eastAsia="Times New Roman" w:hAnsi="Times New Roman"/>
      <w:sz w:val="24"/>
      <w:szCs w:val="20"/>
    </w:rPr>
  </w:style>
  <w:style w:type="character" w:customStyle="1" w:styleId="BodyTextChar1">
    <w:name w:val="Body Text Char1"/>
    <w:basedOn w:val="DefaultParagraphFont"/>
    <w:link w:val="BodyText"/>
    <w:uiPriority w:val="99"/>
    <w:rsid w:val="008B34AA"/>
    <w:rPr>
      <w:rFonts w:ascii="Times New Roman" w:eastAsia="Times New Roman" w:hAnsi="Times New Roman" w:cs="Calibri"/>
      <w:sz w:val="24"/>
      <w:szCs w:val="20"/>
      <w:lang w:val="en-US" w:eastAsia="ar-SA"/>
    </w:rPr>
  </w:style>
  <w:style w:type="paragraph" w:styleId="List">
    <w:name w:val="List"/>
    <w:basedOn w:val="BodyText"/>
    <w:rsid w:val="008B34AA"/>
  </w:style>
  <w:style w:type="paragraph" w:customStyle="1" w:styleId="Lgende1">
    <w:name w:val="Légende1"/>
    <w:basedOn w:val="Normal"/>
    <w:rsid w:val="008B34AA"/>
    <w:pPr>
      <w:suppressLineNumbers/>
      <w:spacing w:before="120" w:after="120"/>
    </w:pPr>
    <w:rPr>
      <w:i/>
      <w:iCs/>
      <w:sz w:val="24"/>
      <w:szCs w:val="24"/>
    </w:rPr>
  </w:style>
  <w:style w:type="paragraph" w:customStyle="1" w:styleId="Index">
    <w:name w:val="Index"/>
    <w:basedOn w:val="Normal"/>
    <w:rsid w:val="008B34AA"/>
    <w:pPr>
      <w:suppressLineNumbers/>
    </w:pPr>
  </w:style>
  <w:style w:type="paragraph" w:customStyle="1" w:styleId="ColorfulList-Accent11">
    <w:name w:val="Colorful List - Accent 11"/>
    <w:basedOn w:val="Normal"/>
    <w:rsid w:val="008B34AA"/>
    <w:pPr>
      <w:ind w:left="720"/>
    </w:pPr>
  </w:style>
  <w:style w:type="paragraph" w:styleId="BalloonText">
    <w:name w:val="Balloon Text"/>
    <w:basedOn w:val="Normal"/>
    <w:link w:val="BalloonTextChar1"/>
    <w:uiPriority w:val="99"/>
    <w:semiHidden/>
    <w:unhideWhenUsed/>
    <w:rsid w:val="008B34AA"/>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B34AA"/>
    <w:rPr>
      <w:rFonts w:ascii="Tahoma" w:eastAsia="Calibri" w:hAnsi="Tahoma" w:cs="Tahoma"/>
      <w:sz w:val="16"/>
      <w:szCs w:val="16"/>
      <w:lang w:val="en-US" w:eastAsia="ar-SA"/>
    </w:rPr>
  </w:style>
  <w:style w:type="paragraph" w:styleId="FootnoteText">
    <w:name w:val="footnote text"/>
    <w:aliases w:val="fn,Texto de rodapé,nota_rodapé,nota de rodapé,footnote,single space,FOOTNOTES,Footnote Text Char Char,ft,Footnote Text Char1 Char,Footnote Text Char Char Char1,Footnote Text Char1 Char Char Char1,ADB,fn1"/>
    <w:basedOn w:val="Normal"/>
    <w:link w:val="FootnoteTextChar1"/>
    <w:uiPriority w:val="99"/>
    <w:rsid w:val="008B34AA"/>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1">
    <w:name w:val="Footnote Text Char1"/>
    <w:aliases w:val="fn Char,Texto de rodapé Char,nota_rodapé Char,nota de rodapé Char,footnote Char,single space Char,FOOTNOTES Char,Footnote Text Char Char Char,ft Char,Footnote Text Char1 Char Char,Footnote Text Char Char Char1 Char,ADB Char,fn1 Char"/>
    <w:basedOn w:val="DefaultParagraphFont"/>
    <w:link w:val="FootnoteText"/>
    <w:uiPriority w:val="99"/>
    <w:rsid w:val="008B34AA"/>
    <w:rPr>
      <w:rFonts w:ascii="Times New Roman" w:eastAsia="Calibri" w:hAnsi="Times New Roman" w:cs="Calibri"/>
      <w:spacing w:val="-3"/>
      <w:sz w:val="20"/>
      <w:szCs w:val="24"/>
      <w:lang w:val="en-US" w:eastAsia="ar-SA"/>
    </w:rPr>
  </w:style>
  <w:style w:type="paragraph" w:styleId="Header">
    <w:name w:val="header"/>
    <w:basedOn w:val="Normal"/>
    <w:link w:val="HeaderChar1"/>
    <w:uiPriority w:val="99"/>
    <w:rsid w:val="008B34AA"/>
    <w:pPr>
      <w:spacing w:after="0" w:line="240" w:lineRule="auto"/>
    </w:pPr>
  </w:style>
  <w:style w:type="character" w:customStyle="1" w:styleId="HeaderChar1">
    <w:name w:val="Header Char1"/>
    <w:basedOn w:val="DefaultParagraphFont"/>
    <w:link w:val="Header"/>
    <w:uiPriority w:val="99"/>
    <w:rsid w:val="008B34AA"/>
    <w:rPr>
      <w:rFonts w:ascii="Calibri" w:eastAsia="Calibri" w:hAnsi="Calibri" w:cs="Calibri"/>
      <w:lang w:val="en-US" w:eastAsia="ar-SA"/>
    </w:rPr>
  </w:style>
  <w:style w:type="paragraph" w:styleId="Footer">
    <w:name w:val="footer"/>
    <w:basedOn w:val="Normal"/>
    <w:link w:val="FooterChar1"/>
    <w:uiPriority w:val="99"/>
    <w:rsid w:val="008B34AA"/>
    <w:pPr>
      <w:spacing w:after="0" w:line="240" w:lineRule="auto"/>
    </w:pPr>
  </w:style>
  <w:style w:type="character" w:customStyle="1" w:styleId="FooterChar1">
    <w:name w:val="Footer Char1"/>
    <w:basedOn w:val="DefaultParagraphFont"/>
    <w:link w:val="Footer"/>
    <w:uiPriority w:val="99"/>
    <w:rsid w:val="008B34AA"/>
    <w:rPr>
      <w:rFonts w:ascii="Calibri" w:eastAsia="Calibri" w:hAnsi="Calibri" w:cs="Calibri"/>
      <w:lang w:val="en-US" w:eastAsia="ar-SA"/>
    </w:rPr>
  </w:style>
  <w:style w:type="paragraph" w:styleId="Title">
    <w:name w:val="Title"/>
    <w:basedOn w:val="Normal"/>
    <w:next w:val="Subtitle"/>
    <w:link w:val="TitleChar1"/>
    <w:qFormat/>
    <w:rsid w:val="008B34AA"/>
    <w:pPr>
      <w:tabs>
        <w:tab w:val="left" w:pos="1440"/>
        <w:tab w:val="left" w:pos="3060"/>
      </w:tabs>
      <w:spacing w:after="0" w:line="240" w:lineRule="auto"/>
      <w:jc w:val="center"/>
    </w:pPr>
    <w:rPr>
      <w:rFonts w:ascii="Times New Roman" w:eastAsia="Times New Roman" w:hAnsi="Times New Roman"/>
      <w:sz w:val="24"/>
      <w:szCs w:val="20"/>
    </w:rPr>
  </w:style>
  <w:style w:type="character" w:customStyle="1" w:styleId="TitleChar1">
    <w:name w:val="Title Char1"/>
    <w:basedOn w:val="DefaultParagraphFont"/>
    <w:link w:val="Title"/>
    <w:rsid w:val="008B34AA"/>
    <w:rPr>
      <w:rFonts w:ascii="Times New Roman" w:eastAsia="Times New Roman" w:hAnsi="Times New Roman" w:cs="Calibri"/>
      <w:sz w:val="24"/>
      <w:szCs w:val="20"/>
      <w:lang w:val="en-US" w:eastAsia="ar-SA"/>
    </w:rPr>
  </w:style>
  <w:style w:type="paragraph" w:styleId="Subtitle">
    <w:name w:val="Subtitle"/>
    <w:basedOn w:val="Titre1"/>
    <w:next w:val="BodyText"/>
    <w:link w:val="SubtitleChar"/>
    <w:uiPriority w:val="11"/>
    <w:qFormat/>
    <w:rsid w:val="008B34AA"/>
    <w:pPr>
      <w:jc w:val="center"/>
    </w:pPr>
    <w:rPr>
      <w:i/>
      <w:iCs/>
    </w:rPr>
  </w:style>
  <w:style w:type="character" w:customStyle="1" w:styleId="SubtitleChar">
    <w:name w:val="Subtitle Char"/>
    <w:basedOn w:val="DefaultParagraphFont"/>
    <w:link w:val="Subtitle"/>
    <w:uiPriority w:val="11"/>
    <w:rsid w:val="008B34AA"/>
    <w:rPr>
      <w:rFonts w:ascii="Arial" w:eastAsia="DejaVu Sans" w:hAnsi="Arial" w:cs="DejaVu Sans"/>
      <w:i/>
      <w:iCs/>
      <w:sz w:val="28"/>
      <w:szCs w:val="28"/>
      <w:lang w:val="en-US" w:eastAsia="ar-SA"/>
    </w:rPr>
  </w:style>
  <w:style w:type="paragraph" w:customStyle="1" w:styleId="Newpage">
    <w:name w:val="Newpage"/>
    <w:basedOn w:val="Normal"/>
    <w:rsid w:val="008B34AA"/>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z-TopofForm">
    <w:name w:val="HTML Top of Form"/>
    <w:basedOn w:val="Normal"/>
    <w:next w:val="Normal"/>
    <w:link w:val="z-TopofFormChar1"/>
    <w:rsid w:val="008B34AA"/>
    <w:pPr>
      <w:pBdr>
        <w:bottom w:val="single" w:sz="4" w:space="1" w:color="000000"/>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link w:val="z-TopofForm"/>
    <w:rsid w:val="008B34AA"/>
    <w:rPr>
      <w:rFonts w:ascii="Arial" w:eastAsia="Times New Roman" w:hAnsi="Arial" w:cs="Arial"/>
      <w:vanish/>
      <w:sz w:val="16"/>
      <w:szCs w:val="16"/>
      <w:lang w:val="en-US" w:eastAsia="ar-SA"/>
    </w:rPr>
  </w:style>
  <w:style w:type="paragraph" w:styleId="z-BottomofForm">
    <w:name w:val="HTML Bottom of Form"/>
    <w:basedOn w:val="Normal"/>
    <w:next w:val="Normal"/>
    <w:link w:val="z-BottomofFormChar1"/>
    <w:rsid w:val="008B34AA"/>
    <w:pPr>
      <w:pBdr>
        <w:top w:val="single" w:sz="4" w:space="1" w:color="000000"/>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link w:val="z-BottomofForm"/>
    <w:rsid w:val="008B34AA"/>
    <w:rPr>
      <w:rFonts w:ascii="Arial" w:eastAsia="Times New Roman" w:hAnsi="Arial" w:cs="Arial"/>
      <w:vanish/>
      <w:sz w:val="16"/>
      <w:szCs w:val="16"/>
      <w:lang w:val="en-US" w:eastAsia="ar-SA"/>
    </w:rPr>
  </w:style>
  <w:style w:type="paragraph" w:styleId="CommentText">
    <w:name w:val="annotation text"/>
    <w:basedOn w:val="Normal"/>
    <w:link w:val="CommentTextChar1"/>
    <w:uiPriority w:val="99"/>
    <w:semiHidden/>
    <w:unhideWhenUsed/>
    <w:rsid w:val="008B34AA"/>
    <w:rPr>
      <w:sz w:val="20"/>
      <w:szCs w:val="20"/>
    </w:rPr>
  </w:style>
  <w:style w:type="character" w:customStyle="1" w:styleId="CommentTextChar1">
    <w:name w:val="Comment Text Char1"/>
    <w:basedOn w:val="DefaultParagraphFont"/>
    <w:link w:val="CommentText"/>
    <w:uiPriority w:val="99"/>
    <w:semiHidden/>
    <w:rsid w:val="008B34AA"/>
    <w:rPr>
      <w:rFonts w:ascii="Calibri" w:eastAsia="Calibri" w:hAnsi="Calibri" w:cs="Calibri"/>
      <w:sz w:val="20"/>
      <w:szCs w:val="20"/>
      <w:lang w:val="en-US" w:eastAsia="ar-SA"/>
    </w:rPr>
  </w:style>
  <w:style w:type="paragraph" w:styleId="CommentSubject">
    <w:name w:val="annotation subject"/>
    <w:basedOn w:val="CommentText"/>
    <w:next w:val="CommentText"/>
    <w:link w:val="CommentSubjectChar1"/>
    <w:uiPriority w:val="99"/>
    <w:semiHidden/>
    <w:unhideWhenUsed/>
    <w:rsid w:val="008B34AA"/>
    <w:rPr>
      <w:b/>
      <w:bCs/>
    </w:rPr>
  </w:style>
  <w:style w:type="character" w:customStyle="1" w:styleId="CommentSubjectChar1">
    <w:name w:val="Comment Subject Char1"/>
    <w:basedOn w:val="CommentTextChar1"/>
    <w:link w:val="CommentSubject"/>
    <w:uiPriority w:val="99"/>
    <w:semiHidden/>
    <w:rsid w:val="008B34AA"/>
    <w:rPr>
      <w:rFonts w:ascii="Calibri" w:eastAsia="Calibri" w:hAnsi="Calibri" w:cs="Calibri"/>
      <w:b/>
      <w:bCs/>
      <w:sz w:val="20"/>
      <w:szCs w:val="20"/>
      <w:lang w:val="en-US" w:eastAsia="ar-SA"/>
    </w:rPr>
  </w:style>
  <w:style w:type="paragraph" w:customStyle="1" w:styleId="Chapter">
    <w:name w:val="Chapter"/>
    <w:basedOn w:val="Normal"/>
    <w:next w:val="Normal"/>
    <w:rsid w:val="008B34AA"/>
    <w:pPr>
      <w:keepNext/>
      <w:numPr>
        <w:numId w:val="3"/>
      </w:numPr>
      <w:tabs>
        <w:tab w:val="left" w:pos="648"/>
        <w:tab w:val="left" w:pos="1440"/>
      </w:tabs>
      <w:spacing w:before="240" w:after="240" w:line="240" w:lineRule="auto"/>
      <w:ind w:left="0" w:firstLine="288"/>
      <w:jc w:val="center"/>
    </w:pPr>
    <w:rPr>
      <w:rFonts w:ascii="Times New Roman" w:hAnsi="Times New Roman"/>
      <w:b/>
      <w:smallCaps/>
      <w:sz w:val="24"/>
    </w:rPr>
  </w:style>
  <w:style w:type="paragraph" w:customStyle="1" w:styleId="FirstHeading">
    <w:name w:val="FirstHeading"/>
    <w:basedOn w:val="Normal"/>
    <w:next w:val="Normal"/>
    <w:rsid w:val="008B34AA"/>
    <w:pPr>
      <w:keepNext/>
      <w:tabs>
        <w:tab w:val="left" w:pos="0"/>
        <w:tab w:val="left" w:pos="86"/>
      </w:tabs>
      <w:spacing w:before="120" w:after="120" w:line="240" w:lineRule="auto"/>
      <w:ind w:hanging="720"/>
    </w:pPr>
    <w:rPr>
      <w:rFonts w:ascii="Times New Roman" w:hAnsi="Times New Roman"/>
      <w:b/>
      <w:sz w:val="24"/>
    </w:rPr>
  </w:style>
  <w:style w:type="paragraph" w:customStyle="1" w:styleId="SecHeading">
    <w:name w:val="SecHeading"/>
    <w:basedOn w:val="Normal"/>
    <w:next w:val="Paragraph"/>
    <w:rsid w:val="008B34AA"/>
    <w:pPr>
      <w:keepNext/>
      <w:tabs>
        <w:tab w:val="left" w:pos="1296"/>
      </w:tabs>
      <w:spacing w:before="120" w:after="120" w:line="240" w:lineRule="auto"/>
      <w:ind w:left="1296" w:hanging="576"/>
    </w:pPr>
    <w:rPr>
      <w:rFonts w:ascii="Times New Roman" w:hAnsi="Times New Roman"/>
      <w:b/>
      <w:sz w:val="24"/>
    </w:rPr>
  </w:style>
  <w:style w:type="paragraph" w:customStyle="1" w:styleId="SubHeading1">
    <w:name w:val="SubHeading1"/>
    <w:basedOn w:val="SecHeading"/>
    <w:rsid w:val="008B34AA"/>
    <w:pPr>
      <w:tabs>
        <w:tab w:val="clear" w:pos="1296"/>
        <w:tab w:val="left" w:pos="1872"/>
      </w:tabs>
      <w:ind w:left="1872"/>
    </w:pPr>
  </w:style>
  <w:style w:type="paragraph" w:customStyle="1" w:styleId="Subheading2">
    <w:name w:val="Subheading2"/>
    <w:basedOn w:val="SecHeading"/>
    <w:rsid w:val="008B34AA"/>
    <w:pPr>
      <w:tabs>
        <w:tab w:val="clear" w:pos="1296"/>
        <w:tab w:val="left" w:pos="2376"/>
      </w:tabs>
      <w:ind w:left="2376" w:hanging="288"/>
    </w:pPr>
  </w:style>
  <w:style w:type="paragraph" w:styleId="BodyTextIndent">
    <w:name w:val="Body Text Indent"/>
    <w:basedOn w:val="Normal"/>
    <w:link w:val="BodyTextIndentChar1"/>
    <w:rsid w:val="008B34AA"/>
    <w:pPr>
      <w:spacing w:after="120" w:line="240" w:lineRule="auto"/>
      <w:ind w:left="360"/>
    </w:pPr>
    <w:rPr>
      <w:rFonts w:ascii="Times New Roman" w:hAnsi="Times New Roman"/>
      <w:sz w:val="24"/>
    </w:rPr>
  </w:style>
  <w:style w:type="character" w:customStyle="1" w:styleId="BodyTextIndentChar1">
    <w:name w:val="Body Text Indent Char1"/>
    <w:basedOn w:val="DefaultParagraphFont"/>
    <w:link w:val="BodyTextIndent"/>
    <w:rsid w:val="008B34AA"/>
    <w:rPr>
      <w:rFonts w:ascii="Times New Roman" w:eastAsia="Calibri" w:hAnsi="Times New Roman" w:cs="Calibri"/>
      <w:sz w:val="24"/>
      <w:lang w:val="en-US" w:eastAsia="ar-SA"/>
    </w:rPr>
  </w:style>
  <w:style w:type="paragraph" w:customStyle="1" w:styleId="Paragraph">
    <w:name w:val="Paragraph"/>
    <w:aliases w:val="paragraph,p,PARAGRAPH,PG,pa,at"/>
    <w:basedOn w:val="BodyTextIndent"/>
    <w:rsid w:val="008B34AA"/>
    <w:pPr>
      <w:tabs>
        <w:tab w:val="left" w:pos="720"/>
      </w:tabs>
      <w:spacing w:before="120"/>
      <w:ind w:hanging="720"/>
      <w:jc w:val="both"/>
    </w:pPr>
  </w:style>
  <w:style w:type="paragraph" w:styleId="BodyTextIndent3">
    <w:name w:val="Body Text Indent 3"/>
    <w:basedOn w:val="Normal"/>
    <w:link w:val="BodyTextIndent3Char1"/>
    <w:rsid w:val="008B34AA"/>
    <w:pPr>
      <w:spacing w:after="120" w:line="240" w:lineRule="auto"/>
      <w:ind w:left="360"/>
    </w:pPr>
    <w:rPr>
      <w:rFonts w:ascii="Times New Roman" w:hAnsi="Times New Roman"/>
      <w:sz w:val="24"/>
      <w:szCs w:val="16"/>
    </w:rPr>
  </w:style>
  <w:style w:type="character" w:customStyle="1" w:styleId="BodyTextIndent3Char1">
    <w:name w:val="Body Text Indent 3 Char1"/>
    <w:basedOn w:val="DefaultParagraphFont"/>
    <w:link w:val="BodyTextIndent3"/>
    <w:rsid w:val="008B34AA"/>
    <w:rPr>
      <w:rFonts w:ascii="Times New Roman" w:eastAsia="Calibri" w:hAnsi="Times New Roman" w:cs="Calibri"/>
      <w:sz w:val="24"/>
      <w:szCs w:val="16"/>
      <w:lang w:val="en-US" w:eastAsia="ar-SA"/>
    </w:rPr>
  </w:style>
  <w:style w:type="paragraph" w:customStyle="1" w:styleId="subpar">
    <w:name w:val="subpar"/>
    <w:basedOn w:val="BodyTextIndent3"/>
    <w:rsid w:val="008B34AA"/>
    <w:pPr>
      <w:tabs>
        <w:tab w:val="left" w:pos="1152"/>
      </w:tabs>
      <w:spacing w:before="120"/>
      <w:ind w:left="1152" w:hanging="432"/>
      <w:jc w:val="both"/>
    </w:pPr>
  </w:style>
  <w:style w:type="paragraph" w:customStyle="1" w:styleId="SubSubPar">
    <w:name w:val="SubSubPar"/>
    <w:basedOn w:val="subpar"/>
    <w:rsid w:val="008B34AA"/>
    <w:pPr>
      <w:tabs>
        <w:tab w:val="left" w:pos="0"/>
        <w:tab w:val="left" w:pos="1296"/>
      </w:tabs>
      <w:ind w:left="1296" w:hanging="288"/>
    </w:pPr>
  </w:style>
  <w:style w:type="paragraph" w:customStyle="1" w:styleId="Regtable">
    <w:name w:val="Regtable"/>
    <w:basedOn w:val="Normal"/>
    <w:rsid w:val="008B34AA"/>
    <w:pPr>
      <w:keepLines/>
      <w:spacing w:before="20" w:after="20" w:line="240" w:lineRule="auto"/>
    </w:pPr>
    <w:rPr>
      <w:rFonts w:ascii="Times New Roman" w:hAnsi="Times New Roman"/>
      <w:sz w:val="20"/>
    </w:rPr>
  </w:style>
  <w:style w:type="paragraph" w:customStyle="1" w:styleId="TableTitle">
    <w:name w:val="TableTitle"/>
    <w:basedOn w:val="ColorfulList-Accent11"/>
    <w:rsid w:val="008B34AA"/>
    <w:pPr>
      <w:keepNext/>
      <w:spacing w:before="20" w:after="20" w:line="240" w:lineRule="auto"/>
      <w:ind w:left="0"/>
      <w:jc w:val="center"/>
    </w:pPr>
    <w:rPr>
      <w:rFonts w:ascii="Times New Roman Bold" w:hAnsi="Times New Roman Bold"/>
      <w:b/>
      <w:spacing w:val="-3"/>
      <w:sz w:val="20"/>
    </w:rPr>
  </w:style>
  <w:style w:type="paragraph" w:styleId="ListParagraph">
    <w:name w:val="List Paragraph"/>
    <w:basedOn w:val="Normal"/>
    <w:uiPriority w:val="99"/>
    <w:qFormat/>
    <w:rsid w:val="008B34AA"/>
    <w:pPr>
      <w:ind w:left="708"/>
    </w:pPr>
  </w:style>
  <w:style w:type="paragraph" w:customStyle="1" w:styleId="Contenudetableau">
    <w:name w:val="Contenu de tableau"/>
    <w:basedOn w:val="Normal"/>
    <w:rsid w:val="008B34AA"/>
    <w:pPr>
      <w:suppressLineNumbers/>
    </w:pPr>
  </w:style>
  <w:style w:type="paragraph" w:customStyle="1" w:styleId="Titredetableau">
    <w:name w:val="Titre de tableau"/>
    <w:basedOn w:val="Contenudetableau"/>
    <w:rsid w:val="008B34AA"/>
    <w:pPr>
      <w:jc w:val="center"/>
    </w:pPr>
    <w:rPr>
      <w:b/>
      <w:bCs/>
    </w:rPr>
  </w:style>
  <w:style w:type="paragraph" w:styleId="Revision">
    <w:name w:val="Revision"/>
    <w:hidden/>
    <w:uiPriority w:val="99"/>
    <w:semiHidden/>
    <w:rsid w:val="008B34AA"/>
    <w:pPr>
      <w:spacing w:after="0" w:line="240" w:lineRule="auto"/>
    </w:pPr>
    <w:rPr>
      <w:rFonts w:ascii="Calibri" w:eastAsia="Calibri" w:hAnsi="Calibri" w:cs="Calibri"/>
      <w:lang w:val="en-US" w:eastAsia="ar-SA"/>
    </w:rPr>
  </w:style>
  <w:style w:type="character" w:customStyle="1" w:styleId="A2">
    <w:name w:val="A2"/>
    <w:uiPriority w:val="99"/>
    <w:rsid w:val="008B34AA"/>
    <w:rPr>
      <w:rFonts w:cs="Helvetica"/>
      <w:color w:val="000000"/>
      <w:sz w:val="28"/>
      <w:szCs w:val="28"/>
    </w:rPr>
  </w:style>
  <w:style w:type="paragraph" w:styleId="HTMLPreformatted">
    <w:name w:val="HTML Preformatted"/>
    <w:basedOn w:val="Normal"/>
    <w:link w:val="HTMLPreformattedChar"/>
    <w:uiPriority w:val="99"/>
    <w:semiHidden/>
    <w:unhideWhenUsed/>
    <w:rsid w:val="008B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8B34AA"/>
    <w:rPr>
      <w:rFonts w:ascii="Courier New" w:eastAsia="Times New Roman" w:hAnsi="Courier New" w:cs="Courier New"/>
      <w:sz w:val="20"/>
      <w:szCs w:val="20"/>
      <w:lang w:eastAsia="fr-FR"/>
    </w:rPr>
  </w:style>
  <w:style w:type="paragraph" w:customStyle="1" w:styleId="Default">
    <w:name w:val="Default"/>
    <w:rsid w:val="008B34AA"/>
    <w:pPr>
      <w:autoSpaceDE w:val="0"/>
      <w:autoSpaceDN w:val="0"/>
      <w:adjustRightInd w:val="0"/>
      <w:spacing w:after="0" w:line="240" w:lineRule="auto"/>
    </w:pPr>
    <w:rPr>
      <w:rFonts w:ascii="Calibri" w:eastAsia="Times New Roman" w:hAnsi="Calibri" w:cs="Calibri"/>
      <w:color w:val="000000"/>
      <w:sz w:val="24"/>
      <w:szCs w:val="24"/>
      <w:lang w:eastAsia="fr-FR"/>
    </w:rPr>
  </w:style>
  <w:style w:type="table" w:styleId="TableGrid">
    <w:name w:val="Table Grid"/>
    <w:basedOn w:val="TableNormal"/>
    <w:uiPriority w:val="99"/>
    <w:rsid w:val="008B34A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B34AA"/>
    <w:pPr>
      <w:suppressAutoHyphens w:val="0"/>
      <w:outlineLvl w:val="9"/>
    </w:pPr>
    <w:rPr>
      <w:lang w:eastAsia="en-US"/>
    </w:rPr>
  </w:style>
  <w:style w:type="paragraph" w:styleId="TOC2">
    <w:name w:val="toc 2"/>
    <w:basedOn w:val="Normal"/>
    <w:next w:val="Normal"/>
    <w:autoRedefine/>
    <w:uiPriority w:val="39"/>
    <w:unhideWhenUsed/>
    <w:rsid w:val="008B34AA"/>
    <w:pPr>
      <w:tabs>
        <w:tab w:val="left" w:pos="1152"/>
        <w:tab w:val="right" w:leader="dot" w:pos="8741"/>
      </w:tabs>
      <w:suppressAutoHyphens w:val="0"/>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8B34AA"/>
    <w:pPr>
      <w:tabs>
        <w:tab w:val="right" w:leader="dot" w:pos="8741"/>
      </w:tabs>
      <w:suppressAutoHyphens w:val="0"/>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8B34AA"/>
    <w:pPr>
      <w:tabs>
        <w:tab w:val="left" w:pos="1728"/>
        <w:tab w:val="right" w:leader="dot" w:pos="8741"/>
      </w:tabs>
      <w:suppressAutoHyphens w:val="0"/>
      <w:spacing w:after="0" w:line="240" w:lineRule="auto"/>
      <w:ind w:left="1714" w:hanging="562"/>
    </w:pPr>
    <w:rPr>
      <w:rFonts w:ascii="Times New Roman" w:hAnsi="Times New Roman" w:cs="Times New Roman"/>
      <w:sz w:val="24"/>
    </w:rPr>
  </w:style>
  <w:style w:type="paragraph" w:customStyle="1" w:styleId="Sinespaciado">
    <w:name w:val="Sin espaciado"/>
    <w:qFormat/>
    <w:rsid w:val="008B34AA"/>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B34AA"/>
    <w:pPr>
      <w:suppressAutoHyphens w:val="0"/>
      <w:ind w:left="720"/>
      <w:contextualSpacing/>
    </w:pPr>
    <w:rPr>
      <w:rFonts w:eastAsia="Times New Roman" w:cs="Times New Roman"/>
      <w:lang w:val="es-AR" w:eastAsia="en-US"/>
    </w:rPr>
  </w:style>
  <w:style w:type="paragraph" w:styleId="PlainText">
    <w:name w:val="Plain Text"/>
    <w:basedOn w:val="Normal"/>
    <w:link w:val="PlainTextChar"/>
    <w:uiPriority w:val="99"/>
    <w:semiHidden/>
    <w:unhideWhenUsed/>
    <w:rsid w:val="008B34AA"/>
    <w:pPr>
      <w:suppressAutoHyphens w:val="0"/>
      <w:spacing w:after="0" w:line="240" w:lineRule="auto"/>
    </w:pPr>
    <w:rPr>
      <w:rFonts w:eastAsiaTheme="minorHAnsi" w:cstheme="minorBidi"/>
      <w:szCs w:val="21"/>
      <w:lang w:val="fr-FR" w:eastAsia="en-US"/>
    </w:rPr>
  </w:style>
  <w:style w:type="character" w:customStyle="1" w:styleId="PlainTextChar">
    <w:name w:val="Plain Text Char"/>
    <w:basedOn w:val="DefaultParagraphFont"/>
    <w:link w:val="PlainText"/>
    <w:uiPriority w:val="99"/>
    <w:semiHidden/>
    <w:rsid w:val="008B34AA"/>
    <w:rPr>
      <w:rFonts w:ascii="Calibri" w:hAnsi="Calibri"/>
      <w:szCs w:val="21"/>
    </w:rPr>
  </w:style>
  <w:style w:type="paragraph" w:styleId="EndnoteText">
    <w:name w:val="endnote text"/>
    <w:basedOn w:val="Normal"/>
    <w:link w:val="EndnoteTextChar"/>
    <w:uiPriority w:val="99"/>
    <w:semiHidden/>
    <w:unhideWhenUsed/>
    <w:rsid w:val="008B34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34AA"/>
    <w:rPr>
      <w:rFonts w:ascii="Calibri" w:eastAsia="Calibri" w:hAnsi="Calibri" w:cs="Calibri"/>
      <w:sz w:val="20"/>
      <w:szCs w:val="20"/>
      <w:lang w:val="en-US" w:eastAsia="ar-SA"/>
    </w:rPr>
  </w:style>
  <w:style w:type="character" w:customStyle="1" w:styleId="Titre1Car1">
    <w:name w:val="Titre 1 Car1"/>
    <w:uiPriority w:val="99"/>
    <w:locked/>
    <w:rsid w:val="008B34AA"/>
    <w:rPr>
      <w:rFonts w:ascii="Cambria" w:hAnsi="Cambria" w:cs="Times New Roman"/>
      <w:b/>
      <w:bCs/>
      <w:color w:val="365F91"/>
      <w:sz w:val="28"/>
      <w:szCs w:val="28"/>
    </w:rPr>
  </w:style>
  <w:style w:type="paragraph" w:customStyle="1" w:styleId="Default1">
    <w:name w:val="Default1"/>
    <w:uiPriority w:val="99"/>
    <w:rsid w:val="008B34AA"/>
    <w:pPr>
      <w:autoSpaceDE w:val="0"/>
      <w:autoSpaceDN w:val="0"/>
      <w:adjustRightInd w:val="0"/>
      <w:spacing w:after="0" w:line="240" w:lineRule="auto"/>
    </w:pPr>
    <w:rPr>
      <w:rFonts w:ascii="Cambria" w:eastAsia="Calibri" w:hAnsi="Cambria" w:cs="Cambria"/>
      <w:color w:val="000000"/>
      <w:sz w:val="24"/>
      <w:szCs w:val="24"/>
    </w:rPr>
  </w:style>
  <w:style w:type="character" w:styleId="SubtleEmphasis">
    <w:name w:val="Subtle Emphasis"/>
    <w:uiPriority w:val="99"/>
    <w:qFormat/>
    <w:rsid w:val="008B34AA"/>
    <w:rPr>
      <w:rFonts w:cs="Times New Roman"/>
      <w:i/>
      <w:iCs/>
      <w:color w:val="808080"/>
    </w:rPr>
  </w:style>
  <w:style w:type="character" w:styleId="Emphasis">
    <w:name w:val="Emphasis"/>
    <w:uiPriority w:val="99"/>
    <w:qFormat/>
    <w:rsid w:val="008B34AA"/>
    <w:rPr>
      <w:rFonts w:cs="Times New Roman"/>
      <w:i/>
      <w:iCs/>
    </w:rPr>
  </w:style>
  <w:style w:type="character" w:styleId="Strong">
    <w:name w:val="Strong"/>
    <w:uiPriority w:val="99"/>
    <w:qFormat/>
    <w:rsid w:val="008B34AA"/>
    <w:rPr>
      <w:rFonts w:cs="Times New Roman"/>
      <w:b/>
      <w:bCs/>
    </w:rPr>
  </w:style>
  <w:style w:type="paragraph" w:styleId="NormalWeb">
    <w:name w:val="Normal (Web)"/>
    <w:basedOn w:val="Normal"/>
    <w:uiPriority w:val="99"/>
    <w:rsid w:val="008B34AA"/>
    <w:pPr>
      <w:suppressAutoHyphens w:val="0"/>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extedebullesCar1">
    <w:name w:val="Texte de bulles Car1"/>
    <w:uiPriority w:val="99"/>
    <w:semiHidden/>
    <w:locked/>
    <w:rsid w:val="008B34AA"/>
    <w:rPr>
      <w:rFonts w:ascii="Times New Roman" w:hAnsi="Times New Roman" w:cs="Times New Roman"/>
      <w:sz w:val="2"/>
      <w:lang w:val="fr-FR" w:eastAsia="en-US"/>
    </w:rPr>
  </w:style>
  <w:style w:type="character" w:customStyle="1" w:styleId="CommentaireCar1">
    <w:name w:val="Commentaire Car1"/>
    <w:uiPriority w:val="99"/>
    <w:semiHidden/>
    <w:locked/>
    <w:rsid w:val="008B34AA"/>
    <w:rPr>
      <w:rFonts w:cs="Times New Roman"/>
      <w:sz w:val="20"/>
      <w:szCs w:val="20"/>
      <w:lang w:val="fr-FR" w:eastAsia="en-US"/>
    </w:rPr>
  </w:style>
  <w:style w:type="character" w:customStyle="1" w:styleId="ObjetducommentaireCar1">
    <w:name w:val="Objet du commentaire Car1"/>
    <w:uiPriority w:val="99"/>
    <w:semiHidden/>
    <w:locked/>
    <w:rsid w:val="008B34AA"/>
    <w:rPr>
      <w:rFonts w:cs="Times New Roman"/>
      <w:b/>
      <w:bCs/>
      <w:sz w:val="20"/>
      <w:szCs w:val="20"/>
      <w:lang w:val="fr-FR" w:eastAsia="en-US"/>
    </w:rPr>
  </w:style>
  <w:style w:type="paragraph" w:customStyle="1" w:styleId="num1">
    <w:name w:val="énum1"/>
    <w:basedOn w:val="Normal"/>
    <w:uiPriority w:val="99"/>
    <w:rsid w:val="008B34AA"/>
    <w:pPr>
      <w:keepLines/>
      <w:suppressAutoHyphens w:val="0"/>
      <w:spacing w:after="0" w:line="240" w:lineRule="auto"/>
      <w:ind w:left="1276" w:hanging="284"/>
      <w:jc w:val="both"/>
    </w:pPr>
    <w:rPr>
      <w:rFonts w:ascii="Arial" w:hAnsi="Arial" w:cs="Times New Roman"/>
      <w:szCs w:val="20"/>
      <w:lang w:val="fr-FR" w:eastAsia="en-US"/>
    </w:rPr>
  </w:style>
  <w:style w:type="character" w:styleId="SubtleReference">
    <w:name w:val="Subtle Reference"/>
    <w:uiPriority w:val="99"/>
    <w:qFormat/>
    <w:rsid w:val="008B34AA"/>
    <w:rPr>
      <w:rFonts w:cs="Times New Roman"/>
      <w:smallCaps/>
      <w:color w:val="C0504D"/>
      <w:u w:val="single"/>
    </w:rPr>
  </w:style>
  <w:style w:type="paragraph" w:customStyle="1" w:styleId="Default2">
    <w:name w:val="Default2"/>
    <w:rsid w:val="008B34AA"/>
    <w:pPr>
      <w:autoSpaceDE w:val="0"/>
      <w:autoSpaceDN w:val="0"/>
      <w:adjustRightInd w:val="0"/>
      <w:spacing w:after="0" w:line="240" w:lineRule="auto"/>
    </w:pPr>
    <w:rPr>
      <w:rFonts w:ascii="Cambria" w:eastAsia="Calibri" w:hAnsi="Cambria" w:cs="Cambria"/>
      <w:color w:val="000000"/>
      <w:sz w:val="24"/>
      <w:szCs w:val="24"/>
    </w:rPr>
  </w:style>
  <w:style w:type="character" w:customStyle="1" w:styleId="Titre1Car2">
    <w:name w:val="Titre 1 Car2"/>
    <w:basedOn w:val="DefaultParagraphFont"/>
    <w:uiPriority w:val="9"/>
    <w:rsid w:val="008B34AA"/>
    <w:rPr>
      <w:rFonts w:ascii="Cambria" w:eastAsia="Times New Roman" w:hAnsi="Cambria" w:cs="Times New Roman"/>
      <w:b/>
      <w:bCs/>
      <w:color w:val="365F91"/>
      <w:sz w:val="28"/>
      <w:szCs w:val="28"/>
    </w:rPr>
  </w:style>
  <w:style w:type="character" w:customStyle="1" w:styleId="Titre2Car1">
    <w:name w:val="Titre 2 Car1"/>
    <w:basedOn w:val="DefaultParagraphFont"/>
    <w:uiPriority w:val="9"/>
    <w:rsid w:val="008B34AA"/>
    <w:rPr>
      <w:rFonts w:ascii="Cambria" w:eastAsia="Times New Roman" w:hAnsi="Cambria" w:cs="Times New Roman"/>
      <w:b/>
      <w:bCs/>
      <w:color w:val="4F81BD"/>
      <w:sz w:val="26"/>
      <w:szCs w:val="26"/>
    </w:rPr>
  </w:style>
  <w:style w:type="character" w:customStyle="1" w:styleId="Sous-titreCar1">
    <w:name w:val="Sous-titre Car1"/>
    <w:basedOn w:val="DefaultParagraphFont"/>
    <w:uiPriority w:val="11"/>
    <w:rsid w:val="008B34AA"/>
    <w:rPr>
      <w:rFonts w:ascii="Cambria" w:eastAsia="Times New Roman" w:hAnsi="Cambria" w:cs="Times New Roman"/>
      <w:i/>
      <w:iCs/>
      <w:color w:val="4F81BD"/>
      <w:spacing w:val="15"/>
      <w:sz w:val="24"/>
      <w:szCs w:val="24"/>
    </w:rPr>
  </w:style>
  <w:style w:type="character" w:customStyle="1" w:styleId="En-tteCar1">
    <w:name w:val="En-tête Car1"/>
    <w:basedOn w:val="DefaultParagraphFont"/>
    <w:uiPriority w:val="99"/>
    <w:rsid w:val="008B34AA"/>
  </w:style>
  <w:style w:type="character" w:customStyle="1" w:styleId="PieddepageCar1">
    <w:name w:val="Pied de page Car1"/>
    <w:basedOn w:val="DefaultParagraphFont"/>
    <w:uiPriority w:val="99"/>
    <w:rsid w:val="008B34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nhideWhenUsed="0" w:qFormat="1"/>
    <w:lsdException w:name="Emphasis" w:semiHidden="0" w:unhideWhenUsed="0" w:qFormat="1"/>
    <w:lsdException w:name="HTML Top of Form" w:uiPriority="0"/>
    <w:lsdException w:name="HTML Bottom of Form"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AA"/>
    <w:pPr>
      <w:suppressAutoHyphens/>
    </w:pPr>
    <w:rPr>
      <w:rFonts w:ascii="Calibri" w:eastAsia="Calibri" w:hAnsi="Calibri" w:cs="Calibri"/>
      <w:lang w:val="en-US" w:eastAsia="ar-SA"/>
    </w:rPr>
  </w:style>
  <w:style w:type="paragraph" w:styleId="Heading1">
    <w:name w:val="heading 1"/>
    <w:basedOn w:val="Normal"/>
    <w:next w:val="Normal"/>
    <w:link w:val="Heading1Char"/>
    <w:uiPriority w:val="9"/>
    <w:qFormat/>
    <w:rsid w:val="008B34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1"/>
    <w:uiPriority w:val="9"/>
    <w:qFormat/>
    <w:rsid w:val="008B34AA"/>
    <w:pPr>
      <w:keepNext/>
      <w:numPr>
        <w:ilvl w:val="1"/>
        <w:numId w:val="1"/>
      </w:numPr>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1"/>
    <w:uiPriority w:val="99"/>
    <w:qFormat/>
    <w:rsid w:val="008B34AA"/>
    <w:pPr>
      <w:keepNext/>
      <w:numPr>
        <w:ilvl w:val="2"/>
        <w:numId w:val="1"/>
      </w:numPr>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1"/>
    <w:uiPriority w:val="99"/>
    <w:qFormat/>
    <w:rsid w:val="008B34AA"/>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1"/>
    <w:qFormat/>
    <w:rsid w:val="008B34AA"/>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1"/>
    <w:qFormat/>
    <w:rsid w:val="008B34AA"/>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1"/>
    <w:qFormat/>
    <w:rsid w:val="008B34AA"/>
    <w:pPr>
      <w:numPr>
        <w:ilvl w:val="6"/>
        <w:numId w:val="1"/>
      </w:numPr>
      <w:spacing w:before="240" w:after="60"/>
      <w:outlineLvl w:val="6"/>
    </w:pPr>
    <w:rPr>
      <w:rFonts w:eastAsia="Times New Roman" w:cs="Times New Roman"/>
      <w:sz w:val="24"/>
      <w:szCs w:val="24"/>
    </w:rPr>
  </w:style>
  <w:style w:type="paragraph" w:styleId="Heading8">
    <w:name w:val="heading 8"/>
    <w:basedOn w:val="Normal"/>
    <w:next w:val="Normal"/>
    <w:link w:val="Heading8Char1"/>
    <w:qFormat/>
    <w:rsid w:val="008B34AA"/>
    <w:pPr>
      <w:numPr>
        <w:ilvl w:val="7"/>
        <w:numId w:val="1"/>
      </w:numPr>
      <w:spacing w:before="240" w:after="60"/>
      <w:outlineLvl w:val="7"/>
    </w:pPr>
    <w:rPr>
      <w:rFonts w:eastAsia="Times New Roman" w:cs="Times New Roman"/>
      <w:i/>
      <w:iCs/>
      <w:sz w:val="24"/>
      <w:szCs w:val="24"/>
    </w:rPr>
  </w:style>
  <w:style w:type="paragraph" w:styleId="Heading9">
    <w:name w:val="heading 9"/>
    <w:basedOn w:val="Normal"/>
    <w:next w:val="Normal"/>
    <w:link w:val="Heading9Char1"/>
    <w:qFormat/>
    <w:rsid w:val="008B34AA"/>
    <w:pPr>
      <w:numPr>
        <w:ilvl w:val="8"/>
        <w:numId w:val="1"/>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4AA"/>
    <w:rPr>
      <w:rFonts w:asciiTheme="majorHAnsi" w:eastAsiaTheme="majorEastAsia" w:hAnsiTheme="majorHAnsi" w:cstheme="majorBidi"/>
      <w:b/>
      <w:bCs/>
      <w:color w:val="365F91" w:themeColor="accent1" w:themeShade="BF"/>
      <w:sz w:val="28"/>
      <w:szCs w:val="28"/>
      <w:lang w:val="en-US" w:eastAsia="ar-SA"/>
    </w:rPr>
  </w:style>
  <w:style w:type="character" w:customStyle="1" w:styleId="Heading2Char1">
    <w:name w:val="Heading 2 Char1"/>
    <w:basedOn w:val="DefaultParagraphFont"/>
    <w:link w:val="Heading2"/>
    <w:uiPriority w:val="9"/>
    <w:rsid w:val="008B34AA"/>
    <w:rPr>
      <w:rFonts w:ascii="Cambria" w:eastAsia="Times New Roman" w:hAnsi="Cambria" w:cs="Times New Roman"/>
      <w:b/>
      <w:bCs/>
      <w:i/>
      <w:iCs/>
      <w:sz w:val="28"/>
      <w:szCs w:val="28"/>
      <w:lang w:val="en-US" w:eastAsia="ar-SA"/>
    </w:rPr>
  </w:style>
  <w:style w:type="character" w:customStyle="1" w:styleId="Heading3Char1">
    <w:name w:val="Heading 3 Char1"/>
    <w:basedOn w:val="DefaultParagraphFont"/>
    <w:link w:val="Heading3"/>
    <w:uiPriority w:val="99"/>
    <w:rsid w:val="008B34AA"/>
    <w:rPr>
      <w:rFonts w:ascii="Cambria" w:eastAsia="Times New Roman" w:hAnsi="Cambria" w:cs="Times New Roman"/>
      <w:b/>
      <w:bCs/>
      <w:sz w:val="26"/>
      <w:szCs w:val="26"/>
      <w:lang w:val="en-US" w:eastAsia="ar-SA"/>
    </w:rPr>
  </w:style>
  <w:style w:type="character" w:customStyle="1" w:styleId="Heading4Char1">
    <w:name w:val="Heading 4 Char1"/>
    <w:basedOn w:val="DefaultParagraphFont"/>
    <w:link w:val="Heading4"/>
    <w:uiPriority w:val="99"/>
    <w:rsid w:val="008B34AA"/>
    <w:rPr>
      <w:rFonts w:ascii="Calibri" w:eastAsia="Times New Roman" w:hAnsi="Calibri" w:cs="Times New Roman"/>
      <w:b/>
      <w:bCs/>
      <w:sz w:val="28"/>
      <w:szCs w:val="28"/>
      <w:lang w:val="en-US" w:eastAsia="ar-SA"/>
    </w:rPr>
  </w:style>
  <w:style w:type="character" w:customStyle="1" w:styleId="Heading5Char1">
    <w:name w:val="Heading 5 Char1"/>
    <w:basedOn w:val="DefaultParagraphFont"/>
    <w:link w:val="Heading5"/>
    <w:rsid w:val="008B34AA"/>
    <w:rPr>
      <w:rFonts w:ascii="Calibri" w:eastAsia="Times New Roman" w:hAnsi="Calibri" w:cs="Times New Roman"/>
      <w:b/>
      <w:bCs/>
      <w:i/>
      <w:iCs/>
      <w:sz w:val="26"/>
      <w:szCs w:val="26"/>
      <w:lang w:val="en-US" w:eastAsia="ar-SA"/>
    </w:rPr>
  </w:style>
  <w:style w:type="character" w:customStyle="1" w:styleId="Heading6Char1">
    <w:name w:val="Heading 6 Char1"/>
    <w:basedOn w:val="DefaultParagraphFont"/>
    <w:link w:val="Heading6"/>
    <w:rsid w:val="008B34AA"/>
    <w:rPr>
      <w:rFonts w:ascii="Calibri" w:eastAsia="Times New Roman" w:hAnsi="Calibri" w:cs="Times New Roman"/>
      <w:b/>
      <w:bCs/>
      <w:lang w:val="en-US" w:eastAsia="ar-SA"/>
    </w:rPr>
  </w:style>
  <w:style w:type="character" w:customStyle="1" w:styleId="Heading7Char1">
    <w:name w:val="Heading 7 Char1"/>
    <w:basedOn w:val="DefaultParagraphFont"/>
    <w:link w:val="Heading7"/>
    <w:rsid w:val="008B34AA"/>
    <w:rPr>
      <w:rFonts w:ascii="Calibri" w:eastAsia="Times New Roman" w:hAnsi="Calibri" w:cs="Times New Roman"/>
      <w:sz w:val="24"/>
      <w:szCs w:val="24"/>
      <w:lang w:val="en-US" w:eastAsia="ar-SA"/>
    </w:rPr>
  </w:style>
  <w:style w:type="character" w:customStyle="1" w:styleId="Heading8Char1">
    <w:name w:val="Heading 8 Char1"/>
    <w:basedOn w:val="DefaultParagraphFont"/>
    <w:link w:val="Heading8"/>
    <w:rsid w:val="008B34AA"/>
    <w:rPr>
      <w:rFonts w:ascii="Calibri" w:eastAsia="Times New Roman" w:hAnsi="Calibri" w:cs="Times New Roman"/>
      <w:i/>
      <w:iCs/>
      <w:sz w:val="24"/>
      <w:szCs w:val="24"/>
      <w:lang w:val="en-US" w:eastAsia="ar-SA"/>
    </w:rPr>
  </w:style>
  <w:style w:type="character" w:customStyle="1" w:styleId="Heading9Char1">
    <w:name w:val="Heading 9 Char1"/>
    <w:basedOn w:val="DefaultParagraphFont"/>
    <w:link w:val="Heading9"/>
    <w:rsid w:val="008B34AA"/>
    <w:rPr>
      <w:rFonts w:ascii="Cambria" w:eastAsia="Times New Roman" w:hAnsi="Cambria" w:cs="Times New Roman"/>
      <w:lang w:val="en-US" w:eastAsia="ar-SA"/>
    </w:rPr>
  </w:style>
  <w:style w:type="character" w:customStyle="1" w:styleId="WW8Num2z0">
    <w:name w:val="WW8Num2z0"/>
    <w:rsid w:val="008B34AA"/>
    <w:rPr>
      <w:rFonts w:ascii="Symbol" w:hAnsi="Symbol"/>
      <w:sz w:val="20"/>
    </w:rPr>
  </w:style>
  <w:style w:type="character" w:customStyle="1" w:styleId="WW8Num2z4">
    <w:name w:val="WW8Num2z4"/>
    <w:rsid w:val="008B34AA"/>
    <w:rPr>
      <w:rFonts w:ascii="Wingdings" w:hAnsi="Wingdings"/>
      <w:sz w:val="20"/>
    </w:rPr>
  </w:style>
  <w:style w:type="character" w:customStyle="1" w:styleId="WW8Num7z0">
    <w:name w:val="WW8Num7z0"/>
    <w:rsid w:val="008B34AA"/>
    <w:rPr>
      <w:rFonts w:ascii="Symbol" w:hAnsi="Symbol"/>
      <w:sz w:val="20"/>
    </w:rPr>
  </w:style>
  <w:style w:type="character" w:customStyle="1" w:styleId="WW8Num7z4">
    <w:name w:val="WW8Num7z4"/>
    <w:rsid w:val="008B34AA"/>
    <w:rPr>
      <w:rFonts w:ascii="Times New Roman" w:hAnsi="Times New Roman" w:cs="Times New Roman"/>
    </w:rPr>
  </w:style>
  <w:style w:type="character" w:customStyle="1" w:styleId="WW8Num7z5">
    <w:name w:val="WW8Num7z5"/>
    <w:rsid w:val="008B34AA"/>
    <w:rPr>
      <w:rFonts w:ascii="Wingdings" w:hAnsi="Wingdings"/>
      <w:sz w:val="20"/>
    </w:rPr>
  </w:style>
  <w:style w:type="character" w:customStyle="1" w:styleId="WW8Num8z0">
    <w:name w:val="WW8Num8z0"/>
    <w:rsid w:val="008B34AA"/>
    <w:rPr>
      <w:rFonts w:ascii="Cambria" w:hAnsi="Cambria" w:cs="Times New Roman"/>
    </w:rPr>
  </w:style>
  <w:style w:type="character" w:customStyle="1" w:styleId="WW8Num8z1">
    <w:name w:val="WW8Num8z1"/>
    <w:rsid w:val="008B34AA"/>
    <w:rPr>
      <w:rFonts w:ascii="Courier New" w:hAnsi="Courier New"/>
    </w:rPr>
  </w:style>
  <w:style w:type="character" w:customStyle="1" w:styleId="WW8Num8z2">
    <w:name w:val="WW8Num8z2"/>
    <w:rsid w:val="008B34AA"/>
    <w:rPr>
      <w:rFonts w:ascii="Wingdings" w:hAnsi="Wingdings"/>
    </w:rPr>
  </w:style>
  <w:style w:type="character" w:customStyle="1" w:styleId="WW8Num8z3">
    <w:name w:val="WW8Num8z3"/>
    <w:rsid w:val="008B34AA"/>
    <w:rPr>
      <w:rFonts w:ascii="Symbol" w:hAnsi="Symbol"/>
    </w:rPr>
  </w:style>
  <w:style w:type="character" w:customStyle="1" w:styleId="Absatz-Standardschriftart">
    <w:name w:val="Absatz-Standardschriftart"/>
    <w:rsid w:val="008B34AA"/>
  </w:style>
  <w:style w:type="character" w:customStyle="1" w:styleId="WW8Num9z0">
    <w:name w:val="WW8Num9z0"/>
    <w:rsid w:val="008B34AA"/>
    <w:rPr>
      <w:b/>
      <w:i w:val="0"/>
    </w:rPr>
  </w:style>
  <w:style w:type="character" w:customStyle="1" w:styleId="WW8Num12z0">
    <w:name w:val="WW8Num12z0"/>
    <w:rsid w:val="008B34AA"/>
    <w:rPr>
      <w:rFonts w:ascii="Symbol" w:hAnsi="Symbol"/>
      <w:sz w:val="20"/>
    </w:rPr>
  </w:style>
  <w:style w:type="character" w:customStyle="1" w:styleId="WW8Num12z4">
    <w:name w:val="WW8Num12z4"/>
    <w:rsid w:val="008B34AA"/>
    <w:rPr>
      <w:rFonts w:ascii="Wingdings" w:hAnsi="Wingdings"/>
      <w:sz w:val="20"/>
    </w:rPr>
  </w:style>
  <w:style w:type="character" w:customStyle="1" w:styleId="WW8Num21z0">
    <w:name w:val="WW8Num21z0"/>
    <w:rsid w:val="008B34AA"/>
    <w:rPr>
      <w:rFonts w:ascii="Symbol" w:hAnsi="Symbol"/>
      <w:sz w:val="20"/>
    </w:rPr>
  </w:style>
  <w:style w:type="character" w:customStyle="1" w:styleId="WW8Num21z4">
    <w:name w:val="WW8Num21z4"/>
    <w:rsid w:val="008B34AA"/>
    <w:rPr>
      <w:rFonts w:ascii="Times New Roman" w:eastAsia="Calibri" w:hAnsi="Times New Roman" w:cs="Times New Roman"/>
    </w:rPr>
  </w:style>
  <w:style w:type="character" w:customStyle="1" w:styleId="WW8Num21z5">
    <w:name w:val="WW8Num21z5"/>
    <w:rsid w:val="008B34AA"/>
    <w:rPr>
      <w:rFonts w:ascii="Wingdings" w:hAnsi="Wingdings"/>
      <w:sz w:val="20"/>
    </w:rPr>
  </w:style>
  <w:style w:type="character" w:customStyle="1" w:styleId="WW8Num22z0">
    <w:name w:val="WW8Num22z0"/>
    <w:rsid w:val="008B34AA"/>
    <w:rPr>
      <w:b/>
      <w:i w:val="0"/>
    </w:rPr>
  </w:style>
  <w:style w:type="character" w:customStyle="1" w:styleId="WW8Num24z1">
    <w:name w:val="WW8Num24z1"/>
    <w:rsid w:val="008B34AA"/>
    <w:rPr>
      <w:b/>
    </w:rPr>
  </w:style>
  <w:style w:type="character" w:customStyle="1" w:styleId="WW8Num30z0">
    <w:name w:val="WW8Num30z0"/>
    <w:rsid w:val="008B34AA"/>
    <w:rPr>
      <w:rFonts w:ascii="Cambria" w:eastAsia="Cambria" w:hAnsi="Cambria" w:cs="Times New Roman"/>
    </w:rPr>
  </w:style>
  <w:style w:type="character" w:customStyle="1" w:styleId="WW8Num30z1">
    <w:name w:val="WW8Num30z1"/>
    <w:rsid w:val="008B34AA"/>
    <w:rPr>
      <w:rFonts w:ascii="Courier New" w:hAnsi="Courier New"/>
    </w:rPr>
  </w:style>
  <w:style w:type="character" w:customStyle="1" w:styleId="WW8Num30z2">
    <w:name w:val="WW8Num30z2"/>
    <w:rsid w:val="008B34AA"/>
    <w:rPr>
      <w:rFonts w:ascii="Wingdings" w:hAnsi="Wingdings"/>
    </w:rPr>
  </w:style>
  <w:style w:type="character" w:customStyle="1" w:styleId="WW8Num30z3">
    <w:name w:val="WW8Num30z3"/>
    <w:rsid w:val="008B34AA"/>
    <w:rPr>
      <w:rFonts w:ascii="Symbol" w:hAnsi="Symbol"/>
    </w:rPr>
  </w:style>
  <w:style w:type="character" w:customStyle="1" w:styleId="WW8Num39z1">
    <w:name w:val="WW8Num39z1"/>
    <w:rsid w:val="008B34AA"/>
    <w:rPr>
      <w:b/>
    </w:rPr>
  </w:style>
  <w:style w:type="character" w:customStyle="1" w:styleId="WW8Num43z0">
    <w:name w:val="WW8Num43z0"/>
    <w:rsid w:val="008B34AA"/>
    <w:rPr>
      <w:b/>
      <w:i w:val="0"/>
    </w:rPr>
  </w:style>
  <w:style w:type="character" w:customStyle="1" w:styleId="BalloonTextChar">
    <w:name w:val="Balloon Text Char"/>
    <w:basedOn w:val="DefaultParagraphFont"/>
    <w:rsid w:val="008B34AA"/>
    <w:rPr>
      <w:rFonts w:ascii="Tahoma" w:eastAsia="Times New Roman" w:hAnsi="Tahoma" w:cs="Tahoma"/>
      <w:sz w:val="16"/>
      <w:szCs w:val="16"/>
    </w:rPr>
  </w:style>
  <w:style w:type="character" w:customStyle="1" w:styleId="FootnoteTextChar">
    <w:name w:val="Footnote Text Char"/>
    <w:basedOn w:val="DefaultParagraphFont"/>
    <w:rsid w:val="008B34AA"/>
    <w:rPr>
      <w:rFonts w:ascii="Times New Roman" w:hAnsi="Times New Roman"/>
      <w:spacing w:val="-3"/>
      <w:szCs w:val="24"/>
    </w:rPr>
  </w:style>
  <w:style w:type="character" w:customStyle="1" w:styleId="Caractresdenotedebasdepage">
    <w:name w:val="Caractères de note de bas de page"/>
    <w:basedOn w:val="DefaultParagraphFont"/>
    <w:rsid w:val="008B34AA"/>
    <w:rPr>
      <w:vertAlign w:val="superscript"/>
    </w:rPr>
  </w:style>
  <w:style w:type="character" w:customStyle="1" w:styleId="HeaderChar">
    <w:name w:val="Header Char"/>
    <w:basedOn w:val="DefaultParagraphFont"/>
    <w:rsid w:val="008B34AA"/>
  </w:style>
  <w:style w:type="character" w:customStyle="1" w:styleId="FooterChar">
    <w:name w:val="Footer Char"/>
    <w:basedOn w:val="DefaultParagraphFont"/>
    <w:uiPriority w:val="99"/>
    <w:rsid w:val="008B34AA"/>
  </w:style>
  <w:style w:type="character" w:customStyle="1" w:styleId="TitleChar">
    <w:name w:val="Title Char"/>
    <w:basedOn w:val="DefaultParagraphFont"/>
    <w:rsid w:val="008B34AA"/>
    <w:rPr>
      <w:rFonts w:ascii="Times New Roman" w:eastAsia="Times New Roman" w:hAnsi="Times New Roman"/>
      <w:sz w:val="24"/>
    </w:rPr>
  </w:style>
  <w:style w:type="character" w:customStyle="1" w:styleId="BodyTextChar">
    <w:name w:val="Body Text Char"/>
    <w:basedOn w:val="DefaultParagraphFont"/>
    <w:rsid w:val="008B34AA"/>
    <w:rPr>
      <w:rFonts w:ascii="Times New Roman" w:eastAsia="Times New Roman" w:hAnsi="Times New Roman"/>
      <w:sz w:val="24"/>
    </w:rPr>
  </w:style>
  <w:style w:type="character" w:customStyle="1" w:styleId="gt-icon-text1">
    <w:name w:val="gt-icon-text1"/>
    <w:basedOn w:val="DefaultParagraphFont"/>
    <w:rsid w:val="008B34AA"/>
  </w:style>
  <w:style w:type="character" w:customStyle="1" w:styleId="z-TopofFormChar">
    <w:name w:val="z-Top of Form Char"/>
    <w:basedOn w:val="DefaultParagraphFont"/>
    <w:rsid w:val="008B34AA"/>
    <w:rPr>
      <w:rFonts w:ascii="Arial" w:eastAsia="Times New Roman" w:hAnsi="Arial" w:cs="Arial"/>
      <w:vanish/>
      <w:sz w:val="16"/>
      <w:szCs w:val="16"/>
    </w:rPr>
  </w:style>
  <w:style w:type="character" w:customStyle="1" w:styleId="z-BottomofFormChar">
    <w:name w:val="z-Bottom of Form Char"/>
    <w:basedOn w:val="DefaultParagraphFont"/>
    <w:rsid w:val="008B34AA"/>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8B34AA"/>
    <w:rPr>
      <w:sz w:val="16"/>
      <w:szCs w:val="16"/>
    </w:rPr>
  </w:style>
  <w:style w:type="character" w:customStyle="1" w:styleId="CommentTextChar">
    <w:name w:val="Comment Text Char"/>
    <w:basedOn w:val="DefaultParagraphFont"/>
    <w:rsid w:val="008B34AA"/>
  </w:style>
  <w:style w:type="character" w:customStyle="1" w:styleId="CommentSubjectChar">
    <w:name w:val="Comment Subject Char"/>
    <w:basedOn w:val="CommentTextChar"/>
    <w:rsid w:val="008B34AA"/>
    <w:rPr>
      <w:b/>
      <w:bCs/>
    </w:rPr>
  </w:style>
  <w:style w:type="character" w:customStyle="1" w:styleId="ColorfulList-Accent1Char">
    <w:name w:val="Colorful List - Accent 1 Char"/>
    <w:basedOn w:val="DefaultParagraphFont"/>
    <w:rsid w:val="008B34AA"/>
    <w:rPr>
      <w:sz w:val="22"/>
      <w:szCs w:val="22"/>
    </w:rPr>
  </w:style>
  <w:style w:type="character" w:customStyle="1" w:styleId="ChapterChar">
    <w:name w:val="Chapter Char"/>
    <w:basedOn w:val="ColorfulList-Accent1Char"/>
    <w:rsid w:val="008B34AA"/>
    <w:rPr>
      <w:rFonts w:ascii="Times New Roman" w:hAnsi="Times New Roman"/>
      <w:b/>
      <w:smallCaps/>
      <w:sz w:val="24"/>
      <w:szCs w:val="22"/>
    </w:rPr>
  </w:style>
  <w:style w:type="character" w:customStyle="1" w:styleId="FirstHeadingChar">
    <w:name w:val="FirstHeading Char"/>
    <w:basedOn w:val="ColorfulList-Accent1Char"/>
    <w:rsid w:val="008B34AA"/>
    <w:rPr>
      <w:rFonts w:ascii="Times New Roman" w:hAnsi="Times New Roman"/>
      <w:b/>
      <w:sz w:val="24"/>
      <w:szCs w:val="22"/>
    </w:rPr>
  </w:style>
  <w:style w:type="character" w:customStyle="1" w:styleId="SecHeadingChar">
    <w:name w:val="SecHeading Char"/>
    <w:basedOn w:val="ColorfulList-Accent1Char"/>
    <w:rsid w:val="008B34AA"/>
    <w:rPr>
      <w:rFonts w:ascii="Times New Roman" w:hAnsi="Times New Roman"/>
      <w:b/>
      <w:sz w:val="24"/>
      <w:szCs w:val="22"/>
    </w:rPr>
  </w:style>
  <w:style w:type="character" w:customStyle="1" w:styleId="SubHeading1Char">
    <w:name w:val="SubHeading1 Char"/>
    <w:basedOn w:val="ColorfulList-Accent1Char"/>
    <w:rsid w:val="008B34AA"/>
    <w:rPr>
      <w:rFonts w:ascii="Times New Roman" w:hAnsi="Times New Roman"/>
      <w:b/>
      <w:sz w:val="24"/>
      <w:szCs w:val="22"/>
    </w:rPr>
  </w:style>
  <w:style w:type="character" w:customStyle="1" w:styleId="Subheading2Char">
    <w:name w:val="Subheading2 Char"/>
    <w:basedOn w:val="ColorfulList-Accent1Char"/>
    <w:rsid w:val="008B34AA"/>
    <w:rPr>
      <w:rFonts w:ascii="Times New Roman" w:hAnsi="Times New Roman"/>
      <w:b/>
      <w:sz w:val="24"/>
      <w:szCs w:val="22"/>
    </w:rPr>
  </w:style>
  <w:style w:type="character" w:customStyle="1" w:styleId="ParagraphChar">
    <w:name w:val="Paragraph Char"/>
    <w:aliases w:val="paragraph Char,p Char,PARAGRAPH Char,PG Char,pa Char,at Char"/>
    <w:basedOn w:val="ColorfulList-Accent1Char"/>
    <w:rsid w:val="008B34AA"/>
    <w:rPr>
      <w:rFonts w:ascii="Times New Roman" w:hAnsi="Times New Roman"/>
      <w:sz w:val="24"/>
      <w:szCs w:val="22"/>
    </w:rPr>
  </w:style>
  <w:style w:type="character" w:customStyle="1" w:styleId="subparChar">
    <w:name w:val="subpar Char"/>
    <w:basedOn w:val="ColorfulList-Accent1Char"/>
    <w:rsid w:val="008B34AA"/>
    <w:rPr>
      <w:rFonts w:ascii="Times New Roman" w:hAnsi="Times New Roman"/>
      <w:sz w:val="24"/>
      <w:szCs w:val="16"/>
    </w:rPr>
  </w:style>
  <w:style w:type="character" w:customStyle="1" w:styleId="SubSubParChar">
    <w:name w:val="SubSubPar Char"/>
    <w:basedOn w:val="ColorfulList-Accent1Char"/>
    <w:rsid w:val="008B34AA"/>
    <w:rPr>
      <w:rFonts w:ascii="Times New Roman" w:hAnsi="Times New Roman"/>
      <w:sz w:val="24"/>
      <w:szCs w:val="16"/>
    </w:rPr>
  </w:style>
  <w:style w:type="character" w:customStyle="1" w:styleId="RegtableChar">
    <w:name w:val="Regtable Char"/>
    <w:basedOn w:val="ColorfulList-Accent1Char"/>
    <w:rsid w:val="008B34AA"/>
    <w:rPr>
      <w:rFonts w:ascii="Times New Roman" w:hAnsi="Times New Roman"/>
      <w:sz w:val="22"/>
      <w:szCs w:val="22"/>
    </w:rPr>
  </w:style>
  <w:style w:type="character" w:customStyle="1" w:styleId="TableTitleChar">
    <w:name w:val="TableTitle Char"/>
    <w:basedOn w:val="ColorfulList-Accent1Char"/>
    <w:rsid w:val="008B34AA"/>
    <w:rPr>
      <w:rFonts w:ascii="Times New Roman Bold" w:hAnsi="Times New Roman Bold"/>
      <w:b/>
      <w:spacing w:val="-3"/>
      <w:sz w:val="22"/>
      <w:szCs w:val="22"/>
    </w:rPr>
  </w:style>
  <w:style w:type="character" w:customStyle="1" w:styleId="Heading2Char">
    <w:name w:val="Heading 2 Char"/>
    <w:basedOn w:val="DefaultParagraphFont"/>
    <w:rsid w:val="008B34AA"/>
    <w:rPr>
      <w:rFonts w:ascii="Cambria" w:eastAsia="Times New Roman" w:hAnsi="Cambria" w:cs="Times New Roman"/>
      <w:b/>
      <w:bCs/>
      <w:i/>
      <w:iCs/>
      <w:sz w:val="28"/>
      <w:szCs w:val="28"/>
    </w:rPr>
  </w:style>
  <w:style w:type="character" w:customStyle="1" w:styleId="Heading3Char">
    <w:name w:val="Heading 3 Char"/>
    <w:basedOn w:val="DefaultParagraphFont"/>
    <w:rsid w:val="008B34AA"/>
    <w:rPr>
      <w:rFonts w:ascii="Cambria" w:eastAsia="Times New Roman" w:hAnsi="Cambria" w:cs="Times New Roman"/>
      <w:b/>
      <w:bCs/>
      <w:sz w:val="26"/>
      <w:szCs w:val="26"/>
    </w:rPr>
  </w:style>
  <w:style w:type="character" w:customStyle="1" w:styleId="Heading4Char">
    <w:name w:val="Heading 4 Char"/>
    <w:basedOn w:val="DefaultParagraphFont"/>
    <w:rsid w:val="008B34AA"/>
    <w:rPr>
      <w:rFonts w:ascii="Calibri" w:eastAsia="Times New Roman" w:hAnsi="Calibri" w:cs="Times New Roman"/>
      <w:b/>
      <w:bCs/>
      <w:sz w:val="28"/>
      <w:szCs w:val="28"/>
    </w:rPr>
  </w:style>
  <w:style w:type="character" w:customStyle="1" w:styleId="Heading5Char">
    <w:name w:val="Heading 5 Char"/>
    <w:basedOn w:val="DefaultParagraphFont"/>
    <w:rsid w:val="008B34AA"/>
    <w:rPr>
      <w:rFonts w:ascii="Calibri" w:eastAsia="Times New Roman" w:hAnsi="Calibri" w:cs="Times New Roman"/>
      <w:b/>
      <w:bCs/>
      <w:i/>
      <w:iCs/>
      <w:sz w:val="26"/>
      <w:szCs w:val="26"/>
    </w:rPr>
  </w:style>
  <w:style w:type="character" w:customStyle="1" w:styleId="Heading6Char">
    <w:name w:val="Heading 6 Char"/>
    <w:basedOn w:val="DefaultParagraphFont"/>
    <w:rsid w:val="008B34AA"/>
    <w:rPr>
      <w:rFonts w:ascii="Calibri" w:eastAsia="Times New Roman" w:hAnsi="Calibri" w:cs="Times New Roman"/>
      <w:b/>
      <w:bCs/>
      <w:sz w:val="22"/>
      <w:szCs w:val="22"/>
    </w:rPr>
  </w:style>
  <w:style w:type="character" w:customStyle="1" w:styleId="Heading7Char">
    <w:name w:val="Heading 7 Char"/>
    <w:basedOn w:val="DefaultParagraphFont"/>
    <w:rsid w:val="008B34AA"/>
    <w:rPr>
      <w:rFonts w:ascii="Calibri" w:eastAsia="Times New Roman" w:hAnsi="Calibri" w:cs="Times New Roman"/>
      <w:sz w:val="24"/>
      <w:szCs w:val="24"/>
    </w:rPr>
  </w:style>
  <w:style w:type="character" w:customStyle="1" w:styleId="Heading8Char">
    <w:name w:val="Heading 8 Char"/>
    <w:basedOn w:val="DefaultParagraphFont"/>
    <w:rsid w:val="008B34AA"/>
    <w:rPr>
      <w:rFonts w:ascii="Calibri" w:eastAsia="Times New Roman" w:hAnsi="Calibri" w:cs="Times New Roman"/>
      <w:i/>
      <w:iCs/>
      <w:sz w:val="24"/>
      <w:szCs w:val="24"/>
    </w:rPr>
  </w:style>
  <w:style w:type="character" w:customStyle="1" w:styleId="Heading9Char">
    <w:name w:val="Heading 9 Char"/>
    <w:basedOn w:val="DefaultParagraphFont"/>
    <w:rsid w:val="008B34AA"/>
    <w:rPr>
      <w:rFonts w:ascii="Cambria" w:eastAsia="Times New Roman" w:hAnsi="Cambria" w:cs="Times New Roman"/>
      <w:sz w:val="22"/>
      <w:szCs w:val="22"/>
    </w:rPr>
  </w:style>
  <w:style w:type="character" w:customStyle="1" w:styleId="BodyTextIndentChar">
    <w:name w:val="Body Text Indent Char"/>
    <w:basedOn w:val="DefaultParagraphFont"/>
    <w:rsid w:val="008B34AA"/>
    <w:rPr>
      <w:rFonts w:ascii="Times New Roman" w:hAnsi="Times New Roman"/>
      <w:sz w:val="24"/>
      <w:szCs w:val="22"/>
    </w:rPr>
  </w:style>
  <w:style w:type="character" w:customStyle="1" w:styleId="BodyTextIndent3Char">
    <w:name w:val="Body Text Indent 3 Char"/>
    <w:basedOn w:val="DefaultParagraphFont"/>
    <w:rsid w:val="008B34AA"/>
    <w:rPr>
      <w:rFonts w:ascii="Times New Roman" w:hAnsi="Times New Roman"/>
      <w:sz w:val="24"/>
      <w:szCs w:val="16"/>
    </w:rPr>
  </w:style>
  <w:style w:type="character" w:styleId="Hyperlink">
    <w:name w:val="Hyperlink"/>
    <w:basedOn w:val="DefaultParagraphFont"/>
    <w:uiPriority w:val="99"/>
    <w:rsid w:val="008B34AA"/>
    <w:rPr>
      <w:color w:val="0000FF"/>
      <w:u w:val="single"/>
    </w:rPr>
  </w:style>
  <w:style w:type="character" w:styleId="FollowedHyperlink">
    <w:name w:val="FollowedHyperlink"/>
    <w:basedOn w:val="DefaultParagraphFont"/>
    <w:rsid w:val="008B34AA"/>
    <w:rPr>
      <w:color w:val="800080"/>
      <w:u w:val="single"/>
    </w:rPr>
  </w:style>
  <w:style w:type="character" w:styleId="FootnoteReference">
    <w:name w:val="footnote reference"/>
    <w:rsid w:val="008B34AA"/>
    <w:rPr>
      <w:vertAlign w:val="superscript"/>
    </w:rPr>
  </w:style>
  <w:style w:type="character" w:customStyle="1" w:styleId="Caractresdenotedefin">
    <w:name w:val="Caractères de note de fin"/>
    <w:rsid w:val="008B34AA"/>
    <w:rPr>
      <w:vertAlign w:val="superscript"/>
    </w:rPr>
  </w:style>
  <w:style w:type="character" w:customStyle="1" w:styleId="WW-Caractresdenotedefin">
    <w:name w:val="WW-Caractères de note de fin"/>
    <w:rsid w:val="008B34AA"/>
  </w:style>
  <w:style w:type="character" w:styleId="EndnoteReference">
    <w:name w:val="endnote reference"/>
    <w:rsid w:val="008B34AA"/>
    <w:rPr>
      <w:vertAlign w:val="superscript"/>
    </w:rPr>
  </w:style>
  <w:style w:type="paragraph" w:customStyle="1" w:styleId="Titre1">
    <w:name w:val="Titre1"/>
    <w:basedOn w:val="Normal"/>
    <w:next w:val="BodyText"/>
    <w:rsid w:val="008B34AA"/>
    <w:pPr>
      <w:keepNext/>
      <w:spacing w:before="240" w:after="120"/>
    </w:pPr>
    <w:rPr>
      <w:rFonts w:ascii="Arial" w:eastAsia="DejaVu Sans" w:hAnsi="Arial" w:cs="DejaVu Sans"/>
      <w:sz w:val="28"/>
      <w:szCs w:val="28"/>
    </w:rPr>
  </w:style>
  <w:style w:type="paragraph" w:styleId="BodyText">
    <w:name w:val="Body Text"/>
    <w:basedOn w:val="Normal"/>
    <w:link w:val="BodyTextChar1"/>
    <w:uiPriority w:val="99"/>
    <w:rsid w:val="008B34AA"/>
    <w:pPr>
      <w:tabs>
        <w:tab w:val="left" w:pos="3060"/>
      </w:tabs>
      <w:spacing w:after="0" w:line="240" w:lineRule="auto"/>
      <w:jc w:val="center"/>
    </w:pPr>
    <w:rPr>
      <w:rFonts w:ascii="Times New Roman" w:eastAsia="Times New Roman" w:hAnsi="Times New Roman"/>
      <w:sz w:val="24"/>
      <w:szCs w:val="20"/>
    </w:rPr>
  </w:style>
  <w:style w:type="character" w:customStyle="1" w:styleId="BodyTextChar1">
    <w:name w:val="Body Text Char1"/>
    <w:basedOn w:val="DefaultParagraphFont"/>
    <w:link w:val="BodyText"/>
    <w:uiPriority w:val="99"/>
    <w:rsid w:val="008B34AA"/>
    <w:rPr>
      <w:rFonts w:ascii="Times New Roman" w:eastAsia="Times New Roman" w:hAnsi="Times New Roman" w:cs="Calibri"/>
      <w:sz w:val="24"/>
      <w:szCs w:val="20"/>
      <w:lang w:val="en-US" w:eastAsia="ar-SA"/>
    </w:rPr>
  </w:style>
  <w:style w:type="paragraph" w:styleId="List">
    <w:name w:val="List"/>
    <w:basedOn w:val="BodyText"/>
    <w:rsid w:val="008B34AA"/>
  </w:style>
  <w:style w:type="paragraph" w:customStyle="1" w:styleId="Lgende1">
    <w:name w:val="Légende1"/>
    <w:basedOn w:val="Normal"/>
    <w:rsid w:val="008B34AA"/>
    <w:pPr>
      <w:suppressLineNumbers/>
      <w:spacing w:before="120" w:after="120"/>
    </w:pPr>
    <w:rPr>
      <w:i/>
      <w:iCs/>
      <w:sz w:val="24"/>
      <w:szCs w:val="24"/>
    </w:rPr>
  </w:style>
  <w:style w:type="paragraph" w:customStyle="1" w:styleId="Index">
    <w:name w:val="Index"/>
    <w:basedOn w:val="Normal"/>
    <w:rsid w:val="008B34AA"/>
    <w:pPr>
      <w:suppressLineNumbers/>
    </w:pPr>
  </w:style>
  <w:style w:type="paragraph" w:customStyle="1" w:styleId="ColorfulList-Accent11">
    <w:name w:val="Colorful List - Accent 11"/>
    <w:basedOn w:val="Normal"/>
    <w:rsid w:val="008B34AA"/>
    <w:pPr>
      <w:ind w:left="720"/>
    </w:pPr>
  </w:style>
  <w:style w:type="paragraph" w:styleId="BalloonText">
    <w:name w:val="Balloon Text"/>
    <w:basedOn w:val="Normal"/>
    <w:link w:val="BalloonTextChar1"/>
    <w:uiPriority w:val="99"/>
    <w:semiHidden/>
    <w:unhideWhenUsed/>
    <w:rsid w:val="008B34AA"/>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B34AA"/>
    <w:rPr>
      <w:rFonts w:ascii="Tahoma" w:eastAsia="Calibri" w:hAnsi="Tahoma" w:cs="Tahoma"/>
      <w:sz w:val="16"/>
      <w:szCs w:val="16"/>
      <w:lang w:val="en-US" w:eastAsia="ar-SA"/>
    </w:rPr>
  </w:style>
  <w:style w:type="paragraph" w:styleId="FootnoteText">
    <w:name w:val="footnote text"/>
    <w:aliases w:val="fn,Texto de rodapé,nota_rodapé,nota de rodapé,footnote,single space,FOOTNOTES,Footnote Text Char Char,ft,Footnote Text Char1 Char,Footnote Text Char Char Char1,Footnote Text Char1 Char Char Char1,ADB,fn1"/>
    <w:basedOn w:val="Normal"/>
    <w:link w:val="FootnoteTextChar1"/>
    <w:uiPriority w:val="99"/>
    <w:rsid w:val="008B34AA"/>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1">
    <w:name w:val="Footnote Text Char1"/>
    <w:aliases w:val="fn Char,Texto de rodapé Char,nota_rodapé Char,nota de rodapé Char,footnote Char,single space Char,FOOTNOTES Char,Footnote Text Char Char Char,ft Char,Footnote Text Char1 Char Char,Footnote Text Char Char Char1 Char,ADB Char,fn1 Char"/>
    <w:basedOn w:val="DefaultParagraphFont"/>
    <w:link w:val="FootnoteText"/>
    <w:uiPriority w:val="99"/>
    <w:rsid w:val="008B34AA"/>
    <w:rPr>
      <w:rFonts w:ascii="Times New Roman" w:eastAsia="Calibri" w:hAnsi="Times New Roman" w:cs="Calibri"/>
      <w:spacing w:val="-3"/>
      <w:sz w:val="20"/>
      <w:szCs w:val="24"/>
      <w:lang w:val="en-US" w:eastAsia="ar-SA"/>
    </w:rPr>
  </w:style>
  <w:style w:type="paragraph" w:styleId="Header">
    <w:name w:val="header"/>
    <w:basedOn w:val="Normal"/>
    <w:link w:val="HeaderChar1"/>
    <w:uiPriority w:val="99"/>
    <w:rsid w:val="008B34AA"/>
    <w:pPr>
      <w:spacing w:after="0" w:line="240" w:lineRule="auto"/>
    </w:pPr>
  </w:style>
  <w:style w:type="character" w:customStyle="1" w:styleId="HeaderChar1">
    <w:name w:val="Header Char1"/>
    <w:basedOn w:val="DefaultParagraphFont"/>
    <w:link w:val="Header"/>
    <w:uiPriority w:val="99"/>
    <w:rsid w:val="008B34AA"/>
    <w:rPr>
      <w:rFonts w:ascii="Calibri" w:eastAsia="Calibri" w:hAnsi="Calibri" w:cs="Calibri"/>
      <w:lang w:val="en-US" w:eastAsia="ar-SA"/>
    </w:rPr>
  </w:style>
  <w:style w:type="paragraph" w:styleId="Footer">
    <w:name w:val="footer"/>
    <w:basedOn w:val="Normal"/>
    <w:link w:val="FooterChar1"/>
    <w:uiPriority w:val="99"/>
    <w:rsid w:val="008B34AA"/>
    <w:pPr>
      <w:spacing w:after="0" w:line="240" w:lineRule="auto"/>
    </w:pPr>
  </w:style>
  <w:style w:type="character" w:customStyle="1" w:styleId="FooterChar1">
    <w:name w:val="Footer Char1"/>
    <w:basedOn w:val="DefaultParagraphFont"/>
    <w:link w:val="Footer"/>
    <w:uiPriority w:val="99"/>
    <w:rsid w:val="008B34AA"/>
    <w:rPr>
      <w:rFonts w:ascii="Calibri" w:eastAsia="Calibri" w:hAnsi="Calibri" w:cs="Calibri"/>
      <w:lang w:val="en-US" w:eastAsia="ar-SA"/>
    </w:rPr>
  </w:style>
  <w:style w:type="paragraph" w:styleId="Title">
    <w:name w:val="Title"/>
    <w:basedOn w:val="Normal"/>
    <w:next w:val="Subtitle"/>
    <w:link w:val="TitleChar1"/>
    <w:qFormat/>
    <w:rsid w:val="008B34AA"/>
    <w:pPr>
      <w:tabs>
        <w:tab w:val="left" w:pos="1440"/>
        <w:tab w:val="left" w:pos="3060"/>
      </w:tabs>
      <w:spacing w:after="0" w:line="240" w:lineRule="auto"/>
      <w:jc w:val="center"/>
    </w:pPr>
    <w:rPr>
      <w:rFonts w:ascii="Times New Roman" w:eastAsia="Times New Roman" w:hAnsi="Times New Roman"/>
      <w:sz w:val="24"/>
      <w:szCs w:val="20"/>
    </w:rPr>
  </w:style>
  <w:style w:type="character" w:customStyle="1" w:styleId="TitleChar1">
    <w:name w:val="Title Char1"/>
    <w:basedOn w:val="DefaultParagraphFont"/>
    <w:link w:val="Title"/>
    <w:rsid w:val="008B34AA"/>
    <w:rPr>
      <w:rFonts w:ascii="Times New Roman" w:eastAsia="Times New Roman" w:hAnsi="Times New Roman" w:cs="Calibri"/>
      <w:sz w:val="24"/>
      <w:szCs w:val="20"/>
      <w:lang w:val="en-US" w:eastAsia="ar-SA"/>
    </w:rPr>
  </w:style>
  <w:style w:type="paragraph" w:styleId="Subtitle">
    <w:name w:val="Subtitle"/>
    <w:basedOn w:val="Titre1"/>
    <w:next w:val="BodyText"/>
    <w:link w:val="SubtitleChar"/>
    <w:uiPriority w:val="11"/>
    <w:qFormat/>
    <w:rsid w:val="008B34AA"/>
    <w:pPr>
      <w:jc w:val="center"/>
    </w:pPr>
    <w:rPr>
      <w:i/>
      <w:iCs/>
    </w:rPr>
  </w:style>
  <w:style w:type="character" w:customStyle="1" w:styleId="SubtitleChar">
    <w:name w:val="Subtitle Char"/>
    <w:basedOn w:val="DefaultParagraphFont"/>
    <w:link w:val="Subtitle"/>
    <w:uiPriority w:val="11"/>
    <w:rsid w:val="008B34AA"/>
    <w:rPr>
      <w:rFonts w:ascii="Arial" w:eastAsia="DejaVu Sans" w:hAnsi="Arial" w:cs="DejaVu Sans"/>
      <w:i/>
      <w:iCs/>
      <w:sz w:val="28"/>
      <w:szCs w:val="28"/>
      <w:lang w:val="en-US" w:eastAsia="ar-SA"/>
    </w:rPr>
  </w:style>
  <w:style w:type="paragraph" w:customStyle="1" w:styleId="Newpage">
    <w:name w:val="Newpage"/>
    <w:basedOn w:val="Normal"/>
    <w:rsid w:val="008B34AA"/>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z-TopofForm">
    <w:name w:val="HTML Top of Form"/>
    <w:basedOn w:val="Normal"/>
    <w:next w:val="Normal"/>
    <w:link w:val="z-TopofFormChar1"/>
    <w:rsid w:val="008B34AA"/>
    <w:pPr>
      <w:pBdr>
        <w:bottom w:val="single" w:sz="4" w:space="1" w:color="000000"/>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link w:val="z-TopofForm"/>
    <w:rsid w:val="008B34AA"/>
    <w:rPr>
      <w:rFonts w:ascii="Arial" w:eastAsia="Times New Roman" w:hAnsi="Arial" w:cs="Arial"/>
      <w:vanish/>
      <w:sz w:val="16"/>
      <w:szCs w:val="16"/>
      <w:lang w:val="en-US" w:eastAsia="ar-SA"/>
    </w:rPr>
  </w:style>
  <w:style w:type="paragraph" w:styleId="z-BottomofForm">
    <w:name w:val="HTML Bottom of Form"/>
    <w:basedOn w:val="Normal"/>
    <w:next w:val="Normal"/>
    <w:link w:val="z-BottomofFormChar1"/>
    <w:rsid w:val="008B34AA"/>
    <w:pPr>
      <w:pBdr>
        <w:top w:val="single" w:sz="4" w:space="1" w:color="000000"/>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link w:val="z-BottomofForm"/>
    <w:rsid w:val="008B34AA"/>
    <w:rPr>
      <w:rFonts w:ascii="Arial" w:eastAsia="Times New Roman" w:hAnsi="Arial" w:cs="Arial"/>
      <w:vanish/>
      <w:sz w:val="16"/>
      <w:szCs w:val="16"/>
      <w:lang w:val="en-US" w:eastAsia="ar-SA"/>
    </w:rPr>
  </w:style>
  <w:style w:type="paragraph" w:styleId="CommentText">
    <w:name w:val="annotation text"/>
    <w:basedOn w:val="Normal"/>
    <w:link w:val="CommentTextChar1"/>
    <w:uiPriority w:val="99"/>
    <w:semiHidden/>
    <w:unhideWhenUsed/>
    <w:rsid w:val="008B34AA"/>
    <w:rPr>
      <w:sz w:val="20"/>
      <w:szCs w:val="20"/>
    </w:rPr>
  </w:style>
  <w:style w:type="character" w:customStyle="1" w:styleId="CommentTextChar1">
    <w:name w:val="Comment Text Char1"/>
    <w:basedOn w:val="DefaultParagraphFont"/>
    <w:link w:val="CommentText"/>
    <w:uiPriority w:val="99"/>
    <w:semiHidden/>
    <w:rsid w:val="008B34AA"/>
    <w:rPr>
      <w:rFonts w:ascii="Calibri" w:eastAsia="Calibri" w:hAnsi="Calibri" w:cs="Calibri"/>
      <w:sz w:val="20"/>
      <w:szCs w:val="20"/>
      <w:lang w:val="en-US" w:eastAsia="ar-SA"/>
    </w:rPr>
  </w:style>
  <w:style w:type="paragraph" w:styleId="CommentSubject">
    <w:name w:val="annotation subject"/>
    <w:basedOn w:val="CommentText"/>
    <w:next w:val="CommentText"/>
    <w:link w:val="CommentSubjectChar1"/>
    <w:uiPriority w:val="99"/>
    <w:semiHidden/>
    <w:unhideWhenUsed/>
    <w:rsid w:val="008B34AA"/>
    <w:rPr>
      <w:b/>
      <w:bCs/>
    </w:rPr>
  </w:style>
  <w:style w:type="character" w:customStyle="1" w:styleId="CommentSubjectChar1">
    <w:name w:val="Comment Subject Char1"/>
    <w:basedOn w:val="CommentTextChar1"/>
    <w:link w:val="CommentSubject"/>
    <w:uiPriority w:val="99"/>
    <w:semiHidden/>
    <w:rsid w:val="008B34AA"/>
    <w:rPr>
      <w:rFonts w:ascii="Calibri" w:eastAsia="Calibri" w:hAnsi="Calibri" w:cs="Calibri"/>
      <w:b/>
      <w:bCs/>
      <w:sz w:val="20"/>
      <w:szCs w:val="20"/>
      <w:lang w:val="en-US" w:eastAsia="ar-SA"/>
    </w:rPr>
  </w:style>
  <w:style w:type="paragraph" w:customStyle="1" w:styleId="Chapter">
    <w:name w:val="Chapter"/>
    <w:basedOn w:val="Normal"/>
    <w:next w:val="Normal"/>
    <w:rsid w:val="008B34AA"/>
    <w:pPr>
      <w:keepNext/>
      <w:numPr>
        <w:numId w:val="3"/>
      </w:numPr>
      <w:tabs>
        <w:tab w:val="left" w:pos="648"/>
        <w:tab w:val="left" w:pos="1440"/>
      </w:tabs>
      <w:spacing w:before="240" w:after="240" w:line="240" w:lineRule="auto"/>
      <w:ind w:left="0" w:firstLine="288"/>
      <w:jc w:val="center"/>
    </w:pPr>
    <w:rPr>
      <w:rFonts w:ascii="Times New Roman" w:hAnsi="Times New Roman"/>
      <w:b/>
      <w:smallCaps/>
      <w:sz w:val="24"/>
    </w:rPr>
  </w:style>
  <w:style w:type="paragraph" w:customStyle="1" w:styleId="FirstHeading">
    <w:name w:val="FirstHeading"/>
    <w:basedOn w:val="Normal"/>
    <w:next w:val="Normal"/>
    <w:rsid w:val="008B34AA"/>
    <w:pPr>
      <w:keepNext/>
      <w:tabs>
        <w:tab w:val="left" w:pos="0"/>
        <w:tab w:val="left" w:pos="86"/>
      </w:tabs>
      <w:spacing w:before="120" w:after="120" w:line="240" w:lineRule="auto"/>
      <w:ind w:hanging="720"/>
    </w:pPr>
    <w:rPr>
      <w:rFonts w:ascii="Times New Roman" w:hAnsi="Times New Roman"/>
      <w:b/>
      <w:sz w:val="24"/>
    </w:rPr>
  </w:style>
  <w:style w:type="paragraph" w:customStyle="1" w:styleId="SecHeading">
    <w:name w:val="SecHeading"/>
    <w:basedOn w:val="Normal"/>
    <w:next w:val="Paragraph"/>
    <w:rsid w:val="008B34AA"/>
    <w:pPr>
      <w:keepNext/>
      <w:tabs>
        <w:tab w:val="left" w:pos="1296"/>
      </w:tabs>
      <w:spacing w:before="120" w:after="120" w:line="240" w:lineRule="auto"/>
      <w:ind w:left="1296" w:hanging="576"/>
    </w:pPr>
    <w:rPr>
      <w:rFonts w:ascii="Times New Roman" w:hAnsi="Times New Roman"/>
      <w:b/>
      <w:sz w:val="24"/>
    </w:rPr>
  </w:style>
  <w:style w:type="paragraph" w:customStyle="1" w:styleId="SubHeading1">
    <w:name w:val="SubHeading1"/>
    <w:basedOn w:val="SecHeading"/>
    <w:rsid w:val="008B34AA"/>
    <w:pPr>
      <w:tabs>
        <w:tab w:val="clear" w:pos="1296"/>
        <w:tab w:val="left" w:pos="1872"/>
      </w:tabs>
      <w:ind w:left="1872"/>
    </w:pPr>
  </w:style>
  <w:style w:type="paragraph" w:customStyle="1" w:styleId="Subheading2">
    <w:name w:val="Subheading2"/>
    <w:basedOn w:val="SecHeading"/>
    <w:rsid w:val="008B34AA"/>
    <w:pPr>
      <w:tabs>
        <w:tab w:val="clear" w:pos="1296"/>
        <w:tab w:val="left" w:pos="2376"/>
      </w:tabs>
      <w:ind w:left="2376" w:hanging="288"/>
    </w:pPr>
  </w:style>
  <w:style w:type="paragraph" w:styleId="BodyTextIndent">
    <w:name w:val="Body Text Indent"/>
    <w:basedOn w:val="Normal"/>
    <w:link w:val="BodyTextIndentChar1"/>
    <w:rsid w:val="008B34AA"/>
    <w:pPr>
      <w:spacing w:after="120" w:line="240" w:lineRule="auto"/>
      <w:ind w:left="360"/>
    </w:pPr>
    <w:rPr>
      <w:rFonts w:ascii="Times New Roman" w:hAnsi="Times New Roman"/>
      <w:sz w:val="24"/>
    </w:rPr>
  </w:style>
  <w:style w:type="character" w:customStyle="1" w:styleId="BodyTextIndentChar1">
    <w:name w:val="Body Text Indent Char1"/>
    <w:basedOn w:val="DefaultParagraphFont"/>
    <w:link w:val="BodyTextIndent"/>
    <w:rsid w:val="008B34AA"/>
    <w:rPr>
      <w:rFonts w:ascii="Times New Roman" w:eastAsia="Calibri" w:hAnsi="Times New Roman" w:cs="Calibri"/>
      <w:sz w:val="24"/>
      <w:lang w:val="en-US" w:eastAsia="ar-SA"/>
    </w:rPr>
  </w:style>
  <w:style w:type="paragraph" w:customStyle="1" w:styleId="Paragraph">
    <w:name w:val="Paragraph"/>
    <w:aliases w:val="paragraph,p,PARAGRAPH,PG,pa,at"/>
    <w:basedOn w:val="BodyTextIndent"/>
    <w:rsid w:val="008B34AA"/>
    <w:pPr>
      <w:tabs>
        <w:tab w:val="left" w:pos="720"/>
      </w:tabs>
      <w:spacing w:before="120"/>
      <w:ind w:hanging="720"/>
      <w:jc w:val="both"/>
    </w:pPr>
  </w:style>
  <w:style w:type="paragraph" w:styleId="BodyTextIndent3">
    <w:name w:val="Body Text Indent 3"/>
    <w:basedOn w:val="Normal"/>
    <w:link w:val="BodyTextIndent3Char1"/>
    <w:rsid w:val="008B34AA"/>
    <w:pPr>
      <w:spacing w:after="120" w:line="240" w:lineRule="auto"/>
      <w:ind w:left="360"/>
    </w:pPr>
    <w:rPr>
      <w:rFonts w:ascii="Times New Roman" w:hAnsi="Times New Roman"/>
      <w:sz w:val="24"/>
      <w:szCs w:val="16"/>
    </w:rPr>
  </w:style>
  <w:style w:type="character" w:customStyle="1" w:styleId="BodyTextIndent3Char1">
    <w:name w:val="Body Text Indent 3 Char1"/>
    <w:basedOn w:val="DefaultParagraphFont"/>
    <w:link w:val="BodyTextIndent3"/>
    <w:rsid w:val="008B34AA"/>
    <w:rPr>
      <w:rFonts w:ascii="Times New Roman" w:eastAsia="Calibri" w:hAnsi="Times New Roman" w:cs="Calibri"/>
      <w:sz w:val="24"/>
      <w:szCs w:val="16"/>
      <w:lang w:val="en-US" w:eastAsia="ar-SA"/>
    </w:rPr>
  </w:style>
  <w:style w:type="paragraph" w:customStyle="1" w:styleId="subpar">
    <w:name w:val="subpar"/>
    <w:basedOn w:val="BodyTextIndent3"/>
    <w:rsid w:val="008B34AA"/>
    <w:pPr>
      <w:tabs>
        <w:tab w:val="left" w:pos="1152"/>
      </w:tabs>
      <w:spacing w:before="120"/>
      <w:ind w:left="1152" w:hanging="432"/>
      <w:jc w:val="both"/>
    </w:pPr>
  </w:style>
  <w:style w:type="paragraph" w:customStyle="1" w:styleId="SubSubPar">
    <w:name w:val="SubSubPar"/>
    <w:basedOn w:val="subpar"/>
    <w:rsid w:val="008B34AA"/>
    <w:pPr>
      <w:tabs>
        <w:tab w:val="left" w:pos="0"/>
        <w:tab w:val="left" w:pos="1296"/>
      </w:tabs>
      <w:ind w:left="1296" w:hanging="288"/>
    </w:pPr>
  </w:style>
  <w:style w:type="paragraph" w:customStyle="1" w:styleId="Regtable">
    <w:name w:val="Regtable"/>
    <w:basedOn w:val="Normal"/>
    <w:rsid w:val="008B34AA"/>
    <w:pPr>
      <w:keepLines/>
      <w:spacing w:before="20" w:after="20" w:line="240" w:lineRule="auto"/>
    </w:pPr>
    <w:rPr>
      <w:rFonts w:ascii="Times New Roman" w:hAnsi="Times New Roman"/>
      <w:sz w:val="20"/>
    </w:rPr>
  </w:style>
  <w:style w:type="paragraph" w:customStyle="1" w:styleId="TableTitle">
    <w:name w:val="TableTitle"/>
    <w:basedOn w:val="ColorfulList-Accent11"/>
    <w:rsid w:val="008B34AA"/>
    <w:pPr>
      <w:keepNext/>
      <w:spacing w:before="20" w:after="20" w:line="240" w:lineRule="auto"/>
      <w:ind w:left="0"/>
      <w:jc w:val="center"/>
    </w:pPr>
    <w:rPr>
      <w:rFonts w:ascii="Times New Roman Bold" w:hAnsi="Times New Roman Bold"/>
      <w:b/>
      <w:spacing w:val="-3"/>
      <w:sz w:val="20"/>
    </w:rPr>
  </w:style>
  <w:style w:type="paragraph" w:styleId="ListParagraph">
    <w:name w:val="List Paragraph"/>
    <w:basedOn w:val="Normal"/>
    <w:uiPriority w:val="99"/>
    <w:qFormat/>
    <w:rsid w:val="008B34AA"/>
    <w:pPr>
      <w:ind w:left="708"/>
    </w:pPr>
  </w:style>
  <w:style w:type="paragraph" w:customStyle="1" w:styleId="Contenudetableau">
    <w:name w:val="Contenu de tableau"/>
    <w:basedOn w:val="Normal"/>
    <w:rsid w:val="008B34AA"/>
    <w:pPr>
      <w:suppressLineNumbers/>
    </w:pPr>
  </w:style>
  <w:style w:type="paragraph" w:customStyle="1" w:styleId="Titredetableau">
    <w:name w:val="Titre de tableau"/>
    <w:basedOn w:val="Contenudetableau"/>
    <w:rsid w:val="008B34AA"/>
    <w:pPr>
      <w:jc w:val="center"/>
    </w:pPr>
    <w:rPr>
      <w:b/>
      <w:bCs/>
    </w:rPr>
  </w:style>
  <w:style w:type="paragraph" w:styleId="Revision">
    <w:name w:val="Revision"/>
    <w:hidden/>
    <w:uiPriority w:val="99"/>
    <w:semiHidden/>
    <w:rsid w:val="008B34AA"/>
    <w:pPr>
      <w:spacing w:after="0" w:line="240" w:lineRule="auto"/>
    </w:pPr>
    <w:rPr>
      <w:rFonts w:ascii="Calibri" w:eastAsia="Calibri" w:hAnsi="Calibri" w:cs="Calibri"/>
      <w:lang w:val="en-US" w:eastAsia="ar-SA"/>
    </w:rPr>
  </w:style>
  <w:style w:type="character" w:customStyle="1" w:styleId="A2">
    <w:name w:val="A2"/>
    <w:uiPriority w:val="99"/>
    <w:rsid w:val="008B34AA"/>
    <w:rPr>
      <w:rFonts w:cs="Helvetica"/>
      <w:color w:val="000000"/>
      <w:sz w:val="28"/>
      <w:szCs w:val="28"/>
    </w:rPr>
  </w:style>
  <w:style w:type="paragraph" w:styleId="HTMLPreformatted">
    <w:name w:val="HTML Preformatted"/>
    <w:basedOn w:val="Normal"/>
    <w:link w:val="HTMLPreformattedChar"/>
    <w:uiPriority w:val="99"/>
    <w:semiHidden/>
    <w:unhideWhenUsed/>
    <w:rsid w:val="008B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8B34AA"/>
    <w:rPr>
      <w:rFonts w:ascii="Courier New" w:eastAsia="Times New Roman" w:hAnsi="Courier New" w:cs="Courier New"/>
      <w:sz w:val="20"/>
      <w:szCs w:val="20"/>
      <w:lang w:eastAsia="fr-FR"/>
    </w:rPr>
  </w:style>
  <w:style w:type="paragraph" w:customStyle="1" w:styleId="Default">
    <w:name w:val="Default"/>
    <w:rsid w:val="008B34AA"/>
    <w:pPr>
      <w:autoSpaceDE w:val="0"/>
      <w:autoSpaceDN w:val="0"/>
      <w:adjustRightInd w:val="0"/>
      <w:spacing w:after="0" w:line="240" w:lineRule="auto"/>
    </w:pPr>
    <w:rPr>
      <w:rFonts w:ascii="Calibri" w:eastAsia="Times New Roman" w:hAnsi="Calibri" w:cs="Calibri"/>
      <w:color w:val="000000"/>
      <w:sz w:val="24"/>
      <w:szCs w:val="24"/>
      <w:lang w:eastAsia="fr-FR"/>
    </w:rPr>
  </w:style>
  <w:style w:type="table" w:styleId="TableGrid">
    <w:name w:val="Table Grid"/>
    <w:basedOn w:val="TableNormal"/>
    <w:uiPriority w:val="99"/>
    <w:rsid w:val="008B34A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B34AA"/>
    <w:pPr>
      <w:suppressAutoHyphens w:val="0"/>
      <w:outlineLvl w:val="9"/>
    </w:pPr>
    <w:rPr>
      <w:lang w:eastAsia="en-US"/>
    </w:rPr>
  </w:style>
  <w:style w:type="paragraph" w:styleId="TOC2">
    <w:name w:val="toc 2"/>
    <w:basedOn w:val="Normal"/>
    <w:next w:val="Normal"/>
    <w:autoRedefine/>
    <w:uiPriority w:val="39"/>
    <w:unhideWhenUsed/>
    <w:rsid w:val="008B34AA"/>
    <w:pPr>
      <w:tabs>
        <w:tab w:val="left" w:pos="1152"/>
        <w:tab w:val="right" w:leader="dot" w:pos="8741"/>
      </w:tabs>
      <w:suppressAutoHyphens w:val="0"/>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8B34AA"/>
    <w:pPr>
      <w:tabs>
        <w:tab w:val="right" w:leader="dot" w:pos="8741"/>
      </w:tabs>
      <w:suppressAutoHyphens w:val="0"/>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8B34AA"/>
    <w:pPr>
      <w:tabs>
        <w:tab w:val="left" w:pos="1728"/>
        <w:tab w:val="right" w:leader="dot" w:pos="8741"/>
      </w:tabs>
      <w:suppressAutoHyphens w:val="0"/>
      <w:spacing w:after="0" w:line="240" w:lineRule="auto"/>
      <w:ind w:left="1714" w:hanging="562"/>
    </w:pPr>
    <w:rPr>
      <w:rFonts w:ascii="Times New Roman" w:hAnsi="Times New Roman" w:cs="Times New Roman"/>
      <w:sz w:val="24"/>
    </w:rPr>
  </w:style>
  <w:style w:type="paragraph" w:customStyle="1" w:styleId="Sinespaciado">
    <w:name w:val="Sin espaciado"/>
    <w:qFormat/>
    <w:rsid w:val="008B34AA"/>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B34AA"/>
    <w:pPr>
      <w:suppressAutoHyphens w:val="0"/>
      <w:ind w:left="720"/>
      <w:contextualSpacing/>
    </w:pPr>
    <w:rPr>
      <w:rFonts w:eastAsia="Times New Roman" w:cs="Times New Roman"/>
      <w:lang w:val="es-AR" w:eastAsia="en-US"/>
    </w:rPr>
  </w:style>
  <w:style w:type="paragraph" w:styleId="PlainText">
    <w:name w:val="Plain Text"/>
    <w:basedOn w:val="Normal"/>
    <w:link w:val="PlainTextChar"/>
    <w:uiPriority w:val="99"/>
    <w:semiHidden/>
    <w:unhideWhenUsed/>
    <w:rsid w:val="008B34AA"/>
    <w:pPr>
      <w:suppressAutoHyphens w:val="0"/>
      <w:spacing w:after="0" w:line="240" w:lineRule="auto"/>
    </w:pPr>
    <w:rPr>
      <w:rFonts w:eastAsiaTheme="minorHAnsi" w:cstheme="minorBidi"/>
      <w:szCs w:val="21"/>
      <w:lang w:val="fr-FR" w:eastAsia="en-US"/>
    </w:rPr>
  </w:style>
  <w:style w:type="character" w:customStyle="1" w:styleId="PlainTextChar">
    <w:name w:val="Plain Text Char"/>
    <w:basedOn w:val="DefaultParagraphFont"/>
    <w:link w:val="PlainText"/>
    <w:uiPriority w:val="99"/>
    <w:semiHidden/>
    <w:rsid w:val="008B34AA"/>
    <w:rPr>
      <w:rFonts w:ascii="Calibri" w:hAnsi="Calibri"/>
      <w:szCs w:val="21"/>
    </w:rPr>
  </w:style>
  <w:style w:type="paragraph" w:styleId="EndnoteText">
    <w:name w:val="endnote text"/>
    <w:basedOn w:val="Normal"/>
    <w:link w:val="EndnoteTextChar"/>
    <w:uiPriority w:val="99"/>
    <w:semiHidden/>
    <w:unhideWhenUsed/>
    <w:rsid w:val="008B34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34AA"/>
    <w:rPr>
      <w:rFonts w:ascii="Calibri" w:eastAsia="Calibri" w:hAnsi="Calibri" w:cs="Calibri"/>
      <w:sz w:val="20"/>
      <w:szCs w:val="20"/>
      <w:lang w:val="en-US" w:eastAsia="ar-SA"/>
    </w:rPr>
  </w:style>
  <w:style w:type="character" w:customStyle="1" w:styleId="Titre1Car1">
    <w:name w:val="Titre 1 Car1"/>
    <w:uiPriority w:val="99"/>
    <w:locked/>
    <w:rsid w:val="008B34AA"/>
    <w:rPr>
      <w:rFonts w:ascii="Cambria" w:hAnsi="Cambria" w:cs="Times New Roman"/>
      <w:b/>
      <w:bCs/>
      <w:color w:val="365F91"/>
      <w:sz w:val="28"/>
      <w:szCs w:val="28"/>
    </w:rPr>
  </w:style>
  <w:style w:type="paragraph" w:customStyle="1" w:styleId="Default1">
    <w:name w:val="Default1"/>
    <w:uiPriority w:val="99"/>
    <w:rsid w:val="008B34AA"/>
    <w:pPr>
      <w:autoSpaceDE w:val="0"/>
      <w:autoSpaceDN w:val="0"/>
      <w:adjustRightInd w:val="0"/>
      <w:spacing w:after="0" w:line="240" w:lineRule="auto"/>
    </w:pPr>
    <w:rPr>
      <w:rFonts w:ascii="Cambria" w:eastAsia="Calibri" w:hAnsi="Cambria" w:cs="Cambria"/>
      <w:color w:val="000000"/>
      <w:sz w:val="24"/>
      <w:szCs w:val="24"/>
    </w:rPr>
  </w:style>
  <w:style w:type="character" w:styleId="SubtleEmphasis">
    <w:name w:val="Subtle Emphasis"/>
    <w:uiPriority w:val="99"/>
    <w:qFormat/>
    <w:rsid w:val="008B34AA"/>
    <w:rPr>
      <w:rFonts w:cs="Times New Roman"/>
      <w:i/>
      <w:iCs/>
      <w:color w:val="808080"/>
    </w:rPr>
  </w:style>
  <w:style w:type="character" w:styleId="Emphasis">
    <w:name w:val="Emphasis"/>
    <w:uiPriority w:val="99"/>
    <w:qFormat/>
    <w:rsid w:val="008B34AA"/>
    <w:rPr>
      <w:rFonts w:cs="Times New Roman"/>
      <w:i/>
      <w:iCs/>
    </w:rPr>
  </w:style>
  <w:style w:type="character" w:styleId="Strong">
    <w:name w:val="Strong"/>
    <w:uiPriority w:val="99"/>
    <w:qFormat/>
    <w:rsid w:val="008B34AA"/>
    <w:rPr>
      <w:rFonts w:cs="Times New Roman"/>
      <w:b/>
      <w:bCs/>
    </w:rPr>
  </w:style>
  <w:style w:type="paragraph" w:styleId="NormalWeb">
    <w:name w:val="Normal (Web)"/>
    <w:basedOn w:val="Normal"/>
    <w:uiPriority w:val="99"/>
    <w:rsid w:val="008B34AA"/>
    <w:pPr>
      <w:suppressAutoHyphens w:val="0"/>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extedebullesCar1">
    <w:name w:val="Texte de bulles Car1"/>
    <w:uiPriority w:val="99"/>
    <w:semiHidden/>
    <w:locked/>
    <w:rsid w:val="008B34AA"/>
    <w:rPr>
      <w:rFonts w:ascii="Times New Roman" w:hAnsi="Times New Roman" w:cs="Times New Roman"/>
      <w:sz w:val="2"/>
      <w:lang w:val="fr-FR" w:eastAsia="en-US"/>
    </w:rPr>
  </w:style>
  <w:style w:type="character" w:customStyle="1" w:styleId="CommentaireCar1">
    <w:name w:val="Commentaire Car1"/>
    <w:uiPriority w:val="99"/>
    <w:semiHidden/>
    <w:locked/>
    <w:rsid w:val="008B34AA"/>
    <w:rPr>
      <w:rFonts w:cs="Times New Roman"/>
      <w:sz w:val="20"/>
      <w:szCs w:val="20"/>
      <w:lang w:val="fr-FR" w:eastAsia="en-US"/>
    </w:rPr>
  </w:style>
  <w:style w:type="character" w:customStyle="1" w:styleId="ObjetducommentaireCar1">
    <w:name w:val="Objet du commentaire Car1"/>
    <w:uiPriority w:val="99"/>
    <w:semiHidden/>
    <w:locked/>
    <w:rsid w:val="008B34AA"/>
    <w:rPr>
      <w:rFonts w:cs="Times New Roman"/>
      <w:b/>
      <w:bCs/>
      <w:sz w:val="20"/>
      <w:szCs w:val="20"/>
      <w:lang w:val="fr-FR" w:eastAsia="en-US"/>
    </w:rPr>
  </w:style>
  <w:style w:type="paragraph" w:customStyle="1" w:styleId="num1">
    <w:name w:val="énum1"/>
    <w:basedOn w:val="Normal"/>
    <w:uiPriority w:val="99"/>
    <w:rsid w:val="008B34AA"/>
    <w:pPr>
      <w:keepLines/>
      <w:suppressAutoHyphens w:val="0"/>
      <w:spacing w:after="0" w:line="240" w:lineRule="auto"/>
      <w:ind w:left="1276" w:hanging="284"/>
      <w:jc w:val="both"/>
    </w:pPr>
    <w:rPr>
      <w:rFonts w:ascii="Arial" w:hAnsi="Arial" w:cs="Times New Roman"/>
      <w:szCs w:val="20"/>
      <w:lang w:val="fr-FR" w:eastAsia="en-US"/>
    </w:rPr>
  </w:style>
  <w:style w:type="character" w:styleId="SubtleReference">
    <w:name w:val="Subtle Reference"/>
    <w:uiPriority w:val="99"/>
    <w:qFormat/>
    <w:rsid w:val="008B34AA"/>
    <w:rPr>
      <w:rFonts w:cs="Times New Roman"/>
      <w:smallCaps/>
      <w:color w:val="C0504D"/>
      <w:u w:val="single"/>
    </w:rPr>
  </w:style>
  <w:style w:type="paragraph" w:customStyle="1" w:styleId="Default2">
    <w:name w:val="Default2"/>
    <w:rsid w:val="008B34AA"/>
    <w:pPr>
      <w:autoSpaceDE w:val="0"/>
      <w:autoSpaceDN w:val="0"/>
      <w:adjustRightInd w:val="0"/>
      <w:spacing w:after="0" w:line="240" w:lineRule="auto"/>
    </w:pPr>
    <w:rPr>
      <w:rFonts w:ascii="Cambria" w:eastAsia="Calibri" w:hAnsi="Cambria" w:cs="Cambria"/>
      <w:color w:val="000000"/>
      <w:sz w:val="24"/>
      <w:szCs w:val="24"/>
    </w:rPr>
  </w:style>
  <w:style w:type="character" w:customStyle="1" w:styleId="Titre1Car2">
    <w:name w:val="Titre 1 Car2"/>
    <w:basedOn w:val="DefaultParagraphFont"/>
    <w:uiPriority w:val="9"/>
    <w:rsid w:val="008B34AA"/>
    <w:rPr>
      <w:rFonts w:ascii="Cambria" w:eastAsia="Times New Roman" w:hAnsi="Cambria" w:cs="Times New Roman"/>
      <w:b/>
      <w:bCs/>
      <w:color w:val="365F91"/>
      <w:sz w:val="28"/>
      <w:szCs w:val="28"/>
    </w:rPr>
  </w:style>
  <w:style w:type="character" w:customStyle="1" w:styleId="Titre2Car1">
    <w:name w:val="Titre 2 Car1"/>
    <w:basedOn w:val="DefaultParagraphFont"/>
    <w:uiPriority w:val="9"/>
    <w:rsid w:val="008B34AA"/>
    <w:rPr>
      <w:rFonts w:ascii="Cambria" w:eastAsia="Times New Roman" w:hAnsi="Cambria" w:cs="Times New Roman"/>
      <w:b/>
      <w:bCs/>
      <w:color w:val="4F81BD"/>
      <w:sz w:val="26"/>
      <w:szCs w:val="26"/>
    </w:rPr>
  </w:style>
  <w:style w:type="character" w:customStyle="1" w:styleId="Sous-titreCar1">
    <w:name w:val="Sous-titre Car1"/>
    <w:basedOn w:val="DefaultParagraphFont"/>
    <w:uiPriority w:val="11"/>
    <w:rsid w:val="008B34AA"/>
    <w:rPr>
      <w:rFonts w:ascii="Cambria" w:eastAsia="Times New Roman" w:hAnsi="Cambria" w:cs="Times New Roman"/>
      <w:i/>
      <w:iCs/>
      <w:color w:val="4F81BD"/>
      <w:spacing w:val="15"/>
      <w:sz w:val="24"/>
      <w:szCs w:val="24"/>
    </w:rPr>
  </w:style>
  <w:style w:type="character" w:customStyle="1" w:styleId="En-tteCar1">
    <w:name w:val="En-tête Car1"/>
    <w:basedOn w:val="DefaultParagraphFont"/>
    <w:uiPriority w:val="99"/>
    <w:rsid w:val="008B34AA"/>
  </w:style>
  <w:style w:type="character" w:customStyle="1" w:styleId="PieddepageCar1">
    <w:name w:val="Pied de page Car1"/>
    <w:basedOn w:val="DefaultParagraphFont"/>
    <w:uiPriority w:val="99"/>
    <w:rsid w:val="008B3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dbdocs.iadb.org/wsdocs/getdocument.aspx?docnum=3552943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rh.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7074238963FC4BB51844B67A1E614D" ma:contentTypeVersion="0" ma:contentTypeDescription="A content type to manage public (operations) IDB documents" ma:contentTypeScope="" ma:versionID="b9501afcdc79f5e3aabb0278da3c32e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38133821</IDBDocs_x0020_Number>
    <Document_x0020_Author xmlns="9c571b2f-e523-4ab2-ba2e-09e151a03ef4">Salazar, Lina Piedad</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6AECBC1-8BD4-40A7-BE69-CF4315D01D56}"/>
</file>

<file path=customXml/itemProps2.xml><?xml version="1.0" encoding="utf-8"?>
<ds:datastoreItem xmlns:ds="http://schemas.openxmlformats.org/officeDocument/2006/customXml" ds:itemID="{085388E1-1065-4AA5-A0F2-C6193B2FEA25}"/>
</file>

<file path=customXml/itemProps3.xml><?xml version="1.0" encoding="utf-8"?>
<ds:datastoreItem xmlns:ds="http://schemas.openxmlformats.org/officeDocument/2006/customXml" ds:itemID="{F6930DFB-8A95-4E00-AEAA-CE9AB88A596B}"/>
</file>

<file path=customXml/itemProps4.xml><?xml version="1.0" encoding="utf-8"?>
<ds:datastoreItem xmlns:ds="http://schemas.openxmlformats.org/officeDocument/2006/customXml" ds:itemID="{5AE76DCB-D020-43BD-8994-697144362D3E}"/>
</file>

<file path=customXml/itemProps5.xml><?xml version="1.0" encoding="utf-8"?>
<ds:datastoreItem xmlns:ds="http://schemas.openxmlformats.org/officeDocument/2006/customXml" ds:itemID="{4ACDA0B7-F1F3-4D4B-B315-4D46CDF2D279}"/>
</file>

<file path=customXml/itemProps6.xml><?xml version="1.0" encoding="utf-8"?>
<ds:datastoreItem xmlns:ds="http://schemas.openxmlformats.org/officeDocument/2006/customXml" ds:itemID="{6E6605C9-7C69-4526-9B3F-81ED1A79CD1D}"/>
</file>

<file path=docProps/app.xml><?xml version="1.0" encoding="utf-8"?>
<Properties xmlns="http://schemas.openxmlformats.org/officeDocument/2006/extended-properties" xmlns:vt="http://schemas.openxmlformats.org/officeDocument/2006/docPropsVTypes">
  <Template>Normal.dotm</Template>
  <TotalTime>0</TotalTime>
  <Pages>24</Pages>
  <Words>6718</Words>
  <Characters>38293</Characters>
  <Application>Microsoft Office Word</Application>
  <DocSecurity>4</DocSecurity>
  <Lines>319</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44922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Monitoring and Evaluation Plan (HA-L1087) </dc:title>
  <dc:creator>Sebastien Gachot</dc:creator>
  <cp:lastModifiedBy>Inter-American Development Bank</cp:lastModifiedBy>
  <cp:revision>2</cp:revision>
  <dcterms:created xsi:type="dcterms:W3CDTF">2013-10-11T13:38:00Z</dcterms:created>
  <dcterms:modified xsi:type="dcterms:W3CDTF">2013-10-11T13:38:00Z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0x01010046CF21643EE8D14686A648AA6DAD089200B47074238963FC4BB51844B67A1E614D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