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0DB0D4" w14:textId="77777777" w:rsidR="00BD5270" w:rsidRDefault="00BD5270" w:rsidP="00EF389E">
      <w:pPr>
        <w:jc w:val="center"/>
        <w:rPr>
          <w:rFonts w:ascii="Times New Roman" w:hAnsi="Times New Roman" w:cs="Times New Roman"/>
          <w:b/>
          <w:sz w:val="24"/>
          <w:szCs w:val="24"/>
          <w:lang w:val="es-ES"/>
        </w:rPr>
      </w:pPr>
    </w:p>
    <w:p w14:paraId="65E1E99A" w14:textId="77777777" w:rsidR="00BD5270" w:rsidRPr="00BD5270" w:rsidRDefault="00BD5270" w:rsidP="00BD5270">
      <w:pPr>
        <w:jc w:val="center"/>
        <w:rPr>
          <w:rFonts w:ascii="Times New Roman" w:hAnsi="Times New Roman"/>
          <w:b/>
          <w:sz w:val="28"/>
          <w:szCs w:val="28"/>
          <w:lang w:val="es-ES_tradnl"/>
        </w:rPr>
      </w:pPr>
      <w:r w:rsidRPr="00BD5270">
        <w:rPr>
          <w:rFonts w:ascii="Times New Roman" w:hAnsi="Times New Roman"/>
          <w:b/>
          <w:sz w:val="28"/>
          <w:szCs w:val="28"/>
          <w:lang w:val="es-ES_tradnl"/>
        </w:rPr>
        <w:t>BANCO INTERAMERICANO DE DESARROLLO</w:t>
      </w:r>
    </w:p>
    <w:p w14:paraId="26CBB627" w14:textId="77777777" w:rsidR="00BD5270" w:rsidRDefault="00BD5270" w:rsidP="00BD5270">
      <w:pPr>
        <w:jc w:val="center"/>
        <w:rPr>
          <w:rFonts w:ascii="Times New Roman" w:hAnsi="Times New Roman"/>
          <w:b/>
          <w:bCs/>
          <w:sz w:val="28"/>
          <w:szCs w:val="24"/>
          <w:lang w:val="es-ES_tradnl"/>
        </w:rPr>
      </w:pPr>
    </w:p>
    <w:p w14:paraId="7017BDA6" w14:textId="77777777" w:rsidR="00BD5270" w:rsidRPr="000D00C2" w:rsidRDefault="00BD5270" w:rsidP="00BD5270">
      <w:pPr>
        <w:jc w:val="center"/>
        <w:rPr>
          <w:rFonts w:ascii="Trajan Pro" w:hAnsi="Trajan Pro"/>
          <w:b/>
          <w:bCs/>
          <w:sz w:val="28"/>
          <w:lang w:val="es-ES_tradnl"/>
        </w:rPr>
      </w:pPr>
    </w:p>
    <w:p w14:paraId="59D36E15" w14:textId="77777777" w:rsidR="00BD5270" w:rsidRPr="000D00C2" w:rsidRDefault="00BD5270" w:rsidP="00BD5270">
      <w:pPr>
        <w:jc w:val="center"/>
        <w:rPr>
          <w:rFonts w:ascii="Trajan Pro" w:hAnsi="Trajan Pro"/>
          <w:b/>
          <w:bCs/>
          <w:sz w:val="28"/>
          <w:lang w:val="es-ES_tradnl"/>
        </w:rPr>
      </w:pPr>
    </w:p>
    <w:p w14:paraId="5BF700F7" w14:textId="77777777" w:rsidR="00BD5270" w:rsidRPr="000D00C2" w:rsidRDefault="00BD5270" w:rsidP="00BD5270">
      <w:pPr>
        <w:rPr>
          <w:rFonts w:ascii="Trajan Pro" w:hAnsi="Trajan Pro"/>
          <w:b/>
          <w:bCs/>
          <w:sz w:val="28"/>
          <w:lang w:val="es-ES_tradnl"/>
        </w:rPr>
      </w:pPr>
    </w:p>
    <w:p w14:paraId="2DECE151" w14:textId="3E99DD8F" w:rsidR="00BD5270" w:rsidRPr="00BD5270" w:rsidRDefault="00BD5270" w:rsidP="00BD5270">
      <w:pPr>
        <w:jc w:val="center"/>
        <w:rPr>
          <w:rFonts w:ascii="Times New Roman" w:hAnsi="Times New Roman"/>
          <w:b/>
          <w:bCs/>
          <w:sz w:val="28"/>
          <w:lang w:val="es-ES_tradnl"/>
        </w:rPr>
      </w:pPr>
      <w:r>
        <w:rPr>
          <w:rFonts w:ascii="Times New Roman" w:hAnsi="Times New Roman"/>
          <w:b/>
          <w:bCs/>
          <w:sz w:val="28"/>
          <w:lang w:val="es-ES_tradnl"/>
        </w:rPr>
        <w:t>EL SALVADOR</w:t>
      </w:r>
    </w:p>
    <w:p w14:paraId="738CB53E" w14:textId="77777777" w:rsidR="00BD5270" w:rsidRPr="00BD5270" w:rsidRDefault="00BD5270" w:rsidP="00BD5270">
      <w:pPr>
        <w:jc w:val="center"/>
        <w:rPr>
          <w:rFonts w:ascii="Times New Roman" w:hAnsi="Times New Roman"/>
          <w:b/>
          <w:bCs/>
          <w:sz w:val="28"/>
          <w:lang w:val="es-ES_tradnl"/>
        </w:rPr>
      </w:pPr>
    </w:p>
    <w:p w14:paraId="11DAA841" w14:textId="77777777" w:rsidR="00BD5270" w:rsidRPr="00BD5270" w:rsidRDefault="00BD5270" w:rsidP="00BD5270">
      <w:pPr>
        <w:jc w:val="center"/>
        <w:rPr>
          <w:rFonts w:ascii="Times New Roman" w:hAnsi="Times New Roman"/>
          <w:b/>
          <w:bCs/>
          <w:sz w:val="28"/>
          <w:lang w:val="es-ES_tradnl"/>
        </w:rPr>
      </w:pPr>
    </w:p>
    <w:p w14:paraId="0C758D53" w14:textId="77777777" w:rsidR="00BD5270" w:rsidRPr="00BD5270" w:rsidRDefault="00BD5270" w:rsidP="00BD5270">
      <w:pPr>
        <w:jc w:val="center"/>
        <w:rPr>
          <w:rFonts w:ascii="Times New Roman" w:hAnsi="Times New Roman"/>
          <w:b/>
          <w:bCs/>
          <w:sz w:val="28"/>
          <w:szCs w:val="28"/>
          <w:lang w:val="es-ES_tradnl"/>
        </w:rPr>
      </w:pPr>
    </w:p>
    <w:p w14:paraId="14BB561D" w14:textId="77777777" w:rsidR="00BD5270" w:rsidRPr="00BD5270" w:rsidRDefault="00BD5270" w:rsidP="00BD5270">
      <w:pPr>
        <w:jc w:val="center"/>
        <w:rPr>
          <w:rFonts w:ascii="Times New Roman" w:hAnsi="Times New Roman"/>
          <w:b/>
          <w:bCs/>
          <w:sz w:val="28"/>
          <w:szCs w:val="28"/>
          <w:lang w:val="es-ES_tradnl"/>
        </w:rPr>
      </w:pPr>
    </w:p>
    <w:p w14:paraId="71E34969" w14:textId="77777777" w:rsidR="00BD5270" w:rsidRPr="00BD5270" w:rsidRDefault="00BD5270" w:rsidP="00BD5270">
      <w:pPr>
        <w:jc w:val="center"/>
        <w:rPr>
          <w:rFonts w:ascii="Times New Roman" w:hAnsi="Times New Roman"/>
          <w:b/>
          <w:bCs/>
          <w:sz w:val="28"/>
          <w:szCs w:val="28"/>
          <w:lang w:val="es-ES_tradnl"/>
        </w:rPr>
      </w:pPr>
    </w:p>
    <w:p w14:paraId="378427CC" w14:textId="77777777" w:rsidR="00BD5270" w:rsidRPr="00BD5270" w:rsidRDefault="00BD5270" w:rsidP="00BD5270">
      <w:pPr>
        <w:jc w:val="center"/>
        <w:rPr>
          <w:rFonts w:ascii="Times New Roman" w:hAnsi="Times New Roman"/>
          <w:b/>
          <w:bCs/>
          <w:sz w:val="28"/>
          <w:szCs w:val="28"/>
          <w:lang w:val="es-ES_tradnl"/>
        </w:rPr>
      </w:pPr>
    </w:p>
    <w:p w14:paraId="63F7911A" w14:textId="2A1F41E1" w:rsidR="00BD5270" w:rsidRPr="00BD5270" w:rsidRDefault="00BD5270" w:rsidP="00BD5270">
      <w:pPr>
        <w:jc w:val="center"/>
        <w:rPr>
          <w:rFonts w:ascii="Times New Roman" w:hAnsi="Times New Roman"/>
          <w:b/>
          <w:bCs/>
          <w:sz w:val="28"/>
          <w:szCs w:val="28"/>
          <w:lang w:val="es-ES_tradnl"/>
        </w:rPr>
      </w:pPr>
      <w:r w:rsidRPr="00BD5270">
        <w:rPr>
          <w:rFonts w:ascii="Times New Roman" w:hAnsi="Times New Roman"/>
          <w:b/>
          <w:bCs/>
          <w:sz w:val="28"/>
          <w:szCs w:val="28"/>
          <w:lang w:val="es-ES_tradnl"/>
        </w:rPr>
        <w:t xml:space="preserve">Diseño del Plan de </w:t>
      </w:r>
      <w:r w:rsidR="006A07F5">
        <w:rPr>
          <w:rFonts w:ascii="Times New Roman" w:hAnsi="Times New Roman"/>
          <w:b/>
          <w:bCs/>
          <w:sz w:val="28"/>
          <w:szCs w:val="28"/>
          <w:lang w:val="es-ES_tradnl"/>
        </w:rPr>
        <w:t xml:space="preserve">Monitoreo y </w:t>
      </w:r>
      <w:r w:rsidRPr="00BD5270">
        <w:rPr>
          <w:rFonts w:ascii="Times New Roman" w:hAnsi="Times New Roman"/>
          <w:b/>
          <w:bCs/>
          <w:sz w:val="28"/>
          <w:szCs w:val="28"/>
          <w:lang w:val="es-ES_tradnl"/>
        </w:rPr>
        <w:t>Evaluación de Impacto del Programa</w:t>
      </w:r>
    </w:p>
    <w:p w14:paraId="2B86840A" w14:textId="77777777" w:rsidR="00BD5270" w:rsidRPr="004733DD" w:rsidRDefault="00BD5270" w:rsidP="00BD5270">
      <w:pPr>
        <w:jc w:val="center"/>
        <w:rPr>
          <w:rFonts w:ascii="Times New Roman" w:hAnsi="Times New Roman"/>
          <w:b/>
          <w:bCs/>
          <w:sz w:val="28"/>
          <w:szCs w:val="28"/>
          <w:lang w:val="es-ES_tradnl"/>
        </w:rPr>
      </w:pPr>
    </w:p>
    <w:p w14:paraId="62843531" w14:textId="77777777" w:rsidR="00BD5270" w:rsidRPr="00342D51" w:rsidRDefault="00BD5270" w:rsidP="00BD5270">
      <w:pPr>
        <w:jc w:val="center"/>
        <w:rPr>
          <w:rFonts w:ascii="Times New Roman" w:hAnsi="Times New Roman"/>
          <w:b/>
          <w:bCs/>
          <w:sz w:val="28"/>
          <w:szCs w:val="28"/>
          <w:lang w:val="es-ES_tradnl"/>
        </w:rPr>
      </w:pPr>
      <w:r w:rsidRPr="00342D51">
        <w:rPr>
          <w:rFonts w:ascii="Times New Roman" w:hAnsi="Times New Roman"/>
          <w:b/>
          <w:bCs/>
          <w:sz w:val="28"/>
          <w:szCs w:val="28"/>
          <w:lang w:val="es-ES_tradnl"/>
        </w:rPr>
        <w:t xml:space="preserve">Informe Final </w:t>
      </w:r>
    </w:p>
    <w:p w14:paraId="04F99689" w14:textId="77777777" w:rsidR="00BD5270" w:rsidRPr="00342D51" w:rsidRDefault="00BD5270" w:rsidP="00BD5270">
      <w:pPr>
        <w:jc w:val="center"/>
        <w:rPr>
          <w:rFonts w:ascii="Times New Roman" w:hAnsi="Times New Roman"/>
          <w:b/>
          <w:bCs/>
          <w:sz w:val="28"/>
          <w:szCs w:val="28"/>
          <w:lang w:val="es-ES_tradnl"/>
        </w:rPr>
      </w:pPr>
    </w:p>
    <w:p w14:paraId="7610B14D" w14:textId="77777777" w:rsidR="00BD5270" w:rsidRPr="00342D51" w:rsidRDefault="00BD5270" w:rsidP="00BD5270">
      <w:pPr>
        <w:jc w:val="center"/>
        <w:rPr>
          <w:b/>
          <w:bCs/>
          <w:sz w:val="28"/>
          <w:szCs w:val="19"/>
          <w:lang w:val="es-ES_tradnl"/>
        </w:rPr>
      </w:pPr>
    </w:p>
    <w:p w14:paraId="796EC544" w14:textId="77777777" w:rsidR="00BD5270" w:rsidRPr="00342D51" w:rsidRDefault="00BD5270" w:rsidP="00BD5270">
      <w:pPr>
        <w:jc w:val="center"/>
        <w:rPr>
          <w:b/>
          <w:bCs/>
          <w:sz w:val="28"/>
          <w:lang w:val="es-ES_tradnl"/>
        </w:rPr>
      </w:pPr>
    </w:p>
    <w:p w14:paraId="55509580" w14:textId="77777777" w:rsidR="00BD5270" w:rsidRPr="00342D51" w:rsidRDefault="00BD5270" w:rsidP="00BD5270">
      <w:pPr>
        <w:rPr>
          <w:b/>
          <w:bCs/>
          <w:sz w:val="28"/>
          <w:lang w:val="es-ES_tradnl"/>
        </w:rPr>
      </w:pPr>
    </w:p>
    <w:p w14:paraId="6B847C71" w14:textId="77777777" w:rsidR="00C1167B" w:rsidRDefault="00C1167B" w:rsidP="00BD5270">
      <w:pPr>
        <w:jc w:val="center"/>
        <w:rPr>
          <w:rFonts w:ascii="Times New Roman" w:hAnsi="Times New Roman"/>
          <w:b/>
          <w:bCs/>
          <w:sz w:val="24"/>
          <w:szCs w:val="24"/>
          <w:lang w:val="es-ES"/>
        </w:rPr>
      </w:pPr>
      <w:r>
        <w:rPr>
          <w:rFonts w:ascii="Times New Roman" w:hAnsi="Times New Roman"/>
          <w:b/>
          <w:bCs/>
          <w:sz w:val="24"/>
          <w:szCs w:val="24"/>
          <w:lang w:val="es-ES"/>
        </w:rPr>
        <w:t>MERCEDES VELASCO (INE/RND)</w:t>
      </w:r>
    </w:p>
    <w:p w14:paraId="2FD57B83" w14:textId="54A6FD5A" w:rsidR="00BD5270" w:rsidRDefault="00BD5270" w:rsidP="00BD5270">
      <w:pPr>
        <w:jc w:val="center"/>
        <w:rPr>
          <w:rFonts w:ascii="Times New Roman" w:hAnsi="Times New Roman"/>
          <w:b/>
          <w:bCs/>
          <w:sz w:val="24"/>
          <w:szCs w:val="24"/>
          <w:lang w:val="es-ES"/>
        </w:rPr>
      </w:pPr>
      <w:bookmarkStart w:id="0" w:name="_GoBack"/>
      <w:bookmarkEnd w:id="0"/>
      <w:r>
        <w:rPr>
          <w:rFonts w:ascii="Times New Roman" w:hAnsi="Times New Roman"/>
          <w:b/>
          <w:bCs/>
          <w:sz w:val="24"/>
          <w:szCs w:val="24"/>
          <w:lang w:val="es-ES"/>
        </w:rPr>
        <w:t>JUAN JOSÉ MIRANDA (INE/RND)</w:t>
      </w:r>
    </w:p>
    <w:p w14:paraId="6065CFE8" w14:textId="4B25C4BF" w:rsidR="00BD5270" w:rsidRPr="00132BED" w:rsidRDefault="00BD5270" w:rsidP="00BD5270">
      <w:pPr>
        <w:jc w:val="center"/>
        <w:rPr>
          <w:rFonts w:ascii="Times New Roman" w:hAnsi="Times New Roman"/>
          <w:b/>
          <w:bCs/>
          <w:sz w:val="24"/>
          <w:szCs w:val="24"/>
          <w:lang w:val="es-ES"/>
        </w:rPr>
      </w:pPr>
      <w:r>
        <w:rPr>
          <w:rFonts w:ascii="Times New Roman" w:hAnsi="Times New Roman"/>
          <w:b/>
          <w:bCs/>
          <w:sz w:val="24"/>
          <w:szCs w:val="24"/>
          <w:lang w:val="es-ES"/>
        </w:rPr>
        <w:t>LINA SALAZAR (INE/RND)</w:t>
      </w:r>
    </w:p>
    <w:p w14:paraId="6E163AFD" w14:textId="2D7C0D54" w:rsidR="00BD5270" w:rsidRPr="00BD5270" w:rsidRDefault="00BD5270" w:rsidP="00BD5270">
      <w:pPr>
        <w:jc w:val="center"/>
        <w:rPr>
          <w:rFonts w:ascii="Times New Roman" w:hAnsi="Times New Roman"/>
          <w:b/>
          <w:bCs/>
          <w:sz w:val="24"/>
          <w:szCs w:val="24"/>
          <w:lang w:val="es-ES"/>
        </w:rPr>
      </w:pPr>
      <w:r>
        <w:rPr>
          <w:rFonts w:ascii="Times New Roman" w:hAnsi="Times New Roman"/>
          <w:b/>
          <w:bCs/>
          <w:sz w:val="24"/>
          <w:szCs w:val="24"/>
          <w:lang w:val="es-ES"/>
        </w:rPr>
        <w:lastRenderedPageBreak/>
        <w:t xml:space="preserve"> </w:t>
      </w:r>
    </w:p>
    <w:p w14:paraId="51D10C10" w14:textId="77777777" w:rsidR="00ED4E2D" w:rsidRPr="00682FA3" w:rsidRDefault="00ED4E2D" w:rsidP="00ED4E2D">
      <w:pPr>
        <w:rPr>
          <w:rFonts w:ascii="Times New Roman" w:hAnsi="Times New Roman" w:cs="Times New Roman"/>
          <w:b/>
          <w:i/>
          <w:sz w:val="24"/>
          <w:szCs w:val="24"/>
          <w:lang w:val="es-ES"/>
        </w:rPr>
      </w:pPr>
      <w:r w:rsidRPr="00682FA3">
        <w:rPr>
          <w:rFonts w:ascii="Times New Roman" w:hAnsi="Times New Roman" w:cs="Times New Roman"/>
          <w:b/>
          <w:i/>
          <w:sz w:val="24"/>
          <w:szCs w:val="24"/>
          <w:lang w:val="es-ES"/>
        </w:rPr>
        <w:t>Introducción</w:t>
      </w:r>
    </w:p>
    <w:p w14:paraId="709D85A0" w14:textId="4813F032" w:rsidR="00583D14" w:rsidRDefault="00C76281" w:rsidP="00C76281">
      <w:pPr>
        <w:jc w:val="both"/>
        <w:rPr>
          <w:rFonts w:ascii="Times New Roman" w:hAnsi="Times New Roman" w:cs="Times New Roman"/>
          <w:lang w:val="es-ES"/>
        </w:rPr>
      </w:pPr>
      <w:r w:rsidRPr="00C76281">
        <w:rPr>
          <w:rFonts w:ascii="Times New Roman" w:hAnsi="Times New Roman" w:cs="Times New Roman"/>
          <w:lang w:val="es-ES"/>
        </w:rPr>
        <w:t>El objetivo general del programa de Desarrollo Turíst</w:t>
      </w:r>
      <w:r w:rsidR="00583D14">
        <w:rPr>
          <w:rFonts w:ascii="Times New Roman" w:hAnsi="Times New Roman" w:cs="Times New Roman"/>
          <w:lang w:val="es-ES"/>
        </w:rPr>
        <w:t>ico de la Franja Costero-Marina</w:t>
      </w:r>
      <w:r w:rsidRPr="00C76281">
        <w:rPr>
          <w:rFonts w:ascii="Times New Roman" w:hAnsi="Times New Roman" w:cs="Times New Roman"/>
          <w:lang w:val="es-ES"/>
        </w:rPr>
        <w:t xml:space="preserve"> (ES-L1066) es contribuir a incrementar el empleo turístico en El Salvador. El objetivo específico es incrementar el gasto turístico en La Libertad (LL) y Usulután (US), mediante inversiones orientadas a segmentos de turismo de sol y playa y ecoturismo. </w:t>
      </w:r>
      <w:bookmarkStart w:id="1" w:name="_Ref335836138"/>
    </w:p>
    <w:p w14:paraId="251D7278" w14:textId="4ECB012B" w:rsidR="00C76281" w:rsidRPr="00E61C3F" w:rsidRDefault="00C76281" w:rsidP="00C76281">
      <w:pPr>
        <w:jc w:val="both"/>
        <w:rPr>
          <w:rFonts w:ascii="Times New Roman" w:hAnsi="Times New Roman" w:cs="Times New Roman"/>
          <w:lang w:val="es-ES"/>
        </w:rPr>
      </w:pPr>
      <w:r w:rsidRPr="00C76281">
        <w:rPr>
          <w:rFonts w:ascii="Times New Roman" w:hAnsi="Times New Roman" w:cs="Times New Roman"/>
          <w:lang w:val="es-ES"/>
        </w:rPr>
        <w:t xml:space="preserve">Para </w:t>
      </w:r>
      <w:r w:rsidR="00583D14">
        <w:rPr>
          <w:rFonts w:ascii="Times New Roman" w:hAnsi="Times New Roman" w:cs="Times New Roman"/>
          <w:lang w:val="es-ES"/>
        </w:rPr>
        <w:t>lograr este</w:t>
      </w:r>
      <w:r w:rsidRPr="00C76281">
        <w:rPr>
          <w:rFonts w:ascii="Times New Roman" w:hAnsi="Times New Roman" w:cs="Times New Roman"/>
          <w:lang w:val="es-ES"/>
        </w:rPr>
        <w:t xml:space="preserve"> objetivo y en consistencia con los </w:t>
      </w:r>
      <w:r w:rsidR="00583D14">
        <w:rPr>
          <w:rFonts w:ascii="Times New Roman" w:hAnsi="Times New Roman" w:cs="Times New Roman"/>
          <w:lang w:val="es-ES"/>
        </w:rPr>
        <w:t>retos identificados</w:t>
      </w:r>
      <w:r w:rsidRPr="00C76281">
        <w:rPr>
          <w:rFonts w:ascii="Times New Roman" w:hAnsi="Times New Roman" w:cs="Times New Roman"/>
          <w:lang w:val="es-ES"/>
        </w:rPr>
        <w:t xml:space="preserve">, el programa financiará obras, y </w:t>
      </w:r>
      <w:r w:rsidRPr="00E61C3F">
        <w:rPr>
          <w:rFonts w:ascii="Times New Roman" w:hAnsi="Times New Roman" w:cs="Times New Roman"/>
          <w:lang w:val="es-ES"/>
        </w:rPr>
        <w:t>adquisición de bienes y servicios, en cuatro componentes:</w:t>
      </w:r>
      <w:bookmarkEnd w:id="1"/>
    </w:p>
    <w:p w14:paraId="70B25DAD" w14:textId="19E153F2" w:rsidR="00C76281" w:rsidRPr="00214BC3" w:rsidRDefault="00C76281" w:rsidP="00214BC3">
      <w:pPr>
        <w:pStyle w:val="ListParagraph"/>
        <w:numPr>
          <w:ilvl w:val="0"/>
          <w:numId w:val="26"/>
        </w:numPr>
        <w:ind w:left="900" w:hanging="540"/>
        <w:jc w:val="both"/>
        <w:rPr>
          <w:rFonts w:ascii="Times New Roman" w:hAnsi="Times New Roman" w:cs="Times New Roman"/>
          <w:lang w:val="es-ES"/>
        </w:rPr>
      </w:pPr>
      <w:bookmarkStart w:id="2" w:name="_Ref356138583"/>
      <w:r w:rsidRPr="00214BC3">
        <w:rPr>
          <w:rFonts w:ascii="Times New Roman" w:hAnsi="Times New Roman" w:cs="Times New Roman"/>
          <w:u w:val="single"/>
          <w:lang w:val="es-ES"/>
        </w:rPr>
        <w:t>Componente 1. Puesta en valor de atractivos turísticos</w:t>
      </w:r>
      <w:r w:rsidR="00E61C3F" w:rsidRPr="00214BC3">
        <w:rPr>
          <w:rFonts w:ascii="Times New Roman" w:hAnsi="Times New Roman" w:cs="Times New Roman"/>
          <w:lang w:val="es-ES"/>
        </w:rPr>
        <w:t>.</w:t>
      </w:r>
      <w:r w:rsidRPr="00214BC3">
        <w:rPr>
          <w:rFonts w:ascii="Times New Roman" w:hAnsi="Times New Roman" w:cs="Times New Roman"/>
          <w:lang w:val="es-ES"/>
        </w:rPr>
        <w:t xml:space="preserve"> Este componente está dirigido a la puesta en valor de bienes públicos que permitirán incrementar la intención de visita y la estadía de los turistas en LL y US. Su éxito será medido a través del aumento de las pernoctaciones turísticas. </w:t>
      </w:r>
      <w:bookmarkStart w:id="3" w:name="_Ref335835809"/>
      <w:bookmarkStart w:id="4" w:name="_Ref352254379"/>
      <w:bookmarkEnd w:id="2"/>
    </w:p>
    <w:p w14:paraId="05C0B78D" w14:textId="745E36F7" w:rsidR="00C76281" w:rsidRPr="00214BC3" w:rsidRDefault="00C76281" w:rsidP="00214BC3">
      <w:pPr>
        <w:pStyle w:val="ListParagraph"/>
        <w:numPr>
          <w:ilvl w:val="0"/>
          <w:numId w:val="26"/>
        </w:numPr>
        <w:ind w:left="900" w:hanging="540"/>
        <w:jc w:val="both"/>
        <w:rPr>
          <w:rFonts w:ascii="Times New Roman" w:hAnsi="Times New Roman" w:cs="Times New Roman"/>
          <w:lang w:val="es-ES"/>
        </w:rPr>
      </w:pPr>
      <w:bookmarkStart w:id="5" w:name="_Ref356831323"/>
      <w:bookmarkEnd w:id="3"/>
      <w:bookmarkEnd w:id="4"/>
      <w:r w:rsidRPr="00214BC3">
        <w:rPr>
          <w:rFonts w:ascii="Times New Roman" w:hAnsi="Times New Roman" w:cs="Times New Roman"/>
          <w:u w:val="single"/>
          <w:lang w:val="es-ES"/>
        </w:rPr>
        <w:t>Componente 2. Emprendimiento local</w:t>
      </w:r>
      <w:r w:rsidR="00E61C3F" w:rsidRPr="00214BC3">
        <w:rPr>
          <w:rFonts w:ascii="Times New Roman" w:hAnsi="Times New Roman" w:cs="Times New Roman"/>
          <w:lang w:val="es-ES"/>
        </w:rPr>
        <w:t>.</w:t>
      </w:r>
      <w:r w:rsidRPr="00214BC3">
        <w:rPr>
          <w:rFonts w:ascii="Times New Roman" w:hAnsi="Times New Roman" w:cs="Times New Roman"/>
          <w:lang w:val="es-ES"/>
        </w:rPr>
        <w:t xml:space="preserve"> Este componente está dirigido a fomentar el emprendimiento turístico en LL y US, mejorar la calidad del servicio que ofrecen y distribuir de forma más equitativa los beneficios que generan en la población local. Su éxito se medirá a través del incremento en el empleo turístico formal, la recaudación impositiva por turismo, y la participación femenina en dicho empleo. </w:t>
      </w:r>
      <w:bookmarkEnd w:id="5"/>
    </w:p>
    <w:p w14:paraId="2E3F72AD" w14:textId="77777777" w:rsidR="00E61C3F" w:rsidRPr="00214BC3" w:rsidRDefault="00C76281" w:rsidP="00214BC3">
      <w:pPr>
        <w:pStyle w:val="ListParagraph"/>
        <w:numPr>
          <w:ilvl w:val="0"/>
          <w:numId w:val="26"/>
        </w:numPr>
        <w:ind w:left="900" w:hanging="540"/>
        <w:jc w:val="both"/>
        <w:rPr>
          <w:rFonts w:ascii="Times New Roman" w:hAnsi="Times New Roman" w:cs="Times New Roman"/>
          <w:lang w:val="es-ES"/>
        </w:rPr>
      </w:pPr>
      <w:bookmarkStart w:id="6" w:name="_Ref356467193"/>
      <w:r w:rsidRPr="00214BC3">
        <w:rPr>
          <w:rFonts w:ascii="Times New Roman" w:hAnsi="Times New Roman" w:cs="Times New Roman"/>
          <w:u w:val="single"/>
          <w:lang w:val="es-ES"/>
        </w:rPr>
        <w:t>Componente 3. Gobernanza turística</w:t>
      </w:r>
      <w:r w:rsidR="00E61C3F" w:rsidRPr="00214BC3">
        <w:rPr>
          <w:rFonts w:ascii="Times New Roman" w:hAnsi="Times New Roman" w:cs="Times New Roman"/>
          <w:lang w:val="es-ES"/>
        </w:rPr>
        <w:t>.</w:t>
      </w:r>
      <w:r w:rsidRPr="00214BC3">
        <w:rPr>
          <w:rFonts w:ascii="Times New Roman" w:hAnsi="Times New Roman" w:cs="Times New Roman"/>
          <w:lang w:val="es-ES"/>
        </w:rPr>
        <w:t xml:space="preserve"> Este componente está destinado a fortalecer las capacidades de gestión turística a nivel nacional y local, y de forma articulada entre los actores en LL y US. Su éxito se medirá a través del número de órganos público-privados de gestión turística que están funcionamiento en las áreas beneficiarias. </w:t>
      </w:r>
      <w:bookmarkStart w:id="7" w:name="_Ref356138587"/>
      <w:bookmarkEnd w:id="6"/>
    </w:p>
    <w:p w14:paraId="690763D5" w14:textId="67A0F092" w:rsidR="00E61C3F" w:rsidRDefault="00C76281" w:rsidP="00214BC3">
      <w:pPr>
        <w:pStyle w:val="ListParagraph"/>
        <w:numPr>
          <w:ilvl w:val="0"/>
          <w:numId w:val="26"/>
        </w:numPr>
        <w:ind w:left="900" w:hanging="540"/>
        <w:jc w:val="both"/>
        <w:rPr>
          <w:rFonts w:ascii="Times New Roman" w:hAnsi="Times New Roman" w:cs="Times New Roman"/>
          <w:lang w:val="es-ES"/>
        </w:rPr>
      </w:pPr>
      <w:r w:rsidRPr="00214BC3">
        <w:rPr>
          <w:rFonts w:ascii="Times New Roman" w:hAnsi="Times New Roman" w:cs="Times New Roman"/>
          <w:u w:val="single"/>
          <w:lang w:val="es-ES"/>
        </w:rPr>
        <w:t>Componente 4. Gestión ambiental</w:t>
      </w:r>
      <w:r w:rsidR="00C26C52" w:rsidRPr="00214BC3">
        <w:rPr>
          <w:rFonts w:ascii="Times New Roman" w:hAnsi="Times New Roman" w:cs="Times New Roman"/>
          <w:lang w:val="es-ES"/>
        </w:rPr>
        <w:t xml:space="preserve">. </w:t>
      </w:r>
      <w:r w:rsidRPr="00214BC3">
        <w:rPr>
          <w:rFonts w:ascii="Times New Roman" w:hAnsi="Times New Roman" w:cs="Times New Roman"/>
          <w:lang w:val="es-ES"/>
        </w:rPr>
        <w:t xml:space="preserve">Este componente está dirigido a mejorar la gestión de los recursos naturales que constituyen la base de la actividad turística en LL y US. Su éxito se medirá a través del aumento de la superficie protegida que cuenta con un sistema de monitoreo de la calidad ambiental y de las aguas residuales que son tratadas en los lugares turísticos. </w:t>
      </w:r>
      <w:bookmarkEnd w:id="7"/>
    </w:p>
    <w:p w14:paraId="243A0E19" w14:textId="77777777" w:rsidR="006923FF" w:rsidRPr="006923FF" w:rsidRDefault="006923FF" w:rsidP="006923FF">
      <w:pPr>
        <w:pStyle w:val="ListParagraph"/>
        <w:ind w:left="900"/>
        <w:jc w:val="both"/>
        <w:rPr>
          <w:rFonts w:ascii="Times New Roman" w:hAnsi="Times New Roman" w:cs="Times New Roman"/>
          <w:lang w:val="es-ES"/>
        </w:rPr>
      </w:pPr>
    </w:p>
    <w:p w14:paraId="2796AA84" w14:textId="4A1BB547" w:rsidR="0018366D" w:rsidRPr="00F72F78" w:rsidRDefault="00F72F78" w:rsidP="00214BC3">
      <w:pPr>
        <w:jc w:val="both"/>
        <w:rPr>
          <w:rFonts w:ascii="Times New Roman" w:hAnsi="Times New Roman" w:cs="Times New Roman"/>
          <w:lang w:val="es-ES_tradnl"/>
        </w:rPr>
      </w:pPr>
      <w:r>
        <w:rPr>
          <w:rFonts w:ascii="Times New Roman" w:hAnsi="Times New Roman" w:cs="Times New Roman"/>
          <w:lang w:val="es-ES"/>
        </w:rPr>
        <w:t>El presente Plan de Monitoreo y Evaluación ha sido acordado con el prestatario y el organismo ejecutor del programa.</w:t>
      </w:r>
      <w:r>
        <w:rPr>
          <w:rFonts w:ascii="Times New Roman" w:hAnsi="Times New Roman" w:cs="Times New Roman"/>
          <w:lang w:val="es-ES_tradnl"/>
        </w:rPr>
        <w:t xml:space="preserve"> </w:t>
      </w:r>
      <w:r w:rsidR="0018366D" w:rsidRPr="006025CC">
        <w:rPr>
          <w:rFonts w:ascii="Times New Roman" w:hAnsi="Times New Roman" w:cs="Times New Roman"/>
          <w:lang w:val="es-ES"/>
        </w:rPr>
        <w:t xml:space="preserve">Este documento está divido en dos secciones principales. La primera sección  presenta el plan de monitoreo del programa donde se presentan los indicadores de productos, </w:t>
      </w:r>
      <w:r w:rsidR="00975511">
        <w:rPr>
          <w:rFonts w:ascii="Times New Roman" w:hAnsi="Times New Roman" w:cs="Times New Roman"/>
          <w:lang w:val="es-ES"/>
        </w:rPr>
        <w:t xml:space="preserve">y </w:t>
      </w:r>
      <w:r w:rsidR="0018366D" w:rsidRPr="006025CC">
        <w:rPr>
          <w:rFonts w:ascii="Times New Roman" w:hAnsi="Times New Roman" w:cs="Times New Roman"/>
          <w:lang w:val="es-ES"/>
        </w:rPr>
        <w:t>los informes que van a ser realizados. La segunda sección presenta el plan de evaluación de impacto del programa</w:t>
      </w:r>
      <w:r w:rsidR="00975511">
        <w:rPr>
          <w:rFonts w:ascii="Times New Roman" w:hAnsi="Times New Roman" w:cs="Times New Roman"/>
          <w:lang w:val="es-ES"/>
        </w:rPr>
        <w:t xml:space="preserve"> donde</w:t>
      </w:r>
      <w:r w:rsidR="0018366D" w:rsidRPr="006025CC">
        <w:rPr>
          <w:rFonts w:ascii="Times New Roman" w:hAnsi="Times New Roman" w:cs="Times New Roman"/>
          <w:lang w:val="es-ES"/>
        </w:rPr>
        <w:t xml:space="preserve"> se describe la lógica de la intervención, los indicadores de impacto y resultado, la metodología de evaluación, el muestreo para la evaluación de impacto,</w:t>
      </w:r>
      <w:r w:rsidR="00975511">
        <w:rPr>
          <w:rFonts w:ascii="Times New Roman" w:hAnsi="Times New Roman" w:cs="Times New Roman"/>
          <w:lang w:val="es-ES"/>
        </w:rPr>
        <w:t xml:space="preserve"> y</w:t>
      </w:r>
      <w:r w:rsidR="0018366D" w:rsidRPr="006025CC">
        <w:rPr>
          <w:rFonts w:ascii="Times New Roman" w:hAnsi="Times New Roman" w:cs="Times New Roman"/>
          <w:lang w:val="es-ES"/>
        </w:rPr>
        <w:t xml:space="preserve"> las principales secciones del cuestionario que va a ser administrado para obtener información sobre la evaluación. </w:t>
      </w:r>
      <w:r w:rsidR="00975511">
        <w:rPr>
          <w:rFonts w:ascii="Times New Roman" w:hAnsi="Times New Roman" w:cs="Times New Roman"/>
          <w:lang w:val="es-ES"/>
        </w:rPr>
        <w:t xml:space="preserve">Al final de ambas secciones, una tercera sección indica el cronograma </w:t>
      </w:r>
      <w:r w:rsidR="00EA68C3">
        <w:rPr>
          <w:rFonts w:ascii="Times New Roman" w:hAnsi="Times New Roman" w:cs="Times New Roman"/>
          <w:lang w:val="es-ES"/>
        </w:rPr>
        <w:t xml:space="preserve">y presupuesto </w:t>
      </w:r>
      <w:r w:rsidR="00975511">
        <w:rPr>
          <w:rFonts w:ascii="Times New Roman" w:hAnsi="Times New Roman" w:cs="Times New Roman"/>
          <w:lang w:val="es-ES"/>
        </w:rPr>
        <w:t>de las actividades descriptas anteriormente para el monitoreo y evaluación del programa.</w:t>
      </w:r>
    </w:p>
    <w:p w14:paraId="5D7D4CAD" w14:textId="3FCC3C1E" w:rsidR="00EA68C3" w:rsidRDefault="00EA68C3">
      <w:pPr>
        <w:rPr>
          <w:rFonts w:ascii="Times New Roman" w:hAnsi="Times New Roman" w:cs="Times New Roman"/>
          <w:sz w:val="24"/>
          <w:szCs w:val="24"/>
          <w:lang w:val="es-ES"/>
        </w:rPr>
      </w:pPr>
      <w:r>
        <w:rPr>
          <w:rFonts w:ascii="Times New Roman" w:hAnsi="Times New Roman" w:cs="Times New Roman"/>
          <w:sz w:val="24"/>
          <w:szCs w:val="24"/>
          <w:lang w:val="es-ES"/>
        </w:rPr>
        <w:br w:type="page"/>
      </w:r>
    </w:p>
    <w:p w14:paraId="2565EFE3" w14:textId="2F8F7BD9" w:rsidR="000069D8" w:rsidRDefault="00DF206E" w:rsidP="00DF206E">
      <w:pPr>
        <w:pStyle w:val="ListParagraph"/>
        <w:numPr>
          <w:ilvl w:val="0"/>
          <w:numId w:val="10"/>
        </w:numPr>
        <w:jc w:val="center"/>
        <w:rPr>
          <w:rFonts w:ascii="Times New Roman" w:hAnsi="Times New Roman" w:cs="Times New Roman"/>
          <w:b/>
          <w:sz w:val="24"/>
          <w:szCs w:val="24"/>
          <w:lang w:val="es-ES"/>
        </w:rPr>
      </w:pPr>
      <w:r w:rsidRPr="00DF206E">
        <w:rPr>
          <w:rFonts w:ascii="Times New Roman" w:hAnsi="Times New Roman" w:cs="Times New Roman"/>
          <w:b/>
          <w:sz w:val="24"/>
          <w:szCs w:val="24"/>
          <w:lang w:val="es-ES"/>
        </w:rPr>
        <w:lastRenderedPageBreak/>
        <w:t>PLAN DE MONITOREO</w:t>
      </w:r>
    </w:p>
    <w:p w14:paraId="6A816DFF" w14:textId="1A2B4AC3" w:rsidR="003D280E" w:rsidRDefault="003D280E" w:rsidP="003D280E">
      <w:pPr>
        <w:suppressAutoHyphens/>
        <w:spacing w:after="0"/>
        <w:jc w:val="both"/>
        <w:rPr>
          <w:rFonts w:ascii="Times New Roman" w:eastAsia="Times New Roman" w:hAnsi="Times New Roman" w:cs="Times New Roman"/>
          <w:lang w:val="es-ES"/>
        </w:rPr>
      </w:pPr>
      <w:r>
        <w:rPr>
          <w:rFonts w:ascii="Times New Roman" w:hAnsi="Times New Roman" w:cs="Times New Roman"/>
          <w:lang w:val="es-ES"/>
        </w:rPr>
        <w:t>El</w:t>
      </w:r>
      <w:r>
        <w:rPr>
          <w:rFonts w:ascii="Times New Roman" w:eastAsia="Times New Roman" w:hAnsi="Times New Roman" w:cs="Times New Roman"/>
          <w:lang w:val="es-ES"/>
        </w:rPr>
        <w:t xml:space="preserve"> </w:t>
      </w:r>
      <w:r>
        <w:rPr>
          <w:rFonts w:ascii="Times New Roman" w:hAnsi="Times New Roman" w:cs="Times New Roman"/>
          <w:lang w:val="es-ES"/>
        </w:rPr>
        <w:t>Programa</w:t>
      </w:r>
      <w:r>
        <w:rPr>
          <w:rFonts w:ascii="Times New Roman" w:eastAsia="Times New Roman" w:hAnsi="Times New Roman" w:cs="Times New Roman"/>
          <w:lang w:val="es-ES"/>
        </w:rPr>
        <w:t xml:space="preserve"> </w:t>
      </w:r>
      <w:r>
        <w:rPr>
          <w:rFonts w:ascii="Times New Roman" w:hAnsi="Times New Roman" w:cs="Times New Roman"/>
          <w:lang w:val="es-ES"/>
        </w:rPr>
        <w:t>cuenta</w:t>
      </w:r>
      <w:r>
        <w:rPr>
          <w:rFonts w:ascii="Times New Roman" w:eastAsia="Times New Roman" w:hAnsi="Times New Roman" w:cs="Times New Roman"/>
          <w:lang w:val="es-ES"/>
        </w:rPr>
        <w:t xml:space="preserve"> </w:t>
      </w:r>
      <w:r>
        <w:rPr>
          <w:rFonts w:ascii="Times New Roman" w:hAnsi="Times New Roman" w:cs="Times New Roman"/>
          <w:lang w:val="es-ES"/>
        </w:rPr>
        <w:t>con</w:t>
      </w:r>
      <w:r>
        <w:rPr>
          <w:rFonts w:ascii="Times New Roman" w:eastAsia="Times New Roman" w:hAnsi="Times New Roman" w:cs="Times New Roman"/>
          <w:lang w:val="es-ES"/>
        </w:rPr>
        <w:t xml:space="preserve"> </w:t>
      </w:r>
      <w:r>
        <w:rPr>
          <w:rFonts w:ascii="Times New Roman" w:hAnsi="Times New Roman" w:cs="Times New Roman"/>
          <w:lang w:val="es-ES"/>
        </w:rPr>
        <w:t>un</w:t>
      </w:r>
      <w:r>
        <w:rPr>
          <w:rFonts w:ascii="Times New Roman" w:eastAsia="Times New Roman" w:hAnsi="Times New Roman" w:cs="Times New Roman"/>
          <w:lang w:val="es-ES"/>
        </w:rPr>
        <w:t xml:space="preserve"> </w:t>
      </w:r>
      <w:r>
        <w:rPr>
          <w:rFonts w:ascii="Times New Roman" w:hAnsi="Times New Roman" w:cs="Times New Roman"/>
          <w:lang w:val="es-ES"/>
        </w:rPr>
        <w:t>Plan</w:t>
      </w:r>
      <w:r>
        <w:rPr>
          <w:rFonts w:ascii="Times New Roman" w:eastAsia="Times New Roman" w:hAnsi="Times New Roman" w:cs="Times New Roman"/>
          <w:lang w:val="es-ES"/>
        </w:rPr>
        <w:t xml:space="preserve"> </w:t>
      </w:r>
      <w:r>
        <w:rPr>
          <w:rFonts w:ascii="Times New Roman" w:hAnsi="Times New Roman" w:cs="Times New Roman"/>
          <w:lang w:val="es-ES"/>
        </w:rPr>
        <w:t>de</w:t>
      </w:r>
      <w:r>
        <w:rPr>
          <w:rFonts w:ascii="Times New Roman" w:eastAsia="Times New Roman" w:hAnsi="Times New Roman" w:cs="Times New Roman"/>
          <w:lang w:val="es-ES"/>
        </w:rPr>
        <w:t xml:space="preserve"> </w:t>
      </w:r>
      <w:r>
        <w:rPr>
          <w:rFonts w:ascii="Times New Roman" w:hAnsi="Times New Roman" w:cs="Times New Roman"/>
          <w:lang w:val="es-ES"/>
        </w:rPr>
        <w:t>Monitoreo</w:t>
      </w:r>
      <w:r>
        <w:rPr>
          <w:rFonts w:ascii="Times New Roman" w:eastAsia="Times New Roman" w:hAnsi="Times New Roman" w:cs="Times New Roman"/>
          <w:lang w:val="es-ES"/>
        </w:rPr>
        <w:t xml:space="preserve"> </w:t>
      </w:r>
      <w:r>
        <w:rPr>
          <w:rFonts w:ascii="Times New Roman" w:hAnsi="Times New Roman" w:cs="Times New Roman"/>
          <w:lang w:val="es-ES"/>
        </w:rPr>
        <w:t>con</w:t>
      </w:r>
      <w:r>
        <w:rPr>
          <w:rFonts w:ascii="Times New Roman" w:eastAsia="Times New Roman" w:hAnsi="Times New Roman" w:cs="Times New Roman"/>
          <w:lang w:val="es-ES"/>
        </w:rPr>
        <w:t xml:space="preserve"> </w:t>
      </w:r>
      <w:r>
        <w:rPr>
          <w:rFonts w:ascii="Times New Roman" w:hAnsi="Times New Roman" w:cs="Times New Roman"/>
          <w:lang w:val="es-ES"/>
        </w:rPr>
        <w:t>el</w:t>
      </w:r>
      <w:r>
        <w:rPr>
          <w:rFonts w:ascii="Times New Roman" w:eastAsia="Times New Roman" w:hAnsi="Times New Roman" w:cs="Times New Roman"/>
          <w:lang w:val="es-ES"/>
        </w:rPr>
        <w:t xml:space="preserve"> </w:t>
      </w:r>
      <w:r>
        <w:rPr>
          <w:rFonts w:ascii="Times New Roman" w:hAnsi="Times New Roman" w:cs="Times New Roman"/>
          <w:lang w:val="es-ES"/>
        </w:rPr>
        <w:t>cual</w:t>
      </w:r>
      <w:r>
        <w:rPr>
          <w:rFonts w:ascii="Times New Roman" w:eastAsia="Times New Roman" w:hAnsi="Times New Roman" w:cs="Times New Roman"/>
          <w:lang w:val="es-ES"/>
        </w:rPr>
        <w:t xml:space="preserve"> </w:t>
      </w:r>
      <w:r>
        <w:rPr>
          <w:rFonts w:ascii="Times New Roman" w:hAnsi="Times New Roman" w:cs="Times New Roman"/>
          <w:lang w:val="es-ES"/>
        </w:rPr>
        <w:t>se</w:t>
      </w:r>
      <w:r>
        <w:rPr>
          <w:rFonts w:ascii="Times New Roman" w:eastAsia="Times New Roman" w:hAnsi="Times New Roman" w:cs="Times New Roman"/>
          <w:lang w:val="es-ES"/>
        </w:rPr>
        <w:t xml:space="preserve"> </w:t>
      </w:r>
      <w:r>
        <w:rPr>
          <w:rFonts w:ascii="Times New Roman" w:hAnsi="Times New Roman" w:cs="Times New Roman"/>
          <w:lang w:val="es-ES"/>
        </w:rPr>
        <w:t>busca</w:t>
      </w:r>
      <w:r>
        <w:rPr>
          <w:rFonts w:ascii="Times New Roman" w:eastAsia="Times New Roman" w:hAnsi="Times New Roman" w:cs="Times New Roman"/>
          <w:lang w:val="es-ES"/>
        </w:rPr>
        <w:t xml:space="preserve"> </w:t>
      </w:r>
      <w:r>
        <w:rPr>
          <w:rFonts w:ascii="Times New Roman" w:hAnsi="Times New Roman" w:cs="Times New Roman"/>
          <w:lang w:val="es-ES"/>
        </w:rPr>
        <w:t>asegurar</w:t>
      </w:r>
      <w:r>
        <w:rPr>
          <w:rFonts w:ascii="Times New Roman" w:eastAsia="Times New Roman" w:hAnsi="Times New Roman" w:cs="Times New Roman"/>
          <w:lang w:val="es-ES"/>
        </w:rPr>
        <w:t xml:space="preserve"> </w:t>
      </w:r>
      <w:r>
        <w:rPr>
          <w:rFonts w:ascii="Times New Roman" w:hAnsi="Times New Roman" w:cs="Times New Roman"/>
          <w:lang w:val="es-ES"/>
        </w:rPr>
        <w:t>el</w:t>
      </w:r>
      <w:r>
        <w:rPr>
          <w:rFonts w:ascii="Times New Roman" w:eastAsia="Times New Roman" w:hAnsi="Times New Roman" w:cs="Times New Roman"/>
          <w:lang w:val="es-ES"/>
        </w:rPr>
        <w:t xml:space="preserve"> </w:t>
      </w:r>
      <w:r>
        <w:rPr>
          <w:rFonts w:ascii="Times New Roman" w:hAnsi="Times New Roman" w:cs="Times New Roman"/>
          <w:lang w:val="es-ES"/>
        </w:rPr>
        <w:t>logro</w:t>
      </w:r>
      <w:r>
        <w:rPr>
          <w:rFonts w:ascii="Times New Roman" w:eastAsia="Times New Roman" w:hAnsi="Times New Roman" w:cs="Times New Roman"/>
          <w:lang w:val="es-ES"/>
        </w:rPr>
        <w:t xml:space="preserve"> </w:t>
      </w:r>
      <w:r>
        <w:rPr>
          <w:rFonts w:ascii="Times New Roman" w:hAnsi="Times New Roman" w:cs="Times New Roman"/>
          <w:lang w:val="es-ES"/>
        </w:rPr>
        <w:t>de</w:t>
      </w:r>
      <w:r>
        <w:rPr>
          <w:rFonts w:ascii="Times New Roman" w:eastAsia="Times New Roman" w:hAnsi="Times New Roman" w:cs="Times New Roman"/>
          <w:lang w:val="es-ES"/>
        </w:rPr>
        <w:t xml:space="preserve"> </w:t>
      </w:r>
      <w:r>
        <w:rPr>
          <w:rFonts w:ascii="Times New Roman" w:hAnsi="Times New Roman" w:cs="Times New Roman"/>
          <w:lang w:val="es-ES"/>
        </w:rPr>
        <w:t>los</w:t>
      </w:r>
      <w:r>
        <w:rPr>
          <w:rFonts w:ascii="Times New Roman" w:eastAsia="Times New Roman" w:hAnsi="Times New Roman" w:cs="Times New Roman"/>
          <w:lang w:val="es-ES"/>
        </w:rPr>
        <w:t xml:space="preserve"> </w:t>
      </w:r>
      <w:r>
        <w:rPr>
          <w:rFonts w:ascii="Times New Roman" w:hAnsi="Times New Roman" w:cs="Times New Roman"/>
          <w:lang w:val="es-ES"/>
        </w:rPr>
        <w:t>productos previstos</w:t>
      </w:r>
      <w:r>
        <w:rPr>
          <w:rFonts w:ascii="Times New Roman" w:eastAsia="Times New Roman" w:hAnsi="Times New Roman" w:cs="Times New Roman"/>
          <w:lang w:val="es-ES"/>
        </w:rPr>
        <w:t xml:space="preserve"> </w:t>
      </w:r>
      <w:r>
        <w:rPr>
          <w:rFonts w:ascii="Times New Roman" w:hAnsi="Times New Roman" w:cs="Times New Roman"/>
          <w:lang w:val="es-ES"/>
        </w:rPr>
        <w:t>en</w:t>
      </w:r>
      <w:r>
        <w:rPr>
          <w:rFonts w:ascii="Times New Roman" w:eastAsia="Times New Roman" w:hAnsi="Times New Roman" w:cs="Times New Roman"/>
          <w:lang w:val="es-ES"/>
        </w:rPr>
        <w:t xml:space="preserve"> </w:t>
      </w:r>
      <w:r>
        <w:rPr>
          <w:rFonts w:ascii="Times New Roman" w:hAnsi="Times New Roman" w:cs="Times New Roman"/>
          <w:lang w:val="es-ES"/>
        </w:rPr>
        <w:t>cada</w:t>
      </w:r>
      <w:r>
        <w:rPr>
          <w:rFonts w:ascii="Times New Roman" w:eastAsia="Times New Roman" w:hAnsi="Times New Roman" w:cs="Times New Roman"/>
          <w:lang w:val="es-ES"/>
        </w:rPr>
        <w:t xml:space="preserve"> </w:t>
      </w:r>
      <w:r>
        <w:rPr>
          <w:rFonts w:ascii="Times New Roman" w:hAnsi="Times New Roman" w:cs="Times New Roman"/>
          <w:lang w:val="es-ES"/>
        </w:rPr>
        <w:t>uno</w:t>
      </w:r>
      <w:r>
        <w:rPr>
          <w:rFonts w:ascii="Times New Roman" w:eastAsia="Times New Roman" w:hAnsi="Times New Roman" w:cs="Times New Roman"/>
          <w:lang w:val="es-ES"/>
        </w:rPr>
        <w:t xml:space="preserve"> </w:t>
      </w:r>
      <w:r>
        <w:rPr>
          <w:rFonts w:ascii="Times New Roman" w:hAnsi="Times New Roman" w:cs="Times New Roman"/>
          <w:lang w:val="es-ES"/>
        </w:rPr>
        <w:t>de</w:t>
      </w:r>
      <w:r>
        <w:rPr>
          <w:rFonts w:ascii="Times New Roman" w:eastAsia="Times New Roman" w:hAnsi="Times New Roman" w:cs="Times New Roman"/>
          <w:lang w:val="es-ES"/>
        </w:rPr>
        <w:t xml:space="preserve"> </w:t>
      </w:r>
      <w:r>
        <w:rPr>
          <w:rFonts w:ascii="Times New Roman" w:hAnsi="Times New Roman" w:cs="Times New Roman"/>
          <w:lang w:val="es-ES"/>
        </w:rPr>
        <w:t>los</w:t>
      </w:r>
      <w:r>
        <w:rPr>
          <w:rFonts w:ascii="Times New Roman" w:eastAsia="Times New Roman" w:hAnsi="Times New Roman" w:cs="Times New Roman"/>
          <w:lang w:val="es-ES"/>
        </w:rPr>
        <w:t xml:space="preserve"> </w:t>
      </w:r>
      <w:r>
        <w:rPr>
          <w:rFonts w:ascii="Times New Roman" w:hAnsi="Times New Roman" w:cs="Times New Roman"/>
          <w:lang w:val="es-ES"/>
        </w:rPr>
        <w:t>componentes</w:t>
      </w:r>
      <w:r>
        <w:rPr>
          <w:rFonts w:ascii="Times New Roman" w:eastAsia="Times New Roman" w:hAnsi="Times New Roman" w:cs="Times New Roman"/>
          <w:lang w:val="es-ES"/>
        </w:rPr>
        <w:t xml:space="preserve"> </w:t>
      </w:r>
      <w:r>
        <w:rPr>
          <w:rFonts w:ascii="Times New Roman" w:hAnsi="Times New Roman" w:cs="Times New Roman"/>
          <w:lang w:val="es-ES"/>
        </w:rPr>
        <w:t>del</w:t>
      </w:r>
      <w:r>
        <w:rPr>
          <w:rFonts w:ascii="Times New Roman" w:eastAsia="Times New Roman" w:hAnsi="Times New Roman" w:cs="Times New Roman"/>
          <w:lang w:val="es-ES"/>
        </w:rPr>
        <w:t xml:space="preserve"> </w:t>
      </w:r>
      <w:r>
        <w:rPr>
          <w:rFonts w:ascii="Times New Roman" w:hAnsi="Times New Roman" w:cs="Times New Roman"/>
          <w:lang w:val="es-ES"/>
        </w:rPr>
        <w:t>Programa</w:t>
      </w:r>
      <w:r>
        <w:rPr>
          <w:rFonts w:ascii="Times New Roman" w:eastAsia="Times New Roman" w:hAnsi="Times New Roman" w:cs="Times New Roman"/>
          <w:lang w:val="es-ES"/>
        </w:rPr>
        <w:t xml:space="preserve"> </w:t>
      </w:r>
      <w:r>
        <w:rPr>
          <w:rFonts w:ascii="Times New Roman" w:hAnsi="Times New Roman" w:cs="Times New Roman"/>
          <w:lang w:val="es-ES"/>
        </w:rPr>
        <w:t>y</w:t>
      </w:r>
      <w:r>
        <w:rPr>
          <w:rFonts w:ascii="Times New Roman" w:eastAsia="Times New Roman" w:hAnsi="Times New Roman" w:cs="Times New Roman"/>
          <w:lang w:val="es-ES"/>
        </w:rPr>
        <w:t xml:space="preserve"> </w:t>
      </w:r>
      <w:r>
        <w:rPr>
          <w:rFonts w:ascii="Times New Roman" w:hAnsi="Times New Roman" w:cs="Times New Roman"/>
          <w:lang w:val="es-ES"/>
        </w:rPr>
        <w:t>en</w:t>
      </w:r>
      <w:r>
        <w:rPr>
          <w:rFonts w:ascii="Times New Roman" w:eastAsia="Times New Roman" w:hAnsi="Times New Roman" w:cs="Times New Roman"/>
          <w:lang w:val="es-ES"/>
        </w:rPr>
        <w:t xml:space="preserve"> </w:t>
      </w:r>
      <w:r>
        <w:rPr>
          <w:rFonts w:ascii="Times New Roman" w:hAnsi="Times New Roman" w:cs="Times New Roman"/>
          <w:lang w:val="es-ES"/>
        </w:rPr>
        <w:t>su</w:t>
      </w:r>
      <w:r>
        <w:rPr>
          <w:rFonts w:ascii="Times New Roman" w:eastAsia="Times New Roman" w:hAnsi="Times New Roman" w:cs="Times New Roman"/>
          <w:lang w:val="es-ES"/>
        </w:rPr>
        <w:t xml:space="preserve"> </w:t>
      </w:r>
      <w:r>
        <w:rPr>
          <w:rFonts w:ascii="Times New Roman" w:hAnsi="Times New Roman" w:cs="Times New Roman"/>
          <w:lang w:val="es-ES"/>
        </w:rPr>
        <w:t>conjunto,</w:t>
      </w:r>
      <w:r>
        <w:rPr>
          <w:rFonts w:ascii="Times New Roman" w:eastAsia="Times New Roman" w:hAnsi="Times New Roman" w:cs="Times New Roman"/>
          <w:lang w:val="es-ES"/>
        </w:rPr>
        <w:t xml:space="preserve"> </w:t>
      </w:r>
      <w:r>
        <w:rPr>
          <w:rFonts w:ascii="Times New Roman" w:hAnsi="Times New Roman" w:cs="Times New Roman"/>
          <w:lang w:val="es-ES"/>
        </w:rPr>
        <w:t>así</w:t>
      </w:r>
      <w:r>
        <w:rPr>
          <w:rFonts w:ascii="Times New Roman" w:eastAsia="Times New Roman" w:hAnsi="Times New Roman" w:cs="Times New Roman"/>
          <w:lang w:val="es-ES"/>
        </w:rPr>
        <w:t xml:space="preserve"> </w:t>
      </w:r>
      <w:r>
        <w:rPr>
          <w:rFonts w:ascii="Times New Roman" w:hAnsi="Times New Roman" w:cs="Times New Roman"/>
          <w:lang w:val="es-ES"/>
        </w:rPr>
        <w:t>como</w:t>
      </w:r>
      <w:r>
        <w:rPr>
          <w:rFonts w:ascii="Times New Roman" w:eastAsia="Times New Roman" w:hAnsi="Times New Roman" w:cs="Times New Roman"/>
          <w:lang w:val="es-ES"/>
        </w:rPr>
        <w:t xml:space="preserve"> </w:t>
      </w:r>
      <w:r>
        <w:rPr>
          <w:rFonts w:ascii="Times New Roman" w:hAnsi="Times New Roman" w:cs="Times New Roman"/>
          <w:lang w:val="es-ES"/>
        </w:rPr>
        <w:t>el</w:t>
      </w:r>
      <w:r>
        <w:rPr>
          <w:rFonts w:ascii="Times New Roman" w:eastAsia="Times New Roman" w:hAnsi="Times New Roman" w:cs="Times New Roman"/>
          <w:lang w:val="es-ES"/>
        </w:rPr>
        <w:t xml:space="preserve"> </w:t>
      </w:r>
      <w:r>
        <w:rPr>
          <w:rFonts w:ascii="Times New Roman" w:hAnsi="Times New Roman" w:cs="Times New Roman"/>
          <w:lang w:val="es-ES"/>
        </w:rPr>
        <w:t>cumplimiento</w:t>
      </w:r>
      <w:r>
        <w:rPr>
          <w:rFonts w:ascii="Times New Roman" w:eastAsia="Times New Roman" w:hAnsi="Times New Roman" w:cs="Times New Roman"/>
          <w:lang w:val="es-ES"/>
        </w:rPr>
        <w:t xml:space="preserve"> </w:t>
      </w:r>
      <w:r>
        <w:rPr>
          <w:rFonts w:ascii="Times New Roman" w:hAnsi="Times New Roman" w:cs="Times New Roman"/>
          <w:lang w:val="es-ES"/>
        </w:rPr>
        <w:t>de</w:t>
      </w:r>
      <w:r>
        <w:rPr>
          <w:rFonts w:ascii="Times New Roman" w:eastAsia="Times New Roman" w:hAnsi="Times New Roman" w:cs="Times New Roman"/>
          <w:lang w:val="es-ES"/>
        </w:rPr>
        <w:t xml:space="preserve"> </w:t>
      </w:r>
      <w:r>
        <w:rPr>
          <w:rFonts w:ascii="Times New Roman" w:hAnsi="Times New Roman" w:cs="Times New Roman"/>
          <w:lang w:val="es-ES"/>
        </w:rPr>
        <w:t>las</w:t>
      </w:r>
      <w:r>
        <w:rPr>
          <w:rFonts w:ascii="Times New Roman" w:eastAsia="Times New Roman" w:hAnsi="Times New Roman" w:cs="Times New Roman"/>
          <w:lang w:val="es-ES"/>
        </w:rPr>
        <w:t xml:space="preserve"> </w:t>
      </w:r>
      <w:r>
        <w:rPr>
          <w:rFonts w:ascii="Times New Roman" w:hAnsi="Times New Roman" w:cs="Times New Roman"/>
          <w:lang w:val="es-ES"/>
        </w:rPr>
        <w:t>metas</w:t>
      </w:r>
      <w:r>
        <w:rPr>
          <w:rFonts w:ascii="Times New Roman" w:eastAsia="Times New Roman" w:hAnsi="Times New Roman" w:cs="Times New Roman"/>
          <w:lang w:val="es-ES"/>
        </w:rPr>
        <w:t xml:space="preserve"> </w:t>
      </w:r>
      <w:r>
        <w:rPr>
          <w:rFonts w:ascii="Times New Roman" w:hAnsi="Times New Roman" w:cs="Times New Roman"/>
          <w:lang w:val="es-ES"/>
        </w:rPr>
        <w:t>propuestas</w:t>
      </w:r>
      <w:r>
        <w:rPr>
          <w:rFonts w:ascii="Times New Roman" w:eastAsia="Times New Roman" w:hAnsi="Times New Roman" w:cs="Times New Roman"/>
          <w:lang w:val="es-ES"/>
        </w:rPr>
        <w:t xml:space="preserve"> </w:t>
      </w:r>
      <w:r>
        <w:rPr>
          <w:rFonts w:ascii="Times New Roman" w:hAnsi="Times New Roman" w:cs="Times New Roman"/>
          <w:lang w:val="es-ES"/>
        </w:rPr>
        <w:t>en</w:t>
      </w:r>
      <w:r>
        <w:rPr>
          <w:rFonts w:ascii="Times New Roman" w:eastAsia="Times New Roman" w:hAnsi="Times New Roman" w:cs="Times New Roman"/>
          <w:lang w:val="es-ES"/>
        </w:rPr>
        <w:t xml:space="preserve"> </w:t>
      </w:r>
      <w:r>
        <w:rPr>
          <w:rFonts w:ascii="Times New Roman" w:hAnsi="Times New Roman" w:cs="Times New Roman"/>
          <w:lang w:val="es-ES"/>
        </w:rPr>
        <w:t>la</w:t>
      </w:r>
      <w:r>
        <w:rPr>
          <w:rFonts w:ascii="Times New Roman" w:eastAsia="Times New Roman" w:hAnsi="Times New Roman" w:cs="Times New Roman"/>
          <w:lang w:val="es-ES"/>
        </w:rPr>
        <w:t xml:space="preserve"> </w:t>
      </w:r>
      <w:r>
        <w:rPr>
          <w:rFonts w:ascii="Times New Roman" w:hAnsi="Times New Roman" w:cs="Times New Roman"/>
          <w:lang w:val="es-ES"/>
        </w:rPr>
        <w:t>Matriz</w:t>
      </w:r>
      <w:r>
        <w:rPr>
          <w:rFonts w:ascii="Times New Roman" w:eastAsia="Times New Roman" w:hAnsi="Times New Roman" w:cs="Times New Roman"/>
          <w:lang w:val="es-ES"/>
        </w:rPr>
        <w:t xml:space="preserve"> </w:t>
      </w:r>
      <w:r>
        <w:rPr>
          <w:rFonts w:ascii="Times New Roman" w:hAnsi="Times New Roman" w:cs="Times New Roman"/>
          <w:lang w:val="es-ES"/>
        </w:rPr>
        <w:t>de</w:t>
      </w:r>
      <w:r>
        <w:rPr>
          <w:rFonts w:ascii="Times New Roman" w:eastAsia="Times New Roman" w:hAnsi="Times New Roman" w:cs="Times New Roman"/>
          <w:lang w:val="es-ES"/>
        </w:rPr>
        <w:t xml:space="preserve"> </w:t>
      </w:r>
      <w:r>
        <w:rPr>
          <w:rFonts w:ascii="Times New Roman" w:hAnsi="Times New Roman" w:cs="Times New Roman"/>
          <w:lang w:val="es-ES"/>
        </w:rPr>
        <w:t xml:space="preserve">Resultados y que se ha concertado junto con </w:t>
      </w:r>
      <w:r w:rsidR="00583D14">
        <w:rPr>
          <w:rFonts w:ascii="Times New Roman" w:hAnsi="Times New Roman" w:cs="Times New Roman"/>
          <w:lang w:val="es-ES"/>
        </w:rPr>
        <w:t>el Prestatario y el organismo</w:t>
      </w:r>
      <w:r>
        <w:rPr>
          <w:rFonts w:ascii="Times New Roman" w:hAnsi="Times New Roman" w:cs="Times New Roman"/>
          <w:lang w:val="es-ES"/>
        </w:rPr>
        <w:t xml:space="preserve"> ejecutor del programa que es el Ministerio de Turismo de El Salvador (MITUR).</w:t>
      </w:r>
      <w:r w:rsidR="006B2087">
        <w:rPr>
          <w:rFonts w:ascii="Times New Roman" w:eastAsia="Times New Roman" w:hAnsi="Times New Roman" w:cs="Times New Roman"/>
          <w:lang w:val="es-ES"/>
        </w:rPr>
        <w:t xml:space="preserve"> </w:t>
      </w:r>
      <w:r>
        <w:rPr>
          <w:rFonts w:ascii="Times New Roman" w:hAnsi="Times New Roman" w:cs="Times New Roman"/>
          <w:lang w:val="es-ES"/>
        </w:rPr>
        <w:t>El</w:t>
      </w:r>
      <w:r>
        <w:rPr>
          <w:rFonts w:ascii="Times New Roman" w:eastAsia="Times New Roman" w:hAnsi="Times New Roman" w:cs="Times New Roman"/>
          <w:lang w:val="es-ES"/>
        </w:rPr>
        <w:t xml:space="preserve"> </w:t>
      </w:r>
      <w:r>
        <w:rPr>
          <w:rFonts w:ascii="Times New Roman" w:hAnsi="Times New Roman" w:cs="Times New Roman"/>
          <w:lang w:val="es-ES"/>
        </w:rPr>
        <w:t>presente</w:t>
      </w:r>
      <w:r>
        <w:rPr>
          <w:rFonts w:ascii="Times New Roman" w:eastAsia="Times New Roman" w:hAnsi="Times New Roman" w:cs="Times New Roman"/>
          <w:lang w:val="es-ES"/>
        </w:rPr>
        <w:t xml:space="preserve"> </w:t>
      </w:r>
      <w:r>
        <w:rPr>
          <w:rFonts w:ascii="Times New Roman" w:hAnsi="Times New Roman" w:cs="Times New Roman"/>
          <w:lang w:val="es-ES"/>
        </w:rPr>
        <w:t>documento</w:t>
      </w:r>
      <w:r>
        <w:rPr>
          <w:rFonts w:ascii="Times New Roman" w:eastAsia="Times New Roman" w:hAnsi="Times New Roman" w:cs="Times New Roman"/>
          <w:lang w:val="es-ES"/>
        </w:rPr>
        <w:t xml:space="preserve"> </w:t>
      </w:r>
      <w:r>
        <w:rPr>
          <w:rFonts w:ascii="Times New Roman" w:hAnsi="Times New Roman" w:cs="Times New Roman"/>
          <w:lang w:val="es-ES"/>
        </w:rPr>
        <w:t>contiene</w:t>
      </w:r>
      <w:r>
        <w:rPr>
          <w:rFonts w:ascii="Times New Roman" w:eastAsia="Times New Roman" w:hAnsi="Times New Roman" w:cs="Times New Roman"/>
          <w:lang w:val="es-ES"/>
        </w:rPr>
        <w:t xml:space="preserve"> </w:t>
      </w:r>
      <w:r>
        <w:rPr>
          <w:rFonts w:ascii="Times New Roman" w:hAnsi="Times New Roman" w:cs="Times New Roman"/>
          <w:lang w:val="es-ES"/>
        </w:rPr>
        <w:t>el</w:t>
      </w:r>
      <w:r>
        <w:rPr>
          <w:rFonts w:ascii="Times New Roman" w:eastAsia="Times New Roman" w:hAnsi="Times New Roman" w:cs="Times New Roman"/>
          <w:lang w:val="es-ES"/>
        </w:rPr>
        <w:t xml:space="preserve"> </w:t>
      </w:r>
      <w:r>
        <w:rPr>
          <w:rFonts w:ascii="Times New Roman" w:hAnsi="Times New Roman" w:cs="Times New Roman"/>
          <w:lang w:val="es-ES"/>
        </w:rPr>
        <w:t>Plan</w:t>
      </w:r>
      <w:r>
        <w:rPr>
          <w:rFonts w:ascii="Times New Roman" w:eastAsia="Times New Roman" w:hAnsi="Times New Roman" w:cs="Times New Roman"/>
          <w:lang w:val="es-ES"/>
        </w:rPr>
        <w:t xml:space="preserve"> </w:t>
      </w:r>
      <w:r>
        <w:rPr>
          <w:rFonts w:ascii="Times New Roman" w:hAnsi="Times New Roman" w:cs="Times New Roman"/>
          <w:lang w:val="es-ES"/>
        </w:rPr>
        <w:t>de</w:t>
      </w:r>
      <w:r>
        <w:rPr>
          <w:rFonts w:ascii="Times New Roman" w:eastAsia="Times New Roman" w:hAnsi="Times New Roman" w:cs="Times New Roman"/>
          <w:lang w:val="es-ES"/>
        </w:rPr>
        <w:t xml:space="preserve"> </w:t>
      </w:r>
      <w:r>
        <w:rPr>
          <w:rFonts w:ascii="Times New Roman" w:hAnsi="Times New Roman" w:cs="Times New Roman"/>
          <w:lang w:val="es-ES"/>
        </w:rPr>
        <w:t>Monitoreo</w:t>
      </w:r>
      <w:r>
        <w:rPr>
          <w:rFonts w:ascii="Times New Roman" w:eastAsia="Times New Roman" w:hAnsi="Times New Roman" w:cs="Times New Roman"/>
          <w:lang w:val="es-ES"/>
        </w:rPr>
        <w:t xml:space="preserve"> </w:t>
      </w:r>
      <w:r>
        <w:rPr>
          <w:rFonts w:ascii="Times New Roman" w:hAnsi="Times New Roman" w:cs="Times New Roman"/>
          <w:lang w:val="es-ES"/>
        </w:rPr>
        <w:t>del</w:t>
      </w:r>
      <w:r>
        <w:rPr>
          <w:rFonts w:ascii="Times New Roman" w:eastAsia="Times New Roman" w:hAnsi="Times New Roman" w:cs="Times New Roman"/>
          <w:lang w:val="es-ES"/>
        </w:rPr>
        <w:t xml:space="preserve"> </w:t>
      </w:r>
      <w:r>
        <w:rPr>
          <w:rFonts w:ascii="Times New Roman" w:hAnsi="Times New Roman" w:cs="Times New Roman"/>
          <w:lang w:val="es-ES"/>
        </w:rPr>
        <w:t>Programa,</w:t>
      </w:r>
      <w:r>
        <w:rPr>
          <w:rFonts w:ascii="Times New Roman" w:eastAsia="Times New Roman" w:hAnsi="Times New Roman" w:cs="Times New Roman"/>
          <w:lang w:val="es-ES"/>
        </w:rPr>
        <w:t xml:space="preserve"> </w:t>
      </w:r>
      <w:r>
        <w:rPr>
          <w:rFonts w:ascii="Times New Roman" w:hAnsi="Times New Roman" w:cs="Times New Roman"/>
          <w:lang w:val="es-ES"/>
        </w:rPr>
        <w:t>el</w:t>
      </w:r>
      <w:r>
        <w:rPr>
          <w:rFonts w:ascii="Times New Roman" w:eastAsia="Times New Roman" w:hAnsi="Times New Roman" w:cs="Times New Roman"/>
          <w:lang w:val="es-ES"/>
        </w:rPr>
        <w:t xml:space="preserve"> </w:t>
      </w:r>
      <w:r>
        <w:rPr>
          <w:rFonts w:ascii="Times New Roman" w:hAnsi="Times New Roman" w:cs="Times New Roman"/>
          <w:lang w:val="es-ES"/>
        </w:rPr>
        <w:t>cual</w:t>
      </w:r>
      <w:r>
        <w:rPr>
          <w:rFonts w:ascii="Times New Roman" w:eastAsia="Times New Roman" w:hAnsi="Times New Roman" w:cs="Times New Roman"/>
          <w:lang w:val="es-ES"/>
        </w:rPr>
        <w:t xml:space="preserve"> </w:t>
      </w:r>
      <w:r>
        <w:rPr>
          <w:rFonts w:ascii="Times New Roman" w:hAnsi="Times New Roman" w:cs="Times New Roman"/>
          <w:lang w:val="es-ES"/>
        </w:rPr>
        <w:t>forma</w:t>
      </w:r>
      <w:r>
        <w:rPr>
          <w:rFonts w:ascii="Times New Roman" w:eastAsia="Times New Roman" w:hAnsi="Times New Roman" w:cs="Times New Roman"/>
          <w:lang w:val="es-ES"/>
        </w:rPr>
        <w:t xml:space="preserve"> </w:t>
      </w:r>
      <w:r>
        <w:rPr>
          <w:rFonts w:ascii="Times New Roman" w:hAnsi="Times New Roman" w:cs="Times New Roman"/>
          <w:lang w:val="es-ES"/>
        </w:rPr>
        <w:t>parte</w:t>
      </w:r>
      <w:r>
        <w:rPr>
          <w:rFonts w:ascii="Times New Roman" w:eastAsia="Times New Roman" w:hAnsi="Times New Roman" w:cs="Times New Roman"/>
          <w:lang w:val="es-ES"/>
        </w:rPr>
        <w:t xml:space="preserve"> </w:t>
      </w:r>
      <w:r>
        <w:rPr>
          <w:rFonts w:ascii="Times New Roman" w:hAnsi="Times New Roman" w:cs="Times New Roman"/>
          <w:lang w:val="es-ES"/>
        </w:rPr>
        <w:t>integral</w:t>
      </w:r>
      <w:r>
        <w:rPr>
          <w:rFonts w:ascii="Times New Roman" w:eastAsia="Times New Roman" w:hAnsi="Times New Roman" w:cs="Times New Roman"/>
          <w:lang w:val="es-ES"/>
        </w:rPr>
        <w:t xml:space="preserve"> </w:t>
      </w:r>
      <w:r>
        <w:rPr>
          <w:rFonts w:ascii="Times New Roman" w:hAnsi="Times New Roman" w:cs="Times New Roman"/>
          <w:lang w:val="es-ES"/>
        </w:rPr>
        <w:t>del</w:t>
      </w:r>
      <w:r>
        <w:rPr>
          <w:rFonts w:ascii="Times New Roman" w:eastAsia="Times New Roman" w:hAnsi="Times New Roman" w:cs="Times New Roman"/>
          <w:lang w:val="es-ES"/>
        </w:rPr>
        <w:t xml:space="preserve"> </w:t>
      </w:r>
      <w:r>
        <w:rPr>
          <w:rFonts w:ascii="Times New Roman" w:hAnsi="Times New Roman" w:cs="Times New Roman"/>
          <w:lang w:val="es-ES"/>
        </w:rPr>
        <w:t>Plan</w:t>
      </w:r>
      <w:r>
        <w:rPr>
          <w:rFonts w:ascii="Times New Roman" w:eastAsia="Times New Roman" w:hAnsi="Times New Roman" w:cs="Times New Roman"/>
          <w:lang w:val="es-ES"/>
        </w:rPr>
        <w:t xml:space="preserve"> </w:t>
      </w:r>
      <w:r>
        <w:rPr>
          <w:rFonts w:ascii="Times New Roman" w:hAnsi="Times New Roman" w:cs="Times New Roman"/>
          <w:lang w:val="es-ES"/>
        </w:rPr>
        <w:t>de</w:t>
      </w:r>
      <w:r>
        <w:rPr>
          <w:rFonts w:ascii="Times New Roman" w:eastAsia="Times New Roman" w:hAnsi="Times New Roman" w:cs="Times New Roman"/>
          <w:lang w:val="es-ES"/>
        </w:rPr>
        <w:t xml:space="preserve"> </w:t>
      </w:r>
      <w:r w:rsidR="00975511">
        <w:rPr>
          <w:rFonts w:ascii="Times New Roman" w:hAnsi="Times New Roman" w:cs="Times New Roman"/>
          <w:lang w:val="es-ES"/>
        </w:rPr>
        <w:t>Monitoreo</w:t>
      </w:r>
      <w:r>
        <w:rPr>
          <w:rFonts w:ascii="Times New Roman" w:eastAsia="Times New Roman" w:hAnsi="Times New Roman" w:cs="Times New Roman"/>
          <w:lang w:val="es-ES"/>
        </w:rPr>
        <w:t xml:space="preserve"> </w:t>
      </w:r>
      <w:r>
        <w:rPr>
          <w:rFonts w:ascii="Times New Roman" w:hAnsi="Times New Roman" w:cs="Times New Roman"/>
          <w:lang w:val="es-ES"/>
        </w:rPr>
        <w:t>y</w:t>
      </w:r>
      <w:r>
        <w:rPr>
          <w:rFonts w:ascii="Times New Roman" w:eastAsia="Times New Roman" w:hAnsi="Times New Roman" w:cs="Times New Roman"/>
          <w:lang w:val="es-ES"/>
        </w:rPr>
        <w:t xml:space="preserve"> </w:t>
      </w:r>
      <w:r>
        <w:rPr>
          <w:rFonts w:ascii="Times New Roman" w:hAnsi="Times New Roman" w:cs="Times New Roman"/>
          <w:lang w:val="es-ES"/>
        </w:rPr>
        <w:t>Evaluación</w:t>
      </w:r>
      <w:r>
        <w:rPr>
          <w:rFonts w:ascii="Times New Roman" w:eastAsia="Times New Roman" w:hAnsi="Times New Roman" w:cs="Times New Roman"/>
          <w:lang w:val="es-ES"/>
        </w:rPr>
        <w:t xml:space="preserve"> </w:t>
      </w:r>
      <w:r>
        <w:rPr>
          <w:rFonts w:ascii="Times New Roman" w:hAnsi="Times New Roman" w:cs="Times New Roman"/>
          <w:lang w:val="es-ES"/>
        </w:rPr>
        <w:t>del</w:t>
      </w:r>
      <w:r>
        <w:rPr>
          <w:rFonts w:ascii="Times New Roman" w:eastAsia="Times New Roman" w:hAnsi="Times New Roman" w:cs="Times New Roman"/>
          <w:lang w:val="es-ES"/>
        </w:rPr>
        <w:t xml:space="preserve"> </w:t>
      </w:r>
      <w:r>
        <w:rPr>
          <w:rFonts w:ascii="Times New Roman" w:hAnsi="Times New Roman" w:cs="Times New Roman"/>
          <w:lang w:val="es-ES"/>
        </w:rPr>
        <w:t>Programa.</w:t>
      </w:r>
      <w:r>
        <w:rPr>
          <w:rFonts w:ascii="Times New Roman" w:eastAsia="Times New Roman" w:hAnsi="Times New Roman" w:cs="Times New Roman"/>
          <w:lang w:val="es-ES"/>
        </w:rPr>
        <w:t xml:space="preserve"> </w:t>
      </w:r>
      <w:r>
        <w:rPr>
          <w:rFonts w:ascii="Times New Roman" w:hAnsi="Times New Roman" w:cs="Times New Roman"/>
          <w:lang w:val="es-ES"/>
        </w:rPr>
        <w:t>En</w:t>
      </w:r>
      <w:r>
        <w:rPr>
          <w:rFonts w:ascii="Times New Roman" w:eastAsia="Times New Roman" w:hAnsi="Times New Roman" w:cs="Times New Roman"/>
          <w:lang w:val="es-ES"/>
        </w:rPr>
        <w:t xml:space="preserve"> </w:t>
      </w:r>
      <w:r>
        <w:rPr>
          <w:rFonts w:ascii="Times New Roman" w:hAnsi="Times New Roman" w:cs="Times New Roman"/>
          <w:lang w:val="es-ES"/>
        </w:rPr>
        <w:t>particular,</w:t>
      </w:r>
      <w:r>
        <w:rPr>
          <w:rFonts w:ascii="Times New Roman" w:eastAsia="Times New Roman" w:hAnsi="Times New Roman" w:cs="Times New Roman"/>
          <w:lang w:val="es-ES"/>
        </w:rPr>
        <w:t xml:space="preserve"> </w:t>
      </w:r>
      <w:r>
        <w:rPr>
          <w:rFonts w:ascii="Times New Roman" w:hAnsi="Times New Roman" w:cs="Times New Roman"/>
          <w:lang w:val="es-ES"/>
        </w:rPr>
        <w:t>el</w:t>
      </w:r>
      <w:r>
        <w:rPr>
          <w:rFonts w:ascii="Times New Roman" w:eastAsia="Times New Roman" w:hAnsi="Times New Roman" w:cs="Times New Roman"/>
          <w:lang w:val="es-ES"/>
        </w:rPr>
        <w:t xml:space="preserve"> </w:t>
      </w:r>
      <w:r>
        <w:rPr>
          <w:rFonts w:ascii="Times New Roman" w:hAnsi="Times New Roman" w:cs="Times New Roman"/>
          <w:lang w:val="es-ES"/>
        </w:rPr>
        <w:t>mismo</w:t>
      </w:r>
      <w:r>
        <w:rPr>
          <w:rFonts w:ascii="Times New Roman" w:eastAsia="Times New Roman" w:hAnsi="Times New Roman" w:cs="Times New Roman"/>
          <w:lang w:val="es-ES"/>
        </w:rPr>
        <w:t xml:space="preserve"> </w:t>
      </w:r>
      <w:r>
        <w:rPr>
          <w:rFonts w:ascii="Times New Roman" w:hAnsi="Times New Roman" w:cs="Times New Roman"/>
          <w:lang w:val="es-ES"/>
        </w:rPr>
        <w:t>presenta</w:t>
      </w:r>
      <w:r>
        <w:rPr>
          <w:rFonts w:ascii="Times New Roman" w:eastAsia="Times New Roman" w:hAnsi="Times New Roman" w:cs="Times New Roman"/>
          <w:lang w:val="es-ES"/>
        </w:rPr>
        <w:t xml:space="preserve"> </w:t>
      </w:r>
      <w:r>
        <w:rPr>
          <w:rFonts w:ascii="Times New Roman" w:hAnsi="Times New Roman" w:cs="Times New Roman"/>
          <w:lang w:val="es-ES"/>
        </w:rPr>
        <w:t>los</w:t>
      </w:r>
      <w:r>
        <w:rPr>
          <w:rFonts w:ascii="Times New Roman" w:eastAsia="Times New Roman" w:hAnsi="Times New Roman" w:cs="Times New Roman"/>
          <w:lang w:val="es-ES"/>
        </w:rPr>
        <w:t xml:space="preserve"> </w:t>
      </w:r>
      <w:r>
        <w:rPr>
          <w:rFonts w:ascii="Times New Roman" w:hAnsi="Times New Roman" w:cs="Times New Roman"/>
          <w:lang w:val="es-ES"/>
        </w:rPr>
        <w:t>indicadores</w:t>
      </w:r>
      <w:r>
        <w:rPr>
          <w:rFonts w:ascii="Times New Roman" w:eastAsia="Times New Roman" w:hAnsi="Times New Roman" w:cs="Times New Roman"/>
          <w:lang w:val="es-ES"/>
        </w:rPr>
        <w:t xml:space="preserve"> </w:t>
      </w:r>
      <w:r>
        <w:rPr>
          <w:rFonts w:ascii="Times New Roman" w:hAnsi="Times New Roman" w:cs="Times New Roman"/>
          <w:lang w:val="es-ES"/>
        </w:rPr>
        <w:t>de</w:t>
      </w:r>
      <w:r>
        <w:rPr>
          <w:rFonts w:ascii="Times New Roman" w:eastAsia="Times New Roman" w:hAnsi="Times New Roman" w:cs="Times New Roman"/>
          <w:lang w:val="es-ES"/>
        </w:rPr>
        <w:t xml:space="preserve"> </w:t>
      </w:r>
      <w:r>
        <w:rPr>
          <w:rFonts w:ascii="Times New Roman" w:hAnsi="Times New Roman" w:cs="Times New Roman"/>
          <w:lang w:val="es-ES"/>
        </w:rPr>
        <w:t>producto</w:t>
      </w:r>
      <w:r>
        <w:rPr>
          <w:rFonts w:ascii="Times New Roman" w:eastAsia="Times New Roman" w:hAnsi="Times New Roman" w:cs="Times New Roman"/>
          <w:lang w:val="es-ES"/>
        </w:rPr>
        <w:t xml:space="preserve"> </w:t>
      </w:r>
      <w:r>
        <w:rPr>
          <w:rFonts w:ascii="Times New Roman" w:hAnsi="Times New Roman" w:cs="Times New Roman"/>
          <w:lang w:val="es-ES"/>
        </w:rPr>
        <w:t>por</w:t>
      </w:r>
      <w:r>
        <w:rPr>
          <w:rFonts w:ascii="Times New Roman" w:eastAsia="Times New Roman" w:hAnsi="Times New Roman" w:cs="Times New Roman"/>
          <w:lang w:val="es-ES"/>
        </w:rPr>
        <w:t xml:space="preserve"> </w:t>
      </w:r>
      <w:r>
        <w:rPr>
          <w:rFonts w:ascii="Times New Roman" w:hAnsi="Times New Roman" w:cs="Times New Roman"/>
          <w:lang w:val="es-ES"/>
        </w:rPr>
        <w:t>componente,</w:t>
      </w:r>
      <w:r>
        <w:rPr>
          <w:rFonts w:ascii="Times New Roman" w:eastAsia="Times New Roman" w:hAnsi="Times New Roman" w:cs="Times New Roman"/>
          <w:lang w:val="es-ES"/>
        </w:rPr>
        <w:t xml:space="preserve"> </w:t>
      </w:r>
      <w:r w:rsidR="00975511">
        <w:rPr>
          <w:rFonts w:ascii="Times New Roman" w:eastAsia="Times New Roman" w:hAnsi="Times New Roman" w:cs="Times New Roman"/>
          <w:lang w:val="es-ES"/>
        </w:rPr>
        <w:t xml:space="preserve">y </w:t>
      </w:r>
      <w:r>
        <w:rPr>
          <w:rFonts w:ascii="Times New Roman" w:hAnsi="Times New Roman" w:cs="Times New Roman"/>
          <w:lang w:val="es-ES"/>
        </w:rPr>
        <w:t>los</w:t>
      </w:r>
      <w:r>
        <w:rPr>
          <w:rFonts w:ascii="Times New Roman" w:eastAsia="Times New Roman" w:hAnsi="Times New Roman" w:cs="Times New Roman"/>
          <w:lang w:val="es-ES"/>
        </w:rPr>
        <w:t xml:space="preserve"> </w:t>
      </w:r>
      <w:r>
        <w:rPr>
          <w:rFonts w:ascii="Times New Roman" w:hAnsi="Times New Roman" w:cs="Times New Roman"/>
          <w:lang w:val="es-ES"/>
        </w:rPr>
        <w:t>informes</w:t>
      </w:r>
      <w:r>
        <w:rPr>
          <w:rFonts w:ascii="Times New Roman" w:eastAsia="Times New Roman" w:hAnsi="Times New Roman" w:cs="Times New Roman"/>
          <w:lang w:val="es-ES"/>
        </w:rPr>
        <w:t xml:space="preserve"> </w:t>
      </w:r>
      <w:r w:rsidR="00975511">
        <w:rPr>
          <w:rFonts w:ascii="Times New Roman" w:hAnsi="Times New Roman" w:cs="Times New Roman"/>
          <w:lang w:val="es-ES"/>
        </w:rPr>
        <w:t>principales.</w:t>
      </w:r>
    </w:p>
    <w:p w14:paraId="13B89F83" w14:textId="77777777" w:rsidR="003D280E" w:rsidRPr="003D280E" w:rsidRDefault="003D280E" w:rsidP="003D280E">
      <w:pPr>
        <w:rPr>
          <w:rFonts w:ascii="Times New Roman" w:hAnsi="Times New Roman" w:cs="Times New Roman"/>
          <w:b/>
          <w:sz w:val="24"/>
          <w:szCs w:val="24"/>
          <w:lang w:val="es-ES"/>
        </w:rPr>
      </w:pPr>
    </w:p>
    <w:p w14:paraId="486C6952" w14:textId="6C0B1E20" w:rsidR="003D280E" w:rsidRPr="003D280E" w:rsidRDefault="003D280E" w:rsidP="003D280E">
      <w:pPr>
        <w:pStyle w:val="ListParagraph"/>
        <w:numPr>
          <w:ilvl w:val="0"/>
          <w:numId w:val="13"/>
        </w:numPr>
        <w:suppressAutoHyphens/>
        <w:spacing w:after="0" w:line="240" w:lineRule="auto"/>
        <w:rPr>
          <w:rFonts w:ascii="Times New Roman" w:eastAsia="Calibri" w:hAnsi="Times New Roman" w:cs="Times New Roman"/>
          <w:b/>
          <w:color w:val="000000"/>
          <w:lang w:val="es-ES" w:eastAsia="zh-CN"/>
        </w:rPr>
      </w:pPr>
      <w:r w:rsidRPr="003D280E">
        <w:rPr>
          <w:rFonts w:ascii="Times New Roman" w:eastAsia="Calibri" w:hAnsi="Times New Roman" w:cs="Times New Roman"/>
          <w:b/>
          <w:color w:val="000000"/>
          <w:lang w:val="es-ES" w:eastAsia="zh-CN"/>
        </w:rPr>
        <w:t xml:space="preserve">INDICADORES DE PRODUCTOS </w:t>
      </w:r>
    </w:p>
    <w:p w14:paraId="0211561F" w14:textId="77777777" w:rsidR="003D280E" w:rsidRPr="003D280E" w:rsidRDefault="003D280E" w:rsidP="003D280E">
      <w:pPr>
        <w:suppressAutoHyphens/>
        <w:spacing w:after="0" w:line="240" w:lineRule="auto"/>
        <w:rPr>
          <w:rFonts w:ascii="Times New Roman" w:eastAsia="Calibri" w:hAnsi="Times New Roman" w:cs="Times New Roman"/>
          <w:b/>
          <w:color w:val="000000"/>
          <w:lang w:val="es-ES" w:eastAsia="zh-CN"/>
        </w:rPr>
      </w:pPr>
    </w:p>
    <w:p w14:paraId="6E2182E1" w14:textId="68DA21C3" w:rsidR="003D280E" w:rsidRDefault="003D280E" w:rsidP="003D280E">
      <w:pPr>
        <w:suppressAutoHyphens/>
        <w:spacing w:after="0" w:line="240" w:lineRule="auto"/>
        <w:jc w:val="both"/>
        <w:rPr>
          <w:rFonts w:ascii="Times New Roman" w:eastAsia="Calibri" w:hAnsi="Times New Roman" w:cs="Times New Roman"/>
          <w:color w:val="000000"/>
          <w:lang w:val="es-ES" w:eastAsia="zh-CN"/>
        </w:rPr>
      </w:pPr>
      <w:r w:rsidRPr="003D280E">
        <w:rPr>
          <w:rFonts w:ascii="Times New Roman" w:eastAsia="Calibri" w:hAnsi="Times New Roman" w:cs="Times New Roman"/>
          <w:color w:val="000000"/>
          <w:lang w:val="es-ES" w:eastAsia="zh-CN"/>
        </w:rPr>
        <w:t>Las</w:t>
      </w:r>
      <w:r w:rsidRPr="003D280E">
        <w:rPr>
          <w:rFonts w:ascii="Times New Roman" w:eastAsia="Times New Roman" w:hAnsi="Times New Roman" w:cs="Times New Roman"/>
          <w:color w:val="000000"/>
          <w:lang w:val="es-ES" w:eastAsia="zh-CN"/>
        </w:rPr>
        <w:t xml:space="preserve"> </w:t>
      </w:r>
      <w:r w:rsidRPr="003D280E">
        <w:rPr>
          <w:rFonts w:ascii="Times New Roman" w:eastAsia="Calibri" w:hAnsi="Times New Roman" w:cs="Times New Roman"/>
          <w:color w:val="000000"/>
          <w:lang w:val="es-ES" w:eastAsia="zh-CN"/>
        </w:rPr>
        <w:t>actividades</w:t>
      </w:r>
      <w:r w:rsidRPr="003D280E">
        <w:rPr>
          <w:rFonts w:ascii="Times New Roman" w:eastAsia="Times New Roman" w:hAnsi="Times New Roman" w:cs="Times New Roman"/>
          <w:color w:val="000000"/>
          <w:lang w:val="es-ES" w:eastAsia="zh-CN"/>
        </w:rPr>
        <w:t xml:space="preserve"> </w:t>
      </w:r>
      <w:r w:rsidRPr="003D280E">
        <w:rPr>
          <w:rFonts w:ascii="Times New Roman" w:eastAsia="Calibri" w:hAnsi="Times New Roman" w:cs="Times New Roman"/>
          <w:color w:val="000000"/>
          <w:lang w:val="es-ES" w:eastAsia="zh-CN"/>
        </w:rPr>
        <w:t>de</w:t>
      </w:r>
      <w:r w:rsidRPr="003D280E">
        <w:rPr>
          <w:rFonts w:ascii="Times New Roman" w:eastAsia="Times New Roman" w:hAnsi="Times New Roman" w:cs="Times New Roman"/>
          <w:color w:val="000000"/>
          <w:lang w:val="es-ES" w:eastAsia="zh-CN"/>
        </w:rPr>
        <w:t xml:space="preserve"> </w:t>
      </w:r>
      <w:r w:rsidRPr="003D280E">
        <w:rPr>
          <w:rFonts w:ascii="Times New Roman" w:eastAsia="Calibri" w:hAnsi="Times New Roman" w:cs="Times New Roman"/>
          <w:color w:val="000000"/>
          <w:lang w:val="es-ES" w:eastAsia="zh-CN"/>
        </w:rPr>
        <w:t>monitoreo</w:t>
      </w:r>
      <w:r w:rsidRPr="003D280E">
        <w:rPr>
          <w:rFonts w:ascii="Times New Roman" w:eastAsia="Times New Roman" w:hAnsi="Times New Roman" w:cs="Times New Roman"/>
          <w:color w:val="000000"/>
          <w:lang w:val="es-ES" w:eastAsia="zh-CN"/>
        </w:rPr>
        <w:t xml:space="preserve"> </w:t>
      </w:r>
      <w:r w:rsidRPr="003D280E">
        <w:rPr>
          <w:rFonts w:ascii="Times New Roman" w:eastAsia="Calibri" w:hAnsi="Times New Roman" w:cs="Times New Roman"/>
          <w:color w:val="000000"/>
          <w:lang w:val="es-ES" w:eastAsia="zh-CN"/>
        </w:rPr>
        <w:t>del</w:t>
      </w:r>
      <w:r w:rsidRPr="003D280E">
        <w:rPr>
          <w:rFonts w:ascii="Times New Roman" w:eastAsia="Times New Roman" w:hAnsi="Times New Roman" w:cs="Times New Roman"/>
          <w:color w:val="000000"/>
          <w:lang w:val="es-ES" w:eastAsia="zh-CN"/>
        </w:rPr>
        <w:t xml:space="preserve"> </w:t>
      </w:r>
      <w:r w:rsidRPr="003D280E">
        <w:rPr>
          <w:rFonts w:ascii="Times New Roman" w:eastAsia="Calibri" w:hAnsi="Times New Roman" w:cs="Times New Roman"/>
          <w:color w:val="000000"/>
          <w:lang w:val="es-ES" w:eastAsia="zh-CN"/>
        </w:rPr>
        <w:t>Programa</w:t>
      </w:r>
      <w:r w:rsidRPr="003D280E">
        <w:rPr>
          <w:rFonts w:ascii="Times New Roman" w:eastAsia="Times New Roman" w:hAnsi="Times New Roman" w:cs="Times New Roman"/>
          <w:color w:val="000000"/>
          <w:lang w:val="es-ES" w:eastAsia="zh-CN"/>
        </w:rPr>
        <w:t xml:space="preserve"> </w:t>
      </w:r>
      <w:r w:rsidRPr="003D280E">
        <w:rPr>
          <w:rFonts w:ascii="Times New Roman" w:eastAsia="Calibri" w:hAnsi="Times New Roman" w:cs="Times New Roman"/>
          <w:color w:val="000000"/>
          <w:lang w:val="es-ES" w:eastAsia="zh-CN"/>
        </w:rPr>
        <w:t>están</w:t>
      </w:r>
      <w:r w:rsidRPr="003D280E">
        <w:rPr>
          <w:rFonts w:ascii="Times New Roman" w:eastAsia="Times New Roman" w:hAnsi="Times New Roman" w:cs="Times New Roman"/>
          <w:color w:val="000000"/>
          <w:lang w:val="es-ES" w:eastAsia="zh-CN"/>
        </w:rPr>
        <w:t xml:space="preserve"> </w:t>
      </w:r>
      <w:r w:rsidRPr="003D280E">
        <w:rPr>
          <w:rFonts w:ascii="Times New Roman" w:eastAsia="Calibri" w:hAnsi="Times New Roman" w:cs="Times New Roman"/>
          <w:color w:val="000000"/>
          <w:lang w:val="es-ES" w:eastAsia="zh-CN"/>
        </w:rPr>
        <w:t>principalmente</w:t>
      </w:r>
      <w:r w:rsidRPr="003D280E">
        <w:rPr>
          <w:rFonts w:ascii="Times New Roman" w:eastAsia="Times New Roman" w:hAnsi="Times New Roman" w:cs="Times New Roman"/>
          <w:color w:val="000000"/>
          <w:lang w:val="es-ES" w:eastAsia="zh-CN"/>
        </w:rPr>
        <w:t xml:space="preserve"> </w:t>
      </w:r>
      <w:r w:rsidRPr="003D280E">
        <w:rPr>
          <w:rFonts w:ascii="Times New Roman" w:eastAsia="Calibri" w:hAnsi="Times New Roman" w:cs="Times New Roman"/>
          <w:color w:val="000000"/>
          <w:lang w:val="es-ES" w:eastAsia="zh-CN"/>
        </w:rPr>
        <w:t>ligadas</w:t>
      </w:r>
      <w:r w:rsidRPr="003D280E">
        <w:rPr>
          <w:rFonts w:ascii="Times New Roman" w:eastAsia="Times New Roman" w:hAnsi="Times New Roman" w:cs="Times New Roman"/>
          <w:color w:val="000000"/>
          <w:lang w:val="es-ES" w:eastAsia="zh-CN"/>
        </w:rPr>
        <w:t xml:space="preserve"> </w:t>
      </w:r>
      <w:r w:rsidRPr="003D280E">
        <w:rPr>
          <w:rFonts w:ascii="Times New Roman" w:eastAsia="Calibri" w:hAnsi="Times New Roman" w:cs="Times New Roman"/>
          <w:color w:val="000000"/>
          <w:lang w:val="es-ES" w:eastAsia="zh-CN"/>
        </w:rPr>
        <w:t>al</w:t>
      </w:r>
      <w:r w:rsidRPr="003D280E">
        <w:rPr>
          <w:rFonts w:ascii="Times New Roman" w:eastAsia="Times New Roman" w:hAnsi="Times New Roman" w:cs="Times New Roman"/>
          <w:color w:val="000000"/>
          <w:lang w:val="es-ES" w:eastAsia="zh-CN"/>
        </w:rPr>
        <w:t xml:space="preserve"> </w:t>
      </w:r>
      <w:r w:rsidRPr="003D280E">
        <w:rPr>
          <w:rFonts w:ascii="Times New Roman" w:eastAsia="Calibri" w:hAnsi="Times New Roman" w:cs="Times New Roman"/>
          <w:color w:val="000000"/>
          <w:lang w:val="es-ES" w:eastAsia="zh-CN"/>
        </w:rPr>
        <w:t>seguimiento</w:t>
      </w:r>
      <w:r w:rsidRPr="003D280E">
        <w:rPr>
          <w:rFonts w:ascii="Times New Roman" w:eastAsia="Times New Roman" w:hAnsi="Times New Roman" w:cs="Times New Roman"/>
          <w:color w:val="000000"/>
          <w:lang w:val="es-ES" w:eastAsia="zh-CN"/>
        </w:rPr>
        <w:t xml:space="preserve"> </w:t>
      </w:r>
      <w:r w:rsidRPr="003D280E">
        <w:rPr>
          <w:rFonts w:ascii="Times New Roman" w:eastAsia="Calibri" w:hAnsi="Times New Roman" w:cs="Times New Roman"/>
          <w:color w:val="000000"/>
          <w:lang w:val="es-ES" w:eastAsia="zh-CN"/>
        </w:rPr>
        <w:t>de</w:t>
      </w:r>
      <w:r w:rsidRPr="003D280E">
        <w:rPr>
          <w:rFonts w:ascii="Times New Roman" w:eastAsia="Times New Roman" w:hAnsi="Times New Roman" w:cs="Times New Roman"/>
          <w:color w:val="000000"/>
          <w:lang w:val="es-ES" w:eastAsia="zh-CN"/>
        </w:rPr>
        <w:t xml:space="preserve"> </w:t>
      </w:r>
      <w:r w:rsidRPr="003D280E">
        <w:rPr>
          <w:rFonts w:ascii="Times New Roman" w:eastAsia="Calibri" w:hAnsi="Times New Roman" w:cs="Times New Roman"/>
          <w:color w:val="000000"/>
          <w:lang w:val="es-ES" w:eastAsia="zh-CN"/>
        </w:rPr>
        <w:t>los</w:t>
      </w:r>
      <w:r w:rsidRPr="003D280E">
        <w:rPr>
          <w:rFonts w:ascii="Times New Roman" w:eastAsia="Times New Roman" w:hAnsi="Times New Roman" w:cs="Times New Roman"/>
          <w:color w:val="000000"/>
          <w:lang w:val="es-ES" w:eastAsia="zh-CN"/>
        </w:rPr>
        <w:t xml:space="preserve"> </w:t>
      </w:r>
      <w:r w:rsidRPr="003D280E">
        <w:rPr>
          <w:rFonts w:ascii="Times New Roman" w:eastAsia="Calibri" w:hAnsi="Times New Roman" w:cs="Times New Roman"/>
          <w:color w:val="000000"/>
          <w:lang w:val="es-ES" w:eastAsia="zh-CN"/>
        </w:rPr>
        <w:t>productos</w:t>
      </w:r>
      <w:r w:rsidRPr="003D280E">
        <w:rPr>
          <w:rFonts w:ascii="Times New Roman" w:eastAsia="Times New Roman" w:hAnsi="Times New Roman" w:cs="Times New Roman"/>
          <w:color w:val="000000"/>
          <w:lang w:val="es-ES" w:eastAsia="zh-CN"/>
        </w:rPr>
        <w:t xml:space="preserve"> </w:t>
      </w:r>
      <w:r w:rsidRPr="003D280E">
        <w:rPr>
          <w:rFonts w:ascii="Times New Roman" w:eastAsia="Calibri" w:hAnsi="Times New Roman" w:cs="Times New Roman"/>
          <w:color w:val="000000"/>
          <w:lang w:val="es-ES" w:eastAsia="zh-CN"/>
        </w:rPr>
        <w:t>contemplados</w:t>
      </w:r>
      <w:r w:rsidRPr="003D280E">
        <w:rPr>
          <w:rFonts w:ascii="Times New Roman" w:eastAsia="Times New Roman" w:hAnsi="Times New Roman" w:cs="Times New Roman"/>
          <w:color w:val="000000"/>
          <w:lang w:val="es-ES" w:eastAsia="zh-CN"/>
        </w:rPr>
        <w:t xml:space="preserve"> </w:t>
      </w:r>
      <w:r w:rsidRPr="003D280E">
        <w:rPr>
          <w:rFonts w:ascii="Times New Roman" w:eastAsia="Calibri" w:hAnsi="Times New Roman" w:cs="Times New Roman"/>
          <w:color w:val="000000"/>
          <w:lang w:val="es-ES" w:eastAsia="zh-CN"/>
        </w:rPr>
        <w:t>en</w:t>
      </w:r>
      <w:r w:rsidRPr="003D280E">
        <w:rPr>
          <w:rFonts w:ascii="Times New Roman" w:eastAsia="Times New Roman" w:hAnsi="Times New Roman" w:cs="Times New Roman"/>
          <w:color w:val="000000"/>
          <w:lang w:val="es-ES" w:eastAsia="zh-CN"/>
        </w:rPr>
        <w:t xml:space="preserve"> </w:t>
      </w:r>
      <w:r w:rsidRPr="003D280E">
        <w:rPr>
          <w:rFonts w:ascii="Times New Roman" w:eastAsia="Calibri" w:hAnsi="Times New Roman" w:cs="Times New Roman"/>
          <w:color w:val="000000"/>
          <w:lang w:val="es-ES" w:eastAsia="zh-CN"/>
        </w:rPr>
        <w:t>cada</w:t>
      </w:r>
      <w:r w:rsidRPr="003D280E">
        <w:rPr>
          <w:rFonts w:ascii="Times New Roman" w:eastAsia="Times New Roman" w:hAnsi="Times New Roman" w:cs="Times New Roman"/>
          <w:color w:val="000000"/>
          <w:lang w:val="es-ES" w:eastAsia="zh-CN"/>
        </w:rPr>
        <w:t xml:space="preserve"> </w:t>
      </w:r>
      <w:r w:rsidRPr="003D280E">
        <w:rPr>
          <w:rFonts w:ascii="Times New Roman" w:eastAsia="Calibri" w:hAnsi="Times New Roman" w:cs="Times New Roman"/>
          <w:color w:val="000000"/>
          <w:lang w:val="es-ES" w:eastAsia="zh-CN"/>
        </w:rPr>
        <w:t>uno</w:t>
      </w:r>
      <w:r w:rsidRPr="003D280E">
        <w:rPr>
          <w:rFonts w:ascii="Times New Roman" w:eastAsia="Times New Roman" w:hAnsi="Times New Roman" w:cs="Times New Roman"/>
          <w:color w:val="000000"/>
          <w:lang w:val="es-ES" w:eastAsia="zh-CN"/>
        </w:rPr>
        <w:t xml:space="preserve"> </w:t>
      </w:r>
      <w:r w:rsidRPr="003D280E">
        <w:rPr>
          <w:rFonts w:ascii="Times New Roman" w:eastAsia="Calibri" w:hAnsi="Times New Roman" w:cs="Times New Roman"/>
          <w:color w:val="000000"/>
          <w:lang w:val="es-ES" w:eastAsia="zh-CN"/>
        </w:rPr>
        <w:t>de</w:t>
      </w:r>
      <w:r w:rsidRPr="003D280E">
        <w:rPr>
          <w:rFonts w:ascii="Times New Roman" w:eastAsia="Times New Roman" w:hAnsi="Times New Roman" w:cs="Times New Roman"/>
          <w:color w:val="000000"/>
          <w:lang w:val="es-ES" w:eastAsia="zh-CN"/>
        </w:rPr>
        <w:t xml:space="preserve"> </w:t>
      </w:r>
      <w:r w:rsidRPr="003D280E">
        <w:rPr>
          <w:rFonts w:ascii="Times New Roman" w:eastAsia="Calibri" w:hAnsi="Times New Roman" w:cs="Times New Roman"/>
          <w:color w:val="000000"/>
          <w:lang w:val="es-ES" w:eastAsia="zh-CN"/>
        </w:rPr>
        <w:t>los</w:t>
      </w:r>
      <w:r w:rsidRPr="003D280E">
        <w:rPr>
          <w:rFonts w:ascii="Times New Roman" w:eastAsia="Times New Roman" w:hAnsi="Times New Roman" w:cs="Times New Roman"/>
          <w:color w:val="000000"/>
          <w:lang w:val="es-ES" w:eastAsia="zh-CN"/>
        </w:rPr>
        <w:t xml:space="preserve"> </w:t>
      </w:r>
      <w:r w:rsidRPr="003D280E">
        <w:rPr>
          <w:rFonts w:ascii="Times New Roman" w:eastAsia="Calibri" w:hAnsi="Times New Roman" w:cs="Times New Roman"/>
          <w:color w:val="000000"/>
          <w:lang w:val="es-ES" w:eastAsia="zh-CN"/>
        </w:rPr>
        <w:t>componentes.</w:t>
      </w:r>
      <w:r w:rsidRPr="003D280E">
        <w:rPr>
          <w:rFonts w:ascii="Times New Roman" w:eastAsia="Times New Roman" w:hAnsi="Times New Roman" w:cs="Times New Roman"/>
          <w:color w:val="000000"/>
          <w:lang w:val="es-ES" w:eastAsia="zh-CN"/>
        </w:rPr>
        <w:t xml:space="preserve"> </w:t>
      </w:r>
      <w:r w:rsidRPr="003D280E">
        <w:rPr>
          <w:rFonts w:ascii="Times New Roman" w:eastAsia="Calibri" w:hAnsi="Times New Roman" w:cs="Times New Roman"/>
          <w:color w:val="000000"/>
          <w:lang w:val="es-ES" w:eastAsia="zh-CN"/>
        </w:rPr>
        <w:t>La</w:t>
      </w:r>
      <w:r w:rsidRPr="003D280E">
        <w:rPr>
          <w:rFonts w:ascii="Times New Roman" w:eastAsia="Times New Roman" w:hAnsi="Times New Roman" w:cs="Times New Roman"/>
          <w:color w:val="000000"/>
          <w:lang w:val="es-ES" w:eastAsia="zh-CN"/>
        </w:rPr>
        <w:t xml:space="preserve"> </w:t>
      </w:r>
      <w:r w:rsidRPr="003D280E">
        <w:rPr>
          <w:rFonts w:ascii="Times New Roman" w:eastAsia="Calibri" w:hAnsi="Times New Roman" w:cs="Times New Roman"/>
          <w:color w:val="000000"/>
          <w:lang w:val="es-ES" w:eastAsia="zh-CN"/>
        </w:rPr>
        <w:t>Tabla</w:t>
      </w:r>
      <w:r w:rsidRPr="003D280E">
        <w:rPr>
          <w:rFonts w:ascii="Times New Roman" w:eastAsia="Times New Roman" w:hAnsi="Times New Roman" w:cs="Times New Roman"/>
          <w:color w:val="000000"/>
          <w:lang w:val="es-ES" w:eastAsia="zh-CN"/>
        </w:rPr>
        <w:t xml:space="preserve"> </w:t>
      </w:r>
      <w:r w:rsidRPr="003D280E">
        <w:rPr>
          <w:rFonts w:ascii="Times New Roman" w:eastAsia="Calibri" w:hAnsi="Times New Roman" w:cs="Times New Roman"/>
          <w:color w:val="000000"/>
          <w:lang w:val="es-ES" w:eastAsia="zh-CN"/>
        </w:rPr>
        <w:t>I</w:t>
      </w:r>
      <w:r w:rsidRPr="003D280E">
        <w:rPr>
          <w:rFonts w:ascii="Times New Roman" w:eastAsia="Times New Roman" w:hAnsi="Times New Roman" w:cs="Times New Roman"/>
          <w:color w:val="000000"/>
          <w:lang w:val="es-ES" w:eastAsia="zh-CN"/>
        </w:rPr>
        <w:t xml:space="preserve"> </w:t>
      </w:r>
      <w:r w:rsidRPr="003D280E">
        <w:rPr>
          <w:rFonts w:ascii="Times New Roman" w:eastAsia="Calibri" w:hAnsi="Times New Roman" w:cs="Times New Roman"/>
          <w:color w:val="000000"/>
          <w:lang w:val="es-ES" w:eastAsia="zh-CN"/>
        </w:rPr>
        <w:t>presenta</w:t>
      </w:r>
      <w:r w:rsidRPr="003D280E">
        <w:rPr>
          <w:rFonts w:ascii="Times New Roman" w:eastAsia="Times New Roman" w:hAnsi="Times New Roman" w:cs="Times New Roman"/>
          <w:color w:val="000000"/>
          <w:lang w:val="es-ES" w:eastAsia="zh-CN"/>
        </w:rPr>
        <w:t xml:space="preserve"> </w:t>
      </w:r>
      <w:r w:rsidRPr="003D280E">
        <w:rPr>
          <w:rFonts w:ascii="Times New Roman" w:eastAsia="Calibri" w:hAnsi="Times New Roman" w:cs="Times New Roman"/>
          <w:color w:val="000000"/>
          <w:lang w:val="es-ES" w:eastAsia="zh-CN"/>
        </w:rPr>
        <w:t>los</w:t>
      </w:r>
      <w:r w:rsidRPr="003D280E">
        <w:rPr>
          <w:rFonts w:ascii="Times New Roman" w:eastAsia="Times New Roman" w:hAnsi="Times New Roman" w:cs="Times New Roman"/>
          <w:color w:val="000000"/>
          <w:lang w:val="es-ES" w:eastAsia="zh-CN"/>
        </w:rPr>
        <w:t xml:space="preserve"> </w:t>
      </w:r>
      <w:r w:rsidRPr="003D280E">
        <w:rPr>
          <w:rFonts w:ascii="Times New Roman" w:eastAsia="Calibri" w:hAnsi="Times New Roman" w:cs="Times New Roman"/>
          <w:color w:val="000000"/>
          <w:lang w:val="es-ES" w:eastAsia="zh-CN"/>
        </w:rPr>
        <w:t>indicadores,</w:t>
      </w:r>
      <w:r w:rsidRPr="003D280E">
        <w:rPr>
          <w:rFonts w:ascii="Times New Roman" w:eastAsia="Times New Roman" w:hAnsi="Times New Roman" w:cs="Times New Roman"/>
          <w:color w:val="000000"/>
          <w:lang w:val="es-ES" w:eastAsia="zh-CN"/>
        </w:rPr>
        <w:t xml:space="preserve"> </w:t>
      </w:r>
      <w:r w:rsidRPr="003D280E">
        <w:rPr>
          <w:rFonts w:ascii="Times New Roman" w:eastAsia="Calibri" w:hAnsi="Times New Roman" w:cs="Times New Roman"/>
          <w:color w:val="000000"/>
          <w:lang w:val="es-ES" w:eastAsia="zh-CN"/>
        </w:rPr>
        <w:t>la</w:t>
      </w:r>
      <w:r w:rsidRPr="003D280E">
        <w:rPr>
          <w:rFonts w:ascii="Times New Roman" w:eastAsia="Times New Roman" w:hAnsi="Times New Roman" w:cs="Times New Roman"/>
          <w:color w:val="000000"/>
          <w:lang w:val="es-ES" w:eastAsia="zh-CN"/>
        </w:rPr>
        <w:t xml:space="preserve"> </w:t>
      </w:r>
      <w:r w:rsidRPr="003D280E">
        <w:rPr>
          <w:rFonts w:ascii="Times New Roman" w:eastAsia="Calibri" w:hAnsi="Times New Roman" w:cs="Times New Roman"/>
          <w:color w:val="000000"/>
          <w:lang w:val="es-ES" w:eastAsia="zh-CN"/>
        </w:rPr>
        <w:t>frecuencia</w:t>
      </w:r>
      <w:r w:rsidRPr="003D280E">
        <w:rPr>
          <w:rFonts w:ascii="Times New Roman" w:eastAsia="Times New Roman" w:hAnsi="Times New Roman" w:cs="Times New Roman"/>
          <w:color w:val="000000"/>
          <w:lang w:val="es-ES" w:eastAsia="zh-CN"/>
        </w:rPr>
        <w:t xml:space="preserve"> </w:t>
      </w:r>
      <w:r w:rsidRPr="003D280E">
        <w:rPr>
          <w:rFonts w:ascii="Times New Roman" w:eastAsia="Calibri" w:hAnsi="Times New Roman" w:cs="Times New Roman"/>
          <w:color w:val="000000"/>
          <w:lang w:val="es-ES" w:eastAsia="zh-CN"/>
        </w:rPr>
        <w:t>de</w:t>
      </w:r>
      <w:r w:rsidRPr="003D280E">
        <w:rPr>
          <w:rFonts w:ascii="Times New Roman" w:eastAsia="Times New Roman" w:hAnsi="Times New Roman" w:cs="Times New Roman"/>
          <w:color w:val="000000"/>
          <w:lang w:val="es-ES" w:eastAsia="zh-CN"/>
        </w:rPr>
        <w:t xml:space="preserve"> </w:t>
      </w:r>
      <w:r w:rsidRPr="003D280E">
        <w:rPr>
          <w:rFonts w:ascii="Times New Roman" w:eastAsia="Calibri" w:hAnsi="Times New Roman" w:cs="Times New Roman"/>
          <w:color w:val="000000"/>
          <w:lang w:val="es-ES" w:eastAsia="zh-CN"/>
        </w:rPr>
        <w:t>medición</w:t>
      </w:r>
      <w:r w:rsidRPr="003D280E">
        <w:rPr>
          <w:rFonts w:ascii="Times New Roman" w:eastAsia="Times New Roman" w:hAnsi="Times New Roman" w:cs="Times New Roman"/>
          <w:color w:val="000000"/>
          <w:lang w:val="es-ES" w:eastAsia="zh-CN"/>
        </w:rPr>
        <w:t xml:space="preserve"> </w:t>
      </w:r>
      <w:r w:rsidRPr="003D280E">
        <w:rPr>
          <w:rFonts w:ascii="Times New Roman" w:eastAsia="Calibri" w:hAnsi="Times New Roman" w:cs="Times New Roman"/>
          <w:color w:val="000000"/>
          <w:lang w:val="es-ES" w:eastAsia="zh-CN"/>
        </w:rPr>
        <w:t>y</w:t>
      </w:r>
      <w:r w:rsidRPr="003D280E">
        <w:rPr>
          <w:rFonts w:ascii="Times New Roman" w:eastAsia="Times New Roman" w:hAnsi="Times New Roman" w:cs="Times New Roman"/>
          <w:color w:val="000000"/>
          <w:lang w:val="es-ES" w:eastAsia="zh-CN"/>
        </w:rPr>
        <w:t xml:space="preserve"> </w:t>
      </w:r>
      <w:r w:rsidRPr="003D280E">
        <w:rPr>
          <w:rFonts w:ascii="Times New Roman" w:eastAsia="Calibri" w:hAnsi="Times New Roman" w:cs="Times New Roman"/>
          <w:color w:val="000000"/>
          <w:lang w:val="es-ES" w:eastAsia="zh-CN"/>
        </w:rPr>
        <w:t>las</w:t>
      </w:r>
      <w:r w:rsidRPr="003D280E">
        <w:rPr>
          <w:rFonts w:ascii="Times New Roman" w:eastAsia="Times New Roman" w:hAnsi="Times New Roman" w:cs="Times New Roman"/>
          <w:color w:val="000000"/>
          <w:lang w:val="es-ES" w:eastAsia="zh-CN"/>
        </w:rPr>
        <w:t xml:space="preserve"> </w:t>
      </w:r>
      <w:r w:rsidRPr="003D280E">
        <w:rPr>
          <w:rFonts w:ascii="Times New Roman" w:eastAsia="Calibri" w:hAnsi="Times New Roman" w:cs="Times New Roman"/>
          <w:color w:val="000000"/>
          <w:lang w:val="es-ES" w:eastAsia="zh-CN"/>
        </w:rPr>
        <w:t>fuentes</w:t>
      </w:r>
      <w:r w:rsidRPr="003D280E">
        <w:rPr>
          <w:rFonts w:ascii="Times New Roman" w:eastAsia="Times New Roman" w:hAnsi="Times New Roman" w:cs="Times New Roman"/>
          <w:color w:val="000000"/>
          <w:lang w:val="es-ES" w:eastAsia="zh-CN"/>
        </w:rPr>
        <w:t xml:space="preserve"> </w:t>
      </w:r>
      <w:r w:rsidRPr="003D280E">
        <w:rPr>
          <w:rFonts w:ascii="Times New Roman" w:eastAsia="Calibri" w:hAnsi="Times New Roman" w:cs="Times New Roman"/>
          <w:color w:val="000000"/>
          <w:lang w:val="es-ES" w:eastAsia="zh-CN"/>
        </w:rPr>
        <w:t>de</w:t>
      </w:r>
      <w:r w:rsidRPr="003D280E">
        <w:rPr>
          <w:rFonts w:ascii="Times New Roman" w:eastAsia="Times New Roman" w:hAnsi="Times New Roman" w:cs="Times New Roman"/>
          <w:color w:val="000000"/>
          <w:lang w:val="es-ES" w:eastAsia="zh-CN"/>
        </w:rPr>
        <w:t xml:space="preserve"> </w:t>
      </w:r>
      <w:r w:rsidRPr="003D280E">
        <w:rPr>
          <w:rFonts w:ascii="Times New Roman" w:eastAsia="Calibri" w:hAnsi="Times New Roman" w:cs="Times New Roman"/>
          <w:color w:val="000000"/>
          <w:lang w:val="es-ES" w:eastAsia="zh-CN"/>
        </w:rPr>
        <w:t>verificación</w:t>
      </w:r>
      <w:r w:rsidRPr="003D280E">
        <w:rPr>
          <w:rFonts w:ascii="Times New Roman" w:eastAsia="Times New Roman" w:hAnsi="Times New Roman" w:cs="Times New Roman"/>
          <w:color w:val="000000"/>
          <w:lang w:val="es-ES" w:eastAsia="zh-CN"/>
        </w:rPr>
        <w:t xml:space="preserve"> </w:t>
      </w:r>
      <w:r w:rsidRPr="003D280E">
        <w:rPr>
          <w:rFonts w:ascii="Times New Roman" w:eastAsia="Calibri" w:hAnsi="Times New Roman" w:cs="Times New Roman"/>
          <w:color w:val="000000"/>
          <w:lang w:val="es-ES" w:eastAsia="zh-CN"/>
        </w:rPr>
        <w:t>para</w:t>
      </w:r>
      <w:r w:rsidRPr="003D280E">
        <w:rPr>
          <w:rFonts w:ascii="Times New Roman" w:eastAsia="Times New Roman" w:hAnsi="Times New Roman" w:cs="Times New Roman"/>
          <w:color w:val="000000"/>
          <w:lang w:val="es-ES" w:eastAsia="zh-CN"/>
        </w:rPr>
        <w:t xml:space="preserve"> </w:t>
      </w:r>
      <w:r w:rsidRPr="003D280E">
        <w:rPr>
          <w:rFonts w:ascii="Times New Roman" w:eastAsia="Calibri" w:hAnsi="Times New Roman" w:cs="Times New Roman"/>
          <w:color w:val="000000"/>
          <w:lang w:val="es-ES" w:eastAsia="zh-CN"/>
        </w:rPr>
        <w:t>cada</w:t>
      </w:r>
      <w:r w:rsidRPr="003D280E">
        <w:rPr>
          <w:rFonts w:ascii="Times New Roman" w:eastAsia="Times New Roman" w:hAnsi="Times New Roman" w:cs="Times New Roman"/>
          <w:color w:val="000000"/>
          <w:lang w:val="es-ES" w:eastAsia="zh-CN"/>
        </w:rPr>
        <w:t xml:space="preserve"> </w:t>
      </w:r>
      <w:r w:rsidRPr="003D280E">
        <w:rPr>
          <w:rFonts w:ascii="Times New Roman" w:eastAsia="Calibri" w:hAnsi="Times New Roman" w:cs="Times New Roman"/>
          <w:color w:val="000000"/>
          <w:lang w:val="es-ES" w:eastAsia="zh-CN"/>
        </w:rPr>
        <w:t>uno</w:t>
      </w:r>
      <w:r w:rsidRPr="003D280E">
        <w:rPr>
          <w:rFonts w:ascii="Times New Roman" w:eastAsia="Times New Roman" w:hAnsi="Times New Roman" w:cs="Times New Roman"/>
          <w:color w:val="000000"/>
          <w:lang w:val="es-ES" w:eastAsia="zh-CN"/>
        </w:rPr>
        <w:t xml:space="preserve"> </w:t>
      </w:r>
      <w:r w:rsidRPr="003D280E">
        <w:rPr>
          <w:rFonts w:ascii="Times New Roman" w:eastAsia="Calibri" w:hAnsi="Times New Roman" w:cs="Times New Roman"/>
          <w:color w:val="000000"/>
          <w:lang w:val="es-ES" w:eastAsia="zh-CN"/>
        </w:rPr>
        <w:t>de</w:t>
      </w:r>
      <w:r w:rsidRPr="003D280E">
        <w:rPr>
          <w:rFonts w:ascii="Times New Roman" w:eastAsia="Times New Roman" w:hAnsi="Times New Roman" w:cs="Times New Roman"/>
          <w:color w:val="000000"/>
          <w:lang w:val="es-ES" w:eastAsia="zh-CN"/>
        </w:rPr>
        <w:t xml:space="preserve"> </w:t>
      </w:r>
      <w:r w:rsidRPr="003D280E">
        <w:rPr>
          <w:rFonts w:ascii="Times New Roman" w:eastAsia="Calibri" w:hAnsi="Times New Roman" w:cs="Times New Roman"/>
          <w:color w:val="000000"/>
          <w:lang w:val="es-ES" w:eastAsia="zh-CN"/>
        </w:rPr>
        <w:t>los</w:t>
      </w:r>
      <w:r w:rsidRPr="003D280E">
        <w:rPr>
          <w:rFonts w:ascii="Times New Roman" w:eastAsia="Times New Roman" w:hAnsi="Times New Roman" w:cs="Times New Roman"/>
          <w:color w:val="000000"/>
          <w:lang w:val="es-ES" w:eastAsia="zh-CN"/>
        </w:rPr>
        <w:t xml:space="preserve"> </w:t>
      </w:r>
      <w:r w:rsidRPr="003D280E">
        <w:rPr>
          <w:rFonts w:ascii="Times New Roman" w:eastAsia="Calibri" w:hAnsi="Times New Roman" w:cs="Times New Roman"/>
          <w:color w:val="000000"/>
          <w:lang w:val="es-ES" w:eastAsia="zh-CN"/>
        </w:rPr>
        <w:t>componentes</w:t>
      </w:r>
      <w:r w:rsidRPr="003D280E">
        <w:rPr>
          <w:rFonts w:ascii="Times New Roman" w:eastAsia="Times New Roman" w:hAnsi="Times New Roman" w:cs="Times New Roman"/>
          <w:color w:val="000000"/>
          <w:lang w:val="es-ES" w:eastAsia="zh-CN"/>
        </w:rPr>
        <w:t xml:space="preserve"> </w:t>
      </w:r>
      <w:r w:rsidRPr="003D280E">
        <w:rPr>
          <w:rFonts w:ascii="Times New Roman" w:eastAsia="Calibri" w:hAnsi="Times New Roman" w:cs="Times New Roman"/>
          <w:color w:val="000000"/>
          <w:lang w:val="es-ES" w:eastAsia="zh-CN"/>
        </w:rPr>
        <w:t>y</w:t>
      </w:r>
      <w:r w:rsidRPr="003D280E">
        <w:rPr>
          <w:rFonts w:ascii="Times New Roman" w:eastAsia="Times New Roman" w:hAnsi="Times New Roman" w:cs="Times New Roman"/>
          <w:color w:val="000000"/>
          <w:lang w:val="es-ES" w:eastAsia="zh-CN"/>
        </w:rPr>
        <w:t xml:space="preserve"> </w:t>
      </w:r>
      <w:r w:rsidRPr="003D280E">
        <w:rPr>
          <w:rFonts w:ascii="Times New Roman" w:eastAsia="Calibri" w:hAnsi="Times New Roman" w:cs="Times New Roman"/>
          <w:color w:val="000000"/>
          <w:lang w:val="es-ES" w:eastAsia="zh-CN"/>
        </w:rPr>
        <w:t>productos</w:t>
      </w:r>
      <w:r w:rsidRPr="003D280E">
        <w:rPr>
          <w:rFonts w:ascii="Times New Roman" w:eastAsia="Times New Roman" w:hAnsi="Times New Roman" w:cs="Times New Roman"/>
          <w:color w:val="000000"/>
          <w:lang w:val="es-ES" w:eastAsia="zh-CN"/>
        </w:rPr>
        <w:t xml:space="preserve"> </w:t>
      </w:r>
      <w:r w:rsidRPr="003D280E">
        <w:rPr>
          <w:rFonts w:ascii="Times New Roman" w:eastAsia="Calibri" w:hAnsi="Times New Roman" w:cs="Times New Roman"/>
          <w:color w:val="000000"/>
          <w:lang w:val="es-ES" w:eastAsia="zh-CN"/>
        </w:rPr>
        <w:t>del</w:t>
      </w:r>
      <w:r w:rsidRPr="003D280E">
        <w:rPr>
          <w:rFonts w:ascii="Times New Roman" w:eastAsia="Times New Roman" w:hAnsi="Times New Roman" w:cs="Times New Roman"/>
          <w:color w:val="000000"/>
          <w:lang w:val="es-ES" w:eastAsia="zh-CN"/>
        </w:rPr>
        <w:t xml:space="preserve"> </w:t>
      </w:r>
      <w:r w:rsidRPr="003D280E">
        <w:rPr>
          <w:rFonts w:ascii="Times New Roman" w:eastAsia="Calibri" w:hAnsi="Times New Roman" w:cs="Times New Roman"/>
          <w:color w:val="000000"/>
          <w:lang w:val="es-ES" w:eastAsia="zh-CN"/>
        </w:rPr>
        <w:t>Programa.</w:t>
      </w:r>
    </w:p>
    <w:p w14:paraId="4C07754E" w14:textId="77777777" w:rsidR="006B2087" w:rsidRDefault="006B2087" w:rsidP="003D280E">
      <w:pPr>
        <w:suppressAutoHyphens/>
        <w:spacing w:after="0" w:line="240" w:lineRule="auto"/>
        <w:jc w:val="both"/>
        <w:rPr>
          <w:rFonts w:ascii="Times New Roman" w:eastAsia="Calibri" w:hAnsi="Times New Roman" w:cs="Times New Roman"/>
          <w:color w:val="000000"/>
          <w:lang w:val="es-ES" w:eastAsia="zh-CN"/>
        </w:rPr>
      </w:pPr>
    </w:p>
    <w:p w14:paraId="552C0AF3" w14:textId="77777777" w:rsidR="006B2087" w:rsidRDefault="006B2087" w:rsidP="003D280E">
      <w:pPr>
        <w:suppressAutoHyphens/>
        <w:spacing w:after="0" w:line="240" w:lineRule="auto"/>
        <w:jc w:val="both"/>
        <w:rPr>
          <w:rFonts w:ascii="Times New Roman" w:eastAsia="Calibri" w:hAnsi="Times New Roman" w:cs="Times New Roman"/>
          <w:color w:val="000000"/>
          <w:lang w:val="es-ES" w:eastAsia="zh-CN"/>
        </w:rPr>
      </w:pPr>
    </w:p>
    <w:p w14:paraId="15ACFD46" w14:textId="77777777" w:rsidR="006B2087" w:rsidRDefault="006B2087" w:rsidP="003D280E">
      <w:pPr>
        <w:suppressAutoHyphens/>
        <w:spacing w:after="0" w:line="240" w:lineRule="auto"/>
        <w:jc w:val="both"/>
        <w:rPr>
          <w:rFonts w:ascii="Times New Roman" w:eastAsia="Calibri" w:hAnsi="Times New Roman" w:cs="Times New Roman"/>
          <w:color w:val="000000"/>
          <w:lang w:val="es-ES" w:eastAsia="zh-CN"/>
        </w:rPr>
      </w:pPr>
    </w:p>
    <w:p w14:paraId="287D169C" w14:textId="77777777" w:rsidR="006B2087" w:rsidRDefault="006B2087" w:rsidP="003D280E">
      <w:pPr>
        <w:suppressAutoHyphens/>
        <w:spacing w:after="0" w:line="240" w:lineRule="auto"/>
        <w:jc w:val="both"/>
        <w:rPr>
          <w:rFonts w:ascii="Times New Roman" w:eastAsia="Calibri" w:hAnsi="Times New Roman" w:cs="Times New Roman"/>
          <w:color w:val="000000"/>
          <w:lang w:val="es-ES" w:eastAsia="zh-CN"/>
        </w:rPr>
      </w:pPr>
    </w:p>
    <w:p w14:paraId="6FA3A038" w14:textId="77777777" w:rsidR="00EB79E5" w:rsidRDefault="00EB79E5" w:rsidP="003D280E">
      <w:pPr>
        <w:suppressAutoHyphens/>
        <w:spacing w:after="0" w:line="240" w:lineRule="auto"/>
        <w:jc w:val="both"/>
        <w:rPr>
          <w:rFonts w:ascii="Times New Roman" w:eastAsia="Calibri" w:hAnsi="Times New Roman" w:cs="Times New Roman"/>
          <w:color w:val="000000"/>
          <w:lang w:val="es-ES" w:eastAsia="zh-CN"/>
        </w:rPr>
        <w:sectPr w:rsidR="00EB79E5">
          <w:pgSz w:w="12240" w:h="15840"/>
          <w:pgMar w:top="1440" w:right="1440" w:bottom="1440" w:left="1440" w:header="720" w:footer="720" w:gutter="0"/>
          <w:cols w:space="720"/>
          <w:docGrid w:linePitch="360"/>
        </w:sectPr>
      </w:pPr>
    </w:p>
    <w:p w14:paraId="513DC8DE" w14:textId="057AC3CD" w:rsidR="006B2087" w:rsidRDefault="00EB79E5" w:rsidP="00B5701E">
      <w:pPr>
        <w:pStyle w:val="NoSpacing"/>
        <w:jc w:val="center"/>
        <w:rPr>
          <w:b/>
          <w:sz w:val="22"/>
          <w:lang w:val="es-ES"/>
        </w:rPr>
      </w:pPr>
      <w:r>
        <w:rPr>
          <w:b/>
          <w:sz w:val="22"/>
          <w:lang w:val="es-ES"/>
        </w:rPr>
        <w:lastRenderedPageBreak/>
        <w:t>TA</w:t>
      </w:r>
      <w:r w:rsidR="00B5701E">
        <w:rPr>
          <w:b/>
          <w:sz w:val="22"/>
          <w:lang w:val="es-ES"/>
        </w:rPr>
        <w:t>BLA I: INDICADORES DE PRODUCTOS</w:t>
      </w:r>
    </w:p>
    <w:p w14:paraId="57D45A37" w14:textId="77777777" w:rsidR="00B5701E" w:rsidRPr="00B5701E" w:rsidRDefault="00B5701E" w:rsidP="00B5701E">
      <w:pPr>
        <w:pStyle w:val="NoSpacing"/>
        <w:rPr>
          <w:b/>
          <w:sz w:val="22"/>
          <w:lang w:val="es-ES"/>
        </w:rPr>
      </w:pPr>
    </w:p>
    <w:tbl>
      <w:tblPr>
        <w:tblW w:w="13320" w:type="dxa"/>
        <w:tblInd w:w="108" w:type="dxa"/>
        <w:tblLayout w:type="fixed"/>
        <w:tblLook w:val="0000" w:firstRow="0" w:lastRow="0" w:firstColumn="0" w:lastColumn="0" w:noHBand="0" w:noVBand="0"/>
      </w:tblPr>
      <w:tblGrid>
        <w:gridCol w:w="8280"/>
        <w:gridCol w:w="1710"/>
        <w:gridCol w:w="3330"/>
      </w:tblGrid>
      <w:tr w:rsidR="00EB79E5" w:rsidRPr="000C1AAC" w14:paraId="7CFF9F69" w14:textId="77777777" w:rsidTr="00B5701E">
        <w:tc>
          <w:tcPr>
            <w:tcW w:w="8280" w:type="dxa"/>
            <w:tcBorders>
              <w:top w:val="single" w:sz="4" w:space="0" w:color="000000"/>
              <w:left w:val="single" w:sz="4" w:space="0" w:color="000000"/>
              <w:bottom w:val="single" w:sz="4" w:space="0" w:color="000000"/>
            </w:tcBorders>
            <w:shd w:val="clear" w:color="auto" w:fill="548DD4"/>
            <w:vAlign w:val="center"/>
          </w:tcPr>
          <w:p w14:paraId="0818B3FE" w14:textId="77777777" w:rsidR="00EB79E5" w:rsidRPr="00EB79E5" w:rsidRDefault="00EB79E5" w:rsidP="00B5701E">
            <w:pPr>
              <w:suppressAutoHyphens/>
              <w:autoSpaceDE w:val="0"/>
              <w:snapToGrid w:val="0"/>
              <w:spacing w:after="0" w:line="240" w:lineRule="auto"/>
              <w:jc w:val="center"/>
              <w:rPr>
                <w:rFonts w:ascii="Times New Roman" w:eastAsia="Calibri" w:hAnsi="Times New Roman" w:cs="Times New Roman"/>
                <w:b/>
                <w:bCs/>
                <w:color w:val="000000"/>
                <w:sz w:val="20"/>
                <w:szCs w:val="20"/>
                <w:lang w:val="es-ES" w:eastAsia="zh-CN"/>
              </w:rPr>
            </w:pPr>
            <w:r w:rsidRPr="00EB79E5">
              <w:rPr>
                <w:rFonts w:ascii="Times New Roman" w:eastAsia="Calibri" w:hAnsi="Times New Roman" w:cs="Times New Roman"/>
                <w:b/>
                <w:bCs/>
                <w:color w:val="000000"/>
                <w:sz w:val="20"/>
                <w:szCs w:val="20"/>
                <w:lang w:val="es-ES" w:eastAsia="zh-CN"/>
              </w:rPr>
              <w:t>INDICADOR</w:t>
            </w:r>
          </w:p>
        </w:tc>
        <w:tc>
          <w:tcPr>
            <w:tcW w:w="1710" w:type="dxa"/>
            <w:tcBorders>
              <w:top w:val="single" w:sz="4" w:space="0" w:color="000000"/>
              <w:left w:val="single" w:sz="4" w:space="0" w:color="000000"/>
              <w:bottom w:val="single" w:sz="4" w:space="0" w:color="000000"/>
            </w:tcBorders>
            <w:shd w:val="clear" w:color="auto" w:fill="548DD4"/>
          </w:tcPr>
          <w:p w14:paraId="36BDBD30" w14:textId="77777777" w:rsidR="00EB79E5" w:rsidRPr="00EB79E5" w:rsidRDefault="00EB79E5" w:rsidP="00EB79E5">
            <w:pPr>
              <w:suppressAutoHyphens/>
              <w:autoSpaceDE w:val="0"/>
              <w:snapToGrid w:val="0"/>
              <w:spacing w:after="0" w:line="240" w:lineRule="auto"/>
              <w:jc w:val="center"/>
              <w:rPr>
                <w:rFonts w:ascii="Times New Roman" w:eastAsia="Calibri" w:hAnsi="Times New Roman" w:cs="Times New Roman"/>
                <w:b/>
                <w:bCs/>
                <w:color w:val="000000"/>
                <w:sz w:val="20"/>
                <w:szCs w:val="20"/>
                <w:lang w:val="es-ES" w:eastAsia="zh-CN"/>
              </w:rPr>
            </w:pPr>
            <w:r w:rsidRPr="00EB79E5">
              <w:rPr>
                <w:rFonts w:ascii="Times New Roman" w:eastAsia="Calibri" w:hAnsi="Times New Roman" w:cs="Times New Roman"/>
                <w:b/>
                <w:bCs/>
                <w:color w:val="000000"/>
                <w:sz w:val="20"/>
                <w:szCs w:val="20"/>
                <w:lang w:val="es-ES" w:eastAsia="zh-CN"/>
              </w:rPr>
              <w:t>FRECUENCIA</w:t>
            </w:r>
            <w:r w:rsidRPr="00EB79E5">
              <w:rPr>
                <w:rFonts w:ascii="Times New Roman" w:eastAsia="Times New Roman" w:hAnsi="Times New Roman" w:cs="Times New Roman"/>
                <w:b/>
                <w:bCs/>
                <w:color w:val="000000"/>
                <w:sz w:val="20"/>
                <w:szCs w:val="20"/>
                <w:lang w:val="es-ES" w:eastAsia="zh-CN"/>
              </w:rPr>
              <w:t xml:space="preserve"> </w:t>
            </w:r>
            <w:r w:rsidRPr="00EB79E5">
              <w:rPr>
                <w:rFonts w:ascii="Times New Roman" w:eastAsia="Calibri" w:hAnsi="Times New Roman" w:cs="Times New Roman"/>
                <w:b/>
                <w:bCs/>
                <w:color w:val="000000"/>
                <w:sz w:val="20"/>
                <w:szCs w:val="20"/>
                <w:lang w:val="es-ES" w:eastAsia="zh-CN"/>
              </w:rPr>
              <w:t>DE</w:t>
            </w:r>
            <w:r w:rsidRPr="00EB79E5">
              <w:rPr>
                <w:rFonts w:ascii="Times New Roman" w:eastAsia="Times New Roman" w:hAnsi="Times New Roman" w:cs="Times New Roman"/>
                <w:b/>
                <w:bCs/>
                <w:color w:val="000000"/>
                <w:sz w:val="20"/>
                <w:szCs w:val="20"/>
                <w:lang w:val="es-ES" w:eastAsia="zh-CN"/>
              </w:rPr>
              <w:t xml:space="preserve"> </w:t>
            </w:r>
            <w:r w:rsidRPr="00EB79E5">
              <w:rPr>
                <w:rFonts w:ascii="Times New Roman" w:eastAsia="Calibri" w:hAnsi="Times New Roman" w:cs="Times New Roman"/>
                <w:b/>
                <w:bCs/>
                <w:color w:val="000000"/>
                <w:sz w:val="20"/>
                <w:szCs w:val="20"/>
                <w:lang w:val="es-ES" w:eastAsia="zh-CN"/>
              </w:rPr>
              <w:t>MEDICION</w:t>
            </w:r>
          </w:p>
        </w:tc>
        <w:tc>
          <w:tcPr>
            <w:tcW w:w="3330" w:type="dxa"/>
            <w:tcBorders>
              <w:top w:val="single" w:sz="4" w:space="0" w:color="000000"/>
              <w:left w:val="single" w:sz="4" w:space="0" w:color="000000"/>
              <w:bottom w:val="single" w:sz="4" w:space="0" w:color="000000"/>
              <w:right w:val="single" w:sz="4" w:space="0" w:color="000000"/>
            </w:tcBorders>
            <w:shd w:val="clear" w:color="auto" w:fill="548DD4"/>
          </w:tcPr>
          <w:p w14:paraId="280FB0D5" w14:textId="77777777" w:rsidR="00EB79E5" w:rsidRPr="00EB79E5" w:rsidRDefault="00EB79E5" w:rsidP="00EB79E5">
            <w:pPr>
              <w:suppressAutoHyphens/>
              <w:autoSpaceDE w:val="0"/>
              <w:snapToGrid w:val="0"/>
              <w:spacing w:after="0" w:line="240" w:lineRule="auto"/>
              <w:jc w:val="center"/>
              <w:rPr>
                <w:rFonts w:ascii="Times New Roman" w:eastAsia="Calibri" w:hAnsi="Times New Roman" w:cs="Times New Roman"/>
                <w:b/>
                <w:bCs/>
                <w:color w:val="000000"/>
                <w:sz w:val="20"/>
                <w:szCs w:val="20"/>
                <w:lang w:val="es-ES" w:eastAsia="zh-CN"/>
              </w:rPr>
            </w:pPr>
            <w:r w:rsidRPr="00EB79E5">
              <w:rPr>
                <w:rFonts w:ascii="Times New Roman" w:eastAsia="Calibri" w:hAnsi="Times New Roman" w:cs="Times New Roman"/>
                <w:b/>
                <w:bCs/>
                <w:color w:val="000000"/>
                <w:sz w:val="20"/>
                <w:szCs w:val="20"/>
                <w:lang w:val="es-ES" w:eastAsia="zh-CN"/>
              </w:rPr>
              <w:t>FUENTE</w:t>
            </w:r>
            <w:r w:rsidRPr="00EB79E5">
              <w:rPr>
                <w:rFonts w:ascii="Times New Roman" w:eastAsia="Times New Roman" w:hAnsi="Times New Roman" w:cs="Times New Roman"/>
                <w:b/>
                <w:bCs/>
                <w:color w:val="000000"/>
                <w:sz w:val="20"/>
                <w:szCs w:val="20"/>
                <w:lang w:val="es-ES" w:eastAsia="zh-CN"/>
              </w:rPr>
              <w:t xml:space="preserve"> </w:t>
            </w:r>
            <w:r w:rsidRPr="00EB79E5">
              <w:rPr>
                <w:rFonts w:ascii="Times New Roman" w:eastAsia="Calibri" w:hAnsi="Times New Roman" w:cs="Times New Roman"/>
                <w:b/>
                <w:bCs/>
                <w:color w:val="000000"/>
                <w:sz w:val="20"/>
                <w:szCs w:val="20"/>
                <w:lang w:val="es-ES" w:eastAsia="zh-CN"/>
              </w:rPr>
              <w:t>DE</w:t>
            </w:r>
            <w:r w:rsidRPr="00EB79E5">
              <w:rPr>
                <w:rFonts w:ascii="Times New Roman" w:eastAsia="Times New Roman" w:hAnsi="Times New Roman" w:cs="Times New Roman"/>
                <w:b/>
                <w:bCs/>
                <w:color w:val="000000"/>
                <w:sz w:val="20"/>
                <w:szCs w:val="20"/>
                <w:lang w:val="es-ES" w:eastAsia="zh-CN"/>
              </w:rPr>
              <w:t xml:space="preserve"> </w:t>
            </w:r>
            <w:r w:rsidRPr="00EB79E5">
              <w:rPr>
                <w:rFonts w:ascii="Times New Roman" w:eastAsia="Calibri" w:hAnsi="Times New Roman" w:cs="Times New Roman"/>
                <w:b/>
                <w:bCs/>
                <w:color w:val="000000"/>
                <w:sz w:val="20"/>
                <w:szCs w:val="20"/>
                <w:lang w:val="es-ES" w:eastAsia="zh-CN"/>
              </w:rPr>
              <w:t>VERIFICACION</w:t>
            </w:r>
          </w:p>
        </w:tc>
      </w:tr>
      <w:tr w:rsidR="00EB79E5" w:rsidRPr="00C1167B" w14:paraId="3621CFBC" w14:textId="77777777" w:rsidTr="00B5701E">
        <w:trPr>
          <w:trHeight w:val="125"/>
        </w:trPr>
        <w:tc>
          <w:tcPr>
            <w:tcW w:w="13320" w:type="dxa"/>
            <w:gridSpan w:val="3"/>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tcPr>
          <w:p w14:paraId="75937CA5" w14:textId="17357F2E" w:rsidR="00B5701E" w:rsidRPr="00B5701E" w:rsidRDefault="00DE1682" w:rsidP="00B5701E">
            <w:pPr>
              <w:suppressAutoHyphens/>
              <w:autoSpaceDE w:val="0"/>
              <w:spacing w:after="0" w:line="240" w:lineRule="auto"/>
              <w:rPr>
                <w:rFonts w:ascii="Times New Roman" w:hAnsi="Times New Roman" w:cs="Times New Roman"/>
                <w:b/>
                <w:sz w:val="20"/>
                <w:szCs w:val="20"/>
                <w:lang w:val="es-ES_tradnl"/>
              </w:rPr>
            </w:pPr>
            <w:r w:rsidRPr="0034522D">
              <w:rPr>
                <w:rFonts w:ascii="Times New Roman" w:hAnsi="Times New Roman" w:cs="Times New Roman"/>
                <w:b/>
                <w:sz w:val="20"/>
                <w:szCs w:val="20"/>
                <w:lang w:val="es-ES_tradnl"/>
              </w:rPr>
              <w:t xml:space="preserve">COMPONENTE 1. </w:t>
            </w:r>
            <w:r w:rsidR="00807892">
              <w:rPr>
                <w:rFonts w:ascii="Times New Roman" w:hAnsi="Times New Roman" w:cs="Times New Roman"/>
                <w:b/>
                <w:sz w:val="20"/>
                <w:szCs w:val="20"/>
                <w:lang w:val="es-ES_tradnl"/>
              </w:rPr>
              <w:t>PUESTA EN VALOR DE ATRACTIVOS TURÍSTICOS</w:t>
            </w:r>
          </w:p>
        </w:tc>
      </w:tr>
      <w:tr w:rsidR="00EB79E5" w:rsidRPr="0034522D" w14:paraId="7127BC6D" w14:textId="77777777" w:rsidTr="0095156C">
        <w:tc>
          <w:tcPr>
            <w:tcW w:w="13320" w:type="dxa"/>
            <w:gridSpan w:val="3"/>
            <w:tcBorders>
              <w:top w:val="single" w:sz="4" w:space="0" w:color="000000"/>
              <w:left w:val="single" w:sz="4" w:space="0" w:color="000000"/>
              <w:bottom w:val="single" w:sz="4" w:space="0" w:color="000000"/>
              <w:right w:val="single" w:sz="4" w:space="0" w:color="000000"/>
            </w:tcBorders>
            <w:shd w:val="clear" w:color="auto" w:fill="auto"/>
          </w:tcPr>
          <w:p w14:paraId="6584EEB7" w14:textId="77777777" w:rsidR="00EB79E5" w:rsidRPr="00EB79E5" w:rsidRDefault="00EB79E5" w:rsidP="00EB79E5">
            <w:pPr>
              <w:spacing w:after="0" w:line="240" w:lineRule="auto"/>
              <w:ind w:right="113"/>
              <w:jc w:val="both"/>
              <w:rPr>
                <w:rFonts w:ascii="Times New Roman" w:eastAsia="Times New Roman" w:hAnsi="Times New Roman" w:cs="Times New Roman"/>
                <w:b/>
                <w:sz w:val="20"/>
                <w:szCs w:val="20"/>
                <w:lang w:val="es-ES"/>
              </w:rPr>
            </w:pPr>
            <w:r w:rsidRPr="00EB79E5">
              <w:rPr>
                <w:rFonts w:ascii="Times New Roman" w:eastAsia="Times New Roman" w:hAnsi="Times New Roman" w:cs="Times New Roman"/>
                <w:b/>
                <w:sz w:val="20"/>
                <w:szCs w:val="20"/>
                <w:lang w:val="es-ES_tradnl"/>
              </w:rPr>
              <w:t>Producto 1.1. Atractivos públicos están disponibles para su uso turístico.</w:t>
            </w:r>
          </w:p>
          <w:p w14:paraId="5542724C" w14:textId="5F3EBB6F" w:rsidR="00EB79E5" w:rsidRPr="00EB79E5" w:rsidRDefault="00EB79E5" w:rsidP="00EB79E5">
            <w:pPr>
              <w:suppressAutoHyphens/>
              <w:autoSpaceDE w:val="0"/>
              <w:spacing w:after="0" w:line="240" w:lineRule="auto"/>
              <w:rPr>
                <w:rFonts w:ascii="Times New Roman" w:eastAsia="Calibri" w:hAnsi="Times New Roman" w:cs="Times New Roman"/>
                <w:bCs/>
                <w:color w:val="000000"/>
                <w:sz w:val="20"/>
                <w:szCs w:val="20"/>
                <w:shd w:val="clear" w:color="auto" w:fill="C0C0C0"/>
                <w:lang w:val="es-ES_tradnl" w:eastAsia="zh-CN"/>
              </w:rPr>
            </w:pPr>
            <w:r w:rsidRPr="0034522D">
              <w:rPr>
                <w:rFonts w:ascii="Times New Roman" w:eastAsia="Times New Roman" w:hAnsi="Times New Roman" w:cs="Times New Roman"/>
                <w:sz w:val="20"/>
                <w:szCs w:val="20"/>
                <w:lang w:val="es-ES"/>
              </w:rPr>
              <w:t>Indicadores:</w:t>
            </w:r>
          </w:p>
        </w:tc>
      </w:tr>
      <w:tr w:rsidR="00CD4887" w:rsidRPr="00C1167B" w14:paraId="12750A88" w14:textId="77777777" w:rsidTr="00D018B0">
        <w:tc>
          <w:tcPr>
            <w:tcW w:w="8280" w:type="dxa"/>
            <w:tcBorders>
              <w:top w:val="single" w:sz="4" w:space="0" w:color="000000"/>
              <w:left w:val="single" w:sz="4" w:space="0" w:color="000000"/>
              <w:bottom w:val="single" w:sz="4" w:space="0" w:color="000000"/>
            </w:tcBorders>
            <w:shd w:val="clear" w:color="auto" w:fill="auto"/>
            <w:vAlign w:val="center"/>
          </w:tcPr>
          <w:p w14:paraId="48842189" w14:textId="099A0865" w:rsidR="00CD4887" w:rsidRPr="00EB79E5" w:rsidRDefault="00CD4887" w:rsidP="00EB79E5">
            <w:pPr>
              <w:suppressAutoHyphens/>
              <w:spacing w:after="0" w:line="240" w:lineRule="auto"/>
              <w:rPr>
                <w:rFonts w:ascii="Times New Roman" w:eastAsia="Calibri" w:hAnsi="Times New Roman" w:cs="Times New Roman"/>
                <w:color w:val="000000"/>
                <w:sz w:val="20"/>
                <w:szCs w:val="20"/>
                <w:lang w:val="es-ES" w:eastAsia="zh-CN"/>
              </w:rPr>
            </w:pPr>
            <w:r w:rsidRPr="0034522D">
              <w:rPr>
                <w:rFonts w:ascii="Times New Roman" w:eastAsia="Times New Roman" w:hAnsi="Times New Roman" w:cs="Times New Roman"/>
                <w:sz w:val="20"/>
                <w:szCs w:val="20"/>
              </w:rPr>
              <w:t xml:space="preserve">Nº de </w:t>
            </w:r>
            <w:proofErr w:type="spellStart"/>
            <w:r w:rsidRPr="0034522D">
              <w:rPr>
                <w:rFonts w:ascii="Times New Roman" w:eastAsia="Times New Roman" w:hAnsi="Times New Roman" w:cs="Times New Roman"/>
                <w:sz w:val="20"/>
                <w:szCs w:val="20"/>
              </w:rPr>
              <w:t>localidades</w:t>
            </w:r>
            <w:proofErr w:type="spellEnd"/>
            <w:r w:rsidRPr="0034522D">
              <w:rPr>
                <w:rFonts w:ascii="Times New Roman" w:eastAsia="Times New Roman" w:hAnsi="Times New Roman" w:cs="Times New Roman"/>
                <w:sz w:val="20"/>
                <w:szCs w:val="20"/>
              </w:rPr>
              <w:t xml:space="preserve"> con </w:t>
            </w:r>
            <w:proofErr w:type="spellStart"/>
            <w:r w:rsidRPr="0034522D">
              <w:rPr>
                <w:rFonts w:ascii="Times New Roman" w:eastAsia="Times New Roman" w:hAnsi="Times New Roman" w:cs="Times New Roman"/>
                <w:sz w:val="20"/>
                <w:szCs w:val="20"/>
              </w:rPr>
              <w:t>infraestructura</w:t>
            </w:r>
            <w:proofErr w:type="spellEnd"/>
            <w:r w:rsidRPr="0034522D">
              <w:rPr>
                <w:rFonts w:ascii="Times New Roman" w:eastAsia="Times New Roman" w:hAnsi="Times New Roman" w:cs="Times New Roman"/>
                <w:sz w:val="20"/>
                <w:szCs w:val="20"/>
              </w:rPr>
              <w:t xml:space="preserve"> para </w:t>
            </w:r>
            <w:proofErr w:type="spellStart"/>
            <w:r w:rsidRPr="0034522D">
              <w:rPr>
                <w:rFonts w:ascii="Times New Roman" w:eastAsia="Times New Roman" w:hAnsi="Times New Roman" w:cs="Times New Roman"/>
                <w:sz w:val="20"/>
                <w:szCs w:val="20"/>
              </w:rPr>
              <w:t>acomodar</w:t>
            </w:r>
            <w:proofErr w:type="spellEnd"/>
            <w:r w:rsidRPr="0034522D">
              <w:rPr>
                <w:rFonts w:ascii="Times New Roman" w:eastAsia="Times New Roman" w:hAnsi="Times New Roman" w:cs="Times New Roman"/>
                <w:sz w:val="20"/>
                <w:szCs w:val="20"/>
              </w:rPr>
              <w:t xml:space="preserve"> </w:t>
            </w:r>
            <w:proofErr w:type="spellStart"/>
            <w:r w:rsidRPr="0034522D">
              <w:rPr>
                <w:rFonts w:ascii="Times New Roman" w:eastAsia="Times New Roman" w:hAnsi="Times New Roman" w:cs="Times New Roman"/>
                <w:sz w:val="20"/>
                <w:szCs w:val="20"/>
              </w:rPr>
              <w:t>mipymes</w:t>
            </w:r>
            <w:proofErr w:type="spellEnd"/>
            <w:r w:rsidRPr="0034522D">
              <w:rPr>
                <w:rFonts w:ascii="Times New Roman" w:eastAsia="Times New Roman" w:hAnsi="Times New Roman" w:cs="Times New Roman"/>
                <w:sz w:val="20"/>
                <w:szCs w:val="20"/>
              </w:rPr>
              <w:t xml:space="preserve"> </w:t>
            </w:r>
            <w:proofErr w:type="spellStart"/>
            <w:r w:rsidRPr="0034522D">
              <w:rPr>
                <w:rFonts w:ascii="Times New Roman" w:eastAsia="Times New Roman" w:hAnsi="Times New Roman" w:cs="Times New Roman"/>
                <w:sz w:val="20"/>
                <w:szCs w:val="20"/>
              </w:rPr>
              <w:t>turísticas</w:t>
            </w:r>
            <w:proofErr w:type="spellEnd"/>
            <w:r w:rsidRPr="0034522D">
              <w:rPr>
                <w:rFonts w:ascii="Times New Roman" w:eastAsia="Times New Roman" w:hAnsi="Times New Roman" w:cs="Times New Roman"/>
                <w:sz w:val="20"/>
                <w:szCs w:val="20"/>
              </w:rPr>
              <w:t xml:space="preserve"> </w:t>
            </w:r>
            <w:proofErr w:type="spellStart"/>
            <w:r w:rsidRPr="0034522D">
              <w:rPr>
                <w:rFonts w:ascii="Times New Roman" w:eastAsia="Times New Roman" w:hAnsi="Times New Roman" w:cs="Times New Roman"/>
                <w:sz w:val="20"/>
                <w:szCs w:val="20"/>
              </w:rPr>
              <w:t>junto</w:t>
            </w:r>
            <w:proofErr w:type="spellEnd"/>
            <w:r w:rsidRPr="0034522D">
              <w:rPr>
                <w:rFonts w:ascii="Times New Roman" w:eastAsia="Times New Roman" w:hAnsi="Times New Roman" w:cs="Times New Roman"/>
                <w:sz w:val="20"/>
                <w:szCs w:val="20"/>
              </w:rPr>
              <w:t xml:space="preserve"> al </w:t>
            </w:r>
            <w:proofErr w:type="spellStart"/>
            <w:r w:rsidRPr="0034522D">
              <w:rPr>
                <w:rFonts w:ascii="Times New Roman" w:eastAsia="Times New Roman" w:hAnsi="Times New Roman" w:cs="Times New Roman"/>
                <w:sz w:val="20"/>
                <w:szCs w:val="20"/>
              </w:rPr>
              <w:t>malecón</w:t>
            </w:r>
            <w:proofErr w:type="spellEnd"/>
            <w:r w:rsidRPr="0034522D">
              <w:rPr>
                <w:rFonts w:ascii="Times New Roman" w:eastAsia="Times New Roman" w:hAnsi="Times New Roman" w:cs="Times New Roman"/>
                <w:sz w:val="20"/>
                <w:szCs w:val="20"/>
              </w:rPr>
              <w:t xml:space="preserve"> </w:t>
            </w:r>
            <w:proofErr w:type="spellStart"/>
            <w:r w:rsidRPr="0034522D">
              <w:rPr>
                <w:rFonts w:ascii="Times New Roman" w:eastAsia="Times New Roman" w:hAnsi="Times New Roman" w:cs="Times New Roman"/>
                <w:sz w:val="20"/>
                <w:szCs w:val="20"/>
              </w:rPr>
              <w:t>finalizada</w:t>
            </w:r>
            <w:proofErr w:type="spellEnd"/>
          </w:p>
        </w:tc>
        <w:tc>
          <w:tcPr>
            <w:tcW w:w="1710" w:type="dxa"/>
            <w:tcBorders>
              <w:top w:val="single" w:sz="4" w:space="0" w:color="000000"/>
              <w:left w:val="single" w:sz="4" w:space="0" w:color="000000"/>
              <w:bottom w:val="single" w:sz="4" w:space="0" w:color="000000"/>
            </w:tcBorders>
            <w:shd w:val="clear" w:color="auto" w:fill="auto"/>
          </w:tcPr>
          <w:p w14:paraId="100760C9" w14:textId="7F74E77C" w:rsidR="00CD4887" w:rsidRPr="00EB79E5" w:rsidRDefault="00CD4887" w:rsidP="00EB79E5">
            <w:pPr>
              <w:suppressAutoHyphens/>
              <w:autoSpaceDE w:val="0"/>
              <w:snapToGrid w:val="0"/>
              <w:spacing w:after="0" w:line="240" w:lineRule="auto"/>
              <w:rPr>
                <w:rFonts w:ascii="Times New Roman" w:eastAsia="Times New Roman" w:hAnsi="Times New Roman" w:cs="Times New Roman"/>
                <w:bCs/>
                <w:color w:val="000000"/>
                <w:sz w:val="20"/>
                <w:szCs w:val="20"/>
                <w:lang w:val="es-ES" w:eastAsia="zh-CN"/>
              </w:rPr>
            </w:pPr>
            <w:r w:rsidRPr="00E35505">
              <w:rPr>
                <w:rFonts w:ascii="Times New Roman" w:eastAsia="Times New Roman" w:hAnsi="Times New Roman" w:cs="Times New Roman"/>
                <w:bCs/>
                <w:color w:val="000000"/>
                <w:sz w:val="20"/>
                <w:szCs w:val="20"/>
                <w:lang w:val="es-ES" w:eastAsia="zh-CN"/>
              </w:rPr>
              <w:t>Semestral</w:t>
            </w: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14:paraId="7CD5002F" w14:textId="78942F8D" w:rsidR="00CD4887" w:rsidRPr="00EB79E5" w:rsidRDefault="00CC72F4" w:rsidP="00EB79E5">
            <w:pPr>
              <w:suppressAutoHyphens/>
              <w:autoSpaceDE w:val="0"/>
              <w:spacing w:after="0" w:line="240" w:lineRule="auto"/>
              <w:rPr>
                <w:rFonts w:ascii="Times New Roman" w:eastAsia="Calibri" w:hAnsi="Times New Roman" w:cs="Times New Roman"/>
                <w:bCs/>
                <w:color w:val="000000"/>
                <w:sz w:val="20"/>
                <w:szCs w:val="20"/>
                <w:lang w:val="es-ES" w:eastAsia="zh-CN"/>
              </w:rPr>
            </w:pPr>
            <w:r>
              <w:rPr>
                <w:rFonts w:ascii="Times New Roman" w:eastAsia="Calibri" w:hAnsi="Times New Roman" w:cs="Times New Roman"/>
                <w:bCs/>
                <w:color w:val="000000"/>
                <w:sz w:val="20"/>
                <w:szCs w:val="20"/>
                <w:lang w:val="es-ES" w:eastAsia="zh-CN"/>
              </w:rPr>
              <w:t>MITUR y Corporación Salvadoreña de Turismo (CORSATUR).</w:t>
            </w:r>
          </w:p>
        </w:tc>
      </w:tr>
      <w:tr w:rsidR="00CD4887" w:rsidRPr="00C1167B" w14:paraId="34BD45A6" w14:textId="77777777" w:rsidTr="00D018B0">
        <w:tc>
          <w:tcPr>
            <w:tcW w:w="8280" w:type="dxa"/>
            <w:tcBorders>
              <w:top w:val="single" w:sz="4" w:space="0" w:color="000000"/>
              <w:left w:val="single" w:sz="4" w:space="0" w:color="000000"/>
              <w:bottom w:val="single" w:sz="4" w:space="0" w:color="000000"/>
            </w:tcBorders>
            <w:shd w:val="clear" w:color="auto" w:fill="auto"/>
            <w:vAlign w:val="center"/>
          </w:tcPr>
          <w:p w14:paraId="0AFD0228" w14:textId="7540B420" w:rsidR="00CD4887" w:rsidRPr="00EB79E5" w:rsidRDefault="00CD4887" w:rsidP="00EB79E5">
            <w:pPr>
              <w:suppressAutoHyphens/>
              <w:spacing w:after="0" w:line="240" w:lineRule="auto"/>
              <w:rPr>
                <w:rFonts w:ascii="Times New Roman" w:eastAsia="Calibri" w:hAnsi="Times New Roman" w:cs="Times New Roman"/>
                <w:color w:val="000000"/>
                <w:sz w:val="20"/>
                <w:szCs w:val="20"/>
                <w:lang w:val="es-ES" w:eastAsia="zh-CN"/>
              </w:rPr>
            </w:pPr>
            <w:r w:rsidRPr="0034522D">
              <w:rPr>
                <w:rFonts w:ascii="Times New Roman" w:eastAsia="Times New Roman" w:hAnsi="Times New Roman" w:cs="Times New Roman"/>
                <w:sz w:val="20"/>
                <w:szCs w:val="20"/>
                <w:lang w:val="es-ES_tradnl"/>
              </w:rPr>
              <w:t xml:space="preserve">Nº de Áreas Protegidas (AP) con instalaciones turísticas construidas y abiertas al público </w:t>
            </w:r>
          </w:p>
        </w:tc>
        <w:tc>
          <w:tcPr>
            <w:tcW w:w="1710" w:type="dxa"/>
            <w:tcBorders>
              <w:top w:val="single" w:sz="4" w:space="0" w:color="000000"/>
              <w:left w:val="single" w:sz="4" w:space="0" w:color="000000"/>
              <w:bottom w:val="single" w:sz="4" w:space="0" w:color="000000"/>
            </w:tcBorders>
            <w:shd w:val="clear" w:color="auto" w:fill="auto"/>
          </w:tcPr>
          <w:p w14:paraId="27487719" w14:textId="5D168A9F" w:rsidR="00CD4887" w:rsidRPr="00EB79E5" w:rsidRDefault="00CD4887" w:rsidP="00EB79E5">
            <w:pPr>
              <w:suppressAutoHyphens/>
              <w:autoSpaceDE w:val="0"/>
              <w:snapToGrid w:val="0"/>
              <w:spacing w:after="0" w:line="240" w:lineRule="auto"/>
              <w:jc w:val="both"/>
              <w:rPr>
                <w:rFonts w:ascii="Times New Roman" w:eastAsia="Times New Roman" w:hAnsi="Times New Roman" w:cs="Times New Roman"/>
                <w:bCs/>
                <w:color w:val="000000"/>
                <w:sz w:val="20"/>
                <w:szCs w:val="20"/>
                <w:lang w:val="es-ES" w:eastAsia="zh-CN"/>
              </w:rPr>
            </w:pPr>
            <w:r w:rsidRPr="00E35505">
              <w:rPr>
                <w:rFonts w:ascii="Times New Roman" w:eastAsia="Times New Roman" w:hAnsi="Times New Roman" w:cs="Times New Roman"/>
                <w:bCs/>
                <w:color w:val="000000"/>
                <w:sz w:val="20"/>
                <w:szCs w:val="20"/>
                <w:lang w:val="es-ES" w:eastAsia="zh-CN"/>
              </w:rPr>
              <w:t>Semestral</w:t>
            </w: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14:paraId="05A20C44" w14:textId="67F12D74" w:rsidR="00CD4887" w:rsidRPr="00CC72F4" w:rsidRDefault="00CD4887" w:rsidP="00EB79E5">
            <w:pPr>
              <w:suppressAutoHyphens/>
              <w:autoSpaceDE w:val="0"/>
              <w:spacing w:after="0" w:line="240" w:lineRule="auto"/>
              <w:rPr>
                <w:rFonts w:ascii="Times New Roman" w:eastAsia="Times New Roman" w:hAnsi="Times New Roman" w:cs="Times New Roman"/>
                <w:bCs/>
                <w:color w:val="000000"/>
                <w:sz w:val="20"/>
                <w:szCs w:val="20"/>
                <w:lang w:val="pt-BR" w:eastAsia="zh-CN"/>
              </w:rPr>
            </w:pPr>
            <w:r w:rsidRPr="00CC72F4">
              <w:rPr>
                <w:rFonts w:ascii="Times New Roman" w:eastAsia="Calibri" w:hAnsi="Times New Roman" w:cs="Times New Roman"/>
                <w:bCs/>
                <w:color w:val="000000"/>
                <w:sz w:val="20"/>
                <w:szCs w:val="20"/>
                <w:lang w:val="pt-BR" w:eastAsia="zh-CN"/>
              </w:rPr>
              <w:t>MITUR</w:t>
            </w:r>
            <w:r w:rsidR="00CC72F4" w:rsidRPr="00CC72F4">
              <w:rPr>
                <w:rFonts w:ascii="Times New Roman" w:eastAsia="Calibri" w:hAnsi="Times New Roman" w:cs="Times New Roman"/>
                <w:bCs/>
                <w:color w:val="000000"/>
                <w:sz w:val="20"/>
                <w:szCs w:val="20"/>
                <w:lang w:val="pt-BR" w:eastAsia="zh-CN"/>
              </w:rPr>
              <w:t xml:space="preserve"> e Instituto </w:t>
            </w:r>
            <w:proofErr w:type="spellStart"/>
            <w:r w:rsidR="00CC72F4" w:rsidRPr="00CC72F4">
              <w:rPr>
                <w:rFonts w:ascii="Times New Roman" w:eastAsia="Calibri" w:hAnsi="Times New Roman" w:cs="Times New Roman"/>
                <w:bCs/>
                <w:color w:val="000000"/>
                <w:sz w:val="20"/>
                <w:szCs w:val="20"/>
                <w:lang w:val="pt-BR" w:eastAsia="zh-CN"/>
              </w:rPr>
              <w:t>Salvadoreño</w:t>
            </w:r>
            <w:proofErr w:type="spellEnd"/>
            <w:r w:rsidR="00CC72F4" w:rsidRPr="00CC72F4">
              <w:rPr>
                <w:rFonts w:ascii="Times New Roman" w:eastAsia="Calibri" w:hAnsi="Times New Roman" w:cs="Times New Roman"/>
                <w:bCs/>
                <w:color w:val="000000"/>
                <w:sz w:val="20"/>
                <w:szCs w:val="20"/>
                <w:lang w:val="pt-BR" w:eastAsia="zh-CN"/>
              </w:rPr>
              <w:t xml:space="preserve"> de Turismo (ISTU).</w:t>
            </w:r>
          </w:p>
        </w:tc>
      </w:tr>
      <w:tr w:rsidR="00CD4887" w:rsidRPr="0034522D" w14:paraId="5F744915" w14:textId="77777777" w:rsidTr="00D018B0">
        <w:tc>
          <w:tcPr>
            <w:tcW w:w="8280" w:type="dxa"/>
            <w:tcBorders>
              <w:top w:val="single" w:sz="4" w:space="0" w:color="000000"/>
              <w:left w:val="single" w:sz="4" w:space="0" w:color="000000"/>
              <w:bottom w:val="single" w:sz="4" w:space="0" w:color="000000"/>
            </w:tcBorders>
            <w:shd w:val="clear" w:color="auto" w:fill="auto"/>
            <w:vAlign w:val="center"/>
          </w:tcPr>
          <w:p w14:paraId="1186D339" w14:textId="4E4B1A9F" w:rsidR="00CD4887" w:rsidRPr="0034522D" w:rsidRDefault="00CD4887" w:rsidP="00EB79E5">
            <w:pPr>
              <w:suppressAutoHyphens/>
              <w:spacing w:after="0" w:line="240" w:lineRule="auto"/>
              <w:rPr>
                <w:rFonts w:ascii="Times New Roman" w:eastAsia="Calibri" w:hAnsi="Times New Roman" w:cs="Times New Roman"/>
                <w:color w:val="000000"/>
                <w:sz w:val="20"/>
                <w:szCs w:val="20"/>
                <w:lang w:val="es-ES" w:eastAsia="zh-CN"/>
              </w:rPr>
            </w:pPr>
            <w:r w:rsidRPr="0034522D">
              <w:rPr>
                <w:rFonts w:ascii="Times New Roman" w:eastAsia="Times New Roman" w:hAnsi="Times New Roman" w:cs="Times New Roman"/>
                <w:sz w:val="20"/>
                <w:szCs w:val="20"/>
                <w:lang w:val="es-ES_tradnl"/>
              </w:rPr>
              <w:t>Nº de localidades con malecón y muelle turístico completados y abiertos al público</w:t>
            </w:r>
          </w:p>
        </w:tc>
        <w:tc>
          <w:tcPr>
            <w:tcW w:w="1710" w:type="dxa"/>
            <w:tcBorders>
              <w:top w:val="single" w:sz="4" w:space="0" w:color="000000"/>
              <w:left w:val="single" w:sz="4" w:space="0" w:color="000000"/>
              <w:bottom w:val="single" w:sz="4" w:space="0" w:color="000000"/>
            </w:tcBorders>
            <w:shd w:val="clear" w:color="auto" w:fill="auto"/>
          </w:tcPr>
          <w:p w14:paraId="7C61DAB0" w14:textId="1A4BB206" w:rsidR="00CD4887" w:rsidRPr="0034522D" w:rsidRDefault="00CD4887" w:rsidP="00EB79E5">
            <w:pPr>
              <w:suppressAutoHyphens/>
              <w:autoSpaceDE w:val="0"/>
              <w:snapToGrid w:val="0"/>
              <w:spacing w:after="0" w:line="240" w:lineRule="auto"/>
              <w:jc w:val="both"/>
              <w:rPr>
                <w:rFonts w:ascii="Times New Roman" w:eastAsia="Times New Roman" w:hAnsi="Times New Roman" w:cs="Times New Roman"/>
                <w:bCs/>
                <w:color w:val="000000"/>
                <w:sz w:val="20"/>
                <w:szCs w:val="20"/>
                <w:lang w:val="es-ES" w:eastAsia="zh-CN"/>
              </w:rPr>
            </w:pPr>
            <w:r w:rsidRPr="00E35505">
              <w:rPr>
                <w:rFonts w:ascii="Times New Roman" w:eastAsia="Times New Roman" w:hAnsi="Times New Roman" w:cs="Times New Roman"/>
                <w:bCs/>
                <w:color w:val="000000"/>
                <w:sz w:val="20"/>
                <w:szCs w:val="20"/>
                <w:lang w:val="es-ES" w:eastAsia="zh-CN"/>
              </w:rPr>
              <w:t>Semestral</w:t>
            </w: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14:paraId="510F9FDA" w14:textId="2A69B74C" w:rsidR="00CD4887" w:rsidRPr="0034522D" w:rsidRDefault="00CD4887" w:rsidP="00EB79E5">
            <w:pPr>
              <w:suppressAutoHyphens/>
              <w:autoSpaceDE w:val="0"/>
              <w:spacing w:after="0" w:line="240" w:lineRule="auto"/>
              <w:rPr>
                <w:rFonts w:ascii="Times New Roman" w:eastAsia="Times New Roman" w:hAnsi="Times New Roman" w:cs="Times New Roman"/>
                <w:bCs/>
                <w:color w:val="000000"/>
                <w:sz w:val="20"/>
                <w:szCs w:val="20"/>
                <w:lang w:val="es-ES" w:eastAsia="zh-CN"/>
              </w:rPr>
            </w:pPr>
            <w:r w:rsidRPr="0034522D">
              <w:rPr>
                <w:rFonts w:ascii="Times New Roman" w:eastAsia="Calibri" w:hAnsi="Times New Roman" w:cs="Times New Roman"/>
                <w:bCs/>
                <w:color w:val="000000"/>
                <w:sz w:val="20"/>
                <w:szCs w:val="20"/>
                <w:lang w:val="es-ES" w:eastAsia="zh-CN"/>
              </w:rPr>
              <w:t>MITUR</w:t>
            </w:r>
            <w:r w:rsidR="00CC72F4">
              <w:rPr>
                <w:rFonts w:ascii="Times New Roman" w:eastAsia="Calibri" w:hAnsi="Times New Roman" w:cs="Times New Roman"/>
                <w:bCs/>
                <w:color w:val="000000"/>
                <w:sz w:val="20"/>
                <w:szCs w:val="20"/>
                <w:lang w:val="es-ES" w:eastAsia="zh-CN"/>
              </w:rPr>
              <w:t xml:space="preserve"> y CORSATUR.</w:t>
            </w:r>
          </w:p>
        </w:tc>
      </w:tr>
      <w:tr w:rsidR="00CD4887" w:rsidRPr="0034522D" w14:paraId="21105212" w14:textId="77777777" w:rsidTr="00D018B0">
        <w:tc>
          <w:tcPr>
            <w:tcW w:w="8280" w:type="dxa"/>
            <w:tcBorders>
              <w:top w:val="single" w:sz="4" w:space="0" w:color="000000"/>
              <w:left w:val="single" w:sz="4" w:space="0" w:color="000000"/>
              <w:bottom w:val="single" w:sz="4" w:space="0" w:color="000000"/>
            </w:tcBorders>
            <w:shd w:val="clear" w:color="auto" w:fill="auto"/>
            <w:vAlign w:val="center"/>
          </w:tcPr>
          <w:p w14:paraId="11AA8437" w14:textId="32492E4A" w:rsidR="00CD4887" w:rsidRPr="0034522D" w:rsidRDefault="00CD4887" w:rsidP="00EB79E5">
            <w:pPr>
              <w:suppressAutoHyphens/>
              <w:spacing w:after="0" w:line="240" w:lineRule="auto"/>
              <w:rPr>
                <w:rFonts w:ascii="Times New Roman" w:eastAsia="Calibri" w:hAnsi="Times New Roman" w:cs="Times New Roman"/>
                <w:color w:val="000000"/>
                <w:sz w:val="20"/>
                <w:szCs w:val="20"/>
                <w:lang w:val="es-ES" w:eastAsia="zh-CN"/>
              </w:rPr>
            </w:pPr>
            <w:r w:rsidRPr="0034522D">
              <w:rPr>
                <w:rFonts w:ascii="Times New Roman" w:eastAsia="Times New Roman" w:hAnsi="Times New Roman" w:cs="Times New Roman"/>
                <w:sz w:val="20"/>
                <w:szCs w:val="20"/>
                <w:lang w:val="es-ES_tradnl"/>
              </w:rPr>
              <w:t xml:space="preserve">Nº de embarcaderos rústicos para excursiones en los canales de Bahía </w:t>
            </w:r>
            <w:proofErr w:type="spellStart"/>
            <w:r w:rsidRPr="0034522D">
              <w:rPr>
                <w:rFonts w:ascii="Times New Roman" w:eastAsia="Times New Roman" w:hAnsi="Times New Roman" w:cs="Times New Roman"/>
                <w:sz w:val="20"/>
                <w:szCs w:val="20"/>
                <w:lang w:val="es-ES_tradnl"/>
              </w:rPr>
              <w:t>Jiquilisco</w:t>
            </w:r>
            <w:proofErr w:type="spellEnd"/>
            <w:r w:rsidRPr="0034522D">
              <w:rPr>
                <w:rFonts w:ascii="Times New Roman" w:eastAsia="Times New Roman" w:hAnsi="Times New Roman" w:cs="Times New Roman"/>
                <w:sz w:val="20"/>
                <w:szCs w:val="20"/>
                <w:lang w:val="es-ES_tradnl"/>
              </w:rPr>
              <w:t xml:space="preserve"> construidos</w:t>
            </w:r>
          </w:p>
        </w:tc>
        <w:tc>
          <w:tcPr>
            <w:tcW w:w="1710" w:type="dxa"/>
            <w:tcBorders>
              <w:top w:val="single" w:sz="4" w:space="0" w:color="000000"/>
              <w:left w:val="single" w:sz="4" w:space="0" w:color="000000"/>
              <w:bottom w:val="single" w:sz="4" w:space="0" w:color="000000"/>
            </w:tcBorders>
            <w:shd w:val="clear" w:color="auto" w:fill="auto"/>
          </w:tcPr>
          <w:p w14:paraId="559EEA07" w14:textId="4C9393F3" w:rsidR="00CD4887" w:rsidRPr="0034522D" w:rsidRDefault="00CD4887" w:rsidP="00EB79E5">
            <w:pPr>
              <w:suppressAutoHyphens/>
              <w:autoSpaceDE w:val="0"/>
              <w:snapToGrid w:val="0"/>
              <w:spacing w:after="0" w:line="240" w:lineRule="auto"/>
              <w:jc w:val="both"/>
              <w:rPr>
                <w:rFonts w:ascii="Times New Roman" w:eastAsia="Times New Roman" w:hAnsi="Times New Roman" w:cs="Times New Roman"/>
                <w:bCs/>
                <w:color w:val="000000"/>
                <w:sz w:val="20"/>
                <w:szCs w:val="20"/>
                <w:lang w:val="es-ES" w:eastAsia="zh-CN"/>
              </w:rPr>
            </w:pPr>
            <w:r w:rsidRPr="00E35505">
              <w:rPr>
                <w:rFonts w:ascii="Times New Roman" w:eastAsia="Times New Roman" w:hAnsi="Times New Roman" w:cs="Times New Roman"/>
                <w:bCs/>
                <w:color w:val="000000"/>
                <w:sz w:val="20"/>
                <w:szCs w:val="20"/>
                <w:lang w:val="es-ES" w:eastAsia="zh-CN"/>
              </w:rPr>
              <w:t>Semestral</w:t>
            </w: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14:paraId="4C84E349" w14:textId="34A9B7A0" w:rsidR="00CD4887" w:rsidRPr="0034522D" w:rsidRDefault="00CD4887" w:rsidP="00EB79E5">
            <w:pPr>
              <w:suppressAutoHyphens/>
              <w:autoSpaceDE w:val="0"/>
              <w:spacing w:after="0" w:line="240" w:lineRule="auto"/>
              <w:rPr>
                <w:rFonts w:ascii="Times New Roman" w:eastAsia="Times New Roman" w:hAnsi="Times New Roman" w:cs="Times New Roman"/>
                <w:bCs/>
                <w:color w:val="000000"/>
                <w:sz w:val="20"/>
                <w:szCs w:val="20"/>
                <w:lang w:val="es-ES" w:eastAsia="zh-CN"/>
              </w:rPr>
            </w:pPr>
            <w:r w:rsidRPr="0034522D">
              <w:rPr>
                <w:rFonts w:ascii="Times New Roman" w:eastAsia="Calibri" w:hAnsi="Times New Roman" w:cs="Times New Roman"/>
                <w:bCs/>
                <w:color w:val="000000"/>
                <w:sz w:val="20"/>
                <w:szCs w:val="20"/>
                <w:lang w:val="es-ES" w:eastAsia="zh-CN"/>
              </w:rPr>
              <w:t>MITUR</w:t>
            </w:r>
            <w:r w:rsidR="00CC72F4">
              <w:rPr>
                <w:rFonts w:ascii="Times New Roman" w:eastAsia="Calibri" w:hAnsi="Times New Roman" w:cs="Times New Roman"/>
                <w:bCs/>
                <w:color w:val="000000"/>
                <w:sz w:val="20"/>
                <w:szCs w:val="20"/>
                <w:lang w:val="es-ES" w:eastAsia="zh-CN"/>
              </w:rPr>
              <w:t xml:space="preserve"> y CORSATUR.</w:t>
            </w:r>
          </w:p>
        </w:tc>
      </w:tr>
      <w:tr w:rsidR="00CD4887" w:rsidRPr="0034522D" w14:paraId="3799A89C" w14:textId="77777777" w:rsidTr="00D018B0">
        <w:tc>
          <w:tcPr>
            <w:tcW w:w="8280" w:type="dxa"/>
            <w:tcBorders>
              <w:top w:val="single" w:sz="4" w:space="0" w:color="000000"/>
              <w:left w:val="single" w:sz="4" w:space="0" w:color="000000"/>
              <w:bottom w:val="single" w:sz="4" w:space="0" w:color="000000"/>
            </w:tcBorders>
            <w:shd w:val="clear" w:color="auto" w:fill="auto"/>
            <w:vAlign w:val="center"/>
          </w:tcPr>
          <w:p w14:paraId="52368744" w14:textId="561CF054" w:rsidR="00CD4887" w:rsidRPr="0034522D" w:rsidRDefault="00CD4887" w:rsidP="00B9774A">
            <w:pPr>
              <w:suppressAutoHyphens/>
              <w:spacing w:after="0" w:line="240" w:lineRule="auto"/>
              <w:rPr>
                <w:rFonts w:ascii="Times New Roman" w:eastAsia="Calibri" w:hAnsi="Times New Roman" w:cs="Times New Roman"/>
                <w:color w:val="000000"/>
                <w:sz w:val="20"/>
                <w:szCs w:val="20"/>
                <w:lang w:val="es-ES" w:eastAsia="zh-CN"/>
              </w:rPr>
            </w:pPr>
            <w:r w:rsidRPr="0034522D">
              <w:rPr>
                <w:rFonts w:ascii="Times New Roman" w:eastAsia="Times New Roman" w:hAnsi="Times New Roman" w:cs="Times New Roman"/>
                <w:sz w:val="20"/>
                <w:szCs w:val="20"/>
                <w:lang w:val="es-ES_tradnl"/>
              </w:rPr>
              <w:t>N</w:t>
            </w:r>
            <w:r w:rsidRPr="00B9774A">
              <w:rPr>
                <w:rFonts w:ascii="Times New Roman" w:eastAsia="Times New Roman" w:hAnsi="Times New Roman" w:cs="Times New Roman"/>
                <w:sz w:val="20"/>
                <w:szCs w:val="20"/>
                <w:lang w:val="es-ES_tradnl"/>
              </w:rPr>
              <w:t>º</w:t>
            </w:r>
            <w:r w:rsidRPr="0034522D">
              <w:rPr>
                <w:rFonts w:ascii="Times New Roman" w:eastAsia="Times New Roman" w:hAnsi="Times New Roman" w:cs="Times New Roman"/>
                <w:sz w:val="20"/>
                <w:szCs w:val="20"/>
                <w:lang w:val="es-ES_tradnl"/>
              </w:rPr>
              <w:t xml:space="preserve"> de </w:t>
            </w:r>
            <w:r>
              <w:rPr>
                <w:rFonts w:ascii="Times New Roman" w:eastAsia="Times New Roman" w:hAnsi="Times New Roman" w:cs="Times New Roman"/>
                <w:sz w:val="20"/>
                <w:szCs w:val="20"/>
                <w:lang w:val="es-ES_tradnl"/>
              </w:rPr>
              <w:t xml:space="preserve">localidades que cuentan con estacionamiento en su principal lugar </w:t>
            </w:r>
            <w:proofErr w:type="spellStart"/>
            <w:r>
              <w:rPr>
                <w:rFonts w:ascii="Times New Roman" w:eastAsia="Times New Roman" w:hAnsi="Times New Roman" w:cs="Times New Roman"/>
                <w:sz w:val="20"/>
                <w:szCs w:val="20"/>
                <w:lang w:val="es-ES_tradnl"/>
              </w:rPr>
              <w:t>turistico</w:t>
            </w:r>
            <w:proofErr w:type="spellEnd"/>
          </w:p>
        </w:tc>
        <w:tc>
          <w:tcPr>
            <w:tcW w:w="1710" w:type="dxa"/>
            <w:tcBorders>
              <w:top w:val="single" w:sz="4" w:space="0" w:color="000000"/>
              <w:left w:val="single" w:sz="4" w:space="0" w:color="000000"/>
              <w:bottom w:val="single" w:sz="4" w:space="0" w:color="000000"/>
            </w:tcBorders>
            <w:shd w:val="clear" w:color="auto" w:fill="auto"/>
          </w:tcPr>
          <w:p w14:paraId="10F01BFD" w14:textId="0C2C92CF" w:rsidR="00CD4887" w:rsidRPr="0034522D" w:rsidRDefault="00CD4887" w:rsidP="00EB79E5">
            <w:pPr>
              <w:suppressAutoHyphens/>
              <w:autoSpaceDE w:val="0"/>
              <w:snapToGrid w:val="0"/>
              <w:spacing w:after="0" w:line="240" w:lineRule="auto"/>
              <w:jc w:val="both"/>
              <w:rPr>
                <w:rFonts w:ascii="Times New Roman" w:eastAsia="Times New Roman" w:hAnsi="Times New Roman" w:cs="Times New Roman"/>
                <w:bCs/>
                <w:color w:val="000000"/>
                <w:sz w:val="20"/>
                <w:szCs w:val="20"/>
                <w:lang w:val="es-ES" w:eastAsia="zh-CN"/>
              </w:rPr>
            </w:pPr>
            <w:r w:rsidRPr="00E35505">
              <w:rPr>
                <w:rFonts w:ascii="Times New Roman" w:eastAsia="Times New Roman" w:hAnsi="Times New Roman" w:cs="Times New Roman"/>
                <w:bCs/>
                <w:color w:val="000000"/>
                <w:sz w:val="20"/>
                <w:szCs w:val="20"/>
                <w:lang w:val="es-ES" w:eastAsia="zh-CN"/>
              </w:rPr>
              <w:t>Semestral</w:t>
            </w: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14:paraId="666E7C0B" w14:textId="3C193B9E" w:rsidR="00CD4887" w:rsidRPr="0034522D" w:rsidRDefault="00CC72F4" w:rsidP="00EB79E5">
            <w:pPr>
              <w:suppressAutoHyphens/>
              <w:autoSpaceDE w:val="0"/>
              <w:spacing w:after="0" w:line="240" w:lineRule="auto"/>
              <w:rPr>
                <w:rFonts w:ascii="Times New Roman" w:eastAsia="Times New Roman" w:hAnsi="Times New Roman" w:cs="Times New Roman"/>
                <w:bCs/>
                <w:color w:val="000000"/>
                <w:sz w:val="20"/>
                <w:szCs w:val="20"/>
                <w:lang w:val="es-ES" w:eastAsia="zh-CN"/>
              </w:rPr>
            </w:pPr>
            <w:r w:rsidRPr="0034522D">
              <w:rPr>
                <w:rFonts w:ascii="Times New Roman" w:eastAsia="Calibri" w:hAnsi="Times New Roman" w:cs="Times New Roman"/>
                <w:bCs/>
                <w:color w:val="000000"/>
                <w:sz w:val="20"/>
                <w:szCs w:val="20"/>
                <w:lang w:val="es-ES" w:eastAsia="zh-CN"/>
              </w:rPr>
              <w:t>MITUR</w:t>
            </w:r>
            <w:r>
              <w:rPr>
                <w:rFonts w:ascii="Times New Roman" w:eastAsia="Calibri" w:hAnsi="Times New Roman" w:cs="Times New Roman"/>
                <w:bCs/>
                <w:color w:val="000000"/>
                <w:sz w:val="20"/>
                <w:szCs w:val="20"/>
                <w:lang w:val="es-ES" w:eastAsia="zh-CN"/>
              </w:rPr>
              <w:t xml:space="preserve"> y CORSATUR.</w:t>
            </w:r>
          </w:p>
        </w:tc>
      </w:tr>
      <w:tr w:rsidR="00CD4887" w:rsidRPr="0034522D" w14:paraId="36EEF63A" w14:textId="77777777" w:rsidTr="00D018B0">
        <w:tc>
          <w:tcPr>
            <w:tcW w:w="8280" w:type="dxa"/>
            <w:tcBorders>
              <w:top w:val="single" w:sz="4" w:space="0" w:color="000000"/>
              <w:left w:val="single" w:sz="4" w:space="0" w:color="000000"/>
              <w:bottom w:val="single" w:sz="4" w:space="0" w:color="000000"/>
            </w:tcBorders>
            <w:shd w:val="clear" w:color="auto" w:fill="auto"/>
            <w:vAlign w:val="center"/>
          </w:tcPr>
          <w:p w14:paraId="41A19C52" w14:textId="5162215B" w:rsidR="00CD4887" w:rsidRPr="0034522D" w:rsidRDefault="00CD4887" w:rsidP="00EB79E5">
            <w:pPr>
              <w:suppressAutoHyphens/>
              <w:spacing w:after="0" w:line="240" w:lineRule="auto"/>
              <w:rPr>
                <w:rFonts w:ascii="Times New Roman" w:eastAsia="Calibri" w:hAnsi="Times New Roman" w:cs="Times New Roman"/>
                <w:color w:val="000000"/>
                <w:sz w:val="20"/>
                <w:szCs w:val="20"/>
                <w:lang w:val="es-ES" w:eastAsia="zh-CN"/>
              </w:rPr>
            </w:pPr>
            <w:r w:rsidRPr="0034522D">
              <w:rPr>
                <w:rFonts w:ascii="Times New Roman" w:eastAsia="Times New Roman" w:hAnsi="Times New Roman" w:cs="Times New Roman"/>
                <w:sz w:val="20"/>
                <w:szCs w:val="20"/>
                <w:lang w:val="es-ES_tradnl"/>
              </w:rPr>
              <w:t>Nº de nuevas localidades cuyas playas cuentan con equipamiento turístico y acciones de limpieza y ordenamiento</w:t>
            </w:r>
          </w:p>
        </w:tc>
        <w:tc>
          <w:tcPr>
            <w:tcW w:w="1710" w:type="dxa"/>
            <w:tcBorders>
              <w:top w:val="single" w:sz="4" w:space="0" w:color="000000"/>
              <w:left w:val="single" w:sz="4" w:space="0" w:color="000000"/>
              <w:bottom w:val="single" w:sz="4" w:space="0" w:color="000000"/>
            </w:tcBorders>
            <w:shd w:val="clear" w:color="auto" w:fill="auto"/>
          </w:tcPr>
          <w:p w14:paraId="6FF6DB50" w14:textId="5A412E1E" w:rsidR="00CD4887" w:rsidRPr="0034522D" w:rsidRDefault="00CD4887" w:rsidP="00EB79E5">
            <w:pPr>
              <w:suppressAutoHyphens/>
              <w:autoSpaceDE w:val="0"/>
              <w:snapToGrid w:val="0"/>
              <w:spacing w:after="0" w:line="240" w:lineRule="auto"/>
              <w:jc w:val="both"/>
              <w:rPr>
                <w:rFonts w:ascii="Times New Roman" w:eastAsia="Times New Roman" w:hAnsi="Times New Roman" w:cs="Times New Roman"/>
                <w:bCs/>
                <w:color w:val="000000"/>
                <w:sz w:val="20"/>
                <w:szCs w:val="20"/>
                <w:lang w:val="es-ES" w:eastAsia="zh-CN"/>
              </w:rPr>
            </w:pPr>
            <w:r w:rsidRPr="00E35505">
              <w:rPr>
                <w:rFonts w:ascii="Times New Roman" w:eastAsia="Times New Roman" w:hAnsi="Times New Roman" w:cs="Times New Roman"/>
                <w:bCs/>
                <w:color w:val="000000"/>
                <w:sz w:val="20"/>
                <w:szCs w:val="20"/>
                <w:lang w:val="es-ES" w:eastAsia="zh-CN"/>
              </w:rPr>
              <w:t>Semestral</w:t>
            </w: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14:paraId="6C4890FC" w14:textId="36B54B80" w:rsidR="00CD4887" w:rsidRPr="0034522D" w:rsidRDefault="00CC72F4" w:rsidP="00EB79E5">
            <w:pPr>
              <w:suppressAutoHyphens/>
              <w:autoSpaceDE w:val="0"/>
              <w:spacing w:after="0" w:line="240" w:lineRule="auto"/>
              <w:rPr>
                <w:rFonts w:ascii="Times New Roman" w:eastAsia="Times New Roman" w:hAnsi="Times New Roman" w:cs="Times New Roman"/>
                <w:bCs/>
                <w:color w:val="000000"/>
                <w:sz w:val="20"/>
                <w:szCs w:val="20"/>
                <w:lang w:val="es-ES" w:eastAsia="zh-CN"/>
              </w:rPr>
            </w:pPr>
            <w:r w:rsidRPr="0034522D">
              <w:rPr>
                <w:rFonts w:ascii="Times New Roman" w:eastAsia="Calibri" w:hAnsi="Times New Roman" w:cs="Times New Roman"/>
                <w:bCs/>
                <w:color w:val="000000"/>
                <w:sz w:val="20"/>
                <w:szCs w:val="20"/>
                <w:lang w:val="es-ES" w:eastAsia="zh-CN"/>
              </w:rPr>
              <w:t>MITUR</w:t>
            </w:r>
            <w:r>
              <w:rPr>
                <w:rFonts w:ascii="Times New Roman" w:eastAsia="Calibri" w:hAnsi="Times New Roman" w:cs="Times New Roman"/>
                <w:bCs/>
                <w:color w:val="000000"/>
                <w:sz w:val="20"/>
                <w:szCs w:val="20"/>
                <w:lang w:val="es-ES" w:eastAsia="zh-CN"/>
              </w:rPr>
              <w:t xml:space="preserve"> y CORSATUR.</w:t>
            </w:r>
          </w:p>
        </w:tc>
      </w:tr>
      <w:tr w:rsidR="00CD4887" w:rsidRPr="0034522D" w14:paraId="6464E001" w14:textId="77777777" w:rsidTr="00D018B0">
        <w:tc>
          <w:tcPr>
            <w:tcW w:w="8280" w:type="dxa"/>
            <w:tcBorders>
              <w:top w:val="single" w:sz="4" w:space="0" w:color="000000"/>
              <w:left w:val="single" w:sz="4" w:space="0" w:color="000000"/>
              <w:bottom w:val="single" w:sz="4" w:space="0" w:color="000000"/>
            </w:tcBorders>
            <w:shd w:val="clear" w:color="auto" w:fill="auto"/>
            <w:vAlign w:val="center"/>
          </w:tcPr>
          <w:p w14:paraId="68814A2A" w14:textId="3CA6915A" w:rsidR="00CD4887" w:rsidRPr="0034522D" w:rsidRDefault="00CD4887" w:rsidP="00EB79E5">
            <w:pPr>
              <w:suppressAutoHyphens/>
              <w:spacing w:after="0" w:line="240" w:lineRule="auto"/>
              <w:rPr>
                <w:rFonts w:ascii="Times New Roman" w:eastAsia="Calibri" w:hAnsi="Times New Roman" w:cs="Times New Roman"/>
                <w:color w:val="000000"/>
                <w:sz w:val="20"/>
                <w:szCs w:val="20"/>
                <w:lang w:val="es-ES" w:eastAsia="zh-CN"/>
              </w:rPr>
            </w:pPr>
            <w:r w:rsidRPr="0034522D">
              <w:rPr>
                <w:rFonts w:ascii="Times New Roman" w:eastAsia="Times New Roman" w:hAnsi="Times New Roman" w:cs="Times New Roman"/>
                <w:sz w:val="20"/>
                <w:szCs w:val="20"/>
                <w:lang w:val="es-ES_tradnl"/>
              </w:rPr>
              <w:t>Nº de Centros de Interpretación (CI) construidos y abiertos al público</w:t>
            </w:r>
          </w:p>
        </w:tc>
        <w:tc>
          <w:tcPr>
            <w:tcW w:w="1710" w:type="dxa"/>
            <w:tcBorders>
              <w:top w:val="single" w:sz="4" w:space="0" w:color="000000"/>
              <w:left w:val="single" w:sz="4" w:space="0" w:color="000000"/>
              <w:bottom w:val="single" w:sz="4" w:space="0" w:color="000000"/>
            </w:tcBorders>
            <w:shd w:val="clear" w:color="auto" w:fill="auto"/>
          </w:tcPr>
          <w:p w14:paraId="43072F2F" w14:textId="513EDF1E" w:rsidR="00CD4887" w:rsidRPr="0034522D" w:rsidRDefault="00CD4887" w:rsidP="00EB79E5">
            <w:pPr>
              <w:suppressAutoHyphens/>
              <w:autoSpaceDE w:val="0"/>
              <w:snapToGrid w:val="0"/>
              <w:spacing w:after="0" w:line="240" w:lineRule="auto"/>
              <w:jc w:val="both"/>
              <w:rPr>
                <w:rFonts w:ascii="Times New Roman" w:eastAsia="Times New Roman" w:hAnsi="Times New Roman" w:cs="Times New Roman"/>
                <w:bCs/>
                <w:color w:val="000000"/>
                <w:sz w:val="20"/>
                <w:szCs w:val="20"/>
                <w:lang w:val="es-ES" w:eastAsia="zh-CN"/>
              </w:rPr>
            </w:pPr>
            <w:r w:rsidRPr="00E35505">
              <w:rPr>
                <w:rFonts w:ascii="Times New Roman" w:eastAsia="Times New Roman" w:hAnsi="Times New Roman" w:cs="Times New Roman"/>
                <w:bCs/>
                <w:color w:val="000000"/>
                <w:sz w:val="20"/>
                <w:szCs w:val="20"/>
                <w:lang w:val="es-ES" w:eastAsia="zh-CN"/>
              </w:rPr>
              <w:t>Semestral</w:t>
            </w: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14:paraId="05A9F692" w14:textId="769B5DAF" w:rsidR="00CD4887" w:rsidRPr="0034522D" w:rsidRDefault="00CC72F4" w:rsidP="00EB79E5">
            <w:pPr>
              <w:suppressAutoHyphens/>
              <w:autoSpaceDE w:val="0"/>
              <w:spacing w:after="0" w:line="240" w:lineRule="auto"/>
              <w:rPr>
                <w:rFonts w:ascii="Times New Roman" w:eastAsia="Times New Roman" w:hAnsi="Times New Roman" w:cs="Times New Roman"/>
                <w:bCs/>
                <w:color w:val="000000"/>
                <w:sz w:val="20"/>
                <w:szCs w:val="20"/>
                <w:lang w:val="es-ES" w:eastAsia="zh-CN"/>
              </w:rPr>
            </w:pPr>
            <w:r w:rsidRPr="0034522D">
              <w:rPr>
                <w:rFonts w:ascii="Times New Roman" w:eastAsia="Calibri" w:hAnsi="Times New Roman" w:cs="Times New Roman"/>
                <w:bCs/>
                <w:color w:val="000000"/>
                <w:sz w:val="20"/>
                <w:szCs w:val="20"/>
                <w:lang w:val="es-ES" w:eastAsia="zh-CN"/>
              </w:rPr>
              <w:t>MITUR</w:t>
            </w:r>
            <w:r>
              <w:rPr>
                <w:rFonts w:ascii="Times New Roman" w:eastAsia="Calibri" w:hAnsi="Times New Roman" w:cs="Times New Roman"/>
                <w:bCs/>
                <w:color w:val="000000"/>
                <w:sz w:val="20"/>
                <w:szCs w:val="20"/>
                <w:lang w:val="es-ES" w:eastAsia="zh-CN"/>
              </w:rPr>
              <w:t xml:space="preserve"> y CORSATUR.</w:t>
            </w:r>
          </w:p>
        </w:tc>
      </w:tr>
      <w:tr w:rsidR="00CD4887" w:rsidRPr="0034522D" w14:paraId="0E55CE46" w14:textId="77777777" w:rsidTr="00D018B0">
        <w:tc>
          <w:tcPr>
            <w:tcW w:w="8280" w:type="dxa"/>
            <w:tcBorders>
              <w:top w:val="single" w:sz="4" w:space="0" w:color="000000"/>
              <w:left w:val="single" w:sz="4" w:space="0" w:color="000000"/>
              <w:bottom w:val="single" w:sz="4" w:space="0" w:color="000000"/>
            </w:tcBorders>
            <w:shd w:val="clear" w:color="auto" w:fill="auto"/>
            <w:vAlign w:val="center"/>
          </w:tcPr>
          <w:p w14:paraId="4C2C24A3" w14:textId="4CD9BD8E" w:rsidR="00CD4887" w:rsidRPr="0034522D" w:rsidRDefault="00CD4887" w:rsidP="004F724C">
            <w:pPr>
              <w:suppressAutoHyphens/>
              <w:spacing w:after="0" w:line="240" w:lineRule="auto"/>
              <w:rPr>
                <w:rFonts w:ascii="Times New Roman" w:eastAsia="Calibri" w:hAnsi="Times New Roman" w:cs="Times New Roman"/>
                <w:color w:val="000000"/>
                <w:sz w:val="20"/>
                <w:szCs w:val="20"/>
                <w:lang w:val="es-ES" w:eastAsia="zh-CN"/>
              </w:rPr>
            </w:pPr>
            <w:r w:rsidRPr="0034522D">
              <w:rPr>
                <w:rFonts w:ascii="Times New Roman" w:eastAsia="Times New Roman" w:hAnsi="Times New Roman" w:cs="Times New Roman"/>
                <w:sz w:val="20"/>
                <w:szCs w:val="20"/>
                <w:lang w:val="es-ES_tradnl"/>
              </w:rPr>
              <w:t>Nº de mercados tradicionales</w:t>
            </w:r>
            <w:r w:rsidRPr="0034522D">
              <w:rPr>
                <w:rFonts w:ascii="Times New Roman" w:hAnsi="Times New Roman" w:cs="Times New Roman"/>
                <w:sz w:val="20"/>
                <w:szCs w:val="20"/>
                <w:lang w:val="es-ES_tradnl"/>
              </w:rPr>
              <w:t xml:space="preserve"> </w:t>
            </w:r>
            <w:r w:rsidRPr="0034522D">
              <w:rPr>
                <w:rFonts w:ascii="Times New Roman" w:eastAsia="Times New Roman" w:hAnsi="Times New Roman" w:cs="Times New Roman"/>
                <w:sz w:val="20"/>
                <w:szCs w:val="20"/>
                <w:lang w:val="es-ES_tradnl"/>
              </w:rPr>
              <w:t xml:space="preserve">recuperados </w:t>
            </w:r>
            <w:r w:rsidRPr="0034522D">
              <w:rPr>
                <w:rFonts w:ascii="Times New Roman" w:hAnsi="Times New Roman" w:cs="Times New Roman"/>
                <w:sz w:val="20"/>
                <w:szCs w:val="20"/>
                <w:lang w:val="es-ES_tradnl"/>
              </w:rPr>
              <w:t xml:space="preserve">(interpretación, exposición y puestos de venta) </w:t>
            </w:r>
          </w:p>
        </w:tc>
        <w:tc>
          <w:tcPr>
            <w:tcW w:w="1710" w:type="dxa"/>
            <w:tcBorders>
              <w:top w:val="single" w:sz="4" w:space="0" w:color="000000"/>
              <w:left w:val="single" w:sz="4" w:space="0" w:color="000000"/>
              <w:bottom w:val="single" w:sz="4" w:space="0" w:color="000000"/>
            </w:tcBorders>
            <w:shd w:val="clear" w:color="auto" w:fill="auto"/>
          </w:tcPr>
          <w:p w14:paraId="5486549C" w14:textId="194F95CB" w:rsidR="00CD4887" w:rsidRPr="0034522D" w:rsidRDefault="00CD4887" w:rsidP="00EB79E5">
            <w:pPr>
              <w:suppressAutoHyphens/>
              <w:autoSpaceDE w:val="0"/>
              <w:snapToGrid w:val="0"/>
              <w:spacing w:after="0" w:line="240" w:lineRule="auto"/>
              <w:jc w:val="both"/>
              <w:rPr>
                <w:rFonts w:ascii="Times New Roman" w:eastAsia="Times New Roman" w:hAnsi="Times New Roman" w:cs="Times New Roman"/>
                <w:bCs/>
                <w:color w:val="000000"/>
                <w:sz w:val="20"/>
                <w:szCs w:val="20"/>
                <w:lang w:val="es-ES" w:eastAsia="zh-CN"/>
              </w:rPr>
            </w:pPr>
            <w:r w:rsidRPr="00E35505">
              <w:rPr>
                <w:rFonts w:ascii="Times New Roman" w:eastAsia="Times New Roman" w:hAnsi="Times New Roman" w:cs="Times New Roman"/>
                <w:bCs/>
                <w:color w:val="000000"/>
                <w:sz w:val="20"/>
                <w:szCs w:val="20"/>
                <w:lang w:val="es-ES" w:eastAsia="zh-CN"/>
              </w:rPr>
              <w:t>Semestral</w:t>
            </w: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14:paraId="4068C4E1" w14:textId="7E40E398" w:rsidR="00CD4887" w:rsidRPr="0034522D" w:rsidRDefault="00CC72F4" w:rsidP="00EB79E5">
            <w:pPr>
              <w:suppressAutoHyphens/>
              <w:autoSpaceDE w:val="0"/>
              <w:spacing w:after="0" w:line="240" w:lineRule="auto"/>
              <w:rPr>
                <w:rFonts w:ascii="Times New Roman" w:eastAsia="Times New Roman" w:hAnsi="Times New Roman" w:cs="Times New Roman"/>
                <w:bCs/>
                <w:color w:val="000000"/>
                <w:sz w:val="20"/>
                <w:szCs w:val="20"/>
                <w:lang w:val="es-ES" w:eastAsia="zh-CN"/>
              </w:rPr>
            </w:pPr>
            <w:r w:rsidRPr="0034522D">
              <w:rPr>
                <w:rFonts w:ascii="Times New Roman" w:eastAsia="Calibri" w:hAnsi="Times New Roman" w:cs="Times New Roman"/>
                <w:bCs/>
                <w:color w:val="000000"/>
                <w:sz w:val="20"/>
                <w:szCs w:val="20"/>
                <w:lang w:val="es-ES" w:eastAsia="zh-CN"/>
              </w:rPr>
              <w:t>MITUR</w:t>
            </w:r>
            <w:r>
              <w:rPr>
                <w:rFonts w:ascii="Times New Roman" w:eastAsia="Calibri" w:hAnsi="Times New Roman" w:cs="Times New Roman"/>
                <w:bCs/>
                <w:color w:val="000000"/>
                <w:sz w:val="20"/>
                <w:szCs w:val="20"/>
                <w:lang w:val="es-ES" w:eastAsia="zh-CN"/>
              </w:rPr>
              <w:t xml:space="preserve"> y CORSATUR.</w:t>
            </w:r>
          </w:p>
        </w:tc>
      </w:tr>
      <w:tr w:rsidR="00CD4887" w:rsidRPr="0034522D" w14:paraId="7C68DEAE" w14:textId="77777777" w:rsidTr="00D018B0">
        <w:tc>
          <w:tcPr>
            <w:tcW w:w="8280" w:type="dxa"/>
            <w:tcBorders>
              <w:top w:val="single" w:sz="4" w:space="0" w:color="000000"/>
              <w:left w:val="single" w:sz="4" w:space="0" w:color="000000"/>
              <w:bottom w:val="single" w:sz="4" w:space="0" w:color="000000"/>
            </w:tcBorders>
            <w:shd w:val="clear" w:color="auto" w:fill="auto"/>
            <w:vAlign w:val="center"/>
          </w:tcPr>
          <w:p w14:paraId="0A5B84A7" w14:textId="5E33BAFC" w:rsidR="00CD4887" w:rsidRPr="0034522D" w:rsidRDefault="00CD4887" w:rsidP="00EB79E5">
            <w:pPr>
              <w:suppressAutoHyphens/>
              <w:spacing w:after="0" w:line="240" w:lineRule="auto"/>
              <w:rPr>
                <w:rFonts w:ascii="Times New Roman" w:eastAsia="Times New Roman" w:hAnsi="Times New Roman" w:cs="Times New Roman"/>
                <w:sz w:val="20"/>
                <w:szCs w:val="20"/>
                <w:lang w:val="es-ES_tradnl"/>
              </w:rPr>
            </w:pPr>
            <w:r w:rsidRPr="0034522D">
              <w:rPr>
                <w:rFonts w:ascii="Times New Roman" w:eastAsia="Times New Roman" w:hAnsi="Times New Roman" w:cs="Times New Roman"/>
                <w:sz w:val="20"/>
                <w:szCs w:val="20"/>
                <w:lang w:val="es-ES_tradnl"/>
              </w:rPr>
              <w:t xml:space="preserve">Nº de </w:t>
            </w:r>
            <w:r w:rsidRPr="0034522D">
              <w:rPr>
                <w:rFonts w:ascii="Times New Roman" w:hAnsi="Times New Roman" w:cs="Times New Roman"/>
                <w:sz w:val="20"/>
                <w:szCs w:val="20"/>
                <w:lang w:val="es-ES_tradnl"/>
              </w:rPr>
              <w:t>centros de información al turista</w:t>
            </w:r>
          </w:p>
        </w:tc>
        <w:tc>
          <w:tcPr>
            <w:tcW w:w="1710" w:type="dxa"/>
            <w:tcBorders>
              <w:top w:val="single" w:sz="4" w:space="0" w:color="000000"/>
              <w:left w:val="single" w:sz="4" w:space="0" w:color="000000"/>
              <w:bottom w:val="single" w:sz="4" w:space="0" w:color="000000"/>
            </w:tcBorders>
            <w:shd w:val="clear" w:color="auto" w:fill="auto"/>
          </w:tcPr>
          <w:p w14:paraId="73FCC020" w14:textId="2C049A50" w:rsidR="00CD4887" w:rsidRPr="0034522D" w:rsidRDefault="00CD4887" w:rsidP="00EB79E5">
            <w:pPr>
              <w:suppressAutoHyphens/>
              <w:autoSpaceDE w:val="0"/>
              <w:snapToGrid w:val="0"/>
              <w:spacing w:after="0" w:line="240" w:lineRule="auto"/>
              <w:jc w:val="both"/>
              <w:rPr>
                <w:rFonts w:ascii="Times New Roman" w:eastAsia="Times New Roman" w:hAnsi="Times New Roman" w:cs="Times New Roman"/>
                <w:bCs/>
                <w:color w:val="000000"/>
                <w:sz w:val="20"/>
                <w:szCs w:val="20"/>
                <w:lang w:val="es-ES" w:eastAsia="zh-CN"/>
              </w:rPr>
            </w:pPr>
            <w:r w:rsidRPr="00E35505">
              <w:rPr>
                <w:rFonts w:ascii="Times New Roman" w:eastAsia="Times New Roman" w:hAnsi="Times New Roman" w:cs="Times New Roman"/>
                <w:bCs/>
                <w:color w:val="000000"/>
                <w:sz w:val="20"/>
                <w:szCs w:val="20"/>
                <w:lang w:val="es-ES" w:eastAsia="zh-CN"/>
              </w:rPr>
              <w:t>Semestral</w:t>
            </w: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14:paraId="42637413" w14:textId="2D9C967C" w:rsidR="00CD4887" w:rsidRPr="0034522D" w:rsidRDefault="00CC72F4" w:rsidP="00EB79E5">
            <w:pPr>
              <w:suppressAutoHyphens/>
              <w:autoSpaceDE w:val="0"/>
              <w:spacing w:after="0" w:line="240" w:lineRule="auto"/>
              <w:rPr>
                <w:rFonts w:ascii="Times New Roman" w:eastAsia="Times New Roman" w:hAnsi="Times New Roman" w:cs="Times New Roman"/>
                <w:bCs/>
                <w:color w:val="000000"/>
                <w:sz w:val="20"/>
                <w:szCs w:val="20"/>
                <w:lang w:val="es-ES" w:eastAsia="zh-CN"/>
              </w:rPr>
            </w:pPr>
            <w:r w:rsidRPr="0034522D">
              <w:rPr>
                <w:rFonts w:ascii="Times New Roman" w:eastAsia="Calibri" w:hAnsi="Times New Roman" w:cs="Times New Roman"/>
                <w:bCs/>
                <w:color w:val="000000"/>
                <w:sz w:val="20"/>
                <w:szCs w:val="20"/>
                <w:lang w:val="es-ES" w:eastAsia="zh-CN"/>
              </w:rPr>
              <w:t>MITUR</w:t>
            </w:r>
            <w:r>
              <w:rPr>
                <w:rFonts w:ascii="Times New Roman" w:eastAsia="Calibri" w:hAnsi="Times New Roman" w:cs="Times New Roman"/>
                <w:bCs/>
                <w:color w:val="000000"/>
                <w:sz w:val="20"/>
                <w:szCs w:val="20"/>
                <w:lang w:val="es-ES" w:eastAsia="zh-CN"/>
              </w:rPr>
              <w:t xml:space="preserve"> y CORSATUR.</w:t>
            </w:r>
          </w:p>
        </w:tc>
      </w:tr>
      <w:tr w:rsidR="00DE1682" w:rsidRPr="004F724C" w14:paraId="24A39914" w14:textId="77777777" w:rsidTr="00B5701E">
        <w:trPr>
          <w:trHeight w:val="251"/>
        </w:trPr>
        <w:tc>
          <w:tcPr>
            <w:tcW w:w="13320" w:type="dxa"/>
            <w:gridSpan w:val="3"/>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tcPr>
          <w:p w14:paraId="31F1CF1F" w14:textId="3179BE25" w:rsidR="00DE1682" w:rsidRPr="0034522D" w:rsidRDefault="00DE1682" w:rsidP="00807892">
            <w:pPr>
              <w:suppressAutoHyphens/>
              <w:autoSpaceDE w:val="0"/>
              <w:spacing w:after="0" w:line="240" w:lineRule="auto"/>
              <w:rPr>
                <w:rFonts w:ascii="Times New Roman" w:eastAsia="Calibri" w:hAnsi="Times New Roman" w:cs="Times New Roman"/>
                <w:bCs/>
                <w:color w:val="000000"/>
                <w:sz w:val="20"/>
                <w:szCs w:val="20"/>
                <w:lang w:val="es-ES_tradnl" w:eastAsia="zh-CN"/>
              </w:rPr>
            </w:pPr>
            <w:r w:rsidRPr="0034522D">
              <w:rPr>
                <w:rFonts w:ascii="Times New Roman" w:hAnsi="Times New Roman" w:cs="Times New Roman"/>
                <w:b/>
                <w:sz w:val="20"/>
                <w:szCs w:val="20"/>
                <w:lang w:val="es-ES_tradnl"/>
              </w:rPr>
              <w:t>COMPONENTE 2. EMPRENDIMIENTO LOCAL</w:t>
            </w:r>
          </w:p>
        </w:tc>
      </w:tr>
      <w:tr w:rsidR="00DE1682" w:rsidRPr="0034522D" w14:paraId="4EB8239B" w14:textId="77777777" w:rsidTr="0095156C">
        <w:tc>
          <w:tcPr>
            <w:tcW w:w="133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F06F9B9" w14:textId="158997F9" w:rsidR="00DE1682" w:rsidRPr="0034522D" w:rsidRDefault="00DE1682" w:rsidP="00EB79E5">
            <w:pPr>
              <w:suppressAutoHyphens/>
              <w:autoSpaceDE w:val="0"/>
              <w:spacing w:after="0" w:line="240" w:lineRule="auto"/>
              <w:rPr>
                <w:rFonts w:ascii="Times New Roman" w:hAnsi="Times New Roman" w:cs="Times New Roman"/>
                <w:b/>
                <w:sz w:val="20"/>
                <w:szCs w:val="20"/>
                <w:lang w:val="es-ES_tradnl"/>
              </w:rPr>
            </w:pPr>
            <w:r w:rsidRPr="0034522D">
              <w:rPr>
                <w:rFonts w:ascii="Times New Roman" w:hAnsi="Times New Roman" w:cs="Times New Roman"/>
                <w:b/>
                <w:sz w:val="20"/>
                <w:szCs w:val="20"/>
                <w:lang w:val="es-ES_tradnl"/>
              </w:rPr>
              <w:t>Producto 2.1. Los beneficiarios conocen las oportunidades del sector y del programa</w:t>
            </w:r>
            <w:r w:rsidR="00BA62B9">
              <w:rPr>
                <w:rFonts w:ascii="Times New Roman" w:hAnsi="Times New Roman" w:cs="Times New Roman"/>
                <w:b/>
                <w:sz w:val="20"/>
                <w:szCs w:val="20"/>
                <w:lang w:val="es-ES_tradnl"/>
              </w:rPr>
              <w:t>.</w:t>
            </w:r>
          </w:p>
          <w:p w14:paraId="3F2A241C" w14:textId="29A72366" w:rsidR="00DE1682" w:rsidRPr="0034522D" w:rsidRDefault="00DE1682" w:rsidP="00EB79E5">
            <w:pPr>
              <w:suppressAutoHyphens/>
              <w:autoSpaceDE w:val="0"/>
              <w:spacing w:after="0" w:line="240" w:lineRule="auto"/>
              <w:rPr>
                <w:rFonts w:ascii="Times New Roman" w:eastAsia="Calibri" w:hAnsi="Times New Roman" w:cs="Times New Roman"/>
                <w:bCs/>
                <w:color w:val="000000"/>
                <w:sz w:val="20"/>
                <w:szCs w:val="20"/>
                <w:lang w:val="es-ES" w:eastAsia="zh-CN"/>
              </w:rPr>
            </w:pPr>
            <w:r w:rsidRPr="0034522D">
              <w:rPr>
                <w:rFonts w:ascii="Times New Roman" w:hAnsi="Times New Roman" w:cs="Times New Roman"/>
                <w:sz w:val="20"/>
                <w:szCs w:val="20"/>
                <w:lang w:val="es-ES_tradnl"/>
              </w:rPr>
              <w:t xml:space="preserve">Indicadores: </w:t>
            </w:r>
          </w:p>
        </w:tc>
      </w:tr>
      <w:tr w:rsidR="00DE1682" w:rsidRPr="0034522D" w14:paraId="5CE49BBC" w14:textId="77777777" w:rsidTr="00D018B0">
        <w:tc>
          <w:tcPr>
            <w:tcW w:w="8280" w:type="dxa"/>
            <w:tcBorders>
              <w:top w:val="single" w:sz="4" w:space="0" w:color="000000"/>
              <w:left w:val="single" w:sz="4" w:space="0" w:color="000000"/>
              <w:bottom w:val="single" w:sz="4" w:space="0" w:color="000000"/>
            </w:tcBorders>
            <w:shd w:val="clear" w:color="auto" w:fill="auto"/>
            <w:vAlign w:val="center"/>
          </w:tcPr>
          <w:p w14:paraId="47CD8F6D" w14:textId="6330B7C5" w:rsidR="00DE1682" w:rsidRPr="0034522D" w:rsidRDefault="00DE1682" w:rsidP="00EB79E5">
            <w:pPr>
              <w:suppressAutoHyphens/>
              <w:spacing w:after="0" w:line="240" w:lineRule="auto"/>
              <w:rPr>
                <w:rFonts w:ascii="Times New Roman" w:hAnsi="Times New Roman" w:cs="Times New Roman"/>
                <w:b/>
                <w:sz w:val="20"/>
                <w:szCs w:val="20"/>
                <w:lang w:val="es-ES_tradnl"/>
              </w:rPr>
            </w:pPr>
            <w:r w:rsidRPr="0034522D">
              <w:rPr>
                <w:rFonts w:ascii="Times New Roman" w:hAnsi="Times New Roman" w:cs="Times New Roman"/>
                <w:sz w:val="20"/>
                <w:szCs w:val="20"/>
                <w:lang w:val="es-ES_tradnl"/>
              </w:rPr>
              <w:t>N</w:t>
            </w:r>
            <w:r w:rsidRPr="0034522D">
              <w:rPr>
                <w:rFonts w:ascii="Times New Roman" w:eastAsia="Times New Roman" w:hAnsi="Times New Roman" w:cs="Times New Roman"/>
                <w:sz w:val="20"/>
                <w:szCs w:val="20"/>
                <w:lang w:val="es-ES_tradnl"/>
              </w:rPr>
              <w:t>º</w:t>
            </w:r>
            <w:r w:rsidRPr="0034522D">
              <w:rPr>
                <w:rFonts w:ascii="Times New Roman" w:hAnsi="Times New Roman" w:cs="Times New Roman"/>
                <w:sz w:val="20"/>
                <w:szCs w:val="20"/>
                <w:lang w:val="es-ES_tradnl"/>
              </w:rPr>
              <w:t xml:space="preserve"> de planes de comunicación y participación en el programa diseñados e implementados </w:t>
            </w:r>
          </w:p>
        </w:tc>
        <w:tc>
          <w:tcPr>
            <w:tcW w:w="1710" w:type="dxa"/>
            <w:tcBorders>
              <w:top w:val="single" w:sz="4" w:space="0" w:color="000000"/>
              <w:left w:val="single" w:sz="4" w:space="0" w:color="000000"/>
              <w:bottom w:val="single" w:sz="4" w:space="0" w:color="000000"/>
            </w:tcBorders>
            <w:shd w:val="clear" w:color="auto" w:fill="auto"/>
          </w:tcPr>
          <w:p w14:paraId="340428A8" w14:textId="6A2AFE01" w:rsidR="00DE1682" w:rsidRPr="0034522D" w:rsidRDefault="00CD4887" w:rsidP="00EB79E5">
            <w:pPr>
              <w:suppressAutoHyphens/>
              <w:autoSpaceDE w:val="0"/>
              <w:snapToGrid w:val="0"/>
              <w:spacing w:after="0" w:line="240" w:lineRule="auto"/>
              <w:jc w:val="both"/>
              <w:rPr>
                <w:rFonts w:ascii="Times New Roman" w:eastAsia="Times New Roman" w:hAnsi="Times New Roman" w:cs="Times New Roman"/>
                <w:bCs/>
                <w:color w:val="000000"/>
                <w:sz w:val="20"/>
                <w:szCs w:val="20"/>
                <w:lang w:val="es-ES" w:eastAsia="zh-CN"/>
              </w:rPr>
            </w:pPr>
            <w:r>
              <w:rPr>
                <w:rFonts w:ascii="Times New Roman" w:eastAsia="Times New Roman" w:hAnsi="Times New Roman" w:cs="Times New Roman"/>
                <w:bCs/>
                <w:color w:val="000000"/>
                <w:sz w:val="20"/>
                <w:szCs w:val="20"/>
                <w:lang w:val="es-ES" w:eastAsia="zh-CN"/>
              </w:rPr>
              <w:t>Semestral</w:t>
            </w: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14:paraId="1E9889A1" w14:textId="11E43797" w:rsidR="00DE1682" w:rsidRPr="0034522D" w:rsidRDefault="009E39A2" w:rsidP="00EB79E5">
            <w:pPr>
              <w:suppressAutoHyphens/>
              <w:autoSpaceDE w:val="0"/>
              <w:spacing w:after="0" w:line="240" w:lineRule="auto"/>
              <w:rPr>
                <w:rFonts w:ascii="Times New Roman" w:eastAsia="Calibri" w:hAnsi="Times New Roman" w:cs="Times New Roman"/>
                <w:bCs/>
                <w:color w:val="000000"/>
                <w:sz w:val="20"/>
                <w:szCs w:val="20"/>
                <w:lang w:val="es-ES" w:eastAsia="zh-CN"/>
              </w:rPr>
            </w:pPr>
            <w:r w:rsidRPr="0034522D">
              <w:rPr>
                <w:rFonts w:ascii="Times New Roman" w:eastAsia="Calibri" w:hAnsi="Times New Roman" w:cs="Times New Roman"/>
                <w:bCs/>
                <w:color w:val="000000"/>
                <w:sz w:val="20"/>
                <w:szCs w:val="20"/>
                <w:lang w:val="es-ES" w:eastAsia="zh-CN"/>
              </w:rPr>
              <w:t>MITUR</w:t>
            </w:r>
          </w:p>
        </w:tc>
      </w:tr>
      <w:tr w:rsidR="00DE1682" w:rsidRPr="0034522D" w14:paraId="09E78792" w14:textId="77777777" w:rsidTr="0095156C">
        <w:tc>
          <w:tcPr>
            <w:tcW w:w="133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53C766B" w14:textId="7DCA5400" w:rsidR="00DE1682" w:rsidRPr="0034522D" w:rsidRDefault="00DE1682" w:rsidP="00EB79E5">
            <w:pPr>
              <w:suppressAutoHyphens/>
              <w:autoSpaceDE w:val="0"/>
              <w:spacing w:after="0" w:line="240" w:lineRule="auto"/>
              <w:rPr>
                <w:rFonts w:ascii="Times New Roman" w:hAnsi="Times New Roman" w:cs="Times New Roman"/>
                <w:b/>
                <w:sz w:val="20"/>
                <w:szCs w:val="20"/>
                <w:lang w:val="es-ES_tradnl"/>
              </w:rPr>
            </w:pPr>
            <w:r w:rsidRPr="0034522D">
              <w:rPr>
                <w:rFonts w:ascii="Times New Roman" w:hAnsi="Times New Roman" w:cs="Times New Roman"/>
                <w:b/>
                <w:sz w:val="20"/>
                <w:szCs w:val="20"/>
                <w:lang w:val="es-ES_tradnl"/>
              </w:rPr>
              <w:t>Producto 2.</w:t>
            </w:r>
            <w:r w:rsidR="00B5701E">
              <w:rPr>
                <w:rFonts w:ascii="Times New Roman" w:hAnsi="Times New Roman" w:cs="Times New Roman"/>
                <w:b/>
                <w:sz w:val="20"/>
                <w:szCs w:val="20"/>
                <w:lang w:val="es-ES_tradnl"/>
              </w:rPr>
              <w:t>2</w:t>
            </w:r>
            <w:r w:rsidRPr="0034522D">
              <w:rPr>
                <w:rFonts w:ascii="Times New Roman" w:hAnsi="Times New Roman" w:cs="Times New Roman"/>
                <w:b/>
                <w:sz w:val="20"/>
                <w:szCs w:val="20"/>
                <w:lang w:val="es-ES_tradnl"/>
              </w:rPr>
              <w:t>. Se ofrecen servicios de calidad al turista</w:t>
            </w:r>
            <w:r w:rsidR="00B5701E">
              <w:rPr>
                <w:rFonts w:ascii="Times New Roman" w:hAnsi="Times New Roman" w:cs="Times New Roman"/>
                <w:b/>
                <w:sz w:val="20"/>
                <w:szCs w:val="20"/>
                <w:lang w:val="es-ES_tradnl"/>
              </w:rPr>
              <w:t xml:space="preserve"> y que son socialmente inclusivos</w:t>
            </w:r>
            <w:r w:rsidRPr="0034522D">
              <w:rPr>
                <w:rFonts w:ascii="Times New Roman" w:hAnsi="Times New Roman" w:cs="Times New Roman"/>
                <w:b/>
                <w:sz w:val="20"/>
                <w:szCs w:val="20"/>
                <w:lang w:val="es-ES_tradnl"/>
              </w:rPr>
              <w:t>.</w:t>
            </w:r>
          </w:p>
          <w:p w14:paraId="4DE94ACD" w14:textId="01FC113A" w:rsidR="00DE1682" w:rsidRPr="0034522D" w:rsidRDefault="00DE1682" w:rsidP="00EB79E5">
            <w:pPr>
              <w:suppressAutoHyphens/>
              <w:autoSpaceDE w:val="0"/>
              <w:spacing w:after="0" w:line="240" w:lineRule="auto"/>
              <w:rPr>
                <w:rFonts w:ascii="Times New Roman" w:eastAsia="Calibri" w:hAnsi="Times New Roman" w:cs="Times New Roman"/>
                <w:bCs/>
                <w:color w:val="000000"/>
                <w:sz w:val="20"/>
                <w:szCs w:val="20"/>
                <w:lang w:val="es-ES" w:eastAsia="zh-CN"/>
              </w:rPr>
            </w:pPr>
            <w:proofErr w:type="spellStart"/>
            <w:r w:rsidRPr="0034522D">
              <w:rPr>
                <w:rFonts w:ascii="Times New Roman" w:hAnsi="Times New Roman" w:cs="Times New Roman"/>
                <w:sz w:val="20"/>
                <w:szCs w:val="20"/>
              </w:rPr>
              <w:t>Indicadores</w:t>
            </w:r>
            <w:proofErr w:type="spellEnd"/>
            <w:r w:rsidRPr="0034522D">
              <w:rPr>
                <w:rFonts w:ascii="Times New Roman" w:hAnsi="Times New Roman" w:cs="Times New Roman"/>
                <w:sz w:val="20"/>
                <w:szCs w:val="20"/>
              </w:rPr>
              <w:t>:</w:t>
            </w:r>
          </w:p>
        </w:tc>
      </w:tr>
      <w:tr w:rsidR="00861CDA" w:rsidRPr="00D456E3" w14:paraId="0B6AE867" w14:textId="77777777" w:rsidTr="00D018B0">
        <w:tc>
          <w:tcPr>
            <w:tcW w:w="8280" w:type="dxa"/>
            <w:tcBorders>
              <w:top w:val="single" w:sz="4" w:space="0" w:color="000000"/>
              <w:left w:val="single" w:sz="4" w:space="0" w:color="000000"/>
              <w:bottom w:val="single" w:sz="4" w:space="0" w:color="000000"/>
            </w:tcBorders>
            <w:shd w:val="clear" w:color="auto" w:fill="auto"/>
            <w:vAlign w:val="center"/>
          </w:tcPr>
          <w:p w14:paraId="464774A6" w14:textId="004861D8" w:rsidR="00861CDA" w:rsidRPr="0034522D" w:rsidRDefault="00861CDA" w:rsidP="00D456E3">
            <w:pPr>
              <w:suppressAutoHyphens/>
              <w:spacing w:after="0" w:line="240" w:lineRule="auto"/>
              <w:rPr>
                <w:rFonts w:ascii="Times New Roman" w:hAnsi="Times New Roman" w:cs="Times New Roman"/>
                <w:sz w:val="20"/>
                <w:szCs w:val="20"/>
                <w:lang w:val="es-ES_tradnl"/>
              </w:rPr>
            </w:pPr>
            <w:r w:rsidRPr="0034522D">
              <w:rPr>
                <w:rFonts w:ascii="Times New Roman" w:hAnsi="Times New Roman" w:cs="Times New Roman"/>
                <w:sz w:val="20"/>
                <w:szCs w:val="20"/>
                <w:lang w:val="es-ES_tradnl"/>
              </w:rPr>
              <w:t>Nº</w:t>
            </w:r>
            <w:r>
              <w:rPr>
                <w:rFonts w:ascii="Times New Roman" w:hAnsi="Times New Roman" w:cs="Times New Roman"/>
                <w:sz w:val="20"/>
                <w:szCs w:val="20"/>
                <w:lang w:val="es-ES_tradnl"/>
              </w:rPr>
              <w:t xml:space="preserve"> de análisis con recomendaciones para fomentar la formalización en turismo elaborados</w:t>
            </w:r>
          </w:p>
        </w:tc>
        <w:tc>
          <w:tcPr>
            <w:tcW w:w="1710" w:type="dxa"/>
            <w:tcBorders>
              <w:top w:val="single" w:sz="4" w:space="0" w:color="000000"/>
              <w:left w:val="single" w:sz="4" w:space="0" w:color="000000"/>
              <w:bottom w:val="single" w:sz="4" w:space="0" w:color="000000"/>
            </w:tcBorders>
            <w:shd w:val="clear" w:color="auto" w:fill="auto"/>
          </w:tcPr>
          <w:p w14:paraId="3E52CCB0" w14:textId="76AED40A" w:rsidR="00861CDA" w:rsidRPr="00F25809" w:rsidRDefault="00861CDA" w:rsidP="00EB79E5">
            <w:pPr>
              <w:suppressAutoHyphens/>
              <w:autoSpaceDE w:val="0"/>
              <w:snapToGrid w:val="0"/>
              <w:spacing w:after="0" w:line="240" w:lineRule="auto"/>
              <w:jc w:val="both"/>
              <w:rPr>
                <w:rFonts w:ascii="Times New Roman" w:eastAsia="Times New Roman" w:hAnsi="Times New Roman" w:cs="Times New Roman"/>
                <w:bCs/>
                <w:color w:val="000000"/>
                <w:sz w:val="20"/>
                <w:szCs w:val="20"/>
                <w:lang w:val="es-ES" w:eastAsia="zh-CN"/>
              </w:rPr>
            </w:pPr>
            <w:r w:rsidRPr="00F574F8">
              <w:rPr>
                <w:rFonts w:ascii="Times New Roman" w:eastAsia="Times New Roman" w:hAnsi="Times New Roman" w:cs="Times New Roman"/>
                <w:bCs/>
                <w:color w:val="000000"/>
                <w:sz w:val="20"/>
                <w:szCs w:val="20"/>
                <w:lang w:val="es-ES" w:eastAsia="zh-CN"/>
              </w:rPr>
              <w:t>Semestral</w:t>
            </w: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14:paraId="09834140" w14:textId="5828C631" w:rsidR="00861CDA" w:rsidRPr="0034522D" w:rsidRDefault="00861CDA" w:rsidP="00EB79E5">
            <w:pPr>
              <w:suppressAutoHyphens/>
              <w:autoSpaceDE w:val="0"/>
              <w:spacing w:after="0" w:line="240" w:lineRule="auto"/>
              <w:rPr>
                <w:rFonts w:ascii="Times New Roman" w:eastAsia="Calibri" w:hAnsi="Times New Roman" w:cs="Times New Roman"/>
                <w:bCs/>
                <w:color w:val="000000"/>
                <w:sz w:val="20"/>
                <w:szCs w:val="20"/>
                <w:lang w:val="es-ES" w:eastAsia="zh-CN"/>
              </w:rPr>
            </w:pPr>
            <w:r>
              <w:rPr>
                <w:rFonts w:ascii="Times New Roman" w:eastAsia="Calibri" w:hAnsi="Times New Roman" w:cs="Times New Roman"/>
                <w:bCs/>
                <w:color w:val="000000"/>
                <w:sz w:val="20"/>
                <w:szCs w:val="20"/>
                <w:lang w:val="es-ES" w:eastAsia="zh-CN"/>
              </w:rPr>
              <w:t>MITUR</w:t>
            </w:r>
          </w:p>
        </w:tc>
      </w:tr>
      <w:tr w:rsidR="00861CDA" w:rsidRPr="00D456E3" w14:paraId="75BEE5DE" w14:textId="77777777" w:rsidTr="00D018B0">
        <w:tc>
          <w:tcPr>
            <w:tcW w:w="8280" w:type="dxa"/>
            <w:tcBorders>
              <w:top w:val="single" w:sz="4" w:space="0" w:color="000000"/>
              <w:left w:val="single" w:sz="4" w:space="0" w:color="000000"/>
              <w:bottom w:val="single" w:sz="4" w:space="0" w:color="000000"/>
            </w:tcBorders>
            <w:shd w:val="clear" w:color="auto" w:fill="auto"/>
            <w:vAlign w:val="center"/>
          </w:tcPr>
          <w:p w14:paraId="1F627B15" w14:textId="1DBDD6C0" w:rsidR="00861CDA" w:rsidRPr="0034522D" w:rsidRDefault="00861CDA" w:rsidP="00EB79E5">
            <w:pPr>
              <w:suppressAutoHyphens/>
              <w:spacing w:after="0" w:line="240" w:lineRule="auto"/>
              <w:rPr>
                <w:rFonts w:ascii="Times New Roman" w:hAnsi="Times New Roman" w:cs="Times New Roman"/>
                <w:sz w:val="20"/>
                <w:szCs w:val="20"/>
                <w:lang w:val="es-ES_tradnl"/>
              </w:rPr>
            </w:pPr>
            <w:r w:rsidRPr="0034522D">
              <w:rPr>
                <w:rFonts w:ascii="Times New Roman" w:hAnsi="Times New Roman" w:cs="Times New Roman"/>
                <w:sz w:val="20"/>
                <w:szCs w:val="20"/>
                <w:lang w:val="es-ES_tradnl"/>
              </w:rPr>
              <w:t>Nº</w:t>
            </w:r>
            <w:r>
              <w:rPr>
                <w:rFonts w:ascii="Times New Roman" w:hAnsi="Times New Roman" w:cs="Times New Roman"/>
                <w:sz w:val="20"/>
                <w:szCs w:val="20"/>
                <w:lang w:val="es-ES_tradnl"/>
              </w:rPr>
              <w:t xml:space="preserve"> de análisis con recomendaciones para la inclusión social en turismo elaborados</w:t>
            </w:r>
          </w:p>
        </w:tc>
        <w:tc>
          <w:tcPr>
            <w:tcW w:w="1710" w:type="dxa"/>
            <w:tcBorders>
              <w:top w:val="single" w:sz="4" w:space="0" w:color="000000"/>
              <w:left w:val="single" w:sz="4" w:space="0" w:color="000000"/>
              <w:bottom w:val="single" w:sz="4" w:space="0" w:color="000000"/>
            </w:tcBorders>
            <w:shd w:val="clear" w:color="auto" w:fill="auto"/>
          </w:tcPr>
          <w:p w14:paraId="201888EE" w14:textId="2C098616" w:rsidR="00861CDA" w:rsidRPr="00F25809" w:rsidRDefault="00861CDA" w:rsidP="00EB79E5">
            <w:pPr>
              <w:suppressAutoHyphens/>
              <w:autoSpaceDE w:val="0"/>
              <w:snapToGrid w:val="0"/>
              <w:spacing w:after="0" w:line="240" w:lineRule="auto"/>
              <w:jc w:val="both"/>
              <w:rPr>
                <w:rFonts w:ascii="Times New Roman" w:eastAsia="Times New Roman" w:hAnsi="Times New Roman" w:cs="Times New Roman"/>
                <w:bCs/>
                <w:color w:val="000000"/>
                <w:sz w:val="20"/>
                <w:szCs w:val="20"/>
                <w:lang w:val="es-ES" w:eastAsia="zh-CN"/>
              </w:rPr>
            </w:pPr>
            <w:r w:rsidRPr="00F574F8">
              <w:rPr>
                <w:rFonts w:ascii="Times New Roman" w:eastAsia="Times New Roman" w:hAnsi="Times New Roman" w:cs="Times New Roman"/>
                <w:bCs/>
                <w:color w:val="000000"/>
                <w:sz w:val="20"/>
                <w:szCs w:val="20"/>
                <w:lang w:val="es-ES" w:eastAsia="zh-CN"/>
              </w:rPr>
              <w:t>Semestral</w:t>
            </w: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14:paraId="6849E40E" w14:textId="7CDECB09" w:rsidR="00861CDA" w:rsidRPr="0034522D" w:rsidRDefault="00A2430D" w:rsidP="00EB79E5">
            <w:pPr>
              <w:suppressAutoHyphens/>
              <w:autoSpaceDE w:val="0"/>
              <w:spacing w:after="0" w:line="240" w:lineRule="auto"/>
              <w:rPr>
                <w:rFonts w:ascii="Times New Roman" w:eastAsia="Calibri" w:hAnsi="Times New Roman" w:cs="Times New Roman"/>
                <w:bCs/>
                <w:color w:val="000000"/>
                <w:sz w:val="20"/>
                <w:szCs w:val="20"/>
                <w:lang w:val="es-ES" w:eastAsia="zh-CN"/>
              </w:rPr>
            </w:pPr>
            <w:r>
              <w:rPr>
                <w:rFonts w:ascii="Times New Roman" w:eastAsia="Calibri" w:hAnsi="Times New Roman" w:cs="Times New Roman"/>
                <w:bCs/>
                <w:color w:val="000000"/>
                <w:sz w:val="20"/>
                <w:szCs w:val="20"/>
                <w:lang w:val="es-ES" w:eastAsia="zh-CN"/>
              </w:rPr>
              <w:t>MITUR</w:t>
            </w:r>
          </w:p>
        </w:tc>
      </w:tr>
      <w:tr w:rsidR="00861CDA" w:rsidRPr="00D456E3" w14:paraId="2EFFEE79" w14:textId="77777777" w:rsidTr="00D018B0">
        <w:tc>
          <w:tcPr>
            <w:tcW w:w="8280" w:type="dxa"/>
            <w:tcBorders>
              <w:top w:val="single" w:sz="4" w:space="0" w:color="000000"/>
              <w:left w:val="single" w:sz="4" w:space="0" w:color="000000"/>
              <w:bottom w:val="single" w:sz="4" w:space="0" w:color="000000"/>
            </w:tcBorders>
            <w:shd w:val="clear" w:color="auto" w:fill="auto"/>
            <w:vAlign w:val="center"/>
          </w:tcPr>
          <w:p w14:paraId="37856E5C" w14:textId="31909CEF" w:rsidR="00861CDA" w:rsidRPr="0034522D" w:rsidRDefault="00861CDA" w:rsidP="00861CDA">
            <w:pPr>
              <w:suppressAutoHyphens/>
              <w:spacing w:after="0" w:line="240" w:lineRule="auto"/>
              <w:rPr>
                <w:rFonts w:ascii="Times New Roman" w:hAnsi="Times New Roman" w:cs="Times New Roman"/>
                <w:sz w:val="20"/>
                <w:szCs w:val="20"/>
                <w:lang w:val="es-ES_tradnl"/>
              </w:rPr>
            </w:pPr>
            <w:r w:rsidRPr="0034522D">
              <w:rPr>
                <w:rFonts w:ascii="Times New Roman" w:hAnsi="Times New Roman" w:cs="Times New Roman"/>
                <w:sz w:val="20"/>
                <w:szCs w:val="20"/>
                <w:lang w:val="es-ES_tradnl"/>
              </w:rPr>
              <w:t>Nº</w:t>
            </w:r>
            <w:r>
              <w:rPr>
                <w:rFonts w:ascii="Times New Roman" w:hAnsi="Times New Roman" w:cs="Times New Roman"/>
                <w:sz w:val="20"/>
                <w:szCs w:val="20"/>
                <w:lang w:val="es-ES_tradnl"/>
              </w:rPr>
              <w:t xml:space="preserve"> de empleados en turismo que reciben capacitación profesional: (a) totales; (ii) % de mujeres</w:t>
            </w:r>
          </w:p>
        </w:tc>
        <w:tc>
          <w:tcPr>
            <w:tcW w:w="1710" w:type="dxa"/>
            <w:tcBorders>
              <w:top w:val="single" w:sz="4" w:space="0" w:color="000000"/>
              <w:left w:val="single" w:sz="4" w:space="0" w:color="000000"/>
              <w:bottom w:val="single" w:sz="4" w:space="0" w:color="000000"/>
            </w:tcBorders>
            <w:shd w:val="clear" w:color="auto" w:fill="auto"/>
          </w:tcPr>
          <w:p w14:paraId="14E78AE1" w14:textId="0469B69D" w:rsidR="00861CDA" w:rsidRPr="00F25809" w:rsidRDefault="00861CDA" w:rsidP="00EB79E5">
            <w:pPr>
              <w:suppressAutoHyphens/>
              <w:autoSpaceDE w:val="0"/>
              <w:snapToGrid w:val="0"/>
              <w:spacing w:after="0" w:line="240" w:lineRule="auto"/>
              <w:jc w:val="both"/>
              <w:rPr>
                <w:rFonts w:ascii="Times New Roman" w:eastAsia="Times New Roman" w:hAnsi="Times New Roman" w:cs="Times New Roman"/>
                <w:bCs/>
                <w:color w:val="000000"/>
                <w:sz w:val="20"/>
                <w:szCs w:val="20"/>
                <w:lang w:val="es-ES" w:eastAsia="zh-CN"/>
              </w:rPr>
            </w:pPr>
            <w:r w:rsidRPr="00F574F8">
              <w:rPr>
                <w:rFonts w:ascii="Times New Roman" w:eastAsia="Times New Roman" w:hAnsi="Times New Roman" w:cs="Times New Roman"/>
                <w:bCs/>
                <w:color w:val="000000"/>
                <w:sz w:val="20"/>
                <w:szCs w:val="20"/>
                <w:lang w:val="es-ES" w:eastAsia="zh-CN"/>
              </w:rPr>
              <w:t>Semestral</w:t>
            </w: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14:paraId="11C789D8" w14:textId="0A200E0F" w:rsidR="00861CDA" w:rsidRPr="0034522D" w:rsidRDefault="00A2430D" w:rsidP="00EB79E5">
            <w:pPr>
              <w:suppressAutoHyphens/>
              <w:autoSpaceDE w:val="0"/>
              <w:spacing w:after="0" w:line="240" w:lineRule="auto"/>
              <w:rPr>
                <w:rFonts w:ascii="Times New Roman" w:eastAsia="Calibri" w:hAnsi="Times New Roman" w:cs="Times New Roman"/>
                <w:bCs/>
                <w:color w:val="000000"/>
                <w:sz w:val="20"/>
                <w:szCs w:val="20"/>
                <w:lang w:val="es-ES" w:eastAsia="zh-CN"/>
              </w:rPr>
            </w:pPr>
            <w:r>
              <w:rPr>
                <w:rFonts w:ascii="Times New Roman" w:eastAsia="Calibri" w:hAnsi="Times New Roman" w:cs="Times New Roman"/>
                <w:bCs/>
                <w:color w:val="000000"/>
                <w:sz w:val="20"/>
                <w:szCs w:val="20"/>
                <w:lang w:val="es-ES" w:eastAsia="zh-CN"/>
              </w:rPr>
              <w:t>CORSATUR</w:t>
            </w:r>
          </w:p>
        </w:tc>
      </w:tr>
      <w:tr w:rsidR="00CD4887" w:rsidRPr="0034522D" w14:paraId="698E0134" w14:textId="77777777" w:rsidTr="00D018B0">
        <w:tc>
          <w:tcPr>
            <w:tcW w:w="8280" w:type="dxa"/>
            <w:tcBorders>
              <w:top w:val="single" w:sz="4" w:space="0" w:color="000000"/>
              <w:left w:val="single" w:sz="4" w:space="0" w:color="000000"/>
              <w:bottom w:val="single" w:sz="4" w:space="0" w:color="000000"/>
            </w:tcBorders>
            <w:shd w:val="clear" w:color="auto" w:fill="auto"/>
            <w:vAlign w:val="center"/>
          </w:tcPr>
          <w:p w14:paraId="2F8EA9D8" w14:textId="13E15445" w:rsidR="00CD4887" w:rsidRPr="0034522D" w:rsidRDefault="00CD4887" w:rsidP="00861CDA">
            <w:pPr>
              <w:suppressAutoHyphens/>
              <w:spacing w:after="0" w:line="240" w:lineRule="auto"/>
              <w:rPr>
                <w:rFonts w:ascii="Times New Roman" w:hAnsi="Times New Roman" w:cs="Times New Roman"/>
                <w:sz w:val="20"/>
                <w:szCs w:val="20"/>
                <w:lang w:val="es-ES_tradnl"/>
              </w:rPr>
            </w:pPr>
            <w:r w:rsidRPr="0034522D">
              <w:rPr>
                <w:rFonts w:ascii="Times New Roman" w:hAnsi="Times New Roman" w:cs="Times New Roman"/>
                <w:sz w:val="20"/>
                <w:szCs w:val="20"/>
                <w:lang w:val="es-ES_tradnl"/>
              </w:rPr>
              <w:t xml:space="preserve">Nº de </w:t>
            </w:r>
            <w:proofErr w:type="spellStart"/>
            <w:r w:rsidR="00861CDA">
              <w:rPr>
                <w:rFonts w:ascii="Times New Roman" w:hAnsi="Times New Roman" w:cs="Times New Roman"/>
                <w:sz w:val="20"/>
                <w:szCs w:val="20"/>
                <w:lang w:val="es-ES_tradnl"/>
              </w:rPr>
              <w:t>MiPYMES</w:t>
            </w:r>
            <w:proofErr w:type="spellEnd"/>
            <w:r w:rsidR="00861CDA">
              <w:rPr>
                <w:rFonts w:ascii="Times New Roman" w:hAnsi="Times New Roman" w:cs="Times New Roman"/>
                <w:sz w:val="20"/>
                <w:szCs w:val="20"/>
                <w:lang w:val="es-ES_tradnl"/>
              </w:rPr>
              <w:t xml:space="preserve"> que reciben asistencia técnica y capacitación: (a) totales; (ii) % de mujeres propietarias</w:t>
            </w:r>
          </w:p>
        </w:tc>
        <w:tc>
          <w:tcPr>
            <w:tcW w:w="1710" w:type="dxa"/>
            <w:tcBorders>
              <w:top w:val="single" w:sz="4" w:space="0" w:color="000000"/>
              <w:left w:val="single" w:sz="4" w:space="0" w:color="000000"/>
              <w:bottom w:val="single" w:sz="4" w:space="0" w:color="000000"/>
            </w:tcBorders>
            <w:shd w:val="clear" w:color="auto" w:fill="auto"/>
          </w:tcPr>
          <w:p w14:paraId="0F168E07" w14:textId="55130084" w:rsidR="00CD4887" w:rsidRPr="0034522D" w:rsidRDefault="00CD4887" w:rsidP="00EB79E5">
            <w:pPr>
              <w:suppressAutoHyphens/>
              <w:autoSpaceDE w:val="0"/>
              <w:snapToGrid w:val="0"/>
              <w:spacing w:after="0" w:line="240" w:lineRule="auto"/>
              <w:jc w:val="both"/>
              <w:rPr>
                <w:rFonts w:ascii="Times New Roman" w:eastAsia="Times New Roman" w:hAnsi="Times New Roman" w:cs="Times New Roman"/>
                <w:bCs/>
                <w:color w:val="000000"/>
                <w:sz w:val="20"/>
                <w:szCs w:val="20"/>
                <w:lang w:val="es-ES" w:eastAsia="zh-CN"/>
              </w:rPr>
            </w:pPr>
            <w:r w:rsidRPr="00F25809">
              <w:rPr>
                <w:rFonts w:ascii="Times New Roman" w:eastAsia="Times New Roman" w:hAnsi="Times New Roman" w:cs="Times New Roman"/>
                <w:bCs/>
                <w:color w:val="000000"/>
                <w:sz w:val="20"/>
                <w:szCs w:val="20"/>
                <w:lang w:val="es-ES" w:eastAsia="zh-CN"/>
              </w:rPr>
              <w:t>Semestral</w:t>
            </w: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14:paraId="6F534BC0" w14:textId="2937B1C8" w:rsidR="00CD4887" w:rsidRPr="0034522D" w:rsidRDefault="00A2430D" w:rsidP="00EB79E5">
            <w:pPr>
              <w:suppressAutoHyphens/>
              <w:autoSpaceDE w:val="0"/>
              <w:spacing w:after="0" w:line="240" w:lineRule="auto"/>
              <w:rPr>
                <w:rFonts w:ascii="Times New Roman" w:eastAsia="Calibri" w:hAnsi="Times New Roman" w:cs="Times New Roman"/>
                <w:bCs/>
                <w:color w:val="000000"/>
                <w:sz w:val="20"/>
                <w:szCs w:val="20"/>
                <w:lang w:val="es-ES" w:eastAsia="zh-CN"/>
              </w:rPr>
            </w:pPr>
            <w:r>
              <w:rPr>
                <w:rFonts w:ascii="Times New Roman" w:eastAsia="Calibri" w:hAnsi="Times New Roman" w:cs="Times New Roman"/>
                <w:bCs/>
                <w:color w:val="000000"/>
                <w:sz w:val="20"/>
                <w:szCs w:val="20"/>
                <w:lang w:val="es-ES" w:eastAsia="zh-CN"/>
              </w:rPr>
              <w:t>CORSATUR</w:t>
            </w:r>
          </w:p>
        </w:tc>
      </w:tr>
      <w:tr w:rsidR="00CD4887" w:rsidRPr="0034522D" w14:paraId="7A77D417" w14:textId="77777777" w:rsidTr="00D018B0">
        <w:tc>
          <w:tcPr>
            <w:tcW w:w="8280" w:type="dxa"/>
            <w:tcBorders>
              <w:top w:val="single" w:sz="4" w:space="0" w:color="000000"/>
              <w:left w:val="single" w:sz="4" w:space="0" w:color="000000"/>
              <w:bottom w:val="single" w:sz="4" w:space="0" w:color="000000"/>
            </w:tcBorders>
            <w:shd w:val="clear" w:color="auto" w:fill="auto"/>
            <w:vAlign w:val="center"/>
          </w:tcPr>
          <w:p w14:paraId="63B50AAE" w14:textId="51E5E761" w:rsidR="00CD4887" w:rsidRPr="0034522D" w:rsidRDefault="00CD4887" w:rsidP="00947640">
            <w:pPr>
              <w:suppressAutoHyphens/>
              <w:spacing w:after="0" w:line="240" w:lineRule="auto"/>
              <w:rPr>
                <w:rFonts w:ascii="Times New Roman" w:hAnsi="Times New Roman" w:cs="Times New Roman"/>
                <w:sz w:val="20"/>
                <w:szCs w:val="20"/>
                <w:lang w:val="es-ES_tradnl"/>
              </w:rPr>
            </w:pPr>
            <w:r w:rsidRPr="00861CDA">
              <w:rPr>
                <w:rFonts w:ascii="Times New Roman" w:hAnsi="Times New Roman" w:cs="Times New Roman"/>
                <w:sz w:val="20"/>
                <w:szCs w:val="20"/>
                <w:lang w:val="es-ES_tradnl"/>
              </w:rPr>
              <w:t xml:space="preserve">Nº de planes de negocio </w:t>
            </w:r>
            <w:r w:rsidR="00861CDA" w:rsidRPr="00861CDA">
              <w:rPr>
                <w:rFonts w:ascii="Times New Roman" w:hAnsi="Times New Roman" w:cs="Times New Roman"/>
                <w:sz w:val="20"/>
                <w:szCs w:val="20"/>
                <w:lang w:val="es-ES_tradnl"/>
              </w:rPr>
              <w:t>viables implementados con financiamiento del programa</w:t>
            </w:r>
          </w:p>
        </w:tc>
        <w:tc>
          <w:tcPr>
            <w:tcW w:w="1710" w:type="dxa"/>
            <w:tcBorders>
              <w:top w:val="single" w:sz="4" w:space="0" w:color="000000"/>
              <w:left w:val="single" w:sz="4" w:space="0" w:color="000000"/>
              <w:bottom w:val="single" w:sz="4" w:space="0" w:color="000000"/>
            </w:tcBorders>
            <w:shd w:val="clear" w:color="auto" w:fill="auto"/>
          </w:tcPr>
          <w:p w14:paraId="3367A707" w14:textId="23FDF201" w:rsidR="00CD4887" w:rsidRPr="0034522D" w:rsidRDefault="00CD4887" w:rsidP="00EB79E5">
            <w:pPr>
              <w:suppressAutoHyphens/>
              <w:autoSpaceDE w:val="0"/>
              <w:snapToGrid w:val="0"/>
              <w:spacing w:after="0" w:line="240" w:lineRule="auto"/>
              <w:jc w:val="both"/>
              <w:rPr>
                <w:rFonts w:ascii="Times New Roman" w:eastAsia="Times New Roman" w:hAnsi="Times New Roman" w:cs="Times New Roman"/>
                <w:bCs/>
                <w:color w:val="000000"/>
                <w:sz w:val="20"/>
                <w:szCs w:val="20"/>
                <w:lang w:val="es-ES" w:eastAsia="zh-CN"/>
              </w:rPr>
            </w:pPr>
            <w:r w:rsidRPr="00F25809">
              <w:rPr>
                <w:rFonts w:ascii="Times New Roman" w:eastAsia="Times New Roman" w:hAnsi="Times New Roman" w:cs="Times New Roman"/>
                <w:bCs/>
                <w:color w:val="000000"/>
                <w:sz w:val="20"/>
                <w:szCs w:val="20"/>
                <w:lang w:val="es-ES" w:eastAsia="zh-CN"/>
              </w:rPr>
              <w:t>Semestral</w:t>
            </w: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14:paraId="2A7F8E03" w14:textId="62475580" w:rsidR="00CD4887" w:rsidRPr="0034522D" w:rsidRDefault="00ED6B47" w:rsidP="00EB79E5">
            <w:pPr>
              <w:suppressAutoHyphens/>
              <w:autoSpaceDE w:val="0"/>
              <w:spacing w:after="0" w:line="240" w:lineRule="auto"/>
              <w:rPr>
                <w:rFonts w:ascii="Times New Roman" w:eastAsia="Calibri" w:hAnsi="Times New Roman" w:cs="Times New Roman"/>
                <w:bCs/>
                <w:color w:val="000000"/>
                <w:sz w:val="20"/>
                <w:szCs w:val="20"/>
                <w:lang w:val="es-ES" w:eastAsia="zh-CN"/>
              </w:rPr>
            </w:pPr>
            <w:r>
              <w:rPr>
                <w:rFonts w:ascii="Times New Roman" w:eastAsia="Calibri" w:hAnsi="Times New Roman" w:cs="Times New Roman"/>
                <w:bCs/>
                <w:color w:val="000000"/>
                <w:sz w:val="20"/>
                <w:szCs w:val="20"/>
                <w:lang w:val="es-ES" w:eastAsia="zh-CN"/>
              </w:rPr>
              <w:t>CORSATUR</w:t>
            </w:r>
          </w:p>
        </w:tc>
      </w:tr>
      <w:tr w:rsidR="00DE1682" w:rsidRPr="0034522D" w14:paraId="6BAD7E3A" w14:textId="77777777" w:rsidTr="0095156C">
        <w:tc>
          <w:tcPr>
            <w:tcW w:w="13320" w:type="dxa"/>
            <w:gridSpan w:val="3"/>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tcPr>
          <w:p w14:paraId="6582F2E7" w14:textId="6990B6DD" w:rsidR="00DE1682" w:rsidRPr="0034522D" w:rsidRDefault="00DE1682" w:rsidP="00807892">
            <w:pPr>
              <w:suppressAutoHyphens/>
              <w:autoSpaceDE w:val="0"/>
              <w:spacing w:after="0" w:line="240" w:lineRule="auto"/>
              <w:rPr>
                <w:rFonts w:ascii="Times New Roman" w:eastAsia="Calibri" w:hAnsi="Times New Roman" w:cs="Times New Roman"/>
                <w:bCs/>
                <w:color w:val="000000"/>
                <w:sz w:val="20"/>
                <w:szCs w:val="20"/>
                <w:lang w:val="es-ES" w:eastAsia="zh-CN"/>
              </w:rPr>
            </w:pPr>
            <w:r w:rsidRPr="0034522D">
              <w:rPr>
                <w:rFonts w:ascii="Times New Roman" w:hAnsi="Times New Roman" w:cs="Times New Roman"/>
                <w:b/>
                <w:sz w:val="20"/>
                <w:szCs w:val="20"/>
              </w:rPr>
              <w:t xml:space="preserve">COMPONENTE 3. </w:t>
            </w:r>
            <w:r w:rsidR="00807892">
              <w:rPr>
                <w:rFonts w:ascii="Times New Roman" w:hAnsi="Times New Roman" w:cs="Times New Roman"/>
                <w:b/>
                <w:sz w:val="20"/>
                <w:szCs w:val="20"/>
              </w:rPr>
              <w:t>GOBERNANZA TURÍSTICA</w:t>
            </w:r>
          </w:p>
        </w:tc>
      </w:tr>
      <w:tr w:rsidR="00DE1682" w:rsidRPr="0034522D" w14:paraId="5C0E8109" w14:textId="77777777" w:rsidTr="0095156C">
        <w:tc>
          <w:tcPr>
            <w:tcW w:w="133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6F134FD" w14:textId="77777777" w:rsidR="009E39A2" w:rsidRPr="0034522D" w:rsidRDefault="00DE1682" w:rsidP="00EB79E5">
            <w:pPr>
              <w:suppressAutoHyphens/>
              <w:autoSpaceDE w:val="0"/>
              <w:spacing w:after="0" w:line="240" w:lineRule="auto"/>
              <w:rPr>
                <w:rFonts w:ascii="Times New Roman" w:hAnsi="Times New Roman" w:cs="Times New Roman"/>
                <w:b/>
                <w:sz w:val="20"/>
                <w:szCs w:val="20"/>
                <w:lang w:val="es-ES_tradnl"/>
              </w:rPr>
            </w:pPr>
            <w:r w:rsidRPr="0034522D">
              <w:rPr>
                <w:rFonts w:ascii="Times New Roman" w:hAnsi="Times New Roman" w:cs="Times New Roman"/>
                <w:b/>
                <w:sz w:val="20"/>
                <w:szCs w:val="20"/>
                <w:lang w:val="es-ES_tradnl"/>
              </w:rPr>
              <w:t>Producto 3.1. Información turística ampliada y difundida.</w:t>
            </w:r>
          </w:p>
          <w:p w14:paraId="6758FDD3" w14:textId="2E8ABA55" w:rsidR="00DE1682" w:rsidRPr="0034522D" w:rsidRDefault="00DE1682" w:rsidP="00EB79E5">
            <w:pPr>
              <w:suppressAutoHyphens/>
              <w:autoSpaceDE w:val="0"/>
              <w:spacing w:after="0" w:line="240" w:lineRule="auto"/>
              <w:rPr>
                <w:rFonts w:ascii="Times New Roman" w:eastAsia="Calibri" w:hAnsi="Times New Roman" w:cs="Times New Roman"/>
                <w:bCs/>
                <w:color w:val="000000"/>
                <w:sz w:val="20"/>
                <w:szCs w:val="20"/>
                <w:lang w:val="es-ES" w:eastAsia="zh-CN"/>
              </w:rPr>
            </w:pPr>
            <w:r w:rsidRPr="0034522D">
              <w:rPr>
                <w:rFonts w:ascii="Times New Roman" w:hAnsi="Times New Roman" w:cs="Times New Roman"/>
                <w:b/>
                <w:sz w:val="20"/>
                <w:szCs w:val="20"/>
                <w:lang w:val="es-ES_tradnl"/>
              </w:rPr>
              <w:t xml:space="preserve"> </w:t>
            </w:r>
            <w:proofErr w:type="spellStart"/>
            <w:r w:rsidRPr="0034522D">
              <w:rPr>
                <w:rFonts w:ascii="Times New Roman" w:hAnsi="Times New Roman" w:cs="Times New Roman"/>
                <w:sz w:val="20"/>
                <w:szCs w:val="20"/>
              </w:rPr>
              <w:t>Indicadores</w:t>
            </w:r>
            <w:proofErr w:type="spellEnd"/>
            <w:r w:rsidRPr="0034522D">
              <w:rPr>
                <w:rFonts w:ascii="Times New Roman" w:hAnsi="Times New Roman" w:cs="Times New Roman"/>
                <w:sz w:val="20"/>
                <w:szCs w:val="20"/>
              </w:rPr>
              <w:t>:</w:t>
            </w:r>
          </w:p>
        </w:tc>
      </w:tr>
      <w:tr w:rsidR="00CD4887" w:rsidRPr="0034522D" w14:paraId="38EEE935" w14:textId="77777777" w:rsidTr="00D018B0">
        <w:tc>
          <w:tcPr>
            <w:tcW w:w="8280" w:type="dxa"/>
            <w:tcBorders>
              <w:top w:val="single" w:sz="4" w:space="0" w:color="000000"/>
              <w:left w:val="single" w:sz="4" w:space="0" w:color="000000"/>
              <w:bottom w:val="single" w:sz="4" w:space="0" w:color="000000"/>
            </w:tcBorders>
            <w:shd w:val="clear" w:color="auto" w:fill="auto"/>
          </w:tcPr>
          <w:p w14:paraId="29D95D04" w14:textId="7489D690" w:rsidR="00CD4887" w:rsidRPr="0034522D" w:rsidRDefault="00CD4887" w:rsidP="00EB79E5">
            <w:pPr>
              <w:suppressAutoHyphens/>
              <w:spacing w:after="0" w:line="240" w:lineRule="auto"/>
              <w:rPr>
                <w:rFonts w:ascii="Times New Roman" w:hAnsi="Times New Roman" w:cs="Times New Roman"/>
                <w:sz w:val="20"/>
                <w:szCs w:val="20"/>
                <w:lang w:val="es-ES_tradnl"/>
              </w:rPr>
            </w:pPr>
            <w:r w:rsidRPr="0034522D">
              <w:rPr>
                <w:rFonts w:ascii="Times New Roman" w:hAnsi="Times New Roman" w:cs="Times New Roman"/>
                <w:sz w:val="20"/>
                <w:szCs w:val="20"/>
              </w:rPr>
              <w:t xml:space="preserve">Nº de </w:t>
            </w:r>
            <w:proofErr w:type="spellStart"/>
            <w:r w:rsidRPr="0034522D">
              <w:rPr>
                <w:rFonts w:ascii="Times New Roman" w:hAnsi="Times New Roman" w:cs="Times New Roman"/>
                <w:sz w:val="20"/>
                <w:szCs w:val="20"/>
              </w:rPr>
              <w:t>estudios</w:t>
            </w:r>
            <w:proofErr w:type="spellEnd"/>
            <w:r w:rsidRPr="0034522D">
              <w:rPr>
                <w:rFonts w:ascii="Times New Roman" w:hAnsi="Times New Roman" w:cs="Times New Roman"/>
                <w:sz w:val="20"/>
                <w:szCs w:val="20"/>
              </w:rPr>
              <w:t xml:space="preserve"> de </w:t>
            </w:r>
            <w:proofErr w:type="spellStart"/>
            <w:r w:rsidRPr="0034522D">
              <w:rPr>
                <w:rFonts w:ascii="Times New Roman" w:hAnsi="Times New Roman" w:cs="Times New Roman"/>
                <w:sz w:val="20"/>
                <w:szCs w:val="20"/>
              </w:rPr>
              <w:t>investigación</w:t>
            </w:r>
            <w:proofErr w:type="spellEnd"/>
            <w:r w:rsidRPr="0034522D">
              <w:rPr>
                <w:rFonts w:ascii="Times New Roman" w:hAnsi="Times New Roman" w:cs="Times New Roman"/>
                <w:sz w:val="20"/>
                <w:szCs w:val="20"/>
              </w:rPr>
              <w:t xml:space="preserve"> de </w:t>
            </w:r>
            <w:proofErr w:type="spellStart"/>
            <w:r w:rsidRPr="0034522D">
              <w:rPr>
                <w:rFonts w:ascii="Times New Roman" w:hAnsi="Times New Roman" w:cs="Times New Roman"/>
                <w:sz w:val="20"/>
                <w:szCs w:val="20"/>
              </w:rPr>
              <w:t>mercado</w:t>
            </w:r>
            <w:proofErr w:type="spellEnd"/>
            <w:r w:rsidRPr="0034522D">
              <w:rPr>
                <w:rFonts w:ascii="Times New Roman" w:hAnsi="Times New Roman" w:cs="Times New Roman"/>
                <w:sz w:val="20"/>
                <w:szCs w:val="20"/>
                <w:vertAlign w:val="superscript"/>
              </w:rPr>
              <w:t xml:space="preserve"> </w:t>
            </w:r>
            <w:proofErr w:type="spellStart"/>
            <w:r w:rsidRPr="0034522D">
              <w:rPr>
                <w:rFonts w:ascii="Times New Roman" w:hAnsi="Times New Roman" w:cs="Times New Roman"/>
                <w:sz w:val="20"/>
                <w:szCs w:val="20"/>
              </w:rPr>
              <w:t>aprobados</w:t>
            </w:r>
            <w:proofErr w:type="spellEnd"/>
            <w:r w:rsidRPr="0034522D">
              <w:rPr>
                <w:rFonts w:ascii="Times New Roman" w:hAnsi="Times New Roman" w:cs="Times New Roman"/>
                <w:sz w:val="20"/>
                <w:szCs w:val="20"/>
              </w:rPr>
              <w:t xml:space="preserve"> </w:t>
            </w:r>
            <w:proofErr w:type="spellStart"/>
            <w:r w:rsidRPr="0034522D">
              <w:rPr>
                <w:rFonts w:ascii="Times New Roman" w:hAnsi="Times New Roman" w:cs="Times New Roman"/>
                <w:sz w:val="20"/>
                <w:szCs w:val="20"/>
              </w:rPr>
              <w:t>por</w:t>
            </w:r>
            <w:proofErr w:type="spellEnd"/>
            <w:r w:rsidRPr="0034522D">
              <w:rPr>
                <w:rFonts w:ascii="Times New Roman" w:hAnsi="Times New Roman" w:cs="Times New Roman"/>
                <w:sz w:val="20"/>
                <w:szCs w:val="20"/>
              </w:rPr>
              <w:t xml:space="preserve"> CORSATUR</w:t>
            </w:r>
          </w:p>
        </w:tc>
        <w:tc>
          <w:tcPr>
            <w:tcW w:w="1710" w:type="dxa"/>
            <w:tcBorders>
              <w:top w:val="single" w:sz="4" w:space="0" w:color="000000"/>
              <w:left w:val="single" w:sz="4" w:space="0" w:color="000000"/>
              <w:bottom w:val="single" w:sz="4" w:space="0" w:color="000000"/>
            </w:tcBorders>
            <w:shd w:val="clear" w:color="auto" w:fill="auto"/>
          </w:tcPr>
          <w:p w14:paraId="12D22E49" w14:textId="5FB553B1" w:rsidR="00CD4887" w:rsidRPr="0034522D" w:rsidRDefault="00CD4887" w:rsidP="00EB79E5">
            <w:pPr>
              <w:suppressAutoHyphens/>
              <w:autoSpaceDE w:val="0"/>
              <w:snapToGrid w:val="0"/>
              <w:spacing w:after="0" w:line="240" w:lineRule="auto"/>
              <w:jc w:val="both"/>
              <w:rPr>
                <w:rFonts w:ascii="Times New Roman" w:eastAsia="Times New Roman" w:hAnsi="Times New Roman" w:cs="Times New Roman"/>
                <w:bCs/>
                <w:color w:val="000000"/>
                <w:sz w:val="20"/>
                <w:szCs w:val="20"/>
                <w:lang w:val="es-ES" w:eastAsia="zh-CN"/>
              </w:rPr>
            </w:pPr>
            <w:r w:rsidRPr="00470B5C">
              <w:rPr>
                <w:rFonts w:ascii="Times New Roman" w:eastAsia="Times New Roman" w:hAnsi="Times New Roman" w:cs="Times New Roman"/>
                <w:bCs/>
                <w:color w:val="000000"/>
                <w:sz w:val="20"/>
                <w:szCs w:val="20"/>
                <w:lang w:val="es-ES" w:eastAsia="zh-CN"/>
              </w:rPr>
              <w:t>Semestral</w:t>
            </w: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14:paraId="2446531B" w14:textId="0F461F37" w:rsidR="00CD4887" w:rsidRPr="0034522D" w:rsidRDefault="00CD4887" w:rsidP="00EB79E5">
            <w:pPr>
              <w:suppressAutoHyphens/>
              <w:autoSpaceDE w:val="0"/>
              <w:spacing w:after="0" w:line="240" w:lineRule="auto"/>
              <w:rPr>
                <w:rFonts w:ascii="Times New Roman" w:eastAsia="Calibri" w:hAnsi="Times New Roman" w:cs="Times New Roman"/>
                <w:bCs/>
                <w:color w:val="000000"/>
                <w:sz w:val="20"/>
                <w:szCs w:val="20"/>
                <w:lang w:val="es-ES" w:eastAsia="zh-CN"/>
              </w:rPr>
            </w:pPr>
            <w:r w:rsidRPr="0034522D">
              <w:rPr>
                <w:rFonts w:ascii="Times New Roman" w:eastAsia="Calibri" w:hAnsi="Times New Roman" w:cs="Times New Roman"/>
                <w:bCs/>
                <w:color w:val="000000"/>
                <w:sz w:val="20"/>
                <w:szCs w:val="20"/>
                <w:lang w:val="es-ES" w:eastAsia="zh-CN"/>
              </w:rPr>
              <w:t>CORSATUR</w:t>
            </w:r>
          </w:p>
        </w:tc>
      </w:tr>
      <w:tr w:rsidR="00CD4887" w:rsidRPr="0034522D" w14:paraId="70604432" w14:textId="77777777" w:rsidTr="00D018B0">
        <w:tc>
          <w:tcPr>
            <w:tcW w:w="8280" w:type="dxa"/>
            <w:tcBorders>
              <w:top w:val="single" w:sz="4" w:space="0" w:color="000000"/>
              <w:left w:val="single" w:sz="4" w:space="0" w:color="000000"/>
              <w:bottom w:val="single" w:sz="4" w:space="0" w:color="000000"/>
            </w:tcBorders>
            <w:shd w:val="clear" w:color="auto" w:fill="auto"/>
          </w:tcPr>
          <w:p w14:paraId="03777906" w14:textId="66F93DC2" w:rsidR="00CD4887" w:rsidRPr="0034522D" w:rsidRDefault="00CD4887" w:rsidP="00EB79E5">
            <w:pPr>
              <w:suppressAutoHyphens/>
              <w:spacing w:after="0" w:line="240" w:lineRule="auto"/>
              <w:rPr>
                <w:rFonts w:ascii="Times New Roman" w:hAnsi="Times New Roman" w:cs="Times New Roman"/>
                <w:sz w:val="20"/>
                <w:szCs w:val="20"/>
                <w:lang w:val="es-ES_tradnl"/>
              </w:rPr>
            </w:pPr>
            <w:r w:rsidRPr="0034522D">
              <w:rPr>
                <w:rFonts w:ascii="Times New Roman" w:eastAsia="Times New Roman" w:hAnsi="Times New Roman" w:cs="Times New Roman"/>
                <w:sz w:val="20"/>
                <w:szCs w:val="20"/>
                <w:lang w:val="es-ES_tradnl"/>
              </w:rPr>
              <w:t>Nº de sistemas de estadísticas turísticas diseñados y con datos disponibles al público a través de portal web de CORSATUR</w:t>
            </w:r>
            <w:r w:rsidRPr="0034522D">
              <w:rPr>
                <w:rFonts w:ascii="Times New Roman" w:eastAsia="Times New Roman" w:hAnsi="Times New Roman" w:cs="Times New Roman"/>
                <w:sz w:val="20"/>
                <w:szCs w:val="20"/>
                <w:vertAlign w:val="superscript"/>
                <w:lang w:val="es-ES_tradnl"/>
              </w:rPr>
              <w:t>5</w:t>
            </w:r>
          </w:p>
        </w:tc>
        <w:tc>
          <w:tcPr>
            <w:tcW w:w="1710" w:type="dxa"/>
            <w:tcBorders>
              <w:top w:val="single" w:sz="4" w:space="0" w:color="000000"/>
              <w:left w:val="single" w:sz="4" w:space="0" w:color="000000"/>
              <w:bottom w:val="single" w:sz="4" w:space="0" w:color="000000"/>
            </w:tcBorders>
            <w:shd w:val="clear" w:color="auto" w:fill="auto"/>
          </w:tcPr>
          <w:p w14:paraId="196A8418" w14:textId="44BA99EB" w:rsidR="00CD4887" w:rsidRPr="0034522D" w:rsidRDefault="00CD4887" w:rsidP="00EB79E5">
            <w:pPr>
              <w:suppressAutoHyphens/>
              <w:autoSpaceDE w:val="0"/>
              <w:snapToGrid w:val="0"/>
              <w:spacing w:after="0" w:line="240" w:lineRule="auto"/>
              <w:jc w:val="both"/>
              <w:rPr>
                <w:rFonts w:ascii="Times New Roman" w:eastAsia="Times New Roman" w:hAnsi="Times New Roman" w:cs="Times New Roman"/>
                <w:bCs/>
                <w:color w:val="000000"/>
                <w:sz w:val="20"/>
                <w:szCs w:val="20"/>
                <w:lang w:val="es-ES" w:eastAsia="zh-CN"/>
              </w:rPr>
            </w:pPr>
            <w:r w:rsidRPr="00470B5C">
              <w:rPr>
                <w:rFonts w:ascii="Times New Roman" w:eastAsia="Times New Roman" w:hAnsi="Times New Roman" w:cs="Times New Roman"/>
                <w:bCs/>
                <w:color w:val="000000"/>
                <w:sz w:val="20"/>
                <w:szCs w:val="20"/>
                <w:lang w:val="es-ES" w:eastAsia="zh-CN"/>
              </w:rPr>
              <w:t>Semestral</w:t>
            </w: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14:paraId="265A46F1" w14:textId="10283FC6" w:rsidR="00CD4887" w:rsidRPr="0034522D" w:rsidRDefault="00CD4887" w:rsidP="00EB79E5">
            <w:pPr>
              <w:suppressAutoHyphens/>
              <w:autoSpaceDE w:val="0"/>
              <w:spacing w:after="0" w:line="240" w:lineRule="auto"/>
              <w:rPr>
                <w:rFonts w:ascii="Times New Roman" w:eastAsia="Calibri" w:hAnsi="Times New Roman" w:cs="Times New Roman"/>
                <w:bCs/>
                <w:color w:val="000000"/>
                <w:sz w:val="20"/>
                <w:szCs w:val="20"/>
                <w:lang w:val="es-ES" w:eastAsia="zh-CN"/>
              </w:rPr>
            </w:pPr>
            <w:r w:rsidRPr="0034522D">
              <w:rPr>
                <w:rFonts w:ascii="Times New Roman" w:eastAsia="Calibri" w:hAnsi="Times New Roman" w:cs="Times New Roman"/>
                <w:bCs/>
                <w:color w:val="000000"/>
                <w:sz w:val="20"/>
                <w:szCs w:val="20"/>
                <w:lang w:val="es-ES" w:eastAsia="zh-CN"/>
              </w:rPr>
              <w:t>CORSATUR</w:t>
            </w:r>
          </w:p>
        </w:tc>
      </w:tr>
      <w:tr w:rsidR="00CD4887" w:rsidRPr="0034522D" w14:paraId="5F68C0C8" w14:textId="77777777" w:rsidTr="00D018B0">
        <w:tc>
          <w:tcPr>
            <w:tcW w:w="8280" w:type="dxa"/>
            <w:tcBorders>
              <w:top w:val="single" w:sz="4" w:space="0" w:color="000000"/>
              <w:left w:val="single" w:sz="4" w:space="0" w:color="000000"/>
              <w:bottom w:val="single" w:sz="4" w:space="0" w:color="000000"/>
            </w:tcBorders>
            <w:shd w:val="clear" w:color="auto" w:fill="auto"/>
          </w:tcPr>
          <w:p w14:paraId="488AD641" w14:textId="50B8A9B9" w:rsidR="00CD4887" w:rsidRPr="0034522D" w:rsidRDefault="00CD4887" w:rsidP="00EB79E5">
            <w:pPr>
              <w:suppressAutoHyphens/>
              <w:spacing w:after="0" w:line="240" w:lineRule="auto"/>
              <w:rPr>
                <w:rFonts w:ascii="Times New Roman" w:eastAsia="Times New Roman" w:hAnsi="Times New Roman" w:cs="Times New Roman"/>
                <w:sz w:val="20"/>
                <w:szCs w:val="20"/>
              </w:rPr>
            </w:pPr>
            <w:r w:rsidRPr="0034522D">
              <w:rPr>
                <w:rFonts w:ascii="Times New Roman" w:eastAsia="Times New Roman" w:hAnsi="Times New Roman" w:cs="Times New Roman"/>
                <w:sz w:val="20"/>
                <w:szCs w:val="20"/>
              </w:rPr>
              <w:t xml:space="preserve">Nº de </w:t>
            </w:r>
            <w:proofErr w:type="spellStart"/>
            <w:r w:rsidRPr="0034522D">
              <w:rPr>
                <w:rFonts w:ascii="Times New Roman" w:eastAsia="Times New Roman" w:hAnsi="Times New Roman" w:cs="Times New Roman"/>
                <w:sz w:val="20"/>
                <w:szCs w:val="20"/>
              </w:rPr>
              <w:t>censos</w:t>
            </w:r>
            <w:proofErr w:type="spellEnd"/>
            <w:r w:rsidRPr="0034522D">
              <w:rPr>
                <w:rFonts w:ascii="Times New Roman" w:eastAsia="Times New Roman" w:hAnsi="Times New Roman" w:cs="Times New Roman"/>
                <w:sz w:val="20"/>
                <w:szCs w:val="20"/>
              </w:rPr>
              <w:t xml:space="preserve"> de </w:t>
            </w:r>
            <w:proofErr w:type="spellStart"/>
            <w:r w:rsidRPr="0034522D">
              <w:rPr>
                <w:rFonts w:ascii="Times New Roman" w:eastAsia="Times New Roman" w:hAnsi="Times New Roman" w:cs="Times New Roman"/>
                <w:sz w:val="20"/>
                <w:szCs w:val="20"/>
              </w:rPr>
              <w:t>subsectores</w:t>
            </w:r>
            <w:proofErr w:type="spellEnd"/>
            <w:r w:rsidRPr="0034522D">
              <w:rPr>
                <w:rFonts w:ascii="Times New Roman" w:eastAsia="Times New Roman" w:hAnsi="Times New Roman" w:cs="Times New Roman"/>
                <w:sz w:val="20"/>
                <w:szCs w:val="20"/>
              </w:rPr>
              <w:t xml:space="preserve"> </w:t>
            </w:r>
            <w:proofErr w:type="spellStart"/>
            <w:r w:rsidRPr="0034522D">
              <w:rPr>
                <w:rFonts w:ascii="Times New Roman" w:eastAsia="Times New Roman" w:hAnsi="Times New Roman" w:cs="Times New Roman"/>
                <w:sz w:val="20"/>
                <w:szCs w:val="20"/>
              </w:rPr>
              <w:t>turísticos</w:t>
            </w:r>
            <w:proofErr w:type="spellEnd"/>
            <w:r w:rsidRPr="0034522D">
              <w:rPr>
                <w:rFonts w:ascii="Times New Roman" w:eastAsia="Times New Roman" w:hAnsi="Times New Roman" w:cs="Times New Roman"/>
                <w:sz w:val="20"/>
                <w:szCs w:val="20"/>
              </w:rPr>
              <w:t xml:space="preserve"> </w:t>
            </w:r>
            <w:proofErr w:type="spellStart"/>
            <w:r w:rsidRPr="0034522D">
              <w:rPr>
                <w:rFonts w:ascii="Times New Roman" w:eastAsia="Times New Roman" w:hAnsi="Times New Roman" w:cs="Times New Roman"/>
                <w:sz w:val="20"/>
                <w:szCs w:val="20"/>
              </w:rPr>
              <w:t>elaborados</w:t>
            </w:r>
            <w:proofErr w:type="spellEnd"/>
            <w:r w:rsidRPr="0034522D">
              <w:rPr>
                <w:rFonts w:ascii="Times New Roman" w:eastAsia="Times New Roman" w:hAnsi="Times New Roman" w:cs="Times New Roman"/>
                <w:sz w:val="20"/>
                <w:szCs w:val="20"/>
              </w:rPr>
              <w:t xml:space="preserve"> y </w:t>
            </w:r>
            <w:proofErr w:type="spellStart"/>
            <w:r w:rsidRPr="0034522D">
              <w:rPr>
                <w:rFonts w:ascii="Times New Roman" w:eastAsia="Times New Roman" w:hAnsi="Times New Roman" w:cs="Times New Roman"/>
                <w:sz w:val="20"/>
                <w:szCs w:val="20"/>
              </w:rPr>
              <w:t>disponibles</w:t>
            </w:r>
            <w:proofErr w:type="spellEnd"/>
            <w:r w:rsidRPr="0034522D">
              <w:rPr>
                <w:rFonts w:ascii="Times New Roman" w:eastAsia="Times New Roman" w:hAnsi="Times New Roman" w:cs="Times New Roman"/>
                <w:sz w:val="20"/>
                <w:szCs w:val="20"/>
              </w:rPr>
              <w:t xml:space="preserve"> al </w:t>
            </w:r>
            <w:proofErr w:type="spellStart"/>
            <w:r w:rsidRPr="0034522D">
              <w:rPr>
                <w:rFonts w:ascii="Times New Roman" w:eastAsia="Times New Roman" w:hAnsi="Times New Roman" w:cs="Times New Roman"/>
                <w:sz w:val="20"/>
                <w:szCs w:val="20"/>
              </w:rPr>
              <w:t>público</w:t>
            </w:r>
            <w:proofErr w:type="spellEnd"/>
            <w:r w:rsidRPr="0034522D">
              <w:rPr>
                <w:rFonts w:ascii="Times New Roman" w:eastAsia="Times New Roman" w:hAnsi="Times New Roman" w:cs="Times New Roman"/>
                <w:sz w:val="20"/>
                <w:szCs w:val="20"/>
              </w:rPr>
              <w:t xml:space="preserve"> a </w:t>
            </w:r>
            <w:proofErr w:type="spellStart"/>
            <w:r w:rsidRPr="0034522D">
              <w:rPr>
                <w:rFonts w:ascii="Times New Roman" w:eastAsia="Times New Roman" w:hAnsi="Times New Roman" w:cs="Times New Roman"/>
                <w:sz w:val="20"/>
                <w:szCs w:val="20"/>
              </w:rPr>
              <w:t>través</w:t>
            </w:r>
            <w:proofErr w:type="spellEnd"/>
            <w:r w:rsidRPr="0034522D">
              <w:rPr>
                <w:rFonts w:ascii="Times New Roman" w:eastAsia="Times New Roman" w:hAnsi="Times New Roman" w:cs="Times New Roman"/>
                <w:sz w:val="20"/>
                <w:szCs w:val="20"/>
              </w:rPr>
              <w:t xml:space="preserve"> de portal web de CORSATUR. </w:t>
            </w:r>
          </w:p>
        </w:tc>
        <w:tc>
          <w:tcPr>
            <w:tcW w:w="1710" w:type="dxa"/>
            <w:tcBorders>
              <w:top w:val="single" w:sz="4" w:space="0" w:color="000000"/>
              <w:left w:val="single" w:sz="4" w:space="0" w:color="000000"/>
              <w:bottom w:val="single" w:sz="4" w:space="0" w:color="000000"/>
            </w:tcBorders>
            <w:shd w:val="clear" w:color="auto" w:fill="auto"/>
          </w:tcPr>
          <w:p w14:paraId="114A5C6C" w14:textId="7DF87DC0" w:rsidR="00CD4887" w:rsidRPr="0034522D" w:rsidRDefault="00CD4887" w:rsidP="00EB79E5">
            <w:pPr>
              <w:suppressAutoHyphens/>
              <w:autoSpaceDE w:val="0"/>
              <w:snapToGrid w:val="0"/>
              <w:spacing w:after="0" w:line="240" w:lineRule="auto"/>
              <w:jc w:val="both"/>
              <w:rPr>
                <w:rFonts w:ascii="Times New Roman" w:eastAsia="Times New Roman" w:hAnsi="Times New Roman" w:cs="Times New Roman"/>
                <w:bCs/>
                <w:color w:val="000000"/>
                <w:sz w:val="20"/>
                <w:szCs w:val="20"/>
                <w:lang w:val="es-ES" w:eastAsia="zh-CN"/>
              </w:rPr>
            </w:pPr>
            <w:r w:rsidRPr="00470B5C">
              <w:rPr>
                <w:rFonts w:ascii="Times New Roman" w:eastAsia="Times New Roman" w:hAnsi="Times New Roman" w:cs="Times New Roman"/>
                <w:bCs/>
                <w:color w:val="000000"/>
                <w:sz w:val="20"/>
                <w:szCs w:val="20"/>
                <w:lang w:val="es-ES" w:eastAsia="zh-CN"/>
              </w:rPr>
              <w:t>Semestral</w:t>
            </w: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14:paraId="6CC868C8" w14:textId="73234AA5" w:rsidR="00CD4887" w:rsidRPr="0034522D" w:rsidRDefault="00CD4887" w:rsidP="00EB79E5">
            <w:pPr>
              <w:suppressAutoHyphens/>
              <w:autoSpaceDE w:val="0"/>
              <w:spacing w:after="0" w:line="240" w:lineRule="auto"/>
              <w:rPr>
                <w:rFonts w:ascii="Times New Roman" w:eastAsia="Calibri" w:hAnsi="Times New Roman" w:cs="Times New Roman"/>
                <w:bCs/>
                <w:color w:val="000000"/>
                <w:sz w:val="20"/>
                <w:szCs w:val="20"/>
                <w:lang w:val="es-ES" w:eastAsia="zh-CN"/>
              </w:rPr>
            </w:pPr>
            <w:r w:rsidRPr="0034522D">
              <w:rPr>
                <w:rFonts w:ascii="Times New Roman" w:eastAsia="Calibri" w:hAnsi="Times New Roman" w:cs="Times New Roman"/>
                <w:bCs/>
                <w:color w:val="000000"/>
                <w:sz w:val="20"/>
                <w:szCs w:val="20"/>
                <w:lang w:val="es-ES" w:eastAsia="zh-CN"/>
              </w:rPr>
              <w:t>CORSATUR</w:t>
            </w:r>
          </w:p>
        </w:tc>
      </w:tr>
      <w:tr w:rsidR="00DE1682" w:rsidRPr="0034522D" w14:paraId="69C4C8FC" w14:textId="77777777" w:rsidTr="0095156C">
        <w:tc>
          <w:tcPr>
            <w:tcW w:w="13320" w:type="dxa"/>
            <w:gridSpan w:val="3"/>
            <w:tcBorders>
              <w:top w:val="single" w:sz="4" w:space="0" w:color="000000"/>
              <w:left w:val="single" w:sz="4" w:space="0" w:color="000000"/>
              <w:bottom w:val="single" w:sz="4" w:space="0" w:color="000000"/>
              <w:right w:val="single" w:sz="4" w:space="0" w:color="000000"/>
            </w:tcBorders>
            <w:shd w:val="clear" w:color="auto" w:fill="auto"/>
          </w:tcPr>
          <w:p w14:paraId="4BCC5560" w14:textId="77777777" w:rsidR="009E39A2" w:rsidRPr="0034522D" w:rsidRDefault="00DE1682" w:rsidP="00EB79E5">
            <w:pPr>
              <w:suppressAutoHyphens/>
              <w:autoSpaceDE w:val="0"/>
              <w:spacing w:after="0" w:line="240" w:lineRule="auto"/>
              <w:rPr>
                <w:rFonts w:ascii="Times New Roman" w:hAnsi="Times New Roman" w:cs="Times New Roman"/>
                <w:b/>
                <w:sz w:val="20"/>
                <w:szCs w:val="20"/>
              </w:rPr>
            </w:pPr>
            <w:proofErr w:type="spellStart"/>
            <w:r w:rsidRPr="0034522D">
              <w:rPr>
                <w:rFonts w:ascii="Times New Roman" w:hAnsi="Times New Roman" w:cs="Times New Roman"/>
                <w:b/>
                <w:sz w:val="20"/>
                <w:szCs w:val="20"/>
              </w:rPr>
              <w:lastRenderedPageBreak/>
              <w:t>Producto</w:t>
            </w:r>
            <w:proofErr w:type="spellEnd"/>
            <w:r w:rsidRPr="0034522D">
              <w:rPr>
                <w:rFonts w:ascii="Times New Roman" w:hAnsi="Times New Roman" w:cs="Times New Roman"/>
                <w:b/>
                <w:sz w:val="20"/>
                <w:szCs w:val="20"/>
              </w:rPr>
              <w:t xml:space="preserve"> 3.2. </w:t>
            </w:r>
            <w:proofErr w:type="spellStart"/>
            <w:r w:rsidRPr="0034522D">
              <w:rPr>
                <w:rFonts w:ascii="Times New Roman" w:hAnsi="Times New Roman" w:cs="Times New Roman"/>
                <w:b/>
                <w:sz w:val="20"/>
                <w:szCs w:val="20"/>
              </w:rPr>
              <w:t>Administraciones</w:t>
            </w:r>
            <w:proofErr w:type="spellEnd"/>
            <w:r w:rsidRPr="0034522D">
              <w:rPr>
                <w:rFonts w:ascii="Times New Roman" w:hAnsi="Times New Roman" w:cs="Times New Roman"/>
                <w:b/>
                <w:sz w:val="20"/>
                <w:szCs w:val="20"/>
              </w:rPr>
              <w:t xml:space="preserve"> </w:t>
            </w:r>
            <w:proofErr w:type="spellStart"/>
            <w:r w:rsidRPr="0034522D">
              <w:rPr>
                <w:rFonts w:ascii="Times New Roman" w:hAnsi="Times New Roman" w:cs="Times New Roman"/>
                <w:b/>
                <w:sz w:val="20"/>
                <w:szCs w:val="20"/>
              </w:rPr>
              <w:t>públicas</w:t>
            </w:r>
            <w:proofErr w:type="spellEnd"/>
            <w:r w:rsidRPr="0034522D">
              <w:rPr>
                <w:rFonts w:ascii="Times New Roman" w:hAnsi="Times New Roman" w:cs="Times New Roman"/>
                <w:b/>
                <w:sz w:val="20"/>
                <w:szCs w:val="20"/>
              </w:rPr>
              <w:t xml:space="preserve"> </w:t>
            </w:r>
            <w:proofErr w:type="spellStart"/>
            <w:r w:rsidRPr="0034522D">
              <w:rPr>
                <w:rFonts w:ascii="Times New Roman" w:hAnsi="Times New Roman" w:cs="Times New Roman"/>
                <w:b/>
                <w:sz w:val="20"/>
                <w:szCs w:val="20"/>
              </w:rPr>
              <w:t>turísticas</w:t>
            </w:r>
            <w:proofErr w:type="spellEnd"/>
            <w:r w:rsidRPr="0034522D">
              <w:rPr>
                <w:rFonts w:ascii="Times New Roman" w:hAnsi="Times New Roman" w:cs="Times New Roman"/>
                <w:b/>
                <w:sz w:val="20"/>
                <w:szCs w:val="20"/>
              </w:rPr>
              <w:t xml:space="preserve"> </w:t>
            </w:r>
            <w:proofErr w:type="spellStart"/>
            <w:r w:rsidRPr="0034522D">
              <w:rPr>
                <w:rFonts w:ascii="Times New Roman" w:hAnsi="Times New Roman" w:cs="Times New Roman"/>
                <w:b/>
                <w:sz w:val="20"/>
                <w:szCs w:val="20"/>
              </w:rPr>
              <w:t>fortalecidas</w:t>
            </w:r>
            <w:proofErr w:type="spellEnd"/>
            <w:r w:rsidRPr="0034522D">
              <w:rPr>
                <w:rFonts w:ascii="Times New Roman" w:hAnsi="Times New Roman" w:cs="Times New Roman"/>
                <w:b/>
                <w:sz w:val="20"/>
                <w:szCs w:val="20"/>
              </w:rPr>
              <w:t xml:space="preserve">. </w:t>
            </w:r>
          </w:p>
          <w:p w14:paraId="5FFC3687" w14:textId="78F415B2" w:rsidR="00DE1682" w:rsidRPr="0034522D" w:rsidRDefault="00DE1682" w:rsidP="00EB79E5">
            <w:pPr>
              <w:suppressAutoHyphens/>
              <w:autoSpaceDE w:val="0"/>
              <w:spacing w:after="0" w:line="240" w:lineRule="auto"/>
              <w:rPr>
                <w:rFonts w:ascii="Times New Roman" w:eastAsia="Calibri" w:hAnsi="Times New Roman" w:cs="Times New Roman"/>
                <w:bCs/>
                <w:color w:val="000000"/>
                <w:sz w:val="20"/>
                <w:szCs w:val="20"/>
                <w:lang w:val="es-ES" w:eastAsia="zh-CN"/>
              </w:rPr>
            </w:pPr>
            <w:proofErr w:type="spellStart"/>
            <w:r w:rsidRPr="0034522D">
              <w:rPr>
                <w:rFonts w:ascii="Times New Roman" w:hAnsi="Times New Roman" w:cs="Times New Roman"/>
                <w:sz w:val="20"/>
                <w:szCs w:val="20"/>
              </w:rPr>
              <w:t>Indicadores</w:t>
            </w:r>
            <w:proofErr w:type="spellEnd"/>
            <w:r w:rsidRPr="0034522D">
              <w:rPr>
                <w:rFonts w:ascii="Times New Roman" w:hAnsi="Times New Roman" w:cs="Times New Roman"/>
                <w:sz w:val="20"/>
                <w:szCs w:val="20"/>
              </w:rPr>
              <w:t>:</w:t>
            </w:r>
          </w:p>
        </w:tc>
      </w:tr>
      <w:tr w:rsidR="00CD4887" w:rsidRPr="0034522D" w14:paraId="1ADE7D47" w14:textId="77777777" w:rsidTr="00D018B0">
        <w:tc>
          <w:tcPr>
            <w:tcW w:w="8280" w:type="dxa"/>
            <w:tcBorders>
              <w:top w:val="single" w:sz="4" w:space="0" w:color="000000"/>
              <w:left w:val="single" w:sz="4" w:space="0" w:color="000000"/>
              <w:bottom w:val="single" w:sz="4" w:space="0" w:color="000000"/>
            </w:tcBorders>
            <w:shd w:val="clear" w:color="auto" w:fill="auto"/>
          </w:tcPr>
          <w:p w14:paraId="2DB38DE2" w14:textId="5D16FD33" w:rsidR="00CD4887" w:rsidRPr="0034522D" w:rsidRDefault="00CD4887" w:rsidP="003016D1">
            <w:pPr>
              <w:suppressAutoHyphens/>
              <w:spacing w:after="0" w:line="240" w:lineRule="auto"/>
              <w:rPr>
                <w:rFonts w:ascii="Times New Roman" w:eastAsia="Times New Roman" w:hAnsi="Times New Roman" w:cs="Times New Roman"/>
                <w:sz w:val="20"/>
                <w:szCs w:val="20"/>
                <w:lang w:val="es-ES_tradnl"/>
              </w:rPr>
            </w:pPr>
            <w:r w:rsidRPr="0034522D">
              <w:rPr>
                <w:rFonts w:ascii="Times New Roman" w:eastAsia="Times New Roman" w:hAnsi="Times New Roman" w:cs="Times New Roman"/>
                <w:sz w:val="20"/>
                <w:szCs w:val="20"/>
                <w:lang w:val="es-ES_tradnl"/>
              </w:rPr>
              <w:t xml:space="preserve">Nº  de municipios de LL y </w:t>
            </w:r>
            <w:r w:rsidR="003016D1">
              <w:rPr>
                <w:rFonts w:ascii="Times New Roman" w:eastAsia="Times New Roman" w:hAnsi="Times New Roman" w:cs="Times New Roman"/>
                <w:sz w:val="20"/>
                <w:szCs w:val="20"/>
                <w:lang w:val="es-ES_tradnl"/>
              </w:rPr>
              <w:t xml:space="preserve">US </w:t>
            </w:r>
            <w:r w:rsidRPr="0034522D">
              <w:rPr>
                <w:rFonts w:ascii="Times New Roman" w:eastAsia="Times New Roman" w:hAnsi="Times New Roman" w:cs="Times New Roman"/>
                <w:sz w:val="20"/>
                <w:szCs w:val="20"/>
                <w:lang w:val="es-ES_tradnl"/>
              </w:rPr>
              <w:t xml:space="preserve">con </w:t>
            </w:r>
            <w:r w:rsidR="003016D1">
              <w:rPr>
                <w:rFonts w:ascii="Times New Roman" w:eastAsia="Times New Roman" w:hAnsi="Times New Roman" w:cs="Times New Roman"/>
                <w:sz w:val="20"/>
                <w:szCs w:val="20"/>
                <w:lang w:val="es-ES_tradnl"/>
              </w:rPr>
              <w:t xml:space="preserve">diagnóstico y </w:t>
            </w:r>
            <w:r w:rsidRPr="0034522D">
              <w:rPr>
                <w:rFonts w:ascii="Times New Roman" w:eastAsia="Times New Roman" w:hAnsi="Times New Roman" w:cs="Times New Roman"/>
                <w:sz w:val="20"/>
                <w:szCs w:val="20"/>
                <w:lang w:val="es-ES_tradnl"/>
              </w:rPr>
              <w:t>plan de fortalecimiento</w:t>
            </w:r>
            <w:r w:rsidR="003016D1">
              <w:rPr>
                <w:rFonts w:ascii="Times New Roman" w:eastAsia="Times New Roman" w:hAnsi="Times New Roman" w:cs="Times New Roman"/>
                <w:sz w:val="20"/>
                <w:szCs w:val="20"/>
                <w:lang w:val="es-ES_tradnl"/>
              </w:rPr>
              <w:t xml:space="preserve"> en gestión turística</w:t>
            </w:r>
            <w:r w:rsidRPr="0034522D">
              <w:rPr>
                <w:rFonts w:ascii="Times New Roman" w:eastAsia="Times New Roman" w:hAnsi="Times New Roman" w:cs="Times New Roman"/>
                <w:sz w:val="20"/>
                <w:szCs w:val="20"/>
                <w:lang w:val="es-ES_tradnl"/>
              </w:rPr>
              <w:t xml:space="preserve"> implementado</w:t>
            </w:r>
          </w:p>
        </w:tc>
        <w:tc>
          <w:tcPr>
            <w:tcW w:w="1710" w:type="dxa"/>
            <w:tcBorders>
              <w:top w:val="single" w:sz="4" w:space="0" w:color="000000"/>
              <w:left w:val="single" w:sz="4" w:space="0" w:color="000000"/>
              <w:bottom w:val="single" w:sz="4" w:space="0" w:color="000000"/>
            </w:tcBorders>
            <w:shd w:val="clear" w:color="auto" w:fill="auto"/>
          </w:tcPr>
          <w:p w14:paraId="5C56DC42" w14:textId="40E84E60" w:rsidR="00CD4887" w:rsidRPr="0034522D" w:rsidRDefault="00CD4887" w:rsidP="00EB79E5">
            <w:pPr>
              <w:suppressAutoHyphens/>
              <w:autoSpaceDE w:val="0"/>
              <w:snapToGrid w:val="0"/>
              <w:spacing w:after="0" w:line="240" w:lineRule="auto"/>
              <w:jc w:val="both"/>
              <w:rPr>
                <w:rFonts w:ascii="Times New Roman" w:eastAsia="Times New Roman" w:hAnsi="Times New Roman" w:cs="Times New Roman"/>
                <w:bCs/>
                <w:color w:val="000000"/>
                <w:sz w:val="20"/>
                <w:szCs w:val="20"/>
                <w:lang w:val="es-ES" w:eastAsia="zh-CN"/>
              </w:rPr>
            </w:pPr>
            <w:r w:rsidRPr="006F6AE0">
              <w:rPr>
                <w:rFonts w:ascii="Times New Roman" w:eastAsia="Times New Roman" w:hAnsi="Times New Roman" w:cs="Times New Roman"/>
                <w:bCs/>
                <w:color w:val="000000"/>
                <w:sz w:val="20"/>
                <w:szCs w:val="20"/>
                <w:lang w:val="es-ES" w:eastAsia="zh-CN"/>
              </w:rPr>
              <w:t>Semestral</w:t>
            </w: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14:paraId="0B4CC2EC" w14:textId="48981C31" w:rsidR="00CD4887" w:rsidRPr="0034522D" w:rsidRDefault="00CD4887" w:rsidP="00EB79E5">
            <w:pPr>
              <w:suppressAutoHyphens/>
              <w:autoSpaceDE w:val="0"/>
              <w:spacing w:after="0" w:line="240" w:lineRule="auto"/>
              <w:rPr>
                <w:rFonts w:ascii="Times New Roman" w:eastAsia="Calibri" w:hAnsi="Times New Roman" w:cs="Times New Roman"/>
                <w:bCs/>
                <w:color w:val="000000"/>
                <w:sz w:val="20"/>
                <w:szCs w:val="20"/>
                <w:lang w:val="es-ES" w:eastAsia="zh-CN"/>
              </w:rPr>
            </w:pPr>
            <w:r w:rsidRPr="0034522D">
              <w:rPr>
                <w:rFonts w:ascii="Times New Roman" w:eastAsia="Calibri" w:hAnsi="Times New Roman" w:cs="Times New Roman"/>
                <w:bCs/>
                <w:color w:val="000000"/>
                <w:sz w:val="20"/>
                <w:szCs w:val="20"/>
                <w:lang w:val="es-ES" w:eastAsia="zh-CN"/>
              </w:rPr>
              <w:t>MITUR</w:t>
            </w:r>
          </w:p>
        </w:tc>
      </w:tr>
      <w:tr w:rsidR="00CD4887" w:rsidRPr="0034522D" w14:paraId="72C39F23" w14:textId="77777777" w:rsidTr="00D018B0">
        <w:tc>
          <w:tcPr>
            <w:tcW w:w="8280" w:type="dxa"/>
            <w:tcBorders>
              <w:top w:val="single" w:sz="4" w:space="0" w:color="000000"/>
              <w:left w:val="single" w:sz="4" w:space="0" w:color="000000"/>
              <w:bottom w:val="single" w:sz="4" w:space="0" w:color="000000"/>
            </w:tcBorders>
            <w:shd w:val="clear" w:color="auto" w:fill="auto"/>
          </w:tcPr>
          <w:p w14:paraId="5AEA3526" w14:textId="4A58C0DE" w:rsidR="00CD4887" w:rsidRPr="0034522D" w:rsidRDefault="00CD4887" w:rsidP="00EB79E5">
            <w:pPr>
              <w:suppressAutoHyphens/>
              <w:spacing w:after="0" w:line="240" w:lineRule="auto"/>
              <w:rPr>
                <w:rFonts w:ascii="Times New Roman" w:eastAsia="Times New Roman" w:hAnsi="Times New Roman" w:cs="Times New Roman"/>
                <w:sz w:val="20"/>
                <w:szCs w:val="20"/>
                <w:lang w:val="es-ES_tradnl"/>
              </w:rPr>
            </w:pPr>
            <w:r w:rsidRPr="0034522D">
              <w:rPr>
                <w:rFonts w:ascii="Times New Roman" w:eastAsia="Times New Roman" w:hAnsi="Times New Roman" w:cs="Times New Roman"/>
                <w:sz w:val="20"/>
                <w:szCs w:val="20"/>
                <w:lang w:val="es-ES_tradnl"/>
              </w:rPr>
              <w:t>Nº de entidades nacionales de</w:t>
            </w:r>
            <w:r w:rsidR="00921663">
              <w:rPr>
                <w:rFonts w:ascii="Times New Roman" w:eastAsia="Times New Roman" w:hAnsi="Times New Roman" w:cs="Times New Roman"/>
                <w:sz w:val="20"/>
                <w:szCs w:val="20"/>
                <w:lang w:val="es-ES_tradnl"/>
              </w:rPr>
              <w:t xml:space="preserve"> turismo con plan de capacitació</w:t>
            </w:r>
            <w:r w:rsidRPr="0034522D">
              <w:rPr>
                <w:rFonts w:ascii="Times New Roman" w:eastAsia="Times New Roman" w:hAnsi="Times New Roman" w:cs="Times New Roman"/>
                <w:sz w:val="20"/>
                <w:szCs w:val="20"/>
                <w:lang w:val="es-ES_tradnl"/>
              </w:rPr>
              <w:t>n</w:t>
            </w:r>
            <w:r w:rsidR="003016D1">
              <w:rPr>
                <w:rFonts w:ascii="Times New Roman" w:eastAsia="Times New Roman" w:hAnsi="Times New Roman" w:cs="Times New Roman"/>
                <w:sz w:val="20"/>
                <w:szCs w:val="20"/>
                <w:lang w:val="es-ES_tradnl"/>
              </w:rPr>
              <w:t xml:space="preserve"> diseñado e</w:t>
            </w:r>
            <w:r w:rsidRPr="0034522D">
              <w:rPr>
                <w:rFonts w:ascii="Times New Roman" w:eastAsia="Times New Roman" w:hAnsi="Times New Roman" w:cs="Times New Roman"/>
                <w:sz w:val="20"/>
                <w:szCs w:val="20"/>
                <w:lang w:val="es-ES_tradnl"/>
              </w:rPr>
              <w:t xml:space="preserve"> implementado </w:t>
            </w:r>
          </w:p>
        </w:tc>
        <w:tc>
          <w:tcPr>
            <w:tcW w:w="1710" w:type="dxa"/>
            <w:tcBorders>
              <w:top w:val="single" w:sz="4" w:space="0" w:color="000000"/>
              <w:left w:val="single" w:sz="4" w:space="0" w:color="000000"/>
              <w:bottom w:val="single" w:sz="4" w:space="0" w:color="000000"/>
            </w:tcBorders>
            <w:shd w:val="clear" w:color="auto" w:fill="auto"/>
          </w:tcPr>
          <w:p w14:paraId="6605E166" w14:textId="2B548C9C" w:rsidR="00CD4887" w:rsidRPr="0034522D" w:rsidRDefault="00CD4887" w:rsidP="00EB79E5">
            <w:pPr>
              <w:suppressAutoHyphens/>
              <w:autoSpaceDE w:val="0"/>
              <w:snapToGrid w:val="0"/>
              <w:spacing w:after="0" w:line="240" w:lineRule="auto"/>
              <w:jc w:val="both"/>
              <w:rPr>
                <w:rFonts w:ascii="Times New Roman" w:eastAsia="Times New Roman" w:hAnsi="Times New Roman" w:cs="Times New Roman"/>
                <w:bCs/>
                <w:color w:val="000000"/>
                <w:sz w:val="20"/>
                <w:szCs w:val="20"/>
                <w:lang w:val="es-ES" w:eastAsia="zh-CN"/>
              </w:rPr>
            </w:pPr>
            <w:r w:rsidRPr="006F6AE0">
              <w:rPr>
                <w:rFonts w:ascii="Times New Roman" w:eastAsia="Times New Roman" w:hAnsi="Times New Roman" w:cs="Times New Roman"/>
                <w:bCs/>
                <w:color w:val="000000"/>
                <w:sz w:val="20"/>
                <w:szCs w:val="20"/>
                <w:lang w:val="es-ES" w:eastAsia="zh-CN"/>
              </w:rPr>
              <w:t>Semestral</w:t>
            </w: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14:paraId="0AA4E3CB" w14:textId="0E7E4C69" w:rsidR="00CD4887" w:rsidRPr="0034522D" w:rsidRDefault="00CD4887" w:rsidP="00EB79E5">
            <w:pPr>
              <w:suppressAutoHyphens/>
              <w:autoSpaceDE w:val="0"/>
              <w:spacing w:after="0" w:line="240" w:lineRule="auto"/>
              <w:rPr>
                <w:rFonts w:ascii="Times New Roman" w:eastAsia="Calibri" w:hAnsi="Times New Roman" w:cs="Times New Roman"/>
                <w:bCs/>
                <w:color w:val="000000"/>
                <w:sz w:val="20"/>
                <w:szCs w:val="20"/>
                <w:lang w:val="es-ES" w:eastAsia="zh-CN"/>
              </w:rPr>
            </w:pPr>
            <w:r w:rsidRPr="0034522D">
              <w:rPr>
                <w:rFonts w:ascii="Times New Roman" w:eastAsia="Calibri" w:hAnsi="Times New Roman" w:cs="Times New Roman"/>
                <w:bCs/>
                <w:color w:val="000000"/>
                <w:sz w:val="20"/>
                <w:szCs w:val="20"/>
                <w:lang w:val="es-ES" w:eastAsia="zh-CN"/>
              </w:rPr>
              <w:t>MITUR</w:t>
            </w:r>
          </w:p>
        </w:tc>
      </w:tr>
      <w:tr w:rsidR="003016D1" w:rsidRPr="003016D1" w14:paraId="49E3CE86" w14:textId="77777777" w:rsidTr="00D018B0">
        <w:tc>
          <w:tcPr>
            <w:tcW w:w="8280" w:type="dxa"/>
            <w:tcBorders>
              <w:top w:val="single" w:sz="4" w:space="0" w:color="000000"/>
              <w:left w:val="single" w:sz="4" w:space="0" w:color="000000"/>
              <w:bottom w:val="single" w:sz="4" w:space="0" w:color="000000"/>
            </w:tcBorders>
            <w:shd w:val="clear" w:color="auto" w:fill="auto"/>
          </w:tcPr>
          <w:p w14:paraId="734A35B3" w14:textId="207072D7" w:rsidR="003016D1" w:rsidRPr="0034522D" w:rsidRDefault="003016D1" w:rsidP="003016D1">
            <w:pPr>
              <w:suppressAutoHyphens/>
              <w:spacing w:after="0" w:line="240" w:lineRule="auto"/>
              <w:rPr>
                <w:rFonts w:ascii="Times New Roman" w:eastAsia="Times New Roman" w:hAnsi="Times New Roman" w:cs="Times New Roman"/>
                <w:sz w:val="20"/>
                <w:szCs w:val="20"/>
                <w:lang w:val="es-ES_tradnl"/>
              </w:rPr>
            </w:pPr>
            <w:r w:rsidRPr="0034522D">
              <w:rPr>
                <w:rFonts w:ascii="Times New Roman" w:eastAsia="Times New Roman" w:hAnsi="Times New Roman" w:cs="Times New Roman"/>
                <w:sz w:val="20"/>
                <w:szCs w:val="20"/>
                <w:lang w:val="es-ES_tradnl"/>
              </w:rPr>
              <w:t>Nº de entidades nacionales de</w:t>
            </w:r>
            <w:r>
              <w:rPr>
                <w:rFonts w:ascii="Times New Roman" w:eastAsia="Times New Roman" w:hAnsi="Times New Roman" w:cs="Times New Roman"/>
                <w:sz w:val="20"/>
                <w:szCs w:val="20"/>
                <w:lang w:val="es-ES_tradnl"/>
              </w:rPr>
              <w:t xml:space="preserve"> turismo con manual de organización y procedimientos actualizado</w:t>
            </w:r>
          </w:p>
        </w:tc>
        <w:tc>
          <w:tcPr>
            <w:tcW w:w="1710" w:type="dxa"/>
            <w:tcBorders>
              <w:top w:val="single" w:sz="4" w:space="0" w:color="000000"/>
              <w:left w:val="single" w:sz="4" w:space="0" w:color="000000"/>
              <w:bottom w:val="single" w:sz="4" w:space="0" w:color="000000"/>
            </w:tcBorders>
            <w:shd w:val="clear" w:color="auto" w:fill="auto"/>
          </w:tcPr>
          <w:p w14:paraId="00FB0A6B" w14:textId="076EEB38" w:rsidR="003016D1" w:rsidRPr="006F6AE0" w:rsidRDefault="003016D1" w:rsidP="00EB79E5">
            <w:pPr>
              <w:suppressAutoHyphens/>
              <w:autoSpaceDE w:val="0"/>
              <w:snapToGrid w:val="0"/>
              <w:spacing w:after="0" w:line="240" w:lineRule="auto"/>
              <w:jc w:val="both"/>
              <w:rPr>
                <w:rFonts w:ascii="Times New Roman" w:eastAsia="Times New Roman" w:hAnsi="Times New Roman" w:cs="Times New Roman"/>
                <w:bCs/>
                <w:color w:val="000000"/>
                <w:sz w:val="20"/>
                <w:szCs w:val="20"/>
                <w:lang w:val="es-ES" w:eastAsia="zh-CN"/>
              </w:rPr>
            </w:pPr>
            <w:r w:rsidRPr="006F6AE0">
              <w:rPr>
                <w:rFonts w:ascii="Times New Roman" w:eastAsia="Times New Roman" w:hAnsi="Times New Roman" w:cs="Times New Roman"/>
                <w:bCs/>
                <w:color w:val="000000"/>
                <w:sz w:val="20"/>
                <w:szCs w:val="20"/>
                <w:lang w:val="es-ES" w:eastAsia="zh-CN"/>
              </w:rPr>
              <w:t>Semestral</w:t>
            </w: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14:paraId="39CB5E0C" w14:textId="45428940" w:rsidR="003016D1" w:rsidRPr="0034522D" w:rsidRDefault="003016D1" w:rsidP="00EB79E5">
            <w:pPr>
              <w:suppressAutoHyphens/>
              <w:autoSpaceDE w:val="0"/>
              <w:spacing w:after="0" w:line="240" w:lineRule="auto"/>
              <w:rPr>
                <w:rFonts w:ascii="Times New Roman" w:eastAsia="Calibri" w:hAnsi="Times New Roman" w:cs="Times New Roman"/>
                <w:bCs/>
                <w:color w:val="000000"/>
                <w:sz w:val="20"/>
                <w:szCs w:val="20"/>
                <w:lang w:val="es-ES" w:eastAsia="zh-CN"/>
              </w:rPr>
            </w:pPr>
            <w:r w:rsidRPr="0034522D">
              <w:rPr>
                <w:rFonts w:ascii="Times New Roman" w:eastAsia="Calibri" w:hAnsi="Times New Roman" w:cs="Times New Roman"/>
                <w:bCs/>
                <w:color w:val="000000"/>
                <w:sz w:val="20"/>
                <w:szCs w:val="20"/>
                <w:lang w:val="es-ES" w:eastAsia="zh-CN"/>
              </w:rPr>
              <w:t>MITUR</w:t>
            </w:r>
          </w:p>
        </w:tc>
      </w:tr>
      <w:tr w:rsidR="003016D1" w:rsidRPr="0034522D" w14:paraId="0986BBEA" w14:textId="77777777" w:rsidTr="00D018B0">
        <w:tc>
          <w:tcPr>
            <w:tcW w:w="8280" w:type="dxa"/>
            <w:tcBorders>
              <w:top w:val="single" w:sz="4" w:space="0" w:color="000000"/>
              <w:left w:val="single" w:sz="4" w:space="0" w:color="000000"/>
              <w:bottom w:val="single" w:sz="4" w:space="0" w:color="000000"/>
            </w:tcBorders>
            <w:shd w:val="clear" w:color="auto" w:fill="auto"/>
          </w:tcPr>
          <w:p w14:paraId="421D6909" w14:textId="0C277F4B" w:rsidR="003016D1" w:rsidRPr="0034522D" w:rsidRDefault="003016D1" w:rsidP="00FB07E8">
            <w:pPr>
              <w:suppressAutoHyphens/>
              <w:spacing w:after="0" w:line="240" w:lineRule="auto"/>
              <w:rPr>
                <w:rFonts w:ascii="Times New Roman" w:eastAsia="Times New Roman" w:hAnsi="Times New Roman" w:cs="Times New Roman"/>
                <w:sz w:val="20"/>
                <w:szCs w:val="20"/>
                <w:lang w:val="es-ES_tradnl"/>
              </w:rPr>
            </w:pPr>
            <w:r w:rsidRPr="0034522D">
              <w:rPr>
                <w:rFonts w:ascii="Times New Roman" w:eastAsia="Times New Roman" w:hAnsi="Times New Roman" w:cs="Times New Roman"/>
                <w:sz w:val="20"/>
                <w:szCs w:val="20"/>
                <w:lang w:val="es-ES_tradnl"/>
              </w:rPr>
              <w:t xml:space="preserve">Nº de diagnósticos y planes de fortalecimiento de mecanismos formales de articulación público-privada en LL y </w:t>
            </w:r>
            <w:r w:rsidR="00FB07E8">
              <w:rPr>
                <w:rFonts w:ascii="Times New Roman" w:eastAsia="Times New Roman" w:hAnsi="Times New Roman" w:cs="Times New Roman"/>
                <w:sz w:val="20"/>
                <w:szCs w:val="20"/>
                <w:lang w:val="es-ES_tradnl"/>
              </w:rPr>
              <w:t>US</w:t>
            </w:r>
            <w:r w:rsidRPr="0034522D">
              <w:rPr>
                <w:rFonts w:ascii="Times New Roman" w:eastAsia="Times New Roman" w:hAnsi="Times New Roman" w:cs="Times New Roman"/>
                <w:sz w:val="20"/>
                <w:szCs w:val="20"/>
                <w:lang w:val="es-ES_tradnl"/>
              </w:rPr>
              <w:t xml:space="preserve"> implementados</w:t>
            </w:r>
          </w:p>
        </w:tc>
        <w:tc>
          <w:tcPr>
            <w:tcW w:w="1710" w:type="dxa"/>
            <w:tcBorders>
              <w:top w:val="single" w:sz="4" w:space="0" w:color="000000"/>
              <w:left w:val="single" w:sz="4" w:space="0" w:color="000000"/>
              <w:bottom w:val="single" w:sz="4" w:space="0" w:color="000000"/>
            </w:tcBorders>
            <w:shd w:val="clear" w:color="auto" w:fill="auto"/>
          </w:tcPr>
          <w:p w14:paraId="7D534DD7" w14:textId="3781CC5D" w:rsidR="003016D1" w:rsidRPr="0034522D" w:rsidRDefault="003016D1" w:rsidP="00EB79E5">
            <w:pPr>
              <w:suppressAutoHyphens/>
              <w:autoSpaceDE w:val="0"/>
              <w:snapToGrid w:val="0"/>
              <w:spacing w:after="0" w:line="240" w:lineRule="auto"/>
              <w:jc w:val="both"/>
              <w:rPr>
                <w:rFonts w:ascii="Times New Roman" w:eastAsia="Times New Roman" w:hAnsi="Times New Roman" w:cs="Times New Roman"/>
                <w:bCs/>
                <w:color w:val="000000"/>
                <w:sz w:val="20"/>
                <w:szCs w:val="20"/>
                <w:lang w:val="es-ES" w:eastAsia="zh-CN"/>
              </w:rPr>
            </w:pPr>
            <w:r w:rsidRPr="006F6AE0">
              <w:rPr>
                <w:rFonts w:ascii="Times New Roman" w:eastAsia="Times New Roman" w:hAnsi="Times New Roman" w:cs="Times New Roman"/>
                <w:bCs/>
                <w:color w:val="000000"/>
                <w:sz w:val="20"/>
                <w:szCs w:val="20"/>
                <w:lang w:val="es-ES" w:eastAsia="zh-CN"/>
              </w:rPr>
              <w:t>Semestral</w:t>
            </w: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14:paraId="7FDE2D8F" w14:textId="1E460BFF" w:rsidR="003016D1" w:rsidRPr="0034522D" w:rsidRDefault="003016D1" w:rsidP="00EB79E5">
            <w:pPr>
              <w:suppressAutoHyphens/>
              <w:autoSpaceDE w:val="0"/>
              <w:spacing w:after="0" w:line="240" w:lineRule="auto"/>
              <w:rPr>
                <w:rFonts w:ascii="Times New Roman" w:eastAsia="Calibri" w:hAnsi="Times New Roman" w:cs="Times New Roman"/>
                <w:bCs/>
                <w:color w:val="000000"/>
                <w:sz w:val="20"/>
                <w:szCs w:val="20"/>
                <w:lang w:val="es-ES" w:eastAsia="zh-CN"/>
              </w:rPr>
            </w:pPr>
            <w:r w:rsidRPr="0034522D">
              <w:rPr>
                <w:rFonts w:ascii="Times New Roman" w:eastAsia="Calibri" w:hAnsi="Times New Roman" w:cs="Times New Roman"/>
                <w:bCs/>
                <w:color w:val="000000"/>
                <w:sz w:val="20"/>
                <w:szCs w:val="20"/>
                <w:lang w:val="es-ES" w:eastAsia="zh-CN"/>
              </w:rPr>
              <w:t>MITUR</w:t>
            </w:r>
          </w:p>
        </w:tc>
      </w:tr>
      <w:tr w:rsidR="003016D1" w:rsidRPr="0034522D" w14:paraId="34087908" w14:textId="77777777" w:rsidTr="0095156C">
        <w:tc>
          <w:tcPr>
            <w:tcW w:w="133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A82EB24" w14:textId="77777777" w:rsidR="003016D1" w:rsidRPr="0034522D" w:rsidRDefault="003016D1" w:rsidP="00EB79E5">
            <w:pPr>
              <w:suppressAutoHyphens/>
              <w:autoSpaceDE w:val="0"/>
              <w:spacing w:after="0" w:line="240" w:lineRule="auto"/>
              <w:rPr>
                <w:rFonts w:ascii="Times New Roman" w:hAnsi="Times New Roman" w:cs="Times New Roman"/>
                <w:b/>
                <w:sz w:val="20"/>
                <w:szCs w:val="20"/>
              </w:rPr>
            </w:pPr>
            <w:proofErr w:type="spellStart"/>
            <w:r w:rsidRPr="0034522D">
              <w:rPr>
                <w:rFonts w:ascii="Times New Roman" w:hAnsi="Times New Roman" w:cs="Times New Roman"/>
                <w:b/>
                <w:sz w:val="20"/>
                <w:szCs w:val="20"/>
              </w:rPr>
              <w:t>Producto</w:t>
            </w:r>
            <w:proofErr w:type="spellEnd"/>
            <w:r w:rsidRPr="0034522D">
              <w:rPr>
                <w:rFonts w:ascii="Times New Roman" w:hAnsi="Times New Roman" w:cs="Times New Roman"/>
                <w:b/>
                <w:sz w:val="20"/>
                <w:szCs w:val="20"/>
              </w:rPr>
              <w:t xml:space="preserve"> 3.3.  Marco </w:t>
            </w:r>
            <w:proofErr w:type="spellStart"/>
            <w:r w:rsidRPr="0034522D">
              <w:rPr>
                <w:rFonts w:ascii="Times New Roman" w:hAnsi="Times New Roman" w:cs="Times New Roman"/>
                <w:b/>
                <w:sz w:val="20"/>
                <w:szCs w:val="20"/>
              </w:rPr>
              <w:t>regulatorio</w:t>
            </w:r>
            <w:proofErr w:type="spellEnd"/>
            <w:r w:rsidRPr="0034522D">
              <w:rPr>
                <w:rFonts w:ascii="Times New Roman" w:hAnsi="Times New Roman" w:cs="Times New Roman"/>
                <w:b/>
                <w:sz w:val="20"/>
                <w:szCs w:val="20"/>
              </w:rPr>
              <w:t xml:space="preserve"> para el sector </w:t>
            </w:r>
            <w:proofErr w:type="spellStart"/>
            <w:r w:rsidRPr="0034522D">
              <w:rPr>
                <w:rFonts w:ascii="Times New Roman" w:hAnsi="Times New Roman" w:cs="Times New Roman"/>
                <w:b/>
                <w:sz w:val="20"/>
                <w:szCs w:val="20"/>
              </w:rPr>
              <w:t>turístico</w:t>
            </w:r>
            <w:proofErr w:type="spellEnd"/>
            <w:r w:rsidRPr="0034522D">
              <w:rPr>
                <w:rFonts w:ascii="Times New Roman" w:hAnsi="Times New Roman" w:cs="Times New Roman"/>
                <w:b/>
                <w:sz w:val="20"/>
                <w:szCs w:val="20"/>
              </w:rPr>
              <w:t xml:space="preserve"> </w:t>
            </w:r>
            <w:proofErr w:type="spellStart"/>
            <w:r w:rsidRPr="0034522D">
              <w:rPr>
                <w:rFonts w:ascii="Times New Roman" w:hAnsi="Times New Roman" w:cs="Times New Roman"/>
                <w:b/>
                <w:sz w:val="20"/>
                <w:szCs w:val="20"/>
              </w:rPr>
              <w:t>actualizado</w:t>
            </w:r>
            <w:proofErr w:type="spellEnd"/>
            <w:r w:rsidRPr="0034522D">
              <w:rPr>
                <w:rFonts w:ascii="Times New Roman" w:hAnsi="Times New Roman" w:cs="Times New Roman"/>
                <w:b/>
                <w:sz w:val="20"/>
                <w:szCs w:val="20"/>
              </w:rPr>
              <w:t xml:space="preserve">. </w:t>
            </w:r>
          </w:p>
          <w:p w14:paraId="77F95A41" w14:textId="4B838D0F" w:rsidR="003016D1" w:rsidRPr="0034522D" w:rsidRDefault="003016D1" w:rsidP="00EB79E5">
            <w:pPr>
              <w:suppressAutoHyphens/>
              <w:autoSpaceDE w:val="0"/>
              <w:spacing w:after="0" w:line="240" w:lineRule="auto"/>
              <w:rPr>
                <w:rFonts w:ascii="Times New Roman" w:eastAsia="Calibri" w:hAnsi="Times New Roman" w:cs="Times New Roman"/>
                <w:bCs/>
                <w:color w:val="000000"/>
                <w:sz w:val="20"/>
                <w:szCs w:val="20"/>
                <w:lang w:val="es-ES" w:eastAsia="zh-CN"/>
              </w:rPr>
            </w:pPr>
            <w:proofErr w:type="spellStart"/>
            <w:r w:rsidRPr="0034522D">
              <w:rPr>
                <w:rFonts w:ascii="Times New Roman" w:hAnsi="Times New Roman" w:cs="Times New Roman"/>
                <w:sz w:val="20"/>
                <w:szCs w:val="20"/>
              </w:rPr>
              <w:t>Indicadores</w:t>
            </w:r>
            <w:proofErr w:type="spellEnd"/>
            <w:r w:rsidRPr="0034522D">
              <w:rPr>
                <w:rFonts w:ascii="Times New Roman" w:hAnsi="Times New Roman" w:cs="Times New Roman"/>
                <w:sz w:val="20"/>
                <w:szCs w:val="20"/>
              </w:rPr>
              <w:t>:</w:t>
            </w:r>
          </w:p>
        </w:tc>
      </w:tr>
      <w:tr w:rsidR="003016D1" w:rsidRPr="0034522D" w14:paraId="2B2AEE18" w14:textId="77777777" w:rsidTr="00D018B0">
        <w:tc>
          <w:tcPr>
            <w:tcW w:w="8280" w:type="dxa"/>
            <w:tcBorders>
              <w:top w:val="single" w:sz="4" w:space="0" w:color="000000"/>
              <w:left w:val="single" w:sz="4" w:space="0" w:color="000000"/>
              <w:bottom w:val="single" w:sz="4" w:space="0" w:color="000000"/>
            </w:tcBorders>
            <w:shd w:val="clear" w:color="auto" w:fill="auto"/>
            <w:vAlign w:val="center"/>
          </w:tcPr>
          <w:p w14:paraId="2A1C29B7" w14:textId="4F677D71" w:rsidR="003016D1" w:rsidRPr="0034522D" w:rsidRDefault="003016D1" w:rsidP="003016D1">
            <w:pPr>
              <w:suppressAutoHyphens/>
              <w:spacing w:after="0" w:line="240" w:lineRule="auto"/>
              <w:rPr>
                <w:rFonts w:ascii="Times New Roman" w:eastAsia="Times New Roman" w:hAnsi="Times New Roman" w:cs="Times New Roman"/>
                <w:sz w:val="20"/>
                <w:szCs w:val="20"/>
                <w:lang w:val="es-ES_tradnl"/>
              </w:rPr>
            </w:pPr>
            <w:r w:rsidRPr="003016D1">
              <w:rPr>
                <w:rFonts w:ascii="Times New Roman" w:hAnsi="Times New Roman" w:cs="Times New Roman"/>
                <w:sz w:val="20"/>
                <w:szCs w:val="20"/>
                <w:lang w:val="es-ES_tradnl"/>
              </w:rPr>
              <w:t>N</w:t>
            </w:r>
            <w:r w:rsidRPr="003016D1">
              <w:rPr>
                <w:rFonts w:ascii="Times New Roman" w:eastAsia="Times New Roman" w:hAnsi="Times New Roman" w:cs="Times New Roman"/>
                <w:sz w:val="20"/>
                <w:szCs w:val="20"/>
                <w:lang w:val="es-ES_tradnl"/>
              </w:rPr>
              <w:t>º</w:t>
            </w:r>
            <w:r w:rsidRPr="003016D1">
              <w:rPr>
                <w:rFonts w:ascii="Times New Roman" w:hAnsi="Times New Roman" w:cs="Times New Roman"/>
                <w:sz w:val="20"/>
                <w:szCs w:val="20"/>
                <w:lang w:val="es-ES_tradnl"/>
              </w:rPr>
              <w:t xml:space="preserve"> de normas legales en turismo que son actualizadas </w:t>
            </w:r>
            <w:r>
              <w:rPr>
                <w:rFonts w:ascii="Times New Roman" w:hAnsi="Times New Roman" w:cs="Times New Roman"/>
                <w:sz w:val="20"/>
                <w:szCs w:val="20"/>
                <w:lang w:val="es-ES_tradnl"/>
              </w:rPr>
              <w:t>y aprobadas</w:t>
            </w:r>
          </w:p>
        </w:tc>
        <w:tc>
          <w:tcPr>
            <w:tcW w:w="1710" w:type="dxa"/>
            <w:tcBorders>
              <w:top w:val="single" w:sz="4" w:space="0" w:color="000000"/>
              <w:left w:val="single" w:sz="4" w:space="0" w:color="000000"/>
              <w:bottom w:val="single" w:sz="4" w:space="0" w:color="000000"/>
            </w:tcBorders>
            <w:shd w:val="clear" w:color="auto" w:fill="auto"/>
          </w:tcPr>
          <w:p w14:paraId="15791AFD" w14:textId="2CFA7689" w:rsidR="003016D1" w:rsidRPr="0034522D" w:rsidRDefault="003016D1" w:rsidP="00EB79E5">
            <w:pPr>
              <w:suppressAutoHyphens/>
              <w:autoSpaceDE w:val="0"/>
              <w:snapToGrid w:val="0"/>
              <w:spacing w:after="0" w:line="240" w:lineRule="auto"/>
              <w:jc w:val="both"/>
              <w:rPr>
                <w:rFonts w:ascii="Times New Roman" w:eastAsia="Times New Roman" w:hAnsi="Times New Roman" w:cs="Times New Roman"/>
                <w:bCs/>
                <w:color w:val="000000"/>
                <w:sz w:val="20"/>
                <w:szCs w:val="20"/>
                <w:lang w:val="es-ES" w:eastAsia="zh-CN"/>
              </w:rPr>
            </w:pPr>
            <w:r w:rsidRPr="000964DC">
              <w:rPr>
                <w:rFonts w:ascii="Times New Roman" w:eastAsia="Times New Roman" w:hAnsi="Times New Roman" w:cs="Times New Roman"/>
                <w:bCs/>
                <w:color w:val="000000"/>
                <w:sz w:val="20"/>
                <w:szCs w:val="20"/>
                <w:lang w:val="es-ES" w:eastAsia="zh-CN"/>
              </w:rPr>
              <w:t>Semestral</w:t>
            </w: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14:paraId="620D16A7" w14:textId="004703CB" w:rsidR="003016D1" w:rsidRPr="0034522D" w:rsidRDefault="003016D1" w:rsidP="00EB79E5">
            <w:pPr>
              <w:suppressAutoHyphens/>
              <w:autoSpaceDE w:val="0"/>
              <w:spacing w:after="0" w:line="240" w:lineRule="auto"/>
              <w:rPr>
                <w:rFonts w:ascii="Times New Roman" w:eastAsia="Calibri" w:hAnsi="Times New Roman" w:cs="Times New Roman"/>
                <w:bCs/>
                <w:color w:val="000000"/>
                <w:sz w:val="20"/>
                <w:szCs w:val="20"/>
                <w:lang w:val="es-ES" w:eastAsia="zh-CN"/>
              </w:rPr>
            </w:pPr>
            <w:r w:rsidRPr="0034522D">
              <w:rPr>
                <w:rFonts w:ascii="Times New Roman" w:eastAsia="Calibri" w:hAnsi="Times New Roman" w:cs="Times New Roman"/>
                <w:bCs/>
                <w:color w:val="000000"/>
                <w:sz w:val="20"/>
                <w:szCs w:val="20"/>
                <w:lang w:val="es-ES" w:eastAsia="zh-CN"/>
              </w:rPr>
              <w:t>MITUR</w:t>
            </w:r>
          </w:p>
        </w:tc>
      </w:tr>
      <w:tr w:rsidR="003016D1" w:rsidRPr="0034522D" w14:paraId="5B49F047" w14:textId="77777777" w:rsidTr="00D018B0">
        <w:tc>
          <w:tcPr>
            <w:tcW w:w="8280" w:type="dxa"/>
            <w:tcBorders>
              <w:top w:val="single" w:sz="4" w:space="0" w:color="000000"/>
              <w:left w:val="single" w:sz="4" w:space="0" w:color="000000"/>
              <w:bottom w:val="single" w:sz="4" w:space="0" w:color="000000"/>
            </w:tcBorders>
            <w:shd w:val="clear" w:color="auto" w:fill="auto"/>
            <w:vAlign w:val="center"/>
          </w:tcPr>
          <w:p w14:paraId="33B29422" w14:textId="4631A62C" w:rsidR="003016D1" w:rsidRPr="0034522D" w:rsidRDefault="003016D1" w:rsidP="00EB79E5">
            <w:pPr>
              <w:suppressAutoHyphens/>
              <w:spacing w:after="0" w:line="240" w:lineRule="auto"/>
              <w:rPr>
                <w:rFonts w:ascii="Times New Roman" w:eastAsia="Times New Roman" w:hAnsi="Times New Roman" w:cs="Times New Roman"/>
                <w:sz w:val="20"/>
                <w:szCs w:val="20"/>
                <w:lang w:val="es-ES_tradnl"/>
              </w:rPr>
            </w:pPr>
            <w:r w:rsidRPr="0034522D">
              <w:rPr>
                <w:rFonts w:ascii="Times New Roman" w:hAnsi="Times New Roman" w:cs="Times New Roman"/>
                <w:sz w:val="20"/>
                <w:szCs w:val="20"/>
              </w:rPr>
              <w:t>N</w:t>
            </w:r>
            <w:r w:rsidRPr="0034522D">
              <w:rPr>
                <w:rFonts w:ascii="Times New Roman" w:eastAsia="Times New Roman" w:hAnsi="Times New Roman" w:cs="Times New Roman"/>
                <w:sz w:val="20"/>
                <w:szCs w:val="20"/>
              </w:rPr>
              <w:t>º</w:t>
            </w:r>
            <w:r w:rsidRPr="0034522D">
              <w:rPr>
                <w:rFonts w:ascii="Times New Roman" w:hAnsi="Times New Roman" w:cs="Times New Roman"/>
                <w:sz w:val="20"/>
                <w:szCs w:val="20"/>
              </w:rPr>
              <w:t xml:space="preserve"> de </w:t>
            </w:r>
            <w:proofErr w:type="spellStart"/>
            <w:r w:rsidRPr="0034522D">
              <w:rPr>
                <w:rFonts w:ascii="Times New Roman" w:hAnsi="Times New Roman" w:cs="Times New Roman"/>
                <w:sz w:val="20"/>
                <w:szCs w:val="20"/>
              </w:rPr>
              <w:t>políticas</w:t>
            </w:r>
            <w:proofErr w:type="spellEnd"/>
            <w:r w:rsidRPr="0034522D">
              <w:rPr>
                <w:rFonts w:ascii="Times New Roman" w:hAnsi="Times New Roman" w:cs="Times New Roman"/>
                <w:sz w:val="20"/>
                <w:szCs w:val="20"/>
              </w:rPr>
              <w:t xml:space="preserve"> </w:t>
            </w:r>
            <w:proofErr w:type="spellStart"/>
            <w:r w:rsidRPr="0034522D">
              <w:rPr>
                <w:rFonts w:ascii="Times New Roman" w:hAnsi="Times New Roman" w:cs="Times New Roman"/>
                <w:sz w:val="20"/>
                <w:szCs w:val="20"/>
              </w:rPr>
              <w:t>nacionales</w:t>
            </w:r>
            <w:proofErr w:type="spellEnd"/>
            <w:r w:rsidRPr="0034522D">
              <w:rPr>
                <w:rFonts w:ascii="Times New Roman" w:hAnsi="Times New Roman" w:cs="Times New Roman"/>
                <w:sz w:val="20"/>
                <w:szCs w:val="20"/>
              </w:rPr>
              <w:t xml:space="preserve"> de </w:t>
            </w:r>
            <w:proofErr w:type="spellStart"/>
            <w:r w:rsidRPr="0034522D">
              <w:rPr>
                <w:rFonts w:ascii="Times New Roman" w:hAnsi="Times New Roman" w:cs="Times New Roman"/>
                <w:sz w:val="20"/>
                <w:szCs w:val="20"/>
              </w:rPr>
              <w:t>turismo</w:t>
            </w:r>
            <w:proofErr w:type="spellEnd"/>
            <w:r w:rsidRPr="0034522D">
              <w:rPr>
                <w:rFonts w:ascii="Times New Roman" w:hAnsi="Times New Roman" w:cs="Times New Roman"/>
                <w:sz w:val="20"/>
                <w:szCs w:val="20"/>
              </w:rPr>
              <w:t xml:space="preserve"> </w:t>
            </w:r>
            <w:proofErr w:type="spellStart"/>
            <w:r w:rsidRPr="0034522D">
              <w:rPr>
                <w:rFonts w:ascii="Times New Roman" w:hAnsi="Times New Roman" w:cs="Times New Roman"/>
                <w:sz w:val="20"/>
                <w:szCs w:val="20"/>
              </w:rPr>
              <w:t>revisada</w:t>
            </w:r>
            <w:proofErr w:type="spellEnd"/>
            <w:r w:rsidRPr="0034522D">
              <w:rPr>
                <w:rFonts w:ascii="Times New Roman" w:hAnsi="Times New Roman" w:cs="Times New Roman"/>
                <w:sz w:val="20"/>
                <w:szCs w:val="20"/>
              </w:rPr>
              <w:t xml:space="preserve"> y </w:t>
            </w:r>
            <w:proofErr w:type="spellStart"/>
            <w:r w:rsidRPr="0034522D">
              <w:rPr>
                <w:rFonts w:ascii="Times New Roman" w:hAnsi="Times New Roman" w:cs="Times New Roman"/>
                <w:sz w:val="20"/>
                <w:szCs w:val="20"/>
              </w:rPr>
              <w:t>actualizada</w:t>
            </w:r>
            <w:proofErr w:type="spellEnd"/>
            <w:r w:rsidRPr="0034522D">
              <w:rPr>
                <w:rFonts w:ascii="Times New Roman" w:hAnsi="Times New Roman" w:cs="Times New Roman"/>
                <w:sz w:val="20"/>
                <w:szCs w:val="20"/>
              </w:rPr>
              <w:t xml:space="preserve"> </w:t>
            </w:r>
            <w:proofErr w:type="spellStart"/>
            <w:r w:rsidRPr="0034522D">
              <w:rPr>
                <w:rFonts w:ascii="Times New Roman" w:hAnsi="Times New Roman" w:cs="Times New Roman"/>
                <w:sz w:val="20"/>
                <w:szCs w:val="20"/>
              </w:rPr>
              <w:t>por</w:t>
            </w:r>
            <w:proofErr w:type="spellEnd"/>
            <w:r w:rsidRPr="0034522D">
              <w:rPr>
                <w:rFonts w:ascii="Times New Roman" w:hAnsi="Times New Roman" w:cs="Times New Roman"/>
                <w:sz w:val="20"/>
                <w:szCs w:val="20"/>
              </w:rPr>
              <w:t xml:space="preserve"> el MITUR</w:t>
            </w:r>
          </w:p>
        </w:tc>
        <w:tc>
          <w:tcPr>
            <w:tcW w:w="1710" w:type="dxa"/>
            <w:tcBorders>
              <w:top w:val="single" w:sz="4" w:space="0" w:color="000000"/>
              <w:left w:val="single" w:sz="4" w:space="0" w:color="000000"/>
              <w:bottom w:val="single" w:sz="4" w:space="0" w:color="000000"/>
            </w:tcBorders>
            <w:shd w:val="clear" w:color="auto" w:fill="auto"/>
          </w:tcPr>
          <w:p w14:paraId="64E9A9E7" w14:textId="2C3E8E90" w:rsidR="003016D1" w:rsidRPr="0034522D" w:rsidRDefault="003016D1" w:rsidP="00EB79E5">
            <w:pPr>
              <w:suppressAutoHyphens/>
              <w:autoSpaceDE w:val="0"/>
              <w:snapToGrid w:val="0"/>
              <w:spacing w:after="0" w:line="240" w:lineRule="auto"/>
              <w:jc w:val="both"/>
              <w:rPr>
                <w:rFonts w:ascii="Times New Roman" w:eastAsia="Times New Roman" w:hAnsi="Times New Roman" w:cs="Times New Roman"/>
                <w:bCs/>
                <w:color w:val="000000"/>
                <w:sz w:val="20"/>
                <w:szCs w:val="20"/>
                <w:lang w:val="es-ES" w:eastAsia="zh-CN"/>
              </w:rPr>
            </w:pPr>
            <w:r w:rsidRPr="000964DC">
              <w:rPr>
                <w:rFonts w:ascii="Times New Roman" w:eastAsia="Times New Roman" w:hAnsi="Times New Roman" w:cs="Times New Roman"/>
                <w:bCs/>
                <w:color w:val="000000"/>
                <w:sz w:val="20"/>
                <w:szCs w:val="20"/>
                <w:lang w:val="es-ES" w:eastAsia="zh-CN"/>
              </w:rPr>
              <w:t>Semestral</w:t>
            </w: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14:paraId="7327DCAE" w14:textId="3F69212B" w:rsidR="003016D1" w:rsidRPr="0034522D" w:rsidRDefault="003016D1" w:rsidP="00EB79E5">
            <w:pPr>
              <w:suppressAutoHyphens/>
              <w:autoSpaceDE w:val="0"/>
              <w:spacing w:after="0" w:line="240" w:lineRule="auto"/>
              <w:rPr>
                <w:rFonts w:ascii="Times New Roman" w:eastAsia="Calibri" w:hAnsi="Times New Roman" w:cs="Times New Roman"/>
                <w:bCs/>
                <w:color w:val="000000"/>
                <w:sz w:val="20"/>
                <w:szCs w:val="20"/>
                <w:lang w:val="es-ES" w:eastAsia="zh-CN"/>
              </w:rPr>
            </w:pPr>
            <w:r w:rsidRPr="0034522D">
              <w:rPr>
                <w:rFonts w:ascii="Times New Roman" w:eastAsia="Calibri" w:hAnsi="Times New Roman" w:cs="Times New Roman"/>
                <w:bCs/>
                <w:color w:val="000000"/>
                <w:sz w:val="20"/>
                <w:szCs w:val="20"/>
                <w:lang w:val="es-ES" w:eastAsia="zh-CN"/>
              </w:rPr>
              <w:t>MITUR</w:t>
            </w:r>
          </w:p>
        </w:tc>
      </w:tr>
      <w:tr w:rsidR="00B5701E" w:rsidRPr="0034522D" w14:paraId="17EFB1D0" w14:textId="77777777" w:rsidTr="00D018B0">
        <w:tc>
          <w:tcPr>
            <w:tcW w:w="8280" w:type="dxa"/>
            <w:tcBorders>
              <w:top w:val="single" w:sz="4" w:space="0" w:color="000000"/>
              <w:left w:val="single" w:sz="4" w:space="0" w:color="000000"/>
              <w:bottom w:val="single" w:sz="4" w:space="0" w:color="000000"/>
            </w:tcBorders>
            <w:shd w:val="clear" w:color="auto" w:fill="auto"/>
            <w:vAlign w:val="center"/>
          </w:tcPr>
          <w:p w14:paraId="688005CD" w14:textId="48B31C71" w:rsidR="00B5701E" w:rsidRPr="0034522D" w:rsidRDefault="00B5701E" w:rsidP="006E41CC">
            <w:pPr>
              <w:suppressAutoHyphens/>
              <w:autoSpaceDE w:val="0"/>
              <w:spacing w:after="0" w:line="240" w:lineRule="auto"/>
              <w:rPr>
                <w:rFonts w:ascii="Times New Roman" w:hAnsi="Times New Roman" w:cs="Times New Roman"/>
                <w:sz w:val="20"/>
                <w:szCs w:val="20"/>
                <w:lang w:val="es-ES_tradnl"/>
              </w:rPr>
            </w:pPr>
            <w:r w:rsidRPr="0034522D">
              <w:rPr>
                <w:rFonts w:ascii="Times New Roman" w:hAnsi="Times New Roman" w:cs="Times New Roman"/>
                <w:b/>
                <w:sz w:val="20"/>
                <w:szCs w:val="20"/>
                <w:lang w:val="es-ES_tradnl"/>
              </w:rPr>
              <w:t xml:space="preserve">Producto </w:t>
            </w:r>
            <w:r w:rsidR="00940A28">
              <w:rPr>
                <w:rFonts w:ascii="Times New Roman" w:hAnsi="Times New Roman" w:cs="Times New Roman"/>
                <w:b/>
                <w:sz w:val="20"/>
                <w:szCs w:val="20"/>
                <w:lang w:val="es-ES_tradnl"/>
              </w:rPr>
              <w:t>3.4</w:t>
            </w:r>
            <w:r w:rsidRPr="0034522D">
              <w:rPr>
                <w:rFonts w:ascii="Times New Roman" w:hAnsi="Times New Roman" w:cs="Times New Roman"/>
                <w:b/>
                <w:sz w:val="20"/>
                <w:szCs w:val="20"/>
                <w:lang w:val="es-ES_tradnl"/>
              </w:rPr>
              <w:t xml:space="preserve">. Seguridad para turistas y empresas turísticas </w:t>
            </w:r>
            <w:r>
              <w:rPr>
                <w:rFonts w:ascii="Times New Roman" w:hAnsi="Times New Roman" w:cs="Times New Roman"/>
                <w:b/>
                <w:sz w:val="20"/>
                <w:szCs w:val="20"/>
                <w:lang w:val="es-ES_tradnl"/>
              </w:rPr>
              <w:t xml:space="preserve">en LL y US </w:t>
            </w:r>
            <w:r w:rsidRPr="0034522D">
              <w:rPr>
                <w:rFonts w:ascii="Times New Roman" w:hAnsi="Times New Roman" w:cs="Times New Roman"/>
                <w:b/>
                <w:sz w:val="20"/>
                <w:szCs w:val="20"/>
                <w:lang w:val="es-ES_tradnl"/>
              </w:rPr>
              <w:t>incrementada.</w:t>
            </w:r>
            <w:r w:rsidRPr="0034522D">
              <w:rPr>
                <w:rFonts w:ascii="Times New Roman" w:hAnsi="Times New Roman" w:cs="Times New Roman"/>
                <w:sz w:val="20"/>
                <w:szCs w:val="20"/>
                <w:lang w:val="es-ES_tradnl"/>
              </w:rPr>
              <w:t xml:space="preserve"> </w:t>
            </w:r>
          </w:p>
          <w:p w14:paraId="3B3DC40F" w14:textId="126B851C" w:rsidR="00B5701E" w:rsidRPr="0034522D" w:rsidRDefault="00B5701E" w:rsidP="00EB79E5">
            <w:pPr>
              <w:suppressAutoHyphens/>
              <w:spacing w:after="0" w:line="240" w:lineRule="auto"/>
              <w:rPr>
                <w:rFonts w:ascii="Times New Roman" w:hAnsi="Times New Roman" w:cs="Times New Roman"/>
                <w:sz w:val="20"/>
                <w:szCs w:val="20"/>
              </w:rPr>
            </w:pPr>
            <w:r w:rsidRPr="0034522D">
              <w:rPr>
                <w:rFonts w:ascii="Times New Roman" w:hAnsi="Times New Roman" w:cs="Times New Roman"/>
                <w:sz w:val="20"/>
                <w:szCs w:val="20"/>
                <w:lang w:val="es-ES_tradnl"/>
              </w:rPr>
              <w:t>Indicadores:</w:t>
            </w:r>
          </w:p>
        </w:tc>
        <w:tc>
          <w:tcPr>
            <w:tcW w:w="1710" w:type="dxa"/>
            <w:tcBorders>
              <w:top w:val="single" w:sz="4" w:space="0" w:color="000000"/>
              <w:left w:val="single" w:sz="4" w:space="0" w:color="000000"/>
              <w:bottom w:val="single" w:sz="4" w:space="0" w:color="000000"/>
            </w:tcBorders>
            <w:shd w:val="clear" w:color="auto" w:fill="auto"/>
          </w:tcPr>
          <w:p w14:paraId="4B973CF4" w14:textId="77777777" w:rsidR="00B5701E" w:rsidRPr="000964DC" w:rsidRDefault="00B5701E" w:rsidP="00EB79E5">
            <w:pPr>
              <w:suppressAutoHyphens/>
              <w:autoSpaceDE w:val="0"/>
              <w:snapToGrid w:val="0"/>
              <w:spacing w:after="0" w:line="240" w:lineRule="auto"/>
              <w:jc w:val="both"/>
              <w:rPr>
                <w:rFonts w:ascii="Times New Roman" w:eastAsia="Times New Roman" w:hAnsi="Times New Roman" w:cs="Times New Roman"/>
                <w:bCs/>
                <w:color w:val="000000"/>
                <w:sz w:val="20"/>
                <w:szCs w:val="20"/>
                <w:lang w:val="es-ES" w:eastAsia="zh-CN"/>
              </w:rPr>
            </w:pP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14:paraId="040A3DC0" w14:textId="77777777" w:rsidR="00B5701E" w:rsidRPr="0034522D" w:rsidRDefault="00B5701E" w:rsidP="00EB79E5">
            <w:pPr>
              <w:suppressAutoHyphens/>
              <w:autoSpaceDE w:val="0"/>
              <w:spacing w:after="0" w:line="240" w:lineRule="auto"/>
              <w:rPr>
                <w:rFonts w:ascii="Times New Roman" w:eastAsia="Calibri" w:hAnsi="Times New Roman" w:cs="Times New Roman"/>
                <w:bCs/>
                <w:color w:val="000000"/>
                <w:sz w:val="20"/>
                <w:szCs w:val="20"/>
                <w:lang w:val="es-ES" w:eastAsia="zh-CN"/>
              </w:rPr>
            </w:pPr>
          </w:p>
        </w:tc>
      </w:tr>
      <w:tr w:rsidR="00B5701E" w:rsidRPr="0034522D" w14:paraId="2764E22C" w14:textId="77777777" w:rsidTr="00D018B0">
        <w:tc>
          <w:tcPr>
            <w:tcW w:w="8280" w:type="dxa"/>
            <w:tcBorders>
              <w:top w:val="single" w:sz="4" w:space="0" w:color="000000"/>
              <w:left w:val="single" w:sz="4" w:space="0" w:color="000000"/>
              <w:bottom w:val="single" w:sz="4" w:space="0" w:color="000000"/>
            </w:tcBorders>
            <w:shd w:val="clear" w:color="auto" w:fill="auto"/>
            <w:vAlign w:val="center"/>
          </w:tcPr>
          <w:p w14:paraId="4C2C12CD" w14:textId="41DE2B69" w:rsidR="00B5701E" w:rsidRPr="00B5701E" w:rsidRDefault="00B5701E" w:rsidP="00EB79E5">
            <w:pPr>
              <w:suppressAutoHyphens/>
              <w:spacing w:after="0" w:line="240" w:lineRule="auto"/>
              <w:rPr>
                <w:rFonts w:ascii="Times New Roman" w:hAnsi="Times New Roman" w:cs="Times New Roman"/>
                <w:sz w:val="20"/>
                <w:szCs w:val="20"/>
                <w:lang w:val="es-ES_tradnl"/>
              </w:rPr>
            </w:pPr>
            <w:r>
              <w:rPr>
                <w:rFonts w:ascii="Times New Roman" w:hAnsi="Times New Roman" w:cs="Times New Roman"/>
                <w:sz w:val="20"/>
                <w:szCs w:val="20"/>
                <w:lang w:val="es-ES_tradnl"/>
              </w:rPr>
              <w:t>Nº de planes de capacitación de la Policía Turística (</w:t>
            </w:r>
            <w:r w:rsidRPr="0034522D">
              <w:rPr>
                <w:rFonts w:ascii="Times New Roman" w:hAnsi="Times New Roman" w:cs="Times New Roman"/>
                <w:sz w:val="20"/>
                <w:szCs w:val="20"/>
                <w:lang w:val="es-ES_tradnl"/>
              </w:rPr>
              <w:t>POLITUR</w:t>
            </w:r>
            <w:r>
              <w:rPr>
                <w:rFonts w:ascii="Times New Roman" w:hAnsi="Times New Roman" w:cs="Times New Roman"/>
                <w:sz w:val="20"/>
                <w:szCs w:val="20"/>
                <w:lang w:val="es-ES_tradnl"/>
              </w:rPr>
              <w:t>)</w:t>
            </w:r>
            <w:r w:rsidRPr="0034522D">
              <w:rPr>
                <w:rFonts w:ascii="Times New Roman" w:hAnsi="Times New Roman" w:cs="Times New Roman"/>
                <w:sz w:val="20"/>
                <w:szCs w:val="20"/>
                <w:lang w:val="es-ES_tradnl"/>
              </w:rPr>
              <w:t xml:space="preserve"> diseñado</w:t>
            </w:r>
            <w:r>
              <w:rPr>
                <w:rFonts w:ascii="Times New Roman" w:hAnsi="Times New Roman" w:cs="Times New Roman"/>
                <w:sz w:val="20"/>
                <w:szCs w:val="20"/>
                <w:lang w:val="es-ES_tradnl"/>
              </w:rPr>
              <w:t>s</w:t>
            </w:r>
            <w:r w:rsidRPr="0034522D">
              <w:rPr>
                <w:rFonts w:ascii="Times New Roman" w:hAnsi="Times New Roman" w:cs="Times New Roman"/>
                <w:sz w:val="20"/>
                <w:szCs w:val="20"/>
                <w:lang w:val="es-ES_tradnl"/>
              </w:rPr>
              <w:t xml:space="preserve"> e implementado</w:t>
            </w:r>
            <w:r>
              <w:rPr>
                <w:rFonts w:ascii="Times New Roman" w:hAnsi="Times New Roman" w:cs="Times New Roman"/>
                <w:sz w:val="20"/>
                <w:szCs w:val="20"/>
                <w:lang w:val="es-ES_tradnl"/>
              </w:rPr>
              <w:t>s</w:t>
            </w:r>
          </w:p>
        </w:tc>
        <w:tc>
          <w:tcPr>
            <w:tcW w:w="1710" w:type="dxa"/>
            <w:tcBorders>
              <w:top w:val="single" w:sz="4" w:space="0" w:color="000000"/>
              <w:left w:val="single" w:sz="4" w:space="0" w:color="000000"/>
              <w:bottom w:val="single" w:sz="4" w:space="0" w:color="000000"/>
            </w:tcBorders>
            <w:shd w:val="clear" w:color="auto" w:fill="auto"/>
          </w:tcPr>
          <w:p w14:paraId="51DA193D" w14:textId="03342361" w:rsidR="00B5701E" w:rsidRPr="000964DC" w:rsidRDefault="00B5701E" w:rsidP="00EB79E5">
            <w:pPr>
              <w:suppressAutoHyphens/>
              <w:autoSpaceDE w:val="0"/>
              <w:snapToGrid w:val="0"/>
              <w:spacing w:after="0" w:line="240" w:lineRule="auto"/>
              <w:jc w:val="both"/>
              <w:rPr>
                <w:rFonts w:ascii="Times New Roman" w:eastAsia="Times New Roman" w:hAnsi="Times New Roman" w:cs="Times New Roman"/>
                <w:bCs/>
                <w:color w:val="000000"/>
                <w:sz w:val="20"/>
                <w:szCs w:val="20"/>
                <w:lang w:val="es-ES" w:eastAsia="zh-CN"/>
              </w:rPr>
            </w:pPr>
            <w:r w:rsidRPr="00243144">
              <w:rPr>
                <w:rFonts w:ascii="Times New Roman" w:eastAsia="Times New Roman" w:hAnsi="Times New Roman" w:cs="Times New Roman"/>
                <w:bCs/>
                <w:color w:val="000000"/>
                <w:sz w:val="20"/>
                <w:szCs w:val="20"/>
                <w:lang w:val="es-ES" w:eastAsia="zh-CN"/>
              </w:rPr>
              <w:t>Semestral</w:t>
            </w: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14:paraId="3707200A" w14:textId="023DF79D" w:rsidR="00B5701E" w:rsidRPr="0034522D" w:rsidRDefault="00B5701E" w:rsidP="00EB79E5">
            <w:pPr>
              <w:suppressAutoHyphens/>
              <w:autoSpaceDE w:val="0"/>
              <w:spacing w:after="0" w:line="240" w:lineRule="auto"/>
              <w:rPr>
                <w:rFonts w:ascii="Times New Roman" w:eastAsia="Calibri" w:hAnsi="Times New Roman" w:cs="Times New Roman"/>
                <w:bCs/>
                <w:color w:val="000000"/>
                <w:sz w:val="20"/>
                <w:szCs w:val="20"/>
                <w:lang w:val="es-ES" w:eastAsia="zh-CN"/>
              </w:rPr>
            </w:pPr>
            <w:r>
              <w:rPr>
                <w:rFonts w:ascii="Times New Roman" w:eastAsia="Calibri" w:hAnsi="Times New Roman" w:cs="Times New Roman"/>
                <w:bCs/>
                <w:color w:val="000000"/>
                <w:sz w:val="20"/>
                <w:szCs w:val="20"/>
                <w:lang w:val="es-ES" w:eastAsia="zh-CN"/>
              </w:rPr>
              <w:t>POLITUR y MITUR.</w:t>
            </w:r>
          </w:p>
        </w:tc>
      </w:tr>
      <w:tr w:rsidR="00B5701E" w:rsidRPr="0034522D" w14:paraId="2BA9E83F" w14:textId="77777777" w:rsidTr="00D018B0">
        <w:tc>
          <w:tcPr>
            <w:tcW w:w="8280" w:type="dxa"/>
            <w:tcBorders>
              <w:top w:val="single" w:sz="4" w:space="0" w:color="000000"/>
              <w:left w:val="single" w:sz="4" w:space="0" w:color="000000"/>
              <w:bottom w:val="single" w:sz="4" w:space="0" w:color="000000"/>
            </w:tcBorders>
            <w:shd w:val="clear" w:color="auto" w:fill="auto"/>
            <w:vAlign w:val="center"/>
          </w:tcPr>
          <w:p w14:paraId="205E05BA" w14:textId="1E50FE6F" w:rsidR="00B5701E" w:rsidRPr="0034522D" w:rsidRDefault="00B5701E" w:rsidP="00EB79E5">
            <w:pPr>
              <w:suppressAutoHyphens/>
              <w:spacing w:after="0" w:line="240" w:lineRule="auto"/>
              <w:rPr>
                <w:rFonts w:ascii="Times New Roman" w:hAnsi="Times New Roman" w:cs="Times New Roman"/>
                <w:sz w:val="20"/>
                <w:szCs w:val="20"/>
              </w:rPr>
            </w:pPr>
            <w:r w:rsidRPr="0034522D">
              <w:rPr>
                <w:rFonts w:ascii="Times New Roman" w:hAnsi="Times New Roman" w:cs="Times New Roman"/>
                <w:sz w:val="20"/>
                <w:szCs w:val="20"/>
                <w:lang w:val="es-ES_tradnl"/>
              </w:rPr>
              <w:t xml:space="preserve">Nº de </w:t>
            </w:r>
            <w:r>
              <w:rPr>
                <w:rFonts w:ascii="Times New Roman" w:hAnsi="Times New Roman" w:cs="Times New Roman"/>
                <w:sz w:val="20"/>
                <w:szCs w:val="20"/>
                <w:lang w:val="es-ES_tradnl"/>
              </w:rPr>
              <w:t>planes de fortalecimiento</w:t>
            </w:r>
            <w:r w:rsidRPr="0034522D">
              <w:rPr>
                <w:rFonts w:ascii="Times New Roman" w:hAnsi="Times New Roman" w:cs="Times New Roman"/>
                <w:sz w:val="20"/>
                <w:szCs w:val="20"/>
                <w:lang w:val="es-ES_tradnl"/>
              </w:rPr>
              <w:t xml:space="preserve"> de POLITUR </w:t>
            </w:r>
            <w:r>
              <w:rPr>
                <w:rFonts w:ascii="Times New Roman" w:hAnsi="Times New Roman" w:cs="Times New Roman"/>
                <w:sz w:val="20"/>
                <w:szCs w:val="20"/>
                <w:lang w:val="es-ES_tradnl"/>
              </w:rPr>
              <w:t>implementados</w:t>
            </w:r>
            <w:r w:rsidRPr="0034522D">
              <w:rPr>
                <w:rFonts w:ascii="Times New Roman" w:hAnsi="Times New Roman" w:cs="Times New Roman"/>
                <w:sz w:val="20"/>
                <w:szCs w:val="20"/>
                <w:lang w:val="es-ES_tradnl"/>
              </w:rPr>
              <w:t xml:space="preserve"> por el programa</w:t>
            </w:r>
          </w:p>
        </w:tc>
        <w:tc>
          <w:tcPr>
            <w:tcW w:w="1710" w:type="dxa"/>
            <w:tcBorders>
              <w:top w:val="single" w:sz="4" w:space="0" w:color="000000"/>
              <w:left w:val="single" w:sz="4" w:space="0" w:color="000000"/>
              <w:bottom w:val="single" w:sz="4" w:space="0" w:color="000000"/>
            </w:tcBorders>
            <w:shd w:val="clear" w:color="auto" w:fill="auto"/>
          </w:tcPr>
          <w:p w14:paraId="520E7E1F" w14:textId="243D9BDF" w:rsidR="00B5701E" w:rsidRPr="000964DC" w:rsidRDefault="00B5701E" w:rsidP="00EB79E5">
            <w:pPr>
              <w:suppressAutoHyphens/>
              <w:autoSpaceDE w:val="0"/>
              <w:snapToGrid w:val="0"/>
              <w:spacing w:after="0" w:line="240" w:lineRule="auto"/>
              <w:jc w:val="both"/>
              <w:rPr>
                <w:rFonts w:ascii="Times New Roman" w:eastAsia="Times New Roman" w:hAnsi="Times New Roman" w:cs="Times New Roman"/>
                <w:bCs/>
                <w:color w:val="000000"/>
                <w:sz w:val="20"/>
                <w:szCs w:val="20"/>
                <w:lang w:val="es-ES" w:eastAsia="zh-CN"/>
              </w:rPr>
            </w:pPr>
            <w:r w:rsidRPr="00243144">
              <w:rPr>
                <w:rFonts w:ascii="Times New Roman" w:eastAsia="Times New Roman" w:hAnsi="Times New Roman" w:cs="Times New Roman"/>
                <w:bCs/>
                <w:color w:val="000000"/>
                <w:sz w:val="20"/>
                <w:szCs w:val="20"/>
                <w:lang w:val="es-ES" w:eastAsia="zh-CN"/>
              </w:rPr>
              <w:t>Semestral</w:t>
            </w: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14:paraId="11094507" w14:textId="6A918B02" w:rsidR="00B5701E" w:rsidRPr="0034522D" w:rsidRDefault="00B5701E" w:rsidP="00EB79E5">
            <w:pPr>
              <w:suppressAutoHyphens/>
              <w:autoSpaceDE w:val="0"/>
              <w:spacing w:after="0" w:line="240" w:lineRule="auto"/>
              <w:rPr>
                <w:rFonts w:ascii="Times New Roman" w:eastAsia="Calibri" w:hAnsi="Times New Roman" w:cs="Times New Roman"/>
                <w:bCs/>
                <w:color w:val="000000"/>
                <w:sz w:val="20"/>
                <w:szCs w:val="20"/>
                <w:lang w:val="es-ES" w:eastAsia="zh-CN"/>
              </w:rPr>
            </w:pPr>
            <w:r>
              <w:rPr>
                <w:rFonts w:ascii="Times New Roman" w:eastAsia="Calibri" w:hAnsi="Times New Roman" w:cs="Times New Roman"/>
                <w:bCs/>
                <w:color w:val="000000"/>
                <w:sz w:val="20"/>
                <w:szCs w:val="20"/>
                <w:lang w:val="es-ES" w:eastAsia="zh-CN"/>
              </w:rPr>
              <w:t>POLITUR y MITUR.</w:t>
            </w:r>
          </w:p>
        </w:tc>
      </w:tr>
      <w:tr w:rsidR="00B5701E" w:rsidRPr="0034522D" w14:paraId="4930AAFC" w14:textId="77777777" w:rsidTr="0095156C">
        <w:tc>
          <w:tcPr>
            <w:tcW w:w="133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483951B" w14:textId="16621077" w:rsidR="00B5701E" w:rsidRPr="0034522D" w:rsidRDefault="00B5701E" w:rsidP="00EB79E5">
            <w:pPr>
              <w:suppressAutoHyphens/>
              <w:spacing w:after="0" w:line="240" w:lineRule="auto"/>
              <w:rPr>
                <w:rFonts w:ascii="Times New Roman" w:hAnsi="Times New Roman" w:cs="Times New Roman"/>
                <w:b/>
                <w:sz w:val="20"/>
                <w:szCs w:val="20"/>
                <w:lang w:val="es-ES_tradnl"/>
              </w:rPr>
            </w:pPr>
            <w:r w:rsidRPr="0034522D">
              <w:rPr>
                <w:rFonts w:ascii="Times New Roman" w:hAnsi="Times New Roman" w:cs="Times New Roman"/>
                <w:b/>
                <w:sz w:val="20"/>
                <w:szCs w:val="20"/>
                <w:lang w:val="es-ES_tradnl"/>
              </w:rPr>
              <w:t>Producto 3.</w:t>
            </w:r>
            <w:r w:rsidR="00940A28">
              <w:rPr>
                <w:rFonts w:ascii="Times New Roman" w:hAnsi="Times New Roman" w:cs="Times New Roman"/>
                <w:b/>
                <w:sz w:val="20"/>
                <w:szCs w:val="20"/>
                <w:lang w:val="es-ES_tradnl"/>
              </w:rPr>
              <w:t>5</w:t>
            </w:r>
            <w:r w:rsidRPr="0034522D">
              <w:rPr>
                <w:rFonts w:ascii="Times New Roman" w:hAnsi="Times New Roman" w:cs="Times New Roman"/>
                <w:b/>
                <w:sz w:val="20"/>
                <w:szCs w:val="20"/>
                <w:lang w:val="es-ES_tradnl"/>
              </w:rPr>
              <w:t xml:space="preserve">. Destinos turísticos de LL y BJ promocionados en los mercados meta. </w:t>
            </w:r>
          </w:p>
          <w:p w14:paraId="1DD68172" w14:textId="26FC1D5A" w:rsidR="00B5701E" w:rsidRPr="0034522D" w:rsidRDefault="00B5701E" w:rsidP="00EB79E5">
            <w:pPr>
              <w:suppressAutoHyphens/>
              <w:autoSpaceDE w:val="0"/>
              <w:spacing w:after="0" w:line="240" w:lineRule="auto"/>
              <w:rPr>
                <w:rFonts w:ascii="Times New Roman" w:eastAsia="Calibri" w:hAnsi="Times New Roman" w:cs="Times New Roman"/>
                <w:bCs/>
                <w:color w:val="000000"/>
                <w:sz w:val="20"/>
                <w:szCs w:val="20"/>
                <w:lang w:val="es-ES" w:eastAsia="zh-CN"/>
              </w:rPr>
            </w:pPr>
            <w:proofErr w:type="spellStart"/>
            <w:r w:rsidRPr="0034522D">
              <w:rPr>
                <w:rFonts w:ascii="Times New Roman" w:hAnsi="Times New Roman" w:cs="Times New Roman"/>
                <w:sz w:val="20"/>
                <w:szCs w:val="20"/>
              </w:rPr>
              <w:t>Indicadores</w:t>
            </w:r>
            <w:proofErr w:type="spellEnd"/>
            <w:r w:rsidRPr="0034522D">
              <w:rPr>
                <w:rFonts w:ascii="Times New Roman" w:hAnsi="Times New Roman" w:cs="Times New Roman"/>
                <w:sz w:val="20"/>
                <w:szCs w:val="20"/>
              </w:rPr>
              <w:t>:</w:t>
            </w:r>
          </w:p>
        </w:tc>
      </w:tr>
      <w:tr w:rsidR="00B5701E" w:rsidRPr="0034522D" w14:paraId="4AE9EB40" w14:textId="77777777" w:rsidTr="00D018B0">
        <w:tc>
          <w:tcPr>
            <w:tcW w:w="8280" w:type="dxa"/>
            <w:tcBorders>
              <w:top w:val="single" w:sz="4" w:space="0" w:color="000000"/>
              <w:left w:val="single" w:sz="4" w:space="0" w:color="000000"/>
              <w:bottom w:val="single" w:sz="4" w:space="0" w:color="000000"/>
            </w:tcBorders>
            <w:shd w:val="clear" w:color="auto" w:fill="auto"/>
            <w:vAlign w:val="center"/>
          </w:tcPr>
          <w:p w14:paraId="45068ECD" w14:textId="2A2725CF" w:rsidR="00B5701E" w:rsidRPr="0034522D" w:rsidRDefault="00B5701E" w:rsidP="00EB79E5">
            <w:pPr>
              <w:suppressAutoHyphens/>
              <w:spacing w:after="0" w:line="240" w:lineRule="auto"/>
              <w:rPr>
                <w:rFonts w:ascii="Times New Roman" w:eastAsia="Times New Roman" w:hAnsi="Times New Roman" w:cs="Times New Roman"/>
                <w:sz w:val="20"/>
                <w:szCs w:val="20"/>
                <w:lang w:val="es-ES_tradnl"/>
              </w:rPr>
            </w:pPr>
            <w:r w:rsidRPr="0034522D">
              <w:rPr>
                <w:rFonts w:ascii="Times New Roman" w:hAnsi="Times New Roman" w:cs="Times New Roman"/>
                <w:sz w:val="20"/>
                <w:szCs w:val="20"/>
              </w:rPr>
              <w:t>N</w:t>
            </w:r>
            <w:r w:rsidRPr="0034522D">
              <w:rPr>
                <w:rFonts w:ascii="Times New Roman" w:eastAsia="Times New Roman" w:hAnsi="Times New Roman" w:cs="Times New Roman"/>
                <w:sz w:val="20"/>
                <w:szCs w:val="20"/>
              </w:rPr>
              <w:t>º</w:t>
            </w:r>
            <w:r w:rsidRPr="0034522D">
              <w:rPr>
                <w:rFonts w:ascii="Times New Roman" w:hAnsi="Times New Roman" w:cs="Times New Roman"/>
                <w:sz w:val="20"/>
                <w:szCs w:val="20"/>
              </w:rPr>
              <w:t xml:space="preserve"> de planes </w:t>
            </w:r>
            <w:proofErr w:type="spellStart"/>
            <w:r w:rsidRPr="0034522D">
              <w:rPr>
                <w:rFonts w:ascii="Times New Roman" w:hAnsi="Times New Roman" w:cs="Times New Roman"/>
                <w:sz w:val="20"/>
                <w:szCs w:val="20"/>
              </w:rPr>
              <w:t>operativos</w:t>
            </w:r>
            <w:proofErr w:type="spellEnd"/>
            <w:r w:rsidRPr="0034522D">
              <w:rPr>
                <w:rFonts w:ascii="Times New Roman" w:hAnsi="Times New Roman" w:cs="Times New Roman"/>
                <w:sz w:val="20"/>
                <w:szCs w:val="20"/>
              </w:rPr>
              <w:t xml:space="preserve"> </w:t>
            </w:r>
            <w:proofErr w:type="spellStart"/>
            <w:r w:rsidRPr="0034522D">
              <w:rPr>
                <w:rFonts w:ascii="Times New Roman" w:hAnsi="Times New Roman" w:cs="Times New Roman"/>
                <w:sz w:val="20"/>
                <w:szCs w:val="20"/>
              </w:rPr>
              <w:t>anuales</w:t>
            </w:r>
            <w:proofErr w:type="spellEnd"/>
            <w:r w:rsidRPr="0034522D">
              <w:rPr>
                <w:rFonts w:ascii="Times New Roman" w:hAnsi="Times New Roman" w:cs="Times New Roman"/>
                <w:sz w:val="20"/>
                <w:szCs w:val="20"/>
              </w:rPr>
              <w:t xml:space="preserve"> de marketing </w:t>
            </w:r>
            <w:proofErr w:type="spellStart"/>
            <w:r w:rsidRPr="0034522D">
              <w:rPr>
                <w:rFonts w:ascii="Times New Roman" w:hAnsi="Times New Roman" w:cs="Times New Roman"/>
                <w:sz w:val="20"/>
                <w:szCs w:val="20"/>
              </w:rPr>
              <w:t>elaborados</w:t>
            </w:r>
            <w:proofErr w:type="spellEnd"/>
            <w:r w:rsidRPr="0034522D">
              <w:rPr>
                <w:rFonts w:ascii="Times New Roman" w:hAnsi="Times New Roman" w:cs="Times New Roman"/>
                <w:sz w:val="20"/>
                <w:szCs w:val="20"/>
              </w:rPr>
              <w:t xml:space="preserve"> e </w:t>
            </w:r>
            <w:proofErr w:type="spellStart"/>
            <w:r w:rsidRPr="0034522D">
              <w:rPr>
                <w:rFonts w:ascii="Times New Roman" w:hAnsi="Times New Roman" w:cs="Times New Roman"/>
                <w:sz w:val="20"/>
                <w:szCs w:val="20"/>
              </w:rPr>
              <w:t>implementados</w:t>
            </w:r>
            <w:proofErr w:type="spellEnd"/>
          </w:p>
        </w:tc>
        <w:tc>
          <w:tcPr>
            <w:tcW w:w="1710" w:type="dxa"/>
            <w:tcBorders>
              <w:top w:val="single" w:sz="4" w:space="0" w:color="000000"/>
              <w:left w:val="single" w:sz="4" w:space="0" w:color="000000"/>
              <w:bottom w:val="single" w:sz="4" w:space="0" w:color="000000"/>
            </w:tcBorders>
            <w:shd w:val="clear" w:color="auto" w:fill="auto"/>
          </w:tcPr>
          <w:p w14:paraId="27A1289D" w14:textId="7F6D519D" w:rsidR="00B5701E" w:rsidRPr="0034522D" w:rsidRDefault="00B5701E" w:rsidP="00EB79E5">
            <w:pPr>
              <w:suppressAutoHyphens/>
              <w:autoSpaceDE w:val="0"/>
              <w:snapToGrid w:val="0"/>
              <w:spacing w:after="0" w:line="240" w:lineRule="auto"/>
              <w:jc w:val="both"/>
              <w:rPr>
                <w:rFonts w:ascii="Times New Roman" w:eastAsia="Times New Roman" w:hAnsi="Times New Roman" w:cs="Times New Roman"/>
                <w:bCs/>
                <w:color w:val="000000"/>
                <w:sz w:val="20"/>
                <w:szCs w:val="20"/>
                <w:lang w:val="es-ES" w:eastAsia="zh-CN"/>
              </w:rPr>
            </w:pPr>
            <w:r w:rsidRPr="000964DC">
              <w:rPr>
                <w:rFonts w:ascii="Times New Roman" w:eastAsia="Times New Roman" w:hAnsi="Times New Roman" w:cs="Times New Roman"/>
                <w:bCs/>
                <w:color w:val="000000"/>
                <w:sz w:val="20"/>
                <w:szCs w:val="20"/>
                <w:lang w:val="es-ES" w:eastAsia="zh-CN"/>
              </w:rPr>
              <w:t>Semestral</w:t>
            </w: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14:paraId="6C9FD637" w14:textId="747512A2" w:rsidR="00B5701E" w:rsidRPr="0034522D" w:rsidRDefault="00B5701E" w:rsidP="00EB79E5">
            <w:pPr>
              <w:suppressAutoHyphens/>
              <w:autoSpaceDE w:val="0"/>
              <w:spacing w:after="0" w:line="240" w:lineRule="auto"/>
              <w:rPr>
                <w:rFonts w:ascii="Times New Roman" w:eastAsia="Calibri" w:hAnsi="Times New Roman" w:cs="Times New Roman"/>
                <w:bCs/>
                <w:color w:val="000000"/>
                <w:sz w:val="20"/>
                <w:szCs w:val="20"/>
                <w:lang w:val="es-ES" w:eastAsia="zh-CN"/>
              </w:rPr>
            </w:pPr>
            <w:r>
              <w:rPr>
                <w:rFonts w:ascii="Times New Roman" w:eastAsia="Calibri" w:hAnsi="Times New Roman" w:cs="Times New Roman"/>
                <w:bCs/>
                <w:color w:val="000000"/>
                <w:sz w:val="20"/>
                <w:szCs w:val="20"/>
                <w:lang w:val="es-ES" w:eastAsia="zh-CN"/>
              </w:rPr>
              <w:t>CORSATUR</w:t>
            </w:r>
          </w:p>
        </w:tc>
      </w:tr>
      <w:tr w:rsidR="00B5701E" w:rsidRPr="0034522D" w14:paraId="1C9CBCE0" w14:textId="77777777" w:rsidTr="0095156C">
        <w:tc>
          <w:tcPr>
            <w:tcW w:w="13320" w:type="dxa"/>
            <w:gridSpan w:val="3"/>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tcPr>
          <w:p w14:paraId="3843D059" w14:textId="4D67CC66" w:rsidR="00B5701E" w:rsidRPr="0034522D" w:rsidRDefault="00B5701E" w:rsidP="00EB79E5">
            <w:pPr>
              <w:suppressAutoHyphens/>
              <w:autoSpaceDE w:val="0"/>
              <w:spacing w:after="0" w:line="240" w:lineRule="auto"/>
              <w:rPr>
                <w:rFonts w:ascii="Times New Roman" w:eastAsia="Calibri" w:hAnsi="Times New Roman" w:cs="Times New Roman"/>
                <w:bCs/>
                <w:color w:val="000000"/>
                <w:sz w:val="20"/>
                <w:szCs w:val="20"/>
                <w:lang w:val="es-ES" w:eastAsia="zh-CN"/>
              </w:rPr>
            </w:pPr>
            <w:r w:rsidRPr="0034522D">
              <w:rPr>
                <w:rFonts w:ascii="Times New Roman" w:hAnsi="Times New Roman" w:cs="Times New Roman"/>
                <w:b/>
                <w:sz w:val="20"/>
                <w:szCs w:val="20"/>
              </w:rPr>
              <w:t>COMPONENTE 4. GESTIÓN AMBIENTAL</w:t>
            </w:r>
          </w:p>
        </w:tc>
      </w:tr>
      <w:tr w:rsidR="00B5701E" w:rsidRPr="004F724C" w14:paraId="675ED6BC" w14:textId="77777777" w:rsidTr="0095156C">
        <w:tc>
          <w:tcPr>
            <w:tcW w:w="133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76ACA3D" w14:textId="77777777" w:rsidR="00B5701E" w:rsidRPr="009E39A2" w:rsidRDefault="00B5701E" w:rsidP="009E39A2">
            <w:pPr>
              <w:tabs>
                <w:tab w:val="num" w:pos="1418"/>
              </w:tabs>
              <w:adjustRightInd w:val="0"/>
              <w:snapToGrid w:val="0"/>
              <w:spacing w:after="0" w:line="240" w:lineRule="auto"/>
              <w:rPr>
                <w:rFonts w:ascii="Times New Roman" w:eastAsia="Times New Roman" w:hAnsi="Times New Roman" w:cs="Times New Roman"/>
                <w:b/>
                <w:sz w:val="20"/>
                <w:szCs w:val="20"/>
                <w:lang w:val="es-ES_tradnl"/>
              </w:rPr>
            </w:pPr>
            <w:r w:rsidRPr="009E39A2">
              <w:rPr>
                <w:rFonts w:ascii="Times New Roman" w:eastAsia="Times New Roman" w:hAnsi="Times New Roman" w:cs="Times New Roman"/>
                <w:b/>
                <w:sz w:val="20"/>
                <w:szCs w:val="20"/>
                <w:lang w:val="es-ES_tradnl"/>
              </w:rPr>
              <w:t xml:space="preserve">Producto 4.1. Manejo del turismo en áreas naturales de LL y </w:t>
            </w:r>
            <w:r>
              <w:rPr>
                <w:rFonts w:ascii="Times New Roman" w:eastAsia="Times New Roman" w:hAnsi="Times New Roman" w:cs="Times New Roman"/>
                <w:b/>
                <w:sz w:val="20"/>
                <w:szCs w:val="20"/>
                <w:lang w:val="es-ES_tradnl"/>
              </w:rPr>
              <w:t>US</w:t>
            </w:r>
            <w:r w:rsidRPr="009E39A2">
              <w:rPr>
                <w:rFonts w:ascii="Times New Roman" w:eastAsia="Times New Roman" w:hAnsi="Times New Roman" w:cs="Times New Roman"/>
                <w:b/>
                <w:sz w:val="20"/>
                <w:szCs w:val="20"/>
                <w:lang w:val="es-ES_tradnl"/>
              </w:rPr>
              <w:t xml:space="preserve"> mejorado. </w:t>
            </w:r>
          </w:p>
          <w:p w14:paraId="2B4A95BA" w14:textId="26DD4374" w:rsidR="00B5701E" w:rsidRPr="0034522D" w:rsidRDefault="00B5701E" w:rsidP="0022064A">
            <w:pPr>
              <w:suppressAutoHyphens/>
              <w:autoSpaceDE w:val="0"/>
              <w:spacing w:after="0" w:line="240" w:lineRule="auto"/>
              <w:rPr>
                <w:rFonts w:ascii="Times New Roman" w:eastAsia="Calibri" w:hAnsi="Times New Roman" w:cs="Times New Roman"/>
                <w:bCs/>
                <w:color w:val="000000"/>
                <w:sz w:val="20"/>
                <w:szCs w:val="20"/>
                <w:lang w:val="es-ES_tradnl" w:eastAsia="zh-CN"/>
              </w:rPr>
            </w:pPr>
            <w:r w:rsidRPr="0034522D">
              <w:rPr>
                <w:rFonts w:ascii="Times New Roman" w:eastAsia="Times New Roman" w:hAnsi="Times New Roman" w:cs="Times New Roman"/>
                <w:sz w:val="20"/>
                <w:szCs w:val="20"/>
                <w:lang w:val="es-ES_tradnl"/>
              </w:rPr>
              <w:t>Indicadores:</w:t>
            </w:r>
          </w:p>
        </w:tc>
      </w:tr>
      <w:tr w:rsidR="00B5701E" w:rsidRPr="00C1167B" w14:paraId="44EAB611" w14:textId="77777777" w:rsidTr="00D018B0">
        <w:trPr>
          <w:trHeight w:val="593"/>
        </w:trPr>
        <w:tc>
          <w:tcPr>
            <w:tcW w:w="8280" w:type="dxa"/>
            <w:tcBorders>
              <w:top w:val="single" w:sz="4" w:space="0" w:color="000000"/>
              <w:left w:val="single" w:sz="4" w:space="0" w:color="000000"/>
              <w:bottom w:val="single" w:sz="4" w:space="0" w:color="000000"/>
            </w:tcBorders>
            <w:shd w:val="clear" w:color="auto" w:fill="auto"/>
            <w:vAlign w:val="center"/>
          </w:tcPr>
          <w:p w14:paraId="437BA46A" w14:textId="0C685848" w:rsidR="00B5701E" w:rsidRPr="0034522D" w:rsidRDefault="00B5701E" w:rsidP="000918AF">
            <w:pPr>
              <w:suppressAutoHyphens/>
              <w:spacing w:after="0" w:line="240" w:lineRule="auto"/>
              <w:rPr>
                <w:rFonts w:ascii="Times New Roman" w:hAnsi="Times New Roman" w:cs="Times New Roman"/>
                <w:sz w:val="20"/>
                <w:szCs w:val="20"/>
                <w:lang w:val="es-ES_tradnl"/>
              </w:rPr>
            </w:pPr>
            <w:r w:rsidRPr="0034522D">
              <w:rPr>
                <w:rFonts w:ascii="Times New Roman" w:hAnsi="Times New Roman" w:cs="Times New Roman"/>
                <w:sz w:val="20"/>
                <w:szCs w:val="20"/>
                <w:lang w:val="es-ES_tradnl"/>
              </w:rPr>
              <w:t>N</w:t>
            </w:r>
            <w:r w:rsidRPr="0034522D">
              <w:rPr>
                <w:rFonts w:ascii="Times New Roman" w:eastAsia="Times New Roman" w:hAnsi="Times New Roman" w:cs="Times New Roman"/>
                <w:sz w:val="20"/>
                <w:szCs w:val="20"/>
                <w:lang w:val="es-ES_tradnl"/>
              </w:rPr>
              <w:t>º</w:t>
            </w:r>
            <w:r w:rsidRPr="0034522D">
              <w:rPr>
                <w:rFonts w:ascii="Times New Roman" w:hAnsi="Times New Roman" w:cs="Times New Roman"/>
                <w:sz w:val="20"/>
                <w:szCs w:val="20"/>
                <w:lang w:val="es-ES_tradnl"/>
              </w:rPr>
              <w:t xml:space="preserve"> de áreas frágiles</w:t>
            </w:r>
            <w:r w:rsidRPr="0034522D">
              <w:rPr>
                <w:rFonts w:ascii="Times New Roman" w:hAnsi="Times New Roman" w:cs="Times New Roman"/>
                <w:sz w:val="20"/>
                <w:szCs w:val="20"/>
                <w:vertAlign w:val="superscript"/>
                <w:lang w:val="es-ES_tradnl"/>
              </w:rPr>
              <w:t xml:space="preserve"> </w:t>
            </w:r>
            <w:r w:rsidRPr="0034522D">
              <w:rPr>
                <w:rFonts w:ascii="Times New Roman" w:hAnsi="Times New Roman" w:cs="Times New Roman"/>
                <w:sz w:val="20"/>
                <w:szCs w:val="20"/>
                <w:lang w:val="es-ES_tradnl"/>
              </w:rPr>
              <w:t>que cuentan con plan maestro de ordenamiento y manejo</w:t>
            </w:r>
            <w:r>
              <w:rPr>
                <w:rFonts w:ascii="Times New Roman" w:hAnsi="Times New Roman" w:cs="Times New Roman"/>
                <w:sz w:val="20"/>
                <w:szCs w:val="20"/>
                <w:lang w:val="es-ES_tradnl"/>
              </w:rPr>
              <w:t xml:space="preserve"> del área turística prioritaria elaborado</w:t>
            </w:r>
          </w:p>
        </w:tc>
        <w:tc>
          <w:tcPr>
            <w:tcW w:w="1710" w:type="dxa"/>
            <w:tcBorders>
              <w:top w:val="single" w:sz="4" w:space="0" w:color="000000"/>
              <w:left w:val="single" w:sz="4" w:space="0" w:color="000000"/>
              <w:bottom w:val="single" w:sz="4" w:space="0" w:color="000000"/>
            </w:tcBorders>
            <w:shd w:val="clear" w:color="auto" w:fill="auto"/>
          </w:tcPr>
          <w:p w14:paraId="795F55AA" w14:textId="5F0C896F" w:rsidR="00B5701E" w:rsidRPr="0034522D" w:rsidRDefault="00B5701E" w:rsidP="00EB79E5">
            <w:pPr>
              <w:suppressAutoHyphens/>
              <w:autoSpaceDE w:val="0"/>
              <w:snapToGrid w:val="0"/>
              <w:spacing w:after="0" w:line="240" w:lineRule="auto"/>
              <w:jc w:val="both"/>
              <w:rPr>
                <w:rFonts w:ascii="Times New Roman" w:eastAsia="Times New Roman" w:hAnsi="Times New Roman" w:cs="Times New Roman"/>
                <w:bCs/>
                <w:color w:val="000000"/>
                <w:sz w:val="20"/>
                <w:szCs w:val="20"/>
                <w:lang w:val="es-ES" w:eastAsia="zh-CN"/>
              </w:rPr>
            </w:pPr>
            <w:r>
              <w:rPr>
                <w:rFonts w:ascii="Times New Roman" w:eastAsia="Times New Roman" w:hAnsi="Times New Roman" w:cs="Times New Roman"/>
                <w:bCs/>
                <w:color w:val="000000"/>
                <w:sz w:val="20"/>
                <w:szCs w:val="20"/>
                <w:lang w:val="es-ES" w:eastAsia="zh-CN"/>
              </w:rPr>
              <w:t>Semestral</w:t>
            </w: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14:paraId="59664ED2" w14:textId="293F59FC" w:rsidR="00B5701E" w:rsidRPr="0034522D" w:rsidRDefault="00B5701E" w:rsidP="0022064A">
            <w:pPr>
              <w:suppressAutoHyphens/>
              <w:autoSpaceDE w:val="0"/>
              <w:spacing w:after="0" w:line="240" w:lineRule="auto"/>
              <w:rPr>
                <w:rFonts w:ascii="Times New Roman" w:eastAsia="Calibri" w:hAnsi="Times New Roman" w:cs="Times New Roman"/>
                <w:bCs/>
                <w:color w:val="000000"/>
                <w:sz w:val="20"/>
                <w:szCs w:val="20"/>
                <w:lang w:val="es-ES" w:eastAsia="zh-CN"/>
              </w:rPr>
            </w:pPr>
            <w:r w:rsidRPr="0034522D">
              <w:rPr>
                <w:rFonts w:ascii="Times New Roman" w:hAnsi="Times New Roman" w:cs="Times New Roman"/>
                <w:sz w:val="20"/>
                <w:szCs w:val="20"/>
                <w:lang w:val="es-ES_tradnl"/>
              </w:rPr>
              <w:t>Ministerio del Ambiente y Recursos Naturales (MARN)</w:t>
            </w:r>
            <w:r>
              <w:rPr>
                <w:rFonts w:ascii="Times New Roman" w:hAnsi="Times New Roman" w:cs="Times New Roman"/>
                <w:sz w:val="20"/>
                <w:szCs w:val="20"/>
                <w:lang w:val="es-ES_tradnl"/>
              </w:rPr>
              <w:t xml:space="preserve"> y MITUR.</w:t>
            </w:r>
          </w:p>
        </w:tc>
      </w:tr>
      <w:tr w:rsidR="00B5701E" w:rsidRPr="004F724C" w14:paraId="5496A22E" w14:textId="77777777" w:rsidTr="00D018B0">
        <w:tc>
          <w:tcPr>
            <w:tcW w:w="8280" w:type="dxa"/>
            <w:tcBorders>
              <w:top w:val="single" w:sz="4" w:space="0" w:color="000000"/>
              <w:left w:val="single" w:sz="4" w:space="0" w:color="000000"/>
              <w:bottom w:val="single" w:sz="4" w:space="0" w:color="000000"/>
            </w:tcBorders>
            <w:shd w:val="clear" w:color="auto" w:fill="auto"/>
            <w:vAlign w:val="center"/>
          </w:tcPr>
          <w:p w14:paraId="4B0C3325" w14:textId="08FAF8AB" w:rsidR="00B5701E" w:rsidRPr="0034522D" w:rsidRDefault="00B5701E" w:rsidP="000918AF">
            <w:pPr>
              <w:suppressAutoHyphens/>
              <w:spacing w:after="0" w:line="240" w:lineRule="auto"/>
              <w:rPr>
                <w:rFonts w:ascii="Times New Roman" w:hAnsi="Times New Roman" w:cs="Times New Roman"/>
                <w:sz w:val="20"/>
                <w:szCs w:val="20"/>
                <w:lang w:val="es-ES"/>
              </w:rPr>
            </w:pPr>
            <w:r w:rsidRPr="0034522D">
              <w:rPr>
                <w:rFonts w:ascii="Times New Roman" w:hAnsi="Times New Roman" w:cs="Times New Roman"/>
                <w:sz w:val="20"/>
                <w:szCs w:val="20"/>
                <w:lang w:val="es-ES_tradnl"/>
              </w:rPr>
              <w:t>N</w:t>
            </w:r>
            <w:r w:rsidRPr="0034522D">
              <w:rPr>
                <w:rFonts w:ascii="Times New Roman" w:eastAsia="Times New Roman" w:hAnsi="Times New Roman" w:cs="Times New Roman"/>
                <w:sz w:val="20"/>
                <w:szCs w:val="20"/>
                <w:lang w:val="es-ES_tradnl"/>
              </w:rPr>
              <w:t>º</w:t>
            </w:r>
            <w:r w:rsidRPr="0034522D">
              <w:rPr>
                <w:rFonts w:ascii="Times New Roman" w:hAnsi="Times New Roman" w:cs="Times New Roman"/>
                <w:sz w:val="20"/>
                <w:szCs w:val="20"/>
                <w:lang w:val="es-ES_tradnl"/>
              </w:rPr>
              <w:t xml:space="preserve"> de áreas frágiles</w:t>
            </w:r>
            <w:r w:rsidRPr="0034522D">
              <w:rPr>
                <w:rFonts w:ascii="Times New Roman" w:hAnsi="Times New Roman" w:cs="Times New Roman"/>
                <w:sz w:val="20"/>
                <w:szCs w:val="20"/>
                <w:vertAlign w:val="superscript"/>
                <w:lang w:val="es-ES_tradnl"/>
              </w:rPr>
              <w:t xml:space="preserve"> </w:t>
            </w:r>
            <w:r w:rsidRPr="0034522D">
              <w:rPr>
                <w:rFonts w:ascii="Times New Roman" w:hAnsi="Times New Roman" w:cs="Times New Roman"/>
                <w:sz w:val="20"/>
                <w:szCs w:val="20"/>
                <w:lang w:val="es-ES_tradnl"/>
              </w:rPr>
              <w:t xml:space="preserve">que cuentan </w:t>
            </w:r>
            <w:r>
              <w:rPr>
                <w:rFonts w:ascii="Times New Roman" w:hAnsi="Times New Roman" w:cs="Times New Roman"/>
                <w:sz w:val="20"/>
                <w:szCs w:val="20"/>
                <w:lang w:val="es-ES"/>
              </w:rPr>
              <w:t>con m</w:t>
            </w:r>
            <w:r w:rsidRPr="0034522D">
              <w:rPr>
                <w:rFonts w:ascii="Times New Roman" w:hAnsi="Times New Roman" w:cs="Times New Roman"/>
                <w:sz w:val="20"/>
                <w:szCs w:val="20"/>
                <w:lang w:val="es-ES"/>
              </w:rPr>
              <w:t>étodo de monitoreo ambiental diseñado y con equipamiento disponible</w:t>
            </w:r>
          </w:p>
        </w:tc>
        <w:tc>
          <w:tcPr>
            <w:tcW w:w="1710" w:type="dxa"/>
            <w:tcBorders>
              <w:top w:val="single" w:sz="4" w:space="0" w:color="000000"/>
              <w:left w:val="single" w:sz="4" w:space="0" w:color="000000"/>
              <w:bottom w:val="single" w:sz="4" w:space="0" w:color="000000"/>
            </w:tcBorders>
            <w:shd w:val="clear" w:color="auto" w:fill="auto"/>
          </w:tcPr>
          <w:p w14:paraId="2E12DE0C" w14:textId="39674A4C" w:rsidR="00B5701E" w:rsidRPr="0034522D" w:rsidRDefault="00B5701E" w:rsidP="00EB79E5">
            <w:pPr>
              <w:suppressAutoHyphens/>
              <w:autoSpaceDE w:val="0"/>
              <w:snapToGrid w:val="0"/>
              <w:spacing w:after="0" w:line="240" w:lineRule="auto"/>
              <w:jc w:val="both"/>
              <w:rPr>
                <w:rFonts w:ascii="Times New Roman" w:eastAsia="Times New Roman" w:hAnsi="Times New Roman" w:cs="Times New Roman"/>
                <w:bCs/>
                <w:color w:val="000000"/>
                <w:sz w:val="20"/>
                <w:szCs w:val="20"/>
                <w:lang w:val="es-ES" w:eastAsia="zh-CN"/>
              </w:rPr>
            </w:pPr>
            <w:r>
              <w:rPr>
                <w:rFonts w:ascii="Times New Roman" w:eastAsia="Times New Roman" w:hAnsi="Times New Roman" w:cs="Times New Roman"/>
                <w:bCs/>
                <w:color w:val="000000"/>
                <w:sz w:val="20"/>
                <w:szCs w:val="20"/>
                <w:lang w:val="es-ES" w:eastAsia="zh-CN"/>
              </w:rPr>
              <w:t>Semestral</w:t>
            </w: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14:paraId="24DD3067" w14:textId="1D609736" w:rsidR="00B5701E" w:rsidRPr="0034522D" w:rsidRDefault="00B5701E" w:rsidP="0022064A">
            <w:pPr>
              <w:suppressAutoHyphens/>
              <w:autoSpaceDE w:val="0"/>
              <w:spacing w:after="0" w:line="240" w:lineRule="auto"/>
              <w:rPr>
                <w:rFonts w:ascii="Times New Roman" w:eastAsia="Calibri" w:hAnsi="Times New Roman" w:cs="Times New Roman"/>
                <w:bCs/>
                <w:color w:val="000000"/>
                <w:sz w:val="20"/>
                <w:szCs w:val="20"/>
                <w:lang w:val="es-ES" w:eastAsia="zh-CN"/>
              </w:rPr>
            </w:pPr>
            <w:r>
              <w:rPr>
                <w:rFonts w:ascii="Times New Roman" w:hAnsi="Times New Roman" w:cs="Times New Roman"/>
                <w:sz w:val="20"/>
                <w:szCs w:val="20"/>
                <w:lang w:val="es-ES_tradnl"/>
              </w:rPr>
              <w:t>MARN</w:t>
            </w:r>
          </w:p>
        </w:tc>
      </w:tr>
      <w:tr w:rsidR="00B5701E" w:rsidRPr="004F724C" w14:paraId="1F43AF51" w14:textId="77777777" w:rsidTr="00D018B0">
        <w:tc>
          <w:tcPr>
            <w:tcW w:w="8280" w:type="dxa"/>
            <w:tcBorders>
              <w:top w:val="single" w:sz="4" w:space="0" w:color="000000"/>
              <w:left w:val="single" w:sz="4" w:space="0" w:color="000000"/>
              <w:bottom w:val="single" w:sz="4" w:space="0" w:color="000000"/>
            </w:tcBorders>
            <w:shd w:val="clear" w:color="auto" w:fill="auto"/>
            <w:vAlign w:val="center"/>
          </w:tcPr>
          <w:p w14:paraId="08676ADF" w14:textId="6C6A22A9" w:rsidR="00B5701E" w:rsidRPr="0034522D" w:rsidRDefault="00B5701E" w:rsidP="009E39A2">
            <w:pPr>
              <w:suppressAutoHyphens/>
              <w:spacing w:after="0" w:line="240" w:lineRule="auto"/>
              <w:rPr>
                <w:rFonts w:ascii="Times New Roman" w:hAnsi="Times New Roman" w:cs="Times New Roman"/>
                <w:sz w:val="20"/>
                <w:szCs w:val="20"/>
                <w:lang w:val="es-ES_tradnl"/>
              </w:rPr>
            </w:pPr>
            <w:r w:rsidRPr="0034522D">
              <w:rPr>
                <w:rFonts w:ascii="Times New Roman" w:eastAsia="Times New Roman" w:hAnsi="Times New Roman" w:cs="Times New Roman"/>
                <w:sz w:val="20"/>
                <w:szCs w:val="20"/>
                <w:lang w:val="es-ES_tradnl"/>
              </w:rPr>
              <w:t>Nº de Áreas Protegidas (AP) que tienen plan de manejo y uso público aprobado</w:t>
            </w:r>
          </w:p>
        </w:tc>
        <w:tc>
          <w:tcPr>
            <w:tcW w:w="1710" w:type="dxa"/>
            <w:tcBorders>
              <w:top w:val="single" w:sz="4" w:space="0" w:color="000000"/>
              <w:left w:val="single" w:sz="4" w:space="0" w:color="000000"/>
              <w:bottom w:val="single" w:sz="4" w:space="0" w:color="000000"/>
            </w:tcBorders>
            <w:shd w:val="clear" w:color="auto" w:fill="auto"/>
          </w:tcPr>
          <w:p w14:paraId="027B9A1F" w14:textId="015068A5" w:rsidR="00B5701E" w:rsidRPr="0034522D" w:rsidRDefault="00B5701E" w:rsidP="00EB79E5">
            <w:pPr>
              <w:suppressAutoHyphens/>
              <w:autoSpaceDE w:val="0"/>
              <w:snapToGrid w:val="0"/>
              <w:spacing w:after="0" w:line="240" w:lineRule="auto"/>
              <w:jc w:val="both"/>
              <w:rPr>
                <w:rFonts w:ascii="Times New Roman" w:eastAsia="Times New Roman" w:hAnsi="Times New Roman" w:cs="Times New Roman"/>
                <w:bCs/>
                <w:color w:val="000000"/>
                <w:sz w:val="20"/>
                <w:szCs w:val="20"/>
                <w:lang w:val="pt-BR" w:eastAsia="zh-CN"/>
              </w:rPr>
            </w:pPr>
            <w:r>
              <w:rPr>
                <w:rFonts w:ascii="Times New Roman" w:eastAsia="Times New Roman" w:hAnsi="Times New Roman" w:cs="Times New Roman"/>
                <w:bCs/>
                <w:color w:val="000000"/>
                <w:sz w:val="20"/>
                <w:szCs w:val="20"/>
                <w:lang w:val="es-ES" w:eastAsia="zh-CN"/>
              </w:rPr>
              <w:t>Semestral</w:t>
            </w: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14:paraId="5AD45813" w14:textId="1BE150C8" w:rsidR="00B5701E" w:rsidRPr="0034522D" w:rsidRDefault="00B5701E" w:rsidP="0022064A">
            <w:pPr>
              <w:suppressAutoHyphens/>
              <w:autoSpaceDE w:val="0"/>
              <w:spacing w:after="0" w:line="240" w:lineRule="auto"/>
              <w:rPr>
                <w:rFonts w:ascii="Times New Roman" w:eastAsia="Calibri" w:hAnsi="Times New Roman" w:cs="Times New Roman"/>
                <w:bCs/>
                <w:color w:val="000000"/>
                <w:sz w:val="20"/>
                <w:szCs w:val="20"/>
                <w:lang w:val="es-ES_tradnl" w:eastAsia="zh-CN"/>
              </w:rPr>
            </w:pPr>
            <w:r>
              <w:rPr>
                <w:rFonts w:ascii="Times New Roman" w:hAnsi="Times New Roman" w:cs="Times New Roman"/>
                <w:sz w:val="20"/>
                <w:szCs w:val="20"/>
                <w:lang w:val="es-ES_tradnl"/>
              </w:rPr>
              <w:t>MARN y MITUR.</w:t>
            </w:r>
          </w:p>
        </w:tc>
      </w:tr>
      <w:tr w:rsidR="00B5701E" w:rsidRPr="004F724C" w14:paraId="6B522EC9" w14:textId="77777777" w:rsidTr="00D018B0">
        <w:tc>
          <w:tcPr>
            <w:tcW w:w="8280" w:type="dxa"/>
            <w:tcBorders>
              <w:top w:val="single" w:sz="4" w:space="0" w:color="000000"/>
              <w:left w:val="single" w:sz="4" w:space="0" w:color="000000"/>
              <w:bottom w:val="single" w:sz="4" w:space="0" w:color="000000"/>
            </w:tcBorders>
            <w:shd w:val="clear" w:color="auto" w:fill="auto"/>
            <w:vAlign w:val="center"/>
          </w:tcPr>
          <w:p w14:paraId="01D8709E" w14:textId="432F1326" w:rsidR="00B5701E" w:rsidRPr="0034522D" w:rsidRDefault="00B5701E" w:rsidP="0022064A">
            <w:pPr>
              <w:suppressAutoHyphens/>
              <w:spacing w:after="0" w:line="240" w:lineRule="auto"/>
              <w:rPr>
                <w:rFonts w:ascii="Times New Roman" w:eastAsia="Times New Roman" w:hAnsi="Times New Roman" w:cs="Times New Roman"/>
                <w:sz w:val="20"/>
                <w:szCs w:val="20"/>
                <w:lang w:val="es-ES_tradnl"/>
              </w:rPr>
            </w:pPr>
            <w:r>
              <w:rPr>
                <w:rFonts w:ascii="Times New Roman" w:eastAsia="Times New Roman" w:hAnsi="Times New Roman" w:cs="Times New Roman"/>
                <w:sz w:val="20"/>
                <w:szCs w:val="20"/>
                <w:lang w:val="es-ES_tradnl"/>
              </w:rPr>
              <w:t xml:space="preserve">Nº de </w:t>
            </w:r>
            <w:r w:rsidRPr="0034522D">
              <w:rPr>
                <w:rFonts w:ascii="Times New Roman" w:eastAsia="Times New Roman" w:hAnsi="Times New Roman" w:cs="Times New Roman"/>
                <w:sz w:val="20"/>
                <w:szCs w:val="20"/>
                <w:lang w:val="es-ES_tradnl"/>
              </w:rPr>
              <w:t>AP</w:t>
            </w:r>
            <w:r>
              <w:rPr>
                <w:rFonts w:ascii="Times New Roman" w:eastAsia="Times New Roman" w:hAnsi="Times New Roman" w:cs="Times New Roman"/>
                <w:sz w:val="20"/>
                <w:szCs w:val="20"/>
                <w:lang w:val="es-ES_tradnl"/>
              </w:rPr>
              <w:t xml:space="preserve"> que tienen plan de manejo y uso público cuyas 10 acciones prioritarias han sido implementadas</w:t>
            </w:r>
          </w:p>
        </w:tc>
        <w:tc>
          <w:tcPr>
            <w:tcW w:w="1710" w:type="dxa"/>
            <w:tcBorders>
              <w:top w:val="single" w:sz="4" w:space="0" w:color="000000"/>
              <w:left w:val="single" w:sz="4" w:space="0" w:color="000000"/>
              <w:bottom w:val="single" w:sz="4" w:space="0" w:color="000000"/>
            </w:tcBorders>
            <w:shd w:val="clear" w:color="auto" w:fill="auto"/>
          </w:tcPr>
          <w:p w14:paraId="67651704" w14:textId="7FB0DF5D" w:rsidR="00B5701E" w:rsidRPr="0034522D" w:rsidRDefault="00B5701E" w:rsidP="00EB79E5">
            <w:pPr>
              <w:suppressAutoHyphens/>
              <w:autoSpaceDE w:val="0"/>
              <w:snapToGrid w:val="0"/>
              <w:spacing w:after="0" w:line="240" w:lineRule="auto"/>
              <w:jc w:val="both"/>
              <w:rPr>
                <w:rFonts w:ascii="Times New Roman" w:eastAsia="Times New Roman" w:hAnsi="Times New Roman" w:cs="Times New Roman"/>
                <w:bCs/>
                <w:color w:val="000000"/>
                <w:sz w:val="20"/>
                <w:szCs w:val="20"/>
                <w:lang w:val="es-ES" w:eastAsia="zh-CN"/>
              </w:rPr>
            </w:pPr>
            <w:r>
              <w:rPr>
                <w:rFonts w:ascii="Times New Roman" w:eastAsia="Times New Roman" w:hAnsi="Times New Roman" w:cs="Times New Roman"/>
                <w:bCs/>
                <w:color w:val="000000"/>
                <w:sz w:val="20"/>
                <w:szCs w:val="20"/>
                <w:lang w:val="es-ES" w:eastAsia="zh-CN"/>
              </w:rPr>
              <w:t>Semestral</w:t>
            </w: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14:paraId="2C30E872" w14:textId="0A6D3D9C" w:rsidR="00B5701E" w:rsidRDefault="00B5701E" w:rsidP="00EB79E5">
            <w:pPr>
              <w:suppressAutoHyphens/>
              <w:autoSpaceDE w:val="0"/>
              <w:spacing w:after="0" w:line="240" w:lineRule="auto"/>
              <w:rPr>
                <w:rFonts w:ascii="Times New Roman" w:hAnsi="Times New Roman" w:cs="Times New Roman"/>
                <w:sz w:val="20"/>
                <w:szCs w:val="20"/>
                <w:lang w:val="es-ES_tradnl"/>
              </w:rPr>
            </w:pPr>
            <w:r>
              <w:rPr>
                <w:rFonts w:ascii="Times New Roman" w:hAnsi="Times New Roman" w:cs="Times New Roman"/>
                <w:sz w:val="20"/>
                <w:szCs w:val="20"/>
                <w:lang w:val="es-ES_tradnl"/>
              </w:rPr>
              <w:t>MARN y MITUR.</w:t>
            </w:r>
          </w:p>
        </w:tc>
      </w:tr>
      <w:tr w:rsidR="00B5701E" w:rsidRPr="004F724C" w14:paraId="0A5382D8" w14:textId="77777777" w:rsidTr="00D018B0">
        <w:tc>
          <w:tcPr>
            <w:tcW w:w="8280" w:type="dxa"/>
            <w:tcBorders>
              <w:top w:val="single" w:sz="4" w:space="0" w:color="000000"/>
              <w:left w:val="single" w:sz="4" w:space="0" w:color="000000"/>
              <w:bottom w:val="single" w:sz="4" w:space="0" w:color="000000"/>
            </w:tcBorders>
            <w:shd w:val="clear" w:color="auto" w:fill="auto"/>
            <w:vAlign w:val="center"/>
          </w:tcPr>
          <w:p w14:paraId="6FDCBC93" w14:textId="79EA2782" w:rsidR="00B5701E" w:rsidRPr="0034522D" w:rsidRDefault="00B5701E" w:rsidP="00EB79E5">
            <w:pPr>
              <w:suppressAutoHyphens/>
              <w:spacing w:after="0" w:line="240" w:lineRule="auto"/>
              <w:rPr>
                <w:rFonts w:ascii="Times New Roman" w:hAnsi="Times New Roman" w:cs="Times New Roman"/>
                <w:sz w:val="20"/>
                <w:szCs w:val="20"/>
                <w:lang w:val="es-ES_tradnl"/>
              </w:rPr>
            </w:pPr>
            <w:r>
              <w:rPr>
                <w:rFonts w:ascii="Times New Roman" w:eastAsia="Times New Roman" w:hAnsi="Times New Roman" w:cs="Times New Roman"/>
                <w:sz w:val="20"/>
                <w:szCs w:val="20"/>
                <w:lang w:val="es-ES_tradnl"/>
              </w:rPr>
              <w:t>Nº</w:t>
            </w:r>
            <w:r w:rsidRPr="0034522D">
              <w:rPr>
                <w:rFonts w:ascii="Times New Roman" w:hAnsi="Times New Roman" w:cs="Times New Roman"/>
                <w:sz w:val="20"/>
                <w:szCs w:val="20"/>
                <w:lang w:val="es-ES_tradnl"/>
              </w:rPr>
              <w:t xml:space="preserve"> de oficinas ambientales del MARN en funcionamiento y fortalecidas con equipamiento </w:t>
            </w:r>
          </w:p>
        </w:tc>
        <w:tc>
          <w:tcPr>
            <w:tcW w:w="1710" w:type="dxa"/>
            <w:tcBorders>
              <w:top w:val="single" w:sz="4" w:space="0" w:color="000000"/>
              <w:left w:val="single" w:sz="4" w:space="0" w:color="000000"/>
              <w:bottom w:val="single" w:sz="4" w:space="0" w:color="000000"/>
            </w:tcBorders>
            <w:shd w:val="clear" w:color="auto" w:fill="auto"/>
          </w:tcPr>
          <w:p w14:paraId="023B3EC7" w14:textId="3F75F4AC" w:rsidR="00B5701E" w:rsidRPr="0034522D" w:rsidRDefault="00B5701E" w:rsidP="00EB79E5">
            <w:pPr>
              <w:suppressAutoHyphens/>
              <w:autoSpaceDE w:val="0"/>
              <w:snapToGrid w:val="0"/>
              <w:spacing w:after="0" w:line="240" w:lineRule="auto"/>
              <w:jc w:val="both"/>
              <w:rPr>
                <w:rFonts w:ascii="Times New Roman" w:eastAsia="Times New Roman" w:hAnsi="Times New Roman" w:cs="Times New Roman"/>
                <w:bCs/>
                <w:color w:val="000000"/>
                <w:sz w:val="20"/>
                <w:szCs w:val="20"/>
                <w:lang w:val="es-ES_tradnl" w:eastAsia="zh-CN"/>
              </w:rPr>
            </w:pPr>
            <w:r>
              <w:rPr>
                <w:rFonts w:ascii="Times New Roman" w:eastAsia="Times New Roman" w:hAnsi="Times New Roman" w:cs="Times New Roman"/>
                <w:bCs/>
                <w:color w:val="000000"/>
                <w:sz w:val="20"/>
                <w:szCs w:val="20"/>
                <w:lang w:val="es-ES_tradnl" w:eastAsia="zh-CN"/>
              </w:rPr>
              <w:t>Semestral</w:t>
            </w: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14:paraId="35E41702" w14:textId="5CFDBE13" w:rsidR="00B5701E" w:rsidRPr="0034522D" w:rsidRDefault="00B5701E" w:rsidP="0022064A">
            <w:pPr>
              <w:suppressAutoHyphens/>
              <w:autoSpaceDE w:val="0"/>
              <w:spacing w:after="0" w:line="240" w:lineRule="auto"/>
              <w:rPr>
                <w:rFonts w:ascii="Times New Roman" w:eastAsia="Calibri" w:hAnsi="Times New Roman" w:cs="Times New Roman"/>
                <w:bCs/>
                <w:color w:val="000000"/>
                <w:sz w:val="20"/>
                <w:szCs w:val="20"/>
                <w:lang w:val="es-ES_tradnl" w:eastAsia="zh-CN"/>
              </w:rPr>
            </w:pPr>
            <w:r>
              <w:rPr>
                <w:rFonts w:ascii="Times New Roman" w:hAnsi="Times New Roman" w:cs="Times New Roman"/>
                <w:sz w:val="20"/>
                <w:szCs w:val="20"/>
                <w:lang w:val="es-ES_tradnl"/>
              </w:rPr>
              <w:t>MARN</w:t>
            </w:r>
          </w:p>
        </w:tc>
      </w:tr>
      <w:tr w:rsidR="00B5701E" w:rsidRPr="0034522D" w14:paraId="0F32786A" w14:textId="77777777" w:rsidTr="0095156C">
        <w:tc>
          <w:tcPr>
            <w:tcW w:w="133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A9C41A6" w14:textId="77777777" w:rsidR="00B5701E" w:rsidRPr="009E39A2" w:rsidRDefault="00B5701E" w:rsidP="009E39A2">
            <w:pPr>
              <w:tabs>
                <w:tab w:val="num" w:pos="1418"/>
              </w:tabs>
              <w:adjustRightInd w:val="0"/>
              <w:snapToGrid w:val="0"/>
              <w:spacing w:after="0" w:line="240" w:lineRule="auto"/>
              <w:rPr>
                <w:rFonts w:ascii="Times New Roman" w:eastAsia="Times New Roman" w:hAnsi="Times New Roman" w:cs="Times New Roman"/>
                <w:b/>
                <w:sz w:val="20"/>
                <w:szCs w:val="20"/>
                <w:lang w:val="es-ES"/>
              </w:rPr>
            </w:pPr>
            <w:r w:rsidRPr="009E39A2">
              <w:rPr>
                <w:rFonts w:ascii="Times New Roman" w:eastAsia="Times New Roman" w:hAnsi="Times New Roman" w:cs="Times New Roman"/>
                <w:b/>
                <w:sz w:val="20"/>
                <w:szCs w:val="20"/>
                <w:lang w:val="es-ES"/>
              </w:rPr>
              <w:t xml:space="preserve">Producto 4.2. Contaminación del agua en localidades turísticas de LL y </w:t>
            </w:r>
            <w:r>
              <w:rPr>
                <w:rFonts w:ascii="Times New Roman" w:eastAsia="Times New Roman" w:hAnsi="Times New Roman" w:cs="Times New Roman"/>
                <w:b/>
                <w:sz w:val="20"/>
                <w:szCs w:val="20"/>
                <w:lang w:val="es-ES"/>
              </w:rPr>
              <w:t>US</w:t>
            </w:r>
            <w:r w:rsidRPr="009E39A2">
              <w:rPr>
                <w:rFonts w:ascii="Times New Roman" w:eastAsia="Times New Roman" w:hAnsi="Times New Roman" w:cs="Times New Roman"/>
                <w:b/>
                <w:sz w:val="20"/>
                <w:szCs w:val="20"/>
                <w:lang w:val="es-ES"/>
              </w:rPr>
              <w:t xml:space="preserve"> disminuida.</w:t>
            </w:r>
          </w:p>
          <w:p w14:paraId="62987E4F" w14:textId="078F6D67" w:rsidR="00B5701E" w:rsidRPr="0034522D" w:rsidRDefault="00B5701E" w:rsidP="00EB79E5">
            <w:pPr>
              <w:suppressAutoHyphens/>
              <w:autoSpaceDE w:val="0"/>
              <w:spacing w:after="0" w:line="240" w:lineRule="auto"/>
              <w:rPr>
                <w:rFonts w:ascii="Times New Roman" w:eastAsia="Calibri" w:hAnsi="Times New Roman" w:cs="Times New Roman"/>
                <w:bCs/>
                <w:color w:val="000000"/>
                <w:sz w:val="20"/>
                <w:szCs w:val="20"/>
                <w:lang w:val="es-ES_tradnl" w:eastAsia="zh-CN"/>
              </w:rPr>
            </w:pPr>
            <w:r w:rsidRPr="0034522D">
              <w:rPr>
                <w:rFonts w:ascii="Times New Roman" w:eastAsia="Times New Roman" w:hAnsi="Times New Roman" w:cs="Times New Roman"/>
                <w:sz w:val="20"/>
                <w:szCs w:val="20"/>
                <w:lang w:val="es-ES"/>
              </w:rPr>
              <w:t>Indicadores:</w:t>
            </w:r>
          </w:p>
        </w:tc>
      </w:tr>
      <w:tr w:rsidR="00B5701E" w:rsidRPr="00C1167B" w14:paraId="627CC702" w14:textId="77777777" w:rsidTr="00D018B0">
        <w:tc>
          <w:tcPr>
            <w:tcW w:w="8280" w:type="dxa"/>
            <w:tcBorders>
              <w:top w:val="single" w:sz="4" w:space="0" w:color="000000"/>
              <w:left w:val="single" w:sz="4" w:space="0" w:color="000000"/>
              <w:bottom w:val="single" w:sz="4" w:space="0" w:color="000000"/>
            </w:tcBorders>
            <w:shd w:val="clear" w:color="auto" w:fill="auto"/>
            <w:vAlign w:val="center"/>
          </w:tcPr>
          <w:p w14:paraId="022DA3AA" w14:textId="27CCD270" w:rsidR="00B5701E" w:rsidRPr="0034522D" w:rsidRDefault="00B5701E" w:rsidP="00807892">
            <w:pPr>
              <w:suppressAutoHyphens/>
              <w:spacing w:after="0" w:line="240" w:lineRule="auto"/>
              <w:rPr>
                <w:rFonts w:ascii="Times New Roman" w:hAnsi="Times New Roman" w:cs="Times New Roman"/>
                <w:sz w:val="20"/>
                <w:szCs w:val="20"/>
                <w:lang w:val="es-ES_tradnl"/>
              </w:rPr>
            </w:pPr>
            <w:r w:rsidRPr="0034522D">
              <w:rPr>
                <w:rFonts w:ascii="Times New Roman" w:hAnsi="Times New Roman" w:cs="Times New Roman"/>
                <w:sz w:val="20"/>
                <w:szCs w:val="20"/>
                <w:lang w:val="es-ES_tradnl"/>
              </w:rPr>
              <w:t xml:space="preserve">Nº </w:t>
            </w:r>
            <w:r>
              <w:rPr>
                <w:rFonts w:ascii="Times New Roman" w:hAnsi="Times New Roman" w:cs="Times New Roman"/>
                <w:sz w:val="20"/>
                <w:szCs w:val="20"/>
                <w:lang w:val="es-ES_tradnl"/>
              </w:rPr>
              <w:t>de plantas de tratamiento de aguas residuales construidas nuevas o ampliadas</w:t>
            </w:r>
          </w:p>
        </w:tc>
        <w:tc>
          <w:tcPr>
            <w:tcW w:w="1710" w:type="dxa"/>
            <w:tcBorders>
              <w:top w:val="single" w:sz="4" w:space="0" w:color="000000"/>
              <w:left w:val="single" w:sz="4" w:space="0" w:color="000000"/>
              <w:bottom w:val="single" w:sz="4" w:space="0" w:color="000000"/>
            </w:tcBorders>
            <w:shd w:val="clear" w:color="auto" w:fill="auto"/>
          </w:tcPr>
          <w:p w14:paraId="2BEC734C" w14:textId="15BF9A9E" w:rsidR="00B5701E" w:rsidRPr="0034522D" w:rsidRDefault="00B5701E" w:rsidP="00EB79E5">
            <w:pPr>
              <w:suppressAutoHyphens/>
              <w:autoSpaceDE w:val="0"/>
              <w:snapToGrid w:val="0"/>
              <w:spacing w:after="0" w:line="240" w:lineRule="auto"/>
              <w:jc w:val="both"/>
              <w:rPr>
                <w:rFonts w:ascii="Times New Roman" w:eastAsia="Times New Roman" w:hAnsi="Times New Roman" w:cs="Times New Roman"/>
                <w:bCs/>
                <w:color w:val="000000"/>
                <w:sz w:val="20"/>
                <w:szCs w:val="20"/>
                <w:lang w:val="es-ES_tradnl" w:eastAsia="zh-CN"/>
              </w:rPr>
            </w:pPr>
            <w:r>
              <w:rPr>
                <w:rFonts w:ascii="Times New Roman" w:eastAsia="Times New Roman" w:hAnsi="Times New Roman" w:cs="Times New Roman"/>
                <w:bCs/>
                <w:color w:val="000000"/>
                <w:sz w:val="20"/>
                <w:szCs w:val="20"/>
                <w:lang w:val="es-ES" w:eastAsia="zh-CN"/>
              </w:rPr>
              <w:t>Semestral</w:t>
            </w: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14:paraId="290FE97A" w14:textId="67C53277" w:rsidR="00B5701E" w:rsidRPr="0034522D" w:rsidRDefault="00B5701E" w:rsidP="00EB79E5">
            <w:pPr>
              <w:suppressAutoHyphens/>
              <w:autoSpaceDE w:val="0"/>
              <w:spacing w:after="0" w:line="240" w:lineRule="auto"/>
              <w:rPr>
                <w:rFonts w:ascii="Times New Roman" w:eastAsia="Calibri" w:hAnsi="Times New Roman" w:cs="Times New Roman"/>
                <w:bCs/>
                <w:color w:val="000000"/>
                <w:sz w:val="20"/>
                <w:szCs w:val="20"/>
                <w:lang w:val="es-ES_tradnl" w:eastAsia="zh-CN"/>
              </w:rPr>
            </w:pPr>
            <w:r>
              <w:rPr>
                <w:rFonts w:ascii="Times New Roman" w:hAnsi="Times New Roman" w:cs="Times New Roman"/>
                <w:sz w:val="20"/>
                <w:szCs w:val="20"/>
                <w:lang w:val="es-ES_tradnl"/>
              </w:rPr>
              <w:t>Administración Nacional de Acueductos y Alcantarillados (ANDA).</w:t>
            </w:r>
          </w:p>
        </w:tc>
      </w:tr>
      <w:tr w:rsidR="00B5701E" w:rsidRPr="004F724C" w14:paraId="381254C1" w14:textId="77777777" w:rsidTr="00D018B0">
        <w:tc>
          <w:tcPr>
            <w:tcW w:w="8280" w:type="dxa"/>
            <w:tcBorders>
              <w:top w:val="single" w:sz="4" w:space="0" w:color="000000"/>
              <w:left w:val="single" w:sz="4" w:space="0" w:color="000000"/>
              <w:bottom w:val="single" w:sz="4" w:space="0" w:color="000000"/>
            </w:tcBorders>
            <w:shd w:val="clear" w:color="auto" w:fill="auto"/>
            <w:vAlign w:val="center"/>
          </w:tcPr>
          <w:p w14:paraId="7141AD0F" w14:textId="67491E39" w:rsidR="00B5701E" w:rsidRPr="0034522D" w:rsidRDefault="00B5701E" w:rsidP="009E39A2">
            <w:pPr>
              <w:suppressAutoHyphens/>
              <w:spacing w:after="0" w:line="240" w:lineRule="auto"/>
              <w:rPr>
                <w:rFonts w:ascii="Times New Roman" w:hAnsi="Times New Roman" w:cs="Times New Roman"/>
                <w:sz w:val="20"/>
                <w:szCs w:val="20"/>
                <w:lang w:val="es-ES_tradnl"/>
              </w:rPr>
            </w:pPr>
            <w:r w:rsidRPr="0034522D">
              <w:rPr>
                <w:rFonts w:ascii="Times New Roman" w:hAnsi="Times New Roman" w:cs="Times New Roman"/>
                <w:sz w:val="20"/>
                <w:szCs w:val="20"/>
                <w:lang w:val="es-ES_tradnl"/>
              </w:rPr>
              <w:t>Nº</w:t>
            </w:r>
            <w:r>
              <w:rPr>
                <w:rFonts w:ascii="Times New Roman" w:hAnsi="Times New Roman" w:cs="Times New Roman"/>
                <w:sz w:val="20"/>
                <w:szCs w:val="20"/>
                <w:lang w:val="es-ES_tradnl"/>
              </w:rPr>
              <w:t xml:space="preserve"> de conexiones </w:t>
            </w:r>
            <w:proofErr w:type="spellStart"/>
            <w:r>
              <w:rPr>
                <w:rFonts w:ascii="Times New Roman" w:hAnsi="Times New Roman" w:cs="Times New Roman"/>
                <w:sz w:val="20"/>
                <w:szCs w:val="20"/>
                <w:lang w:val="es-ES_tradnl"/>
              </w:rPr>
              <w:t>intradomiciliarias</w:t>
            </w:r>
            <w:proofErr w:type="spellEnd"/>
            <w:r>
              <w:rPr>
                <w:rFonts w:ascii="Times New Roman" w:hAnsi="Times New Roman" w:cs="Times New Roman"/>
                <w:sz w:val="20"/>
                <w:szCs w:val="20"/>
                <w:lang w:val="es-ES_tradnl"/>
              </w:rPr>
              <w:t xml:space="preserve"> de alcantarillado construidas</w:t>
            </w:r>
          </w:p>
        </w:tc>
        <w:tc>
          <w:tcPr>
            <w:tcW w:w="1710" w:type="dxa"/>
            <w:tcBorders>
              <w:top w:val="single" w:sz="4" w:space="0" w:color="000000"/>
              <w:left w:val="single" w:sz="4" w:space="0" w:color="000000"/>
              <w:bottom w:val="single" w:sz="4" w:space="0" w:color="000000"/>
            </w:tcBorders>
            <w:shd w:val="clear" w:color="auto" w:fill="auto"/>
          </w:tcPr>
          <w:p w14:paraId="7F9902FF" w14:textId="353CA963" w:rsidR="00B5701E" w:rsidRPr="0034522D" w:rsidRDefault="00B5701E" w:rsidP="00EB79E5">
            <w:pPr>
              <w:suppressAutoHyphens/>
              <w:autoSpaceDE w:val="0"/>
              <w:snapToGrid w:val="0"/>
              <w:spacing w:after="0" w:line="240" w:lineRule="auto"/>
              <w:jc w:val="both"/>
              <w:rPr>
                <w:rFonts w:ascii="Times New Roman" w:eastAsia="Times New Roman" w:hAnsi="Times New Roman" w:cs="Times New Roman"/>
                <w:bCs/>
                <w:color w:val="000000"/>
                <w:sz w:val="20"/>
                <w:szCs w:val="20"/>
                <w:lang w:val="es-ES" w:eastAsia="zh-CN"/>
              </w:rPr>
            </w:pPr>
            <w:r>
              <w:rPr>
                <w:rFonts w:ascii="Times New Roman" w:eastAsia="Times New Roman" w:hAnsi="Times New Roman" w:cs="Times New Roman"/>
                <w:bCs/>
                <w:color w:val="000000"/>
                <w:sz w:val="20"/>
                <w:szCs w:val="20"/>
                <w:lang w:val="es-ES" w:eastAsia="zh-CN"/>
              </w:rPr>
              <w:t>Semestral</w:t>
            </w: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14:paraId="2C14E141" w14:textId="0A494AE1" w:rsidR="00B5701E" w:rsidRDefault="00B5701E" w:rsidP="00EB79E5">
            <w:pPr>
              <w:suppressAutoHyphens/>
              <w:autoSpaceDE w:val="0"/>
              <w:spacing w:after="0" w:line="240" w:lineRule="auto"/>
              <w:rPr>
                <w:rFonts w:ascii="Times New Roman" w:hAnsi="Times New Roman" w:cs="Times New Roman"/>
                <w:sz w:val="20"/>
                <w:szCs w:val="20"/>
                <w:lang w:val="es-ES_tradnl"/>
              </w:rPr>
            </w:pPr>
            <w:r>
              <w:rPr>
                <w:rFonts w:ascii="Times New Roman" w:hAnsi="Times New Roman" w:cs="Times New Roman"/>
                <w:sz w:val="20"/>
                <w:szCs w:val="20"/>
                <w:lang w:val="es-ES_tradnl"/>
              </w:rPr>
              <w:t>ANDA</w:t>
            </w:r>
          </w:p>
        </w:tc>
      </w:tr>
    </w:tbl>
    <w:p w14:paraId="4BADD1D3" w14:textId="77777777" w:rsidR="0034522D" w:rsidRDefault="0034522D" w:rsidP="003D280E">
      <w:pPr>
        <w:suppressAutoHyphens/>
        <w:spacing w:after="0" w:line="240" w:lineRule="auto"/>
        <w:jc w:val="both"/>
        <w:rPr>
          <w:rFonts w:ascii="Times New Roman" w:eastAsia="Calibri" w:hAnsi="Times New Roman" w:cs="Times New Roman"/>
          <w:color w:val="000000"/>
          <w:lang w:val="es-ES_tradnl" w:eastAsia="zh-CN"/>
        </w:rPr>
        <w:sectPr w:rsidR="0034522D" w:rsidSect="00EB79E5">
          <w:pgSz w:w="15840" w:h="12240" w:orient="landscape"/>
          <w:pgMar w:top="1440" w:right="1440" w:bottom="1440" w:left="1440" w:header="720" w:footer="720" w:gutter="0"/>
          <w:cols w:space="720"/>
          <w:docGrid w:linePitch="360"/>
        </w:sectPr>
      </w:pPr>
    </w:p>
    <w:p w14:paraId="52B0AF5B" w14:textId="77777777" w:rsidR="000069D8" w:rsidRPr="009E39A2" w:rsidRDefault="000069D8" w:rsidP="00ED4E2D">
      <w:pPr>
        <w:rPr>
          <w:rFonts w:ascii="Times New Roman" w:hAnsi="Times New Roman" w:cs="Times New Roman"/>
          <w:sz w:val="24"/>
          <w:szCs w:val="24"/>
          <w:lang w:val="es-ES_tradnl"/>
        </w:rPr>
      </w:pPr>
    </w:p>
    <w:p w14:paraId="00EAE0AA" w14:textId="300F55BC" w:rsidR="003D280E" w:rsidRPr="006025CC" w:rsidRDefault="003D280E" w:rsidP="003D280E">
      <w:pPr>
        <w:pStyle w:val="ListParagraph"/>
        <w:numPr>
          <w:ilvl w:val="0"/>
          <w:numId w:val="13"/>
        </w:numPr>
        <w:rPr>
          <w:rFonts w:ascii="Times New Roman" w:hAnsi="Times New Roman" w:cs="Times New Roman"/>
          <w:b/>
          <w:sz w:val="24"/>
          <w:szCs w:val="24"/>
          <w:lang w:val="es-ES"/>
        </w:rPr>
      </w:pPr>
      <w:r w:rsidRPr="006025CC">
        <w:rPr>
          <w:rFonts w:ascii="Times New Roman" w:hAnsi="Times New Roman" w:cs="Times New Roman"/>
          <w:b/>
          <w:sz w:val="24"/>
          <w:szCs w:val="24"/>
          <w:lang w:val="es-ES"/>
        </w:rPr>
        <w:t>PRESENTACION DE INFORMES</w:t>
      </w:r>
    </w:p>
    <w:p w14:paraId="5DA6522D" w14:textId="77777777" w:rsidR="003D280E" w:rsidRPr="003D280E" w:rsidRDefault="003D280E" w:rsidP="003D280E">
      <w:pPr>
        <w:keepNext/>
        <w:keepLines/>
        <w:widowControl w:val="0"/>
        <w:suppressAutoHyphens/>
        <w:spacing w:after="0" w:line="240" w:lineRule="auto"/>
        <w:jc w:val="both"/>
        <w:rPr>
          <w:rFonts w:ascii="Times New Roman" w:eastAsia="Calibri" w:hAnsi="Times New Roman" w:cs="Times New Roman"/>
          <w:color w:val="000000"/>
          <w:u w:val="single"/>
          <w:lang w:val="es-ES_tradnl" w:eastAsia="zh-CN"/>
        </w:rPr>
      </w:pPr>
      <w:r w:rsidRPr="003D280E">
        <w:rPr>
          <w:rFonts w:ascii="Times New Roman" w:eastAsia="Calibri" w:hAnsi="Times New Roman" w:cs="Times New Roman"/>
          <w:color w:val="000000"/>
          <w:u w:val="single"/>
          <w:lang w:val="es-ES_tradnl" w:eastAsia="zh-CN"/>
        </w:rPr>
        <w:t>Informes</w:t>
      </w:r>
      <w:r w:rsidRPr="003D280E">
        <w:rPr>
          <w:rFonts w:ascii="Times New Roman" w:eastAsia="Lucida Grande" w:hAnsi="Times New Roman" w:cs="Times New Roman"/>
          <w:color w:val="000000"/>
          <w:u w:val="single"/>
          <w:lang w:val="es-ES_tradnl" w:eastAsia="zh-CN"/>
        </w:rPr>
        <w:t xml:space="preserve"> </w:t>
      </w:r>
      <w:r w:rsidRPr="003D280E">
        <w:rPr>
          <w:rFonts w:ascii="Times New Roman" w:eastAsia="Calibri" w:hAnsi="Times New Roman" w:cs="Times New Roman"/>
          <w:color w:val="000000"/>
          <w:u w:val="single"/>
          <w:lang w:val="es-ES_tradnl" w:eastAsia="zh-CN"/>
        </w:rPr>
        <w:t>Semestrales</w:t>
      </w:r>
      <w:r w:rsidRPr="003D280E">
        <w:rPr>
          <w:rFonts w:ascii="Times New Roman" w:eastAsia="Lucida Grande" w:hAnsi="Times New Roman" w:cs="Times New Roman"/>
          <w:color w:val="000000"/>
          <w:u w:val="single"/>
          <w:lang w:val="es-ES_tradnl" w:eastAsia="zh-CN"/>
        </w:rPr>
        <w:t xml:space="preserve"> </w:t>
      </w:r>
      <w:r w:rsidRPr="003D280E">
        <w:rPr>
          <w:rFonts w:ascii="Times New Roman" w:eastAsia="Calibri" w:hAnsi="Times New Roman" w:cs="Times New Roman"/>
          <w:color w:val="000000"/>
          <w:u w:val="single"/>
          <w:lang w:val="es-ES_tradnl" w:eastAsia="zh-CN"/>
        </w:rPr>
        <w:t>de</w:t>
      </w:r>
      <w:r w:rsidRPr="003D280E">
        <w:rPr>
          <w:rFonts w:ascii="Times New Roman" w:eastAsia="Lucida Grande" w:hAnsi="Times New Roman" w:cs="Times New Roman"/>
          <w:color w:val="000000"/>
          <w:u w:val="single"/>
          <w:lang w:val="es-ES_tradnl" w:eastAsia="zh-CN"/>
        </w:rPr>
        <w:t xml:space="preserve"> </w:t>
      </w:r>
      <w:r w:rsidRPr="003D280E">
        <w:rPr>
          <w:rFonts w:ascii="Times New Roman" w:eastAsia="Calibri" w:hAnsi="Times New Roman" w:cs="Times New Roman"/>
          <w:color w:val="000000"/>
          <w:u w:val="single"/>
          <w:lang w:val="es-ES_tradnl" w:eastAsia="zh-CN"/>
        </w:rPr>
        <w:t>Seguimiento</w:t>
      </w:r>
    </w:p>
    <w:p w14:paraId="50AB67A8" w14:textId="77777777" w:rsidR="003D280E" w:rsidRPr="003D280E" w:rsidRDefault="003D280E" w:rsidP="003D280E">
      <w:pPr>
        <w:keepNext/>
        <w:keepLines/>
        <w:widowControl w:val="0"/>
        <w:suppressAutoHyphens/>
        <w:spacing w:after="0" w:line="240" w:lineRule="auto"/>
        <w:jc w:val="both"/>
        <w:rPr>
          <w:rFonts w:ascii="Times New Roman" w:eastAsia="Calibri" w:hAnsi="Times New Roman" w:cs="Times New Roman"/>
          <w:color w:val="000000"/>
          <w:lang w:val="es-ES_tradnl" w:eastAsia="zh-CN"/>
        </w:rPr>
      </w:pPr>
    </w:p>
    <w:p w14:paraId="5AB473AB" w14:textId="0FB5EEA0" w:rsidR="003D280E" w:rsidRPr="003D280E" w:rsidRDefault="003D280E" w:rsidP="006025CC">
      <w:pPr>
        <w:keepNext/>
        <w:keepLines/>
        <w:widowControl w:val="0"/>
        <w:suppressAutoHyphens/>
        <w:spacing w:after="0"/>
        <w:jc w:val="both"/>
        <w:rPr>
          <w:rFonts w:ascii="Times New Roman" w:eastAsia="Calibri" w:hAnsi="Times New Roman" w:cs="Times New Roman"/>
          <w:color w:val="000000"/>
          <w:lang w:val="es-ES_tradnl" w:eastAsia="zh-CN"/>
        </w:rPr>
      </w:pPr>
      <w:r w:rsidRPr="003D280E">
        <w:rPr>
          <w:rFonts w:ascii="Times New Roman" w:eastAsia="Calibri" w:hAnsi="Times New Roman" w:cs="Times New Roman"/>
          <w:color w:val="000000"/>
          <w:lang w:val="es-ES_tradnl" w:eastAsia="zh-CN"/>
        </w:rPr>
        <w:t>Dentro</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los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60</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días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finalización</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cada</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semestre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calendario,</w:t>
      </w:r>
      <w:r w:rsidRPr="003D280E">
        <w:rPr>
          <w:rFonts w:ascii="Times New Roman" w:eastAsia="Times New Roman" w:hAnsi="Times New Roman" w:cs="Times New Roman"/>
          <w:color w:val="000000"/>
          <w:lang w:val="es-ES_tradnl" w:eastAsia="zh-CN"/>
        </w:rPr>
        <w:t xml:space="preserve"> </w:t>
      </w:r>
      <w:r>
        <w:rPr>
          <w:rFonts w:ascii="Times New Roman" w:eastAsia="Calibri" w:hAnsi="Times New Roman" w:cs="Times New Roman"/>
          <w:color w:val="000000"/>
          <w:lang w:val="es-ES_tradnl" w:eastAsia="zh-CN"/>
        </w:rPr>
        <w:t xml:space="preserve">el MITUR, </w:t>
      </w:r>
      <w:r w:rsidRPr="003D280E">
        <w:rPr>
          <w:rFonts w:ascii="Times New Roman" w:eastAsia="Calibri" w:hAnsi="Times New Roman" w:cs="Times New Roman"/>
          <w:color w:val="000000"/>
          <w:lang w:val="es-ES_tradnl" w:eastAsia="zh-CN"/>
        </w:rPr>
        <w:t>en</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calidad</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Organismo</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Ejecutor</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del</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Programa,</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presentará</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al</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BID</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un</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informe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sobre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el</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curso</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implementación</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del</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Programa</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que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contenga</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el</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avance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físico</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y</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financiero</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tomando</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en</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cuenta</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los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indicadores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productos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y</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avance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contenidos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en</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la</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Matriz</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Resultados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del</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Programa</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y</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acuerdo</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al</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Plan</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Ejecución</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del</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Programa</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(PEP),</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Plan</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Operativo</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Anual</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(POA)</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y</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Plan</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Adquisiciones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(PA).</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Los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informes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semestrales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contendrán</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además: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(a)</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los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problemas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o</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trabas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encontradas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en</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el</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período</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así</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como</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las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decisiones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y</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medidas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correctivas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adoptadas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para</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su</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solución;</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y</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(b)</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la</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revisión</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los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aspectos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ambientales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y</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sociales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relevantes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del</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Programa,</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incluyendo</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los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avances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alcanzados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en</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la</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implementación</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del</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Plan</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Gestión</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Ambiental</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y</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Social,</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las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dificultades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encontradas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y</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las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medidas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correctivas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pertinentes.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Los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informes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del</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segundo</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semestre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incluirán</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además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el</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POA</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del</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año</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calendario</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siguiente,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con</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un</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pronóstico</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desembolsos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y</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un</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PA</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actualizado,</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y</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el</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plan</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mantenimiento</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las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obras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realizadas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con</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recursos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del</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Programa.</w:t>
      </w:r>
    </w:p>
    <w:p w14:paraId="57C64694" w14:textId="77777777" w:rsidR="003D280E" w:rsidRPr="003D280E" w:rsidRDefault="003D280E" w:rsidP="003D280E">
      <w:pPr>
        <w:keepNext/>
        <w:keepLines/>
        <w:widowControl w:val="0"/>
        <w:suppressAutoHyphens/>
        <w:spacing w:after="0" w:line="240" w:lineRule="auto"/>
        <w:jc w:val="both"/>
        <w:rPr>
          <w:rFonts w:ascii="Times New Roman" w:eastAsia="Calibri" w:hAnsi="Times New Roman" w:cs="Times New Roman"/>
          <w:color w:val="000000"/>
          <w:lang w:val="es-ES_tradnl" w:eastAsia="zh-CN"/>
        </w:rPr>
      </w:pPr>
    </w:p>
    <w:p w14:paraId="6C8E8556" w14:textId="77777777" w:rsidR="003D280E" w:rsidRPr="003D280E" w:rsidRDefault="003D280E" w:rsidP="003D280E">
      <w:pPr>
        <w:widowControl w:val="0"/>
        <w:suppressAutoHyphens/>
        <w:spacing w:after="0" w:line="240" w:lineRule="auto"/>
        <w:jc w:val="both"/>
        <w:rPr>
          <w:rFonts w:ascii="Times New Roman" w:eastAsia="Calibri" w:hAnsi="Times New Roman" w:cs="Times New Roman"/>
          <w:bCs/>
          <w:color w:val="000000"/>
          <w:u w:val="single"/>
          <w:lang w:val="es-ES_tradnl" w:eastAsia="zh-CN"/>
        </w:rPr>
      </w:pPr>
      <w:r w:rsidRPr="003D280E">
        <w:rPr>
          <w:rFonts w:ascii="Times New Roman" w:eastAsia="Calibri" w:hAnsi="Times New Roman" w:cs="Times New Roman"/>
          <w:bCs/>
          <w:color w:val="000000"/>
          <w:u w:val="single"/>
          <w:lang w:val="es-ES_tradnl" w:eastAsia="zh-CN"/>
        </w:rPr>
        <w:t>Plan</w:t>
      </w:r>
      <w:r w:rsidRPr="003D280E">
        <w:rPr>
          <w:rFonts w:ascii="Times New Roman" w:eastAsia="Times New Roman" w:hAnsi="Times New Roman" w:cs="Times New Roman"/>
          <w:bCs/>
          <w:color w:val="000000"/>
          <w:u w:val="single"/>
          <w:lang w:val="es-ES_tradnl" w:eastAsia="zh-CN"/>
        </w:rPr>
        <w:t xml:space="preserve"> </w:t>
      </w:r>
      <w:r w:rsidRPr="003D280E">
        <w:rPr>
          <w:rFonts w:ascii="Times New Roman" w:eastAsia="Calibri" w:hAnsi="Times New Roman" w:cs="Times New Roman"/>
          <w:bCs/>
          <w:color w:val="000000"/>
          <w:u w:val="single"/>
          <w:lang w:val="es-ES_tradnl" w:eastAsia="zh-CN"/>
        </w:rPr>
        <w:t>Operativo</w:t>
      </w:r>
      <w:r w:rsidRPr="003D280E">
        <w:rPr>
          <w:rFonts w:ascii="Times New Roman" w:eastAsia="Times New Roman" w:hAnsi="Times New Roman" w:cs="Times New Roman"/>
          <w:bCs/>
          <w:color w:val="000000"/>
          <w:u w:val="single"/>
          <w:lang w:val="es-ES_tradnl" w:eastAsia="zh-CN"/>
        </w:rPr>
        <w:t xml:space="preserve"> </w:t>
      </w:r>
      <w:r w:rsidRPr="003D280E">
        <w:rPr>
          <w:rFonts w:ascii="Times New Roman" w:eastAsia="Calibri" w:hAnsi="Times New Roman" w:cs="Times New Roman"/>
          <w:bCs/>
          <w:color w:val="000000"/>
          <w:u w:val="single"/>
          <w:lang w:val="es-ES_tradnl" w:eastAsia="zh-CN"/>
        </w:rPr>
        <w:t>Anual</w:t>
      </w:r>
    </w:p>
    <w:p w14:paraId="329E31D3" w14:textId="77777777" w:rsidR="003D280E" w:rsidRPr="003D280E" w:rsidRDefault="003D280E" w:rsidP="003D280E">
      <w:pPr>
        <w:widowControl w:val="0"/>
        <w:suppressAutoHyphens/>
        <w:spacing w:after="0" w:line="240" w:lineRule="auto"/>
        <w:jc w:val="both"/>
        <w:rPr>
          <w:rFonts w:ascii="Times New Roman" w:eastAsia="Calibri" w:hAnsi="Times New Roman" w:cs="Times New Roman"/>
          <w:bCs/>
          <w:color w:val="000000"/>
          <w:lang w:val="es-ES_tradnl" w:eastAsia="zh-CN"/>
        </w:rPr>
      </w:pPr>
    </w:p>
    <w:p w14:paraId="79EA2F9C" w14:textId="44F1DB6E" w:rsidR="003D280E" w:rsidRPr="003D280E" w:rsidRDefault="003D280E" w:rsidP="006025CC">
      <w:pPr>
        <w:widowControl w:val="0"/>
        <w:suppressAutoHyphens/>
        <w:spacing w:after="0"/>
        <w:jc w:val="both"/>
        <w:rPr>
          <w:rFonts w:ascii="Times New Roman" w:eastAsia="Calibri" w:hAnsi="Times New Roman" w:cs="Times New Roman"/>
          <w:color w:val="000000"/>
          <w:lang w:val="es-ES_tradnl" w:eastAsia="zh-CN"/>
        </w:rPr>
      </w:pPr>
      <w:bookmarkStart w:id="8" w:name="_Ref303777377"/>
      <w:r w:rsidRPr="003D280E">
        <w:rPr>
          <w:rFonts w:ascii="Times New Roman" w:eastAsia="Calibri" w:hAnsi="Times New Roman" w:cs="Times New Roman"/>
          <w:color w:val="000000"/>
          <w:lang w:val="es-ES_tradnl" w:eastAsia="zh-CN"/>
        </w:rPr>
        <w:t>Durante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el</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último</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trimestre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precedente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al</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año</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calendario</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a</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iniciarse,</w:t>
      </w:r>
      <w:r w:rsidRPr="003D280E">
        <w:rPr>
          <w:rFonts w:ascii="Times New Roman" w:eastAsia="Times New Roman" w:hAnsi="Times New Roman" w:cs="Times New Roman"/>
          <w:color w:val="000000"/>
          <w:lang w:val="es-ES_tradnl" w:eastAsia="zh-CN"/>
        </w:rPr>
        <w:t xml:space="preserve"> </w:t>
      </w:r>
      <w:r w:rsidR="00C26C52">
        <w:rPr>
          <w:rFonts w:ascii="Times New Roman" w:eastAsia="Calibri" w:hAnsi="Times New Roman" w:cs="Times New Roman"/>
          <w:color w:val="000000"/>
          <w:lang w:val="es-ES_tradnl" w:eastAsia="zh-CN"/>
        </w:rPr>
        <w:t>el</w:t>
      </w:r>
      <w:r>
        <w:rPr>
          <w:rFonts w:ascii="Times New Roman" w:eastAsia="Calibri" w:hAnsi="Times New Roman" w:cs="Times New Roman"/>
          <w:color w:val="000000"/>
          <w:lang w:val="es-ES_tradnl" w:eastAsia="zh-CN"/>
        </w:rPr>
        <w:t xml:space="preserve"> MITUR</w:t>
      </w:r>
      <w:r w:rsidRPr="003D280E">
        <w:rPr>
          <w:rFonts w:ascii="Times New Roman" w:eastAsia="Calibri" w:hAnsi="Times New Roman" w:cs="Times New Roman"/>
          <w:color w:val="000000"/>
          <w:lang w:val="es-ES_tradnl" w:eastAsia="zh-CN"/>
        </w:rPr>
        <w:t>,</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presentará</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al</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Banco</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el</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Plan</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Operativo</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Anual</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(POA).</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El</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mismo</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contendrá,</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como</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mínimo:</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(a)</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el</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plan</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ejecución</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física</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y</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financiera</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ajustado</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en</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base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a</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la</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ejecución</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del</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año</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anterior,</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así</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como</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modificaciones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previstas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en</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la</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ejecución</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y</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cronograma</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actividades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operativas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y</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inversión;</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(b)</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las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actividades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a</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realizarse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en</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el</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año</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conjuntamente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con</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los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costos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instancias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responsables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las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mismas,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y</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tomando</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en</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cuenta</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indicadores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metas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y</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gestión;</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(c)</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las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necesidades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compras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y</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contrataciones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contenidas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en</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un</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b/>
          <w:color w:val="000000"/>
          <w:lang w:val="es-ES_tradnl" w:eastAsia="zh-CN"/>
        </w:rPr>
        <w:t>Plan</w:t>
      </w:r>
      <w:r w:rsidRPr="003D280E">
        <w:rPr>
          <w:rFonts w:ascii="Times New Roman" w:eastAsia="Times New Roman" w:hAnsi="Times New Roman" w:cs="Times New Roman"/>
          <w:b/>
          <w:color w:val="000000"/>
          <w:lang w:val="es-ES_tradnl" w:eastAsia="zh-CN"/>
        </w:rPr>
        <w:t xml:space="preserve"> </w:t>
      </w:r>
      <w:r w:rsidRPr="003D280E">
        <w:rPr>
          <w:rFonts w:ascii="Times New Roman" w:eastAsia="Calibri" w:hAnsi="Times New Roman" w:cs="Times New Roman"/>
          <w:b/>
          <w:color w:val="000000"/>
          <w:lang w:val="es-ES_tradnl" w:eastAsia="zh-CN"/>
        </w:rPr>
        <w:t>de</w:t>
      </w:r>
      <w:r w:rsidRPr="003D280E">
        <w:rPr>
          <w:rFonts w:ascii="Times New Roman" w:eastAsia="Times New Roman" w:hAnsi="Times New Roman" w:cs="Times New Roman"/>
          <w:b/>
          <w:color w:val="000000"/>
          <w:lang w:val="es-ES_tradnl" w:eastAsia="zh-CN"/>
        </w:rPr>
        <w:t xml:space="preserve"> </w:t>
      </w:r>
      <w:r w:rsidRPr="003D280E">
        <w:rPr>
          <w:rFonts w:ascii="Times New Roman" w:eastAsia="Calibri" w:hAnsi="Times New Roman" w:cs="Times New Roman"/>
          <w:b/>
          <w:color w:val="000000"/>
          <w:lang w:val="es-ES_tradnl" w:eastAsia="zh-CN"/>
        </w:rPr>
        <w:t>Adquisiciones</w:t>
      </w:r>
      <w:r w:rsidRPr="003D280E">
        <w:rPr>
          <w:rFonts w:ascii="Times New Roman" w:eastAsia="Times New Roman" w:hAnsi="Times New Roman" w:cs="Times New Roman"/>
          <w:b/>
          <w:color w:val="000000"/>
          <w:lang w:val="es-ES_tradnl" w:eastAsia="zh-CN"/>
        </w:rPr>
        <w:t xml:space="preserve"> </w:t>
      </w:r>
      <w:r w:rsidRPr="003D280E">
        <w:rPr>
          <w:rFonts w:ascii="Times New Roman" w:eastAsia="Calibri" w:hAnsi="Times New Roman" w:cs="Times New Roman"/>
          <w:b/>
          <w:color w:val="000000"/>
          <w:lang w:val="es-ES_tradnl" w:eastAsia="zh-CN"/>
        </w:rPr>
        <w:t>(PA)</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anexado</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y</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actualizado</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acuerdo</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a</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la</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ejecución</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del</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año</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calendario</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previo</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y</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modificaciones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en</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el</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POA</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(incluyendo</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las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adquisiciones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programadas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por</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Componente,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costos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estimados,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método</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adquisición</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y</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fecha/período);</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el</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personal</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instancias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responsables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necesarias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para</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llevar</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a</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cabo</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manera</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eficiente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y</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efectiva</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las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actividades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contenidas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en</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el</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POA;</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transferencias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entre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partidas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inversión</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con</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la</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previa</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no-objeción</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del</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Banco;</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(f)</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pronósticos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desembolsos;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(g)</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el</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plan</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mantenimiento</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las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obras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realizadas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con</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recursos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del</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Programa</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y</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otras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actividades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información</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pertinente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a</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la</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implementación</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del</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Programa.</w:t>
      </w:r>
      <w:bookmarkEnd w:id="8"/>
    </w:p>
    <w:p w14:paraId="28316A36" w14:textId="77777777" w:rsidR="003D280E" w:rsidRPr="003D280E" w:rsidRDefault="003D280E" w:rsidP="006025CC">
      <w:pPr>
        <w:widowControl w:val="0"/>
        <w:suppressAutoHyphens/>
        <w:spacing w:after="0"/>
        <w:jc w:val="both"/>
        <w:rPr>
          <w:rFonts w:ascii="Times New Roman" w:eastAsia="Calibri" w:hAnsi="Times New Roman" w:cs="Times New Roman"/>
          <w:color w:val="000000"/>
          <w:lang w:val="es-ES_tradnl" w:eastAsia="zh-CN"/>
        </w:rPr>
      </w:pPr>
    </w:p>
    <w:p w14:paraId="0AC45ABC" w14:textId="54BBDC3E" w:rsidR="003D280E" w:rsidRPr="003D280E" w:rsidRDefault="003D280E" w:rsidP="006025CC">
      <w:pPr>
        <w:widowControl w:val="0"/>
        <w:suppressAutoHyphens/>
        <w:spacing w:after="0"/>
        <w:jc w:val="both"/>
        <w:rPr>
          <w:rFonts w:ascii="Times New Roman" w:eastAsia="Calibri" w:hAnsi="Times New Roman" w:cs="Times New Roman"/>
          <w:color w:val="000000"/>
          <w:lang w:val="es-ES_tradnl" w:eastAsia="zh-CN"/>
        </w:rPr>
      </w:pPr>
      <w:r w:rsidRPr="003D280E">
        <w:rPr>
          <w:rFonts w:ascii="Times New Roman" w:eastAsia="Calibri" w:hAnsi="Times New Roman" w:cs="Times New Roman"/>
          <w:color w:val="000000"/>
          <w:lang w:val="es-ES_tradnl" w:eastAsia="zh-CN"/>
        </w:rPr>
        <w:t>El</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POA</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deberá</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ser</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entregado</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por</w:t>
      </w:r>
      <w:r w:rsidRPr="003D280E">
        <w:rPr>
          <w:rFonts w:ascii="Times New Roman" w:eastAsia="Times New Roman" w:hAnsi="Times New Roman" w:cs="Times New Roman"/>
          <w:color w:val="000000"/>
          <w:lang w:val="es-ES_tradnl" w:eastAsia="zh-CN"/>
        </w:rPr>
        <w:t xml:space="preserve"> </w:t>
      </w:r>
      <w:r w:rsidR="00C26C52">
        <w:rPr>
          <w:rFonts w:ascii="Times New Roman" w:eastAsia="Calibri" w:hAnsi="Times New Roman" w:cs="Times New Roman"/>
          <w:color w:val="000000"/>
          <w:lang w:val="es-ES_tradnl" w:eastAsia="zh-CN"/>
        </w:rPr>
        <w:t>el MITUR</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al</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BID</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a</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no</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más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tardar</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el</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último</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día</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del</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mes</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noviembre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de</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cada</w:t>
      </w:r>
      <w:r w:rsidRPr="003D280E">
        <w:rPr>
          <w:rFonts w:ascii="Times New Roman" w:eastAsia="Times New Roman" w:hAnsi="Times New Roman" w:cs="Times New Roman"/>
          <w:color w:val="000000"/>
          <w:lang w:val="es-ES_tradnl" w:eastAsia="zh-CN"/>
        </w:rPr>
        <w:t xml:space="preserve"> </w:t>
      </w:r>
      <w:r w:rsidRPr="003D280E">
        <w:rPr>
          <w:rFonts w:ascii="Times New Roman" w:eastAsia="Calibri" w:hAnsi="Times New Roman" w:cs="Times New Roman"/>
          <w:color w:val="000000"/>
          <w:lang w:val="es-ES_tradnl" w:eastAsia="zh-CN"/>
        </w:rPr>
        <w:t>año.</w:t>
      </w:r>
    </w:p>
    <w:p w14:paraId="29D98BDB" w14:textId="77777777" w:rsidR="003D280E" w:rsidRPr="003D280E" w:rsidRDefault="003D280E" w:rsidP="003D280E">
      <w:pPr>
        <w:keepNext/>
        <w:keepLines/>
        <w:widowControl w:val="0"/>
        <w:suppressAutoHyphens/>
        <w:spacing w:after="0" w:line="240" w:lineRule="auto"/>
        <w:jc w:val="both"/>
        <w:rPr>
          <w:rFonts w:ascii="Times New Roman" w:eastAsia="Calibri" w:hAnsi="Times New Roman" w:cs="Times New Roman"/>
          <w:color w:val="000000"/>
          <w:lang w:val="es-ES_tradnl" w:eastAsia="zh-CN"/>
        </w:rPr>
      </w:pPr>
    </w:p>
    <w:p w14:paraId="19D714D2" w14:textId="2E70895F" w:rsidR="003D280E" w:rsidRPr="003D280E" w:rsidRDefault="003D280E" w:rsidP="006025CC">
      <w:pPr>
        <w:keepNext/>
        <w:keepLines/>
        <w:widowControl w:val="0"/>
        <w:suppressAutoHyphens/>
        <w:spacing w:after="0" w:line="240" w:lineRule="auto"/>
        <w:jc w:val="both"/>
        <w:rPr>
          <w:rFonts w:ascii="Times New Roman" w:eastAsia="Calibri" w:hAnsi="Times New Roman" w:cs="Times New Roman"/>
          <w:color w:val="000000"/>
          <w:u w:val="single"/>
          <w:lang w:val="es-ES_tradnl" w:eastAsia="zh-CN"/>
        </w:rPr>
      </w:pPr>
      <w:r w:rsidRPr="003D280E">
        <w:rPr>
          <w:rFonts w:ascii="Times New Roman" w:eastAsia="Calibri" w:hAnsi="Times New Roman" w:cs="Times New Roman"/>
          <w:color w:val="000000"/>
          <w:u w:val="single"/>
          <w:lang w:val="es-ES_tradnl" w:eastAsia="zh-CN"/>
        </w:rPr>
        <w:t>Evaluaciones</w:t>
      </w:r>
    </w:p>
    <w:p w14:paraId="6B4681F8" w14:textId="77777777" w:rsidR="003D280E" w:rsidRPr="003D280E" w:rsidRDefault="003D280E" w:rsidP="003D280E">
      <w:pPr>
        <w:tabs>
          <w:tab w:val="left" w:pos="1152"/>
        </w:tabs>
        <w:suppressAutoHyphens/>
        <w:spacing w:after="0" w:line="240" w:lineRule="auto"/>
        <w:jc w:val="both"/>
        <w:rPr>
          <w:rFonts w:ascii="Times New Roman" w:eastAsia="Times New Roman" w:hAnsi="Times New Roman" w:cs="Times New Roman"/>
          <w:bCs/>
          <w:lang w:val="es-ES_tradnl" w:eastAsia="zh-CN"/>
        </w:rPr>
      </w:pPr>
    </w:p>
    <w:p w14:paraId="0AF50474" w14:textId="6E4B09FE" w:rsidR="003D280E" w:rsidRPr="003D280E" w:rsidRDefault="006025CC" w:rsidP="006025CC">
      <w:pPr>
        <w:tabs>
          <w:tab w:val="left" w:pos="1152"/>
        </w:tabs>
        <w:suppressAutoHyphens/>
        <w:spacing w:after="0" w:line="240" w:lineRule="auto"/>
        <w:jc w:val="both"/>
        <w:rPr>
          <w:rFonts w:ascii="Times New Roman" w:eastAsia="Times New Roman" w:hAnsi="Times New Roman" w:cs="Times New Roman"/>
          <w:bCs/>
          <w:lang w:val="es-ES_tradnl" w:eastAsia="zh-CN"/>
        </w:rPr>
      </w:pPr>
      <w:r>
        <w:rPr>
          <w:rFonts w:ascii="Times New Roman" w:eastAsia="Times New Roman" w:hAnsi="Times New Roman" w:cs="Times New Roman"/>
          <w:bCs/>
          <w:lang w:val="es-ES_tradnl" w:eastAsia="zh-CN"/>
        </w:rPr>
        <w:t xml:space="preserve">El MITUR </w:t>
      </w:r>
      <w:r w:rsidR="003D280E" w:rsidRPr="003D280E">
        <w:rPr>
          <w:rFonts w:ascii="Times New Roman" w:eastAsia="Times New Roman" w:hAnsi="Times New Roman" w:cs="Times New Roman"/>
          <w:bCs/>
          <w:lang w:val="es-ES_tradnl" w:eastAsia="zh-CN"/>
        </w:rPr>
        <w:t>presentará al Banco los siguientes documentos como parte de la evaluación del Programa:</w:t>
      </w:r>
    </w:p>
    <w:p w14:paraId="74B88545" w14:textId="77777777" w:rsidR="003D280E" w:rsidRPr="003D280E" w:rsidRDefault="003D280E" w:rsidP="003D280E">
      <w:pPr>
        <w:suppressAutoHyphens/>
        <w:spacing w:after="0" w:line="240" w:lineRule="auto"/>
        <w:jc w:val="both"/>
        <w:rPr>
          <w:rFonts w:ascii="Times New Roman" w:eastAsia="Times New Roman" w:hAnsi="Times New Roman" w:cs="Times New Roman"/>
          <w:bCs/>
          <w:lang w:val="es-ES_tradnl" w:eastAsia="zh-CN"/>
        </w:rPr>
      </w:pPr>
    </w:p>
    <w:p w14:paraId="65DD8B92" w14:textId="77777777" w:rsidR="003D280E" w:rsidRPr="003D280E" w:rsidRDefault="003D280E" w:rsidP="00FB10FD">
      <w:pPr>
        <w:numPr>
          <w:ilvl w:val="4"/>
          <w:numId w:val="15"/>
        </w:numPr>
        <w:tabs>
          <w:tab w:val="left" w:pos="1152"/>
        </w:tabs>
        <w:suppressAutoHyphens/>
        <w:spacing w:after="0" w:line="240" w:lineRule="auto"/>
        <w:ind w:left="1170" w:hanging="510"/>
        <w:jc w:val="both"/>
        <w:rPr>
          <w:rFonts w:ascii="Times New Roman" w:eastAsia="Times New Roman" w:hAnsi="Times New Roman" w:cs="Times New Roman"/>
          <w:lang w:val="es-ES_tradnl" w:eastAsia="zh-CN"/>
        </w:rPr>
      </w:pPr>
      <w:r w:rsidRPr="003D280E">
        <w:rPr>
          <w:rFonts w:ascii="Times New Roman" w:eastAsia="Times New Roman" w:hAnsi="Times New Roman" w:cs="Times New Roman"/>
          <w:lang w:val="es-ES_tradnl" w:eastAsia="zh-CN"/>
        </w:rPr>
        <w:t>Un informe de evaluación preliminar, a los 18 meses de la fecha de vigencia del contrato de préstamo.</w:t>
      </w:r>
    </w:p>
    <w:p w14:paraId="7F404244" w14:textId="77777777" w:rsidR="003D280E" w:rsidRPr="003D280E" w:rsidRDefault="003D280E" w:rsidP="003D280E">
      <w:pPr>
        <w:suppressAutoHyphens/>
        <w:spacing w:after="0" w:line="240" w:lineRule="auto"/>
        <w:jc w:val="both"/>
        <w:rPr>
          <w:rFonts w:ascii="Times New Roman" w:eastAsia="Times New Roman" w:hAnsi="Times New Roman" w:cs="Times New Roman"/>
          <w:lang w:val="es-ES_tradnl" w:eastAsia="zh-CN"/>
        </w:rPr>
      </w:pPr>
    </w:p>
    <w:p w14:paraId="5F3B2FED" w14:textId="77777777" w:rsidR="003D280E" w:rsidRPr="003D280E" w:rsidRDefault="003D280E" w:rsidP="00FB10FD">
      <w:pPr>
        <w:numPr>
          <w:ilvl w:val="4"/>
          <w:numId w:val="15"/>
        </w:numPr>
        <w:tabs>
          <w:tab w:val="left" w:pos="1152"/>
        </w:tabs>
        <w:suppressAutoHyphens/>
        <w:spacing w:after="0" w:line="240" w:lineRule="auto"/>
        <w:ind w:left="1170" w:hanging="510"/>
        <w:jc w:val="both"/>
        <w:rPr>
          <w:rFonts w:ascii="Times New Roman" w:eastAsia="Times New Roman" w:hAnsi="Times New Roman" w:cs="Times New Roman"/>
          <w:lang w:val="es-ES_tradnl" w:eastAsia="zh-CN"/>
        </w:rPr>
      </w:pPr>
      <w:r w:rsidRPr="003D280E">
        <w:rPr>
          <w:rFonts w:ascii="Times New Roman" w:eastAsia="Times New Roman" w:hAnsi="Times New Roman" w:cs="Times New Roman"/>
          <w:lang w:val="es-ES_tradnl" w:eastAsia="zh-CN"/>
        </w:rPr>
        <w:t>Un informe de evaluación de medio término dentro del plazo de 90 días contados a partir de la fecha en que se hayan comprometido el 50% de los recursos del Préstamo.</w:t>
      </w:r>
    </w:p>
    <w:p w14:paraId="7CAA6F49" w14:textId="77777777" w:rsidR="003D280E" w:rsidRPr="003D280E" w:rsidRDefault="003D280E" w:rsidP="003D280E">
      <w:pPr>
        <w:suppressAutoHyphens/>
        <w:spacing w:after="0" w:line="240" w:lineRule="auto"/>
        <w:jc w:val="both"/>
        <w:rPr>
          <w:rFonts w:ascii="Times New Roman" w:eastAsia="Times New Roman" w:hAnsi="Times New Roman" w:cs="Times New Roman"/>
          <w:lang w:val="es-ES_tradnl" w:eastAsia="zh-CN"/>
        </w:rPr>
      </w:pPr>
    </w:p>
    <w:p w14:paraId="317C3BB5" w14:textId="77777777" w:rsidR="003D280E" w:rsidRPr="003D280E" w:rsidRDefault="003D280E" w:rsidP="00FB10FD">
      <w:pPr>
        <w:numPr>
          <w:ilvl w:val="4"/>
          <w:numId w:val="15"/>
        </w:numPr>
        <w:tabs>
          <w:tab w:val="left" w:pos="1152"/>
        </w:tabs>
        <w:suppressAutoHyphens/>
        <w:spacing w:after="0" w:line="240" w:lineRule="auto"/>
        <w:ind w:left="1170" w:hanging="510"/>
        <w:jc w:val="both"/>
        <w:rPr>
          <w:rFonts w:ascii="Times New Roman" w:eastAsia="Times New Roman" w:hAnsi="Times New Roman" w:cs="Times New Roman"/>
          <w:lang w:val="es-ES_tradnl" w:eastAsia="zh-CN"/>
        </w:rPr>
      </w:pPr>
      <w:r w:rsidRPr="003D280E">
        <w:rPr>
          <w:rFonts w:ascii="Times New Roman" w:eastAsia="Times New Roman" w:hAnsi="Times New Roman" w:cs="Times New Roman"/>
          <w:lang w:val="es-ES_tradnl" w:eastAsia="zh-CN"/>
        </w:rPr>
        <w:lastRenderedPageBreak/>
        <w:t>Un informe de evaluación final dentro del plazo de 90 días contados a partir de la fecha en que se haya desembolsado el 90% de los recursos del Préstamo.</w:t>
      </w:r>
    </w:p>
    <w:p w14:paraId="060B4FB8" w14:textId="77777777" w:rsidR="003D280E" w:rsidRPr="003D280E" w:rsidRDefault="003D280E" w:rsidP="003D280E">
      <w:pPr>
        <w:suppressAutoHyphens/>
        <w:spacing w:after="0" w:line="240" w:lineRule="auto"/>
        <w:jc w:val="both"/>
        <w:rPr>
          <w:rFonts w:ascii="Times New Roman" w:eastAsia="Times New Roman" w:hAnsi="Times New Roman" w:cs="Times New Roman"/>
          <w:lang w:val="es-ES_tradnl" w:eastAsia="zh-CN"/>
        </w:rPr>
      </w:pPr>
    </w:p>
    <w:p w14:paraId="7AFE0BD3" w14:textId="3726D1E0" w:rsidR="003D280E" w:rsidRPr="003D280E" w:rsidRDefault="003D280E" w:rsidP="006025CC">
      <w:pPr>
        <w:tabs>
          <w:tab w:val="left" w:pos="1152"/>
        </w:tabs>
        <w:suppressAutoHyphens/>
        <w:spacing w:after="0"/>
        <w:jc w:val="both"/>
        <w:rPr>
          <w:rFonts w:ascii="Times New Roman" w:eastAsia="Times New Roman" w:hAnsi="Times New Roman" w:cs="Times New Roman"/>
          <w:lang w:val="es-ES_tradnl" w:eastAsia="zh-CN"/>
        </w:rPr>
      </w:pPr>
      <w:r w:rsidRPr="003D280E">
        <w:rPr>
          <w:rFonts w:ascii="Times New Roman" w:eastAsia="Times New Roman" w:hAnsi="Times New Roman" w:cs="Times New Roman"/>
          <w:lang w:val="es-ES_tradnl" w:eastAsia="zh-CN"/>
        </w:rPr>
        <w:t>Estos i</w:t>
      </w:r>
      <w:r w:rsidR="00C26C52">
        <w:rPr>
          <w:rFonts w:ascii="Times New Roman" w:eastAsia="Times New Roman" w:hAnsi="Times New Roman" w:cs="Times New Roman"/>
          <w:lang w:val="es-ES_tradnl" w:eastAsia="zh-CN"/>
        </w:rPr>
        <w:t>nformes incluirán, entre otros:</w:t>
      </w:r>
      <w:r w:rsidRPr="003D280E">
        <w:rPr>
          <w:rFonts w:ascii="Times New Roman" w:eastAsia="Times New Roman" w:hAnsi="Times New Roman" w:cs="Times New Roman"/>
          <w:lang w:val="es-ES_tradnl" w:eastAsia="zh-CN"/>
        </w:rPr>
        <w:t xml:space="preserve"> (i) el análisis de la ejecución financiera del Programa, por componente y fuente de financiamiento; (ii) el avance en la consecución de productos, resultados e impactos contemplados en el Marco de Resultados, y los resultados de un análisis comparativo con la línea de base del Programa; (iii) la e</w:t>
      </w:r>
      <w:r w:rsidR="00A34158">
        <w:rPr>
          <w:rFonts w:ascii="Times New Roman" w:eastAsia="Times New Roman" w:hAnsi="Times New Roman" w:cs="Times New Roman"/>
          <w:lang w:val="es-ES_tradnl" w:eastAsia="zh-CN"/>
        </w:rPr>
        <w:t>fectividad en la aplicación del Manual</w:t>
      </w:r>
      <w:r w:rsidRPr="003D280E">
        <w:rPr>
          <w:rFonts w:ascii="Times New Roman" w:eastAsia="Times New Roman" w:hAnsi="Times New Roman" w:cs="Times New Roman"/>
          <w:lang w:val="es-ES_tradnl" w:eastAsia="zh-CN"/>
        </w:rPr>
        <w:t xml:space="preserve"> Operativo del Programa (</w:t>
      </w:r>
      <w:r w:rsidR="00A34158">
        <w:rPr>
          <w:rFonts w:ascii="Times New Roman" w:eastAsia="Times New Roman" w:hAnsi="Times New Roman" w:cs="Times New Roman"/>
          <w:lang w:val="es-ES_tradnl" w:eastAsia="zh-CN"/>
        </w:rPr>
        <w:t>M</w:t>
      </w:r>
      <w:r w:rsidRPr="003D280E">
        <w:rPr>
          <w:rFonts w:ascii="Times New Roman" w:eastAsia="Times New Roman" w:hAnsi="Times New Roman" w:cs="Times New Roman"/>
          <w:lang w:val="es-ES_tradnl" w:eastAsia="zh-CN"/>
        </w:rPr>
        <w:t>OP); (iv) el nivel de cumplimiento con las cláusulas contractuales del Préstamo; y (v) el resumen de los resultados de las auditorías externas independientes del Programa sobre los estados financieros</w:t>
      </w:r>
      <w:r w:rsidR="00A34158">
        <w:rPr>
          <w:rFonts w:ascii="Times New Roman" w:eastAsia="Times New Roman" w:hAnsi="Times New Roman" w:cs="Times New Roman"/>
          <w:lang w:val="es-ES_tradnl" w:eastAsia="zh-CN"/>
        </w:rPr>
        <w:t>, adquisiciones, desembolsos y control interno</w:t>
      </w:r>
      <w:r w:rsidRPr="003D280E">
        <w:rPr>
          <w:rFonts w:ascii="Times New Roman" w:eastAsia="Times New Roman" w:hAnsi="Times New Roman" w:cs="Times New Roman"/>
          <w:lang w:val="es-ES_tradnl" w:eastAsia="zh-CN"/>
        </w:rPr>
        <w:t xml:space="preserve"> del Programa. El informe de evaluación final incluirá además los resultados de la medición de impacto del Programa</w:t>
      </w:r>
      <w:r w:rsidR="00AD22C9">
        <w:rPr>
          <w:rFonts w:ascii="Times New Roman" w:eastAsia="Times New Roman" w:hAnsi="Times New Roman" w:cs="Times New Roman"/>
          <w:lang w:val="es-ES_tradnl" w:eastAsia="zh-CN"/>
        </w:rPr>
        <w:t xml:space="preserve"> (ver siguiente sección </w:t>
      </w:r>
      <w:proofErr w:type="spellStart"/>
      <w:r w:rsidR="00AD22C9">
        <w:rPr>
          <w:rFonts w:ascii="Times New Roman" w:eastAsia="Times New Roman" w:hAnsi="Times New Roman" w:cs="Times New Roman"/>
          <w:lang w:val="es-ES_tradnl" w:eastAsia="zh-CN"/>
        </w:rPr>
        <w:t>II.</w:t>
      </w:r>
      <w:r w:rsidR="00EF5909">
        <w:rPr>
          <w:rFonts w:ascii="Times New Roman" w:eastAsia="Times New Roman" w:hAnsi="Times New Roman" w:cs="Times New Roman"/>
          <w:lang w:val="es-ES_tradnl" w:eastAsia="zh-CN"/>
        </w:rPr>
        <w:t>Plan</w:t>
      </w:r>
      <w:proofErr w:type="spellEnd"/>
      <w:r w:rsidR="00EF5909">
        <w:rPr>
          <w:rFonts w:ascii="Times New Roman" w:eastAsia="Times New Roman" w:hAnsi="Times New Roman" w:cs="Times New Roman"/>
          <w:lang w:val="es-ES_tradnl" w:eastAsia="zh-CN"/>
        </w:rPr>
        <w:t xml:space="preserve"> de Evaluación de Impacto)</w:t>
      </w:r>
      <w:r w:rsidRPr="003D280E">
        <w:rPr>
          <w:rFonts w:ascii="Times New Roman" w:eastAsia="Times New Roman" w:hAnsi="Times New Roman" w:cs="Times New Roman"/>
          <w:lang w:val="es-ES_tradnl" w:eastAsia="zh-CN"/>
        </w:rPr>
        <w:t>.</w:t>
      </w:r>
      <w:r w:rsidR="00A34158">
        <w:rPr>
          <w:rFonts w:ascii="Times New Roman" w:eastAsia="Times New Roman" w:hAnsi="Times New Roman" w:cs="Times New Roman"/>
          <w:lang w:val="es-ES_tradnl" w:eastAsia="zh-CN"/>
        </w:rPr>
        <w:t xml:space="preserve"> Todas las evaluaciones se realizarán de manera independiente y serán contratadas con recursos del préstamo.</w:t>
      </w:r>
    </w:p>
    <w:p w14:paraId="59502D46" w14:textId="77777777" w:rsidR="006B2087" w:rsidRDefault="006B2087" w:rsidP="003D280E">
      <w:pPr>
        <w:rPr>
          <w:rFonts w:ascii="Times New Roman" w:hAnsi="Times New Roman" w:cs="Times New Roman"/>
          <w:sz w:val="24"/>
          <w:szCs w:val="24"/>
          <w:lang w:val="es-ES_tradnl"/>
        </w:rPr>
      </w:pPr>
    </w:p>
    <w:p w14:paraId="73E5BFA0" w14:textId="77777777" w:rsidR="006B2087" w:rsidRDefault="006B2087" w:rsidP="003D280E">
      <w:pPr>
        <w:rPr>
          <w:rFonts w:ascii="Times New Roman" w:hAnsi="Times New Roman" w:cs="Times New Roman"/>
          <w:sz w:val="24"/>
          <w:szCs w:val="24"/>
          <w:lang w:val="es-ES_tradnl"/>
        </w:rPr>
      </w:pPr>
    </w:p>
    <w:p w14:paraId="4FF55E3A" w14:textId="77777777" w:rsidR="006B2087" w:rsidRDefault="006B2087" w:rsidP="003D280E">
      <w:pPr>
        <w:rPr>
          <w:rFonts w:ascii="Times New Roman" w:hAnsi="Times New Roman" w:cs="Times New Roman"/>
          <w:sz w:val="24"/>
          <w:szCs w:val="24"/>
          <w:lang w:val="es-ES_tradnl"/>
        </w:rPr>
      </w:pPr>
    </w:p>
    <w:p w14:paraId="18C95DDB" w14:textId="77777777" w:rsidR="00CA40CC" w:rsidRDefault="00CA40CC" w:rsidP="00ED4E2D">
      <w:pPr>
        <w:rPr>
          <w:rFonts w:ascii="Times New Roman" w:hAnsi="Times New Roman" w:cs="Times New Roman"/>
          <w:sz w:val="24"/>
          <w:szCs w:val="24"/>
          <w:lang w:val="es-ES"/>
        </w:rPr>
        <w:sectPr w:rsidR="00CA40CC" w:rsidSect="00E61C3F">
          <w:pgSz w:w="12240" w:h="15840"/>
          <w:pgMar w:top="1440" w:right="1440" w:bottom="1440" w:left="1440" w:header="720" w:footer="720" w:gutter="0"/>
          <w:cols w:space="720"/>
          <w:docGrid w:linePitch="360"/>
        </w:sectPr>
      </w:pPr>
    </w:p>
    <w:p w14:paraId="73AF7CD9" w14:textId="3A3EDDA2" w:rsidR="000069D8" w:rsidRDefault="000069D8" w:rsidP="00ED4E2D">
      <w:pPr>
        <w:rPr>
          <w:rFonts w:ascii="Times New Roman" w:hAnsi="Times New Roman" w:cs="Times New Roman"/>
          <w:sz w:val="24"/>
          <w:szCs w:val="24"/>
          <w:lang w:val="es-ES"/>
        </w:rPr>
      </w:pPr>
    </w:p>
    <w:p w14:paraId="7B34601D" w14:textId="0A9219EA" w:rsidR="0018366D" w:rsidRDefault="0018366D" w:rsidP="00047979">
      <w:pPr>
        <w:pStyle w:val="ListParagraph"/>
        <w:numPr>
          <w:ilvl w:val="0"/>
          <w:numId w:val="10"/>
        </w:numPr>
        <w:jc w:val="center"/>
        <w:rPr>
          <w:rFonts w:ascii="Times New Roman" w:hAnsi="Times New Roman" w:cs="Times New Roman"/>
          <w:b/>
          <w:sz w:val="24"/>
          <w:szCs w:val="24"/>
          <w:lang w:val="es-ES"/>
        </w:rPr>
      </w:pPr>
      <w:r w:rsidRPr="0018366D">
        <w:rPr>
          <w:rFonts w:ascii="Times New Roman" w:hAnsi="Times New Roman" w:cs="Times New Roman"/>
          <w:b/>
          <w:sz w:val="24"/>
          <w:szCs w:val="24"/>
          <w:lang w:val="es-ES"/>
        </w:rPr>
        <w:t>PLAN DE EVALUACIÓN DE IMPACTO</w:t>
      </w:r>
    </w:p>
    <w:p w14:paraId="21F8CF25" w14:textId="77777777" w:rsidR="00047979" w:rsidRPr="0018366D" w:rsidRDefault="00047979" w:rsidP="00047979">
      <w:pPr>
        <w:pStyle w:val="ListParagraph"/>
        <w:ind w:left="1080"/>
        <w:rPr>
          <w:rFonts w:ascii="Times New Roman" w:hAnsi="Times New Roman" w:cs="Times New Roman"/>
          <w:b/>
          <w:sz w:val="24"/>
          <w:szCs w:val="24"/>
          <w:lang w:val="es-ES"/>
        </w:rPr>
      </w:pPr>
    </w:p>
    <w:p w14:paraId="4536CF5D" w14:textId="285C06CC" w:rsidR="0018366D" w:rsidRPr="0018366D" w:rsidRDefault="0018366D" w:rsidP="0018366D">
      <w:pPr>
        <w:pStyle w:val="ListParagraph"/>
        <w:numPr>
          <w:ilvl w:val="0"/>
          <w:numId w:val="7"/>
        </w:numPr>
        <w:rPr>
          <w:rFonts w:ascii="Times New Roman" w:hAnsi="Times New Roman" w:cs="Times New Roman"/>
          <w:b/>
          <w:sz w:val="24"/>
          <w:szCs w:val="24"/>
          <w:lang w:val="es-ES"/>
        </w:rPr>
      </w:pPr>
      <w:r w:rsidRPr="0018366D">
        <w:rPr>
          <w:rFonts w:ascii="Times New Roman" w:hAnsi="Times New Roman" w:cs="Times New Roman"/>
          <w:b/>
          <w:sz w:val="24"/>
          <w:szCs w:val="24"/>
          <w:lang w:val="es-ES"/>
        </w:rPr>
        <w:t xml:space="preserve">LÓGICA DE LA INTERVENCIÓN </w:t>
      </w:r>
    </w:p>
    <w:p w14:paraId="0A743D30" w14:textId="31D1CA7C" w:rsidR="0018366D" w:rsidRPr="007157CD" w:rsidRDefault="0018366D" w:rsidP="00F92A15">
      <w:pPr>
        <w:autoSpaceDE w:val="0"/>
        <w:autoSpaceDN w:val="0"/>
        <w:adjustRightInd w:val="0"/>
        <w:spacing w:after="0" w:line="240" w:lineRule="auto"/>
        <w:jc w:val="both"/>
        <w:rPr>
          <w:rFonts w:ascii="Times New Roman" w:hAnsi="Times New Roman" w:cs="Times New Roman"/>
          <w:lang w:val="es-ES_tradnl"/>
        </w:rPr>
      </w:pPr>
      <w:r w:rsidRPr="007157CD">
        <w:rPr>
          <w:rFonts w:ascii="Times New Roman" w:hAnsi="Times New Roman" w:cs="Times New Roman"/>
          <w:lang w:val="es-ES"/>
        </w:rPr>
        <w:t xml:space="preserve">Como se mencionaba anteriormente, el objetivo del programa es incrementar el empleo en la zona de intervención a través del desarrollo y fortalecimiento del sector turístico. Este objetivo está en línea con el </w:t>
      </w:r>
      <w:r w:rsidRPr="007157CD">
        <w:rPr>
          <w:rFonts w:ascii="Times New Roman" w:hAnsi="Times New Roman" w:cs="Times New Roman"/>
          <w:lang w:val="es-ES_tradnl"/>
        </w:rPr>
        <w:t>El Plan Quinquenal de Desarrollo de El Salvador y la Estrategia de Desarrollo de la Franja Costero-Marina que priorizan impulsar el turismo para mejorar las oportunidades laborales, dado el grave problema de subempleo del país (</w:t>
      </w:r>
      <w:r w:rsidR="00C925C5" w:rsidRPr="007157CD">
        <w:rPr>
          <w:rFonts w:ascii="Times New Roman" w:hAnsi="Times New Roman" w:cs="Times New Roman"/>
          <w:lang w:val="es-ES_tradnl"/>
        </w:rPr>
        <w:t>35,3</w:t>
      </w:r>
      <w:r w:rsidRPr="007157CD">
        <w:rPr>
          <w:rFonts w:ascii="Times New Roman" w:hAnsi="Times New Roman" w:cs="Times New Roman"/>
          <w:lang w:val="es-ES_tradnl"/>
        </w:rPr>
        <w:t xml:space="preserve">%). </w:t>
      </w:r>
    </w:p>
    <w:p w14:paraId="11863FC0" w14:textId="77777777" w:rsidR="004A20A8" w:rsidRPr="007157CD" w:rsidRDefault="004A20A8" w:rsidP="00F92A15">
      <w:pPr>
        <w:autoSpaceDE w:val="0"/>
        <w:autoSpaceDN w:val="0"/>
        <w:adjustRightInd w:val="0"/>
        <w:spacing w:after="0" w:line="240" w:lineRule="auto"/>
        <w:jc w:val="both"/>
        <w:rPr>
          <w:rFonts w:ascii="Times New Roman" w:hAnsi="Times New Roman" w:cs="Times New Roman"/>
          <w:lang w:val="es-ES_tradnl"/>
        </w:rPr>
      </w:pPr>
    </w:p>
    <w:p w14:paraId="2DFBC238" w14:textId="6648504F" w:rsidR="004A20A8" w:rsidRPr="007157CD" w:rsidRDefault="004A20A8" w:rsidP="00F92A15">
      <w:pPr>
        <w:autoSpaceDE w:val="0"/>
        <w:autoSpaceDN w:val="0"/>
        <w:adjustRightInd w:val="0"/>
        <w:spacing w:after="0" w:line="240" w:lineRule="auto"/>
        <w:jc w:val="both"/>
        <w:rPr>
          <w:rFonts w:ascii="Times New Roman" w:hAnsi="Times New Roman" w:cs="Times New Roman"/>
          <w:lang w:val="es-ES_tradnl"/>
        </w:rPr>
      </w:pPr>
      <w:r w:rsidRPr="007157CD">
        <w:rPr>
          <w:rFonts w:ascii="Times New Roman" w:hAnsi="Times New Roman" w:cs="Times New Roman"/>
          <w:lang w:val="es-ES_tradnl"/>
        </w:rPr>
        <w:t>Esta priorización del turismo como medio para incrementar y mejorar las oportunidades laborables, se debe a que en El Salvador, en comparación con otros sectores, el turismo tiene mayor capacidad de generación de empleo decente y de efecto multiplicador en la economía, a través de encadenamientos productivos y absorción de mano de obra</w:t>
      </w:r>
      <w:r w:rsidRPr="007157CD">
        <w:rPr>
          <w:rStyle w:val="FootnoteReference"/>
          <w:rFonts w:ascii="Times New Roman" w:hAnsi="Times New Roman" w:cs="Times New Roman"/>
          <w:lang w:val="es-ES_tradnl"/>
        </w:rPr>
        <w:footnoteReference w:id="1"/>
      </w:r>
      <w:r w:rsidRPr="007157CD">
        <w:rPr>
          <w:rFonts w:ascii="Times New Roman" w:hAnsi="Times New Roman" w:cs="Times New Roman"/>
          <w:lang w:val="es-ES_tradnl"/>
        </w:rPr>
        <w:t>.</w:t>
      </w:r>
    </w:p>
    <w:p w14:paraId="56DF534E" w14:textId="77777777" w:rsidR="00F61571" w:rsidRPr="007157CD" w:rsidRDefault="00F61571" w:rsidP="0018366D">
      <w:pPr>
        <w:autoSpaceDE w:val="0"/>
        <w:autoSpaceDN w:val="0"/>
        <w:adjustRightInd w:val="0"/>
        <w:spacing w:after="0" w:line="240" w:lineRule="auto"/>
        <w:rPr>
          <w:rFonts w:ascii="Times New Roman" w:hAnsi="Times New Roman" w:cs="Times New Roman"/>
          <w:lang w:val="es-ES_tradnl"/>
        </w:rPr>
      </w:pPr>
    </w:p>
    <w:p w14:paraId="508BC614" w14:textId="40B0C998" w:rsidR="00F61571" w:rsidRPr="007157CD" w:rsidRDefault="00F61571" w:rsidP="00F61571">
      <w:pPr>
        <w:autoSpaceDE w:val="0"/>
        <w:autoSpaceDN w:val="0"/>
        <w:adjustRightInd w:val="0"/>
        <w:spacing w:after="0" w:line="240" w:lineRule="auto"/>
        <w:jc w:val="both"/>
        <w:rPr>
          <w:rFonts w:ascii="Times New Roman" w:hAnsi="Times New Roman" w:cs="Times New Roman"/>
          <w:lang w:val="es-ES_tradnl"/>
        </w:rPr>
      </w:pPr>
      <w:r w:rsidRPr="007157CD">
        <w:rPr>
          <w:rFonts w:ascii="Times New Roman" w:hAnsi="Times New Roman" w:cs="Times New Roman"/>
          <w:lang w:val="es-ES_tradnl"/>
        </w:rPr>
        <w:t>Sin embargo, aunque</w:t>
      </w:r>
      <w:r w:rsidR="004A20A8" w:rsidRPr="007157CD">
        <w:rPr>
          <w:rFonts w:ascii="Times New Roman" w:hAnsi="Times New Roman" w:cs="Times New Roman"/>
          <w:lang w:val="es-ES_tradnl"/>
        </w:rPr>
        <w:t xml:space="preserve"> el número de</w:t>
      </w:r>
      <w:r w:rsidRPr="007157CD">
        <w:rPr>
          <w:rFonts w:ascii="Times New Roman" w:hAnsi="Times New Roman" w:cs="Times New Roman"/>
          <w:lang w:val="es-ES_tradnl"/>
        </w:rPr>
        <w:t xml:space="preserve"> turistas </w:t>
      </w:r>
      <w:r w:rsidR="00F16554" w:rsidRPr="007157CD">
        <w:rPr>
          <w:rFonts w:ascii="Times New Roman" w:hAnsi="Times New Roman" w:cs="Times New Roman"/>
          <w:lang w:val="es-ES_tradnl"/>
        </w:rPr>
        <w:t xml:space="preserve">en el país </w:t>
      </w:r>
      <w:r w:rsidRPr="007157CD">
        <w:rPr>
          <w:rFonts w:ascii="Times New Roman" w:hAnsi="Times New Roman" w:cs="Times New Roman"/>
          <w:lang w:val="es-ES_tradnl"/>
        </w:rPr>
        <w:t>ha crecido de manera importante</w:t>
      </w:r>
      <w:r w:rsidR="004A20A8" w:rsidRPr="007157CD">
        <w:rPr>
          <w:rFonts w:ascii="Times New Roman" w:hAnsi="Times New Roman" w:cs="Times New Roman"/>
          <w:lang w:val="es-ES_tradnl"/>
        </w:rPr>
        <w:t xml:space="preserve"> (a una tasa anual promedio del 7,4% en la última década, frente al 4,8% de promedio a nivel mundial para este mismo periodo)</w:t>
      </w:r>
      <w:r w:rsidRPr="007157CD">
        <w:rPr>
          <w:rFonts w:ascii="Times New Roman" w:hAnsi="Times New Roman" w:cs="Times New Roman"/>
          <w:lang w:val="es-ES_tradnl"/>
        </w:rPr>
        <w:t xml:space="preserve">, </w:t>
      </w:r>
      <w:r w:rsidR="004A20A8" w:rsidRPr="007157CD">
        <w:rPr>
          <w:rFonts w:ascii="Times New Roman" w:hAnsi="Times New Roman" w:cs="Times New Roman"/>
          <w:lang w:val="es-ES_tradnl"/>
        </w:rPr>
        <w:t xml:space="preserve">el gasto que estos turistas ejercen durante su viaje, que es el factor que puede detonar el empleo, es bajo (por ejemplo, el gasto promedio del visitante extranjero en El Salvador es US$376, mientras que la media de este gasto en los países centroamericanos es US$729). </w:t>
      </w:r>
    </w:p>
    <w:p w14:paraId="3886D18B" w14:textId="77777777" w:rsidR="0018366D" w:rsidRPr="007157CD" w:rsidRDefault="0018366D" w:rsidP="0018366D">
      <w:pPr>
        <w:autoSpaceDE w:val="0"/>
        <w:autoSpaceDN w:val="0"/>
        <w:adjustRightInd w:val="0"/>
        <w:spacing w:after="0" w:line="240" w:lineRule="auto"/>
        <w:rPr>
          <w:rFonts w:ascii="Times New Roman" w:hAnsi="Times New Roman" w:cs="Times New Roman"/>
          <w:lang w:val="es-ES_tradnl"/>
        </w:rPr>
      </w:pPr>
    </w:p>
    <w:p w14:paraId="4A6C9686" w14:textId="1F510029" w:rsidR="00F61571" w:rsidRPr="007157CD" w:rsidRDefault="007157CD" w:rsidP="00330A52">
      <w:pPr>
        <w:autoSpaceDE w:val="0"/>
        <w:autoSpaceDN w:val="0"/>
        <w:adjustRightInd w:val="0"/>
        <w:spacing w:after="0" w:line="240" w:lineRule="auto"/>
        <w:jc w:val="both"/>
        <w:rPr>
          <w:rFonts w:ascii="Times New Roman" w:hAnsi="Times New Roman" w:cs="Times New Roman"/>
          <w:i/>
          <w:lang w:val="es-ES_tradnl"/>
        </w:rPr>
      </w:pPr>
      <w:r>
        <w:rPr>
          <w:rFonts w:ascii="Times New Roman" w:hAnsi="Times New Roman" w:cs="Times New Roman"/>
          <w:lang w:val="es-ES_tradnl"/>
        </w:rPr>
        <w:t>Teniendo en cuenta</w:t>
      </w:r>
      <w:r w:rsidR="004A20A8" w:rsidRPr="007157CD">
        <w:rPr>
          <w:rFonts w:ascii="Times New Roman" w:hAnsi="Times New Roman" w:cs="Times New Roman"/>
          <w:lang w:val="es-ES_tradnl"/>
        </w:rPr>
        <w:t xml:space="preserve"> los </w:t>
      </w:r>
      <w:r w:rsidR="00383916">
        <w:rPr>
          <w:rFonts w:ascii="Times New Roman" w:hAnsi="Times New Roman" w:cs="Times New Roman"/>
          <w:lang w:val="es-ES_tradnl"/>
        </w:rPr>
        <w:t xml:space="preserve">importantes </w:t>
      </w:r>
      <w:r w:rsidR="004A20A8" w:rsidRPr="007157CD">
        <w:rPr>
          <w:rFonts w:ascii="Times New Roman" w:hAnsi="Times New Roman" w:cs="Times New Roman"/>
          <w:lang w:val="es-ES_tradnl"/>
        </w:rPr>
        <w:t xml:space="preserve">recursos naturales </w:t>
      </w:r>
      <w:r w:rsidR="00383916">
        <w:rPr>
          <w:rFonts w:ascii="Times New Roman" w:hAnsi="Times New Roman" w:cs="Times New Roman"/>
          <w:lang w:val="es-ES_tradnl"/>
        </w:rPr>
        <w:t>que poseen</w:t>
      </w:r>
      <w:r w:rsidR="004A20A8" w:rsidRPr="007157CD">
        <w:rPr>
          <w:rFonts w:ascii="Times New Roman" w:hAnsi="Times New Roman" w:cs="Times New Roman"/>
          <w:lang w:val="es-ES_tradnl"/>
        </w:rPr>
        <w:t>, La Libertad</w:t>
      </w:r>
      <w:r w:rsidR="00383916">
        <w:rPr>
          <w:rFonts w:ascii="Times New Roman" w:hAnsi="Times New Roman" w:cs="Times New Roman"/>
          <w:lang w:val="es-ES_tradnl"/>
        </w:rPr>
        <w:t xml:space="preserve"> (LL)</w:t>
      </w:r>
      <w:r w:rsidR="004A20A8" w:rsidRPr="007157CD">
        <w:rPr>
          <w:rFonts w:ascii="Times New Roman" w:hAnsi="Times New Roman" w:cs="Times New Roman"/>
          <w:lang w:val="es-ES_tradnl"/>
        </w:rPr>
        <w:t xml:space="preserve"> y Usulután </w:t>
      </w:r>
      <w:r w:rsidR="00383916">
        <w:rPr>
          <w:rFonts w:ascii="Times New Roman" w:hAnsi="Times New Roman" w:cs="Times New Roman"/>
          <w:lang w:val="es-ES_tradnl"/>
        </w:rPr>
        <w:t xml:space="preserve">(US) </w:t>
      </w:r>
      <w:r w:rsidR="004A20A8" w:rsidRPr="007157CD">
        <w:rPr>
          <w:rFonts w:ascii="Times New Roman" w:hAnsi="Times New Roman" w:cs="Times New Roman"/>
          <w:lang w:val="es-ES_tradnl"/>
        </w:rPr>
        <w:t>presentan un alto potencial turístico</w:t>
      </w:r>
      <w:r w:rsidR="00F16554" w:rsidRPr="007157CD">
        <w:rPr>
          <w:rFonts w:ascii="Times New Roman" w:hAnsi="Times New Roman" w:cs="Times New Roman"/>
          <w:lang w:val="es-ES_tradnl"/>
        </w:rPr>
        <w:t>, en comparación con otras zonas del país,</w:t>
      </w:r>
      <w:r w:rsidR="006866AF" w:rsidRPr="007157CD">
        <w:rPr>
          <w:rFonts w:ascii="Times New Roman" w:hAnsi="Times New Roman" w:cs="Times New Roman"/>
          <w:lang w:val="es-ES_tradnl"/>
        </w:rPr>
        <w:t xml:space="preserve"> que permitiría incrementar el gasto </w:t>
      </w:r>
      <w:r w:rsidR="00F16554" w:rsidRPr="007157CD">
        <w:rPr>
          <w:rFonts w:ascii="Times New Roman" w:hAnsi="Times New Roman" w:cs="Times New Roman"/>
          <w:lang w:val="es-ES_tradnl"/>
        </w:rPr>
        <w:t>y el</w:t>
      </w:r>
      <w:r w:rsidR="006866AF" w:rsidRPr="007157CD">
        <w:rPr>
          <w:rFonts w:ascii="Times New Roman" w:hAnsi="Times New Roman" w:cs="Times New Roman"/>
          <w:lang w:val="es-ES_tradnl"/>
        </w:rPr>
        <w:t xml:space="preserve"> empleo</w:t>
      </w:r>
      <w:r w:rsidR="00F16554" w:rsidRPr="007157CD">
        <w:rPr>
          <w:rFonts w:ascii="Times New Roman" w:hAnsi="Times New Roman" w:cs="Times New Roman"/>
          <w:lang w:val="es-ES_tradnl"/>
        </w:rPr>
        <w:t xml:space="preserve"> turísticos</w:t>
      </w:r>
      <w:r w:rsidR="006866AF" w:rsidRPr="007157CD">
        <w:rPr>
          <w:rStyle w:val="FootnoteReference"/>
          <w:rFonts w:ascii="Times New Roman" w:hAnsi="Times New Roman" w:cs="Times New Roman"/>
          <w:lang w:val="es-ES_tradnl"/>
        </w:rPr>
        <w:footnoteReference w:id="2"/>
      </w:r>
      <w:r>
        <w:rPr>
          <w:rFonts w:ascii="Times New Roman" w:hAnsi="Times New Roman" w:cs="Times New Roman"/>
          <w:lang w:val="es-ES_tradnl"/>
        </w:rPr>
        <w:t xml:space="preserve"> en base al turismo de sol y playa y el ecoturismo</w:t>
      </w:r>
      <w:r w:rsidR="004A20A8" w:rsidRPr="007157CD">
        <w:rPr>
          <w:rFonts w:ascii="Times New Roman" w:hAnsi="Times New Roman" w:cs="Times New Roman"/>
          <w:lang w:val="es-ES_tradnl"/>
        </w:rPr>
        <w:t xml:space="preserve">. </w:t>
      </w:r>
      <w:r w:rsidR="006866AF" w:rsidRPr="007157CD">
        <w:rPr>
          <w:rFonts w:ascii="Times New Roman" w:hAnsi="Times New Roman" w:cs="Times New Roman"/>
          <w:lang w:val="es-ES_tradnl"/>
        </w:rPr>
        <w:t>Sin embargo, estas dos áreas presentan en la actualidad un bajo desarrollo turístico (representan sólo el 13% de las plazas de alojamiento del país y el 14% de las pernoctaciones de turistas extranjeros) debido a estas fallas de mercado</w:t>
      </w:r>
      <w:r w:rsidR="00F61571" w:rsidRPr="007157CD">
        <w:rPr>
          <w:rFonts w:ascii="Times New Roman" w:hAnsi="Times New Roman" w:cs="Times New Roman"/>
          <w:lang w:val="es-ES_tradnl"/>
        </w:rPr>
        <w:t xml:space="preserve">: (i) </w:t>
      </w:r>
      <w:r w:rsidR="00F61571" w:rsidRPr="007157CD">
        <w:rPr>
          <w:rFonts w:ascii="Times New Roman" w:hAnsi="Times New Roman" w:cs="Times New Roman"/>
          <w:i/>
          <w:lang w:val="es-ES_tradnl"/>
        </w:rPr>
        <w:t xml:space="preserve">escasa puesta en valor de </w:t>
      </w:r>
      <w:r w:rsidR="00F16554" w:rsidRPr="007157CD">
        <w:rPr>
          <w:rFonts w:ascii="Times New Roman" w:hAnsi="Times New Roman" w:cs="Times New Roman"/>
          <w:i/>
          <w:lang w:val="es-ES_tradnl"/>
        </w:rPr>
        <w:t xml:space="preserve">bienes públicos que son </w:t>
      </w:r>
      <w:r w:rsidR="00F61571" w:rsidRPr="007157CD">
        <w:rPr>
          <w:rFonts w:ascii="Times New Roman" w:hAnsi="Times New Roman" w:cs="Times New Roman"/>
          <w:i/>
          <w:lang w:val="es-ES_tradnl"/>
        </w:rPr>
        <w:t>atractivos turísticos</w:t>
      </w:r>
      <w:r w:rsidR="00F16554" w:rsidRPr="007157CD">
        <w:rPr>
          <w:rFonts w:ascii="Times New Roman" w:hAnsi="Times New Roman" w:cs="Times New Roman"/>
          <w:i/>
          <w:lang w:val="es-ES_tradnl"/>
        </w:rPr>
        <w:t xml:space="preserve"> </w:t>
      </w:r>
      <w:r w:rsidR="00F61571" w:rsidRPr="007157CD">
        <w:rPr>
          <w:rFonts w:ascii="Times New Roman" w:hAnsi="Times New Roman" w:cs="Times New Roman"/>
          <w:lang w:val="es-ES_tradnl"/>
        </w:rPr>
        <w:t xml:space="preserve">lo cual </w:t>
      </w:r>
      <w:r w:rsidR="008C1E1B" w:rsidRPr="007157CD">
        <w:rPr>
          <w:rFonts w:ascii="Times New Roman" w:hAnsi="Times New Roman" w:cs="Times New Roman"/>
          <w:lang w:val="es-ES_tradnl"/>
        </w:rPr>
        <w:t xml:space="preserve">repercute en </w:t>
      </w:r>
      <w:r w:rsidR="00F61571" w:rsidRPr="007157CD">
        <w:rPr>
          <w:rFonts w:ascii="Times New Roman" w:hAnsi="Times New Roman" w:cs="Times New Roman"/>
          <w:lang w:val="es-ES_tradnl"/>
        </w:rPr>
        <w:t xml:space="preserve">una baja </w:t>
      </w:r>
      <w:r w:rsidR="006866AF" w:rsidRPr="007157CD">
        <w:rPr>
          <w:rFonts w:ascii="Times New Roman" w:hAnsi="Times New Roman" w:cs="Times New Roman"/>
          <w:lang w:val="es-ES_tradnl"/>
        </w:rPr>
        <w:t xml:space="preserve">intención de visita y </w:t>
      </w:r>
      <w:r w:rsidR="00F61571" w:rsidRPr="007157CD">
        <w:rPr>
          <w:rFonts w:ascii="Times New Roman" w:hAnsi="Times New Roman" w:cs="Times New Roman"/>
          <w:lang w:val="es-ES_tradnl"/>
        </w:rPr>
        <w:t xml:space="preserve">estadía </w:t>
      </w:r>
      <w:r w:rsidR="006866AF" w:rsidRPr="007157CD">
        <w:rPr>
          <w:rFonts w:ascii="Times New Roman" w:hAnsi="Times New Roman" w:cs="Times New Roman"/>
          <w:lang w:val="es-ES_tradnl"/>
        </w:rPr>
        <w:t>de los turistas</w:t>
      </w:r>
      <w:r w:rsidR="00F61571" w:rsidRPr="007157CD">
        <w:rPr>
          <w:rFonts w:ascii="Times New Roman" w:hAnsi="Times New Roman" w:cs="Times New Roman"/>
          <w:lang w:val="es-ES_tradnl"/>
        </w:rPr>
        <w:t xml:space="preserve">; (ii) </w:t>
      </w:r>
      <w:r w:rsidR="00F61571" w:rsidRPr="007157CD">
        <w:rPr>
          <w:rFonts w:ascii="Times New Roman" w:hAnsi="Times New Roman" w:cs="Times New Roman"/>
          <w:i/>
          <w:lang w:val="es-ES_tradnl"/>
        </w:rPr>
        <w:t>escaso emprendimiento local</w:t>
      </w:r>
      <w:r w:rsidR="00F61571" w:rsidRPr="007157CD">
        <w:rPr>
          <w:rFonts w:ascii="Times New Roman" w:hAnsi="Times New Roman" w:cs="Times New Roman"/>
          <w:lang w:val="es-ES_tradnl"/>
        </w:rPr>
        <w:t xml:space="preserve"> que limita el rango </w:t>
      </w:r>
      <w:r w:rsidR="00F16554" w:rsidRPr="007157CD">
        <w:rPr>
          <w:rFonts w:ascii="Times New Roman" w:hAnsi="Times New Roman" w:cs="Times New Roman"/>
          <w:lang w:val="es-ES_tradnl"/>
        </w:rPr>
        <w:t xml:space="preserve">y calidad </w:t>
      </w:r>
      <w:r w:rsidR="00F61571" w:rsidRPr="007157CD">
        <w:rPr>
          <w:rFonts w:ascii="Times New Roman" w:hAnsi="Times New Roman" w:cs="Times New Roman"/>
          <w:lang w:val="es-ES_tradnl"/>
        </w:rPr>
        <w:t xml:space="preserve">de </w:t>
      </w:r>
      <w:r w:rsidR="00F16554" w:rsidRPr="007157CD">
        <w:rPr>
          <w:rFonts w:ascii="Times New Roman" w:hAnsi="Times New Roman" w:cs="Times New Roman"/>
          <w:lang w:val="es-ES_tradnl"/>
        </w:rPr>
        <w:t xml:space="preserve">los </w:t>
      </w:r>
      <w:r w:rsidR="00F61571" w:rsidRPr="007157CD">
        <w:rPr>
          <w:rFonts w:ascii="Times New Roman" w:hAnsi="Times New Roman" w:cs="Times New Roman"/>
          <w:lang w:val="es-ES_tradnl"/>
        </w:rPr>
        <w:t>servicios provistos a los turistas</w:t>
      </w:r>
      <w:r w:rsidR="008C1E1B" w:rsidRPr="007157CD">
        <w:rPr>
          <w:rFonts w:ascii="Times New Roman" w:hAnsi="Times New Roman" w:cs="Times New Roman"/>
          <w:lang w:val="es-ES_tradnl"/>
        </w:rPr>
        <w:t xml:space="preserve">; (iii) </w:t>
      </w:r>
      <w:r w:rsidR="008C1E1B" w:rsidRPr="007157CD">
        <w:rPr>
          <w:rFonts w:ascii="Times New Roman" w:hAnsi="Times New Roman" w:cs="Times New Roman"/>
          <w:i/>
          <w:lang w:val="es-ES_tradnl"/>
        </w:rPr>
        <w:t>débil</w:t>
      </w:r>
      <w:r w:rsidR="00754345" w:rsidRPr="007157CD">
        <w:rPr>
          <w:rFonts w:ascii="Times New Roman" w:hAnsi="Times New Roman" w:cs="Times New Roman"/>
          <w:i/>
          <w:lang w:val="es-ES_tradnl"/>
        </w:rPr>
        <w:t>es</w:t>
      </w:r>
      <w:r w:rsidR="008C1E1B" w:rsidRPr="007157CD">
        <w:rPr>
          <w:rFonts w:ascii="Times New Roman" w:hAnsi="Times New Roman" w:cs="Times New Roman"/>
          <w:i/>
          <w:lang w:val="es-ES_tradnl"/>
        </w:rPr>
        <w:t xml:space="preserve"> </w:t>
      </w:r>
      <w:r w:rsidR="00754345" w:rsidRPr="007157CD">
        <w:rPr>
          <w:rFonts w:ascii="Times New Roman" w:hAnsi="Times New Roman" w:cs="Times New Roman"/>
          <w:i/>
          <w:lang w:val="es-ES_tradnl"/>
        </w:rPr>
        <w:t xml:space="preserve">capacidades de planificación y </w:t>
      </w:r>
      <w:r w:rsidR="008C1E1B" w:rsidRPr="007157CD">
        <w:rPr>
          <w:rFonts w:ascii="Times New Roman" w:hAnsi="Times New Roman" w:cs="Times New Roman"/>
          <w:i/>
          <w:lang w:val="es-ES_tradnl"/>
        </w:rPr>
        <w:t>gestión turística</w:t>
      </w:r>
      <w:r w:rsidR="008C1E1B" w:rsidRPr="007157CD">
        <w:rPr>
          <w:rFonts w:ascii="Times New Roman" w:hAnsi="Times New Roman" w:cs="Times New Roman"/>
          <w:lang w:val="es-ES_tradnl"/>
        </w:rPr>
        <w:t xml:space="preserve"> </w:t>
      </w:r>
      <w:r w:rsidR="00754345" w:rsidRPr="007157CD">
        <w:rPr>
          <w:rFonts w:ascii="Times New Roman" w:hAnsi="Times New Roman" w:cs="Times New Roman"/>
          <w:lang w:val="es-ES_tradnl"/>
        </w:rPr>
        <w:t xml:space="preserve">que </w:t>
      </w:r>
      <w:r w:rsidR="008C1E1B" w:rsidRPr="007157CD">
        <w:rPr>
          <w:rFonts w:ascii="Times New Roman" w:hAnsi="Times New Roman" w:cs="Times New Roman"/>
          <w:lang w:val="es-ES_tradnl"/>
        </w:rPr>
        <w:t>limita</w:t>
      </w:r>
      <w:r w:rsidR="00754345" w:rsidRPr="007157CD">
        <w:rPr>
          <w:rFonts w:ascii="Times New Roman" w:hAnsi="Times New Roman" w:cs="Times New Roman"/>
          <w:lang w:val="es-ES_tradnl"/>
        </w:rPr>
        <w:t>n</w:t>
      </w:r>
      <w:r w:rsidR="008C1E1B" w:rsidRPr="007157CD">
        <w:rPr>
          <w:rFonts w:ascii="Times New Roman" w:hAnsi="Times New Roman" w:cs="Times New Roman"/>
          <w:lang w:val="es-ES_tradnl"/>
        </w:rPr>
        <w:t xml:space="preserve"> la toma de decisiones </w:t>
      </w:r>
      <w:r w:rsidR="00754345" w:rsidRPr="007157CD">
        <w:rPr>
          <w:rFonts w:ascii="Times New Roman" w:hAnsi="Times New Roman" w:cs="Times New Roman"/>
          <w:lang w:val="es-ES_tradnl"/>
        </w:rPr>
        <w:t xml:space="preserve">de forma informada, articulada y alineada entre los actores </w:t>
      </w:r>
      <w:r w:rsidR="008C1E1B" w:rsidRPr="007157CD">
        <w:rPr>
          <w:rFonts w:ascii="Times New Roman" w:hAnsi="Times New Roman" w:cs="Times New Roman"/>
          <w:lang w:val="es-ES_tradnl"/>
        </w:rPr>
        <w:t>que promuev</w:t>
      </w:r>
      <w:r w:rsidR="00754345" w:rsidRPr="007157CD">
        <w:rPr>
          <w:rFonts w:ascii="Times New Roman" w:hAnsi="Times New Roman" w:cs="Times New Roman"/>
          <w:lang w:val="es-ES_tradnl"/>
        </w:rPr>
        <w:t>e</w:t>
      </w:r>
      <w:r w:rsidR="008C1E1B" w:rsidRPr="007157CD">
        <w:rPr>
          <w:rFonts w:ascii="Times New Roman" w:hAnsi="Times New Roman" w:cs="Times New Roman"/>
          <w:lang w:val="es-ES_tradnl"/>
        </w:rPr>
        <w:t xml:space="preserve">n el turismo; (iv) </w:t>
      </w:r>
      <w:r w:rsidR="008C1E1B" w:rsidRPr="007157CD">
        <w:rPr>
          <w:rFonts w:ascii="Times New Roman" w:hAnsi="Times New Roman" w:cs="Times New Roman"/>
          <w:i/>
          <w:lang w:val="es-ES_tradnl"/>
        </w:rPr>
        <w:t>d</w:t>
      </w:r>
      <w:r w:rsidR="00383916">
        <w:rPr>
          <w:rFonts w:ascii="Times New Roman" w:hAnsi="Times New Roman" w:cs="Times New Roman"/>
          <w:i/>
          <w:lang w:val="es-ES_tradnl"/>
        </w:rPr>
        <w:t xml:space="preserve">ébil gestión </w:t>
      </w:r>
      <w:r w:rsidR="008C1E1B" w:rsidRPr="007157CD">
        <w:rPr>
          <w:rFonts w:ascii="Times New Roman" w:hAnsi="Times New Roman" w:cs="Times New Roman"/>
          <w:i/>
          <w:lang w:val="es-ES_tradnl"/>
        </w:rPr>
        <w:t xml:space="preserve">ambiental </w:t>
      </w:r>
      <w:r w:rsidR="006866AF" w:rsidRPr="007157CD">
        <w:rPr>
          <w:rFonts w:ascii="Times New Roman" w:hAnsi="Times New Roman" w:cs="Times New Roman"/>
          <w:lang w:val="es-ES_tradnl"/>
        </w:rPr>
        <w:t>que puede perjudicar el</w:t>
      </w:r>
      <w:r w:rsidR="00383916">
        <w:rPr>
          <w:rFonts w:ascii="Times New Roman" w:hAnsi="Times New Roman" w:cs="Times New Roman"/>
          <w:lang w:val="es-ES_tradnl"/>
        </w:rPr>
        <w:t xml:space="preserve"> gran</w:t>
      </w:r>
      <w:r w:rsidR="006866AF" w:rsidRPr="007157CD">
        <w:rPr>
          <w:rFonts w:ascii="Times New Roman" w:hAnsi="Times New Roman" w:cs="Times New Roman"/>
          <w:lang w:val="es-ES_tradnl"/>
        </w:rPr>
        <w:t xml:space="preserve"> atractivo </w:t>
      </w:r>
      <w:r w:rsidR="00674386">
        <w:rPr>
          <w:rFonts w:ascii="Times New Roman" w:hAnsi="Times New Roman" w:cs="Times New Roman"/>
          <w:lang w:val="es-ES_tradnl"/>
        </w:rPr>
        <w:t xml:space="preserve">natural y </w:t>
      </w:r>
      <w:r w:rsidR="006866AF" w:rsidRPr="007157CD">
        <w:rPr>
          <w:rFonts w:ascii="Times New Roman" w:hAnsi="Times New Roman" w:cs="Times New Roman"/>
          <w:lang w:val="es-ES_tradnl"/>
        </w:rPr>
        <w:t>actual de ambas áreas para atraer demanda e inversión turística privada</w:t>
      </w:r>
      <w:r w:rsidR="00260E07" w:rsidRPr="007157CD">
        <w:rPr>
          <w:rStyle w:val="FootnoteReference"/>
          <w:rFonts w:ascii="Times New Roman" w:hAnsi="Times New Roman" w:cs="Times New Roman"/>
          <w:lang w:val="es-ES_tradnl"/>
        </w:rPr>
        <w:footnoteReference w:id="3"/>
      </w:r>
      <w:r w:rsidR="008C1E1B" w:rsidRPr="007157CD">
        <w:rPr>
          <w:rFonts w:ascii="Times New Roman" w:hAnsi="Times New Roman" w:cs="Times New Roman"/>
          <w:i/>
          <w:lang w:val="es-ES_tradnl"/>
        </w:rPr>
        <w:t xml:space="preserve">. </w:t>
      </w:r>
    </w:p>
    <w:p w14:paraId="34FCC7D1" w14:textId="77777777" w:rsidR="00330A52" w:rsidRPr="007157CD" w:rsidRDefault="00330A52" w:rsidP="00330A52">
      <w:pPr>
        <w:autoSpaceDE w:val="0"/>
        <w:autoSpaceDN w:val="0"/>
        <w:adjustRightInd w:val="0"/>
        <w:spacing w:after="0" w:line="240" w:lineRule="auto"/>
        <w:jc w:val="both"/>
        <w:rPr>
          <w:rFonts w:ascii="Times New Roman" w:hAnsi="Times New Roman" w:cs="Times New Roman"/>
          <w:lang w:val="es-ES_tradnl"/>
        </w:rPr>
      </w:pPr>
    </w:p>
    <w:p w14:paraId="02BA91A7" w14:textId="5144B1B4" w:rsidR="008C1E1B" w:rsidRPr="007157CD" w:rsidRDefault="00330A52" w:rsidP="00661338">
      <w:pPr>
        <w:autoSpaceDE w:val="0"/>
        <w:autoSpaceDN w:val="0"/>
        <w:adjustRightInd w:val="0"/>
        <w:spacing w:after="0" w:line="240" w:lineRule="auto"/>
        <w:jc w:val="both"/>
        <w:rPr>
          <w:rFonts w:ascii="Times New Roman" w:hAnsi="Times New Roman" w:cs="Times New Roman"/>
          <w:lang w:val="es-ES_tradnl"/>
        </w:rPr>
      </w:pPr>
      <w:r w:rsidRPr="007157CD">
        <w:rPr>
          <w:rFonts w:ascii="Times New Roman" w:hAnsi="Times New Roman" w:cs="Times New Roman"/>
          <w:lang w:val="es-ES_tradnl"/>
        </w:rPr>
        <w:t>Para reducir estos obstáculos</w:t>
      </w:r>
      <w:r w:rsidR="0036221F" w:rsidRPr="007157CD">
        <w:rPr>
          <w:rFonts w:ascii="Times New Roman" w:hAnsi="Times New Roman" w:cs="Times New Roman"/>
          <w:lang w:val="es-ES_tradnl"/>
        </w:rPr>
        <w:t xml:space="preserve">, el programa se enfoca en cuatro componentes: (i) </w:t>
      </w:r>
      <w:r w:rsidR="004A20A8" w:rsidRPr="007157CD">
        <w:rPr>
          <w:rFonts w:ascii="Times New Roman" w:hAnsi="Times New Roman" w:cs="Times New Roman"/>
          <w:u w:val="single"/>
          <w:lang w:val="es-ES_tradnl"/>
        </w:rPr>
        <w:t xml:space="preserve">puesta en valor </w:t>
      </w:r>
      <w:r w:rsidR="0036221F" w:rsidRPr="007157CD">
        <w:rPr>
          <w:rFonts w:ascii="Times New Roman" w:hAnsi="Times New Roman" w:cs="Times New Roman"/>
          <w:u w:val="single"/>
          <w:lang w:val="es-ES_tradnl"/>
        </w:rPr>
        <w:t xml:space="preserve">bienes públicos que son </w:t>
      </w:r>
      <w:r w:rsidR="00D93476" w:rsidRPr="007157CD">
        <w:rPr>
          <w:rFonts w:ascii="Times New Roman" w:hAnsi="Times New Roman" w:cs="Times New Roman"/>
          <w:u w:val="single"/>
          <w:lang w:val="es-ES_tradnl"/>
        </w:rPr>
        <w:t>atractivos turísticos</w:t>
      </w:r>
      <w:r w:rsidR="00D93476" w:rsidRPr="007157CD">
        <w:rPr>
          <w:rFonts w:ascii="Times New Roman" w:hAnsi="Times New Roman" w:cs="Times New Roman"/>
          <w:lang w:val="es-ES_tradnl"/>
        </w:rPr>
        <w:t xml:space="preserve"> </w:t>
      </w:r>
      <w:r w:rsidR="007157CD">
        <w:rPr>
          <w:rFonts w:ascii="Times New Roman" w:hAnsi="Times New Roman" w:cs="Times New Roman"/>
          <w:lang w:val="es-ES_tradnl"/>
        </w:rPr>
        <w:t xml:space="preserve">que incluye la </w:t>
      </w:r>
      <w:r w:rsidR="00D93476" w:rsidRPr="007157CD">
        <w:rPr>
          <w:rFonts w:ascii="Times New Roman" w:hAnsi="Times New Roman" w:cs="Times New Roman"/>
          <w:lang w:val="es-ES_tradnl"/>
        </w:rPr>
        <w:t>construc</w:t>
      </w:r>
      <w:r w:rsidR="007157CD">
        <w:rPr>
          <w:rFonts w:ascii="Times New Roman" w:hAnsi="Times New Roman" w:cs="Times New Roman"/>
          <w:lang w:val="es-ES_tradnl"/>
        </w:rPr>
        <w:t>ción de instalaciones adecuadas</w:t>
      </w:r>
      <w:r w:rsidR="00754345" w:rsidRPr="007157CD">
        <w:rPr>
          <w:rFonts w:ascii="Times New Roman" w:hAnsi="Times New Roman" w:cs="Times New Roman"/>
          <w:lang w:val="es-ES_tradnl"/>
        </w:rPr>
        <w:t xml:space="preserve"> para la recepción de turistas</w:t>
      </w:r>
      <w:r w:rsidR="00D93476" w:rsidRPr="007157CD">
        <w:rPr>
          <w:rFonts w:ascii="Times New Roman" w:hAnsi="Times New Roman" w:cs="Times New Roman"/>
          <w:lang w:val="es-ES_tradnl"/>
        </w:rPr>
        <w:t xml:space="preserve"> </w:t>
      </w:r>
      <w:r w:rsidR="007157CD">
        <w:rPr>
          <w:rFonts w:ascii="Times New Roman" w:hAnsi="Times New Roman" w:cs="Times New Roman"/>
          <w:lang w:val="es-ES_tradnl"/>
        </w:rPr>
        <w:t xml:space="preserve">y la realización de actividades </w:t>
      </w:r>
      <w:r w:rsidR="00D93476" w:rsidRPr="007157CD">
        <w:rPr>
          <w:rFonts w:ascii="Times New Roman" w:hAnsi="Times New Roman" w:cs="Times New Roman"/>
          <w:lang w:val="es-ES_tradnl"/>
        </w:rPr>
        <w:t xml:space="preserve">en AP, </w:t>
      </w:r>
      <w:r w:rsidR="00754345" w:rsidRPr="007157CD">
        <w:rPr>
          <w:rFonts w:ascii="Times New Roman" w:hAnsi="Times New Roman" w:cs="Times New Roman"/>
          <w:lang w:val="es-ES_tradnl"/>
        </w:rPr>
        <w:t xml:space="preserve">áreas naturales y playas; </w:t>
      </w:r>
      <w:r w:rsidR="0036221F" w:rsidRPr="007157CD">
        <w:rPr>
          <w:rFonts w:ascii="Times New Roman" w:hAnsi="Times New Roman" w:cs="Times New Roman"/>
          <w:lang w:val="es-ES_tradnl"/>
        </w:rPr>
        <w:t xml:space="preserve">(ii) </w:t>
      </w:r>
      <w:r w:rsidR="00754345" w:rsidRPr="007157CD">
        <w:rPr>
          <w:rFonts w:ascii="Times New Roman" w:hAnsi="Times New Roman" w:cs="Times New Roman"/>
          <w:u w:val="single"/>
          <w:lang w:val="es-ES_tradnl"/>
        </w:rPr>
        <w:t xml:space="preserve">fomento del </w:t>
      </w:r>
      <w:r w:rsidR="0036221F" w:rsidRPr="007157CD">
        <w:rPr>
          <w:rFonts w:ascii="Times New Roman" w:hAnsi="Times New Roman" w:cs="Times New Roman"/>
          <w:u w:val="single"/>
          <w:lang w:val="es-ES_tradnl"/>
        </w:rPr>
        <w:t>emprendimiento</w:t>
      </w:r>
      <w:r w:rsidR="00D93476" w:rsidRPr="007157CD">
        <w:rPr>
          <w:rFonts w:ascii="Times New Roman" w:hAnsi="Times New Roman" w:cs="Times New Roman"/>
          <w:u w:val="single"/>
          <w:lang w:val="es-ES_tradnl"/>
        </w:rPr>
        <w:t xml:space="preserve"> </w:t>
      </w:r>
      <w:r w:rsidR="00754345" w:rsidRPr="007157CD">
        <w:rPr>
          <w:rFonts w:ascii="Times New Roman" w:hAnsi="Times New Roman" w:cs="Times New Roman"/>
          <w:u w:val="single"/>
          <w:lang w:val="es-ES_tradnl"/>
        </w:rPr>
        <w:t>local</w:t>
      </w:r>
      <w:r w:rsidR="00754345" w:rsidRPr="007157CD">
        <w:rPr>
          <w:rFonts w:ascii="Times New Roman" w:hAnsi="Times New Roman" w:cs="Times New Roman"/>
          <w:lang w:val="es-ES_tradnl"/>
        </w:rPr>
        <w:t xml:space="preserve"> </w:t>
      </w:r>
      <w:r w:rsidR="00661338" w:rsidRPr="007157CD">
        <w:rPr>
          <w:rFonts w:ascii="Times New Roman" w:hAnsi="Times New Roman" w:cs="Times New Roman"/>
          <w:lang w:val="es-ES_tradnl"/>
        </w:rPr>
        <w:t>a través de asistencia técnica</w:t>
      </w:r>
      <w:r w:rsidR="004A20A8" w:rsidRPr="007157CD">
        <w:rPr>
          <w:rFonts w:ascii="Times New Roman" w:hAnsi="Times New Roman" w:cs="Times New Roman"/>
          <w:lang w:val="es-ES_tradnl"/>
        </w:rPr>
        <w:t>,</w:t>
      </w:r>
      <w:r w:rsidR="00661338" w:rsidRPr="007157CD">
        <w:rPr>
          <w:rFonts w:ascii="Times New Roman" w:hAnsi="Times New Roman" w:cs="Times New Roman"/>
          <w:lang w:val="es-ES_tradnl"/>
        </w:rPr>
        <w:t xml:space="preserve"> capacitación y recursos de cofinanciamiento no-reembolsables (</w:t>
      </w:r>
      <w:proofErr w:type="spellStart"/>
      <w:r w:rsidR="00661338" w:rsidRPr="007157CD">
        <w:rPr>
          <w:rFonts w:ascii="Times New Roman" w:hAnsi="Times New Roman" w:cs="Times New Roman"/>
          <w:i/>
          <w:lang w:val="es-ES_tradnl"/>
        </w:rPr>
        <w:t>matching</w:t>
      </w:r>
      <w:proofErr w:type="spellEnd"/>
      <w:r w:rsidR="00661338" w:rsidRPr="007157CD">
        <w:rPr>
          <w:rFonts w:ascii="Times New Roman" w:hAnsi="Times New Roman" w:cs="Times New Roman"/>
          <w:i/>
          <w:lang w:val="es-ES_tradnl"/>
        </w:rPr>
        <w:t xml:space="preserve"> </w:t>
      </w:r>
      <w:proofErr w:type="spellStart"/>
      <w:r w:rsidR="00661338" w:rsidRPr="007157CD">
        <w:rPr>
          <w:rFonts w:ascii="Times New Roman" w:hAnsi="Times New Roman" w:cs="Times New Roman"/>
          <w:i/>
          <w:lang w:val="es-ES_tradnl"/>
        </w:rPr>
        <w:t>grants</w:t>
      </w:r>
      <w:proofErr w:type="spellEnd"/>
      <w:r w:rsidR="00661338" w:rsidRPr="007157CD">
        <w:rPr>
          <w:rFonts w:ascii="Times New Roman" w:hAnsi="Times New Roman" w:cs="Times New Roman"/>
          <w:lang w:val="es-ES_tradnl"/>
        </w:rPr>
        <w:t>)</w:t>
      </w:r>
      <w:r w:rsidR="0036221F" w:rsidRPr="007157CD">
        <w:rPr>
          <w:rFonts w:ascii="Times New Roman" w:hAnsi="Times New Roman" w:cs="Times New Roman"/>
          <w:lang w:val="es-ES_tradnl"/>
        </w:rPr>
        <w:t>; (iii)</w:t>
      </w:r>
      <w:r w:rsidRPr="007157CD">
        <w:rPr>
          <w:rFonts w:ascii="Times New Roman" w:hAnsi="Times New Roman" w:cs="Times New Roman"/>
          <w:lang w:val="es-ES_tradnl"/>
        </w:rPr>
        <w:t xml:space="preserve"> </w:t>
      </w:r>
      <w:r w:rsidR="004A20A8" w:rsidRPr="007157CD">
        <w:rPr>
          <w:rFonts w:ascii="Times New Roman" w:hAnsi="Times New Roman" w:cs="Times New Roman"/>
          <w:u w:val="single"/>
          <w:lang w:val="es-ES_tradnl"/>
        </w:rPr>
        <w:t>fortalecimiento de</w:t>
      </w:r>
      <w:r w:rsidR="00661338" w:rsidRPr="007157CD">
        <w:rPr>
          <w:rFonts w:ascii="Times New Roman" w:hAnsi="Times New Roman" w:cs="Times New Roman"/>
          <w:u w:val="single"/>
          <w:lang w:val="es-ES_tradnl"/>
        </w:rPr>
        <w:t xml:space="preserve"> la gobernanza turística</w:t>
      </w:r>
      <w:r w:rsidR="00661338" w:rsidRPr="007157CD">
        <w:rPr>
          <w:rFonts w:ascii="Times New Roman" w:hAnsi="Times New Roman" w:cs="Times New Roman"/>
          <w:lang w:val="es-ES_tradnl"/>
        </w:rPr>
        <w:t xml:space="preserve"> </w:t>
      </w:r>
      <w:r w:rsidR="007157CD">
        <w:rPr>
          <w:rFonts w:ascii="Times New Roman" w:hAnsi="Times New Roman" w:cs="Times New Roman"/>
          <w:lang w:val="es-ES_tradnl"/>
        </w:rPr>
        <w:t>mediante</w:t>
      </w:r>
      <w:r w:rsidR="00661338" w:rsidRPr="007157CD">
        <w:rPr>
          <w:rFonts w:ascii="Times New Roman" w:hAnsi="Times New Roman" w:cs="Times New Roman"/>
          <w:lang w:val="es-ES_tradnl"/>
        </w:rPr>
        <w:t xml:space="preserve"> la elaboración de estudios de mercado, </w:t>
      </w:r>
      <w:r w:rsidR="004A20A8" w:rsidRPr="007157CD">
        <w:rPr>
          <w:rFonts w:ascii="Times New Roman" w:hAnsi="Times New Roman" w:cs="Times New Roman"/>
          <w:lang w:val="es-ES_tradnl"/>
        </w:rPr>
        <w:t>desarrollo del</w:t>
      </w:r>
      <w:r w:rsidR="00661338" w:rsidRPr="007157CD">
        <w:rPr>
          <w:rFonts w:ascii="Times New Roman" w:hAnsi="Times New Roman" w:cs="Times New Roman"/>
          <w:lang w:val="es-ES_tradnl"/>
        </w:rPr>
        <w:t xml:space="preserve"> </w:t>
      </w:r>
      <w:r w:rsidR="004A20A8" w:rsidRPr="007157CD">
        <w:rPr>
          <w:rFonts w:ascii="Times New Roman" w:hAnsi="Times New Roman" w:cs="Times New Roman"/>
          <w:lang w:val="es-ES_tradnl"/>
        </w:rPr>
        <w:t>sistema</w:t>
      </w:r>
      <w:r w:rsidR="00661338" w:rsidRPr="007157CD">
        <w:rPr>
          <w:rFonts w:ascii="Times New Roman" w:hAnsi="Times New Roman" w:cs="Times New Roman"/>
          <w:lang w:val="es-ES_tradnl"/>
        </w:rPr>
        <w:t xml:space="preserve"> de estadísticas, </w:t>
      </w:r>
      <w:r w:rsidR="00754345" w:rsidRPr="007157CD">
        <w:rPr>
          <w:rFonts w:ascii="Times New Roman" w:hAnsi="Times New Roman" w:cs="Times New Roman"/>
          <w:lang w:val="es-ES_tradnl"/>
        </w:rPr>
        <w:t xml:space="preserve">elaboración de censos de los subsectores turísticos, </w:t>
      </w:r>
      <w:r w:rsidR="007157CD" w:rsidRPr="007157CD">
        <w:rPr>
          <w:rFonts w:ascii="Times New Roman" w:hAnsi="Times New Roman" w:cs="Times New Roman"/>
          <w:lang w:val="es-ES_tradnl"/>
        </w:rPr>
        <w:t xml:space="preserve">actualización del marco regulatorio del sector turístico </w:t>
      </w:r>
      <w:r w:rsidR="007157CD">
        <w:rPr>
          <w:rFonts w:ascii="Times New Roman" w:hAnsi="Times New Roman" w:cs="Times New Roman"/>
          <w:lang w:val="es-ES_tradnl"/>
        </w:rPr>
        <w:t xml:space="preserve">y </w:t>
      </w:r>
      <w:r w:rsidR="00661338" w:rsidRPr="007157CD">
        <w:rPr>
          <w:rFonts w:ascii="Times New Roman" w:hAnsi="Times New Roman" w:cs="Times New Roman"/>
          <w:lang w:val="es-ES_tradnl"/>
        </w:rPr>
        <w:t xml:space="preserve">fortalecimiento a administraciones públicas </w:t>
      </w:r>
      <w:r w:rsidR="007157CD">
        <w:rPr>
          <w:rFonts w:ascii="Times New Roman" w:hAnsi="Times New Roman" w:cs="Times New Roman"/>
          <w:lang w:val="es-ES_tradnl"/>
        </w:rPr>
        <w:t>y entidades de articulación público-privada</w:t>
      </w:r>
      <w:r w:rsidR="000069D8" w:rsidRPr="007157CD">
        <w:rPr>
          <w:rFonts w:ascii="Times New Roman" w:hAnsi="Times New Roman" w:cs="Times New Roman"/>
          <w:lang w:val="es-ES_tradnl"/>
        </w:rPr>
        <w:t xml:space="preserve">; </w:t>
      </w:r>
      <w:r w:rsidR="00754345" w:rsidRPr="007157CD">
        <w:rPr>
          <w:rFonts w:ascii="Times New Roman" w:hAnsi="Times New Roman" w:cs="Times New Roman"/>
          <w:lang w:val="es-ES_tradnl"/>
        </w:rPr>
        <w:t xml:space="preserve">y </w:t>
      </w:r>
      <w:r w:rsidR="000069D8" w:rsidRPr="007157CD">
        <w:rPr>
          <w:rFonts w:ascii="Times New Roman" w:hAnsi="Times New Roman" w:cs="Times New Roman"/>
          <w:lang w:val="es-ES_tradnl"/>
        </w:rPr>
        <w:t xml:space="preserve">(iv) </w:t>
      </w:r>
      <w:r w:rsidR="000069D8" w:rsidRPr="007157CD">
        <w:rPr>
          <w:rFonts w:ascii="Times New Roman" w:hAnsi="Times New Roman" w:cs="Times New Roman"/>
          <w:u w:val="single"/>
          <w:lang w:val="es-ES_tradnl"/>
        </w:rPr>
        <w:t>fortalecimiento de la gestión ambiental</w:t>
      </w:r>
      <w:r w:rsidR="000069D8" w:rsidRPr="007157CD">
        <w:rPr>
          <w:rFonts w:ascii="Times New Roman" w:hAnsi="Times New Roman" w:cs="Times New Roman"/>
          <w:lang w:val="es-ES_tradnl"/>
        </w:rPr>
        <w:t xml:space="preserve"> a través de planes de ordenamiento</w:t>
      </w:r>
      <w:r w:rsidR="004A20A8" w:rsidRPr="007157CD">
        <w:rPr>
          <w:rFonts w:ascii="Times New Roman" w:hAnsi="Times New Roman" w:cs="Times New Roman"/>
          <w:lang w:val="es-ES_tradnl"/>
        </w:rPr>
        <w:t xml:space="preserve"> territorial</w:t>
      </w:r>
      <w:r w:rsidR="000069D8" w:rsidRPr="007157CD">
        <w:rPr>
          <w:rFonts w:ascii="Times New Roman" w:hAnsi="Times New Roman" w:cs="Times New Roman"/>
          <w:lang w:val="es-ES_tradnl"/>
        </w:rPr>
        <w:t>, planes de manejo</w:t>
      </w:r>
      <w:r w:rsidR="004A20A8" w:rsidRPr="007157CD">
        <w:rPr>
          <w:rFonts w:ascii="Times New Roman" w:hAnsi="Times New Roman" w:cs="Times New Roman"/>
          <w:lang w:val="es-ES_tradnl"/>
        </w:rPr>
        <w:t xml:space="preserve"> y uso público de áreas protegidas</w:t>
      </w:r>
      <w:r w:rsidR="000069D8" w:rsidRPr="007157CD">
        <w:rPr>
          <w:rFonts w:ascii="Times New Roman" w:hAnsi="Times New Roman" w:cs="Times New Roman"/>
          <w:lang w:val="es-ES_tradnl"/>
        </w:rPr>
        <w:t xml:space="preserve">, </w:t>
      </w:r>
      <w:r w:rsidR="004A20A8" w:rsidRPr="007157CD">
        <w:rPr>
          <w:rFonts w:ascii="Times New Roman" w:hAnsi="Times New Roman" w:cs="Times New Roman"/>
          <w:lang w:val="es-ES_tradnl"/>
        </w:rPr>
        <w:lastRenderedPageBreak/>
        <w:t xml:space="preserve">equipamiento para monitoreo ambiental, </w:t>
      </w:r>
      <w:r w:rsidR="000069D8" w:rsidRPr="007157CD">
        <w:rPr>
          <w:rFonts w:ascii="Times New Roman" w:hAnsi="Times New Roman" w:cs="Times New Roman"/>
          <w:lang w:val="es-ES_tradnl"/>
        </w:rPr>
        <w:t xml:space="preserve">fortalecimiento de oficinas ambientales, </w:t>
      </w:r>
      <w:r w:rsidR="004A20A8" w:rsidRPr="007157CD">
        <w:rPr>
          <w:rFonts w:ascii="Times New Roman" w:hAnsi="Times New Roman" w:cs="Times New Roman"/>
          <w:lang w:val="es-ES_tradnl"/>
        </w:rPr>
        <w:t>y sistemas de</w:t>
      </w:r>
      <w:r w:rsidR="000069D8" w:rsidRPr="007157CD">
        <w:rPr>
          <w:rFonts w:ascii="Times New Roman" w:hAnsi="Times New Roman" w:cs="Times New Roman"/>
          <w:lang w:val="es-ES_tradnl"/>
        </w:rPr>
        <w:t xml:space="preserve"> tratamiento de aguas residuales</w:t>
      </w:r>
      <w:r w:rsidR="004A20A8" w:rsidRPr="007157CD">
        <w:rPr>
          <w:rFonts w:ascii="Times New Roman" w:hAnsi="Times New Roman" w:cs="Times New Roman"/>
          <w:lang w:val="es-ES_tradnl"/>
        </w:rPr>
        <w:t xml:space="preserve"> en localidades turísticas</w:t>
      </w:r>
      <w:r w:rsidR="000069D8" w:rsidRPr="007157CD">
        <w:rPr>
          <w:rFonts w:ascii="Times New Roman" w:hAnsi="Times New Roman" w:cs="Times New Roman"/>
          <w:lang w:val="es-ES_tradnl"/>
        </w:rPr>
        <w:t xml:space="preserve">. </w:t>
      </w:r>
    </w:p>
    <w:p w14:paraId="2DAE882D" w14:textId="77777777" w:rsidR="0018366D" w:rsidRPr="007157CD" w:rsidRDefault="0018366D" w:rsidP="000069D8">
      <w:pPr>
        <w:rPr>
          <w:rFonts w:ascii="Times New Roman" w:hAnsi="Times New Roman" w:cs="Times New Roman"/>
          <w:lang w:val="es-ES_tradnl"/>
        </w:rPr>
      </w:pPr>
    </w:p>
    <w:p w14:paraId="2DB0F877" w14:textId="7F47DA40" w:rsidR="000069D8" w:rsidRPr="007157CD" w:rsidRDefault="000069D8" w:rsidP="00A76085">
      <w:pPr>
        <w:autoSpaceDE w:val="0"/>
        <w:autoSpaceDN w:val="0"/>
        <w:adjustRightInd w:val="0"/>
        <w:spacing w:after="0" w:line="240" w:lineRule="auto"/>
        <w:jc w:val="both"/>
        <w:rPr>
          <w:rFonts w:ascii="Times New Roman" w:hAnsi="Times New Roman" w:cs="Times New Roman"/>
          <w:lang w:val="es-ES_tradnl"/>
        </w:rPr>
      </w:pPr>
      <w:r w:rsidRPr="007157CD">
        <w:rPr>
          <w:rFonts w:ascii="Times New Roman" w:hAnsi="Times New Roman" w:cs="Times New Roman"/>
          <w:lang w:val="es-ES_tradnl"/>
        </w:rPr>
        <w:t>A continuación se presenta un diagrama que representa la lógica de la intervención a nivel de componente. Este diagrama presenta el problema que se busca solucionar, el tipo de intervención que se va a implementar y el resultado que se espera alcanzar.</w:t>
      </w:r>
      <w:r w:rsidR="00342D51" w:rsidRPr="007157CD">
        <w:rPr>
          <w:rFonts w:ascii="Times New Roman" w:hAnsi="Times New Roman" w:cs="Times New Roman"/>
          <w:lang w:val="es-ES_tradnl"/>
        </w:rPr>
        <w:t xml:space="preserve"> </w:t>
      </w:r>
      <w:r w:rsidR="00A76085" w:rsidRPr="007157CD">
        <w:rPr>
          <w:rFonts w:ascii="Times New Roman" w:hAnsi="Times New Roman" w:cs="Times New Roman"/>
          <w:lang w:val="es-ES_tradnl"/>
        </w:rPr>
        <w:t xml:space="preserve">A través de estos resultados se </w:t>
      </w:r>
      <w:r w:rsidR="00342D51" w:rsidRPr="007157CD">
        <w:rPr>
          <w:rFonts w:ascii="Times New Roman" w:hAnsi="Times New Roman" w:cs="Times New Roman"/>
          <w:lang w:val="es-ES_tradnl"/>
        </w:rPr>
        <w:t>espera alcanzar un impacto en el empleo y el gasto turístico.</w:t>
      </w:r>
    </w:p>
    <w:p w14:paraId="29F38306" w14:textId="77777777" w:rsidR="00A76085" w:rsidRDefault="00A76085" w:rsidP="00A76085">
      <w:pPr>
        <w:autoSpaceDE w:val="0"/>
        <w:autoSpaceDN w:val="0"/>
        <w:adjustRightInd w:val="0"/>
        <w:spacing w:after="0" w:line="240" w:lineRule="auto"/>
        <w:jc w:val="both"/>
        <w:rPr>
          <w:rFonts w:ascii="Times New Roman" w:hAnsi="Times New Roman" w:cs="Times New Roman"/>
          <w:sz w:val="24"/>
          <w:szCs w:val="24"/>
          <w:lang w:val="es-ES_tradnl"/>
        </w:rPr>
        <w:sectPr w:rsidR="00A76085" w:rsidSect="00CA40CC">
          <w:pgSz w:w="12240" w:h="15840"/>
          <w:pgMar w:top="1440" w:right="1440" w:bottom="1440" w:left="1440" w:header="720" w:footer="720" w:gutter="0"/>
          <w:cols w:space="720"/>
          <w:docGrid w:linePitch="360"/>
        </w:sectPr>
      </w:pPr>
    </w:p>
    <w:p w14:paraId="572562E7" w14:textId="2F2B9C6E" w:rsidR="000069D8" w:rsidRPr="000069D8" w:rsidRDefault="002C632F" w:rsidP="000069D8">
      <w:pPr>
        <w:rPr>
          <w:rFonts w:ascii="Times New Roman" w:hAnsi="Times New Roman" w:cs="Times New Roman"/>
          <w:b/>
          <w:sz w:val="24"/>
          <w:szCs w:val="24"/>
          <w:lang w:val="es-ES_tradnl"/>
        </w:rPr>
      </w:pPr>
      <w:r w:rsidRPr="000069D8">
        <w:rPr>
          <w:rFonts w:ascii="Lucida Grande" w:eastAsia="ヒラギノ角ゴ Pro W3" w:hAnsi="Lucida Grande" w:cs="Times New Roman"/>
          <w:noProof/>
          <w:color w:val="000000"/>
          <w:szCs w:val="24"/>
        </w:rPr>
        <w:lastRenderedPageBreak/>
        <mc:AlternateContent>
          <mc:Choice Requires="wps">
            <w:drawing>
              <wp:anchor distT="0" distB="0" distL="114300" distR="114300" simplePos="0" relativeHeight="251669504" behindDoc="0" locked="0" layoutInCell="1" allowOverlap="1" wp14:anchorId="6A75EDF1" wp14:editId="3440D8A6">
                <wp:simplePos x="0" y="0"/>
                <wp:positionH relativeFrom="column">
                  <wp:posOffset>2211705</wp:posOffset>
                </wp:positionH>
                <wp:positionV relativeFrom="paragraph">
                  <wp:posOffset>-251460</wp:posOffset>
                </wp:positionV>
                <wp:extent cx="3524885" cy="452120"/>
                <wp:effectExtent l="57150" t="38100" r="75565" b="100330"/>
                <wp:wrapNone/>
                <wp:docPr id="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885" cy="452120"/>
                        </a:xfrm>
                        <a:prstGeom prst="rect">
                          <a:avLst/>
                        </a:prstGeom>
                        <a:ln>
                          <a:headEnd/>
                          <a:tailEnd/>
                        </a:ln>
                      </wps:spPr>
                      <wps:style>
                        <a:lnRef idx="1">
                          <a:schemeClr val="dk1"/>
                        </a:lnRef>
                        <a:fillRef idx="2">
                          <a:schemeClr val="dk1"/>
                        </a:fillRef>
                        <a:effectRef idx="1">
                          <a:schemeClr val="dk1"/>
                        </a:effectRef>
                        <a:fontRef idx="minor">
                          <a:schemeClr val="dk1"/>
                        </a:fontRef>
                      </wps:style>
                      <wps:txbx>
                        <w:txbxContent>
                          <w:p w14:paraId="2F4C634B" w14:textId="54CFA919" w:rsidR="00AF7828" w:rsidRPr="00606F73" w:rsidRDefault="00AF7828" w:rsidP="008B64B2">
                            <w:pPr>
                              <w:rPr>
                                <w:b/>
                                <w:sz w:val="20"/>
                                <w:szCs w:val="20"/>
                                <w:lang w:val="es-ES"/>
                              </w:rPr>
                            </w:pPr>
                            <w:r w:rsidRPr="00606F73">
                              <w:rPr>
                                <w:b/>
                                <w:sz w:val="20"/>
                                <w:szCs w:val="20"/>
                                <w:lang w:val="es-ES"/>
                              </w:rPr>
                              <w:t>PRODUCTOS QUE SE IMPLEMENTAN PARA SOLUCIONAR EL PROBLEMA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type id="_x0000_t202" coordsize="21600,21600" o:spt="202" path="m,l,21600r21600,l21600,xe">
                <v:stroke joinstyle="miter"/>
                <v:path gradientshapeok="t" o:connecttype="rect"/>
              </v:shapetype>
              <v:shape id="Text Box 69" o:spid="_x0000_s1026" type="#_x0000_t202" style="position:absolute;margin-left:174.15pt;margin-top:-19.8pt;width:277.55pt;height:35.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RflQwIAAMAEAAAOAAAAZHJzL2Uyb0RvYy54bWysVNuO0zAQfUfiHyy/07ShLd2o6WrpAkJa&#10;LmKXD3Adu7E28RjbbVK+nrGdZivQCgnxYjmemTNn5sxkfd23DTkK6xToks4mU0qE5lApvS/p94f3&#10;r1aUOM90xRrQoqQn4ej15uWLdWcKkUMNTSUsQRDtis6UtPbeFFnmeC1a5iZghEajBNsyj592n1WW&#10;dYjeNlk+nS6zDmxlLHDhHL7eJiPdRHwpBfdfpHTCk6akyM3H08ZzF85ss2bF3jJTKz7QYP/AomVK&#10;Y9IR6pZ5Rg5W/QHVKm7BgfQTDm0GUiouYg1YzWz6WzX3NTMi1oLNcWZsk/t/sPzz8aslqirpkhLN&#10;WpToQfSevIWeLK9CezrjCvS6N+jne3xHmWOpztwBf3REw7Zmei9urIWuFqxCerMQmV2EJhwXQHbd&#10;J6gwDzt4iEC9tG3oHXaDIDrKdBqlCVw4Pr5e5PPVakEJR9t8kc/yqF3GinO0sc5/ENCScCmpRekj&#10;OjveOR/YsOLsEpI1OpyB7jtdxSnwTDXpjq7BHPkHygN5f2pECv0mJPbsqRNhWsW2seTIcM6qx1R+&#10;QEHPECJV04xBeWrfc0GDbwgTcYLHwKHvzwWO3jEjaD8GtkqD/UvW5H+uOtUaBPT9rh/GYAfVCQW0&#10;kNYI1x4vNdiflHS4QiV1Pw7MCkqajxqH4Go2n4edix/zxRuUjNhLy+7SwjRHqJJ6StJ169OeHoxV&#10;+xozpfI13ODgSBU1DQQTq4E4rkmUeljpsIeX39Hr6cez+QUAAP//AwBQSwMEFAAGAAgAAAAhAEHt&#10;RBTgAAAACgEAAA8AAABkcnMvZG93bnJldi54bWxMj1FLwzAUhd8F/0O4gi+ypVtG2WrTIWIR9clN&#10;8DVrrm1ZcxOStKv/3vikj5fzcc53y/1sBjahD70lCatlBgypsbqnVsLHsV5sgYWoSKvBEkr4xgD7&#10;6vqqVIW2F3rH6RBblkooFEpCF6MrOA9Nh0aFpXVIKfuy3qiYTt9y7dUllZuBr7Ms50b1lBY65fCx&#10;w+Z8GI0EU3+K9ZMfX85+4q/HO3Rv9bOT8vZmfrgHFnGOfzD86id1qJLTyY6kAxskiM1WJFTCQuxy&#10;YInYZWID7JSiVQ68Kvn/F6ofAAAA//8DAFBLAQItABQABgAIAAAAIQC2gziS/gAAAOEBAAATAAAA&#10;AAAAAAAAAAAAAAAAAABbQ29udGVudF9UeXBlc10ueG1sUEsBAi0AFAAGAAgAAAAhADj9If/WAAAA&#10;lAEAAAsAAAAAAAAAAAAAAAAALwEAAF9yZWxzLy5yZWxzUEsBAi0AFAAGAAgAAAAhAESNF+VDAgAA&#10;wAQAAA4AAAAAAAAAAAAAAAAALgIAAGRycy9lMm9Eb2MueG1sUEsBAi0AFAAGAAgAAAAhAEHtRBTg&#10;AAAACgEAAA8AAAAAAAAAAAAAAAAAnQQAAGRycy9kb3ducmV2LnhtbFBLBQYAAAAABAAEAPMAAACq&#10;BQAAAAA=&#10;" fillcolor="gray [1616]" strokecolor="black [3040]">
                <v:fill color2="#d9d9d9 [496]" rotate="t" angle="180" colors="0 #bcbcbc;22938f #d0d0d0;1 #ededed" focus="100%" type="gradient"/>
                <v:shadow on="t" color="black" opacity="24903f" origin=",.5" offset="0,.55556mm"/>
                <v:textbox>
                  <w:txbxContent>
                    <w:p w14:paraId="2F4C634B" w14:textId="54CFA919" w:rsidR="00AF7828" w:rsidRPr="00606F73" w:rsidRDefault="00AF7828" w:rsidP="008B64B2">
                      <w:pPr>
                        <w:rPr>
                          <w:b/>
                          <w:sz w:val="20"/>
                          <w:szCs w:val="20"/>
                          <w:lang w:val="es-ES"/>
                        </w:rPr>
                      </w:pPr>
                      <w:r w:rsidRPr="00606F73">
                        <w:rPr>
                          <w:b/>
                          <w:sz w:val="20"/>
                          <w:szCs w:val="20"/>
                          <w:lang w:val="es-ES"/>
                        </w:rPr>
                        <w:t>PRODUCTOS QUE SE IMPLEMENTAN PARA SOLUCIONAR EL PROBLEMA</w:t>
                      </w:r>
                    </w:p>
                  </w:txbxContent>
                </v:textbox>
              </v:shape>
            </w:pict>
          </mc:Fallback>
        </mc:AlternateContent>
      </w:r>
      <w:r>
        <w:rPr>
          <w:rFonts w:ascii="Times New Roman" w:hAnsi="Times New Roman"/>
          <w:noProof/>
        </w:rPr>
        <mc:AlternateContent>
          <mc:Choice Requires="wps">
            <w:drawing>
              <wp:anchor distT="0" distB="0" distL="114300" distR="114300" simplePos="0" relativeHeight="251671552" behindDoc="0" locked="0" layoutInCell="1" allowOverlap="1" wp14:anchorId="6BE8AC7C" wp14:editId="3EED6EF5">
                <wp:simplePos x="0" y="0"/>
                <wp:positionH relativeFrom="column">
                  <wp:posOffset>2211705</wp:posOffset>
                </wp:positionH>
                <wp:positionV relativeFrom="paragraph">
                  <wp:posOffset>321310</wp:posOffset>
                </wp:positionV>
                <wp:extent cx="3524885" cy="1155065"/>
                <wp:effectExtent l="57150" t="38100" r="75565" b="102235"/>
                <wp:wrapNone/>
                <wp:docPr id="7"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885" cy="1155065"/>
                        </a:xfrm>
                        <a:prstGeom prst="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headEnd/>
                          <a:tailEnd/>
                        </a:ln>
                        <a:effectLst>
                          <a:outerShdw blurRad="40000" dist="20000" dir="5400000" rotWithShape="0">
                            <a:srgbClr val="000000">
                              <a:alpha val="38000"/>
                            </a:srgbClr>
                          </a:outerShdw>
                        </a:effectLst>
                      </wps:spPr>
                      <wps:txbx>
                        <w:txbxContent>
                          <w:p w14:paraId="0A2B1C67" w14:textId="5D42E02E" w:rsidR="00AF7828" w:rsidRPr="00606F73" w:rsidRDefault="00AF7828" w:rsidP="008B64B2">
                            <w:pPr>
                              <w:pStyle w:val="ListParagraph"/>
                              <w:numPr>
                                <w:ilvl w:val="0"/>
                                <w:numId w:val="8"/>
                              </w:numPr>
                              <w:ind w:left="270" w:hanging="180"/>
                              <w:rPr>
                                <w:rFonts w:ascii="Times New Roman" w:hAnsi="Times New Roman"/>
                                <w:b/>
                                <w:sz w:val="20"/>
                                <w:szCs w:val="20"/>
                                <w:lang w:val="es-ES"/>
                              </w:rPr>
                            </w:pPr>
                            <w:r w:rsidRPr="00606F73">
                              <w:rPr>
                                <w:rFonts w:ascii="Times New Roman" w:hAnsi="Times New Roman"/>
                                <w:sz w:val="20"/>
                                <w:szCs w:val="20"/>
                                <w:lang w:val="es-ES"/>
                              </w:rPr>
                              <w:t>Áreas protegidas</w:t>
                            </w:r>
                            <w:r>
                              <w:rPr>
                                <w:rFonts w:ascii="Times New Roman" w:hAnsi="Times New Roman"/>
                                <w:sz w:val="20"/>
                                <w:szCs w:val="20"/>
                                <w:lang w:val="es-ES"/>
                              </w:rPr>
                              <w:t xml:space="preserve"> (AP)</w:t>
                            </w:r>
                            <w:r w:rsidRPr="00606F73">
                              <w:rPr>
                                <w:rFonts w:ascii="Times New Roman" w:hAnsi="Times New Roman"/>
                                <w:sz w:val="20"/>
                                <w:szCs w:val="20"/>
                                <w:lang w:val="es-ES"/>
                              </w:rPr>
                              <w:t xml:space="preserve"> y playas equipadas para turistas</w:t>
                            </w:r>
                          </w:p>
                          <w:p w14:paraId="5B1C13F3" w14:textId="4BFA8C3D" w:rsidR="00AF7828" w:rsidRPr="00606F73" w:rsidRDefault="00AF7828" w:rsidP="00BA0166">
                            <w:pPr>
                              <w:pStyle w:val="ListParagraph"/>
                              <w:numPr>
                                <w:ilvl w:val="0"/>
                                <w:numId w:val="8"/>
                              </w:numPr>
                              <w:ind w:left="270" w:hanging="180"/>
                              <w:rPr>
                                <w:rFonts w:ascii="Times New Roman" w:hAnsi="Times New Roman"/>
                                <w:b/>
                                <w:sz w:val="20"/>
                                <w:szCs w:val="20"/>
                                <w:lang w:val="es-ES"/>
                              </w:rPr>
                            </w:pPr>
                            <w:r w:rsidRPr="00606F73">
                              <w:rPr>
                                <w:rFonts w:ascii="Times New Roman" w:hAnsi="Times New Roman"/>
                                <w:sz w:val="20"/>
                                <w:szCs w:val="20"/>
                                <w:lang w:val="es-ES"/>
                              </w:rPr>
                              <w:t>Mejoras a muelles, malecones y embarcaderos turísticos</w:t>
                            </w:r>
                          </w:p>
                          <w:p w14:paraId="1136C1BD" w14:textId="4B0C581A" w:rsidR="00AF7828" w:rsidRPr="00606F73" w:rsidRDefault="00AF7828" w:rsidP="00BA0166">
                            <w:pPr>
                              <w:pStyle w:val="ListParagraph"/>
                              <w:numPr>
                                <w:ilvl w:val="0"/>
                                <w:numId w:val="8"/>
                              </w:numPr>
                              <w:ind w:left="270" w:hanging="180"/>
                              <w:rPr>
                                <w:rFonts w:ascii="Times New Roman" w:hAnsi="Times New Roman"/>
                                <w:sz w:val="20"/>
                                <w:szCs w:val="20"/>
                                <w:lang w:val="es-ES"/>
                              </w:rPr>
                            </w:pPr>
                            <w:r w:rsidRPr="00606F73">
                              <w:rPr>
                                <w:rFonts w:ascii="Times New Roman" w:hAnsi="Times New Roman"/>
                                <w:sz w:val="20"/>
                                <w:szCs w:val="20"/>
                                <w:lang w:val="es-ES"/>
                              </w:rPr>
                              <w:t xml:space="preserve">Centros de interpretación </w:t>
                            </w:r>
                            <w:r>
                              <w:rPr>
                                <w:rFonts w:ascii="Times New Roman" w:hAnsi="Times New Roman"/>
                                <w:sz w:val="20"/>
                                <w:szCs w:val="20"/>
                                <w:lang w:val="es-ES"/>
                              </w:rPr>
                              <w:t xml:space="preserve">sobre la biodiversidad, la naturaleza, la geología y la vulcanología </w:t>
                            </w:r>
                            <w:r w:rsidRPr="00606F73">
                              <w:rPr>
                                <w:rFonts w:ascii="Times New Roman" w:hAnsi="Times New Roman"/>
                                <w:sz w:val="20"/>
                                <w:szCs w:val="20"/>
                                <w:lang w:val="es-ES"/>
                              </w:rPr>
                              <w:t>construidos</w:t>
                            </w:r>
                          </w:p>
                          <w:p w14:paraId="2404F0F1" w14:textId="27B80D43" w:rsidR="00AF7828" w:rsidRDefault="00AF7828" w:rsidP="00BA0166">
                            <w:pPr>
                              <w:pStyle w:val="ListParagraph"/>
                              <w:numPr>
                                <w:ilvl w:val="0"/>
                                <w:numId w:val="8"/>
                              </w:numPr>
                              <w:ind w:left="270" w:hanging="180"/>
                              <w:rPr>
                                <w:rFonts w:ascii="Times New Roman" w:hAnsi="Times New Roman"/>
                                <w:sz w:val="20"/>
                                <w:szCs w:val="20"/>
                                <w:lang w:val="es-ES"/>
                              </w:rPr>
                            </w:pPr>
                            <w:r w:rsidRPr="00606F73">
                              <w:rPr>
                                <w:rFonts w:ascii="Times New Roman" w:hAnsi="Times New Roman"/>
                                <w:sz w:val="20"/>
                                <w:szCs w:val="20"/>
                                <w:lang w:val="es-ES"/>
                              </w:rPr>
                              <w:t>Mercados tradicionales recuperados</w:t>
                            </w:r>
                          </w:p>
                          <w:p w14:paraId="699F3C38" w14:textId="5E706F48" w:rsidR="00AF7828" w:rsidRPr="00606F73" w:rsidRDefault="00AF7828" w:rsidP="00BA0166">
                            <w:pPr>
                              <w:pStyle w:val="ListParagraph"/>
                              <w:numPr>
                                <w:ilvl w:val="0"/>
                                <w:numId w:val="8"/>
                              </w:numPr>
                              <w:ind w:left="270" w:hanging="180"/>
                              <w:rPr>
                                <w:rFonts w:ascii="Times New Roman" w:hAnsi="Times New Roman"/>
                                <w:sz w:val="20"/>
                                <w:szCs w:val="20"/>
                                <w:lang w:val="es-ES"/>
                              </w:rPr>
                            </w:pPr>
                            <w:r>
                              <w:rPr>
                                <w:rFonts w:ascii="Times New Roman" w:hAnsi="Times New Roman"/>
                                <w:sz w:val="20"/>
                                <w:szCs w:val="20"/>
                                <w:lang w:val="es-ES"/>
                              </w:rPr>
                              <w:t>Centros de información al turista</w:t>
                            </w:r>
                          </w:p>
                          <w:p w14:paraId="32ED5A22" w14:textId="77777777" w:rsidR="00AF7828" w:rsidRPr="00606F73" w:rsidRDefault="00AF7828" w:rsidP="008B64B2">
                            <w:pPr>
                              <w:rPr>
                                <w:rFonts w:ascii="Times New Roman" w:hAnsi="Times New Roman"/>
                                <w:b/>
                                <w:sz w:val="20"/>
                                <w:szCs w:val="20"/>
                                <w:lang w:val="es-E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Text Box 75" o:spid="_x0000_s1027" type="#_x0000_t202" style="position:absolute;margin-left:174.15pt;margin-top:25.3pt;width:277.55pt;height:90.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tcAgMAAMcGAAAOAAAAZHJzL2Uyb0RvYy54bWysVclu2zAQvRfoPxC8N5JsK3GMyEGcNEWB&#10;dEGTouexRElEKZIlacvp13dIyo6yHNKiPgjkkHwz783is/NdJ8iWGcuVLGh2lFLCZKkqLpuCfr+7&#10;fjenxDqQFQglWUHvmaXny7dvznq9YBPVKlExQxBE2kWvC9o6pxdJYsuWdWCPlGYSD2tlOnC4NU1S&#10;GegRvRPJJE2Pk16ZShtVMmvRehUP6TLg1zUr3Ze6tswRUVCMzYWvCd+1/ybLM1g0BnTLyyEM+Ico&#10;OuASnR6grsAB2Rj+DKrjpVFW1e6oVF2i6pqXLHBANln6hM1tC5oFLiiO1QeZ7P+DLT9vvxrCq4Ke&#10;UCKhwxTdsZ0jK7UjJ7mXp9d2gbduNd5zO7RjmgNVq29U+dMSqS5bkA27MEb1LYMKw8v8y2T0NOJY&#10;D7LuP6kK/cDGqQC0q03ntUM1CKJjmu4PqfGxlGic5pPZfJ5TUuJZluV5ehyiS2Cxf66NdR+Y6ohf&#10;FNRg7gM8bG+s8+HAYn9lyFR1zYUgRrkf3LVB7D23xuKbcMsSrZBQGimbZn0pDNkCltPparXKT4Pd&#10;cemiMU/xF6vKgkOi0Tz15mDHKGxECRE1duxl6p+/0tP0ZEBEwL/3lPl4XusqC2GFVnnk6kD2BVJo&#10;OogouCRYISjuMfas90tsCYJh1cVCCX0TsuHVEJL0KG8+8ekGHAq1AIfLTuMDKxtKQDQ4bUpnolZK&#10;8MPjQdxnKbItVGywvkwnS/f2J3TsGN+X0BXYNkKFo5huX/nvZRVUcsBFXCOUkJ4UC8NoqCq1cczc&#10;tlVP1mJjvgHymkVdKu5rN6hEScVxUuXhBCV7XKcv5C5IG+0gdAtD6c294LH+x5V3iCHU4Si80La+&#10;U2PPut16FwZESJVv6bWq7rGPMZ7QrDj9cdEq85uSHicp5ujXBgyjRHyU2Dqn2WzmR2/YzPKTiecy&#10;PlmPT0CWCFVQTHhcXro4rjfa8KZFT3H6SHWB86PmobMfohqmDk7L2F5xsvtxPN6HWw//P8s/AAAA&#10;//8DAFBLAwQUAAYACAAAACEAL3vhleAAAAAKAQAADwAAAGRycy9kb3ducmV2LnhtbEyPy07DMBBF&#10;90j8gzVI7KjdvBpCJhWqVCEQGwrsJ7FJIvyIYrcNfD1mBcvRPbr3TL1djGYnNfvRWYT1SgBTtnNy&#10;tD3C2+v+pgTmA1lJ2lmF8KU8bJvLi5oq6c72RZ0OoWexxPqKEIYQpopz3w3KkF+5SdmYfbjZUIjn&#10;3HM50zmWG80TIQpuaLRxYaBJ7QbVfR6OBkE/ZuU3Ffnu/WG/6c36uX1quw3i9dVyfwcsqCX8wfCr&#10;H9WhiU6tO1rpmUZIszKNKEIuCmARuBVpBqxFSNIkB97U/P8LzQ8AAAD//wMAUEsBAi0AFAAGAAgA&#10;AAAhALaDOJL+AAAA4QEAABMAAAAAAAAAAAAAAAAAAAAAAFtDb250ZW50X1R5cGVzXS54bWxQSwEC&#10;LQAUAAYACAAAACEAOP0h/9YAAACUAQAACwAAAAAAAAAAAAAAAAAvAQAAX3JlbHMvLnJlbHNQSwEC&#10;LQAUAAYACAAAACEAIvsLXAIDAADHBgAADgAAAAAAAAAAAAAAAAAuAgAAZHJzL2Uyb0RvYy54bWxQ&#10;SwECLQAUAAYACAAAACEAL3vhleAAAAAKAQAADwAAAAAAAAAAAAAAAABcBQAAZHJzL2Rvd25yZXYu&#10;eG1sUEsFBgAAAAAEAAQA8wAAAGkGAAAAAA==&#10;" fillcolor="#dafda7" strokecolor="#98b954">
                <v:fill color2="#f5ffe6" rotate="t" angle="180" colors="0 #dafda7;22938f #e4fdc2;1 #f5ffe6" focus="100%" type="gradient"/>
                <v:shadow on="t" color="black" opacity="24903f" origin=",.5" offset="0,.55556mm"/>
                <v:textbox>
                  <w:txbxContent>
                    <w:p w14:paraId="0A2B1C67" w14:textId="5D42E02E" w:rsidR="00AF7828" w:rsidRPr="00606F73" w:rsidRDefault="00AF7828" w:rsidP="008B64B2">
                      <w:pPr>
                        <w:pStyle w:val="ListParagraph"/>
                        <w:numPr>
                          <w:ilvl w:val="0"/>
                          <w:numId w:val="8"/>
                        </w:numPr>
                        <w:ind w:left="270" w:hanging="180"/>
                        <w:rPr>
                          <w:rFonts w:ascii="Times New Roman" w:hAnsi="Times New Roman"/>
                          <w:b/>
                          <w:sz w:val="20"/>
                          <w:szCs w:val="20"/>
                          <w:lang w:val="es-ES"/>
                        </w:rPr>
                      </w:pPr>
                      <w:r w:rsidRPr="00606F73">
                        <w:rPr>
                          <w:rFonts w:ascii="Times New Roman" w:hAnsi="Times New Roman"/>
                          <w:sz w:val="20"/>
                          <w:szCs w:val="20"/>
                          <w:lang w:val="es-ES"/>
                        </w:rPr>
                        <w:t>Áreas protegidas</w:t>
                      </w:r>
                      <w:r>
                        <w:rPr>
                          <w:rFonts w:ascii="Times New Roman" w:hAnsi="Times New Roman"/>
                          <w:sz w:val="20"/>
                          <w:szCs w:val="20"/>
                          <w:lang w:val="es-ES"/>
                        </w:rPr>
                        <w:t xml:space="preserve"> (AP)</w:t>
                      </w:r>
                      <w:r w:rsidRPr="00606F73">
                        <w:rPr>
                          <w:rFonts w:ascii="Times New Roman" w:hAnsi="Times New Roman"/>
                          <w:sz w:val="20"/>
                          <w:szCs w:val="20"/>
                          <w:lang w:val="es-ES"/>
                        </w:rPr>
                        <w:t xml:space="preserve"> y playas equipadas para turistas</w:t>
                      </w:r>
                    </w:p>
                    <w:p w14:paraId="5B1C13F3" w14:textId="4BFA8C3D" w:rsidR="00AF7828" w:rsidRPr="00606F73" w:rsidRDefault="00AF7828" w:rsidP="00BA0166">
                      <w:pPr>
                        <w:pStyle w:val="ListParagraph"/>
                        <w:numPr>
                          <w:ilvl w:val="0"/>
                          <w:numId w:val="8"/>
                        </w:numPr>
                        <w:ind w:left="270" w:hanging="180"/>
                        <w:rPr>
                          <w:rFonts w:ascii="Times New Roman" w:hAnsi="Times New Roman"/>
                          <w:b/>
                          <w:sz w:val="20"/>
                          <w:szCs w:val="20"/>
                          <w:lang w:val="es-ES"/>
                        </w:rPr>
                      </w:pPr>
                      <w:r w:rsidRPr="00606F73">
                        <w:rPr>
                          <w:rFonts w:ascii="Times New Roman" w:hAnsi="Times New Roman"/>
                          <w:sz w:val="20"/>
                          <w:szCs w:val="20"/>
                          <w:lang w:val="es-ES"/>
                        </w:rPr>
                        <w:t>Mejoras a muelles, malecones y embarcaderos turísticos</w:t>
                      </w:r>
                    </w:p>
                    <w:p w14:paraId="1136C1BD" w14:textId="4B0C581A" w:rsidR="00AF7828" w:rsidRPr="00606F73" w:rsidRDefault="00AF7828" w:rsidP="00BA0166">
                      <w:pPr>
                        <w:pStyle w:val="ListParagraph"/>
                        <w:numPr>
                          <w:ilvl w:val="0"/>
                          <w:numId w:val="8"/>
                        </w:numPr>
                        <w:ind w:left="270" w:hanging="180"/>
                        <w:rPr>
                          <w:rFonts w:ascii="Times New Roman" w:hAnsi="Times New Roman"/>
                          <w:sz w:val="20"/>
                          <w:szCs w:val="20"/>
                          <w:lang w:val="es-ES"/>
                        </w:rPr>
                      </w:pPr>
                      <w:r w:rsidRPr="00606F73">
                        <w:rPr>
                          <w:rFonts w:ascii="Times New Roman" w:hAnsi="Times New Roman"/>
                          <w:sz w:val="20"/>
                          <w:szCs w:val="20"/>
                          <w:lang w:val="es-ES"/>
                        </w:rPr>
                        <w:t xml:space="preserve">Centros de interpretación </w:t>
                      </w:r>
                      <w:r>
                        <w:rPr>
                          <w:rFonts w:ascii="Times New Roman" w:hAnsi="Times New Roman"/>
                          <w:sz w:val="20"/>
                          <w:szCs w:val="20"/>
                          <w:lang w:val="es-ES"/>
                        </w:rPr>
                        <w:t xml:space="preserve">sobre la biodiversidad, la naturaleza, la geología y la vulcanología </w:t>
                      </w:r>
                      <w:r w:rsidRPr="00606F73">
                        <w:rPr>
                          <w:rFonts w:ascii="Times New Roman" w:hAnsi="Times New Roman"/>
                          <w:sz w:val="20"/>
                          <w:szCs w:val="20"/>
                          <w:lang w:val="es-ES"/>
                        </w:rPr>
                        <w:t>construidos</w:t>
                      </w:r>
                    </w:p>
                    <w:p w14:paraId="2404F0F1" w14:textId="27B80D43" w:rsidR="00AF7828" w:rsidRDefault="00AF7828" w:rsidP="00BA0166">
                      <w:pPr>
                        <w:pStyle w:val="ListParagraph"/>
                        <w:numPr>
                          <w:ilvl w:val="0"/>
                          <w:numId w:val="8"/>
                        </w:numPr>
                        <w:ind w:left="270" w:hanging="180"/>
                        <w:rPr>
                          <w:rFonts w:ascii="Times New Roman" w:hAnsi="Times New Roman"/>
                          <w:sz w:val="20"/>
                          <w:szCs w:val="20"/>
                          <w:lang w:val="es-ES"/>
                        </w:rPr>
                      </w:pPr>
                      <w:r w:rsidRPr="00606F73">
                        <w:rPr>
                          <w:rFonts w:ascii="Times New Roman" w:hAnsi="Times New Roman"/>
                          <w:sz w:val="20"/>
                          <w:szCs w:val="20"/>
                          <w:lang w:val="es-ES"/>
                        </w:rPr>
                        <w:t>Mercados tradicionales recuperados</w:t>
                      </w:r>
                    </w:p>
                    <w:p w14:paraId="699F3C38" w14:textId="5E706F48" w:rsidR="00AF7828" w:rsidRPr="00606F73" w:rsidRDefault="00AF7828" w:rsidP="00BA0166">
                      <w:pPr>
                        <w:pStyle w:val="ListParagraph"/>
                        <w:numPr>
                          <w:ilvl w:val="0"/>
                          <w:numId w:val="8"/>
                        </w:numPr>
                        <w:ind w:left="270" w:hanging="180"/>
                        <w:rPr>
                          <w:rFonts w:ascii="Times New Roman" w:hAnsi="Times New Roman"/>
                          <w:sz w:val="20"/>
                          <w:szCs w:val="20"/>
                          <w:lang w:val="es-ES"/>
                        </w:rPr>
                      </w:pPr>
                      <w:r>
                        <w:rPr>
                          <w:rFonts w:ascii="Times New Roman" w:hAnsi="Times New Roman"/>
                          <w:sz w:val="20"/>
                          <w:szCs w:val="20"/>
                          <w:lang w:val="es-ES"/>
                        </w:rPr>
                        <w:t>Centros de información al turista</w:t>
                      </w:r>
                    </w:p>
                    <w:p w14:paraId="32ED5A22" w14:textId="77777777" w:rsidR="00AF7828" w:rsidRPr="00606F73" w:rsidRDefault="00AF7828" w:rsidP="008B64B2">
                      <w:pPr>
                        <w:rPr>
                          <w:rFonts w:ascii="Times New Roman" w:hAnsi="Times New Roman"/>
                          <w:b/>
                          <w:sz w:val="20"/>
                          <w:szCs w:val="20"/>
                          <w:lang w:val="es-ES"/>
                        </w:rPr>
                      </w:pPr>
                    </w:p>
                  </w:txbxContent>
                </v:textbox>
              </v:shape>
            </w:pict>
          </mc:Fallback>
        </mc:AlternateContent>
      </w:r>
      <w:r>
        <w:rPr>
          <w:rFonts w:ascii="Times New Roman" w:hAnsi="Times New Roman"/>
          <w:noProof/>
        </w:rPr>
        <mc:AlternateContent>
          <mc:Choice Requires="wps">
            <w:drawing>
              <wp:anchor distT="0" distB="0" distL="114300" distR="114300" simplePos="0" relativeHeight="251681792" behindDoc="0" locked="0" layoutInCell="1" allowOverlap="1" wp14:anchorId="6CAF1360" wp14:editId="6A31E1E3">
                <wp:simplePos x="0" y="0"/>
                <wp:positionH relativeFrom="column">
                  <wp:posOffset>6391910</wp:posOffset>
                </wp:positionH>
                <wp:positionV relativeFrom="paragraph">
                  <wp:posOffset>320675</wp:posOffset>
                </wp:positionV>
                <wp:extent cx="1802130" cy="638175"/>
                <wp:effectExtent l="57150" t="38100" r="83820" b="104775"/>
                <wp:wrapNone/>
                <wp:docPr id="12"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130" cy="638175"/>
                        </a:xfrm>
                        <a:prstGeom prst="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headEnd/>
                          <a:tailEnd/>
                        </a:ln>
                        <a:effectLst>
                          <a:outerShdw blurRad="40000" dist="20000" dir="5400000" rotWithShape="0">
                            <a:srgbClr val="000000">
                              <a:alpha val="38000"/>
                            </a:srgbClr>
                          </a:outerShdw>
                        </a:effectLst>
                      </wps:spPr>
                      <wps:txbx>
                        <w:txbxContent>
                          <w:p w14:paraId="1AD57A11" w14:textId="1248ACAD" w:rsidR="00AF7828" w:rsidRPr="00606F73" w:rsidRDefault="00AF7828" w:rsidP="00BA0166">
                            <w:pPr>
                              <w:pStyle w:val="ListParagraph"/>
                              <w:numPr>
                                <w:ilvl w:val="0"/>
                                <w:numId w:val="8"/>
                              </w:numPr>
                              <w:ind w:left="270" w:hanging="180"/>
                              <w:rPr>
                                <w:rFonts w:ascii="Times New Roman" w:hAnsi="Times New Roman"/>
                                <w:b/>
                                <w:sz w:val="20"/>
                                <w:szCs w:val="20"/>
                                <w:lang w:val="es-ES"/>
                              </w:rPr>
                            </w:pPr>
                            <w:r w:rsidRPr="00606F73">
                              <w:rPr>
                                <w:rFonts w:ascii="Times New Roman" w:hAnsi="Times New Roman"/>
                                <w:b/>
                                <w:sz w:val="20"/>
                                <w:szCs w:val="20"/>
                                <w:lang w:val="es-ES"/>
                              </w:rPr>
                              <w:t>Incrementar la estadía d</w:t>
                            </w:r>
                            <w:r>
                              <w:rPr>
                                <w:rFonts w:ascii="Times New Roman" w:hAnsi="Times New Roman"/>
                                <w:b/>
                                <w:sz w:val="20"/>
                                <w:szCs w:val="20"/>
                                <w:lang w:val="es-ES"/>
                              </w:rPr>
                              <w:t>e los turistas</w:t>
                            </w:r>
                          </w:p>
                          <w:p w14:paraId="4E3F4326" w14:textId="77777777" w:rsidR="00AF7828" w:rsidRPr="00606F73" w:rsidRDefault="00AF7828" w:rsidP="00BA0166">
                            <w:pPr>
                              <w:pStyle w:val="ListParagraph"/>
                              <w:ind w:left="270"/>
                              <w:rPr>
                                <w:rFonts w:ascii="Times New Roman" w:hAnsi="Times New Roman"/>
                                <w:b/>
                                <w:sz w:val="20"/>
                                <w:szCs w:val="20"/>
                                <w:lang w:val="es-ES"/>
                              </w:rPr>
                            </w:pPr>
                          </w:p>
                          <w:p w14:paraId="5372BC6E" w14:textId="061DE864" w:rsidR="00AF7828" w:rsidRPr="00606F73" w:rsidRDefault="00AF7828" w:rsidP="00BA0166">
                            <w:pPr>
                              <w:pStyle w:val="ListParagraph"/>
                              <w:ind w:left="270"/>
                              <w:rPr>
                                <w:rFonts w:ascii="Times New Roman" w:hAnsi="Times New Roman"/>
                                <w:b/>
                                <w:sz w:val="20"/>
                                <w:szCs w:val="20"/>
                                <w:lang w:val="es-E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_x0000_s1028" type="#_x0000_t202" style="position:absolute;margin-left:503.3pt;margin-top:25.25pt;width:141.9pt;height:50.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DBdAAMAAMcGAAAOAAAAZHJzL2Uyb0RvYy54bWysVclu2zAQvRfoPxC8N5K8JI4RO4iTpiiQ&#10;LmhS9DymKIkoRbIkbTn9+g5J2VGWQ1rUB4Eckm/mvVl8dr5rJdly64RWC1oc5ZRwxXQpVL2g3++u&#10;380ocR5UCVIrvqD33NHz5ds3Z52Z85FutCy5JQii3LwzC9p4b+ZZ5ljDW3BH2nCFh5W2LXjc2jor&#10;LXSI3spslOfHWadtaaxm3Dm0XqVDuoz4VcWZ/1JVjnsiFxRj8/Fr43cdvtnyDOa1BdMI1ocB/xBF&#10;C0Kh0wPUFXggGyueQbWCWe105Y+YbjNdVYLxyAHZFPkTNrcNGB65oDjOHGRy/w+Wfd5+tUSUmLsR&#10;JQpazNEd33my0jtyMg36dMbN8dqtwYt+h3a8G7k6c6PZT0eUvmxA1fzCWt01HEqMrwgvs8HThOMC&#10;yLr7pEv0AxuvI9Cusm0QD+UgiI55uj/kJsTCgstZPirGeMTw7Hg8K1JwGcz3r411/gPXLQmLBbWY&#10;+4gO2xvnQzQw31/pM1VeCymJ1f6H8E0Ue0+tdvgm3nLEaOSTJ8a2Xl9KS7aA5XS6Wq2mp9HuhfLJ&#10;OM3xl6rKgUeeyTwO5mjHKFxCiRHVbuhlHJ6/0tP4pEdEwL/3VIR4XuuqiGHFVnnk6kD2BVJoOogo&#10;hSJYICjuMfZs8EscA8lD1cU6iX0TsxHUkIp0KO90NMVsAw6FSoLHZWvwgVM1JSBrnDbM26SVluLw&#10;uBf3WYpcAyXvrS/TKfK9/QkdN8QPJXQFrklQ8SilOxT+e1VGlTwImdYIJVUgxeMw6qtKbzy3t03Z&#10;kbXc2G+AvCZJl1KE2o0qUVIKnFTTeIKSPa7TF3IXpU12kKaBvvRmQfBU/8PKO8QQ63AQXuza0Kip&#10;Zf1uvYsDYhRAQkevdXmPbYzxxF7F6Y+LRtvflHQ4STFHvzZgOSXyo8LWOS0mEwzfx81kejIKXIYn&#10;6+EJKIZQC4oJT8tLn8b1xlhRN+gpDR+lL3B8VCJ29kNU/dDBaZnaK032MI6H+3jr4f9n+QcAAP//&#10;AwBQSwMEFAAGAAgAAAAhAE6qKf3fAAAADAEAAA8AAABkcnMvZG93bnJldi54bWxMj8FOwzAMhu9I&#10;vENkJG4s6bR2W9d0QpMmBOLCgLvbmLaiSaom2wpPj3diN//yr8+fi+1ke3GiMXTeaUhmCgS52pvO&#10;NRo+3vcPKxAhojPYe0cafijAtry9KTA3/uze6HSIjWCICzlqaGMccilD3ZLFMPMDOd59+dFi5Dg2&#10;0ox4Zrjt5VypTFrsHF9ocaBdS/X34Wg19M+L1S9m6e7zab9sbPJavVT1Uuv7u+lxAyLSFP/LcNFn&#10;dSjZqfJHZ4LoOTM9466GVKUgLo35Wi1AVDyliQJZFvL6ifIPAAD//wMAUEsBAi0AFAAGAAgAAAAh&#10;ALaDOJL+AAAA4QEAABMAAAAAAAAAAAAAAAAAAAAAAFtDb250ZW50X1R5cGVzXS54bWxQSwECLQAU&#10;AAYACAAAACEAOP0h/9YAAACUAQAACwAAAAAAAAAAAAAAAAAvAQAAX3JlbHMvLnJlbHNQSwECLQAU&#10;AAYACAAAACEAwAwwXQADAADHBgAADgAAAAAAAAAAAAAAAAAuAgAAZHJzL2Uyb0RvYy54bWxQSwEC&#10;LQAUAAYACAAAACEATqop/d8AAAAMAQAADwAAAAAAAAAAAAAAAABaBQAAZHJzL2Rvd25yZXYueG1s&#10;UEsFBgAAAAAEAAQA8wAAAGYGAAAAAA==&#10;" fillcolor="#dafda7" strokecolor="#98b954">
                <v:fill color2="#f5ffe6" rotate="t" angle="180" colors="0 #dafda7;22938f #e4fdc2;1 #f5ffe6" focus="100%" type="gradient"/>
                <v:shadow on="t" color="black" opacity="24903f" origin=",.5" offset="0,.55556mm"/>
                <v:textbox>
                  <w:txbxContent>
                    <w:p w14:paraId="1AD57A11" w14:textId="1248ACAD" w:rsidR="00AF7828" w:rsidRPr="00606F73" w:rsidRDefault="00AF7828" w:rsidP="00BA0166">
                      <w:pPr>
                        <w:pStyle w:val="ListParagraph"/>
                        <w:numPr>
                          <w:ilvl w:val="0"/>
                          <w:numId w:val="8"/>
                        </w:numPr>
                        <w:ind w:left="270" w:hanging="180"/>
                        <w:rPr>
                          <w:rFonts w:ascii="Times New Roman" w:hAnsi="Times New Roman"/>
                          <w:b/>
                          <w:sz w:val="20"/>
                          <w:szCs w:val="20"/>
                          <w:lang w:val="es-ES"/>
                        </w:rPr>
                      </w:pPr>
                      <w:r w:rsidRPr="00606F73">
                        <w:rPr>
                          <w:rFonts w:ascii="Times New Roman" w:hAnsi="Times New Roman"/>
                          <w:b/>
                          <w:sz w:val="20"/>
                          <w:szCs w:val="20"/>
                          <w:lang w:val="es-ES"/>
                        </w:rPr>
                        <w:t>Incrementar la estadía d</w:t>
                      </w:r>
                      <w:r>
                        <w:rPr>
                          <w:rFonts w:ascii="Times New Roman" w:hAnsi="Times New Roman"/>
                          <w:b/>
                          <w:sz w:val="20"/>
                          <w:szCs w:val="20"/>
                          <w:lang w:val="es-ES"/>
                        </w:rPr>
                        <w:t>e los turistas</w:t>
                      </w:r>
                    </w:p>
                    <w:p w14:paraId="4E3F4326" w14:textId="77777777" w:rsidR="00AF7828" w:rsidRPr="00606F73" w:rsidRDefault="00AF7828" w:rsidP="00BA0166">
                      <w:pPr>
                        <w:pStyle w:val="ListParagraph"/>
                        <w:ind w:left="270"/>
                        <w:rPr>
                          <w:rFonts w:ascii="Times New Roman" w:hAnsi="Times New Roman"/>
                          <w:b/>
                          <w:sz w:val="20"/>
                          <w:szCs w:val="20"/>
                          <w:lang w:val="es-ES"/>
                        </w:rPr>
                      </w:pPr>
                    </w:p>
                    <w:p w14:paraId="5372BC6E" w14:textId="061DE864" w:rsidR="00AF7828" w:rsidRPr="00606F73" w:rsidRDefault="00AF7828" w:rsidP="00BA0166">
                      <w:pPr>
                        <w:pStyle w:val="ListParagraph"/>
                        <w:ind w:left="270"/>
                        <w:rPr>
                          <w:rFonts w:ascii="Times New Roman" w:hAnsi="Times New Roman"/>
                          <w:b/>
                          <w:sz w:val="20"/>
                          <w:szCs w:val="20"/>
                          <w:lang w:val="es-ES"/>
                        </w:rPr>
                      </w:pPr>
                    </w:p>
                  </w:txbxContent>
                </v:textbox>
              </v:shape>
            </w:pict>
          </mc:Fallback>
        </mc:AlternateContent>
      </w:r>
      <w:r>
        <w:rPr>
          <w:rFonts w:ascii="Times New Roman" w:hAnsi="Times New Roman"/>
          <w:noProof/>
        </w:rPr>
        <mc:AlternateContent>
          <mc:Choice Requires="wps">
            <w:drawing>
              <wp:anchor distT="0" distB="0" distL="114300" distR="114300" simplePos="0" relativeHeight="251688960" behindDoc="0" locked="0" layoutInCell="1" allowOverlap="1" wp14:anchorId="41664E83" wp14:editId="618494A1">
                <wp:simplePos x="0" y="0"/>
                <wp:positionH relativeFrom="column">
                  <wp:posOffset>1587500</wp:posOffset>
                </wp:positionH>
                <wp:positionV relativeFrom="paragraph">
                  <wp:posOffset>-245745</wp:posOffset>
                </wp:positionV>
                <wp:extent cx="523875" cy="323850"/>
                <wp:effectExtent l="57150" t="38100" r="28575" b="95250"/>
                <wp:wrapNone/>
                <wp:docPr id="16" name="Right Arrow 16"/>
                <wp:cNvGraphicFramePr/>
                <a:graphic xmlns:a="http://schemas.openxmlformats.org/drawingml/2006/main">
                  <a:graphicData uri="http://schemas.microsoft.com/office/word/2010/wordprocessingShape">
                    <wps:wsp>
                      <wps:cNvSpPr/>
                      <wps:spPr>
                        <a:xfrm>
                          <a:off x="0" y="0"/>
                          <a:ext cx="523875" cy="323850"/>
                        </a:xfrm>
                        <a:prstGeom prst="rightArrow">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o="http://schemas.microsoft.com/office/mac/office/2008/main" xmlns:mv="urn:schemas-microsoft-com:mac:vml">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6" o:spid="_x0000_s1026" type="#_x0000_t13" style="position:absolute;margin-left:125pt;margin-top:-19.35pt;width:41.25pt;height:25.5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Cb+WgIAABMFAAAOAAAAZHJzL2Uyb0RvYy54bWysVN9P2zAQfp+0/8Hy+0hbKLCKFFVFTJMQ&#10;IGDi2Th2Yy32eWe3affX7+ykoWLTkKa9JHe+35+/88Xl1jZsozAYcCUfH404U05CZdyq5N+erj+d&#10;cxaicJVowKmS71Tgl/OPHy5aP1MTqKGpFDJK4sKs9SWvY/SzogiyVlaEI/DKkVEDWhFJxVVRoWgp&#10;u22KyWh0WrSAlUeQKgQ6veqMfJ7za61kvNM6qMiaklNvMX8xf1/St5hfiNkKha+N7NsQ/9CFFcZR&#10;0SHVlYiCrdH8lsoaiRBAxyMJtgCtjVR5BppmPHozzWMtvMqzEDjBDzCF/5dW3m7ukZmK7u6UMycs&#10;3dGDWdWRLRChZXRKELU+zMjz0d9jrwUS07xbjTb9aRK2zbDuBljVNjJJh9PJ8fnZlDNJpmOSpxn2&#10;4jXYY4hfFFiWhJJjqp/LZ0jF5iZEKksBe0dSUktdE1mKu0alPhr3oDTNQ2XHOTozSS0bZBtBHKi+&#10;j9NAlCt7phBtmmYImvw9qPdNYSqzawh8p9rgnSuCi0OgNQ7wnaqd/37qbtY09gtUO7o+hI7Xwctr&#10;QxDeiBDvBRKRifK0nPGOPrqBtuTQS5zVgD//dJ78iV9k5aylxSh5+LEWqDhrvjpi3ufxyUnapKyc&#10;TM8mpOCh5eXQ4tZ2CYT7mJ4BL7OY/GOzFzWCfaYdXqSqZBJOUu2Sy4h7ZRm7haVXQKrFIrvR9ngR&#10;b9yjl/ubTuR42j4L9D2PIhHwFvZLJGZviNT5pvtwsFhH0Caz7BXXHm/avEyY/pVIq32oZ6/Xt2z+&#10;CwAA//8DAFBLAwQUAAYACAAAACEAuYjG0N8AAAAKAQAADwAAAGRycy9kb3ducmV2LnhtbEyPMU/D&#10;MBCFdyT+g3VILKh1iClUIU6FihgYGFqQWK/xkZja5xC7bfj3mAnG031673v1avJOHGmMNrCG63kB&#10;grgNxnKn4e31abYEEROyQReYNHxThFVzflZjZcKJN3Tcpk7kEI4VauhTGiopY9uTxzgPA3H+fYTR&#10;Y8rn2Ekz4imHeyfLoriVHi3nhh4HWvfU7rcHr8Huo1NfN8/0oq46+/jervHTWq0vL6aHexCJpvQH&#10;w69+VocmO+3CgU0UTkO5KPKWpGGmlncgMqFUuQCxy2ipQDa1/D+h+QEAAP//AwBQSwECLQAUAAYA&#10;CAAAACEAtoM4kv4AAADhAQAAEwAAAAAAAAAAAAAAAAAAAAAAW0NvbnRlbnRfVHlwZXNdLnhtbFBL&#10;AQItABQABgAIAAAAIQA4/SH/1gAAAJQBAAALAAAAAAAAAAAAAAAAAC8BAABfcmVscy8ucmVsc1BL&#10;AQItABQABgAIAAAAIQA52Cb+WgIAABMFAAAOAAAAAAAAAAAAAAAAAC4CAABkcnMvZTJvRG9jLnht&#10;bFBLAQItABQABgAIAAAAIQC5iMbQ3wAAAAoBAAAPAAAAAAAAAAAAAAAAALQEAABkcnMvZG93bnJl&#10;di54bWxQSwUGAAAAAAQABADzAAAAwAUAAAAA&#10;" adj="14924" fillcolor="gray [1616]" strokecolor="black [3040]">
                <v:fill color2="#d9d9d9 [496]" rotate="t" angle="180" colors="0 #bcbcbc;22938f #d0d0d0;1 #ededed" focus="100%" type="gradient"/>
                <v:shadow on="t" color="black" opacity="24903f" origin=",.5" offset="0,.55556mm"/>
              </v:shape>
            </w:pict>
          </mc:Fallback>
        </mc:AlternateContent>
      </w:r>
      <w:r>
        <w:rPr>
          <w:rFonts w:ascii="Times New Roman" w:hAnsi="Times New Roman"/>
          <w:noProof/>
        </w:rPr>
        <mc:AlternateContent>
          <mc:Choice Requires="wps">
            <w:drawing>
              <wp:anchor distT="0" distB="0" distL="114300" distR="114300" simplePos="0" relativeHeight="251691008" behindDoc="0" locked="0" layoutInCell="1" allowOverlap="1" wp14:anchorId="6946554D" wp14:editId="561B6693">
                <wp:simplePos x="0" y="0"/>
                <wp:positionH relativeFrom="column">
                  <wp:posOffset>5792470</wp:posOffset>
                </wp:positionH>
                <wp:positionV relativeFrom="paragraph">
                  <wp:posOffset>-128905</wp:posOffset>
                </wp:positionV>
                <wp:extent cx="523875" cy="323850"/>
                <wp:effectExtent l="57150" t="38100" r="28575" b="95250"/>
                <wp:wrapNone/>
                <wp:docPr id="17" name="Right Arrow 17"/>
                <wp:cNvGraphicFramePr/>
                <a:graphic xmlns:a="http://schemas.openxmlformats.org/drawingml/2006/main">
                  <a:graphicData uri="http://schemas.microsoft.com/office/word/2010/wordprocessingShape">
                    <wps:wsp>
                      <wps:cNvSpPr/>
                      <wps:spPr>
                        <a:xfrm>
                          <a:off x="0" y="0"/>
                          <a:ext cx="523875" cy="323850"/>
                        </a:xfrm>
                        <a:prstGeom prst="rightArrow">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o="http://schemas.microsoft.com/office/mac/office/2008/main" xmlns:mv="urn:schemas-microsoft-com:mac:vml">
            <w:pict>
              <v:shape id="Right Arrow 17" o:spid="_x0000_s1026" type="#_x0000_t13" style="position:absolute;margin-left:456.1pt;margin-top:-10.15pt;width:41.25pt;height:25.5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MM7MAMAAGsHAAAOAAAAZHJzL2Uyb0RvYy54bWysVU1v2zgQvS+w/4HgfSN/xE1ixCmMBFks&#10;kLZBkyLnMUVJBCiSS9KR01+/j6TsuGkvbdcHmRwOZ+a9+eDl+12v2bP0QVmz4tOTCWfSCFsr0674&#10;l8fbv845C5FMTdoaueIvMvD3V3/+cTm4pZzZzupaegYjJiwHt+JdjG5ZVUF0sqdwYp00OGys7yli&#10;69uq9jTAeq+r2WTyrhqsr523QoYA6U055FfZftNIET81TZCR6RVHbDF/ff5u0re6uqRl68l1Soxh&#10;0C9E0ZMycHowdUOR2Nar70z1SngbbBNPhO0r2zRKyIwBaKaTN2geOnIyYwE5wR1oCv+fWfHx+d4z&#10;VSN3Z5wZ6pGjz6rtIlt7bwcGKSgaXFhC88Hd+3EXsEx4d43v0z+QsF2m9eVAq9xFJiBczObnZwvO&#10;BI7mWC8y7dXrZedD/FvanqXFivvkP7vPlNLzXYhwiwt7xZHp+lZpzbyNTyp2mSzAKGkIuJO1AnMW&#10;fE2yOLyEa+3ZM6EaUES1HR4RJGeaQsQB1PIv60ZlYtFcJGGplEDxg62LeF50S2TFcg6yDceO5+n2&#10;bzifn/2G82kJMcXza9CnOXpAhIFj6AdKkJQ30CFp9+xrZRilSTB9h2ZNQFgQpGUqt0Ro0vWU05hc&#10;aMOGFb9YzFKxEKZBownZEb3DhWBazki3GDMi+sKo1epw+WcAho5qWbJ48WOE08le/i3CcOwyleMN&#10;ha5YykcjKm0SHpkH0FiJdhulf+jqgW301n8mQDotlNQqVX0miLNaoQwX+QRsfVvbYx35dnOo4sxq&#10;kZN2HY2leZ64HiuzqGeyDzHk3VF4Verw0tNptbH1C8YCvKfOYcGJWwWsd2iTe/IYkBBi6MdP+DTa&#10;Iml2XHHWWf/1R/Kkj7mFU84GDFxk9N8teYnu+8egQy+mp6cwG/PmdHE2S/CPTzbHJ2bbX1t08TRH&#10;l5dJP+r9svG2f8LbsE5ecURGwHepnXFzHVPHc4bXRcj1Oq8xlR3FO/PgxH6WpCw/7p7Iu3E+RcyM&#10;j3Y/nGn5ZkAV3ZR/Y9fbaBuVp9crryA/bTDR9x2QXp/0ZBzvs9brG3n1HwAAAP//AwBQSwMEFAAG&#10;AAgAAAAhAMKUj43iAAAACgEAAA8AAABkcnMvZG93bnJldi54bWxMj8FuwjAQRO+V+g/WVuqlAptQ&#10;FZLGQS0S6oUKhXLh5sRLEjVeR7aB8Pd1T+1xNU8zb/PVaHp2Qec7SxJmUwEMqba6o0bC4WszWQLz&#10;QZFWvSWUcEMPq+L+LleZtlcq8bIPDYsl5DMloQ1hyDj3dYtG+akdkGJ2ss6oEE/XcO3UNZabnidC&#10;vHCjOooLrRpw3WL9vT8bCWJ3Kj8+y3X1vju626Z+WuLWbaV8fBjfXoEFHMMfDL/6UR2K6FTZM2nP&#10;egnpLEkiKmGSiDmwSKTp8wJYJWEuFsCLnP9/ofgBAAD//wMAUEsBAi0AFAAGAAgAAAAhALaDOJL+&#10;AAAA4QEAABMAAAAAAAAAAAAAAAAAAAAAAFtDb250ZW50X1R5cGVzXS54bWxQSwECLQAUAAYACAAA&#10;ACEAOP0h/9YAAACUAQAACwAAAAAAAAAAAAAAAAAvAQAAX3JlbHMvLnJlbHNQSwECLQAUAAYACAAA&#10;ACEAWDjDOzADAABrBwAADgAAAAAAAAAAAAAAAAAuAgAAZHJzL2Uyb0RvYy54bWxQSwECLQAUAAYA&#10;CAAAACEAwpSPjeIAAAAKAQAADwAAAAAAAAAAAAAAAACKBQAAZHJzL2Rvd25yZXYueG1sUEsFBgAA&#10;AAAEAAQA8wAAAJkGAAAAAA==&#10;" adj="14924" fillcolor="#bcbcbc">
                <v:fill color2="#ededed" rotate="t" angle="180" colors="0 #bcbcbc;22938f #d0d0d0;1 #ededed" focus="100%" type="gradient"/>
                <v:shadow on="t" color="black" opacity="24903f" origin=",.5" offset="0,.55556mm"/>
              </v:shape>
            </w:pict>
          </mc:Fallback>
        </mc:AlternateContent>
      </w:r>
      <w:r w:rsidRPr="000069D8">
        <w:rPr>
          <w:rFonts w:ascii="Lucida Grande" w:eastAsia="ヒラギノ角ゴ Pro W3" w:hAnsi="Lucida Grande" w:cs="Times New Roman"/>
          <w:noProof/>
          <w:color w:val="000000"/>
          <w:szCs w:val="24"/>
        </w:rPr>
        <mc:AlternateContent>
          <mc:Choice Requires="wps">
            <w:drawing>
              <wp:anchor distT="0" distB="0" distL="114300" distR="114300" simplePos="0" relativeHeight="251679744" behindDoc="0" locked="0" layoutInCell="1" allowOverlap="1" wp14:anchorId="627350B8" wp14:editId="27FB3609">
                <wp:simplePos x="0" y="0"/>
                <wp:positionH relativeFrom="column">
                  <wp:posOffset>6383020</wp:posOffset>
                </wp:positionH>
                <wp:positionV relativeFrom="paragraph">
                  <wp:posOffset>-241935</wp:posOffset>
                </wp:positionV>
                <wp:extent cx="1771650" cy="452120"/>
                <wp:effectExtent l="57150" t="38100" r="76200" b="100330"/>
                <wp:wrapNone/>
                <wp:docPr id="11"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650" cy="452120"/>
                        </a:xfrm>
                        <a:prstGeom prst="rect">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headEnd/>
                          <a:tailEnd/>
                        </a:ln>
                        <a:effectLst>
                          <a:outerShdw blurRad="40000" dist="20000" dir="5400000" rotWithShape="0">
                            <a:srgbClr val="000000">
                              <a:alpha val="38000"/>
                            </a:srgbClr>
                          </a:outerShdw>
                        </a:effectLst>
                      </wps:spPr>
                      <wps:txbx>
                        <w:txbxContent>
                          <w:p w14:paraId="4DE2A355" w14:textId="3B46EA61" w:rsidR="00AF7828" w:rsidRPr="00606F73" w:rsidRDefault="00AF7828" w:rsidP="00BA0166">
                            <w:pPr>
                              <w:rPr>
                                <w:b/>
                                <w:sz w:val="20"/>
                                <w:szCs w:val="20"/>
                                <w:lang w:val="es-ES"/>
                              </w:rPr>
                            </w:pPr>
                            <w:r w:rsidRPr="00606F73">
                              <w:rPr>
                                <w:b/>
                                <w:sz w:val="20"/>
                                <w:szCs w:val="20"/>
                                <w:lang w:val="es-ES"/>
                              </w:rPr>
                              <w:t>RESULTADOS ESPERADOS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_x0000_s1029" type="#_x0000_t202" style="position:absolute;margin-left:502.6pt;margin-top:-19.05pt;width:139.5pt;height:35.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AEmFAMAABMHAAAOAAAAZHJzL2Uyb0RvYy54bWysVU1v2zAMvQ/YfxB0Xx3nq01Qp+jadRjQ&#10;fWDtsDMjy7YwWdIkJU7260dJiet2u3SdD4YlUY985CN9frFrJdly64RWBc1PRpRwxXQpVF3Qb/c3&#10;b84ocR5UCVIrXtA9d/Ri9frVeWeWfKwbLUtuCYIot+xMQRvvzTLLHGt4C+5EG67wsNK2BY9LW2el&#10;hQ7RW5mNR6N51mlbGqsZdw53r9MhXUX8quLMf64qxz2RBcXYfHzb+F6Hd7Y6h2VtwTSCHcKAf4ii&#10;BaHQaQ91DR7Ixoo/oFrBrHa68idMt5muKsF45IBs8tETNncNGB65YHKc6dPk/h8s+7T9YokosXY5&#10;JQparNE933nyVu/IfBHy0xm3RLM7g4Z+h/toG7k6c6vZD0eUvmpA1fzSWt01HEqMLw83s8HVhOMC&#10;yLr7qEv0AxuvI9Cusm1IHqaDIDrWad/XJsTCgsvT03w+wyOGZ9PZOB/H4mWwPN421vn3XLckfBTU&#10;Yu0jOmxvnQ/RwPJocqhUeSOkJFb778I3MdlHarXDO9HKEaORzygx3rsrackWUE0owlJ3IVeUSHAe&#10;D9AsPtHWC+WT5SxsJqU58Mg9bU+SbYrMReQYZO2Gjifh9gucT05f4DxPIYZ4UoDPpZ7H6JEiAgyp&#10;9ynBojyhjjt99qVQBJWFVZljswcixDGQPMg1Ciw2XCxjcCEV6Qq6mI1nKBPAaVJJwOqw1uAFp2pK&#10;QNY4ppi3KaNaiv7ycwi6BkqecrH4O8N8dNx/zNANXQY5XoNrElI8SjIJTfROlTFvHoRM34gkVeDJ&#10;42A7KFRvPLd3TdmRtdzYr4BUpylVpQh9EBNHSSlQnrN4gll8rPmDvmy97tUds532QZoGDpI9CzU4&#10;KDaZR8n2McTVILw4AULTp/b3u/UuDptJAAnTYa3LPY4EjCf0WPiT4Eej7S9KOpzKWLafG7AcW+yD&#10;wjZc5NMpmvm4mM5OcQgQOzxZD09AMYQqKGogfV750KOUbIwVdYOe0iBT+hJHUSXilHiICsmEBU7e&#10;1JfpLxFG+3AdrR7+ZavfAAAA//8DAFBLAwQUAAYACAAAACEAZmtmLeAAAAAMAQAADwAAAGRycy9k&#10;b3ducmV2LnhtbEyPy07DMBBF90j8gzVI7Fo7CaFJiFMhJDYgFrQsys6NhzzwS7HbhL/HXcHyzhzd&#10;OVNvF63IGSc/WMMhWTMgaForB9Nx+Ng/rwogPggjhbIGOfygh21zfVWLStrZvON5FzoSS4yvBIc+&#10;BFdR6tsetfBr69DE3ZedtAgxTh2Vk5hjuVY0ZeyeajGYeKEXDp96bL93J81Bfe43b+NhLjss83F8&#10;de7FlznntzfL4wOQgEv4g+GiH9WhiU5HezLSExUzY3kaWQ6rrEiAXJC0uIujI4csS4A2Nf3/RPML&#10;AAD//wMAUEsBAi0AFAAGAAgAAAAhALaDOJL+AAAA4QEAABMAAAAAAAAAAAAAAAAAAAAAAFtDb250&#10;ZW50X1R5cGVzXS54bWxQSwECLQAUAAYACAAAACEAOP0h/9YAAACUAQAACwAAAAAAAAAAAAAAAAAv&#10;AQAAX3JlbHMvLnJlbHNQSwECLQAUAAYACAAAACEAZCQBJhQDAAATBwAADgAAAAAAAAAAAAAAAAAu&#10;AgAAZHJzL2Uyb0RvYy54bWxQSwECLQAUAAYACAAAACEAZmtmLeAAAAAMAQAADwAAAAAAAAAAAAAA&#10;AABuBQAAZHJzL2Rvd25yZXYueG1sUEsFBgAAAAAEAAQA8wAAAHsGAAAAAA==&#10;" fillcolor="#bcbcbc">
                <v:fill color2="#ededed" rotate="t" angle="180" colors="0 #bcbcbc;22938f #d0d0d0;1 #ededed" focus="100%" type="gradient"/>
                <v:shadow on="t" color="black" opacity="24903f" origin=",.5" offset="0,.55556mm"/>
                <v:textbox>
                  <w:txbxContent>
                    <w:p w14:paraId="4DE2A355" w14:textId="3B46EA61" w:rsidR="00AF7828" w:rsidRPr="00606F73" w:rsidRDefault="00AF7828" w:rsidP="00BA0166">
                      <w:pPr>
                        <w:rPr>
                          <w:b/>
                          <w:sz w:val="20"/>
                          <w:szCs w:val="20"/>
                          <w:lang w:val="es-ES"/>
                        </w:rPr>
                      </w:pPr>
                      <w:r w:rsidRPr="00606F73">
                        <w:rPr>
                          <w:b/>
                          <w:sz w:val="20"/>
                          <w:szCs w:val="20"/>
                          <w:lang w:val="es-ES"/>
                        </w:rPr>
                        <w:t>RESULTADOS ESPERADOS</w:t>
                      </w:r>
                    </w:p>
                  </w:txbxContent>
                </v:textbox>
              </v:shape>
            </w:pict>
          </mc:Fallback>
        </mc:AlternateContent>
      </w:r>
      <w:r w:rsidRPr="000069D8">
        <w:rPr>
          <w:rFonts w:ascii="Lucida Grande" w:eastAsia="ヒラギノ角ゴ Pro W3" w:hAnsi="Lucida Grande" w:cs="Times New Roman"/>
          <w:noProof/>
          <w:color w:val="000000"/>
          <w:szCs w:val="24"/>
        </w:rPr>
        <mc:AlternateContent>
          <mc:Choice Requires="wps">
            <w:drawing>
              <wp:anchor distT="0" distB="0" distL="114300" distR="114300" simplePos="0" relativeHeight="251659264" behindDoc="0" locked="0" layoutInCell="1" allowOverlap="1" wp14:anchorId="7A23B17F" wp14:editId="371CFF1A">
                <wp:simplePos x="0" y="0"/>
                <wp:positionH relativeFrom="column">
                  <wp:posOffset>-292100</wp:posOffset>
                </wp:positionH>
                <wp:positionV relativeFrom="paragraph">
                  <wp:posOffset>-252095</wp:posOffset>
                </wp:positionV>
                <wp:extent cx="1737360" cy="452120"/>
                <wp:effectExtent l="57150" t="38100" r="72390" b="100330"/>
                <wp:wrapNone/>
                <wp:docPr id="74"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7360" cy="452120"/>
                        </a:xfrm>
                        <a:prstGeom prst="rect">
                          <a:avLst/>
                        </a:prstGeom>
                        <a:ln>
                          <a:headEnd/>
                          <a:tailEnd/>
                        </a:ln>
                      </wps:spPr>
                      <wps:style>
                        <a:lnRef idx="1">
                          <a:schemeClr val="dk1"/>
                        </a:lnRef>
                        <a:fillRef idx="2">
                          <a:schemeClr val="dk1"/>
                        </a:fillRef>
                        <a:effectRef idx="1">
                          <a:schemeClr val="dk1"/>
                        </a:effectRef>
                        <a:fontRef idx="minor">
                          <a:schemeClr val="dk1"/>
                        </a:fontRef>
                      </wps:style>
                      <wps:txbx>
                        <w:txbxContent>
                          <w:p w14:paraId="089F2AFC" w14:textId="28B09CDB" w:rsidR="00AF7828" w:rsidRPr="00606F73" w:rsidRDefault="00AF7828" w:rsidP="000069D8">
                            <w:pPr>
                              <w:rPr>
                                <w:b/>
                                <w:sz w:val="20"/>
                                <w:szCs w:val="20"/>
                                <w:lang w:val="es-ES"/>
                              </w:rPr>
                            </w:pPr>
                            <w:r w:rsidRPr="00606F73">
                              <w:rPr>
                                <w:b/>
                                <w:sz w:val="20"/>
                                <w:szCs w:val="20"/>
                                <w:lang w:val="es-ES"/>
                              </w:rPr>
                              <w:t>PROBLEMAS QUE LIMITAN</w:t>
                            </w:r>
                            <w:r>
                              <w:rPr>
                                <w:b/>
                                <w:sz w:val="20"/>
                                <w:szCs w:val="20"/>
                                <w:lang w:val="es-ES"/>
                              </w:rPr>
                              <w:t xml:space="preserve"> EL GASTO Y EL EMPLEO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_x0000_s1030" type="#_x0000_t202" style="position:absolute;margin-left:-23pt;margin-top:-19.85pt;width:136.8pt;height:3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g0bRQIAAMgEAAAOAAAAZHJzL2Uyb0RvYy54bWysVF1v0zAUfUfiP1h+p2m7rGVR02l0gJDG&#10;h9j4Aa7jNNYcX2O7Tbpfz7WdZhVoQkK8WHbuPeee+5XVdd8qchDWSdAlnU2mlAjNoZJ6V9IfDx/e&#10;vKXEeaYrpkCLkh6Fo9fr169WnSnEHBpQlbAESbQrOlPSxntTZJnjjWiZm4ARGo012JZ5fNpdVlnW&#10;IXursvl0usg6sJWxwIVz+PU2Gek68te14P5rXTvhiSopavPxtPHchjNbr1ixs8w0kg8y2D+oaJnU&#10;GHSkumWekb2Vf1C1kltwUPsJhzaDupZcxBwwm9n0t2zuG2ZEzAWL48xYJvf/aPmXwzdLZFXSZU6J&#10;Zi326EH0nryDniyuQn064wp0uzfo6Hv8jn2OuTpzB/zREQ2bhumduLEWukawCvXNAjI7gyYeF0i2&#10;3WeoMA7be4hEfW3bUDwsB0F27NNx7E3QwkPI5cXyYoEmjrb8cj6bx+ZlrDihjXX+o4CWhEtJLfY+&#10;srPDnfNBDStOLiGY0uEMct/rKo6BZ1KlO7oGc9QfJA/i/VGJBP0uaizacyXCuIqNsuTAcNCqx5R+&#10;YEHPAKmlUiNonsr3EmjwDTARR3gEDnV/CTh6x4ig/QhspQb7l6jJ/5R1yjU00PfbPk5IfpqGLVRH&#10;7KOFtE64/nhpwD5R0uEqldT93DMrKFGfNM7C1SzPw+7FR365xM4Re27ZnluY5khVUk9Jum582te9&#10;sXLXYKRUBQ03OD+1jK0NOpOqQT+uS+z4sNphH8/f0ev5B7T+BQAA//8DAFBLAwQUAAYACAAAACEA&#10;Vc5yOeEAAAAKAQAADwAAAGRycy9kb3ducmV2LnhtbEyPwU7DMBBE70j8g7VIXFDrNIG0hDgVQkQI&#10;ONEi9erGSxI1Xlu2k4a/x5zgNqsZzb4pt7Me2ITO94YErJYJMKTGqJ5aAZ/7erEB5oMkJQdDKOAb&#10;PWyry4tSFsqc6QOnXWhZLCFfSAFdCLbg3DcdaumXxiJF78s4LUM8XcuVk+dYrgeeJknOtewpfuik&#10;xacOm9Nu1AJ0fcjSZze+ntzE3/Y3aN/rFyvE9dX8+AAs4Bz+wvCLH9GhikxHM5LybBCwuM3jlhBF&#10;dr8GFhNpus6BHQVkqzvgVcn/T6h+AAAA//8DAFBLAQItABQABgAIAAAAIQC2gziS/gAAAOEBAAAT&#10;AAAAAAAAAAAAAAAAAAAAAABbQ29udGVudF9UeXBlc10ueG1sUEsBAi0AFAAGAAgAAAAhADj9If/W&#10;AAAAlAEAAAsAAAAAAAAAAAAAAAAALwEAAF9yZWxzLy5yZWxzUEsBAi0AFAAGAAgAAAAhAI5+DRtF&#10;AgAAyAQAAA4AAAAAAAAAAAAAAAAALgIAAGRycy9lMm9Eb2MueG1sUEsBAi0AFAAGAAgAAAAhAFXO&#10;cjnhAAAACgEAAA8AAAAAAAAAAAAAAAAAnwQAAGRycy9kb3ducmV2LnhtbFBLBQYAAAAABAAEAPMA&#10;AACtBQAAAAA=&#10;" fillcolor="gray [1616]" strokecolor="black [3040]">
                <v:fill color2="#d9d9d9 [496]" rotate="t" angle="180" colors="0 #bcbcbc;22938f #d0d0d0;1 #ededed" focus="100%" type="gradient"/>
                <v:shadow on="t" color="black" opacity="24903f" origin=",.5" offset="0,.55556mm"/>
                <v:textbox>
                  <w:txbxContent>
                    <w:p w14:paraId="089F2AFC" w14:textId="28B09CDB" w:rsidR="00AF7828" w:rsidRPr="00606F73" w:rsidRDefault="00AF7828" w:rsidP="000069D8">
                      <w:pPr>
                        <w:rPr>
                          <w:b/>
                          <w:sz w:val="20"/>
                          <w:szCs w:val="20"/>
                          <w:lang w:val="es-ES"/>
                        </w:rPr>
                      </w:pPr>
                      <w:r w:rsidRPr="00606F73">
                        <w:rPr>
                          <w:b/>
                          <w:sz w:val="20"/>
                          <w:szCs w:val="20"/>
                          <w:lang w:val="es-ES"/>
                        </w:rPr>
                        <w:t>PROBLEMAS QUE LIMITAN</w:t>
                      </w:r>
                      <w:r>
                        <w:rPr>
                          <w:b/>
                          <w:sz w:val="20"/>
                          <w:szCs w:val="20"/>
                          <w:lang w:val="es-ES"/>
                        </w:rPr>
                        <w:t xml:space="preserve"> EL GASTO Y EL EMPLEO </w:t>
                      </w:r>
                    </w:p>
                  </w:txbxContent>
                </v:textbox>
              </v:shape>
            </w:pict>
          </mc:Fallback>
        </mc:AlternateContent>
      </w:r>
    </w:p>
    <w:p w14:paraId="7CA348CA" w14:textId="0E7E02C4" w:rsidR="000069D8" w:rsidRDefault="00E90387" w:rsidP="000069D8">
      <w:pPr>
        <w:rPr>
          <w:rFonts w:ascii="Times New Roman" w:hAnsi="Times New Roman" w:cs="Times New Roman"/>
          <w:sz w:val="24"/>
          <w:szCs w:val="24"/>
          <w:lang w:val="es-ES_tradnl"/>
        </w:rPr>
      </w:pPr>
      <w:r>
        <w:rPr>
          <w:rFonts w:ascii="Times New Roman" w:hAnsi="Times New Roman"/>
          <w:noProof/>
        </w:rPr>
        <mc:AlternateContent>
          <mc:Choice Requires="wps">
            <w:drawing>
              <wp:anchor distT="0" distB="0" distL="114300" distR="114300" simplePos="0" relativeHeight="251701248" behindDoc="0" locked="0" layoutInCell="1" allowOverlap="1" wp14:anchorId="0D8B709C" wp14:editId="202B8DE0">
                <wp:simplePos x="0" y="0"/>
                <wp:positionH relativeFrom="column">
                  <wp:posOffset>5791835</wp:posOffset>
                </wp:positionH>
                <wp:positionV relativeFrom="paragraph">
                  <wp:posOffset>74930</wp:posOffset>
                </wp:positionV>
                <wp:extent cx="523875" cy="323850"/>
                <wp:effectExtent l="57150" t="38100" r="28575" b="95250"/>
                <wp:wrapNone/>
                <wp:docPr id="22" name="Right Arrow 22"/>
                <wp:cNvGraphicFramePr/>
                <a:graphic xmlns:a="http://schemas.openxmlformats.org/drawingml/2006/main">
                  <a:graphicData uri="http://schemas.microsoft.com/office/word/2010/wordprocessingShape">
                    <wps:wsp>
                      <wps:cNvSpPr/>
                      <wps:spPr>
                        <a:xfrm>
                          <a:off x="0" y="0"/>
                          <a:ext cx="523875" cy="323850"/>
                        </a:xfrm>
                        <a:prstGeom prst="rightArrow">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o="http://schemas.microsoft.com/office/mac/office/2008/main" xmlns:mv="urn:schemas-microsoft-com:mac:vml">
            <w:pict>
              <v:shape id="Right Arrow 22" o:spid="_x0000_s1026" type="#_x0000_t13" style="position:absolute;margin-left:456.05pt;margin-top:5.9pt;width:41.25pt;height:25.5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XUrHwMAAB8HAAAOAAAAZHJzL2Uyb0RvYy54bWysVd9P2zAQfp+0/8Hy+0jSNgMqWlRATJMY&#10;IMrE89VxEkuO7dluU/bX7+wkpXRMQmh9cO3z+X58d/fl7HzbSLLh1gmtZjQ7SinhiulCqGpGfz5e&#10;fzmhxHlQBUit+Iw+c0fP558/nbVmyke61rLglqAR5aatmdHaezNNEsdq3oA70oYrvCy1bcDj0VZJ&#10;YaFF641MRmn6NWm1LYzVjDuH0qvuks6j/bLkzN+VpeOeyBnF2HxcbVxXYU3mZzCtLJhasD4M+EAU&#10;DQiFTnemrsADWVvxl6lGMKudLv0R002iy1IwHnPAbLL0IJtlDYbHXBAcZ3Ywuf9nlt1u7i0RxYyO&#10;RpQoaLBGD6KqPVlYq1uCUoSoNW6Kmktzb/uTw23Id1vaJvxjJmQbYX3ewcq3njAU5qPxyXFOCcOr&#10;Me7zCHvy8thY579x3ZCwmVEb/Ef3EVLY3DiPbvHBoNgjXVwLKYnV/kn4OoKFLdiVweGbqOWI0YhX&#10;GsXOVqtLackGsB1OLy4u8tMo90L5Tpin+Ou6woH/oYtOPA7iIezeSoyocvtexuH5Oz2Nj3uLMP2A&#10;pyzE815XWQwrtvorV7tkEdrDpFBUDSBKoQiEgc6+4swFv8QxkBy7JgtYBV0LsRoBDalIi/Dmo1Bz&#10;wKEuJXjcNgYfOFVRArJCtmDedlhpKXaP/1UiV0PB+8K9nU6WDvKDdNy+/dBCV+DqzlS86lOQKgTP&#10;I2n03aPXnttlXbRkJdf2ATD+SZd/IUKnRjQoKQQySh5vEJrX/fhGjSKEnRykqaFvsZMAbIfmfjF2&#10;MUSc98JLwlR2cxh2K1084yij9ziGzrBrgbnegPP3YJHUMDQkan+HSyk1Vkj3O0pqbX+/JQ/6yDV4&#10;S0mLJInl+7UGyymR3xVO1Wk2mQRWjYdJfjwK6e/frPZv1Lq51Dh4GbaPYXEb9L0ctqXVzRPy+SJ4&#10;xStQDH13jdIfLn1H3vhFYHyxiGrIpAb8jVoaNsx/qPLj9gms6TnFIxnd6oFQYXpAKp1uqL/Si7XX&#10;pYiM84Irgh8OyMJDu4cvRqD5/XPUevmuzf8AAAD//wMAUEsDBBQABgAIAAAAIQDdeoqR2wAAAAkB&#10;AAAPAAAAZHJzL2Rvd25yZXYueG1sTI9BT4QwEIXvJv6HZky8uaXE4IKUja7x5EnWg8dCKxDbKWkL&#10;i/56x5MeJ+/Lm+/Vh81ZtpoQJ48SxC4DZrD3esJBwtvp+WYPLCaFWlmPRsKXiXBoLi9qVWl/xlez&#10;tmlgVIKxUhLGlOaK89iPxqm487NByj58cCrRGQaugzpTubM8z7KCOzUhfRjVbI6j6T/bxUk4dtyF&#10;1n6/L0/r3At8vEtD8SLl9dX2cA8smS39wfCrT+rQkFPnF9SRWQmlyAWhFAiaQEBZ3hbAOglFvgfe&#10;1Pz/guYHAAD//wMAUEsBAi0AFAAGAAgAAAAhALaDOJL+AAAA4QEAABMAAAAAAAAAAAAAAAAAAAAA&#10;AFtDb250ZW50X1R5cGVzXS54bWxQSwECLQAUAAYACAAAACEAOP0h/9YAAACUAQAACwAAAAAAAAAA&#10;AAAAAAAvAQAAX3JlbHMvLnJlbHNQSwECLQAUAAYACAAAACEALtF1Kx8DAAAfBwAADgAAAAAAAAAA&#10;AAAAAAAuAgAAZHJzL2Uyb0RvYy54bWxQSwECLQAUAAYACAAAACEA3XqKkdsAAAAJAQAADwAAAAAA&#10;AAAAAAAAAAB5BQAAZHJzL2Rvd25yZXYueG1sUEsFBgAAAAAEAAQA8wAAAIEGAAAAAA==&#10;" adj="14924" fillcolor="#dafda7" strokecolor="#98b954">
                <v:fill color2="#f5ffe6" rotate="t" angle="180" colors="0 #dafda7;22938f #e4fdc2;1 #f5ffe6" focus="100%" type="gradient"/>
                <v:shadow on="t" color="black" opacity="24903f" origin=",.5" offset="0,.55556mm"/>
              </v:shape>
            </w:pict>
          </mc:Fallback>
        </mc:AlternateContent>
      </w:r>
      <w:r>
        <w:rPr>
          <w:rFonts w:ascii="Times New Roman" w:hAnsi="Times New Roman"/>
          <w:noProof/>
        </w:rPr>
        <mc:AlternateContent>
          <mc:Choice Requires="wps">
            <w:drawing>
              <wp:anchor distT="0" distB="0" distL="114300" distR="114300" simplePos="0" relativeHeight="251693056" behindDoc="0" locked="0" layoutInCell="1" allowOverlap="1" wp14:anchorId="0F1A6F92" wp14:editId="133CD7B2">
                <wp:simplePos x="0" y="0"/>
                <wp:positionH relativeFrom="column">
                  <wp:posOffset>1587500</wp:posOffset>
                </wp:positionH>
                <wp:positionV relativeFrom="paragraph">
                  <wp:posOffset>23495</wp:posOffset>
                </wp:positionV>
                <wp:extent cx="523875" cy="323850"/>
                <wp:effectExtent l="57150" t="38100" r="28575" b="95250"/>
                <wp:wrapNone/>
                <wp:docPr id="18" name="Right Arrow 18"/>
                <wp:cNvGraphicFramePr/>
                <a:graphic xmlns:a="http://schemas.openxmlformats.org/drawingml/2006/main">
                  <a:graphicData uri="http://schemas.microsoft.com/office/word/2010/wordprocessingShape">
                    <wps:wsp>
                      <wps:cNvSpPr/>
                      <wps:spPr>
                        <a:xfrm>
                          <a:off x="0" y="0"/>
                          <a:ext cx="523875" cy="323850"/>
                        </a:xfrm>
                        <a:prstGeom prst="rightArrow">
                          <a:avLst/>
                        </a:prstGeom>
                        <a:ln/>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o="http://schemas.microsoft.com/office/mac/office/2008/main" xmlns:mv="urn:schemas-microsoft-com:mac:vml">
            <w:pict>
              <v:shape id="Right Arrow 18" o:spid="_x0000_s1026" type="#_x0000_t13" style="position:absolute;margin-left:125pt;margin-top:1.85pt;width:41.25pt;height:25.5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66sZgIAACYFAAAOAAAAZHJzL2Uyb0RvYy54bWysVG1P2zAQ/j5p/8Hy95G+0AEVKapATJMQ&#10;IGDis+vYjTXH553dpt2v39lJA2JIm6Z9Se58b77nnvP5xa6xbKswGHAlHx+NOFNOQmXcuuTfnq4/&#10;nXIWonCVsOBUyfcq8IvFxw/nrZ+rCdRgK4WMkrgwb33J6xj9vCiCrFUjwhF45cioARsRScV1UaFo&#10;KXtji8lo9LloASuPIFUIdHrVGfki59dayXindVCR2ZLT3WL+Yv6u0rdYnIv5GoWvjeyvIf7hFo0w&#10;jooOqa5EFGyD5rdUjZEIAXQ8ktAUoLWRKvdA3YxHb7p5rIVXuRcCJ/gBpvD/0srb7T0yU9HsaFJO&#10;NDSjB7OuI1siQsvolCBqfZiT56O/x14LJKZ+dxqb9KdO2C7Duh9gVbvIJB3OJtPTkxlnkkxTkmcZ&#10;9uIl2GOIXxQ0LAklx1Q/l8+Qiu1NiFSWAg6OqaJ16SzdrLtLluLeqs74oDS1RdXHOUkmlLq0yLaC&#10;qCCkVC5OU2+U1jryTmHaWDsETv4c2PunUJXJNgT/RdUhIlcGF4fgxjjA96pX38f9lXXnf0Cg6ztB&#10;sIJqTxNF6KgevLw2hOqNCPFeIHGbtoD2Nd7RR1toSw69xFkN+PO98+RPlCMrZy3tSsnDj41AxZn9&#10;6oiMZ+Pj47RcWTmenUxIwdeW1WuL2zSXQDMY08vgZRaTf7QHUSM0z7TWy1SVTMJJql1yGfGgXMZu&#10;h+lhkGq5zG60UF7EG/fo5WHqiS9Pu2eBvqdWJE7ewmGvxPwNtzrfNA8Hy00EbTLxXnDt8aZlzMTp&#10;H4607a/17PXyvC1+AQAA//8DAFBLAwQUAAYACAAAACEAXLf8m94AAAAIAQAADwAAAGRycy9kb3du&#10;cmV2LnhtbEyPT0vEMBTE74LfITzBi7iprd1q7esigidF2LqHPWbbZ1tsXkqS/tlvbzzpcZhh5jfF&#10;btWDmMm63jDC3SYCQVybpucW4fD5evsAwnnFjRoME8KZHOzKy4tC5Y1ZeE9z5VsRStjlCqHzfsyl&#10;dHVHWrmNGYmD92WsVj5I28rGqiWU60HGUbSVWvUcFjo10ktH9Xc1aYRjtdhp+76/qT4yO/u38+Qe&#10;HSFeX63PTyA8rf4vDL/4AR3KwHQyEzdODAhxGoUvHiHJQAQ/SeIUxAkhvc9AloX8f6D8AQAA//8D&#10;AFBLAQItABQABgAIAAAAIQC2gziS/gAAAOEBAAATAAAAAAAAAAAAAAAAAAAAAABbQ29udGVudF9U&#10;eXBlc10ueG1sUEsBAi0AFAAGAAgAAAAhADj9If/WAAAAlAEAAAsAAAAAAAAAAAAAAAAALwEAAF9y&#10;ZWxzLy5yZWxzUEsBAi0AFAAGAAgAAAAhACajrqxmAgAAJgUAAA4AAAAAAAAAAAAAAAAALgIAAGRy&#10;cy9lMm9Eb2MueG1sUEsBAi0AFAAGAAgAAAAhAFy3/JveAAAACAEAAA8AAAAAAAAAAAAAAAAAwAQA&#10;AGRycy9kb3ducmV2LnhtbFBLBQYAAAAABAAEAPMAAADLBQAAAAA=&#10;" adj="14924" fillcolor="#cdddac [1622]" strokecolor="#94b64e [3046]">
                <v:fill color2="#f0f4e6 [502]" rotate="t" angle="180" colors="0 #dafda7;22938f #e4fdc2;1 #f5ffe6" focus="100%" type="gradient"/>
                <v:shadow on="t" color="black" opacity="24903f" origin=",.5" offset="0,.55556mm"/>
              </v:shape>
            </w:pict>
          </mc:Fallback>
        </mc:AlternateContent>
      </w:r>
      <w:r w:rsidR="002C632F">
        <w:rPr>
          <w:rFonts w:ascii="Times New Roman" w:hAnsi="Times New Roman"/>
          <w:noProof/>
        </w:rPr>
        <mc:AlternateContent>
          <mc:Choice Requires="wps">
            <w:drawing>
              <wp:anchor distT="0" distB="0" distL="114300" distR="114300" simplePos="0" relativeHeight="251661312" behindDoc="0" locked="0" layoutInCell="1" allowOverlap="1" wp14:anchorId="61B29EBE" wp14:editId="513B0DE5">
                <wp:simplePos x="0" y="0"/>
                <wp:positionH relativeFrom="column">
                  <wp:posOffset>-292100</wp:posOffset>
                </wp:positionH>
                <wp:positionV relativeFrom="paragraph">
                  <wp:posOffset>17780</wp:posOffset>
                </wp:positionV>
                <wp:extent cx="1727835" cy="753110"/>
                <wp:effectExtent l="57150" t="38100" r="81915" b="104140"/>
                <wp:wrapNone/>
                <wp:docPr id="71"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7835" cy="753110"/>
                        </a:xfrm>
                        <a:prstGeom prst="rect">
                          <a:avLst/>
                        </a:prstGeom>
                        <a:ln>
                          <a:headEnd/>
                          <a:tailEnd/>
                        </a:ln>
                      </wps:spPr>
                      <wps:style>
                        <a:lnRef idx="1">
                          <a:schemeClr val="accent3"/>
                        </a:lnRef>
                        <a:fillRef idx="2">
                          <a:schemeClr val="accent3"/>
                        </a:fillRef>
                        <a:effectRef idx="1">
                          <a:schemeClr val="accent3"/>
                        </a:effectRef>
                        <a:fontRef idx="minor">
                          <a:schemeClr val="dk1"/>
                        </a:fontRef>
                      </wps:style>
                      <wps:txbx>
                        <w:txbxContent>
                          <w:p w14:paraId="4C6AC80D" w14:textId="51A666C4" w:rsidR="00AF7828" w:rsidRPr="00606F73" w:rsidRDefault="00AF7828" w:rsidP="000069D8">
                            <w:pPr>
                              <w:pStyle w:val="ListParagraph"/>
                              <w:numPr>
                                <w:ilvl w:val="0"/>
                                <w:numId w:val="8"/>
                              </w:numPr>
                              <w:ind w:left="270" w:hanging="180"/>
                              <w:rPr>
                                <w:rFonts w:ascii="Times New Roman" w:hAnsi="Times New Roman"/>
                                <w:b/>
                                <w:sz w:val="20"/>
                                <w:szCs w:val="20"/>
                                <w:lang w:val="es-ES"/>
                              </w:rPr>
                            </w:pPr>
                            <w:r w:rsidRPr="00606F73">
                              <w:rPr>
                                <w:rFonts w:ascii="Times New Roman" w:hAnsi="Times New Roman"/>
                                <w:b/>
                                <w:sz w:val="20"/>
                                <w:szCs w:val="20"/>
                                <w:lang w:val="es-ES"/>
                              </w:rPr>
                              <w:t>Atractivos turísticos no están en condiciones que permitan su visita y uso</w:t>
                            </w:r>
                          </w:p>
                          <w:p w14:paraId="37896D4B" w14:textId="77777777" w:rsidR="00AF7828" w:rsidRPr="00606F73" w:rsidRDefault="00AF7828" w:rsidP="000069D8">
                            <w:pPr>
                              <w:rPr>
                                <w:rFonts w:ascii="Times New Roman" w:hAnsi="Times New Roman"/>
                                <w:b/>
                                <w:sz w:val="20"/>
                                <w:szCs w:val="20"/>
                                <w:lang w:val="es-E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_x0000_s1031" type="#_x0000_t202" style="position:absolute;margin-left:-23pt;margin-top:1.4pt;width:136.05pt;height:59.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Mx4TQIAANQEAAAOAAAAZHJzL2Uyb0RvYy54bWysVNuO0zAQfUfiHyy/0zS90CVqulq6gJCW&#10;i9jlA1zHbqxNPMZ2m5SvZ2yn2QrQPiBeLDsz58yZW9bXfduQo7BOgS5pPplSIjSHSul9Sb8/vH91&#10;RYnzTFesAS1KehKOXm9evlh3phAzqKGphCVIol3RmZLW3psiyxyvRcvcBIzQaJRgW+bxafdZZVmH&#10;7G2TzabT11kHtjIWuHAOv94mI91EfikF91+kdMKTpqSozcfTxnMXzmyzZsXeMlMrPshg/6CiZUpj&#10;0JHqlnlGDlb9QdUqbsGB9BMObQZSKi5iDphNPv0tm/uaGRFzweI4M5bJ/T9a/vn41RJVlXSVU6JZ&#10;iz16EL0nb6Enq2WoT2dcgW73Bh19j9+xzzFXZ+6APzqiYVszvRc31kJXC1ahvjwgswto4nGBZNd9&#10;ggrjsIOHSNRL24biYTkIsmOfTmNvghYeQq5mq6v5khKOttVynuexeRkrzmhjnf8goCXhUlKLvY/s&#10;7HjnfFDDirNLCNbocAa573QVx8Az1aQ7ugZz1B8kD+L9qREJ+k1ILNpTJcK4im1jyZHhoDHOhfbz&#10;WILAhN4BJlXTjMBZKuFzwME/QEUc5RE81P858IiIkUH7EdwqDfZv0avH1DVUmvzPFUh5h2b6ftfH&#10;aRknYwfVCXtqIa0W/grwUoP9SUmHa1VS9+PArKCk+ahxLt7ki0XYw/hYLFczfNhLy+7SwjRHqpJ6&#10;StJ169PuHoxV+xojpUpouMFZkiq2OehMqgb9uDqx+8Oah928fEevp5/R5hcAAAD//wMAUEsDBBQA&#10;BgAIAAAAIQA8lDhC3QAAAAkBAAAPAAAAZHJzL2Rvd25yZXYueG1sTI9BTsMwEEX3SNzBGiR2rROr&#10;ClUap0KlLLpgQZsDOPGQRMTjKHbbtKdnWMFy9L/+vFdsZzeIC06h96QhXSYgkBpve2o1VKf3xRpE&#10;iIasGTyhhhsG2JaPD4XJrb/SJ16OsRU8QiE3GroYx1zK0HToTFj6EYmzLz85E/mcWmknc+VxN0iV&#10;JJl0pif+0JkRdx0238ez03DIqjTeP2q1oxd5a9/2e1dhpfXz0/y6ARFxjn9l+MVndCiZqfZnskEM&#10;GharjF2iBsUGnCuVpSBqLqp0BbIs5H+D8gcAAP//AwBQSwECLQAUAAYACAAAACEAtoM4kv4AAADh&#10;AQAAEwAAAAAAAAAAAAAAAAAAAAAAW0NvbnRlbnRfVHlwZXNdLnhtbFBLAQItABQABgAIAAAAIQA4&#10;/SH/1gAAAJQBAAALAAAAAAAAAAAAAAAAAC8BAABfcmVscy8ucmVsc1BLAQItABQABgAIAAAAIQDk&#10;eMx4TQIAANQEAAAOAAAAAAAAAAAAAAAAAC4CAABkcnMvZTJvRG9jLnhtbFBLAQItABQABgAIAAAA&#10;IQA8lDhC3QAAAAkBAAAPAAAAAAAAAAAAAAAAAKcEAABkcnMvZG93bnJldi54bWxQSwUGAAAAAAQA&#10;BADzAAAAsQUAAAAA&#10;" fillcolor="#cdddac [1622]" strokecolor="#94b64e [3046]">
                <v:fill color2="#f0f4e6 [502]" rotate="t" angle="180" colors="0 #dafda7;22938f #e4fdc2;1 #f5ffe6" focus="100%" type="gradient"/>
                <v:shadow on="t" color="black" opacity="24903f" origin=",.5" offset="0,.55556mm"/>
                <v:textbox>
                  <w:txbxContent>
                    <w:p w14:paraId="4C6AC80D" w14:textId="51A666C4" w:rsidR="00AF7828" w:rsidRPr="00606F73" w:rsidRDefault="00AF7828" w:rsidP="000069D8">
                      <w:pPr>
                        <w:pStyle w:val="ListParagraph"/>
                        <w:numPr>
                          <w:ilvl w:val="0"/>
                          <w:numId w:val="8"/>
                        </w:numPr>
                        <w:ind w:left="270" w:hanging="180"/>
                        <w:rPr>
                          <w:rFonts w:ascii="Times New Roman" w:hAnsi="Times New Roman"/>
                          <w:b/>
                          <w:sz w:val="20"/>
                          <w:szCs w:val="20"/>
                          <w:lang w:val="es-ES"/>
                        </w:rPr>
                      </w:pPr>
                      <w:r w:rsidRPr="00606F73">
                        <w:rPr>
                          <w:rFonts w:ascii="Times New Roman" w:hAnsi="Times New Roman"/>
                          <w:b/>
                          <w:sz w:val="20"/>
                          <w:szCs w:val="20"/>
                          <w:lang w:val="es-ES"/>
                        </w:rPr>
                        <w:t>Atractivos turísticos no están en condiciones que permitan su visita y uso</w:t>
                      </w:r>
                    </w:p>
                    <w:p w14:paraId="37896D4B" w14:textId="77777777" w:rsidR="00AF7828" w:rsidRPr="00606F73" w:rsidRDefault="00AF7828" w:rsidP="000069D8">
                      <w:pPr>
                        <w:rPr>
                          <w:rFonts w:ascii="Times New Roman" w:hAnsi="Times New Roman"/>
                          <w:b/>
                          <w:sz w:val="20"/>
                          <w:szCs w:val="20"/>
                          <w:lang w:val="es-ES"/>
                        </w:rPr>
                      </w:pPr>
                    </w:p>
                  </w:txbxContent>
                </v:textbox>
              </v:shape>
            </w:pict>
          </mc:Fallback>
        </mc:AlternateContent>
      </w:r>
    </w:p>
    <w:p w14:paraId="1F2C6725" w14:textId="55CE2003" w:rsidR="000069D8" w:rsidRDefault="000069D8" w:rsidP="000069D8">
      <w:pPr>
        <w:rPr>
          <w:rFonts w:ascii="Times New Roman" w:hAnsi="Times New Roman" w:cs="Times New Roman"/>
          <w:sz w:val="24"/>
          <w:szCs w:val="24"/>
          <w:lang w:val="es-ES_tradnl"/>
        </w:rPr>
      </w:pPr>
    </w:p>
    <w:p w14:paraId="4986C792" w14:textId="4A262080" w:rsidR="000069D8" w:rsidRDefault="000069D8" w:rsidP="000069D8">
      <w:pPr>
        <w:rPr>
          <w:rFonts w:ascii="Times New Roman" w:hAnsi="Times New Roman" w:cs="Times New Roman"/>
          <w:b/>
          <w:sz w:val="24"/>
          <w:szCs w:val="24"/>
          <w:lang w:val="es-ES_tradnl"/>
        </w:rPr>
      </w:pPr>
    </w:p>
    <w:p w14:paraId="057DB05D" w14:textId="5AED7B71" w:rsidR="000069D8" w:rsidRDefault="002C632F" w:rsidP="000069D8">
      <w:pPr>
        <w:rPr>
          <w:rFonts w:ascii="Times New Roman" w:hAnsi="Times New Roman" w:cs="Times New Roman"/>
          <w:sz w:val="24"/>
          <w:szCs w:val="24"/>
          <w:lang w:val="es-ES_tradnl"/>
        </w:rPr>
      </w:pPr>
      <w:r>
        <w:rPr>
          <w:rFonts w:ascii="Times New Roman" w:hAnsi="Times New Roman"/>
          <w:noProof/>
        </w:rPr>
        <mc:AlternateContent>
          <mc:Choice Requires="wps">
            <w:drawing>
              <wp:anchor distT="0" distB="0" distL="114300" distR="114300" simplePos="0" relativeHeight="251673600" behindDoc="0" locked="0" layoutInCell="1" allowOverlap="1" wp14:anchorId="018DB20B" wp14:editId="0EDE9251">
                <wp:simplePos x="0" y="0"/>
                <wp:positionH relativeFrom="column">
                  <wp:posOffset>2210637</wp:posOffset>
                </wp:positionH>
                <wp:positionV relativeFrom="paragraph">
                  <wp:posOffset>213534</wp:posOffset>
                </wp:positionV>
                <wp:extent cx="3524885" cy="1275715"/>
                <wp:effectExtent l="57150" t="38100" r="75565" b="95885"/>
                <wp:wrapNone/>
                <wp:docPr id="8"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885" cy="1275715"/>
                        </a:xfrm>
                        <a:prstGeom prst="rect">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headEnd/>
                          <a:tailEnd/>
                        </a:ln>
                        <a:effectLst>
                          <a:outerShdw blurRad="40000" dist="20000" dir="5400000" rotWithShape="0">
                            <a:srgbClr val="000000">
                              <a:alpha val="38000"/>
                            </a:srgbClr>
                          </a:outerShdw>
                        </a:effectLst>
                      </wps:spPr>
                      <wps:txbx>
                        <w:txbxContent>
                          <w:p w14:paraId="469FAEA6" w14:textId="5098E87C" w:rsidR="00AF7828" w:rsidRPr="00FE5D3D" w:rsidRDefault="00AF7828" w:rsidP="00BA0166">
                            <w:pPr>
                              <w:pStyle w:val="ListParagraph"/>
                              <w:numPr>
                                <w:ilvl w:val="0"/>
                                <w:numId w:val="8"/>
                              </w:numPr>
                              <w:ind w:left="270" w:hanging="180"/>
                              <w:rPr>
                                <w:rFonts w:ascii="Times New Roman" w:hAnsi="Times New Roman"/>
                                <w:sz w:val="20"/>
                                <w:szCs w:val="20"/>
                                <w:lang w:val="es-ES"/>
                              </w:rPr>
                            </w:pPr>
                            <w:r w:rsidRPr="00FE5D3D">
                              <w:rPr>
                                <w:rFonts w:ascii="Times New Roman" w:hAnsi="Times New Roman"/>
                                <w:sz w:val="20"/>
                                <w:szCs w:val="20"/>
                                <w:lang w:val="es-ES"/>
                              </w:rPr>
                              <w:t>Análisis y plan de inclusión social en turismo</w:t>
                            </w:r>
                          </w:p>
                          <w:p w14:paraId="7F6F1C6E" w14:textId="372F0498" w:rsidR="00AF7828" w:rsidRPr="00FE5D3D" w:rsidRDefault="00AF7828" w:rsidP="00BA0166">
                            <w:pPr>
                              <w:pStyle w:val="ListParagraph"/>
                              <w:numPr>
                                <w:ilvl w:val="0"/>
                                <w:numId w:val="8"/>
                              </w:numPr>
                              <w:ind w:left="270" w:hanging="180"/>
                              <w:rPr>
                                <w:rFonts w:ascii="Times New Roman" w:hAnsi="Times New Roman"/>
                                <w:sz w:val="20"/>
                                <w:szCs w:val="20"/>
                                <w:lang w:val="es-ES"/>
                              </w:rPr>
                            </w:pPr>
                            <w:r w:rsidRPr="00FE5D3D">
                              <w:rPr>
                                <w:rFonts w:ascii="Times New Roman" w:hAnsi="Times New Roman"/>
                                <w:sz w:val="20"/>
                                <w:szCs w:val="20"/>
                                <w:lang w:val="es-ES"/>
                              </w:rPr>
                              <w:t xml:space="preserve">Análisis y plan de formalización </w:t>
                            </w:r>
                            <w:r>
                              <w:rPr>
                                <w:rFonts w:ascii="Times New Roman" w:hAnsi="Times New Roman"/>
                                <w:sz w:val="20"/>
                                <w:szCs w:val="20"/>
                                <w:lang w:val="es-ES"/>
                              </w:rPr>
                              <w:t xml:space="preserve"> en el sector turístico</w:t>
                            </w:r>
                          </w:p>
                          <w:p w14:paraId="0E014FAF" w14:textId="77777777" w:rsidR="00AF7828" w:rsidRDefault="00AF7828" w:rsidP="00403F0E">
                            <w:pPr>
                              <w:pStyle w:val="ListParagraph"/>
                              <w:numPr>
                                <w:ilvl w:val="0"/>
                                <w:numId w:val="8"/>
                              </w:numPr>
                              <w:ind w:left="270" w:hanging="180"/>
                              <w:rPr>
                                <w:rFonts w:ascii="Times New Roman" w:hAnsi="Times New Roman"/>
                                <w:sz w:val="20"/>
                                <w:szCs w:val="20"/>
                                <w:lang w:val="es-ES"/>
                              </w:rPr>
                            </w:pPr>
                            <w:r>
                              <w:rPr>
                                <w:rFonts w:ascii="Times New Roman" w:hAnsi="Times New Roman"/>
                                <w:sz w:val="20"/>
                                <w:szCs w:val="20"/>
                                <w:lang w:val="es-ES"/>
                              </w:rPr>
                              <w:t>Capacitación de RRHH</w:t>
                            </w:r>
                          </w:p>
                          <w:p w14:paraId="03EE827D" w14:textId="59C599A1" w:rsidR="00AF7828" w:rsidRDefault="00AF7828" w:rsidP="00BA0166">
                            <w:pPr>
                              <w:pStyle w:val="ListParagraph"/>
                              <w:numPr>
                                <w:ilvl w:val="0"/>
                                <w:numId w:val="8"/>
                              </w:numPr>
                              <w:ind w:left="270" w:hanging="180"/>
                              <w:rPr>
                                <w:rFonts w:ascii="Times New Roman" w:hAnsi="Times New Roman"/>
                                <w:sz w:val="20"/>
                                <w:szCs w:val="20"/>
                                <w:lang w:val="es-ES"/>
                              </w:rPr>
                            </w:pPr>
                            <w:r w:rsidRPr="00FE5D3D">
                              <w:rPr>
                                <w:rFonts w:ascii="Times New Roman" w:hAnsi="Times New Roman"/>
                                <w:sz w:val="20"/>
                                <w:szCs w:val="20"/>
                                <w:lang w:val="es-ES"/>
                              </w:rPr>
                              <w:t>Asistencia técnica</w:t>
                            </w:r>
                            <w:r>
                              <w:rPr>
                                <w:rFonts w:ascii="Times New Roman" w:hAnsi="Times New Roman"/>
                                <w:sz w:val="20"/>
                                <w:szCs w:val="20"/>
                                <w:lang w:val="es-ES"/>
                              </w:rPr>
                              <w:t xml:space="preserve"> y</w:t>
                            </w:r>
                            <w:r w:rsidRPr="00FE5D3D">
                              <w:rPr>
                                <w:rFonts w:ascii="Times New Roman" w:hAnsi="Times New Roman"/>
                                <w:sz w:val="20"/>
                                <w:szCs w:val="20"/>
                                <w:lang w:val="es-ES"/>
                              </w:rPr>
                              <w:t xml:space="preserve"> c</w:t>
                            </w:r>
                            <w:r>
                              <w:rPr>
                                <w:rFonts w:ascii="Times New Roman" w:hAnsi="Times New Roman"/>
                                <w:sz w:val="20"/>
                                <w:szCs w:val="20"/>
                                <w:lang w:val="es-ES"/>
                              </w:rPr>
                              <w:t>apacitación a empresas en gestión  empresarial, calidad de servicio, gestión ambiental y responsabilidad social</w:t>
                            </w:r>
                          </w:p>
                          <w:p w14:paraId="635A9256" w14:textId="2FB9C94C" w:rsidR="00AF7828" w:rsidRDefault="00AF7828" w:rsidP="00BA0166">
                            <w:pPr>
                              <w:pStyle w:val="ListParagraph"/>
                              <w:numPr>
                                <w:ilvl w:val="0"/>
                                <w:numId w:val="8"/>
                              </w:numPr>
                              <w:ind w:left="270" w:hanging="180"/>
                              <w:rPr>
                                <w:rFonts w:ascii="Times New Roman" w:hAnsi="Times New Roman"/>
                                <w:sz w:val="20"/>
                                <w:szCs w:val="20"/>
                                <w:lang w:val="es-ES"/>
                              </w:rPr>
                            </w:pPr>
                            <w:r>
                              <w:rPr>
                                <w:rFonts w:ascii="Times New Roman" w:hAnsi="Times New Roman"/>
                                <w:sz w:val="20"/>
                                <w:szCs w:val="20"/>
                                <w:lang w:val="es-ES"/>
                              </w:rPr>
                              <w:t>Planes de negocio viables elaborados e implementados</w:t>
                            </w:r>
                          </w:p>
                          <w:p w14:paraId="68CA9FD1" w14:textId="74F5DA7F" w:rsidR="00AF7828" w:rsidRPr="00FE5D3D" w:rsidRDefault="00AF7828" w:rsidP="00403F0E">
                            <w:pPr>
                              <w:pStyle w:val="ListParagraph"/>
                              <w:ind w:left="270"/>
                              <w:rPr>
                                <w:rFonts w:ascii="Times New Roman" w:hAnsi="Times New Roman"/>
                                <w:sz w:val="20"/>
                                <w:szCs w:val="20"/>
                                <w:lang w:val="es-E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_x0000_s1032" type="#_x0000_t202" style="position:absolute;margin-left:174.05pt;margin-top:16.8pt;width:277.55pt;height:100.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G+IAwMAAMcGAAAOAAAAZHJzL2Uyb0RvYy54bWysVU1v2zAMvQ/YfxB0X20ncZMGdYouWYcB&#10;3QfWDjsztmwLkyVNUup0v36U5KbumkM3LAdDoqRH8j2SOb/Yd4LcMWO5kgXNTlJKmCxVxWVT0G+3&#10;V28WlFgHsgKhJCvoPbP0YvX61Xmvl2yiWiUqZgiCSLvsdUFb5/QySWzZsg7sidJM4mGtTAcOt6ZJ&#10;KgM9oncimaTpadIrU2mjSmYtWjfxkK4Cfl2z0n2ua8scEQXF2Fz4mvDd+m+yOodlY0C3vBzCgH+I&#10;ogMu0ekBagMOyM7wZ1AdL42yqnYnpeoSVde8ZCEHzCZL/8jmpgXNQi5IjtUHmuz/gy0/3X0xhFcF&#10;RaEkdCjRLds78lbtyTz39PTaLvHWjcZ7bo92lDmkavW1Kn9YItW6BdmwS2NU3zKoMLzMv0xGTyOO&#10;9SDb/qOq0A/snApA+9p0njtkgyA6ynR/kMbHUqJxmk9mi0VOSYln2WSez7MQXQLLh+faWPeeqY74&#10;RUENah/g4e7aOh8OLB+uDEpVV1wIYpT7zl0byH7IrbH4JtyyRCtMKI0pm2a7FobcAZbTOs3T2SbY&#10;HZcuGvMUf7GqLDhMNJqn3hzsGIWNKCGixo69TP3zF3qazgdEBPx7T5mP56WushBWaJUnrg7JHkkK&#10;TQcSBZcEKwTJPcWe9X6JLUEwrLpYKKFvghqeDSFJX9CzfOLlBhwKtQCHy07jAysbSkA0OG1KZyJX&#10;SvDD44HcZxLZFioWrWfH08lQz6Ma2TG+L6EN2DZChaMot6/8d7IKLDngIq6RBiF9UiwMo6Gq1M4x&#10;c9NWPdmKnfkKmNcs8lJxX7uBJUoqjpMqDydI2dM6PaKdRxg0BaFbGEpv4Y2x/seVd4gh1OEovNC2&#10;vlNjz7r9dh8GxKkH8S29VdU99jHGE5oVpz8uWmV+UdLjJEWNfu7AMErEB4mtc5bNZn70hs0sn098&#10;LuOT7fgEZIlQBUXB43Lt4rjeacObFj3F6SPVJc6PmofOfoxqmDo4LWN7xcnux/F4H249/v+sfgMA&#10;AP//AwBQSwMEFAAGAAgAAAAhAHvEkKHgAAAACgEAAA8AAABkcnMvZG93bnJldi54bWxMj01PwzAM&#10;hu9I/IfISNxYunZMXWk68SEEp0msDK5eY9qKxClNtpV/TzjBzZYfvX7ecj1ZI440+t6xgvksAUHc&#10;ON1zq+C1frzKQfiArNE4JgXf5GFdnZ+VWGh34hc6bkMrYgj7AhV0IQyFlL7pyKKfuYE43j7caDHE&#10;dWylHvEUw62RaZIspcWe44cOB7rvqPncHqyC5tnKzdvXXd3lg7YPaHbvT7VR6vJiur0BEWgKfzD8&#10;6kd1qKLT3h1Ye2EUZIt8HtE4ZEsQEVglWQpiryDNFtcgq1L+r1D9AAAA//8DAFBLAQItABQABgAI&#10;AAAAIQC2gziS/gAAAOEBAAATAAAAAAAAAAAAAAAAAAAAAABbQ29udGVudF9UeXBlc10ueG1sUEsB&#10;Ai0AFAAGAAgAAAAhADj9If/WAAAAlAEAAAsAAAAAAAAAAAAAAAAALwEAAF9yZWxzLy5yZWxzUEsB&#10;Ai0AFAAGAAgAAAAhALVEb4gDAwAAxwYAAA4AAAAAAAAAAAAAAAAALgIAAGRycy9lMm9Eb2MueG1s&#10;UEsBAi0AFAAGAAgAAAAhAHvEkKHgAAAACgEAAA8AAAAAAAAAAAAAAAAAXQUAAGRycy9kb3ducmV2&#10;LnhtbFBLBQYAAAAABAAEAPMAAABqBgAAAAA=&#10;" fillcolor="#ffa2a1" strokecolor="#be4b48">
                <v:fill color2="#ffe5e5" rotate="t" angle="180" colors="0 #ffa2a1;22938f #ffbebd;1 #ffe5e5" focus="100%" type="gradient"/>
                <v:shadow on="t" color="black" opacity="24903f" origin=",.5" offset="0,.55556mm"/>
                <v:textbox>
                  <w:txbxContent>
                    <w:p w14:paraId="469FAEA6" w14:textId="5098E87C" w:rsidR="00AF7828" w:rsidRPr="00FE5D3D" w:rsidRDefault="00AF7828" w:rsidP="00BA0166">
                      <w:pPr>
                        <w:pStyle w:val="ListParagraph"/>
                        <w:numPr>
                          <w:ilvl w:val="0"/>
                          <w:numId w:val="8"/>
                        </w:numPr>
                        <w:ind w:left="270" w:hanging="180"/>
                        <w:rPr>
                          <w:rFonts w:ascii="Times New Roman" w:hAnsi="Times New Roman"/>
                          <w:sz w:val="20"/>
                          <w:szCs w:val="20"/>
                          <w:lang w:val="es-ES"/>
                        </w:rPr>
                      </w:pPr>
                      <w:r w:rsidRPr="00FE5D3D">
                        <w:rPr>
                          <w:rFonts w:ascii="Times New Roman" w:hAnsi="Times New Roman"/>
                          <w:sz w:val="20"/>
                          <w:szCs w:val="20"/>
                          <w:lang w:val="es-ES"/>
                        </w:rPr>
                        <w:t>Análisis y plan de inclusión social en turismo</w:t>
                      </w:r>
                    </w:p>
                    <w:p w14:paraId="7F6F1C6E" w14:textId="372F0498" w:rsidR="00AF7828" w:rsidRPr="00FE5D3D" w:rsidRDefault="00AF7828" w:rsidP="00BA0166">
                      <w:pPr>
                        <w:pStyle w:val="ListParagraph"/>
                        <w:numPr>
                          <w:ilvl w:val="0"/>
                          <w:numId w:val="8"/>
                        </w:numPr>
                        <w:ind w:left="270" w:hanging="180"/>
                        <w:rPr>
                          <w:rFonts w:ascii="Times New Roman" w:hAnsi="Times New Roman"/>
                          <w:sz w:val="20"/>
                          <w:szCs w:val="20"/>
                          <w:lang w:val="es-ES"/>
                        </w:rPr>
                      </w:pPr>
                      <w:r w:rsidRPr="00FE5D3D">
                        <w:rPr>
                          <w:rFonts w:ascii="Times New Roman" w:hAnsi="Times New Roman"/>
                          <w:sz w:val="20"/>
                          <w:szCs w:val="20"/>
                          <w:lang w:val="es-ES"/>
                        </w:rPr>
                        <w:t xml:space="preserve">Análisis y plan de formalización </w:t>
                      </w:r>
                      <w:r>
                        <w:rPr>
                          <w:rFonts w:ascii="Times New Roman" w:hAnsi="Times New Roman"/>
                          <w:sz w:val="20"/>
                          <w:szCs w:val="20"/>
                          <w:lang w:val="es-ES"/>
                        </w:rPr>
                        <w:t xml:space="preserve"> en el sector turístico</w:t>
                      </w:r>
                    </w:p>
                    <w:p w14:paraId="0E014FAF" w14:textId="77777777" w:rsidR="00AF7828" w:rsidRDefault="00AF7828" w:rsidP="00403F0E">
                      <w:pPr>
                        <w:pStyle w:val="ListParagraph"/>
                        <w:numPr>
                          <w:ilvl w:val="0"/>
                          <w:numId w:val="8"/>
                        </w:numPr>
                        <w:ind w:left="270" w:hanging="180"/>
                        <w:rPr>
                          <w:rFonts w:ascii="Times New Roman" w:hAnsi="Times New Roman"/>
                          <w:sz w:val="20"/>
                          <w:szCs w:val="20"/>
                          <w:lang w:val="es-ES"/>
                        </w:rPr>
                      </w:pPr>
                      <w:r>
                        <w:rPr>
                          <w:rFonts w:ascii="Times New Roman" w:hAnsi="Times New Roman"/>
                          <w:sz w:val="20"/>
                          <w:szCs w:val="20"/>
                          <w:lang w:val="es-ES"/>
                        </w:rPr>
                        <w:t>Capacitación de RRHH</w:t>
                      </w:r>
                    </w:p>
                    <w:p w14:paraId="03EE827D" w14:textId="59C599A1" w:rsidR="00AF7828" w:rsidRDefault="00AF7828" w:rsidP="00BA0166">
                      <w:pPr>
                        <w:pStyle w:val="ListParagraph"/>
                        <w:numPr>
                          <w:ilvl w:val="0"/>
                          <w:numId w:val="8"/>
                        </w:numPr>
                        <w:ind w:left="270" w:hanging="180"/>
                        <w:rPr>
                          <w:rFonts w:ascii="Times New Roman" w:hAnsi="Times New Roman"/>
                          <w:sz w:val="20"/>
                          <w:szCs w:val="20"/>
                          <w:lang w:val="es-ES"/>
                        </w:rPr>
                      </w:pPr>
                      <w:r w:rsidRPr="00FE5D3D">
                        <w:rPr>
                          <w:rFonts w:ascii="Times New Roman" w:hAnsi="Times New Roman"/>
                          <w:sz w:val="20"/>
                          <w:szCs w:val="20"/>
                          <w:lang w:val="es-ES"/>
                        </w:rPr>
                        <w:t>Asistencia técnica</w:t>
                      </w:r>
                      <w:r>
                        <w:rPr>
                          <w:rFonts w:ascii="Times New Roman" w:hAnsi="Times New Roman"/>
                          <w:sz w:val="20"/>
                          <w:szCs w:val="20"/>
                          <w:lang w:val="es-ES"/>
                        </w:rPr>
                        <w:t xml:space="preserve"> y</w:t>
                      </w:r>
                      <w:r w:rsidRPr="00FE5D3D">
                        <w:rPr>
                          <w:rFonts w:ascii="Times New Roman" w:hAnsi="Times New Roman"/>
                          <w:sz w:val="20"/>
                          <w:szCs w:val="20"/>
                          <w:lang w:val="es-ES"/>
                        </w:rPr>
                        <w:t xml:space="preserve"> c</w:t>
                      </w:r>
                      <w:r>
                        <w:rPr>
                          <w:rFonts w:ascii="Times New Roman" w:hAnsi="Times New Roman"/>
                          <w:sz w:val="20"/>
                          <w:szCs w:val="20"/>
                          <w:lang w:val="es-ES"/>
                        </w:rPr>
                        <w:t>apacitación a empresas en gestión  empresarial, calidad de servicio, gestión ambiental y responsabilidad social</w:t>
                      </w:r>
                    </w:p>
                    <w:p w14:paraId="635A9256" w14:textId="2FB9C94C" w:rsidR="00AF7828" w:rsidRDefault="00AF7828" w:rsidP="00BA0166">
                      <w:pPr>
                        <w:pStyle w:val="ListParagraph"/>
                        <w:numPr>
                          <w:ilvl w:val="0"/>
                          <w:numId w:val="8"/>
                        </w:numPr>
                        <w:ind w:left="270" w:hanging="180"/>
                        <w:rPr>
                          <w:rFonts w:ascii="Times New Roman" w:hAnsi="Times New Roman"/>
                          <w:sz w:val="20"/>
                          <w:szCs w:val="20"/>
                          <w:lang w:val="es-ES"/>
                        </w:rPr>
                      </w:pPr>
                      <w:r>
                        <w:rPr>
                          <w:rFonts w:ascii="Times New Roman" w:hAnsi="Times New Roman"/>
                          <w:sz w:val="20"/>
                          <w:szCs w:val="20"/>
                          <w:lang w:val="es-ES"/>
                        </w:rPr>
                        <w:t>Planes de negocio viables elaborados e implementados</w:t>
                      </w:r>
                    </w:p>
                    <w:p w14:paraId="68CA9FD1" w14:textId="74F5DA7F" w:rsidR="00AF7828" w:rsidRPr="00FE5D3D" w:rsidRDefault="00AF7828" w:rsidP="00403F0E">
                      <w:pPr>
                        <w:pStyle w:val="ListParagraph"/>
                        <w:ind w:left="270"/>
                        <w:rPr>
                          <w:rFonts w:ascii="Times New Roman" w:hAnsi="Times New Roman"/>
                          <w:sz w:val="20"/>
                          <w:szCs w:val="20"/>
                          <w:lang w:val="es-ES"/>
                        </w:rPr>
                      </w:pPr>
                    </w:p>
                  </w:txbxContent>
                </v:textbox>
              </v:shape>
            </w:pict>
          </mc:Fallback>
        </mc:AlternateContent>
      </w:r>
      <w:r>
        <w:rPr>
          <w:rFonts w:ascii="Times New Roman" w:hAnsi="Times New Roman"/>
          <w:noProof/>
        </w:rPr>
        <mc:AlternateContent>
          <mc:Choice Requires="wps">
            <w:drawing>
              <wp:anchor distT="0" distB="0" distL="114300" distR="114300" simplePos="0" relativeHeight="251663360" behindDoc="0" locked="0" layoutInCell="1" allowOverlap="1" wp14:anchorId="110AF29F" wp14:editId="3A20E717">
                <wp:simplePos x="0" y="0"/>
                <wp:positionH relativeFrom="column">
                  <wp:posOffset>-292100</wp:posOffset>
                </wp:positionH>
                <wp:positionV relativeFrom="paragraph">
                  <wp:posOffset>212090</wp:posOffset>
                </wp:positionV>
                <wp:extent cx="1727835" cy="647700"/>
                <wp:effectExtent l="57150" t="38100" r="81915" b="95250"/>
                <wp:wrapNone/>
                <wp:docPr id="2"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7835" cy="647700"/>
                        </a:xfrm>
                        <a:prstGeom prst="rect">
                          <a:avLst/>
                        </a:prstGeom>
                        <a:ln>
                          <a:headEnd/>
                          <a:tailEnd/>
                        </a:ln>
                      </wps:spPr>
                      <wps:style>
                        <a:lnRef idx="1">
                          <a:schemeClr val="accent2"/>
                        </a:lnRef>
                        <a:fillRef idx="2">
                          <a:schemeClr val="accent2"/>
                        </a:fillRef>
                        <a:effectRef idx="1">
                          <a:schemeClr val="accent2"/>
                        </a:effectRef>
                        <a:fontRef idx="minor">
                          <a:schemeClr val="dk1"/>
                        </a:fontRef>
                      </wps:style>
                      <wps:txbx>
                        <w:txbxContent>
                          <w:p w14:paraId="512D8F91" w14:textId="24E9FF39" w:rsidR="00AF7828" w:rsidRPr="00606F73" w:rsidRDefault="00AF7828" w:rsidP="000069D8">
                            <w:pPr>
                              <w:pStyle w:val="ListParagraph"/>
                              <w:numPr>
                                <w:ilvl w:val="0"/>
                                <w:numId w:val="8"/>
                              </w:numPr>
                              <w:ind w:left="270" w:hanging="180"/>
                              <w:rPr>
                                <w:rFonts w:ascii="Times New Roman" w:hAnsi="Times New Roman"/>
                                <w:b/>
                                <w:sz w:val="20"/>
                                <w:szCs w:val="20"/>
                                <w:lang w:val="es-ES"/>
                              </w:rPr>
                            </w:pPr>
                            <w:r w:rsidRPr="00606F73">
                              <w:rPr>
                                <w:rFonts w:ascii="Times New Roman" w:hAnsi="Times New Roman" w:cs="Times New Roman"/>
                                <w:b/>
                                <w:sz w:val="20"/>
                                <w:szCs w:val="20"/>
                                <w:lang w:val="es-ES_tradnl"/>
                              </w:rPr>
                              <w:t>Escaso emprendimiento local</w:t>
                            </w:r>
                            <w:r>
                              <w:rPr>
                                <w:rFonts w:ascii="Times New Roman" w:hAnsi="Times New Roman" w:cs="Times New Roman"/>
                                <w:b/>
                                <w:sz w:val="20"/>
                                <w:szCs w:val="20"/>
                                <w:lang w:val="es-ES_tradnl"/>
                              </w:rPr>
                              <w:t xml:space="preserve"> e inclusión social</w:t>
                            </w:r>
                          </w:p>
                          <w:p w14:paraId="5BE98DF5" w14:textId="77777777" w:rsidR="00AF7828" w:rsidRPr="00606F73" w:rsidRDefault="00AF7828" w:rsidP="000069D8">
                            <w:pPr>
                              <w:rPr>
                                <w:rFonts w:ascii="Times New Roman" w:hAnsi="Times New Roman"/>
                                <w:b/>
                                <w:sz w:val="20"/>
                                <w:szCs w:val="20"/>
                                <w:lang w:val="es-E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_x0000_s1033" type="#_x0000_t202" style="position:absolute;margin-left:-23pt;margin-top:16.7pt;width:136.05pt;height:5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6I8TQIAANMEAAAOAAAAZHJzL2Uyb0RvYy54bWysVF1v0zAUfUfiP1h+Z2lDu4yo6TQ6QEjj&#10;Q2z8ANdxGmuOr7HdJuXXc22nWQVoD4gXy86959xzv7K6HjpFDsI6Cbqi84sZJUJzqKXeVfT7w/tX&#10;V5Q4z3TNFGhR0aNw9Hr98sWqN6XIoQVVC0uQRLuyNxVtvTdlljneio65CzBCo7EB2zGPT7vLast6&#10;ZO9Uls9ml1kPtjYWuHAOv94mI11H/qYR3H9pGic8URVFbT6eNp7bcGbrFSt3lplW8lEG+wcVHZMa&#10;g05Ut8wzsrfyD6pOcgsOGn/BocugaSQXMQfMZj77LZv7lhkRc8HiODOVyf0/Wv758NUSWVc0p0Sz&#10;Dlv0IAZP3sJAimUoT29ciV73Bv38gN+xzTFVZ+6APzqiYdMyvRM31kLfClajvHlAZmfQxOMCybb/&#10;BDXGYXsPkWhobBdqh9UgyI5tOk6tCVp4CFnkxdXrJSUcbZeLopjF3mWsPKGNdf6DgI6ES0Uttj6y&#10;s8Od80ENK08uIZjS4Qxy3+k6ToFnUqU7ugZz1B8kj+L9UYkE/SYarNlTJcK0io2y5MBwzhjnQvs8&#10;liAwoXeANVKpCZinEj4HHP0DVMRJnsBj/Z8DT4gYGbSfwJ3UYP8WvX5MXUOlyf9UgZR3aKYftkMc&#10;luI0GVuoj9hTC2mz8E+AlxbsT0p63KqKuh97ZgUl6qPGuXgzXyzCGsbHYlnk+LDnlu25hWmOVBX1&#10;lKTrxqfV3Rsrdy1GSpXQcIOz1MjY5qAzqRr14+bE7o9bHlbz/B29nv5F618AAAD//wMAUEsDBBQA&#10;BgAIAAAAIQDo5bBf4QAAAAoBAAAPAAAAZHJzL2Rvd25yZXYueG1sTI/LTsMwEEX3SPyDNUjsWudF&#10;BCFOhZBg0apILe2CnRMPSUQ8jmK3DX/PsILlaI7uPbdczXYQZ5x870hBvIxAIDXO9NQqOLy/LO5B&#10;+KDJ6MERKvhGD6vq+qrUhXEX2uF5H1rBIeQLraALYSyk9E2HVvulG5H49+kmqwOfUyvNpC8cbgeZ&#10;RFEure6JGzo94nOHzdf+ZBW8beyRdlH28Prh1vk2rs3ab7ZK3d7MT48gAs7hD4ZffVaHip1qdyLj&#10;xaBgkeW8JShI0wwEA0mSxyBqJtO7DGRVyv8Tqh8AAAD//wMAUEsBAi0AFAAGAAgAAAAhALaDOJL+&#10;AAAA4QEAABMAAAAAAAAAAAAAAAAAAAAAAFtDb250ZW50X1R5cGVzXS54bWxQSwECLQAUAAYACAAA&#10;ACEAOP0h/9YAAACUAQAACwAAAAAAAAAAAAAAAAAvAQAAX3JlbHMvLnJlbHNQSwECLQAUAAYACAAA&#10;ACEAT/eiPE0CAADTBAAADgAAAAAAAAAAAAAAAAAuAgAAZHJzL2Uyb0RvYy54bWxQSwECLQAUAAYA&#10;CAAAACEA6OWwX+EAAAAKAQAADwAAAAAAAAAAAAAAAACnBAAAZHJzL2Rvd25yZXYueG1sUEsFBgAA&#10;AAAEAAQA8wAAALUFAAAAAA==&#10;" fillcolor="#dfa7a6 [1621]" strokecolor="#bc4542 [3045]">
                <v:fill color2="#f5e4e4 [501]" rotate="t" angle="180" colors="0 #ffa2a1;22938f #ffbebd;1 #ffe5e5" focus="100%" type="gradient"/>
                <v:shadow on="t" color="black" opacity="24903f" origin=",.5" offset="0,.55556mm"/>
                <v:textbox>
                  <w:txbxContent>
                    <w:p w14:paraId="512D8F91" w14:textId="24E9FF39" w:rsidR="00AF7828" w:rsidRPr="00606F73" w:rsidRDefault="00AF7828" w:rsidP="000069D8">
                      <w:pPr>
                        <w:pStyle w:val="ListParagraph"/>
                        <w:numPr>
                          <w:ilvl w:val="0"/>
                          <w:numId w:val="8"/>
                        </w:numPr>
                        <w:ind w:left="270" w:hanging="180"/>
                        <w:rPr>
                          <w:rFonts w:ascii="Times New Roman" w:hAnsi="Times New Roman"/>
                          <w:b/>
                          <w:sz w:val="20"/>
                          <w:szCs w:val="20"/>
                          <w:lang w:val="es-ES"/>
                        </w:rPr>
                      </w:pPr>
                      <w:r w:rsidRPr="00606F73">
                        <w:rPr>
                          <w:rFonts w:ascii="Times New Roman" w:hAnsi="Times New Roman" w:cs="Times New Roman"/>
                          <w:b/>
                          <w:sz w:val="20"/>
                          <w:szCs w:val="20"/>
                          <w:lang w:val="es-ES_tradnl"/>
                        </w:rPr>
                        <w:t>Escaso emprendimiento local</w:t>
                      </w:r>
                      <w:r>
                        <w:rPr>
                          <w:rFonts w:ascii="Times New Roman" w:hAnsi="Times New Roman" w:cs="Times New Roman"/>
                          <w:b/>
                          <w:sz w:val="20"/>
                          <w:szCs w:val="20"/>
                          <w:lang w:val="es-ES_tradnl"/>
                        </w:rPr>
                        <w:t xml:space="preserve"> e inclusión social</w:t>
                      </w:r>
                    </w:p>
                    <w:p w14:paraId="5BE98DF5" w14:textId="77777777" w:rsidR="00AF7828" w:rsidRPr="00606F73" w:rsidRDefault="00AF7828" w:rsidP="000069D8">
                      <w:pPr>
                        <w:rPr>
                          <w:rFonts w:ascii="Times New Roman" w:hAnsi="Times New Roman"/>
                          <w:b/>
                          <w:sz w:val="20"/>
                          <w:szCs w:val="20"/>
                          <w:lang w:val="es-ES"/>
                        </w:rPr>
                      </w:pPr>
                    </w:p>
                  </w:txbxContent>
                </v:textbox>
              </v:shape>
            </w:pict>
          </mc:Fallback>
        </mc:AlternateContent>
      </w:r>
      <w:r>
        <w:rPr>
          <w:rFonts w:ascii="Times New Roman" w:hAnsi="Times New Roman"/>
          <w:noProof/>
        </w:rPr>
        <mc:AlternateContent>
          <mc:Choice Requires="wps">
            <w:drawing>
              <wp:anchor distT="0" distB="0" distL="114300" distR="114300" simplePos="0" relativeHeight="251703296" behindDoc="0" locked="0" layoutInCell="1" allowOverlap="1" wp14:anchorId="5C9A24A3" wp14:editId="0F264DFA">
                <wp:simplePos x="0" y="0"/>
                <wp:positionH relativeFrom="column">
                  <wp:posOffset>5859780</wp:posOffset>
                </wp:positionH>
                <wp:positionV relativeFrom="paragraph">
                  <wp:posOffset>310515</wp:posOffset>
                </wp:positionV>
                <wp:extent cx="523875" cy="323850"/>
                <wp:effectExtent l="57150" t="38100" r="28575" b="95250"/>
                <wp:wrapNone/>
                <wp:docPr id="23" name="Right Arrow 23"/>
                <wp:cNvGraphicFramePr/>
                <a:graphic xmlns:a="http://schemas.openxmlformats.org/drawingml/2006/main">
                  <a:graphicData uri="http://schemas.microsoft.com/office/word/2010/wordprocessingShape">
                    <wps:wsp>
                      <wps:cNvSpPr/>
                      <wps:spPr>
                        <a:xfrm>
                          <a:off x="0" y="0"/>
                          <a:ext cx="523875" cy="323850"/>
                        </a:xfrm>
                        <a:prstGeom prst="rightArrow">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o="http://schemas.microsoft.com/office/mac/office/2008/main" xmlns:mv="urn:schemas-microsoft-com:mac:vml">
            <w:pict>
              <v:shape id="Right Arrow 23" o:spid="_x0000_s1026" type="#_x0000_t13" style="position:absolute;margin-left:461.4pt;margin-top:24.45pt;width:41.25pt;height:25.5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JM0IAMAAB8HAAAOAAAAZHJzL2Uyb0RvYy54bWysVW1v2yAQ/j5p/wHxfbWdxH2J6lRRok6T&#10;urVqOvXzBWMbCQMDUqf79Tuwk6ZdJlXV8oHAcdzLc3ePL6+2rSRP3DqhVUGzk5QSrpguhaoL+vPh&#10;+ss5Jc6DKkFqxQv6zB29mn3+dNmZKR/pRsuSW4JGlJt2pqCN92aaJI41vAV3og1XeFlp24LHo62T&#10;0kKH1luZjNL0NOm0LY3VjDuH0mV/SWfRflVx5m+rynFPZEExNh9XG9d1WJPZJUxrC6YRbAgDPhBF&#10;C0Kh072pJXggGyv+MtUKZrXTlT9huk10VQnGYw6YTZa+yWbVgOExFwTHmT1M7v+ZZT+e7iwRZUFH&#10;Y0oUtFije1E3nsyt1R1BKULUGTdFzZW5s8PJ4Tbku61sG/4xE7KNsD7vYeVbTxgK89H4/CynhOHV&#10;GPd5hD15eWys81+5bknYFNQG/9F9hBSebpxHt/hgpzggXV4LKYnV/lH4JoKFLdiXweGbqOWI0YhX&#10;GsXO1uuFtOQJsB0WaZ5OllHuhfK9ME/x13eFA/9dl714HMS7sAcrMaLaHXoZh+fv9DQ+GyzC9AOe&#10;shDPe11lMazY6q9c7ZNFaN8mhaJ6B6IUikAY6OwUZy74JY6B5Ng1WcAq6FqI1QhoSEW6gl7ko1Bz&#10;wKGuJHjctgYfOFVTArJGtmDe9lhpKfaP/1Ui10DJ+2JcHE8nw3oerZE7tB9aaAmu6U3FqyEFqULw&#10;PJLG0D1647ldNWVH1nJj7wHjn/T5lyJ0akSDklIgo+TxBqF53Y9HahQsDLUDaRoYWuw8CHs0D4ux&#10;jyHifBBeEqayn8OwW+vyGUcZvccxdIZdC8z1Bpy/A4ukhqEhUftbXCqpsUJ62FHSaPv7mDzoI9fg&#10;LSUdkiSW79cGLKdEflM4VRfZZBJYNR4m+dkopH94sz68UZt2oXHwMmwfw+I26Hu521ZWt4/I5/Pg&#10;Fa9AMfTdN8pwWPievPGLwPh8HtWQSQ34G7UybDf/ocoP20ewZuAUj2T0Q+8IFaZvSKXXDfVXer7x&#10;uhKRcV5wRfDDAVl41+7hixFo/vActV6+a7M/AAAA//8DAFBLAwQUAAYACAAAACEA0EGkHOIAAAAK&#10;AQAADwAAAGRycy9kb3ducmV2LnhtbEyPS0/DMBCE70j8B2uRuKDWJjzUhDhVioQq8TjQVhVHN3aT&#10;iHgd2U4T/j3bExxHMzvzbb6cbMdOxofWoYTbuQBmsHK6xVrCbvsyWwALUaFWnUMj4ccEWBaXF7nK&#10;tBvx05w2sWZUgiFTEpoY+4zzUDXGqjB3vUHyjs5bFUn6mmuvRiq3HU+EeORWtUgLjerNc2Oq781g&#10;CWMs34PH8nW9Wh3ftjfr/fD1sZfy+moqn4BFM8W/MJzx6QYKYjq4AXVgnYQ0SQg9SrhfpMDOASEe&#10;7oAdyEpT4EXO/79Q/AIAAP//AwBQSwECLQAUAAYACAAAACEAtoM4kv4AAADhAQAAEwAAAAAAAAAA&#10;AAAAAAAAAAAAW0NvbnRlbnRfVHlwZXNdLnhtbFBLAQItABQABgAIAAAAIQA4/SH/1gAAAJQBAAAL&#10;AAAAAAAAAAAAAAAAAC8BAABfcmVscy8ucmVsc1BLAQItABQABgAIAAAAIQDUkJM0IAMAAB8HAAAO&#10;AAAAAAAAAAAAAAAAAC4CAABkcnMvZTJvRG9jLnhtbFBLAQItABQABgAIAAAAIQDQQaQc4gAAAAoB&#10;AAAPAAAAAAAAAAAAAAAAAHoFAABkcnMvZG93bnJldi54bWxQSwUGAAAAAAQABADzAAAAiQYAAAAA&#10;" adj="14924" fillcolor="#ffa2a1" strokecolor="#be4b48">
                <v:fill color2="#ffe5e5" rotate="t" angle="180" colors="0 #ffa2a1;22938f #ffbebd;1 #ffe5e5" focus="100%" type="gradient"/>
                <v:shadow on="t" color="black" opacity="24903f" origin=",.5" offset="0,.55556mm"/>
              </v:shape>
            </w:pict>
          </mc:Fallback>
        </mc:AlternateContent>
      </w:r>
      <w:r>
        <w:rPr>
          <w:rFonts w:ascii="Times New Roman" w:hAnsi="Times New Roman"/>
          <w:noProof/>
        </w:rPr>
        <mc:AlternateContent>
          <mc:Choice Requires="wps">
            <w:drawing>
              <wp:anchor distT="0" distB="0" distL="114300" distR="114300" simplePos="0" relativeHeight="251683840" behindDoc="0" locked="0" layoutInCell="1" allowOverlap="1" wp14:anchorId="4321BCF1" wp14:editId="63A5787D">
                <wp:simplePos x="0" y="0"/>
                <wp:positionH relativeFrom="column">
                  <wp:posOffset>6480175</wp:posOffset>
                </wp:positionH>
                <wp:positionV relativeFrom="paragraph">
                  <wp:posOffset>212725</wp:posOffset>
                </wp:positionV>
                <wp:extent cx="1724025" cy="1185545"/>
                <wp:effectExtent l="57150" t="38100" r="85725" b="90805"/>
                <wp:wrapNone/>
                <wp:docPr id="13"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025" cy="1185545"/>
                        </a:xfrm>
                        <a:prstGeom prst="rect">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headEnd/>
                          <a:tailEnd/>
                        </a:ln>
                        <a:effectLst>
                          <a:outerShdw blurRad="40000" dist="20000" dir="5400000" rotWithShape="0">
                            <a:srgbClr val="000000">
                              <a:alpha val="38000"/>
                            </a:srgbClr>
                          </a:outerShdw>
                        </a:effectLst>
                      </wps:spPr>
                      <wps:txbx>
                        <w:txbxContent>
                          <w:p w14:paraId="39261B08" w14:textId="412FF78C" w:rsidR="00AF7828" w:rsidRPr="00606F73" w:rsidRDefault="00AF7828" w:rsidP="004B142D">
                            <w:pPr>
                              <w:pStyle w:val="ListParagraph"/>
                              <w:numPr>
                                <w:ilvl w:val="0"/>
                                <w:numId w:val="8"/>
                              </w:numPr>
                              <w:ind w:left="270" w:hanging="180"/>
                              <w:rPr>
                                <w:rFonts w:ascii="Times New Roman" w:hAnsi="Times New Roman"/>
                                <w:b/>
                                <w:sz w:val="20"/>
                                <w:szCs w:val="20"/>
                                <w:lang w:val="es-ES"/>
                              </w:rPr>
                            </w:pPr>
                            <w:r w:rsidRPr="00606F73">
                              <w:rPr>
                                <w:rFonts w:ascii="Times New Roman" w:hAnsi="Times New Roman"/>
                                <w:b/>
                                <w:sz w:val="20"/>
                                <w:szCs w:val="20"/>
                                <w:lang w:val="es-ES"/>
                              </w:rPr>
                              <w:t>Incrementar l</w:t>
                            </w:r>
                            <w:r>
                              <w:rPr>
                                <w:rFonts w:ascii="Times New Roman" w:hAnsi="Times New Roman"/>
                                <w:b/>
                                <w:sz w:val="20"/>
                                <w:szCs w:val="20"/>
                                <w:lang w:val="es-ES"/>
                              </w:rPr>
                              <w:t xml:space="preserve">os servicios </w:t>
                            </w:r>
                            <w:r w:rsidRPr="00606F73">
                              <w:rPr>
                                <w:rFonts w:ascii="Times New Roman" w:hAnsi="Times New Roman"/>
                                <w:b/>
                                <w:sz w:val="20"/>
                                <w:szCs w:val="20"/>
                                <w:lang w:val="es-ES"/>
                              </w:rPr>
                              <w:t>privad</w:t>
                            </w:r>
                            <w:r>
                              <w:rPr>
                                <w:rFonts w:ascii="Times New Roman" w:hAnsi="Times New Roman"/>
                                <w:b/>
                                <w:sz w:val="20"/>
                                <w:szCs w:val="20"/>
                                <w:lang w:val="es-ES"/>
                              </w:rPr>
                              <w:t>os</w:t>
                            </w:r>
                            <w:r w:rsidRPr="00606F73">
                              <w:rPr>
                                <w:rFonts w:ascii="Times New Roman" w:hAnsi="Times New Roman"/>
                                <w:b/>
                                <w:sz w:val="20"/>
                                <w:szCs w:val="20"/>
                                <w:lang w:val="es-ES"/>
                              </w:rPr>
                              <w:t>, mejora</w:t>
                            </w:r>
                            <w:r>
                              <w:rPr>
                                <w:rFonts w:ascii="Times New Roman" w:hAnsi="Times New Roman"/>
                                <w:b/>
                                <w:sz w:val="20"/>
                                <w:szCs w:val="20"/>
                                <w:lang w:val="es-ES"/>
                              </w:rPr>
                              <w:t>ndo</w:t>
                            </w:r>
                            <w:r w:rsidRPr="00606F73">
                              <w:rPr>
                                <w:rFonts w:ascii="Times New Roman" w:hAnsi="Times New Roman"/>
                                <w:b/>
                                <w:sz w:val="20"/>
                                <w:szCs w:val="20"/>
                                <w:lang w:val="es-ES"/>
                              </w:rPr>
                              <w:t xml:space="preserve"> </w:t>
                            </w:r>
                            <w:r>
                              <w:rPr>
                                <w:rFonts w:ascii="Times New Roman" w:hAnsi="Times New Roman"/>
                                <w:b/>
                                <w:sz w:val="20"/>
                                <w:szCs w:val="20"/>
                                <w:lang w:val="es-ES"/>
                              </w:rPr>
                              <w:t>su</w:t>
                            </w:r>
                            <w:r w:rsidRPr="00606F73">
                              <w:rPr>
                                <w:rFonts w:ascii="Times New Roman" w:hAnsi="Times New Roman"/>
                                <w:b/>
                                <w:sz w:val="20"/>
                                <w:szCs w:val="20"/>
                                <w:lang w:val="es-ES"/>
                              </w:rPr>
                              <w:t xml:space="preserve"> calidad y distribu</w:t>
                            </w:r>
                            <w:r>
                              <w:rPr>
                                <w:rFonts w:ascii="Times New Roman" w:hAnsi="Times New Roman"/>
                                <w:b/>
                                <w:sz w:val="20"/>
                                <w:szCs w:val="20"/>
                                <w:lang w:val="es-ES"/>
                              </w:rPr>
                              <w:t>yendo</w:t>
                            </w:r>
                            <w:r w:rsidRPr="00606F73">
                              <w:rPr>
                                <w:rFonts w:ascii="Times New Roman" w:hAnsi="Times New Roman"/>
                                <w:b/>
                                <w:sz w:val="20"/>
                                <w:szCs w:val="20"/>
                                <w:lang w:val="es-ES"/>
                              </w:rPr>
                              <w:t xml:space="preserve"> de forma más equitativa los beneficios </w:t>
                            </w:r>
                            <w:r>
                              <w:rPr>
                                <w:rFonts w:ascii="Times New Roman" w:hAnsi="Times New Roman"/>
                                <w:b/>
                                <w:sz w:val="20"/>
                                <w:szCs w:val="20"/>
                                <w:lang w:val="es-ES"/>
                              </w:rPr>
                              <w:t xml:space="preserve"> que generan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_x0000_s1034" type="#_x0000_t202" style="position:absolute;margin-left:510.25pt;margin-top:16.75pt;width:135.75pt;height:93.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YfhAwMAAMgGAAAOAAAAZHJzL2Uyb0RvYy54bWysVU1v2zAMvQ/YfxB0X20ncZsGdYouWYcB&#10;3QfWDjsztmwLkyVNUuJ0v36U5KbumkM3LAdDoqRH8j2Subjcd4LsmLFcyYJmJyklTJaq4rIp6Le7&#10;6zdzSqwDWYFQkhX0nll6uXz96qLXCzZRrRIVMwRBpF30uqCtc3qRJLZsWQf2RGkm8bBWpgOHW9Mk&#10;lYEe0TuRTNL0NOmVqbRRJbMWret4SJcBv65Z6T7XtWWOiIJibC58Tfhu/DdZXsCiMaBbXg5hwD9E&#10;0QGX6PQAtQYHZGv4M6iOl0ZZVbuTUnWJqmtespADZpOlf2Rz24JmIRckx+oDTfb/wZafdl8M4RVq&#10;N6VEQoca3bG9I2/Vnpzlnp9e2wVeu9V40e3RjndDrlbfqPKHJVKtWpANuzJG9S2DCuPL/Mtk9DTi&#10;WA+y6T+qCv3A1qkAtK9N58lDOgiio073B218LKV3eTaZpZOckhLPsmye57MQXQKLh+faWPeeqY74&#10;RUENih/gYXdjnQ8HFg9XBqmqay4EMcp9564NbD/k1lh8E25ZohUmlMaUTbNZCUN2gPW0SvN0tg52&#10;x6WLxjzFXywrCw4TjeapNwc7RmEjSoiosWMvU//8hZ6mZwMiAv69p8zH81JXWQgr9MoTV4dkjySF&#10;pgOJgkuCFYLknmLTer/EliCYL7tQKKFxghqeDSFJX9DzPMgNOBVqAQ6V7zQ+sLKhBESD46Z0JnKl&#10;BD88Hsh9JpFtoWLRen48nQz1PKqRHeP7ElqDbSNUOIpy+8p/J6vAkgMu4hppENInxcI0GqpKbR0z&#10;t23Vk43Ymq+Aec0iLxX3tRtYoqTiOKrycIKUPa3TI9p5hEFTELqFofTm3hjrf1x5hxhCHY7CC23r&#10;OzX2rNtv9mFCzD2Ib+mNqu6xjzGe0Kw4/nHRKvOLkh5HKWr0cwuGUSI+SGyd82w287M3bGb52cTn&#10;Mj7ZjE9AlghVUBQ8LlcuzuutNrxp0VOcPlJd4fyoeejsx6iGqYPjMrZXHO1+Ho/34dbjH9DyNwAA&#10;AP//AwBQSwMEFAAGAAgAAAAhAO8SFzbeAAAADAEAAA8AAABkcnMvZG93bnJldi54bWxMj8tOwzAQ&#10;RfdI/IM1SOyojStQCXEqHkKwQqKBdjuNhyTCjxC7bfh7pitYja7m6D7K5eSd2NOY+hgMXM4UCApN&#10;tH1oDbzXTxcLECljsOhiIAM/lGBZnZ6UWNh4CG+0X+VWsElIBRroch4KKVPTkcc0iwMF/n3G0WNm&#10;ObbSjnhgc++kVupaeuwDJ3Q40ENHzddq5w00L16+rr/v624xWP+I7mPzXDtjzs+mu1sQmab8B8Ox&#10;PleHijtt4y7YJBxrpdUVswbmc75HQt9onrc1oLXSIKtS/h9R/QIAAP//AwBQSwECLQAUAAYACAAA&#10;ACEAtoM4kv4AAADhAQAAEwAAAAAAAAAAAAAAAAAAAAAAW0NvbnRlbnRfVHlwZXNdLnhtbFBLAQIt&#10;ABQABgAIAAAAIQA4/SH/1gAAAJQBAAALAAAAAAAAAAAAAAAAAC8BAABfcmVscy8ucmVsc1BLAQIt&#10;ABQABgAIAAAAIQA2GYfhAwMAAMgGAAAOAAAAAAAAAAAAAAAAAC4CAABkcnMvZTJvRG9jLnhtbFBL&#10;AQItABQABgAIAAAAIQDvEhc23gAAAAwBAAAPAAAAAAAAAAAAAAAAAF0FAABkcnMvZG93bnJldi54&#10;bWxQSwUGAAAAAAQABADzAAAAaAYAAAAA&#10;" fillcolor="#ffa2a1" strokecolor="#be4b48">
                <v:fill color2="#ffe5e5" rotate="t" angle="180" colors="0 #ffa2a1;22938f #ffbebd;1 #ffe5e5" focus="100%" type="gradient"/>
                <v:shadow on="t" color="black" opacity="24903f" origin=",.5" offset="0,.55556mm"/>
                <v:textbox>
                  <w:txbxContent>
                    <w:p w14:paraId="39261B08" w14:textId="412FF78C" w:rsidR="00AF7828" w:rsidRPr="00606F73" w:rsidRDefault="00AF7828" w:rsidP="004B142D">
                      <w:pPr>
                        <w:pStyle w:val="ListParagraph"/>
                        <w:numPr>
                          <w:ilvl w:val="0"/>
                          <w:numId w:val="8"/>
                        </w:numPr>
                        <w:ind w:left="270" w:hanging="180"/>
                        <w:rPr>
                          <w:rFonts w:ascii="Times New Roman" w:hAnsi="Times New Roman"/>
                          <w:b/>
                          <w:sz w:val="20"/>
                          <w:szCs w:val="20"/>
                          <w:lang w:val="es-ES"/>
                        </w:rPr>
                      </w:pPr>
                      <w:r w:rsidRPr="00606F73">
                        <w:rPr>
                          <w:rFonts w:ascii="Times New Roman" w:hAnsi="Times New Roman"/>
                          <w:b/>
                          <w:sz w:val="20"/>
                          <w:szCs w:val="20"/>
                          <w:lang w:val="es-ES"/>
                        </w:rPr>
                        <w:t>Incrementar l</w:t>
                      </w:r>
                      <w:r>
                        <w:rPr>
                          <w:rFonts w:ascii="Times New Roman" w:hAnsi="Times New Roman"/>
                          <w:b/>
                          <w:sz w:val="20"/>
                          <w:szCs w:val="20"/>
                          <w:lang w:val="es-ES"/>
                        </w:rPr>
                        <w:t xml:space="preserve">os servicios </w:t>
                      </w:r>
                      <w:r w:rsidRPr="00606F73">
                        <w:rPr>
                          <w:rFonts w:ascii="Times New Roman" w:hAnsi="Times New Roman"/>
                          <w:b/>
                          <w:sz w:val="20"/>
                          <w:szCs w:val="20"/>
                          <w:lang w:val="es-ES"/>
                        </w:rPr>
                        <w:t>privad</w:t>
                      </w:r>
                      <w:r>
                        <w:rPr>
                          <w:rFonts w:ascii="Times New Roman" w:hAnsi="Times New Roman"/>
                          <w:b/>
                          <w:sz w:val="20"/>
                          <w:szCs w:val="20"/>
                          <w:lang w:val="es-ES"/>
                        </w:rPr>
                        <w:t>os</w:t>
                      </w:r>
                      <w:r w:rsidRPr="00606F73">
                        <w:rPr>
                          <w:rFonts w:ascii="Times New Roman" w:hAnsi="Times New Roman"/>
                          <w:b/>
                          <w:sz w:val="20"/>
                          <w:szCs w:val="20"/>
                          <w:lang w:val="es-ES"/>
                        </w:rPr>
                        <w:t>, mejora</w:t>
                      </w:r>
                      <w:r>
                        <w:rPr>
                          <w:rFonts w:ascii="Times New Roman" w:hAnsi="Times New Roman"/>
                          <w:b/>
                          <w:sz w:val="20"/>
                          <w:szCs w:val="20"/>
                          <w:lang w:val="es-ES"/>
                        </w:rPr>
                        <w:t>ndo</w:t>
                      </w:r>
                      <w:r w:rsidRPr="00606F73">
                        <w:rPr>
                          <w:rFonts w:ascii="Times New Roman" w:hAnsi="Times New Roman"/>
                          <w:b/>
                          <w:sz w:val="20"/>
                          <w:szCs w:val="20"/>
                          <w:lang w:val="es-ES"/>
                        </w:rPr>
                        <w:t xml:space="preserve"> </w:t>
                      </w:r>
                      <w:r>
                        <w:rPr>
                          <w:rFonts w:ascii="Times New Roman" w:hAnsi="Times New Roman"/>
                          <w:b/>
                          <w:sz w:val="20"/>
                          <w:szCs w:val="20"/>
                          <w:lang w:val="es-ES"/>
                        </w:rPr>
                        <w:t>su</w:t>
                      </w:r>
                      <w:r w:rsidRPr="00606F73">
                        <w:rPr>
                          <w:rFonts w:ascii="Times New Roman" w:hAnsi="Times New Roman"/>
                          <w:b/>
                          <w:sz w:val="20"/>
                          <w:szCs w:val="20"/>
                          <w:lang w:val="es-ES"/>
                        </w:rPr>
                        <w:t xml:space="preserve"> calidad y distribu</w:t>
                      </w:r>
                      <w:r>
                        <w:rPr>
                          <w:rFonts w:ascii="Times New Roman" w:hAnsi="Times New Roman"/>
                          <w:b/>
                          <w:sz w:val="20"/>
                          <w:szCs w:val="20"/>
                          <w:lang w:val="es-ES"/>
                        </w:rPr>
                        <w:t>yendo</w:t>
                      </w:r>
                      <w:r w:rsidRPr="00606F73">
                        <w:rPr>
                          <w:rFonts w:ascii="Times New Roman" w:hAnsi="Times New Roman"/>
                          <w:b/>
                          <w:sz w:val="20"/>
                          <w:szCs w:val="20"/>
                          <w:lang w:val="es-ES"/>
                        </w:rPr>
                        <w:t xml:space="preserve"> de forma más equitativa los beneficios </w:t>
                      </w:r>
                      <w:r>
                        <w:rPr>
                          <w:rFonts w:ascii="Times New Roman" w:hAnsi="Times New Roman"/>
                          <w:b/>
                          <w:sz w:val="20"/>
                          <w:szCs w:val="20"/>
                          <w:lang w:val="es-ES"/>
                        </w:rPr>
                        <w:t xml:space="preserve"> que generan</w:t>
                      </w:r>
                    </w:p>
                  </w:txbxContent>
                </v:textbox>
              </v:shape>
            </w:pict>
          </mc:Fallback>
        </mc:AlternateContent>
      </w:r>
    </w:p>
    <w:p w14:paraId="41E3A2EC" w14:textId="246E672A" w:rsidR="000069D8" w:rsidRDefault="00222660" w:rsidP="000069D8">
      <w:pPr>
        <w:rPr>
          <w:rFonts w:ascii="Times New Roman" w:hAnsi="Times New Roman" w:cs="Times New Roman"/>
          <w:sz w:val="24"/>
          <w:szCs w:val="24"/>
          <w:lang w:val="es-ES_tradnl"/>
        </w:rPr>
      </w:pPr>
      <w:r>
        <w:rPr>
          <w:rFonts w:ascii="Times New Roman" w:hAnsi="Times New Roman"/>
          <w:noProof/>
        </w:rPr>
        <mc:AlternateContent>
          <mc:Choice Requires="wps">
            <w:drawing>
              <wp:anchor distT="0" distB="0" distL="114300" distR="114300" simplePos="0" relativeHeight="251695104" behindDoc="0" locked="0" layoutInCell="1" allowOverlap="1" wp14:anchorId="1894D1F2" wp14:editId="230CE650">
                <wp:simplePos x="0" y="0"/>
                <wp:positionH relativeFrom="column">
                  <wp:posOffset>1587500</wp:posOffset>
                </wp:positionH>
                <wp:positionV relativeFrom="paragraph">
                  <wp:posOffset>32001</wp:posOffset>
                </wp:positionV>
                <wp:extent cx="523875" cy="323850"/>
                <wp:effectExtent l="57150" t="38100" r="28575" b="95250"/>
                <wp:wrapNone/>
                <wp:docPr id="19" name="Right Arrow 19"/>
                <wp:cNvGraphicFramePr/>
                <a:graphic xmlns:a="http://schemas.openxmlformats.org/drawingml/2006/main">
                  <a:graphicData uri="http://schemas.microsoft.com/office/word/2010/wordprocessingShape">
                    <wps:wsp>
                      <wps:cNvSpPr/>
                      <wps:spPr>
                        <a:xfrm>
                          <a:off x="0" y="0"/>
                          <a:ext cx="523875" cy="323850"/>
                        </a:xfrm>
                        <a:prstGeom prst="rightArrow">
                          <a:avLst/>
                        </a:prstGeom>
                        <a:ln/>
                      </wps:spPr>
                      <wps:style>
                        <a:lnRef idx="1">
                          <a:schemeClr val="accent2"/>
                        </a:lnRef>
                        <a:fillRef idx="2">
                          <a:schemeClr val="accent2"/>
                        </a:fillRef>
                        <a:effectRef idx="1">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o="http://schemas.microsoft.com/office/mac/office/2008/main" xmlns:mv="urn:schemas-microsoft-com:mac:vml">
            <w:pict>
              <v:shape id="Right Arrow 19" o:spid="_x0000_s1026" type="#_x0000_t13" style="position:absolute;margin-left:125pt;margin-top:2.5pt;width:41.25pt;height:25.5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A21ZQIAACYFAAAOAAAAZHJzL2Uyb0RvYy54bWysVN9P2zAQfp+0/8Hy+0hb6ICKFFVFTJMQ&#10;IGDi2Th2Y83xeWe3affX7+ykoWJIm6a9JHe+35+/88XltrFsozAYcCUfH404U05CZdyq5N+erj+d&#10;cRaicJWw4FTJdyrwy/nHDxetn6kJ1GArhYySuDBrfcnrGP2sKIKsVSPCEXjlyKgBGxFJxVVRoWgp&#10;e2OLyWj0uWgBK48gVQh0etUZ+Tzn11rJeKd1UJHZklNvMX8xf1/St5hfiNkKha+N7NsQ/9BFI4yj&#10;okOqKxEFW6P5LVVjJEIAHY8kNAVobaTKM9A049GbaR5r4VWehcAJfoAp/L+08nZzj8xUdHfnnDnR&#10;0B09mFUd2QIRWkanBFHrw4w8H/099logMc271dikP03CthnW3QCr2kYm6XA6OT47nXImyXRM8jTD&#10;XrwGewzxi4KGJaHkmOrn8hlSsbkJkcpSwN4xVbQunaXOul6yFHdWdcYHpWksqj7OSTKh1NIi2wii&#10;gpBSuThJs1Fa68g7hWlj7RA4+XNg759CVSbbEPwXVYeIXBlcHIIb4wDfq159H/ct685/j0A3d4Lg&#10;Baod3ShCR/Xg5bUhVG9EiPcCidu0BbSv8Y4+2kJbcuglzmrAn++dJ3+iHFk5a2lXSh5+rAUqzuxX&#10;R2Q8H5+cpOXKysn0dEIKHlpeDi1u3SyB7mBML4OXWUz+0e5FjdA801ovUlUyCSepdsllxL2yjN0O&#10;08Mg1WKR3WihvIg37tHL/a0nvjxtnwX6nlqROHkL+70Sszfc6nzTfThYrCNok4n3imuPNy1jJk7/&#10;cKRtP9Sz1+vzNv8FAAD//wMAUEsDBBQABgAIAAAAIQBPUwXZ3AAAAAgBAAAPAAAAZHJzL2Rvd25y&#10;ZXYueG1sTI/BTsMwEETvSPyDtUhcELVJSUEhTlVVQpwp7d2JlyQlXofYbtO/ZznBaTWa0eybcj27&#10;QZxwCr0nDQ8LBQKp8banVsP+4/X+GUSIhqwZPKGGCwZYV9dXpSmsP9M7nnaxFVxCoTAauhjHQsrQ&#10;dOhMWPgRib1PPzkTWU6ttJM5c7kbZKbUSjrTE3/ozIjbDpuvXXIaDljf7dPTZbM9fPdvafbH7DEd&#10;tb69mTcvICLO8S8Mv/iMDhUz1T6RDWLQkOWKt0QNOR/2l8ssB1GzXimQVSn/D6h+AAAA//8DAFBL&#10;AQItABQABgAIAAAAIQC2gziS/gAAAOEBAAATAAAAAAAAAAAAAAAAAAAAAABbQ29udGVudF9UeXBl&#10;c10ueG1sUEsBAi0AFAAGAAgAAAAhADj9If/WAAAAlAEAAAsAAAAAAAAAAAAAAAAALwEAAF9yZWxz&#10;Ly5yZWxzUEsBAi0AFAAGAAgAAAAhAJEUDbVlAgAAJgUAAA4AAAAAAAAAAAAAAAAALgIAAGRycy9l&#10;Mm9Eb2MueG1sUEsBAi0AFAAGAAgAAAAhAE9TBdncAAAACAEAAA8AAAAAAAAAAAAAAAAAvwQAAGRy&#10;cy9kb3ducmV2LnhtbFBLBQYAAAAABAAEAPMAAADIBQAAAAA=&#10;" adj="14924" fillcolor="#dfa7a6 [1621]" strokecolor="#bc4542 [3045]">
                <v:fill color2="#f5e4e4 [501]" rotate="t" angle="180" colors="0 #ffa2a1;22938f #ffbebd;1 #ffe5e5" focus="100%" type="gradient"/>
                <v:shadow on="t" color="black" opacity="24903f" origin=",.5" offset="0,.55556mm"/>
              </v:shape>
            </w:pict>
          </mc:Fallback>
        </mc:AlternateContent>
      </w:r>
    </w:p>
    <w:p w14:paraId="54EE07FB" w14:textId="7DCDFFA0" w:rsidR="000069D8" w:rsidRDefault="000069D8" w:rsidP="000069D8">
      <w:pPr>
        <w:rPr>
          <w:rFonts w:ascii="Times New Roman" w:hAnsi="Times New Roman" w:cs="Times New Roman"/>
          <w:sz w:val="24"/>
          <w:szCs w:val="24"/>
          <w:lang w:val="es-ES_tradnl"/>
        </w:rPr>
      </w:pPr>
    </w:p>
    <w:p w14:paraId="4AB516A1" w14:textId="3F302BF9" w:rsidR="000069D8" w:rsidRDefault="000069D8" w:rsidP="000069D8">
      <w:pPr>
        <w:rPr>
          <w:rFonts w:ascii="Times New Roman" w:hAnsi="Times New Roman" w:cs="Times New Roman"/>
          <w:sz w:val="24"/>
          <w:szCs w:val="24"/>
          <w:lang w:val="es-ES_tradnl"/>
        </w:rPr>
      </w:pPr>
    </w:p>
    <w:p w14:paraId="2031EE4A" w14:textId="082AA3F8" w:rsidR="000069D8" w:rsidRDefault="002C632F" w:rsidP="000069D8">
      <w:pPr>
        <w:rPr>
          <w:rFonts w:ascii="Times New Roman" w:hAnsi="Times New Roman" w:cs="Times New Roman"/>
          <w:sz w:val="24"/>
          <w:szCs w:val="24"/>
          <w:lang w:val="es-ES_tradnl"/>
        </w:rPr>
      </w:pPr>
      <w:r>
        <w:rPr>
          <w:rFonts w:ascii="Times New Roman" w:hAnsi="Times New Roman"/>
          <w:noProof/>
        </w:rPr>
        <mc:AlternateContent>
          <mc:Choice Requires="wps">
            <w:drawing>
              <wp:anchor distT="0" distB="0" distL="114300" distR="114300" simplePos="0" relativeHeight="251675648" behindDoc="0" locked="0" layoutInCell="1" allowOverlap="1" wp14:anchorId="6B3C7FB3" wp14:editId="5ED641B6">
                <wp:simplePos x="0" y="0"/>
                <wp:positionH relativeFrom="column">
                  <wp:posOffset>2210435</wp:posOffset>
                </wp:positionH>
                <wp:positionV relativeFrom="paragraph">
                  <wp:posOffset>244998</wp:posOffset>
                </wp:positionV>
                <wp:extent cx="3526790" cy="2331085"/>
                <wp:effectExtent l="57150" t="38100" r="73660" b="88265"/>
                <wp:wrapNone/>
                <wp:docPr id="9"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6790" cy="2331085"/>
                        </a:xfrm>
                        <a:prstGeom prst="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headEnd/>
                          <a:tailEnd/>
                        </a:ln>
                        <a:effectLst>
                          <a:outerShdw blurRad="40000" dist="20000" dir="5400000" rotWithShape="0">
                            <a:srgbClr val="000000">
                              <a:alpha val="38000"/>
                            </a:srgbClr>
                          </a:outerShdw>
                        </a:effectLst>
                      </wps:spPr>
                      <wps:txbx>
                        <w:txbxContent>
                          <w:p w14:paraId="1376103B" w14:textId="68F3E0D7" w:rsidR="00AF7828" w:rsidRPr="007A1C44" w:rsidRDefault="00AF7828" w:rsidP="00BA0166">
                            <w:pPr>
                              <w:pStyle w:val="ListParagraph"/>
                              <w:numPr>
                                <w:ilvl w:val="0"/>
                                <w:numId w:val="8"/>
                              </w:numPr>
                              <w:ind w:left="270" w:hanging="180"/>
                              <w:rPr>
                                <w:rFonts w:ascii="Times New Roman" w:hAnsi="Times New Roman"/>
                                <w:sz w:val="20"/>
                                <w:szCs w:val="20"/>
                                <w:lang w:val="es-ES"/>
                              </w:rPr>
                            </w:pPr>
                            <w:r>
                              <w:rPr>
                                <w:rFonts w:ascii="Times New Roman" w:hAnsi="Times New Roman"/>
                                <w:sz w:val="20"/>
                                <w:szCs w:val="20"/>
                                <w:lang w:val="es-ES"/>
                              </w:rPr>
                              <w:t>Estudios de investigación de m</w:t>
                            </w:r>
                            <w:r w:rsidRPr="007A1C44">
                              <w:rPr>
                                <w:rFonts w:ascii="Times New Roman" w:hAnsi="Times New Roman"/>
                                <w:sz w:val="20"/>
                                <w:szCs w:val="20"/>
                                <w:lang w:val="es-ES"/>
                              </w:rPr>
                              <w:t xml:space="preserve">ercados </w:t>
                            </w:r>
                          </w:p>
                          <w:p w14:paraId="42D66F5C" w14:textId="6E73F3CF" w:rsidR="00AF7828" w:rsidRDefault="00AF7828" w:rsidP="00BA0166">
                            <w:pPr>
                              <w:pStyle w:val="ListParagraph"/>
                              <w:numPr>
                                <w:ilvl w:val="0"/>
                                <w:numId w:val="8"/>
                              </w:numPr>
                              <w:ind w:left="270" w:hanging="180"/>
                              <w:rPr>
                                <w:rFonts w:ascii="Times New Roman" w:hAnsi="Times New Roman"/>
                                <w:sz w:val="20"/>
                                <w:szCs w:val="20"/>
                                <w:lang w:val="es-ES"/>
                              </w:rPr>
                            </w:pPr>
                            <w:r w:rsidRPr="007A1C44">
                              <w:rPr>
                                <w:rFonts w:ascii="Times New Roman" w:hAnsi="Times New Roman"/>
                                <w:sz w:val="20"/>
                                <w:szCs w:val="20"/>
                                <w:lang w:val="es-ES"/>
                              </w:rPr>
                              <w:t xml:space="preserve">Sistema </w:t>
                            </w:r>
                            <w:r>
                              <w:rPr>
                                <w:rFonts w:ascii="Times New Roman" w:hAnsi="Times New Roman"/>
                                <w:sz w:val="20"/>
                                <w:szCs w:val="20"/>
                                <w:lang w:val="es-ES"/>
                              </w:rPr>
                              <w:t xml:space="preserve">nacional </w:t>
                            </w:r>
                            <w:r w:rsidRPr="007A1C44">
                              <w:rPr>
                                <w:rFonts w:ascii="Times New Roman" w:hAnsi="Times New Roman"/>
                                <w:sz w:val="20"/>
                                <w:szCs w:val="20"/>
                                <w:lang w:val="es-ES"/>
                              </w:rPr>
                              <w:t>de estadística turística</w:t>
                            </w:r>
                          </w:p>
                          <w:p w14:paraId="715D4727" w14:textId="27D0307C" w:rsidR="00AF7828" w:rsidRPr="007A1C44" w:rsidRDefault="00AF7828" w:rsidP="00BA0166">
                            <w:pPr>
                              <w:pStyle w:val="ListParagraph"/>
                              <w:numPr>
                                <w:ilvl w:val="0"/>
                                <w:numId w:val="8"/>
                              </w:numPr>
                              <w:ind w:left="270" w:hanging="180"/>
                              <w:rPr>
                                <w:rFonts w:ascii="Times New Roman" w:hAnsi="Times New Roman"/>
                                <w:sz w:val="20"/>
                                <w:szCs w:val="20"/>
                                <w:lang w:val="es-ES"/>
                              </w:rPr>
                            </w:pPr>
                            <w:r>
                              <w:rPr>
                                <w:rFonts w:ascii="Times New Roman" w:hAnsi="Times New Roman"/>
                                <w:sz w:val="20"/>
                                <w:szCs w:val="20"/>
                                <w:lang w:val="es-ES"/>
                              </w:rPr>
                              <w:t>Censos de subsectores turísticos</w:t>
                            </w:r>
                          </w:p>
                          <w:p w14:paraId="4B4256F3" w14:textId="6903A121" w:rsidR="00AF7828" w:rsidRDefault="00AF7828" w:rsidP="00BA0166">
                            <w:pPr>
                              <w:pStyle w:val="ListParagraph"/>
                              <w:numPr>
                                <w:ilvl w:val="0"/>
                                <w:numId w:val="8"/>
                              </w:numPr>
                              <w:ind w:left="270" w:hanging="180"/>
                              <w:rPr>
                                <w:rFonts w:ascii="Times New Roman" w:hAnsi="Times New Roman"/>
                                <w:sz w:val="20"/>
                                <w:szCs w:val="20"/>
                                <w:lang w:val="es-ES"/>
                              </w:rPr>
                            </w:pPr>
                            <w:r w:rsidRPr="007A1C44">
                              <w:rPr>
                                <w:rFonts w:ascii="Times New Roman" w:hAnsi="Times New Roman"/>
                                <w:sz w:val="20"/>
                                <w:szCs w:val="20"/>
                                <w:lang w:val="es-ES"/>
                              </w:rPr>
                              <w:t xml:space="preserve">Diagnósticos y planes de fortalecimiento </w:t>
                            </w:r>
                            <w:r>
                              <w:rPr>
                                <w:rFonts w:ascii="Times New Roman" w:hAnsi="Times New Roman"/>
                                <w:sz w:val="20"/>
                                <w:szCs w:val="20"/>
                                <w:lang w:val="es-ES"/>
                              </w:rPr>
                              <w:t>municipal en gestión turística</w:t>
                            </w:r>
                          </w:p>
                          <w:p w14:paraId="09F37C84" w14:textId="77F00E7F" w:rsidR="00AF7828" w:rsidRDefault="00AF7828" w:rsidP="00BA0166">
                            <w:pPr>
                              <w:pStyle w:val="ListParagraph"/>
                              <w:numPr>
                                <w:ilvl w:val="0"/>
                                <w:numId w:val="8"/>
                              </w:numPr>
                              <w:ind w:left="270" w:hanging="180"/>
                              <w:rPr>
                                <w:rFonts w:ascii="Times New Roman" w:hAnsi="Times New Roman"/>
                                <w:sz w:val="20"/>
                                <w:szCs w:val="20"/>
                                <w:lang w:val="es-ES"/>
                              </w:rPr>
                            </w:pPr>
                            <w:r>
                              <w:rPr>
                                <w:rFonts w:ascii="Times New Roman" w:hAnsi="Times New Roman"/>
                                <w:sz w:val="20"/>
                                <w:szCs w:val="20"/>
                                <w:lang w:val="es-ES"/>
                              </w:rPr>
                              <w:t>Capacitación y manuales de organización y procedimientos de entidades nacionales de turismo</w:t>
                            </w:r>
                          </w:p>
                          <w:p w14:paraId="6AC518CB" w14:textId="5B6D7A10" w:rsidR="00AF7828" w:rsidRDefault="00AF7828" w:rsidP="00BA0166">
                            <w:pPr>
                              <w:pStyle w:val="ListParagraph"/>
                              <w:numPr>
                                <w:ilvl w:val="0"/>
                                <w:numId w:val="8"/>
                              </w:numPr>
                              <w:ind w:left="270" w:hanging="180"/>
                              <w:rPr>
                                <w:rFonts w:ascii="Times New Roman" w:hAnsi="Times New Roman"/>
                                <w:sz w:val="20"/>
                                <w:szCs w:val="20"/>
                                <w:lang w:val="es-ES"/>
                              </w:rPr>
                            </w:pPr>
                            <w:r>
                              <w:rPr>
                                <w:rFonts w:ascii="Times New Roman" w:hAnsi="Times New Roman"/>
                                <w:sz w:val="20"/>
                                <w:szCs w:val="20"/>
                                <w:lang w:val="es-ES"/>
                              </w:rPr>
                              <w:t>Planes de fortalecimiento de mecanismos público-privado</w:t>
                            </w:r>
                          </w:p>
                          <w:p w14:paraId="5E22827A" w14:textId="5C137835" w:rsidR="00AF7828" w:rsidRDefault="00AF7828" w:rsidP="00BA0166">
                            <w:pPr>
                              <w:pStyle w:val="ListParagraph"/>
                              <w:numPr>
                                <w:ilvl w:val="0"/>
                                <w:numId w:val="8"/>
                              </w:numPr>
                              <w:ind w:left="270" w:hanging="180"/>
                              <w:rPr>
                                <w:rFonts w:ascii="Times New Roman" w:hAnsi="Times New Roman"/>
                                <w:sz w:val="20"/>
                                <w:szCs w:val="20"/>
                                <w:lang w:val="es-ES"/>
                              </w:rPr>
                            </w:pPr>
                            <w:r>
                              <w:rPr>
                                <w:rFonts w:ascii="Times New Roman" w:hAnsi="Times New Roman"/>
                                <w:sz w:val="20"/>
                                <w:szCs w:val="20"/>
                                <w:lang w:val="es-ES"/>
                              </w:rPr>
                              <w:t>Actualización de normas legales del sector turístico</w:t>
                            </w:r>
                          </w:p>
                          <w:p w14:paraId="3AC43C63" w14:textId="1019BB0C" w:rsidR="00AF7828" w:rsidRDefault="00AF7828" w:rsidP="00BA0166">
                            <w:pPr>
                              <w:pStyle w:val="ListParagraph"/>
                              <w:numPr>
                                <w:ilvl w:val="0"/>
                                <w:numId w:val="8"/>
                              </w:numPr>
                              <w:ind w:left="270" w:hanging="180"/>
                              <w:rPr>
                                <w:rFonts w:ascii="Times New Roman" w:hAnsi="Times New Roman"/>
                                <w:sz w:val="20"/>
                                <w:szCs w:val="20"/>
                                <w:lang w:val="es-ES"/>
                              </w:rPr>
                            </w:pPr>
                            <w:r>
                              <w:rPr>
                                <w:rFonts w:ascii="Times New Roman" w:hAnsi="Times New Roman"/>
                                <w:sz w:val="20"/>
                                <w:szCs w:val="20"/>
                                <w:lang w:val="es-ES"/>
                              </w:rPr>
                              <w:t>Actualización de política nacional en turismo</w:t>
                            </w:r>
                          </w:p>
                          <w:p w14:paraId="420A386E" w14:textId="40AD6299" w:rsidR="00AF7828" w:rsidRDefault="00AF7828" w:rsidP="00BA0166">
                            <w:pPr>
                              <w:pStyle w:val="ListParagraph"/>
                              <w:numPr>
                                <w:ilvl w:val="0"/>
                                <w:numId w:val="8"/>
                              </w:numPr>
                              <w:ind w:left="270" w:hanging="180"/>
                              <w:rPr>
                                <w:rFonts w:ascii="Times New Roman" w:hAnsi="Times New Roman"/>
                                <w:sz w:val="20"/>
                                <w:szCs w:val="20"/>
                                <w:lang w:val="es-ES"/>
                              </w:rPr>
                            </w:pPr>
                            <w:r>
                              <w:rPr>
                                <w:rFonts w:ascii="Times New Roman" w:hAnsi="Times New Roman"/>
                                <w:sz w:val="20"/>
                                <w:szCs w:val="20"/>
                                <w:lang w:val="es-ES"/>
                              </w:rPr>
                              <w:t>Acciones de marketing en mercados meta</w:t>
                            </w:r>
                          </w:p>
                          <w:p w14:paraId="0B141776" w14:textId="0AC2BFCB" w:rsidR="00AF7828" w:rsidRPr="007A1C44" w:rsidRDefault="00AF7828" w:rsidP="00BA0166">
                            <w:pPr>
                              <w:pStyle w:val="ListParagraph"/>
                              <w:numPr>
                                <w:ilvl w:val="0"/>
                                <w:numId w:val="8"/>
                              </w:numPr>
                              <w:ind w:left="270" w:hanging="180"/>
                              <w:rPr>
                                <w:rFonts w:ascii="Times New Roman" w:hAnsi="Times New Roman"/>
                                <w:sz w:val="20"/>
                                <w:szCs w:val="20"/>
                                <w:lang w:val="es-ES"/>
                              </w:rPr>
                            </w:pPr>
                            <w:r>
                              <w:rPr>
                                <w:rFonts w:ascii="Times New Roman" w:hAnsi="Times New Roman"/>
                                <w:sz w:val="20"/>
                                <w:szCs w:val="20"/>
                                <w:lang w:val="es-ES"/>
                              </w:rPr>
                              <w:t>Capacitación y equipamiento de comunicación y movilidad  a POLITUR</w:t>
                            </w:r>
                          </w:p>
                          <w:p w14:paraId="3359749C" w14:textId="77777777" w:rsidR="00AF7828" w:rsidRPr="00401FBC" w:rsidRDefault="00AF7828" w:rsidP="00BA0166">
                            <w:pPr>
                              <w:rPr>
                                <w:rFonts w:ascii="Times New Roman" w:hAnsi="Times New Roman"/>
                                <w:b/>
                                <w:lang w:val="es-E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_x0000_s1035" type="#_x0000_t202" style="position:absolute;margin-left:174.05pt;margin-top:19.3pt;width:277.7pt;height:183.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g61AgMAAMcGAAAOAAAAZHJzL2Uyb0RvYy54bWysVclu2zAQvRfoPxC8N5K8xAsiB0ncFAXS&#10;BU2KnscSJRGlSJakLadf3yEpO8pySIv6IJBD8s28N4vPzvetIDtmLFcyp9lJSgmThSq5rHP6/e76&#10;3ZwS60CWIJRkOb1nlp6v3r456/SSjVSjRMkMQRBpl53OaeOcXiaJLRrWgj1Rmkk8rJRpweHW1Elp&#10;oEP0ViSjND1NOmVKbVTBrEXrOh7SVcCvKla4L1VlmSMipxibC18Tvhv/TVZnsKwN6IYXfRjwD1G0&#10;wCU6PUKtwQHZGv4MquWFUVZV7qRQbaKqihcscEA2WfqEzW0DmgUuKI7VR5ns/4MtPu++GsLLnC4o&#10;kdBiiu7Y3pFLtSezqZen03aJt2413nN7tGOaA1Wrb1Tx0xKprhqQNbswRnUNgxLDy/zLZPA04lgP&#10;suk+qRL9wNapALSvTOu1QzUIomOa7o+p8bEUaBxPR6ezBR4VeDYaj7N0HqJLYHl4ro11H5hqiV/k&#10;1GDuAzzsbqzz4cDycKXPVHnNhSBGuR/cNUHsA7fa4ptwyxKtkFAaKZt6cyUM2QGW0+R6nl2ug91x&#10;6aJxmuIvVpUFh0SjeezNwY5R2IgSIqrt0MvYP3+lp/GsR0TAv/eU+Xhe6yoLYYVWeeTqSPYFUmg6&#10;iii4JFghKO4p9qz3S2wBgmHVxUIJfROy4dUQknRYj9PRFNMNOBQqAQ6XrcYHVtaUgKhx2hTORK2U&#10;4MfHvbjPUmQbKFm0Ll6mk6UH+xM6dojvS2gNtolQ4Sim21f+e1kGlRxwEdcIJaQnxcIw6qtKbR0z&#10;t03ZkY3Ymm+AvCZRl5L72g0qUVJynFTTcIKSPa7TF3IXpI12ELqBvvTmXvBY/8PKO8YQ6nAQXmhb&#10;36mxZ91+s+8HBIL4lt6o8h77GOMJzYrTHxeNMr8p6XCSYo5+bcEwSsRHia2zyCYTDN+FzWQ6G3ku&#10;w5PN8ARkgVA5xYTH5ZWL43qrDa8b9BSnj1QXOD8qHjr7Iap+6uC0jO0VJ7sfx8N9uPXw/7P6AwAA&#10;//8DAFBLAwQUAAYACAAAACEADRNtcd4AAAAKAQAADwAAAGRycy9kb3ducmV2LnhtbEyPQU7DMBBF&#10;90jcwRokdtRu2pQkjVNVSMAOidIDuPGQWI3HUey07u0xK9jNaJ7+vF/voh3YBSdvHElYLgQwpNZp&#10;Q52E49frUwHMB0VaDY5Qwg097Jr7u1pV2l3pEy+H0LEUQr5SEvoQxopz3/ZolV+4ESndvt1kVUjr&#10;1HE9qWsKtwPPhNhwqwylD70a8aXH9nyYrQTK9vEobqbMois/cmPpfX4jKR8f4n4LLGAMfzD86id1&#10;aJLTyc2kPRskrNbFMqFpKDbAElCKVQ7sJGEt8mfgTc3/V2h+AAAA//8DAFBLAQItABQABgAIAAAA&#10;IQC2gziS/gAAAOEBAAATAAAAAAAAAAAAAAAAAAAAAABbQ29udGVudF9UeXBlc10ueG1sUEsBAi0A&#10;FAAGAAgAAAAhADj9If/WAAAAlAEAAAsAAAAAAAAAAAAAAAAALwEAAF9yZWxzLy5yZWxzUEsBAi0A&#10;FAAGAAgAAAAhACvaDrUCAwAAxwYAAA4AAAAAAAAAAAAAAAAALgIAAGRycy9lMm9Eb2MueG1sUEsB&#10;Ai0AFAAGAAgAAAAhAA0TbXHeAAAACgEAAA8AAAAAAAAAAAAAAAAAXAUAAGRycy9kb3ducmV2Lnht&#10;bFBLBQYAAAAABAAEAPMAAABnBgAAAAA=&#10;" fillcolor="#a3c4ff" strokecolor="#4a7ebb">
                <v:fill color2="#e5eeff" rotate="t" angle="180" colors="0 #a3c4ff;22938f #bfd5ff;1 #e5eeff" focus="100%" type="gradient"/>
                <v:shadow on="t" color="black" opacity="24903f" origin=",.5" offset="0,.55556mm"/>
                <v:textbox>
                  <w:txbxContent>
                    <w:p w14:paraId="1376103B" w14:textId="68F3E0D7" w:rsidR="00AF7828" w:rsidRPr="007A1C44" w:rsidRDefault="00AF7828" w:rsidP="00BA0166">
                      <w:pPr>
                        <w:pStyle w:val="ListParagraph"/>
                        <w:numPr>
                          <w:ilvl w:val="0"/>
                          <w:numId w:val="8"/>
                        </w:numPr>
                        <w:ind w:left="270" w:hanging="180"/>
                        <w:rPr>
                          <w:rFonts w:ascii="Times New Roman" w:hAnsi="Times New Roman"/>
                          <w:sz w:val="20"/>
                          <w:szCs w:val="20"/>
                          <w:lang w:val="es-ES"/>
                        </w:rPr>
                      </w:pPr>
                      <w:r>
                        <w:rPr>
                          <w:rFonts w:ascii="Times New Roman" w:hAnsi="Times New Roman"/>
                          <w:sz w:val="20"/>
                          <w:szCs w:val="20"/>
                          <w:lang w:val="es-ES"/>
                        </w:rPr>
                        <w:t>Estudios de investigación de m</w:t>
                      </w:r>
                      <w:r w:rsidRPr="007A1C44">
                        <w:rPr>
                          <w:rFonts w:ascii="Times New Roman" w:hAnsi="Times New Roman"/>
                          <w:sz w:val="20"/>
                          <w:szCs w:val="20"/>
                          <w:lang w:val="es-ES"/>
                        </w:rPr>
                        <w:t xml:space="preserve">ercados </w:t>
                      </w:r>
                    </w:p>
                    <w:p w14:paraId="42D66F5C" w14:textId="6E73F3CF" w:rsidR="00AF7828" w:rsidRDefault="00AF7828" w:rsidP="00BA0166">
                      <w:pPr>
                        <w:pStyle w:val="ListParagraph"/>
                        <w:numPr>
                          <w:ilvl w:val="0"/>
                          <w:numId w:val="8"/>
                        </w:numPr>
                        <w:ind w:left="270" w:hanging="180"/>
                        <w:rPr>
                          <w:rFonts w:ascii="Times New Roman" w:hAnsi="Times New Roman"/>
                          <w:sz w:val="20"/>
                          <w:szCs w:val="20"/>
                          <w:lang w:val="es-ES"/>
                        </w:rPr>
                      </w:pPr>
                      <w:r w:rsidRPr="007A1C44">
                        <w:rPr>
                          <w:rFonts w:ascii="Times New Roman" w:hAnsi="Times New Roman"/>
                          <w:sz w:val="20"/>
                          <w:szCs w:val="20"/>
                          <w:lang w:val="es-ES"/>
                        </w:rPr>
                        <w:t xml:space="preserve">Sistema </w:t>
                      </w:r>
                      <w:r>
                        <w:rPr>
                          <w:rFonts w:ascii="Times New Roman" w:hAnsi="Times New Roman"/>
                          <w:sz w:val="20"/>
                          <w:szCs w:val="20"/>
                          <w:lang w:val="es-ES"/>
                        </w:rPr>
                        <w:t xml:space="preserve">nacional </w:t>
                      </w:r>
                      <w:r w:rsidRPr="007A1C44">
                        <w:rPr>
                          <w:rFonts w:ascii="Times New Roman" w:hAnsi="Times New Roman"/>
                          <w:sz w:val="20"/>
                          <w:szCs w:val="20"/>
                          <w:lang w:val="es-ES"/>
                        </w:rPr>
                        <w:t>de estadística turística</w:t>
                      </w:r>
                    </w:p>
                    <w:p w14:paraId="715D4727" w14:textId="27D0307C" w:rsidR="00AF7828" w:rsidRPr="007A1C44" w:rsidRDefault="00AF7828" w:rsidP="00BA0166">
                      <w:pPr>
                        <w:pStyle w:val="ListParagraph"/>
                        <w:numPr>
                          <w:ilvl w:val="0"/>
                          <w:numId w:val="8"/>
                        </w:numPr>
                        <w:ind w:left="270" w:hanging="180"/>
                        <w:rPr>
                          <w:rFonts w:ascii="Times New Roman" w:hAnsi="Times New Roman"/>
                          <w:sz w:val="20"/>
                          <w:szCs w:val="20"/>
                          <w:lang w:val="es-ES"/>
                        </w:rPr>
                      </w:pPr>
                      <w:r>
                        <w:rPr>
                          <w:rFonts w:ascii="Times New Roman" w:hAnsi="Times New Roman"/>
                          <w:sz w:val="20"/>
                          <w:szCs w:val="20"/>
                          <w:lang w:val="es-ES"/>
                        </w:rPr>
                        <w:t>Censos de subsectores turísticos</w:t>
                      </w:r>
                    </w:p>
                    <w:p w14:paraId="4B4256F3" w14:textId="6903A121" w:rsidR="00AF7828" w:rsidRDefault="00AF7828" w:rsidP="00BA0166">
                      <w:pPr>
                        <w:pStyle w:val="ListParagraph"/>
                        <w:numPr>
                          <w:ilvl w:val="0"/>
                          <w:numId w:val="8"/>
                        </w:numPr>
                        <w:ind w:left="270" w:hanging="180"/>
                        <w:rPr>
                          <w:rFonts w:ascii="Times New Roman" w:hAnsi="Times New Roman"/>
                          <w:sz w:val="20"/>
                          <w:szCs w:val="20"/>
                          <w:lang w:val="es-ES"/>
                        </w:rPr>
                      </w:pPr>
                      <w:r w:rsidRPr="007A1C44">
                        <w:rPr>
                          <w:rFonts w:ascii="Times New Roman" w:hAnsi="Times New Roman"/>
                          <w:sz w:val="20"/>
                          <w:szCs w:val="20"/>
                          <w:lang w:val="es-ES"/>
                        </w:rPr>
                        <w:t xml:space="preserve">Diagnósticos y planes de fortalecimiento </w:t>
                      </w:r>
                      <w:r>
                        <w:rPr>
                          <w:rFonts w:ascii="Times New Roman" w:hAnsi="Times New Roman"/>
                          <w:sz w:val="20"/>
                          <w:szCs w:val="20"/>
                          <w:lang w:val="es-ES"/>
                        </w:rPr>
                        <w:t>municipal en gestión turística</w:t>
                      </w:r>
                    </w:p>
                    <w:p w14:paraId="09F37C84" w14:textId="77F00E7F" w:rsidR="00AF7828" w:rsidRDefault="00AF7828" w:rsidP="00BA0166">
                      <w:pPr>
                        <w:pStyle w:val="ListParagraph"/>
                        <w:numPr>
                          <w:ilvl w:val="0"/>
                          <w:numId w:val="8"/>
                        </w:numPr>
                        <w:ind w:left="270" w:hanging="180"/>
                        <w:rPr>
                          <w:rFonts w:ascii="Times New Roman" w:hAnsi="Times New Roman"/>
                          <w:sz w:val="20"/>
                          <w:szCs w:val="20"/>
                          <w:lang w:val="es-ES"/>
                        </w:rPr>
                      </w:pPr>
                      <w:r>
                        <w:rPr>
                          <w:rFonts w:ascii="Times New Roman" w:hAnsi="Times New Roman"/>
                          <w:sz w:val="20"/>
                          <w:szCs w:val="20"/>
                          <w:lang w:val="es-ES"/>
                        </w:rPr>
                        <w:t>Capacitación y manuales de organización y procedimientos de entidades nacionales de turismo</w:t>
                      </w:r>
                    </w:p>
                    <w:p w14:paraId="6AC518CB" w14:textId="5B6D7A10" w:rsidR="00AF7828" w:rsidRDefault="00AF7828" w:rsidP="00BA0166">
                      <w:pPr>
                        <w:pStyle w:val="ListParagraph"/>
                        <w:numPr>
                          <w:ilvl w:val="0"/>
                          <w:numId w:val="8"/>
                        </w:numPr>
                        <w:ind w:left="270" w:hanging="180"/>
                        <w:rPr>
                          <w:rFonts w:ascii="Times New Roman" w:hAnsi="Times New Roman"/>
                          <w:sz w:val="20"/>
                          <w:szCs w:val="20"/>
                          <w:lang w:val="es-ES"/>
                        </w:rPr>
                      </w:pPr>
                      <w:r>
                        <w:rPr>
                          <w:rFonts w:ascii="Times New Roman" w:hAnsi="Times New Roman"/>
                          <w:sz w:val="20"/>
                          <w:szCs w:val="20"/>
                          <w:lang w:val="es-ES"/>
                        </w:rPr>
                        <w:t>Planes de fortalecimiento de mecanismos público-privado</w:t>
                      </w:r>
                    </w:p>
                    <w:p w14:paraId="5E22827A" w14:textId="5C137835" w:rsidR="00AF7828" w:rsidRDefault="00AF7828" w:rsidP="00BA0166">
                      <w:pPr>
                        <w:pStyle w:val="ListParagraph"/>
                        <w:numPr>
                          <w:ilvl w:val="0"/>
                          <w:numId w:val="8"/>
                        </w:numPr>
                        <w:ind w:left="270" w:hanging="180"/>
                        <w:rPr>
                          <w:rFonts w:ascii="Times New Roman" w:hAnsi="Times New Roman"/>
                          <w:sz w:val="20"/>
                          <w:szCs w:val="20"/>
                          <w:lang w:val="es-ES"/>
                        </w:rPr>
                      </w:pPr>
                      <w:r>
                        <w:rPr>
                          <w:rFonts w:ascii="Times New Roman" w:hAnsi="Times New Roman"/>
                          <w:sz w:val="20"/>
                          <w:szCs w:val="20"/>
                          <w:lang w:val="es-ES"/>
                        </w:rPr>
                        <w:t>Actualización de normas legales del sector turístico</w:t>
                      </w:r>
                    </w:p>
                    <w:p w14:paraId="3AC43C63" w14:textId="1019BB0C" w:rsidR="00AF7828" w:rsidRDefault="00AF7828" w:rsidP="00BA0166">
                      <w:pPr>
                        <w:pStyle w:val="ListParagraph"/>
                        <w:numPr>
                          <w:ilvl w:val="0"/>
                          <w:numId w:val="8"/>
                        </w:numPr>
                        <w:ind w:left="270" w:hanging="180"/>
                        <w:rPr>
                          <w:rFonts w:ascii="Times New Roman" w:hAnsi="Times New Roman"/>
                          <w:sz w:val="20"/>
                          <w:szCs w:val="20"/>
                          <w:lang w:val="es-ES"/>
                        </w:rPr>
                      </w:pPr>
                      <w:r>
                        <w:rPr>
                          <w:rFonts w:ascii="Times New Roman" w:hAnsi="Times New Roman"/>
                          <w:sz w:val="20"/>
                          <w:szCs w:val="20"/>
                          <w:lang w:val="es-ES"/>
                        </w:rPr>
                        <w:t>Actualización de política nacional en turismo</w:t>
                      </w:r>
                    </w:p>
                    <w:p w14:paraId="420A386E" w14:textId="40AD6299" w:rsidR="00AF7828" w:rsidRDefault="00AF7828" w:rsidP="00BA0166">
                      <w:pPr>
                        <w:pStyle w:val="ListParagraph"/>
                        <w:numPr>
                          <w:ilvl w:val="0"/>
                          <w:numId w:val="8"/>
                        </w:numPr>
                        <w:ind w:left="270" w:hanging="180"/>
                        <w:rPr>
                          <w:rFonts w:ascii="Times New Roman" w:hAnsi="Times New Roman"/>
                          <w:sz w:val="20"/>
                          <w:szCs w:val="20"/>
                          <w:lang w:val="es-ES"/>
                        </w:rPr>
                      </w:pPr>
                      <w:r>
                        <w:rPr>
                          <w:rFonts w:ascii="Times New Roman" w:hAnsi="Times New Roman"/>
                          <w:sz w:val="20"/>
                          <w:szCs w:val="20"/>
                          <w:lang w:val="es-ES"/>
                        </w:rPr>
                        <w:t>Acciones de marketing en mercados meta</w:t>
                      </w:r>
                    </w:p>
                    <w:p w14:paraId="0B141776" w14:textId="0AC2BFCB" w:rsidR="00AF7828" w:rsidRPr="007A1C44" w:rsidRDefault="00AF7828" w:rsidP="00BA0166">
                      <w:pPr>
                        <w:pStyle w:val="ListParagraph"/>
                        <w:numPr>
                          <w:ilvl w:val="0"/>
                          <w:numId w:val="8"/>
                        </w:numPr>
                        <w:ind w:left="270" w:hanging="180"/>
                        <w:rPr>
                          <w:rFonts w:ascii="Times New Roman" w:hAnsi="Times New Roman"/>
                          <w:sz w:val="20"/>
                          <w:szCs w:val="20"/>
                          <w:lang w:val="es-ES"/>
                        </w:rPr>
                      </w:pPr>
                      <w:r>
                        <w:rPr>
                          <w:rFonts w:ascii="Times New Roman" w:hAnsi="Times New Roman"/>
                          <w:sz w:val="20"/>
                          <w:szCs w:val="20"/>
                          <w:lang w:val="es-ES"/>
                        </w:rPr>
                        <w:t>Capacitación y equipamiento de comunicación y movilidad  a POLITUR</w:t>
                      </w:r>
                    </w:p>
                    <w:p w14:paraId="3359749C" w14:textId="77777777" w:rsidR="00AF7828" w:rsidRPr="00401FBC" w:rsidRDefault="00AF7828" w:rsidP="00BA0166">
                      <w:pPr>
                        <w:rPr>
                          <w:rFonts w:ascii="Times New Roman" w:hAnsi="Times New Roman"/>
                          <w:b/>
                          <w:lang w:val="es-ES"/>
                        </w:rPr>
                      </w:pPr>
                    </w:p>
                  </w:txbxContent>
                </v:textbox>
              </v:shape>
            </w:pict>
          </mc:Fallback>
        </mc:AlternateContent>
      </w:r>
      <w:r>
        <w:rPr>
          <w:rFonts w:ascii="Times New Roman" w:hAnsi="Times New Roman"/>
          <w:noProof/>
        </w:rPr>
        <mc:AlternateContent>
          <mc:Choice Requires="wps">
            <w:drawing>
              <wp:anchor distT="0" distB="0" distL="114300" distR="114300" simplePos="0" relativeHeight="251685888" behindDoc="0" locked="0" layoutInCell="1" allowOverlap="1" wp14:anchorId="6B63FC2A" wp14:editId="6A232D2F">
                <wp:simplePos x="0" y="0"/>
                <wp:positionH relativeFrom="column">
                  <wp:posOffset>6470650</wp:posOffset>
                </wp:positionH>
                <wp:positionV relativeFrom="paragraph">
                  <wp:posOffset>234315</wp:posOffset>
                </wp:positionV>
                <wp:extent cx="1771650" cy="1356360"/>
                <wp:effectExtent l="57150" t="38100" r="76200" b="9144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650" cy="1356360"/>
                        </a:xfrm>
                        <a:prstGeom prst="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headEnd/>
                          <a:tailEnd/>
                        </a:ln>
                        <a:effectLst>
                          <a:outerShdw blurRad="40000" dist="20000" dir="5400000" rotWithShape="0">
                            <a:srgbClr val="000000">
                              <a:alpha val="38000"/>
                            </a:srgbClr>
                          </a:outerShdw>
                        </a:effectLst>
                      </wps:spPr>
                      <wps:txbx>
                        <w:txbxContent>
                          <w:p w14:paraId="5095CBE5" w14:textId="2661B906" w:rsidR="00AF7828" w:rsidRPr="00775353" w:rsidRDefault="00AF7828" w:rsidP="00BA0166">
                            <w:pPr>
                              <w:pStyle w:val="ListParagraph"/>
                              <w:numPr>
                                <w:ilvl w:val="0"/>
                                <w:numId w:val="8"/>
                              </w:numPr>
                              <w:ind w:left="270" w:hanging="180"/>
                              <w:rPr>
                                <w:rFonts w:ascii="Times New Roman" w:hAnsi="Times New Roman" w:cs="Times New Roman"/>
                                <w:b/>
                                <w:sz w:val="20"/>
                                <w:szCs w:val="20"/>
                                <w:lang w:val="es-ES"/>
                              </w:rPr>
                            </w:pPr>
                            <w:r w:rsidRPr="00775353">
                              <w:rPr>
                                <w:rFonts w:ascii="Times New Roman" w:hAnsi="Times New Roman" w:cs="Times New Roman"/>
                                <w:b/>
                                <w:sz w:val="20"/>
                                <w:szCs w:val="20"/>
                                <w:lang w:val="es-ES_tradnl"/>
                              </w:rPr>
                              <w:t>Incrementar la capacidad de gestión turística a nivel nacional y local, y de forma articulada entre los actores públicos y privados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_x0000_s1036" type="#_x0000_t202" style="position:absolute;margin-left:509.5pt;margin-top:18.45pt;width:139.5pt;height:106.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tAwMAAMkGAAAOAAAAZHJzL2Uyb0RvYy54bWysVclu2zAQvRfoPxC8N7Jsy3aEyEESN0WB&#10;dEGTouexRElEKZIlacvp13dI2o6yHIKgPgjkkHwz783is/NdJ8iWGcuVLGh6MqKEyVJVXDYF/Xl3&#10;/WFBiXUgKxBKsoLeM0vPl+/fnfU6Z2PVKlExQxBE2rzXBW2d03mS2LJlHdgTpZnEw1qZDhxuTZNU&#10;BnpE70QyHo1mSa9MpY0qmbVoXcVDugz4dc1K962uLXNEFBRjc+Frwnftv8nyDPLGgG55uQ8D3hBF&#10;B1yi0yPUChyQjeHPoDpeGmVV7U5K1SWqrnnJAgdkk46esLltQbPABcWx+iiT/X+w5dftd0N4hbmb&#10;UiKhwxzdsZ0jl2pH5pnXp9c2x2u3Gi+6HdrxbuBq9Y0qf1si1VULsmEXxqi+ZVBhfKl/mQyeRhzr&#10;Qdb9F1WhH9g4FYB2tem8eCgHQXTM0/0xNz6W0rucz9NZhkclnqWTbDaZhewlkB+ea2PdJ6Y64hcF&#10;NZj8AA/bG+t8OJAfruxTVV1zIYhR7hd3bVD7wK2x+CbcskQrJDSKlE2zvhKGbAHraXq9SC9Xwe64&#10;dNGYjfAXy8qCQ6LRPPHmQ8A2ooSIGjv0MvHPX+lpMt8jQv4GT6mP57Wu0hBW6JVHro5kUdqnpNB0&#10;FFFwSbBCUNwZNq33S2wJgvmyC4USGidkw6shJOkLepqNM0w34FSoBThcdhofWNlQAqLBcVM6E7VS&#10;gh8f7+N4liLbQsWi9fRlOunoYH9Cxw7xfQmtwLYRKhzFdPvK/yiroJIDLuIaoYT0pFiYRvuqUhvH&#10;zG1b9WQtNuYHIK9p1KXivnaDSpRUHEdVFk5Qssd1+kLugrTRDkK3sC+9hRc81v8wSccYQh0Owgtt&#10;6zs19qzbrXdxQgQU39NrVd1jI2NAoVtx/uOiVeYvJT3OUkzSnw0YRon4LLF3TtPpFON3YTPN5mNP&#10;ZniyHp6ALBGqoJjxuLxycWBvtOFNi57i+JHqAgdIzUNrP0S1Hzs4L2N/xdnuB/JwH249/AMt/wEA&#10;AP//AwBQSwMEFAAGAAgAAAAhANcJBAbdAAAADAEAAA8AAABkcnMvZG93bnJldi54bWxMj8FOwzAQ&#10;RO9I/IO1SNyoXaNUdYhTVUjQGxJtP8CNl8QiXkex06Z/X/cEx5kdzb6pNrPv2RnH6AJpWC4EMKQm&#10;WEethuPh42UNLCZD1vSBUMMVI2zqx4fKlDZc6BvP+9SyXEKxNBq6lIaS89h06E1chAEp337C6E3K&#10;cmy5Hc0ll/ueSyFW3BtH+UNnBnzvsPndT14Dye18FFen5BzUV+E87aZP0vr5ad6+AUs4p78w3PEz&#10;OtSZ6RQmspH1WYulymOShteVAnZPSLXOzkmDLEQBvK74/xH1DQAA//8DAFBLAQItABQABgAIAAAA&#10;IQC2gziS/gAAAOEBAAATAAAAAAAAAAAAAAAAAAAAAABbQ29udGVudF9UeXBlc10ueG1sUEsBAi0A&#10;FAAGAAgAAAAhADj9If/WAAAAlAEAAAsAAAAAAAAAAAAAAAAALwEAAF9yZWxzLy5yZWxzUEsBAi0A&#10;FAAGAAgAAAAhAL4l360DAwAAyQYAAA4AAAAAAAAAAAAAAAAALgIAAGRycy9lMm9Eb2MueG1sUEsB&#10;Ai0AFAAGAAgAAAAhANcJBAbdAAAADAEAAA8AAAAAAAAAAAAAAAAAXQUAAGRycy9kb3ducmV2Lnht&#10;bFBLBQYAAAAABAAEAPMAAABnBgAAAAA=&#10;" fillcolor="#a3c4ff" strokecolor="#4a7ebb">
                <v:fill color2="#e5eeff" rotate="t" angle="180" colors="0 #a3c4ff;22938f #bfd5ff;1 #e5eeff" focus="100%" type="gradient"/>
                <v:shadow on="t" color="black" opacity="24903f" origin=",.5" offset="0,.55556mm"/>
                <v:textbox>
                  <w:txbxContent>
                    <w:p w14:paraId="5095CBE5" w14:textId="2661B906" w:rsidR="00AF7828" w:rsidRPr="00775353" w:rsidRDefault="00AF7828" w:rsidP="00BA0166">
                      <w:pPr>
                        <w:pStyle w:val="ListParagraph"/>
                        <w:numPr>
                          <w:ilvl w:val="0"/>
                          <w:numId w:val="8"/>
                        </w:numPr>
                        <w:ind w:left="270" w:hanging="180"/>
                        <w:rPr>
                          <w:rFonts w:ascii="Times New Roman" w:hAnsi="Times New Roman" w:cs="Times New Roman"/>
                          <w:b/>
                          <w:sz w:val="20"/>
                          <w:szCs w:val="20"/>
                          <w:lang w:val="es-ES"/>
                        </w:rPr>
                      </w:pPr>
                      <w:r w:rsidRPr="00775353">
                        <w:rPr>
                          <w:rFonts w:ascii="Times New Roman" w:hAnsi="Times New Roman" w:cs="Times New Roman"/>
                          <w:b/>
                          <w:sz w:val="20"/>
                          <w:szCs w:val="20"/>
                          <w:lang w:val="es-ES_tradnl"/>
                        </w:rPr>
                        <w:t>Incrementar la capacidad de gestión turística a nivel nacional y local, y de forma articulada entre los actores públicos y privados</w:t>
                      </w:r>
                    </w:p>
                  </w:txbxContent>
                </v:textbox>
              </v:shape>
            </w:pict>
          </mc:Fallback>
        </mc:AlternateContent>
      </w:r>
      <w:r>
        <w:rPr>
          <w:rFonts w:ascii="Times New Roman" w:hAnsi="Times New Roman"/>
          <w:noProof/>
        </w:rPr>
        <mc:AlternateContent>
          <mc:Choice Requires="wps">
            <w:drawing>
              <wp:anchor distT="0" distB="0" distL="114300" distR="114300" simplePos="0" relativeHeight="251665408" behindDoc="0" locked="0" layoutInCell="1" allowOverlap="1" wp14:anchorId="1D1E9104" wp14:editId="66E12893">
                <wp:simplePos x="0" y="0"/>
                <wp:positionH relativeFrom="column">
                  <wp:posOffset>-292100</wp:posOffset>
                </wp:positionH>
                <wp:positionV relativeFrom="paragraph">
                  <wp:posOffset>232410</wp:posOffset>
                </wp:positionV>
                <wp:extent cx="1727835" cy="657225"/>
                <wp:effectExtent l="57150" t="38100" r="81915" b="104775"/>
                <wp:wrapNone/>
                <wp:docPr id="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7835" cy="657225"/>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14:paraId="6625D429" w14:textId="0E03D15B" w:rsidR="00AF7828" w:rsidRPr="008B014E" w:rsidRDefault="00AF7828" w:rsidP="000069D8">
                            <w:pPr>
                              <w:pStyle w:val="ListParagraph"/>
                              <w:numPr>
                                <w:ilvl w:val="0"/>
                                <w:numId w:val="8"/>
                              </w:numPr>
                              <w:ind w:left="270" w:hanging="180"/>
                              <w:rPr>
                                <w:rFonts w:ascii="Times New Roman" w:hAnsi="Times New Roman"/>
                                <w:b/>
                                <w:sz w:val="20"/>
                                <w:szCs w:val="20"/>
                                <w:lang w:val="es-ES"/>
                              </w:rPr>
                            </w:pPr>
                            <w:r w:rsidRPr="008B014E">
                              <w:rPr>
                                <w:rFonts w:ascii="Times New Roman" w:hAnsi="Times New Roman"/>
                                <w:b/>
                                <w:sz w:val="20"/>
                                <w:szCs w:val="20"/>
                                <w:lang w:val="es-ES"/>
                              </w:rPr>
                              <w:t xml:space="preserve">Débil gestión </w:t>
                            </w:r>
                            <w:r>
                              <w:rPr>
                                <w:rFonts w:ascii="Times New Roman" w:hAnsi="Times New Roman"/>
                                <w:b/>
                                <w:sz w:val="20"/>
                                <w:szCs w:val="20"/>
                                <w:lang w:val="es-ES"/>
                              </w:rPr>
                              <w:t>del sector por los actores involucrados</w:t>
                            </w:r>
                          </w:p>
                          <w:p w14:paraId="5449116B" w14:textId="77777777" w:rsidR="00AF7828" w:rsidRPr="008B014E" w:rsidRDefault="00AF7828" w:rsidP="000069D8">
                            <w:pPr>
                              <w:rPr>
                                <w:rFonts w:ascii="Times New Roman" w:hAnsi="Times New Roman"/>
                                <w:b/>
                                <w:sz w:val="20"/>
                                <w:szCs w:val="20"/>
                                <w:lang w:val="es-E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_x0000_s1037" type="#_x0000_t202" style="position:absolute;margin-left:-23pt;margin-top:18.3pt;width:136.05pt;height:51.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mUpSgIAANQEAAAOAAAAZHJzL2Uyb0RvYy54bWysVNuO0zAQfUfiHyy/07Sh3S5R09XSBYS0&#10;XMQuH+A6dmNt4jG226R8PWM7TStA+4B4sezMnDNnblnd9G1DDsI6Bbqks8mUEqE5VErvSvr98f2r&#10;a0qcZ7piDWhR0qNw9Gb98sWqM4XIoYamEpYgiXZFZ0pae2+KLHO8Fi1zEzBCo1GCbZnHp91llWUd&#10;srdNlk+nV1kHtjIWuHAOv94lI11HfikF91+kdMKTpqSozcfTxnMbzmy9YsXOMlMrPshg/6CiZUpj&#10;0JHqjnlG9lb9QdUqbsGB9BMObQZSKi5iDpjNbPpbNg81MyLmgsVxZiyT+3+0/PPhqyWqKumcEs1a&#10;bNGj6D15Cz1ZLkJ5OuMK9How6Od7/I5tjqk6cw/8yRENm5rpnbi1FrpasArlzQIyu4AmHhdItt0n&#10;qDAO23uIRL20bagdVoMgO7bpOLYmaOEh5DJfXr9eUMLRdrVY5nkUl7HihDbW+Q8CWhIuJbXY+sjO&#10;DvfOBzWsOLmEYI0OZ5D7TldxCjxTTbqjazBH/UHyIN4fG5Gg34TEmp0rEaZVbBpLDgznjHEutE8l&#10;CEzoHWBSNc0IzFMJnwMO/gEq4iSP4KH+z4FHRIwM2o/gVmmwf4tePZ0ky+R/qkDKOzTT99s+Dsss&#10;uoZPW6iO2FQLabXwV4CXGuxPSjpcq5K6H3tmBSXNR42D8WY2n4c9jI859hEf9tKyvbQwzZGqpJ6S&#10;dN34tLt7Y9WuxkipFBpucZikin0+qxoSwNWJ7R/WPOzm5Tt6nX9G618AAAD//wMAUEsDBBQABgAI&#10;AAAAIQBE8aac4QAAAAoBAAAPAAAAZHJzL2Rvd25yZXYueG1sTI9BT8JAEIXvJv6HzZh4g21Ls5LS&#10;LTFGTDxwAI3npR3ahu5s6S60+usdT3KczJf3vpevJ9uJKw6+daQhnkcgkEpXtVRr+PzYzJYgfDBU&#10;mc4RavhGD+vi/i43WeVG2uF1H2rBIeQzo6EJoc+k9GWD1vi565H4d3SDNYHPoZbVYEYOt51MokhJ&#10;a1rihsb0+NJgedpfrIan3evivNzg9k29m/Enbe3pvP3S+vFhel6BCDiFfxj+9FkdCnY6uAtVXnQa&#10;ZqniLUHDQikQDCSJikEcmEyjGGSRy9sJxS8AAAD//wMAUEsBAi0AFAAGAAgAAAAhALaDOJL+AAAA&#10;4QEAABMAAAAAAAAAAAAAAAAAAAAAAFtDb250ZW50X1R5cGVzXS54bWxQSwECLQAUAAYACAAAACEA&#10;OP0h/9YAAACUAQAACwAAAAAAAAAAAAAAAAAvAQAAX3JlbHMvLnJlbHNQSwECLQAUAAYACAAAACEA&#10;qrZlKUoCAADUBAAADgAAAAAAAAAAAAAAAAAuAgAAZHJzL2Uyb0RvYy54bWxQSwECLQAUAAYACAAA&#10;ACEARPGmnOEAAAAKAQAADwAAAAAAAAAAAAAAAACkBAAAZHJzL2Rvd25yZXYueG1sUEsFBgAAAAAE&#10;AAQA8wAAALIFAAAAAA==&#10;" fillcolor="#a7bfde [1620]" strokecolor="#4579b8 [3044]">
                <v:fill color2="#e4ecf5 [500]" rotate="t" angle="180" colors="0 #a3c4ff;22938f #bfd5ff;1 #e5eeff" focus="100%" type="gradient"/>
                <v:shadow on="t" color="black" opacity="24903f" origin=",.5" offset="0,.55556mm"/>
                <v:textbox>
                  <w:txbxContent>
                    <w:p w14:paraId="6625D429" w14:textId="0E03D15B" w:rsidR="00AF7828" w:rsidRPr="008B014E" w:rsidRDefault="00AF7828" w:rsidP="000069D8">
                      <w:pPr>
                        <w:pStyle w:val="ListParagraph"/>
                        <w:numPr>
                          <w:ilvl w:val="0"/>
                          <w:numId w:val="8"/>
                        </w:numPr>
                        <w:ind w:left="270" w:hanging="180"/>
                        <w:rPr>
                          <w:rFonts w:ascii="Times New Roman" w:hAnsi="Times New Roman"/>
                          <w:b/>
                          <w:sz w:val="20"/>
                          <w:szCs w:val="20"/>
                          <w:lang w:val="es-ES"/>
                        </w:rPr>
                      </w:pPr>
                      <w:r w:rsidRPr="008B014E">
                        <w:rPr>
                          <w:rFonts w:ascii="Times New Roman" w:hAnsi="Times New Roman"/>
                          <w:b/>
                          <w:sz w:val="20"/>
                          <w:szCs w:val="20"/>
                          <w:lang w:val="es-ES"/>
                        </w:rPr>
                        <w:t xml:space="preserve">Débil gestión </w:t>
                      </w:r>
                      <w:r>
                        <w:rPr>
                          <w:rFonts w:ascii="Times New Roman" w:hAnsi="Times New Roman"/>
                          <w:b/>
                          <w:sz w:val="20"/>
                          <w:szCs w:val="20"/>
                          <w:lang w:val="es-ES"/>
                        </w:rPr>
                        <w:t>del sector por los actores involucrados</w:t>
                      </w:r>
                    </w:p>
                    <w:p w14:paraId="5449116B" w14:textId="77777777" w:rsidR="00AF7828" w:rsidRPr="008B014E" w:rsidRDefault="00AF7828" w:rsidP="000069D8">
                      <w:pPr>
                        <w:rPr>
                          <w:rFonts w:ascii="Times New Roman" w:hAnsi="Times New Roman"/>
                          <w:b/>
                          <w:sz w:val="20"/>
                          <w:szCs w:val="20"/>
                          <w:lang w:val="es-ES"/>
                        </w:rPr>
                      </w:pPr>
                    </w:p>
                  </w:txbxContent>
                </v:textbox>
              </v:shape>
            </w:pict>
          </mc:Fallback>
        </mc:AlternateContent>
      </w:r>
    </w:p>
    <w:p w14:paraId="368F5185" w14:textId="5ACC7E90" w:rsidR="000069D8" w:rsidRDefault="002C632F" w:rsidP="000069D8">
      <w:pPr>
        <w:rPr>
          <w:rFonts w:ascii="Times New Roman" w:hAnsi="Times New Roman" w:cs="Times New Roman"/>
          <w:sz w:val="24"/>
          <w:szCs w:val="24"/>
          <w:lang w:val="es-ES_tradnl"/>
        </w:rPr>
      </w:pPr>
      <w:r>
        <w:rPr>
          <w:rFonts w:ascii="Times New Roman" w:hAnsi="Times New Roman"/>
          <w:noProof/>
        </w:rPr>
        <mc:AlternateContent>
          <mc:Choice Requires="wps">
            <w:drawing>
              <wp:anchor distT="0" distB="0" distL="114300" distR="114300" simplePos="0" relativeHeight="251705344" behindDoc="0" locked="0" layoutInCell="1" allowOverlap="1" wp14:anchorId="34940CA8" wp14:editId="722031E7">
                <wp:simplePos x="0" y="0"/>
                <wp:positionH relativeFrom="column">
                  <wp:posOffset>5851525</wp:posOffset>
                </wp:positionH>
                <wp:positionV relativeFrom="paragraph">
                  <wp:posOffset>69215</wp:posOffset>
                </wp:positionV>
                <wp:extent cx="523875" cy="323850"/>
                <wp:effectExtent l="57150" t="38100" r="28575" b="95250"/>
                <wp:wrapNone/>
                <wp:docPr id="24" name="Right Arrow 24"/>
                <wp:cNvGraphicFramePr/>
                <a:graphic xmlns:a="http://schemas.openxmlformats.org/drawingml/2006/main">
                  <a:graphicData uri="http://schemas.microsoft.com/office/word/2010/wordprocessingShape">
                    <wps:wsp>
                      <wps:cNvSpPr/>
                      <wps:spPr>
                        <a:xfrm>
                          <a:off x="0" y="0"/>
                          <a:ext cx="523875" cy="323850"/>
                        </a:xfrm>
                        <a:prstGeom prst="rightArrow">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o="http://schemas.microsoft.com/office/mac/office/2008/main" xmlns:mv="urn:schemas-microsoft-com:mac:vml">
            <w:pict>
              <v:shape id="Right Arrow 24" o:spid="_x0000_s1026" type="#_x0000_t13" style="position:absolute;margin-left:460.75pt;margin-top:5.45pt;width:41.25pt;height:25.5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ej8IQMAAB8HAAAOAAAAZHJzL2Uyb0RvYy54bWysVW1P2zAQ/j5p/8Hy95GmL1AqUtRRdZrE&#10;AFEmPl8dJ7Hk2J7tkrJfv7OTlNIxCaH1g2ufz/fy3N2Ti8tdLckTt05oldH0ZEAJV0znQpUZ/fmw&#10;+jKlxHlQOUiteEafuaOX88+fLhoz40NdaZlzS9CIcrPGZLTy3sySxLGK1+BOtOEKLwtta/B4tGWS&#10;W2jQei2T4WBwmjTa5sZqxp1D6bK9pPNovyg487dF4bgnMqMYm4+rjesmrMn8AmalBVMJ1oUBH4ii&#10;BqHQ6d7UEjyQrRV/maoFs9rpwp8wXSe6KATjMQfMJh0cZbOuwPCYC4LjzB4m9//MspunO0tEntHh&#10;mBIFNdboXpSVJwtrdUNQihA1xs1Qc23ubHdyuA357gpbh3/MhOwirM97WPnOE4bCyXA0PZtQwvBq&#10;hPtJhD15eWys89+4rknYZNQG/9F9hBSerp1Ht/igV+yQzldCSmK1fxS+imBhC7ZlcPgmajliNOI1&#10;iGJny82VtOQJsB3Gq2n6dRnlXijfCicD/LVd4cD/0HkrHgVxH3ZnJUZUukMvo/D8nZ5GZ51FmH3A&#10;Uxriea+rNIYVW/2Vq32yCO1xUigqexClUATCQKenOHPBL3EMJMeuSQNWQddCrEZAQyrSZPR8Mgw1&#10;BxzqQoLHbW3wgVMlJSBLZAvmbYuVlmL/+F8lchXkvC3G+dvppINefpSOO7QfWmgJrmpNxasuBalC&#10;8DySRtc9euu5XVd5QzZya+8B4x+3+ecidGpEg5JcIKNM4g1C87of36hRhLCVgzQVdC02DcC2aB4W&#10;Yx9DxPkgvCRMZTuHYbfR+TOOMnqPY+gMWwnM9RqcvwOLpIahIVH7W1wKqbFCuttRUmn7+y150Eeu&#10;wVtKGiRJLN+vLVhOifyucKrO0/E4sGo8jCdnw5D+4c3m8EZt6yuNg5di+xgWt0Hfy35bWF0/Ip8v&#10;gle8AsXQd9so3eHKt+SNXwTGF4uohkxqwF+rtWH9/IcqP+wewZqOUzyS0Y3uCRVmR6TS6ob6K73Y&#10;el2IyDgvuCL44YAs3Ld7+GIEmj88R62X79r8DwAAAP//AwBQSwMEFAAGAAgAAAAhAFEjQNjfAAAA&#10;CgEAAA8AAABkcnMvZG93bnJldi54bWxMj8FOwzAQRO9I/IO1SNyonUIiEuJUVaVyQoiWirMbb5Oo&#10;8TqK3Tb9e7YnOK7mafZNuZhcL844hs6ThmSmQCDV3nbUaNh9r59eQYRoyJreE2q4YoBFdX9XmsL6&#10;C23wvI2N4BIKhdHQxjgUUoa6RWfCzA9InB386Ezkc2ykHc2Fy10v50pl0pmO+ENrBly1WB+3J6dh&#10;+bH5kc+Hr8x8yvfjtVun42qXav34MC3fQESc4h8MN31Wh4qd9v5ENoheQz5PUkY5UDmIG6DUC6/b&#10;a8iSHGRVyv8Tql8AAAD//wMAUEsBAi0AFAAGAAgAAAAhALaDOJL+AAAA4QEAABMAAAAAAAAAAAAA&#10;AAAAAAAAAFtDb250ZW50X1R5cGVzXS54bWxQSwECLQAUAAYACAAAACEAOP0h/9YAAACUAQAACwAA&#10;AAAAAAAAAAAAAAAvAQAAX3JlbHMvLnJlbHNQSwECLQAUAAYACAAAACEAk0Xo/CEDAAAfBwAADgAA&#10;AAAAAAAAAAAAAAAuAgAAZHJzL2Uyb0RvYy54bWxQSwECLQAUAAYACAAAACEAUSNA2N8AAAAKAQAA&#10;DwAAAAAAAAAAAAAAAAB7BQAAZHJzL2Rvd25yZXYueG1sUEsFBgAAAAAEAAQA8wAAAIcGAAAAAA==&#10;" adj="14924" fillcolor="#a3c4ff" strokecolor="#4a7ebb">
                <v:fill color2="#e5eeff" rotate="t" angle="180" colors="0 #a3c4ff;22938f #bfd5ff;1 #e5eeff" focus="100%" type="gradient"/>
                <v:shadow on="t" color="black" opacity="24903f" origin=",.5" offset="0,.55556mm"/>
              </v:shape>
            </w:pict>
          </mc:Fallback>
        </mc:AlternateContent>
      </w:r>
      <w:r>
        <w:rPr>
          <w:rFonts w:ascii="Times New Roman" w:hAnsi="Times New Roman"/>
          <w:noProof/>
        </w:rPr>
        <mc:AlternateContent>
          <mc:Choice Requires="wps">
            <w:drawing>
              <wp:anchor distT="0" distB="0" distL="114300" distR="114300" simplePos="0" relativeHeight="251697152" behindDoc="0" locked="0" layoutInCell="1" allowOverlap="1" wp14:anchorId="156E0277" wp14:editId="36E99DF3">
                <wp:simplePos x="0" y="0"/>
                <wp:positionH relativeFrom="column">
                  <wp:posOffset>1587500</wp:posOffset>
                </wp:positionH>
                <wp:positionV relativeFrom="paragraph">
                  <wp:posOffset>37465</wp:posOffset>
                </wp:positionV>
                <wp:extent cx="523875" cy="323850"/>
                <wp:effectExtent l="57150" t="38100" r="28575" b="95250"/>
                <wp:wrapNone/>
                <wp:docPr id="20" name="Right Arrow 20"/>
                <wp:cNvGraphicFramePr/>
                <a:graphic xmlns:a="http://schemas.openxmlformats.org/drawingml/2006/main">
                  <a:graphicData uri="http://schemas.microsoft.com/office/word/2010/wordprocessingShape">
                    <wps:wsp>
                      <wps:cNvSpPr/>
                      <wps:spPr>
                        <a:xfrm>
                          <a:off x="0" y="0"/>
                          <a:ext cx="523875" cy="323850"/>
                        </a:xfrm>
                        <a:prstGeom prst="rightArrow">
                          <a:avLst/>
                        </a:prstGeom>
                        <a:ln/>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o="http://schemas.microsoft.com/office/mac/office/2008/main" xmlns:mv="urn:schemas-microsoft-com:mac:vml">
            <w:pict>
              <v:shape id="Right Arrow 20" o:spid="_x0000_s1026" type="#_x0000_t13" style="position:absolute;margin-left:125pt;margin-top:2.95pt;width:41.25pt;height:25.5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O9pYwIAACYFAAAOAAAAZHJzL2Uyb0RvYy54bWysVNtOGzEQfa/Uf7D8XjYJpEDEBkUgqkoI&#10;EFDxbLx21qrX446dbNKv79h7AVGkVlVfdsee+5kzPjvfNZZtFQYDruTTgwlnykmojFuX/Nvj1acT&#10;zkIUrhIWnCr5XgV+vvz44az1CzWDGmylkFEQFxatL3kdo18URZC1akQ4AK8cKTVgIyIdcV1UKFqK&#10;3thiNpl8LlrAyiNIFQLdXnZKvszxtVYy3modVGS25FRbzF/M3+f0LZZnYrFG4Wsj+zLEP1TRCOMo&#10;6RjqUkTBNmh+C9UYiRBAxwMJTQFaG6lyD9TNdPKmm4daeJV7IXCCH2EK/y+svNneITNVyWcEjxMN&#10;zejerOvIVojQMroliFofFmT54O+wPwUSU787jU36Uydsl2Hdj7CqXWSSLuezw5PjOWeSVIckz3PM&#10;4sXZY4hfFDQsCSXHlD+nz5CK7XWIlJYcBsOU0bp0lyrraslS3FvVKe+VprYo+zQHyYRSFxbZVhAV&#10;hJTKxWnqjcJaR9bJTRtrR8fZnx17++SqMtlG57/IOnrkzODi6NwYB/he9ur7ULLu7AcEur4TBM9Q&#10;7WmiCB3Vg5dXhlC9FiHeCSRu05hpX+MtfbSFtuTQS5zVgD/fu0/2RDnSctbSrpQ8/NgIVJzZr47I&#10;eDo9OkrLlQ9H8+NEJXyteX6tcZvmAmgGU3oZvMxiso92EDVC80RrvUpZSSWcpNwllxGHw0Xsdpge&#10;BqlWq2xGC+VFvHYPXg5TT3x53D0J9D21InHyBoa9Eos33Ops0zwcrDYRtMnEe8G1x5uWMROnfzjS&#10;tr8+Z6uX5235CwAA//8DAFBLAwQUAAYACAAAACEAHpjOL90AAAAIAQAADwAAAGRycy9kb3ducmV2&#10;LnhtbEyPQU+DQBSE7yb+h80z8WLsIg1okaXRRuOhJ7GHHhd4BVLeW8JuW/z3Pk96nMxk5pt8PdOg&#10;zjj53rGBh0UECrl2Tc+tgd3X+/0TKB8sN3ZwjAa+0cO6uL7Kbda4C3/iuQytkhL2mTXQhTBmWvu6&#10;Q7J+4UZk8Q5uIhtETq1uJnuRchp0HEWpJtuzLHR2xE2H9bE8kYG0r2ij9b4l+qjpsH08vpZ3b8bc&#10;3swvz6ACzuEvDL/4gg6FMFXuxI1Xg4E4ieRLMJCsQIm/XMYJqEp0ugJd5Pr/geIHAAD//wMAUEsB&#10;Ai0AFAAGAAgAAAAhALaDOJL+AAAA4QEAABMAAAAAAAAAAAAAAAAAAAAAAFtDb250ZW50X1R5cGVz&#10;XS54bWxQSwECLQAUAAYACAAAACEAOP0h/9YAAACUAQAACwAAAAAAAAAAAAAAAAAvAQAAX3JlbHMv&#10;LnJlbHNQSwECLQAUAAYACAAAACEAUIzvaWMCAAAmBQAADgAAAAAAAAAAAAAAAAAuAgAAZHJzL2Uy&#10;b0RvYy54bWxQSwECLQAUAAYACAAAACEAHpjOL90AAAAIAQAADwAAAAAAAAAAAAAAAAC9BAAAZHJz&#10;L2Rvd25yZXYueG1sUEsFBgAAAAAEAAQA8wAAAMcFAAAAAA==&#10;" adj="14924" fillcolor="#a7bfde [1620]" strokecolor="#4579b8 [3044]">
                <v:fill color2="#e4ecf5 [500]" rotate="t" angle="180" colors="0 #a3c4ff;22938f #bfd5ff;1 #e5eeff" focus="100%" type="gradient"/>
                <v:shadow on="t" color="black" opacity="24903f" origin=",.5" offset="0,.55556mm"/>
              </v:shape>
            </w:pict>
          </mc:Fallback>
        </mc:AlternateContent>
      </w:r>
    </w:p>
    <w:p w14:paraId="33371D7B" w14:textId="6BFCC2DD" w:rsidR="000069D8" w:rsidRDefault="000069D8" w:rsidP="000069D8">
      <w:pPr>
        <w:rPr>
          <w:rFonts w:ascii="Times New Roman" w:hAnsi="Times New Roman" w:cs="Times New Roman"/>
          <w:sz w:val="24"/>
          <w:szCs w:val="24"/>
          <w:lang w:val="es-ES_tradnl"/>
        </w:rPr>
      </w:pPr>
    </w:p>
    <w:p w14:paraId="6472BA11" w14:textId="76909B66" w:rsidR="000069D8" w:rsidRDefault="000069D8" w:rsidP="000069D8">
      <w:pPr>
        <w:rPr>
          <w:rFonts w:ascii="Times New Roman" w:hAnsi="Times New Roman" w:cs="Times New Roman"/>
          <w:sz w:val="24"/>
          <w:szCs w:val="24"/>
          <w:lang w:val="es-ES_tradnl"/>
        </w:rPr>
      </w:pPr>
    </w:p>
    <w:p w14:paraId="20591BD5" w14:textId="148F69CC" w:rsidR="000069D8" w:rsidRDefault="000069D8" w:rsidP="000069D8">
      <w:pPr>
        <w:rPr>
          <w:rFonts w:ascii="Times New Roman" w:hAnsi="Times New Roman" w:cs="Times New Roman"/>
          <w:sz w:val="24"/>
          <w:szCs w:val="24"/>
          <w:lang w:val="es-ES_tradnl"/>
        </w:rPr>
      </w:pPr>
    </w:p>
    <w:p w14:paraId="78FB594E" w14:textId="77777777" w:rsidR="002B5520" w:rsidRDefault="002B5520" w:rsidP="000069D8">
      <w:pPr>
        <w:rPr>
          <w:rFonts w:ascii="Times New Roman" w:hAnsi="Times New Roman" w:cs="Times New Roman"/>
          <w:sz w:val="24"/>
          <w:szCs w:val="24"/>
          <w:lang w:val="es-ES_tradnl"/>
        </w:rPr>
      </w:pPr>
    </w:p>
    <w:p w14:paraId="5D9DFBCC" w14:textId="44E604CF" w:rsidR="002B5520" w:rsidRDefault="00722338" w:rsidP="000069D8">
      <w:pPr>
        <w:rPr>
          <w:rFonts w:ascii="Times New Roman" w:hAnsi="Times New Roman" w:cs="Times New Roman"/>
          <w:sz w:val="24"/>
          <w:szCs w:val="24"/>
          <w:lang w:val="es-ES_tradnl"/>
        </w:rPr>
      </w:pPr>
      <w:r>
        <w:rPr>
          <w:rFonts w:ascii="Times New Roman" w:hAnsi="Times New Roman"/>
          <w:noProof/>
        </w:rPr>
        <mc:AlternateContent>
          <mc:Choice Requires="wps">
            <w:drawing>
              <wp:anchor distT="0" distB="0" distL="114300" distR="114300" simplePos="0" relativeHeight="251667456" behindDoc="0" locked="0" layoutInCell="1" allowOverlap="1" wp14:anchorId="523FD210" wp14:editId="4D0E654E">
                <wp:simplePos x="0" y="0"/>
                <wp:positionH relativeFrom="column">
                  <wp:posOffset>-302150</wp:posOffset>
                </wp:positionH>
                <wp:positionV relativeFrom="paragraph">
                  <wp:posOffset>743971</wp:posOffset>
                </wp:positionV>
                <wp:extent cx="1788160" cy="811115"/>
                <wp:effectExtent l="57150" t="38100" r="78740" b="103505"/>
                <wp:wrapNone/>
                <wp:docPr id="5"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8160" cy="811115"/>
                        </a:xfrm>
                        <a:prstGeom prst="rect">
                          <a:avLst/>
                        </a:prstGeom>
                        <a:ln>
                          <a:headEnd/>
                          <a:tailEnd/>
                        </a:ln>
                      </wps:spPr>
                      <wps:style>
                        <a:lnRef idx="1">
                          <a:schemeClr val="accent4"/>
                        </a:lnRef>
                        <a:fillRef idx="2">
                          <a:schemeClr val="accent4"/>
                        </a:fillRef>
                        <a:effectRef idx="1">
                          <a:schemeClr val="accent4"/>
                        </a:effectRef>
                        <a:fontRef idx="minor">
                          <a:schemeClr val="dk1"/>
                        </a:fontRef>
                      </wps:style>
                      <wps:txbx>
                        <w:txbxContent>
                          <w:p w14:paraId="2A3A5411" w14:textId="0BCE69FF" w:rsidR="00AF7828" w:rsidRPr="00606F73" w:rsidRDefault="00AF7828" w:rsidP="008B64B2">
                            <w:pPr>
                              <w:pStyle w:val="ListParagraph"/>
                              <w:numPr>
                                <w:ilvl w:val="0"/>
                                <w:numId w:val="8"/>
                              </w:numPr>
                              <w:ind w:left="270" w:hanging="180"/>
                              <w:rPr>
                                <w:rFonts w:ascii="Times New Roman" w:hAnsi="Times New Roman"/>
                                <w:b/>
                                <w:sz w:val="20"/>
                                <w:szCs w:val="20"/>
                                <w:lang w:val="es-ES"/>
                              </w:rPr>
                            </w:pPr>
                            <w:r w:rsidRPr="00606F73">
                              <w:rPr>
                                <w:rFonts w:ascii="Times New Roman" w:hAnsi="Times New Roman"/>
                                <w:b/>
                                <w:sz w:val="20"/>
                                <w:szCs w:val="20"/>
                                <w:lang w:val="es-ES"/>
                              </w:rPr>
                              <w:t>D</w:t>
                            </w:r>
                            <w:r w:rsidR="00FA5C68">
                              <w:rPr>
                                <w:rFonts w:ascii="Times New Roman" w:hAnsi="Times New Roman"/>
                                <w:b/>
                                <w:sz w:val="20"/>
                                <w:szCs w:val="20"/>
                                <w:lang w:val="es-ES"/>
                              </w:rPr>
                              <w:t>ébil gestión</w:t>
                            </w:r>
                            <w:r w:rsidRPr="00606F73">
                              <w:rPr>
                                <w:rFonts w:ascii="Times New Roman" w:hAnsi="Times New Roman"/>
                                <w:b/>
                                <w:sz w:val="20"/>
                                <w:szCs w:val="20"/>
                                <w:lang w:val="es-ES"/>
                              </w:rPr>
                              <w:t xml:space="preserve"> </w:t>
                            </w:r>
                            <w:r>
                              <w:rPr>
                                <w:rFonts w:ascii="Times New Roman" w:hAnsi="Times New Roman"/>
                                <w:b/>
                                <w:sz w:val="20"/>
                                <w:szCs w:val="20"/>
                                <w:lang w:val="es-ES"/>
                              </w:rPr>
                              <w:t>a</w:t>
                            </w:r>
                            <w:r w:rsidRPr="00606F73">
                              <w:rPr>
                                <w:rFonts w:ascii="Times New Roman" w:hAnsi="Times New Roman"/>
                                <w:b/>
                                <w:sz w:val="20"/>
                                <w:szCs w:val="20"/>
                                <w:lang w:val="es-ES"/>
                              </w:rPr>
                              <w:t>mbiental</w:t>
                            </w:r>
                            <w:r w:rsidR="00722338">
                              <w:rPr>
                                <w:rFonts w:ascii="Times New Roman" w:hAnsi="Times New Roman"/>
                                <w:b/>
                                <w:sz w:val="20"/>
                                <w:szCs w:val="20"/>
                                <w:lang w:val="es-ES"/>
                              </w:rPr>
                              <w:t xml:space="preserve"> de los recursos naturales que son atractivos turísticos</w:t>
                            </w:r>
                          </w:p>
                          <w:p w14:paraId="1AB7D3FD" w14:textId="77777777" w:rsidR="00AF7828" w:rsidRPr="00606F73" w:rsidRDefault="00AF7828" w:rsidP="008B64B2">
                            <w:pPr>
                              <w:rPr>
                                <w:rFonts w:ascii="Times New Roman" w:hAnsi="Times New Roman"/>
                                <w:b/>
                                <w:sz w:val="20"/>
                                <w:szCs w:val="20"/>
                                <w:lang w:val="es-E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_x0000_s1038" type="#_x0000_t202" style="position:absolute;margin-left:-23.8pt;margin-top:58.6pt;width:140.8pt;height:63.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at2TAIAANQEAAAOAAAAZHJzL2Uyb0RvYy54bWysVNuO0zAQfUfiHyy/0zRVuy1R09XSBYS0&#10;XMQuH+A6dmNt4jG226R8/Y7tNFsB2gdEHyy7M+fMmVvW133bkKOwToEuaT6ZUiI0h0rpfUl/PHx4&#10;s6LEeaYr1oAWJT0JR683r1+tO1OIGdTQVMISJNGu6ExJa+9NkWWO16JlbgJGaDRKsC3z+LT7rLKs&#10;Q/a2yWbT6VXWga2MBS6cw39vk5FuIr+UgvuvUjrhSVNS1ObjaeO5C2e2WbNib5mpFR9ksH9Q0TKl&#10;MehIdcs8Iwer/qBqFbfgQPoJhzYDKRUXMQfMJp/+ls19zYyIuWBxnBnL5P4fLf9y/GaJqkq6oESz&#10;Flv0IHpP3kFPlotQns64Ar3uDfr5Hv/HNsdUnbkD/uiIhm3N9F7cWAtdLViF8vKAzC6giccFkl33&#10;GSqMww4eIlEvbRtqh9UgyI5tOo2tCVp4CLlcrfIrNHG0rXL8RXEZK85oY53/KKAl4VJSi62P7Ox4&#10;53xQw4qzSwjW6HAGue91FafAM9WkO7oGc9QfJA/i/akRCfpdSKzZcyXCtIptY8mR4ZwxzoX281iC&#10;wITeASZV04zAWSrhS8DBP0BFnOQRPNT/JfCIiJFB+xHcKg32b9Grx9Q1VJr8zxVIeYdm+n7Xx2HJ&#10;Z+fR2EF1wqZaSKuFnwK81GB/UdLhWpXU/TwwKyhpPmkcjLf5fB72MD7mi+UMH/bSsru0MM2RqqSe&#10;knTd+rS7B2PVvsZIqRQabnCYpIp9DkKTqiEBXJ3Y/mHNw25evqPX88do8wQAAP//AwBQSwMEFAAG&#10;AAgAAAAhAMqraqzeAAAACwEAAA8AAABkcnMvZG93bnJldi54bWxMj8FOwzAQRO9I/IO1SNxaJ2lo&#10;aRqnQpXCjQMtH+DG2yRqbEf2Ng1/z3KC247maXam3M92EBOG2HunIF0mINA13vSuVfB1qhevICJp&#10;Z/TgHSr4xgj76vGh1IXxd/eJ05FawSEuFlpBRzQWUsamQ6vj0o/o2Lv4YDWxDK00Qd853A4yS5K1&#10;tLp3/KHTIx46bK7Hm1XgX1a1p+ka2vSwpZo+3pORMqWen+a3HQjCmf5g+K3P1aHiTmd/cyaKQcEi&#10;36wZZSPdZCCYyFY5rzvzkedbkFUp/2+ofgAAAP//AwBQSwECLQAUAAYACAAAACEAtoM4kv4AAADh&#10;AQAAEwAAAAAAAAAAAAAAAAAAAAAAW0NvbnRlbnRfVHlwZXNdLnhtbFBLAQItABQABgAIAAAAIQA4&#10;/SH/1gAAAJQBAAALAAAAAAAAAAAAAAAAAC8BAABfcmVscy8ucmVsc1BLAQItABQABgAIAAAAIQCg&#10;aat2TAIAANQEAAAOAAAAAAAAAAAAAAAAAC4CAABkcnMvZTJvRG9jLnhtbFBLAQItABQABgAIAAAA&#10;IQDKq2qs3gAAAAsBAAAPAAAAAAAAAAAAAAAAAKYEAABkcnMvZG93bnJldi54bWxQSwUGAAAAAAQA&#10;BADzAAAAsQUAAAAA&#10;" fillcolor="#bfb1d0 [1623]" strokecolor="#795d9b [3047]">
                <v:fill color2="#ece7f1 [503]" rotate="t" angle="180" colors="0 #c9b5e8;22938f #d9cbee;1 #f0eaf9" focus="100%" type="gradient"/>
                <v:shadow on="t" color="black" opacity="24903f" origin=",.5" offset="0,.55556mm"/>
                <v:textbox>
                  <w:txbxContent>
                    <w:p w14:paraId="2A3A5411" w14:textId="0BCE69FF" w:rsidR="00AF7828" w:rsidRPr="00606F73" w:rsidRDefault="00AF7828" w:rsidP="008B64B2">
                      <w:pPr>
                        <w:pStyle w:val="ListParagraph"/>
                        <w:numPr>
                          <w:ilvl w:val="0"/>
                          <w:numId w:val="8"/>
                        </w:numPr>
                        <w:ind w:left="270" w:hanging="180"/>
                        <w:rPr>
                          <w:rFonts w:ascii="Times New Roman" w:hAnsi="Times New Roman"/>
                          <w:b/>
                          <w:sz w:val="20"/>
                          <w:szCs w:val="20"/>
                          <w:lang w:val="es-ES"/>
                        </w:rPr>
                      </w:pPr>
                      <w:r w:rsidRPr="00606F73">
                        <w:rPr>
                          <w:rFonts w:ascii="Times New Roman" w:hAnsi="Times New Roman"/>
                          <w:b/>
                          <w:sz w:val="20"/>
                          <w:szCs w:val="20"/>
                          <w:lang w:val="es-ES"/>
                        </w:rPr>
                        <w:t>D</w:t>
                      </w:r>
                      <w:r w:rsidR="00FA5C68">
                        <w:rPr>
                          <w:rFonts w:ascii="Times New Roman" w:hAnsi="Times New Roman"/>
                          <w:b/>
                          <w:sz w:val="20"/>
                          <w:szCs w:val="20"/>
                          <w:lang w:val="es-ES"/>
                        </w:rPr>
                        <w:t>ébil gestión</w:t>
                      </w:r>
                      <w:r w:rsidRPr="00606F73">
                        <w:rPr>
                          <w:rFonts w:ascii="Times New Roman" w:hAnsi="Times New Roman"/>
                          <w:b/>
                          <w:sz w:val="20"/>
                          <w:szCs w:val="20"/>
                          <w:lang w:val="es-ES"/>
                        </w:rPr>
                        <w:t xml:space="preserve"> </w:t>
                      </w:r>
                      <w:r>
                        <w:rPr>
                          <w:rFonts w:ascii="Times New Roman" w:hAnsi="Times New Roman"/>
                          <w:b/>
                          <w:sz w:val="20"/>
                          <w:szCs w:val="20"/>
                          <w:lang w:val="es-ES"/>
                        </w:rPr>
                        <w:t>a</w:t>
                      </w:r>
                      <w:r w:rsidRPr="00606F73">
                        <w:rPr>
                          <w:rFonts w:ascii="Times New Roman" w:hAnsi="Times New Roman"/>
                          <w:b/>
                          <w:sz w:val="20"/>
                          <w:szCs w:val="20"/>
                          <w:lang w:val="es-ES"/>
                        </w:rPr>
                        <w:t>mbiental</w:t>
                      </w:r>
                      <w:r w:rsidR="00722338">
                        <w:rPr>
                          <w:rFonts w:ascii="Times New Roman" w:hAnsi="Times New Roman"/>
                          <w:b/>
                          <w:sz w:val="20"/>
                          <w:szCs w:val="20"/>
                          <w:lang w:val="es-ES"/>
                        </w:rPr>
                        <w:t xml:space="preserve"> de los recursos naturales que son atractivos turísticos</w:t>
                      </w:r>
                    </w:p>
                    <w:p w14:paraId="1AB7D3FD" w14:textId="77777777" w:rsidR="00AF7828" w:rsidRPr="00606F73" w:rsidRDefault="00AF7828" w:rsidP="008B64B2">
                      <w:pPr>
                        <w:rPr>
                          <w:rFonts w:ascii="Times New Roman" w:hAnsi="Times New Roman"/>
                          <w:b/>
                          <w:sz w:val="20"/>
                          <w:szCs w:val="20"/>
                          <w:lang w:val="es-ES"/>
                        </w:rPr>
                      </w:pPr>
                    </w:p>
                  </w:txbxContent>
                </v:textbox>
              </v:shape>
            </w:pict>
          </mc:Fallback>
        </mc:AlternateContent>
      </w:r>
      <w:r w:rsidR="002C632F">
        <w:rPr>
          <w:rFonts w:ascii="Times New Roman" w:hAnsi="Times New Roman"/>
          <w:noProof/>
        </w:rPr>
        <mc:AlternateContent>
          <mc:Choice Requires="wps">
            <w:drawing>
              <wp:anchor distT="0" distB="0" distL="114300" distR="114300" simplePos="0" relativeHeight="251677696" behindDoc="0" locked="0" layoutInCell="1" allowOverlap="1" wp14:anchorId="3175CE94" wp14:editId="396BB79D">
                <wp:simplePos x="0" y="0"/>
                <wp:positionH relativeFrom="column">
                  <wp:posOffset>2210435</wp:posOffset>
                </wp:positionH>
                <wp:positionV relativeFrom="paragraph">
                  <wp:posOffset>695960</wp:posOffset>
                </wp:positionV>
                <wp:extent cx="3526790" cy="1135380"/>
                <wp:effectExtent l="57150" t="38100" r="73660" b="102870"/>
                <wp:wrapNone/>
                <wp:docPr id="10"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6790" cy="1135380"/>
                        </a:xfrm>
                        <a:prstGeom prst="rect">
                          <a:avLst/>
                        </a:prstGeom>
                        <a:gradFill rotWithShape="1">
                          <a:gsLst>
                            <a:gs pos="0">
                              <a:srgbClr val="8064A2">
                                <a:tint val="50000"/>
                                <a:satMod val="300000"/>
                              </a:srgbClr>
                            </a:gs>
                            <a:gs pos="35000">
                              <a:srgbClr val="8064A2">
                                <a:tint val="37000"/>
                                <a:satMod val="300000"/>
                              </a:srgbClr>
                            </a:gs>
                            <a:gs pos="100000">
                              <a:srgbClr val="8064A2">
                                <a:tint val="15000"/>
                                <a:satMod val="350000"/>
                              </a:srgbClr>
                            </a:gs>
                          </a:gsLst>
                          <a:lin ang="16200000" scaled="1"/>
                        </a:gradFill>
                        <a:ln w="9525" cap="flat" cmpd="sng" algn="ctr">
                          <a:solidFill>
                            <a:srgbClr val="8064A2">
                              <a:shade val="95000"/>
                              <a:satMod val="105000"/>
                            </a:srgbClr>
                          </a:solidFill>
                          <a:prstDash val="solid"/>
                          <a:headEnd/>
                          <a:tailEnd/>
                        </a:ln>
                        <a:effectLst>
                          <a:outerShdw blurRad="40000" dist="20000" dir="5400000" rotWithShape="0">
                            <a:srgbClr val="000000">
                              <a:alpha val="38000"/>
                            </a:srgbClr>
                          </a:outerShdw>
                        </a:effectLst>
                      </wps:spPr>
                      <wps:txbx>
                        <w:txbxContent>
                          <w:p w14:paraId="73DC803A" w14:textId="36B089FA" w:rsidR="00AF7828" w:rsidRDefault="00AF7828" w:rsidP="00FE5D3D">
                            <w:pPr>
                              <w:pStyle w:val="ListParagraph"/>
                              <w:numPr>
                                <w:ilvl w:val="0"/>
                                <w:numId w:val="8"/>
                              </w:numPr>
                              <w:ind w:left="270" w:hanging="180"/>
                              <w:rPr>
                                <w:rFonts w:ascii="Times New Roman" w:hAnsi="Times New Roman"/>
                                <w:sz w:val="20"/>
                                <w:szCs w:val="20"/>
                                <w:lang w:val="es-ES"/>
                              </w:rPr>
                            </w:pPr>
                            <w:r>
                              <w:rPr>
                                <w:rFonts w:ascii="Times New Roman" w:hAnsi="Times New Roman"/>
                                <w:sz w:val="20"/>
                                <w:szCs w:val="20"/>
                                <w:lang w:val="es-ES"/>
                              </w:rPr>
                              <w:t xml:space="preserve">Plan de ordenamiento y metodología y equipamiento para monitorio ambiental de áreas turísticas frágiles </w:t>
                            </w:r>
                          </w:p>
                          <w:p w14:paraId="0E56BFD7" w14:textId="2E9B9F6C" w:rsidR="00AF7828" w:rsidRPr="00FE5D3D" w:rsidRDefault="00AF7828" w:rsidP="00BA0166">
                            <w:pPr>
                              <w:pStyle w:val="ListParagraph"/>
                              <w:numPr>
                                <w:ilvl w:val="0"/>
                                <w:numId w:val="8"/>
                              </w:numPr>
                              <w:ind w:left="270" w:hanging="180"/>
                              <w:rPr>
                                <w:rFonts w:ascii="Times New Roman" w:hAnsi="Times New Roman"/>
                                <w:sz w:val="20"/>
                                <w:szCs w:val="20"/>
                                <w:lang w:val="es-ES"/>
                              </w:rPr>
                            </w:pPr>
                            <w:r w:rsidRPr="00FE5D3D">
                              <w:rPr>
                                <w:rFonts w:ascii="Times New Roman" w:hAnsi="Times New Roman"/>
                                <w:sz w:val="20"/>
                                <w:szCs w:val="20"/>
                                <w:lang w:val="es-ES"/>
                              </w:rPr>
                              <w:t xml:space="preserve">Planes de manejo </w:t>
                            </w:r>
                            <w:r>
                              <w:rPr>
                                <w:rFonts w:ascii="Times New Roman" w:hAnsi="Times New Roman"/>
                                <w:sz w:val="20"/>
                                <w:szCs w:val="20"/>
                                <w:lang w:val="es-ES"/>
                              </w:rPr>
                              <w:t>y uso público de</w:t>
                            </w:r>
                            <w:r w:rsidRPr="00FE5D3D">
                              <w:rPr>
                                <w:rFonts w:ascii="Times New Roman" w:hAnsi="Times New Roman"/>
                                <w:sz w:val="20"/>
                                <w:szCs w:val="20"/>
                                <w:lang w:val="es-ES"/>
                              </w:rPr>
                              <w:t xml:space="preserve"> </w:t>
                            </w:r>
                            <w:r>
                              <w:rPr>
                                <w:rFonts w:ascii="Times New Roman" w:hAnsi="Times New Roman"/>
                                <w:sz w:val="20"/>
                                <w:szCs w:val="20"/>
                                <w:lang w:val="es-ES"/>
                              </w:rPr>
                              <w:t>AP</w:t>
                            </w:r>
                            <w:r w:rsidRPr="00FE5D3D">
                              <w:rPr>
                                <w:rFonts w:ascii="Times New Roman" w:hAnsi="Times New Roman"/>
                                <w:sz w:val="20"/>
                                <w:szCs w:val="20"/>
                                <w:lang w:val="es-ES"/>
                              </w:rPr>
                              <w:t xml:space="preserve"> implementados</w:t>
                            </w:r>
                          </w:p>
                          <w:p w14:paraId="27EFB518" w14:textId="77777777" w:rsidR="00AF7828" w:rsidRPr="00FE5D3D" w:rsidRDefault="00AF7828" w:rsidP="00FE5D3D">
                            <w:pPr>
                              <w:pStyle w:val="ListParagraph"/>
                              <w:numPr>
                                <w:ilvl w:val="0"/>
                                <w:numId w:val="8"/>
                              </w:numPr>
                              <w:ind w:left="270" w:hanging="180"/>
                              <w:rPr>
                                <w:rFonts w:ascii="Times New Roman" w:hAnsi="Times New Roman"/>
                                <w:sz w:val="20"/>
                                <w:szCs w:val="20"/>
                                <w:lang w:val="es-ES"/>
                              </w:rPr>
                            </w:pPr>
                            <w:r w:rsidRPr="00FE5D3D">
                              <w:rPr>
                                <w:rFonts w:ascii="Times New Roman" w:hAnsi="Times New Roman"/>
                                <w:sz w:val="20"/>
                                <w:szCs w:val="20"/>
                                <w:lang w:val="es-ES"/>
                              </w:rPr>
                              <w:t>Oficinas ambientales fortalecidas</w:t>
                            </w:r>
                          </w:p>
                          <w:p w14:paraId="5C345167" w14:textId="4D5015A1" w:rsidR="00AF7828" w:rsidRPr="00FE5D3D" w:rsidRDefault="00AF7828" w:rsidP="00BA0166">
                            <w:pPr>
                              <w:pStyle w:val="ListParagraph"/>
                              <w:numPr>
                                <w:ilvl w:val="0"/>
                                <w:numId w:val="8"/>
                              </w:numPr>
                              <w:ind w:left="270" w:hanging="180"/>
                              <w:rPr>
                                <w:rFonts w:ascii="Times New Roman" w:hAnsi="Times New Roman"/>
                                <w:sz w:val="20"/>
                                <w:szCs w:val="20"/>
                                <w:lang w:val="es-ES"/>
                              </w:rPr>
                            </w:pPr>
                            <w:r w:rsidRPr="00FE5D3D">
                              <w:rPr>
                                <w:rFonts w:ascii="Times New Roman" w:hAnsi="Times New Roman"/>
                                <w:sz w:val="20"/>
                                <w:szCs w:val="20"/>
                                <w:lang w:val="es-ES"/>
                              </w:rPr>
                              <w:t xml:space="preserve">Plantas de tratamiento de aguas residuales </w:t>
                            </w:r>
                            <w:r>
                              <w:rPr>
                                <w:rFonts w:ascii="Times New Roman" w:hAnsi="Times New Roman"/>
                                <w:sz w:val="20"/>
                                <w:szCs w:val="20"/>
                                <w:lang w:val="es-ES"/>
                              </w:rPr>
                              <w:t xml:space="preserve"> </w:t>
                            </w:r>
                            <w:r w:rsidRPr="00FE5D3D">
                              <w:rPr>
                                <w:rFonts w:ascii="Times New Roman" w:hAnsi="Times New Roman"/>
                                <w:sz w:val="20"/>
                                <w:szCs w:val="20"/>
                                <w:lang w:val="es-ES"/>
                              </w:rPr>
                              <w:t xml:space="preserve">construidas y cobertura </w:t>
                            </w:r>
                            <w:r>
                              <w:rPr>
                                <w:rFonts w:ascii="Times New Roman" w:hAnsi="Times New Roman"/>
                                <w:sz w:val="20"/>
                                <w:szCs w:val="20"/>
                                <w:lang w:val="es-ES"/>
                              </w:rPr>
                              <w:t xml:space="preserve">de conexiones </w:t>
                            </w:r>
                            <w:r w:rsidRPr="00FE5D3D">
                              <w:rPr>
                                <w:rFonts w:ascii="Times New Roman" w:hAnsi="Times New Roman"/>
                                <w:sz w:val="20"/>
                                <w:szCs w:val="20"/>
                                <w:lang w:val="es-ES"/>
                              </w:rPr>
                              <w:t>ampliada</w:t>
                            </w:r>
                            <w:r>
                              <w:rPr>
                                <w:rFonts w:ascii="Times New Roman" w:hAnsi="Times New Roman"/>
                                <w:sz w:val="20"/>
                                <w:szCs w:val="20"/>
                                <w:lang w:val="es-ES"/>
                              </w:rPr>
                              <w:t xml:space="preserve"> en localidades turísticas</w:t>
                            </w:r>
                          </w:p>
                          <w:p w14:paraId="310A437E" w14:textId="77777777" w:rsidR="00AF7828" w:rsidRPr="00401FBC" w:rsidRDefault="00AF7828" w:rsidP="00BA0166">
                            <w:pPr>
                              <w:rPr>
                                <w:rFonts w:ascii="Times New Roman" w:hAnsi="Times New Roman"/>
                                <w:b/>
                                <w:lang w:val="es-E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_x0000_s1039" type="#_x0000_t202" style="position:absolute;margin-left:174.05pt;margin-top:54.8pt;width:277.7pt;height:89.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60w2AwMAAMkGAAAOAAAAZHJzL2Uyb0RvYy54bWysVclu2zAQvRfoPxC8N5Jsy7GFyEGaNEWB&#10;bmhS9DyWKIkoRbIkbTn9+g5J21GWQxDUB4Eckm/evFl8dr7rBdkyY7mSJc1OUkqYrFTNZVvSn7fX&#10;7xaUWAeyBqEkK+kds/R89fbN2aALNlGdEjUzBEGkLQZd0s45XSSJrTrWgz1Rmkk8bJTpweHWtElt&#10;YED0XiSTNJ0ngzK1Nqpi1qL1Kh7SVcBvGla5b01jmSOipMjNha8J37X/JqszKFoDuuPVnga8gkUP&#10;XKLTI9QVOCAbw59A9bwyyqrGnVSqT1TT8IqFGDCaLH0UzU0HmoVYUByrjzLZ/wdbfd1+N4TXmDuU&#10;R0KPObplO0feqx05zb0+g7YFXrvReNHt0I53Q6xWf1bVb0ukuuxAtuzCGDV0DGrkl/mXyehpxLEe&#10;ZD18UTX6gY1TAWjXmN6Lh3IQREcid8fceC4VGqf5ZH66xKMKz7Jsmk8XIXsJFIfn2lj3kame+EVJ&#10;DSY/wMP2s3WeDhSHK/tU1ddcCGKU+8VdF9Q+xNZafBNuWaIVBpTGkE27vhSGbAHraZHOZxeTYHdc&#10;umjMU/zFsrLgMNBonnrzgbCNKIFRa8depv75Cz1NT/eIULzCU+b5vNRVFmiFXnng6hgsSvs4KDQd&#10;RRRcEqwQFHeOTev9EluBYL7sQqGExgnZ8GoISYaSLvNJjukGnAqNAIfLXuMDK1tKQLQ4bipnolZK&#10;8OPjPY8nKbId1Cxal8+Hk6UH+6Nw7Bjfl9AV2C5ChaOYbl/5H2QdVHLARVwjlJA+KBam0b6q1MYx&#10;c9PVA1mLjfkBGNcs6lJzX7tBJUpqjqMqDyco2cM6fSZ3QdpoB6E72Jfewgse63+cpCOHUIcjeqFt&#10;fafGnnW79S5OiKlH8T29VvUdNjISCt2K8x8XnTJ/KRlwlmKS/mzAMErEJ4m9s8xmM+TvwmaWn058&#10;MOOT9fgEZIVQJcWMx+WliwN7ow1vO/QUx49UFzhAGh5a+57VfuzgvIz9FWe7H8jjfbh1/w+0+gcA&#10;AP//AwBQSwMEFAAGAAgAAAAhAAXFR6/iAAAACwEAAA8AAABkcnMvZG93bnJldi54bWxMj8tOwzAQ&#10;RfdI/IM1SOyo3QdVEuJUUMGmYlFKEFs3HuIosR3FTpvy9QwrWI7u0b1n8s1kO3bCITTeSZjPBDB0&#10;ldeNqyWU7y93CbAQldOq8w4lXDDApri+ylWm/dm94ekQa0YlLmRKgomxzzgPlUGrwsz36Cj78oNV&#10;kc6h5npQZyq3HV8IseZWNY4WjOpxa7BqD6OV0LX2Nd3tx239VIrP7w9T7i7ts5S3N9PjA7CIU/yD&#10;4Vef1KEgp6MfnQ6sk7BcJXNCKRDpGhgRqVjeAztKWCTJCniR8/8/FD8AAAD//wMAUEsBAi0AFAAG&#10;AAgAAAAhALaDOJL+AAAA4QEAABMAAAAAAAAAAAAAAAAAAAAAAFtDb250ZW50X1R5cGVzXS54bWxQ&#10;SwECLQAUAAYACAAAACEAOP0h/9YAAACUAQAACwAAAAAAAAAAAAAAAAAvAQAAX3JlbHMvLnJlbHNQ&#10;SwECLQAUAAYACAAAACEAdetMNgMDAADJBgAADgAAAAAAAAAAAAAAAAAuAgAAZHJzL2Uyb0RvYy54&#10;bWxQSwECLQAUAAYACAAAACEABcVHr+IAAAALAQAADwAAAAAAAAAAAAAAAABdBQAAZHJzL2Rvd25y&#10;ZXYueG1sUEsFBgAAAAAEAAQA8wAAAGwGAAAAAA==&#10;" fillcolor="#c9b5e8" strokecolor="#7d60a0">
                <v:fill color2="#f0eaf9" rotate="t" angle="180" colors="0 #c9b5e8;22938f #d9cbee;1 #f0eaf9" focus="100%" type="gradient"/>
                <v:shadow on="t" color="black" opacity="24903f" origin=",.5" offset="0,.55556mm"/>
                <v:textbox>
                  <w:txbxContent>
                    <w:p w14:paraId="73DC803A" w14:textId="36B089FA" w:rsidR="00AF7828" w:rsidRDefault="00AF7828" w:rsidP="00FE5D3D">
                      <w:pPr>
                        <w:pStyle w:val="ListParagraph"/>
                        <w:numPr>
                          <w:ilvl w:val="0"/>
                          <w:numId w:val="8"/>
                        </w:numPr>
                        <w:ind w:left="270" w:hanging="180"/>
                        <w:rPr>
                          <w:rFonts w:ascii="Times New Roman" w:hAnsi="Times New Roman"/>
                          <w:sz w:val="20"/>
                          <w:szCs w:val="20"/>
                          <w:lang w:val="es-ES"/>
                        </w:rPr>
                      </w:pPr>
                      <w:r>
                        <w:rPr>
                          <w:rFonts w:ascii="Times New Roman" w:hAnsi="Times New Roman"/>
                          <w:sz w:val="20"/>
                          <w:szCs w:val="20"/>
                          <w:lang w:val="es-ES"/>
                        </w:rPr>
                        <w:t xml:space="preserve">Plan de ordenamiento y metodología y equipamiento para monitorio ambiental de áreas turísticas frágiles </w:t>
                      </w:r>
                    </w:p>
                    <w:p w14:paraId="0E56BFD7" w14:textId="2E9B9F6C" w:rsidR="00AF7828" w:rsidRPr="00FE5D3D" w:rsidRDefault="00AF7828" w:rsidP="00BA0166">
                      <w:pPr>
                        <w:pStyle w:val="ListParagraph"/>
                        <w:numPr>
                          <w:ilvl w:val="0"/>
                          <w:numId w:val="8"/>
                        </w:numPr>
                        <w:ind w:left="270" w:hanging="180"/>
                        <w:rPr>
                          <w:rFonts w:ascii="Times New Roman" w:hAnsi="Times New Roman"/>
                          <w:sz w:val="20"/>
                          <w:szCs w:val="20"/>
                          <w:lang w:val="es-ES"/>
                        </w:rPr>
                      </w:pPr>
                      <w:r w:rsidRPr="00FE5D3D">
                        <w:rPr>
                          <w:rFonts w:ascii="Times New Roman" w:hAnsi="Times New Roman"/>
                          <w:sz w:val="20"/>
                          <w:szCs w:val="20"/>
                          <w:lang w:val="es-ES"/>
                        </w:rPr>
                        <w:t xml:space="preserve">Planes de manejo </w:t>
                      </w:r>
                      <w:r>
                        <w:rPr>
                          <w:rFonts w:ascii="Times New Roman" w:hAnsi="Times New Roman"/>
                          <w:sz w:val="20"/>
                          <w:szCs w:val="20"/>
                          <w:lang w:val="es-ES"/>
                        </w:rPr>
                        <w:t>y uso público de</w:t>
                      </w:r>
                      <w:r w:rsidRPr="00FE5D3D">
                        <w:rPr>
                          <w:rFonts w:ascii="Times New Roman" w:hAnsi="Times New Roman"/>
                          <w:sz w:val="20"/>
                          <w:szCs w:val="20"/>
                          <w:lang w:val="es-ES"/>
                        </w:rPr>
                        <w:t xml:space="preserve"> </w:t>
                      </w:r>
                      <w:r>
                        <w:rPr>
                          <w:rFonts w:ascii="Times New Roman" w:hAnsi="Times New Roman"/>
                          <w:sz w:val="20"/>
                          <w:szCs w:val="20"/>
                          <w:lang w:val="es-ES"/>
                        </w:rPr>
                        <w:t>AP</w:t>
                      </w:r>
                      <w:r w:rsidRPr="00FE5D3D">
                        <w:rPr>
                          <w:rFonts w:ascii="Times New Roman" w:hAnsi="Times New Roman"/>
                          <w:sz w:val="20"/>
                          <w:szCs w:val="20"/>
                          <w:lang w:val="es-ES"/>
                        </w:rPr>
                        <w:t xml:space="preserve"> implementados</w:t>
                      </w:r>
                    </w:p>
                    <w:p w14:paraId="27EFB518" w14:textId="77777777" w:rsidR="00AF7828" w:rsidRPr="00FE5D3D" w:rsidRDefault="00AF7828" w:rsidP="00FE5D3D">
                      <w:pPr>
                        <w:pStyle w:val="ListParagraph"/>
                        <w:numPr>
                          <w:ilvl w:val="0"/>
                          <w:numId w:val="8"/>
                        </w:numPr>
                        <w:ind w:left="270" w:hanging="180"/>
                        <w:rPr>
                          <w:rFonts w:ascii="Times New Roman" w:hAnsi="Times New Roman"/>
                          <w:sz w:val="20"/>
                          <w:szCs w:val="20"/>
                          <w:lang w:val="es-ES"/>
                        </w:rPr>
                      </w:pPr>
                      <w:r w:rsidRPr="00FE5D3D">
                        <w:rPr>
                          <w:rFonts w:ascii="Times New Roman" w:hAnsi="Times New Roman"/>
                          <w:sz w:val="20"/>
                          <w:szCs w:val="20"/>
                          <w:lang w:val="es-ES"/>
                        </w:rPr>
                        <w:t>Oficinas ambientales fortalecidas</w:t>
                      </w:r>
                    </w:p>
                    <w:p w14:paraId="5C345167" w14:textId="4D5015A1" w:rsidR="00AF7828" w:rsidRPr="00FE5D3D" w:rsidRDefault="00AF7828" w:rsidP="00BA0166">
                      <w:pPr>
                        <w:pStyle w:val="ListParagraph"/>
                        <w:numPr>
                          <w:ilvl w:val="0"/>
                          <w:numId w:val="8"/>
                        </w:numPr>
                        <w:ind w:left="270" w:hanging="180"/>
                        <w:rPr>
                          <w:rFonts w:ascii="Times New Roman" w:hAnsi="Times New Roman"/>
                          <w:sz w:val="20"/>
                          <w:szCs w:val="20"/>
                          <w:lang w:val="es-ES"/>
                        </w:rPr>
                      </w:pPr>
                      <w:r w:rsidRPr="00FE5D3D">
                        <w:rPr>
                          <w:rFonts w:ascii="Times New Roman" w:hAnsi="Times New Roman"/>
                          <w:sz w:val="20"/>
                          <w:szCs w:val="20"/>
                          <w:lang w:val="es-ES"/>
                        </w:rPr>
                        <w:t xml:space="preserve">Plantas de tratamiento de aguas residuales </w:t>
                      </w:r>
                      <w:r>
                        <w:rPr>
                          <w:rFonts w:ascii="Times New Roman" w:hAnsi="Times New Roman"/>
                          <w:sz w:val="20"/>
                          <w:szCs w:val="20"/>
                          <w:lang w:val="es-ES"/>
                        </w:rPr>
                        <w:t xml:space="preserve"> </w:t>
                      </w:r>
                      <w:r w:rsidRPr="00FE5D3D">
                        <w:rPr>
                          <w:rFonts w:ascii="Times New Roman" w:hAnsi="Times New Roman"/>
                          <w:sz w:val="20"/>
                          <w:szCs w:val="20"/>
                          <w:lang w:val="es-ES"/>
                        </w:rPr>
                        <w:t xml:space="preserve">construidas y cobertura </w:t>
                      </w:r>
                      <w:r>
                        <w:rPr>
                          <w:rFonts w:ascii="Times New Roman" w:hAnsi="Times New Roman"/>
                          <w:sz w:val="20"/>
                          <w:szCs w:val="20"/>
                          <w:lang w:val="es-ES"/>
                        </w:rPr>
                        <w:t xml:space="preserve">de conexiones </w:t>
                      </w:r>
                      <w:r w:rsidRPr="00FE5D3D">
                        <w:rPr>
                          <w:rFonts w:ascii="Times New Roman" w:hAnsi="Times New Roman"/>
                          <w:sz w:val="20"/>
                          <w:szCs w:val="20"/>
                          <w:lang w:val="es-ES"/>
                        </w:rPr>
                        <w:t>ampliada</w:t>
                      </w:r>
                      <w:r>
                        <w:rPr>
                          <w:rFonts w:ascii="Times New Roman" w:hAnsi="Times New Roman"/>
                          <w:sz w:val="20"/>
                          <w:szCs w:val="20"/>
                          <w:lang w:val="es-ES"/>
                        </w:rPr>
                        <w:t xml:space="preserve"> en localidades turísticas</w:t>
                      </w:r>
                    </w:p>
                    <w:p w14:paraId="310A437E" w14:textId="77777777" w:rsidR="00AF7828" w:rsidRPr="00401FBC" w:rsidRDefault="00AF7828" w:rsidP="00BA0166">
                      <w:pPr>
                        <w:rPr>
                          <w:rFonts w:ascii="Times New Roman" w:hAnsi="Times New Roman"/>
                          <w:b/>
                          <w:lang w:val="es-ES"/>
                        </w:rPr>
                      </w:pPr>
                    </w:p>
                  </w:txbxContent>
                </v:textbox>
              </v:shape>
            </w:pict>
          </mc:Fallback>
        </mc:AlternateContent>
      </w:r>
      <w:r w:rsidR="002C632F">
        <w:rPr>
          <w:rFonts w:ascii="Times New Roman" w:hAnsi="Times New Roman"/>
          <w:noProof/>
        </w:rPr>
        <mc:AlternateContent>
          <mc:Choice Requires="wps">
            <w:drawing>
              <wp:anchor distT="0" distB="0" distL="114300" distR="114300" simplePos="0" relativeHeight="251699200" behindDoc="0" locked="0" layoutInCell="1" allowOverlap="1" wp14:anchorId="69C26C40" wp14:editId="6C4D18DD">
                <wp:simplePos x="0" y="0"/>
                <wp:positionH relativeFrom="column">
                  <wp:posOffset>1563370</wp:posOffset>
                </wp:positionH>
                <wp:positionV relativeFrom="paragraph">
                  <wp:posOffset>893445</wp:posOffset>
                </wp:positionV>
                <wp:extent cx="523875" cy="323850"/>
                <wp:effectExtent l="57150" t="38100" r="28575" b="95250"/>
                <wp:wrapNone/>
                <wp:docPr id="21" name="Right Arrow 21"/>
                <wp:cNvGraphicFramePr/>
                <a:graphic xmlns:a="http://schemas.openxmlformats.org/drawingml/2006/main">
                  <a:graphicData uri="http://schemas.microsoft.com/office/word/2010/wordprocessingShape">
                    <wps:wsp>
                      <wps:cNvSpPr/>
                      <wps:spPr>
                        <a:xfrm>
                          <a:off x="0" y="0"/>
                          <a:ext cx="523875" cy="323850"/>
                        </a:xfrm>
                        <a:prstGeom prst="rightArrow">
                          <a:avLst/>
                        </a:prstGeom>
                        <a:ln/>
                      </wps:spPr>
                      <wps:style>
                        <a:lnRef idx="1">
                          <a:schemeClr val="accent4"/>
                        </a:lnRef>
                        <a:fillRef idx="2">
                          <a:schemeClr val="accent4"/>
                        </a:fillRef>
                        <a:effectRef idx="1">
                          <a:schemeClr val="accent4"/>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o="http://schemas.microsoft.com/office/mac/office/2008/main" xmlns:mv="urn:schemas-microsoft-com:mac:vml">
            <w:pict>
              <v:shape id="Right Arrow 21" o:spid="_x0000_s1026" type="#_x0000_t13" style="position:absolute;margin-left:123.1pt;margin-top:70.35pt;width:41.25pt;height:25.5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BvZgIAACYFAAAOAAAAZHJzL2Uyb0RvYy54bWysVN9P2zAQfp+0/8Hy+0hb2gEVKapATJMQ&#10;VMDEs3HsJprt885u0+6v39lJA2JIm6a9OHe+35+/y/nFzhq2VRgacCUfH404U05C1bh1yb89Xn86&#10;5SxE4SphwKmS71XgF4uPH85bP1cTqMFUChklcWHe+pLXMfp5UQRZKyvCEXjlyKgBrYik4rqoULSU&#10;3ZpiMhp9LlrAyiNIFQLdXnVGvsj5tVYy3mkdVGSm5NRbzCfm8zmdxeJczNcofN3Ivg3xD11Y0Tgq&#10;OqS6ElGwDTa/pbKNRAig45EEW4DWjVR5BppmPHozzUMtvMqzEDjBDzCF/5dW3m5XyJqq5JMxZ05Y&#10;eqP7Zl1HtkSEltEtQdT6MCfPB7/CXgskpnl3Gm360iRsl2HdD7CqXWSSLmeT49OTGWeSTMckzzLs&#10;xUuwxxC/KLAsCSXHVD+Xz5CK7U2IVJYCDo6ponHpLnXW9ZKluDeqM94rTWNR9XFOkgmlLg2yrSAq&#10;CCmVi9M0G6U1jrxTmG6MGQInfw7s/VOoymQbgv+i6hCRK4OLQ7BtHOB71avv+TmoZd35HxDo5k4Q&#10;PEO1pxdF6KgevLxuCNUbEeJKIHGbtoD2Nd7RoQ20JYde4qwG/PneffInypGVs5Z2peThx0ag4sx8&#10;dUTGs/F0mpYrK9PZyYQUfG15fm1xG3sJ9AbEN+oui8k/moOoEewTrfUyVSWTcJJql1xGPCiXsdth&#10;+jFItVxmN1ooL+KNe/Dy8OqJL4+7J4G+p1YkTt7CYa/E/A23Ot/0Hg6Wmwi6ycR7wbXHm5YxE6f/&#10;caRtf61nr5ff2+IXAAAA//8DAFBLAwQUAAYACAAAACEAY7zvxOEAAAALAQAADwAAAGRycy9kb3du&#10;cmV2LnhtbEyPQU/DMAyF70j8h8hI3Fi6Mq2jNJ0YaNJuaBuH7ZY1XhvROKXJ1vLvMSe42X5Pz98r&#10;lqNrxRX7YD0pmE4SEEiVN5ZqBR/79cMCRIiajG49oYJvDLAsb28KnRs/0Bavu1gLDqGQawVNjF0u&#10;ZagadDpMfIfE2tn3Tkde+1qaXg8c7lqZJslcOm2JPzS6w9cGq8/dxSk46sNxvdlm1eFtvzmv7Nf7&#10;YFdSqfu78eUZRMQx/pnhF5/RoWSmk7+QCaJVkM7mKVtZmCUZCHY8pgseTnx5mmYgy0L+71D+AAAA&#10;//8DAFBLAQItABQABgAIAAAAIQC2gziS/gAAAOEBAAATAAAAAAAAAAAAAAAAAAAAAABbQ29udGVu&#10;dF9UeXBlc10ueG1sUEsBAi0AFAAGAAgAAAAhADj9If/WAAAAlAEAAAsAAAAAAAAAAAAAAAAALwEA&#10;AF9yZWxzLy5yZWxzUEsBAi0AFAAGAAgAAAAhAP5bcG9mAgAAJgUAAA4AAAAAAAAAAAAAAAAALgIA&#10;AGRycy9lMm9Eb2MueG1sUEsBAi0AFAAGAAgAAAAhAGO878ThAAAACwEAAA8AAAAAAAAAAAAAAAAA&#10;wAQAAGRycy9kb3ducmV2LnhtbFBLBQYAAAAABAAEAPMAAADOBQAAAAA=&#10;" adj="14924" fillcolor="#bfb1d0 [1623]" strokecolor="#795d9b [3047]">
                <v:fill color2="#ece7f1 [503]" rotate="t" angle="180" colors="0 #c9b5e8;22938f #d9cbee;1 #f0eaf9" focus="100%" type="gradient"/>
                <v:shadow on="t" color="black" opacity="24903f" origin=",.5" offset="0,.55556mm"/>
              </v:shape>
            </w:pict>
          </mc:Fallback>
        </mc:AlternateContent>
      </w:r>
      <w:r w:rsidR="002C632F">
        <w:rPr>
          <w:rFonts w:ascii="Times New Roman" w:hAnsi="Times New Roman"/>
          <w:noProof/>
        </w:rPr>
        <mc:AlternateContent>
          <mc:Choice Requires="wps">
            <w:drawing>
              <wp:anchor distT="0" distB="0" distL="114300" distR="114300" simplePos="0" relativeHeight="251707392" behindDoc="0" locked="0" layoutInCell="1" allowOverlap="1" wp14:anchorId="50F885B5" wp14:editId="5EB54CB8">
                <wp:simplePos x="0" y="0"/>
                <wp:positionH relativeFrom="column">
                  <wp:posOffset>5850890</wp:posOffset>
                </wp:positionH>
                <wp:positionV relativeFrom="paragraph">
                  <wp:posOffset>893445</wp:posOffset>
                </wp:positionV>
                <wp:extent cx="523875" cy="323850"/>
                <wp:effectExtent l="57150" t="38100" r="28575" b="95250"/>
                <wp:wrapNone/>
                <wp:docPr id="25" name="Right Arrow 25"/>
                <wp:cNvGraphicFramePr/>
                <a:graphic xmlns:a="http://schemas.openxmlformats.org/drawingml/2006/main">
                  <a:graphicData uri="http://schemas.microsoft.com/office/word/2010/wordprocessingShape">
                    <wps:wsp>
                      <wps:cNvSpPr/>
                      <wps:spPr>
                        <a:xfrm>
                          <a:off x="0" y="0"/>
                          <a:ext cx="523875" cy="323850"/>
                        </a:xfrm>
                        <a:prstGeom prst="rightArrow">
                          <a:avLst/>
                        </a:prstGeom>
                        <a:gradFill rotWithShape="1">
                          <a:gsLst>
                            <a:gs pos="0">
                              <a:srgbClr val="8064A2">
                                <a:tint val="50000"/>
                                <a:satMod val="300000"/>
                              </a:srgbClr>
                            </a:gs>
                            <a:gs pos="35000">
                              <a:srgbClr val="8064A2">
                                <a:tint val="37000"/>
                                <a:satMod val="300000"/>
                              </a:srgbClr>
                            </a:gs>
                            <a:gs pos="100000">
                              <a:srgbClr val="8064A2">
                                <a:tint val="15000"/>
                                <a:satMod val="350000"/>
                              </a:srgbClr>
                            </a:gs>
                          </a:gsLst>
                          <a:lin ang="16200000" scaled="1"/>
                        </a:gradFill>
                        <a:ln w="9525" cap="flat" cmpd="sng" algn="ctr">
                          <a:solidFill>
                            <a:srgbClr val="8064A2">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o="http://schemas.microsoft.com/office/mac/office/2008/main" xmlns:mv="urn:schemas-microsoft-com:mac:vml">
            <w:pict>
              <v:shape id="Right Arrow 25" o:spid="_x0000_s1026" type="#_x0000_t13" style="position:absolute;margin-left:460.7pt;margin-top:70.35pt;width:41.25pt;height:25.5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pMZHwMAAB8HAAAOAAAAZHJzL2Uyb0RvYy54bWysVW1P2zAQ/j5p/8Hy95GkL1AqUlSBmCax&#10;gSgTn6+Ok1hybM92m7Jfv7OTlNIxCaH1g2ufz/fy3N2Ti8tdI8mWWye0yml2klLCFdOFUFVOfz7e&#10;fJlR4jyoAqRWPKfP3NHLxedPF62Z85GutSy4JWhEuXlrclp7b+ZJ4ljNG3An2nCFl6W2DXg82iop&#10;LLRovZHJKE1Pk1bbwljNuHMove4u6SLaL0vO/F1ZOu6JzCnG5uNq47oOa7K4gHllwdSC9WHAB6Jo&#10;QCh0ujd1DR7Ixoq/TDWCWe106U+YbhJdloLxmANmk6VH2axqMDzmguA4s4fJ/T+z7Mf23hJR5HQ0&#10;pURBgzV6EFXtydJa3RKUIkStcXPUXJl7258cbkO+u9I24R8zIbsI6/MeVr7zhKFwOhrPztA6w6sx&#10;7qcR9uTlsbHOf+W6IWGTUxv8R/cRUtjeOo9u8cGg2CNd3AgpidX+Sfg6goUt2JXB4Zuo5YjRiFca&#10;xc5W6ytpyRawHWbp6WQ5inIvlO+E0xR/XVc48N910YnHQTyE3VuJEVXu0Ms4PH+np/FZbxHmH/CU&#10;hXje6yqLYcVWf+VqnyxCe5wUiqoBRCkUgTDQ2SnOXPBLHAPJsWuygFXQtRCrEdCQirQ5PZ+GjmKA&#10;Q11K8LhtDD5wqqIEZIVswbztsNJS7B//q0SuhoJ3xTh/O50sHeRH6bhD+6GFrsHVnal41acgVQie&#10;R9Lou0dvPLerumjJWm7sA2D8ky7/QoROjWhQUghklGm8QWhe9+MbNYoQdnKQpoa+xWYB2A7Nw2Ls&#10;Y4g4H4SXhKns5jDs1rp4xlFG73EMnWE3AnO9BefvwSKpYWhI1P4Ol1JqrJDud5TU2v5+Sx70kWvw&#10;lpIWSRLL92sDllMivymcqvNsMgmsGg+T6dkopH94sz68UZvmSuPgZdg+hsVt0Pdy2JZWN0/I58vg&#10;Fa9AMfTdNUp/uPIdeeMXgfHlMqohkxrwt2pl2DD/ocqPuyewpucUj2T0Qw+ECvMjUul0Q/2VXm68&#10;LkVknBdcEfxwQBYe2j18MQLNH56j1st3bfEHAAD//wMAUEsDBBQABgAIAAAAIQCQuL/X3wAAAAwB&#10;AAAPAAAAZHJzL2Rvd25yZXYueG1sTI/BTsMwDIbvSLxDZCRuLOmYKC1NJ1TETlzYeuDotaap1iRV&#10;k27l7fFOcLP1f/r9udgudhBnmkLvnYZkpUCQa3zbu05DfXh/eAYRIroWB+9Iww8F2Ja3NwXmrb+4&#10;TzrvYye4xIUcNZgYx1zK0BiyGFZ+JMfZt58sRl6nTrYTXrjcDnKt1JO02Du+YHCkylBz2s9Ww1eV&#10;zbXc1YvZnVDWH2OfmrdK6/u75fUFRKQl/sFw1Wd1KNnp6GfXBjFoyNbJhlEONioFcSWUesxAHHnK&#10;khRkWcj/T5S/AAAA//8DAFBLAQItABQABgAIAAAAIQC2gziS/gAAAOEBAAATAAAAAAAAAAAAAAAA&#10;AAAAAABbQ29udGVudF9UeXBlc10ueG1sUEsBAi0AFAAGAAgAAAAhADj9If/WAAAAlAEAAAsAAAAA&#10;AAAAAAAAAAAALwEAAF9yZWxzLy5yZWxzUEsBAi0AFAAGAAgAAAAhAAK2kxkfAwAAHwcAAA4AAAAA&#10;AAAAAAAAAAAALgIAAGRycy9lMm9Eb2MueG1sUEsBAi0AFAAGAAgAAAAhAJC4v9ffAAAADAEAAA8A&#10;AAAAAAAAAAAAAAAAeQUAAGRycy9kb3ducmV2LnhtbFBLBQYAAAAABAAEAPMAAACFBgAAAAA=&#10;" adj="14924" fillcolor="#c9b5e8" strokecolor="#7d60a0">
                <v:fill color2="#f0eaf9" rotate="t" angle="180" colors="0 #c9b5e8;22938f #d9cbee;1 #f0eaf9" focus="100%" type="gradient"/>
                <v:shadow on="t" color="black" opacity="24903f" origin=",.5" offset="0,.55556mm"/>
              </v:shape>
            </w:pict>
          </mc:Fallback>
        </mc:AlternateContent>
      </w:r>
      <w:r w:rsidR="002C632F">
        <w:rPr>
          <w:rFonts w:ascii="Times New Roman" w:hAnsi="Times New Roman"/>
          <w:noProof/>
        </w:rPr>
        <mc:AlternateContent>
          <mc:Choice Requires="wps">
            <w:drawing>
              <wp:anchor distT="0" distB="0" distL="114300" distR="114300" simplePos="0" relativeHeight="251687936" behindDoc="0" locked="0" layoutInCell="1" allowOverlap="1" wp14:anchorId="7693957B" wp14:editId="47534D6B">
                <wp:simplePos x="0" y="0"/>
                <wp:positionH relativeFrom="column">
                  <wp:posOffset>6478905</wp:posOffset>
                </wp:positionH>
                <wp:positionV relativeFrom="paragraph">
                  <wp:posOffset>684530</wp:posOffset>
                </wp:positionV>
                <wp:extent cx="1773555" cy="866775"/>
                <wp:effectExtent l="57150" t="38100" r="74295" b="104775"/>
                <wp:wrapNone/>
                <wp:docPr id="15"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3555" cy="866775"/>
                        </a:xfrm>
                        <a:prstGeom prst="rect">
                          <a:avLst/>
                        </a:prstGeom>
                        <a:gradFill rotWithShape="1">
                          <a:gsLst>
                            <a:gs pos="0">
                              <a:srgbClr val="8064A2">
                                <a:tint val="50000"/>
                                <a:satMod val="300000"/>
                              </a:srgbClr>
                            </a:gs>
                            <a:gs pos="35000">
                              <a:srgbClr val="8064A2">
                                <a:tint val="37000"/>
                                <a:satMod val="300000"/>
                              </a:srgbClr>
                            </a:gs>
                            <a:gs pos="100000">
                              <a:srgbClr val="8064A2">
                                <a:tint val="15000"/>
                                <a:satMod val="350000"/>
                              </a:srgbClr>
                            </a:gs>
                          </a:gsLst>
                          <a:lin ang="16200000" scaled="1"/>
                        </a:gradFill>
                        <a:ln w="9525" cap="flat" cmpd="sng" algn="ctr">
                          <a:solidFill>
                            <a:srgbClr val="8064A2">
                              <a:shade val="95000"/>
                              <a:satMod val="105000"/>
                            </a:srgbClr>
                          </a:solidFill>
                          <a:prstDash val="solid"/>
                          <a:headEnd/>
                          <a:tailEnd/>
                        </a:ln>
                        <a:effectLst>
                          <a:outerShdw blurRad="40000" dist="20000" dir="5400000" rotWithShape="0">
                            <a:srgbClr val="000000">
                              <a:alpha val="38000"/>
                            </a:srgbClr>
                          </a:outerShdw>
                        </a:effectLst>
                      </wps:spPr>
                      <wps:txbx>
                        <w:txbxContent>
                          <w:p w14:paraId="38B32277" w14:textId="56CE7655" w:rsidR="00AF7828" w:rsidRPr="00775353" w:rsidRDefault="00AF7828" w:rsidP="00BA0166">
                            <w:pPr>
                              <w:pStyle w:val="ListParagraph"/>
                              <w:numPr>
                                <w:ilvl w:val="0"/>
                                <w:numId w:val="8"/>
                              </w:numPr>
                              <w:ind w:left="270" w:hanging="180"/>
                              <w:rPr>
                                <w:rFonts w:ascii="Times New Roman" w:hAnsi="Times New Roman" w:cs="Times New Roman"/>
                                <w:b/>
                                <w:sz w:val="20"/>
                                <w:szCs w:val="20"/>
                                <w:lang w:val="es-ES"/>
                              </w:rPr>
                            </w:pPr>
                            <w:r w:rsidRPr="00775353">
                              <w:rPr>
                                <w:rFonts w:ascii="Times New Roman" w:hAnsi="Times New Roman" w:cs="Times New Roman"/>
                                <w:b/>
                                <w:sz w:val="20"/>
                                <w:szCs w:val="20"/>
                                <w:lang w:val="es-ES_tradnl"/>
                              </w:rPr>
                              <w:t>Mejorar la gestión de los recursos naturales que constituyen la base de la actividad turística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_x0000_s1040" type="#_x0000_t202" style="position:absolute;margin-left:510.15pt;margin-top:53.9pt;width:139.65pt;height:68.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QAKAQMAAMgGAAAOAAAAZHJzL2Uyb0RvYy54bWysVclu2zAQvRfoPxC8N5IX2Y4ROUiTpiiQ&#10;LmhS9DymKIkoRbIkbTn9+g5J21GWQ1vUB4Eckm/evFl8dr7rJNly64RWJR2d5JRwxXQlVFPSb3fX&#10;bxaUOA+qAqkVL+k9d/R89frVWW+WfKxbLStuCYIot+xNSVvvzTLLHGt5B+5EG67wsNa2A49b22SV&#10;hR7RO5mN83yW9dpWxmrGnUPrVTqkq4hf15z5z3XtuCeypMjNx6+N33X4ZqszWDYWTCvYngb8A4sO&#10;hEKnR6gr8EA2VjyD6gSz2unanzDdZbquBeMxBoxmlD+J5rYFw2MsKI4zR5nc/4Nln7ZfLBEV5q6g&#10;REGHObrjO0/e6h2ZF0Gf3rglXrs1eNHv0I53Y6zO3Gj2wxGlL1tQDb+wVvcthwr5jcLLbPA04bgA&#10;su4/6gr9wMbrCLSrbRfEQzkIomOe7o+5CVxYcDmfT4oCOTI8W8xm80Qug+XhtbHOv+e6I2FRUou5&#10;j+iwvXE+sIHl4co+U9W1kJJY7b8L30axD6E1Dt/EW44YjfHkKWLbrC+lJVvAclrks+nFONq9UD4Z&#10;ixx/qaoceIwzmSfBHO3IwiWUyKhxQy+T8PwPPU3me0QE/HtPo8DnT12NIq3YKo9cHYN9ISg0HUWU&#10;QhEsEBR3hj0b/BLHQPJQdbFOYt/EbAQ1pCJ9SU+Lccg24FCoJXhcdgYfONVQArLBacO8TVppKY6P&#10;9+I+S5FroeLJevpyOKP8YH8SjhvihxK6AtcmqHiU0h0K/52qokoehExrhJIqBMXjMNpXld54bm/b&#10;qidrubFfAeOaJl0qEWo3qkRJJXBSFfEEJXtcpy/kLkqb7CBNC/vSWwTBU/0PK+/IIdbhgF7s2tCo&#10;qWX9br1LA2IaUEJLr3V1j32MhGKz4vjHRavtL0p6HKWYpJ8bsJwS+UFh75yOptMwe+NmWszHIZjh&#10;yXp4AoohVEkx42l56dO83hgrmhY9pemj9AXOj1rE1n5gtZ86OC5Tf6XRHubxcB9vPfwBrX4DAAD/&#10;/wMAUEsDBBQABgAIAAAAIQCn+fXJ4QAAAA0BAAAPAAAAZHJzL2Rvd25yZXYueG1sTI89T8MwEIZ3&#10;JP6DdUhs1CatCglxKqhgqRigBLG68RFHie0odtqUX89lgu1e3aP3I99MtmNHHELjnYTbhQCGrvK6&#10;cbWE8uPl5h5YiMpp1XmHEs4YYFNcXuQq0/7k3vG4jzUjExcyJcHE2Gech8qgVWHhe3T0+/aDVZHk&#10;UHM9qBOZ244nQqy5VY2jBKN63Bqs2v1oJXStfU13b+O2firF18+nKXfn9lnK66vp8QFYxCn+wTDX&#10;p+pQUKeDH50OrCMtErEkdr7uaMSMJGm6BnaQkKxWS+BFzv+vKH4BAAD//wMAUEsBAi0AFAAGAAgA&#10;AAAhALaDOJL+AAAA4QEAABMAAAAAAAAAAAAAAAAAAAAAAFtDb250ZW50X1R5cGVzXS54bWxQSwEC&#10;LQAUAAYACAAAACEAOP0h/9YAAACUAQAACwAAAAAAAAAAAAAAAAAvAQAAX3JlbHMvLnJlbHNQSwEC&#10;LQAUAAYACAAAACEAjjUACgEDAADIBgAADgAAAAAAAAAAAAAAAAAuAgAAZHJzL2Uyb0RvYy54bWxQ&#10;SwECLQAUAAYACAAAACEAp/n1yeEAAAANAQAADwAAAAAAAAAAAAAAAABbBQAAZHJzL2Rvd25yZXYu&#10;eG1sUEsFBgAAAAAEAAQA8wAAAGkGAAAAAA==&#10;" fillcolor="#c9b5e8" strokecolor="#7d60a0">
                <v:fill color2="#f0eaf9" rotate="t" angle="180" colors="0 #c9b5e8;22938f #d9cbee;1 #f0eaf9" focus="100%" type="gradient"/>
                <v:shadow on="t" color="black" opacity="24903f" origin=",.5" offset="0,.55556mm"/>
                <v:textbox>
                  <w:txbxContent>
                    <w:p w14:paraId="38B32277" w14:textId="56CE7655" w:rsidR="00AF7828" w:rsidRPr="00775353" w:rsidRDefault="00AF7828" w:rsidP="00BA0166">
                      <w:pPr>
                        <w:pStyle w:val="ListParagraph"/>
                        <w:numPr>
                          <w:ilvl w:val="0"/>
                          <w:numId w:val="8"/>
                        </w:numPr>
                        <w:ind w:left="270" w:hanging="180"/>
                        <w:rPr>
                          <w:rFonts w:ascii="Times New Roman" w:hAnsi="Times New Roman" w:cs="Times New Roman"/>
                          <w:b/>
                          <w:sz w:val="20"/>
                          <w:szCs w:val="20"/>
                          <w:lang w:val="es-ES"/>
                        </w:rPr>
                      </w:pPr>
                      <w:r w:rsidRPr="00775353">
                        <w:rPr>
                          <w:rFonts w:ascii="Times New Roman" w:hAnsi="Times New Roman" w:cs="Times New Roman"/>
                          <w:b/>
                          <w:sz w:val="20"/>
                          <w:szCs w:val="20"/>
                          <w:lang w:val="es-ES_tradnl"/>
                        </w:rPr>
                        <w:t>Mejorar la gestión de los recursos naturales que constituyen la base de la actividad turística</w:t>
                      </w:r>
                    </w:p>
                  </w:txbxContent>
                </v:textbox>
              </v:shape>
            </w:pict>
          </mc:Fallback>
        </mc:AlternateContent>
      </w:r>
    </w:p>
    <w:p w14:paraId="18E33397" w14:textId="09AC8931" w:rsidR="00342D51" w:rsidRDefault="00342D51" w:rsidP="000069D8">
      <w:pPr>
        <w:rPr>
          <w:rFonts w:ascii="Times New Roman" w:hAnsi="Times New Roman" w:cs="Times New Roman"/>
          <w:sz w:val="24"/>
          <w:szCs w:val="24"/>
          <w:lang w:val="es-ES_tradnl"/>
        </w:rPr>
        <w:sectPr w:rsidR="00342D51" w:rsidSect="000069D8">
          <w:pgSz w:w="15840" w:h="12240" w:orient="landscape"/>
          <w:pgMar w:top="1440" w:right="1440" w:bottom="1440" w:left="1440" w:header="720" w:footer="720" w:gutter="0"/>
          <w:cols w:space="720"/>
          <w:docGrid w:linePitch="360"/>
        </w:sectPr>
      </w:pPr>
    </w:p>
    <w:p w14:paraId="51C5738E" w14:textId="2F67DF70" w:rsidR="00E74CD1" w:rsidRPr="00E74CD1" w:rsidRDefault="00E74CD1" w:rsidP="00E74CD1">
      <w:pPr>
        <w:pStyle w:val="ListParagraph"/>
        <w:numPr>
          <w:ilvl w:val="0"/>
          <w:numId w:val="7"/>
        </w:numPr>
        <w:rPr>
          <w:rFonts w:ascii="Times New Roman" w:hAnsi="Times New Roman" w:cs="Times New Roman"/>
          <w:b/>
          <w:sz w:val="24"/>
          <w:szCs w:val="24"/>
          <w:lang w:val="es-ES_tradnl"/>
        </w:rPr>
      </w:pPr>
      <w:r w:rsidRPr="00E74CD1">
        <w:rPr>
          <w:rFonts w:ascii="Times New Roman" w:hAnsi="Times New Roman" w:cs="Times New Roman"/>
          <w:b/>
          <w:sz w:val="24"/>
          <w:szCs w:val="24"/>
          <w:lang w:val="es-ES_tradnl"/>
        </w:rPr>
        <w:lastRenderedPageBreak/>
        <w:t>INDICADORES DE RESULTADO E HIPÓTESIS</w:t>
      </w:r>
    </w:p>
    <w:tbl>
      <w:tblPr>
        <w:tblStyle w:val="TableGrid"/>
        <w:tblW w:w="0" w:type="auto"/>
        <w:tblLook w:val="04A0" w:firstRow="1" w:lastRow="0" w:firstColumn="1" w:lastColumn="0" w:noHBand="0" w:noVBand="1"/>
      </w:tblPr>
      <w:tblGrid>
        <w:gridCol w:w="3708"/>
        <w:gridCol w:w="3960"/>
        <w:gridCol w:w="1530"/>
        <w:gridCol w:w="3510"/>
      </w:tblGrid>
      <w:tr w:rsidR="005D5386" w:rsidRPr="005D5386" w14:paraId="3E8EB2AB" w14:textId="77777777" w:rsidTr="00187294">
        <w:tc>
          <w:tcPr>
            <w:tcW w:w="3708" w:type="dxa"/>
            <w:shd w:val="clear" w:color="auto" w:fill="548DD4" w:themeFill="text2" w:themeFillTint="99"/>
          </w:tcPr>
          <w:p w14:paraId="1EEEF7A3" w14:textId="599767F2" w:rsidR="00E74CD1" w:rsidRPr="005D5386" w:rsidRDefault="00E74CD1" w:rsidP="005711E5">
            <w:pPr>
              <w:jc w:val="center"/>
              <w:rPr>
                <w:rFonts w:ascii="Times New Roman" w:hAnsi="Times New Roman" w:cs="Times New Roman"/>
                <w:b/>
                <w:sz w:val="20"/>
                <w:szCs w:val="20"/>
                <w:lang w:val="es-ES_tradnl"/>
              </w:rPr>
            </w:pPr>
            <w:r w:rsidRPr="005D5386">
              <w:rPr>
                <w:rFonts w:ascii="Times New Roman" w:hAnsi="Times New Roman" w:cs="Times New Roman"/>
                <w:b/>
                <w:sz w:val="20"/>
                <w:szCs w:val="20"/>
                <w:lang w:val="es-ES_tradnl"/>
              </w:rPr>
              <w:t>Hipótesis</w:t>
            </w:r>
            <w:r w:rsidR="005D5386" w:rsidRPr="005D5386">
              <w:rPr>
                <w:rFonts w:ascii="Times New Roman" w:hAnsi="Times New Roman" w:cs="Times New Roman"/>
                <w:b/>
                <w:sz w:val="20"/>
                <w:szCs w:val="20"/>
                <w:lang w:val="es-ES_tradnl"/>
              </w:rPr>
              <w:t xml:space="preserve"> de Resultados</w:t>
            </w:r>
          </w:p>
        </w:tc>
        <w:tc>
          <w:tcPr>
            <w:tcW w:w="3960" w:type="dxa"/>
            <w:shd w:val="clear" w:color="auto" w:fill="548DD4" w:themeFill="text2" w:themeFillTint="99"/>
          </w:tcPr>
          <w:p w14:paraId="509EF504" w14:textId="77777777" w:rsidR="00E74CD1" w:rsidRPr="005D5386" w:rsidRDefault="00E74CD1" w:rsidP="005711E5">
            <w:pPr>
              <w:jc w:val="center"/>
              <w:rPr>
                <w:rFonts w:ascii="Times New Roman" w:hAnsi="Times New Roman" w:cs="Times New Roman"/>
                <w:b/>
                <w:sz w:val="20"/>
                <w:szCs w:val="20"/>
                <w:lang w:val="es-ES_tradnl"/>
              </w:rPr>
            </w:pPr>
            <w:r w:rsidRPr="005D5386">
              <w:rPr>
                <w:rFonts w:ascii="Times New Roman" w:hAnsi="Times New Roman" w:cs="Times New Roman"/>
                <w:b/>
                <w:sz w:val="20"/>
                <w:szCs w:val="20"/>
                <w:lang w:val="es-ES_tradnl"/>
              </w:rPr>
              <w:t>Indicadores</w:t>
            </w:r>
          </w:p>
        </w:tc>
        <w:tc>
          <w:tcPr>
            <w:tcW w:w="1530" w:type="dxa"/>
            <w:shd w:val="clear" w:color="auto" w:fill="548DD4" w:themeFill="text2" w:themeFillTint="99"/>
          </w:tcPr>
          <w:p w14:paraId="7D2A7B42" w14:textId="77777777" w:rsidR="00E74CD1" w:rsidRPr="005D5386" w:rsidRDefault="00E74CD1" w:rsidP="005711E5">
            <w:pPr>
              <w:jc w:val="center"/>
              <w:rPr>
                <w:rFonts w:ascii="Times New Roman" w:hAnsi="Times New Roman" w:cs="Times New Roman"/>
                <w:b/>
                <w:sz w:val="20"/>
                <w:szCs w:val="20"/>
                <w:lang w:val="es-ES_tradnl"/>
              </w:rPr>
            </w:pPr>
            <w:r w:rsidRPr="005D5386">
              <w:rPr>
                <w:rFonts w:ascii="Times New Roman" w:hAnsi="Times New Roman" w:cs="Times New Roman"/>
                <w:b/>
                <w:sz w:val="20"/>
                <w:szCs w:val="20"/>
                <w:lang w:val="es-ES_tradnl"/>
              </w:rPr>
              <w:t>Frecuencia de Medición</w:t>
            </w:r>
          </w:p>
        </w:tc>
        <w:tc>
          <w:tcPr>
            <w:tcW w:w="3510" w:type="dxa"/>
            <w:shd w:val="clear" w:color="auto" w:fill="548DD4" w:themeFill="text2" w:themeFillTint="99"/>
          </w:tcPr>
          <w:p w14:paraId="61C786E4" w14:textId="77777777" w:rsidR="00E74CD1" w:rsidRPr="005D5386" w:rsidRDefault="00E74CD1" w:rsidP="005711E5">
            <w:pPr>
              <w:jc w:val="center"/>
              <w:rPr>
                <w:rFonts w:ascii="Times New Roman" w:hAnsi="Times New Roman" w:cs="Times New Roman"/>
                <w:b/>
                <w:sz w:val="20"/>
                <w:szCs w:val="20"/>
                <w:lang w:val="es-ES_tradnl"/>
              </w:rPr>
            </w:pPr>
            <w:r w:rsidRPr="005D5386">
              <w:rPr>
                <w:rFonts w:ascii="Times New Roman" w:hAnsi="Times New Roman" w:cs="Times New Roman"/>
                <w:b/>
                <w:sz w:val="20"/>
                <w:szCs w:val="20"/>
                <w:lang w:val="es-ES_tradnl"/>
              </w:rPr>
              <w:t>Fuente de verificación</w:t>
            </w:r>
          </w:p>
        </w:tc>
      </w:tr>
      <w:tr w:rsidR="00E74CD1" w:rsidRPr="005D5386" w14:paraId="725C1422" w14:textId="77777777" w:rsidTr="005D5386">
        <w:tc>
          <w:tcPr>
            <w:tcW w:w="12708" w:type="dxa"/>
            <w:gridSpan w:val="4"/>
            <w:shd w:val="clear" w:color="auto" w:fill="B8CCE4" w:themeFill="accent1" w:themeFillTint="66"/>
          </w:tcPr>
          <w:p w14:paraId="03691BCC" w14:textId="77777777" w:rsidR="00E74CD1" w:rsidRPr="005D5386" w:rsidRDefault="00E74CD1" w:rsidP="003D280E">
            <w:pPr>
              <w:rPr>
                <w:rFonts w:ascii="Times New Roman" w:hAnsi="Times New Roman" w:cs="Times New Roman"/>
                <w:b/>
                <w:sz w:val="20"/>
                <w:szCs w:val="20"/>
                <w:lang w:val="es-ES_tradnl"/>
              </w:rPr>
            </w:pPr>
            <w:r w:rsidRPr="005D5386">
              <w:rPr>
                <w:rFonts w:ascii="Times New Roman" w:hAnsi="Times New Roman" w:cs="Times New Roman"/>
                <w:b/>
                <w:sz w:val="20"/>
                <w:szCs w:val="20"/>
                <w:lang w:val="es-ES_tradnl"/>
              </w:rPr>
              <w:t>Impacto</w:t>
            </w:r>
          </w:p>
        </w:tc>
      </w:tr>
      <w:tr w:rsidR="00E74CD1" w:rsidRPr="004F724C" w14:paraId="3D479A82" w14:textId="77777777" w:rsidTr="00187294">
        <w:tc>
          <w:tcPr>
            <w:tcW w:w="3708" w:type="dxa"/>
          </w:tcPr>
          <w:p w14:paraId="517D50F0" w14:textId="346CBFDE" w:rsidR="00E74CD1" w:rsidRPr="005D5386" w:rsidRDefault="00E74CD1" w:rsidP="00A00F18">
            <w:pPr>
              <w:rPr>
                <w:rFonts w:ascii="Times New Roman" w:hAnsi="Times New Roman" w:cs="Times New Roman"/>
                <w:sz w:val="20"/>
                <w:szCs w:val="20"/>
                <w:lang w:val="es-ES_tradnl"/>
              </w:rPr>
            </w:pPr>
            <w:r w:rsidRPr="005D5386">
              <w:rPr>
                <w:rFonts w:ascii="Times New Roman" w:hAnsi="Times New Roman" w:cs="Times New Roman"/>
                <w:sz w:val="20"/>
                <w:szCs w:val="20"/>
                <w:lang w:val="es-ES_tradnl"/>
              </w:rPr>
              <w:t>El proyecto inc</w:t>
            </w:r>
            <w:r w:rsidR="00A00F18">
              <w:rPr>
                <w:rFonts w:ascii="Times New Roman" w:hAnsi="Times New Roman" w:cs="Times New Roman"/>
                <w:sz w:val="20"/>
                <w:szCs w:val="20"/>
                <w:lang w:val="es-ES_tradnl"/>
              </w:rPr>
              <w:t>rementa el empleo turístico en E</w:t>
            </w:r>
            <w:r w:rsidRPr="005D5386">
              <w:rPr>
                <w:rFonts w:ascii="Times New Roman" w:hAnsi="Times New Roman" w:cs="Times New Roman"/>
                <w:sz w:val="20"/>
                <w:szCs w:val="20"/>
                <w:lang w:val="es-ES_tradnl"/>
              </w:rPr>
              <w:t xml:space="preserve">l </w:t>
            </w:r>
            <w:r w:rsidR="00A00F18">
              <w:rPr>
                <w:rFonts w:ascii="Times New Roman" w:hAnsi="Times New Roman" w:cs="Times New Roman"/>
                <w:sz w:val="20"/>
                <w:szCs w:val="20"/>
                <w:lang w:val="es-ES_tradnl"/>
              </w:rPr>
              <w:t>S</w:t>
            </w:r>
            <w:r w:rsidR="001C2484">
              <w:rPr>
                <w:rFonts w:ascii="Times New Roman" w:hAnsi="Times New Roman" w:cs="Times New Roman"/>
                <w:sz w:val="20"/>
                <w:szCs w:val="20"/>
                <w:lang w:val="es-ES_tradnl"/>
              </w:rPr>
              <w:t>alvador.</w:t>
            </w:r>
          </w:p>
        </w:tc>
        <w:tc>
          <w:tcPr>
            <w:tcW w:w="3960" w:type="dxa"/>
          </w:tcPr>
          <w:p w14:paraId="4F96F94D" w14:textId="7C23889E" w:rsidR="00E74CD1" w:rsidRPr="005D5386" w:rsidRDefault="004A6B5A" w:rsidP="00A56D31">
            <w:pPr>
              <w:rPr>
                <w:rFonts w:ascii="Times New Roman" w:hAnsi="Times New Roman" w:cs="Times New Roman"/>
                <w:sz w:val="20"/>
                <w:szCs w:val="20"/>
                <w:lang w:val="es-ES_tradnl"/>
              </w:rPr>
            </w:pPr>
            <w:r>
              <w:rPr>
                <w:rFonts w:ascii="Times New Roman" w:hAnsi="Times New Roman" w:cs="Times New Roman"/>
                <w:sz w:val="20"/>
                <w:szCs w:val="20"/>
                <w:lang w:val="es-ES_tradnl"/>
              </w:rPr>
              <w:t>E</w:t>
            </w:r>
            <w:r w:rsidR="00E74CD1" w:rsidRPr="005D5386">
              <w:rPr>
                <w:rFonts w:ascii="Times New Roman" w:hAnsi="Times New Roman" w:cs="Times New Roman"/>
                <w:sz w:val="20"/>
                <w:szCs w:val="20"/>
                <w:lang w:val="es-ES_tradnl"/>
              </w:rPr>
              <w:t>mpleos</w:t>
            </w:r>
            <w:r w:rsidR="001C2484">
              <w:rPr>
                <w:rFonts w:ascii="Times New Roman" w:hAnsi="Times New Roman" w:cs="Times New Roman"/>
                <w:sz w:val="20"/>
                <w:szCs w:val="20"/>
                <w:lang w:val="es-ES_tradnl"/>
              </w:rPr>
              <w:t xml:space="preserve"> formales directos</w:t>
            </w:r>
            <w:r w:rsidR="008D7DDE">
              <w:rPr>
                <w:rFonts w:ascii="Times New Roman" w:hAnsi="Times New Roman" w:cs="Times New Roman"/>
                <w:sz w:val="20"/>
                <w:szCs w:val="20"/>
                <w:lang w:val="es-ES_tradnl"/>
              </w:rPr>
              <w:t xml:space="preserve"> en turismo en El Salvador</w:t>
            </w:r>
            <w:r>
              <w:rPr>
                <w:rFonts w:ascii="Times New Roman" w:hAnsi="Times New Roman" w:cs="Times New Roman"/>
                <w:sz w:val="20"/>
                <w:szCs w:val="20"/>
                <w:lang w:val="es-ES_tradnl"/>
              </w:rPr>
              <w:t xml:space="preserve"> (número)</w:t>
            </w:r>
          </w:p>
        </w:tc>
        <w:tc>
          <w:tcPr>
            <w:tcW w:w="1530" w:type="dxa"/>
          </w:tcPr>
          <w:p w14:paraId="6DE6F150" w14:textId="48DCB5C3" w:rsidR="00E74CD1" w:rsidRPr="005D5386" w:rsidRDefault="00E74CD1" w:rsidP="003D280E">
            <w:pPr>
              <w:rPr>
                <w:rFonts w:ascii="Times New Roman" w:hAnsi="Times New Roman" w:cs="Times New Roman"/>
                <w:sz w:val="20"/>
                <w:szCs w:val="20"/>
                <w:lang w:val="es-ES_tradnl"/>
              </w:rPr>
            </w:pPr>
            <w:r w:rsidRPr="005D5386">
              <w:rPr>
                <w:rFonts w:ascii="Times New Roman" w:hAnsi="Times New Roman" w:cs="Times New Roman"/>
                <w:sz w:val="20"/>
                <w:szCs w:val="20"/>
                <w:lang w:val="es-ES_tradnl"/>
              </w:rPr>
              <w:t>Anual</w:t>
            </w:r>
          </w:p>
        </w:tc>
        <w:tc>
          <w:tcPr>
            <w:tcW w:w="3510" w:type="dxa"/>
          </w:tcPr>
          <w:p w14:paraId="4FC46AF2" w14:textId="1BA696B5" w:rsidR="00E74CD1" w:rsidRPr="005D5386" w:rsidRDefault="001C2484" w:rsidP="003D280E">
            <w:pPr>
              <w:rPr>
                <w:rFonts w:ascii="Times New Roman" w:hAnsi="Times New Roman" w:cs="Times New Roman"/>
                <w:sz w:val="20"/>
                <w:szCs w:val="20"/>
                <w:lang w:val="es-ES_tradnl"/>
              </w:rPr>
            </w:pPr>
            <w:r>
              <w:rPr>
                <w:rFonts w:ascii="Times New Roman" w:eastAsia="Times New Roman" w:hAnsi="Times New Roman" w:cs="Times New Roman"/>
                <w:sz w:val="20"/>
                <w:szCs w:val="20"/>
                <w:lang w:val="es-ES_tradnl"/>
              </w:rPr>
              <w:t>CORSATUR</w:t>
            </w:r>
          </w:p>
        </w:tc>
      </w:tr>
      <w:tr w:rsidR="00E74CD1" w:rsidRPr="005D5386" w14:paraId="6A7AB51E" w14:textId="77777777" w:rsidTr="00187294">
        <w:tc>
          <w:tcPr>
            <w:tcW w:w="3708" w:type="dxa"/>
          </w:tcPr>
          <w:p w14:paraId="7EFF49D6" w14:textId="5FAB32FD" w:rsidR="00E74CD1" w:rsidRPr="007C00F9" w:rsidRDefault="00E74CD1" w:rsidP="007C00F9">
            <w:pPr>
              <w:tabs>
                <w:tab w:val="center" w:pos="4252"/>
                <w:tab w:val="right" w:pos="8504"/>
              </w:tabs>
              <w:spacing w:line="240" w:lineRule="atLeast"/>
              <w:rPr>
                <w:rFonts w:ascii="Times New Roman" w:eastAsia="Times New Roman" w:hAnsi="Times New Roman" w:cs="Times New Roman"/>
                <w:sz w:val="20"/>
                <w:szCs w:val="20"/>
                <w:lang w:val="es-ES"/>
              </w:rPr>
            </w:pPr>
            <w:r w:rsidRPr="005D5386">
              <w:rPr>
                <w:rFonts w:ascii="Times New Roman" w:eastAsia="Times New Roman" w:hAnsi="Times New Roman" w:cs="Times New Roman"/>
                <w:sz w:val="20"/>
                <w:szCs w:val="20"/>
                <w:lang w:val="es-ES"/>
              </w:rPr>
              <w:t xml:space="preserve">El proyecto incrementa </w:t>
            </w:r>
            <w:r w:rsidRPr="00E74CD1">
              <w:rPr>
                <w:rFonts w:ascii="Times New Roman" w:eastAsia="Times New Roman" w:hAnsi="Times New Roman" w:cs="Times New Roman"/>
                <w:sz w:val="20"/>
                <w:szCs w:val="20"/>
                <w:lang w:val="es-ES"/>
              </w:rPr>
              <w:t xml:space="preserve">el </w:t>
            </w:r>
            <w:r w:rsidR="00052265">
              <w:rPr>
                <w:rFonts w:ascii="Times New Roman" w:eastAsia="Times New Roman" w:hAnsi="Times New Roman" w:cs="Times New Roman"/>
                <w:sz w:val="20"/>
                <w:szCs w:val="20"/>
                <w:lang w:val="es-ES"/>
              </w:rPr>
              <w:t>gasto turístico LL</w:t>
            </w:r>
            <w:r w:rsidRPr="00E74CD1">
              <w:rPr>
                <w:rFonts w:ascii="Times New Roman" w:eastAsia="Times New Roman" w:hAnsi="Times New Roman" w:cs="Times New Roman"/>
                <w:sz w:val="20"/>
                <w:szCs w:val="20"/>
                <w:lang w:val="es-ES"/>
              </w:rPr>
              <w:t xml:space="preserve"> y </w:t>
            </w:r>
            <w:r w:rsidR="00A00F18">
              <w:rPr>
                <w:rFonts w:ascii="Times New Roman" w:eastAsia="Times New Roman" w:hAnsi="Times New Roman" w:cs="Times New Roman"/>
                <w:sz w:val="20"/>
                <w:szCs w:val="20"/>
                <w:lang w:val="es-ES"/>
              </w:rPr>
              <w:t>US</w:t>
            </w:r>
            <w:r w:rsidR="007C00F9">
              <w:rPr>
                <w:rFonts w:ascii="Times New Roman" w:eastAsia="Times New Roman" w:hAnsi="Times New Roman" w:cs="Times New Roman"/>
                <w:sz w:val="20"/>
                <w:szCs w:val="20"/>
                <w:lang w:val="es-ES"/>
              </w:rPr>
              <w:t>.</w:t>
            </w:r>
          </w:p>
        </w:tc>
        <w:tc>
          <w:tcPr>
            <w:tcW w:w="3960" w:type="dxa"/>
          </w:tcPr>
          <w:p w14:paraId="22C08411" w14:textId="351D814C" w:rsidR="00E74CD1" w:rsidRPr="005D5386" w:rsidRDefault="00E74CD1" w:rsidP="00052265">
            <w:pPr>
              <w:rPr>
                <w:rFonts w:ascii="Times New Roman" w:hAnsi="Times New Roman" w:cs="Times New Roman"/>
                <w:sz w:val="20"/>
                <w:szCs w:val="20"/>
                <w:lang w:val="es-ES_tradnl"/>
              </w:rPr>
            </w:pPr>
            <w:r w:rsidRPr="005D5386">
              <w:rPr>
                <w:rFonts w:ascii="Times New Roman" w:hAnsi="Times New Roman" w:cs="Times New Roman"/>
                <w:sz w:val="20"/>
                <w:szCs w:val="20"/>
                <w:lang w:val="es-ES_tradnl"/>
              </w:rPr>
              <w:t xml:space="preserve">Gasto </w:t>
            </w:r>
            <w:r w:rsidR="00052265">
              <w:rPr>
                <w:rFonts w:ascii="Times New Roman" w:hAnsi="Times New Roman" w:cs="Times New Roman"/>
                <w:sz w:val="20"/>
                <w:szCs w:val="20"/>
                <w:lang w:val="es-ES_tradnl"/>
              </w:rPr>
              <w:t>promedio por turista</w:t>
            </w:r>
            <w:r w:rsidRPr="005D5386">
              <w:rPr>
                <w:rFonts w:ascii="Times New Roman" w:hAnsi="Times New Roman" w:cs="Times New Roman"/>
                <w:sz w:val="20"/>
                <w:szCs w:val="20"/>
                <w:lang w:val="es-ES_tradnl"/>
              </w:rPr>
              <w:t xml:space="preserve"> extranjero </w:t>
            </w:r>
            <w:r w:rsidR="00052265">
              <w:rPr>
                <w:rFonts w:ascii="Times New Roman" w:hAnsi="Times New Roman" w:cs="Times New Roman"/>
                <w:sz w:val="20"/>
                <w:szCs w:val="20"/>
                <w:lang w:val="es-ES_tradnl"/>
              </w:rPr>
              <w:t xml:space="preserve">en LL y US </w:t>
            </w:r>
            <w:r w:rsidRPr="005D5386">
              <w:rPr>
                <w:rFonts w:ascii="Times New Roman" w:hAnsi="Times New Roman" w:cs="Times New Roman"/>
                <w:sz w:val="20"/>
                <w:szCs w:val="20"/>
                <w:lang w:val="es-ES_tradnl"/>
              </w:rPr>
              <w:t>(US$</w:t>
            </w:r>
            <w:r w:rsidR="00052265">
              <w:rPr>
                <w:rFonts w:ascii="Times New Roman" w:hAnsi="Times New Roman" w:cs="Times New Roman"/>
                <w:sz w:val="20"/>
                <w:szCs w:val="20"/>
                <w:lang w:val="es-ES_tradnl"/>
              </w:rPr>
              <w:t>/persona y viaje</w:t>
            </w:r>
            <w:r w:rsidRPr="005D5386">
              <w:rPr>
                <w:rFonts w:ascii="Times New Roman" w:hAnsi="Times New Roman" w:cs="Times New Roman"/>
                <w:sz w:val="20"/>
                <w:szCs w:val="20"/>
                <w:lang w:val="es-ES_tradnl"/>
              </w:rPr>
              <w:t>)</w:t>
            </w:r>
          </w:p>
        </w:tc>
        <w:tc>
          <w:tcPr>
            <w:tcW w:w="1530" w:type="dxa"/>
          </w:tcPr>
          <w:p w14:paraId="4E973440" w14:textId="466BB35F" w:rsidR="00E74CD1" w:rsidRPr="005D5386" w:rsidRDefault="00F44D4B" w:rsidP="00F44D4B">
            <w:pPr>
              <w:rPr>
                <w:rFonts w:ascii="Times New Roman" w:hAnsi="Times New Roman" w:cs="Times New Roman"/>
                <w:sz w:val="20"/>
                <w:szCs w:val="20"/>
                <w:lang w:val="es-ES_tradnl"/>
              </w:rPr>
            </w:pPr>
            <w:r>
              <w:rPr>
                <w:rFonts w:ascii="Times New Roman" w:hAnsi="Times New Roman" w:cs="Times New Roman"/>
                <w:sz w:val="20"/>
                <w:szCs w:val="20"/>
                <w:lang w:val="es-ES_tradnl"/>
              </w:rPr>
              <w:t>2014 y 2018</w:t>
            </w:r>
          </w:p>
        </w:tc>
        <w:tc>
          <w:tcPr>
            <w:tcW w:w="3510" w:type="dxa"/>
          </w:tcPr>
          <w:p w14:paraId="19BC5E4F" w14:textId="636DCE76" w:rsidR="00E74CD1" w:rsidRPr="005D5386" w:rsidRDefault="001C2484" w:rsidP="003D280E">
            <w:pPr>
              <w:rPr>
                <w:rFonts w:ascii="Times New Roman" w:hAnsi="Times New Roman" w:cs="Times New Roman"/>
                <w:sz w:val="20"/>
                <w:szCs w:val="20"/>
                <w:lang w:val="es-ES_tradnl"/>
              </w:rPr>
            </w:pPr>
            <w:r>
              <w:rPr>
                <w:rFonts w:ascii="Times New Roman" w:eastAsia="Times New Roman" w:hAnsi="Times New Roman" w:cs="Times New Roman"/>
                <w:sz w:val="20"/>
                <w:szCs w:val="20"/>
                <w:lang w:val="es-ES_tradnl"/>
              </w:rPr>
              <w:t>CORSATUR</w:t>
            </w:r>
          </w:p>
        </w:tc>
      </w:tr>
      <w:tr w:rsidR="00E74CD1" w:rsidRPr="00C1167B" w14:paraId="61FD26B4" w14:textId="77777777" w:rsidTr="005D5386">
        <w:tc>
          <w:tcPr>
            <w:tcW w:w="12708" w:type="dxa"/>
            <w:gridSpan w:val="4"/>
            <w:shd w:val="clear" w:color="auto" w:fill="B8CCE4" w:themeFill="accent1" w:themeFillTint="66"/>
          </w:tcPr>
          <w:p w14:paraId="74F7D040" w14:textId="22C6722A" w:rsidR="00E74CD1" w:rsidRPr="005D5386" w:rsidRDefault="00E74CD1" w:rsidP="005711E5">
            <w:pPr>
              <w:rPr>
                <w:rFonts w:ascii="Times New Roman" w:hAnsi="Times New Roman" w:cs="Times New Roman"/>
                <w:b/>
                <w:sz w:val="20"/>
                <w:szCs w:val="20"/>
                <w:lang w:val="es-ES_tradnl"/>
              </w:rPr>
            </w:pPr>
            <w:r w:rsidRPr="005D5386">
              <w:rPr>
                <w:rFonts w:ascii="Times New Roman" w:hAnsi="Times New Roman" w:cs="Times New Roman"/>
                <w:b/>
                <w:sz w:val="20"/>
                <w:szCs w:val="20"/>
                <w:lang w:val="es-ES_tradnl"/>
              </w:rPr>
              <w:t xml:space="preserve">COMPONENTE 1. </w:t>
            </w:r>
            <w:r w:rsidR="005711E5">
              <w:rPr>
                <w:rFonts w:ascii="Times New Roman" w:hAnsi="Times New Roman" w:cs="Times New Roman"/>
                <w:b/>
                <w:sz w:val="20"/>
                <w:szCs w:val="20"/>
                <w:lang w:val="es-ES_tradnl"/>
              </w:rPr>
              <w:t>PUESTA EN VALOR DE ATRACTIVOS TURÍSTICOS</w:t>
            </w:r>
          </w:p>
        </w:tc>
      </w:tr>
      <w:tr w:rsidR="00E74CD1" w:rsidRPr="00F44D4B" w14:paraId="752CE5B2" w14:textId="77777777" w:rsidTr="00187294">
        <w:tc>
          <w:tcPr>
            <w:tcW w:w="3708" w:type="dxa"/>
          </w:tcPr>
          <w:p w14:paraId="47C2A02E" w14:textId="36AF5C37" w:rsidR="00E74CD1" w:rsidRPr="005D5386" w:rsidRDefault="00E74CD1" w:rsidP="00F44D4B">
            <w:pPr>
              <w:rPr>
                <w:rFonts w:ascii="Times New Roman" w:hAnsi="Times New Roman" w:cs="Times New Roman"/>
                <w:sz w:val="20"/>
                <w:szCs w:val="20"/>
                <w:lang w:val="es-ES_tradnl"/>
              </w:rPr>
            </w:pPr>
            <w:r w:rsidRPr="005D5386">
              <w:rPr>
                <w:rFonts w:ascii="Times New Roman" w:hAnsi="Times New Roman" w:cs="Times New Roman"/>
                <w:sz w:val="20"/>
                <w:szCs w:val="20"/>
                <w:lang w:val="es-ES_tradnl"/>
              </w:rPr>
              <w:t xml:space="preserve">El proyecto incrementa la estadía del turista en </w:t>
            </w:r>
            <w:r w:rsidR="00F44D4B">
              <w:rPr>
                <w:rFonts w:ascii="Times New Roman" w:hAnsi="Times New Roman" w:cs="Times New Roman"/>
                <w:sz w:val="20"/>
                <w:szCs w:val="20"/>
                <w:lang w:val="es-ES_tradnl"/>
              </w:rPr>
              <w:t>LL y US.</w:t>
            </w:r>
            <w:r w:rsidRPr="005D5386">
              <w:rPr>
                <w:rFonts w:ascii="Times New Roman" w:hAnsi="Times New Roman" w:cs="Times New Roman"/>
                <w:sz w:val="20"/>
                <w:szCs w:val="20"/>
                <w:lang w:val="es-ES_tradnl"/>
              </w:rPr>
              <w:t xml:space="preserve"> </w:t>
            </w:r>
          </w:p>
        </w:tc>
        <w:tc>
          <w:tcPr>
            <w:tcW w:w="3960" w:type="dxa"/>
          </w:tcPr>
          <w:p w14:paraId="1087E7EB" w14:textId="6777833C" w:rsidR="00E74CD1" w:rsidRPr="005D5386" w:rsidRDefault="004A6B5A" w:rsidP="003D280E">
            <w:pPr>
              <w:rPr>
                <w:rFonts w:ascii="Times New Roman" w:hAnsi="Times New Roman" w:cs="Times New Roman"/>
                <w:sz w:val="20"/>
                <w:szCs w:val="20"/>
                <w:lang w:val="es-ES_tradnl"/>
              </w:rPr>
            </w:pPr>
            <w:r>
              <w:rPr>
                <w:rFonts w:ascii="Times New Roman" w:hAnsi="Times New Roman" w:cs="Times New Roman"/>
                <w:sz w:val="20"/>
                <w:szCs w:val="20"/>
                <w:lang w:val="es-ES_tradnl"/>
              </w:rPr>
              <w:t>P</w:t>
            </w:r>
            <w:r w:rsidR="00E74CD1" w:rsidRPr="005D5386">
              <w:rPr>
                <w:rFonts w:ascii="Times New Roman" w:hAnsi="Times New Roman" w:cs="Times New Roman"/>
                <w:sz w:val="20"/>
                <w:szCs w:val="20"/>
                <w:lang w:val="es-ES_tradnl"/>
              </w:rPr>
              <w:t xml:space="preserve">ernoctaciones </w:t>
            </w:r>
            <w:r w:rsidR="00F44D4B">
              <w:rPr>
                <w:rFonts w:ascii="Times New Roman" w:hAnsi="Times New Roman" w:cs="Times New Roman"/>
                <w:sz w:val="20"/>
                <w:szCs w:val="20"/>
                <w:lang w:val="es-ES_tradnl"/>
              </w:rPr>
              <w:t xml:space="preserve">turísticas </w:t>
            </w:r>
            <w:r w:rsidR="00E74CD1" w:rsidRPr="005D5386">
              <w:rPr>
                <w:rFonts w:ascii="Times New Roman" w:hAnsi="Times New Roman" w:cs="Times New Roman"/>
                <w:sz w:val="20"/>
                <w:szCs w:val="20"/>
                <w:lang w:val="es-ES_tradnl"/>
              </w:rPr>
              <w:t xml:space="preserve">totales </w:t>
            </w:r>
            <w:r w:rsidR="00F44D4B">
              <w:rPr>
                <w:rFonts w:ascii="Times New Roman" w:hAnsi="Times New Roman" w:cs="Times New Roman"/>
                <w:sz w:val="20"/>
                <w:szCs w:val="20"/>
                <w:lang w:val="es-ES_tradnl"/>
              </w:rPr>
              <w:t xml:space="preserve"> en LL y US</w:t>
            </w:r>
            <w:r>
              <w:rPr>
                <w:rFonts w:ascii="Times New Roman" w:hAnsi="Times New Roman" w:cs="Times New Roman"/>
                <w:sz w:val="20"/>
                <w:szCs w:val="20"/>
                <w:lang w:val="es-ES_tradnl"/>
              </w:rPr>
              <w:t xml:space="preserve"> (número)</w:t>
            </w:r>
          </w:p>
        </w:tc>
        <w:tc>
          <w:tcPr>
            <w:tcW w:w="1530" w:type="dxa"/>
          </w:tcPr>
          <w:p w14:paraId="48D8E8BB" w14:textId="20141D03" w:rsidR="00E74CD1" w:rsidRPr="005D5386" w:rsidRDefault="00DE2987" w:rsidP="003D280E">
            <w:pPr>
              <w:rPr>
                <w:rFonts w:ascii="Times New Roman" w:hAnsi="Times New Roman" w:cs="Times New Roman"/>
                <w:sz w:val="20"/>
                <w:szCs w:val="20"/>
                <w:lang w:val="es-ES_tradnl"/>
              </w:rPr>
            </w:pPr>
            <w:r>
              <w:rPr>
                <w:rFonts w:ascii="Times New Roman" w:hAnsi="Times New Roman" w:cs="Times New Roman"/>
                <w:sz w:val="20"/>
                <w:szCs w:val="20"/>
                <w:lang w:val="es-ES_tradnl"/>
              </w:rPr>
              <w:t>2014 y 2018</w:t>
            </w:r>
          </w:p>
        </w:tc>
        <w:tc>
          <w:tcPr>
            <w:tcW w:w="3510" w:type="dxa"/>
          </w:tcPr>
          <w:p w14:paraId="446516EA" w14:textId="38E05AC3" w:rsidR="00E74CD1" w:rsidRPr="005D5386" w:rsidRDefault="00DE2987" w:rsidP="003D280E">
            <w:pPr>
              <w:rPr>
                <w:rFonts w:ascii="Times New Roman" w:hAnsi="Times New Roman" w:cs="Times New Roman"/>
                <w:sz w:val="20"/>
                <w:szCs w:val="20"/>
                <w:lang w:val="es-ES_tradnl"/>
              </w:rPr>
            </w:pPr>
            <w:r>
              <w:rPr>
                <w:rFonts w:ascii="Times New Roman" w:eastAsia="Times New Roman" w:hAnsi="Times New Roman" w:cs="Times New Roman"/>
                <w:sz w:val="20"/>
                <w:szCs w:val="20"/>
                <w:lang w:val="es-ES_tradnl"/>
              </w:rPr>
              <w:t>CORSATUR</w:t>
            </w:r>
          </w:p>
        </w:tc>
      </w:tr>
      <w:tr w:rsidR="00E74CD1" w:rsidRPr="004F724C" w14:paraId="6D3D7BBA" w14:textId="77777777" w:rsidTr="005D5386">
        <w:trPr>
          <w:trHeight w:val="215"/>
        </w:trPr>
        <w:tc>
          <w:tcPr>
            <w:tcW w:w="12708" w:type="dxa"/>
            <w:gridSpan w:val="4"/>
            <w:shd w:val="clear" w:color="auto" w:fill="B8CCE4" w:themeFill="accent1" w:themeFillTint="66"/>
          </w:tcPr>
          <w:p w14:paraId="6A80E0D0" w14:textId="32167519" w:rsidR="00E74CD1" w:rsidRPr="005D5386" w:rsidRDefault="00E74CD1" w:rsidP="005711E5">
            <w:pPr>
              <w:rPr>
                <w:rFonts w:ascii="Times New Roman" w:hAnsi="Times New Roman" w:cs="Times New Roman"/>
                <w:b/>
                <w:sz w:val="20"/>
                <w:szCs w:val="20"/>
                <w:lang w:val="es-ES_tradnl"/>
              </w:rPr>
            </w:pPr>
            <w:r w:rsidRPr="005D5386">
              <w:rPr>
                <w:rFonts w:ascii="Times New Roman" w:hAnsi="Times New Roman" w:cs="Times New Roman"/>
                <w:b/>
                <w:sz w:val="20"/>
                <w:szCs w:val="20"/>
                <w:lang w:val="es-ES_tradnl"/>
              </w:rPr>
              <w:t>COMPONENTE 2. EMPRENDIMIENTO LOCAL</w:t>
            </w:r>
          </w:p>
        </w:tc>
      </w:tr>
      <w:tr w:rsidR="00467467" w:rsidRPr="00C1167B" w14:paraId="4EA5E7D4" w14:textId="77777777" w:rsidTr="00187294">
        <w:trPr>
          <w:trHeight w:val="395"/>
        </w:trPr>
        <w:tc>
          <w:tcPr>
            <w:tcW w:w="3708" w:type="dxa"/>
            <w:vMerge w:val="restart"/>
          </w:tcPr>
          <w:p w14:paraId="5674E3EF" w14:textId="04BC001F" w:rsidR="00467467" w:rsidRPr="005D5386" w:rsidRDefault="00467467" w:rsidP="004A6B5A">
            <w:pPr>
              <w:rPr>
                <w:rFonts w:ascii="Times New Roman" w:hAnsi="Times New Roman" w:cs="Times New Roman"/>
                <w:sz w:val="20"/>
                <w:szCs w:val="20"/>
                <w:lang w:val="es-ES_tradnl"/>
              </w:rPr>
            </w:pPr>
            <w:r w:rsidRPr="005D5386">
              <w:rPr>
                <w:rFonts w:ascii="Times New Roman" w:hAnsi="Times New Roman" w:cs="Times New Roman"/>
                <w:sz w:val="20"/>
                <w:szCs w:val="20"/>
                <w:lang w:val="es-ES_tradnl"/>
              </w:rPr>
              <w:t>El proyecto fomenta la oferta turística privada y la inclusión social en el sector turístico</w:t>
            </w:r>
            <w:r>
              <w:rPr>
                <w:rFonts w:ascii="Times New Roman" w:hAnsi="Times New Roman" w:cs="Times New Roman"/>
                <w:sz w:val="20"/>
                <w:szCs w:val="20"/>
                <w:lang w:val="es-ES_tradnl"/>
              </w:rPr>
              <w:t xml:space="preserve"> de LL y US.</w:t>
            </w:r>
          </w:p>
        </w:tc>
        <w:tc>
          <w:tcPr>
            <w:tcW w:w="3960" w:type="dxa"/>
          </w:tcPr>
          <w:p w14:paraId="5D5934D8" w14:textId="5E761B5A" w:rsidR="00467467" w:rsidRPr="00187294" w:rsidRDefault="00467467" w:rsidP="00467467">
            <w:pPr>
              <w:rPr>
                <w:rFonts w:ascii="Times New Roman" w:eastAsia="Times New Roman" w:hAnsi="Times New Roman" w:cs="Times New Roman"/>
                <w:sz w:val="20"/>
                <w:szCs w:val="20"/>
                <w:lang w:val="es-ES_tradnl"/>
              </w:rPr>
            </w:pPr>
            <w:r w:rsidRPr="005D5386">
              <w:rPr>
                <w:rFonts w:ascii="Times New Roman" w:eastAsia="Times New Roman" w:hAnsi="Times New Roman" w:cs="Times New Roman"/>
                <w:sz w:val="20"/>
                <w:szCs w:val="20"/>
                <w:lang w:val="es-ES_tradnl"/>
              </w:rPr>
              <w:t xml:space="preserve">Empleos formales </w:t>
            </w:r>
            <w:r>
              <w:rPr>
                <w:rFonts w:ascii="Times New Roman" w:eastAsia="Times New Roman" w:hAnsi="Times New Roman" w:cs="Times New Roman"/>
                <w:sz w:val="20"/>
                <w:szCs w:val="20"/>
                <w:lang w:val="es-ES_tradnl"/>
              </w:rPr>
              <w:t xml:space="preserve">directos por turismo en </w:t>
            </w:r>
            <w:r w:rsidRPr="00247C91">
              <w:rPr>
                <w:rFonts w:ascii="Times New Roman" w:eastAsia="Times New Roman" w:hAnsi="Times New Roman" w:cs="Times New Roman"/>
                <w:sz w:val="20"/>
                <w:szCs w:val="20"/>
                <w:lang w:val="es-ES_tradnl"/>
              </w:rPr>
              <w:t>LL y US (número)</w:t>
            </w:r>
          </w:p>
        </w:tc>
        <w:tc>
          <w:tcPr>
            <w:tcW w:w="1530" w:type="dxa"/>
            <w:vMerge w:val="restart"/>
          </w:tcPr>
          <w:p w14:paraId="424D2753" w14:textId="53A3FA99" w:rsidR="00467467" w:rsidRPr="005D5386" w:rsidRDefault="00467467" w:rsidP="00F44D4B">
            <w:pPr>
              <w:rPr>
                <w:rFonts w:ascii="Times New Roman" w:hAnsi="Times New Roman" w:cs="Times New Roman"/>
                <w:sz w:val="20"/>
                <w:szCs w:val="20"/>
                <w:lang w:val="es-ES_tradnl"/>
              </w:rPr>
            </w:pPr>
            <w:r w:rsidRPr="005D5386">
              <w:rPr>
                <w:rFonts w:ascii="Times New Roman" w:hAnsi="Times New Roman" w:cs="Times New Roman"/>
                <w:sz w:val="20"/>
                <w:szCs w:val="20"/>
                <w:lang w:val="es-ES_tradnl"/>
              </w:rPr>
              <w:t>201</w:t>
            </w:r>
            <w:r>
              <w:rPr>
                <w:rFonts w:ascii="Times New Roman" w:hAnsi="Times New Roman" w:cs="Times New Roman"/>
                <w:sz w:val="20"/>
                <w:szCs w:val="20"/>
                <w:lang w:val="es-ES_tradnl"/>
              </w:rPr>
              <w:t>4</w:t>
            </w:r>
            <w:r w:rsidRPr="005D5386">
              <w:rPr>
                <w:rFonts w:ascii="Times New Roman" w:hAnsi="Times New Roman" w:cs="Times New Roman"/>
                <w:sz w:val="20"/>
                <w:szCs w:val="20"/>
                <w:lang w:val="es-ES_tradnl"/>
              </w:rPr>
              <w:t xml:space="preserve"> y 2018</w:t>
            </w:r>
          </w:p>
        </w:tc>
        <w:tc>
          <w:tcPr>
            <w:tcW w:w="3510" w:type="dxa"/>
            <w:vAlign w:val="center"/>
          </w:tcPr>
          <w:p w14:paraId="24EA615D" w14:textId="74042216" w:rsidR="00467467" w:rsidRPr="005D5386" w:rsidRDefault="00F5140D" w:rsidP="00B97833">
            <w:pPr>
              <w:adjustRightInd w:val="0"/>
              <w:snapToGrid w:val="0"/>
              <w:rPr>
                <w:rFonts w:ascii="Times New Roman" w:hAnsi="Times New Roman" w:cs="Times New Roman"/>
                <w:sz w:val="20"/>
                <w:szCs w:val="20"/>
                <w:lang w:val="es-ES_tradnl"/>
              </w:rPr>
            </w:pPr>
            <w:r>
              <w:rPr>
                <w:rFonts w:ascii="Times New Roman" w:hAnsi="Times New Roman" w:cs="Times New Roman"/>
                <w:sz w:val="20"/>
                <w:szCs w:val="20"/>
                <w:lang w:val="es-ES_tradnl"/>
              </w:rPr>
              <w:t>Dirección General de Estadísticas y Censos (DIGESTYC).</w:t>
            </w:r>
          </w:p>
        </w:tc>
      </w:tr>
      <w:tr w:rsidR="00467467" w:rsidRPr="00467467" w14:paraId="7D5AE7E7" w14:textId="77777777" w:rsidTr="00187294">
        <w:tc>
          <w:tcPr>
            <w:tcW w:w="3708" w:type="dxa"/>
            <w:vMerge/>
          </w:tcPr>
          <w:p w14:paraId="30D37BF3" w14:textId="77777777" w:rsidR="00467467" w:rsidRPr="005D5386" w:rsidRDefault="00467467" w:rsidP="004A6B5A">
            <w:pPr>
              <w:rPr>
                <w:rFonts w:ascii="Times New Roman" w:hAnsi="Times New Roman" w:cs="Times New Roman"/>
                <w:sz w:val="20"/>
                <w:szCs w:val="20"/>
                <w:lang w:val="es-ES_tradnl"/>
              </w:rPr>
            </w:pPr>
          </w:p>
        </w:tc>
        <w:tc>
          <w:tcPr>
            <w:tcW w:w="3960" w:type="dxa"/>
          </w:tcPr>
          <w:p w14:paraId="3C46E614" w14:textId="5D9C9064" w:rsidR="00467467" w:rsidRPr="00187294" w:rsidRDefault="00467467" w:rsidP="003D280E">
            <w:pPr>
              <w:rPr>
                <w:rFonts w:ascii="Times New Roman" w:hAnsi="Times New Roman" w:cs="Times New Roman"/>
                <w:sz w:val="20"/>
                <w:szCs w:val="20"/>
                <w:lang w:val="es-ES_tradnl"/>
              </w:rPr>
            </w:pPr>
            <w:r w:rsidRPr="00247C91">
              <w:rPr>
                <w:rFonts w:ascii="Times New Roman" w:hAnsi="Times New Roman" w:cs="Times New Roman"/>
                <w:sz w:val="20"/>
                <w:szCs w:val="20"/>
                <w:lang w:val="es-ES_tradnl"/>
              </w:rPr>
              <w:t>Participación de mujeres en el total de ocupados</w:t>
            </w:r>
            <w:r>
              <w:rPr>
                <w:rFonts w:ascii="Times New Roman" w:hAnsi="Times New Roman" w:cs="Times New Roman"/>
                <w:sz w:val="20"/>
                <w:szCs w:val="20"/>
                <w:lang w:val="es-ES_tradnl"/>
              </w:rPr>
              <w:t xml:space="preserve"> en turismo en LL y US (%)</w:t>
            </w:r>
          </w:p>
        </w:tc>
        <w:tc>
          <w:tcPr>
            <w:tcW w:w="1530" w:type="dxa"/>
            <w:vMerge/>
          </w:tcPr>
          <w:p w14:paraId="06F56E14" w14:textId="77777777" w:rsidR="00467467" w:rsidRPr="005D5386" w:rsidRDefault="00467467" w:rsidP="00F44D4B">
            <w:pPr>
              <w:rPr>
                <w:rFonts w:ascii="Times New Roman" w:hAnsi="Times New Roman" w:cs="Times New Roman"/>
                <w:sz w:val="20"/>
                <w:szCs w:val="20"/>
                <w:lang w:val="es-ES_tradnl"/>
              </w:rPr>
            </w:pPr>
          </w:p>
        </w:tc>
        <w:tc>
          <w:tcPr>
            <w:tcW w:w="3510" w:type="dxa"/>
            <w:vAlign w:val="center"/>
          </w:tcPr>
          <w:p w14:paraId="108C9C75" w14:textId="0484E466" w:rsidR="00467467" w:rsidRPr="00467467" w:rsidRDefault="00F5140D" w:rsidP="003D280E">
            <w:pPr>
              <w:adjustRightInd w:val="0"/>
              <w:snapToGrid w:val="0"/>
              <w:rPr>
                <w:rFonts w:ascii="Times New Roman" w:hAnsi="Times New Roman" w:cs="Times New Roman"/>
                <w:sz w:val="20"/>
                <w:szCs w:val="20"/>
                <w:lang w:val="es-ES_tradnl"/>
              </w:rPr>
            </w:pPr>
            <w:r>
              <w:rPr>
                <w:rFonts w:ascii="Times New Roman" w:hAnsi="Times New Roman" w:cs="Times New Roman"/>
                <w:sz w:val="20"/>
                <w:szCs w:val="20"/>
                <w:lang w:val="es-ES_tradnl"/>
              </w:rPr>
              <w:t>DIGESTYC</w:t>
            </w:r>
          </w:p>
        </w:tc>
      </w:tr>
      <w:tr w:rsidR="00467467" w:rsidRPr="00C1167B" w14:paraId="31B31720" w14:textId="77777777" w:rsidTr="00187294">
        <w:tc>
          <w:tcPr>
            <w:tcW w:w="3708" w:type="dxa"/>
            <w:vMerge/>
          </w:tcPr>
          <w:p w14:paraId="3C36F4B1" w14:textId="77777777" w:rsidR="00467467" w:rsidRPr="005D5386" w:rsidRDefault="00467467" w:rsidP="004A6B5A">
            <w:pPr>
              <w:rPr>
                <w:rFonts w:ascii="Times New Roman" w:hAnsi="Times New Roman" w:cs="Times New Roman"/>
                <w:sz w:val="20"/>
                <w:szCs w:val="20"/>
                <w:lang w:val="es-ES_tradnl"/>
              </w:rPr>
            </w:pPr>
          </w:p>
        </w:tc>
        <w:tc>
          <w:tcPr>
            <w:tcW w:w="3960" w:type="dxa"/>
          </w:tcPr>
          <w:p w14:paraId="2355EF03" w14:textId="3798E870" w:rsidR="00467467" w:rsidRPr="00467467" w:rsidRDefault="00467467" w:rsidP="003D280E">
            <w:pPr>
              <w:rPr>
                <w:rFonts w:ascii="Times New Roman" w:hAnsi="Times New Roman" w:cs="Times New Roman"/>
                <w:sz w:val="20"/>
                <w:szCs w:val="20"/>
                <w:lang w:val="es-ES_tradnl"/>
              </w:rPr>
            </w:pPr>
            <w:r>
              <w:rPr>
                <w:rFonts w:ascii="Times New Roman" w:eastAsia="Times New Roman" w:hAnsi="Times New Roman" w:cs="Times New Roman"/>
                <w:sz w:val="20"/>
                <w:szCs w:val="20"/>
                <w:lang w:val="es-ES_tradnl"/>
              </w:rPr>
              <w:t>Incremento de</w:t>
            </w:r>
            <w:r w:rsidRPr="005D5386">
              <w:rPr>
                <w:rFonts w:ascii="Times New Roman" w:eastAsia="Times New Roman" w:hAnsi="Times New Roman" w:cs="Times New Roman"/>
                <w:sz w:val="20"/>
                <w:szCs w:val="20"/>
                <w:lang w:val="es-ES_tradnl"/>
              </w:rPr>
              <w:t xml:space="preserve"> la recaudación impositiva</w:t>
            </w:r>
            <w:r>
              <w:rPr>
                <w:rFonts w:ascii="Times New Roman" w:eastAsia="Times New Roman" w:hAnsi="Times New Roman" w:cs="Times New Roman"/>
                <w:sz w:val="20"/>
                <w:szCs w:val="20"/>
                <w:lang w:val="es-ES_tradnl"/>
              </w:rPr>
              <w:t xml:space="preserve"> debido a la actividad de empresas turísticas en LL y US -efectos directos- (millones US$)</w:t>
            </w:r>
          </w:p>
        </w:tc>
        <w:tc>
          <w:tcPr>
            <w:tcW w:w="1530" w:type="dxa"/>
            <w:vMerge/>
          </w:tcPr>
          <w:p w14:paraId="32BF0F39" w14:textId="77777777" w:rsidR="00467467" w:rsidRPr="005D5386" w:rsidRDefault="00467467" w:rsidP="00F44D4B">
            <w:pPr>
              <w:rPr>
                <w:rFonts w:ascii="Times New Roman" w:hAnsi="Times New Roman" w:cs="Times New Roman"/>
                <w:sz w:val="20"/>
                <w:szCs w:val="20"/>
                <w:lang w:val="es-ES_tradnl"/>
              </w:rPr>
            </w:pPr>
          </w:p>
        </w:tc>
        <w:tc>
          <w:tcPr>
            <w:tcW w:w="3510" w:type="dxa"/>
            <w:vAlign w:val="center"/>
          </w:tcPr>
          <w:p w14:paraId="66B7BBF8" w14:textId="5E7BCF9E" w:rsidR="00467467" w:rsidRPr="00467467" w:rsidRDefault="00467467" w:rsidP="003D280E">
            <w:pPr>
              <w:adjustRightInd w:val="0"/>
              <w:snapToGrid w:val="0"/>
              <w:rPr>
                <w:rFonts w:ascii="Times New Roman" w:hAnsi="Times New Roman" w:cs="Times New Roman"/>
                <w:sz w:val="20"/>
                <w:szCs w:val="20"/>
                <w:lang w:val="es-ES_tradnl"/>
              </w:rPr>
            </w:pPr>
            <w:r>
              <w:rPr>
                <w:rFonts w:ascii="Times New Roman" w:hAnsi="Times New Roman" w:cs="Times New Roman"/>
                <w:sz w:val="20"/>
                <w:szCs w:val="20"/>
                <w:lang w:val="es-ES_tradnl"/>
              </w:rPr>
              <w:t>Banco central de la Reserva de El Salvador (BCR).</w:t>
            </w:r>
          </w:p>
        </w:tc>
      </w:tr>
      <w:tr w:rsidR="00467467" w:rsidRPr="00467467" w14:paraId="06605856" w14:textId="77777777" w:rsidTr="00187294">
        <w:tc>
          <w:tcPr>
            <w:tcW w:w="3708" w:type="dxa"/>
            <w:vMerge/>
          </w:tcPr>
          <w:p w14:paraId="02B61779" w14:textId="77777777" w:rsidR="00467467" w:rsidRPr="005D5386" w:rsidRDefault="00467467" w:rsidP="004A6B5A">
            <w:pPr>
              <w:rPr>
                <w:rFonts w:ascii="Times New Roman" w:hAnsi="Times New Roman" w:cs="Times New Roman"/>
                <w:sz w:val="20"/>
                <w:szCs w:val="20"/>
                <w:lang w:val="es-ES_tradnl"/>
              </w:rPr>
            </w:pPr>
          </w:p>
        </w:tc>
        <w:tc>
          <w:tcPr>
            <w:tcW w:w="3960" w:type="dxa"/>
          </w:tcPr>
          <w:p w14:paraId="1EAF1C94" w14:textId="3B519BA7" w:rsidR="00467467" w:rsidRPr="00467467" w:rsidRDefault="00467467" w:rsidP="00E27C41">
            <w:pPr>
              <w:rPr>
                <w:rFonts w:ascii="Times New Roman" w:hAnsi="Times New Roman" w:cs="Times New Roman"/>
                <w:sz w:val="20"/>
                <w:szCs w:val="20"/>
                <w:lang w:val="es-ES_tradnl"/>
              </w:rPr>
            </w:pPr>
            <w:r>
              <w:rPr>
                <w:rFonts w:ascii="Times New Roman" w:eastAsia="Times New Roman" w:hAnsi="Times New Roman" w:cs="Times New Roman"/>
                <w:sz w:val="20"/>
                <w:szCs w:val="20"/>
                <w:lang w:val="es-ES_tradnl"/>
              </w:rPr>
              <w:t>Incremento de</w:t>
            </w:r>
            <w:r w:rsidRPr="005D5386">
              <w:rPr>
                <w:rFonts w:ascii="Times New Roman" w:eastAsia="Times New Roman" w:hAnsi="Times New Roman" w:cs="Times New Roman"/>
                <w:sz w:val="20"/>
                <w:szCs w:val="20"/>
                <w:lang w:val="es-ES_tradnl"/>
              </w:rPr>
              <w:t xml:space="preserve"> la recaudación impositiva</w:t>
            </w:r>
            <w:r>
              <w:rPr>
                <w:rFonts w:ascii="Times New Roman" w:eastAsia="Times New Roman" w:hAnsi="Times New Roman" w:cs="Times New Roman"/>
                <w:sz w:val="20"/>
                <w:szCs w:val="20"/>
                <w:lang w:val="es-ES_tradnl"/>
              </w:rPr>
              <w:t xml:space="preserve"> debido a la actividad de empresas vinculadas a la cadena de valor turística </w:t>
            </w:r>
            <w:r w:rsidR="00E27C41">
              <w:rPr>
                <w:rFonts w:ascii="Times New Roman" w:eastAsia="Times New Roman" w:hAnsi="Times New Roman" w:cs="Times New Roman"/>
                <w:sz w:val="20"/>
                <w:szCs w:val="20"/>
                <w:lang w:val="es-ES_tradnl"/>
              </w:rPr>
              <w:t>en</w:t>
            </w:r>
            <w:r>
              <w:rPr>
                <w:rFonts w:ascii="Times New Roman" w:eastAsia="Times New Roman" w:hAnsi="Times New Roman" w:cs="Times New Roman"/>
                <w:sz w:val="20"/>
                <w:szCs w:val="20"/>
                <w:lang w:val="es-ES_tradnl"/>
              </w:rPr>
              <w:t xml:space="preserve"> LL y US –efectos directos e indirectos- (millones US$)</w:t>
            </w:r>
          </w:p>
        </w:tc>
        <w:tc>
          <w:tcPr>
            <w:tcW w:w="1530" w:type="dxa"/>
            <w:vMerge/>
          </w:tcPr>
          <w:p w14:paraId="3EE82645" w14:textId="77777777" w:rsidR="00467467" w:rsidRPr="005D5386" w:rsidRDefault="00467467" w:rsidP="00F44D4B">
            <w:pPr>
              <w:rPr>
                <w:rFonts w:ascii="Times New Roman" w:hAnsi="Times New Roman" w:cs="Times New Roman"/>
                <w:sz w:val="20"/>
                <w:szCs w:val="20"/>
                <w:lang w:val="es-ES_tradnl"/>
              </w:rPr>
            </w:pPr>
          </w:p>
        </w:tc>
        <w:tc>
          <w:tcPr>
            <w:tcW w:w="3510" w:type="dxa"/>
            <w:vAlign w:val="center"/>
          </w:tcPr>
          <w:p w14:paraId="6B110100" w14:textId="49772078" w:rsidR="00467467" w:rsidRDefault="00F5140D" w:rsidP="003D280E">
            <w:pPr>
              <w:adjustRightInd w:val="0"/>
              <w:snapToGrid w:val="0"/>
              <w:rPr>
                <w:rFonts w:ascii="Times New Roman" w:hAnsi="Times New Roman" w:cs="Times New Roman"/>
                <w:sz w:val="20"/>
                <w:szCs w:val="20"/>
                <w:lang w:val="es-ES_tradnl"/>
              </w:rPr>
            </w:pPr>
            <w:r>
              <w:rPr>
                <w:rFonts w:ascii="Times New Roman" w:hAnsi="Times New Roman" w:cs="Times New Roman"/>
                <w:sz w:val="20"/>
                <w:szCs w:val="20"/>
                <w:lang w:val="es-ES_tradnl"/>
              </w:rPr>
              <w:t>BCR</w:t>
            </w:r>
          </w:p>
        </w:tc>
      </w:tr>
      <w:tr w:rsidR="005D5386" w:rsidRPr="005D5386" w14:paraId="7D1D6F87" w14:textId="77777777" w:rsidTr="005D5386">
        <w:tc>
          <w:tcPr>
            <w:tcW w:w="12708" w:type="dxa"/>
            <w:gridSpan w:val="4"/>
            <w:shd w:val="clear" w:color="auto" w:fill="B8CCE4" w:themeFill="accent1" w:themeFillTint="66"/>
          </w:tcPr>
          <w:p w14:paraId="052BD1D4" w14:textId="63EE4411" w:rsidR="005D5386" w:rsidRPr="005D5386" w:rsidRDefault="005D5386" w:rsidP="005711E5">
            <w:pPr>
              <w:rPr>
                <w:rFonts w:ascii="Times New Roman" w:hAnsi="Times New Roman" w:cs="Times New Roman"/>
                <w:b/>
                <w:sz w:val="20"/>
                <w:szCs w:val="20"/>
                <w:lang w:val="es-ES_tradnl"/>
              </w:rPr>
            </w:pPr>
            <w:r w:rsidRPr="005D5386">
              <w:rPr>
                <w:rFonts w:ascii="Times New Roman" w:hAnsi="Times New Roman" w:cs="Times New Roman"/>
                <w:b/>
                <w:sz w:val="20"/>
                <w:szCs w:val="20"/>
              </w:rPr>
              <w:t xml:space="preserve">COMPONENTE 3. </w:t>
            </w:r>
            <w:r w:rsidR="005711E5">
              <w:rPr>
                <w:rFonts w:ascii="Times New Roman" w:hAnsi="Times New Roman" w:cs="Times New Roman"/>
                <w:b/>
                <w:sz w:val="20"/>
                <w:szCs w:val="20"/>
              </w:rPr>
              <w:t>GOBERNANZA TURÍSTICA</w:t>
            </w:r>
          </w:p>
        </w:tc>
      </w:tr>
      <w:tr w:rsidR="005D5386" w:rsidRPr="005D5386" w14:paraId="02C77B10" w14:textId="77777777" w:rsidTr="00187294">
        <w:tc>
          <w:tcPr>
            <w:tcW w:w="3708" w:type="dxa"/>
          </w:tcPr>
          <w:p w14:paraId="158CE202" w14:textId="46BA823F" w:rsidR="005D5386" w:rsidRPr="005D5386" w:rsidRDefault="005D5386" w:rsidP="000A62F5">
            <w:pPr>
              <w:rPr>
                <w:rFonts w:ascii="Times New Roman" w:hAnsi="Times New Roman" w:cs="Times New Roman"/>
                <w:sz w:val="20"/>
                <w:szCs w:val="20"/>
                <w:lang w:val="es-ES_tradnl"/>
              </w:rPr>
            </w:pPr>
            <w:r w:rsidRPr="005D5386">
              <w:rPr>
                <w:rFonts w:ascii="Times New Roman" w:hAnsi="Times New Roman" w:cs="Times New Roman"/>
                <w:sz w:val="20"/>
                <w:szCs w:val="20"/>
                <w:lang w:val="es-ES_tradnl"/>
              </w:rPr>
              <w:t>El proyecto incrementa  la capacidad de la administración pública para el fomento</w:t>
            </w:r>
            <w:r w:rsidR="000A62F5">
              <w:rPr>
                <w:rFonts w:ascii="Times New Roman" w:hAnsi="Times New Roman" w:cs="Times New Roman"/>
                <w:sz w:val="20"/>
                <w:szCs w:val="20"/>
                <w:lang w:val="es-ES_tradnl"/>
              </w:rPr>
              <w:t xml:space="preserve"> del sector turístico de forma </w:t>
            </w:r>
            <w:r w:rsidR="00A56D31">
              <w:rPr>
                <w:rFonts w:ascii="Times New Roman" w:hAnsi="Times New Roman" w:cs="Times New Roman"/>
                <w:sz w:val="20"/>
                <w:szCs w:val="20"/>
                <w:lang w:val="es-ES_tradnl"/>
              </w:rPr>
              <w:t xml:space="preserve">articulada </w:t>
            </w:r>
            <w:r w:rsidR="000A62F5">
              <w:rPr>
                <w:rFonts w:ascii="Times New Roman" w:hAnsi="Times New Roman" w:cs="Times New Roman"/>
                <w:sz w:val="20"/>
                <w:szCs w:val="20"/>
                <w:lang w:val="es-ES_tradnl"/>
              </w:rPr>
              <w:t>entre los actores en LL y US.</w:t>
            </w:r>
          </w:p>
        </w:tc>
        <w:tc>
          <w:tcPr>
            <w:tcW w:w="3960" w:type="dxa"/>
          </w:tcPr>
          <w:p w14:paraId="7DEA5679" w14:textId="152E72AD" w:rsidR="005D5386" w:rsidRPr="005D5386" w:rsidRDefault="000A62F5" w:rsidP="005D5386">
            <w:pPr>
              <w:adjustRightInd w:val="0"/>
              <w:snapToGrid w:val="0"/>
              <w:jc w:val="both"/>
              <w:rPr>
                <w:rFonts w:ascii="Times New Roman" w:eastAsia="Times New Roman" w:hAnsi="Times New Roman" w:cs="Times New Roman"/>
                <w:sz w:val="20"/>
                <w:szCs w:val="20"/>
                <w:lang w:val="es-ES"/>
              </w:rPr>
            </w:pPr>
            <w:r>
              <w:rPr>
                <w:rFonts w:ascii="Times New Roman" w:eastAsia="Times New Roman" w:hAnsi="Times New Roman" w:cs="Times New Roman"/>
                <w:sz w:val="20"/>
                <w:szCs w:val="20"/>
                <w:lang w:val="es-ES"/>
              </w:rPr>
              <w:t>Órganos público-privados dirigidos al fomento y gestión del desarrollo turístico local en funcionamiento en LL y US (número)</w:t>
            </w:r>
          </w:p>
          <w:p w14:paraId="58C73673" w14:textId="41134608" w:rsidR="005D5386" w:rsidRPr="005D5386" w:rsidRDefault="005D5386" w:rsidP="005D5386">
            <w:pPr>
              <w:rPr>
                <w:rFonts w:ascii="Times New Roman" w:hAnsi="Times New Roman" w:cs="Times New Roman"/>
                <w:sz w:val="20"/>
                <w:szCs w:val="20"/>
                <w:lang w:val="es-ES_tradnl"/>
              </w:rPr>
            </w:pPr>
          </w:p>
        </w:tc>
        <w:tc>
          <w:tcPr>
            <w:tcW w:w="1530" w:type="dxa"/>
          </w:tcPr>
          <w:p w14:paraId="6D80BDCE" w14:textId="0BD7494B" w:rsidR="005D5386" w:rsidRPr="005D5386" w:rsidRDefault="005D5386" w:rsidP="00F44D4B">
            <w:pPr>
              <w:rPr>
                <w:rFonts w:ascii="Times New Roman" w:hAnsi="Times New Roman" w:cs="Times New Roman"/>
                <w:sz w:val="20"/>
                <w:szCs w:val="20"/>
                <w:lang w:val="es-ES_tradnl"/>
              </w:rPr>
            </w:pPr>
            <w:r w:rsidRPr="005D5386">
              <w:rPr>
                <w:rFonts w:ascii="Times New Roman" w:hAnsi="Times New Roman" w:cs="Times New Roman"/>
                <w:sz w:val="20"/>
                <w:szCs w:val="20"/>
                <w:lang w:val="es-ES_tradnl"/>
              </w:rPr>
              <w:t>201</w:t>
            </w:r>
            <w:r w:rsidR="00F44D4B">
              <w:rPr>
                <w:rFonts w:ascii="Times New Roman" w:hAnsi="Times New Roman" w:cs="Times New Roman"/>
                <w:sz w:val="20"/>
                <w:szCs w:val="20"/>
                <w:lang w:val="es-ES_tradnl"/>
              </w:rPr>
              <w:t>4</w:t>
            </w:r>
            <w:r w:rsidRPr="005D5386">
              <w:rPr>
                <w:rFonts w:ascii="Times New Roman" w:hAnsi="Times New Roman" w:cs="Times New Roman"/>
                <w:sz w:val="20"/>
                <w:szCs w:val="20"/>
                <w:lang w:val="es-ES_tradnl"/>
              </w:rPr>
              <w:t xml:space="preserve"> y 2018</w:t>
            </w:r>
          </w:p>
        </w:tc>
        <w:tc>
          <w:tcPr>
            <w:tcW w:w="3510" w:type="dxa"/>
          </w:tcPr>
          <w:p w14:paraId="7EFE747A" w14:textId="31F21A96" w:rsidR="005D5386" w:rsidRPr="005D5386" w:rsidRDefault="005D5386" w:rsidP="003D280E">
            <w:pPr>
              <w:rPr>
                <w:rFonts w:ascii="Times New Roman" w:hAnsi="Times New Roman" w:cs="Times New Roman"/>
                <w:sz w:val="20"/>
                <w:szCs w:val="20"/>
                <w:lang w:val="es-ES_tradnl"/>
              </w:rPr>
            </w:pPr>
            <w:r w:rsidRPr="005D5386">
              <w:rPr>
                <w:rFonts w:ascii="Times New Roman" w:hAnsi="Times New Roman" w:cs="Times New Roman"/>
                <w:sz w:val="20"/>
                <w:szCs w:val="20"/>
              </w:rPr>
              <w:t>CORSATUR</w:t>
            </w:r>
          </w:p>
        </w:tc>
      </w:tr>
      <w:tr w:rsidR="005D5386" w:rsidRPr="005D5386" w14:paraId="0CDA1F45" w14:textId="77777777" w:rsidTr="005D5386">
        <w:tc>
          <w:tcPr>
            <w:tcW w:w="12708" w:type="dxa"/>
            <w:gridSpan w:val="4"/>
            <w:shd w:val="clear" w:color="auto" w:fill="B8CCE4" w:themeFill="accent1" w:themeFillTint="66"/>
          </w:tcPr>
          <w:p w14:paraId="747D7ABA" w14:textId="4A85BFDF" w:rsidR="005D5386" w:rsidRPr="005D5386" w:rsidRDefault="005D5386" w:rsidP="003D280E">
            <w:pPr>
              <w:rPr>
                <w:rFonts w:ascii="Times New Roman" w:hAnsi="Times New Roman" w:cs="Times New Roman"/>
                <w:b/>
                <w:sz w:val="20"/>
                <w:szCs w:val="20"/>
              </w:rPr>
            </w:pPr>
            <w:r w:rsidRPr="005D5386">
              <w:rPr>
                <w:rFonts w:ascii="Times New Roman" w:hAnsi="Times New Roman" w:cs="Times New Roman"/>
                <w:b/>
                <w:sz w:val="20"/>
                <w:szCs w:val="20"/>
              </w:rPr>
              <w:t>COMPONENTE 4. GESTIÓN AMBIENTAL</w:t>
            </w:r>
          </w:p>
        </w:tc>
      </w:tr>
      <w:tr w:rsidR="00207914" w:rsidRPr="004F724C" w14:paraId="7725E8ED" w14:textId="77777777" w:rsidTr="00187294">
        <w:tc>
          <w:tcPr>
            <w:tcW w:w="3708" w:type="dxa"/>
            <w:vMerge w:val="restart"/>
          </w:tcPr>
          <w:p w14:paraId="3FD2E36B" w14:textId="0F2E4B3F" w:rsidR="00207914" w:rsidRPr="005D5386" w:rsidRDefault="00207914" w:rsidP="00207914">
            <w:pPr>
              <w:rPr>
                <w:rFonts w:ascii="Times New Roman" w:hAnsi="Times New Roman" w:cs="Times New Roman"/>
                <w:sz w:val="20"/>
                <w:szCs w:val="20"/>
                <w:lang w:val="es-ES_tradnl"/>
              </w:rPr>
            </w:pPr>
            <w:r w:rsidRPr="005D5386">
              <w:rPr>
                <w:rFonts w:ascii="Times New Roman" w:hAnsi="Times New Roman" w:cs="Times New Roman"/>
                <w:sz w:val="20"/>
                <w:szCs w:val="20"/>
                <w:lang w:val="es-ES_tradnl"/>
              </w:rPr>
              <w:t xml:space="preserve">El proyecto mejora la gestión </w:t>
            </w:r>
            <w:r>
              <w:rPr>
                <w:rFonts w:ascii="Times New Roman" w:hAnsi="Times New Roman" w:cs="Times New Roman"/>
                <w:sz w:val="20"/>
                <w:szCs w:val="20"/>
                <w:lang w:val="es-ES_tradnl"/>
              </w:rPr>
              <w:t>de los recursos naturales que son la base de la actividad turística en LL y US.</w:t>
            </w:r>
          </w:p>
        </w:tc>
        <w:tc>
          <w:tcPr>
            <w:tcW w:w="3960" w:type="dxa"/>
          </w:tcPr>
          <w:p w14:paraId="186B5E6F" w14:textId="06AD317C" w:rsidR="00207914" w:rsidRPr="00207914" w:rsidRDefault="00207914" w:rsidP="005D5386">
            <w:pPr>
              <w:adjustRightInd w:val="0"/>
              <w:snapToGrid w:val="0"/>
              <w:jc w:val="both"/>
              <w:rPr>
                <w:rFonts w:ascii="Times New Roman" w:hAnsi="Times New Roman" w:cs="Times New Roman"/>
                <w:sz w:val="20"/>
                <w:szCs w:val="20"/>
                <w:lang w:val="es-ES_tradnl"/>
              </w:rPr>
            </w:pPr>
            <w:r w:rsidRPr="005D5386">
              <w:rPr>
                <w:rFonts w:ascii="Times New Roman" w:hAnsi="Times New Roman" w:cs="Times New Roman"/>
                <w:sz w:val="20"/>
                <w:szCs w:val="20"/>
                <w:lang w:val="es-ES_tradnl"/>
              </w:rPr>
              <w:t xml:space="preserve">Superficie protegida de interés turístico </w:t>
            </w:r>
            <w:r>
              <w:rPr>
                <w:rFonts w:ascii="Times New Roman" w:hAnsi="Times New Roman" w:cs="Times New Roman"/>
                <w:sz w:val="20"/>
                <w:szCs w:val="20"/>
                <w:lang w:val="es-ES_tradnl"/>
              </w:rPr>
              <w:t xml:space="preserve">en LL y US </w:t>
            </w:r>
            <w:r w:rsidRPr="005D5386">
              <w:rPr>
                <w:rFonts w:ascii="Times New Roman" w:hAnsi="Times New Roman" w:cs="Times New Roman"/>
                <w:sz w:val="20"/>
                <w:szCs w:val="20"/>
                <w:lang w:val="es-ES_tradnl"/>
              </w:rPr>
              <w:t>que cuenta con un sistema de monitoreo de la calidad ambienta</w:t>
            </w:r>
            <w:r>
              <w:rPr>
                <w:rFonts w:ascii="Times New Roman" w:hAnsi="Times New Roman" w:cs="Times New Roman"/>
                <w:sz w:val="20"/>
                <w:szCs w:val="20"/>
                <w:lang w:val="es-ES_tradnl"/>
              </w:rPr>
              <w:t>l en funcionamiento (miles de hectáreas)</w:t>
            </w:r>
          </w:p>
        </w:tc>
        <w:tc>
          <w:tcPr>
            <w:tcW w:w="1530" w:type="dxa"/>
            <w:vMerge w:val="restart"/>
          </w:tcPr>
          <w:p w14:paraId="6A1284A4" w14:textId="33FDB0AA" w:rsidR="00207914" w:rsidRPr="005D5386" w:rsidRDefault="00207914" w:rsidP="00F44D4B">
            <w:pPr>
              <w:rPr>
                <w:rFonts w:ascii="Times New Roman" w:hAnsi="Times New Roman" w:cs="Times New Roman"/>
                <w:sz w:val="20"/>
                <w:szCs w:val="20"/>
                <w:lang w:val="es-ES_tradnl"/>
              </w:rPr>
            </w:pPr>
            <w:r w:rsidRPr="005D5386">
              <w:rPr>
                <w:rFonts w:ascii="Times New Roman" w:hAnsi="Times New Roman" w:cs="Times New Roman"/>
                <w:sz w:val="20"/>
                <w:szCs w:val="20"/>
                <w:lang w:val="es-ES_tradnl"/>
              </w:rPr>
              <w:t>201</w:t>
            </w:r>
            <w:r>
              <w:rPr>
                <w:rFonts w:ascii="Times New Roman" w:hAnsi="Times New Roman" w:cs="Times New Roman"/>
                <w:sz w:val="20"/>
                <w:szCs w:val="20"/>
                <w:lang w:val="es-ES_tradnl"/>
              </w:rPr>
              <w:t>4</w:t>
            </w:r>
            <w:r w:rsidRPr="005D5386">
              <w:rPr>
                <w:rFonts w:ascii="Times New Roman" w:hAnsi="Times New Roman" w:cs="Times New Roman"/>
                <w:sz w:val="20"/>
                <w:szCs w:val="20"/>
                <w:lang w:val="es-ES_tradnl"/>
              </w:rPr>
              <w:t xml:space="preserve"> y 2018</w:t>
            </w:r>
          </w:p>
        </w:tc>
        <w:tc>
          <w:tcPr>
            <w:tcW w:w="3510" w:type="dxa"/>
          </w:tcPr>
          <w:p w14:paraId="637769E2" w14:textId="5279873E" w:rsidR="00207914" w:rsidRPr="005D5386" w:rsidRDefault="00207914" w:rsidP="003D280E">
            <w:pPr>
              <w:rPr>
                <w:rFonts w:ascii="Times New Roman" w:hAnsi="Times New Roman" w:cs="Times New Roman"/>
                <w:sz w:val="20"/>
                <w:szCs w:val="20"/>
                <w:lang w:val="es-ES_tradnl"/>
              </w:rPr>
            </w:pPr>
            <w:r>
              <w:rPr>
                <w:rFonts w:ascii="Times New Roman" w:hAnsi="Times New Roman" w:cs="Times New Roman"/>
                <w:sz w:val="20"/>
                <w:szCs w:val="20"/>
                <w:lang w:val="es-ES_tradnl"/>
              </w:rPr>
              <w:t>MARN</w:t>
            </w:r>
          </w:p>
        </w:tc>
      </w:tr>
      <w:tr w:rsidR="00207914" w:rsidRPr="004F724C" w14:paraId="64CD8C95" w14:textId="77777777" w:rsidTr="00187294">
        <w:tc>
          <w:tcPr>
            <w:tcW w:w="3708" w:type="dxa"/>
            <w:vMerge/>
          </w:tcPr>
          <w:p w14:paraId="354843C0" w14:textId="77777777" w:rsidR="00207914" w:rsidRPr="005D5386" w:rsidRDefault="00207914" w:rsidP="00207914">
            <w:pPr>
              <w:rPr>
                <w:rFonts w:ascii="Times New Roman" w:hAnsi="Times New Roman" w:cs="Times New Roman"/>
                <w:sz w:val="20"/>
                <w:szCs w:val="20"/>
                <w:lang w:val="es-ES_tradnl"/>
              </w:rPr>
            </w:pPr>
          </w:p>
        </w:tc>
        <w:tc>
          <w:tcPr>
            <w:tcW w:w="3960" w:type="dxa"/>
          </w:tcPr>
          <w:p w14:paraId="305BE1E9" w14:textId="7037ADEC" w:rsidR="00207914" w:rsidRPr="005D5386" w:rsidRDefault="00207914" w:rsidP="005D5386">
            <w:pPr>
              <w:adjustRightInd w:val="0"/>
              <w:snapToGrid w:val="0"/>
              <w:jc w:val="both"/>
              <w:rPr>
                <w:rFonts w:ascii="Times New Roman" w:hAnsi="Times New Roman" w:cs="Times New Roman"/>
                <w:sz w:val="20"/>
                <w:szCs w:val="20"/>
                <w:lang w:val="es-ES_tradnl"/>
              </w:rPr>
            </w:pPr>
            <w:r w:rsidRPr="005D5386">
              <w:rPr>
                <w:rFonts w:ascii="Times New Roman" w:hAnsi="Times New Roman" w:cs="Times New Roman"/>
                <w:sz w:val="20"/>
                <w:szCs w:val="20"/>
                <w:lang w:val="es-ES_tradnl"/>
              </w:rPr>
              <w:t>Aguas residuales domésticas que reciben tratamiento de acuerdo a las normas salvadoreñas en las principales localidades</w:t>
            </w:r>
            <w:r>
              <w:rPr>
                <w:rFonts w:ascii="Times New Roman" w:hAnsi="Times New Roman" w:cs="Times New Roman"/>
                <w:sz w:val="20"/>
                <w:szCs w:val="20"/>
                <w:lang w:val="es-ES_tradnl"/>
              </w:rPr>
              <w:t xml:space="preserve"> turísticas de LL y US</w:t>
            </w:r>
            <w:r w:rsidRPr="005D5386">
              <w:rPr>
                <w:rFonts w:ascii="Times New Roman" w:hAnsi="Times New Roman" w:cs="Times New Roman"/>
                <w:sz w:val="20"/>
                <w:szCs w:val="20"/>
                <w:lang w:val="es-ES_tradnl"/>
              </w:rPr>
              <w:t xml:space="preserve"> (%)</w:t>
            </w:r>
          </w:p>
        </w:tc>
        <w:tc>
          <w:tcPr>
            <w:tcW w:w="1530" w:type="dxa"/>
            <w:vMerge/>
          </w:tcPr>
          <w:p w14:paraId="4FF67438" w14:textId="77777777" w:rsidR="00207914" w:rsidRPr="005D5386" w:rsidRDefault="00207914" w:rsidP="00F44D4B">
            <w:pPr>
              <w:rPr>
                <w:rFonts w:ascii="Times New Roman" w:hAnsi="Times New Roman" w:cs="Times New Roman"/>
                <w:sz w:val="20"/>
                <w:szCs w:val="20"/>
                <w:lang w:val="es-ES_tradnl"/>
              </w:rPr>
            </w:pPr>
          </w:p>
        </w:tc>
        <w:tc>
          <w:tcPr>
            <w:tcW w:w="3510" w:type="dxa"/>
          </w:tcPr>
          <w:p w14:paraId="3CD57A9C" w14:textId="6A369DE3" w:rsidR="00207914" w:rsidRPr="00B97833" w:rsidRDefault="00207914" w:rsidP="003D280E">
            <w:pPr>
              <w:rPr>
                <w:rFonts w:ascii="Times New Roman" w:hAnsi="Times New Roman" w:cs="Times New Roman"/>
                <w:sz w:val="20"/>
                <w:szCs w:val="20"/>
                <w:lang w:val="es-ES_tradnl"/>
              </w:rPr>
            </w:pPr>
            <w:r>
              <w:rPr>
                <w:rFonts w:ascii="Times New Roman" w:hAnsi="Times New Roman" w:cs="Times New Roman"/>
                <w:sz w:val="20"/>
                <w:szCs w:val="20"/>
                <w:lang w:val="es-ES_tradnl"/>
              </w:rPr>
              <w:t>ANDA</w:t>
            </w:r>
          </w:p>
        </w:tc>
      </w:tr>
    </w:tbl>
    <w:p w14:paraId="39451737" w14:textId="57F607DB" w:rsidR="001B7619" w:rsidRDefault="001B7619" w:rsidP="000069D8">
      <w:pPr>
        <w:rPr>
          <w:rFonts w:ascii="Times New Roman" w:hAnsi="Times New Roman" w:cs="Times New Roman"/>
          <w:sz w:val="24"/>
          <w:szCs w:val="24"/>
          <w:lang w:val="es-ES_tradnl"/>
        </w:rPr>
        <w:sectPr w:rsidR="001B7619" w:rsidSect="00E74CD1">
          <w:pgSz w:w="15840" w:h="12240" w:orient="landscape"/>
          <w:pgMar w:top="1440" w:right="1440" w:bottom="1440" w:left="1440" w:header="720" w:footer="720" w:gutter="0"/>
          <w:cols w:space="720"/>
          <w:docGrid w:linePitch="360"/>
        </w:sectPr>
      </w:pPr>
    </w:p>
    <w:p w14:paraId="4B210D02" w14:textId="79C729A2" w:rsidR="0084682C" w:rsidRDefault="0084682C" w:rsidP="002B5520">
      <w:pPr>
        <w:pStyle w:val="ListParagraph"/>
        <w:numPr>
          <w:ilvl w:val="0"/>
          <w:numId w:val="7"/>
        </w:numPr>
        <w:rPr>
          <w:rFonts w:ascii="Times New Roman" w:hAnsi="Times New Roman" w:cs="Times New Roman"/>
          <w:b/>
          <w:sz w:val="24"/>
          <w:szCs w:val="24"/>
          <w:lang w:val="es-ES_tradnl"/>
        </w:rPr>
      </w:pPr>
      <w:r>
        <w:rPr>
          <w:rFonts w:ascii="Times New Roman" w:hAnsi="Times New Roman" w:cs="Times New Roman"/>
          <w:b/>
          <w:sz w:val="24"/>
          <w:szCs w:val="24"/>
          <w:lang w:val="es-ES_tradnl"/>
        </w:rPr>
        <w:lastRenderedPageBreak/>
        <w:t>EVIDENCIA EMPÍRICA</w:t>
      </w:r>
    </w:p>
    <w:p w14:paraId="6FEDBD72" w14:textId="2B251098" w:rsidR="009652E9" w:rsidRPr="00E6264C" w:rsidRDefault="00894845" w:rsidP="00894845">
      <w:pPr>
        <w:jc w:val="both"/>
        <w:rPr>
          <w:rFonts w:ascii="Times New Roman" w:hAnsi="Times New Roman" w:cs="Times New Roman"/>
          <w:lang w:val="es-ES_tradnl"/>
        </w:rPr>
      </w:pPr>
      <w:r w:rsidRPr="00E6264C">
        <w:rPr>
          <w:rFonts w:ascii="Times New Roman" w:hAnsi="Times New Roman" w:cs="Times New Roman"/>
          <w:lang w:val="es-ES_tradnl"/>
        </w:rPr>
        <w:t>Existe evidencia empírica que demuestr</w:t>
      </w:r>
      <w:r w:rsidR="00AE6D58" w:rsidRPr="00E6264C">
        <w:rPr>
          <w:rFonts w:ascii="Times New Roman" w:hAnsi="Times New Roman" w:cs="Times New Roman"/>
          <w:lang w:val="es-ES_tradnl"/>
        </w:rPr>
        <w:t>a</w:t>
      </w:r>
      <w:r w:rsidRPr="00E6264C">
        <w:rPr>
          <w:rFonts w:ascii="Times New Roman" w:hAnsi="Times New Roman" w:cs="Times New Roman"/>
          <w:lang w:val="es-ES_tradnl"/>
        </w:rPr>
        <w:t xml:space="preserve"> el impacto del turismo en las diferentes variables socioeconómicas</w:t>
      </w:r>
      <w:r w:rsidR="009652E9" w:rsidRPr="00E6264C">
        <w:rPr>
          <w:rFonts w:ascii="Times New Roman" w:hAnsi="Times New Roman" w:cs="Times New Roman"/>
          <w:lang w:val="es-ES_tradnl"/>
        </w:rPr>
        <w:t>,</w:t>
      </w:r>
      <w:r w:rsidR="00010087" w:rsidRPr="00E6264C">
        <w:rPr>
          <w:rFonts w:ascii="Times New Roman" w:hAnsi="Times New Roman" w:cs="Times New Roman"/>
          <w:lang w:val="es-ES_tradnl"/>
        </w:rPr>
        <w:t xml:space="preserve"> incluyendo el empleo</w:t>
      </w:r>
      <w:r w:rsidRPr="00E6264C">
        <w:rPr>
          <w:rFonts w:ascii="Times New Roman" w:hAnsi="Times New Roman" w:cs="Times New Roman"/>
          <w:lang w:val="es-ES_tradnl"/>
        </w:rPr>
        <w:t xml:space="preserve">. </w:t>
      </w:r>
      <w:r w:rsidR="00CE1A1B" w:rsidRPr="00E6264C">
        <w:rPr>
          <w:rFonts w:ascii="Times New Roman" w:hAnsi="Times New Roman" w:cs="Times New Roman"/>
          <w:lang w:val="es-ES_tradnl"/>
        </w:rPr>
        <w:t xml:space="preserve">En términos generales, es de esperar que un aumento en la actividad turística genere mayores ingresos y por lo tanto, un aumento en el empleo. </w:t>
      </w:r>
      <w:r w:rsidR="0076280C" w:rsidRPr="00E6264C">
        <w:rPr>
          <w:rFonts w:ascii="Times New Roman" w:hAnsi="Times New Roman" w:cs="Times New Roman"/>
          <w:lang w:val="es-ES_tradnl"/>
        </w:rPr>
        <w:t xml:space="preserve">Diferentes estudios demuestran que el turismo es un factor clave para el crecimiento económico ya que es más intensivo en el uso de trabajo y emplea mayor cantidad de mujeres en comparación con otros sectores no-agrícolas (Croes and Vanegas, 2008). </w:t>
      </w:r>
      <w:r w:rsidR="002D6970" w:rsidRPr="00E6264C">
        <w:rPr>
          <w:rFonts w:ascii="Times New Roman" w:hAnsi="Times New Roman" w:cs="Times New Roman"/>
          <w:lang w:val="es-ES_tradnl"/>
        </w:rPr>
        <w:t xml:space="preserve">Para el caso de América Latina, </w:t>
      </w:r>
      <w:proofErr w:type="spellStart"/>
      <w:r w:rsidR="002D6970" w:rsidRPr="00E6264C">
        <w:rPr>
          <w:rFonts w:ascii="Times New Roman" w:hAnsi="Times New Roman" w:cs="Times New Roman"/>
          <w:lang w:val="es-ES_tradnl"/>
        </w:rPr>
        <w:t>Fayissa</w:t>
      </w:r>
      <w:proofErr w:type="spellEnd"/>
      <w:r w:rsidR="002D6970" w:rsidRPr="00E6264C">
        <w:rPr>
          <w:rFonts w:ascii="Times New Roman" w:hAnsi="Times New Roman" w:cs="Times New Roman"/>
          <w:lang w:val="es-ES_tradnl"/>
        </w:rPr>
        <w:t xml:space="preserve">, </w:t>
      </w:r>
      <w:proofErr w:type="spellStart"/>
      <w:r w:rsidR="002D6970" w:rsidRPr="00E6264C">
        <w:rPr>
          <w:rFonts w:ascii="Times New Roman" w:hAnsi="Times New Roman" w:cs="Times New Roman"/>
          <w:lang w:val="es-ES_tradnl"/>
        </w:rPr>
        <w:t>Siah</w:t>
      </w:r>
      <w:proofErr w:type="spellEnd"/>
      <w:r w:rsidR="002D6970" w:rsidRPr="00E6264C">
        <w:rPr>
          <w:rFonts w:ascii="Times New Roman" w:hAnsi="Times New Roman" w:cs="Times New Roman"/>
          <w:lang w:val="es-ES_tradnl"/>
        </w:rPr>
        <w:t xml:space="preserve"> and </w:t>
      </w:r>
      <w:proofErr w:type="spellStart"/>
      <w:r w:rsidR="002D6970" w:rsidRPr="00E6264C">
        <w:rPr>
          <w:rFonts w:ascii="Times New Roman" w:hAnsi="Times New Roman" w:cs="Times New Roman"/>
          <w:lang w:val="es-ES_tradnl"/>
        </w:rPr>
        <w:t>Tadesse</w:t>
      </w:r>
      <w:proofErr w:type="spellEnd"/>
      <w:r w:rsidR="002D6970" w:rsidRPr="00E6264C">
        <w:rPr>
          <w:rFonts w:ascii="Times New Roman" w:hAnsi="Times New Roman" w:cs="Times New Roman"/>
          <w:lang w:val="es-ES_tradnl"/>
        </w:rPr>
        <w:t xml:space="preserve"> (2009) demuestran que la industria del turismo contribuye positivamente a incrementar el crecimiento económico  de la región utilizando una metodología de panel de datos y series de tiempo. Los autores encuentran que un aumento del 10% en el gasto turístico tiene un impacto de 0.4% en el ingreso per cápita. </w:t>
      </w:r>
      <w:proofErr w:type="spellStart"/>
      <w:r w:rsidR="00E75C65" w:rsidRPr="00E6264C">
        <w:rPr>
          <w:rFonts w:ascii="Times New Roman" w:hAnsi="Times New Roman" w:cs="Times New Roman"/>
          <w:lang w:val="es-ES_tradnl"/>
        </w:rPr>
        <w:t>Fayissa</w:t>
      </w:r>
      <w:proofErr w:type="spellEnd"/>
      <w:r w:rsidR="00E75C65" w:rsidRPr="00E6264C">
        <w:rPr>
          <w:rFonts w:ascii="Times New Roman" w:hAnsi="Times New Roman" w:cs="Times New Roman"/>
          <w:lang w:val="es-ES_tradnl"/>
        </w:rPr>
        <w:t xml:space="preserve"> et al. (2009) también encuentran una relación positiva entre el desarrollo de la actividad turística y crecimiento económico en América Latina, incluyendo dentro de su muestra de países a El Salvador. </w:t>
      </w:r>
      <w:r w:rsidR="002D6970" w:rsidRPr="00E6264C">
        <w:rPr>
          <w:rFonts w:ascii="Times New Roman" w:hAnsi="Times New Roman" w:cs="Times New Roman"/>
          <w:lang w:val="es-ES_tradnl"/>
        </w:rPr>
        <w:t xml:space="preserve">Por otro lado, </w:t>
      </w:r>
      <w:r w:rsidR="00DA4FEC" w:rsidRPr="00E6264C">
        <w:rPr>
          <w:rFonts w:ascii="Times New Roman" w:hAnsi="Times New Roman" w:cs="Times New Roman"/>
          <w:lang w:val="es-ES_tradnl"/>
        </w:rPr>
        <w:t xml:space="preserve">utilizando un modelo de equilibrio general, </w:t>
      </w:r>
      <w:r w:rsidR="00CE1A1B" w:rsidRPr="00E6264C">
        <w:rPr>
          <w:rFonts w:ascii="Times New Roman" w:hAnsi="Times New Roman" w:cs="Times New Roman"/>
          <w:lang w:val="es-ES_tradnl"/>
        </w:rPr>
        <w:t xml:space="preserve">Blake et. al </w:t>
      </w:r>
      <w:r w:rsidR="00DA4FEC" w:rsidRPr="00E6264C">
        <w:rPr>
          <w:rFonts w:ascii="Times New Roman" w:hAnsi="Times New Roman" w:cs="Times New Roman"/>
          <w:lang w:val="es-ES_tradnl"/>
        </w:rPr>
        <w:t xml:space="preserve">(2008) </w:t>
      </w:r>
      <w:r w:rsidR="00CE1A1B" w:rsidRPr="00E6264C">
        <w:rPr>
          <w:rFonts w:ascii="Times New Roman" w:hAnsi="Times New Roman" w:cs="Times New Roman"/>
          <w:lang w:val="es-ES_tradnl"/>
        </w:rPr>
        <w:t>demuestra</w:t>
      </w:r>
      <w:r w:rsidR="002D6970" w:rsidRPr="00E6264C">
        <w:rPr>
          <w:rFonts w:ascii="Times New Roman" w:hAnsi="Times New Roman" w:cs="Times New Roman"/>
          <w:lang w:val="es-ES_tradnl"/>
        </w:rPr>
        <w:t>n</w:t>
      </w:r>
      <w:r w:rsidR="00763E46" w:rsidRPr="00E6264C">
        <w:rPr>
          <w:rFonts w:ascii="Times New Roman" w:hAnsi="Times New Roman" w:cs="Times New Roman"/>
          <w:lang w:val="es-ES_tradnl"/>
        </w:rPr>
        <w:t xml:space="preserve"> que </w:t>
      </w:r>
      <w:r w:rsidR="00CE1A1B" w:rsidRPr="00E6264C">
        <w:rPr>
          <w:rFonts w:ascii="Times New Roman" w:hAnsi="Times New Roman" w:cs="Times New Roman"/>
          <w:lang w:val="es-ES_tradnl"/>
        </w:rPr>
        <w:t xml:space="preserve">un aumento de 10% en la demanda causado por un incremento de turistas extranjeros </w:t>
      </w:r>
      <w:r w:rsidR="00763E46" w:rsidRPr="00E6264C">
        <w:rPr>
          <w:rFonts w:ascii="Times New Roman" w:hAnsi="Times New Roman" w:cs="Times New Roman"/>
          <w:lang w:val="es-ES_tradnl"/>
        </w:rPr>
        <w:t xml:space="preserve">en Brasil, </w:t>
      </w:r>
      <w:r w:rsidR="00CE1A1B" w:rsidRPr="00E6264C">
        <w:rPr>
          <w:rFonts w:ascii="Times New Roman" w:hAnsi="Times New Roman" w:cs="Times New Roman"/>
          <w:lang w:val="es-ES_tradnl"/>
        </w:rPr>
        <w:t xml:space="preserve">genera un incremento en los ingresos del 9.2%. </w:t>
      </w:r>
      <w:r w:rsidR="00E75C65" w:rsidRPr="00E6264C">
        <w:rPr>
          <w:rFonts w:ascii="Times New Roman" w:hAnsi="Times New Roman" w:cs="Times New Roman"/>
          <w:lang w:val="es-ES_tradnl"/>
        </w:rPr>
        <w:t xml:space="preserve">Este </w:t>
      </w:r>
      <w:r w:rsidR="00CE1A1B" w:rsidRPr="00E6264C">
        <w:rPr>
          <w:rFonts w:ascii="Times New Roman" w:hAnsi="Times New Roman" w:cs="Times New Roman"/>
          <w:lang w:val="es-ES_tradnl"/>
        </w:rPr>
        <w:t xml:space="preserve">estudio </w:t>
      </w:r>
      <w:r w:rsidR="00E75C65" w:rsidRPr="00E6264C">
        <w:rPr>
          <w:rFonts w:ascii="Times New Roman" w:hAnsi="Times New Roman" w:cs="Times New Roman"/>
          <w:lang w:val="es-ES_tradnl"/>
        </w:rPr>
        <w:t xml:space="preserve">también </w:t>
      </w:r>
      <w:r w:rsidR="002D6970" w:rsidRPr="00E6264C">
        <w:rPr>
          <w:rFonts w:ascii="Times New Roman" w:hAnsi="Times New Roman" w:cs="Times New Roman"/>
          <w:lang w:val="es-ES_tradnl"/>
        </w:rPr>
        <w:t>encuentra que</w:t>
      </w:r>
      <w:r w:rsidR="00DA4FEC" w:rsidRPr="00E6264C">
        <w:rPr>
          <w:rFonts w:ascii="Times New Roman" w:hAnsi="Times New Roman" w:cs="Times New Roman"/>
          <w:lang w:val="es-ES_tradnl"/>
        </w:rPr>
        <w:t xml:space="preserve"> </w:t>
      </w:r>
      <w:r w:rsidR="00CE1A1B" w:rsidRPr="00E6264C">
        <w:rPr>
          <w:rFonts w:ascii="Times New Roman" w:hAnsi="Times New Roman" w:cs="Times New Roman"/>
          <w:lang w:val="es-ES_tradnl"/>
        </w:rPr>
        <w:t xml:space="preserve">el turismo contribuye a mejorar el nivel de empleo (principalmente </w:t>
      </w:r>
      <w:r w:rsidR="00763E46" w:rsidRPr="00E6264C">
        <w:rPr>
          <w:rFonts w:ascii="Times New Roman" w:hAnsi="Times New Roman" w:cs="Times New Roman"/>
          <w:lang w:val="es-ES_tradnl"/>
        </w:rPr>
        <w:t xml:space="preserve">el </w:t>
      </w:r>
      <w:r w:rsidR="00CE1A1B" w:rsidRPr="00E6264C">
        <w:rPr>
          <w:rFonts w:ascii="Times New Roman" w:hAnsi="Times New Roman" w:cs="Times New Roman"/>
          <w:lang w:val="es-ES_tradnl"/>
        </w:rPr>
        <w:t xml:space="preserve">autoempleo) y </w:t>
      </w:r>
      <w:r w:rsidR="002D6970" w:rsidRPr="00E6264C">
        <w:rPr>
          <w:rFonts w:ascii="Times New Roman" w:hAnsi="Times New Roman" w:cs="Times New Roman"/>
          <w:lang w:val="es-ES_tradnl"/>
        </w:rPr>
        <w:t xml:space="preserve">los </w:t>
      </w:r>
      <w:r w:rsidR="00CE1A1B" w:rsidRPr="00E6264C">
        <w:rPr>
          <w:rFonts w:ascii="Times New Roman" w:hAnsi="Times New Roman" w:cs="Times New Roman"/>
          <w:lang w:val="es-ES_tradnl"/>
        </w:rPr>
        <w:t>salario</w:t>
      </w:r>
      <w:r w:rsidR="002D6970" w:rsidRPr="00E6264C">
        <w:rPr>
          <w:rFonts w:ascii="Times New Roman" w:hAnsi="Times New Roman" w:cs="Times New Roman"/>
          <w:lang w:val="es-ES_tradnl"/>
        </w:rPr>
        <w:t>s</w:t>
      </w:r>
      <w:r w:rsidR="00DA4FEC" w:rsidRPr="00E6264C">
        <w:rPr>
          <w:rFonts w:ascii="Times New Roman" w:hAnsi="Times New Roman" w:cs="Times New Roman"/>
          <w:lang w:val="es-ES_tradnl"/>
        </w:rPr>
        <w:t xml:space="preserve"> en Brasil</w:t>
      </w:r>
      <w:r w:rsidR="002D6970" w:rsidRPr="00E6264C">
        <w:rPr>
          <w:rFonts w:ascii="Times New Roman" w:hAnsi="Times New Roman" w:cs="Times New Roman"/>
          <w:lang w:val="es-ES_tradnl"/>
        </w:rPr>
        <w:t>.</w:t>
      </w:r>
    </w:p>
    <w:p w14:paraId="4AC1E1E5" w14:textId="5F7F84DE" w:rsidR="00E47957" w:rsidRDefault="00CE1A1B" w:rsidP="00894845">
      <w:pPr>
        <w:jc w:val="both"/>
        <w:rPr>
          <w:rFonts w:ascii="Times New Roman" w:hAnsi="Times New Roman" w:cs="Times New Roman"/>
          <w:lang w:val="es-ES_tradnl"/>
        </w:rPr>
      </w:pPr>
      <w:r w:rsidRPr="00E6264C">
        <w:rPr>
          <w:rFonts w:ascii="Times New Roman" w:hAnsi="Times New Roman" w:cs="Times New Roman"/>
          <w:lang w:val="es-ES_tradnl"/>
        </w:rPr>
        <w:t xml:space="preserve">En </w:t>
      </w:r>
      <w:r w:rsidR="00010087" w:rsidRPr="00E6264C">
        <w:rPr>
          <w:rFonts w:ascii="Times New Roman" w:hAnsi="Times New Roman" w:cs="Times New Roman"/>
          <w:lang w:val="es-ES_tradnl"/>
        </w:rPr>
        <w:t xml:space="preserve">el caso </w:t>
      </w:r>
      <w:r w:rsidR="009652E9" w:rsidRPr="00E6264C">
        <w:rPr>
          <w:rFonts w:ascii="Times New Roman" w:hAnsi="Times New Roman" w:cs="Times New Roman"/>
          <w:lang w:val="es-ES_tradnl"/>
        </w:rPr>
        <w:t xml:space="preserve">específico </w:t>
      </w:r>
      <w:r w:rsidR="00AE6D58" w:rsidRPr="00E6264C">
        <w:rPr>
          <w:rFonts w:ascii="Times New Roman" w:hAnsi="Times New Roman" w:cs="Times New Roman"/>
          <w:lang w:val="es-ES_tradnl"/>
        </w:rPr>
        <w:t>de Centroa</w:t>
      </w:r>
      <w:r w:rsidR="00AF29B5" w:rsidRPr="00E6264C">
        <w:rPr>
          <w:rFonts w:ascii="Times New Roman" w:hAnsi="Times New Roman" w:cs="Times New Roman"/>
          <w:lang w:val="es-ES_tradnl"/>
        </w:rPr>
        <w:t>mérica</w:t>
      </w:r>
      <w:r w:rsidR="009652E9" w:rsidRPr="00E6264C">
        <w:rPr>
          <w:rFonts w:ascii="Times New Roman" w:hAnsi="Times New Roman" w:cs="Times New Roman"/>
          <w:lang w:val="es-ES_tradnl"/>
        </w:rPr>
        <w:t xml:space="preserve"> el turismo es una fuente </w:t>
      </w:r>
      <w:r w:rsidR="002D6970" w:rsidRPr="00E6264C">
        <w:rPr>
          <w:rFonts w:ascii="Times New Roman" w:hAnsi="Times New Roman" w:cs="Times New Roman"/>
          <w:lang w:val="es-ES_tradnl"/>
        </w:rPr>
        <w:t xml:space="preserve">sustancial </w:t>
      </w:r>
      <w:r w:rsidR="009652E9" w:rsidRPr="00E6264C">
        <w:rPr>
          <w:rFonts w:ascii="Times New Roman" w:hAnsi="Times New Roman" w:cs="Times New Roman"/>
          <w:lang w:val="es-ES_tradnl"/>
        </w:rPr>
        <w:t xml:space="preserve">de empleo. </w:t>
      </w:r>
      <w:r w:rsidR="002D6970" w:rsidRPr="00E6264C">
        <w:rPr>
          <w:rFonts w:ascii="Times New Roman" w:hAnsi="Times New Roman" w:cs="Times New Roman"/>
          <w:lang w:val="es-ES_tradnl"/>
        </w:rPr>
        <w:t>En</w:t>
      </w:r>
      <w:r w:rsidR="009652E9" w:rsidRPr="00E6264C">
        <w:rPr>
          <w:rFonts w:ascii="Times New Roman" w:hAnsi="Times New Roman" w:cs="Times New Roman"/>
          <w:lang w:val="es-ES_tradnl"/>
        </w:rPr>
        <w:t xml:space="preserve"> el 2004, </w:t>
      </w:r>
      <w:r w:rsidR="00010087" w:rsidRPr="00E6264C">
        <w:rPr>
          <w:rFonts w:ascii="Times New Roman" w:hAnsi="Times New Roman" w:cs="Times New Roman"/>
          <w:lang w:val="es-ES_tradnl"/>
        </w:rPr>
        <w:t xml:space="preserve"> el empleo directo en el sector turístico representaba el 4% de la fuerza laboral de la región (CEPAL, 2007)</w:t>
      </w:r>
      <w:r w:rsidR="009652E9" w:rsidRPr="00E6264C">
        <w:rPr>
          <w:rFonts w:ascii="Times New Roman" w:hAnsi="Times New Roman" w:cs="Times New Roman"/>
          <w:lang w:val="es-ES_tradnl"/>
        </w:rPr>
        <w:t xml:space="preserve"> lo cual confirma la importancia del sector en la actividad económica</w:t>
      </w:r>
      <w:r w:rsidR="00010087" w:rsidRPr="00E6264C">
        <w:rPr>
          <w:rFonts w:ascii="Times New Roman" w:hAnsi="Times New Roman" w:cs="Times New Roman"/>
          <w:lang w:val="es-ES_tradnl"/>
        </w:rPr>
        <w:t xml:space="preserve">. </w:t>
      </w:r>
      <w:r w:rsidR="002D6970" w:rsidRPr="00E6264C">
        <w:rPr>
          <w:rFonts w:ascii="Times New Roman" w:hAnsi="Times New Roman" w:cs="Times New Roman"/>
          <w:lang w:val="es-ES_tradnl"/>
        </w:rPr>
        <w:t>Para el caso de Nicaragua, Croes</w:t>
      </w:r>
      <w:r w:rsidR="0076280C" w:rsidRPr="00E6264C">
        <w:rPr>
          <w:rFonts w:ascii="Times New Roman" w:hAnsi="Times New Roman" w:cs="Times New Roman"/>
          <w:lang w:val="es-ES_tradnl"/>
        </w:rPr>
        <w:t xml:space="preserve"> and Vanegas (2008</w:t>
      </w:r>
      <w:r w:rsidR="002D6970" w:rsidRPr="00E6264C">
        <w:rPr>
          <w:rFonts w:ascii="Times New Roman" w:hAnsi="Times New Roman" w:cs="Times New Roman"/>
          <w:lang w:val="es-ES_tradnl"/>
        </w:rPr>
        <w:t xml:space="preserve">) demuestran que el turismo tiene una contribución importante para el crecimiento económico y el empleo. </w:t>
      </w:r>
      <w:r w:rsidR="00E75C65" w:rsidRPr="00E6264C">
        <w:rPr>
          <w:rFonts w:ascii="Times New Roman" w:hAnsi="Times New Roman" w:cs="Times New Roman"/>
          <w:lang w:val="es-ES_tradnl"/>
        </w:rPr>
        <w:t>Asimismo, un documento de la CEPAL (2007) demuestra que en</w:t>
      </w:r>
      <w:r w:rsidR="00894845" w:rsidRPr="00E6264C">
        <w:rPr>
          <w:rFonts w:ascii="Times New Roman" w:hAnsi="Times New Roman" w:cs="Times New Roman"/>
          <w:lang w:val="es-ES_tradnl"/>
        </w:rPr>
        <w:t xml:space="preserve"> Costa Rica y Nicaragua, la generación de empleo en el sector turístico contribuye de manera importante a  reducir la severidad de la pobreza</w:t>
      </w:r>
      <w:r w:rsidR="009652E9" w:rsidRPr="00E6264C">
        <w:rPr>
          <w:rFonts w:ascii="Times New Roman" w:hAnsi="Times New Roman" w:cs="Times New Roman"/>
          <w:lang w:val="es-ES_tradnl"/>
        </w:rPr>
        <w:t xml:space="preserve"> y </w:t>
      </w:r>
      <w:r w:rsidR="00894845" w:rsidRPr="00E6264C">
        <w:rPr>
          <w:rFonts w:ascii="Times New Roman" w:hAnsi="Times New Roman" w:cs="Times New Roman"/>
          <w:lang w:val="es-ES_tradnl"/>
        </w:rPr>
        <w:t>mejora los ingresos de las mujeres cuando estas se emplean en el sector</w:t>
      </w:r>
      <w:r w:rsidR="00E6264C">
        <w:rPr>
          <w:rStyle w:val="FootnoteReference"/>
          <w:rFonts w:ascii="Times New Roman" w:hAnsi="Times New Roman" w:cs="Times New Roman"/>
          <w:lang w:val="es-ES_tradnl"/>
        </w:rPr>
        <w:footnoteReference w:id="4"/>
      </w:r>
      <w:r w:rsidR="00894845" w:rsidRPr="00E6264C">
        <w:rPr>
          <w:rFonts w:ascii="Times New Roman" w:hAnsi="Times New Roman" w:cs="Times New Roman"/>
          <w:lang w:val="es-ES_tradnl"/>
        </w:rPr>
        <w:t>.</w:t>
      </w:r>
      <w:r w:rsidR="002D6970" w:rsidRPr="00E6264C">
        <w:rPr>
          <w:rFonts w:ascii="Times New Roman" w:hAnsi="Times New Roman" w:cs="Times New Roman"/>
          <w:lang w:val="es-ES_tradnl"/>
        </w:rPr>
        <w:t xml:space="preserve"> </w:t>
      </w:r>
    </w:p>
    <w:p w14:paraId="45A8265F" w14:textId="1865F572" w:rsidR="00E47957" w:rsidRDefault="00E47957" w:rsidP="00E47957">
      <w:pPr>
        <w:jc w:val="both"/>
        <w:rPr>
          <w:rFonts w:ascii="Times New Roman" w:hAnsi="Times New Roman" w:cs="Times New Roman"/>
          <w:lang w:val="es-ES_tradnl"/>
        </w:rPr>
      </w:pPr>
      <w:r>
        <w:rPr>
          <w:rFonts w:ascii="Times New Roman" w:hAnsi="Times New Roman" w:cs="Times New Roman"/>
          <w:lang w:val="es-ES_tradnl"/>
        </w:rPr>
        <w:t>Estos estudios son relevantes para este caso ya que la situación macroeconómica, el tipo de turismo predominante</w:t>
      </w:r>
      <w:r w:rsidR="001D36F3">
        <w:rPr>
          <w:rFonts w:ascii="Times New Roman" w:hAnsi="Times New Roman" w:cs="Times New Roman"/>
          <w:lang w:val="es-ES_tradnl"/>
        </w:rPr>
        <w:t xml:space="preserve"> (sol y playa y ecoturismo)</w:t>
      </w:r>
      <w:r>
        <w:rPr>
          <w:rFonts w:ascii="Times New Roman" w:hAnsi="Times New Roman" w:cs="Times New Roman"/>
          <w:lang w:val="es-ES_tradnl"/>
        </w:rPr>
        <w:t xml:space="preserve"> y las características de las áreas geográficas intervenidas </w:t>
      </w:r>
      <w:r w:rsidR="001D36F3">
        <w:rPr>
          <w:rFonts w:ascii="Times New Roman" w:hAnsi="Times New Roman" w:cs="Times New Roman"/>
          <w:lang w:val="es-ES_tradnl"/>
        </w:rPr>
        <w:t xml:space="preserve">(áreas naturales y costeras) </w:t>
      </w:r>
      <w:r>
        <w:rPr>
          <w:rFonts w:ascii="Times New Roman" w:hAnsi="Times New Roman" w:cs="Times New Roman"/>
          <w:lang w:val="es-ES_tradnl"/>
        </w:rPr>
        <w:t xml:space="preserve">son similares al contexto de este programa. </w:t>
      </w:r>
    </w:p>
    <w:p w14:paraId="5ED4E8EB" w14:textId="5F8EF692" w:rsidR="00E47957" w:rsidRDefault="00E47957" w:rsidP="00E47957">
      <w:pPr>
        <w:jc w:val="both"/>
        <w:rPr>
          <w:rFonts w:ascii="Times New Roman" w:hAnsi="Times New Roman" w:cs="Times New Roman"/>
          <w:lang w:val="es-ES_tradnl"/>
        </w:rPr>
      </w:pPr>
      <w:r>
        <w:rPr>
          <w:rFonts w:ascii="Times New Roman" w:hAnsi="Times New Roman" w:cs="Times New Roman"/>
          <w:lang w:val="es-ES_tradnl"/>
        </w:rPr>
        <w:t>Para el caso específico de El Salvador</w:t>
      </w:r>
      <w:r w:rsidR="00D16E63">
        <w:rPr>
          <w:rStyle w:val="FootnoteReference"/>
          <w:rFonts w:ascii="Times New Roman" w:hAnsi="Times New Roman" w:cs="Times New Roman"/>
          <w:lang w:val="es-ES_tradnl"/>
        </w:rPr>
        <w:footnoteReference w:id="5"/>
      </w:r>
      <w:r>
        <w:rPr>
          <w:rFonts w:ascii="Times New Roman" w:hAnsi="Times New Roman" w:cs="Times New Roman"/>
          <w:lang w:val="es-ES_tradnl"/>
        </w:rPr>
        <w:t xml:space="preserve"> el turismo se encuentra entre los tres sectores principales en lo que corresponde a la generación  de empleo (5.8%) junto con la agricultura (18%) y la construcción (6.3%) (PNUD, 2008).  Por otro lado, los beneficios de la creación de trabajo en el sector no solo  se ven reflejados en la alta absorción de mano de obra sino en la calidad del empleo ofrecido en términos salariales con respecto a las otros sectores. El salario promedio e</w:t>
      </w:r>
      <w:r w:rsidR="001D36F3">
        <w:rPr>
          <w:rFonts w:ascii="Times New Roman" w:hAnsi="Times New Roman" w:cs="Times New Roman"/>
          <w:lang w:val="es-ES_tradnl"/>
        </w:rPr>
        <w:t>n el sector turístico (US$260),</w:t>
      </w:r>
      <w:r>
        <w:rPr>
          <w:rFonts w:ascii="Times New Roman" w:hAnsi="Times New Roman" w:cs="Times New Roman"/>
          <w:lang w:val="es-ES_tradnl"/>
        </w:rPr>
        <w:t xml:space="preserve"> es significativamente mayor que en la agricultura (US$125), la construcción (US$225) y la maquila (US$190).</w:t>
      </w:r>
      <w:r w:rsidRPr="008F07BA">
        <w:rPr>
          <w:rFonts w:ascii="Times New Roman" w:hAnsi="Times New Roman" w:cs="Times New Roman"/>
          <w:lang w:val="es-ES_tradnl"/>
        </w:rPr>
        <w:t xml:space="preserve"> </w:t>
      </w:r>
      <w:r>
        <w:rPr>
          <w:rFonts w:ascii="Times New Roman" w:hAnsi="Times New Roman" w:cs="Times New Roman"/>
          <w:lang w:val="es-ES_tradnl"/>
        </w:rPr>
        <w:t xml:space="preserve">Asimismo, hay evidencia empírica que demuestra que el turismo representa una fuente de trabajo importante para las economías locales en el país. Por ejemplo,  se calcula que en la región de Los Volcanes, el impacto del desarrollo turístico se traduce en 47,000 empleos directos y US$4.7 millones de ingresos anuales (PNUD, 2008).  </w:t>
      </w:r>
    </w:p>
    <w:p w14:paraId="28F87A7B" w14:textId="77777777" w:rsidR="00E47957" w:rsidRDefault="00E47957" w:rsidP="00E47957">
      <w:pPr>
        <w:jc w:val="both"/>
        <w:rPr>
          <w:rFonts w:ascii="Times New Roman" w:hAnsi="Times New Roman" w:cs="Times New Roman"/>
          <w:lang w:val="es-ES_tradnl"/>
        </w:rPr>
      </w:pPr>
      <w:r>
        <w:rPr>
          <w:rFonts w:ascii="Times New Roman" w:hAnsi="Times New Roman" w:cs="Times New Roman"/>
          <w:lang w:val="es-ES_tradnl"/>
        </w:rPr>
        <w:t xml:space="preserve">Por otro lado, el </w:t>
      </w:r>
      <w:proofErr w:type="spellStart"/>
      <w:r>
        <w:rPr>
          <w:rFonts w:ascii="Times New Roman" w:hAnsi="Times New Roman" w:cs="Times New Roman"/>
          <w:lang w:val="es-ES_tradnl"/>
        </w:rPr>
        <w:t>World</w:t>
      </w:r>
      <w:proofErr w:type="spellEnd"/>
      <w:r>
        <w:rPr>
          <w:rFonts w:ascii="Times New Roman" w:hAnsi="Times New Roman" w:cs="Times New Roman"/>
          <w:lang w:val="es-ES_tradnl"/>
        </w:rPr>
        <w:t xml:space="preserve"> </w:t>
      </w:r>
      <w:proofErr w:type="spellStart"/>
      <w:r>
        <w:rPr>
          <w:rFonts w:ascii="Times New Roman" w:hAnsi="Times New Roman" w:cs="Times New Roman"/>
          <w:lang w:val="es-ES_tradnl"/>
        </w:rPr>
        <w:t>Travel</w:t>
      </w:r>
      <w:proofErr w:type="spellEnd"/>
      <w:r>
        <w:rPr>
          <w:rFonts w:ascii="Times New Roman" w:hAnsi="Times New Roman" w:cs="Times New Roman"/>
          <w:lang w:val="es-ES_tradnl"/>
        </w:rPr>
        <w:t xml:space="preserve"> and </w:t>
      </w:r>
      <w:proofErr w:type="spellStart"/>
      <w:r>
        <w:rPr>
          <w:rFonts w:ascii="Times New Roman" w:hAnsi="Times New Roman" w:cs="Times New Roman"/>
          <w:lang w:val="es-ES_tradnl"/>
        </w:rPr>
        <w:t>Tourism</w:t>
      </w:r>
      <w:proofErr w:type="spellEnd"/>
      <w:r>
        <w:rPr>
          <w:rFonts w:ascii="Times New Roman" w:hAnsi="Times New Roman" w:cs="Times New Roman"/>
          <w:lang w:val="es-ES_tradnl"/>
        </w:rPr>
        <w:t xml:space="preserve"> Council ha estimado que en 2011, la contribución directa del turismo en la renta de El Salvador fue de US$578.5 </w:t>
      </w:r>
      <w:proofErr w:type="spellStart"/>
      <w:r>
        <w:rPr>
          <w:rFonts w:ascii="Times New Roman" w:hAnsi="Times New Roman" w:cs="Times New Roman"/>
          <w:lang w:val="es-ES_tradnl"/>
        </w:rPr>
        <w:t>mn</w:t>
      </w:r>
      <w:proofErr w:type="spellEnd"/>
      <w:r>
        <w:rPr>
          <w:rFonts w:ascii="Times New Roman" w:hAnsi="Times New Roman" w:cs="Times New Roman"/>
          <w:lang w:val="es-ES_tradnl"/>
        </w:rPr>
        <w:t xml:space="preserve"> (2.5% del PIB) y la contribución total de 6.8% del </w:t>
      </w:r>
      <w:r>
        <w:rPr>
          <w:rFonts w:ascii="Times New Roman" w:hAnsi="Times New Roman" w:cs="Times New Roman"/>
          <w:lang w:val="es-ES_tradnl"/>
        </w:rPr>
        <w:lastRenderedPageBreak/>
        <w:t>PIB. En el caso del empleo, la generación de empleos directos fue de aproximadamente 55,500 (2.3%) y la contribución total en el empleo directo e indirecto de 151,000 empleos (6.1%) (WTTC, 2012).</w:t>
      </w:r>
    </w:p>
    <w:p w14:paraId="0D13A4DB" w14:textId="77777777" w:rsidR="00E47957" w:rsidRPr="00E6264C" w:rsidRDefault="00E47957" w:rsidP="00894845">
      <w:pPr>
        <w:jc w:val="both"/>
        <w:rPr>
          <w:rFonts w:ascii="Times New Roman" w:hAnsi="Times New Roman" w:cs="Times New Roman"/>
          <w:lang w:val="es-ES_tradnl"/>
        </w:rPr>
      </w:pPr>
    </w:p>
    <w:p w14:paraId="6E1E3738" w14:textId="714E866B" w:rsidR="001E1420" w:rsidRDefault="002B5520" w:rsidP="002B5520">
      <w:pPr>
        <w:pStyle w:val="ListParagraph"/>
        <w:numPr>
          <w:ilvl w:val="0"/>
          <w:numId w:val="7"/>
        </w:numPr>
        <w:rPr>
          <w:rFonts w:ascii="Times New Roman" w:hAnsi="Times New Roman" w:cs="Times New Roman"/>
          <w:b/>
          <w:sz w:val="24"/>
          <w:szCs w:val="24"/>
          <w:lang w:val="es-ES_tradnl"/>
        </w:rPr>
      </w:pPr>
      <w:r>
        <w:rPr>
          <w:rFonts w:ascii="Times New Roman" w:hAnsi="Times New Roman" w:cs="Times New Roman"/>
          <w:b/>
          <w:sz w:val="24"/>
          <w:szCs w:val="24"/>
          <w:lang w:val="es-ES_tradnl"/>
        </w:rPr>
        <w:t>METODOLOGÍA DE EVALUACIÓN DE IMPACTO</w:t>
      </w:r>
    </w:p>
    <w:p w14:paraId="539409F3" w14:textId="420FC8A0" w:rsidR="002B5520" w:rsidRPr="00B315FF" w:rsidRDefault="002B5520" w:rsidP="002B5520">
      <w:pPr>
        <w:jc w:val="both"/>
        <w:rPr>
          <w:rFonts w:ascii="Times New Roman" w:hAnsi="Times New Roman" w:cs="Times New Roman"/>
          <w:lang w:val="es-ES_tradnl"/>
        </w:rPr>
      </w:pPr>
      <w:r w:rsidRPr="00B315FF">
        <w:rPr>
          <w:rFonts w:ascii="Times New Roman" w:hAnsi="Times New Roman" w:cs="Times New Roman"/>
          <w:lang w:val="es-ES_tradnl"/>
        </w:rPr>
        <w:t xml:space="preserve">Esta evaluación utiliza una metodología reflexiva para evaluar los resultados de los componentes 1, 3 y 4. Esta metodología consiste en evaluar los indicadores de resultado (Y) antes (t=0) y después del programa (t=1) para las zonas intervenidas de La Libertad </w:t>
      </w:r>
      <w:r w:rsidR="005D7E59">
        <w:rPr>
          <w:rFonts w:ascii="Times New Roman" w:hAnsi="Times New Roman" w:cs="Times New Roman"/>
          <w:lang w:val="es-ES_tradnl"/>
        </w:rPr>
        <w:t xml:space="preserve">(LL) </w:t>
      </w:r>
      <w:r w:rsidRPr="00B315FF">
        <w:rPr>
          <w:rFonts w:ascii="Times New Roman" w:hAnsi="Times New Roman" w:cs="Times New Roman"/>
          <w:lang w:val="es-ES_tradnl"/>
        </w:rPr>
        <w:t xml:space="preserve">y </w:t>
      </w:r>
      <w:r w:rsidR="005D7E59">
        <w:rPr>
          <w:rFonts w:ascii="Times New Roman" w:hAnsi="Times New Roman" w:cs="Times New Roman"/>
          <w:lang w:val="es-ES_tradnl"/>
        </w:rPr>
        <w:t>Usulután (US)</w:t>
      </w:r>
      <w:r w:rsidRPr="00B315FF">
        <w:rPr>
          <w:rFonts w:ascii="Times New Roman" w:hAnsi="Times New Roman" w:cs="Times New Roman"/>
          <w:lang w:val="es-ES_tradnl"/>
        </w:rPr>
        <w:t xml:space="preserve">. Por otro lado, para evaluar el componente 2, </w:t>
      </w:r>
      <w:r w:rsidR="007F183D" w:rsidRPr="00B315FF">
        <w:rPr>
          <w:rFonts w:ascii="Times New Roman" w:hAnsi="Times New Roman" w:cs="Times New Roman"/>
          <w:lang w:val="es-ES_tradnl"/>
        </w:rPr>
        <w:t>esta evaluación va a utilizar una metodología experimental.</w:t>
      </w:r>
    </w:p>
    <w:p w14:paraId="7B11E296" w14:textId="39D816EF" w:rsidR="00C426C3" w:rsidRPr="00B315FF" w:rsidRDefault="003E143D" w:rsidP="002B5520">
      <w:pPr>
        <w:jc w:val="both"/>
        <w:rPr>
          <w:rFonts w:ascii="Times New Roman" w:hAnsi="Times New Roman" w:cs="Times New Roman"/>
          <w:lang w:val="es-ES_tradnl"/>
        </w:rPr>
      </w:pPr>
      <w:r w:rsidRPr="00B315FF">
        <w:rPr>
          <w:rFonts w:ascii="Times New Roman" w:hAnsi="Times New Roman" w:cs="Times New Roman"/>
          <w:lang w:val="es-ES_tradnl"/>
        </w:rPr>
        <w:t xml:space="preserve">El Plan de Evaluación se </w:t>
      </w:r>
      <w:r w:rsidR="002C3398" w:rsidRPr="00B315FF">
        <w:rPr>
          <w:rFonts w:ascii="Times New Roman" w:hAnsi="Times New Roman" w:cs="Times New Roman"/>
          <w:lang w:val="es-ES_tradnl"/>
        </w:rPr>
        <w:t>centrará</w:t>
      </w:r>
      <w:r w:rsidRPr="00B315FF">
        <w:rPr>
          <w:rFonts w:ascii="Times New Roman" w:hAnsi="Times New Roman" w:cs="Times New Roman"/>
          <w:lang w:val="es-ES_tradnl"/>
        </w:rPr>
        <w:t xml:space="preserve"> específicamente en la evaluación de los recursos de cofinanciamiento no-reembolsables (</w:t>
      </w:r>
      <w:proofErr w:type="spellStart"/>
      <w:r w:rsidRPr="00B315FF">
        <w:rPr>
          <w:rFonts w:ascii="Times New Roman" w:hAnsi="Times New Roman" w:cs="Times New Roman"/>
          <w:lang w:val="es-ES_tradnl"/>
        </w:rPr>
        <w:t>matching</w:t>
      </w:r>
      <w:proofErr w:type="spellEnd"/>
      <w:r w:rsidRPr="00B315FF">
        <w:rPr>
          <w:rFonts w:ascii="Times New Roman" w:hAnsi="Times New Roman" w:cs="Times New Roman"/>
          <w:lang w:val="es-ES_tradnl"/>
        </w:rPr>
        <w:t xml:space="preserve"> </w:t>
      </w:r>
      <w:proofErr w:type="spellStart"/>
      <w:r w:rsidR="00385DE3" w:rsidRPr="00B315FF">
        <w:rPr>
          <w:rFonts w:ascii="Times New Roman" w:hAnsi="Times New Roman" w:cs="Times New Roman"/>
          <w:lang w:val="es-ES_tradnl"/>
        </w:rPr>
        <w:t>grants</w:t>
      </w:r>
      <w:proofErr w:type="spellEnd"/>
      <w:r w:rsidRPr="00B315FF">
        <w:rPr>
          <w:rFonts w:ascii="Times New Roman" w:hAnsi="Times New Roman" w:cs="Times New Roman"/>
          <w:lang w:val="es-ES_tradnl"/>
        </w:rPr>
        <w:t>)</w:t>
      </w:r>
      <w:r w:rsidR="007F183D" w:rsidRPr="00B315FF">
        <w:rPr>
          <w:rFonts w:ascii="Times New Roman" w:hAnsi="Times New Roman" w:cs="Times New Roman"/>
          <w:lang w:val="es-ES_tradnl"/>
        </w:rPr>
        <w:t xml:space="preserve"> que hace referencia a la entrega de recursos de </w:t>
      </w:r>
      <w:proofErr w:type="spellStart"/>
      <w:r w:rsidR="007F183D" w:rsidRPr="00B315FF">
        <w:rPr>
          <w:rFonts w:ascii="Times New Roman" w:hAnsi="Times New Roman" w:cs="Times New Roman"/>
          <w:lang w:val="es-ES_tradnl"/>
        </w:rPr>
        <w:t>co</w:t>
      </w:r>
      <w:proofErr w:type="spellEnd"/>
      <w:r w:rsidR="007F183D" w:rsidRPr="00B315FF">
        <w:rPr>
          <w:rFonts w:ascii="Times New Roman" w:hAnsi="Times New Roman" w:cs="Times New Roman"/>
          <w:lang w:val="es-ES_tradnl"/>
        </w:rPr>
        <w:t>-financiamiento no reembolsables. La idea de enfocarnos en la evaluación de este componente es que existe poco conocimiento sobre el impacto de este tipo de subvenciones.</w:t>
      </w:r>
      <w:r w:rsidR="00E02071" w:rsidRPr="00B315FF">
        <w:rPr>
          <w:rFonts w:ascii="Times New Roman" w:hAnsi="Times New Roman" w:cs="Times New Roman"/>
          <w:lang w:val="es-ES_tradnl"/>
        </w:rPr>
        <w:t xml:space="preserve"> </w:t>
      </w:r>
      <w:r w:rsidR="00C426C3" w:rsidRPr="00B315FF">
        <w:rPr>
          <w:rFonts w:ascii="Times New Roman" w:hAnsi="Times New Roman" w:cs="Times New Roman"/>
          <w:lang w:val="es-ES_tradnl"/>
        </w:rPr>
        <w:t>E</w:t>
      </w:r>
      <w:r w:rsidR="002825F3" w:rsidRPr="00B315FF">
        <w:rPr>
          <w:rFonts w:ascii="Times New Roman" w:hAnsi="Times New Roman" w:cs="Times New Roman"/>
          <w:lang w:val="es-ES_tradnl"/>
        </w:rPr>
        <w:t>n términos prácticos, e</w:t>
      </w:r>
      <w:r w:rsidR="00C426C3" w:rsidRPr="00B315FF">
        <w:rPr>
          <w:rFonts w:ascii="Times New Roman" w:hAnsi="Times New Roman" w:cs="Times New Roman"/>
          <w:lang w:val="es-ES_tradnl"/>
        </w:rPr>
        <w:t>ste tipo de cofinanciamiento consistirá en la financiación de una parte de un proyecto que llevan a cabo agentes privados en el sector turístico, encaminadas a la creación de nueva oferta turística o a la mejora de la oferta existente, entendiendo como tal la ampliación, renovación o incorporación de nuevos activos con las finalidades de mejorar la calidad de los productos turísticos existentes.</w:t>
      </w:r>
    </w:p>
    <w:p w14:paraId="5AD74286" w14:textId="19E11668" w:rsidR="002C3398" w:rsidRPr="00B315FF" w:rsidRDefault="002C3398" w:rsidP="002B5520">
      <w:pPr>
        <w:jc w:val="both"/>
        <w:rPr>
          <w:rFonts w:ascii="Times New Roman" w:hAnsi="Times New Roman" w:cs="Times New Roman"/>
          <w:lang w:val="es-ES"/>
        </w:rPr>
      </w:pPr>
      <w:r w:rsidRPr="00B315FF">
        <w:rPr>
          <w:rFonts w:ascii="Times New Roman" w:hAnsi="Times New Roman" w:cs="Times New Roman"/>
          <w:lang w:val="es-ES"/>
        </w:rPr>
        <w:t xml:space="preserve">De acuerdo al Banco Mundial (2004) </w:t>
      </w:r>
      <w:r w:rsidR="00B728E1" w:rsidRPr="00B315FF">
        <w:rPr>
          <w:rFonts w:ascii="Times New Roman" w:hAnsi="Times New Roman" w:cs="Times New Roman"/>
          <w:lang w:val="es-ES"/>
        </w:rPr>
        <w:t xml:space="preserve">y el Fondo Internacional de Desarrollo Agrícola (2012) </w:t>
      </w:r>
      <w:r w:rsidR="00385DE3" w:rsidRPr="00B315FF">
        <w:rPr>
          <w:rFonts w:ascii="Times New Roman" w:hAnsi="Times New Roman" w:cs="Times New Roman"/>
          <w:lang w:val="es-ES"/>
        </w:rPr>
        <w:t xml:space="preserve">los </w:t>
      </w:r>
      <w:proofErr w:type="spellStart"/>
      <w:r w:rsidRPr="00B315FF">
        <w:rPr>
          <w:rFonts w:ascii="Times New Roman" w:hAnsi="Times New Roman" w:cs="Times New Roman"/>
          <w:i/>
          <w:lang w:val="es-ES"/>
        </w:rPr>
        <w:t>matching</w:t>
      </w:r>
      <w:proofErr w:type="spellEnd"/>
      <w:r w:rsidRPr="00B315FF">
        <w:rPr>
          <w:rFonts w:ascii="Times New Roman" w:hAnsi="Times New Roman" w:cs="Times New Roman"/>
          <w:i/>
          <w:lang w:val="es-ES"/>
        </w:rPr>
        <w:t xml:space="preserve"> </w:t>
      </w:r>
      <w:proofErr w:type="spellStart"/>
      <w:r w:rsidRPr="00B315FF">
        <w:rPr>
          <w:rFonts w:ascii="Times New Roman" w:hAnsi="Times New Roman" w:cs="Times New Roman"/>
          <w:i/>
          <w:lang w:val="es-ES"/>
        </w:rPr>
        <w:t>grants</w:t>
      </w:r>
      <w:proofErr w:type="spellEnd"/>
      <w:r w:rsidRPr="00B315FF">
        <w:rPr>
          <w:rFonts w:ascii="Times New Roman" w:hAnsi="Times New Roman" w:cs="Times New Roman"/>
          <w:lang w:val="es-ES"/>
        </w:rPr>
        <w:t xml:space="preserve"> </w:t>
      </w:r>
      <w:r w:rsidR="00B728E1" w:rsidRPr="00B315FF">
        <w:rPr>
          <w:rFonts w:ascii="Times New Roman" w:hAnsi="Times New Roman" w:cs="Times New Roman"/>
          <w:lang w:val="es-ES"/>
        </w:rPr>
        <w:t xml:space="preserve">es una transferencia (monetario o material) no reembolsable que solo se realiza en un momento del tiempo y </w:t>
      </w:r>
      <w:r w:rsidRPr="00B315FF">
        <w:rPr>
          <w:rFonts w:ascii="Times New Roman" w:hAnsi="Times New Roman" w:cs="Times New Roman"/>
          <w:lang w:val="es-ES"/>
        </w:rPr>
        <w:t>tienen como objetivo estimular las inversiones en equipamiento, tecnología e innovación del sector privado. Los porcentajes asignados como cofinanciamiento varían de acuerdo al nivel de externalidad del bien (o los bienes) a financiar, las características del tipo de empresas seleccionadas y, además, del nivel de pobreza de los grupos</w:t>
      </w:r>
      <w:r w:rsidR="00B728E1" w:rsidRPr="00B315FF">
        <w:rPr>
          <w:rFonts w:ascii="Times New Roman" w:hAnsi="Times New Roman" w:cs="Times New Roman"/>
          <w:lang w:val="es-ES"/>
        </w:rPr>
        <w:t xml:space="preserve"> y/o zonas priorizado</w:t>
      </w:r>
      <w:r w:rsidRPr="00B315FF">
        <w:rPr>
          <w:rFonts w:ascii="Times New Roman" w:hAnsi="Times New Roman" w:cs="Times New Roman"/>
          <w:lang w:val="es-ES"/>
        </w:rPr>
        <w:t>s.</w:t>
      </w:r>
    </w:p>
    <w:p w14:paraId="6BD26969" w14:textId="7A117413" w:rsidR="007956AE" w:rsidRPr="00B315FF" w:rsidRDefault="007956AE" w:rsidP="002B5520">
      <w:pPr>
        <w:jc w:val="both"/>
        <w:rPr>
          <w:rFonts w:ascii="Times New Roman" w:hAnsi="Times New Roman" w:cs="Times New Roman"/>
          <w:lang w:val="es-ES"/>
        </w:rPr>
      </w:pPr>
      <w:r w:rsidRPr="00B315FF">
        <w:rPr>
          <w:rFonts w:ascii="Times New Roman" w:hAnsi="Times New Roman" w:cs="Times New Roman"/>
          <w:lang w:val="es-ES"/>
        </w:rPr>
        <w:t xml:space="preserve">El diseño de los </w:t>
      </w:r>
      <w:proofErr w:type="spellStart"/>
      <w:r w:rsidRPr="00B315FF">
        <w:rPr>
          <w:rFonts w:ascii="Times New Roman" w:hAnsi="Times New Roman" w:cs="Times New Roman"/>
          <w:i/>
          <w:lang w:val="es-ES"/>
        </w:rPr>
        <w:t>matching</w:t>
      </w:r>
      <w:proofErr w:type="spellEnd"/>
      <w:r w:rsidRPr="00B315FF">
        <w:rPr>
          <w:rFonts w:ascii="Times New Roman" w:hAnsi="Times New Roman" w:cs="Times New Roman"/>
          <w:i/>
          <w:lang w:val="es-ES"/>
        </w:rPr>
        <w:t xml:space="preserve"> </w:t>
      </w:r>
      <w:proofErr w:type="spellStart"/>
      <w:r w:rsidRPr="00B315FF">
        <w:rPr>
          <w:rFonts w:ascii="Times New Roman" w:hAnsi="Times New Roman" w:cs="Times New Roman"/>
          <w:i/>
          <w:lang w:val="es-ES"/>
        </w:rPr>
        <w:t>grant</w:t>
      </w:r>
      <w:r w:rsidR="00385DE3" w:rsidRPr="00B315FF">
        <w:rPr>
          <w:rFonts w:ascii="Times New Roman" w:hAnsi="Times New Roman" w:cs="Times New Roman"/>
          <w:i/>
          <w:lang w:val="es-ES"/>
        </w:rPr>
        <w:t>s</w:t>
      </w:r>
      <w:proofErr w:type="spellEnd"/>
      <w:r w:rsidRPr="00B315FF">
        <w:rPr>
          <w:rFonts w:ascii="Times New Roman" w:hAnsi="Times New Roman" w:cs="Times New Roman"/>
          <w:lang w:val="es-ES"/>
        </w:rPr>
        <w:t xml:space="preserve"> </w:t>
      </w:r>
      <w:r w:rsidR="00E93A5A" w:rsidRPr="00B315FF">
        <w:rPr>
          <w:rFonts w:ascii="Times New Roman" w:hAnsi="Times New Roman" w:cs="Times New Roman"/>
          <w:lang w:val="es-ES"/>
        </w:rPr>
        <w:t xml:space="preserve">(tipo de actividades, grupo poblacional, condiciones y criterios de acceso, etc.) </w:t>
      </w:r>
      <w:r w:rsidRPr="00B315FF">
        <w:rPr>
          <w:rFonts w:ascii="Times New Roman" w:hAnsi="Times New Roman" w:cs="Times New Roman"/>
          <w:lang w:val="es-ES"/>
        </w:rPr>
        <w:t xml:space="preserve">es sustancial ya que permite </w:t>
      </w:r>
      <w:r w:rsidR="00E93A5A" w:rsidRPr="00B315FF">
        <w:rPr>
          <w:rFonts w:ascii="Times New Roman" w:hAnsi="Times New Roman" w:cs="Times New Roman"/>
          <w:lang w:val="es-ES"/>
        </w:rPr>
        <w:t>reducir</w:t>
      </w:r>
      <w:r w:rsidRPr="00B315FF">
        <w:rPr>
          <w:rFonts w:ascii="Times New Roman" w:hAnsi="Times New Roman" w:cs="Times New Roman"/>
          <w:lang w:val="es-ES"/>
        </w:rPr>
        <w:t xml:space="preserve"> barreras </w:t>
      </w:r>
      <w:r w:rsidR="00E93A5A" w:rsidRPr="00B315FF">
        <w:rPr>
          <w:rFonts w:ascii="Times New Roman" w:hAnsi="Times New Roman" w:cs="Times New Roman"/>
          <w:lang w:val="es-ES"/>
        </w:rPr>
        <w:t xml:space="preserve">de acceso </w:t>
      </w:r>
      <w:r w:rsidRPr="00B315FF">
        <w:rPr>
          <w:rFonts w:ascii="Times New Roman" w:hAnsi="Times New Roman" w:cs="Times New Roman"/>
          <w:lang w:val="es-ES"/>
        </w:rPr>
        <w:t xml:space="preserve">para ciertos grupos </w:t>
      </w:r>
      <w:r w:rsidR="00E93A5A" w:rsidRPr="00B315FF">
        <w:rPr>
          <w:rFonts w:ascii="Times New Roman" w:hAnsi="Times New Roman" w:cs="Times New Roman"/>
          <w:lang w:val="es-ES"/>
        </w:rPr>
        <w:t xml:space="preserve">de la población </w:t>
      </w:r>
      <w:r w:rsidRPr="00B315FF">
        <w:rPr>
          <w:rFonts w:ascii="Times New Roman" w:hAnsi="Times New Roman" w:cs="Times New Roman"/>
          <w:lang w:val="es-ES"/>
        </w:rPr>
        <w:t>con el objetivo promover actividades económicas que, de otra manera, no podrían promoverse</w:t>
      </w:r>
      <w:r w:rsidR="00E93A5A" w:rsidRPr="00B315FF">
        <w:rPr>
          <w:rFonts w:ascii="Times New Roman" w:hAnsi="Times New Roman" w:cs="Times New Roman"/>
          <w:lang w:val="es-ES"/>
        </w:rPr>
        <w:t>. Sin embargo, al ser un subsidio en un momento del tiempo, también pueden introducir distorsiones en los mercados privados, posiblemente, promoviendo negocios no-viables</w:t>
      </w:r>
      <w:r w:rsidR="00DD0F19" w:rsidRPr="00B315FF">
        <w:rPr>
          <w:rFonts w:ascii="Times New Roman" w:hAnsi="Times New Roman" w:cs="Times New Roman"/>
          <w:lang w:val="es-ES"/>
        </w:rPr>
        <w:t xml:space="preserve"> </w:t>
      </w:r>
      <w:r w:rsidR="00E93A5A" w:rsidRPr="00B315FF">
        <w:rPr>
          <w:rFonts w:ascii="Times New Roman" w:hAnsi="Times New Roman" w:cs="Times New Roman"/>
          <w:lang w:val="es-ES"/>
        </w:rPr>
        <w:t xml:space="preserve">o desplazando las inversiones privadas que de otra manera se </w:t>
      </w:r>
      <w:r w:rsidR="001F0EBA" w:rsidRPr="00B315FF">
        <w:rPr>
          <w:rFonts w:ascii="Times New Roman" w:hAnsi="Times New Roman" w:cs="Times New Roman"/>
          <w:lang w:val="es-ES"/>
        </w:rPr>
        <w:t xml:space="preserve">podrían </w:t>
      </w:r>
      <w:r w:rsidR="00E93A5A" w:rsidRPr="00B315FF">
        <w:rPr>
          <w:rFonts w:ascii="Times New Roman" w:hAnsi="Times New Roman" w:cs="Times New Roman"/>
          <w:lang w:val="es-ES"/>
        </w:rPr>
        <w:t>realizar</w:t>
      </w:r>
      <w:r w:rsidR="00DD0F19" w:rsidRPr="00B315FF">
        <w:rPr>
          <w:rFonts w:ascii="Times New Roman" w:hAnsi="Times New Roman" w:cs="Times New Roman"/>
          <w:lang w:val="es-ES"/>
        </w:rPr>
        <w:t xml:space="preserve"> </w:t>
      </w:r>
      <w:r w:rsidR="00E93A5A" w:rsidRPr="00B315FF">
        <w:rPr>
          <w:rFonts w:ascii="Times New Roman" w:hAnsi="Times New Roman" w:cs="Times New Roman"/>
          <w:lang w:val="es-ES"/>
        </w:rPr>
        <w:t>(</w:t>
      </w:r>
      <w:proofErr w:type="spellStart"/>
      <w:r w:rsidR="00E93A5A" w:rsidRPr="00B315FF">
        <w:rPr>
          <w:rFonts w:ascii="Times New Roman" w:hAnsi="Times New Roman" w:cs="Times New Roman"/>
          <w:i/>
          <w:lang w:val="es-ES"/>
        </w:rPr>
        <w:t>crowding-out</w:t>
      </w:r>
      <w:proofErr w:type="spellEnd"/>
      <w:r w:rsidR="00E93A5A" w:rsidRPr="00B315FF">
        <w:rPr>
          <w:rFonts w:ascii="Times New Roman" w:hAnsi="Times New Roman" w:cs="Times New Roman"/>
          <w:i/>
          <w:lang w:val="es-ES"/>
        </w:rPr>
        <w:t xml:space="preserve"> </w:t>
      </w:r>
      <w:proofErr w:type="spellStart"/>
      <w:r w:rsidR="00E93A5A" w:rsidRPr="00B315FF">
        <w:rPr>
          <w:rFonts w:ascii="Times New Roman" w:hAnsi="Times New Roman" w:cs="Times New Roman"/>
          <w:i/>
          <w:lang w:val="es-ES"/>
        </w:rPr>
        <w:t>effects</w:t>
      </w:r>
      <w:proofErr w:type="spellEnd"/>
      <w:r w:rsidR="00E93A5A" w:rsidRPr="00B315FF">
        <w:rPr>
          <w:rFonts w:ascii="Times New Roman" w:hAnsi="Times New Roman" w:cs="Times New Roman"/>
          <w:lang w:val="es-ES"/>
        </w:rPr>
        <w:t>).</w:t>
      </w:r>
      <w:r w:rsidR="00DD0F19" w:rsidRPr="00B315FF">
        <w:rPr>
          <w:rFonts w:ascii="Times New Roman" w:hAnsi="Times New Roman" w:cs="Times New Roman"/>
          <w:lang w:val="es-ES"/>
        </w:rPr>
        <w:t xml:space="preserve"> Por esto, el comprender claramente los efectos y los mecanismos sobre cómo se originan los efectos (positivos o negativos) de estas transferencias es sustancial para las actividades que el Banco promueve.</w:t>
      </w:r>
    </w:p>
    <w:p w14:paraId="42D47446" w14:textId="0BA1328B" w:rsidR="000E5F0F" w:rsidRDefault="002825F3" w:rsidP="0004551A">
      <w:pPr>
        <w:jc w:val="both"/>
        <w:rPr>
          <w:rFonts w:ascii="Times New Roman" w:hAnsi="Times New Roman" w:cs="Times New Roman"/>
          <w:lang w:val="es-ES_tradnl"/>
        </w:rPr>
      </w:pPr>
      <w:r w:rsidRPr="0007586A">
        <w:rPr>
          <w:rFonts w:ascii="Times New Roman" w:hAnsi="Times New Roman" w:cs="Times New Roman"/>
          <w:lang w:val="es-ES"/>
        </w:rPr>
        <w:t xml:space="preserve">La evidencia de estudios previos </w:t>
      </w:r>
      <w:r w:rsidR="0007586A" w:rsidRPr="0007586A">
        <w:rPr>
          <w:rFonts w:ascii="Times New Roman" w:hAnsi="Times New Roman" w:cs="Times New Roman"/>
          <w:lang w:val="es-ES"/>
        </w:rPr>
        <w:t xml:space="preserve">sobre </w:t>
      </w:r>
      <w:proofErr w:type="spellStart"/>
      <w:r w:rsidR="0007586A" w:rsidRPr="0007586A">
        <w:rPr>
          <w:rFonts w:ascii="Times New Roman" w:hAnsi="Times New Roman" w:cs="Times New Roman"/>
          <w:i/>
          <w:lang w:val="es-ES"/>
        </w:rPr>
        <w:t>matchinhg</w:t>
      </w:r>
      <w:proofErr w:type="spellEnd"/>
      <w:r w:rsidR="0007586A" w:rsidRPr="0007586A">
        <w:rPr>
          <w:rFonts w:ascii="Times New Roman" w:hAnsi="Times New Roman" w:cs="Times New Roman"/>
          <w:i/>
          <w:lang w:val="es-ES"/>
        </w:rPr>
        <w:t xml:space="preserve"> </w:t>
      </w:r>
      <w:proofErr w:type="spellStart"/>
      <w:r w:rsidR="0007586A" w:rsidRPr="0007586A">
        <w:rPr>
          <w:rFonts w:ascii="Times New Roman" w:hAnsi="Times New Roman" w:cs="Times New Roman"/>
          <w:i/>
          <w:lang w:val="es-ES"/>
        </w:rPr>
        <w:t>grants</w:t>
      </w:r>
      <w:proofErr w:type="spellEnd"/>
      <w:r w:rsidR="0007586A" w:rsidRPr="0007586A">
        <w:rPr>
          <w:rFonts w:ascii="Times New Roman" w:hAnsi="Times New Roman" w:cs="Times New Roman"/>
          <w:lang w:val="es-ES"/>
        </w:rPr>
        <w:t xml:space="preserve"> es limitada. Existe mayor evidencia específica dentro del sector agrícola</w:t>
      </w:r>
      <w:r w:rsidR="0075154C" w:rsidRPr="0007586A">
        <w:rPr>
          <w:rFonts w:ascii="Times New Roman" w:hAnsi="Times New Roman" w:cs="Times New Roman"/>
          <w:lang w:val="es-ES"/>
        </w:rPr>
        <w:t xml:space="preserve"> (</w:t>
      </w:r>
      <w:r w:rsidR="000303EE">
        <w:rPr>
          <w:rFonts w:ascii="Times New Roman" w:hAnsi="Times New Roman" w:cs="Times New Roman"/>
          <w:lang w:val="es-ES"/>
        </w:rPr>
        <w:t xml:space="preserve">ver </w:t>
      </w:r>
      <w:r w:rsidR="0075154C" w:rsidRPr="0007586A">
        <w:rPr>
          <w:rFonts w:ascii="Times New Roman" w:hAnsi="Times New Roman" w:cs="Times New Roman"/>
          <w:lang w:val="es-ES"/>
        </w:rPr>
        <w:t>Fondo Internacional de Desarrollo Agrícola</w:t>
      </w:r>
      <w:r w:rsidR="000303EE">
        <w:rPr>
          <w:rFonts w:ascii="Times New Roman" w:hAnsi="Times New Roman" w:cs="Times New Roman"/>
          <w:lang w:val="es-ES"/>
        </w:rPr>
        <w:t xml:space="preserve"> (</w:t>
      </w:r>
      <w:r w:rsidR="0075154C" w:rsidRPr="0007586A">
        <w:rPr>
          <w:rFonts w:ascii="Times New Roman" w:hAnsi="Times New Roman" w:cs="Times New Roman"/>
          <w:lang w:val="es-ES"/>
        </w:rPr>
        <w:t>2012</w:t>
      </w:r>
      <w:r w:rsidR="0007586A">
        <w:rPr>
          <w:rFonts w:ascii="Times New Roman" w:hAnsi="Times New Roman" w:cs="Times New Roman"/>
          <w:lang w:val="es-ES_tradnl"/>
        </w:rPr>
        <w:t>)</w:t>
      </w:r>
      <w:r w:rsidR="0075154C" w:rsidRPr="0007586A">
        <w:rPr>
          <w:rFonts w:ascii="Times New Roman" w:hAnsi="Times New Roman" w:cs="Times New Roman"/>
          <w:lang w:val="es-ES"/>
        </w:rPr>
        <w:t xml:space="preserve">. López y </w:t>
      </w:r>
      <w:proofErr w:type="spellStart"/>
      <w:r w:rsidR="0075154C" w:rsidRPr="0007586A">
        <w:rPr>
          <w:rFonts w:ascii="Times New Roman" w:hAnsi="Times New Roman" w:cs="Times New Roman"/>
          <w:lang w:val="es-ES"/>
        </w:rPr>
        <w:t>Galinato</w:t>
      </w:r>
      <w:proofErr w:type="spellEnd"/>
      <w:r w:rsidR="0075154C" w:rsidRPr="0007586A">
        <w:rPr>
          <w:rFonts w:ascii="Times New Roman" w:hAnsi="Times New Roman" w:cs="Times New Roman"/>
          <w:lang w:val="es-ES"/>
        </w:rPr>
        <w:t xml:space="preserve"> (2007) sugieren que </w:t>
      </w:r>
      <w:r w:rsidR="00490A16" w:rsidRPr="0007586A">
        <w:rPr>
          <w:rFonts w:ascii="Times New Roman" w:hAnsi="Times New Roman" w:cs="Times New Roman"/>
          <w:lang w:val="es-ES"/>
        </w:rPr>
        <w:t>la</w:t>
      </w:r>
      <w:r w:rsidR="0075154C" w:rsidRPr="0007586A">
        <w:rPr>
          <w:rFonts w:ascii="Times New Roman" w:hAnsi="Times New Roman" w:cs="Times New Roman"/>
          <w:lang w:val="es-ES"/>
        </w:rPr>
        <w:t xml:space="preserve">s </w:t>
      </w:r>
      <w:r w:rsidR="00490A16" w:rsidRPr="0007586A">
        <w:rPr>
          <w:rFonts w:ascii="Times New Roman" w:hAnsi="Times New Roman" w:cs="Times New Roman"/>
          <w:lang w:val="es-ES"/>
        </w:rPr>
        <w:t xml:space="preserve">subvenciones </w:t>
      </w:r>
      <w:r w:rsidR="00D509D7" w:rsidRPr="0007586A">
        <w:rPr>
          <w:rFonts w:ascii="Times New Roman" w:hAnsi="Times New Roman" w:cs="Times New Roman"/>
          <w:lang w:val="es-ES"/>
        </w:rPr>
        <w:t xml:space="preserve">o subsidios </w:t>
      </w:r>
      <w:r w:rsidR="0075154C" w:rsidRPr="0007586A">
        <w:rPr>
          <w:rFonts w:ascii="Times New Roman" w:hAnsi="Times New Roman" w:cs="Times New Roman"/>
          <w:lang w:val="es-ES"/>
        </w:rPr>
        <w:t xml:space="preserve">para bienes privados en América Latina (en general, no sólo </w:t>
      </w:r>
      <w:proofErr w:type="spellStart"/>
      <w:r w:rsidR="0075154C" w:rsidRPr="0007586A">
        <w:rPr>
          <w:rFonts w:ascii="Times New Roman" w:hAnsi="Times New Roman" w:cs="Times New Roman"/>
          <w:i/>
          <w:lang w:val="es-ES"/>
        </w:rPr>
        <w:t>matching</w:t>
      </w:r>
      <w:proofErr w:type="spellEnd"/>
      <w:r w:rsidR="0075154C" w:rsidRPr="0007586A">
        <w:rPr>
          <w:rFonts w:ascii="Times New Roman" w:hAnsi="Times New Roman" w:cs="Times New Roman"/>
          <w:i/>
          <w:lang w:val="es-ES"/>
        </w:rPr>
        <w:t xml:space="preserve"> </w:t>
      </w:r>
      <w:proofErr w:type="spellStart"/>
      <w:r w:rsidR="0075154C" w:rsidRPr="0007586A">
        <w:rPr>
          <w:rFonts w:ascii="Times New Roman" w:hAnsi="Times New Roman" w:cs="Times New Roman"/>
          <w:i/>
          <w:lang w:val="es-ES"/>
        </w:rPr>
        <w:t>grants</w:t>
      </w:r>
      <w:proofErr w:type="spellEnd"/>
      <w:r w:rsidR="0075154C" w:rsidRPr="0007586A">
        <w:rPr>
          <w:rFonts w:ascii="Times New Roman" w:hAnsi="Times New Roman" w:cs="Times New Roman"/>
          <w:lang w:val="es-ES"/>
        </w:rPr>
        <w:t xml:space="preserve">) </w:t>
      </w:r>
      <w:r w:rsidR="00B909C6" w:rsidRPr="0007586A">
        <w:rPr>
          <w:rFonts w:ascii="Times New Roman" w:hAnsi="Times New Roman" w:cs="Times New Roman"/>
          <w:lang w:val="es-ES"/>
        </w:rPr>
        <w:t>s</w:t>
      </w:r>
      <w:r w:rsidR="0075154C" w:rsidRPr="0007586A">
        <w:rPr>
          <w:rFonts w:ascii="Times New Roman" w:hAnsi="Times New Roman" w:cs="Times New Roman"/>
          <w:lang w:val="es-ES"/>
        </w:rPr>
        <w:t xml:space="preserve">on </w:t>
      </w:r>
      <w:r w:rsidR="00D509D7" w:rsidRPr="0007586A">
        <w:rPr>
          <w:rFonts w:ascii="Times New Roman" w:hAnsi="Times New Roman" w:cs="Times New Roman"/>
          <w:lang w:val="es-ES"/>
        </w:rPr>
        <w:t>considerablemente</w:t>
      </w:r>
      <w:r w:rsidR="00B909C6" w:rsidRPr="0007586A">
        <w:rPr>
          <w:rFonts w:ascii="Times New Roman" w:hAnsi="Times New Roman" w:cs="Times New Roman"/>
          <w:lang w:val="es-ES"/>
        </w:rPr>
        <w:t xml:space="preserve"> mayores que las subvenciones para bienes públicos</w:t>
      </w:r>
      <w:r w:rsidR="00490A16" w:rsidRPr="0007586A">
        <w:rPr>
          <w:rFonts w:ascii="Times New Roman" w:hAnsi="Times New Roman" w:cs="Times New Roman"/>
          <w:lang w:val="es-ES"/>
        </w:rPr>
        <w:t xml:space="preserve"> generando un</w:t>
      </w:r>
      <w:r w:rsidR="00167582" w:rsidRPr="0007586A">
        <w:rPr>
          <w:rFonts w:ascii="Times New Roman" w:hAnsi="Times New Roman" w:cs="Times New Roman"/>
          <w:lang w:val="es-ES"/>
        </w:rPr>
        <w:t>a</w:t>
      </w:r>
      <w:r w:rsidR="00490A16" w:rsidRPr="0007586A">
        <w:rPr>
          <w:rFonts w:ascii="Times New Roman" w:hAnsi="Times New Roman" w:cs="Times New Roman"/>
          <w:lang w:val="es-ES"/>
        </w:rPr>
        <w:t xml:space="preserve"> </w:t>
      </w:r>
      <w:r w:rsidR="001F0EBA" w:rsidRPr="0007586A">
        <w:rPr>
          <w:rFonts w:ascii="Times New Roman" w:hAnsi="Times New Roman" w:cs="Times New Roman"/>
          <w:lang w:val="es-ES"/>
        </w:rPr>
        <w:t>sobre-provisión</w:t>
      </w:r>
      <w:r w:rsidR="00490A16" w:rsidRPr="0007586A">
        <w:rPr>
          <w:rFonts w:ascii="Times New Roman" w:hAnsi="Times New Roman" w:cs="Times New Roman"/>
          <w:lang w:val="es-ES"/>
        </w:rPr>
        <w:t xml:space="preserve"> </w:t>
      </w:r>
      <w:r w:rsidR="0075154C" w:rsidRPr="0007586A">
        <w:rPr>
          <w:rFonts w:ascii="Times New Roman" w:hAnsi="Times New Roman" w:cs="Times New Roman"/>
          <w:lang w:val="es-ES"/>
        </w:rPr>
        <w:t>de este tipo de subvenciones</w:t>
      </w:r>
      <w:r w:rsidR="00D509D7" w:rsidRPr="0007586A">
        <w:rPr>
          <w:rFonts w:ascii="Times New Roman" w:hAnsi="Times New Roman" w:cs="Times New Roman"/>
          <w:lang w:val="es-ES"/>
        </w:rPr>
        <w:t xml:space="preserve"> más allá del óptimo</w:t>
      </w:r>
      <w:r w:rsidR="0075154C" w:rsidRPr="0007586A">
        <w:rPr>
          <w:rFonts w:ascii="Times New Roman" w:hAnsi="Times New Roman" w:cs="Times New Roman"/>
          <w:lang w:val="es-ES"/>
        </w:rPr>
        <w:t xml:space="preserve"> </w:t>
      </w:r>
      <w:r w:rsidR="00490A16" w:rsidRPr="0007586A">
        <w:rPr>
          <w:rFonts w:ascii="Times New Roman" w:hAnsi="Times New Roman" w:cs="Times New Roman"/>
          <w:lang w:val="es-ES"/>
        </w:rPr>
        <w:t>(y</w:t>
      </w:r>
      <w:r w:rsidR="001F0EBA" w:rsidRPr="0007586A">
        <w:rPr>
          <w:rFonts w:ascii="Times New Roman" w:hAnsi="Times New Roman" w:cs="Times New Roman"/>
          <w:lang w:val="es-ES"/>
        </w:rPr>
        <w:t>, por ende, una baja provisión de bienes públicos del nivel óptimo)</w:t>
      </w:r>
      <w:r w:rsidR="0075154C" w:rsidRPr="0007586A">
        <w:rPr>
          <w:rFonts w:ascii="Times New Roman" w:hAnsi="Times New Roman" w:cs="Times New Roman"/>
          <w:lang w:val="es-ES"/>
        </w:rPr>
        <w:t xml:space="preserve">. </w:t>
      </w:r>
      <w:r w:rsidR="00D509D7" w:rsidRPr="0007586A">
        <w:rPr>
          <w:rFonts w:ascii="Times New Roman" w:hAnsi="Times New Roman" w:cs="Times New Roman"/>
          <w:lang w:val="es-ES"/>
        </w:rPr>
        <w:t>Por tanto, e</w:t>
      </w:r>
      <w:r w:rsidR="0075154C" w:rsidRPr="0007586A">
        <w:rPr>
          <w:rFonts w:ascii="Times New Roman" w:hAnsi="Times New Roman" w:cs="Times New Roman"/>
          <w:lang w:val="es-ES"/>
        </w:rPr>
        <w:t>l déficit de provisión de bienes públicos genera que el i</w:t>
      </w:r>
      <w:r w:rsidR="00490A16" w:rsidRPr="0007586A">
        <w:rPr>
          <w:rFonts w:ascii="Times New Roman" w:hAnsi="Times New Roman" w:cs="Times New Roman"/>
          <w:lang w:val="es-ES"/>
        </w:rPr>
        <w:t>ngreso per-cápita en zonas rurales sea afectado de manera negativa</w:t>
      </w:r>
      <w:r w:rsidR="00E02071" w:rsidRPr="0007586A">
        <w:rPr>
          <w:rFonts w:ascii="Times New Roman" w:hAnsi="Times New Roman" w:cs="Times New Roman"/>
          <w:lang w:val="es-ES"/>
        </w:rPr>
        <w:t>.</w:t>
      </w:r>
      <w:r w:rsidR="0007586A" w:rsidRPr="0007586A">
        <w:rPr>
          <w:rFonts w:ascii="Times New Roman" w:hAnsi="Times New Roman" w:cs="Times New Roman"/>
          <w:lang w:val="es-ES_tradnl"/>
        </w:rPr>
        <w:t xml:space="preserve"> Por ello, el programa ES-L1066 incluye una mayor provisión de bienes públicos a través de sus componentes 1</w:t>
      </w:r>
      <w:r w:rsidR="0007586A">
        <w:rPr>
          <w:rFonts w:ascii="Times New Roman" w:hAnsi="Times New Roman" w:cs="Times New Roman"/>
          <w:lang w:val="es-ES_tradnl"/>
        </w:rPr>
        <w:t xml:space="preserve"> (puesta en valor de atractivos turísticos </w:t>
      </w:r>
      <w:r w:rsidR="00DB1B1D">
        <w:rPr>
          <w:rFonts w:ascii="Times New Roman" w:hAnsi="Times New Roman" w:cs="Times New Roman"/>
          <w:lang w:val="es-ES_tradnl"/>
        </w:rPr>
        <w:t xml:space="preserve">públicos </w:t>
      </w:r>
      <w:r w:rsidR="0007586A">
        <w:rPr>
          <w:rFonts w:ascii="Times New Roman" w:hAnsi="Times New Roman" w:cs="Times New Roman"/>
          <w:lang w:val="es-ES_tradnl"/>
        </w:rPr>
        <w:t>por un monto de USS$</w:t>
      </w:r>
      <w:r w:rsidR="00DB1B1D">
        <w:rPr>
          <w:rFonts w:ascii="Times New Roman" w:hAnsi="Times New Roman" w:cs="Times New Roman"/>
          <w:lang w:val="es-ES_tradnl"/>
        </w:rPr>
        <w:t>11,62 millones</w:t>
      </w:r>
      <w:r w:rsidR="0007586A">
        <w:rPr>
          <w:rFonts w:ascii="Times New Roman" w:hAnsi="Times New Roman" w:cs="Times New Roman"/>
          <w:lang w:val="es-ES_tradnl"/>
        </w:rPr>
        <w:t>)</w:t>
      </w:r>
      <w:r w:rsidR="0007586A" w:rsidRPr="0007586A">
        <w:rPr>
          <w:rFonts w:ascii="Times New Roman" w:hAnsi="Times New Roman" w:cs="Times New Roman"/>
          <w:lang w:val="es-ES_tradnl"/>
        </w:rPr>
        <w:t>, 3</w:t>
      </w:r>
      <w:r w:rsidR="0007586A">
        <w:rPr>
          <w:rFonts w:ascii="Times New Roman" w:hAnsi="Times New Roman" w:cs="Times New Roman"/>
          <w:lang w:val="es-ES_tradnl"/>
        </w:rPr>
        <w:t xml:space="preserve"> (gobernanza turística por US$</w:t>
      </w:r>
      <w:r w:rsidR="00DB1B1D">
        <w:rPr>
          <w:rFonts w:ascii="Times New Roman" w:hAnsi="Times New Roman" w:cs="Times New Roman"/>
          <w:lang w:val="es-ES_tradnl"/>
        </w:rPr>
        <w:t xml:space="preserve">3,18 </w:t>
      </w:r>
      <w:r w:rsidR="00DB1B1D">
        <w:rPr>
          <w:rFonts w:ascii="Times New Roman" w:hAnsi="Times New Roman" w:cs="Times New Roman"/>
          <w:lang w:val="es-ES_tradnl"/>
        </w:rPr>
        <w:lastRenderedPageBreak/>
        <w:t>millones</w:t>
      </w:r>
      <w:r w:rsidR="0007586A">
        <w:rPr>
          <w:rFonts w:ascii="Times New Roman" w:hAnsi="Times New Roman" w:cs="Times New Roman"/>
          <w:lang w:val="es-ES_tradnl"/>
        </w:rPr>
        <w:t>)</w:t>
      </w:r>
      <w:r w:rsidR="0007586A" w:rsidRPr="0007586A">
        <w:rPr>
          <w:rFonts w:ascii="Times New Roman" w:hAnsi="Times New Roman" w:cs="Times New Roman"/>
          <w:lang w:val="es-ES_tradnl"/>
        </w:rPr>
        <w:t xml:space="preserve"> y 4</w:t>
      </w:r>
      <w:r w:rsidR="0007586A">
        <w:rPr>
          <w:rFonts w:ascii="Times New Roman" w:hAnsi="Times New Roman" w:cs="Times New Roman"/>
          <w:lang w:val="es-ES_tradnl"/>
        </w:rPr>
        <w:t xml:space="preserve"> </w:t>
      </w:r>
      <w:r w:rsidR="00DB1B1D">
        <w:rPr>
          <w:rFonts w:ascii="Times New Roman" w:hAnsi="Times New Roman" w:cs="Times New Roman"/>
          <w:lang w:val="es-ES_tradnl"/>
        </w:rPr>
        <w:t>(</w:t>
      </w:r>
      <w:r w:rsidR="0007586A">
        <w:rPr>
          <w:rFonts w:ascii="Times New Roman" w:hAnsi="Times New Roman" w:cs="Times New Roman"/>
          <w:lang w:val="es-ES_tradnl"/>
        </w:rPr>
        <w:t>gestión ambiental por US$</w:t>
      </w:r>
      <w:r w:rsidR="00DB1B1D">
        <w:rPr>
          <w:rFonts w:ascii="Times New Roman" w:hAnsi="Times New Roman" w:cs="Times New Roman"/>
          <w:lang w:val="es-ES_tradnl"/>
        </w:rPr>
        <w:t>6,53 millones</w:t>
      </w:r>
      <w:r w:rsidR="0007586A">
        <w:rPr>
          <w:rFonts w:ascii="Times New Roman" w:hAnsi="Times New Roman" w:cs="Times New Roman"/>
          <w:lang w:val="es-ES_tradnl"/>
        </w:rPr>
        <w:t>)</w:t>
      </w:r>
      <w:r w:rsidR="0007586A" w:rsidRPr="0007586A">
        <w:rPr>
          <w:rFonts w:ascii="Times New Roman" w:hAnsi="Times New Roman" w:cs="Times New Roman"/>
          <w:lang w:val="es-ES_tradnl"/>
        </w:rPr>
        <w:t xml:space="preserve">, respecto al componente 2 </w:t>
      </w:r>
      <w:r w:rsidR="00DB1B1D">
        <w:rPr>
          <w:rFonts w:ascii="Times New Roman" w:hAnsi="Times New Roman" w:cs="Times New Roman"/>
          <w:lang w:val="es-ES_tradnl"/>
        </w:rPr>
        <w:t xml:space="preserve">(emprendimiento local por US$1,9 millones) </w:t>
      </w:r>
      <w:r w:rsidR="0007586A" w:rsidRPr="0007586A">
        <w:rPr>
          <w:rFonts w:ascii="Times New Roman" w:hAnsi="Times New Roman" w:cs="Times New Roman"/>
          <w:lang w:val="es-ES_tradnl"/>
        </w:rPr>
        <w:t xml:space="preserve">donde se incluyen los </w:t>
      </w:r>
      <w:proofErr w:type="spellStart"/>
      <w:r w:rsidR="0007586A" w:rsidRPr="0007586A">
        <w:rPr>
          <w:rFonts w:ascii="Times New Roman" w:hAnsi="Times New Roman" w:cs="Times New Roman"/>
          <w:lang w:val="es-ES_tradnl"/>
        </w:rPr>
        <w:t>matching</w:t>
      </w:r>
      <w:proofErr w:type="spellEnd"/>
      <w:r w:rsidR="0007586A" w:rsidRPr="0007586A">
        <w:rPr>
          <w:rFonts w:ascii="Times New Roman" w:hAnsi="Times New Roman" w:cs="Times New Roman"/>
          <w:lang w:val="es-ES_tradnl"/>
        </w:rPr>
        <w:t xml:space="preserve"> </w:t>
      </w:r>
      <w:proofErr w:type="spellStart"/>
      <w:r w:rsidR="0007586A" w:rsidRPr="0007586A">
        <w:rPr>
          <w:rFonts w:ascii="Times New Roman" w:hAnsi="Times New Roman" w:cs="Times New Roman"/>
          <w:lang w:val="es-ES_tradnl"/>
        </w:rPr>
        <w:t>grants</w:t>
      </w:r>
      <w:proofErr w:type="spellEnd"/>
      <w:r w:rsidR="00DB1B1D">
        <w:rPr>
          <w:rFonts w:ascii="Times New Roman" w:hAnsi="Times New Roman" w:cs="Times New Roman"/>
          <w:lang w:val="es-ES_tradnl"/>
        </w:rPr>
        <w:t xml:space="preserve"> (US$0,8 millones)</w:t>
      </w:r>
      <w:r w:rsidR="0007586A" w:rsidRPr="0007586A">
        <w:rPr>
          <w:rFonts w:ascii="Times New Roman" w:hAnsi="Times New Roman" w:cs="Times New Roman"/>
          <w:lang w:val="es-ES_tradnl"/>
        </w:rPr>
        <w:t>.</w:t>
      </w:r>
    </w:p>
    <w:p w14:paraId="7494022F" w14:textId="77777777" w:rsidR="00EF2313" w:rsidRPr="0004551A" w:rsidRDefault="00EF2313" w:rsidP="0004551A">
      <w:pPr>
        <w:jc w:val="both"/>
        <w:rPr>
          <w:rFonts w:ascii="Times New Roman" w:hAnsi="Times New Roman" w:cs="Times New Roman"/>
          <w:lang w:val="es-ES_tradnl"/>
        </w:rPr>
      </w:pPr>
    </w:p>
    <w:p w14:paraId="61B3CD2E" w14:textId="77777777" w:rsidR="00385DE3" w:rsidRPr="00B315FF" w:rsidRDefault="00385DE3" w:rsidP="001858B2">
      <w:pPr>
        <w:rPr>
          <w:rFonts w:ascii="Times New Roman" w:hAnsi="Times New Roman" w:cs="Times New Roman"/>
          <w:b/>
          <w:i/>
          <w:lang w:val="es-ES"/>
        </w:rPr>
      </w:pPr>
      <w:r w:rsidRPr="00B315FF">
        <w:rPr>
          <w:rFonts w:ascii="Times New Roman" w:hAnsi="Times New Roman" w:cs="Times New Roman"/>
          <w:b/>
          <w:i/>
          <w:lang w:val="es-ES"/>
        </w:rPr>
        <w:t>Demanda Potencial</w:t>
      </w:r>
    </w:p>
    <w:p w14:paraId="76AB5652" w14:textId="41259C5C" w:rsidR="00F27FF0" w:rsidRPr="00483B90" w:rsidRDefault="00F27FF0" w:rsidP="00F27FF0">
      <w:pPr>
        <w:jc w:val="both"/>
        <w:rPr>
          <w:rFonts w:ascii="Times New Roman" w:eastAsia="Times New Roman" w:hAnsi="Times New Roman" w:cs="Times New Roman"/>
          <w:lang w:val="es-ES" w:eastAsia="es-ES"/>
        </w:rPr>
      </w:pPr>
      <w:r w:rsidRPr="00483B90">
        <w:rPr>
          <w:rFonts w:ascii="Times New Roman" w:eastAsia="Times New Roman" w:hAnsi="Times New Roman" w:cs="Times New Roman"/>
          <w:lang w:val="es-ES" w:eastAsia="es-ES"/>
        </w:rPr>
        <w:t xml:space="preserve">Este programa de </w:t>
      </w:r>
      <w:proofErr w:type="spellStart"/>
      <w:r w:rsidRPr="00483B90">
        <w:rPr>
          <w:rFonts w:ascii="Times New Roman" w:eastAsia="Times New Roman" w:hAnsi="Times New Roman" w:cs="Times New Roman"/>
          <w:lang w:val="es-ES" w:eastAsia="es-ES"/>
        </w:rPr>
        <w:t>matching</w:t>
      </w:r>
      <w:proofErr w:type="spellEnd"/>
      <w:r w:rsidRPr="00483B90">
        <w:rPr>
          <w:rFonts w:ascii="Times New Roman" w:eastAsia="Times New Roman" w:hAnsi="Times New Roman" w:cs="Times New Roman"/>
          <w:lang w:val="es-ES" w:eastAsia="es-ES"/>
        </w:rPr>
        <w:t xml:space="preserve"> </w:t>
      </w:r>
      <w:proofErr w:type="spellStart"/>
      <w:r w:rsidRPr="00483B90">
        <w:rPr>
          <w:rFonts w:ascii="Times New Roman" w:eastAsia="Times New Roman" w:hAnsi="Times New Roman" w:cs="Times New Roman"/>
          <w:lang w:val="es-ES" w:eastAsia="es-ES"/>
        </w:rPr>
        <w:t>grants</w:t>
      </w:r>
      <w:proofErr w:type="spellEnd"/>
      <w:r w:rsidRPr="00483B90">
        <w:rPr>
          <w:rFonts w:ascii="Times New Roman" w:eastAsia="Times New Roman" w:hAnsi="Times New Roman" w:cs="Times New Roman"/>
          <w:lang w:val="es-ES" w:eastAsia="es-ES"/>
        </w:rPr>
        <w:t xml:space="preserve"> consiste en la financiación de una parte del costo total de proyectos viables que lleven a cabo </w:t>
      </w:r>
      <w:r w:rsidR="00210E69">
        <w:rPr>
          <w:rFonts w:ascii="Times New Roman" w:eastAsia="Times New Roman" w:hAnsi="Times New Roman" w:cs="Times New Roman"/>
          <w:lang w:val="es-ES" w:eastAsia="es-ES"/>
        </w:rPr>
        <w:t>agentes</w:t>
      </w:r>
      <w:r w:rsidRPr="00483B90">
        <w:rPr>
          <w:rFonts w:ascii="Times New Roman" w:eastAsia="Times New Roman" w:hAnsi="Times New Roman" w:cs="Times New Roman"/>
          <w:lang w:val="es-ES" w:eastAsia="es-ES"/>
        </w:rPr>
        <w:t xml:space="preserve"> privados en el sector turístico, dirigidos a la creación de nueva oferta turística o a la mejora de la oferta existente, mediante la ampliación, renovación o incorporación de activos tangibles e intangibles, innovación y nuevas tecnologías, con la finalidad de consolidar y crear nuevos productos turísticos, mejorar la calidad del servicio, mejorar la gestión ambiental y responsabilidad social, y facilitar el acceso al mercado. </w:t>
      </w:r>
    </w:p>
    <w:p w14:paraId="261B7171" w14:textId="77777777" w:rsidR="00F27FF0" w:rsidRPr="00483B90" w:rsidRDefault="00F27FF0" w:rsidP="00F27FF0">
      <w:pPr>
        <w:jc w:val="both"/>
        <w:rPr>
          <w:rFonts w:ascii="Times New Roman" w:eastAsia="Times New Roman" w:hAnsi="Times New Roman" w:cs="Times New Roman"/>
          <w:lang w:val="es-ES_tradnl" w:eastAsia="es-ES"/>
        </w:rPr>
      </w:pPr>
      <w:r w:rsidRPr="00483B90">
        <w:rPr>
          <w:rFonts w:ascii="Times New Roman" w:eastAsia="Times New Roman" w:hAnsi="Times New Roman" w:cs="Times New Roman"/>
          <w:lang w:val="es-ES" w:eastAsia="es-ES"/>
        </w:rPr>
        <w:t xml:space="preserve">El costo restante de la implementación de los proyectos será aportado por los respectivos beneficiarios. </w:t>
      </w:r>
    </w:p>
    <w:p w14:paraId="05DBB3E0" w14:textId="77777777" w:rsidR="00F27FF0" w:rsidRPr="00483B90" w:rsidRDefault="00F27FF0" w:rsidP="00F27FF0">
      <w:pPr>
        <w:jc w:val="both"/>
        <w:rPr>
          <w:rFonts w:ascii="Times New Roman" w:eastAsia="Times New Roman" w:hAnsi="Times New Roman" w:cs="Times New Roman"/>
          <w:lang w:val="es-ES" w:eastAsia="es-ES"/>
        </w:rPr>
      </w:pPr>
      <w:r w:rsidRPr="00483B90">
        <w:rPr>
          <w:rFonts w:ascii="Times New Roman" w:eastAsia="Times New Roman" w:hAnsi="Times New Roman" w:cs="Times New Roman"/>
          <w:lang w:val="es-ES" w:eastAsia="es-ES"/>
        </w:rPr>
        <w:t>Se trata de subvenciones no reembolsables dirigidas a micro y pequeños emprendimientos turísticos para la implementación de planes de negocio (elaborados con apoyo y recursos del propio programa ES-L1066 o por cuenta propia) que sean viables.</w:t>
      </w:r>
    </w:p>
    <w:p w14:paraId="512C46AF" w14:textId="0D56FDC3" w:rsidR="008E07DC" w:rsidRDefault="008E07DC" w:rsidP="008E07DC">
      <w:pPr>
        <w:jc w:val="both"/>
        <w:rPr>
          <w:rFonts w:ascii="Times New Roman" w:hAnsi="Times New Roman" w:cs="Times New Roman"/>
          <w:lang w:val="es-ES"/>
        </w:rPr>
      </w:pPr>
      <w:r w:rsidRPr="00210E69">
        <w:rPr>
          <w:rFonts w:ascii="Times New Roman" w:hAnsi="Times New Roman" w:cs="Times New Roman"/>
          <w:lang w:val="es-ES"/>
        </w:rPr>
        <w:t xml:space="preserve">De manera general, </w:t>
      </w:r>
      <w:r w:rsidR="00F27FF0" w:rsidRPr="00210E69">
        <w:rPr>
          <w:rFonts w:ascii="Times New Roman" w:hAnsi="Times New Roman" w:cs="Times New Roman"/>
          <w:lang w:val="es-ES"/>
        </w:rPr>
        <w:t>los proyectos</w:t>
      </w:r>
      <w:r w:rsidRPr="00210E69">
        <w:rPr>
          <w:rFonts w:ascii="Times New Roman" w:hAnsi="Times New Roman" w:cs="Times New Roman"/>
          <w:lang w:val="es-ES"/>
        </w:rPr>
        <w:t xml:space="preserve"> elegibles para los </w:t>
      </w:r>
      <w:proofErr w:type="spellStart"/>
      <w:r w:rsidRPr="00210E69">
        <w:rPr>
          <w:rFonts w:ascii="Times New Roman" w:hAnsi="Times New Roman" w:cs="Times New Roman"/>
          <w:i/>
          <w:lang w:val="es-ES"/>
        </w:rPr>
        <w:t>matching</w:t>
      </w:r>
      <w:proofErr w:type="spellEnd"/>
      <w:r w:rsidRPr="00210E69">
        <w:rPr>
          <w:rFonts w:ascii="Times New Roman" w:hAnsi="Times New Roman" w:cs="Times New Roman"/>
          <w:i/>
          <w:lang w:val="es-ES"/>
        </w:rPr>
        <w:t xml:space="preserve"> </w:t>
      </w:r>
      <w:proofErr w:type="spellStart"/>
      <w:r w:rsidRPr="00210E69">
        <w:rPr>
          <w:rFonts w:ascii="Times New Roman" w:hAnsi="Times New Roman" w:cs="Times New Roman"/>
          <w:i/>
          <w:lang w:val="es-ES"/>
        </w:rPr>
        <w:t>grants</w:t>
      </w:r>
      <w:proofErr w:type="spellEnd"/>
      <w:r w:rsidRPr="00210E69">
        <w:rPr>
          <w:rFonts w:ascii="Times New Roman" w:hAnsi="Times New Roman" w:cs="Times New Roman"/>
          <w:lang w:val="es-ES"/>
        </w:rPr>
        <w:t xml:space="preserve"> deberán cumplir los siguientes requisitos</w:t>
      </w:r>
      <w:r w:rsidR="00ED39B3">
        <w:rPr>
          <w:rFonts w:ascii="Times New Roman" w:hAnsi="Times New Roman" w:cs="Times New Roman"/>
          <w:lang w:val="es-ES"/>
        </w:rPr>
        <w:t xml:space="preserve"> (otras características </w:t>
      </w:r>
      <w:r w:rsidR="00484951">
        <w:rPr>
          <w:rFonts w:ascii="Times New Roman" w:hAnsi="Times New Roman" w:cs="Times New Roman"/>
          <w:lang w:val="es-ES"/>
        </w:rPr>
        <w:t>sobre los procesos y plazos para la selección de los beneficiarios</w:t>
      </w:r>
      <w:r w:rsidR="00ED39B3">
        <w:rPr>
          <w:rFonts w:ascii="Times New Roman" w:hAnsi="Times New Roman" w:cs="Times New Roman"/>
          <w:lang w:val="es-ES"/>
        </w:rPr>
        <w:t xml:space="preserve"> se detallan en el Anexo 1</w:t>
      </w:r>
      <w:r w:rsidR="00EF2313">
        <w:rPr>
          <w:rFonts w:ascii="Times New Roman" w:hAnsi="Times New Roman" w:cs="Times New Roman"/>
          <w:lang w:val="es-ES"/>
        </w:rPr>
        <w:t>, al final del documento</w:t>
      </w:r>
      <w:r w:rsidR="00ED39B3">
        <w:rPr>
          <w:rFonts w:ascii="Times New Roman" w:hAnsi="Times New Roman" w:cs="Times New Roman"/>
          <w:lang w:val="es-ES"/>
        </w:rPr>
        <w:t>):</w:t>
      </w:r>
    </w:p>
    <w:p w14:paraId="59763DA9" w14:textId="385ECDF1" w:rsidR="007652A1" w:rsidRPr="007652A1" w:rsidRDefault="007652A1" w:rsidP="007652A1">
      <w:pPr>
        <w:ind w:left="284"/>
        <w:contextualSpacing/>
        <w:jc w:val="center"/>
        <w:rPr>
          <w:rFonts w:ascii="Times New Roman" w:eastAsia="Times New Roman" w:hAnsi="Times New Roman" w:cs="Times New Roman"/>
          <w:b/>
          <w:color w:val="002060"/>
          <w:lang w:val="es-ES" w:eastAsia="es-ES"/>
        </w:rPr>
      </w:pPr>
      <w:r>
        <w:rPr>
          <w:rFonts w:ascii="Times New Roman" w:eastAsia="Times New Roman" w:hAnsi="Times New Roman" w:cs="Times New Roman"/>
          <w:b/>
          <w:color w:val="002060"/>
          <w:lang w:val="es-ES" w:eastAsia="es-ES"/>
        </w:rPr>
        <w:t xml:space="preserve">Tabla </w:t>
      </w:r>
      <w:r w:rsidRPr="00483B90">
        <w:rPr>
          <w:rFonts w:ascii="Times New Roman" w:eastAsia="Times New Roman" w:hAnsi="Times New Roman" w:cs="Times New Roman"/>
          <w:b/>
          <w:color w:val="002060"/>
          <w:lang w:val="es-ES" w:eastAsia="es-ES"/>
        </w:rPr>
        <w:t>Criterios de Elegibilidad</w:t>
      </w:r>
    </w:p>
    <w:tbl>
      <w:tblPr>
        <w:tblStyle w:val="TableGrid"/>
        <w:tblW w:w="0" w:type="auto"/>
        <w:tblLook w:val="04A0" w:firstRow="1" w:lastRow="0" w:firstColumn="1" w:lastColumn="0" w:noHBand="0" w:noVBand="1"/>
      </w:tblPr>
      <w:tblGrid>
        <w:gridCol w:w="9576"/>
      </w:tblGrid>
      <w:tr w:rsidR="007652A1" w14:paraId="5644036D" w14:textId="77777777" w:rsidTr="00004DEB">
        <w:trPr>
          <w:trHeight w:val="440"/>
        </w:trPr>
        <w:tc>
          <w:tcPr>
            <w:tcW w:w="9576" w:type="dxa"/>
          </w:tcPr>
          <w:p w14:paraId="2BE7E794" w14:textId="77777777" w:rsidR="007652A1" w:rsidRDefault="007652A1" w:rsidP="007652A1">
            <w:pPr>
              <w:jc w:val="both"/>
              <w:rPr>
                <w:rFonts w:ascii="Times New Roman" w:hAnsi="Times New Roman" w:cs="Times New Roman"/>
                <w:lang w:val="es-ES"/>
              </w:rPr>
            </w:pPr>
          </w:p>
          <w:p w14:paraId="2E1A3D6D" w14:textId="0493A854" w:rsidR="007652A1" w:rsidRPr="00483B90" w:rsidRDefault="007652A1" w:rsidP="007652A1">
            <w:pPr>
              <w:jc w:val="both"/>
              <w:rPr>
                <w:rFonts w:ascii="Times New Roman" w:eastAsia="Times New Roman" w:hAnsi="Times New Roman" w:cs="Times New Roman"/>
                <w:b/>
                <w:color w:val="002060"/>
                <w:lang w:val="es-ES" w:eastAsia="es-ES"/>
              </w:rPr>
            </w:pPr>
            <w:r>
              <w:rPr>
                <w:rFonts w:ascii="Times New Roman" w:eastAsia="Times New Roman" w:hAnsi="Times New Roman" w:cs="Times New Roman"/>
                <w:b/>
                <w:color w:val="002060"/>
                <w:lang w:val="es-ES" w:eastAsia="es-ES"/>
              </w:rPr>
              <w:t>1</w:t>
            </w:r>
            <w:r w:rsidR="008E4FBF">
              <w:rPr>
                <w:rFonts w:ascii="Times New Roman" w:eastAsia="Times New Roman" w:hAnsi="Times New Roman" w:cs="Times New Roman"/>
                <w:b/>
                <w:color w:val="002060"/>
                <w:lang w:val="es-ES" w:eastAsia="es-ES"/>
              </w:rPr>
              <w:t xml:space="preserve">. </w:t>
            </w:r>
            <w:r w:rsidRPr="00483B90">
              <w:rPr>
                <w:rFonts w:ascii="Times New Roman" w:eastAsia="Times New Roman" w:hAnsi="Times New Roman" w:cs="Times New Roman"/>
                <w:b/>
                <w:color w:val="002060"/>
                <w:lang w:val="es-ES" w:eastAsia="es-ES"/>
              </w:rPr>
              <w:t>Criterios de elegibilidad técnica de los proyectos</w:t>
            </w:r>
          </w:p>
          <w:p w14:paraId="3FB34EFF" w14:textId="77777777" w:rsidR="007652A1" w:rsidRPr="00483B90" w:rsidRDefault="007652A1" w:rsidP="007652A1">
            <w:pPr>
              <w:jc w:val="both"/>
              <w:rPr>
                <w:rFonts w:ascii="Times New Roman" w:eastAsia="Times New Roman" w:hAnsi="Times New Roman" w:cs="Times New Roman"/>
                <w:lang w:val="es-ES" w:eastAsia="es-ES"/>
              </w:rPr>
            </w:pPr>
            <w:r w:rsidRPr="00483B90">
              <w:rPr>
                <w:rFonts w:ascii="Times New Roman" w:eastAsia="Times New Roman" w:hAnsi="Times New Roman" w:cs="Times New Roman"/>
                <w:lang w:val="es-ES" w:eastAsia="es-ES"/>
              </w:rPr>
              <w:t>Serán elegibles los proyectos/planes de negocio que cumplan los siguientes criterios:</w:t>
            </w:r>
          </w:p>
          <w:p w14:paraId="5CEA62A7" w14:textId="77777777" w:rsidR="007652A1" w:rsidRPr="00483B90" w:rsidRDefault="007652A1" w:rsidP="007652A1">
            <w:pPr>
              <w:numPr>
                <w:ilvl w:val="0"/>
                <w:numId w:val="33"/>
              </w:numPr>
              <w:ind w:left="450" w:hanging="450"/>
              <w:contextualSpacing/>
              <w:jc w:val="both"/>
              <w:rPr>
                <w:rFonts w:ascii="Times New Roman" w:eastAsia="Times New Roman" w:hAnsi="Times New Roman" w:cs="Times New Roman"/>
                <w:lang w:val="es-ES" w:eastAsia="es-ES"/>
              </w:rPr>
            </w:pPr>
            <w:r w:rsidRPr="00483B90">
              <w:rPr>
                <w:rFonts w:ascii="Times New Roman" w:eastAsia="Times New Roman" w:hAnsi="Times New Roman" w:cs="Times New Roman"/>
                <w:lang w:val="es-ES" w:eastAsia="es-ES"/>
              </w:rPr>
              <w:t xml:space="preserve">Se ubican en uno o varios de los </w:t>
            </w:r>
            <w:r w:rsidRPr="00483B90">
              <w:rPr>
                <w:rFonts w:ascii="Times New Roman" w:eastAsia="Times New Roman" w:hAnsi="Times New Roman" w:cs="Times New Roman"/>
                <w:b/>
                <w:lang w:val="es-ES" w:eastAsia="es-ES"/>
              </w:rPr>
              <w:t>once municipios</w:t>
            </w:r>
            <w:r w:rsidRPr="00483B90">
              <w:rPr>
                <w:rFonts w:ascii="Times New Roman" w:eastAsia="Times New Roman" w:hAnsi="Times New Roman" w:cs="Times New Roman"/>
                <w:lang w:val="es-ES" w:eastAsia="es-ES"/>
              </w:rPr>
              <w:t xml:space="preserve"> que forman parte del área geográfica de intervención del Programa ES</w:t>
            </w:r>
            <w:r w:rsidRPr="00483B90">
              <w:rPr>
                <w:rFonts w:ascii="Times New Roman" w:eastAsia="Times New Roman" w:hAnsi="Times New Roman" w:cs="Times New Roman"/>
                <w:lang w:val="es-ES_tradnl" w:eastAsia="es-ES"/>
              </w:rPr>
              <w:t>-</w:t>
            </w:r>
            <w:r w:rsidRPr="00483B90">
              <w:rPr>
                <w:rFonts w:ascii="Times New Roman" w:eastAsia="Times New Roman" w:hAnsi="Times New Roman" w:cs="Times New Roman"/>
                <w:lang w:val="es-ES" w:eastAsia="es-ES"/>
              </w:rPr>
              <w:t xml:space="preserve">L1066: </w:t>
            </w:r>
          </w:p>
          <w:p w14:paraId="26D78E97" w14:textId="77777777" w:rsidR="007652A1" w:rsidRPr="00483B90" w:rsidRDefault="007652A1" w:rsidP="007652A1">
            <w:pPr>
              <w:numPr>
                <w:ilvl w:val="1"/>
                <w:numId w:val="33"/>
              </w:numPr>
              <w:ind w:left="810"/>
              <w:contextualSpacing/>
              <w:jc w:val="both"/>
              <w:rPr>
                <w:rFonts w:ascii="Times New Roman" w:eastAsia="Times New Roman" w:hAnsi="Times New Roman" w:cs="Times New Roman"/>
                <w:lang w:val="es-ES" w:eastAsia="es-ES"/>
              </w:rPr>
            </w:pPr>
            <w:r w:rsidRPr="00483B90">
              <w:rPr>
                <w:rFonts w:ascii="Times New Roman" w:eastAsia="Times New Roman" w:hAnsi="Times New Roman" w:cs="Times New Roman"/>
                <w:lang w:val="es-ES" w:eastAsia="es-ES"/>
              </w:rPr>
              <w:t xml:space="preserve">En La Libertad: </w:t>
            </w:r>
            <w:proofErr w:type="spellStart"/>
            <w:r w:rsidRPr="00483B90">
              <w:rPr>
                <w:rFonts w:ascii="Times New Roman" w:eastAsia="Times New Roman" w:hAnsi="Times New Roman" w:cs="Times New Roman"/>
                <w:lang w:val="es-ES" w:eastAsia="es-ES"/>
              </w:rPr>
              <w:t>Chiltiupán</w:t>
            </w:r>
            <w:proofErr w:type="spellEnd"/>
            <w:r w:rsidRPr="00483B90">
              <w:rPr>
                <w:rFonts w:ascii="Times New Roman" w:eastAsia="Times New Roman" w:hAnsi="Times New Roman" w:cs="Times New Roman"/>
                <w:lang w:val="es-ES" w:eastAsia="es-ES"/>
              </w:rPr>
              <w:t xml:space="preserve">, </w:t>
            </w:r>
            <w:proofErr w:type="spellStart"/>
            <w:r w:rsidRPr="00483B90">
              <w:rPr>
                <w:rFonts w:ascii="Times New Roman" w:eastAsia="Times New Roman" w:hAnsi="Times New Roman" w:cs="Times New Roman"/>
                <w:lang w:val="es-ES" w:eastAsia="es-ES"/>
              </w:rPr>
              <w:t>Comasagua</w:t>
            </w:r>
            <w:proofErr w:type="spellEnd"/>
            <w:r w:rsidRPr="00483B90">
              <w:rPr>
                <w:rFonts w:ascii="Times New Roman" w:eastAsia="Times New Roman" w:hAnsi="Times New Roman" w:cs="Times New Roman"/>
                <w:lang w:val="es-ES" w:eastAsia="es-ES"/>
              </w:rPr>
              <w:t xml:space="preserve">, </w:t>
            </w:r>
            <w:proofErr w:type="spellStart"/>
            <w:r w:rsidRPr="00483B90">
              <w:rPr>
                <w:rFonts w:ascii="Times New Roman" w:eastAsia="Times New Roman" w:hAnsi="Times New Roman" w:cs="Times New Roman"/>
                <w:lang w:val="es-ES" w:eastAsia="es-ES"/>
              </w:rPr>
              <w:t>Jayaque</w:t>
            </w:r>
            <w:proofErr w:type="spellEnd"/>
            <w:r w:rsidRPr="00483B90">
              <w:rPr>
                <w:rFonts w:ascii="Times New Roman" w:eastAsia="Times New Roman" w:hAnsi="Times New Roman" w:cs="Times New Roman"/>
                <w:lang w:val="es-ES" w:eastAsia="es-ES"/>
              </w:rPr>
              <w:t xml:space="preserve">, La Libertad y </w:t>
            </w:r>
            <w:proofErr w:type="spellStart"/>
            <w:r w:rsidRPr="00483B90">
              <w:rPr>
                <w:rFonts w:ascii="Times New Roman" w:eastAsia="Times New Roman" w:hAnsi="Times New Roman" w:cs="Times New Roman"/>
                <w:lang w:val="es-ES" w:eastAsia="es-ES"/>
              </w:rPr>
              <w:t>Tamanique</w:t>
            </w:r>
            <w:proofErr w:type="spellEnd"/>
            <w:r w:rsidRPr="00483B90">
              <w:rPr>
                <w:rFonts w:ascii="Times New Roman" w:eastAsia="Times New Roman" w:hAnsi="Times New Roman" w:cs="Times New Roman"/>
                <w:lang w:val="es-ES" w:eastAsia="es-ES"/>
              </w:rPr>
              <w:t>.</w:t>
            </w:r>
          </w:p>
          <w:p w14:paraId="3685FC3D" w14:textId="77777777" w:rsidR="007652A1" w:rsidRPr="00483B90" w:rsidRDefault="007652A1" w:rsidP="007652A1">
            <w:pPr>
              <w:numPr>
                <w:ilvl w:val="1"/>
                <w:numId w:val="33"/>
              </w:numPr>
              <w:ind w:left="810"/>
              <w:contextualSpacing/>
              <w:jc w:val="both"/>
              <w:rPr>
                <w:rFonts w:ascii="Times New Roman" w:eastAsia="Times New Roman" w:hAnsi="Times New Roman" w:cs="Times New Roman"/>
                <w:lang w:val="es-ES" w:eastAsia="es-ES"/>
              </w:rPr>
            </w:pPr>
            <w:r w:rsidRPr="00483B90">
              <w:rPr>
                <w:rFonts w:ascii="Times New Roman" w:eastAsia="Times New Roman" w:hAnsi="Times New Roman" w:cs="Times New Roman"/>
                <w:lang w:val="es-ES" w:eastAsia="es-ES"/>
              </w:rPr>
              <w:t xml:space="preserve">En Usulután: Alegría, Berlín, </w:t>
            </w:r>
            <w:proofErr w:type="spellStart"/>
            <w:r w:rsidRPr="00483B90">
              <w:rPr>
                <w:rFonts w:ascii="Times New Roman" w:eastAsia="Times New Roman" w:hAnsi="Times New Roman" w:cs="Times New Roman"/>
                <w:lang w:val="es-ES" w:eastAsia="es-ES"/>
              </w:rPr>
              <w:t>Jiquilisco</w:t>
            </w:r>
            <w:proofErr w:type="spellEnd"/>
            <w:r w:rsidRPr="00483B90">
              <w:rPr>
                <w:rFonts w:ascii="Times New Roman" w:eastAsia="Times New Roman" w:hAnsi="Times New Roman" w:cs="Times New Roman"/>
                <w:lang w:val="es-ES" w:eastAsia="es-ES"/>
              </w:rPr>
              <w:t>, Puerto El Triunfo, San Dionisio y Usulután.</w:t>
            </w:r>
          </w:p>
          <w:p w14:paraId="4D2A91A4" w14:textId="77777777" w:rsidR="007652A1" w:rsidRPr="00483B90" w:rsidRDefault="007652A1" w:rsidP="007652A1">
            <w:pPr>
              <w:ind w:left="810"/>
              <w:contextualSpacing/>
              <w:jc w:val="both"/>
              <w:rPr>
                <w:rFonts w:ascii="Times New Roman" w:eastAsia="Times New Roman" w:hAnsi="Times New Roman" w:cs="Times New Roman"/>
                <w:lang w:val="es-ES" w:eastAsia="es-ES"/>
              </w:rPr>
            </w:pPr>
          </w:p>
          <w:p w14:paraId="7522267A" w14:textId="77777777" w:rsidR="007652A1" w:rsidRPr="00483B90" w:rsidRDefault="007652A1" w:rsidP="007652A1">
            <w:pPr>
              <w:numPr>
                <w:ilvl w:val="0"/>
                <w:numId w:val="33"/>
              </w:numPr>
              <w:ind w:left="450" w:hanging="450"/>
              <w:contextualSpacing/>
              <w:jc w:val="both"/>
              <w:rPr>
                <w:rFonts w:ascii="Times New Roman" w:eastAsia="Times New Roman" w:hAnsi="Times New Roman" w:cs="Times New Roman"/>
                <w:lang w:val="es-ES" w:eastAsia="es-ES"/>
              </w:rPr>
            </w:pPr>
            <w:r w:rsidRPr="00483B90">
              <w:rPr>
                <w:rFonts w:ascii="Times New Roman" w:eastAsia="Times New Roman" w:hAnsi="Times New Roman" w:cs="Times New Roman"/>
                <w:lang w:val="es-ES" w:eastAsia="es-ES"/>
              </w:rPr>
              <w:t xml:space="preserve">Están dirigidos a </w:t>
            </w:r>
            <w:r w:rsidRPr="00483B90">
              <w:rPr>
                <w:rFonts w:ascii="Times New Roman" w:eastAsia="Times New Roman" w:hAnsi="Times New Roman" w:cs="Times New Roman"/>
                <w:b/>
                <w:lang w:val="es-ES" w:eastAsia="es-ES"/>
              </w:rPr>
              <w:t>segmentos de turismo de sol y playa</w:t>
            </w:r>
            <w:r w:rsidRPr="00483B90">
              <w:rPr>
                <w:rFonts w:ascii="Times New Roman" w:eastAsia="Times New Roman" w:hAnsi="Times New Roman" w:cs="Times New Roman"/>
                <w:lang w:val="es-ES" w:eastAsia="es-ES"/>
              </w:rPr>
              <w:t xml:space="preserve"> en La Libertad o a </w:t>
            </w:r>
            <w:r w:rsidRPr="00483B90">
              <w:rPr>
                <w:rFonts w:ascii="Times New Roman" w:eastAsia="Times New Roman" w:hAnsi="Times New Roman" w:cs="Times New Roman"/>
                <w:b/>
                <w:lang w:val="es-ES" w:eastAsia="es-ES"/>
              </w:rPr>
              <w:t>ecoturismo</w:t>
            </w:r>
            <w:r w:rsidRPr="00483B90">
              <w:rPr>
                <w:rFonts w:ascii="Times New Roman" w:eastAsia="Times New Roman" w:hAnsi="Times New Roman" w:cs="Times New Roman"/>
                <w:lang w:val="es-ES" w:eastAsia="es-ES"/>
              </w:rPr>
              <w:t xml:space="preserve"> en Usulután, que son el foco temático de intervención del Programa ES-L1066, es decir, tengan vinculación con las inversiones públicas y/o productos turísticos que se fortalecerán a través del componente 1 del Programa.</w:t>
            </w:r>
          </w:p>
          <w:p w14:paraId="3A2B17B9" w14:textId="77777777" w:rsidR="007652A1" w:rsidRPr="00483B90" w:rsidRDefault="007652A1" w:rsidP="007652A1">
            <w:pPr>
              <w:ind w:left="450"/>
              <w:contextualSpacing/>
              <w:jc w:val="both"/>
              <w:rPr>
                <w:rFonts w:ascii="Times New Roman" w:eastAsia="Times New Roman" w:hAnsi="Times New Roman" w:cs="Times New Roman"/>
                <w:lang w:val="es-ES" w:eastAsia="es-ES"/>
              </w:rPr>
            </w:pPr>
          </w:p>
          <w:p w14:paraId="2239E25C" w14:textId="77777777" w:rsidR="007652A1" w:rsidRPr="00483B90" w:rsidRDefault="007652A1" w:rsidP="007652A1">
            <w:pPr>
              <w:numPr>
                <w:ilvl w:val="0"/>
                <w:numId w:val="33"/>
              </w:numPr>
              <w:ind w:left="450" w:hanging="450"/>
              <w:contextualSpacing/>
              <w:jc w:val="both"/>
              <w:rPr>
                <w:rFonts w:ascii="Times New Roman" w:eastAsia="Times New Roman" w:hAnsi="Times New Roman" w:cs="Times New Roman"/>
                <w:lang w:val="es-ES" w:eastAsia="es-ES"/>
              </w:rPr>
            </w:pPr>
            <w:r w:rsidRPr="00483B90">
              <w:rPr>
                <w:rFonts w:ascii="Times New Roman" w:eastAsia="Times New Roman" w:hAnsi="Times New Roman" w:cs="Times New Roman"/>
                <w:lang w:val="es-ES" w:eastAsia="es-ES"/>
              </w:rPr>
              <w:t xml:space="preserve">Se encuadran en las </w:t>
            </w:r>
            <w:r w:rsidRPr="00483B90">
              <w:rPr>
                <w:rFonts w:ascii="Times New Roman" w:eastAsia="Times New Roman" w:hAnsi="Times New Roman" w:cs="Times New Roman"/>
                <w:b/>
                <w:lang w:val="es-ES" w:eastAsia="es-ES"/>
              </w:rPr>
              <w:t>actividades turísticas</w:t>
            </w:r>
            <w:r w:rsidRPr="00483B90">
              <w:rPr>
                <w:rFonts w:ascii="Times New Roman" w:eastAsia="Times New Roman" w:hAnsi="Times New Roman" w:cs="Times New Roman"/>
                <w:lang w:val="es-ES" w:eastAsia="es-ES"/>
              </w:rPr>
              <w:t xml:space="preserve"> que:</w:t>
            </w:r>
          </w:p>
          <w:p w14:paraId="21ADA835" w14:textId="77777777" w:rsidR="007652A1" w:rsidRPr="00483B90" w:rsidRDefault="007652A1" w:rsidP="007652A1">
            <w:pPr>
              <w:numPr>
                <w:ilvl w:val="1"/>
                <w:numId w:val="33"/>
              </w:numPr>
              <w:ind w:left="720" w:hanging="270"/>
              <w:contextualSpacing/>
              <w:jc w:val="both"/>
              <w:rPr>
                <w:rFonts w:ascii="Times New Roman" w:eastAsia="Times New Roman" w:hAnsi="Times New Roman" w:cs="Times New Roman"/>
                <w:lang w:val="es-ES" w:eastAsia="es-ES"/>
              </w:rPr>
            </w:pPr>
            <w:r w:rsidRPr="00483B90">
              <w:rPr>
                <w:rFonts w:ascii="Times New Roman" w:eastAsia="Times New Roman" w:hAnsi="Times New Roman" w:cs="Times New Roman"/>
                <w:lang w:val="es-ES" w:eastAsia="es-ES"/>
              </w:rPr>
              <w:t>Se califican como tales en el Reglamento de la Ley de Turismo de El Salvador aprobado por el decreto 108 de 29 de junio de 2012, en concreto</w:t>
            </w:r>
            <w:r w:rsidRPr="00483B90">
              <w:rPr>
                <w:rFonts w:ascii="Times New Roman" w:eastAsia="Times New Roman" w:hAnsi="Times New Roman" w:cs="Times New Roman"/>
                <w:vertAlign w:val="superscript"/>
                <w:lang w:val="es-ES" w:eastAsia="es-ES"/>
              </w:rPr>
              <w:footnoteReference w:id="6"/>
            </w:r>
            <w:r w:rsidRPr="00483B90">
              <w:rPr>
                <w:rFonts w:ascii="Times New Roman" w:eastAsia="Times New Roman" w:hAnsi="Times New Roman" w:cs="Times New Roman"/>
                <w:lang w:val="es-ES" w:eastAsia="es-ES"/>
              </w:rPr>
              <w:t>:</w:t>
            </w:r>
          </w:p>
          <w:p w14:paraId="1E1AC95B" w14:textId="77777777" w:rsidR="007652A1" w:rsidRPr="00483B90" w:rsidRDefault="007652A1" w:rsidP="007652A1">
            <w:pPr>
              <w:numPr>
                <w:ilvl w:val="0"/>
                <w:numId w:val="30"/>
              </w:numPr>
              <w:ind w:hanging="270"/>
              <w:contextualSpacing/>
              <w:jc w:val="both"/>
              <w:rPr>
                <w:rFonts w:ascii="Times New Roman" w:eastAsia="Times New Roman" w:hAnsi="Times New Roman" w:cs="Times New Roman"/>
                <w:lang w:val="es-ES" w:eastAsia="es-ES"/>
              </w:rPr>
            </w:pPr>
            <w:r w:rsidRPr="00483B90">
              <w:rPr>
                <w:rFonts w:ascii="Times New Roman" w:eastAsia="Times New Roman" w:hAnsi="Times New Roman" w:cs="Times New Roman"/>
                <w:lang w:val="es-ES" w:eastAsia="es-ES"/>
              </w:rPr>
              <w:t>Alimentación: bares, cafeterías y restaurantes</w:t>
            </w:r>
          </w:p>
          <w:p w14:paraId="04AB6235" w14:textId="77777777" w:rsidR="007652A1" w:rsidRPr="00483B90" w:rsidRDefault="007652A1" w:rsidP="007652A1">
            <w:pPr>
              <w:numPr>
                <w:ilvl w:val="0"/>
                <w:numId w:val="30"/>
              </w:numPr>
              <w:ind w:hanging="270"/>
              <w:contextualSpacing/>
              <w:jc w:val="both"/>
              <w:rPr>
                <w:rFonts w:ascii="Times New Roman" w:eastAsia="Times New Roman" w:hAnsi="Times New Roman" w:cs="Times New Roman"/>
                <w:lang w:val="es-ES" w:eastAsia="es-ES"/>
              </w:rPr>
            </w:pPr>
            <w:r w:rsidRPr="00483B90">
              <w:rPr>
                <w:rFonts w:ascii="Times New Roman" w:eastAsia="Times New Roman" w:hAnsi="Times New Roman" w:cs="Times New Roman"/>
                <w:lang w:val="es-ES" w:eastAsia="es-ES"/>
              </w:rPr>
              <w:t xml:space="preserve">Alojamiento: albergues, apartoteles, </w:t>
            </w:r>
            <w:proofErr w:type="spellStart"/>
            <w:r w:rsidRPr="00483B90">
              <w:rPr>
                <w:rFonts w:ascii="Times New Roman" w:eastAsia="Times New Roman" w:hAnsi="Times New Roman" w:cs="Times New Roman"/>
                <w:lang w:val="es-ES" w:eastAsia="es-ES"/>
              </w:rPr>
              <w:t>Bed</w:t>
            </w:r>
            <w:proofErr w:type="spellEnd"/>
            <w:r w:rsidRPr="00483B90">
              <w:rPr>
                <w:rFonts w:ascii="Times New Roman" w:eastAsia="Times New Roman" w:hAnsi="Times New Roman" w:cs="Times New Roman"/>
                <w:lang w:val="es-ES" w:eastAsia="es-ES"/>
              </w:rPr>
              <w:t xml:space="preserve"> &amp; </w:t>
            </w:r>
            <w:proofErr w:type="spellStart"/>
            <w:r w:rsidRPr="00483B90">
              <w:rPr>
                <w:rFonts w:ascii="Times New Roman" w:eastAsia="Times New Roman" w:hAnsi="Times New Roman" w:cs="Times New Roman"/>
                <w:lang w:val="es-ES" w:eastAsia="es-ES"/>
              </w:rPr>
              <w:t>Breakfast</w:t>
            </w:r>
            <w:proofErr w:type="spellEnd"/>
            <w:r w:rsidRPr="00483B90">
              <w:rPr>
                <w:rFonts w:ascii="Times New Roman" w:eastAsia="Times New Roman" w:hAnsi="Times New Roman" w:cs="Times New Roman"/>
                <w:lang w:val="es-ES" w:eastAsia="es-ES"/>
              </w:rPr>
              <w:t xml:space="preserve">, cabañas y </w:t>
            </w:r>
            <w:proofErr w:type="spellStart"/>
            <w:r w:rsidRPr="00483B90">
              <w:rPr>
                <w:rFonts w:ascii="Times New Roman" w:eastAsia="Times New Roman" w:hAnsi="Times New Roman" w:cs="Times New Roman"/>
                <w:lang w:val="es-ES" w:eastAsia="es-ES"/>
              </w:rPr>
              <w:t>bungalows</w:t>
            </w:r>
            <w:proofErr w:type="spellEnd"/>
            <w:r w:rsidRPr="00483B90">
              <w:rPr>
                <w:rFonts w:ascii="Times New Roman" w:eastAsia="Times New Roman" w:hAnsi="Times New Roman" w:cs="Times New Roman"/>
                <w:lang w:val="es-ES" w:eastAsia="es-ES"/>
              </w:rPr>
              <w:t>, hoteles, hostales, sitios para acampar.</w:t>
            </w:r>
          </w:p>
          <w:p w14:paraId="3DE33CEF" w14:textId="77777777" w:rsidR="007652A1" w:rsidRPr="00483B90" w:rsidRDefault="007652A1" w:rsidP="007652A1">
            <w:pPr>
              <w:numPr>
                <w:ilvl w:val="0"/>
                <w:numId w:val="30"/>
              </w:numPr>
              <w:ind w:hanging="270"/>
              <w:contextualSpacing/>
              <w:jc w:val="both"/>
              <w:rPr>
                <w:rFonts w:ascii="Times New Roman" w:eastAsia="Times New Roman" w:hAnsi="Times New Roman" w:cs="Times New Roman"/>
                <w:lang w:val="es-ES" w:eastAsia="es-ES"/>
              </w:rPr>
            </w:pPr>
            <w:r w:rsidRPr="00483B90">
              <w:rPr>
                <w:rFonts w:ascii="Times New Roman" w:eastAsia="Times New Roman" w:hAnsi="Times New Roman" w:cs="Times New Roman"/>
                <w:lang w:val="es-ES" w:eastAsia="es-ES"/>
              </w:rPr>
              <w:t xml:space="preserve">De información: operadores de turismo receptivo </w:t>
            </w:r>
          </w:p>
          <w:p w14:paraId="51A560B5" w14:textId="77777777" w:rsidR="007652A1" w:rsidRPr="00483B90" w:rsidRDefault="007652A1" w:rsidP="007652A1">
            <w:pPr>
              <w:numPr>
                <w:ilvl w:val="0"/>
                <w:numId w:val="30"/>
              </w:numPr>
              <w:ind w:hanging="270"/>
              <w:contextualSpacing/>
              <w:jc w:val="both"/>
              <w:rPr>
                <w:rFonts w:ascii="Times New Roman" w:eastAsia="Times New Roman" w:hAnsi="Times New Roman" w:cs="Times New Roman"/>
                <w:lang w:val="es-ES" w:eastAsia="es-ES"/>
              </w:rPr>
            </w:pPr>
            <w:r w:rsidRPr="00483B90">
              <w:rPr>
                <w:rFonts w:ascii="Times New Roman" w:eastAsia="Times New Roman" w:hAnsi="Times New Roman" w:cs="Times New Roman"/>
                <w:lang w:val="es-ES" w:eastAsia="es-ES"/>
              </w:rPr>
              <w:lastRenderedPageBreak/>
              <w:t>Guías turísticos</w:t>
            </w:r>
          </w:p>
          <w:p w14:paraId="507BEF52" w14:textId="77777777" w:rsidR="007652A1" w:rsidRPr="00483B90" w:rsidRDefault="007652A1" w:rsidP="007652A1">
            <w:pPr>
              <w:numPr>
                <w:ilvl w:val="0"/>
                <w:numId w:val="30"/>
              </w:numPr>
              <w:ind w:hanging="270"/>
              <w:contextualSpacing/>
              <w:jc w:val="both"/>
              <w:rPr>
                <w:rFonts w:ascii="Times New Roman" w:eastAsia="Times New Roman" w:hAnsi="Times New Roman" w:cs="Times New Roman"/>
                <w:lang w:val="pt-BR" w:eastAsia="es-ES"/>
              </w:rPr>
            </w:pPr>
            <w:r w:rsidRPr="00483B90">
              <w:rPr>
                <w:rFonts w:ascii="Times New Roman" w:eastAsia="Times New Roman" w:hAnsi="Times New Roman" w:cs="Times New Roman"/>
                <w:lang w:val="es-ES" w:eastAsia="es-ES"/>
              </w:rPr>
              <w:t>Empresas de</w:t>
            </w:r>
            <w:r w:rsidRPr="00483B90">
              <w:rPr>
                <w:rFonts w:ascii="Times New Roman" w:eastAsia="Times New Roman" w:hAnsi="Times New Roman" w:cs="Times New Roman"/>
                <w:lang w:val="pt-BR" w:eastAsia="es-ES"/>
              </w:rPr>
              <w:t xml:space="preserve"> transporte: transporte turístico</w:t>
            </w:r>
          </w:p>
          <w:p w14:paraId="3D990863" w14:textId="77777777" w:rsidR="007652A1" w:rsidRPr="00483B90" w:rsidRDefault="007652A1" w:rsidP="007652A1">
            <w:pPr>
              <w:numPr>
                <w:ilvl w:val="1"/>
                <w:numId w:val="33"/>
              </w:numPr>
              <w:ind w:left="720" w:hanging="270"/>
              <w:contextualSpacing/>
              <w:jc w:val="both"/>
              <w:rPr>
                <w:rFonts w:ascii="Times New Roman" w:eastAsia="Times New Roman" w:hAnsi="Times New Roman" w:cs="Times New Roman"/>
                <w:lang w:val="es-ES" w:eastAsia="es-ES"/>
              </w:rPr>
            </w:pPr>
            <w:r w:rsidRPr="00483B90">
              <w:rPr>
                <w:rFonts w:ascii="Times New Roman" w:eastAsia="Times New Roman" w:hAnsi="Times New Roman" w:cs="Times New Roman"/>
                <w:lang w:val="es-ES" w:eastAsia="es-ES"/>
              </w:rPr>
              <w:t xml:space="preserve">Junto a los anteriores, serán también elegibles las actividades vinculadas al aprovechamiento turístico de recursos naturales o culturales, como pueden ser: senderos interpretados, rutas y circuitos, centros de interpretación, museos y centros de exhibición de elementos naturales y culturales, y la producción y venta de artesanías realizadas manualmente y con materiales autóctonos, incluidas las artesanías alimentarias. </w:t>
            </w:r>
          </w:p>
          <w:p w14:paraId="32E39183" w14:textId="77777777" w:rsidR="007652A1" w:rsidRPr="00483B90" w:rsidRDefault="007652A1" w:rsidP="007652A1">
            <w:pPr>
              <w:ind w:left="810"/>
              <w:contextualSpacing/>
              <w:jc w:val="both"/>
              <w:rPr>
                <w:rFonts w:ascii="Times New Roman" w:eastAsia="Times New Roman" w:hAnsi="Times New Roman" w:cs="Times New Roman"/>
                <w:lang w:val="es-ES" w:eastAsia="es-ES"/>
              </w:rPr>
            </w:pPr>
          </w:p>
          <w:p w14:paraId="5F52165F" w14:textId="77777777" w:rsidR="007652A1" w:rsidRPr="00483B90" w:rsidRDefault="007652A1" w:rsidP="007652A1">
            <w:pPr>
              <w:numPr>
                <w:ilvl w:val="0"/>
                <w:numId w:val="33"/>
              </w:numPr>
              <w:ind w:left="450" w:hanging="450"/>
              <w:contextualSpacing/>
              <w:jc w:val="both"/>
              <w:rPr>
                <w:rFonts w:ascii="Times New Roman" w:eastAsia="Times New Roman" w:hAnsi="Times New Roman" w:cs="Times New Roman"/>
                <w:lang w:val="es-ES" w:eastAsia="es-ES"/>
              </w:rPr>
            </w:pPr>
            <w:r w:rsidRPr="00483B90">
              <w:rPr>
                <w:rFonts w:ascii="Times New Roman" w:eastAsia="Times New Roman" w:hAnsi="Times New Roman" w:cs="Times New Roman"/>
                <w:lang w:val="es-ES" w:eastAsia="es-ES"/>
              </w:rPr>
              <w:t>Formen parte de un negocio o proyecto de negocio</w:t>
            </w:r>
            <w:r w:rsidRPr="00483B90">
              <w:rPr>
                <w:rFonts w:ascii="Times New Roman" w:eastAsia="Times New Roman" w:hAnsi="Times New Roman" w:cs="Times New Roman"/>
                <w:b/>
                <w:lang w:val="es-ES" w:eastAsia="es-ES"/>
              </w:rPr>
              <w:t xml:space="preserve"> rentable y viable</w:t>
            </w:r>
            <w:r w:rsidRPr="00483B90">
              <w:rPr>
                <w:rFonts w:ascii="Times New Roman" w:eastAsia="Times New Roman" w:hAnsi="Times New Roman" w:cs="Times New Roman"/>
                <w:lang w:val="es-ES" w:eastAsia="es-ES"/>
              </w:rPr>
              <w:t>. Para apoyar a los candidatos/solicitantes a demostrar este requisito, el mismo programa ES-L1066 contempla recursos adicionales dentro del componente 2 para apoyar en la elaboración de dichos planes de negocio (ver 6.1.1. (vi) de la presente guía y Presupuesto y Plan de Ejecución del Programa IDBDOCS</w:t>
            </w:r>
            <w:r w:rsidRPr="00483B90">
              <w:rPr>
                <w:rFonts w:ascii="Times New Roman" w:eastAsia="Times New Roman" w:hAnsi="Times New Roman" w:cs="Times New Roman"/>
                <w:lang w:val="es-ES_tradnl" w:eastAsia="es-ES"/>
              </w:rPr>
              <w:t>#</w:t>
            </w:r>
            <w:r w:rsidRPr="00483B90">
              <w:rPr>
                <w:rFonts w:ascii="Times New Roman" w:eastAsia="Times New Roman" w:hAnsi="Times New Roman" w:cs="Times New Roman"/>
                <w:lang w:val="es-ES" w:eastAsia="es-ES"/>
              </w:rPr>
              <w:t>37775846). Los solicitantes o candidatos también podrán elaborar el respectivo plan de negocios por cuenta propia o mediante apoyos distintos al del programa ES-L1066.</w:t>
            </w:r>
          </w:p>
          <w:p w14:paraId="6B3114CC" w14:textId="77777777" w:rsidR="007652A1" w:rsidRPr="00483B90" w:rsidRDefault="007652A1" w:rsidP="007652A1">
            <w:pPr>
              <w:ind w:left="720"/>
              <w:contextualSpacing/>
              <w:jc w:val="both"/>
              <w:rPr>
                <w:rFonts w:ascii="Times New Roman" w:eastAsia="Times New Roman" w:hAnsi="Times New Roman" w:cs="Times New Roman"/>
                <w:lang w:val="es-ES" w:eastAsia="es-ES"/>
              </w:rPr>
            </w:pPr>
          </w:p>
          <w:p w14:paraId="54F7D197" w14:textId="77777777" w:rsidR="007652A1" w:rsidRPr="00483B90" w:rsidRDefault="007652A1" w:rsidP="007652A1">
            <w:pPr>
              <w:numPr>
                <w:ilvl w:val="0"/>
                <w:numId w:val="33"/>
              </w:numPr>
              <w:ind w:left="450" w:hanging="450"/>
              <w:contextualSpacing/>
              <w:jc w:val="both"/>
              <w:rPr>
                <w:rFonts w:ascii="Times New Roman" w:eastAsia="Times New Roman" w:hAnsi="Times New Roman" w:cs="Times New Roman"/>
                <w:lang w:val="es-ES" w:eastAsia="es-ES"/>
              </w:rPr>
            </w:pPr>
            <w:r w:rsidRPr="00483B90">
              <w:rPr>
                <w:rFonts w:ascii="Times New Roman" w:eastAsia="Times New Roman" w:hAnsi="Times New Roman" w:cs="Times New Roman"/>
                <w:lang w:val="es-ES" w:eastAsia="es-ES"/>
              </w:rPr>
              <w:t xml:space="preserve">La implementación </w:t>
            </w:r>
            <w:r w:rsidRPr="00483B90">
              <w:rPr>
                <w:rFonts w:ascii="Times New Roman" w:eastAsia="Times New Roman" w:hAnsi="Times New Roman" w:cs="Times New Roman"/>
                <w:b/>
                <w:lang w:val="es-ES" w:eastAsia="es-ES"/>
              </w:rPr>
              <w:t>no se extienda más allá del plazo para comprometer recursos de</w:t>
            </w:r>
            <w:r w:rsidRPr="00483B90">
              <w:rPr>
                <w:rFonts w:ascii="Times New Roman" w:eastAsia="Times New Roman" w:hAnsi="Times New Roman" w:cs="Times New Roman"/>
                <w:lang w:val="es-ES" w:eastAsia="es-ES"/>
              </w:rPr>
              <w:t xml:space="preserve"> financiamiento de la operación de </w:t>
            </w:r>
            <w:r w:rsidRPr="00483B90">
              <w:rPr>
                <w:rFonts w:ascii="Times New Roman" w:eastAsia="Times New Roman" w:hAnsi="Times New Roman" w:cs="Times New Roman"/>
                <w:b/>
                <w:lang w:val="es-ES" w:eastAsia="es-ES"/>
              </w:rPr>
              <w:t>préstamo ES-L1066</w:t>
            </w:r>
            <w:r w:rsidRPr="00483B90">
              <w:rPr>
                <w:rFonts w:ascii="Times New Roman" w:eastAsia="Times New Roman" w:hAnsi="Times New Roman" w:cs="Times New Roman"/>
                <w:lang w:val="es-ES" w:eastAsia="es-ES"/>
              </w:rPr>
              <w:t>.</w:t>
            </w:r>
          </w:p>
          <w:p w14:paraId="423074E2" w14:textId="77777777" w:rsidR="007652A1" w:rsidRPr="00483B90" w:rsidRDefault="007652A1" w:rsidP="007652A1">
            <w:pPr>
              <w:contextualSpacing/>
              <w:jc w:val="both"/>
              <w:rPr>
                <w:rFonts w:ascii="Times New Roman" w:eastAsia="Times New Roman" w:hAnsi="Times New Roman" w:cs="Times New Roman"/>
                <w:lang w:val="es-ES" w:eastAsia="es-ES"/>
              </w:rPr>
            </w:pPr>
          </w:p>
          <w:p w14:paraId="5800D293" w14:textId="77777777" w:rsidR="007652A1" w:rsidRPr="00483B90" w:rsidRDefault="007652A1" w:rsidP="007652A1">
            <w:pPr>
              <w:numPr>
                <w:ilvl w:val="0"/>
                <w:numId w:val="33"/>
              </w:numPr>
              <w:ind w:left="450" w:hanging="450"/>
              <w:contextualSpacing/>
              <w:jc w:val="both"/>
              <w:rPr>
                <w:rFonts w:ascii="Times New Roman" w:eastAsia="Times New Roman" w:hAnsi="Times New Roman" w:cs="Times New Roman"/>
                <w:lang w:val="es-ES" w:eastAsia="es-ES"/>
              </w:rPr>
            </w:pPr>
            <w:r w:rsidRPr="00483B90">
              <w:rPr>
                <w:rFonts w:ascii="Times New Roman" w:eastAsia="Times New Roman" w:hAnsi="Times New Roman" w:cs="Times New Roman"/>
                <w:lang w:val="es-ES" w:eastAsia="es-ES"/>
              </w:rPr>
              <w:t xml:space="preserve">Si el negocio no está formalizado, el plan de negocios </w:t>
            </w:r>
            <w:r w:rsidRPr="00483B90">
              <w:rPr>
                <w:rFonts w:ascii="Times New Roman" w:eastAsia="Times New Roman" w:hAnsi="Times New Roman" w:cs="Times New Roman"/>
                <w:b/>
                <w:lang w:val="es-ES" w:eastAsia="es-ES"/>
              </w:rPr>
              <w:t>deberá contener las acciones necesarias para la formalización</w:t>
            </w:r>
            <w:r w:rsidRPr="00483B90">
              <w:rPr>
                <w:rFonts w:ascii="Times New Roman" w:eastAsia="Times New Roman" w:hAnsi="Times New Roman" w:cs="Times New Roman"/>
                <w:lang w:val="es-ES" w:eastAsia="es-ES"/>
              </w:rPr>
              <w:t>.</w:t>
            </w:r>
          </w:p>
          <w:p w14:paraId="3165A5F6" w14:textId="77777777" w:rsidR="007652A1" w:rsidRPr="00483B90" w:rsidRDefault="007652A1" w:rsidP="00004DEB">
            <w:pPr>
              <w:contextualSpacing/>
              <w:jc w:val="both"/>
              <w:rPr>
                <w:rFonts w:ascii="Times New Roman" w:eastAsia="Times New Roman" w:hAnsi="Times New Roman" w:cs="Times New Roman"/>
                <w:lang w:val="es-ES" w:eastAsia="es-ES"/>
              </w:rPr>
            </w:pPr>
          </w:p>
          <w:p w14:paraId="239CAC54" w14:textId="77777777" w:rsidR="007652A1" w:rsidRPr="00483B90" w:rsidRDefault="007652A1" w:rsidP="007652A1">
            <w:pPr>
              <w:numPr>
                <w:ilvl w:val="0"/>
                <w:numId w:val="33"/>
              </w:numPr>
              <w:ind w:left="450" w:hanging="450"/>
              <w:contextualSpacing/>
              <w:jc w:val="both"/>
              <w:rPr>
                <w:rFonts w:ascii="Times New Roman" w:eastAsia="Times New Roman" w:hAnsi="Times New Roman" w:cs="Times New Roman"/>
                <w:lang w:val="es-ES" w:eastAsia="es-ES"/>
              </w:rPr>
            </w:pPr>
            <w:r w:rsidRPr="00483B90">
              <w:rPr>
                <w:rFonts w:ascii="Times New Roman" w:eastAsia="Times New Roman" w:hAnsi="Times New Roman" w:cs="Times New Roman"/>
                <w:lang w:val="es-ES" w:eastAsia="es-ES"/>
              </w:rPr>
              <w:t xml:space="preserve">Supongan la puesta en funcionamiento de un nuevo </w:t>
            </w:r>
            <w:r w:rsidRPr="00483B90">
              <w:rPr>
                <w:rFonts w:ascii="Times New Roman" w:eastAsia="Times New Roman" w:hAnsi="Times New Roman" w:cs="Times New Roman"/>
                <w:b/>
                <w:lang w:val="es-ES" w:eastAsia="es-ES"/>
              </w:rPr>
              <w:t>micro o pequeño negocio</w:t>
            </w:r>
            <w:r w:rsidRPr="00483B90">
              <w:rPr>
                <w:rFonts w:ascii="Times New Roman" w:eastAsia="Times New Roman" w:hAnsi="Times New Roman" w:cs="Times New Roman"/>
                <w:lang w:val="es-ES" w:eastAsia="es-ES"/>
              </w:rPr>
              <w:t xml:space="preserve"> turístico, o la modificación de uno ya existente. Podrán ser presentados por personas físicas, asociaciones, cooperativas, organizaciones no gubernamentales (ONG) y propietarios o representantes de dichos negocios.</w:t>
            </w:r>
          </w:p>
          <w:p w14:paraId="4C8BE3D0" w14:textId="77777777" w:rsidR="007652A1" w:rsidRPr="00483B90" w:rsidRDefault="007652A1" w:rsidP="007652A1">
            <w:pPr>
              <w:ind w:left="450"/>
              <w:contextualSpacing/>
              <w:jc w:val="both"/>
              <w:rPr>
                <w:rFonts w:ascii="Times New Roman" w:eastAsia="Times New Roman" w:hAnsi="Times New Roman" w:cs="Times New Roman"/>
                <w:lang w:val="es-ES" w:eastAsia="es-ES"/>
              </w:rPr>
            </w:pPr>
          </w:p>
          <w:p w14:paraId="2DAF7F7A" w14:textId="200D039E" w:rsidR="007652A1" w:rsidRPr="00483B90" w:rsidRDefault="007652A1" w:rsidP="007652A1">
            <w:pPr>
              <w:jc w:val="both"/>
              <w:rPr>
                <w:rFonts w:ascii="Times New Roman" w:eastAsia="Times New Roman" w:hAnsi="Times New Roman" w:cs="Times New Roman"/>
                <w:b/>
                <w:color w:val="002060"/>
                <w:lang w:val="es-ES" w:eastAsia="es-ES"/>
              </w:rPr>
            </w:pPr>
            <w:r w:rsidRPr="00483B90">
              <w:rPr>
                <w:rFonts w:ascii="Times New Roman" w:eastAsia="Times New Roman" w:hAnsi="Times New Roman" w:cs="Times New Roman"/>
                <w:b/>
                <w:color w:val="002060"/>
                <w:lang w:val="es-ES" w:eastAsia="es-ES"/>
              </w:rPr>
              <w:t>2</w:t>
            </w:r>
            <w:r w:rsidR="008E4FBF">
              <w:rPr>
                <w:rFonts w:ascii="Times New Roman" w:eastAsia="Times New Roman" w:hAnsi="Times New Roman" w:cs="Times New Roman"/>
                <w:b/>
                <w:color w:val="002060"/>
                <w:lang w:val="es-ES" w:eastAsia="es-ES"/>
              </w:rPr>
              <w:t>.</w:t>
            </w:r>
            <w:r w:rsidRPr="00483B90">
              <w:rPr>
                <w:rFonts w:ascii="Times New Roman" w:eastAsia="Times New Roman" w:hAnsi="Times New Roman" w:cs="Times New Roman"/>
                <w:b/>
                <w:color w:val="002060"/>
                <w:lang w:val="es-ES" w:eastAsia="es-ES"/>
              </w:rPr>
              <w:t xml:space="preserve"> Criterios de elegibilidad de los solicitantes </w:t>
            </w:r>
          </w:p>
          <w:p w14:paraId="40BA27CA" w14:textId="77777777" w:rsidR="007652A1" w:rsidRPr="00483B90" w:rsidRDefault="007652A1" w:rsidP="007652A1">
            <w:pPr>
              <w:jc w:val="both"/>
              <w:rPr>
                <w:rFonts w:ascii="Times New Roman" w:eastAsia="Times New Roman" w:hAnsi="Times New Roman" w:cs="Times New Roman"/>
                <w:lang w:val="es-ES" w:eastAsia="es-ES"/>
              </w:rPr>
            </w:pPr>
            <w:r w:rsidRPr="00483B90">
              <w:rPr>
                <w:rFonts w:ascii="Times New Roman" w:eastAsia="Times New Roman" w:hAnsi="Times New Roman" w:cs="Times New Roman"/>
                <w:lang w:val="es-ES" w:eastAsia="es-ES"/>
              </w:rPr>
              <w:t>Los solicitantes deberán cumplir los siguientes requisitos para ser elegibles:</w:t>
            </w:r>
          </w:p>
          <w:p w14:paraId="40953A43" w14:textId="77777777" w:rsidR="007652A1" w:rsidRPr="00483B90" w:rsidRDefault="007652A1" w:rsidP="007652A1">
            <w:pPr>
              <w:numPr>
                <w:ilvl w:val="0"/>
                <w:numId w:val="34"/>
              </w:numPr>
              <w:tabs>
                <w:tab w:val="left" w:pos="450"/>
              </w:tabs>
              <w:ind w:left="450" w:hanging="450"/>
              <w:contextualSpacing/>
              <w:jc w:val="both"/>
              <w:rPr>
                <w:rFonts w:ascii="Times New Roman" w:eastAsia="Times New Roman" w:hAnsi="Times New Roman" w:cs="Times New Roman"/>
                <w:lang w:val="es-ES" w:eastAsia="es-ES"/>
              </w:rPr>
            </w:pPr>
            <w:r w:rsidRPr="00483B90">
              <w:rPr>
                <w:rFonts w:ascii="Times New Roman" w:eastAsia="Times New Roman" w:hAnsi="Times New Roman" w:cs="Times New Roman"/>
                <w:u w:val="single"/>
                <w:lang w:val="es-ES" w:eastAsia="es-ES"/>
              </w:rPr>
              <w:t>Solicitantes individuales (personas físicas)</w:t>
            </w:r>
            <w:r w:rsidRPr="00483B90">
              <w:rPr>
                <w:rFonts w:ascii="Times New Roman" w:eastAsia="Times New Roman" w:hAnsi="Times New Roman" w:cs="Times New Roman"/>
                <w:lang w:val="es-ES" w:eastAsia="es-ES"/>
              </w:rPr>
              <w:t>: deben ser ciudadanos salvadoreños, no condenados en sentencia firme por ningún delito o falta y no deben tener deudas con la hacienda pública o con el seguro social.</w:t>
            </w:r>
          </w:p>
          <w:p w14:paraId="7FC8CDEA" w14:textId="77777777" w:rsidR="007652A1" w:rsidRPr="00483B90" w:rsidRDefault="007652A1" w:rsidP="007652A1">
            <w:pPr>
              <w:numPr>
                <w:ilvl w:val="0"/>
                <w:numId w:val="34"/>
              </w:numPr>
              <w:tabs>
                <w:tab w:val="left" w:pos="450"/>
              </w:tabs>
              <w:ind w:left="450" w:hanging="450"/>
              <w:contextualSpacing/>
              <w:jc w:val="both"/>
              <w:rPr>
                <w:rFonts w:ascii="Times New Roman" w:eastAsia="Times New Roman" w:hAnsi="Times New Roman" w:cs="Times New Roman"/>
                <w:lang w:val="es-ES" w:eastAsia="es-ES"/>
              </w:rPr>
            </w:pPr>
            <w:r w:rsidRPr="00483B90">
              <w:rPr>
                <w:rFonts w:ascii="Times New Roman" w:eastAsia="Times New Roman" w:hAnsi="Times New Roman" w:cs="Times New Roman"/>
                <w:u w:val="single"/>
                <w:lang w:val="es-ES" w:eastAsia="es-ES"/>
              </w:rPr>
              <w:t>Asociaciones y cooperativas</w:t>
            </w:r>
            <w:r w:rsidRPr="00483B90">
              <w:rPr>
                <w:rFonts w:ascii="Times New Roman" w:eastAsia="Times New Roman" w:hAnsi="Times New Roman" w:cs="Times New Roman"/>
                <w:lang w:val="es-ES" w:eastAsia="es-ES"/>
              </w:rPr>
              <w:t xml:space="preserve">: todos sus integrantes deben ser ciudadanos salvadoreños y cumplir los mismos requisitos que los solicitantes individuales. </w:t>
            </w:r>
          </w:p>
          <w:p w14:paraId="55907B86" w14:textId="77777777" w:rsidR="007652A1" w:rsidRPr="00483B90" w:rsidRDefault="007652A1" w:rsidP="007652A1">
            <w:pPr>
              <w:numPr>
                <w:ilvl w:val="1"/>
                <w:numId w:val="33"/>
              </w:numPr>
              <w:ind w:left="720"/>
              <w:contextualSpacing/>
              <w:jc w:val="both"/>
              <w:rPr>
                <w:rFonts w:ascii="Times New Roman" w:eastAsia="Times New Roman" w:hAnsi="Times New Roman" w:cs="Times New Roman"/>
                <w:lang w:val="es-ES" w:eastAsia="es-ES"/>
              </w:rPr>
            </w:pPr>
            <w:r w:rsidRPr="00483B90">
              <w:rPr>
                <w:rFonts w:ascii="Times New Roman" w:eastAsia="Times New Roman" w:hAnsi="Times New Roman" w:cs="Times New Roman"/>
                <w:lang w:val="es-ES" w:eastAsia="es-ES"/>
              </w:rPr>
              <w:t>El domicilio de la asociación o de la cooperativa debe estar dentro del territorio de aplicación del Programa ES-L1066.</w:t>
            </w:r>
          </w:p>
          <w:p w14:paraId="22DFA4B7" w14:textId="77777777" w:rsidR="007652A1" w:rsidRPr="00483B90" w:rsidRDefault="007652A1" w:rsidP="007652A1">
            <w:pPr>
              <w:numPr>
                <w:ilvl w:val="1"/>
                <w:numId w:val="33"/>
              </w:numPr>
              <w:ind w:left="720"/>
              <w:contextualSpacing/>
              <w:jc w:val="both"/>
              <w:rPr>
                <w:rFonts w:ascii="Times New Roman" w:eastAsia="Times New Roman" w:hAnsi="Times New Roman" w:cs="Times New Roman"/>
                <w:lang w:val="es-ES" w:eastAsia="es-ES"/>
              </w:rPr>
            </w:pPr>
            <w:r w:rsidRPr="00483B90">
              <w:rPr>
                <w:rFonts w:ascii="Times New Roman" w:eastAsia="Times New Roman" w:hAnsi="Times New Roman" w:cs="Times New Roman"/>
                <w:lang w:val="es-ES" w:eastAsia="es-ES"/>
              </w:rPr>
              <w:t>La asociación o cooperativa debe cumplir con la normativa que le sea de aplicación, y su funcionamiento deberá de ser democrático. Este último extremo se presumirá con la inscripción de los estatutos de la asociación o de la cooperativa en el registro correspondiente.</w:t>
            </w:r>
          </w:p>
          <w:p w14:paraId="78BEBC92" w14:textId="77777777" w:rsidR="007652A1" w:rsidRPr="00483B90" w:rsidRDefault="007652A1" w:rsidP="007652A1">
            <w:pPr>
              <w:numPr>
                <w:ilvl w:val="1"/>
                <w:numId w:val="33"/>
              </w:numPr>
              <w:ind w:left="720"/>
              <w:contextualSpacing/>
              <w:jc w:val="both"/>
              <w:rPr>
                <w:rFonts w:ascii="Times New Roman" w:eastAsia="Times New Roman" w:hAnsi="Times New Roman" w:cs="Times New Roman"/>
                <w:lang w:val="es-ES" w:eastAsia="es-ES"/>
              </w:rPr>
            </w:pPr>
            <w:r w:rsidRPr="00483B90">
              <w:rPr>
                <w:rFonts w:ascii="Times New Roman" w:eastAsia="Times New Roman" w:hAnsi="Times New Roman" w:cs="Times New Roman"/>
                <w:lang w:val="es-ES" w:eastAsia="es-ES"/>
              </w:rPr>
              <w:t xml:space="preserve">No podrá haber sido condenada en sentencia firme por incumplimiento de alguna de las obligaciones legales, tributarias o laborales. </w:t>
            </w:r>
          </w:p>
          <w:p w14:paraId="04D84ABE" w14:textId="77777777" w:rsidR="007652A1" w:rsidRPr="00483B90" w:rsidRDefault="007652A1" w:rsidP="007652A1">
            <w:pPr>
              <w:numPr>
                <w:ilvl w:val="0"/>
                <w:numId w:val="34"/>
              </w:numPr>
              <w:tabs>
                <w:tab w:val="left" w:pos="450"/>
              </w:tabs>
              <w:ind w:left="450" w:hanging="450"/>
              <w:contextualSpacing/>
              <w:jc w:val="both"/>
              <w:rPr>
                <w:rFonts w:ascii="Times New Roman" w:eastAsia="Times New Roman" w:hAnsi="Times New Roman" w:cs="Times New Roman"/>
                <w:lang w:val="es-ES" w:eastAsia="es-ES"/>
              </w:rPr>
            </w:pPr>
            <w:r w:rsidRPr="00483B90">
              <w:rPr>
                <w:rFonts w:ascii="Times New Roman" w:eastAsia="Times New Roman" w:hAnsi="Times New Roman" w:cs="Times New Roman"/>
                <w:u w:val="single"/>
                <w:lang w:val="es-ES" w:eastAsia="es-ES"/>
              </w:rPr>
              <w:t>Organizaciones no gubernamentales</w:t>
            </w:r>
            <w:r w:rsidRPr="00483B90">
              <w:rPr>
                <w:rFonts w:ascii="Times New Roman" w:eastAsia="Times New Roman" w:hAnsi="Times New Roman" w:cs="Times New Roman"/>
                <w:lang w:val="es-ES" w:eastAsia="es-ES"/>
              </w:rPr>
              <w:t>: deberán cumplir los mismos requisitos que las asociaciones o cooperativas.</w:t>
            </w:r>
          </w:p>
          <w:p w14:paraId="4813F60B" w14:textId="77777777" w:rsidR="007652A1" w:rsidRPr="00483B90" w:rsidRDefault="007652A1" w:rsidP="007652A1">
            <w:pPr>
              <w:numPr>
                <w:ilvl w:val="0"/>
                <w:numId w:val="34"/>
              </w:numPr>
              <w:tabs>
                <w:tab w:val="left" w:pos="450"/>
              </w:tabs>
              <w:ind w:left="450" w:hanging="450"/>
              <w:contextualSpacing/>
              <w:jc w:val="both"/>
              <w:rPr>
                <w:rFonts w:ascii="Times New Roman" w:eastAsia="Times New Roman" w:hAnsi="Times New Roman" w:cs="Times New Roman"/>
                <w:lang w:val="es-ES" w:eastAsia="es-ES"/>
              </w:rPr>
            </w:pPr>
            <w:r w:rsidRPr="00483B90">
              <w:rPr>
                <w:rFonts w:ascii="Times New Roman" w:eastAsia="Times New Roman" w:hAnsi="Times New Roman" w:cs="Times New Roman"/>
                <w:u w:val="single"/>
                <w:lang w:val="es-ES" w:eastAsia="es-ES"/>
              </w:rPr>
              <w:t>Negocios turísticos</w:t>
            </w:r>
            <w:r w:rsidRPr="00483B90">
              <w:rPr>
                <w:rFonts w:ascii="Times New Roman" w:eastAsia="Times New Roman" w:hAnsi="Times New Roman" w:cs="Times New Roman"/>
                <w:lang w:val="es-ES" w:eastAsia="es-ES"/>
              </w:rPr>
              <w:t>: deben de ser propiedad de ciudadanos salvadoreños y tener su domicilio dentro del territorio de aplicación del Programa ES-L1066. En el caso de negocios que cuenten con más de un establecimiento, el proyecto deberá referirse únicamente a aquel o aquellos que estén dentro del territorio mencionado.</w:t>
            </w:r>
          </w:p>
          <w:p w14:paraId="40D2D957" w14:textId="77777777" w:rsidR="007652A1" w:rsidRPr="00483B90" w:rsidRDefault="007652A1" w:rsidP="007652A1">
            <w:pPr>
              <w:numPr>
                <w:ilvl w:val="0"/>
                <w:numId w:val="35"/>
              </w:numPr>
              <w:ind w:left="720"/>
              <w:contextualSpacing/>
              <w:jc w:val="both"/>
              <w:rPr>
                <w:rFonts w:ascii="Times New Roman" w:eastAsia="Times New Roman" w:hAnsi="Times New Roman" w:cs="Times New Roman"/>
                <w:lang w:val="es-ES" w:eastAsia="es-ES"/>
              </w:rPr>
            </w:pPr>
            <w:r w:rsidRPr="00483B90">
              <w:rPr>
                <w:rFonts w:ascii="Times New Roman" w:eastAsia="Times New Roman" w:hAnsi="Times New Roman" w:cs="Times New Roman"/>
                <w:lang w:val="es-ES" w:eastAsia="es-ES"/>
              </w:rPr>
              <w:t>Cumplir con la normativa que le sea de aplicación y no haber sido sancionado por infracciones a la legislación turística.</w:t>
            </w:r>
          </w:p>
          <w:p w14:paraId="73E8B42C" w14:textId="77777777" w:rsidR="007652A1" w:rsidRPr="00483B90" w:rsidRDefault="007652A1" w:rsidP="007652A1">
            <w:pPr>
              <w:numPr>
                <w:ilvl w:val="0"/>
                <w:numId w:val="35"/>
              </w:numPr>
              <w:ind w:left="720"/>
              <w:contextualSpacing/>
              <w:jc w:val="both"/>
              <w:rPr>
                <w:rFonts w:ascii="Times New Roman" w:eastAsia="Times New Roman" w:hAnsi="Times New Roman" w:cs="Times New Roman"/>
                <w:lang w:val="es-ES" w:eastAsia="es-ES"/>
              </w:rPr>
            </w:pPr>
            <w:r w:rsidRPr="00483B90">
              <w:rPr>
                <w:rFonts w:ascii="Times New Roman" w:eastAsia="Times New Roman" w:hAnsi="Times New Roman" w:cs="Times New Roman"/>
                <w:lang w:val="es-ES" w:eastAsia="es-ES"/>
              </w:rPr>
              <w:t>No podrá haber sido condenado en sentencia firme por incumplimiento de alguna de las obligaciones legales, tributarias o laborales.</w:t>
            </w:r>
          </w:p>
          <w:p w14:paraId="4154E675" w14:textId="77777777" w:rsidR="007652A1" w:rsidRPr="00483B90" w:rsidRDefault="007652A1" w:rsidP="007652A1">
            <w:pPr>
              <w:numPr>
                <w:ilvl w:val="0"/>
                <w:numId w:val="35"/>
              </w:numPr>
              <w:ind w:left="720"/>
              <w:contextualSpacing/>
              <w:jc w:val="both"/>
              <w:rPr>
                <w:rFonts w:ascii="Times New Roman" w:eastAsia="Times New Roman" w:hAnsi="Times New Roman" w:cs="Times New Roman"/>
                <w:lang w:val="es-ES" w:eastAsia="es-ES"/>
              </w:rPr>
            </w:pPr>
            <w:r w:rsidRPr="00483B90">
              <w:rPr>
                <w:rFonts w:ascii="Times New Roman" w:eastAsia="Times New Roman" w:hAnsi="Times New Roman" w:cs="Times New Roman"/>
                <w:lang w:val="es-ES" w:eastAsia="es-ES"/>
              </w:rPr>
              <w:t xml:space="preserve">El o los propietarios del negocio deberán de cumplir los mismos requisitos que los solicitantes </w:t>
            </w:r>
            <w:r w:rsidRPr="00483B90">
              <w:rPr>
                <w:rFonts w:ascii="Times New Roman" w:eastAsia="Times New Roman" w:hAnsi="Times New Roman" w:cs="Times New Roman"/>
                <w:lang w:val="es-ES" w:eastAsia="es-ES"/>
              </w:rPr>
              <w:lastRenderedPageBreak/>
              <w:t>individuales que se mencionan más arriba.</w:t>
            </w:r>
          </w:p>
          <w:p w14:paraId="7119F4B0" w14:textId="77777777" w:rsidR="007652A1" w:rsidRPr="00483B90" w:rsidRDefault="007652A1" w:rsidP="007652A1">
            <w:pPr>
              <w:jc w:val="both"/>
              <w:rPr>
                <w:rFonts w:ascii="Times New Roman" w:eastAsia="Times New Roman" w:hAnsi="Times New Roman" w:cs="Times New Roman"/>
                <w:lang w:val="es-ES" w:eastAsia="es-ES"/>
              </w:rPr>
            </w:pPr>
          </w:p>
          <w:p w14:paraId="0BCCEA25" w14:textId="77777777" w:rsidR="007652A1" w:rsidRPr="00483B90" w:rsidRDefault="007652A1" w:rsidP="007652A1">
            <w:pPr>
              <w:jc w:val="both"/>
              <w:rPr>
                <w:rFonts w:ascii="Times New Roman" w:eastAsia="Times New Roman" w:hAnsi="Times New Roman" w:cs="Times New Roman"/>
                <w:lang w:val="es-ES" w:eastAsia="es-ES"/>
              </w:rPr>
            </w:pPr>
            <w:r w:rsidRPr="00483B90">
              <w:rPr>
                <w:rFonts w:ascii="Times New Roman" w:eastAsia="Times New Roman" w:hAnsi="Times New Roman" w:cs="Times New Roman"/>
                <w:lang w:val="es-ES" w:eastAsia="es-ES"/>
              </w:rPr>
              <w:t xml:space="preserve">En cualquier caso, </w:t>
            </w:r>
            <w:r w:rsidRPr="00483B90">
              <w:rPr>
                <w:rFonts w:ascii="Times New Roman" w:eastAsia="Times New Roman" w:hAnsi="Times New Roman" w:cs="Times New Roman"/>
                <w:b/>
                <w:lang w:val="es-ES" w:eastAsia="es-ES"/>
              </w:rPr>
              <w:t>no</w:t>
            </w:r>
            <w:r w:rsidRPr="00483B90">
              <w:rPr>
                <w:rFonts w:ascii="Times New Roman" w:eastAsia="Times New Roman" w:hAnsi="Times New Roman" w:cs="Times New Roman"/>
                <w:lang w:val="es-ES" w:eastAsia="es-ES"/>
              </w:rPr>
              <w:t xml:space="preserve"> se admitirán los proyectos en los que alguno de los solicitantes esté incurso en algún procedimiento o haya sido encontrado responsable del incumplimiento de las obligaciones derivadas de la concesión de alguna otra ayuda; y/o tenga cualquier relación laboral con el programa (conflicto de interés). Tampoco podrá ser beneficiario ningún organismo del Estado, centralizado o descentralizado, entes autárquicos o sociedades con participación estatal. </w:t>
            </w:r>
          </w:p>
          <w:p w14:paraId="4F3F37A0" w14:textId="77777777" w:rsidR="007652A1" w:rsidRPr="00483B90" w:rsidRDefault="007652A1" w:rsidP="007652A1">
            <w:pPr>
              <w:jc w:val="both"/>
              <w:rPr>
                <w:rFonts w:ascii="Times New Roman" w:eastAsia="Times New Roman" w:hAnsi="Times New Roman" w:cs="Times New Roman"/>
                <w:lang w:val="es-ES" w:eastAsia="es-ES"/>
              </w:rPr>
            </w:pPr>
          </w:p>
          <w:p w14:paraId="4745D914" w14:textId="034F8845" w:rsidR="007652A1" w:rsidRPr="00483B90" w:rsidRDefault="00004DEB" w:rsidP="007652A1">
            <w:pPr>
              <w:jc w:val="both"/>
              <w:rPr>
                <w:rFonts w:ascii="Times New Roman" w:eastAsia="Times New Roman" w:hAnsi="Times New Roman" w:cs="Times New Roman"/>
                <w:b/>
                <w:color w:val="002060"/>
                <w:lang w:val="es-ES" w:eastAsia="es-ES"/>
              </w:rPr>
            </w:pPr>
            <w:r>
              <w:rPr>
                <w:rFonts w:ascii="Times New Roman" w:eastAsia="Times New Roman" w:hAnsi="Times New Roman" w:cs="Times New Roman"/>
                <w:b/>
                <w:color w:val="002060"/>
                <w:lang w:val="es-ES" w:eastAsia="es-ES"/>
              </w:rPr>
              <w:t>3</w:t>
            </w:r>
            <w:r w:rsidR="008E4FBF">
              <w:rPr>
                <w:rFonts w:ascii="Times New Roman" w:eastAsia="Times New Roman" w:hAnsi="Times New Roman" w:cs="Times New Roman"/>
                <w:b/>
                <w:color w:val="002060"/>
                <w:lang w:val="es-ES" w:eastAsia="es-ES"/>
              </w:rPr>
              <w:t>.</w:t>
            </w:r>
            <w:r w:rsidR="007652A1" w:rsidRPr="00483B90">
              <w:rPr>
                <w:rFonts w:ascii="Times New Roman" w:eastAsia="Times New Roman" w:hAnsi="Times New Roman" w:cs="Times New Roman"/>
                <w:b/>
                <w:color w:val="002060"/>
                <w:lang w:val="es-ES" w:eastAsia="es-ES"/>
              </w:rPr>
              <w:t xml:space="preserve"> Criterios de elegibilidad de los gastos</w:t>
            </w:r>
          </w:p>
          <w:p w14:paraId="5DA5B9F1" w14:textId="77777777" w:rsidR="007652A1" w:rsidRPr="00483B90" w:rsidRDefault="007652A1" w:rsidP="007652A1">
            <w:pPr>
              <w:jc w:val="both"/>
              <w:rPr>
                <w:rFonts w:ascii="Times New Roman" w:eastAsia="Times New Roman" w:hAnsi="Times New Roman" w:cs="Times New Roman"/>
                <w:i/>
                <w:color w:val="002060"/>
                <w:lang w:val="es-ES" w:eastAsia="es-ES"/>
              </w:rPr>
            </w:pPr>
            <w:r w:rsidRPr="00483B90">
              <w:rPr>
                <w:rFonts w:ascii="Times New Roman" w:eastAsia="Times New Roman" w:hAnsi="Times New Roman" w:cs="Times New Roman"/>
                <w:i/>
                <w:color w:val="002060"/>
                <w:lang w:val="es-ES" w:eastAsia="es-ES"/>
              </w:rPr>
              <w:t xml:space="preserve">Gastos elegibles </w:t>
            </w:r>
          </w:p>
          <w:p w14:paraId="39DB3F0C" w14:textId="77777777" w:rsidR="007652A1" w:rsidRPr="00483B90" w:rsidRDefault="007652A1" w:rsidP="007652A1">
            <w:pPr>
              <w:jc w:val="both"/>
              <w:rPr>
                <w:rFonts w:ascii="Times New Roman" w:eastAsia="Times New Roman" w:hAnsi="Times New Roman" w:cs="Times New Roman"/>
                <w:lang w:val="es-ES" w:eastAsia="es-ES"/>
              </w:rPr>
            </w:pPr>
            <w:r w:rsidRPr="00483B90">
              <w:rPr>
                <w:rFonts w:ascii="Times New Roman" w:eastAsia="Times New Roman" w:hAnsi="Times New Roman" w:cs="Times New Roman"/>
                <w:lang w:val="es-ES" w:eastAsia="es-ES"/>
              </w:rPr>
              <w:t xml:space="preserve">Serán </w:t>
            </w:r>
            <w:r w:rsidRPr="00483B90">
              <w:rPr>
                <w:rFonts w:ascii="Times New Roman" w:eastAsia="Times New Roman" w:hAnsi="Times New Roman" w:cs="Times New Roman"/>
                <w:b/>
                <w:lang w:val="es-ES" w:eastAsia="es-ES"/>
              </w:rPr>
              <w:t>gastos elegibles</w:t>
            </w:r>
            <w:r w:rsidRPr="00483B90">
              <w:rPr>
                <w:rFonts w:ascii="Times New Roman" w:eastAsia="Times New Roman" w:hAnsi="Times New Roman" w:cs="Times New Roman"/>
                <w:lang w:val="es-ES" w:eastAsia="es-ES"/>
              </w:rPr>
              <w:t xml:space="preserve"> las siguientes inversiones y gastos incrementales (debidamente justificados) en que incurran o hayan incurrido los beneficiarios para la implementación del Plan de Negocios desde la fecha de aprobación del mismo por el Programa y que pueden incluir:</w:t>
            </w:r>
          </w:p>
          <w:p w14:paraId="2B0E89CD" w14:textId="77777777" w:rsidR="007652A1" w:rsidRPr="00483B90" w:rsidRDefault="007652A1" w:rsidP="007652A1">
            <w:pPr>
              <w:numPr>
                <w:ilvl w:val="0"/>
                <w:numId w:val="36"/>
              </w:numPr>
              <w:tabs>
                <w:tab w:val="left" w:pos="450"/>
              </w:tabs>
              <w:ind w:left="450" w:hanging="450"/>
              <w:contextualSpacing/>
              <w:jc w:val="both"/>
              <w:rPr>
                <w:rFonts w:ascii="Times New Roman" w:eastAsia="Times New Roman" w:hAnsi="Times New Roman" w:cs="Times New Roman"/>
                <w:lang w:val="es-ES" w:eastAsia="es-ES"/>
              </w:rPr>
            </w:pPr>
            <w:r w:rsidRPr="00483B90">
              <w:rPr>
                <w:rFonts w:ascii="Times New Roman" w:eastAsia="Times New Roman" w:hAnsi="Times New Roman" w:cs="Times New Roman"/>
                <w:lang w:val="es-ES" w:eastAsia="es-ES"/>
              </w:rPr>
              <w:t xml:space="preserve">Costes de adquisición de equipamientos, útiles, herramientas de trabajo o enseres necesarios para la puesta en marcha del proyecto y su posterior desarrollo, incluidos los costes de instalación y montaje, en su caso. </w:t>
            </w:r>
          </w:p>
          <w:p w14:paraId="67C93A2A" w14:textId="77777777" w:rsidR="007652A1" w:rsidRPr="00483B90" w:rsidRDefault="007652A1" w:rsidP="007652A1">
            <w:pPr>
              <w:numPr>
                <w:ilvl w:val="0"/>
                <w:numId w:val="36"/>
              </w:numPr>
              <w:tabs>
                <w:tab w:val="left" w:pos="450"/>
              </w:tabs>
              <w:ind w:left="450" w:hanging="450"/>
              <w:contextualSpacing/>
              <w:jc w:val="both"/>
              <w:rPr>
                <w:rFonts w:ascii="Times New Roman" w:eastAsia="Times New Roman" w:hAnsi="Times New Roman" w:cs="Times New Roman"/>
                <w:lang w:val="es-ES" w:eastAsia="es-ES"/>
              </w:rPr>
            </w:pPr>
            <w:r w:rsidRPr="00483B90">
              <w:rPr>
                <w:rFonts w:ascii="Times New Roman" w:eastAsia="Times New Roman" w:hAnsi="Times New Roman" w:cs="Times New Roman"/>
                <w:lang w:val="es-ES" w:eastAsia="es-ES"/>
              </w:rPr>
              <w:t>Costes de remodelación de inmuebles para su acondicionamiento a negocios turísticos o para su adecuación y mejora de la calidad del servicio, del producto o ambiental y de adecuación de terrenos con la misma finalidad.</w:t>
            </w:r>
          </w:p>
          <w:p w14:paraId="2DC93C0B" w14:textId="77777777" w:rsidR="007652A1" w:rsidRPr="00483B90" w:rsidRDefault="007652A1" w:rsidP="007652A1">
            <w:pPr>
              <w:numPr>
                <w:ilvl w:val="0"/>
                <w:numId w:val="36"/>
              </w:numPr>
              <w:tabs>
                <w:tab w:val="left" w:pos="450"/>
              </w:tabs>
              <w:ind w:left="450" w:hanging="450"/>
              <w:contextualSpacing/>
              <w:jc w:val="both"/>
              <w:rPr>
                <w:rFonts w:ascii="Times New Roman" w:eastAsia="Times New Roman" w:hAnsi="Times New Roman" w:cs="Times New Roman"/>
                <w:lang w:val="es-ES" w:eastAsia="es-ES"/>
              </w:rPr>
            </w:pPr>
            <w:r w:rsidRPr="00483B90">
              <w:rPr>
                <w:rFonts w:ascii="Times New Roman" w:eastAsia="Times New Roman" w:hAnsi="Times New Roman" w:cs="Times New Roman"/>
                <w:lang w:val="es-ES" w:eastAsia="es-ES"/>
              </w:rPr>
              <w:t>Costes de adquisición para la reposición de maquinaria y equipamientos necesarios para la mejora de la calidad del producto turístico, de las condiciones de seguridad en que se presta o que mejoran la calidad ambiental del proceso de producción del servicio o producto, incluidos los costes de instalación y montaje, en su caso.</w:t>
            </w:r>
          </w:p>
          <w:p w14:paraId="1C114339" w14:textId="77777777" w:rsidR="007652A1" w:rsidRPr="00483B90" w:rsidRDefault="007652A1" w:rsidP="007652A1">
            <w:pPr>
              <w:numPr>
                <w:ilvl w:val="0"/>
                <w:numId w:val="36"/>
              </w:numPr>
              <w:tabs>
                <w:tab w:val="left" w:pos="450"/>
              </w:tabs>
              <w:ind w:left="450" w:hanging="450"/>
              <w:contextualSpacing/>
              <w:jc w:val="both"/>
              <w:rPr>
                <w:rFonts w:ascii="Times New Roman" w:eastAsia="Times New Roman" w:hAnsi="Times New Roman" w:cs="Times New Roman"/>
                <w:lang w:val="es-ES" w:eastAsia="es-ES"/>
              </w:rPr>
            </w:pPr>
            <w:r w:rsidRPr="00483B90">
              <w:rPr>
                <w:rFonts w:ascii="Times New Roman" w:eastAsia="Times New Roman" w:hAnsi="Times New Roman" w:cs="Times New Roman"/>
                <w:lang w:val="es-ES" w:eastAsia="es-ES"/>
              </w:rPr>
              <w:t xml:space="preserve">Costes de adquisición y de colocación de elementos para la señalización del proyecto. </w:t>
            </w:r>
          </w:p>
          <w:p w14:paraId="5D4C9149" w14:textId="77777777" w:rsidR="007652A1" w:rsidRPr="00483B90" w:rsidRDefault="007652A1" w:rsidP="007652A1">
            <w:pPr>
              <w:numPr>
                <w:ilvl w:val="0"/>
                <w:numId w:val="36"/>
              </w:numPr>
              <w:tabs>
                <w:tab w:val="left" w:pos="450"/>
              </w:tabs>
              <w:ind w:left="450" w:hanging="450"/>
              <w:contextualSpacing/>
              <w:jc w:val="both"/>
              <w:rPr>
                <w:rFonts w:ascii="Times New Roman" w:eastAsia="Times New Roman" w:hAnsi="Times New Roman" w:cs="Times New Roman"/>
                <w:lang w:val="es-ES" w:eastAsia="es-ES"/>
              </w:rPr>
            </w:pPr>
            <w:r w:rsidRPr="00483B90">
              <w:rPr>
                <w:rFonts w:ascii="Times New Roman" w:eastAsia="Times New Roman" w:hAnsi="Times New Roman" w:cs="Times New Roman"/>
                <w:lang w:val="es-ES" w:eastAsia="es-ES"/>
              </w:rPr>
              <w:t>Costes de contratación de los servicios de técnicos o de empresas necesarios para la ejecución y puesta en marcha del proyecto.</w:t>
            </w:r>
          </w:p>
          <w:p w14:paraId="5D6E8478" w14:textId="77777777" w:rsidR="007652A1" w:rsidRPr="00483B90" w:rsidRDefault="007652A1" w:rsidP="007652A1">
            <w:pPr>
              <w:numPr>
                <w:ilvl w:val="0"/>
                <w:numId w:val="36"/>
              </w:numPr>
              <w:tabs>
                <w:tab w:val="left" w:pos="450"/>
              </w:tabs>
              <w:ind w:left="450" w:hanging="450"/>
              <w:contextualSpacing/>
              <w:jc w:val="both"/>
              <w:rPr>
                <w:rFonts w:ascii="Times New Roman" w:eastAsia="Times New Roman" w:hAnsi="Times New Roman" w:cs="Times New Roman"/>
                <w:lang w:val="es-ES" w:eastAsia="es-ES"/>
              </w:rPr>
            </w:pPr>
            <w:r w:rsidRPr="00483B90">
              <w:rPr>
                <w:rFonts w:ascii="Times New Roman" w:eastAsia="Times New Roman" w:hAnsi="Times New Roman" w:cs="Times New Roman"/>
                <w:lang w:val="es-ES" w:eastAsia="es-ES"/>
              </w:rPr>
              <w:t>Costes vinculados a la logística y promoción comercial: edición de folletos, tarjetas u otros medios impresos; inclusión en páginas Web; creación de páginas web propias; herramientas de marketing online. Estos costes serán elegibles únicamente si forman parte de un proyecto que incluya inversiones en otros conceptos.</w:t>
            </w:r>
          </w:p>
          <w:p w14:paraId="73DCDF75" w14:textId="77777777" w:rsidR="007652A1" w:rsidRPr="00483B90" w:rsidRDefault="007652A1" w:rsidP="007652A1">
            <w:pPr>
              <w:numPr>
                <w:ilvl w:val="0"/>
                <w:numId w:val="36"/>
              </w:numPr>
              <w:tabs>
                <w:tab w:val="left" w:pos="450"/>
              </w:tabs>
              <w:ind w:left="450" w:hanging="450"/>
              <w:contextualSpacing/>
              <w:jc w:val="both"/>
              <w:rPr>
                <w:rFonts w:ascii="Times New Roman" w:eastAsia="Times New Roman" w:hAnsi="Times New Roman" w:cs="Times New Roman"/>
                <w:lang w:val="es-ES" w:eastAsia="es-ES"/>
              </w:rPr>
            </w:pPr>
            <w:r w:rsidRPr="00483B90">
              <w:rPr>
                <w:rFonts w:ascii="Times New Roman" w:eastAsia="Times New Roman" w:hAnsi="Times New Roman" w:cs="Times New Roman"/>
                <w:lang w:val="es-ES" w:eastAsia="es-ES"/>
              </w:rPr>
              <w:t>Costes de honorarios profesionales de técnicos y especialistas necesarios para la redacción de los proyectos de ejecución y que no representen más del 20 por ciento del coste total de éste.</w:t>
            </w:r>
          </w:p>
          <w:p w14:paraId="7B7592F9" w14:textId="77777777" w:rsidR="007652A1" w:rsidRPr="00483B90" w:rsidRDefault="007652A1" w:rsidP="007652A1">
            <w:pPr>
              <w:numPr>
                <w:ilvl w:val="0"/>
                <w:numId w:val="36"/>
              </w:numPr>
              <w:tabs>
                <w:tab w:val="left" w:pos="450"/>
              </w:tabs>
              <w:ind w:left="450" w:hanging="450"/>
              <w:contextualSpacing/>
              <w:jc w:val="both"/>
              <w:rPr>
                <w:rFonts w:ascii="Times New Roman" w:eastAsia="Times New Roman" w:hAnsi="Times New Roman" w:cs="Times New Roman"/>
                <w:lang w:val="es-ES" w:eastAsia="es-ES"/>
              </w:rPr>
            </w:pPr>
            <w:r w:rsidRPr="00483B90">
              <w:rPr>
                <w:rFonts w:ascii="Times New Roman" w:eastAsia="Times New Roman" w:hAnsi="Times New Roman" w:cs="Times New Roman"/>
                <w:lang w:val="es-ES" w:eastAsia="es-ES"/>
              </w:rPr>
              <w:t>Costes asociados a certificaciones, controles de calidad, equidad de género, legalización de las empresas, capacitación y formalización del empleo.</w:t>
            </w:r>
          </w:p>
          <w:p w14:paraId="689443E1" w14:textId="77777777" w:rsidR="007652A1" w:rsidRPr="00483B90" w:rsidRDefault="007652A1" w:rsidP="007652A1">
            <w:pPr>
              <w:numPr>
                <w:ilvl w:val="0"/>
                <w:numId w:val="36"/>
              </w:numPr>
              <w:tabs>
                <w:tab w:val="left" w:pos="450"/>
              </w:tabs>
              <w:ind w:left="450" w:hanging="450"/>
              <w:contextualSpacing/>
              <w:jc w:val="both"/>
              <w:rPr>
                <w:rFonts w:ascii="Times New Roman" w:eastAsia="Times New Roman" w:hAnsi="Times New Roman" w:cs="Times New Roman"/>
                <w:lang w:val="es-ES" w:eastAsia="es-ES"/>
              </w:rPr>
            </w:pPr>
            <w:r w:rsidRPr="00483B90">
              <w:rPr>
                <w:rFonts w:ascii="Times New Roman" w:eastAsia="Times New Roman" w:hAnsi="Times New Roman" w:cs="Times New Roman"/>
                <w:lang w:val="es-ES" w:eastAsia="es-ES"/>
              </w:rPr>
              <w:t>Costes asociados a inversión en activos intangibles como marcas, patentes, certificados, inscripciones, organización asociativa.</w:t>
            </w:r>
          </w:p>
          <w:p w14:paraId="71E1E513" w14:textId="77777777" w:rsidR="00EF2313" w:rsidRPr="00483B90" w:rsidRDefault="00EF2313" w:rsidP="007652A1">
            <w:pPr>
              <w:tabs>
                <w:tab w:val="left" w:pos="450"/>
              </w:tabs>
              <w:ind w:left="450"/>
              <w:contextualSpacing/>
              <w:jc w:val="both"/>
              <w:rPr>
                <w:rFonts w:ascii="Times New Roman" w:eastAsia="Times New Roman" w:hAnsi="Times New Roman" w:cs="Times New Roman"/>
                <w:lang w:val="es-ES" w:eastAsia="es-ES"/>
              </w:rPr>
            </w:pPr>
          </w:p>
          <w:p w14:paraId="76BAA1AC" w14:textId="77777777" w:rsidR="007652A1" w:rsidRPr="00483B90" w:rsidRDefault="007652A1" w:rsidP="007652A1">
            <w:pPr>
              <w:jc w:val="both"/>
              <w:rPr>
                <w:rFonts w:ascii="Times New Roman" w:eastAsia="Times New Roman" w:hAnsi="Times New Roman" w:cs="Times New Roman"/>
                <w:i/>
                <w:color w:val="002060"/>
                <w:lang w:val="es-ES" w:eastAsia="es-ES"/>
              </w:rPr>
            </w:pPr>
            <w:r w:rsidRPr="00483B90">
              <w:rPr>
                <w:rFonts w:ascii="Times New Roman" w:eastAsia="Times New Roman" w:hAnsi="Times New Roman" w:cs="Times New Roman"/>
                <w:i/>
                <w:color w:val="002060"/>
                <w:lang w:val="es-ES" w:eastAsia="es-ES"/>
              </w:rPr>
              <w:t xml:space="preserve">Gastos </w:t>
            </w:r>
            <w:r w:rsidRPr="00483B90">
              <w:rPr>
                <w:rFonts w:ascii="Times New Roman" w:eastAsia="Times New Roman" w:hAnsi="Times New Roman" w:cs="Times New Roman"/>
                <w:b/>
                <w:i/>
                <w:color w:val="002060"/>
                <w:lang w:val="es-ES" w:eastAsia="es-ES"/>
              </w:rPr>
              <w:t>no</w:t>
            </w:r>
            <w:r w:rsidRPr="00483B90">
              <w:rPr>
                <w:rFonts w:ascii="Times New Roman" w:eastAsia="Times New Roman" w:hAnsi="Times New Roman" w:cs="Times New Roman"/>
                <w:i/>
                <w:color w:val="002060"/>
                <w:lang w:val="es-ES" w:eastAsia="es-ES"/>
              </w:rPr>
              <w:t xml:space="preserve"> elegibles</w:t>
            </w:r>
          </w:p>
          <w:p w14:paraId="70D93526" w14:textId="77777777" w:rsidR="007652A1" w:rsidRPr="00483B90" w:rsidRDefault="007652A1" w:rsidP="007652A1">
            <w:pPr>
              <w:jc w:val="both"/>
              <w:rPr>
                <w:rFonts w:ascii="Times New Roman" w:eastAsia="Times New Roman" w:hAnsi="Times New Roman" w:cs="Times New Roman"/>
                <w:lang w:val="es-ES" w:eastAsia="es-ES"/>
              </w:rPr>
            </w:pPr>
            <w:r w:rsidRPr="00483B90">
              <w:rPr>
                <w:rFonts w:ascii="Times New Roman" w:eastAsia="Times New Roman" w:hAnsi="Times New Roman" w:cs="Times New Roman"/>
                <w:lang w:val="es-ES" w:eastAsia="es-ES"/>
              </w:rPr>
              <w:t xml:space="preserve">En todo caso, serán </w:t>
            </w:r>
            <w:r w:rsidRPr="00483B90">
              <w:rPr>
                <w:rFonts w:ascii="Times New Roman" w:eastAsia="Times New Roman" w:hAnsi="Times New Roman" w:cs="Times New Roman"/>
                <w:b/>
                <w:lang w:val="es-ES" w:eastAsia="es-ES"/>
              </w:rPr>
              <w:t>gastos no elegibles</w:t>
            </w:r>
            <w:r w:rsidRPr="00483B90">
              <w:rPr>
                <w:rFonts w:ascii="Times New Roman" w:eastAsia="Times New Roman" w:hAnsi="Times New Roman" w:cs="Times New Roman"/>
                <w:lang w:val="es-ES" w:eastAsia="es-ES"/>
              </w:rPr>
              <w:t xml:space="preserve"> los siguientes:</w:t>
            </w:r>
          </w:p>
          <w:p w14:paraId="57D8E1C6" w14:textId="77777777" w:rsidR="007652A1" w:rsidRPr="00483B90" w:rsidRDefault="007652A1" w:rsidP="007652A1">
            <w:pPr>
              <w:numPr>
                <w:ilvl w:val="0"/>
                <w:numId w:val="37"/>
              </w:numPr>
              <w:tabs>
                <w:tab w:val="left" w:pos="450"/>
              </w:tabs>
              <w:ind w:left="450" w:hanging="450"/>
              <w:contextualSpacing/>
              <w:jc w:val="both"/>
              <w:rPr>
                <w:rFonts w:ascii="Times New Roman" w:eastAsia="Times New Roman" w:hAnsi="Times New Roman" w:cs="Times New Roman"/>
                <w:lang w:val="es-ES" w:eastAsia="es-ES"/>
              </w:rPr>
            </w:pPr>
            <w:r w:rsidRPr="00483B90">
              <w:rPr>
                <w:rFonts w:ascii="Times New Roman" w:eastAsia="Times New Roman" w:hAnsi="Times New Roman" w:cs="Times New Roman"/>
                <w:lang w:val="es-ES" w:eastAsia="es-ES"/>
              </w:rPr>
              <w:t>Gastos e inversiones no relacionados con los objetivos definidos en el Plan de Negocios aprobado/seleccionado.</w:t>
            </w:r>
          </w:p>
          <w:p w14:paraId="365A4338" w14:textId="77777777" w:rsidR="007652A1" w:rsidRPr="00483B90" w:rsidRDefault="007652A1" w:rsidP="007652A1">
            <w:pPr>
              <w:numPr>
                <w:ilvl w:val="0"/>
                <w:numId w:val="37"/>
              </w:numPr>
              <w:tabs>
                <w:tab w:val="left" w:pos="450"/>
              </w:tabs>
              <w:ind w:left="450" w:hanging="450"/>
              <w:contextualSpacing/>
              <w:jc w:val="both"/>
              <w:rPr>
                <w:rFonts w:ascii="Times New Roman" w:eastAsia="Times New Roman" w:hAnsi="Times New Roman" w:cs="Times New Roman"/>
                <w:lang w:val="es-ES" w:eastAsia="es-ES"/>
              </w:rPr>
            </w:pPr>
            <w:r w:rsidRPr="00483B90">
              <w:rPr>
                <w:rFonts w:ascii="Times New Roman" w:eastAsia="Times New Roman" w:hAnsi="Times New Roman" w:cs="Times New Roman"/>
                <w:lang w:val="es-ES" w:eastAsia="es-ES"/>
              </w:rPr>
              <w:t>Gastos generales de administración y personal: sueldos, salarios, gastos de alojamiento y viáticos del promotor del proyecto y del personal de la entidad promotora.</w:t>
            </w:r>
          </w:p>
          <w:p w14:paraId="3FD19076" w14:textId="77777777" w:rsidR="007652A1" w:rsidRPr="00483B90" w:rsidRDefault="007652A1" w:rsidP="007652A1">
            <w:pPr>
              <w:numPr>
                <w:ilvl w:val="0"/>
                <w:numId w:val="37"/>
              </w:numPr>
              <w:tabs>
                <w:tab w:val="left" w:pos="450"/>
              </w:tabs>
              <w:ind w:left="450" w:hanging="450"/>
              <w:contextualSpacing/>
              <w:jc w:val="both"/>
              <w:rPr>
                <w:rFonts w:ascii="Times New Roman" w:eastAsia="Times New Roman" w:hAnsi="Times New Roman" w:cs="Times New Roman"/>
                <w:lang w:val="es-ES" w:eastAsia="es-ES"/>
              </w:rPr>
            </w:pPr>
            <w:r w:rsidRPr="00483B90">
              <w:rPr>
                <w:rFonts w:ascii="Times New Roman" w:eastAsia="Times New Roman" w:hAnsi="Times New Roman" w:cs="Times New Roman"/>
                <w:lang w:val="es-ES" w:eastAsia="es-ES"/>
              </w:rPr>
              <w:t>Adquisición o alquiler de inmuebles o terrenos.</w:t>
            </w:r>
          </w:p>
          <w:p w14:paraId="659FE5E4" w14:textId="77777777" w:rsidR="007652A1" w:rsidRPr="00483B90" w:rsidRDefault="007652A1" w:rsidP="007652A1">
            <w:pPr>
              <w:numPr>
                <w:ilvl w:val="0"/>
                <w:numId w:val="37"/>
              </w:numPr>
              <w:tabs>
                <w:tab w:val="left" w:pos="450"/>
              </w:tabs>
              <w:ind w:left="450" w:hanging="450"/>
              <w:contextualSpacing/>
              <w:jc w:val="both"/>
              <w:rPr>
                <w:rFonts w:ascii="Times New Roman" w:eastAsia="Times New Roman" w:hAnsi="Times New Roman" w:cs="Times New Roman"/>
                <w:lang w:val="es-ES" w:eastAsia="es-ES"/>
              </w:rPr>
            </w:pPr>
            <w:r w:rsidRPr="00483B90">
              <w:rPr>
                <w:rFonts w:ascii="Times New Roman" w:eastAsia="Times New Roman" w:hAnsi="Times New Roman" w:cs="Times New Roman"/>
                <w:lang w:val="es-ES" w:eastAsia="es-ES"/>
              </w:rPr>
              <w:t>Adquisición de vehículos, con la excepción de los vehículos directamente vinculados al desarrollo de la propia actividad turística para la que se solicita la ayuda.</w:t>
            </w:r>
          </w:p>
          <w:p w14:paraId="424352AA" w14:textId="77777777" w:rsidR="007652A1" w:rsidRPr="00483B90" w:rsidRDefault="007652A1" w:rsidP="007652A1">
            <w:pPr>
              <w:numPr>
                <w:ilvl w:val="0"/>
                <w:numId w:val="37"/>
              </w:numPr>
              <w:tabs>
                <w:tab w:val="left" w:pos="450"/>
              </w:tabs>
              <w:ind w:left="450" w:hanging="450"/>
              <w:contextualSpacing/>
              <w:jc w:val="both"/>
              <w:rPr>
                <w:rFonts w:ascii="Times New Roman" w:eastAsia="Times New Roman" w:hAnsi="Times New Roman" w:cs="Times New Roman"/>
                <w:lang w:val="es-ES" w:eastAsia="es-ES"/>
              </w:rPr>
            </w:pPr>
            <w:r w:rsidRPr="00483B90">
              <w:rPr>
                <w:rFonts w:ascii="Times New Roman" w:eastAsia="Times New Roman" w:hAnsi="Times New Roman" w:cs="Times New Roman"/>
                <w:lang w:val="es-ES" w:eastAsia="es-ES"/>
              </w:rPr>
              <w:t>Adquisición de bienes usados</w:t>
            </w:r>
          </w:p>
          <w:p w14:paraId="2BC720BF" w14:textId="77777777" w:rsidR="007652A1" w:rsidRPr="00483B90" w:rsidRDefault="007652A1" w:rsidP="007652A1">
            <w:pPr>
              <w:numPr>
                <w:ilvl w:val="0"/>
                <w:numId w:val="37"/>
              </w:numPr>
              <w:tabs>
                <w:tab w:val="left" w:pos="450"/>
              </w:tabs>
              <w:ind w:left="450" w:hanging="450"/>
              <w:contextualSpacing/>
              <w:jc w:val="both"/>
              <w:rPr>
                <w:rFonts w:ascii="Times New Roman" w:eastAsia="Times New Roman" w:hAnsi="Times New Roman" w:cs="Times New Roman"/>
                <w:lang w:val="es-ES" w:eastAsia="es-ES"/>
              </w:rPr>
            </w:pPr>
            <w:r w:rsidRPr="00483B90">
              <w:rPr>
                <w:rFonts w:ascii="Times New Roman" w:eastAsia="Times New Roman" w:hAnsi="Times New Roman" w:cs="Times New Roman"/>
                <w:lang w:val="es-ES" w:eastAsia="es-ES"/>
              </w:rPr>
              <w:t>Gastos de formalización, amortización, intereses o extinción de créditos, préstamos y cualquier otra operación financiera.</w:t>
            </w:r>
          </w:p>
          <w:p w14:paraId="08B65769" w14:textId="45D96D2E" w:rsidR="007652A1" w:rsidRPr="00004DEB" w:rsidRDefault="007652A1" w:rsidP="008E07DC">
            <w:pPr>
              <w:numPr>
                <w:ilvl w:val="0"/>
                <w:numId w:val="37"/>
              </w:numPr>
              <w:tabs>
                <w:tab w:val="left" w:pos="450"/>
              </w:tabs>
              <w:ind w:left="450" w:hanging="450"/>
              <w:contextualSpacing/>
              <w:jc w:val="both"/>
              <w:rPr>
                <w:rFonts w:ascii="Times New Roman" w:eastAsia="Times New Roman" w:hAnsi="Times New Roman" w:cs="Times New Roman"/>
                <w:lang w:val="es-ES" w:eastAsia="es-ES"/>
              </w:rPr>
            </w:pPr>
            <w:r w:rsidRPr="00483B90">
              <w:rPr>
                <w:rFonts w:ascii="Times New Roman" w:eastAsia="Times New Roman" w:hAnsi="Times New Roman" w:cs="Times New Roman"/>
                <w:lang w:val="es-ES" w:eastAsia="es-ES"/>
              </w:rPr>
              <w:t>Pago de impuestos.</w:t>
            </w:r>
          </w:p>
        </w:tc>
      </w:tr>
    </w:tbl>
    <w:p w14:paraId="577C451F" w14:textId="77777777" w:rsidR="00EF2313" w:rsidRDefault="00EF2313" w:rsidP="00B315FF">
      <w:pPr>
        <w:jc w:val="both"/>
        <w:rPr>
          <w:rFonts w:ascii="Times New Roman" w:hAnsi="Times New Roman" w:cs="Times New Roman"/>
          <w:lang w:val="es-ES"/>
        </w:rPr>
      </w:pPr>
    </w:p>
    <w:p w14:paraId="3B01AC29" w14:textId="4A3681DA" w:rsidR="00CC645B" w:rsidRPr="00931799" w:rsidRDefault="00F77AAA" w:rsidP="00B315FF">
      <w:pPr>
        <w:jc w:val="both"/>
        <w:rPr>
          <w:rFonts w:ascii="Times New Roman" w:hAnsi="Times New Roman" w:cs="Times New Roman"/>
          <w:lang w:val="es-ES"/>
        </w:rPr>
      </w:pPr>
      <w:r w:rsidRPr="00B315FF">
        <w:rPr>
          <w:rFonts w:ascii="Times New Roman" w:hAnsi="Times New Roman" w:cs="Times New Roman"/>
          <w:lang w:val="es-ES"/>
        </w:rPr>
        <w:lastRenderedPageBreak/>
        <w:t xml:space="preserve">De las zonas seleccionadas para la implementación de los </w:t>
      </w:r>
      <w:proofErr w:type="spellStart"/>
      <w:r w:rsidRPr="00B315FF">
        <w:rPr>
          <w:rFonts w:ascii="Times New Roman" w:hAnsi="Times New Roman" w:cs="Times New Roman"/>
          <w:i/>
          <w:lang w:val="es-ES"/>
        </w:rPr>
        <w:t>matching</w:t>
      </w:r>
      <w:proofErr w:type="spellEnd"/>
      <w:r w:rsidRPr="00B315FF">
        <w:rPr>
          <w:rFonts w:ascii="Times New Roman" w:hAnsi="Times New Roman" w:cs="Times New Roman"/>
          <w:i/>
          <w:lang w:val="es-ES"/>
        </w:rPr>
        <w:t xml:space="preserve"> </w:t>
      </w:r>
      <w:proofErr w:type="spellStart"/>
      <w:r w:rsidRPr="00B315FF">
        <w:rPr>
          <w:rFonts w:ascii="Times New Roman" w:hAnsi="Times New Roman" w:cs="Times New Roman"/>
          <w:i/>
          <w:lang w:val="es-ES"/>
        </w:rPr>
        <w:t>grants</w:t>
      </w:r>
      <w:proofErr w:type="spellEnd"/>
      <w:r w:rsidRPr="00B315FF">
        <w:rPr>
          <w:rFonts w:ascii="Times New Roman" w:hAnsi="Times New Roman" w:cs="Times New Roman"/>
          <w:lang w:val="es-ES"/>
        </w:rPr>
        <w:t xml:space="preserve">, </w:t>
      </w:r>
      <w:r w:rsidR="00464631">
        <w:rPr>
          <w:rFonts w:ascii="Times New Roman" w:hAnsi="Times New Roman" w:cs="Times New Roman"/>
          <w:lang w:val="es-ES"/>
        </w:rPr>
        <w:t>no existe información estadística sistematizada sobre el total de empresas, instituciones e individuos que se dedican al sector turismo. Sin embargo, e</w:t>
      </w:r>
      <w:r w:rsidR="00464631" w:rsidRPr="00B315FF">
        <w:rPr>
          <w:rFonts w:ascii="Times New Roman" w:hAnsi="Times New Roman" w:cs="Times New Roman"/>
          <w:lang w:val="es-ES"/>
        </w:rPr>
        <w:t>l reciente Directorio de Unidades Económicas 2011-2012 elaborado por la Dirección General de Estadística y Censos (DYGESTIC)</w:t>
      </w:r>
      <w:r w:rsidR="00CF53C3">
        <w:rPr>
          <w:rFonts w:ascii="Times New Roman" w:hAnsi="Times New Roman" w:cs="Times New Roman"/>
          <w:lang w:val="es-ES"/>
        </w:rPr>
        <w:t>, nos proporciona información só</w:t>
      </w:r>
      <w:r w:rsidR="00464631">
        <w:rPr>
          <w:rFonts w:ascii="Times New Roman" w:hAnsi="Times New Roman" w:cs="Times New Roman"/>
          <w:lang w:val="es-ES"/>
        </w:rPr>
        <w:t xml:space="preserve">lo sobre empresas y, por tanto, proporciona un panorama sobre la cota inferior de la demanda. Según este directorio, </w:t>
      </w:r>
      <w:r w:rsidRPr="00B315FF">
        <w:rPr>
          <w:rFonts w:ascii="Times New Roman" w:hAnsi="Times New Roman" w:cs="Times New Roman"/>
          <w:lang w:val="es-ES"/>
        </w:rPr>
        <w:t>897 empresas relacionadas a la actividad turística puede ser consideradas elegibles para recibir las subvenciones (ver Cuadro 1),. De estas 897 empresas, el 99% son consideradas micro o pequeñas empresas que se dedican a actividades relacionadas al turismo (ver Cuadro 2). Más aun, el rubro de alimentos constituye la actividad económica</w:t>
      </w:r>
      <w:r w:rsidR="0039682E" w:rsidRPr="00B315FF">
        <w:rPr>
          <w:rFonts w:ascii="Times New Roman" w:hAnsi="Times New Roman" w:cs="Times New Roman"/>
          <w:lang w:val="es-ES"/>
        </w:rPr>
        <w:t xml:space="preserve"> </w:t>
      </w:r>
      <w:r w:rsidRPr="00B315FF">
        <w:rPr>
          <w:rFonts w:ascii="Times New Roman" w:hAnsi="Times New Roman" w:cs="Times New Roman"/>
          <w:lang w:val="es-ES"/>
        </w:rPr>
        <w:t>predominante (70% de empresas) seguido de alojamiento (7% de empresas). Ver Cuadro 3 para mayor detalle.</w:t>
      </w:r>
    </w:p>
    <w:p w14:paraId="354294D0" w14:textId="5CCC7753" w:rsidR="00385DE3" w:rsidRPr="00931799" w:rsidRDefault="006072AE" w:rsidP="00385DE3">
      <w:pPr>
        <w:pStyle w:val="TableTitle"/>
        <w:rPr>
          <w:rFonts w:ascii="Times New Roman" w:hAnsi="Times New Roman"/>
        </w:rPr>
      </w:pPr>
      <w:r w:rsidRPr="00931799">
        <w:rPr>
          <w:rFonts w:ascii="Times New Roman" w:hAnsi="Times New Roman"/>
        </w:rPr>
        <w:t xml:space="preserve">Cuadro </w:t>
      </w:r>
      <w:r w:rsidR="00385DE3" w:rsidRPr="00931799">
        <w:rPr>
          <w:rFonts w:ascii="Times New Roman" w:hAnsi="Times New Roman"/>
        </w:rPr>
        <w:t>1</w:t>
      </w:r>
    </w:p>
    <w:p w14:paraId="5653B698" w14:textId="1C6E03EA" w:rsidR="00385DE3" w:rsidRPr="00931799" w:rsidRDefault="006072AE" w:rsidP="00385DE3">
      <w:pPr>
        <w:pStyle w:val="TableTitle"/>
        <w:rPr>
          <w:rFonts w:ascii="Times New Roman" w:hAnsi="Times New Roman"/>
        </w:rPr>
      </w:pPr>
      <w:r w:rsidRPr="00931799">
        <w:rPr>
          <w:rFonts w:ascii="Times New Roman" w:hAnsi="Times New Roman"/>
        </w:rPr>
        <w:t>Número</w:t>
      </w:r>
      <w:r w:rsidR="00385DE3" w:rsidRPr="00931799">
        <w:rPr>
          <w:rFonts w:ascii="Times New Roman" w:hAnsi="Times New Roman"/>
        </w:rPr>
        <w:t xml:space="preserve"> de Empresas por Municipio y Departamento</w:t>
      </w:r>
    </w:p>
    <w:p w14:paraId="5F9373D8" w14:textId="77777777" w:rsidR="00385DE3" w:rsidRPr="00931799" w:rsidRDefault="00385DE3" w:rsidP="00385DE3">
      <w:pPr>
        <w:pStyle w:val="TableTitle"/>
        <w:rPr>
          <w:rFonts w:ascii="Times New Roman" w:hAnsi="Times New Roman"/>
        </w:rPr>
      </w:pPr>
    </w:p>
    <w:tbl>
      <w:tblPr>
        <w:tblW w:w="5325" w:type="dxa"/>
        <w:jc w:val="center"/>
        <w:tblInd w:w="-72" w:type="dxa"/>
        <w:tblLook w:val="04A0" w:firstRow="1" w:lastRow="0" w:firstColumn="1" w:lastColumn="0" w:noHBand="0" w:noVBand="1"/>
      </w:tblPr>
      <w:tblGrid>
        <w:gridCol w:w="2405"/>
        <w:gridCol w:w="1163"/>
        <w:gridCol w:w="1757"/>
      </w:tblGrid>
      <w:tr w:rsidR="006072AE" w:rsidRPr="00931799" w14:paraId="0D3483B3" w14:textId="77777777" w:rsidTr="006072AE">
        <w:trPr>
          <w:trHeight w:val="300"/>
          <w:jc w:val="center"/>
        </w:trPr>
        <w:tc>
          <w:tcPr>
            <w:tcW w:w="2405" w:type="dxa"/>
            <w:vMerge w:val="restart"/>
            <w:tcBorders>
              <w:top w:val="single" w:sz="4" w:space="0" w:color="auto"/>
              <w:left w:val="nil"/>
              <w:bottom w:val="single" w:sz="4" w:space="0" w:color="000000"/>
              <w:right w:val="nil"/>
            </w:tcBorders>
            <w:shd w:val="clear" w:color="auto" w:fill="auto"/>
            <w:vAlign w:val="bottom"/>
            <w:hideMark/>
          </w:tcPr>
          <w:p w14:paraId="4A6C6328" w14:textId="77777777" w:rsidR="006072AE" w:rsidRPr="00931799" w:rsidRDefault="006072AE" w:rsidP="006072AE">
            <w:pPr>
              <w:spacing w:after="0" w:line="240" w:lineRule="auto"/>
              <w:jc w:val="center"/>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Departamento y Municipio</w:t>
            </w:r>
          </w:p>
        </w:tc>
        <w:tc>
          <w:tcPr>
            <w:tcW w:w="2920" w:type="dxa"/>
            <w:gridSpan w:val="2"/>
            <w:tcBorders>
              <w:top w:val="single" w:sz="4" w:space="0" w:color="auto"/>
              <w:left w:val="nil"/>
              <w:bottom w:val="single" w:sz="4" w:space="0" w:color="auto"/>
              <w:right w:val="nil"/>
            </w:tcBorders>
            <w:shd w:val="clear" w:color="auto" w:fill="auto"/>
            <w:noWrap/>
            <w:vAlign w:val="bottom"/>
            <w:hideMark/>
          </w:tcPr>
          <w:p w14:paraId="3B24C8B4" w14:textId="77777777" w:rsidR="006072AE" w:rsidRPr="00931799" w:rsidRDefault="006072AE" w:rsidP="006072AE">
            <w:pPr>
              <w:spacing w:after="0" w:line="240" w:lineRule="auto"/>
              <w:jc w:val="center"/>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Empresas</w:t>
            </w:r>
          </w:p>
        </w:tc>
      </w:tr>
      <w:tr w:rsidR="006072AE" w:rsidRPr="00931799" w14:paraId="7FA0B78F" w14:textId="77777777" w:rsidTr="006072AE">
        <w:trPr>
          <w:trHeight w:val="300"/>
          <w:jc w:val="center"/>
        </w:trPr>
        <w:tc>
          <w:tcPr>
            <w:tcW w:w="2405" w:type="dxa"/>
            <w:vMerge/>
            <w:tcBorders>
              <w:top w:val="single" w:sz="4" w:space="0" w:color="auto"/>
              <w:left w:val="nil"/>
              <w:bottom w:val="single" w:sz="4" w:space="0" w:color="000000"/>
              <w:right w:val="nil"/>
            </w:tcBorders>
            <w:vAlign w:val="center"/>
            <w:hideMark/>
          </w:tcPr>
          <w:p w14:paraId="32AD297E" w14:textId="77777777" w:rsidR="006072AE" w:rsidRPr="00931799" w:rsidRDefault="006072AE" w:rsidP="006072AE">
            <w:pPr>
              <w:spacing w:after="0" w:line="240" w:lineRule="auto"/>
              <w:rPr>
                <w:rFonts w:ascii="Times New Roman" w:eastAsia="Times New Roman" w:hAnsi="Times New Roman" w:cs="Times New Roman"/>
                <w:color w:val="000000"/>
                <w:sz w:val="20"/>
                <w:szCs w:val="20"/>
                <w:lang w:val="es-ES"/>
              </w:rPr>
            </w:pPr>
          </w:p>
        </w:tc>
        <w:tc>
          <w:tcPr>
            <w:tcW w:w="1163" w:type="dxa"/>
            <w:tcBorders>
              <w:top w:val="nil"/>
              <w:left w:val="nil"/>
              <w:bottom w:val="nil"/>
              <w:right w:val="nil"/>
            </w:tcBorders>
            <w:shd w:val="clear" w:color="auto" w:fill="auto"/>
            <w:noWrap/>
            <w:vAlign w:val="bottom"/>
            <w:hideMark/>
          </w:tcPr>
          <w:p w14:paraId="381D9AD8" w14:textId="77777777" w:rsidR="006072AE" w:rsidRPr="00931799" w:rsidRDefault="006072AE" w:rsidP="006072AE">
            <w:pPr>
              <w:spacing w:after="0" w:line="240" w:lineRule="auto"/>
              <w:jc w:val="center"/>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N</w:t>
            </w:r>
          </w:p>
        </w:tc>
        <w:tc>
          <w:tcPr>
            <w:tcW w:w="1757" w:type="dxa"/>
            <w:tcBorders>
              <w:top w:val="nil"/>
              <w:left w:val="nil"/>
              <w:bottom w:val="single" w:sz="4" w:space="0" w:color="auto"/>
              <w:right w:val="nil"/>
            </w:tcBorders>
            <w:shd w:val="clear" w:color="auto" w:fill="auto"/>
            <w:noWrap/>
            <w:vAlign w:val="bottom"/>
            <w:hideMark/>
          </w:tcPr>
          <w:p w14:paraId="62CA22AA" w14:textId="77777777" w:rsidR="006072AE" w:rsidRPr="00931799" w:rsidRDefault="006072AE" w:rsidP="006072AE">
            <w:pPr>
              <w:spacing w:after="0" w:line="240" w:lineRule="auto"/>
              <w:jc w:val="center"/>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w:t>
            </w:r>
          </w:p>
        </w:tc>
      </w:tr>
      <w:tr w:rsidR="006072AE" w:rsidRPr="00931799" w14:paraId="2FD0E594" w14:textId="77777777" w:rsidTr="006072AE">
        <w:trPr>
          <w:trHeight w:val="300"/>
          <w:jc w:val="center"/>
        </w:trPr>
        <w:tc>
          <w:tcPr>
            <w:tcW w:w="2405" w:type="dxa"/>
            <w:tcBorders>
              <w:top w:val="nil"/>
              <w:left w:val="nil"/>
              <w:bottom w:val="nil"/>
              <w:right w:val="nil"/>
            </w:tcBorders>
            <w:shd w:val="clear" w:color="auto" w:fill="auto"/>
            <w:noWrap/>
            <w:vAlign w:val="bottom"/>
            <w:hideMark/>
          </w:tcPr>
          <w:p w14:paraId="53AEE70D" w14:textId="77777777" w:rsidR="006072AE" w:rsidRPr="00931799" w:rsidRDefault="006072AE" w:rsidP="006072AE">
            <w:pPr>
              <w:spacing w:after="0" w:line="240" w:lineRule="auto"/>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La Libertad</w:t>
            </w:r>
          </w:p>
        </w:tc>
        <w:tc>
          <w:tcPr>
            <w:tcW w:w="1163" w:type="dxa"/>
            <w:tcBorders>
              <w:top w:val="single" w:sz="4" w:space="0" w:color="auto"/>
              <w:left w:val="nil"/>
              <w:bottom w:val="nil"/>
              <w:right w:val="nil"/>
            </w:tcBorders>
            <w:shd w:val="clear" w:color="auto" w:fill="auto"/>
            <w:noWrap/>
            <w:vAlign w:val="bottom"/>
            <w:hideMark/>
          </w:tcPr>
          <w:p w14:paraId="77E2D288" w14:textId="77777777" w:rsidR="006072AE" w:rsidRPr="00931799" w:rsidRDefault="006072AE" w:rsidP="006072AE">
            <w:pPr>
              <w:spacing w:after="0" w:line="240" w:lineRule="auto"/>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 </w:t>
            </w:r>
          </w:p>
        </w:tc>
        <w:tc>
          <w:tcPr>
            <w:tcW w:w="1757" w:type="dxa"/>
            <w:tcBorders>
              <w:top w:val="nil"/>
              <w:left w:val="nil"/>
              <w:bottom w:val="nil"/>
              <w:right w:val="nil"/>
            </w:tcBorders>
            <w:shd w:val="clear" w:color="auto" w:fill="auto"/>
            <w:noWrap/>
            <w:vAlign w:val="bottom"/>
            <w:hideMark/>
          </w:tcPr>
          <w:p w14:paraId="53B3B26D" w14:textId="77777777" w:rsidR="006072AE" w:rsidRPr="00931799" w:rsidRDefault="006072AE" w:rsidP="006072AE">
            <w:pPr>
              <w:spacing w:after="0" w:line="240" w:lineRule="auto"/>
              <w:rPr>
                <w:rFonts w:ascii="Times New Roman" w:eastAsia="Times New Roman" w:hAnsi="Times New Roman" w:cs="Times New Roman"/>
                <w:color w:val="000000"/>
                <w:sz w:val="20"/>
                <w:szCs w:val="20"/>
                <w:lang w:val="es-ES"/>
              </w:rPr>
            </w:pPr>
          </w:p>
        </w:tc>
      </w:tr>
      <w:tr w:rsidR="006072AE" w:rsidRPr="00931799" w14:paraId="491D0CC8" w14:textId="77777777" w:rsidTr="00F77AAA">
        <w:trPr>
          <w:trHeight w:val="288"/>
          <w:jc w:val="center"/>
        </w:trPr>
        <w:tc>
          <w:tcPr>
            <w:tcW w:w="2405" w:type="dxa"/>
            <w:tcBorders>
              <w:top w:val="nil"/>
              <w:left w:val="nil"/>
              <w:bottom w:val="nil"/>
              <w:right w:val="nil"/>
            </w:tcBorders>
            <w:shd w:val="clear" w:color="auto" w:fill="auto"/>
            <w:noWrap/>
            <w:vAlign w:val="bottom"/>
            <w:hideMark/>
          </w:tcPr>
          <w:p w14:paraId="7C041A68" w14:textId="77777777" w:rsidR="006072AE" w:rsidRPr="00931799" w:rsidRDefault="006072AE" w:rsidP="00931799">
            <w:pPr>
              <w:spacing w:after="0" w:line="240" w:lineRule="auto"/>
              <w:ind w:firstLineChars="200" w:firstLine="400"/>
              <w:rPr>
                <w:rFonts w:ascii="Times New Roman" w:eastAsia="Times New Roman" w:hAnsi="Times New Roman" w:cs="Times New Roman"/>
                <w:color w:val="000000"/>
                <w:sz w:val="20"/>
                <w:szCs w:val="20"/>
                <w:lang w:val="es-ES"/>
              </w:rPr>
            </w:pPr>
            <w:proofErr w:type="spellStart"/>
            <w:r w:rsidRPr="00931799">
              <w:rPr>
                <w:rFonts w:ascii="Times New Roman" w:eastAsia="Times New Roman" w:hAnsi="Times New Roman" w:cs="Times New Roman"/>
                <w:color w:val="000000"/>
                <w:sz w:val="20"/>
                <w:szCs w:val="20"/>
                <w:lang w:val="es-ES"/>
              </w:rPr>
              <w:t>Chiltiupan</w:t>
            </w:r>
            <w:proofErr w:type="spellEnd"/>
          </w:p>
        </w:tc>
        <w:tc>
          <w:tcPr>
            <w:tcW w:w="1163" w:type="dxa"/>
            <w:tcBorders>
              <w:top w:val="nil"/>
              <w:left w:val="nil"/>
              <w:bottom w:val="nil"/>
              <w:right w:val="nil"/>
            </w:tcBorders>
            <w:shd w:val="clear" w:color="auto" w:fill="auto"/>
            <w:noWrap/>
            <w:vAlign w:val="bottom"/>
            <w:hideMark/>
          </w:tcPr>
          <w:p w14:paraId="4475F819"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4</w:t>
            </w:r>
          </w:p>
        </w:tc>
        <w:tc>
          <w:tcPr>
            <w:tcW w:w="1757" w:type="dxa"/>
            <w:tcBorders>
              <w:top w:val="nil"/>
              <w:left w:val="nil"/>
              <w:bottom w:val="nil"/>
              <w:right w:val="nil"/>
            </w:tcBorders>
            <w:shd w:val="clear" w:color="auto" w:fill="auto"/>
            <w:noWrap/>
            <w:vAlign w:val="bottom"/>
            <w:hideMark/>
          </w:tcPr>
          <w:p w14:paraId="7CBBBBB5"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0%</w:t>
            </w:r>
          </w:p>
        </w:tc>
      </w:tr>
      <w:tr w:rsidR="006072AE" w:rsidRPr="00931799" w14:paraId="12F9B205" w14:textId="77777777" w:rsidTr="00F77AAA">
        <w:trPr>
          <w:trHeight w:val="90"/>
          <w:jc w:val="center"/>
        </w:trPr>
        <w:tc>
          <w:tcPr>
            <w:tcW w:w="2405" w:type="dxa"/>
            <w:tcBorders>
              <w:top w:val="nil"/>
              <w:left w:val="nil"/>
              <w:bottom w:val="nil"/>
              <w:right w:val="nil"/>
            </w:tcBorders>
            <w:shd w:val="clear" w:color="auto" w:fill="auto"/>
            <w:noWrap/>
            <w:vAlign w:val="bottom"/>
            <w:hideMark/>
          </w:tcPr>
          <w:p w14:paraId="7A80426C" w14:textId="77777777" w:rsidR="006072AE" w:rsidRPr="00931799" w:rsidRDefault="006072AE" w:rsidP="00931799">
            <w:pPr>
              <w:spacing w:after="0" w:line="240" w:lineRule="auto"/>
              <w:ind w:firstLineChars="200" w:firstLine="400"/>
              <w:rPr>
                <w:rFonts w:ascii="Times New Roman" w:eastAsia="Times New Roman" w:hAnsi="Times New Roman" w:cs="Times New Roman"/>
                <w:color w:val="000000"/>
                <w:sz w:val="20"/>
                <w:szCs w:val="20"/>
                <w:lang w:val="es-ES"/>
              </w:rPr>
            </w:pPr>
            <w:proofErr w:type="spellStart"/>
            <w:r w:rsidRPr="00931799">
              <w:rPr>
                <w:rFonts w:ascii="Times New Roman" w:eastAsia="Times New Roman" w:hAnsi="Times New Roman" w:cs="Times New Roman"/>
                <w:color w:val="000000"/>
                <w:sz w:val="20"/>
                <w:szCs w:val="20"/>
                <w:lang w:val="es-ES"/>
              </w:rPr>
              <w:t>Comasagua</w:t>
            </w:r>
            <w:proofErr w:type="spellEnd"/>
          </w:p>
        </w:tc>
        <w:tc>
          <w:tcPr>
            <w:tcW w:w="1163" w:type="dxa"/>
            <w:tcBorders>
              <w:top w:val="nil"/>
              <w:left w:val="nil"/>
              <w:bottom w:val="nil"/>
              <w:right w:val="nil"/>
            </w:tcBorders>
            <w:shd w:val="clear" w:color="auto" w:fill="auto"/>
            <w:noWrap/>
            <w:vAlign w:val="bottom"/>
            <w:hideMark/>
          </w:tcPr>
          <w:p w14:paraId="25812D69"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14</w:t>
            </w:r>
          </w:p>
        </w:tc>
        <w:tc>
          <w:tcPr>
            <w:tcW w:w="1757" w:type="dxa"/>
            <w:tcBorders>
              <w:top w:val="nil"/>
              <w:left w:val="nil"/>
              <w:bottom w:val="nil"/>
              <w:right w:val="nil"/>
            </w:tcBorders>
            <w:shd w:val="clear" w:color="auto" w:fill="auto"/>
            <w:noWrap/>
            <w:vAlign w:val="bottom"/>
            <w:hideMark/>
          </w:tcPr>
          <w:p w14:paraId="67B7D881"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2%</w:t>
            </w:r>
          </w:p>
        </w:tc>
      </w:tr>
      <w:tr w:rsidR="006072AE" w:rsidRPr="00931799" w14:paraId="0996DC73" w14:textId="77777777" w:rsidTr="00F77AAA">
        <w:trPr>
          <w:trHeight w:val="80"/>
          <w:jc w:val="center"/>
        </w:trPr>
        <w:tc>
          <w:tcPr>
            <w:tcW w:w="2405" w:type="dxa"/>
            <w:tcBorders>
              <w:top w:val="nil"/>
              <w:left w:val="nil"/>
              <w:bottom w:val="nil"/>
              <w:right w:val="nil"/>
            </w:tcBorders>
            <w:shd w:val="clear" w:color="auto" w:fill="auto"/>
            <w:noWrap/>
            <w:vAlign w:val="bottom"/>
            <w:hideMark/>
          </w:tcPr>
          <w:p w14:paraId="102F258A" w14:textId="77777777" w:rsidR="006072AE" w:rsidRPr="00931799" w:rsidRDefault="006072AE" w:rsidP="00931799">
            <w:pPr>
              <w:spacing w:after="0" w:line="240" w:lineRule="auto"/>
              <w:ind w:firstLineChars="200" w:firstLine="400"/>
              <w:rPr>
                <w:rFonts w:ascii="Times New Roman" w:eastAsia="Times New Roman" w:hAnsi="Times New Roman" w:cs="Times New Roman"/>
                <w:color w:val="000000"/>
                <w:sz w:val="20"/>
                <w:szCs w:val="20"/>
                <w:lang w:val="es-ES"/>
              </w:rPr>
            </w:pPr>
            <w:proofErr w:type="spellStart"/>
            <w:r w:rsidRPr="00931799">
              <w:rPr>
                <w:rFonts w:ascii="Times New Roman" w:eastAsia="Times New Roman" w:hAnsi="Times New Roman" w:cs="Times New Roman"/>
                <w:color w:val="000000"/>
                <w:sz w:val="20"/>
                <w:szCs w:val="20"/>
                <w:lang w:val="es-ES"/>
              </w:rPr>
              <w:t>Jayaque</w:t>
            </w:r>
            <w:proofErr w:type="spellEnd"/>
          </w:p>
        </w:tc>
        <w:tc>
          <w:tcPr>
            <w:tcW w:w="1163" w:type="dxa"/>
            <w:tcBorders>
              <w:top w:val="nil"/>
              <w:left w:val="nil"/>
              <w:bottom w:val="nil"/>
              <w:right w:val="nil"/>
            </w:tcBorders>
            <w:shd w:val="clear" w:color="auto" w:fill="auto"/>
            <w:noWrap/>
            <w:vAlign w:val="bottom"/>
            <w:hideMark/>
          </w:tcPr>
          <w:p w14:paraId="7BBFC9B0"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10</w:t>
            </w:r>
          </w:p>
        </w:tc>
        <w:tc>
          <w:tcPr>
            <w:tcW w:w="1757" w:type="dxa"/>
            <w:tcBorders>
              <w:top w:val="nil"/>
              <w:left w:val="nil"/>
              <w:bottom w:val="nil"/>
              <w:right w:val="nil"/>
            </w:tcBorders>
            <w:shd w:val="clear" w:color="auto" w:fill="auto"/>
            <w:noWrap/>
            <w:vAlign w:val="bottom"/>
            <w:hideMark/>
          </w:tcPr>
          <w:p w14:paraId="07A96BBD"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1%</w:t>
            </w:r>
          </w:p>
        </w:tc>
      </w:tr>
      <w:tr w:rsidR="006072AE" w:rsidRPr="00931799" w14:paraId="27B7BE6A" w14:textId="77777777" w:rsidTr="00F77AAA">
        <w:trPr>
          <w:trHeight w:val="80"/>
          <w:jc w:val="center"/>
        </w:trPr>
        <w:tc>
          <w:tcPr>
            <w:tcW w:w="2405" w:type="dxa"/>
            <w:tcBorders>
              <w:top w:val="nil"/>
              <w:left w:val="nil"/>
              <w:bottom w:val="nil"/>
              <w:right w:val="nil"/>
            </w:tcBorders>
            <w:shd w:val="clear" w:color="auto" w:fill="auto"/>
            <w:noWrap/>
            <w:vAlign w:val="bottom"/>
            <w:hideMark/>
          </w:tcPr>
          <w:p w14:paraId="7B93D063" w14:textId="77777777" w:rsidR="006072AE" w:rsidRPr="00931799" w:rsidRDefault="006072AE" w:rsidP="00931799">
            <w:pPr>
              <w:spacing w:after="0" w:line="240" w:lineRule="auto"/>
              <w:ind w:firstLineChars="200" w:firstLine="400"/>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Puerto La Libertad</w:t>
            </w:r>
          </w:p>
        </w:tc>
        <w:tc>
          <w:tcPr>
            <w:tcW w:w="1163" w:type="dxa"/>
            <w:tcBorders>
              <w:top w:val="nil"/>
              <w:left w:val="nil"/>
              <w:bottom w:val="nil"/>
              <w:right w:val="nil"/>
            </w:tcBorders>
            <w:shd w:val="clear" w:color="auto" w:fill="auto"/>
            <w:noWrap/>
            <w:vAlign w:val="bottom"/>
            <w:hideMark/>
          </w:tcPr>
          <w:p w14:paraId="70AE5109"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255</w:t>
            </w:r>
          </w:p>
        </w:tc>
        <w:tc>
          <w:tcPr>
            <w:tcW w:w="1757" w:type="dxa"/>
            <w:tcBorders>
              <w:top w:val="nil"/>
              <w:left w:val="nil"/>
              <w:bottom w:val="nil"/>
              <w:right w:val="nil"/>
            </w:tcBorders>
            <w:shd w:val="clear" w:color="auto" w:fill="auto"/>
            <w:noWrap/>
            <w:vAlign w:val="bottom"/>
            <w:hideMark/>
          </w:tcPr>
          <w:p w14:paraId="6A67B5D6"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28%</w:t>
            </w:r>
          </w:p>
        </w:tc>
      </w:tr>
      <w:tr w:rsidR="006072AE" w:rsidRPr="00931799" w14:paraId="72606129" w14:textId="77777777" w:rsidTr="00F77AAA">
        <w:trPr>
          <w:trHeight w:val="80"/>
          <w:jc w:val="center"/>
        </w:trPr>
        <w:tc>
          <w:tcPr>
            <w:tcW w:w="2405" w:type="dxa"/>
            <w:tcBorders>
              <w:top w:val="nil"/>
              <w:left w:val="nil"/>
              <w:bottom w:val="nil"/>
              <w:right w:val="nil"/>
            </w:tcBorders>
            <w:shd w:val="clear" w:color="auto" w:fill="auto"/>
            <w:noWrap/>
            <w:vAlign w:val="bottom"/>
            <w:hideMark/>
          </w:tcPr>
          <w:p w14:paraId="4F10C305" w14:textId="77777777" w:rsidR="006072AE" w:rsidRPr="00931799" w:rsidRDefault="006072AE" w:rsidP="00931799">
            <w:pPr>
              <w:spacing w:after="0" w:line="240" w:lineRule="auto"/>
              <w:ind w:firstLineChars="200" w:firstLine="400"/>
              <w:rPr>
                <w:rFonts w:ascii="Times New Roman" w:eastAsia="Times New Roman" w:hAnsi="Times New Roman" w:cs="Times New Roman"/>
                <w:color w:val="000000"/>
                <w:sz w:val="20"/>
                <w:szCs w:val="20"/>
                <w:lang w:val="es-ES"/>
              </w:rPr>
            </w:pPr>
            <w:proofErr w:type="spellStart"/>
            <w:r w:rsidRPr="00931799">
              <w:rPr>
                <w:rFonts w:ascii="Times New Roman" w:eastAsia="Times New Roman" w:hAnsi="Times New Roman" w:cs="Times New Roman"/>
                <w:color w:val="000000"/>
                <w:sz w:val="20"/>
                <w:szCs w:val="20"/>
                <w:lang w:val="es-ES"/>
              </w:rPr>
              <w:t>Tamanique</w:t>
            </w:r>
            <w:proofErr w:type="spellEnd"/>
          </w:p>
        </w:tc>
        <w:tc>
          <w:tcPr>
            <w:tcW w:w="1163" w:type="dxa"/>
            <w:tcBorders>
              <w:top w:val="nil"/>
              <w:left w:val="nil"/>
              <w:bottom w:val="nil"/>
              <w:right w:val="nil"/>
            </w:tcBorders>
            <w:shd w:val="clear" w:color="auto" w:fill="auto"/>
            <w:noWrap/>
            <w:vAlign w:val="bottom"/>
            <w:hideMark/>
          </w:tcPr>
          <w:p w14:paraId="511680D7"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44</w:t>
            </w:r>
          </w:p>
        </w:tc>
        <w:tc>
          <w:tcPr>
            <w:tcW w:w="1757" w:type="dxa"/>
            <w:tcBorders>
              <w:top w:val="nil"/>
              <w:left w:val="nil"/>
              <w:bottom w:val="single" w:sz="4" w:space="0" w:color="auto"/>
              <w:right w:val="nil"/>
            </w:tcBorders>
            <w:shd w:val="clear" w:color="auto" w:fill="auto"/>
            <w:noWrap/>
            <w:vAlign w:val="bottom"/>
            <w:hideMark/>
          </w:tcPr>
          <w:p w14:paraId="675992C4"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5%</w:t>
            </w:r>
          </w:p>
        </w:tc>
      </w:tr>
      <w:tr w:rsidR="006072AE" w:rsidRPr="00931799" w14:paraId="135989E3" w14:textId="77777777" w:rsidTr="006072AE">
        <w:trPr>
          <w:trHeight w:val="300"/>
          <w:jc w:val="center"/>
        </w:trPr>
        <w:tc>
          <w:tcPr>
            <w:tcW w:w="2405" w:type="dxa"/>
            <w:tcBorders>
              <w:top w:val="single" w:sz="4" w:space="0" w:color="auto"/>
              <w:left w:val="nil"/>
              <w:bottom w:val="nil"/>
              <w:right w:val="nil"/>
            </w:tcBorders>
            <w:shd w:val="clear" w:color="auto" w:fill="auto"/>
            <w:noWrap/>
            <w:vAlign w:val="bottom"/>
            <w:hideMark/>
          </w:tcPr>
          <w:p w14:paraId="767C5AAD" w14:textId="77777777" w:rsidR="006072AE" w:rsidRPr="00931799" w:rsidRDefault="006072AE" w:rsidP="006072AE">
            <w:pPr>
              <w:spacing w:after="0" w:line="240" w:lineRule="auto"/>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Usulután</w:t>
            </w:r>
          </w:p>
        </w:tc>
        <w:tc>
          <w:tcPr>
            <w:tcW w:w="1163" w:type="dxa"/>
            <w:tcBorders>
              <w:top w:val="single" w:sz="4" w:space="0" w:color="auto"/>
              <w:left w:val="nil"/>
              <w:bottom w:val="nil"/>
              <w:right w:val="nil"/>
            </w:tcBorders>
            <w:shd w:val="clear" w:color="auto" w:fill="auto"/>
            <w:noWrap/>
            <w:vAlign w:val="bottom"/>
            <w:hideMark/>
          </w:tcPr>
          <w:p w14:paraId="1BAF978F" w14:textId="77777777" w:rsidR="006072AE" w:rsidRPr="00931799" w:rsidRDefault="006072AE" w:rsidP="006072AE">
            <w:pPr>
              <w:spacing w:after="0" w:line="240" w:lineRule="auto"/>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 </w:t>
            </w:r>
          </w:p>
        </w:tc>
        <w:tc>
          <w:tcPr>
            <w:tcW w:w="1757" w:type="dxa"/>
            <w:tcBorders>
              <w:top w:val="nil"/>
              <w:left w:val="nil"/>
              <w:bottom w:val="nil"/>
              <w:right w:val="nil"/>
            </w:tcBorders>
            <w:shd w:val="clear" w:color="auto" w:fill="auto"/>
            <w:noWrap/>
            <w:vAlign w:val="bottom"/>
            <w:hideMark/>
          </w:tcPr>
          <w:p w14:paraId="3A561467" w14:textId="77777777" w:rsidR="006072AE" w:rsidRPr="00931799" w:rsidRDefault="006072AE" w:rsidP="006072AE">
            <w:pPr>
              <w:spacing w:after="0" w:line="240" w:lineRule="auto"/>
              <w:rPr>
                <w:rFonts w:ascii="Times New Roman" w:eastAsia="Times New Roman" w:hAnsi="Times New Roman" w:cs="Times New Roman"/>
                <w:color w:val="000000"/>
                <w:sz w:val="20"/>
                <w:szCs w:val="20"/>
                <w:lang w:val="es-ES"/>
              </w:rPr>
            </w:pPr>
          </w:p>
        </w:tc>
      </w:tr>
      <w:tr w:rsidR="006072AE" w:rsidRPr="00931799" w14:paraId="4340540D" w14:textId="77777777" w:rsidTr="00F77AAA">
        <w:trPr>
          <w:trHeight w:val="80"/>
          <w:jc w:val="center"/>
        </w:trPr>
        <w:tc>
          <w:tcPr>
            <w:tcW w:w="2405" w:type="dxa"/>
            <w:tcBorders>
              <w:top w:val="nil"/>
              <w:left w:val="nil"/>
              <w:bottom w:val="nil"/>
              <w:right w:val="nil"/>
            </w:tcBorders>
            <w:shd w:val="clear" w:color="auto" w:fill="auto"/>
            <w:noWrap/>
            <w:vAlign w:val="bottom"/>
            <w:hideMark/>
          </w:tcPr>
          <w:p w14:paraId="6D0B9477" w14:textId="77777777" w:rsidR="006072AE" w:rsidRPr="00931799" w:rsidRDefault="006072AE" w:rsidP="00931799">
            <w:pPr>
              <w:spacing w:after="0" w:line="240" w:lineRule="auto"/>
              <w:ind w:firstLineChars="200" w:firstLine="400"/>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Alegría</w:t>
            </w:r>
          </w:p>
        </w:tc>
        <w:tc>
          <w:tcPr>
            <w:tcW w:w="1163" w:type="dxa"/>
            <w:tcBorders>
              <w:top w:val="nil"/>
              <w:left w:val="nil"/>
              <w:bottom w:val="nil"/>
              <w:right w:val="nil"/>
            </w:tcBorders>
            <w:shd w:val="clear" w:color="auto" w:fill="auto"/>
            <w:noWrap/>
            <w:vAlign w:val="bottom"/>
            <w:hideMark/>
          </w:tcPr>
          <w:p w14:paraId="704B929D"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16</w:t>
            </w:r>
          </w:p>
        </w:tc>
        <w:tc>
          <w:tcPr>
            <w:tcW w:w="1757" w:type="dxa"/>
            <w:tcBorders>
              <w:top w:val="nil"/>
              <w:left w:val="nil"/>
              <w:bottom w:val="nil"/>
              <w:right w:val="nil"/>
            </w:tcBorders>
            <w:shd w:val="clear" w:color="auto" w:fill="auto"/>
            <w:noWrap/>
            <w:vAlign w:val="bottom"/>
            <w:hideMark/>
          </w:tcPr>
          <w:p w14:paraId="1E4474C4"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2%</w:t>
            </w:r>
          </w:p>
        </w:tc>
      </w:tr>
      <w:tr w:rsidR="006072AE" w:rsidRPr="00931799" w14:paraId="00CABD67" w14:textId="77777777" w:rsidTr="00F77AAA">
        <w:trPr>
          <w:trHeight w:val="80"/>
          <w:jc w:val="center"/>
        </w:trPr>
        <w:tc>
          <w:tcPr>
            <w:tcW w:w="2405" w:type="dxa"/>
            <w:tcBorders>
              <w:top w:val="nil"/>
              <w:left w:val="nil"/>
              <w:bottom w:val="nil"/>
              <w:right w:val="nil"/>
            </w:tcBorders>
            <w:shd w:val="clear" w:color="auto" w:fill="auto"/>
            <w:noWrap/>
            <w:vAlign w:val="bottom"/>
            <w:hideMark/>
          </w:tcPr>
          <w:p w14:paraId="15E55031" w14:textId="77777777" w:rsidR="006072AE" w:rsidRPr="00931799" w:rsidRDefault="006072AE" w:rsidP="00931799">
            <w:pPr>
              <w:spacing w:after="0" w:line="240" w:lineRule="auto"/>
              <w:ind w:firstLineChars="200" w:firstLine="400"/>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Berlín</w:t>
            </w:r>
          </w:p>
        </w:tc>
        <w:tc>
          <w:tcPr>
            <w:tcW w:w="1163" w:type="dxa"/>
            <w:tcBorders>
              <w:top w:val="nil"/>
              <w:left w:val="nil"/>
              <w:bottom w:val="nil"/>
              <w:right w:val="nil"/>
            </w:tcBorders>
            <w:shd w:val="clear" w:color="auto" w:fill="auto"/>
            <w:noWrap/>
            <w:vAlign w:val="bottom"/>
            <w:hideMark/>
          </w:tcPr>
          <w:p w14:paraId="194216A2"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46</w:t>
            </w:r>
          </w:p>
        </w:tc>
        <w:tc>
          <w:tcPr>
            <w:tcW w:w="1757" w:type="dxa"/>
            <w:tcBorders>
              <w:top w:val="nil"/>
              <w:left w:val="nil"/>
              <w:bottom w:val="nil"/>
              <w:right w:val="nil"/>
            </w:tcBorders>
            <w:shd w:val="clear" w:color="auto" w:fill="auto"/>
            <w:noWrap/>
            <w:vAlign w:val="bottom"/>
            <w:hideMark/>
          </w:tcPr>
          <w:p w14:paraId="176B0C7C"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5%</w:t>
            </w:r>
          </w:p>
        </w:tc>
      </w:tr>
      <w:tr w:rsidR="006072AE" w:rsidRPr="00931799" w14:paraId="4C05A4E4" w14:textId="77777777" w:rsidTr="00F77AAA">
        <w:trPr>
          <w:trHeight w:val="80"/>
          <w:jc w:val="center"/>
        </w:trPr>
        <w:tc>
          <w:tcPr>
            <w:tcW w:w="2405" w:type="dxa"/>
            <w:tcBorders>
              <w:top w:val="nil"/>
              <w:left w:val="nil"/>
              <w:bottom w:val="nil"/>
              <w:right w:val="nil"/>
            </w:tcBorders>
            <w:shd w:val="clear" w:color="auto" w:fill="auto"/>
            <w:noWrap/>
            <w:vAlign w:val="bottom"/>
            <w:hideMark/>
          </w:tcPr>
          <w:p w14:paraId="7CD0CF69" w14:textId="77777777" w:rsidR="006072AE" w:rsidRPr="00931799" w:rsidRDefault="006072AE" w:rsidP="00931799">
            <w:pPr>
              <w:spacing w:after="0" w:line="240" w:lineRule="auto"/>
              <w:ind w:firstLineChars="200" w:firstLine="400"/>
              <w:rPr>
                <w:rFonts w:ascii="Times New Roman" w:eastAsia="Times New Roman" w:hAnsi="Times New Roman" w:cs="Times New Roman"/>
                <w:color w:val="000000"/>
                <w:sz w:val="20"/>
                <w:szCs w:val="20"/>
                <w:lang w:val="es-ES"/>
              </w:rPr>
            </w:pPr>
            <w:proofErr w:type="spellStart"/>
            <w:r w:rsidRPr="00931799">
              <w:rPr>
                <w:rFonts w:ascii="Times New Roman" w:eastAsia="Times New Roman" w:hAnsi="Times New Roman" w:cs="Times New Roman"/>
                <w:color w:val="000000"/>
                <w:sz w:val="20"/>
                <w:szCs w:val="20"/>
                <w:lang w:val="es-ES"/>
              </w:rPr>
              <w:t>Jiquilisco</w:t>
            </w:r>
            <w:proofErr w:type="spellEnd"/>
          </w:p>
        </w:tc>
        <w:tc>
          <w:tcPr>
            <w:tcW w:w="1163" w:type="dxa"/>
            <w:tcBorders>
              <w:top w:val="nil"/>
              <w:left w:val="nil"/>
              <w:bottom w:val="nil"/>
              <w:right w:val="nil"/>
            </w:tcBorders>
            <w:shd w:val="clear" w:color="auto" w:fill="auto"/>
            <w:noWrap/>
            <w:vAlign w:val="bottom"/>
            <w:hideMark/>
          </w:tcPr>
          <w:p w14:paraId="71B1FBC9"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108</w:t>
            </w:r>
          </w:p>
        </w:tc>
        <w:tc>
          <w:tcPr>
            <w:tcW w:w="1757" w:type="dxa"/>
            <w:tcBorders>
              <w:top w:val="nil"/>
              <w:left w:val="nil"/>
              <w:bottom w:val="nil"/>
              <w:right w:val="nil"/>
            </w:tcBorders>
            <w:shd w:val="clear" w:color="auto" w:fill="auto"/>
            <w:noWrap/>
            <w:vAlign w:val="bottom"/>
            <w:hideMark/>
          </w:tcPr>
          <w:p w14:paraId="54153100"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12%</w:t>
            </w:r>
          </w:p>
        </w:tc>
      </w:tr>
      <w:tr w:rsidR="006072AE" w:rsidRPr="00931799" w14:paraId="391C25A2" w14:textId="77777777" w:rsidTr="00F77AAA">
        <w:trPr>
          <w:trHeight w:val="80"/>
          <w:jc w:val="center"/>
        </w:trPr>
        <w:tc>
          <w:tcPr>
            <w:tcW w:w="2405" w:type="dxa"/>
            <w:tcBorders>
              <w:top w:val="nil"/>
              <w:left w:val="nil"/>
              <w:bottom w:val="nil"/>
              <w:right w:val="nil"/>
            </w:tcBorders>
            <w:shd w:val="clear" w:color="auto" w:fill="auto"/>
            <w:noWrap/>
            <w:vAlign w:val="bottom"/>
            <w:hideMark/>
          </w:tcPr>
          <w:p w14:paraId="0F939B25" w14:textId="77777777" w:rsidR="006072AE" w:rsidRPr="00931799" w:rsidRDefault="006072AE" w:rsidP="00931799">
            <w:pPr>
              <w:spacing w:after="0" w:line="240" w:lineRule="auto"/>
              <w:ind w:firstLineChars="200" w:firstLine="400"/>
              <w:rPr>
                <w:rFonts w:ascii="Times New Roman" w:eastAsia="Times New Roman" w:hAnsi="Times New Roman" w:cs="Times New Roman"/>
                <w:color w:val="000000"/>
                <w:sz w:val="20"/>
                <w:szCs w:val="20"/>
                <w:lang w:val="es-ES"/>
              </w:rPr>
            </w:pPr>
            <w:proofErr w:type="spellStart"/>
            <w:r w:rsidRPr="00931799">
              <w:rPr>
                <w:rFonts w:ascii="Times New Roman" w:eastAsia="Times New Roman" w:hAnsi="Times New Roman" w:cs="Times New Roman"/>
                <w:color w:val="000000"/>
                <w:sz w:val="20"/>
                <w:szCs w:val="20"/>
                <w:lang w:val="es-ES"/>
              </w:rPr>
              <w:t>Pto</w:t>
            </w:r>
            <w:proofErr w:type="spellEnd"/>
            <w:r w:rsidRPr="00931799">
              <w:rPr>
                <w:rFonts w:ascii="Times New Roman" w:eastAsia="Times New Roman" w:hAnsi="Times New Roman" w:cs="Times New Roman"/>
                <w:color w:val="000000"/>
                <w:sz w:val="20"/>
                <w:szCs w:val="20"/>
                <w:lang w:val="es-ES"/>
              </w:rPr>
              <w:t>. El Triunfo</w:t>
            </w:r>
          </w:p>
        </w:tc>
        <w:tc>
          <w:tcPr>
            <w:tcW w:w="1163" w:type="dxa"/>
            <w:tcBorders>
              <w:top w:val="nil"/>
              <w:left w:val="nil"/>
              <w:bottom w:val="nil"/>
              <w:right w:val="nil"/>
            </w:tcBorders>
            <w:shd w:val="clear" w:color="auto" w:fill="auto"/>
            <w:noWrap/>
            <w:vAlign w:val="bottom"/>
            <w:hideMark/>
          </w:tcPr>
          <w:p w14:paraId="2CB38587"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50</w:t>
            </w:r>
          </w:p>
        </w:tc>
        <w:tc>
          <w:tcPr>
            <w:tcW w:w="1757" w:type="dxa"/>
            <w:tcBorders>
              <w:top w:val="nil"/>
              <w:left w:val="nil"/>
              <w:bottom w:val="nil"/>
              <w:right w:val="nil"/>
            </w:tcBorders>
            <w:shd w:val="clear" w:color="auto" w:fill="auto"/>
            <w:noWrap/>
            <w:vAlign w:val="bottom"/>
            <w:hideMark/>
          </w:tcPr>
          <w:p w14:paraId="7E165086"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6%</w:t>
            </w:r>
          </w:p>
        </w:tc>
      </w:tr>
      <w:tr w:rsidR="006072AE" w:rsidRPr="00931799" w14:paraId="15FA131A" w14:textId="77777777" w:rsidTr="00F77AAA">
        <w:trPr>
          <w:trHeight w:val="80"/>
          <w:jc w:val="center"/>
        </w:trPr>
        <w:tc>
          <w:tcPr>
            <w:tcW w:w="2405" w:type="dxa"/>
            <w:tcBorders>
              <w:top w:val="nil"/>
              <w:left w:val="nil"/>
              <w:bottom w:val="nil"/>
              <w:right w:val="nil"/>
            </w:tcBorders>
            <w:shd w:val="clear" w:color="auto" w:fill="auto"/>
            <w:noWrap/>
            <w:vAlign w:val="bottom"/>
            <w:hideMark/>
          </w:tcPr>
          <w:p w14:paraId="07DC828F" w14:textId="77777777" w:rsidR="006072AE" w:rsidRPr="00931799" w:rsidRDefault="006072AE" w:rsidP="00931799">
            <w:pPr>
              <w:spacing w:after="0" w:line="240" w:lineRule="auto"/>
              <w:ind w:firstLineChars="200" w:firstLine="400"/>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San Dionisio</w:t>
            </w:r>
          </w:p>
        </w:tc>
        <w:tc>
          <w:tcPr>
            <w:tcW w:w="1163" w:type="dxa"/>
            <w:tcBorders>
              <w:top w:val="nil"/>
              <w:left w:val="nil"/>
              <w:bottom w:val="nil"/>
              <w:right w:val="nil"/>
            </w:tcBorders>
            <w:shd w:val="clear" w:color="auto" w:fill="auto"/>
            <w:noWrap/>
            <w:vAlign w:val="bottom"/>
            <w:hideMark/>
          </w:tcPr>
          <w:p w14:paraId="31895F19"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1</w:t>
            </w:r>
          </w:p>
        </w:tc>
        <w:tc>
          <w:tcPr>
            <w:tcW w:w="1757" w:type="dxa"/>
            <w:tcBorders>
              <w:top w:val="nil"/>
              <w:left w:val="nil"/>
              <w:bottom w:val="nil"/>
              <w:right w:val="nil"/>
            </w:tcBorders>
            <w:shd w:val="clear" w:color="auto" w:fill="auto"/>
            <w:noWrap/>
            <w:vAlign w:val="bottom"/>
            <w:hideMark/>
          </w:tcPr>
          <w:p w14:paraId="7E120FEE"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0%</w:t>
            </w:r>
          </w:p>
        </w:tc>
      </w:tr>
      <w:tr w:rsidR="006072AE" w:rsidRPr="00931799" w14:paraId="071F4D8A" w14:textId="77777777" w:rsidTr="00F77AAA">
        <w:trPr>
          <w:trHeight w:val="80"/>
          <w:jc w:val="center"/>
        </w:trPr>
        <w:tc>
          <w:tcPr>
            <w:tcW w:w="2405" w:type="dxa"/>
            <w:tcBorders>
              <w:top w:val="nil"/>
              <w:left w:val="nil"/>
              <w:bottom w:val="nil"/>
              <w:right w:val="nil"/>
            </w:tcBorders>
            <w:shd w:val="clear" w:color="auto" w:fill="auto"/>
            <w:noWrap/>
            <w:vAlign w:val="bottom"/>
            <w:hideMark/>
          </w:tcPr>
          <w:p w14:paraId="35BB86AA" w14:textId="77777777" w:rsidR="006072AE" w:rsidRPr="00931799" w:rsidRDefault="006072AE" w:rsidP="00931799">
            <w:pPr>
              <w:spacing w:after="0" w:line="240" w:lineRule="auto"/>
              <w:ind w:firstLineChars="200" w:firstLine="400"/>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Usulután</w:t>
            </w:r>
          </w:p>
        </w:tc>
        <w:tc>
          <w:tcPr>
            <w:tcW w:w="1163" w:type="dxa"/>
            <w:tcBorders>
              <w:top w:val="nil"/>
              <w:left w:val="nil"/>
              <w:bottom w:val="nil"/>
              <w:right w:val="nil"/>
            </w:tcBorders>
            <w:shd w:val="clear" w:color="auto" w:fill="auto"/>
            <w:noWrap/>
            <w:vAlign w:val="bottom"/>
            <w:hideMark/>
          </w:tcPr>
          <w:p w14:paraId="762A06C4"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349</w:t>
            </w:r>
          </w:p>
        </w:tc>
        <w:tc>
          <w:tcPr>
            <w:tcW w:w="1757" w:type="dxa"/>
            <w:tcBorders>
              <w:top w:val="nil"/>
              <w:left w:val="nil"/>
              <w:bottom w:val="nil"/>
              <w:right w:val="nil"/>
            </w:tcBorders>
            <w:shd w:val="clear" w:color="auto" w:fill="auto"/>
            <w:noWrap/>
            <w:vAlign w:val="bottom"/>
            <w:hideMark/>
          </w:tcPr>
          <w:p w14:paraId="45527355"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39%</w:t>
            </w:r>
          </w:p>
        </w:tc>
      </w:tr>
      <w:tr w:rsidR="006072AE" w:rsidRPr="00931799" w14:paraId="4AEF2237" w14:textId="77777777" w:rsidTr="006072AE">
        <w:trPr>
          <w:trHeight w:val="300"/>
          <w:jc w:val="center"/>
        </w:trPr>
        <w:tc>
          <w:tcPr>
            <w:tcW w:w="2405" w:type="dxa"/>
            <w:tcBorders>
              <w:top w:val="single" w:sz="4" w:space="0" w:color="auto"/>
              <w:left w:val="nil"/>
              <w:bottom w:val="single" w:sz="4" w:space="0" w:color="auto"/>
              <w:right w:val="nil"/>
            </w:tcBorders>
            <w:shd w:val="clear" w:color="auto" w:fill="auto"/>
            <w:noWrap/>
            <w:vAlign w:val="bottom"/>
            <w:hideMark/>
          </w:tcPr>
          <w:p w14:paraId="56EE4973" w14:textId="77777777" w:rsidR="006072AE" w:rsidRPr="00931799" w:rsidRDefault="006072AE" w:rsidP="006072AE">
            <w:pPr>
              <w:spacing w:after="0" w:line="240" w:lineRule="auto"/>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Total</w:t>
            </w:r>
          </w:p>
        </w:tc>
        <w:tc>
          <w:tcPr>
            <w:tcW w:w="1163" w:type="dxa"/>
            <w:tcBorders>
              <w:top w:val="single" w:sz="4" w:space="0" w:color="auto"/>
              <w:left w:val="nil"/>
              <w:bottom w:val="single" w:sz="4" w:space="0" w:color="auto"/>
              <w:right w:val="nil"/>
            </w:tcBorders>
            <w:shd w:val="clear" w:color="auto" w:fill="auto"/>
            <w:noWrap/>
            <w:vAlign w:val="bottom"/>
            <w:hideMark/>
          </w:tcPr>
          <w:p w14:paraId="0E84A1F6"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897</w:t>
            </w:r>
          </w:p>
        </w:tc>
        <w:tc>
          <w:tcPr>
            <w:tcW w:w="1757" w:type="dxa"/>
            <w:tcBorders>
              <w:top w:val="single" w:sz="4" w:space="0" w:color="auto"/>
              <w:left w:val="nil"/>
              <w:bottom w:val="single" w:sz="4" w:space="0" w:color="auto"/>
              <w:right w:val="nil"/>
            </w:tcBorders>
            <w:shd w:val="clear" w:color="auto" w:fill="auto"/>
            <w:noWrap/>
            <w:vAlign w:val="bottom"/>
            <w:hideMark/>
          </w:tcPr>
          <w:p w14:paraId="11462466"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100%</w:t>
            </w:r>
          </w:p>
        </w:tc>
      </w:tr>
    </w:tbl>
    <w:p w14:paraId="41E63AB7" w14:textId="0B66448A" w:rsidR="001E1D12" w:rsidRDefault="006072AE" w:rsidP="00CC645B">
      <w:pPr>
        <w:pStyle w:val="TableTitle"/>
        <w:ind w:left="2070"/>
        <w:jc w:val="left"/>
        <w:rPr>
          <w:rFonts w:ascii="Times New Roman" w:hAnsi="Times New Roman"/>
          <w:b w:val="0"/>
        </w:rPr>
      </w:pPr>
      <w:r w:rsidRPr="00931799">
        <w:rPr>
          <w:rFonts w:ascii="Times New Roman" w:hAnsi="Times New Roman"/>
          <w:b w:val="0"/>
        </w:rPr>
        <w:t>Fuente: DIGESTYC (2012)</w:t>
      </w:r>
    </w:p>
    <w:p w14:paraId="6D60124F" w14:textId="77777777" w:rsidR="00CC645B" w:rsidRPr="00CC645B" w:rsidRDefault="00CC645B" w:rsidP="00CC645B">
      <w:pPr>
        <w:pStyle w:val="TableTitle"/>
        <w:ind w:left="2070"/>
        <w:jc w:val="left"/>
        <w:rPr>
          <w:rFonts w:ascii="Times New Roman" w:hAnsi="Times New Roman"/>
          <w:b w:val="0"/>
        </w:rPr>
      </w:pPr>
    </w:p>
    <w:p w14:paraId="3CFF5620" w14:textId="77E3BECD" w:rsidR="006072AE" w:rsidRPr="00931799" w:rsidRDefault="006072AE" w:rsidP="006072AE">
      <w:pPr>
        <w:pStyle w:val="TableTitle"/>
        <w:rPr>
          <w:rFonts w:ascii="Times New Roman" w:hAnsi="Times New Roman"/>
        </w:rPr>
      </w:pPr>
      <w:r w:rsidRPr="00931799">
        <w:rPr>
          <w:rFonts w:ascii="Times New Roman" w:hAnsi="Times New Roman"/>
        </w:rPr>
        <w:t>Cuadro 2</w:t>
      </w:r>
    </w:p>
    <w:p w14:paraId="2A97D561" w14:textId="51EC1159" w:rsidR="006072AE" w:rsidRPr="00931799" w:rsidRDefault="006072AE" w:rsidP="006072AE">
      <w:pPr>
        <w:pStyle w:val="TableTitle"/>
        <w:rPr>
          <w:rFonts w:ascii="Times New Roman" w:hAnsi="Times New Roman"/>
        </w:rPr>
      </w:pPr>
      <w:r w:rsidRPr="00931799">
        <w:rPr>
          <w:rFonts w:ascii="Times New Roman" w:hAnsi="Times New Roman"/>
        </w:rPr>
        <w:t>Número de Empresas por Municipio y Departamento según tamaño de empresa</w:t>
      </w:r>
    </w:p>
    <w:p w14:paraId="1DE1B638" w14:textId="77777777" w:rsidR="006072AE" w:rsidRPr="00931799" w:rsidRDefault="006072AE" w:rsidP="006072AE">
      <w:pPr>
        <w:pStyle w:val="TableTitle"/>
        <w:rPr>
          <w:rFonts w:ascii="Times New Roman" w:hAnsi="Times New Roman"/>
        </w:rPr>
      </w:pPr>
    </w:p>
    <w:tbl>
      <w:tblPr>
        <w:tblW w:w="6610" w:type="dxa"/>
        <w:jc w:val="center"/>
        <w:tblInd w:w="43" w:type="dxa"/>
        <w:tblLook w:val="04A0" w:firstRow="1" w:lastRow="0" w:firstColumn="1" w:lastColumn="0" w:noHBand="0" w:noVBand="1"/>
      </w:tblPr>
      <w:tblGrid>
        <w:gridCol w:w="2370"/>
        <w:gridCol w:w="1060"/>
        <w:gridCol w:w="1060"/>
        <w:gridCol w:w="1060"/>
        <w:gridCol w:w="1060"/>
      </w:tblGrid>
      <w:tr w:rsidR="006072AE" w:rsidRPr="00931799" w14:paraId="7FBADCDA" w14:textId="77777777" w:rsidTr="006072AE">
        <w:trPr>
          <w:trHeight w:val="600"/>
          <w:jc w:val="center"/>
        </w:trPr>
        <w:tc>
          <w:tcPr>
            <w:tcW w:w="2370" w:type="dxa"/>
            <w:tcBorders>
              <w:top w:val="single" w:sz="4" w:space="0" w:color="auto"/>
              <w:left w:val="nil"/>
              <w:bottom w:val="single" w:sz="4" w:space="0" w:color="auto"/>
              <w:right w:val="nil"/>
            </w:tcBorders>
            <w:shd w:val="clear" w:color="auto" w:fill="auto"/>
            <w:vAlign w:val="center"/>
            <w:hideMark/>
          </w:tcPr>
          <w:p w14:paraId="035497C1" w14:textId="77777777" w:rsidR="006072AE" w:rsidRPr="00931799" w:rsidRDefault="006072AE" w:rsidP="006072AE">
            <w:pPr>
              <w:spacing w:after="0" w:line="240" w:lineRule="auto"/>
              <w:jc w:val="center"/>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Departamento y Municipio</w:t>
            </w:r>
          </w:p>
        </w:tc>
        <w:tc>
          <w:tcPr>
            <w:tcW w:w="1060" w:type="dxa"/>
            <w:tcBorders>
              <w:top w:val="single" w:sz="4" w:space="0" w:color="auto"/>
              <w:left w:val="nil"/>
              <w:bottom w:val="single" w:sz="4" w:space="0" w:color="auto"/>
              <w:right w:val="nil"/>
            </w:tcBorders>
            <w:shd w:val="clear" w:color="auto" w:fill="auto"/>
            <w:vAlign w:val="bottom"/>
            <w:hideMark/>
          </w:tcPr>
          <w:p w14:paraId="5F4E84A1" w14:textId="77777777" w:rsidR="006072AE" w:rsidRPr="00931799" w:rsidRDefault="006072AE" w:rsidP="006072AE">
            <w:pPr>
              <w:spacing w:after="0" w:line="240" w:lineRule="auto"/>
              <w:jc w:val="center"/>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Micro Empresa</w:t>
            </w:r>
          </w:p>
        </w:tc>
        <w:tc>
          <w:tcPr>
            <w:tcW w:w="1060" w:type="dxa"/>
            <w:tcBorders>
              <w:top w:val="single" w:sz="4" w:space="0" w:color="auto"/>
              <w:left w:val="nil"/>
              <w:bottom w:val="single" w:sz="4" w:space="0" w:color="auto"/>
              <w:right w:val="nil"/>
            </w:tcBorders>
            <w:shd w:val="clear" w:color="auto" w:fill="auto"/>
            <w:vAlign w:val="bottom"/>
            <w:hideMark/>
          </w:tcPr>
          <w:p w14:paraId="6242F333" w14:textId="77777777" w:rsidR="006072AE" w:rsidRPr="00931799" w:rsidRDefault="006072AE" w:rsidP="006072AE">
            <w:pPr>
              <w:spacing w:after="0" w:line="240" w:lineRule="auto"/>
              <w:jc w:val="center"/>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Pequeña Empresa</w:t>
            </w:r>
          </w:p>
        </w:tc>
        <w:tc>
          <w:tcPr>
            <w:tcW w:w="1060" w:type="dxa"/>
            <w:tcBorders>
              <w:top w:val="single" w:sz="4" w:space="0" w:color="auto"/>
              <w:left w:val="nil"/>
              <w:bottom w:val="single" w:sz="4" w:space="0" w:color="auto"/>
              <w:right w:val="nil"/>
            </w:tcBorders>
            <w:shd w:val="clear" w:color="auto" w:fill="auto"/>
            <w:vAlign w:val="bottom"/>
            <w:hideMark/>
          </w:tcPr>
          <w:p w14:paraId="3D78CCC9" w14:textId="77777777" w:rsidR="006072AE" w:rsidRPr="00931799" w:rsidRDefault="006072AE" w:rsidP="006072AE">
            <w:pPr>
              <w:spacing w:after="0" w:line="240" w:lineRule="auto"/>
              <w:jc w:val="center"/>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Mediana Empresa</w:t>
            </w:r>
          </w:p>
        </w:tc>
        <w:tc>
          <w:tcPr>
            <w:tcW w:w="1060" w:type="dxa"/>
            <w:tcBorders>
              <w:top w:val="single" w:sz="4" w:space="0" w:color="auto"/>
              <w:left w:val="nil"/>
              <w:bottom w:val="single" w:sz="4" w:space="0" w:color="auto"/>
              <w:right w:val="nil"/>
            </w:tcBorders>
            <w:shd w:val="clear" w:color="auto" w:fill="auto"/>
            <w:vAlign w:val="center"/>
            <w:hideMark/>
          </w:tcPr>
          <w:p w14:paraId="5E550C04" w14:textId="77777777" w:rsidR="006072AE" w:rsidRPr="00931799" w:rsidRDefault="006072AE" w:rsidP="006072AE">
            <w:pPr>
              <w:spacing w:after="0" w:line="240" w:lineRule="auto"/>
              <w:jc w:val="center"/>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Total</w:t>
            </w:r>
          </w:p>
        </w:tc>
      </w:tr>
      <w:tr w:rsidR="006072AE" w:rsidRPr="00931799" w14:paraId="6FC4C9C3" w14:textId="77777777" w:rsidTr="006072AE">
        <w:trPr>
          <w:trHeight w:val="300"/>
          <w:jc w:val="center"/>
        </w:trPr>
        <w:tc>
          <w:tcPr>
            <w:tcW w:w="2370" w:type="dxa"/>
            <w:tcBorders>
              <w:top w:val="nil"/>
              <w:left w:val="nil"/>
              <w:bottom w:val="nil"/>
              <w:right w:val="nil"/>
            </w:tcBorders>
            <w:shd w:val="clear" w:color="auto" w:fill="auto"/>
            <w:noWrap/>
            <w:vAlign w:val="bottom"/>
            <w:hideMark/>
          </w:tcPr>
          <w:p w14:paraId="3EB78A83" w14:textId="77777777" w:rsidR="006072AE" w:rsidRPr="00931799" w:rsidRDefault="006072AE" w:rsidP="006072AE">
            <w:pPr>
              <w:spacing w:after="0" w:line="240" w:lineRule="auto"/>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La Libertad</w:t>
            </w:r>
          </w:p>
        </w:tc>
        <w:tc>
          <w:tcPr>
            <w:tcW w:w="1060" w:type="dxa"/>
            <w:tcBorders>
              <w:top w:val="nil"/>
              <w:left w:val="nil"/>
              <w:bottom w:val="nil"/>
              <w:right w:val="nil"/>
            </w:tcBorders>
            <w:shd w:val="clear" w:color="auto" w:fill="auto"/>
            <w:noWrap/>
            <w:vAlign w:val="bottom"/>
            <w:hideMark/>
          </w:tcPr>
          <w:p w14:paraId="22498C0C"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306</w:t>
            </w:r>
          </w:p>
        </w:tc>
        <w:tc>
          <w:tcPr>
            <w:tcW w:w="1060" w:type="dxa"/>
            <w:tcBorders>
              <w:top w:val="nil"/>
              <w:left w:val="nil"/>
              <w:bottom w:val="nil"/>
              <w:right w:val="nil"/>
            </w:tcBorders>
            <w:shd w:val="clear" w:color="auto" w:fill="auto"/>
            <w:noWrap/>
            <w:vAlign w:val="bottom"/>
            <w:hideMark/>
          </w:tcPr>
          <w:p w14:paraId="7A8E74A2"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21</w:t>
            </w:r>
          </w:p>
        </w:tc>
        <w:tc>
          <w:tcPr>
            <w:tcW w:w="1060" w:type="dxa"/>
            <w:tcBorders>
              <w:top w:val="nil"/>
              <w:left w:val="nil"/>
              <w:bottom w:val="nil"/>
              <w:right w:val="nil"/>
            </w:tcBorders>
            <w:shd w:val="clear" w:color="auto" w:fill="auto"/>
            <w:noWrap/>
            <w:vAlign w:val="bottom"/>
            <w:hideMark/>
          </w:tcPr>
          <w:p w14:paraId="461D679B" w14:textId="77777777" w:rsidR="006072AE" w:rsidRPr="00931799" w:rsidRDefault="006072AE" w:rsidP="006072AE">
            <w:pPr>
              <w:spacing w:after="0" w:line="240" w:lineRule="auto"/>
              <w:rPr>
                <w:rFonts w:ascii="Times New Roman" w:eastAsia="Times New Roman" w:hAnsi="Times New Roman" w:cs="Times New Roman"/>
                <w:color w:val="000000"/>
                <w:sz w:val="20"/>
                <w:szCs w:val="20"/>
                <w:lang w:val="es-ES"/>
              </w:rPr>
            </w:pPr>
          </w:p>
        </w:tc>
        <w:tc>
          <w:tcPr>
            <w:tcW w:w="1060" w:type="dxa"/>
            <w:tcBorders>
              <w:top w:val="nil"/>
              <w:left w:val="nil"/>
              <w:bottom w:val="nil"/>
              <w:right w:val="nil"/>
            </w:tcBorders>
            <w:shd w:val="clear" w:color="auto" w:fill="auto"/>
            <w:noWrap/>
            <w:vAlign w:val="bottom"/>
            <w:hideMark/>
          </w:tcPr>
          <w:p w14:paraId="711C8FC7"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327</w:t>
            </w:r>
          </w:p>
        </w:tc>
      </w:tr>
      <w:tr w:rsidR="006072AE" w:rsidRPr="00931799" w14:paraId="37087206" w14:textId="77777777" w:rsidTr="00F77AAA">
        <w:trPr>
          <w:trHeight w:val="180"/>
          <w:jc w:val="center"/>
        </w:trPr>
        <w:tc>
          <w:tcPr>
            <w:tcW w:w="2370" w:type="dxa"/>
            <w:tcBorders>
              <w:top w:val="nil"/>
              <w:left w:val="nil"/>
              <w:bottom w:val="nil"/>
              <w:right w:val="nil"/>
            </w:tcBorders>
            <w:shd w:val="clear" w:color="auto" w:fill="auto"/>
            <w:noWrap/>
            <w:vAlign w:val="bottom"/>
            <w:hideMark/>
          </w:tcPr>
          <w:p w14:paraId="6B7D436F" w14:textId="77777777" w:rsidR="006072AE" w:rsidRPr="00931799" w:rsidRDefault="006072AE" w:rsidP="00931799">
            <w:pPr>
              <w:spacing w:after="0" w:line="240" w:lineRule="auto"/>
              <w:ind w:firstLineChars="200" w:firstLine="400"/>
              <w:rPr>
                <w:rFonts w:ascii="Times New Roman" w:eastAsia="Times New Roman" w:hAnsi="Times New Roman" w:cs="Times New Roman"/>
                <w:color w:val="000000"/>
                <w:sz w:val="20"/>
                <w:szCs w:val="20"/>
                <w:lang w:val="es-ES"/>
              </w:rPr>
            </w:pPr>
            <w:proofErr w:type="spellStart"/>
            <w:r w:rsidRPr="00931799">
              <w:rPr>
                <w:rFonts w:ascii="Times New Roman" w:eastAsia="Times New Roman" w:hAnsi="Times New Roman" w:cs="Times New Roman"/>
                <w:color w:val="000000"/>
                <w:sz w:val="20"/>
                <w:szCs w:val="20"/>
                <w:lang w:val="es-ES"/>
              </w:rPr>
              <w:t>Chiltiupan</w:t>
            </w:r>
            <w:proofErr w:type="spellEnd"/>
          </w:p>
        </w:tc>
        <w:tc>
          <w:tcPr>
            <w:tcW w:w="1060" w:type="dxa"/>
            <w:tcBorders>
              <w:top w:val="nil"/>
              <w:left w:val="nil"/>
              <w:bottom w:val="nil"/>
              <w:right w:val="nil"/>
            </w:tcBorders>
            <w:shd w:val="clear" w:color="auto" w:fill="auto"/>
            <w:noWrap/>
            <w:vAlign w:val="bottom"/>
            <w:hideMark/>
          </w:tcPr>
          <w:p w14:paraId="3F90F46F"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4</w:t>
            </w:r>
          </w:p>
        </w:tc>
        <w:tc>
          <w:tcPr>
            <w:tcW w:w="1060" w:type="dxa"/>
            <w:tcBorders>
              <w:top w:val="nil"/>
              <w:left w:val="nil"/>
              <w:bottom w:val="nil"/>
              <w:right w:val="nil"/>
            </w:tcBorders>
            <w:shd w:val="clear" w:color="auto" w:fill="auto"/>
            <w:noWrap/>
            <w:vAlign w:val="bottom"/>
            <w:hideMark/>
          </w:tcPr>
          <w:p w14:paraId="36FE0A96" w14:textId="77777777" w:rsidR="006072AE" w:rsidRPr="00931799" w:rsidRDefault="006072AE" w:rsidP="006072AE">
            <w:pPr>
              <w:spacing w:after="0" w:line="240" w:lineRule="auto"/>
              <w:rPr>
                <w:rFonts w:ascii="Times New Roman" w:eastAsia="Times New Roman" w:hAnsi="Times New Roman" w:cs="Times New Roman"/>
                <w:color w:val="000000"/>
                <w:sz w:val="20"/>
                <w:szCs w:val="20"/>
                <w:lang w:val="es-ES"/>
              </w:rPr>
            </w:pPr>
          </w:p>
        </w:tc>
        <w:tc>
          <w:tcPr>
            <w:tcW w:w="1060" w:type="dxa"/>
            <w:tcBorders>
              <w:top w:val="nil"/>
              <w:left w:val="nil"/>
              <w:bottom w:val="nil"/>
              <w:right w:val="nil"/>
            </w:tcBorders>
            <w:shd w:val="clear" w:color="auto" w:fill="auto"/>
            <w:noWrap/>
            <w:vAlign w:val="bottom"/>
            <w:hideMark/>
          </w:tcPr>
          <w:p w14:paraId="4AE8E22D" w14:textId="77777777" w:rsidR="006072AE" w:rsidRPr="00931799" w:rsidRDefault="006072AE" w:rsidP="006072AE">
            <w:pPr>
              <w:spacing w:after="0" w:line="240" w:lineRule="auto"/>
              <w:rPr>
                <w:rFonts w:ascii="Times New Roman" w:eastAsia="Times New Roman" w:hAnsi="Times New Roman" w:cs="Times New Roman"/>
                <w:color w:val="000000"/>
                <w:sz w:val="20"/>
                <w:szCs w:val="20"/>
                <w:lang w:val="es-ES"/>
              </w:rPr>
            </w:pPr>
          </w:p>
        </w:tc>
        <w:tc>
          <w:tcPr>
            <w:tcW w:w="1060" w:type="dxa"/>
            <w:tcBorders>
              <w:top w:val="nil"/>
              <w:left w:val="nil"/>
              <w:bottom w:val="nil"/>
              <w:right w:val="nil"/>
            </w:tcBorders>
            <w:shd w:val="clear" w:color="auto" w:fill="auto"/>
            <w:noWrap/>
            <w:vAlign w:val="bottom"/>
            <w:hideMark/>
          </w:tcPr>
          <w:p w14:paraId="6339AF56"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4</w:t>
            </w:r>
          </w:p>
        </w:tc>
      </w:tr>
      <w:tr w:rsidR="006072AE" w:rsidRPr="00931799" w14:paraId="5D9B5A28" w14:textId="77777777" w:rsidTr="00F77AAA">
        <w:trPr>
          <w:trHeight w:val="198"/>
          <w:jc w:val="center"/>
        </w:trPr>
        <w:tc>
          <w:tcPr>
            <w:tcW w:w="2370" w:type="dxa"/>
            <w:tcBorders>
              <w:top w:val="nil"/>
              <w:left w:val="nil"/>
              <w:bottom w:val="nil"/>
              <w:right w:val="nil"/>
            </w:tcBorders>
            <w:shd w:val="clear" w:color="auto" w:fill="auto"/>
            <w:noWrap/>
            <w:vAlign w:val="bottom"/>
            <w:hideMark/>
          </w:tcPr>
          <w:p w14:paraId="5A0B2CB7" w14:textId="77777777" w:rsidR="006072AE" w:rsidRPr="00931799" w:rsidRDefault="006072AE" w:rsidP="00931799">
            <w:pPr>
              <w:spacing w:after="0" w:line="240" w:lineRule="auto"/>
              <w:ind w:firstLineChars="200" w:firstLine="400"/>
              <w:rPr>
                <w:rFonts w:ascii="Times New Roman" w:eastAsia="Times New Roman" w:hAnsi="Times New Roman" w:cs="Times New Roman"/>
                <w:color w:val="000000"/>
                <w:sz w:val="20"/>
                <w:szCs w:val="20"/>
                <w:lang w:val="es-ES"/>
              </w:rPr>
            </w:pPr>
            <w:proofErr w:type="spellStart"/>
            <w:r w:rsidRPr="00931799">
              <w:rPr>
                <w:rFonts w:ascii="Times New Roman" w:eastAsia="Times New Roman" w:hAnsi="Times New Roman" w:cs="Times New Roman"/>
                <w:color w:val="000000"/>
                <w:sz w:val="20"/>
                <w:szCs w:val="20"/>
                <w:lang w:val="es-ES"/>
              </w:rPr>
              <w:t>Comasagua</w:t>
            </w:r>
            <w:proofErr w:type="spellEnd"/>
          </w:p>
        </w:tc>
        <w:tc>
          <w:tcPr>
            <w:tcW w:w="1060" w:type="dxa"/>
            <w:tcBorders>
              <w:top w:val="nil"/>
              <w:left w:val="nil"/>
              <w:bottom w:val="nil"/>
              <w:right w:val="nil"/>
            </w:tcBorders>
            <w:shd w:val="clear" w:color="auto" w:fill="auto"/>
            <w:noWrap/>
            <w:vAlign w:val="bottom"/>
            <w:hideMark/>
          </w:tcPr>
          <w:p w14:paraId="79BF4ED4"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14</w:t>
            </w:r>
          </w:p>
        </w:tc>
        <w:tc>
          <w:tcPr>
            <w:tcW w:w="1060" w:type="dxa"/>
            <w:tcBorders>
              <w:top w:val="nil"/>
              <w:left w:val="nil"/>
              <w:bottom w:val="nil"/>
              <w:right w:val="nil"/>
            </w:tcBorders>
            <w:shd w:val="clear" w:color="auto" w:fill="auto"/>
            <w:noWrap/>
            <w:vAlign w:val="bottom"/>
            <w:hideMark/>
          </w:tcPr>
          <w:p w14:paraId="3B401FDD" w14:textId="77777777" w:rsidR="006072AE" w:rsidRPr="00931799" w:rsidRDefault="006072AE" w:rsidP="006072AE">
            <w:pPr>
              <w:spacing w:after="0" w:line="240" w:lineRule="auto"/>
              <w:rPr>
                <w:rFonts w:ascii="Times New Roman" w:eastAsia="Times New Roman" w:hAnsi="Times New Roman" w:cs="Times New Roman"/>
                <w:color w:val="000000"/>
                <w:sz w:val="20"/>
                <w:szCs w:val="20"/>
                <w:lang w:val="es-ES"/>
              </w:rPr>
            </w:pPr>
          </w:p>
        </w:tc>
        <w:tc>
          <w:tcPr>
            <w:tcW w:w="1060" w:type="dxa"/>
            <w:tcBorders>
              <w:top w:val="nil"/>
              <w:left w:val="nil"/>
              <w:bottom w:val="nil"/>
              <w:right w:val="nil"/>
            </w:tcBorders>
            <w:shd w:val="clear" w:color="auto" w:fill="auto"/>
            <w:noWrap/>
            <w:vAlign w:val="bottom"/>
            <w:hideMark/>
          </w:tcPr>
          <w:p w14:paraId="26133D13" w14:textId="77777777" w:rsidR="006072AE" w:rsidRPr="00931799" w:rsidRDefault="006072AE" w:rsidP="006072AE">
            <w:pPr>
              <w:spacing w:after="0" w:line="240" w:lineRule="auto"/>
              <w:rPr>
                <w:rFonts w:ascii="Times New Roman" w:eastAsia="Times New Roman" w:hAnsi="Times New Roman" w:cs="Times New Roman"/>
                <w:color w:val="000000"/>
                <w:sz w:val="20"/>
                <w:szCs w:val="20"/>
                <w:lang w:val="es-ES"/>
              </w:rPr>
            </w:pPr>
          </w:p>
        </w:tc>
        <w:tc>
          <w:tcPr>
            <w:tcW w:w="1060" w:type="dxa"/>
            <w:tcBorders>
              <w:top w:val="nil"/>
              <w:left w:val="nil"/>
              <w:bottom w:val="nil"/>
              <w:right w:val="nil"/>
            </w:tcBorders>
            <w:shd w:val="clear" w:color="auto" w:fill="auto"/>
            <w:noWrap/>
            <w:vAlign w:val="bottom"/>
            <w:hideMark/>
          </w:tcPr>
          <w:p w14:paraId="4B1AC8EF"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14</w:t>
            </w:r>
          </w:p>
        </w:tc>
      </w:tr>
      <w:tr w:rsidR="006072AE" w:rsidRPr="00931799" w14:paraId="01954A4C" w14:textId="77777777" w:rsidTr="00F77AAA">
        <w:trPr>
          <w:trHeight w:val="117"/>
          <w:jc w:val="center"/>
        </w:trPr>
        <w:tc>
          <w:tcPr>
            <w:tcW w:w="2370" w:type="dxa"/>
            <w:tcBorders>
              <w:top w:val="nil"/>
              <w:left w:val="nil"/>
              <w:bottom w:val="nil"/>
              <w:right w:val="nil"/>
            </w:tcBorders>
            <w:shd w:val="clear" w:color="auto" w:fill="auto"/>
            <w:noWrap/>
            <w:vAlign w:val="bottom"/>
            <w:hideMark/>
          </w:tcPr>
          <w:p w14:paraId="2BDE8880" w14:textId="77777777" w:rsidR="006072AE" w:rsidRPr="00931799" w:rsidRDefault="006072AE" w:rsidP="00931799">
            <w:pPr>
              <w:spacing w:after="0" w:line="240" w:lineRule="auto"/>
              <w:ind w:firstLineChars="200" w:firstLine="400"/>
              <w:rPr>
                <w:rFonts w:ascii="Times New Roman" w:eastAsia="Times New Roman" w:hAnsi="Times New Roman" w:cs="Times New Roman"/>
                <w:color w:val="000000"/>
                <w:sz w:val="20"/>
                <w:szCs w:val="20"/>
                <w:lang w:val="es-ES"/>
              </w:rPr>
            </w:pPr>
            <w:proofErr w:type="spellStart"/>
            <w:r w:rsidRPr="00931799">
              <w:rPr>
                <w:rFonts w:ascii="Times New Roman" w:eastAsia="Times New Roman" w:hAnsi="Times New Roman" w:cs="Times New Roman"/>
                <w:color w:val="000000"/>
                <w:sz w:val="20"/>
                <w:szCs w:val="20"/>
                <w:lang w:val="es-ES"/>
              </w:rPr>
              <w:t>Jayaque</w:t>
            </w:r>
            <w:proofErr w:type="spellEnd"/>
          </w:p>
        </w:tc>
        <w:tc>
          <w:tcPr>
            <w:tcW w:w="1060" w:type="dxa"/>
            <w:tcBorders>
              <w:top w:val="nil"/>
              <w:left w:val="nil"/>
              <w:bottom w:val="nil"/>
              <w:right w:val="nil"/>
            </w:tcBorders>
            <w:shd w:val="clear" w:color="auto" w:fill="auto"/>
            <w:noWrap/>
            <w:vAlign w:val="bottom"/>
            <w:hideMark/>
          </w:tcPr>
          <w:p w14:paraId="1327536B"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10</w:t>
            </w:r>
          </w:p>
        </w:tc>
        <w:tc>
          <w:tcPr>
            <w:tcW w:w="1060" w:type="dxa"/>
            <w:tcBorders>
              <w:top w:val="nil"/>
              <w:left w:val="nil"/>
              <w:bottom w:val="nil"/>
              <w:right w:val="nil"/>
            </w:tcBorders>
            <w:shd w:val="clear" w:color="auto" w:fill="auto"/>
            <w:noWrap/>
            <w:vAlign w:val="bottom"/>
            <w:hideMark/>
          </w:tcPr>
          <w:p w14:paraId="66B7FD32" w14:textId="77777777" w:rsidR="006072AE" w:rsidRPr="00931799" w:rsidRDefault="006072AE" w:rsidP="006072AE">
            <w:pPr>
              <w:spacing w:after="0" w:line="240" w:lineRule="auto"/>
              <w:rPr>
                <w:rFonts w:ascii="Times New Roman" w:eastAsia="Times New Roman" w:hAnsi="Times New Roman" w:cs="Times New Roman"/>
                <w:color w:val="000000"/>
                <w:sz w:val="20"/>
                <w:szCs w:val="20"/>
                <w:lang w:val="es-ES"/>
              </w:rPr>
            </w:pPr>
          </w:p>
        </w:tc>
        <w:tc>
          <w:tcPr>
            <w:tcW w:w="1060" w:type="dxa"/>
            <w:tcBorders>
              <w:top w:val="nil"/>
              <w:left w:val="nil"/>
              <w:bottom w:val="nil"/>
              <w:right w:val="nil"/>
            </w:tcBorders>
            <w:shd w:val="clear" w:color="auto" w:fill="auto"/>
            <w:noWrap/>
            <w:vAlign w:val="bottom"/>
            <w:hideMark/>
          </w:tcPr>
          <w:p w14:paraId="3B795263" w14:textId="77777777" w:rsidR="006072AE" w:rsidRPr="00931799" w:rsidRDefault="006072AE" w:rsidP="006072AE">
            <w:pPr>
              <w:spacing w:after="0" w:line="240" w:lineRule="auto"/>
              <w:rPr>
                <w:rFonts w:ascii="Times New Roman" w:eastAsia="Times New Roman" w:hAnsi="Times New Roman" w:cs="Times New Roman"/>
                <w:color w:val="000000"/>
                <w:sz w:val="20"/>
                <w:szCs w:val="20"/>
                <w:lang w:val="es-ES"/>
              </w:rPr>
            </w:pPr>
          </w:p>
        </w:tc>
        <w:tc>
          <w:tcPr>
            <w:tcW w:w="1060" w:type="dxa"/>
            <w:tcBorders>
              <w:top w:val="nil"/>
              <w:left w:val="nil"/>
              <w:bottom w:val="nil"/>
              <w:right w:val="nil"/>
            </w:tcBorders>
            <w:shd w:val="clear" w:color="auto" w:fill="auto"/>
            <w:noWrap/>
            <w:vAlign w:val="bottom"/>
            <w:hideMark/>
          </w:tcPr>
          <w:p w14:paraId="385A7708"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10</w:t>
            </w:r>
          </w:p>
        </w:tc>
      </w:tr>
      <w:tr w:rsidR="006072AE" w:rsidRPr="00931799" w14:paraId="694AAE2C" w14:textId="77777777" w:rsidTr="00F77AAA">
        <w:trPr>
          <w:trHeight w:val="80"/>
          <w:jc w:val="center"/>
        </w:trPr>
        <w:tc>
          <w:tcPr>
            <w:tcW w:w="2370" w:type="dxa"/>
            <w:tcBorders>
              <w:top w:val="nil"/>
              <w:left w:val="nil"/>
              <w:bottom w:val="nil"/>
              <w:right w:val="nil"/>
            </w:tcBorders>
            <w:shd w:val="clear" w:color="auto" w:fill="auto"/>
            <w:noWrap/>
            <w:vAlign w:val="bottom"/>
            <w:hideMark/>
          </w:tcPr>
          <w:p w14:paraId="574FF7A9" w14:textId="77777777" w:rsidR="006072AE" w:rsidRPr="00931799" w:rsidRDefault="006072AE" w:rsidP="00931799">
            <w:pPr>
              <w:spacing w:after="0" w:line="240" w:lineRule="auto"/>
              <w:ind w:firstLineChars="200" w:firstLine="400"/>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Puerto La Libertad</w:t>
            </w:r>
          </w:p>
        </w:tc>
        <w:tc>
          <w:tcPr>
            <w:tcW w:w="1060" w:type="dxa"/>
            <w:tcBorders>
              <w:top w:val="nil"/>
              <w:left w:val="nil"/>
              <w:bottom w:val="nil"/>
              <w:right w:val="nil"/>
            </w:tcBorders>
            <w:shd w:val="clear" w:color="auto" w:fill="auto"/>
            <w:noWrap/>
            <w:vAlign w:val="bottom"/>
            <w:hideMark/>
          </w:tcPr>
          <w:p w14:paraId="31DCF520"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243</w:t>
            </w:r>
          </w:p>
        </w:tc>
        <w:tc>
          <w:tcPr>
            <w:tcW w:w="1060" w:type="dxa"/>
            <w:tcBorders>
              <w:top w:val="nil"/>
              <w:left w:val="nil"/>
              <w:bottom w:val="nil"/>
              <w:right w:val="nil"/>
            </w:tcBorders>
            <w:shd w:val="clear" w:color="auto" w:fill="auto"/>
            <w:noWrap/>
            <w:vAlign w:val="bottom"/>
            <w:hideMark/>
          </w:tcPr>
          <w:p w14:paraId="04B48CB1"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12</w:t>
            </w:r>
          </w:p>
        </w:tc>
        <w:tc>
          <w:tcPr>
            <w:tcW w:w="1060" w:type="dxa"/>
            <w:tcBorders>
              <w:top w:val="nil"/>
              <w:left w:val="nil"/>
              <w:bottom w:val="nil"/>
              <w:right w:val="nil"/>
            </w:tcBorders>
            <w:shd w:val="clear" w:color="auto" w:fill="auto"/>
            <w:noWrap/>
            <w:vAlign w:val="bottom"/>
            <w:hideMark/>
          </w:tcPr>
          <w:p w14:paraId="1D862165" w14:textId="77777777" w:rsidR="006072AE" w:rsidRPr="00931799" w:rsidRDefault="006072AE" w:rsidP="006072AE">
            <w:pPr>
              <w:spacing w:after="0" w:line="240" w:lineRule="auto"/>
              <w:rPr>
                <w:rFonts w:ascii="Times New Roman" w:eastAsia="Times New Roman" w:hAnsi="Times New Roman" w:cs="Times New Roman"/>
                <w:color w:val="000000"/>
                <w:sz w:val="20"/>
                <w:szCs w:val="20"/>
                <w:lang w:val="es-ES"/>
              </w:rPr>
            </w:pPr>
          </w:p>
        </w:tc>
        <w:tc>
          <w:tcPr>
            <w:tcW w:w="1060" w:type="dxa"/>
            <w:tcBorders>
              <w:top w:val="nil"/>
              <w:left w:val="nil"/>
              <w:bottom w:val="nil"/>
              <w:right w:val="nil"/>
            </w:tcBorders>
            <w:shd w:val="clear" w:color="auto" w:fill="auto"/>
            <w:noWrap/>
            <w:vAlign w:val="bottom"/>
            <w:hideMark/>
          </w:tcPr>
          <w:p w14:paraId="3DBBD0EB"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255</w:t>
            </w:r>
          </w:p>
        </w:tc>
      </w:tr>
      <w:tr w:rsidR="006072AE" w:rsidRPr="00931799" w14:paraId="7B72EB21" w14:textId="77777777" w:rsidTr="00F77AAA">
        <w:trPr>
          <w:trHeight w:val="80"/>
          <w:jc w:val="center"/>
        </w:trPr>
        <w:tc>
          <w:tcPr>
            <w:tcW w:w="2370" w:type="dxa"/>
            <w:tcBorders>
              <w:top w:val="nil"/>
              <w:left w:val="nil"/>
              <w:bottom w:val="nil"/>
              <w:right w:val="nil"/>
            </w:tcBorders>
            <w:shd w:val="clear" w:color="auto" w:fill="auto"/>
            <w:noWrap/>
            <w:vAlign w:val="bottom"/>
            <w:hideMark/>
          </w:tcPr>
          <w:p w14:paraId="7108AFEA" w14:textId="77777777" w:rsidR="006072AE" w:rsidRPr="00931799" w:rsidRDefault="006072AE" w:rsidP="00931799">
            <w:pPr>
              <w:spacing w:after="0" w:line="240" w:lineRule="auto"/>
              <w:ind w:firstLineChars="200" w:firstLine="400"/>
              <w:rPr>
                <w:rFonts w:ascii="Times New Roman" w:eastAsia="Times New Roman" w:hAnsi="Times New Roman" w:cs="Times New Roman"/>
                <w:color w:val="000000"/>
                <w:sz w:val="20"/>
                <w:szCs w:val="20"/>
                <w:lang w:val="es-ES"/>
              </w:rPr>
            </w:pPr>
            <w:proofErr w:type="spellStart"/>
            <w:r w:rsidRPr="00931799">
              <w:rPr>
                <w:rFonts w:ascii="Times New Roman" w:eastAsia="Times New Roman" w:hAnsi="Times New Roman" w:cs="Times New Roman"/>
                <w:color w:val="000000"/>
                <w:sz w:val="20"/>
                <w:szCs w:val="20"/>
                <w:lang w:val="es-ES"/>
              </w:rPr>
              <w:t>Tamanique</w:t>
            </w:r>
            <w:proofErr w:type="spellEnd"/>
          </w:p>
        </w:tc>
        <w:tc>
          <w:tcPr>
            <w:tcW w:w="1060" w:type="dxa"/>
            <w:tcBorders>
              <w:top w:val="nil"/>
              <w:left w:val="nil"/>
              <w:bottom w:val="nil"/>
              <w:right w:val="nil"/>
            </w:tcBorders>
            <w:shd w:val="clear" w:color="auto" w:fill="auto"/>
            <w:noWrap/>
            <w:vAlign w:val="bottom"/>
            <w:hideMark/>
          </w:tcPr>
          <w:p w14:paraId="75518D5B"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35</w:t>
            </w:r>
          </w:p>
        </w:tc>
        <w:tc>
          <w:tcPr>
            <w:tcW w:w="1060" w:type="dxa"/>
            <w:tcBorders>
              <w:top w:val="nil"/>
              <w:left w:val="nil"/>
              <w:bottom w:val="nil"/>
              <w:right w:val="nil"/>
            </w:tcBorders>
            <w:shd w:val="clear" w:color="auto" w:fill="auto"/>
            <w:noWrap/>
            <w:vAlign w:val="bottom"/>
            <w:hideMark/>
          </w:tcPr>
          <w:p w14:paraId="54A8C4BC"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9</w:t>
            </w:r>
          </w:p>
        </w:tc>
        <w:tc>
          <w:tcPr>
            <w:tcW w:w="1060" w:type="dxa"/>
            <w:tcBorders>
              <w:top w:val="nil"/>
              <w:left w:val="nil"/>
              <w:bottom w:val="nil"/>
              <w:right w:val="nil"/>
            </w:tcBorders>
            <w:shd w:val="clear" w:color="auto" w:fill="auto"/>
            <w:noWrap/>
            <w:vAlign w:val="bottom"/>
            <w:hideMark/>
          </w:tcPr>
          <w:p w14:paraId="699030B1" w14:textId="77777777" w:rsidR="006072AE" w:rsidRPr="00931799" w:rsidRDefault="006072AE" w:rsidP="006072AE">
            <w:pPr>
              <w:spacing w:after="0" w:line="240" w:lineRule="auto"/>
              <w:rPr>
                <w:rFonts w:ascii="Times New Roman" w:eastAsia="Times New Roman" w:hAnsi="Times New Roman" w:cs="Times New Roman"/>
                <w:color w:val="000000"/>
                <w:sz w:val="20"/>
                <w:szCs w:val="20"/>
                <w:lang w:val="es-ES"/>
              </w:rPr>
            </w:pPr>
          </w:p>
        </w:tc>
        <w:tc>
          <w:tcPr>
            <w:tcW w:w="1060" w:type="dxa"/>
            <w:tcBorders>
              <w:top w:val="nil"/>
              <w:left w:val="nil"/>
              <w:bottom w:val="nil"/>
              <w:right w:val="nil"/>
            </w:tcBorders>
            <w:shd w:val="clear" w:color="auto" w:fill="auto"/>
            <w:noWrap/>
            <w:vAlign w:val="bottom"/>
            <w:hideMark/>
          </w:tcPr>
          <w:p w14:paraId="5BA8F2AE"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44</w:t>
            </w:r>
          </w:p>
        </w:tc>
      </w:tr>
      <w:tr w:rsidR="006072AE" w:rsidRPr="00931799" w14:paraId="36AFBE58" w14:textId="77777777" w:rsidTr="006072AE">
        <w:trPr>
          <w:trHeight w:val="300"/>
          <w:jc w:val="center"/>
        </w:trPr>
        <w:tc>
          <w:tcPr>
            <w:tcW w:w="2370" w:type="dxa"/>
            <w:tcBorders>
              <w:top w:val="single" w:sz="4" w:space="0" w:color="auto"/>
              <w:left w:val="nil"/>
              <w:bottom w:val="nil"/>
              <w:right w:val="nil"/>
            </w:tcBorders>
            <w:shd w:val="clear" w:color="auto" w:fill="auto"/>
            <w:noWrap/>
            <w:vAlign w:val="bottom"/>
            <w:hideMark/>
          </w:tcPr>
          <w:p w14:paraId="02B33CBD" w14:textId="77777777" w:rsidR="006072AE" w:rsidRPr="00931799" w:rsidRDefault="006072AE" w:rsidP="006072AE">
            <w:pPr>
              <w:spacing w:after="0" w:line="240" w:lineRule="auto"/>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Usulután</w:t>
            </w:r>
          </w:p>
        </w:tc>
        <w:tc>
          <w:tcPr>
            <w:tcW w:w="1060" w:type="dxa"/>
            <w:tcBorders>
              <w:top w:val="single" w:sz="4" w:space="0" w:color="auto"/>
              <w:left w:val="nil"/>
              <w:bottom w:val="nil"/>
              <w:right w:val="nil"/>
            </w:tcBorders>
            <w:shd w:val="clear" w:color="auto" w:fill="auto"/>
            <w:noWrap/>
            <w:vAlign w:val="bottom"/>
            <w:hideMark/>
          </w:tcPr>
          <w:p w14:paraId="312DD9C8"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561</w:t>
            </w:r>
          </w:p>
        </w:tc>
        <w:tc>
          <w:tcPr>
            <w:tcW w:w="1060" w:type="dxa"/>
            <w:tcBorders>
              <w:top w:val="single" w:sz="4" w:space="0" w:color="auto"/>
              <w:left w:val="nil"/>
              <w:bottom w:val="nil"/>
              <w:right w:val="nil"/>
            </w:tcBorders>
            <w:shd w:val="clear" w:color="auto" w:fill="auto"/>
            <w:noWrap/>
            <w:vAlign w:val="bottom"/>
            <w:hideMark/>
          </w:tcPr>
          <w:p w14:paraId="47088D33"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7</w:t>
            </w:r>
          </w:p>
        </w:tc>
        <w:tc>
          <w:tcPr>
            <w:tcW w:w="1060" w:type="dxa"/>
            <w:tcBorders>
              <w:top w:val="single" w:sz="4" w:space="0" w:color="auto"/>
              <w:left w:val="nil"/>
              <w:bottom w:val="nil"/>
              <w:right w:val="nil"/>
            </w:tcBorders>
            <w:shd w:val="clear" w:color="auto" w:fill="auto"/>
            <w:noWrap/>
            <w:vAlign w:val="bottom"/>
            <w:hideMark/>
          </w:tcPr>
          <w:p w14:paraId="2E1DA935"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2</w:t>
            </w:r>
          </w:p>
        </w:tc>
        <w:tc>
          <w:tcPr>
            <w:tcW w:w="1060" w:type="dxa"/>
            <w:tcBorders>
              <w:top w:val="single" w:sz="4" w:space="0" w:color="auto"/>
              <w:left w:val="nil"/>
              <w:bottom w:val="nil"/>
              <w:right w:val="nil"/>
            </w:tcBorders>
            <w:shd w:val="clear" w:color="auto" w:fill="auto"/>
            <w:noWrap/>
            <w:vAlign w:val="bottom"/>
            <w:hideMark/>
          </w:tcPr>
          <w:p w14:paraId="42F11B43"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570</w:t>
            </w:r>
          </w:p>
        </w:tc>
      </w:tr>
      <w:tr w:rsidR="006072AE" w:rsidRPr="00931799" w14:paraId="268ABEC1" w14:textId="77777777" w:rsidTr="00F77AAA">
        <w:trPr>
          <w:trHeight w:val="80"/>
          <w:jc w:val="center"/>
        </w:trPr>
        <w:tc>
          <w:tcPr>
            <w:tcW w:w="2370" w:type="dxa"/>
            <w:tcBorders>
              <w:top w:val="nil"/>
              <w:left w:val="nil"/>
              <w:bottom w:val="nil"/>
              <w:right w:val="nil"/>
            </w:tcBorders>
            <w:shd w:val="clear" w:color="auto" w:fill="auto"/>
            <w:noWrap/>
            <w:vAlign w:val="bottom"/>
            <w:hideMark/>
          </w:tcPr>
          <w:p w14:paraId="0F260A1E" w14:textId="77777777" w:rsidR="006072AE" w:rsidRPr="00931799" w:rsidRDefault="006072AE" w:rsidP="00931799">
            <w:pPr>
              <w:spacing w:after="0" w:line="240" w:lineRule="auto"/>
              <w:ind w:firstLineChars="200" w:firstLine="400"/>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Alegría</w:t>
            </w:r>
          </w:p>
        </w:tc>
        <w:tc>
          <w:tcPr>
            <w:tcW w:w="1060" w:type="dxa"/>
            <w:tcBorders>
              <w:top w:val="nil"/>
              <w:left w:val="nil"/>
              <w:bottom w:val="nil"/>
              <w:right w:val="nil"/>
            </w:tcBorders>
            <w:shd w:val="clear" w:color="auto" w:fill="auto"/>
            <w:noWrap/>
            <w:vAlign w:val="bottom"/>
            <w:hideMark/>
          </w:tcPr>
          <w:p w14:paraId="415ED3B3"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16</w:t>
            </w:r>
          </w:p>
        </w:tc>
        <w:tc>
          <w:tcPr>
            <w:tcW w:w="1060" w:type="dxa"/>
            <w:tcBorders>
              <w:top w:val="nil"/>
              <w:left w:val="nil"/>
              <w:bottom w:val="nil"/>
              <w:right w:val="nil"/>
            </w:tcBorders>
            <w:shd w:val="clear" w:color="auto" w:fill="auto"/>
            <w:noWrap/>
            <w:vAlign w:val="bottom"/>
            <w:hideMark/>
          </w:tcPr>
          <w:p w14:paraId="6DEC59B5" w14:textId="77777777" w:rsidR="006072AE" w:rsidRPr="00931799" w:rsidRDefault="006072AE" w:rsidP="006072AE">
            <w:pPr>
              <w:spacing w:after="0" w:line="240" w:lineRule="auto"/>
              <w:rPr>
                <w:rFonts w:ascii="Times New Roman" w:eastAsia="Times New Roman" w:hAnsi="Times New Roman" w:cs="Times New Roman"/>
                <w:color w:val="000000"/>
                <w:sz w:val="20"/>
                <w:szCs w:val="20"/>
                <w:lang w:val="es-ES"/>
              </w:rPr>
            </w:pPr>
          </w:p>
        </w:tc>
        <w:tc>
          <w:tcPr>
            <w:tcW w:w="1060" w:type="dxa"/>
            <w:tcBorders>
              <w:top w:val="nil"/>
              <w:left w:val="nil"/>
              <w:bottom w:val="nil"/>
              <w:right w:val="nil"/>
            </w:tcBorders>
            <w:shd w:val="clear" w:color="auto" w:fill="auto"/>
            <w:noWrap/>
            <w:vAlign w:val="bottom"/>
            <w:hideMark/>
          </w:tcPr>
          <w:p w14:paraId="1F3A733C" w14:textId="77777777" w:rsidR="006072AE" w:rsidRPr="00931799" w:rsidRDefault="006072AE" w:rsidP="006072AE">
            <w:pPr>
              <w:spacing w:after="0" w:line="240" w:lineRule="auto"/>
              <w:rPr>
                <w:rFonts w:ascii="Times New Roman" w:eastAsia="Times New Roman" w:hAnsi="Times New Roman" w:cs="Times New Roman"/>
                <w:color w:val="000000"/>
                <w:sz w:val="20"/>
                <w:szCs w:val="20"/>
                <w:lang w:val="es-ES"/>
              </w:rPr>
            </w:pPr>
          </w:p>
        </w:tc>
        <w:tc>
          <w:tcPr>
            <w:tcW w:w="1060" w:type="dxa"/>
            <w:tcBorders>
              <w:top w:val="nil"/>
              <w:left w:val="nil"/>
              <w:bottom w:val="nil"/>
              <w:right w:val="nil"/>
            </w:tcBorders>
            <w:shd w:val="clear" w:color="auto" w:fill="auto"/>
            <w:noWrap/>
            <w:vAlign w:val="bottom"/>
            <w:hideMark/>
          </w:tcPr>
          <w:p w14:paraId="20638FA7"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16</w:t>
            </w:r>
          </w:p>
        </w:tc>
      </w:tr>
      <w:tr w:rsidR="006072AE" w:rsidRPr="00931799" w14:paraId="08516529" w14:textId="77777777" w:rsidTr="00F77AAA">
        <w:trPr>
          <w:trHeight w:val="80"/>
          <w:jc w:val="center"/>
        </w:trPr>
        <w:tc>
          <w:tcPr>
            <w:tcW w:w="2370" w:type="dxa"/>
            <w:tcBorders>
              <w:top w:val="nil"/>
              <w:left w:val="nil"/>
              <w:bottom w:val="nil"/>
              <w:right w:val="nil"/>
            </w:tcBorders>
            <w:shd w:val="clear" w:color="auto" w:fill="auto"/>
            <w:noWrap/>
            <w:vAlign w:val="bottom"/>
            <w:hideMark/>
          </w:tcPr>
          <w:p w14:paraId="33C4B7B9" w14:textId="77777777" w:rsidR="006072AE" w:rsidRPr="00931799" w:rsidRDefault="006072AE" w:rsidP="00931799">
            <w:pPr>
              <w:spacing w:after="0" w:line="240" w:lineRule="auto"/>
              <w:ind w:firstLineChars="200" w:firstLine="400"/>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Berlín</w:t>
            </w:r>
          </w:p>
        </w:tc>
        <w:tc>
          <w:tcPr>
            <w:tcW w:w="1060" w:type="dxa"/>
            <w:tcBorders>
              <w:top w:val="nil"/>
              <w:left w:val="nil"/>
              <w:bottom w:val="nil"/>
              <w:right w:val="nil"/>
            </w:tcBorders>
            <w:shd w:val="clear" w:color="auto" w:fill="auto"/>
            <w:noWrap/>
            <w:vAlign w:val="bottom"/>
            <w:hideMark/>
          </w:tcPr>
          <w:p w14:paraId="1CC9043C"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46</w:t>
            </w:r>
          </w:p>
        </w:tc>
        <w:tc>
          <w:tcPr>
            <w:tcW w:w="1060" w:type="dxa"/>
            <w:tcBorders>
              <w:top w:val="nil"/>
              <w:left w:val="nil"/>
              <w:bottom w:val="nil"/>
              <w:right w:val="nil"/>
            </w:tcBorders>
            <w:shd w:val="clear" w:color="auto" w:fill="auto"/>
            <w:noWrap/>
            <w:vAlign w:val="bottom"/>
            <w:hideMark/>
          </w:tcPr>
          <w:p w14:paraId="66B424F9" w14:textId="77777777" w:rsidR="006072AE" w:rsidRPr="00931799" w:rsidRDefault="006072AE" w:rsidP="006072AE">
            <w:pPr>
              <w:spacing w:after="0" w:line="240" w:lineRule="auto"/>
              <w:rPr>
                <w:rFonts w:ascii="Times New Roman" w:eastAsia="Times New Roman" w:hAnsi="Times New Roman" w:cs="Times New Roman"/>
                <w:color w:val="000000"/>
                <w:sz w:val="20"/>
                <w:szCs w:val="20"/>
                <w:lang w:val="es-ES"/>
              </w:rPr>
            </w:pPr>
          </w:p>
        </w:tc>
        <w:tc>
          <w:tcPr>
            <w:tcW w:w="1060" w:type="dxa"/>
            <w:tcBorders>
              <w:top w:val="nil"/>
              <w:left w:val="nil"/>
              <w:bottom w:val="nil"/>
              <w:right w:val="nil"/>
            </w:tcBorders>
            <w:shd w:val="clear" w:color="auto" w:fill="auto"/>
            <w:noWrap/>
            <w:vAlign w:val="bottom"/>
            <w:hideMark/>
          </w:tcPr>
          <w:p w14:paraId="27FB409F" w14:textId="77777777" w:rsidR="006072AE" w:rsidRPr="00931799" w:rsidRDefault="006072AE" w:rsidP="006072AE">
            <w:pPr>
              <w:spacing w:after="0" w:line="240" w:lineRule="auto"/>
              <w:rPr>
                <w:rFonts w:ascii="Times New Roman" w:eastAsia="Times New Roman" w:hAnsi="Times New Roman" w:cs="Times New Roman"/>
                <w:color w:val="000000"/>
                <w:sz w:val="20"/>
                <w:szCs w:val="20"/>
                <w:lang w:val="es-ES"/>
              </w:rPr>
            </w:pPr>
          </w:p>
        </w:tc>
        <w:tc>
          <w:tcPr>
            <w:tcW w:w="1060" w:type="dxa"/>
            <w:tcBorders>
              <w:top w:val="nil"/>
              <w:left w:val="nil"/>
              <w:bottom w:val="nil"/>
              <w:right w:val="nil"/>
            </w:tcBorders>
            <w:shd w:val="clear" w:color="auto" w:fill="auto"/>
            <w:noWrap/>
            <w:vAlign w:val="bottom"/>
            <w:hideMark/>
          </w:tcPr>
          <w:p w14:paraId="6CEAD745"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46</w:t>
            </w:r>
          </w:p>
        </w:tc>
      </w:tr>
      <w:tr w:rsidR="006072AE" w:rsidRPr="00931799" w14:paraId="5F48E5F4" w14:textId="77777777" w:rsidTr="00F77AAA">
        <w:trPr>
          <w:trHeight w:val="80"/>
          <w:jc w:val="center"/>
        </w:trPr>
        <w:tc>
          <w:tcPr>
            <w:tcW w:w="2370" w:type="dxa"/>
            <w:tcBorders>
              <w:top w:val="nil"/>
              <w:left w:val="nil"/>
              <w:bottom w:val="nil"/>
              <w:right w:val="nil"/>
            </w:tcBorders>
            <w:shd w:val="clear" w:color="auto" w:fill="auto"/>
            <w:noWrap/>
            <w:vAlign w:val="bottom"/>
            <w:hideMark/>
          </w:tcPr>
          <w:p w14:paraId="35A2895F" w14:textId="77777777" w:rsidR="006072AE" w:rsidRPr="00931799" w:rsidRDefault="006072AE" w:rsidP="00931799">
            <w:pPr>
              <w:spacing w:after="0" w:line="240" w:lineRule="auto"/>
              <w:ind w:firstLineChars="200" w:firstLine="400"/>
              <w:rPr>
                <w:rFonts w:ascii="Times New Roman" w:eastAsia="Times New Roman" w:hAnsi="Times New Roman" w:cs="Times New Roman"/>
                <w:color w:val="000000"/>
                <w:sz w:val="20"/>
                <w:szCs w:val="20"/>
                <w:lang w:val="es-ES"/>
              </w:rPr>
            </w:pPr>
            <w:proofErr w:type="spellStart"/>
            <w:r w:rsidRPr="00931799">
              <w:rPr>
                <w:rFonts w:ascii="Times New Roman" w:eastAsia="Times New Roman" w:hAnsi="Times New Roman" w:cs="Times New Roman"/>
                <w:color w:val="000000"/>
                <w:sz w:val="20"/>
                <w:szCs w:val="20"/>
                <w:lang w:val="es-ES"/>
              </w:rPr>
              <w:t>Jiquilisco</w:t>
            </w:r>
            <w:proofErr w:type="spellEnd"/>
          </w:p>
        </w:tc>
        <w:tc>
          <w:tcPr>
            <w:tcW w:w="1060" w:type="dxa"/>
            <w:tcBorders>
              <w:top w:val="nil"/>
              <w:left w:val="nil"/>
              <w:bottom w:val="nil"/>
              <w:right w:val="nil"/>
            </w:tcBorders>
            <w:shd w:val="clear" w:color="auto" w:fill="auto"/>
            <w:noWrap/>
            <w:vAlign w:val="bottom"/>
            <w:hideMark/>
          </w:tcPr>
          <w:p w14:paraId="377CD32F"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108</w:t>
            </w:r>
          </w:p>
        </w:tc>
        <w:tc>
          <w:tcPr>
            <w:tcW w:w="1060" w:type="dxa"/>
            <w:tcBorders>
              <w:top w:val="nil"/>
              <w:left w:val="nil"/>
              <w:bottom w:val="nil"/>
              <w:right w:val="nil"/>
            </w:tcBorders>
            <w:shd w:val="clear" w:color="auto" w:fill="auto"/>
            <w:noWrap/>
            <w:vAlign w:val="bottom"/>
            <w:hideMark/>
          </w:tcPr>
          <w:p w14:paraId="4ABE8B77" w14:textId="77777777" w:rsidR="006072AE" w:rsidRPr="00931799" w:rsidRDefault="006072AE" w:rsidP="006072AE">
            <w:pPr>
              <w:spacing w:after="0" w:line="240" w:lineRule="auto"/>
              <w:rPr>
                <w:rFonts w:ascii="Times New Roman" w:eastAsia="Times New Roman" w:hAnsi="Times New Roman" w:cs="Times New Roman"/>
                <w:color w:val="000000"/>
                <w:sz w:val="20"/>
                <w:szCs w:val="20"/>
                <w:lang w:val="es-ES"/>
              </w:rPr>
            </w:pPr>
          </w:p>
        </w:tc>
        <w:tc>
          <w:tcPr>
            <w:tcW w:w="1060" w:type="dxa"/>
            <w:tcBorders>
              <w:top w:val="nil"/>
              <w:left w:val="nil"/>
              <w:bottom w:val="nil"/>
              <w:right w:val="nil"/>
            </w:tcBorders>
            <w:shd w:val="clear" w:color="auto" w:fill="auto"/>
            <w:noWrap/>
            <w:vAlign w:val="bottom"/>
            <w:hideMark/>
          </w:tcPr>
          <w:p w14:paraId="0AF92276" w14:textId="77777777" w:rsidR="006072AE" w:rsidRPr="00931799" w:rsidRDefault="006072AE" w:rsidP="006072AE">
            <w:pPr>
              <w:spacing w:after="0" w:line="240" w:lineRule="auto"/>
              <w:rPr>
                <w:rFonts w:ascii="Times New Roman" w:eastAsia="Times New Roman" w:hAnsi="Times New Roman" w:cs="Times New Roman"/>
                <w:color w:val="000000"/>
                <w:sz w:val="20"/>
                <w:szCs w:val="20"/>
                <w:lang w:val="es-ES"/>
              </w:rPr>
            </w:pPr>
          </w:p>
        </w:tc>
        <w:tc>
          <w:tcPr>
            <w:tcW w:w="1060" w:type="dxa"/>
            <w:tcBorders>
              <w:top w:val="nil"/>
              <w:left w:val="nil"/>
              <w:bottom w:val="nil"/>
              <w:right w:val="nil"/>
            </w:tcBorders>
            <w:shd w:val="clear" w:color="auto" w:fill="auto"/>
            <w:noWrap/>
            <w:vAlign w:val="bottom"/>
            <w:hideMark/>
          </w:tcPr>
          <w:p w14:paraId="12ABAE42"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108</w:t>
            </w:r>
          </w:p>
        </w:tc>
      </w:tr>
      <w:tr w:rsidR="006072AE" w:rsidRPr="00931799" w14:paraId="05A2CB29" w14:textId="77777777" w:rsidTr="00F77AAA">
        <w:trPr>
          <w:trHeight w:val="90"/>
          <w:jc w:val="center"/>
        </w:trPr>
        <w:tc>
          <w:tcPr>
            <w:tcW w:w="2370" w:type="dxa"/>
            <w:tcBorders>
              <w:top w:val="nil"/>
              <w:left w:val="nil"/>
              <w:bottom w:val="nil"/>
              <w:right w:val="nil"/>
            </w:tcBorders>
            <w:shd w:val="clear" w:color="auto" w:fill="auto"/>
            <w:noWrap/>
            <w:vAlign w:val="bottom"/>
            <w:hideMark/>
          </w:tcPr>
          <w:p w14:paraId="0AAAA287" w14:textId="77777777" w:rsidR="006072AE" w:rsidRPr="00931799" w:rsidRDefault="006072AE" w:rsidP="00931799">
            <w:pPr>
              <w:spacing w:after="0" w:line="240" w:lineRule="auto"/>
              <w:ind w:firstLineChars="200" w:firstLine="400"/>
              <w:rPr>
                <w:rFonts w:ascii="Times New Roman" w:eastAsia="Times New Roman" w:hAnsi="Times New Roman" w:cs="Times New Roman"/>
                <w:color w:val="000000"/>
                <w:sz w:val="20"/>
                <w:szCs w:val="20"/>
                <w:lang w:val="es-ES"/>
              </w:rPr>
            </w:pPr>
            <w:proofErr w:type="spellStart"/>
            <w:r w:rsidRPr="00931799">
              <w:rPr>
                <w:rFonts w:ascii="Times New Roman" w:eastAsia="Times New Roman" w:hAnsi="Times New Roman" w:cs="Times New Roman"/>
                <w:color w:val="000000"/>
                <w:sz w:val="20"/>
                <w:szCs w:val="20"/>
                <w:lang w:val="es-ES"/>
              </w:rPr>
              <w:t>Pto</w:t>
            </w:r>
            <w:proofErr w:type="spellEnd"/>
            <w:r w:rsidRPr="00931799">
              <w:rPr>
                <w:rFonts w:ascii="Times New Roman" w:eastAsia="Times New Roman" w:hAnsi="Times New Roman" w:cs="Times New Roman"/>
                <w:color w:val="000000"/>
                <w:sz w:val="20"/>
                <w:szCs w:val="20"/>
                <w:lang w:val="es-ES"/>
              </w:rPr>
              <w:t>. El Triunfo</w:t>
            </w:r>
          </w:p>
        </w:tc>
        <w:tc>
          <w:tcPr>
            <w:tcW w:w="1060" w:type="dxa"/>
            <w:tcBorders>
              <w:top w:val="nil"/>
              <w:left w:val="nil"/>
              <w:bottom w:val="nil"/>
              <w:right w:val="nil"/>
            </w:tcBorders>
            <w:shd w:val="clear" w:color="auto" w:fill="auto"/>
            <w:noWrap/>
            <w:vAlign w:val="bottom"/>
            <w:hideMark/>
          </w:tcPr>
          <w:p w14:paraId="4F29C333"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50</w:t>
            </w:r>
          </w:p>
        </w:tc>
        <w:tc>
          <w:tcPr>
            <w:tcW w:w="1060" w:type="dxa"/>
            <w:tcBorders>
              <w:top w:val="nil"/>
              <w:left w:val="nil"/>
              <w:bottom w:val="nil"/>
              <w:right w:val="nil"/>
            </w:tcBorders>
            <w:shd w:val="clear" w:color="auto" w:fill="auto"/>
            <w:noWrap/>
            <w:vAlign w:val="bottom"/>
            <w:hideMark/>
          </w:tcPr>
          <w:p w14:paraId="1032512C" w14:textId="77777777" w:rsidR="006072AE" w:rsidRPr="00931799" w:rsidRDefault="006072AE" w:rsidP="006072AE">
            <w:pPr>
              <w:spacing w:after="0" w:line="240" w:lineRule="auto"/>
              <w:rPr>
                <w:rFonts w:ascii="Times New Roman" w:eastAsia="Times New Roman" w:hAnsi="Times New Roman" w:cs="Times New Roman"/>
                <w:color w:val="000000"/>
                <w:sz w:val="20"/>
                <w:szCs w:val="20"/>
                <w:lang w:val="es-ES"/>
              </w:rPr>
            </w:pPr>
          </w:p>
        </w:tc>
        <w:tc>
          <w:tcPr>
            <w:tcW w:w="1060" w:type="dxa"/>
            <w:tcBorders>
              <w:top w:val="nil"/>
              <w:left w:val="nil"/>
              <w:bottom w:val="nil"/>
              <w:right w:val="nil"/>
            </w:tcBorders>
            <w:shd w:val="clear" w:color="auto" w:fill="auto"/>
            <w:noWrap/>
            <w:vAlign w:val="bottom"/>
            <w:hideMark/>
          </w:tcPr>
          <w:p w14:paraId="7560D00F" w14:textId="77777777" w:rsidR="006072AE" w:rsidRPr="00931799" w:rsidRDefault="006072AE" w:rsidP="006072AE">
            <w:pPr>
              <w:spacing w:after="0" w:line="240" w:lineRule="auto"/>
              <w:rPr>
                <w:rFonts w:ascii="Times New Roman" w:eastAsia="Times New Roman" w:hAnsi="Times New Roman" w:cs="Times New Roman"/>
                <w:color w:val="000000"/>
                <w:sz w:val="20"/>
                <w:szCs w:val="20"/>
                <w:lang w:val="es-ES"/>
              </w:rPr>
            </w:pPr>
          </w:p>
        </w:tc>
        <w:tc>
          <w:tcPr>
            <w:tcW w:w="1060" w:type="dxa"/>
            <w:tcBorders>
              <w:top w:val="nil"/>
              <w:left w:val="nil"/>
              <w:bottom w:val="nil"/>
              <w:right w:val="nil"/>
            </w:tcBorders>
            <w:shd w:val="clear" w:color="auto" w:fill="auto"/>
            <w:noWrap/>
            <w:vAlign w:val="bottom"/>
            <w:hideMark/>
          </w:tcPr>
          <w:p w14:paraId="1E1ACFCE"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50</w:t>
            </w:r>
          </w:p>
        </w:tc>
      </w:tr>
      <w:tr w:rsidR="006072AE" w:rsidRPr="00931799" w14:paraId="3BEEB8FA" w14:textId="77777777" w:rsidTr="00F77AAA">
        <w:trPr>
          <w:trHeight w:val="80"/>
          <w:jc w:val="center"/>
        </w:trPr>
        <w:tc>
          <w:tcPr>
            <w:tcW w:w="2370" w:type="dxa"/>
            <w:tcBorders>
              <w:top w:val="nil"/>
              <w:left w:val="nil"/>
              <w:bottom w:val="nil"/>
              <w:right w:val="nil"/>
            </w:tcBorders>
            <w:shd w:val="clear" w:color="auto" w:fill="auto"/>
            <w:noWrap/>
            <w:vAlign w:val="bottom"/>
            <w:hideMark/>
          </w:tcPr>
          <w:p w14:paraId="515895A5" w14:textId="77777777" w:rsidR="006072AE" w:rsidRPr="00931799" w:rsidRDefault="006072AE" w:rsidP="00931799">
            <w:pPr>
              <w:spacing w:after="0" w:line="240" w:lineRule="auto"/>
              <w:ind w:firstLineChars="200" w:firstLine="400"/>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San Dionisio</w:t>
            </w:r>
          </w:p>
        </w:tc>
        <w:tc>
          <w:tcPr>
            <w:tcW w:w="1060" w:type="dxa"/>
            <w:tcBorders>
              <w:top w:val="nil"/>
              <w:left w:val="nil"/>
              <w:bottom w:val="nil"/>
              <w:right w:val="nil"/>
            </w:tcBorders>
            <w:shd w:val="clear" w:color="auto" w:fill="auto"/>
            <w:noWrap/>
            <w:vAlign w:val="bottom"/>
            <w:hideMark/>
          </w:tcPr>
          <w:p w14:paraId="4E71CC28"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1</w:t>
            </w:r>
          </w:p>
        </w:tc>
        <w:tc>
          <w:tcPr>
            <w:tcW w:w="1060" w:type="dxa"/>
            <w:tcBorders>
              <w:top w:val="nil"/>
              <w:left w:val="nil"/>
              <w:bottom w:val="nil"/>
              <w:right w:val="nil"/>
            </w:tcBorders>
            <w:shd w:val="clear" w:color="auto" w:fill="auto"/>
            <w:noWrap/>
            <w:vAlign w:val="bottom"/>
            <w:hideMark/>
          </w:tcPr>
          <w:p w14:paraId="7EB205FA" w14:textId="77777777" w:rsidR="006072AE" w:rsidRPr="00931799" w:rsidRDefault="006072AE" w:rsidP="006072AE">
            <w:pPr>
              <w:spacing w:after="0" w:line="240" w:lineRule="auto"/>
              <w:rPr>
                <w:rFonts w:ascii="Times New Roman" w:eastAsia="Times New Roman" w:hAnsi="Times New Roman" w:cs="Times New Roman"/>
                <w:color w:val="000000"/>
                <w:sz w:val="20"/>
                <w:szCs w:val="20"/>
                <w:lang w:val="es-ES"/>
              </w:rPr>
            </w:pPr>
          </w:p>
        </w:tc>
        <w:tc>
          <w:tcPr>
            <w:tcW w:w="1060" w:type="dxa"/>
            <w:tcBorders>
              <w:top w:val="nil"/>
              <w:left w:val="nil"/>
              <w:bottom w:val="nil"/>
              <w:right w:val="nil"/>
            </w:tcBorders>
            <w:shd w:val="clear" w:color="auto" w:fill="auto"/>
            <w:noWrap/>
            <w:vAlign w:val="bottom"/>
            <w:hideMark/>
          </w:tcPr>
          <w:p w14:paraId="0E9C33CC" w14:textId="77777777" w:rsidR="006072AE" w:rsidRPr="00931799" w:rsidRDefault="006072AE" w:rsidP="006072AE">
            <w:pPr>
              <w:spacing w:after="0" w:line="240" w:lineRule="auto"/>
              <w:rPr>
                <w:rFonts w:ascii="Times New Roman" w:eastAsia="Times New Roman" w:hAnsi="Times New Roman" w:cs="Times New Roman"/>
                <w:color w:val="000000"/>
                <w:sz w:val="20"/>
                <w:szCs w:val="20"/>
                <w:lang w:val="es-ES"/>
              </w:rPr>
            </w:pPr>
          </w:p>
        </w:tc>
        <w:tc>
          <w:tcPr>
            <w:tcW w:w="1060" w:type="dxa"/>
            <w:tcBorders>
              <w:top w:val="nil"/>
              <w:left w:val="nil"/>
              <w:bottom w:val="nil"/>
              <w:right w:val="nil"/>
            </w:tcBorders>
            <w:shd w:val="clear" w:color="auto" w:fill="auto"/>
            <w:noWrap/>
            <w:vAlign w:val="bottom"/>
            <w:hideMark/>
          </w:tcPr>
          <w:p w14:paraId="197BC2D9"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1</w:t>
            </w:r>
          </w:p>
        </w:tc>
      </w:tr>
      <w:tr w:rsidR="006072AE" w:rsidRPr="00931799" w14:paraId="58446FB5" w14:textId="77777777" w:rsidTr="00F77AAA">
        <w:trPr>
          <w:trHeight w:val="135"/>
          <w:jc w:val="center"/>
        </w:trPr>
        <w:tc>
          <w:tcPr>
            <w:tcW w:w="2370" w:type="dxa"/>
            <w:tcBorders>
              <w:top w:val="nil"/>
              <w:left w:val="nil"/>
              <w:bottom w:val="nil"/>
              <w:right w:val="nil"/>
            </w:tcBorders>
            <w:shd w:val="clear" w:color="auto" w:fill="auto"/>
            <w:noWrap/>
            <w:vAlign w:val="bottom"/>
            <w:hideMark/>
          </w:tcPr>
          <w:p w14:paraId="503B26DC" w14:textId="77777777" w:rsidR="006072AE" w:rsidRPr="00931799" w:rsidRDefault="006072AE" w:rsidP="00931799">
            <w:pPr>
              <w:spacing w:after="0" w:line="240" w:lineRule="auto"/>
              <w:ind w:firstLineChars="200" w:firstLine="400"/>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lastRenderedPageBreak/>
              <w:t>Usulután</w:t>
            </w:r>
          </w:p>
        </w:tc>
        <w:tc>
          <w:tcPr>
            <w:tcW w:w="1060" w:type="dxa"/>
            <w:tcBorders>
              <w:top w:val="nil"/>
              <w:left w:val="nil"/>
              <w:bottom w:val="single" w:sz="4" w:space="0" w:color="auto"/>
              <w:right w:val="nil"/>
            </w:tcBorders>
            <w:shd w:val="clear" w:color="auto" w:fill="auto"/>
            <w:noWrap/>
            <w:vAlign w:val="bottom"/>
            <w:hideMark/>
          </w:tcPr>
          <w:p w14:paraId="084EB02D"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340</w:t>
            </w:r>
          </w:p>
        </w:tc>
        <w:tc>
          <w:tcPr>
            <w:tcW w:w="1060" w:type="dxa"/>
            <w:tcBorders>
              <w:top w:val="nil"/>
              <w:left w:val="nil"/>
              <w:bottom w:val="single" w:sz="4" w:space="0" w:color="auto"/>
              <w:right w:val="nil"/>
            </w:tcBorders>
            <w:shd w:val="clear" w:color="auto" w:fill="auto"/>
            <w:noWrap/>
            <w:vAlign w:val="bottom"/>
            <w:hideMark/>
          </w:tcPr>
          <w:p w14:paraId="4DC95130"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7</w:t>
            </w:r>
          </w:p>
        </w:tc>
        <w:tc>
          <w:tcPr>
            <w:tcW w:w="1060" w:type="dxa"/>
            <w:tcBorders>
              <w:top w:val="nil"/>
              <w:left w:val="nil"/>
              <w:bottom w:val="single" w:sz="4" w:space="0" w:color="auto"/>
              <w:right w:val="nil"/>
            </w:tcBorders>
            <w:shd w:val="clear" w:color="auto" w:fill="auto"/>
            <w:noWrap/>
            <w:vAlign w:val="bottom"/>
            <w:hideMark/>
          </w:tcPr>
          <w:p w14:paraId="3F3C8A09"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2</w:t>
            </w:r>
          </w:p>
        </w:tc>
        <w:tc>
          <w:tcPr>
            <w:tcW w:w="1060" w:type="dxa"/>
            <w:tcBorders>
              <w:top w:val="nil"/>
              <w:left w:val="nil"/>
              <w:bottom w:val="single" w:sz="4" w:space="0" w:color="auto"/>
              <w:right w:val="nil"/>
            </w:tcBorders>
            <w:shd w:val="clear" w:color="auto" w:fill="auto"/>
            <w:noWrap/>
            <w:vAlign w:val="bottom"/>
            <w:hideMark/>
          </w:tcPr>
          <w:p w14:paraId="10884ED1"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349</w:t>
            </w:r>
          </w:p>
        </w:tc>
      </w:tr>
      <w:tr w:rsidR="006072AE" w:rsidRPr="00931799" w14:paraId="303E0F3D" w14:textId="77777777" w:rsidTr="006072AE">
        <w:trPr>
          <w:trHeight w:val="300"/>
          <w:jc w:val="center"/>
        </w:trPr>
        <w:tc>
          <w:tcPr>
            <w:tcW w:w="2370" w:type="dxa"/>
            <w:tcBorders>
              <w:top w:val="single" w:sz="4" w:space="0" w:color="auto"/>
              <w:left w:val="nil"/>
              <w:bottom w:val="single" w:sz="4" w:space="0" w:color="auto"/>
              <w:right w:val="nil"/>
            </w:tcBorders>
            <w:shd w:val="clear" w:color="auto" w:fill="auto"/>
            <w:noWrap/>
            <w:vAlign w:val="bottom"/>
            <w:hideMark/>
          </w:tcPr>
          <w:p w14:paraId="547E4D0B" w14:textId="77777777" w:rsidR="006072AE" w:rsidRPr="00931799" w:rsidRDefault="006072AE" w:rsidP="006072AE">
            <w:pPr>
              <w:spacing w:after="0" w:line="240" w:lineRule="auto"/>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Total</w:t>
            </w:r>
          </w:p>
        </w:tc>
        <w:tc>
          <w:tcPr>
            <w:tcW w:w="1060" w:type="dxa"/>
            <w:tcBorders>
              <w:top w:val="nil"/>
              <w:left w:val="nil"/>
              <w:bottom w:val="single" w:sz="4" w:space="0" w:color="auto"/>
              <w:right w:val="nil"/>
            </w:tcBorders>
            <w:shd w:val="clear" w:color="auto" w:fill="auto"/>
            <w:noWrap/>
            <w:vAlign w:val="bottom"/>
            <w:hideMark/>
          </w:tcPr>
          <w:p w14:paraId="0C5E741E"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867</w:t>
            </w:r>
          </w:p>
        </w:tc>
        <w:tc>
          <w:tcPr>
            <w:tcW w:w="1060" w:type="dxa"/>
            <w:tcBorders>
              <w:top w:val="nil"/>
              <w:left w:val="nil"/>
              <w:bottom w:val="single" w:sz="4" w:space="0" w:color="auto"/>
              <w:right w:val="nil"/>
            </w:tcBorders>
            <w:shd w:val="clear" w:color="auto" w:fill="auto"/>
            <w:noWrap/>
            <w:vAlign w:val="bottom"/>
            <w:hideMark/>
          </w:tcPr>
          <w:p w14:paraId="1E996390"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28</w:t>
            </w:r>
          </w:p>
        </w:tc>
        <w:tc>
          <w:tcPr>
            <w:tcW w:w="1060" w:type="dxa"/>
            <w:tcBorders>
              <w:top w:val="nil"/>
              <w:left w:val="nil"/>
              <w:bottom w:val="single" w:sz="4" w:space="0" w:color="auto"/>
              <w:right w:val="nil"/>
            </w:tcBorders>
            <w:shd w:val="clear" w:color="auto" w:fill="auto"/>
            <w:noWrap/>
            <w:vAlign w:val="bottom"/>
            <w:hideMark/>
          </w:tcPr>
          <w:p w14:paraId="7D8D5BC8"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2</w:t>
            </w:r>
          </w:p>
        </w:tc>
        <w:tc>
          <w:tcPr>
            <w:tcW w:w="1060" w:type="dxa"/>
            <w:tcBorders>
              <w:top w:val="nil"/>
              <w:left w:val="nil"/>
              <w:bottom w:val="single" w:sz="4" w:space="0" w:color="auto"/>
              <w:right w:val="nil"/>
            </w:tcBorders>
            <w:shd w:val="clear" w:color="auto" w:fill="auto"/>
            <w:noWrap/>
            <w:vAlign w:val="bottom"/>
            <w:hideMark/>
          </w:tcPr>
          <w:p w14:paraId="33070B02" w14:textId="77777777" w:rsidR="006072AE" w:rsidRPr="00931799" w:rsidRDefault="006072AE" w:rsidP="006072AE">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897</w:t>
            </w:r>
          </w:p>
        </w:tc>
      </w:tr>
    </w:tbl>
    <w:p w14:paraId="6D21D113" w14:textId="282063AF" w:rsidR="001E1D12" w:rsidRDefault="006072AE" w:rsidP="00CC645B">
      <w:pPr>
        <w:pStyle w:val="TableTitle"/>
        <w:ind w:left="2070"/>
        <w:jc w:val="left"/>
        <w:rPr>
          <w:rFonts w:ascii="Times New Roman" w:hAnsi="Times New Roman"/>
          <w:b w:val="0"/>
        </w:rPr>
      </w:pPr>
      <w:r w:rsidRPr="00931799">
        <w:rPr>
          <w:rFonts w:ascii="Times New Roman" w:hAnsi="Times New Roman"/>
          <w:b w:val="0"/>
        </w:rPr>
        <w:t>Fuente: DIGESTYC (2012)</w:t>
      </w:r>
    </w:p>
    <w:p w14:paraId="7D9D0218" w14:textId="77777777" w:rsidR="00CC645B" w:rsidRPr="00CC645B" w:rsidRDefault="00CC645B" w:rsidP="00CC645B">
      <w:pPr>
        <w:pStyle w:val="TableTitle"/>
        <w:ind w:left="2070"/>
        <w:jc w:val="left"/>
        <w:rPr>
          <w:rFonts w:ascii="Times New Roman" w:hAnsi="Times New Roman"/>
          <w:b w:val="0"/>
        </w:rPr>
      </w:pPr>
    </w:p>
    <w:p w14:paraId="5A72FA79" w14:textId="3699AA78" w:rsidR="00B26681" w:rsidRPr="00931799" w:rsidRDefault="00B26681" w:rsidP="00B26681">
      <w:pPr>
        <w:pStyle w:val="TableTitle"/>
        <w:rPr>
          <w:rFonts w:ascii="Times New Roman" w:hAnsi="Times New Roman"/>
        </w:rPr>
      </w:pPr>
      <w:r w:rsidRPr="00931799">
        <w:rPr>
          <w:rFonts w:ascii="Times New Roman" w:hAnsi="Times New Roman"/>
        </w:rPr>
        <w:t>Cuadro 3</w:t>
      </w:r>
    </w:p>
    <w:p w14:paraId="07FFE913" w14:textId="55088471" w:rsidR="00B26681" w:rsidRPr="00931799" w:rsidRDefault="00B26681" w:rsidP="00B26681">
      <w:pPr>
        <w:pStyle w:val="TableTitle"/>
        <w:rPr>
          <w:rFonts w:ascii="Times New Roman" w:hAnsi="Times New Roman"/>
        </w:rPr>
      </w:pPr>
      <w:r w:rsidRPr="00931799">
        <w:rPr>
          <w:rFonts w:ascii="Times New Roman" w:hAnsi="Times New Roman"/>
        </w:rPr>
        <w:t>Número</w:t>
      </w:r>
      <w:r w:rsidR="00C426C3" w:rsidRPr="00931799">
        <w:rPr>
          <w:rFonts w:ascii="Times New Roman" w:hAnsi="Times New Roman"/>
        </w:rPr>
        <w:t xml:space="preserve"> de Empresas </w:t>
      </w:r>
      <w:r w:rsidRPr="00931799">
        <w:rPr>
          <w:rFonts w:ascii="Times New Roman" w:hAnsi="Times New Roman"/>
        </w:rPr>
        <w:t>según t</w:t>
      </w:r>
      <w:r w:rsidR="00C426C3" w:rsidRPr="00931799">
        <w:rPr>
          <w:rFonts w:ascii="Times New Roman" w:hAnsi="Times New Roman"/>
        </w:rPr>
        <w:t>ipo de actividad</w:t>
      </w:r>
    </w:p>
    <w:p w14:paraId="7F9D2DB4" w14:textId="77777777" w:rsidR="00B26681" w:rsidRPr="00931799" w:rsidRDefault="00B26681" w:rsidP="00B26681">
      <w:pPr>
        <w:pStyle w:val="TableTitle"/>
        <w:rPr>
          <w:rFonts w:ascii="Times New Roman" w:hAnsi="Times New Roman"/>
        </w:rPr>
      </w:pPr>
    </w:p>
    <w:tbl>
      <w:tblPr>
        <w:tblW w:w="9400" w:type="dxa"/>
        <w:jc w:val="center"/>
        <w:tblInd w:w="93" w:type="dxa"/>
        <w:tblLook w:val="04A0" w:firstRow="1" w:lastRow="0" w:firstColumn="1" w:lastColumn="0" w:noHBand="0" w:noVBand="1"/>
      </w:tblPr>
      <w:tblGrid>
        <w:gridCol w:w="7660"/>
        <w:gridCol w:w="880"/>
        <w:gridCol w:w="860"/>
      </w:tblGrid>
      <w:tr w:rsidR="00B26681" w:rsidRPr="00931799" w14:paraId="29FF09BC" w14:textId="77777777" w:rsidTr="00C426C3">
        <w:trPr>
          <w:trHeight w:val="300"/>
          <w:jc w:val="center"/>
        </w:trPr>
        <w:tc>
          <w:tcPr>
            <w:tcW w:w="7660" w:type="dxa"/>
            <w:vMerge w:val="restart"/>
            <w:tcBorders>
              <w:top w:val="single" w:sz="4" w:space="0" w:color="auto"/>
              <w:left w:val="nil"/>
              <w:bottom w:val="single" w:sz="4" w:space="0" w:color="000000"/>
              <w:right w:val="nil"/>
            </w:tcBorders>
            <w:shd w:val="clear" w:color="auto" w:fill="auto"/>
            <w:vAlign w:val="center"/>
            <w:hideMark/>
          </w:tcPr>
          <w:p w14:paraId="6ACF5B15" w14:textId="77777777" w:rsidR="00B26681" w:rsidRPr="00931799" w:rsidRDefault="00B26681" w:rsidP="00B26681">
            <w:pPr>
              <w:spacing w:after="0" w:line="240" w:lineRule="auto"/>
              <w:jc w:val="center"/>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Tipo de Actividad</w:t>
            </w:r>
          </w:p>
        </w:tc>
        <w:tc>
          <w:tcPr>
            <w:tcW w:w="1740" w:type="dxa"/>
            <w:gridSpan w:val="2"/>
            <w:tcBorders>
              <w:top w:val="single" w:sz="4" w:space="0" w:color="auto"/>
              <w:left w:val="nil"/>
              <w:bottom w:val="single" w:sz="4" w:space="0" w:color="auto"/>
              <w:right w:val="nil"/>
            </w:tcBorders>
            <w:shd w:val="clear" w:color="auto" w:fill="auto"/>
            <w:noWrap/>
            <w:vAlign w:val="bottom"/>
            <w:hideMark/>
          </w:tcPr>
          <w:p w14:paraId="2FE61D4E" w14:textId="77777777" w:rsidR="00B26681" w:rsidRPr="00931799" w:rsidRDefault="00B26681" w:rsidP="00B26681">
            <w:pPr>
              <w:spacing w:after="0" w:line="240" w:lineRule="auto"/>
              <w:jc w:val="center"/>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Empresas</w:t>
            </w:r>
          </w:p>
        </w:tc>
      </w:tr>
      <w:tr w:rsidR="00B26681" w:rsidRPr="00931799" w14:paraId="7B4010F0" w14:textId="77777777" w:rsidTr="00C426C3">
        <w:trPr>
          <w:trHeight w:val="300"/>
          <w:jc w:val="center"/>
        </w:trPr>
        <w:tc>
          <w:tcPr>
            <w:tcW w:w="7660" w:type="dxa"/>
            <w:vMerge/>
            <w:tcBorders>
              <w:top w:val="single" w:sz="4" w:space="0" w:color="auto"/>
              <w:left w:val="nil"/>
              <w:bottom w:val="single" w:sz="4" w:space="0" w:color="000000"/>
              <w:right w:val="nil"/>
            </w:tcBorders>
            <w:vAlign w:val="center"/>
            <w:hideMark/>
          </w:tcPr>
          <w:p w14:paraId="38254751" w14:textId="77777777" w:rsidR="00B26681" w:rsidRPr="00931799" w:rsidRDefault="00B26681" w:rsidP="00B26681">
            <w:pPr>
              <w:spacing w:after="0" w:line="240" w:lineRule="auto"/>
              <w:rPr>
                <w:rFonts w:ascii="Times New Roman" w:eastAsia="Times New Roman" w:hAnsi="Times New Roman" w:cs="Times New Roman"/>
                <w:color w:val="000000"/>
                <w:sz w:val="20"/>
                <w:szCs w:val="20"/>
                <w:lang w:val="es-ES"/>
              </w:rPr>
            </w:pPr>
          </w:p>
        </w:tc>
        <w:tc>
          <w:tcPr>
            <w:tcW w:w="880" w:type="dxa"/>
            <w:tcBorders>
              <w:top w:val="nil"/>
              <w:left w:val="nil"/>
              <w:bottom w:val="single" w:sz="4" w:space="0" w:color="auto"/>
              <w:right w:val="nil"/>
            </w:tcBorders>
            <w:shd w:val="clear" w:color="auto" w:fill="auto"/>
            <w:noWrap/>
            <w:vAlign w:val="bottom"/>
            <w:hideMark/>
          </w:tcPr>
          <w:p w14:paraId="092DB5FC" w14:textId="77777777" w:rsidR="00B26681" w:rsidRPr="00931799" w:rsidRDefault="00B26681" w:rsidP="00B26681">
            <w:pPr>
              <w:spacing w:after="0" w:line="240" w:lineRule="auto"/>
              <w:jc w:val="center"/>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N</w:t>
            </w:r>
          </w:p>
        </w:tc>
        <w:tc>
          <w:tcPr>
            <w:tcW w:w="860" w:type="dxa"/>
            <w:tcBorders>
              <w:top w:val="nil"/>
              <w:left w:val="nil"/>
              <w:bottom w:val="single" w:sz="4" w:space="0" w:color="auto"/>
              <w:right w:val="nil"/>
            </w:tcBorders>
            <w:shd w:val="clear" w:color="auto" w:fill="auto"/>
            <w:noWrap/>
            <w:vAlign w:val="bottom"/>
            <w:hideMark/>
          </w:tcPr>
          <w:p w14:paraId="39AB49EE" w14:textId="77777777" w:rsidR="00B26681" w:rsidRPr="00931799" w:rsidRDefault="00B26681" w:rsidP="00B26681">
            <w:pPr>
              <w:spacing w:after="0" w:line="240" w:lineRule="auto"/>
              <w:jc w:val="center"/>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w:t>
            </w:r>
          </w:p>
        </w:tc>
      </w:tr>
      <w:tr w:rsidR="00B26681" w:rsidRPr="00931799" w14:paraId="2F8FB133" w14:textId="77777777" w:rsidTr="00C426C3">
        <w:trPr>
          <w:trHeight w:val="300"/>
          <w:jc w:val="center"/>
        </w:trPr>
        <w:tc>
          <w:tcPr>
            <w:tcW w:w="7660" w:type="dxa"/>
            <w:tcBorders>
              <w:top w:val="nil"/>
              <w:left w:val="nil"/>
              <w:bottom w:val="nil"/>
              <w:right w:val="nil"/>
            </w:tcBorders>
            <w:shd w:val="clear" w:color="auto" w:fill="auto"/>
            <w:noWrap/>
            <w:vAlign w:val="bottom"/>
            <w:hideMark/>
          </w:tcPr>
          <w:p w14:paraId="63D6D374" w14:textId="23140A4B" w:rsidR="00B26681" w:rsidRPr="00931799" w:rsidRDefault="00B26681" w:rsidP="00B26681">
            <w:pPr>
              <w:spacing w:after="0" w:line="240" w:lineRule="auto"/>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Comida y Alimentos (comedor</w:t>
            </w:r>
            <w:r w:rsidR="00C640E3" w:rsidRPr="00931799">
              <w:rPr>
                <w:rFonts w:ascii="Times New Roman" w:eastAsia="Times New Roman" w:hAnsi="Times New Roman" w:cs="Times New Roman"/>
                <w:color w:val="000000"/>
                <w:sz w:val="20"/>
                <w:szCs w:val="20"/>
                <w:lang w:val="es-ES"/>
              </w:rPr>
              <w:t>es</w:t>
            </w:r>
            <w:r w:rsidRPr="00931799">
              <w:rPr>
                <w:rFonts w:ascii="Times New Roman" w:eastAsia="Times New Roman" w:hAnsi="Times New Roman" w:cs="Times New Roman"/>
                <w:color w:val="000000"/>
                <w:sz w:val="20"/>
                <w:szCs w:val="20"/>
                <w:lang w:val="es-ES"/>
              </w:rPr>
              <w:t xml:space="preserve">, </w:t>
            </w:r>
            <w:proofErr w:type="spellStart"/>
            <w:r w:rsidRPr="00931799">
              <w:rPr>
                <w:rFonts w:ascii="Times New Roman" w:eastAsia="Times New Roman" w:hAnsi="Times New Roman" w:cs="Times New Roman"/>
                <w:color w:val="000000"/>
                <w:sz w:val="20"/>
                <w:szCs w:val="20"/>
                <w:lang w:val="es-ES"/>
              </w:rPr>
              <w:t>pupuser</w:t>
            </w:r>
            <w:r w:rsidR="00C426C3" w:rsidRPr="00931799">
              <w:rPr>
                <w:rFonts w:ascii="Times New Roman" w:eastAsia="Times New Roman" w:hAnsi="Times New Roman" w:cs="Times New Roman"/>
                <w:color w:val="000000"/>
                <w:sz w:val="20"/>
                <w:szCs w:val="20"/>
                <w:lang w:val="es-ES"/>
              </w:rPr>
              <w:t>í</w:t>
            </w:r>
            <w:r w:rsidRPr="00931799">
              <w:rPr>
                <w:rFonts w:ascii="Times New Roman" w:eastAsia="Times New Roman" w:hAnsi="Times New Roman" w:cs="Times New Roman"/>
                <w:color w:val="000000"/>
                <w:sz w:val="20"/>
                <w:szCs w:val="20"/>
                <w:lang w:val="es-ES"/>
              </w:rPr>
              <w:t>a</w:t>
            </w:r>
            <w:r w:rsidR="00C640E3" w:rsidRPr="00931799">
              <w:rPr>
                <w:rFonts w:ascii="Times New Roman" w:eastAsia="Times New Roman" w:hAnsi="Times New Roman" w:cs="Times New Roman"/>
                <w:color w:val="000000"/>
                <w:sz w:val="20"/>
                <w:szCs w:val="20"/>
                <w:lang w:val="es-ES"/>
              </w:rPr>
              <w:t>s</w:t>
            </w:r>
            <w:proofErr w:type="spellEnd"/>
            <w:r w:rsidRPr="00931799">
              <w:rPr>
                <w:rFonts w:ascii="Times New Roman" w:eastAsia="Times New Roman" w:hAnsi="Times New Roman" w:cs="Times New Roman"/>
                <w:color w:val="000000"/>
                <w:sz w:val="20"/>
                <w:szCs w:val="20"/>
                <w:lang w:val="es-ES"/>
              </w:rPr>
              <w:t xml:space="preserve">, restaurantes, tamales, </w:t>
            </w:r>
            <w:r w:rsidR="00C426C3" w:rsidRPr="00931799">
              <w:rPr>
                <w:rFonts w:ascii="Times New Roman" w:eastAsia="Times New Roman" w:hAnsi="Times New Roman" w:cs="Times New Roman"/>
                <w:color w:val="000000"/>
                <w:sz w:val="20"/>
                <w:szCs w:val="20"/>
                <w:lang w:val="es-ES"/>
              </w:rPr>
              <w:t>pizzerías</w:t>
            </w:r>
            <w:r w:rsidRPr="00931799">
              <w:rPr>
                <w:rFonts w:ascii="Times New Roman" w:eastAsia="Times New Roman" w:hAnsi="Times New Roman" w:cs="Times New Roman"/>
                <w:color w:val="000000"/>
                <w:sz w:val="20"/>
                <w:szCs w:val="20"/>
                <w:lang w:val="es-ES"/>
              </w:rPr>
              <w:t>)</w:t>
            </w:r>
          </w:p>
        </w:tc>
        <w:tc>
          <w:tcPr>
            <w:tcW w:w="880" w:type="dxa"/>
            <w:tcBorders>
              <w:top w:val="nil"/>
              <w:left w:val="nil"/>
              <w:bottom w:val="nil"/>
              <w:right w:val="nil"/>
            </w:tcBorders>
            <w:shd w:val="clear" w:color="auto" w:fill="auto"/>
            <w:noWrap/>
            <w:vAlign w:val="bottom"/>
            <w:hideMark/>
          </w:tcPr>
          <w:p w14:paraId="437AE42E" w14:textId="77777777" w:rsidR="00B26681" w:rsidRPr="00931799" w:rsidRDefault="00B26681" w:rsidP="00B26681">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720</w:t>
            </w:r>
          </w:p>
        </w:tc>
        <w:tc>
          <w:tcPr>
            <w:tcW w:w="860" w:type="dxa"/>
            <w:tcBorders>
              <w:top w:val="nil"/>
              <w:left w:val="nil"/>
              <w:bottom w:val="nil"/>
              <w:right w:val="nil"/>
            </w:tcBorders>
            <w:shd w:val="clear" w:color="auto" w:fill="auto"/>
            <w:noWrap/>
            <w:vAlign w:val="bottom"/>
            <w:hideMark/>
          </w:tcPr>
          <w:p w14:paraId="5C9086C9" w14:textId="77777777" w:rsidR="00B26681" w:rsidRPr="00931799" w:rsidRDefault="00B26681" w:rsidP="00B26681">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80%</w:t>
            </w:r>
          </w:p>
        </w:tc>
      </w:tr>
      <w:tr w:rsidR="00B26681" w:rsidRPr="00931799" w14:paraId="3CF2253B" w14:textId="77777777" w:rsidTr="00C426C3">
        <w:trPr>
          <w:trHeight w:val="300"/>
          <w:jc w:val="center"/>
        </w:trPr>
        <w:tc>
          <w:tcPr>
            <w:tcW w:w="7660" w:type="dxa"/>
            <w:tcBorders>
              <w:top w:val="nil"/>
              <w:left w:val="nil"/>
              <w:bottom w:val="nil"/>
              <w:right w:val="nil"/>
            </w:tcBorders>
            <w:shd w:val="clear" w:color="auto" w:fill="auto"/>
            <w:noWrap/>
            <w:vAlign w:val="bottom"/>
            <w:hideMark/>
          </w:tcPr>
          <w:p w14:paraId="368DC5BF" w14:textId="0BE42745" w:rsidR="00B26681" w:rsidRPr="00931799" w:rsidRDefault="00B26681" w:rsidP="00B26681">
            <w:pPr>
              <w:spacing w:after="0" w:line="240" w:lineRule="auto"/>
              <w:rPr>
                <w:rFonts w:ascii="Times New Roman" w:eastAsia="Times New Roman" w:hAnsi="Times New Roman" w:cs="Times New Roman"/>
                <w:color w:val="000000"/>
                <w:sz w:val="20"/>
                <w:szCs w:val="20"/>
                <w:lang w:val="pt-BR"/>
              </w:rPr>
            </w:pPr>
            <w:proofErr w:type="spellStart"/>
            <w:r w:rsidRPr="00931799">
              <w:rPr>
                <w:rFonts w:ascii="Times New Roman" w:eastAsia="Times New Roman" w:hAnsi="Times New Roman" w:cs="Times New Roman"/>
                <w:color w:val="000000"/>
                <w:sz w:val="20"/>
                <w:szCs w:val="20"/>
                <w:lang w:val="pt-BR"/>
              </w:rPr>
              <w:t>Alojamiento</w:t>
            </w:r>
            <w:proofErr w:type="spellEnd"/>
            <w:r w:rsidRPr="00931799">
              <w:rPr>
                <w:rFonts w:ascii="Times New Roman" w:eastAsia="Times New Roman" w:hAnsi="Times New Roman" w:cs="Times New Roman"/>
                <w:color w:val="000000"/>
                <w:sz w:val="20"/>
                <w:szCs w:val="20"/>
                <w:lang w:val="pt-BR"/>
              </w:rPr>
              <w:t xml:space="preserve"> (</w:t>
            </w:r>
            <w:proofErr w:type="spellStart"/>
            <w:r w:rsidRPr="00931799">
              <w:rPr>
                <w:rFonts w:ascii="Times New Roman" w:eastAsia="Times New Roman" w:hAnsi="Times New Roman" w:cs="Times New Roman"/>
                <w:color w:val="000000"/>
                <w:sz w:val="20"/>
                <w:szCs w:val="20"/>
                <w:lang w:val="pt-BR"/>
              </w:rPr>
              <w:t>Hospedaje</w:t>
            </w:r>
            <w:proofErr w:type="spellEnd"/>
            <w:r w:rsidRPr="00931799">
              <w:rPr>
                <w:rFonts w:ascii="Times New Roman" w:eastAsia="Times New Roman" w:hAnsi="Times New Roman" w:cs="Times New Roman"/>
                <w:color w:val="000000"/>
                <w:sz w:val="20"/>
                <w:szCs w:val="20"/>
                <w:lang w:val="pt-BR"/>
              </w:rPr>
              <w:t xml:space="preserve">, </w:t>
            </w:r>
            <w:proofErr w:type="spellStart"/>
            <w:r w:rsidRPr="00931799">
              <w:rPr>
                <w:rFonts w:ascii="Times New Roman" w:eastAsia="Times New Roman" w:hAnsi="Times New Roman" w:cs="Times New Roman"/>
                <w:color w:val="000000"/>
                <w:sz w:val="20"/>
                <w:szCs w:val="20"/>
                <w:lang w:val="pt-BR"/>
              </w:rPr>
              <w:t>Hostal</w:t>
            </w:r>
            <w:proofErr w:type="spellEnd"/>
            <w:r w:rsidRPr="00931799">
              <w:rPr>
                <w:rFonts w:ascii="Times New Roman" w:eastAsia="Times New Roman" w:hAnsi="Times New Roman" w:cs="Times New Roman"/>
                <w:color w:val="000000"/>
                <w:sz w:val="20"/>
                <w:szCs w:val="20"/>
                <w:lang w:val="pt-BR"/>
              </w:rPr>
              <w:t xml:space="preserve">, Hotel, Motel, Camping, Casa de </w:t>
            </w:r>
            <w:proofErr w:type="spellStart"/>
            <w:r w:rsidR="00C426C3" w:rsidRPr="00931799">
              <w:rPr>
                <w:rFonts w:ascii="Times New Roman" w:eastAsia="Times New Roman" w:hAnsi="Times New Roman" w:cs="Times New Roman"/>
                <w:color w:val="000000"/>
                <w:sz w:val="20"/>
                <w:szCs w:val="20"/>
                <w:lang w:val="pt-BR"/>
              </w:rPr>
              <w:t>Huéspedes</w:t>
            </w:r>
            <w:proofErr w:type="spellEnd"/>
            <w:r w:rsidRPr="00931799">
              <w:rPr>
                <w:rFonts w:ascii="Times New Roman" w:eastAsia="Times New Roman" w:hAnsi="Times New Roman" w:cs="Times New Roman"/>
                <w:color w:val="000000"/>
                <w:sz w:val="20"/>
                <w:szCs w:val="20"/>
                <w:lang w:val="pt-BR"/>
              </w:rPr>
              <w:t>, etc.)</w:t>
            </w:r>
          </w:p>
        </w:tc>
        <w:tc>
          <w:tcPr>
            <w:tcW w:w="880" w:type="dxa"/>
            <w:tcBorders>
              <w:top w:val="nil"/>
              <w:left w:val="nil"/>
              <w:bottom w:val="nil"/>
              <w:right w:val="nil"/>
            </w:tcBorders>
            <w:shd w:val="clear" w:color="auto" w:fill="auto"/>
            <w:noWrap/>
            <w:vAlign w:val="bottom"/>
            <w:hideMark/>
          </w:tcPr>
          <w:p w14:paraId="77E81084" w14:textId="77777777" w:rsidR="00B26681" w:rsidRPr="00931799" w:rsidRDefault="00B26681" w:rsidP="00B26681">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64</w:t>
            </w:r>
          </w:p>
        </w:tc>
        <w:tc>
          <w:tcPr>
            <w:tcW w:w="860" w:type="dxa"/>
            <w:tcBorders>
              <w:top w:val="nil"/>
              <w:left w:val="nil"/>
              <w:bottom w:val="nil"/>
              <w:right w:val="nil"/>
            </w:tcBorders>
            <w:shd w:val="clear" w:color="auto" w:fill="auto"/>
            <w:noWrap/>
            <w:vAlign w:val="bottom"/>
            <w:hideMark/>
          </w:tcPr>
          <w:p w14:paraId="1CCE99E2" w14:textId="77777777" w:rsidR="00B26681" w:rsidRPr="00931799" w:rsidRDefault="00B26681" w:rsidP="00B26681">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7%</w:t>
            </w:r>
          </w:p>
        </w:tc>
      </w:tr>
      <w:tr w:rsidR="00B26681" w:rsidRPr="00931799" w14:paraId="54BC34E2" w14:textId="77777777" w:rsidTr="00C426C3">
        <w:trPr>
          <w:trHeight w:val="300"/>
          <w:jc w:val="center"/>
        </w:trPr>
        <w:tc>
          <w:tcPr>
            <w:tcW w:w="7660" w:type="dxa"/>
            <w:tcBorders>
              <w:top w:val="nil"/>
              <w:left w:val="nil"/>
              <w:bottom w:val="nil"/>
              <w:right w:val="nil"/>
            </w:tcBorders>
            <w:shd w:val="clear" w:color="auto" w:fill="auto"/>
            <w:noWrap/>
            <w:vAlign w:val="bottom"/>
            <w:hideMark/>
          </w:tcPr>
          <w:p w14:paraId="308B0FC4" w14:textId="77777777" w:rsidR="00B26681" w:rsidRPr="00931799" w:rsidRDefault="00B26681" w:rsidP="00B26681">
            <w:pPr>
              <w:spacing w:after="0" w:line="240" w:lineRule="auto"/>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Servicios de Playa (Cabañas de playa, Alquiler de canoas y otros equipos de recreo)</w:t>
            </w:r>
          </w:p>
        </w:tc>
        <w:tc>
          <w:tcPr>
            <w:tcW w:w="880" w:type="dxa"/>
            <w:tcBorders>
              <w:top w:val="nil"/>
              <w:left w:val="nil"/>
              <w:bottom w:val="nil"/>
              <w:right w:val="nil"/>
            </w:tcBorders>
            <w:shd w:val="clear" w:color="auto" w:fill="auto"/>
            <w:noWrap/>
            <w:vAlign w:val="bottom"/>
            <w:hideMark/>
          </w:tcPr>
          <w:p w14:paraId="61E8A90B" w14:textId="77777777" w:rsidR="00B26681" w:rsidRPr="00931799" w:rsidRDefault="00B26681" w:rsidP="00B26681">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23</w:t>
            </w:r>
          </w:p>
        </w:tc>
        <w:tc>
          <w:tcPr>
            <w:tcW w:w="860" w:type="dxa"/>
            <w:tcBorders>
              <w:top w:val="nil"/>
              <w:left w:val="nil"/>
              <w:bottom w:val="nil"/>
              <w:right w:val="nil"/>
            </w:tcBorders>
            <w:shd w:val="clear" w:color="auto" w:fill="auto"/>
            <w:noWrap/>
            <w:vAlign w:val="bottom"/>
            <w:hideMark/>
          </w:tcPr>
          <w:p w14:paraId="35A9F8D8" w14:textId="77777777" w:rsidR="00B26681" w:rsidRPr="00931799" w:rsidRDefault="00B26681" w:rsidP="00B26681">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3%</w:t>
            </w:r>
          </w:p>
        </w:tc>
      </w:tr>
      <w:tr w:rsidR="00B26681" w:rsidRPr="00931799" w14:paraId="31CDBF25" w14:textId="77777777" w:rsidTr="00C426C3">
        <w:trPr>
          <w:trHeight w:val="300"/>
          <w:jc w:val="center"/>
        </w:trPr>
        <w:tc>
          <w:tcPr>
            <w:tcW w:w="7660" w:type="dxa"/>
            <w:tcBorders>
              <w:top w:val="nil"/>
              <w:left w:val="nil"/>
              <w:bottom w:val="nil"/>
              <w:right w:val="nil"/>
            </w:tcBorders>
            <w:shd w:val="clear" w:color="auto" w:fill="auto"/>
            <w:noWrap/>
            <w:vAlign w:val="bottom"/>
            <w:hideMark/>
          </w:tcPr>
          <w:p w14:paraId="5345A7B4" w14:textId="122BE33D" w:rsidR="00B26681" w:rsidRPr="00931799" w:rsidRDefault="00B26681" w:rsidP="00B26681">
            <w:pPr>
              <w:spacing w:after="0" w:line="240" w:lineRule="auto"/>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 xml:space="preserve">Servicios de </w:t>
            </w:r>
            <w:r w:rsidR="00C426C3" w:rsidRPr="00931799">
              <w:rPr>
                <w:rFonts w:ascii="Times New Roman" w:eastAsia="Times New Roman" w:hAnsi="Times New Roman" w:cs="Times New Roman"/>
                <w:color w:val="000000"/>
                <w:sz w:val="20"/>
                <w:szCs w:val="20"/>
                <w:lang w:val="es-ES"/>
              </w:rPr>
              <w:t>Artesanías</w:t>
            </w:r>
            <w:r w:rsidRPr="00931799">
              <w:rPr>
                <w:rFonts w:ascii="Times New Roman" w:eastAsia="Times New Roman" w:hAnsi="Times New Roman" w:cs="Times New Roman"/>
                <w:color w:val="000000"/>
                <w:sz w:val="20"/>
                <w:szCs w:val="20"/>
                <w:lang w:val="es-ES"/>
              </w:rPr>
              <w:t xml:space="preserve"> (venta de </w:t>
            </w:r>
            <w:r w:rsidR="00C426C3" w:rsidRPr="00931799">
              <w:rPr>
                <w:rFonts w:ascii="Times New Roman" w:eastAsia="Times New Roman" w:hAnsi="Times New Roman" w:cs="Times New Roman"/>
                <w:color w:val="000000"/>
                <w:sz w:val="20"/>
                <w:szCs w:val="20"/>
                <w:lang w:val="es-ES"/>
              </w:rPr>
              <w:t>artesanía</w:t>
            </w:r>
            <w:r w:rsidRPr="00931799">
              <w:rPr>
                <w:rFonts w:ascii="Times New Roman" w:eastAsia="Times New Roman" w:hAnsi="Times New Roman" w:cs="Times New Roman"/>
                <w:color w:val="000000"/>
                <w:sz w:val="20"/>
                <w:szCs w:val="20"/>
                <w:lang w:val="es-ES"/>
              </w:rPr>
              <w:t>)</w:t>
            </w:r>
          </w:p>
        </w:tc>
        <w:tc>
          <w:tcPr>
            <w:tcW w:w="880" w:type="dxa"/>
            <w:tcBorders>
              <w:top w:val="nil"/>
              <w:left w:val="nil"/>
              <w:bottom w:val="nil"/>
              <w:right w:val="nil"/>
            </w:tcBorders>
            <w:shd w:val="clear" w:color="auto" w:fill="auto"/>
            <w:noWrap/>
            <w:vAlign w:val="bottom"/>
            <w:hideMark/>
          </w:tcPr>
          <w:p w14:paraId="323F89EB" w14:textId="77777777" w:rsidR="00B26681" w:rsidRPr="00931799" w:rsidRDefault="00B26681" w:rsidP="00B26681">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16</w:t>
            </w:r>
          </w:p>
        </w:tc>
        <w:tc>
          <w:tcPr>
            <w:tcW w:w="860" w:type="dxa"/>
            <w:tcBorders>
              <w:top w:val="nil"/>
              <w:left w:val="nil"/>
              <w:bottom w:val="nil"/>
              <w:right w:val="nil"/>
            </w:tcBorders>
            <w:shd w:val="clear" w:color="auto" w:fill="auto"/>
            <w:noWrap/>
            <w:vAlign w:val="bottom"/>
            <w:hideMark/>
          </w:tcPr>
          <w:p w14:paraId="4A9ADAEE" w14:textId="77777777" w:rsidR="00B26681" w:rsidRPr="00931799" w:rsidRDefault="00B26681" w:rsidP="00B26681">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2%</w:t>
            </w:r>
          </w:p>
        </w:tc>
      </w:tr>
      <w:tr w:rsidR="00B26681" w:rsidRPr="00931799" w14:paraId="43E2641A" w14:textId="77777777" w:rsidTr="00C426C3">
        <w:trPr>
          <w:trHeight w:val="300"/>
          <w:jc w:val="center"/>
        </w:trPr>
        <w:tc>
          <w:tcPr>
            <w:tcW w:w="7660" w:type="dxa"/>
            <w:tcBorders>
              <w:top w:val="nil"/>
              <w:left w:val="nil"/>
              <w:bottom w:val="nil"/>
              <w:right w:val="nil"/>
            </w:tcBorders>
            <w:shd w:val="clear" w:color="auto" w:fill="auto"/>
            <w:noWrap/>
            <w:vAlign w:val="bottom"/>
            <w:hideMark/>
          </w:tcPr>
          <w:p w14:paraId="3D2AAA62" w14:textId="3A12DD7B" w:rsidR="00B26681" w:rsidRPr="00931799" w:rsidRDefault="00B26681" w:rsidP="00B26681">
            <w:pPr>
              <w:spacing w:after="0" w:line="240" w:lineRule="auto"/>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 xml:space="preserve">Servicios de Transporte (terrestre y </w:t>
            </w:r>
            <w:r w:rsidR="00C426C3" w:rsidRPr="00931799">
              <w:rPr>
                <w:rFonts w:ascii="Times New Roman" w:eastAsia="Times New Roman" w:hAnsi="Times New Roman" w:cs="Times New Roman"/>
                <w:color w:val="000000"/>
                <w:sz w:val="20"/>
                <w:szCs w:val="20"/>
                <w:lang w:val="es-ES"/>
              </w:rPr>
              <w:t>aéreo</w:t>
            </w:r>
            <w:r w:rsidRPr="00931799">
              <w:rPr>
                <w:rFonts w:ascii="Times New Roman" w:eastAsia="Times New Roman" w:hAnsi="Times New Roman" w:cs="Times New Roman"/>
                <w:color w:val="000000"/>
                <w:sz w:val="20"/>
                <w:szCs w:val="20"/>
                <w:lang w:val="es-ES"/>
              </w:rPr>
              <w:t>)</w:t>
            </w:r>
          </w:p>
        </w:tc>
        <w:tc>
          <w:tcPr>
            <w:tcW w:w="880" w:type="dxa"/>
            <w:tcBorders>
              <w:top w:val="nil"/>
              <w:left w:val="nil"/>
              <w:bottom w:val="nil"/>
              <w:right w:val="nil"/>
            </w:tcBorders>
            <w:shd w:val="clear" w:color="auto" w:fill="auto"/>
            <w:noWrap/>
            <w:vAlign w:val="bottom"/>
            <w:hideMark/>
          </w:tcPr>
          <w:p w14:paraId="28D7576E" w14:textId="77777777" w:rsidR="00B26681" w:rsidRPr="00931799" w:rsidRDefault="00B26681" w:rsidP="00B26681">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10</w:t>
            </w:r>
          </w:p>
        </w:tc>
        <w:tc>
          <w:tcPr>
            <w:tcW w:w="860" w:type="dxa"/>
            <w:tcBorders>
              <w:top w:val="nil"/>
              <w:left w:val="nil"/>
              <w:bottom w:val="nil"/>
              <w:right w:val="nil"/>
            </w:tcBorders>
            <w:shd w:val="clear" w:color="auto" w:fill="auto"/>
            <w:noWrap/>
            <w:vAlign w:val="bottom"/>
            <w:hideMark/>
          </w:tcPr>
          <w:p w14:paraId="6841EB07" w14:textId="77777777" w:rsidR="00B26681" w:rsidRPr="00931799" w:rsidRDefault="00B26681" w:rsidP="00B26681">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1%</w:t>
            </w:r>
          </w:p>
        </w:tc>
      </w:tr>
      <w:tr w:rsidR="00B26681" w:rsidRPr="00931799" w14:paraId="40D24EFE" w14:textId="77777777" w:rsidTr="00C426C3">
        <w:trPr>
          <w:trHeight w:val="300"/>
          <w:jc w:val="center"/>
        </w:trPr>
        <w:tc>
          <w:tcPr>
            <w:tcW w:w="7660" w:type="dxa"/>
            <w:tcBorders>
              <w:top w:val="nil"/>
              <w:left w:val="nil"/>
              <w:bottom w:val="nil"/>
              <w:right w:val="nil"/>
            </w:tcBorders>
            <w:shd w:val="clear" w:color="auto" w:fill="auto"/>
            <w:noWrap/>
            <w:vAlign w:val="bottom"/>
            <w:hideMark/>
          </w:tcPr>
          <w:p w14:paraId="5F271D40" w14:textId="77777777" w:rsidR="00B26681" w:rsidRPr="00931799" w:rsidRDefault="00B26681" w:rsidP="00B26681">
            <w:pPr>
              <w:spacing w:after="0" w:line="240" w:lineRule="auto"/>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Otros</w:t>
            </w:r>
          </w:p>
        </w:tc>
        <w:tc>
          <w:tcPr>
            <w:tcW w:w="880" w:type="dxa"/>
            <w:tcBorders>
              <w:top w:val="nil"/>
              <w:left w:val="nil"/>
              <w:bottom w:val="nil"/>
              <w:right w:val="nil"/>
            </w:tcBorders>
            <w:shd w:val="clear" w:color="auto" w:fill="auto"/>
            <w:noWrap/>
            <w:vAlign w:val="bottom"/>
            <w:hideMark/>
          </w:tcPr>
          <w:p w14:paraId="7A99F7FD" w14:textId="77777777" w:rsidR="00B26681" w:rsidRPr="00931799" w:rsidRDefault="00B26681" w:rsidP="00B26681">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64</w:t>
            </w:r>
          </w:p>
        </w:tc>
        <w:tc>
          <w:tcPr>
            <w:tcW w:w="860" w:type="dxa"/>
            <w:tcBorders>
              <w:top w:val="nil"/>
              <w:left w:val="nil"/>
              <w:bottom w:val="nil"/>
              <w:right w:val="nil"/>
            </w:tcBorders>
            <w:shd w:val="clear" w:color="auto" w:fill="auto"/>
            <w:noWrap/>
            <w:vAlign w:val="bottom"/>
            <w:hideMark/>
          </w:tcPr>
          <w:p w14:paraId="7FCB99A5" w14:textId="77777777" w:rsidR="00B26681" w:rsidRPr="00931799" w:rsidRDefault="00B26681" w:rsidP="00B26681">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7%</w:t>
            </w:r>
          </w:p>
        </w:tc>
      </w:tr>
      <w:tr w:rsidR="00B26681" w:rsidRPr="00931799" w14:paraId="0F09705F" w14:textId="77777777" w:rsidTr="00C426C3">
        <w:trPr>
          <w:trHeight w:val="300"/>
          <w:jc w:val="center"/>
        </w:trPr>
        <w:tc>
          <w:tcPr>
            <w:tcW w:w="7660" w:type="dxa"/>
            <w:tcBorders>
              <w:top w:val="single" w:sz="4" w:space="0" w:color="auto"/>
              <w:left w:val="nil"/>
              <w:bottom w:val="single" w:sz="4" w:space="0" w:color="auto"/>
              <w:right w:val="nil"/>
            </w:tcBorders>
            <w:shd w:val="clear" w:color="auto" w:fill="auto"/>
            <w:noWrap/>
            <w:vAlign w:val="bottom"/>
            <w:hideMark/>
          </w:tcPr>
          <w:p w14:paraId="5F2D5072" w14:textId="77777777" w:rsidR="00B26681" w:rsidRPr="00931799" w:rsidRDefault="00B26681" w:rsidP="00B26681">
            <w:pPr>
              <w:spacing w:after="0" w:line="240" w:lineRule="auto"/>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Total</w:t>
            </w:r>
          </w:p>
        </w:tc>
        <w:tc>
          <w:tcPr>
            <w:tcW w:w="880" w:type="dxa"/>
            <w:tcBorders>
              <w:top w:val="single" w:sz="4" w:space="0" w:color="auto"/>
              <w:left w:val="nil"/>
              <w:bottom w:val="single" w:sz="4" w:space="0" w:color="auto"/>
              <w:right w:val="nil"/>
            </w:tcBorders>
            <w:shd w:val="clear" w:color="auto" w:fill="auto"/>
            <w:noWrap/>
            <w:vAlign w:val="bottom"/>
            <w:hideMark/>
          </w:tcPr>
          <w:p w14:paraId="68740E03" w14:textId="77777777" w:rsidR="00B26681" w:rsidRPr="00931799" w:rsidRDefault="00B26681" w:rsidP="00B26681">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897</w:t>
            </w:r>
          </w:p>
        </w:tc>
        <w:tc>
          <w:tcPr>
            <w:tcW w:w="860" w:type="dxa"/>
            <w:tcBorders>
              <w:top w:val="single" w:sz="4" w:space="0" w:color="auto"/>
              <w:left w:val="nil"/>
              <w:bottom w:val="single" w:sz="4" w:space="0" w:color="auto"/>
              <w:right w:val="nil"/>
            </w:tcBorders>
            <w:shd w:val="clear" w:color="auto" w:fill="auto"/>
            <w:noWrap/>
            <w:vAlign w:val="bottom"/>
            <w:hideMark/>
          </w:tcPr>
          <w:p w14:paraId="474A78CF" w14:textId="77777777" w:rsidR="00B26681" w:rsidRPr="00931799" w:rsidRDefault="00B26681" w:rsidP="00B26681">
            <w:pPr>
              <w:spacing w:after="0" w:line="240" w:lineRule="auto"/>
              <w:jc w:val="right"/>
              <w:rPr>
                <w:rFonts w:ascii="Times New Roman" w:eastAsia="Times New Roman" w:hAnsi="Times New Roman" w:cs="Times New Roman"/>
                <w:color w:val="000000"/>
                <w:sz w:val="20"/>
                <w:szCs w:val="20"/>
                <w:lang w:val="es-ES"/>
              </w:rPr>
            </w:pPr>
            <w:r w:rsidRPr="00931799">
              <w:rPr>
                <w:rFonts w:ascii="Times New Roman" w:eastAsia="Times New Roman" w:hAnsi="Times New Roman" w:cs="Times New Roman"/>
                <w:color w:val="000000"/>
                <w:sz w:val="20"/>
                <w:szCs w:val="20"/>
                <w:lang w:val="es-ES"/>
              </w:rPr>
              <w:t>100%</w:t>
            </w:r>
          </w:p>
        </w:tc>
      </w:tr>
    </w:tbl>
    <w:p w14:paraId="5FA11A54" w14:textId="427BE2CE" w:rsidR="00F77AAA" w:rsidRPr="00931799" w:rsidRDefault="00F77AAA" w:rsidP="00F77AAA">
      <w:pPr>
        <w:pStyle w:val="TableTitle"/>
        <w:jc w:val="left"/>
        <w:rPr>
          <w:rFonts w:ascii="Times New Roman" w:hAnsi="Times New Roman"/>
          <w:b w:val="0"/>
        </w:rPr>
      </w:pPr>
      <w:r w:rsidRPr="00931799">
        <w:rPr>
          <w:rFonts w:ascii="Times New Roman" w:hAnsi="Times New Roman"/>
          <w:b w:val="0"/>
        </w:rPr>
        <w:t xml:space="preserve">  Fuente: DIGESTYC (2012)</w:t>
      </w:r>
    </w:p>
    <w:p w14:paraId="7F2F42F7" w14:textId="77777777" w:rsidR="00C672F5" w:rsidRPr="00931799" w:rsidRDefault="00C672F5" w:rsidP="001858B2">
      <w:pPr>
        <w:rPr>
          <w:rFonts w:ascii="Times New Roman" w:hAnsi="Times New Roman" w:cs="Times New Roman"/>
          <w:sz w:val="20"/>
          <w:szCs w:val="20"/>
          <w:lang w:val="es-ES"/>
        </w:rPr>
      </w:pPr>
    </w:p>
    <w:p w14:paraId="13EAE383" w14:textId="0689034D" w:rsidR="00EF389E" w:rsidRPr="00B315FF" w:rsidRDefault="001858B2" w:rsidP="00EF389E">
      <w:pPr>
        <w:rPr>
          <w:rFonts w:ascii="Times New Roman" w:hAnsi="Times New Roman" w:cs="Times New Roman"/>
          <w:b/>
          <w:i/>
          <w:lang w:val="es-ES"/>
        </w:rPr>
      </w:pPr>
      <w:r w:rsidRPr="00B315FF">
        <w:rPr>
          <w:rFonts w:ascii="Times New Roman" w:hAnsi="Times New Roman" w:cs="Times New Roman"/>
          <w:b/>
          <w:i/>
          <w:lang w:val="es-ES"/>
        </w:rPr>
        <w:t xml:space="preserve">Principales </w:t>
      </w:r>
      <w:r w:rsidR="00FA5C71" w:rsidRPr="00B315FF">
        <w:rPr>
          <w:rFonts w:ascii="Times New Roman" w:hAnsi="Times New Roman" w:cs="Times New Roman"/>
          <w:b/>
          <w:i/>
          <w:lang w:val="es-ES"/>
        </w:rPr>
        <w:t>I</w:t>
      </w:r>
      <w:r w:rsidRPr="00B315FF">
        <w:rPr>
          <w:rFonts w:ascii="Times New Roman" w:hAnsi="Times New Roman" w:cs="Times New Roman"/>
          <w:b/>
          <w:i/>
          <w:lang w:val="es-ES"/>
        </w:rPr>
        <w:t xml:space="preserve">ndicadores </w:t>
      </w:r>
      <w:r w:rsidR="00FA5C71" w:rsidRPr="00B315FF">
        <w:rPr>
          <w:rFonts w:ascii="Times New Roman" w:hAnsi="Times New Roman" w:cs="Times New Roman"/>
          <w:b/>
          <w:i/>
          <w:lang w:val="es-ES"/>
        </w:rPr>
        <w:t>Seleccionados</w:t>
      </w:r>
    </w:p>
    <w:p w14:paraId="1F1BCCB6" w14:textId="50B705BC" w:rsidR="00C672F5" w:rsidRPr="00B315FF" w:rsidRDefault="00073D17" w:rsidP="00B315FF">
      <w:pPr>
        <w:jc w:val="both"/>
        <w:rPr>
          <w:rFonts w:ascii="Times New Roman" w:hAnsi="Times New Roman" w:cs="Times New Roman"/>
          <w:lang w:val="es-ES"/>
        </w:rPr>
      </w:pPr>
      <w:r w:rsidRPr="00B315FF">
        <w:rPr>
          <w:rFonts w:ascii="Times New Roman" w:hAnsi="Times New Roman" w:cs="Times New Roman"/>
          <w:lang w:val="es-ES"/>
        </w:rPr>
        <w:t xml:space="preserve">Los principales indicadores de impacto seleccionados para evaluar el efecto de las subvenciones o </w:t>
      </w:r>
      <w:proofErr w:type="spellStart"/>
      <w:r w:rsidRPr="00B315FF">
        <w:rPr>
          <w:rFonts w:ascii="Times New Roman" w:hAnsi="Times New Roman" w:cs="Times New Roman"/>
          <w:i/>
          <w:lang w:val="es-ES"/>
        </w:rPr>
        <w:t>matching</w:t>
      </w:r>
      <w:proofErr w:type="spellEnd"/>
      <w:r w:rsidRPr="00B315FF">
        <w:rPr>
          <w:rFonts w:ascii="Times New Roman" w:hAnsi="Times New Roman" w:cs="Times New Roman"/>
          <w:i/>
          <w:lang w:val="es-ES"/>
        </w:rPr>
        <w:t xml:space="preserve"> </w:t>
      </w:r>
      <w:proofErr w:type="spellStart"/>
      <w:r w:rsidRPr="00B315FF">
        <w:rPr>
          <w:rFonts w:ascii="Times New Roman" w:hAnsi="Times New Roman" w:cs="Times New Roman"/>
          <w:i/>
          <w:lang w:val="es-ES"/>
        </w:rPr>
        <w:t>grants</w:t>
      </w:r>
      <w:proofErr w:type="spellEnd"/>
      <w:r w:rsidR="00682FA3" w:rsidRPr="00B315FF">
        <w:rPr>
          <w:rFonts w:ascii="Times New Roman" w:hAnsi="Times New Roman" w:cs="Times New Roman"/>
          <w:lang w:val="es-ES"/>
        </w:rPr>
        <w:t xml:space="preserve"> está relacionado con el nivel de empleo (tanto a tiempo completo como a tiempo parcial) generado, el nivel de ventas y la relación existente entre las inversiones realizadas y las ventas generadas. Ver Cuadro 4.</w:t>
      </w:r>
    </w:p>
    <w:p w14:paraId="48A2F79C" w14:textId="614D784F" w:rsidR="003331AF" w:rsidRPr="00B315FF" w:rsidRDefault="00CE106C" w:rsidP="001858B2">
      <w:pPr>
        <w:pStyle w:val="TableTitle"/>
        <w:rPr>
          <w:rFonts w:ascii="Times New Roman" w:hAnsi="Times New Roman"/>
          <w:sz w:val="22"/>
          <w:szCs w:val="22"/>
        </w:rPr>
      </w:pPr>
      <w:r w:rsidRPr="00B315FF">
        <w:rPr>
          <w:rFonts w:ascii="Times New Roman" w:hAnsi="Times New Roman"/>
          <w:sz w:val="22"/>
          <w:szCs w:val="22"/>
        </w:rPr>
        <w:t>Cuadro 4</w:t>
      </w:r>
    </w:p>
    <w:p w14:paraId="58E2829D" w14:textId="32B4A1F3" w:rsidR="001858B2" w:rsidRPr="00B315FF" w:rsidRDefault="000712F9" w:rsidP="001858B2">
      <w:pPr>
        <w:pStyle w:val="TableTitle"/>
        <w:rPr>
          <w:rFonts w:ascii="Times New Roman" w:hAnsi="Times New Roman"/>
          <w:sz w:val="22"/>
          <w:szCs w:val="22"/>
        </w:rPr>
      </w:pPr>
      <w:r w:rsidRPr="00B315FF">
        <w:rPr>
          <w:rFonts w:ascii="Times New Roman" w:hAnsi="Times New Roman"/>
          <w:sz w:val="22"/>
          <w:szCs w:val="22"/>
        </w:rPr>
        <w:t>Impactos principales de Impacto Seleccionados</w:t>
      </w:r>
    </w:p>
    <w:p w14:paraId="04B9B806" w14:textId="77777777" w:rsidR="001858B2" w:rsidRPr="00B315FF" w:rsidRDefault="001858B2" w:rsidP="001858B2">
      <w:pPr>
        <w:pStyle w:val="TableTitle"/>
        <w:rPr>
          <w:rFonts w:ascii="Times New Roman" w:hAnsi="Times New Roman"/>
          <w:sz w:val="22"/>
          <w:szCs w:val="22"/>
        </w:rPr>
      </w:pPr>
    </w:p>
    <w:tbl>
      <w:tblPr>
        <w:tblW w:w="99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38"/>
        <w:gridCol w:w="3276"/>
        <w:gridCol w:w="3366"/>
        <w:gridCol w:w="1692"/>
      </w:tblGrid>
      <w:tr w:rsidR="001858B2" w:rsidRPr="00A943BC" w14:paraId="329080FC" w14:textId="77777777" w:rsidTr="00B315FF">
        <w:trPr>
          <w:jc w:val="center"/>
        </w:trPr>
        <w:tc>
          <w:tcPr>
            <w:tcW w:w="1638" w:type="dxa"/>
          </w:tcPr>
          <w:p w14:paraId="63D582BD" w14:textId="77777777" w:rsidR="001858B2" w:rsidRPr="00A943BC" w:rsidRDefault="001858B2" w:rsidP="0039682E">
            <w:pPr>
              <w:pStyle w:val="Regtable"/>
              <w:jc w:val="center"/>
              <w:rPr>
                <w:lang w:val="es-ES"/>
              </w:rPr>
            </w:pPr>
            <w:r w:rsidRPr="00A943BC">
              <w:rPr>
                <w:lang w:val="es-ES"/>
              </w:rPr>
              <w:t>Indicador</w:t>
            </w:r>
          </w:p>
        </w:tc>
        <w:tc>
          <w:tcPr>
            <w:tcW w:w="3276" w:type="dxa"/>
          </w:tcPr>
          <w:p w14:paraId="11056E38" w14:textId="77777777" w:rsidR="001858B2" w:rsidRPr="00A943BC" w:rsidRDefault="001858B2" w:rsidP="0039682E">
            <w:pPr>
              <w:pStyle w:val="Regtable"/>
              <w:jc w:val="center"/>
              <w:rPr>
                <w:lang w:val="es-ES"/>
              </w:rPr>
            </w:pPr>
            <w:r w:rsidRPr="00A943BC">
              <w:rPr>
                <w:lang w:val="es-ES"/>
              </w:rPr>
              <w:t>Fórmula</w:t>
            </w:r>
          </w:p>
        </w:tc>
        <w:tc>
          <w:tcPr>
            <w:tcW w:w="3366" w:type="dxa"/>
          </w:tcPr>
          <w:p w14:paraId="186220DB" w14:textId="77777777" w:rsidR="001858B2" w:rsidRPr="00A943BC" w:rsidRDefault="001858B2" w:rsidP="0039682E">
            <w:pPr>
              <w:pStyle w:val="Regtable"/>
              <w:jc w:val="center"/>
              <w:rPr>
                <w:lang w:val="es-ES"/>
              </w:rPr>
            </w:pPr>
            <w:r w:rsidRPr="00A943BC">
              <w:rPr>
                <w:lang w:val="es-ES"/>
              </w:rPr>
              <w:t>Frecuencia de medición</w:t>
            </w:r>
          </w:p>
        </w:tc>
        <w:tc>
          <w:tcPr>
            <w:tcW w:w="1692" w:type="dxa"/>
          </w:tcPr>
          <w:p w14:paraId="0793221E" w14:textId="77777777" w:rsidR="001858B2" w:rsidRPr="00A943BC" w:rsidRDefault="001858B2" w:rsidP="0039682E">
            <w:pPr>
              <w:pStyle w:val="Regtable"/>
              <w:jc w:val="center"/>
              <w:rPr>
                <w:lang w:val="es-ES"/>
              </w:rPr>
            </w:pPr>
            <w:r w:rsidRPr="00A943BC">
              <w:rPr>
                <w:lang w:val="es-ES"/>
              </w:rPr>
              <w:t>Fuente de verificación</w:t>
            </w:r>
          </w:p>
        </w:tc>
      </w:tr>
      <w:tr w:rsidR="001858B2" w:rsidRPr="00C1167B" w14:paraId="0F1319FF" w14:textId="77777777" w:rsidTr="00B315FF">
        <w:trPr>
          <w:trHeight w:val="1538"/>
          <w:jc w:val="center"/>
        </w:trPr>
        <w:tc>
          <w:tcPr>
            <w:tcW w:w="1638" w:type="dxa"/>
            <w:vAlign w:val="center"/>
          </w:tcPr>
          <w:p w14:paraId="6CB12434" w14:textId="06FA1CA2" w:rsidR="001858B2" w:rsidRPr="00A943BC" w:rsidRDefault="00CE106C" w:rsidP="00236987">
            <w:pPr>
              <w:pStyle w:val="Regtable"/>
              <w:rPr>
                <w:lang w:val="es-ES"/>
              </w:rPr>
            </w:pPr>
            <w:r w:rsidRPr="00A943BC">
              <w:rPr>
                <w:lang w:val="es-ES"/>
              </w:rPr>
              <w:t>Incremento porcentual de ventas de</w:t>
            </w:r>
            <w:r w:rsidR="00B315FF" w:rsidRPr="00A943BC">
              <w:rPr>
                <w:lang w:val="es-ES"/>
              </w:rPr>
              <w:t xml:space="preserve"> los beneficiarios del programa</w:t>
            </w:r>
          </w:p>
        </w:tc>
        <w:tc>
          <w:tcPr>
            <w:tcW w:w="3276" w:type="dxa"/>
            <w:vAlign w:val="center"/>
          </w:tcPr>
          <w:p w14:paraId="62C6C4DE" w14:textId="02FA4B52" w:rsidR="001858B2" w:rsidRPr="00A943BC" w:rsidRDefault="00C1167B" w:rsidP="00CE106C">
            <w:pPr>
              <w:pStyle w:val="Regtable"/>
              <w:rPr>
                <w:lang w:val="es-ES"/>
              </w:rPr>
            </w:pPr>
            <m:oMathPara>
              <m:oMath>
                <m:d>
                  <m:dPr>
                    <m:ctrlPr>
                      <w:rPr>
                        <w:rFonts w:ascii="Cambria Math" w:hAnsi="Cambria Math"/>
                        <w:i/>
                        <w:lang w:val="es-ES"/>
                      </w:rPr>
                    </m:ctrlPr>
                  </m:dPr>
                  <m:e>
                    <m:f>
                      <m:fPr>
                        <m:ctrlPr>
                          <w:rPr>
                            <w:rFonts w:ascii="Cambria Math" w:hAnsi="Cambria Math"/>
                            <w:i/>
                            <w:lang w:val="es-ES"/>
                          </w:rPr>
                        </m:ctrlPr>
                      </m:fPr>
                      <m:num>
                        <m:sSubSup>
                          <m:sSubSupPr>
                            <m:ctrlPr>
                              <w:rPr>
                                <w:rFonts w:ascii="Cambria Math" w:hAnsi="Cambria Math"/>
                                <w:i/>
                                <w:lang w:val="es-ES"/>
                              </w:rPr>
                            </m:ctrlPr>
                          </m:sSubSupPr>
                          <m:e>
                            <m:acc>
                              <m:accPr>
                                <m:chr m:val="̅"/>
                                <m:ctrlPr>
                                  <w:rPr>
                                    <w:rFonts w:ascii="Cambria Math" w:hAnsi="Cambria Math"/>
                                    <w:i/>
                                    <w:lang w:val="es-ES"/>
                                  </w:rPr>
                                </m:ctrlPr>
                              </m:accPr>
                              <m:e>
                                <m:r>
                                  <w:rPr>
                                    <w:rFonts w:ascii="Cambria Math" w:hAnsi="Cambria Math"/>
                                    <w:lang w:val="es-ES"/>
                                  </w:rPr>
                                  <m:t>Y</m:t>
                                </m:r>
                              </m:e>
                            </m:acc>
                          </m:e>
                          <m:sub>
                            <m:r>
                              <w:rPr>
                                <w:rFonts w:ascii="Cambria Math" w:hAnsi="Cambria Math"/>
                                <w:lang w:val="es-ES"/>
                              </w:rPr>
                              <m:t>2017</m:t>
                            </m:r>
                          </m:sub>
                          <m:sup>
                            <m:r>
                              <w:rPr>
                                <w:rFonts w:ascii="Cambria Math" w:hAnsi="Cambria Math"/>
                                <w:lang w:val="es-ES"/>
                              </w:rPr>
                              <m:t>T</m:t>
                            </m:r>
                          </m:sup>
                        </m:sSubSup>
                        <m:sSubSup>
                          <m:sSubSupPr>
                            <m:ctrlPr>
                              <w:rPr>
                                <w:rFonts w:ascii="Cambria Math" w:hAnsi="Cambria Math"/>
                                <w:i/>
                                <w:lang w:val="es-ES"/>
                              </w:rPr>
                            </m:ctrlPr>
                          </m:sSubSupPr>
                          <m:e>
                            <m:r>
                              <w:rPr>
                                <w:rFonts w:ascii="Cambria Math" w:hAnsi="Cambria Math"/>
                                <w:lang w:val="es-ES"/>
                              </w:rPr>
                              <m:t>-</m:t>
                            </m:r>
                            <m:acc>
                              <m:accPr>
                                <m:chr m:val="̅"/>
                                <m:ctrlPr>
                                  <w:rPr>
                                    <w:rFonts w:ascii="Cambria Math" w:hAnsi="Cambria Math"/>
                                    <w:i/>
                                    <w:lang w:val="es-ES"/>
                                  </w:rPr>
                                </m:ctrlPr>
                              </m:accPr>
                              <m:e>
                                <m:r>
                                  <w:rPr>
                                    <w:rFonts w:ascii="Cambria Math" w:hAnsi="Cambria Math"/>
                                    <w:lang w:val="es-ES"/>
                                  </w:rPr>
                                  <m:t>Y</m:t>
                                </m:r>
                              </m:e>
                            </m:acc>
                          </m:e>
                          <m:sub>
                            <m:r>
                              <w:rPr>
                                <w:rFonts w:ascii="Cambria Math" w:hAnsi="Cambria Math"/>
                                <w:lang w:val="es-ES"/>
                              </w:rPr>
                              <m:t>2015</m:t>
                            </m:r>
                          </m:sub>
                          <m:sup>
                            <m:r>
                              <w:rPr>
                                <w:rFonts w:ascii="Cambria Math" w:hAnsi="Cambria Math"/>
                                <w:lang w:val="es-ES"/>
                              </w:rPr>
                              <m:t>T</m:t>
                            </m:r>
                          </m:sup>
                        </m:sSubSup>
                      </m:num>
                      <m:den>
                        <m:sSubSup>
                          <m:sSubSupPr>
                            <m:ctrlPr>
                              <w:rPr>
                                <w:rFonts w:ascii="Cambria Math" w:hAnsi="Cambria Math"/>
                                <w:i/>
                                <w:lang w:val="es-ES"/>
                              </w:rPr>
                            </m:ctrlPr>
                          </m:sSubSupPr>
                          <m:e>
                            <m:acc>
                              <m:accPr>
                                <m:chr m:val="̅"/>
                                <m:ctrlPr>
                                  <w:rPr>
                                    <w:rFonts w:ascii="Cambria Math" w:hAnsi="Cambria Math"/>
                                    <w:i/>
                                    <w:lang w:val="es-ES"/>
                                  </w:rPr>
                                </m:ctrlPr>
                              </m:accPr>
                              <m:e>
                                <m:r>
                                  <w:rPr>
                                    <w:rFonts w:ascii="Cambria Math" w:hAnsi="Cambria Math"/>
                                    <w:lang w:val="es-ES"/>
                                  </w:rPr>
                                  <m:t>Y</m:t>
                                </m:r>
                              </m:e>
                            </m:acc>
                          </m:e>
                          <m:sub>
                            <m:r>
                              <w:rPr>
                                <w:rFonts w:ascii="Cambria Math" w:hAnsi="Cambria Math"/>
                                <w:lang w:val="es-ES"/>
                              </w:rPr>
                              <m:t>2015</m:t>
                            </m:r>
                          </m:sub>
                          <m:sup>
                            <m:r>
                              <w:rPr>
                                <w:rFonts w:ascii="Cambria Math" w:hAnsi="Cambria Math"/>
                                <w:lang w:val="es-ES"/>
                              </w:rPr>
                              <m:t>T</m:t>
                            </m:r>
                          </m:sup>
                        </m:sSubSup>
                      </m:den>
                    </m:f>
                  </m:e>
                </m:d>
                <m:r>
                  <w:rPr>
                    <w:rFonts w:ascii="Cambria Math" w:hAnsi="Cambria Math"/>
                    <w:lang w:val="es-ES"/>
                  </w:rPr>
                  <m:t>-</m:t>
                </m:r>
                <m:d>
                  <m:dPr>
                    <m:ctrlPr>
                      <w:rPr>
                        <w:rFonts w:ascii="Cambria Math" w:hAnsi="Cambria Math"/>
                        <w:i/>
                        <w:lang w:val="es-ES"/>
                      </w:rPr>
                    </m:ctrlPr>
                  </m:dPr>
                  <m:e>
                    <m:f>
                      <m:fPr>
                        <m:ctrlPr>
                          <w:rPr>
                            <w:rFonts w:ascii="Cambria Math" w:hAnsi="Cambria Math"/>
                            <w:i/>
                            <w:lang w:val="es-ES"/>
                          </w:rPr>
                        </m:ctrlPr>
                      </m:fPr>
                      <m:num>
                        <m:sSubSup>
                          <m:sSubSupPr>
                            <m:ctrlPr>
                              <w:rPr>
                                <w:rFonts w:ascii="Cambria Math" w:hAnsi="Cambria Math"/>
                                <w:i/>
                                <w:lang w:val="es-ES"/>
                              </w:rPr>
                            </m:ctrlPr>
                          </m:sSubSupPr>
                          <m:e>
                            <m:acc>
                              <m:accPr>
                                <m:chr m:val="̅"/>
                                <m:ctrlPr>
                                  <w:rPr>
                                    <w:rFonts w:ascii="Cambria Math" w:hAnsi="Cambria Math"/>
                                    <w:i/>
                                    <w:lang w:val="es-ES"/>
                                  </w:rPr>
                                </m:ctrlPr>
                              </m:accPr>
                              <m:e>
                                <m:r>
                                  <w:rPr>
                                    <w:rFonts w:ascii="Cambria Math" w:hAnsi="Cambria Math"/>
                                    <w:lang w:val="es-ES"/>
                                  </w:rPr>
                                  <m:t>Y</m:t>
                                </m:r>
                              </m:e>
                            </m:acc>
                          </m:e>
                          <m:sub>
                            <m:r>
                              <w:rPr>
                                <w:rFonts w:ascii="Cambria Math" w:hAnsi="Cambria Math"/>
                                <w:lang w:val="es-ES"/>
                              </w:rPr>
                              <m:t>2017</m:t>
                            </m:r>
                          </m:sub>
                          <m:sup>
                            <m:r>
                              <w:rPr>
                                <w:rFonts w:ascii="Cambria Math" w:hAnsi="Cambria Math"/>
                                <w:lang w:val="es-ES"/>
                              </w:rPr>
                              <m:t>C</m:t>
                            </m:r>
                          </m:sup>
                        </m:sSubSup>
                        <m:sSubSup>
                          <m:sSubSupPr>
                            <m:ctrlPr>
                              <w:rPr>
                                <w:rFonts w:ascii="Cambria Math" w:hAnsi="Cambria Math"/>
                                <w:i/>
                                <w:lang w:val="es-ES"/>
                              </w:rPr>
                            </m:ctrlPr>
                          </m:sSubSupPr>
                          <m:e>
                            <m:r>
                              <w:rPr>
                                <w:rFonts w:ascii="Cambria Math" w:hAnsi="Cambria Math"/>
                                <w:lang w:val="es-ES"/>
                              </w:rPr>
                              <m:t>-</m:t>
                            </m:r>
                            <m:acc>
                              <m:accPr>
                                <m:chr m:val="̅"/>
                                <m:ctrlPr>
                                  <w:rPr>
                                    <w:rFonts w:ascii="Cambria Math" w:hAnsi="Cambria Math"/>
                                    <w:i/>
                                    <w:lang w:val="es-ES"/>
                                  </w:rPr>
                                </m:ctrlPr>
                              </m:accPr>
                              <m:e>
                                <m:r>
                                  <w:rPr>
                                    <w:rFonts w:ascii="Cambria Math" w:hAnsi="Cambria Math"/>
                                    <w:lang w:val="es-ES"/>
                                  </w:rPr>
                                  <m:t>Y</m:t>
                                </m:r>
                              </m:e>
                            </m:acc>
                          </m:e>
                          <m:sub>
                            <m:r>
                              <w:rPr>
                                <w:rFonts w:ascii="Cambria Math" w:hAnsi="Cambria Math"/>
                                <w:lang w:val="es-ES"/>
                              </w:rPr>
                              <m:t>2015</m:t>
                            </m:r>
                          </m:sub>
                          <m:sup>
                            <m:r>
                              <w:rPr>
                                <w:rFonts w:ascii="Cambria Math" w:hAnsi="Cambria Math"/>
                                <w:lang w:val="es-ES"/>
                              </w:rPr>
                              <m:t>C</m:t>
                            </m:r>
                          </m:sup>
                        </m:sSubSup>
                      </m:num>
                      <m:den>
                        <m:sSubSup>
                          <m:sSubSupPr>
                            <m:ctrlPr>
                              <w:rPr>
                                <w:rFonts w:ascii="Cambria Math" w:hAnsi="Cambria Math"/>
                                <w:i/>
                                <w:lang w:val="es-ES"/>
                              </w:rPr>
                            </m:ctrlPr>
                          </m:sSubSupPr>
                          <m:e>
                            <m:acc>
                              <m:accPr>
                                <m:chr m:val="̅"/>
                                <m:ctrlPr>
                                  <w:rPr>
                                    <w:rFonts w:ascii="Cambria Math" w:hAnsi="Cambria Math"/>
                                    <w:i/>
                                    <w:lang w:val="es-ES"/>
                                  </w:rPr>
                                </m:ctrlPr>
                              </m:accPr>
                              <m:e>
                                <m:r>
                                  <w:rPr>
                                    <w:rFonts w:ascii="Cambria Math" w:hAnsi="Cambria Math"/>
                                    <w:lang w:val="es-ES"/>
                                  </w:rPr>
                                  <m:t>Y</m:t>
                                </m:r>
                              </m:e>
                            </m:acc>
                          </m:e>
                          <m:sub>
                            <m:r>
                              <w:rPr>
                                <w:rFonts w:ascii="Cambria Math" w:hAnsi="Cambria Math"/>
                                <w:lang w:val="es-ES"/>
                              </w:rPr>
                              <m:t>2015</m:t>
                            </m:r>
                          </m:sub>
                          <m:sup>
                            <m:r>
                              <w:rPr>
                                <w:rFonts w:ascii="Cambria Math" w:hAnsi="Cambria Math"/>
                                <w:lang w:val="es-ES"/>
                              </w:rPr>
                              <m:t>C</m:t>
                            </m:r>
                          </m:sup>
                        </m:sSubSup>
                      </m:den>
                    </m:f>
                  </m:e>
                </m:d>
              </m:oMath>
            </m:oMathPara>
          </w:p>
        </w:tc>
        <w:tc>
          <w:tcPr>
            <w:tcW w:w="3366" w:type="dxa"/>
            <w:vAlign w:val="center"/>
          </w:tcPr>
          <w:p w14:paraId="1A9E49C5" w14:textId="77777777" w:rsidR="00236987" w:rsidRPr="00A943BC" w:rsidRDefault="00236987" w:rsidP="00236987">
            <w:pPr>
              <w:pStyle w:val="Regtable"/>
              <w:rPr>
                <w:lang w:val="es-ES"/>
              </w:rPr>
            </w:pPr>
            <w:r w:rsidRPr="00A943BC">
              <w:rPr>
                <w:lang w:val="es-ES"/>
              </w:rPr>
              <w:t xml:space="preserve">2015: </w:t>
            </w:r>
            <w:r w:rsidR="001858B2" w:rsidRPr="00A943BC">
              <w:rPr>
                <w:lang w:val="es-ES"/>
              </w:rPr>
              <w:t>Inicio de los matching grants (</w:t>
            </w:r>
            <w:r w:rsidRPr="00A943BC">
              <w:rPr>
                <w:lang w:val="es-ES"/>
              </w:rPr>
              <w:t xml:space="preserve">linea de base, </w:t>
            </w:r>
            <w:r w:rsidR="001858B2" w:rsidRPr="00A943BC">
              <w:rPr>
                <w:lang w:val="es-ES"/>
              </w:rPr>
              <w:t>3</w:t>
            </w:r>
            <w:r w:rsidR="001858B2" w:rsidRPr="00A943BC">
              <w:rPr>
                <w:vertAlign w:val="superscript"/>
                <w:lang w:val="es-ES"/>
              </w:rPr>
              <w:t>er</w:t>
            </w:r>
            <w:r w:rsidRPr="00A943BC">
              <w:rPr>
                <w:lang w:val="es-ES"/>
              </w:rPr>
              <w:t xml:space="preserve"> </w:t>
            </w:r>
            <w:r w:rsidR="001858B2" w:rsidRPr="00A943BC">
              <w:rPr>
                <w:lang w:val="es-ES"/>
              </w:rPr>
              <w:t>año del proyecto)</w:t>
            </w:r>
          </w:p>
          <w:p w14:paraId="7E7B5ABA" w14:textId="766B19AF" w:rsidR="001858B2" w:rsidRPr="00A943BC" w:rsidRDefault="00236987" w:rsidP="00236987">
            <w:pPr>
              <w:pStyle w:val="Regtable"/>
              <w:rPr>
                <w:lang w:val="es-ES"/>
              </w:rPr>
            </w:pPr>
            <w:r w:rsidRPr="00A943BC">
              <w:rPr>
                <w:lang w:val="es-ES"/>
              </w:rPr>
              <w:t xml:space="preserve">2017: Final </w:t>
            </w:r>
            <w:r w:rsidR="001858B2" w:rsidRPr="00A943BC">
              <w:rPr>
                <w:lang w:val="es-ES"/>
              </w:rPr>
              <w:t xml:space="preserve">del proyecto </w:t>
            </w:r>
            <w:r w:rsidRPr="00A943BC">
              <w:rPr>
                <w:lang w:val="es-ES"/>
              </w:rPr>
              <w:t>y de los matching grants (seguimiento)</w:t>
            </w:r>
          </w:p>
        </w:tc>
        <w:tc>
          <w:tcPr>
            <w:tcW w:w="1692" w:type="dxa"/>
            <w:vAlign w:val="center"/>
          </w:tcPr>
          <w:p w14:paraId="5D5488DB" w14:textId="27239213" w:rsidR="001858B2" w:rsidRPr="00A943BC" w:rsidRDefault="007D00AA" w:rsidP="00236987">
            <w:pPr>
              <w:pStyle w:val="Regtable"/>
              <w:rPr>
                <w:lang w:val="es-ES"/>
              </w:rPr>
            </w:pPr>
            <w:r w:rsidRPr="00A943BC">
              <w:rPr>
                <w:lang w:val="es-ES"/>
              </w:rPr>
              <w:t>Encuesta</w:t>
            </w:r>
            <w:r w:rsidR="00236987" w:rsidRPr="00A943BC">
              <w:rPr>
                <w:lang w:val="es-ES"/>
              </w:rPr>
              <w:t xml:space="preserve"> desarrollada para la evaluación</w:t>
            </w:r>
          </w:p>
        </w:tc>
      </w:tr>
      <w:tr w:rsidR="00CE106C" w:rsidRPr="00C1167B" w14:paraId="3B053C18" w14:textId="77777777" w:rsidTr="00B315FF">
        <w:trPr>
          <w:trHeight w:val="1430"/>
          <w:jc w:val="center"/>
        </w:trPr>
        <w:tc>
          <w:tcPr>
            <w:tcW w:w="1638" w:type="dxa"/>
          </w:tcPr>
          <w:p w14:paraId="6AD8F658" w14:textId="7AC709A4" w:rsidR="00CE106C" w:rsidRPr="00A943BC" w:rsidRDefault="00CE106C" w:rsidP="0039682E">
            <w:pPr>
              <w:pStyle w:val="Regtable"/>
              <w:rPr>
                <w:lang w:val="es-ES"/>
              </w:rPr>
            </w:pPr>
            <w:r w:rsidRPr="00A943BC">
              <w:rPr>
                <w:lang w:val="es-ES"/>
              </w:rPr>
              <w:t>Incremento porcentual de empleos de</w:t>
            </w:r>
            <w:r w:rsidR="00B315FF" w:rsidRPr="00A943BC">
              <w:rPr>
                <w:lang w:val="es-ES"/>
              </w:rPr>
              <w:t xml:space="preserve"> los beneficiarios del programa</w:t>
            </w:r>
          </w:p>
        </w:tc>
        <w:tc>
          <w:tcPr>
            <w:tcW w:w="3276" w:type="dxa"/>
            <w:vAlign w:val="center"/>
          </w:tcPr>
          <w:p w14:paraId="206F7C57" w14:textId="148CA6C2" w:rsidR="00CE106C" w:rsidRPr="00A943BC" w:rsidRDefault="00C1167B" w:rsidP="0039682E">
            <w:pPr>
              <w:pStyle w:val="Regtable"/>
              <w:rPr>
                <w:lang w:val="es-ES"/>
              </w:rPr>
            </w:pPr>
            <m:oMathPara>
              <m:oMath>
                <m:d>
                  <m:dPr>
                    <m:ctrlPr>
                      <w:rPr>
                        <w:rFonts w:ascii="Cambria Math" w:hAnsi="Cambria Math"/>
                        <w:i/>
                        <w:lang w:val="es-ES"/>
                      </w:rPr>
                    </m:ctrlPr>
                  </m:dPr>
                  <m:e>
                    <m:f>
                      <m:fPr>
                        <m:ctrlPr>
                          <w:rPr>
                            <w:rFonts w:ascii="Cambria Math" w:hAnsi="Cambria Math"/>
                            <w:i/>
                            <w:lang w:val="es-ES"/>
                          </w:rPr>
                        </m:ctrlPr>
                      </m:fPr>
                      <m:num>
                        <m:sSubSup>
                          <m:sSubSupPr>
                            <m:ctrlPr>
                              <w:rPr>
                                <w:rFonts w:ascii="Cambria Math" w:hAnsi="Cambria Math"/>
                                <w:i/>
                                <w:lang w:val="es-ES"/>
                              </w:rPr>
                            </m:ctrlPr>
                          </m:sSubSupPr>
                          <m:e>
                            <m:acc>
                              <m:accPr>
                                <m:chr m:val="̅"/>
                                <m:ctrlPr>
                                  <w:rPr>
                                    <w:rFonts w:ascii="Cambria Math" w:hAnsi="Cambria Math"/>
                                    <w:i/>
                                    <w:lang w:val="es-ES"/>
                                  </w:rPr>
                                </m:ctrlPr>
                              </m:accPr>
                              <m:e>
                                <m:r>
                                  <w:rPr>
                                    <w:rFonts w:ascii="Cambria Math" w:hAnsi="Cambria Math"/>
                                    <w:lang w:val="es-ES"/>
                                  </w:rPr>
                                  <m:t>Y</m:t>
                                </m:r>
                              </m:e>
                            </m:acc>
                          </m:e>
                          <m:sub>
                            <m:r>
                              <w:rPr>
                                <w:rFonts w:ascii="Cambria Math" w:hAnsi="Cambria Math"/>
                                <w:lang w:val="es-ES"/>
                              </w:rPr>
                              <m:t>2017</m:t>
                            </m:r>
                          </m:sub>
                          <m:sup>
                            <m:r>
                              <w:rPr>
                                <w:rFonts w:ascii="Cambria Math" w:hAnsi="Cambria Math"/>
                                <w:lang w:val="es-ES"/>
                              </w:rPr>
                              <m:t>T</m:t>
                            </m:r>
                          </m:sup>
                        </m:sSubSup>
                        <m:sSubSup>
                          <m:sSubSupPr>
                            <m:ctrlPr>
                              <w:rPr>
                                <w:rFonts w:ascii="Cambria Math" w:hAnsi="Cambria Math"/>
                                <w:i/>
                                <w:lang w:val="es-ES"/>
                              </w:rPr>
                            </m:ctrlPr>
                          </m:sSubSupPr>
                          <m:e>
                            <m:r>
                              <w:rPr>
                                <w:rFonts w:ascii="Cambria Math" w:hAnsi="Cambria Math"/>
                                <w:lang w:val="es-ES"/>
                              </w:rPr>
                              <m:t>-</m:t>
                            </m:r>
                            <m:acc>
                              <m:accPr>
                                <m:chr m:val="̅"/>
                                <m:ctrlPr>
                                  <w:rPr>
                                    <w:rFonts w:ascii="Cambria Math" w:hAnsi="Cambria Math"/>
                                    <w:i/>
                                    <w:lang w:val="es-ES"/>
                                  </w:rPr>
                                </m:ctrlPr>
                              </m:accPr>
                              <m:e>
                                <m:r>
                                  <w:rPr>
                                    <w:rFonts w:ascii="Cambria Math" w:hAnsi="Cambria Math"/>
                                    <w:lang w:val="es-ES"/>
                                  </w:rPr>
                                  <m:t>Y</m:t>
                                </m:r>
                              </m:e>
                            </m:acc>
                          </m:e>
                          <m:sub>
                            <m:r>
                              <w:rPr>
                                <w:rFonts w:ascii="Cambria Math" w:hAnsi="Cambria Math"/>
                                <w:lang w:val="es-ES"/>
                              </w:rPr>
                              <m:t>2015</m:t>
                            </m:r>
                          </m:sub>
                          <m:sup>
                            <m:r>
                              <w:rPr>
                                <w:rFonts w:ascii="Cambria Math" w:hAnsi="Cambria Math"/>
                                <w:lang w:val="es-ES"/>
                              </w:rPr>
                              <m:t>T</m:t>
                            </m:r>
                          </m:sup>
                        </m:sSubSup>
                      </m:num>
                      <m:den>
                        <m:sSubSup>
                          <m:sSubSupPr>
                            <m:ctrlPr>
                              <w:rPr>
                                <w:rFonts w:ascii="Cambria Math" w:hAnsi="Cambria Math"/>
                                <w:i/>
                                <w:lang w:val="es-ES"/>
                              </w:rPr>
                            </m:ctrlPr>
                          </m:sSubSupPr>
                          <m:e>
                            <m:acc>
                              <m:accPr>
                                <m:chr m:val="̅"/>
                                <m:ctrlPr>
                                  <w:rPr>
                                    <w:rFonts w:ascii="Cambria Math" w:hAnsi="Cambria Math"/>
                                    <w:i/>
                                    <w:lang w:val="es-ES"/>
                                  </w:rPr>
                                </m:ctrlPr>
                              </m:accPr>
                              <m:e>
                                <m:r>
                                  <w:rPr>
                                    <w:rFonts w:ascii="Cambria Math" w:hAnsi="Cambria Math"/>
                                    <w:lang w:val="es-ES"/>
                                  </w:rPr>
                                  <m:t>Y</m:t>
                                </m:r>
                              </m:e>
                            </m:acc>
                          </m:e>
                          <m:sub>
                            <m:r>
                              <w:rPr>
                                <w:rFonts w:ascii="Cambria Math" w:hAnsi="Cambria Math"/>
                                <w:lang w:val="es-ES"/>
                              </w:rPr>
                              <m:t>2015</m:t>
                            </m:r>
                          </m:sub>
                          <m:sup>
                            <m:r>
                              <w:rPr>
                                <w:rFonts w:ascii="Cambria Math" w:hAnsi="Cambria Math"/>
                                <w:lang w:val="es-ES"/>
                              </w:rPr>
                              <m:t>T</m:t>
                            </m:r>
                          </m:sup>
                        </m:sSubSup>
                      </m:den>
                    </m:f>
                  </m:e>
                </m:d>
                <m:r>
                  <w:rPr>
                    <w:rFonts w:ascii="Cambria Math" w:hAnsi="Cambria Math"/>
                    <w:lang w:val="es-ES"/>
                  </w:rPr>
                  <m:t>-</m:t>
                </m:r>
                <m:d>
                  <m:dPr>
                    <m:ctrlPr>
                      <w:rPr>
                        <w:rFonts w:ascii="Cambria Math" w:hAnsi="Cambria Math"/>
                        <w:i/>
                        <w:lang w:val="es-ES"/>
                      </w:rPr>
                    </m:ctrlPr>
                  </m:dPr>
                  <m:e>
                    <m:f>
                      <m:fPr>
                        <m:ctrlPr>
                          <w:rPr>
                            <w:rFonts w:ascii="Cambria Math" w:hAnsi="Cambria Math"/>
                            <w:i/>
                            <w:lang w:val="es-ES"/>
                          </w:rPr>
                        </m:ctrlPr>
                      </m:fPr>
                      <m:num>
                        <m:sSubSup>
                          <m:sSubSupPr>
                            <m:ctrlPr>
                              <w:rPr>
                                <w:rFonts w:ascii="Cambria Math" w:hAnsi="Cambria Math"/>
                                <w:i/>
                                <w:lang w:val="es-ES"/>
                              </w:rPr>
                            </m:ctrlPr>
                          </m:sSubSupPr>
                          <m:e>
                            <m:acc>
                              <m:accPr>
                                <m:chr m:val="̅"/>
                                <m:ctrlPr>
                                  <w:rPr>
                                    <w:rFonts w:ascii="Cambria Math" w:hAnsi="Cambria Math"/>
                                    <w:i/>
                                    <w:lang w:val="es-ES"/>
                                  </w:rPr>
                                </m:ctrlPr>
                              </m:accPr>
                              <m:e>
                                <m:r>
                                  <w:rPr>
                                    <w:rFonts w:ascii="Cambria Math" w:hAnsi="Cambria Math"/>
                                    <w:lang w:val="es-ES"/>
                                  </w:rPr>
                                  <m:t>Y</m:t>
                                </m:r>
                              </m:e>
                            </m:acc>
                          </m:e>
                          <m:sub>
                            <m:r>
                              <w:rPr>
                                <w:rFonts w:ascii="Cambria Math" w:hAnsi="Cambria Math"/>
                                <w:lang w:val="es-ES"/>
                              </w:rPr>
                              <m:t>2017</m:t>
                            </m:r>
                          </m:sub>
                          <m:sup>
                            <m:r>
                              <w:rPr>
                                <w:rFonts w:ascii="Cambria Math" w:hAnsi="Cambria Math"/>
                                <w:lang w:val="es-ES"/>
                              </w:rPr>
                              <m:t>C</m:t>
                            </m:r>
                          </m:sup>
                        </m:sSubSup>
                        <m:sSubSup>
                          <m:sSubSupPr>
                            <m:ctrlPr>
                              <w:rPr>
                                <w:rFonts w:ascii="Cambria Math" w:hAnsi="Cambria Math"/>
                                <w:i/>
                                <w:lang w:val="es-ES"/>
                              </w:rPr>
                            </m:ctrlPr>
                          </m:sSubSupPr>
                          <m:e>
                            <m:r>
                              <w:rPr>
                                <w:rFonts w:ascii="Cambria Math" w:hAnsi="Cambria Math"/>
                                <w:lang w:val="es-ES"/>
                              </w:rPr>
                              <m:t>-</m:t>
                            </m:r>
                            <m:acc>
                              <m:accPr>
                                <m:chr m:val="̅"/>
                                <m:ctrlPr>
                                  <w:rPr>
                                    <w:rFonts w:ascii="Cambria Math" w:hAnsi="Cambria Math"/>
                                    <w:i/>
                                    <w:lang w:val="es-ES"/>
                                  </w:rPr>
                                </m:ctrlPr>
                              </m:accPr>
                              <m:e>
                                <m:r>
                                  <w:rPr>
                                    <w:rFonts w:ascii="Cambria Math" w:hAnsi="Cambria Math"/>
                                    <w:lang w:val="es-ES"/>
                                  </w:rPr>
                                  <m:t>Y</m:t>
                                </m:r>
                              </m:e>
                            </m:acc>
                          </m:e>
                          <m:sub>
                            <m:r>
                              <w:rPr>
                                <w:rFonts w:ascii="Cambria Math" w:hAnsi="Cambria Math"/>
                                <w:lang w:val="es-ES"/>
                              </w:rPr>
                              <m:t>2015</m:t>
                            </m:r>
                          </m:sub>
                          <m:sup>
                            <m:r>
                              <w:rPr>
                                <w:rFonts w:ascii="Cambria Math" w:hAnsi="Cambria Math"/>
                                <w:lang w:val="es-ES"/>
                              </w:rPr>
                              <m:t>C</m:t>
                            </m:r>
                          </m:sup>
                        </m:sSubSup>
                      </m:num>
                      <m:den>
                        <m:sSubSup>
                          <m:sSubSupPr>
                            <m:ctrlPr>
                              <w:rPr>
                                <w:rFonts w:ascii="Cambria Math" w:hAnsi="Cambria Math"/>
                                <w:i/>
                                <w:lang w:val="es-ES"/>
                              </w:rPr>
                            </m:ctrlPr>
                          </m:sSubSupPr>
                          <m:e>
                            <m:acc>
                              <m:accPr>
                                <m:chr m:val="̅"/>
                                <m:ctrlPr>
                                  <w:rPr>
                                    <w:rFonts w:ascii="Cambria Math" w:hAnsi="Cambria Math"/>
                                    <w:i/>
                                    <w:lang w:val="es-ES"/>
                                  </w:rPr>
                                </m:ctrlPr>
                              </m:accPr>
                              <m:e>
                                <m:r>
                                  <w:rPr>
                                    <w:rFonts w:ascii="Cambria Math" w:hAnsi="Cambria Math"/>
                                    <w:lang w:val="es-ES"/>
                                  </w:rPr>
                                  <m:t>Y</m:t>
                                </m:r>
                              </m:e>
                            </m:acc>
                          </m:e>
                          <m:sub>
                            <m:r>
                              <w:rPr>
                                <w:rFonts w:ascii="Cambria Math" w:hAnsi="Cambria Math"/>
                                <w:lang w:val="es-ES"/>
                              </w:rPr>
                              <m:t>2015</m:t>
                            </m:r>
                          </m:sub>
                          <m:sup>
                            <m:r>
                              <w:rPr>
                                <w:rFonts w:ascii="Cambria Math" w:hAnsi="Cambria Math"/>
                                <w:lang w:val="es-ES"/>
                              </w:rPr>
                              <m:t>C</m:t>
                            </m:r>
                          </m:sup>
                        </m:sSubSup>
                      </m:den>
                    </m:f>
                  </m:e>
                </m:d>
              </m:oMath>
            </m:oMathPara>
          </w:p>
        </w:tc>
        <w:tc>
          <w:tcPr>
            <w:tcW w:w="3366" w:type="dxa"/>
            <w:vAlign w:val="center"/>
          </w:tcPr>
          <w:p w14:paraId="72E615AC" w14:textId="77777777" w:rsidR="00CE106C" w:rsidRPr="00A943BC" w:rsidRDefault="00CE106C" w:rsidP="008E649F">
            <w:pPr>
              <w:pStyle w:val="Regtable"/>
              <w:rPr>
                <w:lang w:val="es-ES"/>
              </w:rPr>
            </w:pPr>
            <w:r w:rsidRPr="00A943BC">
              <w:rPr>
                <w:lang w:val="es-ES"/>
              </w:rPr>
              <w:t>2015: Inicio de los matching grants (linea de base, 3</w:t>
            </w:r>
            <w:r w:rsidRPr="00A943BC">
              <w:rPr>
                <w:vertAlign w:val="superscript"/>
                <w:lang w:val="es-ES"/>
              </w:rPr>
              <w:t>er</w:t>
            </w:r>
            <w:r w:rsidRPr="00A943BC">
              <w:rPr>
                <w:lang w:val="es-ES"/>
              </w:rPr>
              <w:t xml:space="preserve"> año del proyecto)</w:t>
            </w:r>
          </w:p>
          <w:p w14:paraId="7001DE82" w14:textId="7FDA6656" w:rsidR="00CE106C" w:rsidRPr="00A943BC" w:rsidRDefault="00CE106C" w:rsidP="0039682E">
            <w:pPr>
              <w:pStyle w:val="Regtable"/>
              <w:rPr>
                <w:lang w:val="es-ES"/>
              </w:rPr>
            </w:pPr>
            <w:r w:rsidRPr="00A943BC">
              <w:rPr>
                <w:lang w:val="es-ES"/>
              </w:rPr>
              <w:t>2017: Final del proyecto y de los matching grants (seguimiento)</w:t>
            </w:r>
          </w:p>
        </w:tc>
        <w:tc>
          <w:tcPr>
            <w:tcW w:w="1692" w:type="dxa"/>
            <w:vAlign w:val="center"/>
          </w:tcPr>
          <w:p w14:paraId="12C21751" w14:textId="7894DF02" w:rsidR="00CE106C" w:rsidRPr="00A943BC" w:rsidRDefault="00CE106C" w:rsidP="0039682E">
            <w:pPr>
              <w:pStyle w:val="Regtable"/>
              <w:rPr>
                <w:lang w:val="es-ES"/>
              </w:rPr>
            </w:pPr>
            <w:r w:rsidRPr="00A943BC">
              <w:rPr>
                <w:lang w:val="es-ES"/>
              </w:rPr>
              <w:t>Encuesta desarrollada para la evaluación</w:t>
            </w:r>
          </w:p>
        </w:tc>
      </w:tr>
      <w:tr w:rsidR="00CE106C" w:rsidRPr="00C1167B" w14:paraId="5A265723" w14:textId="77777777" w:rsidTr="00B315FF">
        <w:trPr>
          <w:jc w:val="center"/>
        </w:trPr>
        <w:tc>
          <w:tcPr>
            <w:tcW w:w="1638" w:type="dxa"/>
          </w:tcPr>
          <w:p w14:paraId="52DF2B00" w14:textId="1812FEE9" w:rsidR="00CE106C" w:rsidRPr="00A943BC" w:rsidRDefault="00CE106C" w:rsidP="0039682E">
            <w:pPr>
              <w:pStyle w:val="Regtable"/>
              <w:rPr>
                <w:lang w:val="es-ES"/>
              </w:rPr>
            </w:pPr>
            <w:r w:rsidRPr="00A943BC">
              <w:rPr>
                <w:lang w:val="es-ES"/>
              </w:rPr>
              <w:t>Incremento porcentual del ra</w:t>
            </w:r>
            <w:r w:rsidR="00B315FF" w:rsidRPr="00A943BC">
              <w:rPr>
                <w:lang w:val="es-ES"/>
              </w:rPr>
              <w:t>tio de inversiones sobre ventas</w:t>
            </w:r>
          </w:p>
        </w:tc>
        <w:tc>
          <w:tcPr>
            <w:tcW w:w="3276" w:type="dxa"/>
            <w:vAlign w:val="center"/>
          </w:tcPr>
          <w:p w14:paraId="56818760" w14:textId="416CC4CE" w:rsidR="00CE106C" w:rsidRPr="00A943BC" w:rsidRDefault="00C1167B" w:rsidP="0039682E">
            <w:pPr>
              <w:pStyle w:val="Regtable"/>
              <w:rPr>
                <w:lang w:val="es-ES"/>
              </w:rPr>
            </w:pPr>
            <m:oMathPara>
              <m:oMath>
                <m:d>
                  <m:dPr>
                    <m:ctrlPr>
                      <w:rPr>
                        <w:rFonts w:ascii="Cambria Math" w:hAnsi="Cambria Math"/>
                        <w:i/>
                        <w:lang w:val="es-ES"/>
                      </w:rPr>
                    </m:ctrlPr>
                  </m:dPr>
                  <m:e>
                    <m:f>
                      <m:fPr>
                        <m:ctrlPr>
                          <w:rPr>
                            <w:rFonts w:ascii="Cambria Math" w:hAnsi="Cambria Math"/>
                            <w:i/>
                            <w:lang w:val="es-ES"/>
                          </w:rPr>
                        </m:ctrlPr>
                      </m:fPr>
                      <m:num>
                        <m:sSubSup>
                          <m:sSubSupPr>
                            <m:ctrlPr>
                              <w:rPr>
                                <w:rFonts w:ascii="Cambria Math" w:hAnsi="Cambria Math"/>
                                <w:i/>
                                <w:lang w:val="es-ES"/>
                              </w:rPr>
                            </m:ctrlPr>
                          </m:sSubSupPr>
                          <m:e>
                            <m:acc>
                              <m:accPr>
                                <m:chr m:val="̅"/>
                                <m:ctrlPr>
                                  <w:rPr>
                                    <w:rFonts w:ascii="Cambria Math" w:hAnsi="Cambria Math"/>
                                    <w:i/>
                                    <w:lang w:val="es-ES"/>
                                  </w:rPr>
                                </m:ctrlPr>
                              </m:accPr>
                              <m:e>
                                <m:r>
                                  <w:rPr>
                                    <w:rFonts w:ascii="Cambria Math" w:hAnsi="Cambria Math"/>
                                    <w:lang w:val="es-ES"/>
                                  </w:rPr>
                                  <m:t>Y</m:t>
                                </m:r>
                              </m:e>
                            </m:acc>
                          </m:e>
                          <m:sub>
                            <m:r>
                              <w:rPr>
                                <w:rFonts w:ascii="Cambria Math" w:hAnsi="Cambria Math"/>
                                <w:lang w:val="es-ES"/>
                              </w:rPr>
                              <m:t>2017</m:t>
                            </m:r>
                          </m:sub>
                          <m:sup>
                            <m:r>
                              <w:rPr>
                                <w:rFonts w:ascii="Cambria Math" w:hAnsi="Cambria Math"/>
                                <w:lang w:val="es-ES"/>
                              </w:rPr>
                              <m:t>T</m:t>
                            </m:r>
                          </m:sup>
                        </m:sSubSup>
                        <m:sSubSup>
                          <m:sSubSupPr>
                            <m:ctrlPr>
                              <w:rPr>
                                <w:rFonts w:ascii="Cambria Math" w:hAnsi="Cambria Math"/>
                                <w:i/>
                                <w:lang w:val="es-ES"/>
                              </w:rPr>
                            </m:ctrlPr>
                          </m:sSubSupPr>
                          <m:e>
                            <m:r>
                              <w:rPr>
                                <w:rFonts w:ascii="Cambria Math" w:hAnsi="Cambria Math"/>
                                <w:lang w:val="es-ES"/>
                              </w:rPr>
                              <m:t>-</m:t>
                            </m:r>
                            <m:acc>
                              <m:accPr>
                                <m:chr m:val="̅"/>
                                <m:ctrlPr>
                                  <w:rPr>
                                    <w:rFonts w:ascii="Cambria Math" w:hAnsi="Cambria Math"/>
                                    <w:i/>
                                    <w:lang w:val="es-ES"/>
                                  </w:rPr>
                                </m:ctrlPr>
                              </m:accPr>
                              <m:e>
                                <m:r>
                                  <w:rPr>
                                    <w:rFonts w:ascii="Cambria Math" w:hAnsi="Cambria Math"/>
                                    <w:lang w:val="es-ES"/>
                                  </w:rPr>
                                  <m:t>Y</m:t>
                                </m:r>
                              </m:e>
                            </m:acc>
                          </m:e>
                          <m:sub>
                            <m:r>
                              <w:rPr>
                                <w:rFonts w:ascii="Cambria Math" w:hAnsi="Cambria Math"/>
                                <w:lang w:val="es-ES"/>
                              </w:rPr>
                              <m:t>2015</m:t>
                            </m:r>
                          </m:sub>
                          <m:sup>
                            <m:r>
                              <w:rPr>
                                <w:rFonts w:ascii="Cambria Math" w:hAnsi="Cambria Math"/>
                                <w:lang w:val="es-ES"/>
                              </w:rPr>
                              <m:t>T</m:t>
                            </m:r>
                          </m:sup>
                        </m:sSubSup>
                      </m:num>
                      <m:den>
                        <m:sSubSup>
                          <m:sSubSupPr>
                            <m:ctrlPr>
                              <w:rPr>
                                <w:rFonts w:ascii="Cambria Math" w:hAnsi="Cambria Math"/>
                                <w:i/>
                                <w:lang w:val="es-ES"/>
                              </w:rPr>
                            </m:ctrlPr>
                          </m:sSubSupPr>
                          <m:e>
                            <m:acc>
                              <m:accPr>
                                <m:chr m:val="̅"/>
                                <m:ctrlPr>
                                  <w:rPr>
                                    <w:rFonts w:ascii="Cambria Math" w:hAnsi="Cambria Math"/>
                                    <w:i/>
                                    <w:lang w:val="es-ES"/>
                                  </w:rPr>
                                </m:ctrlPr>
                              </m:accPr>
                              <m:e>
                                <m:r>
                                  <w:rPr>
                                    <w:rFonts w:ascii="Cambria Math" w:hAnsi="Cambria Math"/>
                                    <w:lang w:val="es-ES"/>
                                  </w:rPr>
                                  <m:t>Y</m:t>
                                </m:r>
                              </m:e>
                            </m:acc>
                          </m:e>
                          <m:sub>
                            <m:r>
                              <w:rPr>
                                <w:rFonts w:ascii="Cambria Math" w:hAnsi="Cambria Math"/>
                                <w:lang w:val="es-ES"/>
                              </w:rPr>
                              <m:t>2015</m:t>
                            </m:r>
                          </m:sub>
                          <m:sup>
                            <m:r>
                              <w:rPr>
                                <w:rFonts w:ascii="Cambria Math" w:hAnsi="Cambria Math"/>
                                <w:lang w:val="es-ES"/>
                              </w:rPr>
                              <m:t>T</m:t>
                            </m:r>
                          </m:sup>
                        </m:sSubSup>
                      </m:den>
                    </m:f>
                  </m:e>
                </m:d>
                <m:r>
                  <w:rPr>
                    <w:rFonts w:ascii="Cambria Math" w:hAnsi="Cambria Math"/>
                    <w:lang w:val="es-ES"/>
                  </w:rPr>
                  <m:t>-</m:t>
                </m:r>
                <m:d>
                  <m:dPr>
                    <m:ctrlPr>
                      <w:rPr>
                        <w:rFonts w:ascii="Cambria Math" w:hAnsi="Cambria Math"/>
                        <w:i/>
                        <w:lang w:val="es-ES"/>
                      </w:rPr>
                    </m:ctrlPr>
                  </m:dPr>
                  <m:e>
                    <m:f>
                      <m:fPr>
                        <m:ctrlPr>
                          <w:rPr>
                            <w:rFonts w:ascii="Cambria Math" w:hAnsi="Cambria Math"/>
                            <w:i/>
                            <w:lang w:val="es-ES"/>
                          </w:rPr>
                        </m:ctrlPr>
                      </m:fPr>
                      <m:num>
                        <m:sSubSup>
                          <m:sSubSupPr>
                            <m:ctrlPr>
                              <w:rPr>
                                <w:rFonts w:ascii="Cambria Math" w:hAnsi="Cambria Math"/>
                                <w:i/>
                                <w:lang w:val="es-ES"/>
                              </w:rPr>
                            </m:ctrlPr>
                          </m:sSubSupPr>
                          <m:e>
                            <m:acc>
                              <m:accPr>
                                <m:chr m:val="̅"/>
                                <m:ctrlPr>
                                  <w:rPr>
                                    <w:rFonts w:ascii="Cambria Math" w:hAnsi="Cambria Math"/>
                                    <w:i/>
                                    <w:lang w:val="es-ES"/>
                                  </w:rPr>
                                </m:ctrlPr>
                              </m:accPr>
                              <m:e>
                                <m:r>
                                  <w:rPr>
                                    <w:rFonts w:ascii="Cambria Math" w:hAnsi="Cambria Math"/>
                                    <w:lang w:val="es-ES"/>
                                  </w:rPr>
                                  <m:t>Y</m:t>
                                </m:r>
                              </m:e>
                            </m:acc>
                          </m:e>
                          <m:sub>
                            <m:r>
                              <w:rPr>
                                <w:rFonts w:ascii="Cambria Math" w:hAnsi="Cambria Math"/>
                                <w:lang w:val="es-ES"/>
                              </w:rPr>
                              <m:t>2017</m:t>
                            </m:r>
                          </m:sub>
                          <m:sup>
                            <m:r>
                              <w:rPr>
                                <w:rFonts w:ascii="Cambria Math" w:hAnsi="Cambria Math"/>
                                <w:lang w:val="es-ES"/>
                              </w:rPr>
                              <m:t>C</m:t>
                            </m:r>
                          </m:sup>
                        </m:sSubSup>
                        <m:sSubSup>
                          <m:sSubSupPr>
                            <m:ctrlPr>
                              <w:rPr>
                                <w:rFonts w:ascii="Cambria Math" w:hAnsi="Cambria Math"/>
                                <w:i/>
                                <w:lang w:val="es-ES"/>
                              </w:rPr>
                            </m:ctrlPr>
                          </m:sSubSupPr>
                          <m:e>
                            <m:r>
                              <w:rPr>
                                <w:rFonts w:ascii="Cambria Math" w:hAnsi="Cambria Math"/>
                                <w:lang w:val="es-ES"/>
                              </w:rPr>
                              <m:t>-</m:t>
                            </m:r>
                            <m:acc>
                              <m:accPr>
                                <m:chr m:val="̅"/>
                                <m:ctrlPr>
                                  <w:rPr>
                                    <w:rFonts w:ascii="Cambria Math" w:hAnsi="Cambria Math"/>
                                    <w:i/>
                                    <w:lang w:val="es-ES"/>
                                  </w:rPr>
                                </m:ctrlPr>
                              </m:accPr>
                              <m:e>
                                <m:r>
                                  <w:rPr>
                                    <w:rFonts w:ascii="Cambria Math" w:hAnsi="Cambria Math"/>
                                    <w:lang w:val="es-ES"/>
                                  </w:rPr>
                                  <m:t>Y</m:t>
                                </m:r>
                              </m:e>
                            </m:acc>
                          </m:e>
                          <m:sub>
                            <m:r>
                              <w:rPr>
                                <w:rFonts w:ascii="Cambria Math" w:hAnsi="Cambria Math"/>
                                <w:lang w:val="es-ES"/>
                              </w:rPr>
                              <m:t>2015</m:t>
                            </m:r>
                          </m:sub>
                          <m:sup>
                            <m:r>
                              <w:rPr>
                                <w:rFonts w:ascii="Cambria Math" w:hAnsi="Cambria Math"/>
                                <w:lang w:val="es-ES"/>
                              </w:rPr>
                              <m:t>C</m:t>
                            </m:r>
                          </m:sup>
                        </m:sSubSup>
                      </m:num>
                      <m:den>
                        <m:sSubSup>
                          <m:sSubSupPr>
                            <m:ctrlPr>
                              <w:rPr>
                                <w:rFonts w:ascii="Cambria Math" w:hAnsi="Cambria Math"/>
                                <w:i/>
                                <w:lang w:val="es-ES"/>
                              </w:rPr>
                            </m:ctrlPr>
                          </m:sSubSupPr>
                          <m:e>
                            <m:acc>
                              <m:accPr>
                                <m:chr m:val="̅"/>
                                <m:ctrlPr>
                                  <w:rPr>
                                    <w:rFonts w:ascii="Cambria Math" w:hAnsi="Cambria Math"/>
                                    <w:i/>
                                    <w:lang w:val="es-ES"/>
                                  </w:rPr>
                                </m:ctrlPr>
                              </m:accPr>
                              <m:e>
                                <m:r>
                                  <w:rPr>
                                    <w:rFonts w:ascii="Cambria Math" w:hAnsi="Cambria Math"/>
                                    <w:lang w:val="es-ES"/>
                                  </w:rPr>
                                  <m:t>Y</m:t>
                                </m:r>
                              </m:e>
                            </m:acc>
                          </m:e>
                          <m:sub>
                            <m:r>
                              <w:rPr>
                                <w:rFonts w:ascii="Cambria Math" w:hAnsi="Cambria Math"/>
                                <w:lang w:val="es-ES"/>
                              </w:rPr>
                              <m:t>2015</m:t>
                            </m:r>
                          </m:sub>
                          <m:sup>
                            <m:r>
                              <w:rPr>
                                <w:rFonts w:ascii="Cambria Math" w:hAnsi="Cambria Math"/>
                                <w:lang w:val="es-ES"/>
                              </w:rPr>
                              <m:t>C</m:t>
                            </m:r>
                          </m:sup>
                        </m:sSubSup>
                      </m:den>
                    </m:f>
                  </m:e>
                </m:d>
              </m:oMath>
            </m:oMathPara>
          </w:p>
        </w:tc>
        <w:tc>
          <w:tcPr>
            <w:tcW w:w="3366" w:type="dxa"/>
            <w:vAlign w:val="center"/>
          </w:tcPr>
          <w:p w14:paraId="04C6DEAB" w14:textId="77777777" w:rsidR="00CE106C" w:rsidRPr="00A943BC" w:rsidRDefault="00CE106C" w:rsidP="008E649F">
            <w:pPr>
              <w:pStyle w:val="Regtable"/>
              <w:rPr>
                <w:lang w:val="es-ES"/>
              </w:rPr>
            </w:pPr>
            <w:r w:rsidRPr="00A943BC">
              <w:rPr>
                <w:lang w:val="es-ES"/>
              </w:rPr>
              <w:t>2015: Inicio de los matching grants (linea de base, 3</w:t>
            </w:r>
            <w:r w:rsidRPr="00A943BC">
              <w:rPr>
                <w:vertAlign w:val="superscript"/>
                <w:lang w:val="es-ES"/>
              </w:rPr>
              <w:t>er</w:t>
            </w:r>
            <w:r w:rsidRPr="00A943BC">
              <w:rPr>
                <w:lang w:val="es-ES"/>
              </w:rPr>
              <w:t xml:space="preserve"> año del proyecto)</w:t>
            </w:r>
          </w:p>
          <w:p w14:paraId="423348B0" w14:textId="5C58F2B4" w:rsidR="00CE106C" w:rsidRPr="00A943BC" w:rsidRDefault="00CE106C" w:rsidP="0039682E">
            <w:pPr>
              <w:pStyle w:val="Regtable"/>
              <w:rPr>
                <w:lang w:val="es-ES"/>
              </w:rPr>
            </w:pPr>
            <w:r w:rsidRPr="00A943BC">
              <w:rPr>
                <w:lang w:val="es-ES"/>
              </w:rPr>
              <w:t>2017: Final del proyecto y de los matching grants (seguimiento)</w:t>
            </w:r>
          </w:p>
        </w:tc>
        <w:tc>
          <w:tcPr>
            <w:tcW w:w="1692" w:type="dxa"/>
            <w:vAlign w:val="center"/>
          </w:tcPr>
          <w:p w14:paraId="44786779" w14:textId="5B63C027" w:rsidR="00CE106C" w:rsidRPr="00A943BC" w:rsidRDefault="00CE106C" w:rsidP="0039682E">
            <w:pPr>
              <w:pStyle w:val="Regtable"/>
              <w:rPr>
                <w:lang w:val="es-ES"/>
              </w:rPr>
            </w:pPr>
            <w:r w:rsidRPr="00A943BC">
              <w:rPr>
                <w:lang w:val="es-ES"/>
              </w:rPr>
              <w:t>Encuesta desarrollada para la evaluación</w:t>
            </w:r>
          </w:p>
        </w:tc>
      </w:tr>
    </w:tbl>
    <w:p w14:paraId="47373DA9" w14:textId="77777777" w:rsidR="00CE106C" w:rsidRDefault="00CE106C" w:rsidP="00EF389E">
      <w:pPr>
        <w:rPr>
          <w:rFonts w:ascii="Times New Roman" w:hAnsi="Times New Roman" w:cs="Times New Roman"/>
          <w:sz w:val="24"/>
          <w:szCs w:val="24"/>
          <w:lang w:val="es-ES"/>
        </w:rPr>
      </w:pPr>
    </w:p>
    <w:p w14:paraId="519A868D" w14:textId="567ABF80" w:rsidR="00080D4C" w:rsidRDefault="00191449" w:rsidP="00167582">
      <w:pPr>
        <w:jc w:val="both"/>
        <w:rPr>
          <w:rFonts w:ascii="Times New Roman" w:hAnsi="Times New Roman" w:cs="Times New Roman"/>
          <w:lang w:val="es-ES"/>
        </w:rPr>
      </w:pPr>
      <w:r w:rsidRPr="000F599D">
        <w:rPr>
          <w:rFonts w:ascii="Times New Roman" w:hAnsi="Times New Roman" w:cs="Times New Roman"/>
          <w:lang w:val="es-ES"/>
        </w:rPr>
        <w:t xml:space="preserve">La metodología </w:t>
      </w:r>
      <w:r w:rsidR="00F80399" w:rsidRPr="000F599D">
        <w:rPr>
          <w:rFonts w:ascii="Times New Roman" w:hAnsi="Times New Roman" w:cs="Times New Roman"/>
          <w:lang w:val="es-ES"/>
        </w:rPr>
        <w:t xml:space="preserve">seleccionada es una evaluación </w:t>
      </w:r>
      <w:r w:rsidRPr="000F599D">
        <w:rPr>
          <w:rFonts w:ascii="Times New Roman" w:hAnsi="Times New Roman" w:cs="Times New Roman"/>
          <w:lang w:val="es-ES"/>
        </w:rPr>
        <w:t>experimental</w:t>
      </w:r>
      <w:r w:rsidR="003F184A" w:rsidRPr="000F599D">
        <w:rPr>
          <w:rFonts w:ascii="Times New Roman" w:hAnsi="Times New Roman" w:cs="Times New Roman"/>
          <w:lang w:val="es-ES"/>
        </w:rPr>
        <w:t xml:space="preserve"> ya que provee resultados más convincentes y robustos acerca del efecto de las subvenciones no-reembolsables o </w:t>
      </w:r>
      <w:proofErr w:type="spellStart"/>
      <w:r w:rsidR="003F184A" w:rsidRPr="000F599D">
        <w:rPr>
          <w:rFonts w:ascii="Times New Roman" w:hAnsi="Times New Roman" w:cs="Times New Roman"/>
          <w:i/>
          <w:lang w:val="es-ES"/>
        </w:rPr>
        <w:t>matching</w:t>
      </w:r>
      <w:proofErr w:type="spellEnd"/>
      <w:r w:rsidR="003F184A" w:rsidRPr="000F599D">
        <w:rPr>
          <w:rFonts w:ascii="Times New Roman" w:hAnsi="Times New Roman" w:cs="Times New Roman"/>
          <w:i/>
          <w:lang w:val="es-ES"/>
        </w:rPr>
        <w:t xml:space="preserve"> </w:t>
      </w:r>
      <w:proofErr w:type="spellStart"/>
      <w:r w:rsidR="003F184A" w:rsidRPr="000F599D">
        <w:rPr>
          <w:rFonts w:ascii="Times New Roman" w:hAnsi="Times New Roman" w:cs="Times New Roman"/>
          <w:i/>
          <w:lang w:val="es-ES"/>
        </w:rPr>
        <w:t>grants</w:t>
      </w:r>
      <w:proofErr w:type="spellEnd"/>
      <w:r w:rsidR="00F80399" w:rsidRPr="000F599D">
        <w:rPr>
          <w:rFonts w:ascii="Times New Roman" w:hAnsi="Times New Roman" w:cs="Times New Roman"/>
          <w:lang w:val="es-ES"/>
        </w:rPr>
        <w:t>.</w:t>
      </w:r>
      <w:r w:rsidR="00D24E19">
        <w:rPr>
          <w:rFonts w:ascii="Times New Roman" w:hAnsi="Times New Roman" w:cs="Times New Roman"/>
          <w:lang w:val="es-ES"/>
        </w:rPr>
        <w:t xml:space="preserve"> La aleatorización se realizará dentro de la población </w:t>
      </w:r>
      <w:r w:rsidR="007201D7">
        <w:rPr>
          <w:rFonts w:ascii="Times New Roman" w:hAnsi="Times New Roman" w:cs="Times New Roman"/>
          <w:lang w:val="es-ES"/>
        </w:rPr>
        <w:t>que solicitan la subvención y cumple con los criterios de elegibilidad</w:t>
      </w:r>
      <w:r w:rsidR="00D24E19">
        <w:rPr>
          <w:rFonts w:ascii="Times New Roman" w:hAnsi="Times New Roman" w:cs="Times New Roman"/>
          <w:lang w:val="es-ES"/>
        </w:rPr>
        <w:t>.</w:t>
      </w:r>
      <w:r w:rsidR="00080D4C">
        <w:rPr>
          <w:rFonts w:ascii="Times New Roman" w:hAnsi="Times New Roman" w:cs="Times New Roman"/>
          <w:lang w:val="es-ES"/>
        </w:rPr>
        <w:t xml:space="preserve"> De esta manera, el grupo de tratamiento consistirá de </w:t>
      </w:r>
      <w:r w:rsidR="007201D7">
        <w:rPr>
          <w:rFonts w:ascii="Times New Roman" w:hAnsi="Times New Roman" w:cs="Times New Roman"/>
          <w:lang w:val="es-ES"/>
        </w:rPr>
        <w:t>solicitantes</w:t>
      </w:r>
      <w:r w:rsidR="00080D4C">
        <w:rPr>
          <w:rFonts w:ascii="Times New Roman" w:hAnsi="Times New Roman" w:cs="Times New Roman"/>
          <w:lang w:val="es-ES"/>
        </w:rPr>
        <w:t xml:space="preserve"> elegibles e interesad</w:t>
      </w:r>
      <w:r w:rsidR="007201D7">
        <w:rPr>
          <w:rFonts w:ascii="Times New Roman" w:hAnsi="Times New Roman" w:cs="Times New Roman"/>
          <w:lang w:val="es-ES"/>
        </w:rPr>
        <w:t>o</w:t>
      </w:r>
      <w:r w:rsidR="00080D4C">
        <w:rPr>
          <w:rFonts w:ascii="Times New Roman" w:hAnsi="Times New Roman" w:cs="Times New Roman"/>
          <w:lang w:val="es-ES"/>
        </w:rPr>
        <w:t xml:space="preserve">s con </w:t>
      </w:r>
      <w:r w:rsidR="009A0395">
        <w:rPr>
          <w:rFonts w:ascii="Times New Roman" w:hAnsi="Times New Roman" w:cs="Times New Roman"/>
          <w:lang w:val="es-ES"/>
        </w:rPr>
        <w:t>subvención</w:t>
      </w:r>
      <w:r w:rsidR="007201D7">
        <w:rPr>
          <w:rFonts w:ascii="Times New Roman" w:hAnsi="Times New Roman" w:cs="Times New Roman"/>
          <w:lang w:val="es-ES"/>
        </w:rPr>
        <w:t xml:space="preserve"> y el grupo de control serán solicitantes </w:t>
      </w:r>
      <w:r w:rsidR="00080D4C">
        <w:rPr>
          <w:rFonts w:ascii="Times New Roman" w:hAnsi="Times New Roman" w:cs="Times New Roman"/>
          <w:lang w:val="es-ES"/>
        </w:rPr>
        <w:t>elegibles e interesad</w:t>
      </w:r>
      <w:r w:rsidR="007201D7">
        <w:rPr>
          <w:rFonts w:ascii="Times New Roman" w:hAnsi="Times New Roman" w:cs="Times New Roman"/>
          <w:lang w:val="es-ES"/>
        </w:rPr>
        <w:t>o</w:t>
      </w:r>
      <w:r w:rsidR="00080D4C">
        <w:rPr>
          <w:rFonts w:ascii="Times New Roman" w:hAnsi="Times New Roman" w:cs="Times New Roman"/>
          <w:lang w:val="es-ES"/>
        </w:rPr>
        <w:t xml:space="preserve">s sin </w:t>
      </w:r>
      <w:r w:rsidR="009A0395">
        <w:rPr>
          <w:rFonts w:ascii="Times New Roman" w:hAnsi="Times New Roman" w:cs="Times New Roman"/>
          <w:lang w:val="es-ES"/>
        </w:rPr>
        <w:t>subvención</w:t>
      </w:r>
      <w:r w:rsidR="00080D4C">
        <w:rPr>
          <w:rFonts w:ascii="Times New Roman" w:hAnsi="Times New Roman" w:cs="Times New Roman"/>
          <w:lang w:val="es-ES"/>
        </w:rPr>
        <w:t xml:space="preserve">. </w:t>
      </w:r>
      <w:r w:rsidR="009A0395">
        <w:rPr>
          <w:rFonts w:ascii="Times New Roman" w:hAnsi="Times New Roman" w:cs="Times New Roman"/>
          <w:lang w:val="es-ES"/>
        </w:rPr>
        <w:t xml:space="preserve">Un </w:t>
      </w:r>
      <w:r w:rsidR="00080D4C">
        <w:rPr>
          <w:rFonts w:ascii="Times New Roman" w:hAnsi="Times New Roman" w:cs="Times New Roman"/>
          <w:lang w:val="es-ES"/>
        </w:rPr>
        <w:t xml:space="preserve">segundo grupo de control incluye a </w:t>
      </w:r>
      <w:r w:rsidR="007201D7">
        <w:rPr>
          <w:rFonts w:ascii="Times New Roman" w:hAnsi="Times New Roman" w:cs="Times New Roman"/>
          <w:lang w:val="es-ES"/>
        </w:rPr>
        <w:t>los solicitantes interesados no</w:t>
      </w:r>
      <w:r w:rsidR="009A0395">
        <w:rPr>
          <w:rFonts w:ascii="Times New Roman" w:hAnsi="Times New Roman" w:cs="Times New Roman"/>
          <w:lang w:val="es-ES"/>
        </w:rPr>
        <w:t xml:space="preserve"> elegibles.</w:t>
      </w:r>
    </w:p>
    <w:p w14:paraId="227C60B9" w14:textId="3028A039" w:rsidR="000712F9" w:rsidRPr="000F599D" w:rsidRDefault="00F80399" w:rsidP="00167582">
      <w:pPr>
        <w:jc w:val="both"/>
        <w:rPr>
          <w:rFonts w:ascii="Times New Roman" w:hAnsi="Times New Roman" w:cs="Times New Roman"/>
          <w:lang w:val="es-ES"/>
        </w:rPr>
      </w:pPr>
      <w:r w:rsidRPr="000F599D">
        <w:rPr>
          <w:rFonts w:ascii="Times New Roman" w:hAnsi="Times New Roman" w:cs="Times New Roman"/>
          <w:lang w:val="es-ES"/>
        </w:rPr>
        <w:t>El método experimental permite</w:t>
      </w:r>
      <w:r w:rsidR="00AA0F37" w:rsidRPr="000F599D">
        <w:rPr>
          <w:rFonts w:ascii="Times New Roman" w:hAnsi="Times New Roman" w:cs="Times New Roman"/>
          <w:lang w:val="es-ES"/>
        </w:rPr>
        <w:t xml:space="preserve"> </w:t>
      </w:r>
      <w:r w:rsidR="00191449" w:rsidRPr="000F599D">
        <w:rPr>
          <w:rFonts w:ascii="Times New Roman" w:hAnsi="Times New Roman" w:cs="Times New Roman"/>
          <w:lang w:val="es-ES"/>
        </w:rPr>
        <w:t>introduc</w:t>
      </w:r>
      <w:r w:rsidRPr="000F599D">
        <w:rPr>
          <w:rFonts w:ascii="Times New Roman" w:hAnsi="Times New Roman" w:cs="Times New Roman"/>
          <w:lang w:val="es-ES"/>
        </w:rPr>
        <w:t xml:space="preserve">ir </w:t>
      </w:r>
      <w:r w:rsidR="00191449" w:rsidRPr="000F599D">
        <w:rPr>
          <w:rFonts w:ascii="Times New Roman" w:hAnsi="Times New Roman" w:cs="Times New Roman"/>
          <w:lang w:val="es-ES"/>
        </w:rPr>
        <w:t xml:space="preserve">variación exógena al seleccionar a los participantes </w:t>
      </w:r>
      <w:r w:rsidR="0099146B" w:rsidRPr="000F599D">
        <w:rPr>
          <w:rFonts w:ascii="Times New Roman" w:hAnsi="Times New Roman" w:cs="Times New Roman"/>
          <w:lang w:val="es-ES"/>
        </w:rPr>
        <w:t xml:space="preserve">que reciben el </w:t>
      </w:r>
      <w:r w:rsidR="00191449" w:rsidRPr="000F599D">
        <w:rPr>
          <w:rFonts w:ascii="Times New Roman" w:hAnsi="Times New Roman" w:cs="Times New Roman"/>
          <w:lang w:val="es-ES"/>
        </w:rPr>
        <w:t>programa de manera aleatoria.</w:t>
      </w:r>
      <w:r w:rsidR="0099146B" w:rsidRPr="000F599D">
        <w:rPr>
          <w:rFonts w:ascii="Times New Roman" w:hAnsi="Times New Roman" w:cs="Times New Roman"/>
          <w:lang w:val="es-ES"/>
        </w:rPr>
        <w:t xml:space="preserve"> Debido a esto, el tratamiento es independiente de los resultados potenciales y de las características observables y no observables de los individuos, los cuales deberían estar estadísticamente balanceados entre ambos grupos. Por tal razón, los resultados del grupo no tratado simulan bien el escenario </w:t>
      </w:r>
      <w:proofErr w:type="spellStart"/>
      <w:r w:rsidR="0099146B" w:rsidRPr="000F599D">
        <w:rPr>
          <w:rFonts w:ascii="Times New Roman" w:hAnsi="Times New Roman" w:cs="Times New Roman"/>
          <w:lang w:val="es-ES"/>
        </w:rPr>
        <w:t>contrafactual</w:t>
      </w:r>
      <w:proofErr w:type="spellEnd"/>
      <w:r w:rsidR="0099146B" w:rsidRPr="000F599D">
        <w:rPr>
          <w:rFonts w:ascii="Times New Roman" w:hAnsi="Times New Roman" w:cs="Times New Roman"/>
          <w:lang w:val="es-ES"/>
        </w:rPr>
        <w:t xml:space="preserve"> en donde los tratados no reciben el tratamiento. Tal propiedad le da validez interna al estudio pues el resultado de la evaluación de impacto estaría libre de sesgos. Asimismo, si la muestra de individuos del análisis fue obtenida de manera aleatoria de la población de interés, asumiendo que no hay efectos de equilibrio general (supuesto SUTVA</w:t>
      </w:r>
      <w:r w:rsidR="0099146B" w:rsidRPr="000F599D">
        <w:rPr>
          <w:rStyle w:val="FootnoteReference"/>
          <w:rFonts w:ascii="Times New Roman" w:hAnsi="Times New Roman" w:cs="Times New Roman"/>
          <w:lang w:val="es-ES"/>
        </w:rPr>
        <w:footnoteReference w:id="7"/>
      </w:r>
      <w:r w:rsidR="0099146B" w:rsidRPr="000F599D">
        <w:rPr>
          <w:rFonts w:ascii="Times New Roman" w:hAnsi="Times New Roman" w:cs="Times New Roman"/>
          <w:lang w:val="es-ES"/>
        </w:rPr>
        <w:t>), estos resultados son generalizables a toda la población lo que le da validez externa al estudio</w:t>
      </w:r>
      <w:r w:rsidR="000712F9" w:rsidRPr="000F599D">
        <w:rPr>
          <w:rFonts w:ascii="Times New Roman" w:hAnsi="Times New Roman" w:cs="Times New Roman"/>
          <w:lang w:val="es-ES"/>
        </w:rPr>
        <w:t xml:space="preserve"> (</w:t>
      </w:r>
      <w:proofErr w:type="spellStart"/>
      <w:r w:rsidR="000712F9" w:rsidRPr="000F599D">
        <w:rPr>
          <w:rFonts w:ascii="Times New Roman" w:hAnsi="Times New Roman" w:cs="Times New Roman"/>
          <w:lang w:val="es-ES"/>
        </w:rPr>
        <w:t>Blundell</w:t>
      </w:r>
      <w:proofErr w:type="spellEnd"/>
      <w:r w:rsidR="000712F9" w:rsidRPr="000F599D">
        <w:rPr>
          <w:rFonts w:ascii="Times New Roman" w:hAnsi="Times New Roman" w:cs="Times New Roman"/>
          <w:lang w:val="es-ES"/>
        </w:rPr>
        <w:t xml:space="preserve"> y Costa-</w:t>
      </w:r>
      <w:proofErr w:type="spellStart"/>
      <w:r w:rsidR="000712F9" w:rsidRPr="000F599D">
        <w:rPr>
          <w:rFonts w:ascii="Times New Roman" w:hAnsi="Times New Roman" w:cs="Times New Roman"/>
          <w:lang w:val="es-ES"/>
        </w:rPr>
        <w:t>Dias</w:t>
      </w:r>
      <w:proofErr w:type="spellEnd"/>
      <w:r w:rsidR="000712F9" w:rsidRPr="000F599D">
        <w:rPr>
          <w:rFonts w:ascii="Times New Roman" w:hAnsi="Times New Roman" w:cs="Times New Roman"/>
          <w:lang w:val="es-ES"/>
        </w:rPr>
        <w:t xml:space="preserve"> 2009; </w:t>
      </w:r>
      <w:proofErr w:type="spellStart"/>
      <w:r w:rsidR="000712F9" w:rsidRPr="000F599D">
        <w:rPr>
          <w:rFonts w:ascii="Times New Roman" w:hAnsi="Times New Roman" w:cs="Times New Roman"/>
          <w:lang w:val="es-ES"/>
        </w:rPr>
        <w:t>Imbens</w:t>
      </w:r>
      <w:proofErr w:type="spellEnd"/>
      <w:r w:rsidR="000712F9" w:rsidRPr="000F599D">
        <w:rPr>
          <w:rFonts w:ascii="Times New Roman" w:hAnsi="Times New Roman" w:cs="Times New Roman"/>
          <w:lang w:val="es-ES"/>
        </w:rPr>
        <w:t xml:space="preserve"> y </w:t>
      </w:r>
      <w:proofErr w:type="spellStart"/>
      <w:r w:rsidR="000712F9" w:rsidRPr="000F599D">
        <w:rPr>
          <w:rFonts w:ascii="Times New Roman" w:hAnsi="Times New Roman" w:cs="Times New Roman"/>
          <w:lang w:val="es-ES"/>
        </w:rPr>
        <w:t>Wooldridge</w:t>
      </w:r>
      <w:proofErr w:type="spellEnd"/>
      <w:r w:rsidR="000712F9" w:rsidRPr="000F599D">
        <w:rPr>
          <w:rFonts w:ascii="Times New Roman" w:hAnsi="Times New Roman" w:cs="Times New Roman"/>
          <w:lang w:val="es-ES"/>
        </w:rPr>
        <w:t xml:space="preserve"> 2009).</w:t>
      </w:r>
    </w:p>
    <w:p w14:paraId="6F6360A2" w14:textId="5E77BAA0" w:rsidR="00EF389E" w:rsidRPr="000F599D" w:rsidRDefault="00191449" w:rsidP="00675CDC">
      <w:pPr>
        <w:jc w:val="both"/>
        <w:rPr>
          <w:rFonts w:ascii="Times New Roman" w:hAnsi="Times New Roman" w:cs="Times New Roman"/>
          <w:lang w:val="es-ES"/>
        </w:rPr>
      </w:pPr>
      <w:r w:rsidRPr="000F599D">
        <w:rPr>
          <w:rFonts w:ascii="Times New Roman" w:hAnsi="Times New Roman" w:cs="Times New Roman"/>
          <w:lang w:val="es-ES"/>
        </w:rPr>
        <w:t>Debido al componente de aleatoriedad</w:t>
      </w:r>
      <w:r w:rsidR="0099146B" w:rsidRPr="000F599D">
        <w:rPr>
          <w:rFonts w:ascii="Times New Roman" w:hAnsi="Times New Roman" w:cs="Times New Roman"/>
          <w:lang w:val="es-ES"/>
        </w:rPr>
        <w:t xml:space="preserve"> introducido exógenamente,</w:t>
      </w:r>
      <w:r w:rsidRPr="000F599D">
        <w:rPr>
          <w:rFonts w:ascii="Times New Roman" w:hAnsi="Times New Roman" w:cs="Times New Roman"/>
          <w:lang w:val="es-ES"/>
        </w:rPr>
        <w:t xml:space="preserve"> los grupos de tratamiento y de control</w:t>
      </w:r>
      <w:r w:rsidR="0099146B" w:rsidRPr="000F599D">
        <w:rPr>
          <w:rFonts w:ascii="Times New Roman" w:hAnsi="Times New Roman" w:cs="Times New Roman"/>
          <w:lang w:val="es-ES"/>
        </w:rPr>
        <w:t>, en promedio,</w:t>
      </w:r>
      <w:r w:rsidRPr="000F599D">
        <w:rPr>
          <w:rFonts w:ascii="Times New Roman" w:hAnsi="Times New Roman" w:cs="Times New Roman"/>
          <w:lang w:val="es-ES"/>
        </w:rPr>
        <w:t xml:space="preserve"> deben de ser idénticos en todas las dimensiones excepto en la exposición al tratamiento. Por lo tanto, cualquier diferencia en los variables de impacto puede ser atribuido a la asignación del tratamiento. Dicho de otra manera, cuando la aleatorización es posible, el sesgo de selección es </w:t>
      </w:r>
      <w:r w:rsidR="0099146B" w:rsidRPr="000F599D">
        <w:rPr>
          <w:rFonts w:ascii="Times New Roman" w:hAnsi="Times New Roman" w:cs="Times New Roman"/>
          <w:lang w:val="es-ES"/>
        </w:rPr>
        <w:t>mínimo</w:t>
      </w:r>
      <w:r w:rsidRPr="000F599D">
        <w:rPr>
          <w:rFonts w:ascii="Times New Roman" w:hAnsi="Times New Roman" w:cs="Times New Roman"/>
          <w:lang w:val="es-ES"/>
        </w:rPr>
        <w:t xml:space="preserve"> y, por lo tanto, la comparación entre los </w:t>
      </w:r>
      <w:r w:rsidR="0099146B" w:rsidRPr="000F599D">
        <w:rPr>
          <w:rFonts w:ascii="Times New Roman" w:hAnsi="Times New Roman" w:cs="Times New Roman"/>
          <w:lang w:val="es-ES"/>
        </w:rPr>
        <w:t xml:space="preserve">grupos </w:t>
      </w:r>
      <w:r w:rsidRPr="000F599D">
        <w:rPr>
          <w:rFonts w:ascii="Times New Roman" w:hAnsi="Times New Roman" w:cs="Times New Roman"/>
          <w:lang w:val="es-ES"/>
        </w:rPr>
        <w:t xml:space="preserve">tratados y </w:t>
      </w:r>
      <w:r w:rsidR="0099146B" w:rsidRPr="000F599D">
        <w:rPr>
          <w:rFonts w:ascii="Times New Roman" w:hAnsi="Times New Roman" w:cs="Times New Roman"/>
          <w:lang w:val="es-ES"/>
        </w:rPr>
        <w:t>de control</w:t>
      </w:r>
      <w:r w:rsidRPr="000F599D">
        <w:rPr>
          <w:rFonts w:ascii="Times New Roman" w:hAnsi="Times New Roman" w:cs="Times New Roman"/>
          <w:lang w:val="es-ES"/>
        </w:rPr>
        <w:t xml:space="preserve"> provee un estimado </w:t>
      </w:r>
      <w:r w:rsidR="0099146B" w:rsidRPr="000F599D">
        <w:rPr>
          <w:rFonts w:ascii="Times New Roman" w:hAnsi="Times New Roman" w:cs="Times New Roman"/>
          <w:lang w:val="es-ES"/>
        </w:rPr>
        <w:t>creíble</w:t>
      </w:r>
      <w:r w:rsidRPr="000F599D">
        <w:rPr>
          <w:rFonts w:ascii="Times New Roman" w:hAnsi="Times New Roman" w:cs="Times New Roman"/>
          <w:lang w:val="es-ES"/>
        </w:rPr>
        <w:t xml:space="preserve"> de efecto promedio del tratamiento asignado </w:t>
      </w:r>
      <w:r w:rsidR="00EF389E" w:rsidRPr="000F599D">
        <w:rPr>
          <w:rFonts w:ascii="Times New Roman" w:hAnsi="Times New Roman" w:cs="Times New Roman"/>
          <w:lang w:val="es-ES"/>
        </w:rPr>
        <w:t>(</w:t>
      </w:r>
      <w:proofErr w:type="spellStart"/>
      <w:r w:rsidR="00EF389E" w:rsidRPr="000F599D">
        <w:rPr>
          <w:rFonts w:ascii="Times New Roman" w:hAnsi="Times New Roman" w:cs="Times New Roman"/>
          <w:lang w:val="es-ES"/>
        </w:rPr>
        <w:t>Greenstone</w:t>
      </w:r>
      <w:proofErr w:type="spellEnd"/>
      <w:r w:rsidR="00EF389E" w:rsidRPr="000F599D">
        <w:rPr>
          <w:rFonts w:ascii="Times New Roman" w:hAnsi="Times New Roman" w:cs="Times New Roman"/>
          <w:lang w:val="es-ES"/>
        </w:rPr>
        <w:t xml:space="preserve"> and </w:t>
      </w:r>
      <w:proofErr w:type="spellStart"/>
      <w:r w:rsidR="00EF389E" w:rsidRPr="000F599D">
        <w:rPr>
          <w:rFonts w:ascii="Times New Roman" w:hAnsi="Times New Roman" w:cs="Times New Roman"/>
          <w:lang w:val="es-ES"/>
        </w:rPr>
        <w:t>Gayer</w:t>
      </w:r>
      <w:proofErr w:type="spellEnd"/>
      <w:r w:rsidR="00EF389E" w:rsidRPr="000F599D">
        <w:rPr>
          <w:rFonts w:ascii="Times New Roman" w:hAnsi="Times New Roman" w:cs="Times New Roman"/>
          <w:lang w:val="es-ES"/>
        </w:rPr>
        <w:t>, 2009).</w:t>
      </w:r>
    </w:p>
    <w:p w14:paraId="5A3A6BC6" w14:textId="7CE472B2" w:rsidR="00191449" w:rsidRPr="000F599D" w:rsidRDefault="00191449" w:rsidP="00675CDC">
      <w:pPr>
        <w:jc w:val="both"/>
        <w:rPr>
          <w:rFonts w:ascii="Times New Roman" w:hAnsi="Times New Roman" w:cs="Times New Roman"/>
          <w:lang w:val="es-ES"/>
        </w:rPr>
      </w:pPr>
      <w:r w:rsidRPr="000F599D">
        <w:rPr>
          <w:rFonts w:ascii="Times New Roman" w:hAnsi="Times New Roman" w:cs="Times New Roman"/>
          <w:lang w:val="es-ES"/>
        </w:rPr>
        <w:t>Una manera de corroborar si la aleatorización fue efectiva es evaluando realizando un test de medias en</w:t>
      </w:r>
      <w:r w:rsidR="0099146B" w:rsidRPr="000F599D">
        <w:rPr>
          <w:rFonts w:ascii="Times New Roman" w:hAnsi="Times New Roman" w:cs="Times New Roman"/>
          <w:lang w:val="es-ES"/>
        </w:rPr>
        <w:t xml:space="preserve"> ciertas </w:t>
      </w:r>
      <w:r w:rsidRPr="000F599D">
        <w:rPr>
          <w:rFonts w:ascii="Times New Roman" w:hAnsi="Times New Roman" w:cs="Times New Roman"/>
          <w:lang w:val="es-ES"/>
        </w:rPr>
        <w:t xml:space="preserve">variables observables </w:t>
      </w:r>
      <w:r w:rsidR="0099146B" w:rsidRPr="000F599D">
        <w:rPr>
          <w:rFonts w:ascii="Times New Roman" w:hAnsi="Times New Roman" w:cs="Times New Roman"/>
          <w:lang w:val="es-ES"/>
        </w:rPr>
        <w:t xml:space="preserve">relevantes </w:t>
      </w:r>
      <w:r w:rsidRPr="000F599D">
        <w:rPr>
          <w:rFonts w:ascii="Times New Roman" w:hAnsi="Times New Roman" w:cs="Times New Roman"/>
          <w:lang w:val="es-ES"/>
        </w:rPr>
        <w:t xml:space="preserve">para el grupo de tratamiento y </w:t>
      </w:r>
      <w:r w:rsidR="0099146B" w:rsidRPr="000F599D">
        <w:rPr>
          <w:rFonts w:ascii="Times New Roman" w:hAnsi="Times New Roman" w:cs="Times New Roman"/>
          <w:lang w:val="es-ES"/>
        </w:rPr>
        <w:t>control con los datos iniciales, anteriores a la implementación de la aleatorización</w:t>
      </w:r>
      <w:r w:rsidRPr="000F599D">
        <w:rPr>
          <w:rFonts w:ascii="Times New Roman" w:hAnsi="Times New Roman" w:cs="Times New Roman"/>
          <w:lang w:val="es-ES"/>
        </w:rPr>
        <w:t xml:space="preserve">. Si las diferencias en los promedios son estadísticamente significativas, implica que la aleatorización no fue efectiva. </w:t>
      </w:r>
      <w:r w:rsidR="0099146B" w:rsidRPr="000F599D">
        <w:rPr>
          <w:rFonts w:ascii="Times New Roman" w:hAnsi="Times New Roman" w:cs="Times New Roman"/>
          <w:lang w:val="es-ES"/>
        </w:rPr>
        <w:t xml:space="preserve">Una segunda manera de evaluar la robustez de la </w:t>
      </w:r>
      <w:r w:rsidR="00B231BC" w:rsidRPr="000F599D">
        <w:rPr>
          <w:rFonts w:ascii="Times New Roman" w:hAnsi="Times New Roman" w:cs="Times New Roman"/>
          <w:lang w:val="es-ES"/>
        </w:rPr>
        <w:t xml:space="preserve">aleatorización es incorporando como </w:t>
      </w:r>
      <w:proofErr w:type="spellStart"/>
      <w:r w:rsidR="00B231BC" w:rsidRPr="000F599D">
        <w:rPr>
          <w:rFonts w:ascii="Times New Roman" w:hAnsi="Times New Roman" w:cs="Times New Roman"/>
          <w:lang w:val="es-ES"/>
        </w:rPr>
        <w:t>regresores</w:t>
      </w:r>
      <w:proofErr w:type="spellEnd"/>
      <w:r w:rsidR="00B231BC" w:rsidRPr="000F599D">
        <w:rPr>
          <w:rFonts w:ascii="Times New Roman" w:hAnsi="Times New Roman" w:cs="Times New Roman"/>
          <w:lang w:val="es-ES"/>
        </w:rPr>
        <w:t xml:space="preserve"> las variables observables en el contexto de una regresión sobre la asignación de tratamiento y ellas no deberían tener significancia estadística en predecir la probabilidad de asignar el tratamiento (dado que es aleatorio).</w:t>
      </w:r>
    </w:p>
    <w:p w14:paraId="68420523" w14:textId="7CB8D779" w:rsidR="00937788" w:rsidRPr="000F599D" w:rsidRDefault="00937788" w:rsidP="00675CDC">
      <w:pPr>
        <w:jc w:val="both"/>
        <w:rPr>
          <w:rFonts w:ascii="Times New Roman" w:hAnsi="Times New Roman" w:cs="Times New Roman"/>
          <w:lang w:val="es-ES"/>
        </w:rPr>
      </w:pPr>
      <w:r w:rsidRPr="000F599D">
        <w:rPr>
          <w:rFonts w:ascii="Times New Roman" w:hAnsi="Times New Roman" w:cs="Times New Roman"/>
          <w:lang w:val="es-ES"/>
        </w:rPr>
        <w:t>Luego de evaluar</w:t>
      </w:r>
      <w:r w:rsidR="00B231BC" w:rsidRPr="000F599D">
        <w:rPr>
          <w:rFonts w:ascii="Times New Roman" w:hAnsi="Times New Roman" w:cs="Times New Roman"/>
          <w:lang w:val="es-ES"/>
        </w:rPr>
        <w:t xml:space="preserve"> que</w:t>
      </w:r>
      <w:r w:rsidRPr="000F599D">
        <w:rPr>
          <w:rFonts w:ascii="Times New Roman" w:hAnsi="Times New Roman" w:cs="Times New Roman"/>
          <w:lang w:val="es-ES"/>
        </w:rPr>
        <w:t xml:space="preserve"> las diferencias en los promedios en la encuesta inicial</w:t>
      </w:r>
      <w:r w:rsidR="00B231BC" w:rsidRPr="000F599D">
        <w:rPr>
          <w:rFonts w:ascii="Times New Roman" w:hAnsi="Times New Roman" w:cs="Times New Roman"/>
          <w:lang w:val="es-ES"/>
        </w:rPr>
        <w:t xml:space="preserve"> no es, en promedio, significativa, </w:t>
      </w:r>
      <w:r w:rsidRPr="000F599D">
        <w:rPr>
          <w:rFonts w:ascii="Times New Roman" w:hAnsi="Times New Roman" w:cs="Times New Roman"/>
          <w:lang w:val="es-ES"/>
        </w:rPr>
        <w:t xml:space="preserve">el impacto del programa (ATE, </w:t>
      </w:r>
      <w:proofErr w:type="spellStart"/>
      <w:r w:rsidRPr="000F599D">
        <w:rPr>
          <w:rFonts w:ascii="Times New Roman" w:hAnsi="Times New Roman" w:cs="Times New Roman"/>
          <w:i/>
          <w:lang w:val="es-ES"/>
        </w:rPr>
        <w:t>Average</w:t>
      </w:r>
      <w:proofErr w:type="spellEnd"/>
      <w:r w:rsidRPr="000F599D">
        <w:rPr>
          <w:rFonts w:ascii="Times New Roman" w:hAnsi="Times New Roman" w:cs="Times New Roman"/>
          <w:i/>
          <w:lang w:val="es-ES"/>
        </w:rPr>
        <w:t xml:space="preserve"> </w:t>
      </w:r>
      <w:proofErr w:type="spellStart"/>
      <w:r w:rsidRPr="000F599D">
        <w:rPr>
          <w:rFonts w:ascii="Times New Roman" w:hAnsi="Times New Roman" w:cs="Times New Roman"/>
          <w:i/>
          <w:lang w:val="es-ES"/>
        </w:rPr>
        <w:t>Treatment</w:t>
      </w:r>
      <w:proofErr w:type="spellEnd"/>
      <w:r w:rsidRPr="000F599D">
        <w:rPr>
          <w:rFonts w:ascii="Times New Roman" w:hAnsi="Times New Roman" w:cs="Times New Roman"/>
          <w:i/>
          <w:lang w:val="es-ES"/>
        </w:rPr>
        <w:t xml:space="preserve"> </w:t>
      </w:r>
      <w:proofErr w:type="spellStart"/>
      <w:r w:rsidRPr="000F599D">
        <w:rPr>
          <w:rFonts w:ascii="Times New Roman" w:hAnsi="Times New Roman" w:cs="Times New Roman"/>
          <w:i/>
          <w:lang w:val="es-ES"/>
        </w:rPr>
        <w:t>Effect</w:t>
      </w:r>
      <w:proofErr w:type="spellEnd"/>
      <w:r w:rsidRPr="000F599D">
        <w:rPr>
          <w:rFonts w:ascii="Times New Roman" w:hAnsi="Times New Roman" w:cs="Times New Roman"/>
          <w:lang w:val="es-ES"/>
        </w:rPr>
        <w:t xml:space="preserve">, por sus siglas en inglés) </w:t>
      </w:r>
      <w:r w:rsidR="00B231BC" w:rsidRPr="000F599D">
        <w:rPr>
          <w:rFonts w:ascii="Times New Roman" w:hAnsi="Times New Roman" w:cs="Times New Roman"/>
          <w:lang w:val="es-ES"/>
        </w:rPr>
        <w:t xml:space="preserve">se define como </w:t>
      </w:r>
      <w:r w:rsidRPr="000F599D">
        <w:rPr>
          <w:rFonts w:ascii="Times New Roman" w:hAnsi="Times New Roman" w:cs="Times New Roman"/>
          <w:lang w:val="es-ES"/>
        </w:rPr>
        <w:t xml:space="preserve">la diferencia no condicional del </w:t>
      </w:r>
      <w:r w:rsidR="00B231BC" w:rsidRPr="000F599D">
        <w:rPr>
          <w:rFonts w:ascii="Times New Roman" w:hAnsi="Times New Roman" w:cs="Times New Roman"/>
          <w:lang w:val="es-ES"/>
        </w:rPr>
        <w:t xml:space="preserve">promedio de </w:t>
      </w:r>
      <w:r w:rsidRPr="000F599D">
        <w:rPr>
          <w:rFonts w:ascii="Times New Roman" w:hAnsi="Times New Roman" w:cs="Times New Roman"/>
          <w:lang w:val="es-ES"/>
        </w:rPr>
        <w:t xml:space="preserve">grupo de tratamiento y de control (ver </w:t>
      </w:r>
      <w:r w:rsidR="00236987" w:rsidRPr="000F599D">
        <w:rPr>
          <w:rFonts w:ascii="Times New Roman" w:hAnsi="Times New Roman" w:cs="Times New Roman"/>
          <w:lang w:val="es-ES"/>
        </w:rPr>
        <w:t>ecuación</w:t>
      </w:r>
      <w:r w:rsidRPr="000F599D">
        <w:rPr>
          <w:rFonts w:ascii="Times New Roman" w:hAnsi="Times New Roman" w:cs="Times New Roman"/>
          <w:lang w:val="es-ES"/>
        </w:rPr>
        <w:t xml:space="preserve"> 1).</w:t>
      </w:r>
    </w:p>
    <w:p w14:paraId="557BD058" w14:textId="77777777" w:rsidR="003012E1" w:rsidRPr="000F599D" w:rsidRDefault="003012E1" w:rsidP="00675CDC">
      <w:pPr>
        <w:jc w:val="both"/>
        <w:rPr>
          <w:rFonts w:ascii="Times New Roman" w:hAnsi="Times New Roman" w:cs="Times New Roman"/>
          <w:lang w:val="es-ES"/>
        </w:rPr>
      </w:pPr>
    </w:p>
    <w:p w14:paraId="489B6365" w14:textId="2AE8C0E9" w:rsidR="00937788" w:rsidRPr="000F599D" w:rsidRDefault="00937788" w:rsidP="00EF389E">
      <w:pPr>
        <w:rPr>
          <w:rFonts w:ascii="Times New Roman" w:hAnsi="Times New Roman" w:cs="Times New Roman"/>
          <w:lang w:val="es-ES"/>
        </w:rPr>
      </w:pPr>
      <m:oMathPara>
        <m:oMath>
          <m:r>
            <w:rPr>
              <w:rFonts w:ascii="Cambria Math" w:hAnsi="Cambria Math" w:cs="Times New Roman"/>
              <w:lang w:val="es-ES"/>
            </w:rPr>
            <m:t>ATE=E</m:t>
          </m:r>
          <m:d>
            <m:dPr>
              <m:begChr m:val="["/>
              <m:endChr m:val="]"/>
              <m:ctrlPr>
                <w:rPr>
                  <w:rFonts w:ascii="Cambria Math" w:hAnsi="Cambria Math" w:cs="Times New Roman"/>
                  <w:i/>
                  <w:lang w:val="es-ES"/>
                </w:rPr>
              </m:ctrlPr>
            </m:dPr>
            <m:e>
              <m:r>
                <w:rPr>
                  <w:rFonts w:ascii="Cambria Math" w:hAnsi="Cambria Math" w:cs="Times New Roman"/>
                  <w:lang w:val="es-ES"/>
                </w:rPr>
                <m:t>Y</m:t>
              </m:r>
              <m:d>
                <m:dPr>
                  <m:ctrlPr>
                    <w:rPr>
                      <w:rFonts w:ascii="Cambria Math" w:hAnsi="Cambria Math" w:cs="Times New Roman"/>
                      <w:i/>
                      <w:lang w:val="es-ES"/>
                    </w:rPr>
                  </m:ctrlPr>
                </m:dPr>
                <m:e>
                  <m:r>
                    <w:rPr>
                      <w:rFonts w:ascii="Cambria Math" w:hAnsi="Cambria Math" w:cs="Times New Roman"/>
                      <w:lang w:val="es-ES"/>
                    </w:rPr>
                    <m:t>1</m:t>
                  </m:r>
                </m:e>
              </m:d>
              <m:r>
                <w:rPr>
                  <w:rFonts w:ascii="Cambria Math" w:hAnsi="Cambria Math" w:cs="Times New Roman"/>
                  <w:lang w:val="es-ES"/>
                </w:rPr>
                <m:t>-Y</m:t>
              </m:r>
              <m:d>
                <m:dPr>
                  <m:ctrlPr>
                    <w:rPr>
                      <w:rFonts w:ascii="Cambria Math" w:hAnsi="Cambria Math" w:cs="Times New Roman"/>
                      <w:i/>
                      <w:lang w:val="es-ES"/>
                    </w:rPr>
                  </m:ctrlPr>
                </m:dPr>
                <m:e>
                  <m:r>
                    <w:rPr>
                      <w:rFonts w:ascii="Cambria Math" w:hAnsi="Cambria Math" w:cs="Times New Roman"/>
                      <w:lang w:val="es-ES"/>
                    </w:rPr>
                    <m:t>0</m:t>
                  </m:r>
                </m:e>
              </m:d>
            </m:e>
          </m:d>
          <m:r>
            <w:rPr>
              <w:rFonts w:ascii="Cambria Math" w:hAnsi="Cambria Math" w:cs="Times New Roman"/>
              <w:lang w:val="es-ES"/>
            </w:rPr>
            <m:t xml:space="preserve">      (1)</m:t>
          </m:r>
        </m:oMath>
      </m:oMathPara>
    </w:p>
    <w:p w14:paraId="61E7BC9F" w14:textId="77777777" w:rsidR="00C672F5" w:rsidRPr="000F599D" w:rsidRDefault="00C672F5" w:rsidP="00937788">
      <w:pPr>
        <w:rPr>
          <w:rFonts w:ascii="Times New Roman" w:hAnsi="Times New Roman" w:cs="Times New Roman"/>
          <w:lang w:val="es-ES"/>
        </w:rPr>
      </w:pPr>
    </w:p>
    <w:p w14:paraId="46FE3AED" w14:textId="625293BE" w:rsidR="00937788" w:rsidRPr="000F599D" w:rsidRDefault="00937788" w:rsidP="00937788">
      <w:pPr>
        <w:rPr>
          <w:rFonts w:ascii="Times New Roman" w:hAnsi="Times New Roman" w:cs="Times New Roman"/>
          <w:lang w:val="es-ES"/>
        </w:rPr>
      </w:pPr>
      <w:r w:rsidRPr="000F599D">
        <w:rPr>
          <w:rFonts w:ascii="Times New Roman" w:hAnsi="Times New Roman" w:cs="Times New Roman"/>
          <w:lang w:val="es-ES"/>
        </w:rPr>
        <w:lastRenderedPageBreak/>
        <w:t xml:space="preserve">Sin embargo, con el fin de ganar precisión, los resultados pueden </w:t>
      </w:r>
      <w:r w:rsidR="00B231BC" w:rsidRPr="000F599D">
        <w:rPr>
          <w:rFonts w:ascii="Times New Roman" w:hAnsi="Times New Roman" w:cs="Times New Roman"/>
          <w:lang w:val="es-ES"/>
        </w:rPr>
        <w:t>calcularse</w:t>
      </w:r>
      <w:r w:rsidRPr="000F599D">
        <w:rPr>
          <w:rFonts w:ascii="Times New Roman" w:hAnsi="Times New Roman" w:cs="Times New Roman"/>
          <w:lang w:val="es-ES"/>
        </w:rPr>
        <w:t xml:space="preserve"> </w:t>
      </w:r>
      <w:r w:rsidR="00B231BC" w:rsidRPr="000F599D">
        <w:rPr>
          <w:rFonts w:ascii="Times New Roman" w:hAnsi="Times New Roman" w:cs="Times New Roman"/>
          <w:lang w:val="es-ES"/>
        </w:rPr>
        <w:t>mediante</w:t>
      </w:r>
      <w:r w:rsidRPr="000F599D">
        <w:rPr>
          <w:rFonts w:ascii="Times New Roman" w:hAnsi="Times New Roman" w:cs="Times New Roman"/>
          <w:lang w:val="es-ES"/>
        </w:rPr>
        <w:t xml:space="preserve"> </w:t>
      </w:r>
      <w:r w:rsidR="00B231BC" w:rsidRPr="000F599D">
        <w:rPr>
          <w:rFonts w:ascii="Times New Roman" w:hAnsi="Times New Roman" w:cs="Times New Roman"/>
          <w:lang w:val="es-ES"/>
        </w:rPr>
        <w:t xml:space="preserve">una </w:t>
      </w:r>
      <w:r w:rsidRPr="000F599D">
        <w:rPr>
          <w:rFonts w:ascii="Times New Roman" w:hAnsi="Times New Roman" w:cs="Times New Roman"/>
          <w:lang w:val="es-ES"/>
        </w:rPr>
        <w:t xml:space="preserve">regresión </w:t>
      </w:r>
      <w:r w:rsidR="00B231BC" w:rsidRPr="000F599D">
        <w:rPr>
          <w:rFonts w:ascii="Times New Roman" w:hAnsi="Times New Roman" w:cs="Times New Roman"/>
          <w:lang w:val="es-ES"/>
        </w:rPr>
        <w:t xml:space="preserve">lineal simple </w:t>
      </w:r>
      <w:r w:rsidRPr="000F599D">
        <w:rPr>
          <w:rFonts w:ascii="Times New Roman" w:hAnsi="Times New Roman" w:cs="Times New Roman"/>
          <w:lang w:val="es-ES"/>
        </w:rPr>
        <w:t xml:space="preserve">controlando por variables observables, </w:t>
      </w:r>
      <w:r w:rsidRPr="000F599D">
        <w:rPr>
          <w:rFonts w:ascii="Times New Roman" w:hAnsi="Times New Roman" w:cs="Times New Roman"/>
          <w:i/>
          <w:lang w:val="es-ES"/>
        </w:rPr>
        <w:t>X</w:t>
      </w:r>
      <w:r w:rsidRPr="000F599D">
        <w:rPr>
          <w:rFonts w:ascii="Times New Roman" w:hAnsi="Times New Roman" w:cs="Times New Roman"/>
          <w:lang w:val="es-ES"/>
        </w:rPr>
        <w:t xml:space="preserve"> (ver </w:t>
      </w:r>
      <w:r w:rsidR="00236987" w:rsidRPr="000F599D">
        <w:rPr>
          <w:rFonts w:ascii="Times New Roman" w:hAnsi="Times New Roman" w:cs="Times New Roman"/>
          <w:lang w:val="es-ES"/>
        </w:rPr>
        <w:t>ecuación</w:t>
      </w:r>
      <w:r w:rsidRPr="000F599D">
        <w:rPr>
          <w:rFonts w:ascii="Times New Roman" w:hAnsi="Times New Roman" w:cs="Times New Roman"/>
          <w:lang w:val="es-ES"/>
        </w:rPr>
        <w:t xml:space="preserve"> 2).</w:t>
      </w:r>
      <w:r w:rsidR="00B231BC" w:rsidRPr="000F599D">
        <w:rPr>
          <w:rFonts w:ascii="Times New Roman" w:hAnsi="Times New Roman" w:cs="Times New Roman"/>
          <w:lang w:val="es-ES"/>
        </w:rPr>
        <w:t xml:space="preserve"> La diferencia entre (1) y (2) en términos estadísticos no debe ser sustancial.</w:t>
      </w:r>
    </w:p>
    <w:p w14:paraId="190E5266" w14:textId="77777777" w:rsidR="003012E1" w:rsidRPr="000F599D" w:rsidRDefault="003012E1" w:rsidP="00937788">
      <w:pPr>
        <w:rPr>
          <w:rFonts w:ascii="Times New Roman" w:hAnsi="Times New Roman" w:cs="Times New Roman"/>
          <w:lang w:val="es-ES"/>
        </w:rPr>
      </w:pPr>
    </w:p>
    <w:p w14:paraId="69B2E42D" w14:textId="134A8BB1" w:rsidR="00937788" w:rsidRPr="000F599D" w:rsidRDefault="00937788" w:rsidP="00937788">
      <w:pPr>
        <w:rPr>
          <w:rFonts w:ascii="Times New Roman" w:hAnsi="Times New Roman" w:cs="Times New Roman"/>
          <w:highlight w:val="green"/>
          <w:lang w:val="es-ES"/>
        </w:rPr>
      </w:pPr>
      <m:oMathPara>
        <m:oMath>
          <m:r>
            <w:rPr>
              <w:rFonts w:ascii="Cambria Math" w:hAnsi="Cambria Math" w:cs="Times New Roman"/>
              <w:lang w:val="es-ES"/>
            </w:rPr>
            <m:t>ATE=E</m:t>
          </m:r>
          <m:d>
            <m:dPr>
              <m:begChr m:val="["/>
              <m:endChr m:val="]"/>
              <m:ctrlPr>
                <w:rPr>
                  <w:rFonts w:ascii="Cambria Math" w:hAnsi="Cambria Math" w:cs="Times New Roman"/>
                  <w:i/>
                  <w:lang w:val="es-ES"/>
                </w:rPr>
              </m:ctrlPr>
            </m:dPr>
            <m:e>
              <m:r>
                <w:rPr>
                  <w:rFonts w:ascii="Cambria Math" w:hAnsi="Cambria Math" w:cs="Times New Roman"/>
                  <w:lang w:val="es-ES"/>
                </w:rPr>
                <m:t>Y</m:t>
              </m:r>
              <m:d>
                <m:dPr>
                  <m:ctrlPr>
                    <w:rPr>
                      <w:rFonts w:ascii="Cambria Math" w:hAnsi="Cambria Math" w:cs="Times New Roman"/>
                      <w:i/>
                      <w:lang w:val="es-ES"/>
                    </w:rPr>
                  </m:ctrlPr>
                </m:dPr>
                <m:e>
                  <m:r>
                    <w:rPr>
                      <w:rFonts w:ascii="Cambria Math" w:hAnsi="Cambria Math" w:cs="Times New Roman"/>
                      <w:lang w:val="es-ES"/>
                    </w:rPr>
                    <m:t>1</m:t>
                  </m:r>
                </m:e>
              </m:d>
              <m:r>
                <w:rPr>
                  <w:rFonts w:ascii="Cambria Math" w:hAnsi="Cambria Math" w:cs="Times New Roman"/>
                  <w:lang w:val="es-ES"/>
                </w:rPr>
                <m:t>-Y</m:t>
              </m:r>
              <m:d>
                <m:dPr>
                  <m:ctrlPr>
                    <w:rPr>
                      <w:rFonts w:ascii="Cambria Math" w:hAnsi="Cambria Math" w:cs="Times New Roman"/>
                      <w:i/>
                      <w:lang w:val="es-ES"/>
                    </w:rPr>
                  </m:ctrlPr>
                </m:dPr>
                <m:e>
                  <m:r>
                    <w:rPr>
                      <w:rFonts w:ascii="Cambria Math" w:hAnsi="Cambria Math" w:cs="Times New Roman"/>
                      <w:lang w:val="es-ES"/>
                    </w:rPr>
                    <m:t>0</m:t>
                  </m:r>
                </m:e>
              </m:d>
              <m:r>
                <w:rPr>
                  <w:rFonts w:ascii="Cambria Math" w:hAnsi="Cambria Math" w:cs="Times New Roman"/>
                  <w:lang w:val="es-ES"/>
                </w:rPr>
                <m:t>| X</m:t>
              </m:r>
            </m:e>
          </m:d>
          <m:r>
            <w:rPr>
              <w:rFonts w:ascii="Cambria Math" w:eastAsiaTheme="minorEastAsia" w:hAnsi="Cambria Math" w:cs="Times New Roman"/>
              <w:lang w:val="es-ES"/>
            </w:rPr>
            <m:t xml:space="preserve">     (2)</m:t>
          </m:r>
        </m:oMath>
      </m:oMathPara>
    </w:p>
    <w:p w14:paraId="1204EC3E" w14:textId="77777777" w:rsidR="00C672F5" w:rsidRPr="000F599D" w:rsidRDefault="00C672F5" w:rsidP="001858B2">
      <w:pPr>
        <w:rPr>
          <w:rFonts w:ascii="Times New Roman" w:eastAsiaTheme="minorEastAsia" w:hAnsi="Times New Roman" w:cs="Times New Roman"/>
          <w:lang w:val="es-ES"/>
        </w:rPr>
      </w:pPr>
    </w:p>
    <w:p w14:paraId="5249A25D" w14:textId="6437E7E3" w:rsidR="00236987" w:rsidRPr="000F599D" w:rsidRDefault="00236987" w:rsidP="001858B2">
      <w:pPr>
        <w:rPr>
          <w:rFonts w:ascii="Times New Roman" w:eastAsiaTheme="minorEastAsia" w:hAnsi="Times New Roman" w:cs="Times New Roman"/>
          <w:lang w:val="es-ES"/>
        </w:rPr>
      </w:pPr>
      <w:r w:rsidRPr="000F599D">
        <w:rPr>
          <w:rFonts w:ascii="Times New Roman" w:eastAsiaTheme="minorEastAsia" w:hAnsi="Times New Roman" w:cs="Times New Roman"/>
          <w:lang w:val="es-ES"/>
        </w:rPr>
        <w:t>De manera práctica, la ecuación (2) puede representarse en una regresión</w:t>
      </w:r>
      <w:r w:rsidR="001218FF" w:rsidRPr="000F599D">
        <w:rPr>
          <w:rFonts w:ascii="Times New Roman" w:eastAsiaTheme="minorEastAsia" w:hAnsi="Times New Roman" w:cs="Times New Roman"/>
          <w:lang w:val="es-ES"/>
        </w:rPr>
        <w:t xml:space="preserve"> linear simple, como la </w:t>
      </w:r>
      <w:r w:rsidRPr="000F599D">
        <w:rPr>
          <w:rFonts w:ascii="Times New Roman" w:eastAsiaTheme="minorEastAsia" w:hAnsi="Times New Roman" w:cs="Times New Roman"/>
          <w:lang w:val="es-ES"/>
        </w:rPr>
        <w:t>ecuación (3):</w:t>
      </w:r>
    </w:p>
    <w:p w14:paraId="529AD5F1" w14:textId="77777777" w:rsidR="003012E1" w:rsidRPr="000F599D" w:rsidRDefault="003012E1" w:rsidP="001858B2">
      <w:pPr>
        <w:rPr>
          <w:rFonts w:ascii="Times New Roman" w:eastAsiaTheme="minorEastAsia" w:hAnsi="Times New Roman" w:cs="Times New Roman"/>
          <w:lang w:val="es-ES"/>
        </w:rPr>
      </w:pPr>
    </w:p>
    <w:p w14:paraId="6DE6BDD9" w14:textId="7F1BDDCE" w:rsidR="00236987" w:rsidRPr="000F599D" w:rsidRDefault="00C1167B" w:rsidP="001858B2">
      <w:pPr>
        <w:rPr>
          <w:rFonts w:ascii="Times New Roman" w:eastAsiaTheme="minorEastAsia" w:hAnsi="Times New Roman" w:cs="Times New Roman"/>
          <w:lang w:val="es-ES"/>
        </w:rPr>
      </w:pPr>
      <m:oMathPara>
        <m:oMath>
          <m:sSub>
            <m:sSubPr>
              <m:ctrlPr>
                <w:rPr>
                  <w:rFonts w:ascii="Cambria Math" w:hAnsi="Cambria Math" w:cs="Times New Roman"/>
                  <w:i/>
                  <w:lang w:val="es-ES"/>
                </w:rPr>
              </m:ctrlPr>
            </m:sSubPr>
            <m:e>
              <m:r>
                <w:rPr>
                  <w:rFonts w:ascii="Cambria Math" w:hAnsi="Cambria Math" w:cs="Times New Roman"/>
                  <w:lang w:val="es-ES"/>
                </w:rPr>
                <m:t>Y</m:t>
              </m:r>
            </m:e>
            <m:sub>
              <m:r>
                <w:rPr>
                  <w:rFonts w:ascii="Cambria Math" w:hAnsi="Cambria Math" w:cs="Times New Roman"/>
                  <w:lang w:val="es-ES"/>
                </w:rPr>
                <m:t>it</m:t>
              </m:r>
            </m:sub>
          </m:sSub>
          <m:r>
            <w:rPr>
              <w:rFonts w:ascii="Cambria Math" w:hAnsi="Cambria Math" w:cs="Times New Roman"/>
              <w:lang w:val="es-ES"/>
            </w:rPr>
            <m:t>= α+β</m:t>
          </m:r>
          <m:sSub>
            <m:sSubPr>
              <m:ctrlPr>
                <w:rPr>
                  <w:rFonts w:ascii="Cambria Math" w:hAnsi="Cambria Math" w:cs="Times New Roman"/>
                  <w:i/>
                  <w:lang w:val="es-ES"/>
                </w:rPr>
              </m:ctrlPr>
            </m:sSubPr>
            <m:e>
              <m:r>
                <w:rPr>
                  <w:rFonts w:ascii="Cambria Math" w:hAnsi="Cambria Math" w:cs="Times New Roman"/>
                  <w:lang w:val="es-ES"/>
                </w:rPr>
                <m:t>T</m:t>
              </m:r>
            </m:e>
            <m:sub>
              <m:r>
                <w:rPr>
                  <w:rFonts w:ascii="Cambria Math" w:hAnsi="Cambria Math" w:cs="Times New Roman"/>
                  <w:lang w:val="es-ES"/>
                </w:rPr>
                <m:t>i</m:t>
              </m:r>
            </m:sub>
          </m:sSub>
          <m:sSub>
            <m:sSubPr>
              <m:ctrlPr>
                <w:rPr>
                  <w:rFonts w:ascii="Cambria Math" w:hAnsi="Cambria Math" w:cs="Times New Roman"/>
                  <w:i/>
                  <w:lang w:val="es-ES"/>
                </w:rPr>
              </m:ctrlPr>
            </m:sSubPr>
            <m:e>
              <m:r>
                <w:rPr>
                  <w:rFonts w:ascii="Cambria Math" w:hAnsi="Cambria Math" w:cs="Times New Roman"/>
                  <w:lang w:val="es-ES"/>
                </w:rPr>
                <m:t>Z</m:t>
              </m:r>
            </m:e>
            <m:sub>
              <m:r>
                <w:rPr>
                  <w:rFonts w:ascii="Cambria Math" w:hAnsi="Cambria Math" w:cs="Times New Roman"/>
                  <w:lang w:val="es-ES"/>
                </w:rPr>
                <m:t>i</m:t>
              </m:r>
            </m:sub>
          </m:sSub>
          <m:r>
            <w:rPr>
              <w:rFonts w:ascii="Cambria Math" w:hAnsi="Cambria Math" w:cs="Times New Roman"/>
              <w:lang w:val="es-ES"/>
            </w:rPr>
            <m:t>+γ</m:t>
          </m:r>
          <m:sSub>
            <m:sSubPr>
              <m:ctrlPr>
                <w:rPr>
                  <w:rFonts w:ascii="Cambria Math" w:hAnsi="Cambria Math" w:cs="Times New Roman"/>
                  <w:i/>
                  <w:lang w:val="es-ES"/>
                </w:rPr>
              </m:ctrlPr>
            </m:sSubPr>
            <m:e>
              <m:r>
                <w:rPr>
                  <w:rFonts w:ascii="Cambria Math" w:hAnsi="Cambria Math" w:cs="Times New Roman"/>
                  <w:lang w:val="es-ES"/>
                </w:rPr>
                <m:t>T</m:t>
              </m:r>
            </m:e>
            <m:sub>
              <m:r>
                <w:rPr>
                  <w:rFonts w:ascii="Cambria Math" w:hAnsi="Cambria Math" w:cs="Times New Roman"/>
                  <w:lang w:val="es-ES"/>
                </w:rPr>
                <m:t>i</m:t>
              </m:r>
            </m:sub>
          </m:sSub>
          <m:r>
            <w:rPr>
              <w:rFonts w:ascii="Cambria Math" w:hAnsi="Cambria Math" w:cs="Times New Roman"/>
              <w:lang w:val="es-ES"/>
            </w:rPr>
            <m:t>+δ</m:t>
          </m:r>
          <m:sSub>
            <m:sSubPr>
              <m:ctrlPr>
                <w:rPr>
                  <w:rFonts w:ascii="Cambria Math" w:hAnsi="Cambria Math" w:cs="Times New Roman"/>
                  <w:i/>
                  <w:lang w:val="es-ES"/>
                </w:rPr>
              </m:ctrlPr>
            </m:sSubPr>
            <m:e>
              <m:r>
                <w:rPr>
                  <w:rFonts w:ascii="Cambria Math" w:hAnsi="Cambria Math" w:cs="Times New Roman"/>
                  <w:lang w:val="es-ES"/>
                </w:rPr>
                <m:t>Z</m:t>
              </m:r>
            </m:e>
            <m:sub>
              <m:r>
                <w:rPr>
                  <w:rFonts w:ascii="Cambria Math" w:hAnsi="Cambria Math" w:cs="Times New Roman"/>
                  <w:lang w:val="es-ES"/>
                </w:rPr>
                <m:t>i</m:t>
              </m:r>
            </m:sub>
          </m:sSub>
          <m:r>
            <w:rPr>
              <w:rFonts w:ascii="Cambria Math" w:hAnsi="Cambria Math" w:cs="Times New Roman"/>
              <w:lang w:val="es-ES"/>
            </w:rPr>
            <m:t>+θ</m:t>
          </m:r>
          <m:sSub>
            <m:sSubPr>
              <m:ctrlPr>
                <w:rPr>
                  <w:rFonts w:ascii="Cambria Math" w:hAnsi="Cambria Math" w:cs="Times New Roman"/>
                  <w:i/>
                  <w:lang w:val="es-ES"/>
                </w:rPr>
              </m:ctrlPr>
            </m:sSubPr>
            <m:e>
              <m:r>
                <w:rPr>
                  <w:rFonts w:ascii="Cambria Math" w:hAnsi="Cambria Math" w:cs="Times New Roman"/>
                  <w:lang w:val="es-ES"/>
                </w:rPr>
                <m:t>X</m:t>
              </m:r>
            </m:e>
            <m:sub>
              <m:r>
                <w:rPr>
                  <w:rFonts w:ascii="Cambria Math" w:hAnsi="Cambria Math" w:cs="Times New Roman"/>
                  <w:lang w:val="es-ES"/>
                </w:rPr>
                <m:t>i</m:t>
              </m:r>
            </m:sub>
          </m:sSub>
          <m:r>
            <w:rPr>
              <w:rFonts w:ascii="Cambria Math" w:hAnsi="Cambria Math" w:cs="Times New Roman"/>
              <w:lang w:val="es-ES"/>
            </w:rPr>
            <m:t>+</m:t>
          </m:r>
          <m:sSub>
            <m:sSubPr>
              <m:ctrlPr>
                <w:rPr>
                  <w:rFonts w:ascii="Cambria Math" w:hAnsi="Cambria Math" w:cs="Times New Roman"/>
                  <w:i/>
                  <w:lang w:val="es-ES"/>
                </w:rPr>
              </m:ctrlPr>
            </m:sSubPr>
            <m:e>
              <m:r>
                <w:rPr>
                  <w:rFonts w:ascii="Cambria Math" w:hAnsi="Cambria Math" w:cs="Times New Roman"/>
                  <w:lang w:val="es-ES"/>
                </w:rPr>
                <m:t>ε</m:t>
              </m:r>
            </m:e>
            <m:sub>
              <m:r>
                <w:rPr>
                  <w:rFonts w:ascii="Cambria Math" w:hAnsi="Cambria Math" w:cs="Times New Roman"/>
                  <w:lang w:val="es-ES"/>
                </w:rPr>
                <m:t>i</m:t>
              </m:r>
            </m:sub>
          </m:sSub>
          <m:r>
            <w:rPr>
              <w:rFonts w:ascii="Cambria Math" w:hAnsi="Cambria Math" w:cs="Times New Roman"/>
              <w:lang w:val="es-ES"/>
            </w:rPr>
            <m:t xml:space="preserve">      (3)</m:t>
          </m:r>
        </m:oMath>
      </m:oMathPara>
    </w:p>
    <w:p w14:paraId="123BFF26" w14:textId="77777777" w:rsidR="00C672F5" w:rsidRPr="000F599D" w:rsidRDefault="00C672F5" w:rsidP="001858B2">
      <w:pPr>
        <w:rPr>
          <w:rFonts w:ascii="Times New Roman" w:eastAsiaTheme="minorEastAsia" w:hAnsi="Times New Roman" w:cs="Times New Roman"/>
          <w:lang w:val="es-ES"/>
        </w:rPr>
      </w:pPr>
    </w:p>
    <w:p w14:paraId="480E1588" w14:textId="6651634B" w:rsidR="00236987" w:rsidRPr="000F599D" w:rsidRDefault="001218FF" w:rsidP="001858B2">
      <w:pPr>
        <w:rPr>
          <w:rFonts w:ascii="Times New Roman" w:eastAsiaTheme="minorEastAsia" w:hAnsi="Times New Roman" w:cs="Times New Roman"/>
          <w:lang w:val="es-ES"/>
        </w:rPr>
      </w:pPr>
      <w:r w:rsidRPr="000F599D">
        <w:rPr>
          <w:rFonts w:ascii="Times New Roman" w:eastAsiaTheme="minorEastAsia" w:hAnsi="Times New Roman" w:cs="Times New Roman"/>
          <w:lang w:val="es-ES"/>
        </w:rPr>
        <w:t>Donde:</w:t>
      </w:r>
    </w:p>
    <w:p w14:paraId="41706E4E" w14:textId="7C9B2BE8" w:rsidR="001218FF" w:rsidRPr="000F599D" w:rsidRDefault="00C1167B" w:rsidP="001218FF">
      <w:pPr>
        <w:pStyle w:val="ListParagraph"/>
        <w:numPr>
          <w:ilvl w:val="0"/>
          <w:numId w:val="4"/>
        </w:numPr>
        <w:rPr>
          <w:rFonts w:ascii="Times New Roman" w:eastAsiaTheme="minorEastAsia" w:hAnsi="Times New Roman" w:cs="Times New Roman"/>
          <w:lang w:val="es-ES"/>
        </w:rPr>
      </w:pPr>
      <m:oMath>
        <m:sSub>
          <m:sSubPr>
            <m:ctrlPr>
              <w:rPr>
                <w:rFonts w:ascii="Cambria Math" w:hAnsi="Cambria Math" w:cs="Times New Roman"/>
                <w:i/>
                <w:lang w:val="es-ES"/>
              </w:rPr>
            </m:ctrlPr>
          </m:sSubPr>
          <m:e>
            <m:r>
              <w:rPr>
                <w:rFonts w:ascii="Cambria Math" w:hAnsi="Cambria Math" w:cs="Times New Roman"/>
                <w:lang w:val="es-ES"/>
              </w:rPr>
              <m:t>T</m:t>
            </m:r>
          </m:e>
          <m:sub>
            <m:r>
              <w:rPr>
                <w:rFonts w:ascii="Cambria Math" w:hAnsi="Cambria Math" w:cs="Times New Roman"/>
                <w:lang w:val="es-ES"/>
              </w:rPr>
              <m:t>i</m:t>
            </m:r>
          </m:sub>
        </m:sSub>
      </m:oMath>
      <w:r w:rsidR="001218FF" w:rsidRPr="000F599D">
        <w:rPr>
          <w:rFonts w:ascii="Times New Roman" w:eastAsiaTheme="minorEastAsia" w:hAnsi="Times New Roman" w:cs="Times New Roman"/>
          <w:lang w:val="es-ES"/>
        </w:rPr>
        <w:t xml:space="preserve"> es la variable dicotómica que identifica </w:t>
      </w:r>
      <w:r w:rsidR="00154550" w:rsidRPr="000F599D">
        <w:rPr>
          <w:rFonts w:ascii="Times New Roman" w:eastAsiaTheme="minorEastAsia" w:hAnsi="Times New Roman" w:cs="Times New Roman"/>
          <w:lang w:val="es-ES"/>
        </w:rPr>
        <w:t>si</w:t>
      </w:r>
      <w:r w:rsidR="001218FF" w:rsidRPr="000F599D">
        <w:rPr>
          <w:rFonts w:ascii="Times New Roman" w:eastAsiaTheme="minorEastAsia" w:hAnsi="Times New Roman" w:cs="Times New Roman"/>
          <w:lang w:val="es-ES"/>
        </w:rPr>
        <w:t xml:space="preserve"> </w:t>
      </w:r>
      <w:r w:rsidR="00154550" w:rsidRPr="000F599D">
        <w:rPr>
          <w:rFonts w:ascii="Times New Roman" w:eastAsiaTheme="minorEastAsia" w:hAnsi="Times New Roman" w:cs="Times New Roman"/>
          <w:lang w:val="es-ES"/>
        </w:rPr>
        <w:t xml:space="preserve">la </w:t>
      </w:r>
      <w:r w:rsidR="001218FF" w:rsidRPr="000F599D">
        <w:rPr>
          <w:rFonts w:ascii="Times New Roman" w:eastAsiaTheme="minorEastAsia" w:hAnsi="Times New Roman" w:cs="Times New Roman"/>
          <w:lang w:val="es-ES"/>
        </w:rPr>
        <w:t>empresa o individuo pertenece al grupo de tratamiento (=1) o de control (=0)</w:t>
      </w:r>
      <w:r w:rsidR="00154550" w:rsidRPr="000F599D">
        <w:rPr>
          <w:rFonts w:ascii="Times New Roman" w:eastAsiaTheme="minorEastAsia" w:hAnsi="Times New Roman" w:cs="Times New Roman"/>
          <w:lang w:val="es-ES"/>
        </w:rPr>
        <w:t>.</w:t>
      </w:r>
    </w:p>
    <w:p w14:paraId="278E9B2A" w14:textId="328DA5BC" w:rsidR="001218FF" w:rsidRPr="000F599D" w:rsidRDefault="00C1167B" w:rsidP="001218FF">
      <w:pPr>
        <w:pStyle w:val="ListParagraph"/>
        <w:numPr>
          <w:ilvl w:val="0"/>
          <w:numId w:val="4"/>
        </w:numPr>
        <w:rPr>
          <w:rFonts w:ascii="Times New Roman" w:eastAsiaTheme="minorEastAsia" w:hAnsi="Times New Roman" w:cs="Times New Roman"/>
          <w:lang w:val="es-ES"/>
        </w:rPr>
      </w:pPr>
      <m:oMath>
        <m:sSub>
          <m:sSubPr>
            <m:ctrlPr>
              <w:rPr>
                <w:rFonts w:ascii="Cambria Math" w:hAnsi="Cambria Math" w:cs="Times New Roman"/>
                <w:i/>
                <w:lang w:val="es-ES"/>
              </w:rPr>
            </m:ctrlPr>
          </m:sSubPr>
          <m:e>
            <m:r>
              <w:rPr>
                <w:rFonts w:ascii="Cambria Math" w:hAnsi="Cambria Math" w:cs="Times New Roman"/>
                <w:lang w:val="es-ES"/>
              </w:rPr>
              <m:t>Z</m:t>
            </m:r>
          </m:e>
          <m:sub>
            <m:r>
              <w:rPr>
                <w:rFonts w:ascii="Cambria Math" w:hAnsi="Cambria Math" w:cs="Times New Roman"/>
                <w:lang w:val="es-ES"/>
              </w:rPr>
              <m:t>i</m:t>
            </m:r>
          </m:sub>
        </m:sSub>
      </m:oMath>
      <w:r w:rsidR="001218FF" w:rsidRPr="000F599D">
        <w:rPr>
          <w:rFonts w:ascii="Times New Roman" w:eastAsiaTheme="minorEastAsia" w:hAnsi="Times New Roman" w:cs="Times New Roman"/>
          <w:lang w:val="es-ES"/>
        </w:rPr>
        <w:t xml:space="preserve"> es la variable dicotómica identifica </w:t>
      </w:r>
      <w:r w:rsidR="00154550" w:rsidRPr="000F599D">
        <w:rPr>
          <w:rFonts w:ascii="Times New Roman" w:eastAsiaTheme="minorEastAsia" w:hAnsi="Times New Roman" w:cs="Times New Roman"/>
          <w:lang w:val="es-ES"/>
        </w:rPr>
        <w:t>si la información de la</w:t>
      </w:r>
      <w:r w:rsidR="001218FF" w:rsidRPr="000F599D">
        <w:rPr>
          <w:rFonts w:ascii="Times New Roman" w:eastAsiaTheme="minorEastAsia" w:hAnsi="Times New Roman" w:cs="Times New Roman"/>
          <w:lang w:val="es-ES"/>
        </w:rPr>
        <w:t xml:space="preserve"> empresa o individuo </w:t>
      </w:r>
      <w:r w:rsidR="00154550" w:rsidRPr="000F599D">
        <w:rPr>
          <w:rFonts w:ascii="Times New Roman" w:eastAsiaTheme="minorEastAsia" w:hAnsi="Times New Roman" w:cs="Times New Roman"/>
          <w:lang w:val="es-ES"/>
        </w:rPr>
        <w:t>corresponde a la línea de base (=0) o a la encuesta de seguimiento (=1).</w:t>
      </w:r>
    </w:p>
    <w:p w14:paraId="48ADB912" w14:textId="01C84F69" w:rsidR="00154550" w:rsidRPr="000F599D" w:rsidRDefault="00C1167B" w:rsidP="001218FF">
      <w:pPr>
        <w:pStyle w:val="ListParagraph"/>
        <w:numPr>
          <w:ilvl w:val="0"/>
          <w:numId w:val="4"/>
        </w:numPr>
        <w:rPr>
          <w:rFonts w:ascii="Times New Roman" w:eastAsiaTheme="minorEastAsia" w:hAnsi="Times New Roman" w:cs="Times New Roman"/>
          <w:lang w:val="es-ES"/>
        </w:rPr>
      </w:pPr>
      <m:oMath>
        <m:sSub>
          <m:sSubPr>
            <m:ctrlPr>
              <w:rPr>
                <w:rFonts w:ascii="Cambria Math" w:hAnsi="Cambria Math" w:cs="Times New Roman"/>
                <w:i/>
                <w:lang w:val="es-ES"/>
              </w:rPr>
            </m:ctrlPr>
          </m:sSubPr>
          <m:e>
            <m:r>
              <w:rPr>
                <w:rFonts w:ascii="Cambria Math" w:hAnsi="Cambria Math" w:cs="Times New Roman"/>
                <w:lang w:val="es-ES"/>
              </w:rPr>
              <m:t>X</m:t>
            </m:r>
          </m:e>
          <m:sub>
            <m:r>
              <w:rPr>
                <w:rFonts w:ascii="Cambria Math" w:hAnsi="Cambria Math" w:cs="Times New Roman"/>
                <w:lang w:val="es-ES"/>
              </w:rPr>
              <m:t>i</m:t>
            </m:r>
          </m:sub>
        </m:sSub>
      </m:oMath>
      <w:r w:rsidR="00154550" w:rsidRPr="000F599D">
        <w:rPr>
          <w:rFonts w:ascii="Times New Roman" w:eastAsiaTheme="minorEastAsia" w:hAnsi="Times New Roman" w:cs="Times New Roman"/>
          <w:lang w:val="es-ES"/>
        </w:rPr>
        <w:t xml:space="preserve"> corresponde a variables de interés observables que pueden ser incorporados en la regresión.</w:t>
      </w:r>
    </w:p>
    <w:p w14:paraId="5B5B1DD2" w14:textId="67F06F66" w:rsidR="001218FF" w:rsidRPr="000F599D" w:rsidRDefault="00C1167B" w:rsidP="001218FF">
      <w:pPr>
        <w:pStyle w:val="ListParagraph"/>
        <w:numPr>
          <w:ilvl w:val="0"/>
          <w:numId w:val="4"/>
        </w:numPr>
        <w:rPr>
          <w:rFonts w:ascii="Times New Roman" w:eastAsiaTheme="minorEastAsia" w:hAnsi="Times New Roman" w:cs="Times New Roman"/>
          <w:lang w:val="es-ES"/>
        </w:rPr>
      </w:pPr>
      <m:oMath>
        <m:sSub>
          <m:sSubPr>
            <m:ctrlPr>
              <w:rPr>
                <w:rFonts w:ascii="Cambria Math" w:hAnsi="Cambria Math" w:cs="Times New Roman"/>
                <w:i/>
                <w:lang w:val="es-ES"/>
              </w:rPr>
            </m:ctrlPr>
          </m:sSubPr>
          <m:e>
            <m:r>
              <w:rPr>
                <w:rFonts w:ascii="Cambria Math" w:hAnsi="Cambria Math" w:cs="Times New Roman"/>
                <w:lang w:val="es-ES"/>
              </w:rPr>
              <m:t>ε</m:t>
            </m:r>
          </m:e>
          <m:sub>
            <m:r>
              <w:rPr>
                <w:rFonts w:ascii="Cambria Math" w:hAnsi="Cambria Math" w:cs="Times New Roman"/>
                <w:lang w:val="es-ES"/>
              </w:rPr>
              <m:t>i</m:t>
            </m:r>
          </m:sub>
        </m:sSub>
      </m:oMath>
      <w:r w:rsidR="001218FF" w:rsidRPr="000F599D">
        <w:rPr>
          <w:rFonts w:ascii="Times New Roman" w:eastAsiaTheme="minorEastAsia" w:hAnsi="Times New Roman" w:cs="Times New Roman"/>
          <w:lang w:val="es-ES"/>
        </w:rPr>
        <w:t xml:space="preserve"> es un error que tiene un valor esperado de cero tanto para el grupo de tratamiento como el grupo control</w:t>
      </w:r>
      <w:r w:rsidR="00154550" w:rsidRPr="000F599D">
        <w:rPr>
          <w:rFonts w:ascii="Times New Roman" w:eastAsiaTheme="minorEastAsia" w:hAnsi="Times New Roman" w:cs="Times New Roman"/>
          <w:lang w:val="es-ES"/>
        </w:rPr>
        <w:t>.</w:t>
      </w:r>
    </w:p>
    <w:p w14:paraId="4F38D64B" w14:textId="72680ADC" w:rsidR="001218FF" w:rsidRPr="000F599D" w:rsidRDefault="00154550" w:rsidP="000F599D">
      <w:pPr>
        <w:jc w:val="both"/>
        <w:rPr>
          <w:rFonts w:ascii="Times New Roman" w:eastAsiaTheme="minorEastAsia" w:hAnsi="Times New Roman" w:cs="Times New Roman"/>
          <w:lang w:val="es-ES"/>
        </w:rPr>
      </w:pPr>
      <w:r w:rsidRPr="000F599D">
        <w:rPr>
          <w:rFonts w:ascii="Times New Roman" w:eastAsiaTheme="minorEastAsia" w:hAnsi="Times New Roman" w:cs="Times New Roman"/>
          <w:lang w:val="es-ES"/>
        </w:rPr>
        <w:t xml:space="preserve">El valor estimado de </w:t>
      </w:r>
      <m:oMath>
        <m:r>
          <w:rPr>
            <w:rFonts w:ascii="Cambria Math" w:hAnsi="Cambria Math" w:cs="Times New Roman"/>
            <w:lang w:val="es-ES"/>
          </w:rPr>
          <m:t>β</m:t>
        </m:r>
      </m:oMath>
      <w:r w:rsidRPr="000F599D">
        <w:rPr>
          <w:rFonts w:ascii="Times New Roman" w:eastAsiaTheme="minorEastAsia" w:hAnsi="Times New Roman" w:cs="Times New Roman"/>
          <w:lang w:val="es-ES"/>
        </w:rPr>
        <w:t xml:space="preserve"> muestra el efecto promedio de interés. Este estimado es más conocido como diferencias en diferencias que implica a la diferencias entre el grupo de tratamiento (pre y post asignación del tratamiento) y el grupo de control (pre y post asignación del tratamiento) (ver formula 4). </w:t>
      </w:r>
    </w:p>
    <w:p w14:paraId="3A1F01F5" w14:textId="77777777" w:rsidR="003012E1" w:rsidRPr="000F599D" w:rsidRDefault="003012E1" w:rsidP="00154550">
      <w:pPr>
        <w:rPr>
          <w:rFonts w:ascii="Times New Roman" w:eastAsiaTheme="minorEastAsia" w:hAnsi="Times New Roman" w:cs="Times New Roman"/>
          <w:lang w:val="es-ES"/>
        </w:rPr>
      </w:pPr>
    </w:p>
    <w:p w14:paraId="4973292A" w14:textId="51DD5EBF" w:rsidR="001218FF" w:rsidRPr="000F599D" w:rsidRDefault="00C1167B" w:rsidP="001858B2">
      <w:pPr>
        <w:rPr>
          <w:rFonts w:ascii="Times New Roman" w:eastAsiaTheme="minorEastAsia" w:hAnsi="Times New Roman" w:cs="Times New Roman"/>
          <w:lang w:val="es-ES"/>
        </w:rPr>
      </w:pPr>
      <m:oMathPara>
        <m:oMath>
          <m:acc>
            <m:accPr>
              <m:ctrlPr>
                <w:rPr>
                  <w:rFonts w:ascii="Cambria Math" w:hAnsi="Cambria Math" w:cs="Times New Roman"/>
                  <w:i/>
                  <w:lang w:val="es-ES"/>
                </w:rPr>
              </m:ctrlPr>
            </m:accPr>
            <m:e>
              <m:r>
                <w:rPr>
                  <w:rFonts w:ascii="Cambria Math" w:hAnsi="Cambria Math" w:cs="Times New Roman"/>
                  <w:lang w:val="es-ES"/>
                </w:rPr>
                <m:t>β</m:t>
              </m:r>
            </m:e>
          </m:acc>
          <m:r>
            <w:rPr>
              <w:rFonts w:ascii="Cambria Math" w:hAnsi="Cambria Math" w:cs="Times New Roman"/>
              <w:lang w:val="es-ES"/>
            </w:rPr>
            <m:t>=</m:t>
          </m:r>
          <m:d>
            <m:dPr>
              <m:ctrlPr>
                <w:rPr>
                  <w:rFonts w:ascii="Cambria Math" w:hAnsi="Cambria Math" w:cs="Times New Roman"/>
                  <w:i/>
                  <w:lang w:val="es-ES"/>
                </w:rPr>
              </m:ctrlPr>
            </m:dPr>
            <m:e>
              <m:sSubSup>
                <m:sSubSupPr>
                  <m:ctrlPr>
                    <w:rPr>
                      <w:rFonts w:ascii="Cambria Math" w:hAnsi="Cambria Math" w:cs="Times New Roman"/>
                      <w:i/>
                      <w:lang w:val="es-ES"/>
                    </w:rPr>
                  </m:ctrlPr>
                </m:sSubSupPr>
                <m:e>
                  <m:acc>
                    <m:accPr>
                      <m:chr m:val="̅"/>
                      <m:ctrlPr>
                        <w:rPr>
                          <w:rFonts w:ascii="Cambria Math" w:hAnsi="Cambria Math" w:cs="Times New Roman"/>
                          <w:i/>
                          <w:lang w:val="es-ES"/>
                        </w:rPr>
                      </m:ctrlPr>
                    </m:accPr>
                    <m:e>
                      <m:r>
                        <w:rPr>
                          <w:rFonts w:ascii="Cambria Math" w:hAnsi="Cambria Math"/>
                          <w:lang w:val="es-ES"/>
                        </w:rPr>
                        <m:t>Y</m:t>
                      </m:r>
                    </m:e>
                  </m:acc>
                </m:e>
                <m:sub>
                  <m:r>
                    <w:rPr>
                      <w:rFonts w:ascii="Cambria Math" w:hAnsi="Cambria Math"/>
                      <w:lang w:val="es-ES"/>
                    </w:rPr>
                    <m:t>2017</m:t>
                  </m:r>
                </m:sub>
                <m:sup>
                  <m:r>
                    <w:rPr>
                      <w:rFonts w:ascii="Cambria Math" w:hAnsi="Cambria Math"/>
                      <w:lang w:val="es-ES"/>
                    </w:rPr>
                    <m:t>T</m:t>
                  </m:r>
                </m:sup>
              </m:sSubSup>
              <m:r>
                <w:rPr>
                  <w:rFonts w:ascii="Cambria Math" w:hAnsi="Cambria Math" w:cs="Times New Roman"/>
                  <w:lang w:val="es-ES"/>
                </w:rPr>
                <m:t>-</m:t>
              </m:r>
              <m:sSubSup>
                <m:sSubSupPr>
                  <m:ctrlPr>
                    <w:rPr>
                      <w:rFonts w:ascii="Cambria Math" w:hAnsi="Cambria Math" w:cs="Times New Roman"/>
                      <w:i/>
                      <w:lang w:val="es-ES"/>
                    </w:rPr>
                  </m:ctrlPr>
                </m:sSubSupPr>
                <m:e>
                  <m:acc>
                    <m:accPr>
                      <m:chr m:val="̅"/>
                      <m:ctrlPr>
                        <w:rPr>
                          <w:rFonts w:ascii="Cambria Math" w:hAnsi="Cambria Math" w:cs="Times New Roman"/>
                          <w:i/>
                          <w:lang w:val="es-ES"/>
                        </w:rPr>
                      </m:ctrlPr>
                    </m:accPr>
                    <m:e>
                      <m:r>
                        <w:rPr>
                          <w:rFonts w:ascii="Cambria Math" w:hAnsi="Cambria Math"/>
                          <w:lang w:val="es-ES"/>
                        </w:rPr>
                        <m:t>Y</m:t>
                      </m:r>
                    </m:e>
                  </m:acc>
                </m:e>
                <m:sub>
                  <m:r>
                    <w:rPr>
                      <w:rFonts w:ascii="Cambria Math" w:hAnsi="Cambria Math"/>
                      <w:lang w:val="es-ES"/>
                    </w:rPr>
                    <m:t>2015</m:t>
                  </m:r>
                </m:sub>
                <m:sup>
                  <m:r>
                    <w:rPr>
                      <w:rFonts w:ascii="Cambria Math" w:hAnsi="Cambria Math"/>
                      <w:lang w:val="es-ES"/>
                    </w:rPr>
                    <m:t>T</m:t>
                  </m:r>
                </m:sup>
              </m:sSubSup>
            </m:e>
          </m:d>
          <m:r>
            <w:rPr>
              <w:rFonts w:ascii="Cambria Math" w:hAnsi="Cambria Math" w:cs="Times New Roman"/>
              <w:lang w:val="es-ES"/>
            </w:rPr>
            <m:t>-</m:t>
          </m:r>
          <m:d>
            <m:dPr>
              <m:ctrlPr>
                <w:rPr>
                  <w:rFonts w:ascii="Cambria Math" w:hAnsi="Cambria Math" w:cs="Times New Roman"/>
                  <w:i/>
                  <w:lang w:val="es-ES"/>
                </w:rPr>
              </m:ctrlPr>
            </m:dPr>
            <m:e>
              <m:sSubSup>
                <m:sSubSupPr>
                  <m:ctrlPr>
                    <w:rPr>
                      <w:rFonts w:ascii="Cambria Math" w:hAnsi="Cambria Math" w:cs="Times New Roman"/>
                      <w:i/>
                      <w:lang w:val="es-ES"/>
                    </w:rPr>
                  </m:ctrlPr>
                </m:sSubSupPr>
                <m:e>
                  <m:acc>
                    <m:accPr>
                      <m:chr m:val="̅"/>
                      <m:ctrlPr>
                        <w:rPr>
                          <w:rFonts w:ascii="Cambria Math" w:hAnsi="Cambria Math" w:cs="Times New Roman"/>
                          <w:i/>
                          <w:lang w:val="es-ES"/>
                        </w:rPr>
                      </m:ctrlPr>
                    </m:accPr>
                    <m:e>
                      <m:r>
                        <w:rPr>
                          <w:rFonts w:ascii="Cambria Math" w:hAnsi="Cambria Math"/>
                          <w:lang w:val="es-ES"/>
                        </w:rPr>
                        <m:t>Y</m:t>
                      </m:r>
                    </m:e>
                  </m:acc>
                </m:e>
                <m:sub>
                  <m:r>
                    <w:rPr>
                      <w:rFonts w:ascii="Cambria Math" w:hAnsi="Cambria Math"/>
                      <w:lang w:val="es-ES"/>
                    </w:rPr>
                    <m:t>2017</m:t>
                  </m:r>
                </m:sub>
                <m:sup>
                  <m:r>
                    <w:rPr>
                      <w:rFonts w:ascii="Cambria Math" w:hAnsi="Cambria Math"/>
                      <w:lang w:val="es-ES"/>
                    </w:rPr>
                    <m:t>C</m:t>
                  </m:r>
                </m:sup>
              </m:sSubSup>
              <m:r>
                <w:rPr>
                  <w:rFonts w:ascii="Cambria Math" w:hAnsi="Cambria Math" w:cs="Times New Roman"/>
                  <w:lang w:val="es-ES"/>
                </w:rPr>
                <m:t>-</m:t>
              </m:r>
              <m:sSubSup>
                <m:sSubSupPr>
                  <m:ctrlPr>
                    <w:rPr>
                      <w:rFonts w:ascii="Cambria Math" w:hAnsi="Cambria Math" w:cs="Times New Roman"/>
                      <w:i/>
                      <w:lang w:val="es-ES"/>
                    </w:rPr>
                  </m:ctrlPr>
                </m:sSubSupPr>
                <m:e>
                  <m:acc>
                    <m:accPr>
                      <m:chr m:val="̅"/>
                      <m:ctrlPr>
                        <w:rPr>
                          <w:rFonts w:ascii="Cambria Math" w:hAnsi="Cambria Math" w:cs="Times New Roman"/>
                          <w:i/>
                          <w:lang w:val="es-ES"/>
                        </w:rPr>
                      </m:ctrlPr>
                    </m:accPr>
                    <m:e>
                      <m:r>
                        <w:rPr>
                          <w:rFonts w:ascii="Cambria Math" w:hAnsi="Cambria Math"/>
                          <w:lang w:val="es-ES"/>
                        </w:rPr>
                        <m:t>Y</m:t>
                      </m:r>
                    </m:e>
                  </m:acc>
                </m:e>
                <m:sub>
                  <m:r>
                    <w:rPr>
                      <w:rFonts w:ascii="Cambria Math" w:hAnsi="Cambria Math"/>
                      <w:lang w:val="es-ES"/>
                    </w:rPr>
                    <m:t>2015</m:t>
                  </m:r>
                </m:sub>
                <m:sup>
                  <m:r>
                    <w:rPr>
                      <w:rFonts w:ascii="Cambria Math" w:hAnsi="Cambria Math"/>
                      <w:lang w:val="es-ES"/>
                    </w:rPr>
                    <m:t>C</m:t>
                  </m:r>
                </m:sup>
              </m:sSubSup>
            </m:e>
          </m:d>
          <m:r>
            <w:rPr>
              <w:rFonts w:ascii="Cambria Math" w:hAnsi="Cambria Math" w:cs="Times New Roman"/>
              <w:lang w:val="es-ES"/>
            </w:rPr>
            <m:t xml:space="preserve">      (4)</m:t>
          </m:r>
        </m:oMath>
      </m:oMathPara>
    </w:p>
    <w:p w14:paraId="1034B97D" w14:textId="77777777" w:rsidR="00EF2313" w:rsidRDefault="00EF2313" w:rsidP="00EF389E">
      <w:pPr>
        <w:rPr>
          <w:rFonts w:ascii="Times New Roman" w:hAnsi="Times New Roman" w:cs="Times New Roman"/>
          <w:b/>
          <w:i/>
          <w:lang w:val="es-ES"/>
        </w:rPr>
      </w:pPr>
    </w:p>
    <w:p w14:paraId="3B393056" w14:textId="147BCB60" w:rsidR="00EF389E" w:rsidRDefault="00FA5C71" w:rsidP="00EF389E">
      <w:pPr>
        <w:rPr>
          <w:rFonts w:ascii="Times New Roman" w:hAnsi="Times New Roman" w:cs="Times New Roman"/>
          <w:b/>
          <w:i/>
          <w:lang w:val="es-ES"/>
        </w:rPr>
      </w:pPr>
      <w:r w:rsidRPr="000F599D">
        <w:rPr>
          <w:rFonts w:ascii="Times New Roman" w:hAnsi="Times New Roman" w:cs="Times New Roman"/>
          <w:b/>
          <w:i/>
          <w:lang w:val="es-ES"/>
        </w:rPr>
        <w:t>Tamaño de Muestra</w:t>
      </w:r>
    </w:p>
    <w:p w14:paraId="3488B21C" w14:textId="6E3D9FDC" w:rsidR="00FF59CA" w:rsidRPr="00FF59CA" w:rsidRDefault="00FF59CA" w:rsidP="00FF59CA">
      <w:pPr>
        <w:jc w:val="both"/>
        <w:rPr>
          <w:rFonts w:ascii="Times New Roman" w:hAnsi="Times New Roman" w:cs="Times New Roman"/>
          <w:lang w:val="es-ES"/>
        </w:rPr>
      </w:pPr>
      <w:r>
        <w:rPr>
          <w:rFonts w:ascii="Times New Roman" w:hAnsi="Times New Roman" w:cs="Times New Roman"/>
          <w:lang w:val="es-ES"/>
        </w:rPr>
        <w:t xml:space="preserve">La determinación del tamaño de muestra, en este tipo de proyecto, sigue un proceso retrospectivo. Dado que el número de instituciones e individuos tratados dependerá del monto de recursos disponibles asignados para los </w:t>
      </w:r>
      <w:proofErr w:type="spellStart"/>
      <w:r w:rsidRPr="006E36AF">
        <w:rPr>
          <w:rFonts w:ascii="Times New Roman" w:hAnsi="Times New Roman" w:cs="Times New Roman"/>
          <w:i/>
          <w:lang w:val="es-ES"/>
        </w:rPr>
        <w:t>matching</w:t>
      </w:r>
      <w:proofErr w:type="spellEnd"/>
      <w:r w:rsidRPr="006E36AF">
        <w:rPr>
          <w:rFonts w:ascii="Times New Roman" w:hAnsi="Times New Roman" w:cs="Times New Roman"/>
          <w:i/>
          <w:lang w:val="es-ES"/>
        </w:rPr>
        <w:t xml:space="preserve"> </w:t>
      </w:r>
      <w:proofErr w:type="spellStart"/>
      <w:r w:rsidRPr="006E36AF">
        <w:rPr>
          <w:rFonts w:ascii="Times New Roman" w:hAnsi="Times New Roman" w:cs="Times New Roman"/>
          <w:i/>
          <w:lang w:val="es-ES"/>
        </w:rPr>
        <w:t>grants</w:t>
      </w:r>
      <w:proofErr w:type="spellEnd"/>
      <w:r>
        <w:rPr>
          <w:rFonts w:ascii="Times New Roman" w:hAnsi="Times New Roman" w:cs="Times New Roman"/>
          <w:lang w:val="es-ES"/>
        </w:rPr>
        <w:t>, se evalúa cual es el tamaño mínimo necesario del grupo de tratamiento que permite estimar un efecto del programa con un nivel de inferencia adecuado. De manera complementaria, debe tenerse en cuenta que todas las instituciones e individuos que reciben las subvenciones serán encuestadas (tanto en la línea de base como en la de seguimiento) y, por tanto, formarán parte del grupo de tratamiento. Por consiguiente, el concepto de muestra para el grupo tratado no se aplica concluyentemente.</w:t>
      </w:r>
    </w:p>
    <w:p w14:paraId="1C003088" w14:textId="6778985E" w:rsidR="00EF389E" w:rsidRPr="000F599D" w:rsidRDefault="00FF59CA" w:rsidP="000F599D">
      <w:pPr>
        <w:jc w:val="both"/>
        <w:rPr>
          <w:rFonts w:ascii="Times New Roman" w:eastAsiaTheme="minorEastAsia" w:hAnsi="Times New Roman" w:cs="Times New Roman"/>
          <w:lang w:val="es-ES"/>
        </w:rPr>
      </w:pPr>
      <w:r>
        <w:rPr>
          <w:rFonts w:ascii="Times New Roman" w:hAnsi="Times New Roman" w:cs="Times New Roman"/>
          <w:lang w:val="es-ES"/>
        </w:rPr>
        <w:lastRenderedPageBreak/>
        <w:t>Dicho esto, todo</w:t>
      </w:r>
      <w:r w:rsidR="003D2183" w:rsidRPr="000F599D">
        <w:rPr>
          <w:rFonts w:ascii="Times New Roman" w:hAnsi="Times New Roman" w:cs="Times New Roman"/>
          <w:lang w:val="es-ES"/>
        </w:rPr>
        <w:t xml:space="preserve"> tamaño de muestra </w:t>
      </w:r>
      <w:r>
        <w:rPr>
          <w:rFonts w:ascii="Times New Roman" w:hAnsi="Times New Roman" w:cs="Times New Roman"/>
          <w:lang w:val="es-ES"/>
        </w:rPr>
        <w:t>con aleatorización simple depende</w:t>
      </w:r>
      <w:r w:rsidR="003D2183" w:rsidRPr="000F599D">
        <w:rPr>
          <w:rFonts w:ascii="Times New Roman" w:hAnsi="Times New Roman" w:cs="Times New Roman"/>
          <w:lang w:val="es-ES"/>
        </w:rPr>
        <w:t xml:space="preserve"> de tres factores claves: (a) el efecto deseado del nivel de significancia (usualmente asumido: α=0.05); (b) el nivel de </w:t>
      </w:r>
      <w:r w:rsidR="003331AF" w:rsidRPr="000F599D">
        <w:rPr>
          <w:rFonts w:ascii="Times New Roman" w:hAnsi="Times New Roman" w:cs="Times New Roman"/>
          <w:lang w:val="es-ES"/>
        </w:rPr>
        <w:t>potencia estadística</w:t>
      </w:r>
      <w:r w:rsidR="0082300A" w:rsidRPr="000F599D">
        <w:rPr>
          <w:rFonts w:ascii="Times New Roman" w:hAnsi="Times New Roman" w:cs="Times New Roman"/>
          <w:lang w:val="es-ES"/>
        </w:rPr>
        <w:t xml:space="preserve"> para la hipótesis a evaluar (usualmente asumido: 1-δ=0.80); y, (c) el ratio del tamaño del efecto (</w:t>
      </w:r>
      <m:oMath>
        <m:sSub>
          <m:sSubPr>
            <m:ctrlPr>
              <w:rPr>
                <w:rFonts w:ascii="Cambria Math" w:hAnsi="Cambria Math" w:cs="Times New Roman"/>
                <w:i/>
                <w:lang w:val="es-ES"/>
              </w:rPr>
            </m:ctrlPr>
          </m:sSubPr>
          <m:e>
            <m:r>
              <w:rPr>
                <w:rFonts w:ascii="Cambria Math" w:hAnsi="Cambria Math" w:cs="Times New Roman"/>
                <w:lang w:val="es-ES"/>
              </w:rPr>
              <m:t>β</m:t>
            </m:r>
          </m:e>
          <m:sub>
            <m:r>
              <w:rPr>
                <w:rFonts w:ascii="Cambria Math" w:hAnsi="Cambria Math" w:cs="Times New Roman"/>
                <w:lang w:val="es-ES"/>
              </w:rPr>
              <m:t>y</m:t>
            </m:r>
          </m:sub>
        </m:sSub>
      </m:oMath>
      <w:r w:rsidR="0082300A" w:rsidRPr="000F599D">
        <w:rPr>
          <w:rFonts w:ascii="Times New Roman" w:eastAsiaTheme="minorEastAsia" w:hAnsi="Times New Roman" w:cs="Times New Roman"/>
          <w:lang w:val="es-ES"/>
        </w:rPr>
        <w:t xml:space="preserve">) con respecto a </w:t>
      </w:r>
      <w:r w:rsidR="009E19EE" w:rsidRPr="000F599D">
        <w:rPr>
          <w:rFonts w:ascii="Times New Roman" w:eastAsiaTheme="minorEastAsia" w:hAnsi="Times New Roman" w:cs="Times New Roman"/>
          <w:lang w:val="es-ES"/>
        </w:rPr>
        <w:t>su</w:t>
      </w:r>
      <w:r w:rsidR="0082300A" w:rsidRPr="000F599D">
        <w:rPr>
          <w:rFonts w:ascii="Times New Roman" w:eastAsiaTheme="minorEastAsia" w:hAnsi="Times New Roman" w:cs="Times New Roman"/>
          <w:lang w:val="es-ES"/>
        </w:rPr>
        <w:t xml:space="preserve"> desviación estándar (</w:t>
      </w:r>
      <m:oMath>
        <m:sSub>
          <m:sSubPr>
            <m:ctrlPr>
              <w:rPr>
                <w:rFonts w:ascii="Cambria Math" w:hAnsi="Cambria Math" w:cs="Times New Roman"/>
                <w:lang w:val="es-ES"/>
              </w:rPr>
            </m:ctrlPr>
          </m:sSubPr>
          <m:e>
            <m:r>
              <m:rPr>
                <m:sty m:val="p"/>
              </m:rPr>
              <w:rPr>
                <w:rFonts w:ascii="Cambria Math" w:hAnsi="Cambria Math" w:cs="Times New Roman"/>
                <w:lang w:val="es-ES"/>
              </w:rPr>
              <m:t>σ</m:t>
            </m:r>
          </m:e>
          <m:sub>
            <m:r>
              <w:rPr>
                <w:rFonts w:ascii="Cambria Math" w:hAnsi="Cambria Math" w:cs="Times New Roman"/>
                <w:lang w:val="es-ES"/>
              </w:rPr>
              <m:t>y</m:t>
            </m:r>
          </m:sub>
        </m:sSub>
      </m:oMath>
      <w:r w:rsidR="0082300A" w:rsidRPr="000F599D">
        <w:rPr>
          <w:rFonts w:ascii="Times New Roman" w:eastAsiaTheme="minorEastAsia" w:hAnsi="Times New Roman" w:cs="Times New Roman"/>
          <w:lang w:val="es-ES"/>
        </w:rPr>
        <w:t>). De esta manera, el tamaño de muestra incrementa proporcionalmente con la varianza de los variable de impacto y decrece inversamente proporcional con el cuadrado del efecto mínimo detectable</w:t>
      </w:r>
      <w:r w:rsidR="00303427" w:rsidRPr="000F599D">
        <w:rPr>
          <w:rFonts w:ascii="Times New Roman" w:eastAsiaTheme="minorEastAsia" w:hAnsi="Times New Roman" w:cs="Times New Roman"/>
          <w:lang w:val="es-ES"/>
        </w:rPr>
        <w:t xml:space="preserve"> (</w:t>
      </w:r>
      <w:proofErr w:type="spellStart"/>
      <w:r w:rsidR="00303427" w:rsidRPr="000F599D">
        <w:rPr>
          <w:rFonts w:ascii="Times New Roman" w:eastAsiaTheme="minorEastAsia" w:hAnsi="Times New Roman" w:cs="Times New Roman"/>
          <w:lang w:val="es-ES"/>
        </w:rPr>
        <w:t>World</w:t>
      </w:r>
      <w:proofErr w:type="spellEnd"/>
      <w:r w:rsidR="00303427" w:rsidRPr="000F599D">
        <w:rPr>
          <w:rFonts w:ascii="Times New Roman" w:eastAsiaTheme="minorEastAsia" w:hAnsi="Times New Roman" w:cs="Times New Roman"/>
          <w:lang w:val="es-ES"/>
        </w:rPr>
        <w:t xml:space="preserve"> Bank, 2007)</w:t>
      </w:r>
      <w:r w:rsidR="0082300A" w:rsidRPr="000F599D">
        <w:rPr>
          <w:rFonts w:ascii="Times New Roman" w:eastAsiaTheme="minorEastAsia" w:hAnsi="Times New Roman" w:cs="Times New Roman"/>
          <w:lang w:val="es-ES"/>
        </w:rPr>
        <w:t>. Para mayor detalle ver formula (5).</w:t>
      </w:r>
    </w:p>
    <w:p w14:paraId="2B4A6CDE" w14:textId="77777777" w:rsidR="003012E1" w:rsidRPr="000F599D" w:rsidRDefault="003012E1" w:rsidP="00EF389E">
      <w:pPr>
        <w:rPr>
          <w:rFonts w:ascii="Times New Roman" w:eastAsiaTheme="minorEastAsia" w:hAnsi="Times New Roman" w:cs="Times New Roman"/>
          <w:lang w:val="es-ES"/>
        </w:rPr>
      </w:pPr>
    </w:p>
    <w:p w14:paraId="3B9DC4AB" w14:textId="57128942" w:rsidR="001858B2" w:rsidRPr="000F599D" w:rsidRDefault="001858B2" w:rsidP="00EF389E">
      <w:pPr>
        <w:rPr>
          <w:rFonts w:ascii="Times New Roman" w:hAnsi="Times New Roman" w:cs="Times New Roman"/>
          <w:lang w:val="es-ES"/>
        </w:rPr>
      </w:pPr>
      <m:oMathPara>
        <m:oMath>
          <m:r>
            <w:rPr>
              <w:rFonts w:ascii="Cambria Math" w:hAnsi="Cambria Math" w:cs="Times New Roman"/>
              <w:lang w:val="es-ES"/>
            </w:rPr>
            <m:t>N=</m:t>
          </m:r>
          <m:sSup>
            <m:sSupPr>
              <m:ctrlPr>
                <w:rPr>
                  <w:rFonts w:ascii="Cambria Math" w:hAnsi="Cambria Math" w:cs="Times New Roman"/>
                  <w:i/>
                  <w:lang w:val="es-ES"/>
                </w:rPr>
              </m:ctrlPr>
            </m:sSupPr>
            <m:e>
              <m:r>
                <w:rPr>
                  <w:rFonts w:ascii="Cambria Math" w:hAnsi="Cambria Math" w:cs="Times New Roman"/>
                  <w:lang w:val="es-ES"/>
                </w:rPr>
                <m:t>4</m:t>
              </m:r>
              <m:d>
                <m:dPr>
                  <m:ctrlPr>
                    <w:rPr>
                      <w:rFonts w:ascii="Cambria Math" w:hAnsi="Cambria Math" w:cs="Times New Roman"/>
                      <w:i/>
                      <w:lang w:val="es-ES"/>
                    </w:rPr>
                  </m:ctrlPr>
                </m:dPr>
                <m:e>
                  <m:sSub>
                    <m:sSubPr>
                      <m:ctrlPr>
                        <w:rPr>
                          <w:rFonts w:ascii="Cambria Math" w:hAnsi="Cambria Math" w:cs="Times New Roman"/>
                          <w:i/>
                          <w:lang w:val="es-ES"/>
                        </w:rPr>
                      </m:ctrlPr>
                    </m:sSubPr>
                    <m:e>
                      <m:r>
                        <w:rPr>
                          <w:rFonts w:ascii="Cambria Math" w:hAnsi="Cambria Math" w:cs="Times New Roman"/>
                          <w:lang w:val="es-ES"/>
                        </w:rPr>
                        <m:t>z</m:t>
                      </m:r>
                    </m:e>
                    <m:sub>
                      <m:r>
                        <w:rPr>
                          <w:rFonts w:ascii="Cambria Math" w:hAnsi="Cambria Math" w:cs="Times New Roman"/>
                          <w:lang w:val="es-ES"/>
                        </w:rPr>
                        <m:t>α/2</m:t>
                      </m:r>
                    </m:sub>
                  </m:sSub>
                  <m:r>
                    <w:rPr>
                      <w:rFonts w:ascii="Cambria Math" w:hAnsi="Cambria Math" w:cs="Times New Roman"/>
                      <w:lang w:val="es-ES"/>
                    </w:rPr>
                    <m:t>+</m:t>
                  </m:r>
                  <m:sSub>
                    <m:sSubPr>
                      <m:ctrlPr>
                        <w:rPr>
                          <w:rFonts w:ascii="Cambria Math" w:hAnsi="Cambria Math" w:cs="Times New Roman"/>
                          <w:i/>
                          <w:lang w:val="es-ES"/>
                        </w:rPr>
                      </m:ctrlPr>
                    </m:sSubPr>
                    <m:e>
                      <m:r>
                        <w:rPr>
                          <w:rFonts w:ascii="Cambria Math" w:hAnsi="Cambria Math" w:cs="Times New Roman"/>
                          <w:lang w:val="es-ES"/>
                        </w:rPr>
                        <m:t>z</m:t>
                      </m:r>
                    </m:e>
                    <m:sub>
                      <m:r>
                        <w:rPr>
                          <w:rFonts w:ascii="Cambria Math" w:hAnsi="Cambria Math" w:cs="Times New Roman"/>
                          <w:lang w:val="es-ES"/>
                        </w:rPr>
                        <m:t>δ</m:t>
                      </m:r>
                    </m:sub>
                  </m:sSub>
                </m:e>
              </m:d>
            </m:e>
            <m:sup>
              <m:r>
                <w:rPr>
                  <w:rFonts w:ascii="Cambria Math" w:hAnsi="Cambria Math" w:cs="Times New Roman"/>
                  <w:lang w:val="es-ES"/>
                </w:rPr>
                <m:t>2</m:t>
              </m:r>
            </m:sup>
          </m:sSup>
          <m:sSup>
            <m:sSupPr>
              <m:ctrlPr>
                <w:rPr>
                  <w:rFonts w:ascii="Cambria Math" w:hAnsi="Cambria Math" w:cs="Times New Roman"/>
                  <w:lang w:val="es-ES"/>
                </w:rPr>
              </m:ctrlPr>
            </m:sSupPr>
            <m:e>
              <m:d>
                <m:dPr>
                  <m:ctrlPr>
                    <w:rPr>
                      <w:rFonts w:ascii="Cambria Math" w:hAnsi="Cambria Math" w:cs="Times New Roman"/>
                      <w:lang w:val="es-ES"/>
                    </w:rPr>
                  </m:ctrlPr>
                </m:dPr>
                <m:e>
                  <m:f>
                    <m:fPr>
                      <m:ctrlPr>
                        <w:rPr>
                          <w:rFonts w:ascii="Cambria Math" w:hAnsi="Cambria Math" w:cs="Times New Roman"/>
                          <w:lang w:val="es-ES"/>
                        </w:rPr>
                      </m:ctrlPr>
                    </m:fPr>
                    <m:num>
                      <m:sSub>
                        <m:sSubPr>
                          <m:ctrlPr>
                            <w:rPr>
                              <w:rFonts w:ascii="Cambria Math" w:hAnsi="Cambria Math" w:cs="Times New Roman"/>
                              <w:lang w:val="es-ES"/>
                            </w:rPr>
                          </m:ctrlPr>
                        </m:sSubPr>
                        <m:e>
                          <m:r>
                            <m:rPr>
                              <m:sty m:val="p"/>
                            </m:rPr>
                            <w:rPr>
                              <w:rFonts w:ascii="Cambria Math" w:hAnsi="Cambria Math" w:cs="Times New Roman"/>
                              <w:lang w:val="es-ES"/>
                            </w:rPr>
                            <m:t>σ</m:t>
                          </m:r>
                        </m:e>
                        <m:sub>
                          <m:r>
                            <w:rPr>
                              <w:rFonts w:ascii="Cambria Math" w:hAnsi="Cambria Math" w:cs="Times New Roman"/>
                              <w:lang w:val="es-ES"/>
                            </w:rPr>
                            <m:t>y</m:t>
                          </m:r>
                        </m:sub>
                      </m:sSub>
                    </m:num>
                    <m:den>
                      <m:sSub>
                        <m:sSubPr>
                          <m:ctrlPr>
                            <w:rPr>
                              <w:rFonts w:ascii="Cambria Math" w:hAnsi="Cambria Math" w:cs="Times New Roman"/>
                              <w:i/>
                              <w:lang w:val="es-ES"/>
                            </w:rPr>
                          </m:ctrlPr>
                        </m:sSubPr>
                        <m:e>
                          <m:r>
                            <w:rPr>
                              <w:rFonts w:ascii="Cambria Math" w:hAnsi="Cambria Math" w:cs="Times New Roman"/>
                              <w:lang w:val="es-ES"/>
                            </w:rPr>
                            <m:t>β</m:t>
                          </m:r>
                        </m:e>
                        <m:sub>
                          <m:r>
                            <w:rPr>
                              <w:rFonts w:ascii="Cambria Math" w:hAnsi="Cambria Math" w:cs="Times New Roman"/>
                              <w:lang w:val="es-ES"/>
                            </w:rPr>
                            <m:t>y</m:t>
                          </m:r>
                        </m:sub>
                      </m:sSub>
                    </m:den>
                  </m:f>
                </m:e>
              </m:d>
            </m:e>
            <m:sup>
              <m:r>
                <w:rPr>
                  <w:rFonts w:ascii="Cambria Math" w:hAnsi="Cambria Math" w:cs="Times New Roman"/>
                  <w:lang w:val="es-ES"/>
                </w:rPr>
                <m:t>2</m:t>
              </m:r>
            </m:sup>
          </m:sSup>
          <m:r>
            <w:rPr>
              <w:rFonts w:ascii="Cambria Math" w:hAnsi="Cambria Math" w:cs="Times New Roman"/>
              <w:lang w:val="es-ES"/>
            </w:rPr>
            <m:t xml:space="preserve">     (5)</m:t>
          </m:r>
        </m:oMath>
      </m:oMathPara>
    </w:p>
    <w:p w14:paraId="22B8110D" w14:textId="5A697FF9" w:rsidR="00C672F5" w:rsidRPr="000F599D" w:rsidRDefault="00EF297F" w:rsidP="00EF389E">
      <w:pPr>
        <w:rPr>
          <w:rFonts w:ascii="Times New Roman" w:hAnsi="Times New Roman" w:cs="Times New Roman"/>
          <w:lang w:val="es-ES"/>
        </w:rPr>
      </w:pPr>
      <w:r w:rsidRPr="000F599D">
        <w:rPr>
          <w:rFonts w:ascii="Times New Roman" w:hAnsi="Times New Roman" w:cs="Times New Roman"/>
          <w:lang w:val="es-ES"/>
        </w:rPr>
        <w:t>Donde:</w:t>
      </w:r>
    </w:p>
    <w:p w14:paraId="1CD5DA1C" w14:textId="0A69B6EA" w:rsidR="00EF297F" w:rsidRPr="000F599D" w:rsidRDefault="00C1167B" w:rsidP="00EF297F">
      <w:pPr>
        <w:pStyle w:val="ListParagraph"/>
        <w:numPr>
          <w:ilvl w:val="0"/>
          <w:numId w:val="4"/>
        </w:numPr>
        <w:rPr>
          <w:rFonts w:ascii="Times New Roman" w:hAnsi="Times New Roman" w:cs="Times New Roman"/>
          <w:lang w:val="es-ES"/>
        </w:rPr>
      </w:pPr>
      <m:oMath>
        <m:sSub>
          <m:sSubPr>
            <m:ctrlPr>
              <w:rPr>
                <w:rFonts w:ascii="Cambria Math" w:hAnsi="Cambria Math" w:cs="Times New Roman"/>
                <w:lang w:val="es-ES"/>
              </w:rPr>
            </m:ctrlPr>
          </m:sSubPr>
          <m:e>
            <m:r>
              <m:rPr>
                <m:sty m:val="p"/>
              </m:rPr>
              <w:rPr>
                <w:rFonts w:ascii="Cambria Math" w:hAnsi="Cambria Math" w:cs="Times New Roman"/>
                <w:lang w:val="es-ES"/>
              </w:rPr>
              <m:t>σ</m:t>
            </m:r>
          </m:e>
          <m:sub>
            <m:r>
              <w:rPr>
                <w:rFonts w:ascii="Cambria Math" w:hAnsi="Cambria Math" w:cs="Times New Roman"/>
                <w:lang w:val="es-ES"/>
              </w:rPr>
              <m:t>y</m:t>
            </m:r>
          </m:sub>
        </m:sSub>
      </m:oMath>
      <w:r w:rsidR="00EF297F" w:rsidRPr="000F599D">
        <w:rPr>
          <w:rFonts w:ascii="Times New Roman" w:hAnsi="Times New Roman" w:cs="Times New Roman"/>
          <w:lang w:val="es-ES"/>
        </w:rPr>
        <w:t xml:space="preserve"> es la desviación estándar del indicador.</w:t>
      </w:r>
    </w:p>
    <w:p w14:paraId="149AE868" w14:textId="352FDC46" w:rsidR="00EF297F" w:rsidRPr="000F599D" w:rsidRDefault="00C1167B" w:rsidP="00EF297F">
      <w:pPr>
        <w:pStyle w:val="ListParagraph"/>
        <w:numPr>
          <w:ilvl w:val="0"/>
          <w:numId w:val="4"/>
        </w:numPr>
        <w:rPr>
          <w:rFonts w:ascii="Times New Roman" w:hAnsi="Times New Roman" w:cs="Times New Roman"/>
          <w:lang w:val="es-ES"/>
        </w:rPr>
      </w:pPr>
      <m:oMath>
        <m:sSub>
          <m:sSubPr>
            <m:ctrlPr>
              <w:rPr>
                <w:rFonts w:ascii="Cambria Math" w:hAnsi="Cambria Math" w:cs="Times New Roman"/>
                <w:i/>
                <w:lang w:val="es-ES"/>
              </w:rPr>
            </m:ctrlPr>
          </m:sSubPr>
          <m:e>
            <m:r>
              <w:rPr>
                <w:rFonts w:ascii="Cambria Math" w:hAnsi="Cambria Math" w:cs="Times New Roman"/>
                <w:lang w:val="es-ES"/>
              </w:rPr>
              <m:t>β</m:t>
            </m:r>
          </m:e>
          <m:sub>
            <m:r>
              <w:rPr>
                <w:rFonts w:ascii="Cambria Math" w:hAnsi="Cambria Math" w:cs="Times New Roman"/>
                <w:lang w:val="es-ES"/>
              </w:rPr>
              <m:t>y</m:t>
            </m:r>
          </m:sub>
        </m:sSub>
      </m:oMath>
      <w:r w:rsidR="00EF297F" w:rsidRPr="000F599D">
        <w:rPr>
          <w:rFonts w:ascii="Times New Roman" w:eastAsiaTheme="minorEastAsia" w:hAnsi="Times New Roman" w:cs="Times New Roman"/>
          <w:lang w:val="es-ES"/>
        </w:rPr>
        <w:t xml:space="preserve"> es el impacto esperado del indicador medido como la diferencia en promedios</w:t>
      </w:r>
    </w:p>
    <w:p w14:paraId="531D371E" w14:textId="57F5FA15" w:rsidR="00EF297F" w:rsidRPr="000F599D" w:rsidRDefault="00C1167B" w:rsidP="00EF297F">
      <w:pPr>
        <w:pStyle w:val="ListParagraph"/>
        <w:numPr>
          <w:ilvl w:val="0"/>
          <w:numId w:val="4"/>
        </w:numPr>
        <w:rPr>
          <w:rFonts w:ascii="Times New Roman" w:hAnsi="Times New Roman" w:cs="Times New Roman"/>
          <w:lang w:val="es-ES"/>
        </w:rPr>
      </w:pPr>
      <m:oMath>
        <m:sSub>
          <m:sSubPr>
            <m:ctrlPr>
              <w:rPr>
                <w:rFonts w:ascii="Cambria Math" w:hAnsi="Cambria Math" w:cs="Times New Roman"/>
                <w:i/>
                <w:lang w:val="es-ES"/>
              </w:rPr>
            </m:ctrlPr>
          </m:sSubPr>
          <m:e>
            <m:r>
              <w:rPr>
                <w:rFonts w:ascii="Cambria Math" w:hAnsi="Cambria Math" w:cs="Times New Roman"/>
                <w:lang w:val="es-ES"/>
              </w:rPr>
              <m:t>z</m:t>
            </m:r>
          </m:e>
          <m:sub>
            <m:r>
              <w:rPr>
                <w:rFonts w:ascii="Cambria Math" w:hAnsi="Cambria Math" w:cs="Times New Roman"/>
                <w:lang w:val="es-ES"/>
              </w:rPr>
              <m:t>α/2</m:t>
            </m:r>
          </m:sub>
        </m:sSub>
      </m:oMath>
      <w:r w:rsidR="00EF297F" w:rsidRPr="000F599D">
        <w:rPr>
          <w:rFonts w:ascii="Times New Roman" w:eastAsiaTheme="minorEastAsia" w:hAnsi="Times New Roman" w:cs="Times New Roman"/>
          <w:lang w:val="es-ES"/>
        </w:rPr>
        <w:t xml:space="preserve"> es</w:t>
      </w:r>
      <w:r w:rsidR="00EF297F" w:rsidRPr="000F599D">
        <w:rPr>
          <w:rFonts w:ascii="Times New Roman" w:hAnsi="Times New Roman" w:cs="Times New Roman"/>
          <w:lang w:val="es-ES"/>
        </w:rPr>
        <w:t xml:space="preserve"> el valor crítico para el intervalo de confianza para un test bilateral o de dos colas (si α=0.05, entonces </w:t>
      </w:r>
      <m:oMath>
        <m:sSub>
          <m:sSubPr>
            <m:ctrlPr>
              <w:rPr>
                <w:rFonts w:ascii="Cambria Math" w:hAnsi="Cambria Math" w:cs="Times New Roman"/>
                <w:i/>
                <w:lang w:val="es-ES"/>
              </w:rPr>
            </m:ctrlPr>
          </m:sSubPr>
          <m:e>
            <m:r>
              <w:rPr>
                <w:rFonts w:ascii="Cambria Math" w:hAnsi="Cambria Math" w:cs="Times New Roman"/>
                <w:lang w:val="es-ES"/>
              </w:rPr>
              <m:t>z</m:t>
            </m:r>
          </m:e>
          <m:sub>
            <m:r>
              <w:rPr>
                <w:rFonts w:ascii="Cambria Math" w:hAnsi="Cambria Math" w:cs="Times New Roman"/>
                <w:lang w:val="es-ES"/>
              </w:rPr>
              <m:t>α/2</m:t>
            </m:r>
          </m:sub>
        </m:sSub>
      </m:oMath>
      <w:r w:rsidR="00EF297F" w:rsidRPr="000F599D">
        <w:rPr>
          <w:rFonts w:ascii="Times New Roman" w:eastAsiaTheme="minorEastAsia" w:hAnsi="Times New Roman" w:cs="Times New Roman"/>
          <w:lang w:val="es-ES"/>
        </w:rPr>
        <w:t>=1.960).</w:t>
      </w:r>
      <w:r w:rsidR="00EF297F" w:rsidRPr="000F599D">
        <w:rPr>
          <w:rFonts w:ascii="Times New Roman" w:hAnsi="Times New Roman" w:cs="Times New Roman"/>
          <w:lang w:val="es-ES"/>
        </w:rPr>
        <w:t xml:space="preserve"> </w:t>
      </w:r>
    </w:p>
    <w:p w14:paraId="5711A165" w14:textId="1F81F739" w:rsidR="00EF297F" w:rsidRPr="000F599D" w:rsidRDefault="00C1167B" w:rsidP="00EF297F">
      <w:pPr>
        <w:pStyle w:val="ListParagraph"/>
        <w:numPr>
          <w:ilvl w:val="0"/>
          <w:numId w:val="4"/>
        </w:numPr>
        <w:rPr>
          <w:rFonts w:ascii="Times New Roman" w:hAnsi="Times New Roman" w:cs="Times New Roman"/>
          <w:lang w:val="es-ES"/>
        </w:rPr>
      </w:pPr>
      <m:oMath>
        <m:sSub>
          <m:sSubPr>
            <m:ctrlPr>
              <w:rPr>
                <w:rFonts w:ascii="Cambria Math" w:hAnsi="Cambria Math" w:cs="Times New Roman"/>
                <w:i/>
                <w:lang w:val="es-ES"/>
              </w:rPr>
            </m:ctrlPr>
          </m:sSubPr>
          <m:e>
            <m:r>
              <w:rPr>
                <w:rFonts w:ascii="Cambria Math" w:hAnsi="Cambria Math" w:cs="Times New Roman"/>
                <w:lang w:val="es-ES"/>
              </w:rPr>
              <m:t>z</m:t>
            </m:r>
          </m:e>
          <m:sub>
            <m:r>
              <w:rPr>
                <w:rFonts w:ascii="Cambria Math" w:hAnsi="Cambria Math" w:cs="Times New Roman"/>
                <w:lang w:val="es-ES"/>
              </w:rPr>
              <m:t>δ</m:t>
            </m:r>
          </m:sub>
        </m:sSub>
      </m:oMath>
      <w:r w:rsidR="00EF297F" w:rsidRPr="000F599D">
        <w:rPr>
          <w:rFonts w:ascii="Times New Roman" w:hAnsi="Times New Roman" w:cs="Times New Roman"/>
          <w:lang w:val="es-ES"/>
        </w:rPr>
        <w:t xml:space="preserve"> es el valor crítico de un poder estadístico para un test bilateral o de dos colas (si 1-δ=0.80, entonces </w:t>
      </w:r>
      <m:oMath>
        <m:sSub>
          <m:sSubPr>
            <m:ctrlPr>
              <w:rPr>
                <w:rFonts w:ascii="Cambria Math" w:hAnsi="Cambria Math" w:cs="Times New Roman"/>
                <w:i/>
                <w:lang w:val="es-ES"/>
              </w:rPr>
            </m:ctrlPr>
          </m:sSubPr>
          <m:e>
            <m:r>
              <w:rPr>
                <w:rFonts w:ascii="Cambria Math" w:hAnsi="Cambria Math" w:cs="Times New Roman"/>
                <w:lang w:val="es-ES"/>
              </w:rPr>
              <m:t>z</m:t>
            </m:r>
          </m:e>
          <m:sub>
            <m:r>
              <w:rPr>
                <w:rFonts w:ascii="Cambria Math" w:hAnsi="Cambria Math" w:cs="Times New Roman"/>
                <w:lang w:val="es-ES"/>
              </w:rPr>
              <m:t>δ</m:t>
            </m:r>
          </m:sub>
        </m:sSub>
      </m:oMath>
      <w:r w:rsidR="00EF297F" w:rsidRPr="000F599D">
        <w:rPr>
          <w:rFonts w:ascii="Times New Roman" w:eastAsiaTheme="minorEastAsia" w:hAnsi="Times New Roman" w:cs="Times New Roman"/>
          <w:lang w:val="es-ES"/>
        </w:rPr>
        <w:t>=</w:t>
      </w:r>
      <w:r w:rsidR="00EF297F" w:rsidRPr="000F599D">
        <w:rPr>
          <w:rFonts w:ascii="Times New Roman" w:hAnsi="Times New Roman" w:cs="Times New Roman"/>
          <w:lang w:val="es-ES"/>
        </w:rPr>
        <w:t>0.842).</w:t>
      </w:r>
    </w:p>
    <w:p w14:paraId="1287D032" w14:textId="77777777" w:rsidR="00EF297F" w:rsidRPr="000F599D" w:rsidRDefault="00EF297F" w:rsidP="00EF389E">
      <w:pPr>
        <w:rPr>
          <w:rFonts w:ascii="Times New Roman" w:hAnsi="Times New Roman" w:cs="Times New Roman"/>
          <w:lang w:val="es-ES"/>
        </w:rPr>
      </w:pPr>
    </w:p>
    <w:p w14:paraId="3B623C14" w14:textId="05345C70" w:rsidR="003331AF" w:rsidRPr="000F599D" w:rsidRDefault="0082300A" w:rsidP="00FC0DD0">
      <w:pPr>
        <w:jc w:val="both"/>
        <w:rPr>
          <w:rFonts w:ascii="Times New Roman" w:hAnsi="Times New Roman" w:cs="Times New Roman"/>
          <w:lang w:val="es-ES"/>
        </w:rPr>
      </w:pPr>
      <w:r w:rsidRPr="000F599D">
        <w:rPr>
          <w:rFonts w:ascii="Times New Roman" w:hAnsi="Times New Roman" w:cs="Times New Roman"/>
          <w:lang w:val="es-ES"/>
        </w:rPr>
        <w:t xml:space="preserve">El </w:t>
      </w:r>
      <w:r w:rsidR="00A40B3E" w:rsidRPr="000F599D">
        <w:rPr>
          <w:rFonts w:ascii="Times New Roman" w:hAnsi="Times New Roman" w:cs="Times New Roman"/>
          <w:lang w:val="es-ES"/>
        </w:rPr>
        <w:t>Gráfico</w:t>
      </w:r>
      <w:r w:rsidRPr="000F599D">
        <w:rPr>
          <w:rFonts w:ascii="Times New Roman" w:hAnsi="Times New Roman" w:cs="Times New Roman"/>
          <w:lang w:val="es-ES"/>
        </w:rPr>
        <w:t xml:space="preserve"> 1 muestra la relación entre el tamaño de muestra y el nivel de </w:t>
      </w:r>
      <w:r w:rsidR="003331AF" w:rsidRPr="000F599D">
        <w:rPr>
          <w:rFonts w:ascii="Times New Roman" w:hAnsi="Times New Roman" w:cs="Times New Roman"/>
          <w:lang w:val="es-ES"/>
        </w:rPr>
        <w:t>potencia estadística</w:t>
      </w:r>
      <w:r w:rsidRPr="000F599D">
        <w:rPr>
          <w:rFonts w:ascii="Times New Roman" w:hAnsi="Times New Roman" w:cs="Times New Roman"/>
          <w:lang w:val="es-ES"/>
        </w:rPr>
        <w:t xml:space="preserve"> (grafico de la izquierda) y el tamaño del efecto mínimo detectable (grafico de la derecha). Cuando el tamaño de la muestra se incrementa, el nivel de </w:t>
      </w:r>
      <w:r w:rsidR="003331AF" w:rsidRPr="000F599D">
        <w:rPr>
          <w:rFonts w:ascii="Times New Roman" w:hAnsi="Times New Roman" w:cs="Times New Roman"/>
          <w:lang w:val="es-ES"/>
        </w:rPr>
        <w:t>potencia estadística</w:t>
      </w:r>
      <w:r w:rsidRPr="000F599D">
        <w:rPr>
          <w:rFonts w:ascii="Times New Roman" w:hAnsi="Times New Roman" w:cs="Times New Roman"/>
          <w:lang w:val="es-ES"/>
        </w:rPr>
        <w:t xml:space="preserve"> incrementa </w:t>
      </w:r>
      <w:r w:rsidR="00A31C99" w:rsidRPr="000F599D">
        <w:rPr>
          <w:rFonts w:ascii="Times New Roman" w:hAnsi="Times New Roman" w:cs="Times New Roman"/>
          <w:lang w:val="es-ES"/>
        </w:rPr>
        <w:t xml:space="preserve">(inicialmente a un velocidad mayor que el incremento de la muestra, pero que luego dicha velocidad decrece sustancialmente) </w:t>
      </w:r>
      <w:r w:rsidRPr="000F599D">
        <w:rPr>
          <w:rFonts w:ascii="Times New Roman" w:hAnsi="Times New Roman" w:cs="Times New Roman"/>
          <w:lang w:val="es-ES"/>
        </w:rPr>
        <w:t>y</w:t>
      </w:r>
      <w:r w:rsidR="00A31C99" w:rsidRPr="000F599D">
        <w:rPr>
          <w:rFonts w:ascii="Times New Roman" w:hAnsi="Times New Roman" w:cs="Times New Roman"/>
          <w:lang w:val="es-ES"/>
        </w:rPr>
        <w:t>, asimismo,</w:t>
      </w:r>
      <w:r w:rsidRPr="000F599D">
        <w:rPr>
          <w:rFonts w:ascii="Times New Roman" w:hAnsi="Times New Roman" w:cs="Times New Roman"/>
          <w:lang w:val="es-ES"/>
        </w:rPr>
        <w:t xml:space="preserve"> el efecto mínimo detectable </w:t>
      </w:r>
      <w:r w:rsidR="003331AF" w:rsidRPr="000F599D">
        <w:rPr>
          <w:rFonts w:ascii="Times New Roman" w:hAnsi="Times New Roman" w:cs="Times New Roman"/>
          <w:lang w:val="es-ES"/>
        </w:rPr>
        <w:t>pueden</w:t>
      </w:r>
      <w:r w:rsidRPr="000F599D">
        <w:rPr>
          <w:rFonts w:ascii="Times New Roman" w:hAnsi="Times New Roman" w:cs="Times New Roman"/>
          <w:lang w:val="es-ES"/>
        </w:rPr>
        <w:t xml:space="preserve"> ser </w:t>
      </w:r>
      <w:r w:rsidR="003331AF" w:rsidRPr="000F599D">
        <w:rPr>
          <w:rFonts w:ascii="Times New Roman" w:hAnsi="Times New Roman" w:cs="Times New Roman"/>
          <w:lang w:val="es-ES"/>
        </w:rPr>
        <w:t>estimados</w:t>
      </w:r>
      <w:r w:rsidRPr="000F599D">
        <w:rPr>
          <w:rFonts w:ascii="Times New Roman" w:hAnsi="Times New Roman" w:cs="Times New Roman"/>
          <w:lang w:val="es-ES"/>
        </w:rPr>
        <w:t xml:space="preserve"> a</w:t>
      </w:r>
      <w:r w:rsidR="00A31C99" w:rsidRPr="000F599D">
        <w:rPr>
          <w:rFonts w:ascii="Times New Roman" w:hAnsi="Times New Roman" w:cs="Times New Roman"/>
          <w:lang w:val="es-ES"/>
        </w:rPr>
        <w:t>nte</w:t>
      </w:r>
      <w:r w:rsidRPr="000F599D">
        <w:rPr>
          <w:rFonts w:ascii="Times New Roman" w:hAnsi="Times New Roman" w:cs="Times New Roman"/>
          <w:lang w:val="es-ES"/>
        </w:rPr>
        <w:t xml:space="preserve"> cambios porcentuales más pequeños entre unidades tratadas y de control.</w:t>
      </w:r>
    </w:p>
    <w:p w14:paraId="66472324" w14:textId="31310033" w:rsidR="00EF389E" w:rsidRPr="00682FA3" w:rsidRDefault="00A40B3E" w:rsidP="003331AF">
      <w:pPr>
        <w:pStyle w:val="TableTitle"/>
        <w:rPr>
          <w:rFonts w:ascii="Times New Roman" w:hAnsi="Times New Roman"/>
          <w:sz w:val="24"/>
          <w:szCs w:val="24"/>
        </w:rPr>
      </w:pPr>
      <w:r w:rsidRPr="00682FA3">
        <w:rPr>
          <w:rFonts w:ascii="Times New Roman" w:hAnsi="Times New Roman"/>
          <w:sz w:val="24"/>
          <w:szCs w:val="24"/>
        </w:rPr>
        <w:t>Gráfico</w:t>
      </w:r>
      <w:r w:rsidR="0082300A" w:rsidRPr="00682FA3">
        <w:rPr>
          <w:rFonts w:ascii="Times New Roman" w:hAnsi="Times New Roman"/>
          <w:sz w:val="24"/>
          <w:szCs w:val="24"/>
        </w:rPr>
        <w:t xml:space="preserve"> 1</w:t>
      </w:r>
    </w:p>
    <w:p w14:paraId="521C0667" w14:textId="00617EBA" w:rsidR="00EF389E" w:rsidRPr="00682FA3" w:rsidRDefault="0082300A" w:rsidP="003331AF">
      <w:pPr>
        <w:pStyle w:val="TableTitle"/>
        <w:rPr>
          <w:rFonts w:ascii="Times New Roman" w:hAnsi="Times New Roman"/>
          <w:sz w:val="24"/>
          <w:szCs w:val="24"/>
        </w:rPr>
      </w:pPr>
      <w:r w:rsidRPr="00682FA3">
        <w:rPr>
          <w:rFonts w:ascii="Times New Roman" w:hAnsi="Times New Roman"/>
          <w:sz w:val="24"/>
          <w:szCs w:val="24"/>
        </w:rPr>
        <w:t>Tamaño de Muestra, Nivel de Poder y Efecto Mínimo Detectable</w:t>
      </w:r>
    </w:p>
    <w:p w14:paraId="5F898FE5" w14:textId="77777777" w:rsidR="003331AF" w:rsidRPr="00682FA3" w:rsidRDefault="003331AF" w:rsidP="003331AF">
      <w:pPr>
        <w:pStyle w:val="TableTitle"/>
        <w:rPr>
          <w:rFonts w:ascii="Times New Roman" w:hAnsi="Times New Roman"/>
          <w:sz w:val="24"/>
          <w:szCs w:val="24"/>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8"/>
        <w:gridCol w:w="4868"/>
      </w:tblGrid>
      <w:tr w:rsidR="001858B2" w:rsidRPr="00682FA3" w14:paraId="5576AD97" w14:textId="77777777" w:rsidTr="0039682E">
        <w:trPr>
          <w:jc w:val="center"/>
        </w:trPr>
        <w:tc>
          <w:tcPr>
            <w:tcW w:w="4594" w:type="dxa"/>
          </w:tcPr>
          <w:p w14:paraId="59512E31" w14:textId="77777777" w:rsidR="001858B2" w:rsidRPr="00682FA3" w:rsidRDefault="001858B2" w:rsidP="0039682E">
            <w:pPr>
              <w:jc w:val="center"/>
              <w:rPr>
                <w:rFonts w:ascii="Times New Roman" w:hAnsi="Times New Roman" w:cs="Times New Roman"/>
                <w:b/>
                <w:sz w:val="24"/>
                <w:szCs w:val="24"/>
                <w:highlight w:val="yellow"/>
                <w:lang w:val="es-ES"/>
              </w:rPr>
            </w:pPr>
            <w:r w:rsidRPr="00682FA3">
              <w:rPr>
                <w:rFonts w:ascii="Times New Roman" w:hAnsi="Times New Roman" w:cs="Times New Roman"/>
                <w:b/>
                <w:noProof/>
                <w:sz w:val="24"/>
                <w:szCs w:val="24"/>
              </w:rPr>
              <w:drawing>
                <wp:inline distT="0" distB="0" distL="0" distR="0" wp14:anchorId="44EE5B56" wp14:editId="0732D826">
                  <wp:extent cx="2949934" cy="2042407"/>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89791.tmp"/>
                          <pic:cNvPicPr/>
                        </pic:nvPicPr>
                        <pic:blipFill rotWithShape="1">
                          <a:blip r:embed="rId9">
                            <a:extLst>
                              <a:ext uri="{28A0092B-C50C-407E-A947-70E740481C1C}">
                                <a14:useLocalDpi xmlns:a14="http://schemas.microsoft.com/office/drawing/2010/main" val="0"/>
                              </a:ext>
                            </a:extLst>
                          </a:blip>
                          <a:srcRect l="3208" t="25311" r="20054" b="5527"/>
                          <a:stretch/>
                        </pic:blipFill>
                        <pic:spPr bwMode="auto">
                          <a:xfrm>
                            <a:off x="0" y="0"/>
                            <a:ext cx="2958719" cy="2048489"/>
                          </a:xfrm>
                          <a:prstGeom prst="rect">
                            <a:avLst/>
                          </a:prstGeom>
                          <a:ln>
                            <a:noFill/>
                          </a:ln>
                          <a:extLst>
                            <a:ext uri="{53640926-AAD7-44D8-BBD7-CCE9431645EC}">
                              <a14:shadowObscured xmlns:a14="http://schemas.microsoft.com/office/drawing/2010/main"/>
                            </a:ext>
                          </a:extLst>
                        </pic:spPr>
                      </pic:pic>
                    </a:graphicData>
                  </a:graphic>
                </wp:inline>
              </w:drawing>
            </w:r>
          </w:p>
        </w:tc>
        <w:tc>
          <w:tcPr>
            <w:tcW w:w="4982" w:type="dxa"/>
          </w:tcPr>
          <w:p w14:paraId="1A65FBB9" w14:textId="77777777" w:rsidR="001858B2" w:rsidRPr="00682FA3" w:rsidRDefault="001858B2" w:rsidP="0039682E">
            <w:pPr>
              <w:jc w:val="center"/>
              <w:rPr>
                <w:rFonts w:ascii="Times New Roman" w:hAnsi="Times New Roman" w:cs="Times New Roman"/>
                <w:b/>
                <w:sz w:val="24"/>
                <w:szCs w:val="24"/>
                <w:highlight w:val="yellow"/>
                <w:lang w:val="es-ES"/>
              </w:rPr>
            </w:pPr>
            <w:r w:rsidRPr="00682FA3">
              <w:rPr>
                <w:rFonts w:ascii="Times New Roman" w:hAnsi="Times New Roman" w:cs="Times New Roman"/>
                <w:noProof/>
                <w:sz w:val="24"/>
                <w:szCs w:val="24"/>
              </w:rPr>
              <w:drawing>
                <wp:inline distT="0" distB="0" distL="0" distR="0" wp14:anchorId="449ADE7B" wp14:editId="5C50BF7F">
                  <wp:extent cx="3057525" cy="1959637"/>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89311.tmp"/>
                          <pic:cNvPicPr/>
                        </pic:nvPicPr>
                        <pic:blipFill rotWithShape="1">
                          <a:blip r:embed="rId10">
                            <a:extLst>
                              <a:ext uri="{28A0092B-C50C-407E-A947-70E740481C1C}">
                                <a14:useLocalDpi xmlns:a14="http://schemas.microsoft.com/office/drawing/2010/main" val="0"/>
                              </a:ext>
                            </a:extLst>
                          </a:blip>
                          <a:srcRect l="3074" t="26025" r="18315" b="7486"/>
                          <a:stretch/>
                        </pic:blipFill>
                        <pic:spPr bwMode="auto">
                          <a:xfrm>
                            <a:off x="0" y="0"/>
                            <a:ext cx="3074535" cy="1970539"/>
                          </a:xfrm>
                          <a:prstGeom prst="rect">
                            <a:avLst/>
                          </a:prstGeom>
                          <a:ln>
                            <a:noFill/>
                          </a:ln>
                          <a:extLst>
                            <a:ext uri="{53640926-AAD7-44D8-BBD7-CCE9431645EC}">
                              <a14:shadowObscured xmlns:a14="http://schemas.microsoft.com/office/drawing/2010/main"/>
                            </a:ext>
                          </a:extLst>
                        </pic:spPr>
                      </pic:pic>
                    </a:graphicData>
                  </a:graphic>
                </wp:inline>
              </w:drawing>
            </w:r>
          </w:p>
        </w:tc>
      </w:tr>
    </w:tbl>
    <w:p w14:paraId="3057A9A7" w14:textId="77777777" w:rsidR="001858B2" w:rsidRDefault="001858B2" w:rsidP="00EF389E">
      <w:pPr>
        <w:rPr>
          <w:rFonts w:ascii="Times New Roman" w:hAnsi="Times New Roman" w:cs="Times New Roman"/>
          <w:sz w:val="24"/>
          <w:szCs w:val="24"/>
          <w:highlight w:val="green"/>
          <w:lang w:val="es-ES"/>
        </w:rPr>
      </w:pPr>
    </w:p>
    <w:p w14:paraId="17A7E814" w14:textId="374CF793" w:rsidR="001858B2" w:rsidRPr="00303427" w:rsidRDefault="00A31C99" w:rsidP="001858B2">
      <w:pPr>
        <w:pStyle w:val="TableTitle"/>
        <w:rPr>
          <w:rFonts w:ascii="Times New Roman" w:hAnsi="Times New Roman"/>
          <w:sz w:val="24"/>
          <w:szCs w:val="24"/>
        </w:rPr>
      </w:pPr>
      <w:r w:rsidRPr="00303427">
        <w:rPr>
          <w:rFonts w:ascii="Times New Roman" w:hAnsi="Times New Roman"/>
          <w:sz w:val="24"/>
          <w:szCs w:val="24"/>
        </w:rPr>
        <w:lastRenderedPageBreak/>
        <w:t>Cuadro 5</w:t>
      </w:r>
    </w:p>
    <w:p w14:paraId="1F7F0708" w14:textId="3C09963C" w:rsidR="001858B2" w:rsidRPr="00682FA3" w:rsidRDefault="00A31C99" w:rsidP="001858B2">
      <w:pPr>
        <w:pStyle w:val="TableTitle"/>
        <w:rPr>
          <w:rFonts w:ascii="Times New Roman" w:hAnsi="Times New Roman"/>
          <w:sz w:val="24"/>
          <w:szCs w:val="24"/>
        </w:rPr>
      </w:pPr>
      <w:r w:rsidRPr="00303427">
        <w:rPr>
          <w:rFonts w:ascii="Times New Roman" w:hAnsi="Times New Roman"/>
          <w:sz w:val="24"/>
          <w:szCs w:val="24"/>
        </w:rPr>
        <w:t xml:space="preserve">Tamaño de Muestra y </w:t>
      </w:r>
      <w:r w:rsidR="001858B2" w:rsidRPr="00303427">
        <w:rPr>
          <w:rFonts w:ascii="Times New Roman" w:hAnsi="Times New Roman"/>
          <w:sz w:val="24"/>
          <w:szCs w:val="24"/>
        </w:rPr>
        <w:t>Efectos mínimos detectables</w:t>
      </w:r>
    </w:p>
    <w:p w14:paraId="10A1EE46" w14:textId="77777777" w:rsidR="00C17F8F" w:rsidRPr="00682FA3" w:rsidRDefault="00C17F8F" w:rsidP="001858B2">
      <w:pPr>
        <w:pStyle w:val="TableTitle"/>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32"/>
        <w:gridCol w:w="3132"/>
        <w:gridCol w:w="3132"/>
      </w:tblGrid>
      <w:tr w:rsidR="001858B2" w:rsidRPr="00C1167B" w14:paraId="52B47B8F" w14:textId="77777777" w:rsidTr="0039682E">
        <w:tc>
          <w:tcPr>
            <w:tcW w:w="3132" w:type="dxa"/>
            <w:vAlign w:val="center"/>
          </w:tcPr>
          <w:p w14:paraId="3E83881F" w14:textId="719FDB6D" w:rsidR="001858B2" w:rsidRPr="00352BA6" w:rsidRDefault="00303427" w:rsidP="003012E1">
            <w:pPr>
              <w:pStyle w:val="Regtable"/>
              <w:jc w:val="center"/>
              <w:rPr>
                <w:lang w:val="es-ES"/>
              </w:rPr>
            </w:pPr>
            <w:r w:rsidRPr="00352BA6">
              <w:rPr>
                <w:lang w:val="es-ES"/>
              </w:rPr>
              <w:t xml:space="preserve">Efecto </w:t>
            </w:r>
            <w:r w:rsidR="003012E1" w:rsidRPr="00352BA6">
              <w:rPr>
                <w:lang w:val="es-ES"/>
              </w:rPr>
              <w:t>Minimo Detectable</w:t>
            </w:r>
            <w:r w:rsidRPr="00352BA6">
              <w:rPr>
                <w:lang w:val="es-ES"/>
              </w:rPr>
              <w:t xml:space="preserve"> / Desviación Estándar</w:t>
            </w:r>
          </w:p>
        </w:tc>
        <w:tc>
          <w:tcPr>
            <w:tcW w:w="3132" w:type="dxa"/>
            <w:vAlign w:val="center"/>
          </w:tcPr>
          <w:p w14:paraId="5709F290" w14:textId="11750D4B" w:rsidR="001858B2" w:rsidRPr="00352BA6" w:rsidRDefault="00303427" w:rsidP="0039682E">
            <w:pPr>
              <w:pStyle w:val="Regtable"/>
              <w:jc w:val="center"/>
              <w:rPr>
                <w:lang w:val="es-ES"/>
              </w:rPr>
            </w:pPr>
            <w:r w:rsidRPr="00352BA6">
              <w:rPr>
                <w:lang w:val="es-ES"/>
              </w:rPr>
              <w:t>Tamaño de muestra del grupo de tratamiento</w:t>
            </w:r>
          </w:p>
        </w:tc>
        <w:tc>
          <w:tcPr>
            <w:tcW w:w="3132" w:type="dxa"/>
            <w:vAlign w:val="center"/>
          </w:tcPr>
          <w:p w14:paraId="33AB6E55" w14:textId="09E1C92D" w:rsidR="001858B2" w:rsidRPr="00352BA6" w:rsidRDefault="00303427" w:rsidP="00303427">
            <w:pPr>
              <w:pStyle w:val="Regtable"/>
              <w:jc w:val="center"/>
              <w:rPr>
                <w:lang w:val="es-ES"/>
              </w:rPr>
            </w:pPr>
            <w:r w:rsidRPr="00352BA6">
              <w:rPr>
                <w:lang w:val="es-ES"/>
              </w:rPr>
              <w:t xml:space="preserve">Tamaño de muestra del grupo de control </w:t>
            </w:r>
          </w:p>
        </w:tc>
      </w:tr>
      <w:tr w:rsidR="001858B2" w:rsidRPr="00352BA6" w14:paraId="25B522B1" w14:textId="77777777" w:rsidTr="0039682E">
        <w:tc>
          <w:tcPr>
            <w:tcW w:w="3132" w:type="dxa"/>
          </w:tcPr>
          <w:p w14:paraId="1F6F98C7" w14:textId="6BCE7242" w:rsidR="001858B2" w:rsidRPr="00352BA6" w:rsidRDefault="00303427" w:rsidP="003012E1">
            <w:pPr>
              <w:pStyle w:val="Regtable"/>
              <w:jc w:val="center"/>
              <w:rPr>
                <w:lang w:val="es-ES"/>
              </w:rPr>
            </w:pPr>
            <w:r w:rsidRPr="00352BA6">
              <w:rPr>
                <w:lang w:val="es-ES"/>
              </w:rPr>
              <w:t>1.0</w:t>
            </w:r>
          </w:p>
        </w:tc>
        <w:tc>
          <w:tcPr>
            <w:tcW w:w="3132" w:type="dxa"/>
          </w:tcPr>
          <w:p w14:paraId="1744DB25" w14:textId="1CB1E33B" w:rsidR="001858B2" w:rsidRPr="00352BA6" w:rsidRDefault="003012E1" w:rsidP="003012E1">
            <w:pPr>
              <w:pStyle w:val="Regtable"/>
              <w:jc w:val="center"/>
              <w:rPr>
                <w:lang w:val="es-ES"/>
              </w:rPr>
            </w:pPr>
            <w:r w:rsidRPr="00352BA6">
              <w:rPr>
                <w:lang w:val="es-ES"/>
              </w:rPr>
              <w:t>31</w:t>
            </w:r>
          </w:p>
        </w:tc>
        <w:tc>
          <w:tcPr>
            <w:tcW w:w="3132" w:type="dxa"/>
          </w:tcPr>
          <w:p w14:paraId="4797CD8B" w14:textId="6F6700DC" w:rsidR="001858B2" w:rsidRPr="00352BA6" w:rsidRDefault="003012E1" w:rsidP="003012E1">
            <w:pPr>
              <w:pStyle w:val="Regtable"/>
              <w:jc w:val="center"/>
              <w:rPr>
                <w:lang w:val="es-ES"/>
              </w:rPr>
            </w:pPr>
            <w:r w:rsidRPr="00352BA6">
              <w:rPr>
                <w:lang w:val="es-ES"/>
              </w:rPr>
              <w:t>31</w:t>
            </w:r>
          </w:p>
        </w:tc>
      </w:tr>
      <w:tr w:rsidR="00303427" w:rsidRPr="00352BA6" w14:paraId="16987A51" w14:textId="77777777" w:rsidTr="00CD4811">
        <w:tc>
          <w:tcPr>
            <w:tcW w:w="3132" w:type="dxa"/>
          </w:tcPr>
          <w:p w14:paraId="755C4C6F" w14:textId="77777777" w:rsidR="00303427" w:rsidRPr="00352BA6" w:rsidRDefault="00303427" w:rsidP="003012E1">
            <w:pPr>
              <w:pStyle w:val="Regtable"/>
              <w:jc w:val="center"/>
              <w:rPr>
                <w:lang w:val="es-ES"/>
              </w:rPr>
            </w:pPr>
            <w:r w:rsidRPr="00352BA6">
              <w:rPr>
                <w:lang w:val="es-ES"/>
              </w:rPr>
              <w:t>1.5</w:t>
            </w:r>
          </w:p>
        </w:tc>
        <w:tc>
          <w:tcPr>
            <w:tcW w:w="3132" w:type="dxa"/>
          </w:tcPr>
          <w:p w14:paraId="70ED3755" w14:textId="5D98DB20" w:rsidR="00303427" w:rsidRPr="00352BA6" w:rsidRDefault="003012E1" w:rsidP="003012E1">
            <w:pPr>
              <w:pStyle w:val="Regtable"/>
              <w:jc w:val="center"/>
              <w:rPr>
                <w:lang w:val="es-ES"/>
              </w:rPr>
            </w:pPr>
            <w:r w:rsidRPr="00352BA6">
              <w:rPr>
                <w:lang w:val="es-ES"/>
              </w:rPr>
              <w:t>71</w:t>
            </w:r>
          </w:p>
        </w:tc>
        <w:tc>
          <w:tcPr>
            <w:tcW w:w="3132" w:type="dxa"/>
          </w:tcPr>
          <w:p w14:paraId="57709F34" w14:textId="4C1B4758" w:rsidR="00303427" w:rsidRPr="00352BA6" w:rsidRDefault="003012E1" w:rsidP="003012E1">
            <w:pPr>
              <w:pStyle w:val="Regtable"/>
              <w:jc w:val="center"/>
              <w:rPr>
                <w:lang w:val="es-ES"/>
              </w:rPr>
            </w:pPr>
            <w:r w:rsidRPr="00352BA6">
              <w:rPr>
                <w:lang w:val="es-ES"/>
              </w:rPr>
              <w:t>71</w:t>
            </w:r>
          </w:p>
        </w:tc>
      </w:tr>
    </w:tbl>
    <w:p w14:paraId="58A45EE3" w14:textId="77777777" w:rsidR="001858B2" w:rsidRDefault="001858B2" w:rsidP="001858B2">
      <w:pPr>
        <w:jc w:val="both"/>
        <w:rPr>
          <w:rFonts w:ascii="Times New Roman" w:hAnsi="Times New Roman" w:cs="Times New Roman"/>
          <w:sz w:val="24"/>
          <w:szCs w:val="24"/>
          <w:lang w:val="es-ES"/>
        </w:rPr>
      </w:pPr>
    </w:p>
    <w:p w14:paraId="5A618E81" w14:textId="4B8AF816" w:rsidR="00FF59CA" w:rsidRDefault="00C109F1" w:rsidP="00FF59CA">
      <w:pPr>
        <w:jc w:val="both"/>
        <w:rPr>
          <w:rFonts w:ascii="Times New Roman" w:hAnsi="Times New Roman" w:cs="Times New Roman"/>
          <w:lang w:val="es-ES"/>
        </w:rPr>
      </w:pPr>
      <w:r w:rsidRPr="000F599D">
        <w:rPr>
          <w:rFonts w:ascii="Times New Roman" w:hAnsi="Times New Roman" w:cs="Times New Roman"/>
          <w:lang w:val="es-ES"/>
        </w:rPr>
        <w:t xml:space="preserve">Dado que los recursos destinados para los </w:t>
      </w:r>
      <w:proofErr w:type="spellStart"/>
      <w:r w:rsidRPr="000F599D">
        <w:rPr>
          <w:rFonts w:ascii="Times New Roman" w:hAnsi="Times New Roman" w:cs="Times New Roman"/>
          <w:i/>
          <w:lang w:val="es-ES"/>
        </w:rPr>
        <w:t>matching</w:t>
      </w:r>
      <w:proofErr w:type="spellEnd"/>
      <w:r w:rsidRPr="000F599D">
        <w:rPr>
          <w:rFonts w:ascii="Times New Roman" w:hAnsi="Times New Roman" w:cs="Times New Roman"/>
          <w:i/>
          <w:lang w:val="es-ES"/>
        </w:rPr>
        <w:t xml:space="preserve"> </w:t>
      </w:r>
      <w:proofErr w:type="spellStart"/>
      <w:r w:rsidRPr="000F599D">
        <w:rPr>
          <w:rFonts w:ascii="Times New Roman" w:hAnsi="Times New Roman" w:cs="Times New Roman"/>
          <w:i/>
          <w:lang w:val="es-ES"/>
        </w:rPr>
        <w:t>grants</w:t>
      </w:r>
      <w:proofErr w:type="spellEnd"/>
      <w:r w:rsidR="006930C9" w:rsidRPr="000F599D">
        <w:rPr>
          <w:rFonts w:ascii="Times New Roman" w:hAnsi="Times New Roman" w:cs="Times New Roman"/>
          <w:lang w:val="es-ES"/>
        </w:rPr>
        <w:t xml:space="preserve">, según el presupuesto actual, </w:t>
      </w:r>
      <w:r w:rsidR="009A119A" w:rsidRPr="000F599D">
        <w:rPr>
          <w:rFonts w:ascii="Times New Roman" w:hAnsi="Times New Roman" w:cs="Times New Roman"/>
          <w:lang w:val="es-ES"/>
        </w:rPr>
        <w:t xml:space="preserve">asciende a </w:t>
      </w:r>
      <w:r w:rsidR="00E5036C">
        <w:rPr>
          <w:rFonts w:ascii="Times New Roman" w:hAnsi="Times New Roman" w:cs="Times New Roman"/>
          <w:lang w:val="es-ES"/>
        </w:rPr>
        <w:t>US$8</w:t>
      </w:r>
      <w:r w:rsidRPr="000F599D">
        <w:rPr>
          <w:rFonts w:ascii="Times New Roman" w:hAnsi="Times New Roman" w:cs="Times New Roman"/>
          <w:lang w:val="es-ES"/>
        </w:rPr>
        <w:t xml:space="preserve">00,000, y dado que el contexto principal de las empresas donde se </w:t>
      </w:r>
      <w:r w:rsidR="00834FF1" w:rsidRPr="000F599D">
        <w:rPr>
          <w:rFonts w:ascii="Times New Roman" w:hAnsi="Times New Roman" w:cs="Times New Roman"/>
          <w:lang w:val="es-ES"/>
        </w:rPr>
        <w:t>desarrollar</w:t>
      </w:r>
      <w:r w:rsidR="00834FF1">
        <w:rPr>
          <w:rFonts w:ascii="Times New Roman" w:hAnsi="Times New Roman" w:cs="Times New Roman"/>
          <w:lang w:val="es-ES"/>
        </w:rPr>
        <w:t>á</w:t>
      </w:r>
      <w:r w:rsidRPr="000F599D">
        <w:rPr>
          <w:rFonts w:ascii="Times New Roman" w:hAnsi="Times New Roman" w:cs="Times New Roman"/>
          <w:lang w:val="es-ES"/>
        </w:rPr>
        <w:t xml:space="preserve"> el proyecto son microempresas, el monto promedio de entrega de subsidio </w:t>
      </w:r>
      <w:r w:rsidR="007D0E28" w:rsidRPr="000F599D">
        <w:rPr>
          <w:rFonts w:ascii="Times New Roman" w:hAnsi="Times New Roman" w:cs="Times New Roman"/>
          <w:lang w:val="es-ES"/>
        </w:rPr>
        <w:t xml:space="preserve">será de </w:t>
      </w:r>
      <w:r w:rsidR="00E5036C">
        <w:rPr>
          <w:rFonts w:ascii="Times New Roman" w:hAnsi="Times New Roman" w:cs="Times New Roman"/>
          <w:lang w:val="es-ES"/>
        </w:rPr>
        <w:t>US$11</w:t>
      </w:r>
      <w:r w:rsidR="007D0E28" w:rsidRPr="000F599D">
        <w:rPr>
          <w:rFonts w:ascii="Times New Roman" w:hAnsi="Times New Roman" w:cs="Times New Roman"/>
          <w:lang w:val="es-ES"/>
        </w:rPr>
        <w:t>,</w:t>
      </w:r>
      <w:r w:rsidRPr="000F599D">
        <w:rPr>
          <w:rFonts w:ascii="Times New Roman" w:hAnsi="Times New Roman" w:cs="Times New Roman"/>
          <w:lang w:val="es-ES"/>
        </w:rPr>
        <w:t xml:space="preserve">000 </w:t>
      </w:r>
      <w:r w:rsidR="007D0E28" w:rsidRPr="000F599D">
        <w:rPr>
          <w:rFonts w:ascii="Times New Roman" w:hAnsi="Times New Roman" w:cs="Times New Roman"/>
          <w:lang w:val="es-ES"/>
        </w:rPr>
        <w:t xml:space="preserve">lo que </w:t>
      </w:r>
      <w:r w:rsidRPr="000F599D">
        <w:rPr>
          <w:rFonts w:ascii="Times New Roman" w:hAnsi="Times New Roman" w:cs="Times New Roman"/>
          <w:lang w:val="es-ES"/>
        </w:rPr>
        <w:t xml:space="preserve">permite obtener un tamaño de muestra mínimo de </w:t>
      </w:r>
      <w:r w:rsidR="00E5036C">
        <w:rPr>
          <w:rFonts w:ascii="Times New Roman" w:hAnsi="Times New Roman" w:cs="Times New Roman"/>
          <w:lang w:val="es-ES"/>
        </w:rPr>
        <w:t>72</w:t>
      </w:r>
      <w:r w:rsidRPr="000F599D">
        <w:rPr>
          <w:rFonts w:ascii="Times New Roman" w:hAnsi="Times New Roman" w:cs="Times New Roman"/>
          <w:lang w:val="es-ES"/>
        </w:rPr>
        <w:t xml:space="preserve"> observaciones</w:t>
      </w:r>
      <w:r w:rsidR="007D0E28" w:rsidRPr="000F599D">
        <w:rPr>
          <w:rFonts w:ascii="Times New Roman" w:hAnsi="Times New Roman" w:cs="Times New Roman"/>
          <w:lang w:val="es-ES"/>
        </w:rPr>
        <w:t xml:space="preserve">. </w:t>
      </w:r>
      <w:r w:rsidR="00FF59CA" w:rsidRPr="000F599D">
        <w:rPr>
          <w:rFonts w:ascii="Times New Roman" w:hAnsi="Times New Roman" w:cs="Times New Roman"/>
          <w:lang w:val="es-ES"/>
        </w:rPr>
        <w:t xml:space="preserve">Por </w:t>
      </w:r>
      <w:r w:rsidR="00FF59CA">
        <w:rPr>
          <w:rFonts w:ascii="Times New Roman" w:hAnsi="Times New Roman" w:cs="Times New Roman"/>
          <w:lang w:val="es-ES"/>
        </w:rPr>
        <w:t xml:space="preserve">lo </w:t>
      </w:r>
      <w:r w:rsidR="00FF59CA" w:rsidRPr="000F599D">
        <w:rPr>
          <w:rFonts w:ascii="Times New Roman" w:hAnsi="Times New Roman" w:cs="Times New Roman"/>
          <w:lang w:val="es-ES"/>
        </w:rPr>
        <w:t xml:space="preserve">tanto, </w:t>
      </w:r>
      <w:r w:rsidR="00FF59CA" w:rsidRPr="000436EE">
        <w:rPr>
          <w:rFonts w:ascii="Times New Roman" w:hAnsi="Times New Roman" w:cs="Times New Roman"/>
          <w:lang w:val="es-ES"/>
        </w:rPr>
        <w:t>si el proyecto logra proveer subsidios a un mínimo de 70 instituciones e individuos, y asimismo se tiene a un total de 70 observaciones en el grupo de contro</w:t>
      </w:r>
      <w:r w:rsidR="00FF59CA">
        <w:rPr>
          <w:rFonts w:ascii="Times New Roman" w:hAnsi="Times New Roman" w:cs="Times New Roman"/>
          <w:lang w:val="es-ES"/>
        </w:rPr>
        <w:t>l,</w:t>
      </w:r>
      <w:r w:rsidR="00FF59CA" w:rsidRPr="000F599D">
        <w:rPr>
          <w:rFonts w:ascii="Times New Roman" w:hAnsi="Times New Roman" w:cs="Times New Roman"/>
          <w:lang w:val="es-ES"/>
        </w:rPr>
        <w:t xml:space="preserve"> el ratio del efecto mínimo detectable sobre la desviación estándar más pequeño a estimar será de 1.5</w:t>
      </w:r>
      <w:r w:rsidR="00FF59CA">
        <w:rPr>
          <w:rFonts w:ascii="Times New Roman" w:hAnsi="Times New Roman" w:cs="Times New Roman"/>
          <w:lang w:val="es-ES"/>
        </w:rPr>
        <w:t xml:space="preserve">, con un nivel de </w:t>
      </w:r>
      <w:r w:rsidR="00FF59CA" w:rsidRPr="000436EE">
        <w:rPr>
          <w:rFonts w:ascii="Times New Roman" w:hAnsi="Times New Roman" w:cs="Times New Roman"/>
          <w:lang w:val="es-ES"/>
        </w:rPr>
        <w:t xml:space="preserve">significancia </w:t>
      </w:r>
      <w:r w:rsidR="00FF59CA">
        <w:rPr>
          <w:rFonts w:ascii="Times New Roman" w:hAnsi="Times New Roman" w:cs="Times New Roman"/>
          <w:lang w:val="es-ES"/>
        </w:rPr>
        <w:t>de 95% y una potencia estadística de 0.80, valores razonables dentro la literatura de desarrollo económico para realizar inferencia estadística.</w:t>
      </w:r>
    </w:p>
    <w:p w14:paraId="10414657" w14:textId="3B3C4DDC" w:rsidR="00484951" w:rsidRPr="00BA3D31" w:rsidRDefault="00484951" w:rsidP="00FF59CA">
      <w:pPr>
        <w:jc w:val="both"/>
        <w:rPr>
          <w:rFonts w:ascii="Times New Roman" w:hAnsi="Times New Roman" w:cs="Times New Roman"/>
          <w:u w:val="single"/>
          <w:lang w:val="es-ES"/>
        </w:rPr>
      </w:pPr>
      <w:r w:rsidRPr="00BA3D31">
        <w:rPr>
          <w:rFonts w:ascii="Times New Roman" w:hAnsi="Times New Roman" w:cs="Times New Roman"/>
          <w:u w:val="single"/>
          <w:lang w:val="es-ES"/>
        </w:rPr>
        <w:t>Procesos y plazos para la selección de beneficiarios y establecimiento de grupos de tratamiento y de control</w:t>
      </w:r>
    </w:p>
    <w:p w14:paraId="09513284" w14:textId="7AB1C0E0" w:rsidR="006E41CC" w:rsidRDefault="002F2182" w:rsidP="00C109F1">
      <w:pPr>
        <w:jc w:val="both"/>
        <w:rPr>
          <w:rFonts w:ascii="Times New Roman" w:hAnsi="Times New Roman" w:cs="Times New Roman"/>
          <w:lang w:val="es-ES"/>
        </w:rPr>
      </w:pPr>
      <w:r>
        <w:rPr>
          <w:rFonts w:ascii="Times New Roman" w:hAnsi="Times New Roman" w:cs="Times New Roman"/>
          <w:lang w:val="es-ES"/>
        </w:rPr>
        <w:t xml:space="preserve">La </w:t>
      </w:r>
      <w:r w:rsidR="00484951">
        <w:rPr>
          <w:rFonts w:ascii="Times New Roman" w:hAnsi="Times New Roman" w:cs="Times New Roman"/>
          <w:lang w:val="es-ES"/>
        </w:rPr>
        <w:t xml:space="preserve">selección de beneficiarios y </w:t>
      </w:r>
      <w:r>
        <w:rPr>
          <w:rFonts w:ascii="Times New Roman" w:hAnsi="Times New Roman" w:cs="Times New Roman"/>
          <w:lang w:val="es-ES"/>
        </w:rPr>
        <w:t xml:space="preserve">entrega de las subvenciones se realizará en tres convocatorias. </w:t>
      </w:r>
      <w:r w:rsidR="006E41CC">
        <w:rPr>
          <w:rFonts w:ascii="Times New Roman" w:hAnsi="Times New Roman" w:cs="Times New Roman"/>
          <w:lang w:val="es-ES"/>
        </w:rPr>
        <w:t>Con respecto al grupo de tratamiento, la distribución anual será de la siguiente manera</w:t>
      </w:r>
      <w:r w:rsidR="000803B1">
        <w:rPr>
          <w:rFonts w:ascii="Times New Roman" w:hAnsi="Times New Roman" w:cs="Times New Roman"/>
          <w:lang w:val="es-ES"/>
        </w:rPr>
        <w:t>, durante el periodo de 5 años de ejecución del programa ES-L1066</w:t>
      </w:r>
      <w:r w:rsidR="006E41CC">
        <w:rPr>
          <w:rFonts w:ascii="Times New Roman" w:hAnsi="Times New Roman" w:cs="Times New Roman"/>
          <w:lang w:val="es-ES"/>
        </w:rPr>
        <w:t>:</w:t>
      </w:r>
      <w:r w:rsidR="006E41CC" w:rsidRPr="006E41CC">
        <w:rPr>
          <w:rFonts w:ascii="Times New Roman" w:hAnsi="Times New Roman" w:cs="Times New Roman"/>
          <w:lang w:val="es-ES"/>
        </w:rPr>
        <w:t xml:space="preserve"> año 1: 0; año 2: 10; año 3: 30; año 4: 30; año 5: 0. </w:t>
      </w:r>
      <w:r w:rsidR="00834FF1">
        <w:rPr>
          <w:rFonts w:ascii="Times New Roman" w:hAnsi="Times New Roman" w:cs="Times New Roman"/>
          <w:lang w:val="es-ES"/>
        </w:rPr>
        <w:t>Se propone este esquema debido a que el año 1 y año 2 se considera una etapa de aprendizaje y promoción inicial de los esquemas de ayudas, siendo el tercer y cuarto año los de maduración de este tipo de financiamiento. Más aun, e</w:t>
      </w:r>
      <w:r w:rsidR="006E41CC">
        <w:rPr>
          <w:rFonts w:ascii="Times New Roman" w:hAnsi="Times New Roman" w:cs="Times New Roman"/>
          <w:lang w:val="es-ES"/>
        </w:rPr>
        <w:t>sta distribución temporal de la muestra permitirá observar un desempeño de corto y mediano plazo de las variables de interés del análisis.</w:t>
      </w:r>
      <w:r w:rsidRPr="002F2182">
        <w:rPr>
          <w:rFonts w:ascii="Times New Roman" w:hAnsi="Times New Roman" w:cs="Times New Roman"/>
          <w:lang w:val="es-ES"/>
        </w:rPr>
        <w:t xml:space="preserve"> </w:t>
      </w:r>
      <w:r>
        <w:rPr>
          <w:rFonts w:ascii="Times New Roman" w:hAnsi="Times New Roman" w:cs="Times New Roman"/>
          <w:lang w:val="es-ES"/>
        </w:rPr>
        <w:t>La misma distribución anual será para el grupo de control:</w:t>
      </w:r>
      <w:r w:rsidRPr="002F2182">
        <w:rPr>
          <w:rFonts w:ascii="Times New Roman" w:hAnsi="Times New Roman" w:cs="Times New Roman"/>
          <w:lang w:val="es-ES"/>
        </w:rPr>
        <w:t xml:space="preserve"> </w:t>
      </w:r>
      <w:r w:rsidRPr="006E41CC">
        <w:rPr>
          <w:rFonts w:ascii="Times New Roman" w:hAnsi="Times New Roman" w:cs="Times New Roman"/>
          <w:lang w:val="es-ES"/>
        </w:rPr>
        <w:t>año 1: 0; año 2: 10; año 3: 30; año 4: 30; año 5: 0.</w:t>
      </w:r>
    </w:p>
    <w:p w14:paraId="22D2A37B" w14:textId="52E747D9" w:rsidR="00080D4C" w:rsidRDefault="002F2182" w:rsidP="00C109F1">
      <w:pPr>
        <w:jc w:val="both"/>
        <w:rPr>
          <w:rFonts w:ascii="Times New Roman" w:hAnsi="Times New Roman" w:cs="Times New Roman"/>
          <w:lang w:val="es-ES"/>
        </w:rPr>
      </w:pPr>
      <w:r>
        <w:rPr>
          <w:rFonts w:ascii="Times New Roman" w:hAnsi="Times New Roman" w:cs="Times New Roman"/>
          <w:lang w:val="es-ES"/>
        </w:rPr>
        <w:t>En cada convocatoria, se verificará el cumplimiento de los criterios de elegibilidad de cada una de las solicitudes recibidas. Entre todos aquellos solicitantes elegibles se seleccionarán al azar tanto aquellos que recibirán la subvención y que formarán parte del grupo de tratamiento, como aquellos que formarán parte del grupo de control.</w:t>
      </w:r>
    </w:p>
    <w:p w14:paraId="402B6D33" w14:textId="7A4BD0B5" w:rsidR="00484951" w:rsidRDefault="00484951" w:rsidP="00484951">
      <w:pPr>
        <w:spacing w:after="120"/>
        <w:jc w:val="both"/>
        <w:rPr>
          <w:rFonts w:ascii="Times New Roman" w:eastAsia="Times New Roman" w:hAnsi="Times New Roman" w:cs="Times New Roman"/>
          <w:lang w:val="es-ES" w:eastAsia="es-ES"/>
        </w:rPr>
      </w:pPr>
      <w:r>
        <w:rPr>
          <w:rFonts w:ascii="Times New Roman" w:eastAsia="Times New Roman" w:hAnsi="Times New Roman" w:cs="Times New Roman"/>
          <w:lang w:val="es-ES" w:eastAsia="es-ES"/>
        </w:rPr>
        <w:t>Los diagramas 1 y 2 muestran los procesos y plazos para la selección de los beneficiarios y el establecimiento de los grupos de tratamiento y de control. El Anexo 1 explica en detalle los procesos y plazos reflejados en estos diagramas:</w:t>
      </w:r>
    </w:p>
    <w:p w14:paraId="304E73FD" w14:textId="4CC46E33" w:rsidR="00484951" w:rsidRDefault="00484951">
      <w:pPr>
        <w:rPr>
          <w:rFonts w:ascii="Times New Roman" w:eastAsia="Times New Roman" w:hAnsi="Times New Roman" w:cs="Times New Roman"/>
          <w:lang w:val="es-ES" w:eastAsia="es-ES"/>
        </w:rPr>
      </w:pPr>
      <w:r>
        <w:rPr>
          <w:rFonts w:ascii="Times New Roman" w:eastAsia="Times New Roman" w:hAnsi="Times New Roman" w:cs="Times New Roman"/>
          <w:lang w:val="es-ES" w:eastAsia="es-ES"/>
        </w:rPr>
        <w:br w:type="page"/>
      </w:r>
    </w:p>
    <w:p w14:paraId="26C48AB2" w14:textId="77777777" w:rsidR="00484951" w:rsidRPr="008E4FBF" w:rsidRDefault="00484951" w:rsidP="00484951">
      <w:pPr>
        <w:spacing w:after="120"/>
        <w:jc w:val="both"/>
        <w:rPr>
          <w:rFonts w:ascii="Times New Roman" w:eastAsia="Times New Roman" w:hAnsi="Times New Roman" w:cs="Times New Roman"/>
          <w:lang w:val="es-ES" w:eastAsia="es-ES"/>
        </w:rPr>
      </w:pPr>
    </w:p>
    <w:p w14:paraId="66FBDD1A" w14:textId="737C57A1" w:rsidR="00484951" w:rsidRPr="00BA3D31" w:rsidRDefault="00484951" w:rsidP="00BA3D31">
      <w:pPr>
        <w:rPr>
          <w:rFonts w:ascii="Times New Roman" w:hAnsi="Times New Roman" w:cs="Times New Roman"/>
          <w:b/>
          <w:i/>
          <w:lang w:val="es-ES"/>
        </w:rPr>
      </w:pPr>
      <w:r>
        <w:rPr>
          <w:rFonts w:ascii="Times New Roman" w:hAnsi="Times New Roman" w:cs="Times New Roman"/>
          <w:b/>
          <w:i/>
          <w:lang w:val="es-ES"/>
        </w:rPr>
        <w:t>Diagrama 1. Proceso de selección de beneficiarios y adjudicación de las subvenciones</w:t>
      </w:r>
      <w:r w:rsidRPr="00BA3D31">
        <w:rPr>
          <w:rFonts w:ascii="Times New Roman" w:hAnsi="Times New Roman" w:cs="Times New Roman"/>
          <w:noProof/>
          <w:u w:val="single"/>
        </w:rPr>
        <mc:AlternateContent>
          <mc:Choice Requires="wpg">
            <w:drawing>
              <wp:anchor distT="0" distB="0" distL="114300" distR="114300" simplePos="0" relativeHeight="251715584" behindDoc="0" locked="0" layoutInCell="1" allowOverlap="1" wp14:anchorId="6DECF335" wp14:editId="363B21C1">
                <wp:simplePos x="0" y="0"/>
                <wp:positionH relativeFrom="column">
                  <wp:posOffset>-39757</wp:posOffset>
                </wp:positionH>
                <wp:positionV relativeFrom="paragraph">
                  <wp:posOffset>250162</wp:posOffset>
                </wp:positionV>
                <wp:extent cx="6266815" cy="2568272"/>
                <wp:effectExtent l="0" t="0" r="19685" b="22860"/>
                <wp:wrapNone/>
                <wp:docPr id="98"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6815" cy="2568272"/>
                          <a:chOff x="1379" y="4315"/>
                          <a:chExt cx="9869" cy="3584"/>
                        </a:xfrm>
                      </wpg:grpSpPr>
                      <wps:wsp>
                        <wps:cNvPr id="99" name="Rounded Rectangle 6"/>
                        <wps:cNvSpPr>
                          <a:spLocks noChangeArrowheads="1"/>
                        </wps:cNvSpPr>
                        <wps:spPr bwMode="auto">
                          <a:xfrm>
                            <a:off x="1379" y="4569"/>
                            <a:ext cx="1848" cy="1005"/>
                          </a:xfrm>
                          <a:prstGeom prst="roundRect">
                            <a:avLst>
                              <a:gd name="adj" fmla="val 16667"/>
                            </a:avLst>
                          </a:prstGeom>
                          <a:solidFill>
                            <a:srgbClr val="4F81BD"/>
                          </a:solidFill>
                          <a:ln w="25400" algn="ctr">
                            <a:solidFill>
                              <a:srgbClr val="385D8A"/>
                            </a:solidFill>
                            <a:round/>
                            <a:headEnd/>
                            <a:tailEnd/>
                          </a:ln>
                        </wps:spPr>
                        <wps:txbx>
                          <w:txbxContent>
                            <w:p w14:paraId="3EE45554" w14:textId="77777777" w:rsidR="00484951" w:rsidRPr="002426E8" w:rsidRDefault="00484951" w:rsidP="00484951">
                              <w:pPr>
                                <w:jc w:val="center"/>
                                <w:rPr>
                                  <w:rFonts w:ascii="Calibri" w:hAnsi="Calibri"/>
                                  <w:b/>
                                  <w:color w:val="FFFFFF"/>
                                  <w:sz w:val="20"/>
                                  <w:szCs w:val="20"/>
                                  <w:lang w:val="es-ES_tradnl"/>
                                </w:rPr>
                              </w:pPr>
                              <w:r w:rsidRPr="002426E8">
                                <w:rPr>
                                  <w:rFonts w:ascii="Calibri" w:hAnsi="Calibri"/>
                                  <w:b/>
                                  <w:color w:val="FFFFFF"/>
                                  <w:sz w:val="20"/>
                                  <w:szCs w:val="20"/>
                                  <w:lang w:val="es-ES_tradnl"/>
                                </w:rPr>
                                <w:t xml:space="preserve">Campaña de difusión de los </w:t>
                              </w:r>
                              <w:proofErr w:type="spellStart"/>
                              <w:r w:rsidRPr="002426E8">
                                <w:rPr>
                                  <w:rFonts w:ascii="Calibri" w:hAnsi="Calibri"/>
                                  <w:b/>
                                  <w:color w:val="FFFFFF"/>
                                  <w:sz w:val="20"/>
                                  <w:szCs w:val="20"/>
                                  <w:lang w:val="es-ES_tradnl"/>
                                </w:rPr>
                                <w:t>matching</w:t>
                              </w:r>
                              <w:proofErr w:type="spellEnd"/>
                              <w:r w:rsidRPr="002426E8">
                                <w:rPr>
                                  <w:rFonts w:ascii="Calibri" w:hAnsi="Calibri"/>
                                  <w:b/>
                                  <w:color w:val="FFFFFF"/>
                                  <w:sz w:val="20"/>
                                  <w:szCs w:val="20"/>
                                  <w:lang w:val="es-ES_tradnl"/>
                                </w:rPr>
                                <w:t xml:space="preserve"> </w:t>
                              </w:r>
                              <w:proofErr w:type="spellStart"/>
                              <w:r w:rsidRPr="002426E8">
                                <w:rPr>
                                  <w:rFonts w:ascii="Calibri" w:hAnsi="Calibri"/>
                                  <w:b/>
                                  <w:color w:val="FFFFFF"/>
                                  <w:sz w:val="20"/>
                                  <w:szCs w:val="20"/>
                                  <w:lang w:val="es-ES_tradnl"/>
                                </w:rPr>
                                <w:t>grants</w:t>
                              </w:r>
                              <w:proofErr w:type="spellEnd"/>
                            </w:p>
                          </w:txbxContent>
                        </wps:txbx>
                        <wps:bodyPr rot="0" vert="horz" wrap="square" lIns="91440" tIns="45720" rIns="91440" bIns="45720" anchor="ctr" anchorCtr="0" upright="1">
                          <a:noAutofit/>
                        </wps:bodyPr>
                      </wps:wsp>
                      <wps:wsp>
                        <wps:cNvPr id="100" name="Rounded Rectangle 7"/>
                        <wps:cNvSpPr>
                          <a:spLocks noChangeArrowheads="1"/>
                        </wps:cNvSpPr>
                        <wps:spPr bwMode="auto">
                          <a:xfrm>
                            <a:off x="3955" y="6369"/>
                            <a:ext cx="1940" cy="1530"/>
                          </a:xfrm>
                          <a:prstGeom prst="roundRect">
                            <a:avLst>
                              <a:gd name="adj" fmla="val 16667"/>
                            </a:avLst>
                          </a:prstGeom>
                          <a:solidFill>
                            <a:srgbClr val="4F81BD"/>
                          </a:solidFill>
                          <a:ln w="25400" algn="ctr">
                            <a:solidFill>
                              <a:srgbClr val="385D8A"/>
                            </a:solidFill>
                            <a:round/>
                            <a:headEnd/>
                            <a:tailEnd/>
                          </a:ln>
                        </wps:spPr>
                        <wps:txbx>
                          <w:txbxContent>
                            <w:p w14:paraId="17A9E820" w14:textId="77777777" w:rsidR="00484951" w:rsidRPr="002426E8" w:rsidRDefault="00484951" w:rsidP="00484951">
                              <w:pPr>
                                <w:jc w:val="center"/>
                                <w:rPr>
                                  <w:rFonts w:ascii="Calibri" w:hAnsi="Calibri"/>
                                  <w:b/>
                                  <w:color w:val="FFFFFF"/>
                                  <w:sz w:val="20"/>
                                  <w:szCs w:val="20"/>
                                  <w:lang w:val="es-ES_tradnl"/>
                                </w:rPr>
                              </w:pPr>
                              <w:r w:rsidRPr="002426E8">
                                <w:rPr>
                                  <w:rFonts w:ascii="Calibri" w:hAnsi="Calibri"/>
                                  <w:b/>
                                  <w:color w:val="FFFFFF"/>
                                  <w:sz w:val="20"/>
                                  <w:szCs w:val="20"/>
                                  <w:lang w:val="es-ES_tradnl"/>
                                </w:rPr>
                                <w:t>Asistencia técnica para la elaboración de Planes de Negocio viables</w:t>
                              </w:r>
                            </w:p>
                          </w:txbxContent>
                        </wps:txbx>
                        <wps:bodyPr rot="0" vert="horz" wrap="square" lIns="91440" tIns="45720" rIns="91440" bIns="45720" anchor="ctr" anchorCtr="0" upright="1">
                          <a:noAutofit/>
                        </wps:bodyPr>
                      </wps:wsp>
                      <wps:wsp>
                        <wps:cNvPr id="101" name="Rounded Rectangle 8"/>
                        <wps:cNvSpPr>
                          <a:spLocks noChangeArrowheads="1"/>
                        </wps:cNvSpPr>
                        <wps:spPr bwMode="auto">
                          <a:xfrm>
                            <a:off x="4036" y="4569"/>
                            <a:ext cx="1859" cy="1005"/>
                          </a:xfrm>
                          <a:prstGeom prst="roundRect">
                            <a:avLst>
                              <a:gd name="adj" fmla="val 16667"/>
                            </a:avLst>
                          </a:prstGeom>
                          <a:solidFill>
                            <a:srgbClr val="4F81BD"/>
                          </a:solidFill>
                          <a:ln w="25400" algn="ctr">
                            <a:solidFill>
                              <a:srgbClr val="385D8A"/>
                            </a:solidFill>
                            <a:round/>
                            <a:headEnd/>
                            <a:tailEnd/>
                          </a:ln>
                        </wps:spPr>
                        <wps:txbx>
                          <w:txbxContent>
                            <w:p w14:paraId="29089EAF" w14:textId="77777777" w:rsidR="00484951" w:rsidRPr="00046733" w:rsidRDefault="00484951" w:rsidP="00484951">
                              <w:pPr>
                                <w:jc w:val="center"/>
                                <w:rPr>
                                  <w:rFonts w:ascii="Calibri" w:hAnsi="Calibri"/>
                                  <w:b/>
                                  <w:color w:val="FFFFFF"/>
                                  <w:sz w:val="20"/>
                                  <w:szCs w:val="20"/>
                                </w:rPr>
                              </w:pPr>
                              <w:proofErr w:type="spellStart"/>
                              <w:r w:rsidRPr="00046733">
                                <w:rPr>
                                  <w:rFonts w:ascii="Calibri" w:hAnsi="Calibri"/>
                                  <w:b/>
                                  <w:color w:val="FFFFFF"/>
                                  <w:sz w:val="20"/>
                                  <w:szCs w:val="20"/>
                                </w:rPr>
                                <w:t>Recepción</w:t>
                              </w:r>
                              <w:proofErr w:type="spellEnd"/>
                              <w:r w:rsidRPr="00046733">
                                <w:rPr>
                                  <w:rFonts w:ascii="Calibri" w:hAnsi="Calibri"/>
                                  <w:b/>
                                  <w:color w:val="FFFFFF"/>
                                  <w:sz w:val="20"/>
                                  <w:szCs w:val="20"/>
                                </w:rPr>
                                <w:t xml:space="preserve"> y </w:t>
                              </w:r>
                              <w:proofErr w:type="spellStart"/>
                              <w:r>
                                <w:rPr>
                                  <w:rFonts w:ascii="Calibri" w:hAnsi="Calibri"/>
                                  <w:b/>
                                  <w:color w:val="FFFFFF"/>
                                  <w:sz w:val="20"/>
                                  <w:szCs w:val="20"/>
                                </w:rPr>
                                <w:t>Verificación</w:t>
                              </w:r>
                              <w:proofErr w:type="spellEnd"/>
                              <w:r w:rsidRPr="00046733">
                                <w:rPr>
                                  <w:rFonts w:ascii="Calibri" w:hAnsi="Calibri"/>
                                  <w:b/>
                                  <w:color w:val="FFFFFF"/>
                                  <w:sz w:val="20"/>
                                  <w:szCs w:val="20"/>
                                </w:rPr>
                                <w:t xml:space="preserve"> de Solicitudes</w:t>
                              </w:r>
                            </w:p>
                          </w:txbxContent>
                        </wps:txbx>
                        <wps:bodyPr rot="0" vert="horz" wrap="square" lIns="91440" tIns="45720" rIns="91440" bIns="45720" anchor="ctr" anchorCtr="0" upright="1">
                          <a:noAutofit/>
                        </wps:bodyPr>
                      </wps:wsp>
                      <wps:wsp>
                        <wps:cNvPr id="102" name="Rounded Rectangle 9"/>
                        <wps:cNvSpPr>
                          <a:spLocks noChangeArrowheads="1"/>
                        </wps:cNvSpPr>
                        <wps:spPr bwMode="auto">
                          <a:xfrm>
                            <a:off x="6452" y="4315"/>
                            <a:ext cx="2188" cy="1764"/>
                          </a:xfrm>
                          <a:prstGeom prst="roundRect">
                            <a:avLst>
                              <a:gd name="adj" fmla="val 16667"/>
                            </a:avLst>
                          </a:prstGeom>
                          <a:solidFill>
                            <a:srgbClr val="4F81BD"/>
                          </a:solidFill>
                          <a:ln w="25400" algn="ctr">
                            <a:solidFill>
                              <a:srgbClr val="385D8A"/>
                            </a:solidFill>
                            <a:round/>
                            <a:headEnd/>
                            <a:tailEnd/>
                          </a:ln>
                        </wps:spPr>
                        <wps:txbx>
                          <w:txbxContent>
                            <w:p w14:paraId="38FB46AB" w14:textId="77777777" w:rsidR="00484951" w:rsidRPr="002426E8" w:rsidRDefault="00484951" w:rsidP="00484951">
                              <w:pPr>
                                <w:jc w:val="center"/>
                                <w:rPr>
                                  <w:rFonts w:ascii="Calibri" w:hAnsi="Calibri"/>
                                  <w:b/>
                                  <w:color w:val="FFFFFF"/>
                                  <w:sz w:val="20"/>
                                  <w:szCs w:val="20"/>
                                  <w:lang w:val="es-ES_tradnl"/>
                                </w:rPr>
                              </w:pPr>
                              <w:r w:rsidRPr="002426E8">
                                <w:rPr>
                                  <w:rFonts w:ascii="Calibri" w:hAnsi="Calibri"/>
                                  <w:b/>
                                  <w:color w:val="FFFFFF"/>
                                  <w:sz w:val="20"/>
                                  <w:szCs w:val="20"/>
                                  <w:lang w:val="es-ES_tradnl"/>
                                </w:rPr>
                                <w:t xml:space="preserve">Adjudicación de </w:t>
                              </w:r>
                              <w:proofErr w:type="spellStart"/>
                              <w:r w:rsidRPr="002426E8">
                                <w:rPr>
                                  <w:rFonts w:ascii="Calibri" w:hAnsi="Calibri"/>
                                  <w:b/>
                                  <w:color w:val="FFFFFF"/>
                                  <w:sz w:val="20"/>
                                  <w:szCs w:val="20"/>
                                  <w:lang w:val="es-ES_tradnl"/>
                                </w:rPr>
                                <w:t>matching</w:t>
                              </w:r>
                              <w:proofErr w:type="spellEnd"/>
                              <w:r w:rsidRPr="002426E8">
                                <w:rPr>
                                  <w:rFonts w:ascii="Calibri" w:hAnsi="Calibri"/>
                                  <w:b/>
                                  <w:color w:val="FFFFFF"/>
                                  <w:sz w:val="20"/>
                                  <w:szCs w:val="20"/>
                                  <w:lang w:val="es-ES_tradnl"/>
                                </w:rPr>
                                <w:t xml:space="preserve"> </w:t>
                              </w:r>
                              <w:proofErr w:type="spellStart"/>
                              <w:r w:rsidRPr="002426E8">
                                <w:rPr>
                                  <w:rFonts w:ascii="Calibri" w:hAnsi="Calibri"/>
                                  <w:b/>
                                  <w:color w:val="FFFFFF"/>
                                  <w:sz w:val="20"/>
                                  <w:szCs w:val="20"/>
                                  <w:lang w:val="es-ES_tradnl"/>
                                </w:rPr>
                                <w:t>grants</w:t>
                              </w:r>
                              <w:proofErr w:type="spellEnd"/>
                              <w:r w:rsidRPr="002426E8">
                                <w:rPr>
                                  <w:rFonts w:ascii="Calibri" w:hAnsi="Calibri"/>
                                  <w:b/>
                                  <w:color w:val="FFFFFF"/>
                                  <w:sz w:val="20"/>
                                  <w:szCs w:val="20"/>
                                  <w:lang w:val="es-ES_tradnl"/>
                                </w:rPr>
                                <w:t xml:space="preserve"> para implementar Planes de Negocio viables</w:t>
                              </w:r>
                            </w:p>
                          </w:txbxContent>
                        </wps:txbx>
                        <wps:bodyPr rot="0" vert="horz" wrap="square" lIns="91440" tIns="45720" rIns="91440" bIns="45720" anchor="ctr" anchorCtr="0" upright="1">
                          <a:noAutofit/>
                        </wps:bodyPr>
                      </wps:wsp>
                      <wps:wsp>
                        <wps:cNvPr id="103" name="Rounded Rectangle 10"/>
                        <wps:cNvSpPr>
                          <a:spLocks noChangeArrowheads="1"/>
                        </wps:cNvSpPr>
                        <wps:spPr bwMode="auto">
                          <a:xfrm>
                            <a:off x="9373" y="4479"/>
                            <a:ext cx="1875" cy="1440"/>
                          </a:xfrm>
                          <a:prstGeom prst="roundRect">
                            <a:avLst>
                              <a:gd name="adj" fmla="val 16667"/>
                            </a:avLst>
                          </a:prstGeom>
                          <a:solidFill>
                            <a:srgbClr val="4F81BD"/>
                          </a:solidFill>
                          <a:ln w="25400" algn="ctr">
                            <a:solidFill>
                              <a:srgbClr val="385D8A"/>
                            </a:solidFill>
                            <a:round/>
                            <a:headEnd/>
                            <a:tailEnd/>
                          </a:ln>
                        </wps:spPr>
                        <wps:txbx>
                          <w:txbxContent>
                            <w:p w14:paraId="251CFC71" w14:textId="77777777" w:rsidR="00484951" w:rsidRPr="002426E8" w:rsidRDefault="00484951" w:rsidP="00484951">
                              <w:pPr>
                                <w:jc w:val="center"/>
                                <w:rPr>
                                  <w:rFonts w:ascii="Calibri" w:hAnsi="Calibri"/>
                                  <w:b/>
                                  <w:color w:val="FFFFFF"/>
                                  <w:sz w:val="20"/>
                                  <w:szCs w:val="20"/>
                                  <w:lang w:val="es-ES_tradnl"/>
                                </w:rPr>
                              </w:pPr>
                              <w:r w:rsidRPr="002426E8">
                                <w:rPr>
                                  <w:rFonts w:ascii="Calibri" w:hAnsi="Calibri"/>
                                  <w:b/>
                                  <w:color w:val="FFFFFF"/>
                                  <w:sz w:val="20"/>
                                  <w:szCs w:val="20"/>
                                  <w:lang w:val="es-ES_tradnl"/>
                                </w:rPr>
                                <w:t>Monitoreo y Evaluación de los Planes de Negocios</w:t>
                              </w:r>
                            </w:p>
                          </w:txbxContent>
                        </wps:txbx>
                        <wps:bodyPr rot="0" vert="horz" wrap="square" lIns="91440" tIns="45720" rIns="91440" bIns="45720" anchor="ctr" anchorCtr="0" upright="1">
                          <a:noAutofit/>
                        </wps:bodyPr>
                      </wps:wsp>
                      <wps:wsp>
                        <wps:cNvPr id="104" name="AutoShape 8"/>
                        <wps:cNvSpPr>
                          <a:spLocks noChangeArrowheads="1"/>
                        </wps:cNvSpPr>
                        <wps:spPr bwMode="auto">
                          <a:xfrm>
                            <a:off x="3387" y="4949"/>
                            <a:ext cx="325" cy="284"/>
                          </a:xfrm>
                          <a:prstGeom prst="rightArrow">
                            <a:avLst>
                              <a:gd name="adj1" fmla="val 50000"/>
                              <a:gd name="adj2" fmla="val 28609"/>
                            </a:avLst>
                          </a:prstGeom>
                          <a:solidFill>
                            <a:srgbClr val="C6D9F1"/>
                          </a:solidFill>
                          <a:ln w="9525">
                            <a:solidFill>
                              <a:srgbClr val="000000"/>
                            </a:solidFill>
                            <a:miter lim="800000"/>
                            <a:headEnd/>
                            <a:tailEnd/>
                          </a:ln>
                        </wps:spPr>
                        <wps:bodyPr rot="0" vert="horz" wrap="square" lIns="91440" tIns="45720" rIns="91440" bIns="45720" anchor="t" anchorCtr="0" upright="1">
                          <a:noAutofit/>
                        </wps:bodyPr>
                      </wps:wsp>
                      <wps:wsp>
                        <wps:cNvPr id="105" name="AutoShape 9"/>
                        <wps:cNvSpPr>
                          <a:spLocks noChangeArrowheads="1"/>
                        </wps:cNvSpPr>
                        <wps:spPr bwMode="auto">
                          <a:xfrm rot="16200000">
                            <a:off x="4750" y="5833"/>
                            <a:ext cx="325" cy="284"/>
                          </a:xfrm>
                          <a:prstGeom prst="rightArrow">
                            <a:avLst>
                              <a:gd name="adj1" fmla="val 50000"/>
                              <a:gd name="adj2" fmla="val 28609"/>
                            </a:avLst>
                          </a:prstGeom>
                          <a:solidFill>
                            <a:srgbClr val="C6D9F1"/>
                          </a:solidFill>
                          <a:ln w="9525">
                            <a:solidFill>
                              <a:srgbClr val="000000"/>
                            </a:solidFill>
                            <a:miter lim="800000"/>
                            <a:headEnd/>
                            <a:tailEnd/>
                          </a:ln>
                        </wps:spPr>
                        <wps:bodyPr rot="0" vert="horz" wrap="square" lIns="91440" tIns="45720" rIns="91440" bIns="45720" anchor="t" anchorCtr="0" upright="1">
                          <a:noAutofit/>
                        </wps:bodyPr>
                      </wps:wsp>
                      <wps:wsp>
                        <wps:cNvPr id="106" name="AutoShape 10"/>
                        <wps:cNvSpPr>
                          <a:spLocks noChangeArrowheads="1"/>
                        </wps:cNvSpPr>
                        <wps:spPr bwMode="auto">
                          <a:xfrm>
                            <a:off x="5997" y="4905"/>
                            <a:ext cx="325" cy="284"/>
                          </a:xfrm>
                          <a:prstGeom prst="rightArrow">
                            <a:avLst>
                              <a:gd name="adj1" fmla="val 50000"/>
                              <a:gd name="adj2" fmla="val 28609"/>
                            </a:avLst>
                          </a:prstGeom>
                          <a:solidFill>
                            <a:srgbClr val="C6D9F1"/>
                          </a:solidFill>
                          <a:ln w="9525">
                            <a:solidFill>
                              <a:srgbClr val="000000"/>
                            </a:solidFill>
                            <a:miter lim="800000"/>
                            <a:headEnd/>
                            <a:tailEnd/>
                          </a:ln>
                        </wps:spPr>
                        <wps:bodyPr rot="0" vert="horz" wrap="square" lIns="91440" tIns="45720" rIns="91440" bIns="45720" anchor="t" anchorCtr="0" upright="1">
                          <a:noAutofit/>
                        </wps:bodyPr>
                      </wps:wsp>
                      <wps:wsp>
                        <wps:cNvPr id="107" name="AutoShape 11"/>
                        <wps:cNvSpPr>
                          <a:spLocks noChangeArrowheads="1"/>
                        </wps:cNvSpPr>
                        <wps:spPr bwMode="auto">
                          <a:xfrm>
                            <a:off x="8825" y="4949"/>
                            <a:ext cx="325" cy="284"/>
                          </a:xfrm>
                          <a:prstGeom prst="rightArrow">
                            <a:avLst>
                              <a:gd name="adj1" fmla="val 50000"/>
                              <a:gd name="adj2" fmla="val 28609"/>
                            </a:avLst>
                          </a:prstGeom>
                          <a:solidFill>
                            <a:srgbClr val="C6D9F1"/>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8" o:spid="_x0000_s1041" style="position:absolute;margin-left:-3.15pt;margin-top:19.7pt;width:493.45pt;height:202.25pt;z-index:251715584" coordorigin="1379,4315" coordsize="9869,3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jtBhgQAAPwdAAAOAAAAZHJzL2Uyb0RvYy54bWzsWdtu4zYQfS/QfyD03ljUzZIQZ5HGm6DA&#10;tl3sth9AS9SllUSVlCNnv77DoeR7tt0UNvogPwiiSY5mzhwOZ8jbd5u6Is9cqlI0C4ve2BbhTSLS&#10;sskX1u+/Pf4QWkR1rElZJRq+sF64st7dff/dbd/G3BGFqFIuCQhpVNy3C6voujaezVRS8JqpG9Hy&#10;BjozIWvWQVPms1SyHqTX1cyx7WDWC5m2UiRcKfh3aTqtO5SfZTzpfs0yxTtSLSzQrcOnxOdKP2d3&#10;tyzOJWuLMhnUYG/QomZlAx/dilqyjpG1LE9E1WUihRJZd5OIeiayrEw42gDWUPvImicp1i3aksd9&#10;3m5hAmiPcHqz2OSX54+SlOnCisBTDavBR/hZAm0Ap2/zGMY8yfZz+1EaC+H1g0j+VNA9O+7X7dwM&#10;Jqv+Z5GCPLbuBIKzyWStRYDZZIM+eNn6gG86ksCfgRMEIfUtkkCf4wehM3eMl5ICXKnnUXceWQS6&#10;PRcGogeT4v0wPwoD6NSTXT/0dO+MxebDqOygnLYMGKd2oKr/BurngrUcfaU0YCOooIsB9ZNYNylP&#10;ySegJGvyipPA4IvDR3CVQZY04qGAUfxeStEXnKWgHUVjtNog30zQDQV++Ueod5D5AA9CNgJOQw88&#10;rwGjto1wbgFjcStV98RFTfTLwgI+Nqm2AN3Jnj+oDimRDkay9A+LZHUFS+iZVYQGQTAfXDAMBtmj&#10;TD1TiapMH8uqwobMVw+VJDAVfPsY0h+Xw+SDYVVDek0Nz4YFzaoc4k7SSdToYJzaF+eG/jK8PycO&#10;bUJENM7vmxTfO1ZW5h00rhpkusHaMKfbrDa4bDx0i3bESqQv4AopTJCBoAgvhZBfLNJDgFlY6q81&#10;k9wi1U8NuDOinqcjEjY8f+5AQ+73rPZ7WJOAKGMpMY2HzsSxdSvLvIBvUcSgEfew3rKy09Tf6TU0&#10;gPFXoj6w6XXuIysOqAxcuBD33ciHcAL8DtwT7kfaBch938XNYOI+i/899zEy7zg2cX8I+9Smr3N/&#10;2Ff3wvjluO/ZbmC2yjNx3x82yinuvyXuu3ozmbh/kvJQ23md+5h7XCnuB54PmhykiWPO49BwzHnm&#10;wWGSuMtPppwH0wedXx7nPAjZxP0z3Hdf5z7FBONK5I/cOaiiye9BsYQp7Uh+Gs6H8gozUJ0mjhXS&#10;RH6DxlcTfqyRJvKfIb83kl9XIFgQk2smO64bzg3nI++I864znigcnQmcMl7XUlh2g4EsPlvjQnK3&#10;K3J9G35mheV7dTBsPbsxThjYqBGstG8thB+CZfRoav+jetkUwpEPtn29ltYaGh3h+wc1cl12cPxW&#10;lfXCCreDWPwtlfBVyt4OKn2sgP/3RS/wzBz47NbAxZMeU3fRAA5EtZ81GYYjNm/uQ4EL24Afupiw&#10;snjcBqYlMS2JaxyBUhsq0OMlcdVcyI+icV8wB5zTIjBnrBguxmOvaV8wd1AXuQegNjDwZBFsj463&#10;B/qXOwkKQ50C6YJgSo4ObgamRQA3Ang1BleMWAsO16H6DnO/jaN2l7Z3fwMAAP//AwBQSwMEFAAG&#10;AAgAAAAhAH9XP0ngAAAACQEAAA8AAABkcnMvZG93bnJldi54bWxMj0Frg0AUhO+F/oflFXpLVquV&#10;aH2GENqeQqFJofS20ReVuG/F3aj5992emuMww8w3+XrWnRhpsK1hhHAZgCAuTdVyjfB1eFusQFin&#10;uFKdYUK4koV1cX+Xq6wyE3/SuHe18CVsM4XQONdnUtqyIa3s0vTE3juZQSvn5VDLalCTL9edfAqC&#10;RGrVsl9oVE/bhsrz/qIR3ic1baLwddydT9vrz+H543sXEuLjw7x5AeFodv9h+MP36FB4pqO5cGVF&#10;h7BIIp9EiNIYhPfTVZCAOCLEcZSCLHJ5+6D4BQAA//8DAFBLAQItABQABgAIAAAAIQC2gziS/gAA&#10;AOEBAAATAAAAAAAAAAAAAAAAAAAAAABbQ29udGVudF9UeXBlc10ueG1sUEsBAi0AFAAGAAgAAAAh&#10;ADj9If/WAAAAlAEAAAsAAAAAAAAAAAAAAAAALwEAAF9yZWxzLy5yZWxzUEsBAi0AFAAGAAgAAAAh&#10;ALtuO0GGBAAA/B0AAA4AAAAAAAAAAAAAAAAALgIAAGRycy9lMm9Eb2MueG1sUEsBAi0AFAAGAAgA&#10;AAAhAH9XP0ngAAAACQEAAA8AAAAAAAAAAAAAAAAA4AYAAGRycy9kb3ducmV2LnhtbFBLBQYAAAAA&#10;BAAEAPMAAADtBwAAAAA=&#10;">
                <v:roundrect id="Rounded Rectangle 6" o:spid="_x0000_s1042" style="position:absolute;left:1379;top:4569;width:1848;height:100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l8asMA&#10;AADbAAAADwAAAGRycy9kb3ducmV2LnhtbESPQYvCMBSE74L/ITxhL6KpK8i2GqUIggdl0Xrx9mye&#10;bbV5KU3U+u83Cwt7HGbmG2ax6kwtntS6yrKCyTgCQZxbXXGh4JRtRl8gnEfWWFsmBW9ysFr2ewtM&#10;tH3xgZ5HX4gAYZeggtL7JpHS5SUZdGPbEAfvaluDPsi2kLrFV4CbWn5G0UwarDgslNjQuqT8fnwY&#10;BXvkuPLpebuTwzS7babyO79clfoYdOkchKfO/4f/2lutII7h90v4AXL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Pl8asMAAADbAAAADwAAAAAAAAAAAAAAAACYAgAAZHJzL2Rv&#10;d25yZXYueG1sUEsFBgAAAAAEAAQA9QAAAIgDAAAAAA==&#10;" fillcolor="#4f81bd" strokecolor="#385d8a" strokeweight="2pt">
                  <v:textbox>
                    <w:txbxContent>
                      <w:p w14:paraId="3EE45554" w14:textId="77777777" w:rsidR="00484951" w:rsidRPr="002426E8" w:rsidRDefault="00484951" w:rsidP="00484951">
                        <w:pPr>
                          <w:jc w:val="center"/>
                          <w:rPr>
                            <w:rFonts w:ascii="Calibri" w:hAnsi="Calibri"/>
                            <w:b/>
                            <w:color w:val="FFFFFF"/>
                            <w:sz w:val="20"/>
                            <w:szCs w:val="20"/>
                            <w:lang w:val="es-ES_tradnl"/>
                          </w:rPr>
                        </w:pPr>
                        <w:r w:rsidRPr="002426E8">
                          <w:rPr>
                            <w:rFonts w:ascii="Calibri" w:hAnsi="Calibri"/>
                            <w:b/>
                            <w:color w:val="FFFFFF"/>
                            <w:sz w:val="20"/>
                            <w:szCs w:val="20"/>
                            <w:lang w:val="es-ES_tradnl"/>
                          </w:rPr>
                          <w:t xml:space="preserve">Campaña de difusión de los </w:t>
                        </w:r>
                        <w:proofErr w:type="spellStart"/>
                        <w:r w:rsidRPr="002426E8">
                          <w:rPr>
                            <w:rFonts w:ascii="Calibri" w:hAnsi="Calibri"/>
                            <w:b/>
                            <w:color w:val="FFFFFF"/>
                            <w:sz w:val="20"/>
                            <w:szCs w:val="20"/>
                            <w:lang w:val="es-ES_tradnl"/>
                          </w:rPr>
                          <w:t>matching</w:t>
                        </w:r>
                        <w:proofErr w:type="spellEnd"/>
                        <w:r w:rsidRPr="002426E8">
                          <w:rPr>
                            <w:rFonts w:ascii="Calibri" w:hAnsi="Calibri"/>
                            <w:b/>
                            <w:color w:val="FFFFFF"/>
                            <w:sz w:val="20"/>
                            <w:szCs w:val="20"/>
                            <w:lang w:val="es-ES_tradnl"/>
                          </w:rPr>
                          <w:t xml:space="preserve"> </w:t>
                        </w:r>
                        <w:proofErr w:type="spellStart"/>
                        <w:r w:rsidRPr="002426E8">
                          <w:rPr>
                            <w:rFonts w:ascii="Calibri" w:hAnsi="Calibri"/>
                            <w:b/>
                            <w:color w:val="FFFFFF"/>
                            <w:sz w:val="20"/>
                            <w:szCs w:val="20"/>
                            <w:lang w:val="es-ES_tradnl"/>
                          </w:rPr>
                          <w:t>grants</w:t>
                        </w:r>
                        <w:proofErr w:type="spellEnd"/>
                      </w:p>
                    </w:txbxContent>
                  </v:textbox>
                </v:roundrect>
                <v:roundrect id="Rounded Rectangle 7" o:spid="_x0000_s1043" style="position:absolute;left:3955;top:6369;width:1940;height:153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jxJcYA&#10;AADcAAAADwAAAGRycy9kb3ducmV2LnhtbESPQWvCQBCF70L/wzKFXkQ3rSA2dRNCQfCgFKOX3sbs&#10;mKTNzobsVuO/7xwKvc3w3rz3zTofXaeuNITWs4HneQKKuPK25drA6biZrUCFiGyx80wG7hQgzx4m&#10;a0ytv/GBrmWslYRwSNFAE2Ofah2qhhyGue+JRbv4wWGUdai1HfAm4a7TL0my1A5bloYGe3pvqPou&#10;f5yBPfJrG4vP7U5Pi+PXZqE/qvPFmKfHsXgDFWmM/+a/660V/ETw5RmZQG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mjxJcYAAADcAAAADwAAAAAAAAAAAAAAAACYAgAAZHJz&#10;L2Rvd25yZXYueG1sUEsFBgAAAAAEAAQA9QAAAIsDAAAAAA==&#10;" fillcolor="#4f81bd" strokecolor="#385d8a" strokeweight="2pt">
                  <v:textbox>
                    <w:txbxContent>
                      <w:p w14:paraId="17A9E820" w14:textId="77777777" w:rsidR="00484951" w:rsidRPr="002426E8" w:rsidRDefault="00484951" w:rsidP="00484951">
                        <w:pPr>
                          <w:jc w:val="center"/>
                          <w:rPr>
                            <w:rFonts w:ascii="Calibri" w:hAnsi="Calibri"/>
                            <w:b/>
                            <w:color w:val="FFFFFF"/>
                            <w:sz w:val="20"/>
                            <w:szCs w:val="20"/>
                            <w:lang w:val="es-ES_tradnl"/>
                          </w:rPr>
                        </w:pPr>
                        <w:r w:rsidRPr="002426E8">
                          <w:rPr>
                            <w:rFonts w:ascii="Calibri" w:hAnsi="Calibri"/>
                            <w:b/>
                            <w:color w:val="FFFFFF"/>
                            <w:sz w:val="20"/>
                            <w:szCs w:val="20"/>
                            <w:lang w:val="es-ES_tradnl"/>
                          </w:rPr>
                          <w:t>Asistencia técnica para la elaboración de Planes de Negocio viables</w:t>
                        </w:r>
                      </w:p>
                    </w:txbxContent>
                  </v:textbox>
                </v:roundrect>
                <v:roundrect id="Rounded Rectangle 8" o:spid="_x0000_s1044" style="position:absolute;left:4036;top:4569;width:1859;height:100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RUvsMA&#10;AADcAAAADwAAAGRycy9kb3ducmV2LnhtbERPTWvCQBC9C/0PyxS8iNmoUGrqKqEgeFCkppfeptkx&#10;iWZnw+5W4793BaG3ebzPWax604oLOd9YVjBJUhDEpdUNVwq+i/X4HYQPyBpby6TgRh5Wy5fBAjNt&#10;r/xFl0OoRAxhn6GCOoQuk9KXNRn0ie2II3e0zmCI0FVSO7zGcNPKaZq+SYMNx4YaO/qsqTwf/oyC&#10;HfK8CfnPZitHeXFaz+S+/D0qNXzt8w8QgfrwL366NzrOTyfweCZeIJ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SRUvsMAAADcAAAADwAAAAAAAAAAAAAAAACYAgAAZHJzL2Rv&#10;d25yZXYueG1sUEsFBgAAAAAEAAQA9QAAAIgDAAAAAA==&#10;" fillcolor="#4f81bd" strokecolor="#385d8a" strokeweight="2pt">
                  <v:textbox>
                    <w:txbxContent>
                      <w:p w14:paraId="29089EAF" w14:textId="77777777" w:rsidR="00484951" w:rsidRPr="00046733" w:rsidRDefault="00484951" w:rsidP="00484951">
                        <w:pPr>
                          <w:jc w:val="center"/>
                          <w:rPr>
                            <w:rFonts w:ascii="Calibri" w:hAnsi="Calibri"/>
                            <w:b/>
                            <w:color w:val="FFFFFF"/>
                            <w:sz w:val="20"/>
                            <w:szCs w:val="20"/>
                          </w:rPr>
                        </w:pPr>
                        <w:proofErr w:type="spellStart"/>
                        <w:r w:rsidRPr="00046733">
                          <w:rPr>
                            <w:rFonts w:ascii="Calibri" w:hAnsi="Calibri"/>
                            <w:b/>
                            <w:color w:val="FFFFFF"/>
                            <w:sz w:val="20"/>
                            <w:szCs w:val="20"/>
                          </w:rPr>
                          <w:t>Recepción</w:t>
                        </w:r>
                        <w:proofErr w:type="spellEnd"/>
                        <w:r w:rsidRPr="00046733">
                          <w:rPr>
                            <w:rFonts w:ascii="Calibri" w:hAnsi="Calibri"/>
                            <w:b/>
                            <w:color w:val="FFFFFF"/>
                            <w:sz w:val="20"/>
                            <w:szCs w:val="20"/>
                          </w:rPr>
                          <w:t xml:space="preserve"> y </w:t>
                        </w:r>
                        <w:proofErr w:type="spellStart"/>
                        <w:r>
                          <w:rPr>
                            <w:rFonts w:ascii="Calibri" w:hAnsi="Calibri"/>
                            <w:b/>
                            <w:color w:val="FFFFFF"/>
                            <w:sz w:val="20"/>
                            <w:szCs w:val="20"/>
                          </w:rPr>
                          <w:t>Verificación</w:t>
                        </w:r>
                        <w:proofErr w:type="spellEnd"/>
                        <w:r w:rsidRPr="00046733">
                          <w:rPr>
                            <w:rFonts w:ascii="Calibri" w:hAnsi="Calibri"/>
                            <w:b/>
                            <w:color w:val="FFFFFF"/>
                            <w:sz w:val="20"/>
                            <w:szCs w:val="20"/>
                          </w:rPr>
                          <w:t xml:space="preserve"> de Solicitudes</w:t>
                        </w:r>
                      </w:p>
                    </w:txbxContent>
                  </v:textbox>
                </v:roundrect>
                <v:roundrect id="Rounded Rectangle 9" o:spid="_x0000_s1045" style="position:absolute;left:6452;top:4315;width:2188;height:176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bKycIA&#10;AADcAAAADwAAAGRycy9kb3ducmV2LnhtbERPS4vCMBC+L/gfwgheljXVBXFroxRB8OAiPi7exmb6&#10;2G0mpYla/70RBG/z8T0nWXSmFldqXWVZwWgYgSDOrK64UHA8rL6mIJxH1lhbJgV3crCY9z4SjLW9&#10;8Y6ue1+IEMIuRgWl900spctKMuiGtiEOXG5bgz7AtpC6xVsIN7UcR9FEGqw4NJTY0LKk7H9/MQp+&#10;kX8qn57WG/mZHv5W33KbnXOlBv0unYHw1Pm3+OVe6zA/GsPzmXCB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9srJwgAAANwAAAAPAAAAAAAAAAAAAAAAAJgCAABkcnMvZG93&#10;bnJldi54bWxQSwUGAAAAAAQABAD1AAAAhwMAAAAA&#10;" fillcolor="#4f81bd" strokecolor="#385d8a" strokeweight="2pt">
                  <v:textbox>
                    <w:txbxContent>
                      <w:p w14:paraId="38FB46AB" w14:textId="77777777" w:rsidR="00484951" w:rsidRPr="002426E8" w:rsidRDefault="00484951" w:rsidP="00484951">
                        <w:pPr>
                          <w:jc w:val="center"/>
                          <w:rPr>
                            <w:rFonts w:ascii="Calibri" w:hAnsi="Calibri"/>
                            <w:b/>
                            <w:color w:val="FFFFFF"/>
                            <w:sz w:val="20"/>
                            <w:szCs w:val="20"/>
                            <w:lang w:val="es-ES_tradnl"/>
                          </w:rPr>
                        </w:pPr>
                        <w:r w:rsidRPr="002426E8">
                          <w:rPr>
                            <w:rFonts w:ascii="Calibri" w:hAnsi="Calibri"/>
                            <w:b/>
                            <w:color w:val="FFFFFF"/>
                            <w:sz w:val="20"/>
                            <w:szCs w:val="20"/>
                            <w:lang w:val="es-ES_tradnl"/>
                          </w:rPr>
                          <w:t xml:space="preserve">Adjudicación de </w:t>
                        </w:r>
                        <w:proofErr w:type="spellStart"/>
                        <w:r w:rsidRPr="002426E8">
                          <w:rPr>
                            <w:rFonts w:ascii="Calibri" w:hAnsi="Calibri"/>
                            <w:b/>
                            <w:color w:val="FFFFFF"/>
                            <w:sz w:val="20"/>
                            <w:szCs w:val="20"/>
                            <w:lang w:val="es-ES_tradnl"/>
                          </w:rPr>
                          <w:t>matching</w:t>
                        </w:r>
                        <w:proofErr w:type="spellEnd"/>
                        <w:r w:rsidRPr="002426E8">
                          <w:rPr>
                            <w:rFonts w:ascii="Calibri" w:hAnsi="Calibri"/>
                            <w:b/>
                            <w:color w:val="FFFFFF"/>
                            <w:sz w:val="20"/>
                            <w:szCs w:val="20"/>
                            <w:lang w:val="es-ES_tradnl"/>
                          </w:rPr>
                          <w:t xml:space="preserve"> </w:t>
                        </w:r>
                        <w:proofErr w:type="spellStart"/>
                        <w:r w:rsidRPr="002426E8">
                          <w:rPr>
                            <w:rFonts w:ascii="Calibri" w:hAnsi="Calibri"/>
                            <w:b/>
                            <w:color w:val="FFFFFF"/>
                            <w:sz w:val="20"/>
                            <w:szCs w:val="20"/>
                            <w:lang w:val="es-ES_tradnl"/>
                          </w:rPr>
                          <w:t>grants</w:t>
                        </w:r>
                        <w:proofErr w:type="spellEnd"/>
                        <w:r w:rsidRPr="002426E8">
                          <w:rPr>
                            <w:rFonts w:ascii="Calibri" w:hAnsi="Calibri"/>
                            <w:b/>
                            <w:color w:val="FFFFFF"/>
                            <w:sz w:val="20"/>
                            <w:szCs w:val="20"/>
                            <w:lang w:val="es-ES_tradnl"/>
                          </w:rPr>
                          <w:t xml:space="preserve"> para implementar Planes de Negocio viables</w:t>
                        </w:r>
                      </w:p>
                    </w:txbxContent>
                  </v:textbox>
                </v:roundrect>
                <v:roundrect id="Rounded Rectangle 10" o:spid="_x0000_s1046" style="position:absolute;left:9373;top:4479;width:1875;height:144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pvUsIA&#10;AADcAAAADwAAAGRycy9kb3ducmV2LnhtbERPS4vCMBC+C/6HMIIXWVNXELc2ShEED4r4uHgbm+lj&#10;t5mUJqv135uFBW/z8T0nWXWmFndqXWVZwWQcgSDOrK64UHA5bz7mIJxH1lhbJgVPcrBa9nsJxto+&#10;+Ej3ky9ECGEXo4LS+yaW0mUlGXRj2xAHLretQR9gW0jd4iOEm1p+RtFMGqw4NJTY0Lqk7Of0axTs&#10;kb8qn163OzlKz9+bqTxkt1yp4aBLFyA8df4t/ndvdZgfTeHvmXCBX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um9SwgAAANwAAAAPAAAAAAAAAAAAAAAAAJgCAABkcnMvZG93&#10;bnJldi54bWxQSwUGAAAAAAQABAD1AAAAhwMAAAAA&#10;" fillcolor="#4f81bd" strokecolor="#385d8a" strokeweight="2pt">
                  <v:textbox>
                    <w:txbxContent>
                      <w:p w14:paraId="251CFC71" w14:textId="77777777" w:rsidR="00484951" w:rsidRPr="002426E8" w:rsidRDefault="00484951" w:rsidP="00484951">
                        <w:pPr>
                          <w:jc w:val="center"/>
                          <w:rPr>
                            <w:rFonts w:ascii="Calibri" w:hAnsi="Calibri"/>
                            <w:b/>
                            <w:color w:val="FFFFFF"/>
                            <w:sz w:val="20"/>
                            <w:szCs w:val="20"/>
                            <w:lang w:val="es-ES_tradnl"/>
                          </w:rPr>
                        </w:pPr>
                        <w:r w:rsidRPr="002426E8">
                          <w:rPr>
                            <w:rFonts w:ascii="Calibri" w:hAnsi="Calibri"/>
                            <w:b/>
                            <w:color w:val="FFFFFF"/>
                            <w:sz w:val="20"/>
                            <w:szCs w:val="20"/>
                            <w:lang w:val="es-ES_tradnl"/>
                          </w:rPr>
                          <w:t>Monitoreo y Evaluación de los Planes de Negocios</w:t>
                        </w:r>
                      </w:p>
                    </w:txbxContent>
                  </v:textbox>
                </v:round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8" o:spid="_x0000_s1047" type="#_x0000_t13" style="position:absolute;left:3387;top:4949;width:325;height: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0ajMMA&#10;AADcAAAADwAAAGRycy9kb3ducmV2LnhtbERPTWvCQBC9F/wPyxS8NbuWYCV1FQkGSw9CY9DrkJ0m&#10;odnZkN1q+u+7QqG3ebzPWW8n24srjb5zrGGRKBDEtTMdNxqqU/G0AuEDssHeMWn4IQ/bzexhjZlx&#10;N/6gaxkaEUPYZ6ihDWHIpPR1SxZ94gbiyH260WKIcGykGfEWw20vn5VaSosdx4YWB8pbqr/Kb6tB&#10;LV+OZa4Wl/N7kbozVrxL9wet54/T7hVEoCn8i//cbybOVyncn4kXyM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P0ajMMAAADcAAAADwAAAAAAAAAAAAAAAACYAgAAZHJzL2Rv&#10;d25yZXYueG1sUEsFBgAAAAAEAAQA9QAAAIgDAAAAAA==&#10;" fillcolor="#c6d9f1"/>
                <v:shape id="AutoShape 9" o:spid="_x0000_s1048" type="#_x0000_t13" style="position:absolute;left:4750;top:5833;width:325;height:284;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qLWMIA&#10;AADcAAAADwAAAGRycy9kb3ducmV2LnhtbERPTUvDQBC9C/6HZQRv7caAomm3QQRBCa00iudpdppE&#10;s7Nhd9rGf+8KBW/zeJ+zLCc3qCOF2Hs2cDPPQBE33vbcGvh4f57dg4qCbHHwTAZ+KEK5urxYYmH9&#10;ibd0rKVVKYRjgQY6kbHQOjYdOYxzPxInbu+DQ0kwtNoGPKVwN+g8y+60w55TQ4cjPXXUfNcHZ6D5&#10;/NqHvK42O/u2rlg28pC/WmOur6bHBSihSf7FZ/eLTfOzW/h7Jl2gV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iotYwgAAANwAAAAPAAAAAAAAAAAAAAAAAJgCAABkcnMvZG93&#10;bnJldi54bWxQSwUGAAAAAAQABAD1AAAAhwMAAAAA&#10;" fillcolor="#c6d9f1"/>
                <v:shape id="AutoShape 10" o:spid="_x0000_s1049" type="#_x0000_t13" style="position:absolute;left:5997;top:4905;width:325;height: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2MhYMEA&#10;AADcAAAADwAAAGRycy9kb3ducmV2LnhtbERPTYvCMBC9C/sfwgh700SRulSjiKzs4kGwinsdmrEt&#10;NpPSRO3+eyMI3ubxPme+7GwtbtT6yrGG0VCBIM6dqbjQcDxsBl8gfEA2WDsmDf/kYbn46M0xNe7O&#10;e7ploRAxhH2KGsoQmlRKn5dk0Q9dQxy5s2sthgjbQpoW7zHc1nKsVCItVhwbSmxoXVJ+ya5Wg0qm&#10;u2ytRn+n7WbiTnjk1eT7R+vPfreagQjUhbf45f41cb5K4PlMvEA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djIWDBAAAA3AAAAA8AAAAAAAAAAAAAAAAAmAIAAGRycy9kb3du&#10;cmV2LnhtbFBLBQYAAAAABAAEAPUAAACGAwAAAAA=&#10;" fillcolor="#c6d9f1"/>
                <v:shape id="AutoShape 11" o:spid="_x0000_s1050" type="#_x0000_t13" style="position:absolute;left:8825;top:4949;width:325;height: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E+8AA&#10;AADcAAAADwAAAGRycy9kb3ducmV2LnhtbERPTYvCMBC9L/gfwgje1kQRlWoUEUXxsLBV9Do0Y1ts&#10;JqWJWv+9ERb2No/3OfNlayvxoMaXjjUM+goEceZMybmG03H7PQXhA7LByjFpeJGH5aLzNcfEuCf/&#10;0iMNuYgh7BPUUIRQJ1L6rCCLvu9q4shdXWMxRNjk0jT4jOG2kkOlxtJiybGhwJrWBWW39G41qPHk&#10;J12rweV82I7cGU+8Gm12Wve67WoGIlAb/sV/7r2J89UEPs/EC+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C+E+8AAAADcAAAADwAAAAAAAAAAAAAAAACYAgAAZHJzL2Rvd25y&#10;ZXYueG1sUEsFBgAAAAAEAAQA9QAAAIUDAAAAAA==&#10;" fillcolor="#c6d9f1"/>
              </v:group>
            </w:pict>
          </mc:Fallback>
        </mc:AlternateContent>
      </w:r>
    </w:p>
    <w:p w14:paraId="675E27C1" w14:textId="77777777" w:rsidR="00484951" w:rsidRPr="008E4FBF" w:rsidRDefault="00484951" w:rsidP="00484951">
      <w:pPr>
        <w:rPr>
          <w:rFonts w:ascii="Times New Roman" w:eastAsia="Times New Roman" w:hAnsi="Times New Roman" w:cs="Times New Roman"/>
          <w:lang w:val="es-ES" w:eastAsia="es-ES"/>
        </w:rPr>
      </w:pPr>
    </w:p>
    <w:p w14:paraId="2227F3E0" w14:textId="77777777" w:rsidR="00484951" w:rsidRPr="008E4FBF" w:rsidRDefault="00484951" w:rsidP="00484951">
      <w:pPr>
        <w:rPr>
          <w:rFonts w:ascii="Times New Roman" w:eastAsia="Times New Roman" w:hAnsi="Times New Roman" w:cs="Times New Roman"/>
          <w:lang w:val="es-ES" w:eastAsia="es-ES"/>
        </w:rPr>
      </w:pPr>
    </w:p>
    <w:p w14:paraId="71C3AD44" w14:textId="77777777" w:rsidR="00484951" w:rsidRPr="008E4FBF" w:rsidRDefault="00484951" w:rsidP="00484951">
      <w:pPr>
        <w:rPr>
          <w:rFonts w:ascii="Times New Roman" w:eastAsia="Times New Roman" w:hAnsi="Times New Roman" w:cs="Times New Roman"/>
          <w:lang w:val="es-ES" w:eastAsia="es-ES"/>
        </w:rPr>
      </w:pPr>
    </w:p>
    <w:p w14:paraId="7ADB022F" w14:textId="77777777" w:rsidR="00484951" w:rsidRPr="008E4FBF" w:rsidRDefault="00484951" w:rsidP="00484951">
      <w:pPr>
        <w:rPr>
          <w:rFonts w:ascii="Times New Roman" w:eastAsia="Times New Roman" w:hAnsi="Times New Roman" w:cs="Times New Roman"/>
          <w:lang w:val="es-ES" w:eastAsia="es-ES"/>
        </w:rPr>
      </w:pPr>
    </w:p>
    <w:p w14:paraId="3EEFC846" w14:textId="77777777" w:rsidR="00484951" w:rsidRPr="008E4FBF" w:rsidRDefault="00484951" w:rsidP="00484951">
      <w:pPr>
        <w:rPr>
          <w:rFonts w:ascii="Times New Roman" w:eastAsia="Times New Roman" w:hAnsi="Times New Roman" w:cs="Times New Roman"/>
          <w:lang w:val="es-ES" w:eastAsia="es-ES"/>
        </w:rPr>
      </w:pPr>
    </w:p>
    <w:p w14:paraId="0FE3015F" w14:textId="77777777" w:rsidR="00484951" w:rsidRPr="008E4FBF" w:rsidRDefault="00484951" w:rsidP="00484951">
      <w:pPr>
        <w:rPr>
          <w:rFonts w:ascii="Times New Roman" w:eastAsia="Times New Roman" w:hAnsi="Times New Roman" w:cs="Times New Roman"/>
          <w:lang w:val="es-ES" w:eastAsia="es-ES"/>
        </w:rPr>
      </w:pPr>
    </w:p>
    <w:p w14:paraId="12B8481F" w14:textId="77777777" w:rsidR="00484951" w:rsidRPr="008E4FBF" w:rsidRDefault="00484951" w:rsidP="00484951">
      <w:pPr>
        <w:rPr>
          <w:rFonts w:ascii="Times New Roman" w:eastAsia="Times New Roman" w:hAnsi="Times New Roman" w:cs="Times New Roman"/>
          <w:lang w:val="es-ES" w:eastAsia="es-ES"/>
        </w:rPr>
      </w:pPr>
    </w:p>
    <w:p w14:paraId="42B37FFD" w14:textId="77777777" w:rsidR="00484951" w:rsidRPr="008E4FBF" w:rsidRDefault="00484951" w:rsidP="00484951">
      <w:pPr>
        <w:rPr>
          <w:rFonts w:ascii="Times New Roman" w:eastAsia="Times New Roman" w:hAnsi="Times New Roman" w:cs="Times New Roman"/>
          <w:lang w:val="es-ES" w:eastAsia="es-ES"/>
        </w:rPr>
      </w:pPr>
    </w:p>
    <w:p w14:paraId="7B41E59F" w14:textId="77777777" w:rsidR="00484951" w:rsidRPr="008E4FBF" w:rsidRDefault="00484951" w:rsidP="00484951">
      <w:pPr>
        <w:rPr>
          <w:rFonts w:ascii="Times New Roman" w:eastAsia="Times New Roman" w:hAnsi="Times New Roman" w:cs="Times New Roman"/>
          <w:lang w:val="es-ES" w:eastAsia="es-ES"/>
        </w:rPr>
      </w:pPr>
    </w:p>
    <w:p w14:paraId="2A13075D" w14:textId="6D4EB32C" w:rsidR="00484951" w:rsidRPr="00BA3D31" w:rsidRDefault="00484951" w:rsidP="00484951">
      <w:pPr>
        <w:contextualSpacing/>
        <w:jc w:val="both"/>
        <w:rPr>
          <w:rFonts w:ascii="Times New Roman" w:hAnsi="Times New Roman" w:cs="Times New Roman"/>
          <w:b/>
          <w:i/>
          <w:lang w:val="es-ES"/>
        </w:rPr>
      </w:pPr>
      <w:r w:rsidRPr="00BA3D31">
        <w:rPr>
          <w:rFonts w:ascii="Times New Roman" w:hAnsi="Times New Roman" w:cs="Times New Roman"/>
          <w:b/>
          <w:i/>
          <w:lang w:val="es-ES"/>
        </w:rPr>
        <w:t>Diagrama 2. Procesos y plazos de una convocatoria</w:t>
      </w:r>
    </w:p>
    <w:p w14:paraId="370E4557" w14:textId="77777777" w:rsidR="00484951" w:rsidRPr="008E4FBF" w:rsidRDefault="00484951" w:rsidP="00484951">
      <w:pPr>
        <w:ind w:firstLine="720"/>
        <w:rPr>
          <w:rFonts w:ascii="Times New Roman" w:eastAsia="Times New Roman" w:hAnsi="Times New Roman" w:cs="Times New Roman"/>
          <w:lang w:val="es-ES" w:eastAsia="es-ES"/>
        </w:rPr>
      </w:pPr>
      <w:r w:rsidRPr="00BA3D31">
        <w:rPr>
          <w:rFonts w:ascii="Times New Roman" w:eastAsia="Times New Roman" w:hAnsi="Times New Roman" w:cs="Times New Roman"/>
          <w:noProof/>
        </w:rPr>
        <mc:AlternateContent>
          <mc:Choice Requires="wpg">
            <w:drawing>
              <wp:anchor distT="0" distB="0" distL="114300" distR="114300" simplePos="0" relativeHeight="251716608" behindDoc="0" locked="0" layoutInCell="1" allowOverlap="1" wp14:anchorId="158AB95D" wp14:editId="05F5ECDF">
                <wp:simplePos x="0" y="0"/>
                <wp:positionH relativeFrom="column">
                  <wp:posOffset>0</wp:posOffset>
                </wp:positionH>
                <wp:positionV relativeFrom="paragraph">
                  <wp:posOffset>173131</wp:posOffset>
                </wp:positionV>
                <wp:extent cx="5434885" cy="1519707"/>
                <wp:effectExtent l="0" t="0" r="13970" b="23495"/>
                <wp:wrapNone/>
                <wp:docPr id="108"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34885" cy="1519707"/>
                          <a:chOff x="1930" y="2713"/>
                          <a:chExt cx="8171" cy="1544"/>
                        </a:xfrm>
                      </wpg:grpSpPr>
                      <wps:wsp>
                        <wps:cNvPr id="109" name="AutoShape 13"/>
                        <wps:cNvSpPr>
                          <a:spLocks noChangeArrowheads="1"/>
                        </wps:cNvSpPr>
                        <wps:spPr bwMode="auto">
                          <a:xfrm>
                            <a:off x="1930" y="2713"/>
                            <a:ext cx="1335" cy="407"/>
                          </a:xfrm>
                          <a:prstGeom prst="roundRect">
                            <a:avLst>
                              <a:gd name="adj" fmla="val 16667"/>
                            </a:avLst>
                          </a:prstGeom>
                          <a:solidFill>
                            <a:srgbClr val="548DD4"/>
                          </a:solidFill>
                          <a:ln w="9525">
                            <a:solidFill>
                              <a:srgbClr val="000000"/>
                            </a:solidFill>
                            <a:round/>
                            <a:headEnd/>
                            <a:tailEnd/>
                          </a:ln>
                        </wps:spPr>
                        <wps:txbx>
                          <w:txbxContent>
                            <w:p w14:paraId="6BFA9D77" w14:textId="77777777" w:rsidR="00484951" w:rsidRPr="002B0BBC" w:rsidRDefault="00484951" w:rsidP="00484951">
                              <w:pPr>
                                <w:rPr>
                                  <w:rFonts w:ascii="Calibri" w:hAnsi="Calibri"/>
                                  <w:b/>
                                  <w:color w:val="FFFFFF"/>
                                  <w:sz w:val="20"/>
                                  <w:szCs w:val="20"/>
                                </w:rPr>
                              </w:pPr>
                              <w:proofErr w:type="spellStart"/>
                              <w:r w:rsidRPr="002B0BBC">
                                <w:rPr>
                                  <w:rFonts w:ascii="Calibri" w:hAnsi="Calibri"/>
                                  <w:b/>
                                  <w:color w:val="FFFFFF"/>
                                  <w:sz w:val="20"/>
                                  <w:szCs w:val="20"/>
                                </w:rPr>
                                <w:t>Solicitante</w:t>
                              </w:r>
                              <w:proofErr w:type="spellEnd"/>
                            </w:p>
                          </w:txbxContent>
                        </wps:txbx>
                        <wps:bodyPr rot="0" vert="horz" wrap="square" lIns="91440" tIns="45720" rIns="91440" bIns="45720" anchor="t" anchorCtr="0" upright="1">
                          <a:noAutofit/>
                        </wps:bodyPr>
                      </wps:wsp>
                      <wps:wsp>
                        <wps:cNvPr id="110" name="Rectangle 14"/>
                        <wps:cNvSpPr>
                          <a:spLocks noChangeArrowheads="1"/>
                        </wps:cNvSpPr>
                        <wps:spPr bwMode="auto">
                          <a:xfrm>
                            <a:off x="1930" y="3381"/>
                            <a:ext cx="1335" cy="876"/>
                          </a:xfrm>
                          <a:prstGeom prst="rect">
                            <a:avLst/>
                          </a:prstGeom>
                          <a:solidFill>
                            <a:srgbClr val="FFFFFF"/>
                          </a:solidFill>
                          <a:ln w="9525">
                            <a:solidFill>
                              <a:srgbClr val="000000"/>
                            </a:solidFill>
                            <a:miter lim="800000"/>
                            <a:headEnd/>
                            <a:tailEnd/>
                          </a:ln>
                        </wps:spPr>
                        <wps:txbx>
                          <w:txbxContent>
                            <w:p w14:paraId="79E7D6B5" w14:textId="77777777" w:rsidR="00484951" w:rsidRPr="00BC0A65" w:rsidRDefault="00484951" w:rsidP="00484951">
                              <w:pPr>
                                <w:rPr>
                                  <w:rFonts w:ascii="Calibri" w:hAnsi="Calibri"/>
                                  <w:sz w:val="18"/>
                                  <w:szCs w:val="18"/>
                                  <w:lang w:val="es-ES_tradnl"/>
                                </w:rPr>
                              </w:pPr>
                              <w:r w:rsidRPr="00BC0A65">
                                <w:rPr>
                                  <w:rFonts w:ascii="Calibri" w:hAnsi="Calibri"/>
                                  <w:sz w:val="18"/>
                                  <w:szCs w:val="18"/>
                                  <w:lang w:val="es-ES_tradnl"/>
                                </w:rPr>
                                <w:t>Presentación de la solicitud:</w:t>
                              </w:r>
                            </w:p>
                            <w:p w14:paraId="4E24C60E" w14:textId="77777777" w:rsidR="00484951" w:rsidRPr="00BC0A65" w:rsidRDefault="00484951" w:rsidP="00484951">
                              <w:pPr>
                                <w:rPr>
                                  <w:rFonts w:ascii="Calibri" w:hAnsi="Calibri"/>
                                  <w:sz w:val="18"/>
                                  <w:szCs w:val="18"/>
                                  <w:lang w:val="es-ES_tradnl"/>
                                </w:rPr>
                              </w:pPr>
                              <w:r w:rsidRPr="00BC0A65">
                                <w:rPr>
                                  <w:rFonts w:ascii="Calibri" w:hAnsi="Calibri"/>
                                  <w:sz w:val="18"/>
                                  <w:szCs w:val="18"/>
                                  <w:lang w:val="es-ES_tradnl"/>
                                </w:rPr>
                                <w:t xml:space="preserve">1 mes </w:t>
                              </w:r>
                            </w:p>
                            <w:p w14:paraId="73CEDAEE" w14:textId="77777777" w:rsidR="00484951" w:rsidRPr="00BC0A65" w:rsidRDefault="00484951" w:rsidP="00484951">
                              <w:pPr>
                                <w:rPr>
                                  <w:rFonts w:ascii="Calibri" w:hAnsi="Calibri"/>
                                  <w:sz w:val="18"/>
                                  <w:szCs w:val="18"/>
                                  <w:lang w:val="es-ES_tradnl"/>
                                </w:rPr>
                              </w:pPr>
                              <w:r w:rsidRPr="00BC0A65">
                                <w:rPr>
                                  <w:rFonts w:ascii="Calibri" w:hAnsi="Calibri"/>
                                  <w:sz w:val="18"/>
                                  <w:szCs w:val="18"/>
                                  <w:lang w:val="es-ES_tradnl"/>
                                </w:rPr>
                                <w:t>(30 días)</w:t>
                              </w:r>
                            </w:p>
                          </w:txbxContent>
                        </wps:txbx>
                        <wps:bodyPr rot="0" vert="horz" wrap="square" lIns="91440" tIns="45720" rIns="91440" bIns="45720" anchor="t" anchorCtr="0" upright="1">
                          <a:noAutofit/>
                        </wps:bodyPr>
                      </wps:wsp>
                      <wps:wsp>
                        <wps:cNvPr id="111" name="Rectangle 15"/>
                        <wps:cNvSpPr>
                          <a:spLocks noChangeArrowheads="1"/>
                        </wps:cNvSpPr>
                        <wps:spPr bwMode="auto">
                          <a:xfrm>
                            <a:off x="3361" y="3381"/>
                            <a:ext cx="1335" cy="876"/>
                          </a:xfrm>
                          <a:prstGeom prst="rect">
                            <a:avLst/>
                          </a:prstGeom>
                          <a:solidFill>
                            <a:srgbClr val="FFFFFF"/>
                          </a:solidFill>
                          <a:ln w="9525">
                            <a:solidFill>
                              <a:srgbClr val="000000"/>
                            </a:solidFill>
                            <a:miter lim="800000"/>
                            <a:headEnd/>
                            <a:tailEnd/>
                          </a:ln>
                        </wps:spPr>
                        <wps:txbx>
                          <w:txbxContent>
                            <w:p w14:paraId="7B2408B3" w14:textId="77777777" w:rsidR="00484951" w:rsidRPr="00346357" w:rsidRDefault="00484951" w:rsidP="00484951">
                              <w:pPr>
                                <w:rPr>
                                  <w:rFonts w:ascii="Calibri" w:hAnsi="Calibri"/>
                                  <w:sz w:val="18"/>
                                  <w:szCs w:val="18"/>
                                </w:rPr>
                              </w:pPr>
                              <w:proofErr w:type="spellStart"/>
                              <w:r>
                                <w:rPr>
                                  <w:rFonts w:ascii="Calibri" w:hAnsi="Calibri"/>
                                  <w:sz w:val="18"/>
                                  <w:szCs w:val="18"/>
                                </w:rPr>
                                <w:t>Verificación</w:t>
                              </w:r>
                              <w:proofErr w:type="spellEnd"/>
                              <w:r w:rsidRPr="00346357">
                                <w:rPr>
                                  <w:rFonts w:ascii="Calibri" w:hAnsi="Calibri"/>
                                  <w:sz w:val="18"/>
                                  <w:szCs w:val="18"/>
                                </w:rPr>
                                <w:t>:</w:t>
                              </w:r>
                            </w:p>
                            <w:p w14:paraId="306EB802" w14:textId="77777777" w:rsidR="00484951" w:rsidRPr="00346357" w:rsidRDefault="00484951" w:rsidP="00484951">
                              <w:pPr>
                                <w:rPr>
                                  <w:rFonts w:ascii="Calibri" w:hAnsi="Calibri"/>
                                  <w:sz w:val="18"/>
                                  <w:szCs w:val="18"/>
                                </w:rPr>
                              </w:pPr>
                              <w:r>
                                <w:rPr>
                                  <w:rFonts w:ascii="Calibri" w:hAnsi="Calibri"/>
                                  <w:sz w:val="18"/>
                                  <w:szCs w:val="18"/>
                                </w:rPr>
                                <w:t>2</w:t>
                              </w:r>
                              <w:r w:rsidRPr="00346357">
                                <w:rPr>
                                  <w:rFonts w:ascii="Calibri" w:hAnsi="Calibri"/>
                                  <w:sz w:val="18"/>
                                  <w:szCs w:val="18"/>
                                </w:rPr>
                                <w:t xml:space="preserve"> </w:t>
                              </w:r>
                              <w:proofErr w:type="spellStart"/>
                              <w:r w:rsidRPr="00346357">
                                <w:rPr>
                                  <w:rFonts w:ascii="Calibri" w:hAnsi="Calibri"/>
                                  <w:sz w:val="18"/>
                                  <w:szCs w:val="18"/>
                                </w:rPr>
                                <w:t>meses</w:t>
                              </w:r>
                              <w:proofErr w:type="spellEnd"/>
                              <w:r w:rsidRPr="00346357">
                                <w:rPr>
                                  <w:rFonts w:ascii="Calibri" w:hAnsi="Calibri"/>
                                  <w:sz w:val="18"/>
                                  <w:szCs w:val="18"/>
                                </w:rPr>
                                <w:t xml:space="preserve"> </w:t>
                              </w:r>
                            </w:p>
                            <w:p w14:paraId="2295FDAB" w14:textId="77777777" w:rsidR="00484951" w:rsidRPr="00346357" w:rsidRDefault="00484951" w:rsidP="00484951">
                              <w:pPr>
                                <w:rPr>
                                  <w:rFonts w:ascii="Calibri" w:hAnsi="Calibri"/>
                                  <w:sz w:val="18"/>
                                  <w:szCs w:val="18"/>
                                </w:rPr>
                              </w:pPr>
                              <w:r w:rsidRPr="00346357">
                                <w:rPr>
                                  <w:rFonts w:ascii="Calibri" w:hAnsi="Calibri"/>
                                  <w:sz w:val="18"/>
                                  <w:szCs w:val="18"/>
                                </w:rPr>
                                <w:t>(</w:t>
                              </w:r>
                              <w:r>
                                <w:rPr>
                                  <w:rFonts w:ascii="Calibri" w:hAnsi="Calibri"/>
                                  <w:sz w:val="18"/>
                                  <w:szCs w:val="18"/>
                                </w:rPr>
                                <w:t>60</w:t>
                              </w:r>
                              <w:r w:rsidRPr="00346357">
                                <w:rPr>
                                  <w:rFonts w:ascii="Calibri" w:hAnsi="Calibri"/>
                                  <w:sz w:val="18"/>
                                  <w:szCs w:val="18"/>
                                </w:rPr>
                                <w:t xml:space="preserve"> </w:t>
                              </w:r>
                              <w:proofErr w:type="spellStart"/>
                              <w:r w:rsidRPr="00346357">
                                <w:rPr>
                                  <w:rFonts w:ascii="Calibri" w:hAnsi="Calibri"/>
                                  <w:sz w:val="18"/>
                                  <w:szCs w:val="18"/>
                                </w:rPr>
                                <w:t>días</w:t>
                              </w:r>
                              <w:proofErr w:type="spellEnd"/>
                              <w:r w:rsidRPr="00346357">
                                <w:rPr>
                                  <w:rFonts w:ascii="Calibri" w:hAnsi="Calibri"/>
                                  <w:sz w:val="18"/>
                                  <w:szCs w:val="18"/>
                                </w:rPr>
                                <w:t>)</w:t>
                              </w:r>
                            </w:p>
                          </w:txbxContent>
                        </wps:txbx>
                        <wps:bodyPr rot="0" vert="horz" wrap="square" lIns="91440" tIns="45720" rIns="91440" bIns="45720" anchor="t" anchorCtr="0" upright="1">
                          <a:noAutofit/>
                        </wps:bodyPr>
                      </wps:wsp>
                      <wps:wsp>
                        <wps:cNvPr id="112" name="Rectangle 16"/>
                        <wps:cNvSpPr>
                          <a:spLocks noChangeArrowheads="1"/>
                        </wps:cNvSpPr>
                        <wps:spPr bwMode="auto">
                          <a:xfrm>
                            <a:off x="4878" y="3381"/>
                            <a:ext cx="1335" cy="876"/>
                          </a:xfrm>
                          <a:prstGeom prst="rect">
                            <a:avLst/>
                          </a:prstGeom>
                          <a:solidFill>
                            <a:srgbClr val="FFFFFF"/>
                          </a:solidFill>
                          <a:ln w="9525">
                            <a:solidFill>
                              <a:srgbClr val="000000"/>
                            </a:solidFill>
                            <a:miter lim="800000"/>
                            <a:headEnd/>
                            <a:tailEnd/>
                          </a:ln>
                        </wps:spPr>
                        <wps:txbx>
                          <w:txbxContent>
                            <w:p w14:paraId="526C8308" w14:textId="77777777" w:rsidR="00484951" w:rsidRDefault="00484951" w:rsidP="00484951">
                              <w:pPr>
                                <w:rPr>
                                  <w:rFonts w:ascii="Calibri" w:hAnsi="Calibri"/>
                                  <w:sz w:val="18"/>
                                  <w:szCs w:val="18"/>
                                </w:rPr>
                              </w:pPr>
                              <w:proofErr w:type="spellStart"/>
                              <w:r>
                                <w:rPr>
                                  <w:rFonts w:ascii="Calibri" w:hAnsi="Calibri"/>
                                  <w:sz w:val="18"/>
                                  <w:szCs w:val="18"/>
                                </w:rPr>
                                <w:t>Sorteo</w:t>
                              </w:r>
                              <w:proofErr w:type="spellEnd"/>
                              <w:r>
                                <w:rPr>
                                  <w:rFonts w:ascii="Calibri" w:hAnsi="Calibri"/>
                                  <w:sz w:val="18"/>
                                  <w:szCs w:val="18"/>
                                </w:rPr>
                                <w:t xml:space="preserve"> de </w:t>
                              </w:r>
                              <w:proofErr w:type="spellStart"/>
                              <w:r>
                                <w:rPr>
                                  <w:rFonts w:ascii="Calibri" w:hAnsi="Calibri"/>
                                  <w:sz w:val="18"/>
                                  <w:szCs w:val="18"/>
                                </w:rPr>
                                <w:t>adjudicación</w:t>
                              </w:r>
                              <w:proofErr w:type="spellEnd"/>
                            </w:p>
                            <w:p w14:paraId="27EBBA13" w14:textId="77777777" w:rsidR="00484951" w:rsidRPr="00346357" w:rsidRDefault="00484951" w:rsidP="00484951">
                              <w:pPr>
                                <w:rPr>
                                  <w:rFonts w:ascii="Calibri" w:hAnsi="Calibri"/>
                                  <w:sz w:val="18"/>
                                  <w:szCs w:val="18"/>
                                </w:rPr>
                              </w:pPr>
                              <w:r>
                                <w:rPr>
                                  <w:rFonts w:ascii="Calibri" w:hAnsi="Calibri"/>
                                  <w:sz w:val="18"/>
                                  <w:szCs w:val="18"/>
                                </w:rPr>
                                <w:t xml:space="preserve">1 </w:t>
                              </w:r>
                              <w:proofErr w:type="spellStart"/>
                              <w:r>
                                <w:rPr>
                                  <w:rFonts w:ascii="Calibri" w:hAnsi="Calibri"/>
                                  <w:sz w:val="18"/>
                                  <w:szCs w:val="18"/>
                                </w:rPr>
                                <w:t>día</w:t>
                              </w:r>
                              <w:proofErr w:type="spellEnd"/>
                            </w:p>
                          </w:txbxContent>
                        </wps:txbx>
                        <wps:bodyPr rot="0" vert="horz" wrap="square" lIns="91440" tIns="45720" rIns="91440" bIns="45720" anchor="t" anchorCtr="0" upright="1">
                          <a:noAutofit/>
                        </wps:bodyPr>
                      </wps:wsp>
                      <wps:wsp>
                        <wps:cNvPr id="113" name="Rectangle 17"/>
                        <wps:cNvSpPr>
                          <a:spLocks noChangeArrowheads="1"/>
                        </wps:cNvSpPr>
                        <wps:spPr bwMode="auto">
                          <a:xfrm>
                            <a:off x="6359" y="3381"/>
                            <a:ext cx="1269" cy="876"/>
                          </a:xfrm>
                          <a:prstGeom prst="rect">
                            <a:avLst/>
                          </a:prstGeom>
                          <a:solidFill>
                            <a:srgbClr val="FFFFFF"/>
                          </a:solidFill>
                          <a:ln w="9525">
                            <a:solidFill>
                              <a:srgbClr val="000000"/>
                            </a:solidFill>
                            <a:miter lim="800000"/>
                            <a:headEnd/>
                            <a:tailEnd/>
                          </a:ln>
                        </wps:spPr>
                        <wps:txbx>
                          <w:txbxContent>
                            <w:p w14:paraId="6A346441" w14:textId="77777777" w:rsidR="00484951" w:rsidRDefault="00484951" w:rsidP="00484951">
                              <w:pPr>
                                <w:rPr>
                                  <w:rFonts w:ascii="Calibri" w:hAnsi="Calibri"/>
                                  <w:sz w:val="18"/>
                                  <w:szCs w:val="18"/>
                                </w:rPr>
                              </w:pPr>
                              <w:proofErr w:type="spellStart"/>
                              <w:r>
                                <w:rPr>
                                  <w:rFonts w:ascii="Calibri" w:hAnsi="Calibri"/>
                                  <w:sz w:val="18"/>
                                  <w:szCs w:val="18"/>
                                </w:rPr>
                                <w:t>Notificación</w:t>
                              </w:r>
                              <w:proofErr w:type="spellEnd"/>
                              <w:r>
                                <w:rPr>
                                  <w:rFonts w:ascii="Calibri" w:hAnsi="Calibri"/>
                                  <w:sz w:val="18"/>
                                  <w:szCs w:val="18"/>
                                </w:rPr>
                                <w:t xml:space="preserve"> y </w:t>
                              </w:r>
                              <w:proofErr w:type="spellStart"/>
                              <w:r>
                                <w:rPr>
                                  <w:rFonts w:ascii="Calibri" w:hAnsi="Calibri"/>
                                  <w:sz w:val="18"/>
                                  <w:szCs w:val="18"/>
                                </w:rPr>
                                <w:t>Aceptación</w:t>
                              </w:r>
                              <w:proofErr w:type="spellEnd"/>
                              <w:r>
                                <w:rPr>
                                  <w:rFonts w:ascii="Calibri" w:hAnsi="Calibri"/>
                                  <w:sz w:val="18"/>
                                  <w:szCs w:val="18"/>
                                </w:rPr>
                                <w:t xml:space="preserve"> </w:t>
                              </w:r>
                            </w:p>
                            <w:p w14:paraId="76F702C1" w14:textId="77777777" w:rsidR="00484951" w:rsidRPr="00346357" w:rsidRDefault="00484951" w:rsidP="00484951">
                              <w:pPr>
                                <w:rPr>
                                  <w:rFonts w:ascii="Calibri" w:hAnsi="Calibri"/>
                                  <w:sz w:val="18"/>
                                  <w:szCs w:val="18"/>
                                </w:rPr>
                              </w:pPr>
                              <w:r>
                                <w:rPr>
                                  <w:rFonts w:ascii="Calibri" w:hAnsi="Calibri"/>
                                  <w:sz w:val="18"/>
                                  <w:szCs w:val="18"/>
                                </w:rPr>
                                <w:t xml:space="preserve">15 </w:t>
                              </w:r>
                              <w:proofErr w:type="spellStart"/>
                              <w:r>
                                <w:rPr>
                                  <w:rFonts w:ascii="Calibri" w:hAnsi="Calibri"/>
                                  <w:sz w:val="18"/>
                                  <w:szCs w:val="18"/>
                                </w:rPr>
                                <w:t>días</w:t>
                              </w:r>
                              <w:proofErr w:type="spellEnd"/>
                            </w:p>
                          </w:txbxContent>
                        </wps:txbx>
                        <wps:bodyPr rot="0" vert="horz" wrap="square" lIns="91440" tIns="45720" rIns="91440" bIns="45720" anchor="t" anchorCtr="0" upright="1">
                          <a:noAutofit/>
                        </wps:bodyPr>
                      </wps:wsp>
                      <wps:wsp>
                        <wps:cNvPr id="114" name="Rectangle 18"/>
                        <wps:cNvSpPr>
                          <a:spLocks noChangeArrowheads="1"/>
                        </wps:cNvSpPr>
                        <wps:spPr bwMode="auto">
                          <a:xfrm>
                            <a:off x="7842" y="3381"/>
                            <a:ext cx="2259" cy="876"/>
                          </a:xfrm>
                          <a:prstGeom prst="rect">
                            <a:avLst/>
                          </a:prstGeom>
                          <a:solidFill>
                            <a:srgbClr val="FFFFFF"/>
                          </a:solidFill>
                          <a:ln w="9525">
                            <a:solidFill>
                              <a:srgbClr val="000000"/>
                            </a:solidFill>
                            <a:miter lim="800000"/>
                            <a:headEnd/>
                            <a:tailEnd/>
                          </a:ln>
                        </wps:spPr>
                        <wps:txbx>
                          <w:txbxContent>
                            <w:p w14:paraId="709EB305" w14:textId="77777777" w:rsidR="00484951" w:rsidRPr="00BC0A65" w:rsidRDefault="00484951" w:rsidP="00484951">
                              <w:pPr>
                                <w:rPr>
                                  <w:rFonts w:ascii="Calibri" w:hAnsi="Calibri"/>
                                  <w:sz w:val="18"/>
                                  <w:szCs w:val="18"/>
                                  <w:lang w:val="es-ES_tradnl"/>
                                </w:rPr>
                              </w:pPr>
                              <w:r>
                                <w:rPr>
                                  <w:rFonts w:ascii="Calibri" w:hAnsi="Calibri"/>
                                  <w:sz w:val="18"/>
                                  <w:szCs w:val="18"/>
                                  <w:lang w:val="es-ES_tradnl"/>
                                </w:rPr>
                                <w:t>Implementación/ejecución</w:t>
                              </w:r>
                              <w:r w:rsidRPr="00BC0A65">
                                <w:rPr>
                                  <w:rFonts w:ascii="Calibri" w:hAnsi="Calibri"/>
                                  <w:sz w:val="18"/>
                                  <w:szCs w:val="18"/>
                                  <w:lang w:val="es-ES_tradnl"/>
                                </w:rPr>
                                <w:t xml:space="preserve"> del plan de negocios:</w:t>
                              </w:r>
                            </w:p>
                            <w:p w14:paraId="1346C3E0" w14:textId="77777777" w:rsidR="00484951" w:rsidRPr="00BC0A65" w:rsidRDefault="00484951" w:rsidP="00484951">
                              <w:pPr>
                                <w:rPr>
                                  <w:rFonts w:ascii="Calibri" w:hAnsi="Calibri"/>
                                  <w:sz w:val="18"/>
                                  <w:szCs w:val="18"/>
                                  <w:lang w:val="es-ES_tradnl"/>
                                </w:rPr>
                              </w:pPr>
                              <w:r w:rsidRPr="00BC0A65">
                                <w:rPr>
                                  <w:rFonts w:ascii="Calibri" w:hAnsi="Calibri"/>
                                  <w:sz w:val="18"/>
                                  <w:szCs w:val="18"/>
                                  <w:lang w:val="es-ES_tradnl"/>
                                </w:rPr>
                                <w:t>8 meses</w:t>
                              </w:r>
                            </w:p>
                            <w:p w14:paraId="1CD521FF" w14:textId="77777777" w:rsidR="00484951" w:rsidRPr="00BC0A65" w:rsidRDefault="00484951" w:rsidP="00484951">
                              <w:pPr>
                                <w:rPr>
                                  <w:rFonts w:ascii="Calibri" w:hAnsi="Calibri"/>
                                  <w:sz w:val="18"/>
                                  <w:szCs w:val="18"/>
                                  <w:lang w:val="es-ES_tradnl"/>
                                </w:rPr>
                              </w:pPr>
                              <w:r w:rsidRPr="00BC0A65">
                                <w:rPr>
                                  <w:rFonts w:ascii="Calibri" w:hAnsi="Calibri"/>
                                  <w:sz w:val="18"/>
                                  <w:szCs w:val="18"/>
                                  <w:lang w:val="es-ES_tradnl"/>
                                </w:rPr>
                                <w:t>(240 días)</w:t>
                              </w:r>
                            </w:p>
                          </w:txbxContent>
                        </wps:txbx>
                        <wps:bodyPr rot="0" vert="horz" wrap="square" lIns="91440" tIns="45720" rIns="91440" bIns="45720" anchor="t" anchorCtr="0" upright="1">
                          <a:noAutofit/>
                        </wps:bodyPr>
                      </wps:wsp>
                      <wps:wsp>
                        <wps:cNvPr id="115" name="AutoShape 19"/>
                        <wps:cNvSpPr>
                          <a:spLocks noChangeArrowheads="1"/>
                        </wps:cNvSpPr>
                        <wps:spPr bwMode="auto">
                          <a:xfrm>
                            <a:off x="3361" y="2713"/>
                            <a:ext cx="3536" cy="407"/>
                          </a:xfrm>
                          <a:prstGeom prst="roundRect">
                            <a:avLst>
                              <a:gd name="adj" fmla="val 16667"/>
                            </a:avLst>
                          </a:prstGeom>
                          <a:solidFill>
                            <a:srgbClr val="548DD4"/>
                          </a:solidFill>
                          <a:ln w="9525">
                            <a:solidFill>
                              <a:srgbClr val="000000"/>
                            </a:solidFill>
                            <a:round/>
                            <a:headEnd/>
                            <a:tailEnd/>
                          </a:ln>
                        </wps:spPr>
                        <wps:txbx>
                          <w:txbxContent>
                            <w:p w14:paraId="2AEB4813" w14:textId="77777777" w:rsidR="00484951" w:rsidRPr="00346357" w:rsidRDefault="00484951" w:rsidP="00484951">
                              <w:pPr>
                                <w:rPr>
                                  <w:rFonts w:ascii="Calibri" w:hAnsi="Calibri"/>
                                  <w:b/>
                                  <w:color w:val="FFFFFF"/>
                                  <w:sz w:val="20"/>
                                  <w:szCs w:val="20"/>
                                </w:rPr>
                              </w:pPr>
                              <w:r>
                                <w:rPr>
                                  <w:rFonts w:ascii="Calibri" w:hAnsi="Calibri"/>
                                  <w:b/>
                                  <w:color w:val="FFFFFF"/>
                                  <w:sz w:val="20"/>
                                  <w:szCs w:val="20"/>
                                </w:rPr>
                                <w:t>CORSATUR</w:t>
                              </w:r>
                            </w:p>
                          </w:txbxContent>
                        </wps:txbx>
                        <wps:bodyPr rot="0" vert="horz" wrap="square" lIns="91440" tIns="45720" rIns="91440" bIns="45720" anchor="t" anchorCtr="0" upright="1">
                          <a:noAutofit/>
                        </wps:bodyPr>
                      </wps:wsp>
                      <wps:wsp>
                        <wps:cNvPr id="116" name="AutoShape 20"/>
                        <wps:cNvSpPr>
                          <a:spLocks noChangeArrowheads="1"/>
                        </wps:cNvSpPr>
                        <wps:spPr bwMode="auto">
                          <a:xfrm>
                            <a:off x="7012" y="2713"/>
                            <a:ext cx="3089" cy="407"/>
                          </a:xfrm>
                          <a:prstGeom prst="roundRect">
                            <a:avLst>
                              <a:gd name="adj" fmla="val 16667"/>
                            </a:avLst>
                          </a:prstGeom>
                          <a:solidFill>
                            <a:srgbClr val="548DD4"/>
                          </a:solidFill>
                          <a:ln w="9525">
                            <a:solidFill>
                              <a:srgbClr val="000000"/>
                            </a:solidFill>
                            <a:round/>
                            <a:headEnd/>
                            <a:tailEnd/>
                          </a:ln>
                        </wps:spPr>
                        <wps:txbx>
                          <w:txbxContent>
                            <w:p w14:paraId="6049BDEE" w14:textId="77777777" w:rsidR="00484951" w:rsidRPr="00346357" w:rsidRDefault="00484951" w:rsidP="00484951">
                              <w:pPr>
                                <w:rPr>
                                  <w:rFonts w:ascii="Calibri" w:hAnsi="Calibri"/>
                                  <w:b/>
                                  <w:color w:val="FFFFFF"/>
                                  <w:sz w:val="20"/>
                                  <w:szCs w:val="20"/>
                                </w:rPr>
                              </w:pPr>
                              <w:proofErr w:type="spellStart"/>
                              <w:r w:rsidRPr="00346357">
                                <w:rPr>
                                  <w:rFonts w:ascii="Calibri" w:hAnsi="Calibri"/>
                                  <w:b/>
                                  <w:color w:val="FFFFFF"/>
                                  <w:sz w:val="20"/>
                                  <w:szCs w:val="20"/>
                                </w:rPr>
                                <w:t>Solicitante</w:t>
                              </w:r>
                              <w:proofErr w:type="spellEnd"/>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8" o:spid="_x0000_s1051" style="position:absolute;left:0;text-align:left;margin-left:0;margin-top:13.65pt;width:427.95pt;height:119.65pt;z-index:251716608" coordorigin="1930,2713" coordsize="8171,1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StI4QMAAG0ZAAAOAAAAZHJzL2Uyb0RvYy54bWzsmdtu4zYQhu8L9B0I3je2zrIQZbFINkGB&#10;bbvotg9AS9ShlUSVpCNnn77DoaTYsbEbpK2BAvKFQZrUiPzn43BIX7/btw155FLVokupc7WmhHeZ&#10;yOuuTOnvv93/EFOiNOty1oiOp/SJK/ru5vvvroc+4a6oRJNzScBIp5KhT2mldZ+sViqreMvUleh5&#10;B42FkC3TUJXlKpdsAOtts3LX63A1CJn3UmRcKfj1zjbSG7RfFDzTvxSF4po0KYWxafyW+L0136ub&#10;a5aUkvVVnY3DYG8YRcvqDl46m7pjmpGdrE9MtXUmhRKFvspEuxJFUWcc5wCzcdYvZvMgxa7HuZTJ&#10;UPazTCDtC53ebDb7+fGTJHUOvluDqzrWgpPwvcT8APIMfZlArwfZf+4/STtHKH4U2Z8Kmlcv2029&#10;tJ3JdvhJ5GCQ7bRAefaFbI0JmDjZoxeeZi/wvSYZ/Bj4nh/HASUZtDmBs4nWkfVTVoEzzXPOxgNn&#10;QrMbOd7U9mF8PnYiZ3rY903riiX2xTjYcXBmZsCcepZV/TNZP1es5+gtZQSbZd1Msr4HFbATsYM2&#10;74eOk6zKako6cVuxruTvpRRDxVkO43JwGkcPmIoCj3xT5DNiTVI7njfq7FuNZ6VY0kulH7hoiSmk&#10;FFDs8l9hPaEf2eNHpZGFfGSG5X9QUrQNrJ5H1hAnDEP0GlgcO0NpsmmeVKKp8/u6abAiy+1tIwk8&#10;agCI7+4mxx11azoypHQTuAGO4qhNHZpY42f0/VE3nAeueiPthy7HsmZ1Y8swyqZDrK28FhO93+5x&#10;lfihMWq034r8CdSXwsYUiIFQqIT8QskA8SSl6q8dk5yS5scOPLhxfN8EIKz4QeRCRR62bA9bWJeB&#10;qZRqSmzxVtugtetlXVbwJgcV6ISBqqi1ofx5VGMF4L4U5Q5MxwYPwwjg23DioA+PoAW3/9eUe16M&#10;q4Ulp5THEbrvK5QfAW5EfS209/g5R9y/AG1ba9glm7pNaTyTzZK3EYzL8pmVhWC7/TmwaZwQHEyr&#10;/QJx2vNCGAJsagvB34jBY16yxGCbQEyZhuOeIXjery5AsB9HkEMuBOO28dUsYjPFlSWLOMyVIS8+&#10;jcHzfnUBgkMvgHT9PMFuCE3mTLJkEZCj49F5ySLwKABgzjHYP0PwvF9dgOAo9mEbOEuw6xq4F4Lt&#10;SS7AU8JC8AnBcCNg8+CD+4p5v7oAwXMe/Hy5M53kvMALLcHLfcXr7isCd8k0zt3KOcDRS8rhSma8&#10;27kA5dHapOsQp89Qvo7HOL1Q/krK8RL4/xTL8SYa7vTxqDD+/2D+NDisQ/nwX5KbvwEAAP//AwBQ&#10;SwMEFAAGAAgAAAAhAI4+VunfAAAABwEAAA8AAABkcnMvZG93bnJldi54bWxMj0FLw0AQhe+C/2EZ&#10;wZvdpCWxjdmUUtRTEWwF6W2anSah2d2Q3Sbpv3c86XHee7z3Tb6eTCsG6n3jrIJ4FoEgWzrd2ErB&#10;1+HtaQnCB7QaW2dJwY08rIv7uxwz7Ub7ScM+VIJLrM9QQR1Cl0npy5oM+pnryLJ3dr3BwGdfSd3j&#10;yOWmlfMoSqXBxvJCjR1tayov+6tR8D7iuFnEr8Puct7ejofk43sXk1KPD9PmBUSgKfyF4Ref0aFg&#10;ppO7Wu1Fq4AfCQrmzwsQ7C6TZAXixEKapiCLXP7nL34AAAD//wMAUEsBAi0AFAAGAAgAAAAhALaD&#10;OJL+AAAA4QEAABMAAAAAAAAAAAAAAAAAAAAAAFtDb250ZW50X1R5cGVzXS54bWxQSwECLQAUAAYA&#10;CAAAACEAOP0h/9YAAACUAQAACwAAAAAAAAAAAAAAAAAvAQAAX3JlbHMvLnJlbHNQSwECLQAUAAYA&#10;CAAAACEAxokrSOEDAABtGQAADgAAAAAAAAAAAAAAAAAuAgAAZHJzL2Uyb0RvYy54bWxQSwECLQAU&#10;AAYACAAAACEAjj5W6d8AAAAHAQAADwAAAAAAAAAAAAAAAAA7BgAAZHJzL2Rvd25yZXYueG1sUEsF&#10;BgAAAAAEAAQA8wAAAEcHAAAAAA==&#10;">
                <v:roundrect id="AutoShape 13" o:spid="_x0000_s1052" style="position:absolute;left:1930;top:2713;width:1335;height:40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ef0cMA&#10;AADcAAAADwAAAGRycy9kb3ducmV2LnhtbERPS4vCMBC+C/6HMIIX0dQnbtcoIgiKIqvuYfc2NLNt&#10;sZmUJmr990YQ9jYf33Nmi9oU4kaVyy0r6PciEMSJ1TmnCr7P6+4UhPPIGgvLpOBBDhbzZmOGsbZ3&#10;PtLt5FMRQtjFqCDzvoyldElGBl3PlsSB+7OVQR9glUpd4T2Em0IOomgiDeYcGjIsaZVRcjldjYLJ&#10;NrXJ2n6NOofD717vluOh/xkr1W7Vy08Qnmr/L367NzrMjz7g9Uy4QM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ref0cMAAADcAAAADwAAAAAAAAAAAAAAAACYAgAAZHJzL2Rv&#10;d25yZXYueG1sUEsFBgAAAAAEAAQA9QAAAIgDAAAAAA==&#10;" fillcolor="#548dd4">
                  <v:textbox>
                    <w:txbxContent>
                      <w:p w14:paraId="6BFA9D77" w14:textId="77777777" w:rsidR="00484951" w:rsidRPr="002B0BBC" w:rsidRDefault="00484951" w:rsidP="00484951">
                        <w:pPr>
                          <w:rPr>
                            <w:rFonts w:ascii="Calibri" w:hAnsi="Calibri"/>
                            <w:b/>
                            <w:color w:val="FFFFFF"/>
                            <w:sz w:val="20"/>
                            <w:szCs w:val="20"/>
                          </w:rPr>
                        </w:pPr>
                        <w:proofErr w:type="spellStart"/>
                        <w:r w:rsidRPr="002B0BBC">
                          <w:rPr>
                            <w:rFonts w:ascii="Calibri" w:hAnsi="Calibri"/>
                            <w:b/>
                            <w:color w:val="FFFFFF"/>
                            <w:sz w:val="20"/>
                            <w:szCs w:val="20"/>
                          </w:rPr>
                          <w:t>Solicitante</w:t>
                        </w:r>
                        <w:proofErr w:type="spellEnd"/>
                      </w:p>
                    </w:txbxContent>
                  </v:textbox>
                </v:roundrect>
                <v:rect id="Rectangle 14" o:spid="_x0000_s1053" style="position:absolute;left:1930;top:3381;width:1335;height: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bpT8UA&#10;AADcAAAADwAAAGRycy9kb3ducmV2LnhtbESPQW/CMAyF75P2HyJP4jZSQJq2QlpNIBA7QrnsZhrT&#10;ljVO1QQo/Pr5MGk3W+/5vc+LfHCtulIfGs8GJuMEFHHpbcOVgUOxfn0HFSKyxdYzGbhTgDx7flpg&#10;av2Nd3Tdx0pJCIcUDdQxdqnWoazJYRj7jli0k+8dRln7StsebxLuWj1NkjftsGFpqLGjZU3lz/7i&#10;DByb6QEfu2KTuI/1LH4NxfnyvTJm9DJ8zkFFGuK/+e96awV/IvjyjEy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dulPxQAAANwAAAAPAAAAAAAAAAAAAAAAAJgCAABkcnMv&#10;ZG93bnJldi54bWxQSwUGAAAAAAQABAD1AAAAigMAAAAA&#10;">
                  <v:textbox>
                    <w:txbxContent>
                      <w:p w14:paraId="79E7D6B5" w14:textId="77777777" w:rsidR="00484951" w:rsidRPr="00BC0A65" w:rsidRDefault="00484951" w:rsidP="00484951">
                        <w:pPr>
                          <w:rPr>
                            <w:rFonts w:ascii="Calibri" w:hAnsi="Calibri"/>
                            <w:sz w:val="18"/>
                            <w:szCs w:val="18"/>
                            <w:lang w:val="es-ES_tradnl"/>
                          </w:rPr>
                        </w:pPr>
                        <w:r w:rsidRPr="00BC0A65">
                          <w:rPr>
                            <w:rFonts w:ascii="Calibri" w:hAnsi="Calibri"/>
                            <w:sz w:val="18"/>
                            <w:szCs w:val="18"/>
                            <w:lang w:val="es-ES_tradnl"/>
                          </w:rPr>
                          <w:t>Presentación de la solicitud:</w:t>
                        </w:r>
                      </w:p>
                      <w:p w14:paraId="4E24C60E" w14:textId="77777777" w:rsidR="00484951" w:rsidRPr="00BC0A65" w:rsidRDefault="00484951" w:rsidP="00484951">
                        <w:pPr>
                          <w:rPr>
                            <w:rFonts w:ascii="Calibri" w:hAnsi="Calibri"/>
                            <w:sz w:val="18"/>
                            <w:szCs w:val="18"/>
                            <w:lang w:val="es-ES_tradnl"/>
                          </w:rPr>
                        </w:pPr>
                        <w:r w:rsidRPr="00BC0A65">
                          <w:rPr>
                            <w:rFonts w:ascii="Calibri" w:hAnsi="Calibri"/>
                            <w:sz w:val="18"/>
                            <w:szCs w:val="18"/>
                            <w:lang w:val="es-ES_tradnl"/>
                          </w:rPr>
                          <w:t xml:space="preserve">1 mes </w:t>
                        </w:r>
                      </w:p>
                      <w:p w14:paraId="73CEDAEE" w14:textId="77777777" w:rsidR="00484951" w:rsidRPr="00BC0A65" w:rsidRDefault="00484951" w:rsidP="00484951">
                        <w:pPr>
                          <w:rPr>
                            <w:rFonts w:ascii="Calibri" w:hAnsi="Calibri"/>
                            <w:sz w:val="18"/>
                            <w:szCs w:val="18"/>
                            <w:lang w:val="es-ES_tradnl"/>
                          </w:rPr>
                        </w:pPr>
                        <w:r w:rsidRPr="00BC0A65">
                          <w:rPr>
                            <w:rFonts w:ascii="Calibri" w:hAnsi="Calibri"/>
                            <w:sz w:val="18"/>
                            <w:szCs w:val="18"/>
                            <w:lang w:val="es-ES_tradnl"/>
                          </w:rPr>
                          <w:t>(30 días)</w:t>
                        </w:r>
                      </w:p>
                    </w:txbxContent>
                  </v:textbox>
                </v:rect>
                <v:rect id="Rectangle 15" o:spid="_x0000_s1054" style="position:absolute;left:3361;top:3381;width:1335;height: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pM1MEA&#10;AADcAAAADwAAAGRycy9kb3ducmV2LnhtbERPTYvCMBC9L/gfwgje1rQKol2jiKLoUevF22wz23Zt&#10;JqWJWv31RhC8zeN9znTemkpcqXGlZQVxPwJBnFldcq7gmK6/xyCcR9ZYWSYFd3Iwn3W+pphoe+M9&#10;XQ8+FyGEXYIKCu/rREqXFWTQ9W1NHLg/2xj0ATa51A3eQrip5CCKRtJgyaGhwJqWBWXnw8Uo+C0H&#10;R3zs001kJuuh37Xp/+W0UqrXbRc/IDy1/iN+u7c6zI9jeD0TLpC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w6TNTBAAAA3AAAAA8AAAAAAAAAAAAAAAAAmAIAAGRycy9kb3du&#10;cmV2LnhtbFBLBQYAAAAABAAEAPUAAACGAwAAAAA=&#10;">
                  <v:textbox>
                    <w:txbxContent>
                      <w:p w14:paraId="7B2408B3" w14:textId="77777777" w:rsidR="00484951" w:rsidRPr="00346357" w:rsidRDefault="00484951" w:rsidP="00484951">
                        <w:pPr>
                          <w:rPr>
                            <w:rFonts w:ascii="Calibri" w:hAnsi="Calibri"/>
                            <w:sz w:val="18"/>
                            <w:szCs w:val="18"/>
                          </w:rPr>
                        </w:pPr>
                        <w:proofErr w:type="spellStart"/>
                        <w:r>
                          <w:rPr>
                            <w:rFonts w:ascii="Calibri" w:hAnsi="Calibri"/>
                            <w:sz w:val="18"/>
                            <w:szCs w:val="18"/>
                          </w:rPr>
                          <w:t>Verificación</w:t>
                        </w:r>
                        <w:proofErr w:type="spellEnd"/>
                        <w:r w:rsidRPr="00346357">
                          <w:rPr>
                            <w:rFonts w:ascii="Calibri" w:hAnsi="Calibri"/>
                            <w:sz w:val="18"/>
                            <w:szCs w:val="18"/>
                          </w:rPr>
                          <w:t>:</w:t>
                        </w:r>
                      </w:p>
                      <w:p w14:paraId="306EB802" w14:textId="77777777" w:rsidR="00484951" w:rsidRPr="00346357" w:rsidRDefault="00484951" w:rsidP="00484951">
                        <w:pPr>
                          <w:rPr>
                            <w:rFonts w:ascii="Calibri" w:hAnsi="Calibri"/>
                            <w:sz w:val="18"/>
                            <w:szCs w:val="18"/>
                          </w:rPr>
                        </w:pPr>
                        <w:r>
                          <w:rPr>
                            <w:rFonts w:ascii="Calibri" w:hAnsi="Calibri"/>
                            <w:sz w:val="18"/>
                            <w:szCs w:val="18"/>
                          </w:rPr>
                          <w:t>2</w:t>
                        </w:r>
                        <w:r w:rsidRPr="00346357">
                          <w:rPr>
                            <w:rFonts w:ascii="Calibri" w:hAnsi="Calibri"/>
                            <w:sz w:val="18"/>
                            <w:szCs w:val="18"/>
                          </w:rPr>
                          <w:t xml:space="preserve"> </w:t>
                        </w:r>
                        <w:proofErr w:type="spellStart"/>
                        <w:r w:rsidRPr="00346357">
                          <w:rPr>
                            <w:rFonts w:ascii="Calibri" w:hAnsi="Calibri"/>
                            <w:sz w:val="18"/>
                            <w:szCs w:val="18"/>
                          </w:rPr>
                          <w:t>meses</w:t>
                        </w:r>
                        <w:proofErr w:type="spellEnd"/>
                        <w:r w:rsidRPr="00346357">
                          <w:rPr>
                            <w:rFonts w:ascii="Calibri" w:hAnsi="Calibri"/>
                            <w:sz w:val="18"/>
                            <w:szCs w:val="18"/>
                          </w:rPr>
                          <w:t xml:space="preserve"> </w:t>
                        </w:r>
                      </w:p>
                      <w:p w14:paraId="2295FDAB" w14:textId="77777777" w:rsidR="00484951" w:rsidRPr="00346357" w:rsidRDefault="00484951" w:rsidP="00484951">
                        <w:pPr>
                          <w:rPr>
                            <w:rFonts w:ascii="Calibri" w:hAnsi="Calibri"/>
                            <w:sz w:val="18"/>
                            <w:szCs w:val="18"/>
                          </w:rPr>
                        </w:pPr>
                        <w:r w:rsidRPr="00346357">
                          <w:rPr>
                            <w:rFonts w:ascii="Calibri" w:hAnsi="Calibri"/>
                            <w:sz w:val="18"/>
                            <w:szCs w:val="18"/>
                          </w:rPr>
                          <w:t>(</w:t>
                        </w:r>
                        <w:r>
                          <w:rPr>
                            <w:rFonts w:ascii="Calibri" w:hAnsi="Calibri"/>
                            <w:sz w:val="18"/>
                            <w:szCs w:val="18"/>
                          </w:rPr>
                          <w:t>60</w:t>
                        </w:r>
                        <w:r w:rsidRPr="00346357">
                          <w:rPr>
                            <w:rFonts w:ascii="Calibri" w:hAnsi="Calibri"/>
                            <w:sz w:val="18"/>
                            <w:szCs w:val="18"/>
                          </w:rPr>
                          <w:t xml:space="preserve"> </w:t>
                        </w:r>
                        <w:proofErr w:type="spellStart"/>
                        <w:r w:rsidRPr="00346357">
                          <w:rPr>
                            <w:rFonts w:ascii="Calibri" w:hAnsi="Calibri"/>
                            <w:sz w:val="18"/>
                            <w:szCs w:val="18"/>
                          </w:rPr>
                          <w:t>días</w:t>
                        </w:r>
                        <w:proofErr w:type="spellEnd"/>
                        <w:r w:rsidRPr="00346357">
                          <w:rPr>
                            <w:rFonts w:ascii="Calibri" w:hAnsi="Calibri"/>
                            <w:sz w:val="18"/>
                            <w:szCs w:val="18"/>
                          </w:rPr>
                          <w:t>)</w:t>
                        </w:r>
                      </w:p>
                    </w:txbxContent>
                  </v:textbox>
                </v:rect>
                <v:rect id="Rectangle 16" o:spid="_x0000_s1055" style="position:absolute;left:4878;top:3381;width:1335;height: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jSo8MA&#10;AADcAAAADwAAAGRycy9kb3ducmV2LnhtbERPTWvCQBC9C/0PyxR6011TkDZ1FVEs9ajJpbdpdpqk&#10;ZmdDdhPT/npXKHibx/uc5Xq0jRio87VjDfOZAkFcOFNzqSHP9tMXED4gG2wck4Zf8rBePUyWmBp3&#10;4SMNp1CKGMI+RQ1VCG0qpS8qsuhnriWO3LfrLIYIu1KaDi8x3DYyUWohLdYcGypsaVtRcT71VsNX&#10;neT4d8zelX3dP4fDmP30nzutnx7HzRuIQGO4i//dHybOnydweyZeIF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OjSo8MAAADcAAAADwAAAAAAAAAAAAAAAACYAgAAZHJzL2Rv&#10;d25yZXYueG1sUEsFBgAAAAAEAAQA9QAAAIgDAAAAAA==&#10;">
                  <v:textbox>
                    <w:txbxContent>
                      <w:p w14:paraId="526C8308" w14:textId="77777777" w:rsidR="00484951" w:rsidRDefault="00484951" w:rsidP="00484951">
                        <w:pPr>
                          <w:rPr>
                            <w:rFonts w:ascii="Calibri" w:hAnsi="Calibri"/>
                            <w:sz w:val="18"/>
                            <w:szCs w:val="18"/>
                          </w:rPr>
                        </w:pPr>
                        <w:proofErr w:type="spellStart"/>
                        <w:r>
                          <w:rPr>
                            <w:rFonts w:ascii="Calibri" w:hAnsi="Calibri"/>
                            <w:sz w:val="18"/>
                            <w:szCs w:val="18"/>
                          </w:rPr>
                          <w:t>Sorteo</w:t>
                        </w:r>
                        <w:proofErr w:type="spellEnd"/>
                        <w:r>
                          <w:rPr>
                            <w:rFonts w:ascii="Calibri" w:hAnsi="Calibri"/>
                            <w:sz w:val="18"/>
                            <w:szCs w:val="18"/>
                          </w:rPr>
                          <w:t xml:space="preserve"> de </w:t>
                        </w:r>
                        <w:proofErr w:type="spellStart"/>
                        <w:r>
                          <w:rPr>
                            <w:rFonts w:ascii="Calibri" w:hAnsi="Calibri"/>
                            <w:sz w:val="18"/>
                            <w:szCs w:val="18"/>
                          </w:rPr>
                          <w:t>adjudicación</w:t>
                        </w:r>
                        <w:proofErr w:type="spellEnd"/>
                      </w:p>
                      <w:p w14:paraId="27EBBA13" w14:textId="77777777" w:rsidR="00484951" w:rsidRPr="00346357" w:rsidRDefault="00484951" w:rsidP="00484951">
                        <w:pPr>
                          <w:rPr>
                            <w:rFonts w:ascii="Calibri" w:hAnsi="Calibri"/>
                            <w:sz w:val="18"/>
                            <w:szCs w:val="18"/>
                          </w:rPr>
                        </w:pPr>
                        <w:r>
                          <w:rPr>
                            <w:rFonts w:ascii="Calibri" w:hAnsi="Calibri"/>
                            <w:sz w:val="18"/>
                            <w:szCs w:val="18"/>
                          </w:rPr>
                          <w:t xml:space="preserve">1 </w:t>
                        </w:r>
                        <w:proofErr w:type="spellStart"/>
                        <w:r>
                          <w:rPr>
                            <w:rFonts w:ascii="Calibri" w:hAnsi="Calibri"/>
                            <w:sz w:val="18"/>
                            <w:szCs w:val="18"/>
                          </w:rPr>
                          <w:t>día</w:t>
                        </w:r>
                        <w:proofErr w:type="spellEnd"/>
                      </w:p>
                    </w:txbxContent>
                  </v:textbox>
                </v:rect>
                <v:rect id="Rectangle 17" o:spid="_x0000_s1056" style="position:absolute;left:6359;top:3381;width:1269;height: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R3OMIA&#10;AADcAAAADwAAAGRycy9kb3ducmV2LnhtbERPTWvCQBC9C/6HZYTedKNCqTEbEUVpjxovvU2zY5I2&#10;Oxuym5j217tCwds83uckm8HUoqfWVZYVzGcRCOLc6ooLBZfsMH0D4TyyxtoyKfglB5t0PEow1vbG&#10;J+rPvhAhhF2MCkrvm1hKl5dk0M1sQxy4q20N+gDbQuoWbyHc1HIRRa/SYMWhocSGdiXlP+fOKPiq&#10;Fhf8O2XHyKwOS/8xZN/d516pl8mwXYPwNPin+N/9rsP8+RIez4QLZH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pHc4wgAAANwAAAAPAAAAAAAAAAAAAAAAAJgCAABkcnMvZG93&#10;bnJldi54bWxQSwUGAAAAAAQABAD1AAAAhwMAAAAA&#10;">
                  <v:textbox>
                    <w:txbxContent>
                      <w:p w14:paraId="6A346441" w14:textId="77777777" w:rsidR="00484951" w:rsidRDefault="00484951" w:rsidP="00484951">
                        <w:pPr>
                          <w:rPr>
                            <w:rFonts w:ascii="Calibri" w:hAnsi="Calibri"/>
                            <w:sz w:val="18"/>
                            <w:szCs w:val="18"/>
                          </w:rPr>
                        </w:pPr>
                        <w:proofErr w:type="spellStart"/>
                        <w:r>
                          <w:rPr>
                            <w:rFonts w:ascii="Calibri" w:hAnsi="Calibri"/>
                            <w:sz w:val="18"/>
                            <w:szCs w:val="18"/>
                          </w:rPr>
                          <w:t>Notificación</w:t>
                        </w:r>
                        <w:proofErr w:type="spellEnd"/>
                        <w:r>
                          <w:rPr>
                            <w:rFonts w:ascii="Calibri" w:hAnsi="Calibri"/>
                            <w:sz w:val="18"/>
                            <w:szCs w:val="18"/>
                          </w:rPr>
                          <w:t xml:space="preserve"> y </w:t>
                        </w:r>
                        <w:proofErr w:type="spellStart"/>
                        <w:r>
                          <w:rPr>
                            <w:rFonts w:ascii="Calibri" w:hAnsi="Calibri"/>
                            <w:sz w:val="18"/>
                            <w:szCs w:val="18"/>
                          </w:rPr>
                          <w:t>Aceptación</w:t>
                        </w:r>
                        <w:proofErr w:type="spellEnd"/>
                        <w:r>
                          <w:rPr>
                            <w:rFonts w:ascii="Calibri" w:hAnsi="Calibri"/>
                            <w:sz w:val="18"/>
                            <w:szCs w:val="18"/>
                          </w:rPr>
                          <w:t xml:space="preserve"> </w:t>
                        </w:r>
                      </w:p>
                      <w:p w14:paraId="76F702C1" w14:textId="77777777" w:rsidR="00484951" w:rsidRPr="00346357" w:rsidRDefault="00484951" w:rsidP="00484951">
                        <w:pPr>
                          <w:rPr>
                            <w:rFonts w:ascii="Calibri" w:hAnsi="Calibri"/>
                            <w:sz w:val="18"/>
                            <w:szCs w:val="18"/>
                          </w:rPr>
                        </w:pPr>
                        <w:r>
                          <w:rPr>
                            <w:rFonts w:ascii="Calibri" w:hAnsi="Calibri"/>
                            <w:sz w:val="18"/>
                            <w:szCs w:val="18"/>
                          </w:rPr>
                          <w:t xml:space="preserve">15 </w:t>
                        </w:r>
                        <w:proofErr w:type="spellStart"/>
                        <w:r>
                          <w:rPr>
                            <w:rFonts w:ascii="Calibri" w:hAnsi="Calibri"/>
                            <w:sz w:val="18"/>
                            <w:szCs w:val="18"/>
                          </w:rPr>
                          <w:t>días</w:t>
                        </w:r>
                        <w:proofErr w:type="spellEnd"/>
                      </w:p>
                    </w:txbxContent>
                  </v:textbox>
                </v:rect>
                <v:rect id="Rectangle 18" o:spid="_x0000_s1057" style="position:absolute;left:7842;top:3381;width:2259;height: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3vTMMA&#10;AADcAAAADwAAAGRycy9kb3ducmV2LnhtbERPTWvCQBC9F/oflin01my0Im3MKkWx6FGTS29jdpqk&#10;zc6G7Jqk/npXEHqbx/ucdDWaRvTUudqygkkUgyAurK65VJBn25c3EM4ja2wsk4I/crBaPj6kmGg7&#10;8IH6oy9FCGGXoILK+zaR0hUVGXSRbYkD9207gz7ArpS6wyGEm0ZO43guDdYcGipsaV1R8Xs8GwWn&#10;eprj5ZB9xuZ9++r3Y/Zz/too9fw0fixAeBr9v/ju3ukwfzKD2zPhArm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E3vTMMAAADcAAAADwAAAAAAAAAAAAAAAACYAgAAZHJzL2Rv&#10;d25yZXYueG1sUEsFBgAAAAAEAAQA9QAAAIgDAAAAAA==&#10;">
                  <v:textbox>
                    <w:txbxContent>
                      <w:p w14:paraId="709EB305" w14:textId="77777777" w:rsidR="00484951" w:rsidRPr="00BC0A65" w:rsidRDefault="00484951" w:rsidP="00484951">
                        <w:pPr>
                          <w:rPr>
                            <w:rFonts w:ascii="Calibri" w:hAnsi="Calibri"/>
                            <w:sz w:val="18"/>
                            <w:szCs w:val="18"/>
                            <w:lang w:val="es-ES_tradnl"/>
                          </w:rPr>
                        </w:pPr>
                        <w:r>
                          <w:rPr>
                            <w:rFonts w:ascii="Calibri" w:hAnsi="Calibri"/>
                            <w:sz w:val="18"/>
                            <w:szCs w:val="18"/>
                            <w:lang w:val="es-ES_tradnl"/>
                          </w:rPr>
                          <w:t>Implementación/ejecución</w:t>
                        </w:r>
                        <w:r w:rsidRPr="00BC0A65">
                          <w:rPr>
                            <w:rFonts w:ascii="Calibri" w:hAnsi="Calibri"/>
                            <w:sz w:val="18"/>
                            <w:szCs w:val="18"/>
                            <w:lang w:val="es-ES_tradnl"/>
                          </w:rPr>
                          <w:t xml:space="preserve"> </w:t>
                        </w:r>
                        <w:r w:rsidRPr="00BC0A65">
                          <w:rPr>
                            <w:rFonts w:ascii="Calibri" w:hAnsi="Calibri"/>
                            <w:sz w:val="18"/>
                            <w:szCs w:val="18"/>
                            <w:lang w:val="es-ES_tradnl"/>
                          </w:rPr>
                          <w:t>del plan de negocios:</w:t>
                        </w:r>
                      </w:p>
                      <w:p w14:paraId="1346C3E0" w14:textId="77777777" w:rsidR="00484951" w:rsidRPr="00BC0A65" w:rsidRDefault="00484951" w:rsidP="00484951">
                        <w:pPr>
                          <w:rPr>
                            <w:rFonts w:ascii="Calibri" w:hAnsi="Calibri"/>
                            <w:sz w:val="18"/>
                            <w:szCs w:val="18"/>
                            <w:lang w:val="es-ES_tradnl"/>
                          </w:rPr>
                        </w:pPr>
                        <w:r w:rsidRPr="00BC0A65">
                          <w:rPr>
                            <w:rFonts w:ascii="Calibri" w:hAnsi="Calibri"/>
                            <w:sz w:val="18"/>
                            <w:szCs w:val="18"/>
                            <w:lang w:val="es-ES_tradnl"/>
                          </w:rPr>
                          <w:t>8 meses</w:t>
                        </w:r>
                      </w:p>
                      <w:p w14:paraId="1CD521FF" w14:textId="77777777" w:rsidR="00484951" w:rsidRPr="00BC0A65" w:rsidRDefault="00484951" w:rsidP="00484951">
                        <w:pPr>
                          <w:rPr>
                            <w:rFonts w:ascii="Calibri" w:hAnsi="Calibri"/>
                            <w:sz w:val="18"/>
                            <w:szCs w:val="18"/>
                            <w:lang w:val="es-ES_tradnl"/>
                          </w:rPr>
                        </w:pPr>
                        <w:r w:rsidRPr="00BC0A65">
                          <w:rPr>
                            <w:rFonts w:ascii="Calibri" w:hAnsi="Calibri"/>
                            <w:sz w:val="18"/>
                            <w:szCs w:val="18"/>
                            <w:lang w:val="es-ES_tradnl"/>
                          </w:rPr>
                          <w:t>(240 días)</w:t>
                        </w:r>
                      </w:p>
                    </w:txbxContent>
                  </v:textbox>
                </v:rect>
                <v:roundrect id="AutoShape 19" o:spid="_x0000_s1058" style="position:absolute;left:3361;top:2713;width:3536;height:40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MDCcMA&#10;AADcAAAADwAAAGRycy9kb3ducmV2LnhtbERPS4vCMBC+C/6HMIIX0VR3K1KNIoLg4iK+DnobmrEt&#10;NpPSRK3/frOwsLf5+J4zWzSmFE+qXWFZwXAQgSBOrS44U3A+rfsTEM4jaywtk4I3OVjM260ZJtq+&#10;+EDPo89ECGGXoILc+yqR0qU5GXQDWxEH7mZrgz7AOpO6xlcIN6UcRdFYGiw4NORY0Sqn9H58GAXj&#10;r8yma7v/7O1212+9XcYf/hIr1e00yykIT43/F/+5NzrMH8bw+0y4QM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iMDCcMAAADcAAAADwAAAAAAAAAAAAAAAACYAgAAZHJzL2Rv&#10;d25yZXYueG1sUEsFBgAAAAAEAAQA9QAAAIgDAAAAAA==&#10;" fillcolor="#548dd4">
                  <v:textbox>
                    <w:txbxContent>
                      <w:p w14:paraId="2AEB4813" w14:textId="77777777" w:rsidR="00484951" w:rsidRPr="00346357" w:rsidRDefault="00484951" w:rsidP="00484951">
                        <w:pPr>
                          <w:rPr>
                            <w:rFonts w:ascii="Calibri" w:hAnsi="Calibri"/>
                            <w:b/>
                            <w:color w:val="FFFFFF"/>
                            <w:sz w:val="20"/>
                            <w:szCs w:val="20"/>
                          </w:rPr>
                        </w:pPr>
                        <w:r>
                          <w:rPr>
                            <w:rFonts w:ascii="Calibri" w:hAnsi="Calibri"/>
                            <w:b/>
                            <w:color w:val="FFFFFF"/>
                            <w:sz w:val="20"/>
                            <w:szCs w:val="20"/>
                          </w:rPr>
                          <w:t>CORSATUR</w:t>
                        </w:r>
                      </w:p>
                    </w:txbxContent>
                  </v:textbox>
                </v:roundrect>
                <v:roundrect id="AutoShape 20" o:spid="_x0000_s1059" style="position:absolute;left:7012;top:2713;width:3089;height:40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GdfsMA&#10;AADcAAAADwAAAGRycy9kb3ducmV2LnhtbERPS4vCMBC+C/6HMIIX0VR3LVKNIoLg4iK+DnobmrEt&#10;NpPSRK3/frOwsLf5+J4zWzSmFE+qXWFZwXAQgSBOrS44U3A+rfsTEM4jaywtk4I3OVjM260ZJtq+&#10;+EDPo89ECGGXoILc+yqR0qU5GXQDWxEH7mZrgz7AOpO6xlcIN6UcRVEsDRYcGnKsaJVTej8+jIL4&#10;K7Pp2u4/e7vd9Vtvl+MPfxkr1e00yykIT43/F/+5NzrMH8bw+0y4QM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vGdfsMAAADcAAAADwAAAAAAAAAAAAAAAACYAgAAZHJzL2Rv&#10;d25yZXYueG1sUEsFBgAAAAAEAAQA9QAAAIgDAAAAAA==&#10;" fillcolor="#548dd4">
                  <v:textbox>
                    <w:txbxContent>
                      <w:p w14:paraId="6049BDEE" w14:textId="77777777" w:rsidR="00484951" w:rsidRPr="00346357" w:rsidRDefault="00484951" w:rsidP="00484951">
                        <w:pPr>
                          <w:rPr>
                            <w:rFonts w:ascii="Calibri" w:hAnsi="Calibri"/>
                            <w:b/>
                            <w:color w:val="FFFFFF"/>
                            <w:sz w:val="20"/>
                            <w:szCs w:val="20"/>
                          </w:rPr>
                        </w:pPr>
                        <w:proofErr w:type="spellStart"/>
                        <w:r w:rsidRPr="00346357">
                          <w:rPr>
                            <w:rFonts w:ascii="Calibri" w:hAnsi="Calibri"/>
                            <w:b/>
                            <w:color w:val="FFFFFF"/>
                            <w:sz w:val="20"/>
                            <w:szCs w:val="20"/>
                          </w:rPr>
                          <w:t>Solicitante</w:t>
                        </w:r>
                        <w:proofErr w:type="spellEnd"/>
                      </w:p>
                    </w:txbxContent>
                  </v:textbox>
                </v:roundrect>
              </v:group>
            </w:pict>
          </mc:Fallback>
        </mc:AlternateContent>
      </w:r>
    </w:p>
    <w:p w14:paraId="3986EA2E" w14:textId="77777777" w:rsidR="00484951" w:rsidRPr="008E4FBF" w:rsidRDefault="00484951" w:rsidP="00484951">
      <w:pPr>
        <w:ind w:firstLine="720"/>
        <w:rPr>
          <w:rFonts w:ascii="Times New Roman" w:eastAsia="Times New Roman" w:hAnsi="Times New Roman" w:cs="Times New Roman"/>
          <w:lang w:val="es-ES" w:eastAsia="es-ES"/>
        </w:rPr>
      </w:pPr>
    </w:p>
    <w:p w14:paraId="07D2BCCF" w14:textId="77777777" w:rsidR="00484951" w:rsidRPr="008E4FBF" w:rsidRDefault="00484951" w:rsidP="00484951">
      <w:pPr>
        <w:ind w:firstLine="720"/>
        <w:rPr>
          <w:rFonts w:ascii="Times New Roman" w:eastAsia="Times New Roman" w:hAnsi="Times New Roman" w:cs="Times New Roman"/>
          <w:lang w:val="es-ES" w:eastAsia="es-ES"/>
        </w:rPr>
      </w:pPr>
    </w:p>
    <w:p w14:paraId="3AA1F95D" w14:textId="77777777" w:rsidR="00484951" w:rsidRPr="008E4FBF" w:rsidRDefault="00484951" w:rsidP="00484951">
      <w:pPr>
        <w:ind w:firstLine="720"/>
        <w:rPr>
          <w:rFonts w:ascii="Times New Roman" w:eastAsia="Times New Roman" w:hAnsi="Times New Roman" w:cs="Times New Roman"/>
          <w:lang w:val="es-ES" w:eastAsia="es-ES"/>
        </w:rPr>
      </w:pPr>
    </w:p>
    <w:p w14:paraId="72E8260B" w14:textId="77777777" w:rsidR="00484951" w:rsidRPr="008E4FBF" w:rsidRDefault="00484951" w:rsidP="00484951">
      <w:pPr>
        <w:ind w:firstLine="720"/>
        <w:rPr>
          <w:rFonts w:ascii="Times New Roman" w:eastAsia="Times New Roman" w:hAnsi="Times New Roman" w:cs="Times New Roman"/>
          <w:lang w:val="es-ES" w:eastAsia="es-ES"/>
        </w:rPr>
      </w:pPr>
    </w:p>
    <w:p w14:paraId="4F087C37" w14:textId="77777777" w:rsidR="00484951" w:rsidRDefault="00484951" w:rsidP="00484951">
      <w:pPr>
        <w:ind w:left="720"/>
        <w:rPr>
          <w:rFonts w:ascii="Times New Roman" w:eastAsia="Times New Roman" w:hAnsi="Times New Roman" w:cs="Times New Roman"/>
          <w:lang w:val="es-ES" w:eastAsia="es-ES"/>
        </w:rPr>
      </w:pPr>
    </w:p>
    <w:p w14:paraId="13922C5D" w14:textId="77777777" w:rsidR="00484951" w:rsidRPr="008E4FBF" w:rsidRDefault="00484951" w:rsidP="00484951">
      <w:pPr>
        <w:numPr>
          <w:ilvl w:val="0"/>
          <w:numId w:val="38"/>
        </w:numPr>
        <w:rPr>
          <w:rFonts w:ascii="Times New Roman" w:eastAsia="Times New Roman" w:hAnsi="Times New Roman" w:cs="Times New Roman"/>
          <w:lang w:val="es-ES" w:eastAsia="es-ES"/>
        </w:rPr>
      </w:pPr>
      <w:r w:rsidRPr="008E4FBF">
        <w:rPr>
          <w:rFonts w:ascii="Times New Roman" w:eastAsia="Times New Roman" w:hAnsi="Times New Roman" w:cs="Times New Roman"/>
          <w:lang w:val="es-ES" w:eastAsia="es-ES"/>
        </w:rPr>
        <w:t>duración total de una convocatoria: 11, 5 meses</w:t>
      </w:r>
    </w:p>
    <w:p w14:paraId="69BCB237" w14:textId="77777777" w:rsidR="00484951" w:rsidRPr="008E4FBF" w:rsidRDefault="00484951" w:rsidP="00484951">
      <w:pPr>
        <w:numPr>
          <w:ilvl w:val="0"/>
          <w:numId w:val="38"/>
        </w:numPr>
        <w:rPr>
          <w:rFonts w:ascii="Times New Roman" w:eastAsia="Times New Roman" w:hAnsi="Times New Roman" w:cs="Times New Roman"/>
          <w:lang w:val="es-ES" w:eastAsia="es-ES"/>
        </w:rPr>
      </w:pPr>
      <w:r w:rsidRPr="008E4FBF">
        <w:rPr>
          <w:rFonts w:ascii="Times New Roman" w:eastAsia="Times New Roman" w:hAnsi="Times New Roman" w:cs="Times New Roman"/>
          <w:lang w:val="es-ES" w:eastAsia="es-ES"/>
        </w:rPr>
        <w:t>duración total de tres convocatorias: 34,5 meses</w:t>
      </w:r>
    </w:p>
    <w:p w14:paraId="070DDE4C" w14:textId="77777777" w:rsidR="00484951" w:rsidRPr="008E4FBF" w:rsidRDefault="00484951" w:rsidP="00484951">
      <w:pPr>
        <w:numPr>
          <w:ilvl w:val="0"/>
          <w:numId w:val="38"/>
        </w:numPr>
        <w:rPr>
          <w:rFonts w:ascii="Times New Roman" w:eastAsia="Times New Roman" w:hAnsi="Times New Roman" w:cs="Times New Roman"/>
          <w:lang w:val="es-ES" w:eastAsia="es-ES"/>
        </w:rPr>
      </w:pPr>
      <w:r w:rsidRPr="008E4FBF">
        <w:rPr>
          <w:rFonts w:ascii="Times New Roman" w:eastAsia="Times New Roman" w:hAnsi="Times New Roman" w:cs="Times New Roman"/>
          <w:lang w:val="es-ES" w:eastAsia="es-ES"/>
        </w:rPr>
        <w:t>nota: se puede reducir la duración total si se superpone el final de una convocatoria (fin de la implementación de planes de negocios) con el inicio de la siguiente convocatoria (recepción de solicitudes)</w:t>
      </w:r>
    </w:p>
    <w:p w14:paraId="3A15B5D1" w14:textId="77777777" w:rsidR="00484951" w:rsidRPr="008E4FBF" w:rsidRDefault="00484951" w:rsidP="00484951">
      <w:pPr>
        <w:numPr>
          <w:ilvl w:val="0"/>
          <w:numId w:val="38"/>
        </w:numPr>
        <w:rPr>
          <w:rFonts w:ascii="Times New Roman" w:eastAsia="Times New Roman" w:hAnsi="Times New Roman" w:cs="Times New Roman"/>
          <w:lang w:val="es-ES" w:eastAsia="es-ES"/>
        </w:rPr>
      </w:pPr>
      <w:r w:rsidRPr="008E4FBF">
        <w:rPr>
          <w:rFonts w:ascii="Times New Roman" w:eastAsia="Times New Roman" w:hAnsi="Times New Roman" w:cs="Times New Roman"/>
          <w:lang w:val="es-ES" w:eastAsia="es-ES"/>
        </w:rPr>
        <w:t>duración total de ejecución del programa ES-L1066: 60 meses</w:t>
      </w:r>
    </w:p>
    <w:p w14:paraId="030DAE4C" w14:textId="77777777" w:rsidR="00484951" w:rsidRDefault="00484951" w:rsidP="00C109F1">
      <w:pPr>
        <w:jc w:val="both"/>
        <w:rPr>
          <w:rFonts w:ascii="Times New Roman" w:hAnsi="Times New Roman" w:cs="Times New Roman"/>
          <w:lang w:val="es-ES"/>
        </w:rPr>
      </w:pPr>
    </w:p>
    <w:p w14:paraId="7272B2FA" w14:textId="0DFFFAD8" w:rsidR="00EF389E" w:rsidRPr="000F599D" w:rsidRDefault="001858B2" w:rsidP="00EF389E">
      <w:pPr>
        <w:rPr>
          <w:rFonts w:ascii="Times New Roman" w:hAnsi="Times New Roman" w:cs="Times New Roman"/>
          <w:b/>
          <w:i/>
          <w:lang w:val="es-ES"/>
        </w:rPr>
      </w:pPr>
      <w:r w:rsidRPr="000F599D">
        <w:rPr>
          <w:rFonts w:ascii="Times New Roman" w:hAnsi="Times New Roman" w:cs="Times New Roman"/>
          <w:b/>
          <w:i/>
          <w:lang w:val="es-ES"/>
        </w:rPr>
        <w:t>Recopilación de datos</w:t>
      </w:r>
    </w:p>
    <w:p w14:paraId="20F9B930" w14:textId="2C1AD38E" w:rsidR="00B12003" w:rsidRPr="000F599D" w:rsidRDefault="007D0E28" w:rsidP="001D31CC">
      <w:pPr>
        <w:jc w:val="both"/>
        <w:rPr>
          <w:rFonts w:ascii="Times New Roman" w:hAnsi="Times New Roman" w:cs="Times New Roman"/>
          <w:lang w:val="es-ES"/>
        </w:rPr>
      </w:pPr>
      <w:r w:rsidRPr="000F599D">
        <w:rPr>
          <w:rFonts w:ascii="Times New Roman" w:hAnsi="Times New Roman" w:cs="Times New Roman"/>
          <w:lang w:val="es-ES"/>
        </w:rPr>
        <w:t>Finalmente, l</w:t>
      </w:r>
      <w:r w:rsidR="00DD2C63" w:rsidRPr="000F599D">
        <w:rPr>
          <w:rFonts w:ascii="Times New Roman" w:hAnsi="Times New Roman" w:cs="Times New Roman"/>
          <w:lang w:val="es-ES"/>
        </w:rPr>
        <w:t xml:space="preserve">a encuesta consta de </w:t>
      </w:r>
      <w:r w:rsidR="00C17F8F" w:rsidRPr="000F599D">
        <w:rPr>
          <w:rFonts w:ascii="Times New Roman" w:hAnsi="Times New Roman" w:cs="Times New Roman"/>
          <w:lang w:val="es-ES"/>
        </w:rPr>
        <w:t>7</w:t>
      </w:r>
      <w:r w:rsidR="00DD2C63" w:rsidRPr="000F599D">
        <w:rPr>
          <w:rFonts w:ascii="Times New Roman" w:hAnsi="Times New Roman" w:cs="Times New Roman"/>
          <w:lang w:val="es-ES"/>
        </w:rPr>
        <w:t xml:space="preserve"> secciones con el objetivo de tener información al detalle de las características de la empresa, sus empleados, activos, </w:t>
      </w:r>
      <w:r w:rsidR="00C17F8F" w:rsidRPr="000F599D">
        <w:rPr>
          <w:rFonts w:ascii="Times New Roman" w:hAnsi="Times New Roman" w:cs="Times New Roman"/>
          <w:lang w:val="es-ES"/>
        </w:rPr>
        <w:t xml:space="preserve">producción, ventas, </w:t>
      </w:r>
      <w:r w:rsidR="00DD2C63" w:rsidRPr="000F599D">
        <w:rPr>
          <w:rFonts w:ascii="Times New Roman" w:hAnsi="Times New Roman" w:cs="Times New Roman"/>
          <w:lang w:val="es-ES"/>
        </w:rPr>
        <w:t xml:space="preserve">deudas y métodos de </w:t>
      </w:r>
      <w:r w:rsidR="00DD2C63" w:rsidRPr="000F599D">
        <w:rPr>
          <w:rFonts w:ascii="Times New Roman" w:hAnsi="Times New Roman" w:cs="Times New Roman"/>
          <w:lang w:val="es-ES"/>
        </w:rPr>
        <w:lastRenderedPageBreak/>
        <w:t xml:space="preserve">financiamiento, y otros servicios recibidos por programas del Estado. </w:t>
      </w:r>
      <w:r w:rsidRPr="000F599D">
        <w:rPr>
          <w:rFonts w:ascii="Times New Roman" w:hAnsi="Times New Roman" w:cs="Times New Roman"/>
          <w:lang w:val="es-ES"/>
        </w:rPr>
        <w:t xml:space="preserve">Esta información permitirá entender los efectos del programa y los mecanismos causales sobre cómo se generan dichos impactos. </w:t>
      </w:r>
      <w:r w:rsidR="00DD2C63" w:rsidRPr="000F599D">
        <w:rPr>
          <w:rFonts w:ascii="Times New Roman" w:hAnsi="Times New Roman" w:cs="Times New Roman"/>
          <w:lang w:val="es-ES"/>
        </w:rPr>
        <w:t>Para mayor detalle ver Cuadro 6.</w:t>
      </w:r>
    </w:p>
    <w:p w14:paraId="7C83FE48" w14:textId="77777777" w:rsidR="00EF2313" w:rsidRPr="000F599D" w:rsidRDefault="00EF2313" w:rsidP="00DD2C63">
      <w:pPr>
        <w:pStyle w:val="TableTitle"/>
        <w:rPr>
          <w:rFonts w:ascii="Times New Roman" w:hAnsi="Times New Roman"/>
          <w:sz w:val="22"/>
          <w:szCs w:val="22"/>
        </w:rPr>
      </w:pPr>
    </w:p>
    <w:p w14:paraId="593B3093" w14:textId="370D7DD1" w:rsidR="00DD2C63" w:rsidRPr="000F599D" w:rsidRDefault="00DD2C63" w:rsidP="00DD2C63">
      <w:pPr>
        <w:pStyle w:val="TableTitle"/>
        <w:rPr>
          <w:rFonts w:ascii="Times New Roman" w:hAnsi="Times New Roman"/>
          <w:sz w:val="22"/>
          <w:szCs w:val="22"/>
        </w:rPr>
      </w:pPr>
      <w:r w:rsidRPr="000F599D">
        <w:rPr>
          <w:rFonts w:ascii="Times New Roman" w:hAnsi="Times New Roman"/>
          <w:sz w:val="22"/>
          <w:szCs w:val="22"/>
        </w:rPr>
        <w:t>Cuadro 6</w:t>
      </w:r>
    </w:p>
    <w:p w14:paraId="487E06C7" w14:textId="1BA082EF" w:rsidR="00EF389E" w:rsidRPr="000F599D" w:rsidRDefault="007D00AA" w:rsidP="007D00AA">
      <w:pPr>
        <w:jc w:val="center"/>
        <w:rPr>
          <w:rFonts w:ascii="Times New Roman" w:hAnsi="Times New Roman" w:cs="Times New Roman"/>
          <w:b/>
          <w:lang w:val="es-ES"/>
        </w:rPr>
      </w:pPr>
      <w:r w:rsidRPr="000F599D">
        <w:rPr>
          <w:rFonts w:ascii="Times New Roman" w:hAnsi="Times New Roman" w:cs="Times New Roman"/>
          <w:b/>
          <w:lang w:val="es-ES"/>
        </w:rPr>
        <w:t>Cuestionario</w:t>
      </w:r>
      <w:r w:rsidR="00DD2C63" w:rsidRPr="000F599D">
        <w:rPr>
          <w:rFonts w:ascii="Times New Roman" w:hAnsi="Times New Roman" w:cs="Times New Roman"/>
          <w:b/>
          <w:lang w:val="es-ES"/>
        </w:rPr>
        <w:t xml:space="preserve"> Tentativo</w:t>
      </w:r>
    </w:p>
    <w:tbl>
      <w:tblPr>
        <w:tblW w:w="9450" w:type="dxa"/>
        <w:tblInd w:w="-162" w:type="dxa"/>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970"/>
        <w:gridCol w:w="6480"/>
      </w:tblGrid>
      <w:tr w:rsidR="001858B2" w:rsidRPr="001870BE" w14:paraId="1750E459" w14:textId="77777777" w:rsidTr="0039682E">
        <w:trPr>
          <w:trHeight w:val="136"/>
        </w:trPr>
        <w:tc>
          <w:tcPr>
            <w:tcW w:w="2970" w:type="dxa"/>
            <w:shd w:val="clear" w:color="auto" w:fill="auto"/>
          </w:tcPr>
          <w:p w14:paraId="0EBD3CBC" w14:textId="35FF7900" w:rsidR="001858B2" w:rsidRPr="001870BE" w:rsidRDefault="00A31C99" w:rsidP="00A31C99">
            <w:pPr>
              <w:spacing w:after="0" w:line="240" w:lineRule="auto"/>
              <w:jc w:val="center"/>
              <w:rPr>
                <w:rFonts w:ascii="Times New Roman" w:hAnsi="Times New Roman" w:cs="Times New Roman"/>
                <w:sz w:val="20"/>
                <w:szCs w:val="20"/>
                <w:lang w:val="es-ES"/>
              </w:rPr>
            </w:pPr>
            <w:r w:rsidRPr="001870BE">
              <w:rPr>
                <w:rFonts w:ascii="Times New Roman" w:hAnsi="Times New Roman" w:cs="Times New Roman"/>
                <w:sz w:val="20"/>
                <w:szCs w:val="20"/>
                <w:lang w:val="es-ES"/>
              </w:rPr>
              <w:t>Módulos</w:t>
            </w:r>
            <w:r w:rsidR="00682FA3" w:rsidRPr="001870BE">
              <w:rPr>
                <w:rFonts w:ascii="Times New Roman" w:hAnsi="Times New Roman" w:cs="Times New Roman"/>
                <w:sz w:val="20"/>
                <w:szCs w:val="20"/>
                <w:lang w:val="es-ES"/>
              </w:rPr>
              <w:t xml:space="preserve"> de Empresa</w:t>
            </w:r>
          </w:p>
        </w:tc>
        <w:tc>
          <w:tcPr>
            <w:tcW w:w="6480" w:type="dxa"/>
            <w:shd w:val="clear" w:color="auto" w:fill="auto"/>
          </w:tcPr>
          <w:p w14:paraId="0CCFB49F" w14:textId="03389211" w:rsidR="001858B2" w:rsidRPr="001870BE" w:rsidRDefault="00A31C99" w:rsidP="0039682E">
            <w:pPr>
              <w:spacing w:after="0" w:line="240" w:lineRule="auto"/>
              <w:jc w:val="center"/>
              <w:rPr>
                <w:rFonts w:ascii="Times New Roman" w:hAnsi="Times New Roman" w:cs="Times New Roman"/>
                <w:sz w:val="20"/>
                <w:szCs w:val="20"/>
                <w:lang w:val="es-ES"/>
              </w:rPr>
            </w:pPr>
            <w:r w:rsidRPr="001870BE">
              <w:rPr>
                <w:rFonts w:ascii="Times New Roman" w:hAnsi="Times New Roman" w:cs="Times New Roman"/>
                <w:sz w:val="20"/>
                <w:szCs w:val="20"/>
                <w:lang w:val="es-ES"/>
              </w:rPr>
              <w:t>Descripción</w:t>
            </w:r>
          </w:p>
        </w:tc>
      </w:tr>
      <w:tr w:rsidR="001858B2" w:rsidRPr="00C1167B" w14:paraId="1263A924" w14:textId="77777777" w:rsidTr="0039682E">
        <w:trPr>
          <w:trHeight w:val="136"/>
        </w:trPr>
        <w:tc>
          <w:tcPr>
            <w:tcW w:w="2970" w:type="dxa"/>
            <w:shd w:val="clear" w:color="auto" w:fill="auto"/>
            <w:vAlign w:val="center"/>
          </w:tcPr>
          <w:p w14:paraId="1554E0BC" w14:textId="3D62ACC8" w:rsidR="001858B2" w:rsidRPr="001870BE" w:rsidRDefault="00A31C99" w:rsidP="00682FA3">
            <w:pPr>
              <w:spacing w:after="0" w:line="240" w:lineRule="auto"/>
              <w:rPr>
                <w:rFonts w:ascii="Times New Roman" w:hAnsi="Times New Roman" w:cs="Times New Roman"/>
                <w:sz w:val="20"/>
                <w:szCs w:val="20"/>
                <w:lang w:val="es-ES"/>
              </w:rPr>
            </w:pPr>
            <w:r w:rsidRPr="001870BE">
              <w:rPr>
                <w:rFonts w:ascii="Times New Roman" w:hAnsi="Times New Roman" w:cs="Times New Roman"/>
                <w:sz w:val="20"/>
                <w:szCs w:val="20"/>
                <w:lang w:val="es-ES"/>
              </w:rPr>
              <w:t>Sección</w:t>
            </w:r>
            <w:r w:rsidR="001858B2" w:rsidRPr="001870BE">
              <w:rPr>
                <w:rFonts w:ascii="Times New Roman" w:hAnsi="Times New Roman" w:cs="Times New Roman"/>
                <w:sz w:val="20"/>
                <w:szCs w:val="20"/>
                <w:lang w:val="es-ES"/>
              </w:rPr>
              <w:t xml:space="preserve"> 1: </w:t>
            </w:r>
            <w:r w:rsidR="00682FA3" w:rsidRPr="001870BE">
              <w:rPr>
                <w:rFonts w:ascii="Times New Roman" w:hAnsi="Times New Roman" w:cs="Times New Roman"/>
                <w:sz w:val="20"/>
                <w:szCs w:val="20"/>
                <w:lang w:val="es-ES"/>
              </w:rPr>
              <w:t>Características Generales</w:t>
            </w:r>
          </w:p>
        </w:tc>
        <w:tc>
          <w:tcPr>
            <w:tcW w:w="6480" w:type="dxa"/>
            <w:shd w:val="clear" w:color="auto" w:fill="auto"/>
            <w:vAlign w:val="center"/>
          </w:tcPr>
          <w:p w14:paraId="59D035E4" w14:textId="77777777" w:rsidR="000D7323" w:rsidRPr="001870BE" w:rsidRDefault="001858B2" w:rsidP="00682FA3">
            <w:pPr>
              <w:spacing w:after="0" w:line="240" w:lineRule="auto"/>
              <w:contextualSpacing/>
              <w:rPr>
                <w:rFonts w:ascii="Times New Roman" w:hAnsi="Times New Roman" w:cs="Times New Roman"/>
                <w:sz w:val="20"/>
                <w:szCs w:val="20"/>
                <w:lang w:val="es-ES"/>
              </w:rPr>
            </w:pPr>
            <w:r w:rsidRPr="001870BE">
              <w:rPr>
                <w:rFonts w:ascii="Times New Roman" w:hAnsi="Times New Roman" w:cs="Times New Roman"/>
                <w:sz w:val="20"/>
                <w:szCs w:val="20"/>
                <w:lang w:val="es-ES"/>
              </w:rPr>
              <w:t>Inclu</w:t>
            </w:r>
            <w:r w:rsidR="00A31C99" w:rsidRPr="001870BE">
              <w:rPr>
                <w:rFonts w:ascii="Times New Roman" w:hAnsi="Times New Roman" w:cs="Times New Roman"/>
                <w:sz w:val="20"/>
                <w:szCs w:val="20"/>
                <w:lang w:val="es-ES"/>
              </w:rPr>
              <w:t>ye preguntas sobre</w:t>
            </w:r>
            <w:r w:rsidR="00682FA3" w:rsidRPr="001870BE">
              <w:rPr>
                <w:rFonts w:ascii="Times New Roman" w:hAnsi="Times New Roman" w:cs="Times New Roman"/>
                <w:sz w:val="20"/>
                <w:szCs w:val="20"/>
                <w:lang w:val="es-ES"/>
              </w:rPr>
              <w:t xml:space="preserve">: </w:t>
            </w:r>
          </w:p>
          <w:p w14:paraId="258FEBDF" w14:textId="77777777" w:rsidR="001858B2" w:rsidRPr="001870BE" w:rsidRDefault="000D7323" w:rsidP="000D7323">
            <w:pPr>
              <w:pStyle w:val="ListParagraph"/>
              <w:numPr>
                <w:ilvl w:val="0"/>
                <w:numId w:val="4"/>
              </w:numPr>
              <w:spacing w:after="0" w:line="240" w:lineRule="auto"/>
              <w:rPr>
                <w:rFonts w:ascii="Times New Roman" w:hAnsi="Times New Roman" w:cs="Times New Roman"/>
                <w:sz w:val="20"/>
                <w:szCs w:val="20"/>
                <w:lang w:val="es-ES"/>
              </w:rPr>
            </w:pPr>
            <w:r w:rsidRPr="001870BE">
              <w:rPr>
                <w:rFonts w:ascii="Times New Roman" w:hAnsi="Times New Roman" w:cs="Times New Roman"/>
                <w:sz w:val="20"/>
                <w:szCs w:val="20"/>
                <w:lang w:val="es-ES"/>
              </w:rPr>
              <w:t>T</w:t>
            </w:r>
            <w:r w:rsidR="00682FA3" w:rsidRPr="001870BE">
              <w:rPr>
                <w:rFonts w:ascii="Times New Roman" w:hAnsi="Times New Roman" w:cs="Times New Roman"/>
                <w:sz w:val="20"/>
                <w:szCs w:val="20"/>
                <w:lang w:val="es-ES"/>
              </w:rPr>
              <w:t>ipo de actividad económica principal y secundaria, ubicación, estatus legal, año de inicio de operaciones</w:t>
            </w:r>
          </w:p>
          <w:p w14:paraId="4284EDD5" w14:textId="77777777" w:rsidR="000D7323" w:rsidRPr="001870BE" w:rsidRDefault="000D7323" w:rsidP="000D7323">
            <w:pPr>
              <w:pStyle w:val="ListParagraph"/>
              <w:numPr>
                <w:ilvl w:val="0"/>
                <w:numId w:val="4"/>
              </w:numPr>
              <w:spacing w:after="0" w:line="240" w:lineRule="auto"/>
              <w:rPr>
                <w:rFonts w:ascii="Times New Roman" w:hAnsi="Times New Roman" w:cs="Times New Roman"/>
                <w:sz w:val="20"/>
                <w:szCs w:val="20"/>
                <w:lang w:val="es-ES"/>
              </w:rPr>
            </w:pPr>
            <w:r w:rsidRPr="001870BE">
              <w:rPr>
                <w:rFonts w:ascii="Times New Roman" w:hAnsi="Times New Roman" w:cs="Times New Roman"/>
                <w:sz w:val="20"/>
                <w:szCs w:val="20"/>
                <w:lang w:val="es-ES"/>
              </w:rPr>
              <w:t xml:space="preserve">Dueño principal de la empresa, % que tiene de la empresa, educación, años en el negocio, cómo empezó en este negocio y por qué. </w:t>
            </w:r>
          </w:p>
          <w:p w14:paraId="743E3AD3" w14:textId="6E8EB44C" w:rsidR="007D0E28" w:rsidRPr="001870BE" w:rsidRDefault="007D0E28" w:rsidP="007D0E28">
            <w:pPr>
              <w:spacing w:after="0" w:line="240" w:lineRule="auto"/>
              <w:rPr>
                <w:rFonts w:ascii="Times New Roman" w:hAnsi="Times New Roman" w:cs="Times New Roman"/>
                <w:sz w:val="20"/>
                <w:szCs w:val="20"/>
                <w:lang w:val="es-ES"/>
              </w:rPr>
            </w:pPr>
          </w:p>
        </w:tc>
      </w:tr>
      <w:tr w:rsidR="00682FA3" w:rsidRPr="00C1167B" w14:paraId="4F09951B" w14:textId="77777777" w:rsidTr="00682FA3">
        <w:trPr>
          <w:trHeight w:val="136"/>
        </w:trPr>
        <w:tc>
          <w:tcPr>
            <w:tcW w:w="2970" w:type="dxa"/>
            <w:shd w:val="clear" w:color="auto" w:fill="auto"/>
            <w:vAlign w:val="center"/>
          </w:tcPr>
          <w:p w14:paraId="27406443" w14:textId="4622457B" w:rsidR="00682FA3" w:rsidRPr="001870BE" w:rsidRDefault="00682FA3" w:rsidP="00682FA3">
            <w:pPr>
              <w:spacing w:after="0" w:line="240" w:lineRule="auto"/>
              <w:rPr>
                <w:rFonts w:ascii="Times New Roman" w:hAnsi="Times New Roman" w:cs="Times New Roman"/>
                <w:sz w:val="20"/>
                <w:szCs w:val="20"/>
                <w:lang w:val="es-ES"/>
              </w:rPr>
            </w:pPr>
            <w:r w:rsidRPr="001870BE">
              <w:rPr>
                <w:rFonts w:ascii="Times New Roman" w:hAnsi="Times New Roman" w:cs="Times New Roman"/>
                <w:sz w:val="20"/>
                <w:szCs w:val="20"/>
                <w:lang w:val="es-ES"/>
              </w:rPr>
              <w:t>Sección 2: Empleados</w:t>
            </w:r>
          </w:p>
        </w:tc>
        <w:tc>
          <w:tcPr>
            <w:tcW w:w="6480" w:type="dxa"/>
            <w:shd w:val="clear" w:color="auto" w:fill="auto"/>
            <w:vAlign w:val="center"/>
          </w:tcPr>
          <w:p w14:paraId="6C533448" w14:textId="63F5BA7F" w:rsidR="00682FA3" w:rsidRPr="001870BE" w:rsidRDefault="00682FA3" w:rsidP="00682FA3">
            <w:pPr>
              <w:spacing w:after="0" w:line="240" w:lineRule="auto"/>
              <w:contextualSpacing/>
              <w:rPr>
                <w:rFonts w:ascii="Times New Roman" w:hAnsi="Times New Roman" w:cs="Times New Roman"/>
                <w:sz w:val="20"/>
                <w:szCs w:val="20"/>
                <w:lang w:val="es-ES"/>
              </w:rPr>
            </w:pPr>
            <w:r w:rsidRPr="001870BE">
              <w:rPr>
                <w:rFonts w:ascii="Times New Roman" w:hAnsi="Times New Roman" w:cs="Times New Roman"/>
                <w:sz w:val="20"/>
                <w:szCs w:val="20"/>
                <w:lang w:val="es-ES"/>
              </w:rPr>
              <w:t>Incluye preguntas sobre: número de empleados a tiempo complete y tiempo parcial</w:t>
            </w:r>
            <w:r w:rsidR="000D7323" w:rsidRPr="001870BE">
              <w:rPr>
                <w:rFonts w:ascii="Times New Roman" w:hAnsi="Times New Roman" w:cs="Times New Roman"/>
                <w:sz w:val="20"/>
                <w:szCs w:val="20"/>
                <w:lang w:val="es-ES"/>
              </w:rPr>
              <w:t xml:space="preserve"> (y/o estacionales)</w:t>
            </w:r>
            <w:r w:rsidRPr="001870BE">
              <w:rPr>
                <w:rFonts w:ascii="Times New Roman" w:hAnsi="Times New Roman" w:cs="Times New Roman"/>
                <w:sz w:val="20"/>
                <w:szCs w:val="20"/>
                <w:lang w:val="es-ES"/>
              </w:rPr>
              <w:t xml:space="preserve">, </w:t>
            </w:r>
            <w:r w:rsidR="000D7323" w:rsidRPr="001870BE">
              <w:rPr>
                <w:rFonts w:ascii="Times New Roman" w:hAnsi="Times New Roman" w:cs="Times New Roman"/>
                <w:sz w:val="20"/>
                <w:szCs w:val="20"/>
                <w:lang w:val="es-ES"/>
              </w:rPr>
              <w:t xml:space="preserve">salario pagado durante el último año, </w:t>
            </w:r>
            <w:r w:rsidRPr="001870BE">
              <w:rPr>
                <w:rFonts w:ascii="Times New Roman" w:hAnsi="Times New Roman" w:cs="Times New Roman"/>
                <w:sz w:val="20"/>
                <w:szCs w:val="20"/>
                <w:lang w:val="es-ES"/>
              </w:rPr>
              <w:t>sexo, grado de educación, años trabajando para la empresa, relación de parentesco con el dueño del negocio</w:t>
            </w:r>
            <w:r w:rsidR="000D7323" w:rsidRPr="001870BE">
              <w:rPr>
                <w:rFonts w:ascii="Times New Roman" w:hAnsi="Times New Roman" w:cs="Times New Roman"/>
                <w:sz w:val="20"/>
                <w:szCs w:val="20"/>
                <w:lang w:val="es-ES"/>
              </w:rPr>
              <w:t>, cuantas personas del dueño de la empresa trabaja para la empresa.</w:t>
            </w:r>
          </w:p>
        </w:tc>
      </w:tr>
      <w:tr w:rsidR="00682FA3" w:rsidRPr="00C1167B" w14:paraId="491782FE" w14:textId="77777777" w:rsidTr="0039682E">
        <w:trPr>
          <w:trHeight w:val="136"/>
        </w:trPr>
        <w:tc>
          <w:tcPr>
            <w:tcW w:w="2970" w:type="dxa"/>
            <w:shd w:val="clear" w:color="auto" w:fill="auto"/>
            <w:vAlign w:val="center"/>
          </w:tcPr>
          <w:p w14:paraId="145C808E" w14:textId="5B383FDD" w:rsidR="00682FA3" w:rsidRPr="001870BE" w:rsidRDefault="00682FA3" w:rsidP="00682FA3">
            <w:pPr>
              <w:spacing w:after="0" w:line="240" w:lineRule="auto"/>
              <w:rPr>
                <w:rFonts w:ascii="Times New Roman" w:hAnsi="Times New Roman" w:cs="Times New Roman"/>
                <w:sz w:val="20"/>
                <w:szCs w:val="20"/>
                <w:lang w:val="es-ES"/>
              </w:rPr>
            </w:pPr>
            <w:r w:rsidRPr="001870BE">
              <w:rPr>
                <w:rFonts w:ascii="Times New Roman" w:hAnsi="Times New Roman" w:cs="Times New Roman"/>
                <w:sz w:val="20"/>
                <w:szCs w:val="20"/>
                <w:lang w:val="es-ES"/>
              </w:rPr>
              <w:t>Sección 3: Activos</w:t>
            </w:r>
          </w:p>
        </w:tc>
        <w:tc>
          <w:tcPr>
            <w:tcW w:w="6480" w:type="dxa"/>
            <w:shd w:val="clear" w:color="auto" w:fill="auto"/>
            <w:vAlign w:val="center"/>
          </w:tcPr>
          <w:p w14:paraId="0EFF092E" w14:textId="77777777" w:rsidR="000D7323" w:rsidRPr="001870BE" w:rsidRDefault="00682FA3" w:rsidP="000D7323">
            <w:pPr>
              <w:spacing w:after="0" w:line="240" w:lineRule="auto"/>
              <w:contextualSpacing/>
              <w:rPr>
                <w:rFonts w:ascii="Times New Roman" w:hAnsi="Times New Roman" w:cs="Times New Roman"/>
                <w:sz w:val="20"/>
                <w:szCs w:val="20"/>
                <w:lang w:val="es-ES"/>
              </w:rPr>
            </w:pPr>
            <w:r w:rsidRPr="001870BE">
              <w:rPr>
                <w:rFonts w:ascii="Times New Roman" w:hAnsi="Times New Roman" w:cs="Times New Roman"/>
                <w:sz w:val="20"/>
                <w:szCs w:val="20"/>
                <w:lang w:val="es-ES"/>
              </w:rPr>
              <w:t>Incluye preguntas sobre los activos con que cuenta la empresa para realizar su negocio</w:t>
            </w:r>
            <w:r w:rsidR="000D7323" w:rsidRPr="001870BE">
              <w:rPr>
                <w:rFonts w:ascii="Times New Roman" w:hAnsi="Times New Roman" w:cs="Times New Roman"/>
                <w:sz w:val="20"/>
                <w:szCs w:val="20"/>
                <w:lang w:val="es-ES"/>
              </w:rPr>
              <w:t xml:space="preserve">: </w:t>
            </w:r>
          </w:p>
          <w:p w14:paraId="716A17AE" w14:textId="77777777" w:rsidR="000D7323" w:rsidRPr="001870BE" w:rsidRDefault="000D7323" w:rsidP="000D7323">
            <w:pPr>
              <w:pStyle w:val="ListParagraph"/>
              <w:numPr>
                <w:ilvl w:val="0"/>
                <w:numId w:val="4"/>
              </w:numPr>
              <w:spacing w:after="0" w:line="240" w:lineRule="auto"/>
              <w:rPr>
                <w:rFonts w:ascii="Times New Roman" w:hAnsi="Times New Roman" w:cs="Times New Roman"/>
                <w:sz w:val="20"/>
                <w:szCs w:val="20"/>
                <w:lang w:val="es-ES"/>
              </w:rPr>
            </w:pPr>
            <w:r w:rsidRPr="001870BE">
              <w:rPr>
                <w:rFonts w:ascii="Times New Roman" w:hAnsi="Times New Roman" w:cs="Times New Roman"/>
                <w:sz w:val="20"/>
                <w:szCs w:val="20"/>
                <w:lang w:val="es-ES"/>
              </w:rPr>
              <w:t xml:space="preserve">Qué tipo de máquinas, equipos, inventario, terrenos y casas cuentan para realizar sus actividades. </w:t>
            </w:r>
          </w:p>
          <w:p w14:paraId="3BBC7D16" w14:textId="43995125" w:rsidR="000D7323" w:rsidRPr="001870BE" w:rsidRDefault="000D7323" w:rsidP="000D7323">
            <w:pPr>
              <w:pStyle w:val="ListParagraph"/>
              <w:numPr>
                <w:ilvl w:val="0"/>
                <w:numId w:val="4"/>
              </w:numPr>
              <w:spacing w:after="0" w:line="240" w:lineRule="auto"/>
              <w:rPr>
                <w:rFonts w:ascii="Times New Roman" w:hAnsi="Times New Roman" w:cs="Times New Roman"/>
                <w:sz w:val="20"/>
                <w:szCs w:val="20"/>
                <w:lang w:val="es-ES"/>
              </w:rPr>
            </w:pPr>
            <w:r w:rsidRPr="001870BE">
              <w:rPr>
                <w:rFonts w:ascii="Times New Roman" w:hAnsi="Times New Roman" w:cs="Times New Roman"/>
                <w:sz w:val="20"/>
                <w:szCs w:val="20"/>
                <w:lang w:val="es-ES"/>
              </w:rPr>
              <w:t>Cómo se financió la compra de estos activos.</w:t>
            </w:r>
          </w:p>
        </w:tc>
      </w:tr>
      <w:tr w:rsidR="00C17F8F" w:rsidRPr="00C1167B" w14:paraId="2D8698A1" w14:textId="77777777" w:rsidTr="00BD5270">
        <w:trPr>
          <w:trHeight w:val="136"/>
        </w:trPr>
        <w:tc>
          <w:tcPr>
            <w:tcW w:w="2970" w:type="dxa"/>
            <w:shd w:val="clear" w:color="auto" w:fill="auto"/>
            <w:vAlign w:val="center"/>
          </w:tcPr>
          <w:p w14:paraId="61B137FA" w14:textId="0E427AEA" w:rsidR="00C17F8F" w:rsidRPr="001870BE" w:rsidRDefault="00C17F8F" w:rsidP="00C17F8F">
            <w:pPr>
              <w:spacing w:after="0" w:line="240" w:lineRule="auto"/>
              <w:rPr>
                <w:rFonts w:ascii="Times New Roman" w:hAnsi="Times New Roman" w:cs="Times New Roman"/>
                <w:sz w:val="20"/>
                <w:szCs w:val="20"/>
                <w:lang w:val="es-ES"/>
              </w:rPr>
            </w:pPr>
            <w:r w:rsidRPr="001870BE">
              <w:rPr>
                <w:rFonts w:ascii="Times New Roman" w:hAnsi="Times New Roman" w:cs="Times New Roman"/>
                <w:sz w:val="20"/>
                <w:szCs w:val="20"/>
                <w:lang w:val="es-ES"/>
              </w:rPr>
              <w:t>Sección 4: Producción</w:t>
            </w:r>
          </w:p>
        </w:tc>
        <w:tc>
          <w:tcPr>
            <w:tcW w:w="6480" w:type="dxa"/>
            <w:shd w:val="clear" w:color="auto" w:fill="auto"/>
            <w:vAlign w:val="center"/>
          </w:tcPr>
          <w:p w14:paraId="4E40F868" w14:textId="417E27BC" w:rsidR="00C17F8F" w:rsidRPr="001870BE" w:rsidRDefault="00C17F8F" w:rsidP="00C17F8F">
            <w:pPr>
              <w:spacing w:after="0" w:line="240" w:lineRule="auto"/>
              <w:rPr>
                <w:rFonts w:ascii="Times New Roman" w:hAnsi="Times New Roman" w:cs="Times New Roman"/>
                <w:sz w:val="20"/>
                <w:szCs w:val="20"/>
                <w:lang w:val="es-ES"/>
              </w:rPr>
            </w:pPr>
            <w:r w:rsidRPr="001870BE">
              <w:rPr>
                <w:rFonts w:ascii="Times New Roman" w:hAnsi="Times New Roman" w:cs="Times New Roman"/>
                <w:sz w:val="20"/>
                <w:szCs w:val="20"/>
                <w:lang w:val="es-ES"/>
              </w:rPr>
              <w:t>Incluye preguntas sobre la producción de las actividades principales de la empresa, sus costos e insumos.</w:t>
            </w:r>
          </w:p>
        </w:tc>
      </w:tr>
      <w:tr w:rsidR="00682FA3" w:rsidRPr="00C1167B" w14:paraId="2EC8AED1" w14:textId="77777777" w:rsidTr="00682FA3">
        <w:trPr>
          <w:trHeight w:val="136"/>
        </w:trPr>
        <w:tc>
          <w:tcPr>
            <w:tcW w:w="2970" w:type="dxa"/>
            <w:shd w:val="clear" w:color="auto" w:fill="auto"/>
            <w:vAlign w:val="center"/>
          </w:tcPr>
          <w:p w14:paraId="20EADB41" w14:textId="46B3769F" w:rsidR="00682FA3" w:rsidRPr="001870BE" w:rsidRDefault="00682FA3" w:rsidP="00C17F8F">
            <w:pPr>
              <w:spacing w:after="0" w:line="240" w:lineRule="auto"/>
              <w:rPr>
                <w:rFonts w:ascii="Times New Roman" w:hAnsi="Times New Roman" w:cs="Times New Roman"/>
                <w:sz w:val="20"/>
                <w:szCs w:val="20"/>
                <w:lang w:val="es-ES"/>
              </w:rPr>
            </w:pPr>
            <w:r w:rsidRPr="001870BE">
              <w:rPr>
                <w:rFonts w:ascii="Times New Roman" w:hAnsi="Times New Roman" w:cs="Times New Roman"/>
                <w:sz w:val="20"/>
                <w:szCs w:val="20"/>
                <w:lang w:val="es-ES"/>
              </w:rPr>
              <w:t xml:space="preserve">Sección </w:t>
            </w:r>
            <w:r w:rsidR="00C17F8F" w:rsidRPr="001870BE">
              <w:rPr>
                <w:rFonts w:ascii="Times New Roman" w:hAnsi="Times New Roman" w:cs="Times New Roman"/>
                <w:sz w:val="20"/>
                <w:szCs w:val="20"/>
                <w:lang w:val="es-ES"/>
              </w:rPr>
              <w:t>5</w:t>
            </w:r>
            <w:r w:rsidRPr="001870BE">
              <w:rPr>
                <w:rFonts w:ascii="Times New Roman" w:hAnsi="Times New Roman" w:cs="Times New Roman"/>
                <w:sz w:val="20"/>
                <w:szCs w:val="20"/>
                <w:lang w:val="es-ES"/>
              </w:rPr>
              <w:t>: Ventas</w:t>
            </w:r>
          </w:p>
        </w:tc>
        <w:tc>
          <w:tcPr>
            <w:tcW w:w="6480" w:type="dxa"/>
            <w:shd w:val="clear" w:color="auto" w:fill="auto"/>
            <w:vAlign w:val="center"/>
          </w:tcPr>
          <w:p w14:paraId="105DCF13" w14:textId="77777777" w:rsidR="00682FA3" w:rsidRPr="001870BE" w:rsidRDefault="00682FA3" w:rsidP="000D7323">
            <w:pPr>
              <w:spacing w:after="0" w:line="240" w:lineRule="auto"/>
              <w:rPr>
                <w:rFonts w:ascii="Times New Roman" w:hAnsi="Times New Roman" w:cs="Times New Roman"/>
                <w:sz w:val="20"/>
                <w:szCs w:val="20"/>
                <w:lang w:val="es-ES"/>
              </w:rPr>
            </w:pPr>
            <w:r w:rsidRPr="001870BE">
              <w:rPr>
                <w:rFonts w:ascii="Times New Roman" w:hAnsi="Times New Roman" w:cs="Times New Roman"/>
                <w:sz w:val="20"/>
                <w:szCs w:val="20"/>
                <w:lang w:val="es-ES"/>
              </w:rPr>
              <w:t>Incluye preguntas sobre las ventas (brutas y netas) realizadas durante el último año recon</w:t>
            </w:r>
            <w:r w:rsidR="000D7323" w:rsidRPr="001870BE">
              <w:rPr>
                <w:rFonts w:ascii="Times New Roman" w:hAnsi="Times New Roman" w:cs="Times New Roman"/>
                <w:sz w:val="20"/>
                <w:szCs w:val="20"/>
                <w:lang w:val="es-ES"/>
              </w:rPr>
              <w:t>ociendo la estacionalidad de la</w:t>
            </w:r>
            <w:r w:rsidRPr="001870BE">
              <w:rPr>
                <w:rFonts w:ascii="Times New Roman" w:hAnsi="Times New Roman" w:cs="Times New Roman"/>
                <w:sz w:val="20"/>
                <w:szCs w:val="20"/>
                <w:lang w:val="es-ES"/>
              </w:rPr>
              <w:t xml:space="preserve"> actividad turística</w:t>
            </w:r>
            <w:r w:rsidR="000D7323" w:rsidRPr="001870BE">
              <w:rPr>
                <w:rFonts w:ascii="Times New Roman" w:hAnsi="Times New Roman" w:cs="Times New Roman"/>
                <w:sz w:val="20"/>
                <w:szCs w:val="20"/>
                <w:lang w:val="es-ES"/>
              </w:rPr>
              <w:t xml:space="preserve"> en El Salvador</w:t>
            </w:r>
            <w:r w:rsidRPr="001870BE">
              <w:rPr>
                <w:rFonts w:ascii="Times New Roman" w:hAnsi="Times New Roman" w:cs="Times New Roman"/>
                <w:sz w:val="20"/>
                <w:szCs w:val="20"/>
                <w:lang w:val="es-ES"/>
              </w:rPr>
              <w:t xml:space="preserve"> (por tanto, lo óptimo sería preguntar trimestralmente o mensualmente)</w:t>
            </w:r>
            <w:r w:rsidR="000D7323" w:rsidRPr="001870BE">
              <w:rPr>
                <w:rFonts w:ascii="Times New Roman" w:hAnsi="Times New Roman" w:cs="Times New Roman"/>
                <w:sz w:val="20"/>
                <w:szCs w:val="20"/>
                <w:lang w:val="es-ES"/>
              </w:rPr>
              <w:t>.</w:t>
            </w:r>
          </w:p>
          <w:p w14:paraId="1AAE1D04" w14:textId="77777777" w:rsidR="00DD2C63" w:rsidRPr="001870BE" w:rsidRDefault="00DD2C63" w:rsidP="00DD2C63">
            <w:pPr>
              <w:pStyle w:val="ListParagraph"/>
              <w:numPr>
                <w:ilvl w:val="0"/>
                <w:numId w:val="4"/>
              </w:numPr>
              <w:spacing w:after="0" w:line="240" w:lineRule="auto"/>
              <w:rPr>
                <w:rFonts w:ascii="Times New Roman" w:hAnsi="Times New Roman" w:cs="Times New Roman"/>
                <w:sz w:val="20"/>
                <w:szCs w:val="20"/>
                <w:lang w:val="es-ES"/>
              </w:rPr>
            </w:pPr>
            <w:r w:rsidRPr="001870BE">
              <w:rPr>
                <w:rFonts w:ascii="Times New Roman" w:hAnsi="Times New Roman" w:cs="Times New Roman"/>
                <w:sz w:val="20"/>
                <w:szCs w:val="20"/>
                <w:lang w:val="es-ES"/>
              </w:rPr>
              <w:t>Asimismo, preguntas sobre utilidad de la empresa debería de incluirse (si es necesario)</w:t>
            </w:r>
          </w:p>
          <w:p w14:paraId="13473BAA" w14:textId="02C98A57" w:rsidR="00DD2C63" w:rsidRPr="001870BE" w:rsidRDefault="00DD2C63" w:rsidP="00DD2C63">
            <w:pPr>
              <w:pStyle w:val="ListParagraph"/>
              <w:numPr>
                <w:ilvl w:val="0"/>
                <w:numId w:val="4"/>
              </w:numPr>
              <w:spacing w:after="0" w:line="240" w:lineRule="auto"/>
              <w:rPr>
                <w:rFonts w:ascii="Times New Roman" w:hAnsi="Times New Roman" w:cs="Times New Roman"/>
                <w:sz w:val="20"/>
                <w:szCs w:val="20"/>
                <w:lang w:val="es-ES"/>
              </w:rPr>
            </w:pPr>
            <w:r w:rsidRPr="001870BE">
              <w:rPr>
                <w:rFonts w:ascii="Times New Roman" w:hAnsi="Times New Roman" w:cs="Times New Roman"/>
                <w:sz w:val="20"/>
                <w:szCs w:val="20"/>
                <w:lang w:val="es-ES"/>
              </w:rPr>
              <w:t>De manera similar, pago de impuestos al Estado.</w:t>
            </w:r>
          </w:p>
        </w:tc>
      </w:tr>
      <w:tr w:rsidR="000D7323" w:rsidRPr="00C1167B" w14:paraId="39BE2FD2" w14:textId="77777777" w:rsidTr="00BD5270">
        <w:trPr>
          <w:trHeight w:val="136"/>
        </w:trPr>
        <w:tc>
          <w:tcPr>
            <w:tcW w:w="2970" w:type="dxa"/>
            <w:shd w:val="clear" w:color="auto" w:fill="auto"/>
            <w:vAlign w:val="center"/>
          </w:tcPr>
          <w:p w14:paraId="58EE832E" w14:textId="59A3AFB5" w:rsidR="000D7323" w:rsidRPr="001870BE" w:rsidRDefault="000D7323" w:rsidP="00C17F8F">
            <w:pPr>
              <w:spacing w:after="0" w:line="240" w:lineRule="auto"/>
              <w:rPr>
                <w:rFonts w:ascii="Times New Roman" w:hAnsi="Times New Roman" w:cs="Times New Roman"/>
                <w:sz w:val="20"/>
                <w:szCs w:val="20"/>
                <w:lang w:val="es-ES"/>
              </w:rPr>
            </w:pPr>
            <w:r w:rsidRPr="001870BE">
              <w:rPr>
                <w:rFonts w:ascii="Times New Roman" w:hAnsi="Times New Roman" w:cs="Times New Roman"/>
                <w:sz w:val="20"/>
                <w:szCs w:val="20"/>
                <w:lang w:val="es-ES"/>
              </w:rPr>
              <w:t xml:space="preserve">Sección </w:t>
            </w:r>
            <w:r w:rsidR="00C17F8F" w:rsidRPr="001870BE">
              <w:rPr>
                <w:rFonts w:ascii="Times New Roman" w:hAnsi="Times New Roman" w:cs="Times New Roman"/>
                <w:sz w:val="20"/>
                <w:szCs w:val="20"/>
                <w:lang w:val="es-ES"/>
              </w:rPr>
              <w:t>6</w:t>
            </w:r>
            <w:r w:rsidRPr="001870BE">
              <w:rPr>
                <w:rFonts w:ascii="Times New Roman" w:hAnsi="Times New Roman" w:cs="Times New Roman"/>
                <w:sz w:val="20"/>
                <w:szCs w:val="20"/>
                <w:lang w:val="es-ES"/>
              </w:rPr>
              <w:t>: Financiamiento y Deuda</w:t>
            </w:r>
          </w:p>
        </w:tc>
        <w:tc>
          <w:tcPr>
            <w:tcW w:w="6480" w:type="dxa"/>
            <w:shd w:val="clear" w:color="auto" w:fill="auto"/>
            <w:vAlign w:val="center"/>
          </w:tcPr>
          <w:p w14:paraId="512B5ADF" w14:textId="77777777" w:rsidR="000D7323" w:rsidRPr="001870BE" w:rsidRDefault="000D7323" w:rsidP="00BD5270">
            <w:pPr>
              <w:spacing w:after="0" w:line="240" w:lineRule="auto"/>
              <w:rPr>
                <w:rFonts w:ascii="Times New Roman" w:hAnsi="Times New Roman" w:cs="Times New Roman"/>
                <w:sz w:val="20"/>
                <w:szCs w:val="20"/>
                <w:lang w:val="es-ES"/>
              </w:rPr>
            </w:pPr>
            <w:r w:rsidRPr="001870BE">
              <w:rPr>
                <w:rFonts w:ascii="Times New Roman" w:hAnsi="Times New Roman" w:cs="Times New Roman"/>
                <w:sz w:val="20"/>
                <w:szCs w:val="20"/>
                <w:lang w:val="es-ES"/>
              </w:rPr>
              <w:t>Incluye preguntas sobre los financiamientos y deudas que actualmente tiene la empresa tanto para la compra (y/o alquiler de activos) y para el flujo de caja de la operación principal de la empresa.</w:t>
            </w:r>
          </w:p>
          <w:p w14:paraId="0749EAB7" w14:textId="77777777" w:rsidR="000D7323" w:rsidRPr="001870BE" w:rsidRDefault="000D7323" w:rsidP="00BD5270">
            <w:pPr>
              <w:pStyle w:val="ListParagraph"/>
              <w:numPr>
                <w:ilvl w:val="0"/>
                <w:numId w:val="4"/>
              </w:numPr>
              <w:spacing w:after="0" w:line="240" w:lineRule="auto"/>
              <w:rPr>
                <w:rFonts w:ascii="Times New Roman" w:hAnsi="Times New Roman" w:cs="Times New Roman"/>
                <w:sz w:val="20"/>
                <w:szCs w:val="20"/>
                <w:lang w:val="es-ES"/>
              </w:rPr>
            </w:pPr>
            <w:r w:rsidRPr="001870BE">
              <w:rPr>
                <w:rFonts w:ascii="Times New Roman" w:hAnsi="Times New Roman" w:cs="Times New Roman"/>
                <w:sz w:val="20"/>
                <w:szCs w:val="20"/>
                <w:lang w:val="es-ES"/>
              </w:rPr>
              <w:t>Quien provee el financiamiento, monto, tasa de interés, periodo de pago, estado actual de la deuda, renegociación de la deuda (si es que la hubo).</w:t>
            </w:r>
          </w:p>
        </w:tc>
      </w:tr>
      <w:tr w:rsidR="000D7323" w:rsidRPr="001870BE" w14:paraId="4FB850FA" w14:textId="77777777" w:rsidTr="0039682E">
        <w:trPr>
          <w:trHeight w:val="136"/>
        </w:trPr>
        <w:tc>
          <w:tcPr>
            <w:tcW w:w="2970" w:type="dxa"/>
            <w:shd w:val="clear" w:color="auto" w:fill="auto"/>
            <w:vAlign w:val="center"/>
          </w:tcPr>
          <w:p w14:paraId="2609277C" w14:textId="3513D556" w:rsidR="000D7323" w:rsidRPr="001870BE" w:rsidRDefault="000D7323" w:rsidP="00C17F8F">
            <w:pPr>
              <w:spacing w:after="0" w:line="240" w:lineRule="auto"/>
              <w:rPr>
                <w:rFonts w:ascii="Times New Roman" w:hAnsi="Times New Roman" w:cs="Times New Roman"/>
                <w:sz w:val="20"/>
                <w:szCs w:val="20"/>
                <w:lang w:val="es-ES"/>
              </w:rPr>
            </w:pPr>
            <w:r w:rsidRPr="001870BE">
              <w:rPr>
                <w:rFonts w:ascii="Times New Roman" w:hAnsi="Times New Roman" w:cs="Times New Roman"/>
                <w:sz w:val="20"/>
                <w:szCs w:val="20"/>
                <w:lang w:val="es-ES"/>
              </w:rPr>
              <w:t xml:space="preserve">Sección </w:t>
            </w:r>
            <w:r w:rsidR="00C17F8F" w:rsidRPr="001870BE">
              <w:rPr>
                <w:rFonts w:ascii="Times New Roman" w:hAnsi="Times New Roman" w:cs="Times New Roman"/>
                <w:sz w:val="20"/>
                <w:szCs w:val="20"/>
                <w:lang w:val="es-ES"/>
              </w:rPr>
              <w:t>7</w:t>
            </w:r>
            <w:r w:rsidRPr="001870BE">
              <w:rPr>
                <w:rFonts w:ascii="Times New Roman" w:hAnsi="Times New Roman" w:cs="Times New Roman"/>
                <w:sz w:val="20"/>
                <w:szCs w:val="20"/>
                <w:lang w:val="es-ES"/>
              </w:rPr>
              <w:t>: Asistencia técnica, Capacitación y Participación de Programas Públicos</w:t>
            </w:r>
          </w:p>
        </w:tc>
        <w:tc>
          <w:tcPr>
            <w:tcW w:w="6480" w:type="dxa"/>
            <w:shd w:val="clear" w:color="auto" w:fill="auto"/>
            <w:vAlign w:val="center"/>
          </w:tcPr>
          <w:p w14:paraId="0B338D3B" w14:textId="6391EBA6" w:rsidR="00DD2C63" w:rsidRPr="001870BE" w:rsidRDefault="000D7323" w:rsidP="000D7323">
            <w:pPr>
              <w:spacing w:after="0" w:line="240" w:lineRule="auto"/>
              <w:rPr>
                <w:rFonts w:ascii="Times New Roman" w:hAnsi="Times New Roman" w:cs="Times New Roman"/>
                <w:sz w:val="20"/>
                <w:szCs w:val="20"/>
                <w:lang w:val="es-ES"/>
              </w:rPr>
            </w:pPr>
            <w:r w:rsidRPr="001870BE">
              <w:rPr>
                <w:rFonts w:ascii="Times New Roman" w:hAnsi="Times New Roman" w:cs="Times New Roman"/>
                <w:sz w:val="20"/>
                <w:szCs w:val="20"/>
                <w:lang w:val="es-ES"/>
              </w:rPr>
              <w:t xml:space="preserve">Incluye preguntas sobre los </w:t>
            </w:r>
            <w:r w:rsidR="00DD2C63" w:rsidRPr="001870BE">
              <w:rPr>
                <w:rFonts w:ascii="Times New Roman" w:hAnsi="Times New Roman" w:cs="Times New Roman"/>
                <w:sz w:val="20"/>
                <w:szCs w:val="20"/>
                <w:lang w:val="es-ES"/>
              </w:rPr>
              <w:t>servicios gratuitos y/o subvencionados que la empresa recibe de diferentes instituciones públicas para:</w:t>
            </w:r>
          </w:p>
          <w:p w14:paraId="0E7EEEBA" w14:textId="74378107" w:rsidR="00DD2C63" w:rsidRPr="001870BE" w:rsidRDefault="00DD2C63" w:rsidP="00DD2C63">
            <w:pPr>
              <w:pStyle w:val="ListParagraph"/>
              <w:numPr>
                <w:ilvl w:val="0"/>
                <w:numId w:val="4"/>
              </w:numPr>
              <w:spacing w:after="0" w:line="240" w:lineRule="auto"/>
              <w:rPr>
                <w:rFonts w:ascii="Times New Roman" w:hAnsi="Times New Roman" w:cs="Times New Roman"/>
                <w:sz w:val="20"/>
                <w:szCs w:val="20"/>
                <w:lang w:val="es-ES"/>
              </w:rPr>
            </w:pPr>
            <w:r w:rsidRPr="001870BE">
              <w:rPr>
                <w:rFonts w:ascii="Times New Roman" w:hAnsi="Times New Roman" w:cs="Times New Roman"/>
                <w:sz w:val="20"/>
                <w:szCs w:val="20"/>
                <w:lang w:val="es-ES"/>
              </w:rPr>
              <w:t>Capacitación para mejora de servicio y diversificación de productos.</w:t>
            </w:r>
          </w:p>
          <w:p w14:paraId="77292503" w14:textId="0FC0D852" w:rsidR="00DD2C63" w:rsidRPr="001870BE" w:rsidRDefault="00DD2C63" w:rsidP="00DD2C63">
            <w:pPr>
              <w:pStyle w:val="ListParagraph"/>
              <w:numPr>
                <w:ilvl w:val="0"/>
                <w:numId w:val="4"/>
              </w:numPr>
              <w:spacing w:after="0" w:line="240" w:lineRule="auto"/>
              <w:rPr>
                <w:rFonts w:ascii="Times New Roman" w:hAnsi="Times New Roman" w:cs="Times New Roman"/>
                <w:sz w:val="20"/>
                <w:szCs w:val="20"/>
                <w:lang w:val="es-ES"/>
              </w:rPr>
            </w:pPr>
            <w:r w:rsidRPr="001870BE">
              <w:rPr>
                <w:rFonts w:ascii="Times New Roman" w:hAnsi="Times New Roman" w:cs="Times New Roman"/>
                <w:sz w:val="20"/>
                <w:szCs w:val="20"/>
                <w:lang w:val="es-ES"/>
              </w:rPr>
              <w:t>Financiamiento para micro y pequeñas empresas promovidos por el Estado.</w:t>
            </w:r>
          </w:p>
          <w:p w14:paraId="6CE2B14A" w14:textId="53C03512" w:rsidR="000D7323" w:rsidRPr="001870BE" w:rsidRDefault="00DD2C63" w:rsidP="00DD2C63">
            <w:pPr>
              <w:pStyle w:val="ListParagraph"/>
              <w:numPr>
                <w:ilvl w:val="0"/>
                <w:numId w:val="4"/>
              </w:numPr>
              <w:spacing w:after="0" w:line="240" w:lineRule="auto"/>
              <w:rPr>
                <w:rFonts w:ascii="Times New Roman" w:hAnsi="Times New Roman" w:cs="Times New Roman"/>
                <w:sz w:val="20"/>
                <w:szCs w:val="20"/>
                <w:lang w:val="es-ES"/>
              </w:rPr>
            </w:pPr>
            <w:r w:rsidRPr="001870BE">
              <w:rPr>
                <w:rFonts w:ascii="Times New Roman" w:hAnsi="Times New Roman" w:cs="Times New Roman"/>
                <w:sz w:val="20"/>
                <w:szCs w:val="20"/>
                <w:lang w:val="es-ES"/>
              </w:rPr>
              <w:t>Programas de promoción empresarial promovidos por el Estado.</w:t>
            </w:r>
          </w:p>
        </w:tc>
      </w:tr>
    </w:tbl>
    <w:p w14:paraId="693435F4" w14:textId="77777777" w:rsidR="00EF389E" w:rsidRDefault="00EF389E" w:rsidP="00EF389E">
      <w:pPr>
        <w:rPr>
          <w:rFonts w:ascii="Times New Roman" w:hAnsi="Times New Roman" w:cs="Times New Roman"/>
          <w:lang w:val="es-ES"/>
        </w:rPr>
      </w:pPr>
    </w:p>
    <w:p w14:paraId="1383D567" w14:textId="77777777" w:rsidR="00484951" w:rsidRDefault="00484951" w:rsidP="00EF389E">
      <w:pPr>
        <w:rPr>
          <w:rFonts w:ascii="Times New Roman" w:hAnsi="Times New Roman" w:cs="Times New Roman"/>
          <w:lang w:val="es-ES"/>
        </w:rPr>
      </w:pPr>
    </w:p>
    <w:p w14:paraId="439E9A26" w14:textId="77777777" w:rsidR="00484951" w:rsidRPr="000F599D" w:rsidRDefault="00484951" w:rsidP="00EF389E">
      <w:pPr>
        <w:rPr>
          <w:rFonts w:ascii="Times New Roman" w:hAnsi="Times New Roman" w:cs="Times New Roman"/>
          <w:lang w:val="es-ES"/>
        </w:rPr>
      </w:pPr>
    </w:p>
    <w:p w14:paraId="61C7AC52" w14:textId="77777777" w:rsidR="008E4FBF" w:rsidRPr="008E4FBF" w:rsidRDefault="008E4FBF" w:rsidP="00BA3D31">
      <w:pPr>
        <w:contextualSpacing/>
        <w:jc w:val="both"/>
        <w:rPr>
          <w:rFonts w:ascii="Times New Roman" w:eastAsia="Times New Roman" w:hAnsi="Times New Roman" w:cs="Times New Roman"/>
          <w:lang w:val="es-ES" w:eastAsia="es-ES"/>
        </w:rPr>
      </w:pPr>
    </w:p>
    <w:p w14:paraId="39FD89EC" w14:textId="5D132218" w:rsidR="00DE775D" w:rsidRPr="0034522D" w:rsidRDefault="00092230" w:rsidP="00047979">
      <w:pPr>
        <w:pStyle w:val="ListParagraph"/>
        <w:numPr>
          <w:ilvl w:val="0"/>
          <w:numId w:val="10"/>
        </w:numPr>
        <w:jc w:val="center"/>
        <w:rPr>
          <w:rFonts w:ascii="Times New Roman" w:hAnsi="Times New Roman" w:cs="Times New Roman"/>
          <w:b/>
          <w:sz w:val="24"/>
          <w:szCs w:val="24"/>
          <w:lang w:val="es-ES_tradnl"/>
        </w:rPr>
      </w:pPr>
      <w:r>
        <w:rPr>
          <w:rFonts w:ascii="Times New Roman" w:hAnsi="Times New Roman" w:cs="Times New Roman"/>
          <w:b/>
          <w:sz w:val="24"/>
          <w:szCs w:val="24"/>
          <w:lang w:val="es-ES_tradnl"/>
        </w:rPr>
        <w:lastRenderedPageBreak/>
        <w:t>CRONOGRAMA</w:t>
      </w:r>
      <w:r w:rsidR="00DE775D" w:rsidRPr="0034522D">
        <w:rPr>
          <w:rFonts w:ascii="Times New Roman" w:hAnsi="Times New Roman" w:cs="Times New Roman"/>
          <w:b/>
          <w:sz w:val="24"/>
          <w:szCs w:val="24"/>
          <w:lang w:val="es-ES_tradnl"/>
        </w:rPr>
        <w:t xml:space="preserve"> Y PRESUPUESTO</w:t>
      </w:r>
      <w:r w:rsidR="00761C91">
        <w:rPr>
          <w:rFonts w:ascii="Times New Roman" w:hAnsi="Times New Roman" w:cs="Times New Roman"/>
          <w:b/>
          <w:sz w:val="24"/>
          <w:szCs w:val="24"/>
          <w:lang w:val="es-ES_tradnl"/>
        </w:rPr>
        <w:t xml:space="preserve"> DE MONITOREO Y EVALUACIÓN</w:t>
      </w:r>
    </w:p>
    <w:p w14:paraId="4EA0EBCA" w14:textId="4D7337AE" w:rsidR="00DE775D" w:rsidRPr="0034522D" w:rsidRDefault="00DE775D" w:rsidP="00DE775D">
      <w:pPr>
        <w:jc w:val="both"/>
        <w:rPr>
          <w:rFonts w:ascii="Times New Roman" w:hAnsi="Times New Roman" w:cs="Times New Roman"/>
          <w:sz w:val="24"/>
          <w:szCs w:val="24"/>
          <w:lang w:val="es-ES_tradnl"/>
        </w:rPr>
      </w:pPr>
      <w:r w:rsidRPr="0034522D">
        <w:rPr>
          <w:rFonts w:ascii="Times New Roman" w:hAnsi="Times New Roman" w:cs="Times New Roman"/>
          <w:bCs/>
          <w:lang w:val="es-ES_tradnl"/>
        </w:rPr>
        <w:t xml:space="preserve">La Tabla 2 contiene el </w:t>
      </w:r>
      <w:r w:rsidR="000276C9">
        <w:rPr>
          <w:rFonts w:ascii="Times New Roman" w:hAnsi="Times New Roman" w:cs="Times New Roman"/>
          <w:bCs/>
          <w:lang w:val="es-ES_tradnl"/>
        </w:rPr>
        <w:t xml:space="preserve">plan de trabajo </w:t>
      </w:r>
      <w:r w:rsidRPr="0034522D">
        <w:rPr>
          <w:rFonts w:ascii="Times New Roman" w:hAnsi="Times New Roman" w:cs="Times New Roman"/>
          <w:bCs/>
          <w:lang w:val="es-ES_tradnl"/>
        </w:rPr>
        <w:t>de las actividades de monitoreo</w:t>
      </w:r>
      <w:r>
        <w:rPr>
          <w:rFonts w:ascii="Times New Roman" w:hAnsi="Times New Roman" w:cs="Times New Roman"/>
          <w:bCs/>
          <w:lang w:val="es-ES_tradnl"/>
        </w:rPr>
        <w:t xml:space="preserve"> y evaluación </w:t>
      </w:r>
      <w:r w:rsidRPr="0034522D">
        <w:rPr>
          <w:rFonts w:ascii="Times New Roman" w:hAnsi="Times New Roman" w:cs="Times New Roman"/>
          <w:bCs/>
          <w:lang w:val="es-ES_tradnl"/>
        </w:rPr>
        <w:t xml:space="preserve">del Programa, incluyendo su </w:t>
      </w:r>
      <w:r w:rsidR="007A63ED">
        <w:rPr>
          <w:rFonts w:ascii="Times New Roman" w:hAnsi="Times New Roman" w:cs="Times New Roman"/>
          <w:bCs/>
          <w:lang w:val="es-ES_tradnl"/>
        </w:rPr>
        <w:t xml:space="preserve">cronograma, </w:t>
      </w:r>
      <w:r w:rsidRPr="0034522D">
        <w:rPr>
          <w:rFonts w:ascii="Times New Roman" w:hAnsi="Times New Roman" w:cs="Times New Roman"/>
          <w:bCs/>
          <w:lang w:val="es-ES_tradnl"/>
        </w:rPr>
        <w:t>costo</w:t>
      </w:r>
      <w:r w:rsidR="000276C9">
        <w:rPr>
          <w:rFonts w:ascii="Times New Roman" w:hAnsi="Times New Roman" w:cs="Times New Roman"/>
          <w:bCs/>
          <w:lang w:val="es-ES_tradnl"/>
        </w:rPr>
        <w:t xml:space="preserve"> correspondiente</w:t>
      </w:r>
      <w:r w:rsidRPr="0034522D">
        <w:rPr>
          <w:rFonts w:ascii="Times New Roman" w:hAnsi="Times New Roman" w:cs="Times New Roman"/>
          <w:bCs/>
          <w:lang w:val="es-ES_tradnl"/>
        </w:rPr>
        <w:t xml:space="preserve"> </w:t>
      </w:r>
      <w:r w:rsidR="000276C9">
        <w:rPr>
          <w:rFonts w:ascii="Times New Roman" w:hAnsi="Times New Roman" w:cs="Times New Roman"/>
          <w:bCs/>
          <w:lang w:val="es-ES_tradnl"/>
        </w:rPr>
        <w:t>y las</w:t>
      </w:r>
      <w:r w:rsidRPr="0034522D">
        <w:rPr>
          <w:rFonts w:ascii="Times New Roman" w:hAnsi="Times New Roman" w:cs="Times New Roman"/>
          <w:bCs/>
          <w:lang w:val="es-ES_tradnl"/>
        </w:rPr>
        <w:t xml:space="preserve"> instancias responsables de su ejecución, tanto por parte del Banco como del Organismo Ejecutor. Los costos de dichas actividades serán financiados con recursos de inversión y administrativos del Programa y el presupuesto de supervisión del Banco</w:t>
      </w:r>
      <w:r>
        <w:rPr>
          <w:rFonts w:ascii="Times New Roman" w:hAnsi="Times New Roman" w:cs="Times New Roman"/>
          <w:bCs/>
          <w:lang w:val="es-ES_tradnl"/>
        </w:rPr>
        <w:t>.</w:t>
      </w:r>
      <w:r w:rsidR="00047979" w:rsidRPr="00047979">
        <w:rPr>
          <w:rFonts w:ascii="Times New Roman" w:hAnsi="Times New Roman" w:cs="Times New Roman"/>
          <w:lang w:val="es-ES"/>
        </w:rPr>
        <w:t xml:space="preserve"> </w:t>
      </w:r>
    </w:p>
    <w:p w14:paraId="2E0BF1FE" w14:textId="77777777" w:rsidR="00DE775D" w:rsidRDefault="00DE775D" w:rsidP="00DE775D">
      <w:pPr>
        <w:rPr>
          <w:rFonts w:ascii="Times New Roman" w:hAnsi="Times New Roman" w:cs="Times New Roman"/>
          <w:sz w:val="24"/>
          <w:szCs w:val="24"/>
          <w:lang w:val="es-ES_tradnl"/>
        </w:rPr>
      </w:pPr>
    </w:p>
    <w:p w14:paraId="1B4F7BFC" w14:textId="77777777" w:rsidR="00DE775D" w:rsidRDefault="00DE775D" w:rsidP="00DE775D">
      <w:pPr>
        <w:rPr>
          <w:rFonts w:ascii="Times New Roman" w:hAnsi="Times New Roman" w:cs="Times New Roman"/>
          <w:sz w:val="24"/>
          <w:szCs w:val="24"/>
          <w:lang w:val="es-ES_tradnl"/>
        </w:rPr>
      </w:pPr>
    </w:p>
    <w:p w14:paraId="53543CCD" w14:textId="77777777" w:rsidR="00DE775D" w:rsidRDefault="00DE775D" w:rsidP="00DE775D">
      <w:pPr>
        <w:rPr>
          <w:rFonts w:ascii="Times New Roman" w:hAnsi="Times New Roman" w:cs="Times New Roman"/>
          <w:sz w:val="24"/>
          <w:szCs w:val="24"/>
          <w:lang w:val="es-ES_tradnl"/>
        </w:rPr>
        <w:sectPr w:rsidR="00DE775D" w:rsidSect="0034522D">
          <w:pgSz w:w="12240" w:h="15840"/>
          <w:pgMar w:top="1440" w:right="1440" w:bottom="1440" w:left="1440" w:header="720" w:footer="720" w:gutter="0"/>
          <w:cols w:space="720"/>
          <w:docGrid w:linePitch="360"/>
        </w:sectPr>
      </w:pPr>
    </w:p>
    <w:p w14:paraId="61AD5E89" w14:textId="77777777" w:rsidR="00DE775D" w:rsidRDefault="00DE775D" w:rsidP="00DE775D">
      <w:pPr>
        <w:rPr>
          <w:rFonts w:ascii="Times New Roman" w:hAnsi="Times New Roman" w:cs="Times New Roman"/>
          <w:sz w:val="24"/>
          <w:szCs w:val="24"/>
          <w:lang w:val="es-ES_tradnl"/>
        </w:rPr>
      </w:pPr>
    </w:p>
    <w:p w14:paraId="53109458" w14:textId="06A4BA2A" w:rsidR="00DE775D" w:rsidRPr="0034522D" w:rsidRDefault="00DE775D" w:rsidP="00DE775D">
      <w:pPr>
        <w:spacing w:after="0" w:line="240" w:lineRule="auto"/>
        <w:jc w:val="center"/>
        <w:rPr>
          <w:rFonts w:ascii="Times" w:eastAsia="Calibri" w:hAnsi="Times" w:cs="Times"/>
          <w:b/>
          <w:color w:val="000000"/>
          <w:szCs w:val="24"/>
          <w:lang w:val="es-ES" w:eastAsia="zh-CN"/>
        </w:rPr>
      </w:pPr>
      <w:r w:rsidRPr="00E15F63">
        <w:rPr>
          <w:rFonts w:ascii="Times New Roman" w:hAnsi="Times New Roman" w:cs="Times New Roman"/>
          <w:b/>
          <w:sz w:val="24"/>
          <w:szCs w:val="24"/>
          <w:lang w:val="es-ES_tradnl"/>
        </w:rPr>
        <w:t xml:space="preserve">TABLA 2. </w:t>
      </w:r>
      <w:r w:rsidRPr="00E15F63">
        <w:rPr>
          <w:rFonts w:ascii="Times" w:eastAsia="Calibri" w:hAnsi="Times" w:cs="Times"/>
          <w:b/>
          <w:color w:val="000000"/>
          <w:szCs w:val="24"/>
          <w:lang w:val="es-ES" w:eastAsia="zh-CN"/>
        </w:rPr>
        <w:t>PLAN</w:t>
      </w:r>
      <w:r w:rsidRPr="00E15F63">
        <w:rPr>
          <w:rFonts w:ascii="Times" w:eastAsia="Times" w:hAnsi="Times" w:cs="Times"/>
          <w:b/>
          <w:color w:val="000000"/>
          <w:szCs w:val="24"/>
          <w:lang w:val="es-ES" w:eastAsia="zh-CN"/>
        </w:rPr>
        <w:t xml:space="preserve"> </w:t>
      </w:r>
      <w:r w:rsidRPr="00E15F63">
        <w:rPr>
          <w:rFonts w:ascii="Times" w:eastAsia="Calibri" w:hAnsi="Times" w:cs="Times"/>
          <w:b/>
          <w:color w:val="000000"/>
          <w:szCs w:val="24"/>
          <w:lang w:val="es-ES" w:eastAsia="zh-CN"/>
        </w:rPr>
        <w:t>DE</w:t>
      </w:r>
      <w:r w:rsidRPr="00E15F63">
        <w:rPr>
          <w:rFonts w:ascii="Times" w:eastAsia="Times" w:hAnsi="Times" w:cs="Times"/>
          <w:b/>
          <w:color w:val="000000"/>
          <w:szCs w:val="24"/>
          <w:lang w:val="es-ES" w:eastAsia="zh-CN"/>
        </w:rPr>
        <w:t xml:space="preserve"> </w:t>
      </w:r>
      <w:r w:rsidRPr="00E15F63">
        <w:rPr>
          <w:rFonts w:ascii="Times" w:eastAsia="Calibri" w:hAnsi="Times" w:cs="Times"/>
          <w:b/>
          <w:color w:val="000000"/>
          <w:szCs w:val="24"/>
          <w:lang w:val="es-ES" w:eastAsia="zh-CN"/>
        </w:rPr>
        <w:t>TRABAJO</w:t>
      </w:r>
      <w:r w:rsidRPr="00E15F63">
        <w:rPr>
          <w:rFonts w:ascii="Times" w:eastAsia="Times" w:hAnsi="Times" w:cs="Times"/>
          <w:b/>
          <w:color w:val="000000"/>
          <w:szCs w:val="24"/>
          <w:lang w:val="es-ES" w:eastAsia="zh-CN"/>
        </w:rPr>
        <w:t xml:space="preserve"> </w:t>
      </w:r>
      <w:r w:rsidRPr="00E15F63">
        <w:rPr>
          <w:rFonts w:ascii="Times" w:eastAsia="Calibri" w:hAnsi="Times" w:cs="Times"/>
          <w:b/>
          <w:color w:val="000000"/>
          <w:szCs w:val="24"/>
          <w:lang w:val="es-ES" w:eastAsia="zh-CN"/>
        </w:rPr>
        <w:t>DEL</w:t>
      </w:r>
      <w:r w:rsidRPr="00E15F63">
        <w:rPr>
          <w:rFonts w:ascii="Times" w:eastAsia="Times" w:hAnsi="Times" w:cs="Times"/>
          <w:b/>
          <w:color w:val="000000"/>
          <w:szCs w:val="24"/>
          <w:lang w:val="es-ES" w:eastAsia="zh-CN"/>
        </w:rPr>
        <w:t xml:space="preserve"> </w:t>
      </w:r>
      <w:r w:rsidRPr="00E15F63">
        <w:rPr>
          <w:rFonts w:ascii="Times" w:eastAsia="Calibri" w:hAnsi="Times" w:cs="Times"/>
          <w:b/>
          <w:color w:val="000000"/>
          <w:szCs w:val="24"/>
          <w:lang w:val="es-ES" w:eastAsia="zh-CN"/>
        </w:rPr>
        <w:t>MONITOREO</w:t>
      </w:r>
      <w:r w:rsidRPr="00E15F63">
        <w:rPr>
          <w:rFonts w:ascii="Times" w:eastAsia="Times" w:hAnsi="Times" w:cs="Times"/>
          <w:b/>
          <w:color w:val="000000"/>
          <w:szCs w:val="24"/>
          <w:lang w:val="es-ES" w:eastAsia="zh-CN"/>
        </w:rPr>
        <w:t xml:space="preserve"> </w:t>
      </w:r>
      <w:r w:rsidR="00E15F63">
        <w:rPr>
          <w:rFonts w:ascii="Times" w:eastAsia="Times" w:hAnsi="Times" w:cs="Times"/>
          <w:b/>
          <w:color w:val="000000"/>
          <w:szCs w:val="24"/>
          <w:lang w:val="es-ES" w:eastAsia="zh-CN"/>
        </w:rPr>
        <w:t xml:space="preserve">Y EVALUACIÓN </w:t>
      </w:r>
      <w:r w:rsidRPr="00E15F63">
        <w:rPr>
          <w:rFonts w:ascii="Times" w:eastAsia="Calibri" w:hAnsi="Times" w:cs="Times"/>
          <w:b/>
          <w:color w:val="000000"/>
          <w:szCs w:val="24"/>
          <w:lang w:val="es-ES" w:eastAsia="zh-CN"/>
        </w:rPr>
        <w:t>DEL</w:t>
      </w:r>
      <w:r w:rsidRPr="00E15F63">
        <w:rPr>
          <w:rFonts w:ascii="Times" w:eastAsia="Times" w:hAnsi="Times" w:cs="Times"/>
          <w:b/>
          <w:color w:val="000000"/>
          <w:szCs w:val="24"/>
          <w:lang w:val="es-ES" w:eastAsia="zh-CN"/>
        </w:rPr>
        <w:t xml:space="preserve"> </w:t>
      </w:r>
      <w:r w:rsidRPr="00E15F63">
        <w:rPr>
          <w:rFonts w:ascii="Times" w:eastAsia="Calibri" w:hAnsi="Times" w:cs="Times"/>
          <w:b/>
          <w:color w:val="000000"/>
          <w:szCs w:val="24"/>
          <w:lang w:val="es-ES" w:eastAsia="zh-CN"/>
        </w:rPr>
        <w:t>PROGRAMA</w:t>
      </w:r>
    </w:p>
    <w:p w14:paraId="3E17E75C" w14:textId="77777777" w:rsidR="00DE775D" w:rsidRPr="0034522D" w:rsidRDefault="00DE775D" w:rsidP="00DE775D">
      <w:pPr>
        <w:rPr>
          <w:rFonts w:ascii="Times New Roman" w:hAnsi="Times New Roman" w:cs="Times New Roman"/>
          <w:sz w:val="24"/>
          <w:szCs w:val="24"/>
          <w:lang w:val="es-ES"/>
        </w:rPr>
      </w:pPr>
    </w:p>
    <w:tbl>
      <w:tblPr>
        <w:tblW w:w="13760" w:type="dxa"/>
        <w:tblInd w:w="108" w:type="dxa"/>
        <w:tblLayout w:type="fixed"/>
        <w:tblLook w:val="0000" w:firstRow="0" w:lastRow="0" w:firstColumn="0" w:lastColumn="0" w:noHBand="0" w:noVBand="0"/>
      </w:tblPr>
      <w:tblGrid>
        <w:gridCol w:w="2520"/>
        <w:gridCol w:w="296"/>
        <w:gridCol w:w="244"/>
        <w:gridCol w:w="348"/>
        <w:gridCol w:w="296"/>
        <w:gridCol w:w="296"/>
        <w:gridCol w:w="296"/>
        <w:gridCol w:w="296"/>
        <w:gridCol w:w="296"/>
        <w:gridCol w:w="296"/>
        <w:gridCol w:w="296"/>
        <w:gridCol w:w="296"/>
        <w:gridCol w:w="296"/>
        <w:gridCol w:w="296"/>
        <w:gridCol w:w="296"/>
        <w:gridCol w:w="296"/>
        <w:gridCol w:w="296"/>
        <w:gridCol w:w="296"/>
        <w:gridCol w:w="296"/>
        <w:gridCol w:w="296"/>
        <w:gridCol w:w="296"/>
        <w:gridCol w:w="1220"/>
        <w:gridCol w:w="1080"/>
        <w:gridCol w:w="3020"/>
      </w:tblGrid>
      <w:tr w:rsidR="00E70694" w:rsidRPr="00BB38E5" w14:paraId="500FC0D5" w14:textId="77777777" w:rsidTr="00894845">
        <w:trPr>
          <w:trHeight w:val="270"/>
        </w:trPr>
        <w:tc>
          <w:tcPr>
            <w:tcW w:w="2520" w:type="dxa"/>
            <w:vMerge w:val="restart"/>
            <w:tcBorders>
              <w:top w:val="single" w:sz="8" w:space="0" w:color="000000"/>
              <w:left w:val="single" w:sz="8" w:space="0" w:color="000000"/>
            </w:tcBorders>
            <w:shd w:val="clear" w:color="auto" w:fill="99CCFF"/>
            <w:vAlign w:val="center"/>
          </w:tcPr>
          <w:p w14:paraId="361383C6" w14:textId="62F35B2B" w:rsidR="00E70694" w:rsidRPr="00BB38E5" w:rsidRDefault="002E7767" w:rsidP="00894845">
            <w:pPr>
              <w:suppressAutoHyphens/>
              <w:snapToGrid w:val="0"/>
              <w:spacing w:after="0" w:line="240" w:lineRule="auto"/>
              <w:jc w:val="center"/>
              <w:rPr>
                <w:rFonts w:ascii="Times New Roman" w:eastAsia="Calibri" w:hAnsi="Times New Roman" w:cs="Times New Roman"/>
                <w:b/>
                <w:bCs/>
                <w:sz w:val="18"/>
                <w:szCs w:val="18"/>
                <w:lang w:val="es-ES_tradnl" w:eastAsia="zh-CN"/>
              </w:rPr>
            </w:pPr>
            <w:r w:rsidRPr="00BB38E5">
              <w:rPr>
                <w:rFonts w:ascii="Times New Roman" w:eastAsia="Calibri" w:hAnsi="Times New Roman" w:cs="Times New Roman"/>
                <w:b/>
                <w:bCs/>
                <w:sz w:val="18"/>
                <w:szCs w:val="18"/>
                <w:lang w:val="es-ES_tradnl" w:eastAsia="zh-CN"/>
              </w:rPr>
              <w:t>Actividades</w:t>
            </w:r>
          </w:p>
        </w:tc>
        <w:tc>
          <w:tcPr>
            <w:tcW w:w="1184" w:type="dxa"/>
            <w:gridSpan w:val="4"/>
            <w:tcBorders>
              <w:top w:val="single" w:sz="8" w:space="0" w:color="000000"/>
              <w:left w:val="single" w:sz="8" w:space="0" w:color="000000"/>
            </w:tcBorders>
            <w:shd w:val="clear" w:color="auto" w:fill="99CCFF"/>
            <w:vAlign w:val="bottom"/>
          </w:tcPr>
          <w:p w14:paraId="25B3041F" w14:textId="77777777" w:rsidR="00E70694" w:rsidRPr="00BB38E5" w:rsidRDefault="00E70694" w:rsidP="00894845">
            <w:pPr>
              <w:suppressAutoHyphens/>
              <w:snapToGrid w:val="0"/>
              <w:spacing w:after="0" w:line="240" w:lineRule="auto"/>
              <w:jc w:val="center"/>
              <w:rPr>
                <w:rFonts w:ascii="Times New Roman" w:eastAsia="Calibri" w:hAnsi="Times New Roman" w:cs="Times New Roman"/>
                <w:b/>
                <w:bCs/>
                <w:sz w:val="18"/>
                <w:szCs w:val="18"/>
                <w:lang w:val="es-ES_tradnl" w:eastAsia="zh-CN"/>
              </w:rPr>
            </w:pPr>
            <w:r w:rsidRPr="00BB38E5">
              <w:rPr>
                <w:rFonts w:ascii="Times New Roman" w:eastAsia="Calibri" w:hAnsi="Times New Roman" w:cs="Times New Roman"/>
                <w:b/>
                <w:bCs/>
                <w:sz w:val="18"/>
                <w:szCs w:val="18"/>
                <w:lang w:val="es-ES_tradnl" w:eastAsia="zh-CN"/>
              </w:rPr>
              <w:t>Año</w:t>
            </w:r>
            <w:r w:rsidRPr="00BB38E5">
              <w:rPr>
                <w:rFonts w:ascii="Times New Roman" w:eastAsia="Times New Roman" w:hAnsi="Times New Roman" w:cs="Times New Roman"/>
                <w:b/>
                <w:bCs/>
                <w:sz w:val="18"/>
                <w:szCs w:val="18"/>
                <w:lang w:val="es-ES_tradnl" w:eastAsia="zh-CN"/>
              </w:rPr>
              <w:t xml:space="preserve"> </w:t>
            </w:r>
            <w:r w:rsidRPr="00BB38E5">
              <w:rPr>
                <w:rFonts w:ascii="Times New Roman" w:eastAsia="Calibri" w:hAnsi="Times New Roman" w:cs="Times New Roman"/>
                <w:b/>
                <w:bCs/>
                <w:sz w:val="18"/>
                <w:szCs w:val="18"/>
                <w:lang w:val="es-ES_tradnl" w:eastAsia="zh-CN"/>
              </w:rPr>
              <w:t>1</w:t>
            </w:r>
          </w:p>
        </w:tc>
        <w:tc>
          <w:tcPr>
            <w:tcW w:w="1184" w:type="dxa"/>
            <w:gridSpan w:val="4"/>
            <w:tcBorders>
              <w:top w:val="single" w:sz="8" w:space="0" w:color="000000"/>
              <w:left w:val="single" w:sz="8" w:space="0" w:color="000000"/>
            </w:tcBorders>
            <w:shd w:val="clear" w:color="auto" w:fill="99CCFF"/>
            <w:vAlign w:val="bottom"/>
          </w:tcPr>
          <w:p w14:paraId="5FB1CDC9" w14:textId="77777777" w:rsidR="00E70694" w:rsidRPr="00BB38E5" w:rsidRDefault="00E70694" w:rsidP="00894845">
            <w:pPr>
              <w:suppressAutoHyphens/>
              <w:snapToGrid w:val="0"/>
              <w:spacing w:after="0" w:line="240" w:lineRule="auto"/>
              <w:jc w:val="center"/>
              <w:rPr>
                <w:rFonts w:ascii="Times New Roman" w:eastAsia="Calibri" w:hAnsi="Times New Roman" w:cs="Times New Roman"/>
                <w:b/>
                <w:bCs/>
                <w:sz w:val="18"/>
                <w:szCs w:val="18"/>
                <w:lang w:val="es-ES_tradnl" w:eastAsia="zh-CN"/>
              </w:rPr>
            </w:pPr>
            <w:r w:rsidRPr="00BB38E5">
              <w:rPr>
                <w:rFonts w:ascii="Times New Roman" w:eastAsia="Calibri" w:hAnsi="Times New Roman" w:cs="Times New Roman"/>
                <w:b/>
                <w:bCs/>
                <w:sz w:val="18"/>
                <w:szCs w:val="18"/>
                <w:lang w:val="es-ES_tradnl" w:eastAsia="zh-CN"/>
              </w:rPr>
              <w:t>Año</w:t>
            </w:r>
            <w:r w:rsidRPr="00BB38E5">
              <w:rPr>
                <w:rFonts w:ascii="Times New Roman" w:eastAsia="Times New Roman" w:hAnsi="Times New Roman" w:cs="Times New Roman"/>
                <w:b/>
                <w:bCs/>
                <w:sz w:val="18"/>
                <w:szCs w:val="18"/>
                <w:lang w:val="es-ES_tradnl" w:eastAsia="zh-CN"/>
              </w:rPr>
              <w:t xml:space="preserve"> </w:t>
            </w:r>
            <w:r w:rsidRPr="00BB38E5">
              <w:rPr>
                <w:rFonts w:ascii="Times New Roman" w:eastAsia="Calibri" w:hAnsi="Times New Roman" w:cs="Times New Roman"/>
                <w:b/>
                <w:bCs/>
                <w:sz w:val="18"/>
                <w:szCs w:val="18"/>
                <w:lang w:val="es-ES_tradnl" w:eastAsia="zh-CN"/>
              </w:rPr>
              <w:t>2</w:t>
            </w:r>
          </w:p>
        </w:tc>
        <w:tc>
          <w:tcPr>
            <w:tcW w:w="1184" w:type="dxa"/>
            <w:gridSpan w:val="4"/>
            <w:tcBorders>
              <w:top w:val="single" w:sz="8" w:space="0" w:color="000000"/>
              <w:left w:val="single" w:sz="8" w:space="0" w:color="000000"/>
            </w:tcBorders>
            <w:shd w:val="clear" w:color="auto" w:fill="99CCFF"/>
            <w:vAlign w:val="bottom"/>
          </w:tcPr>
          <w:p w14:paraId="43307E86" w14:textId="77777777" w:rsidR="00E70694" w:rsidRPr="00BB38E5" w:rsidRDefault="00E70694" w:rsidP="00894845">
            <w:pPr>
              <w:suppressAutoHyphens/>
              <w:snapToGrid w:val="0"/>
              <w:spacing w:after="0" w:line="240" w:lineRule="auto"/>
              <w:jc w:val="center"/>
              <w:rPr>
                <w:rFonts w:ascii="Times New Roman" w:eastAsia="Calibri" w:hAnsi="Times New Roman" w:cs="Times New Roman"/>
                <w:b/>
                <w:bCs/>
                <w:sz w:val="18"/>
                <w:szCs w:val="18"/>
                <w:lang w:val="es-ES_tradnl" w:eastAsia="zh-CN"/>
              </w:rPr>
            </w:pPr>
            <w:r w:rsidRPr="00BB38E5">
              <w:rPr>
                <w:rFonts w:ascii="Times New Roman" w:eastAsia="Calibri" w:hAnsi="Times New Roman" w:cs="Times New Roman"/>
                <w:b/>
                <w:bCs/>
                <w:sz w:val="18"/>
                <w:szCs w:val="18"/>
                <w:lang w:val="es-ES_tradnl" w:eastAsia="zh-CN"/>
              </w:rPr>
              <w:t>Año</w:t>
            </w:r>
            <w:r w:rsidRPr="00BB38E5">
              <w:rPr>
                <w:rFonts w:ascii="Times New Roman" w:eastAsia="Times New Roman" w:hAnsi="Times New Roman" w:cs="Times New Roman"/>
                <w:b/>
                <w:bCs/>
                <w:sz w:val="18"/>
                <w:szCs w:val="18"/>
                <w:lang w:val="es-ES_tradnl" w:eastAsia="zh-CN"/>
              </w:rPr>
              <w:t xml:space="preserve"> </w:t>
            </w:r>
            <w:r w:rsidRPr="00BB38E5">
              <w:rPr>
                <w:rFonts w:ascii="Times New Roman" w:eastAsia="Calibri" w:hAnsi="Times New Roman" w:cs="Times New Roman"/>
                <w:b/>
                <w:bCs/>
                <w:sz w:val="18"/>
                <w:szCs w:val="18"/>
                <w:lang w:val="es-ES_tradnl" w:eastAsia="zh-CN"/>
              </w:rPr>
              <w:t>3</w:t>
            </w:r>
          </w:p>
        </w:tc>
        <w:tc>
          <w:tcPr>
            <w:tcW w:w="1184" w:type="dxa"/>
            <w:gridSpan w:val="4"/>
            <w:tcBorders>
              <w:top w:val="single" w:sz="8" w:space="0" w:color="000000"/>
              <w:left w:val="single" w:sz="8" w:space="0" w:color="000000"/>
            </w:tcBorders>
            <w:shd w:val="clear" w:color="auto" w:fill="99CCFF"/>
            <w:vAlign w:val="bottom"/>
          </w:tcPr>
          <w:p w14:paraId="3672A0BD" w14:textId="77777777" w:rsidR="00E70694" w:rsidRPr="00BB38E5" w:rsidRDefault="00E70694" w:rsidP="00894845">
            <w:pPr>
              <w:suppressAutoHyphens/>
              <w:snapToGrid w:val="0"/>
              <w:spacing w:after="0" w:line="240" w:lineRule="auto"/>
              <w:jc w:val="center"/>
              <w:rPr>
                <w:rFonts w:ascii="Times New Roman" w:eastAsia="Calibri" w:hAnsi="Times New Roman" w:cs="Times New Roman"/>
                <w:b/>
                <w:bCs/>
                <w:sz w:val="18"/>
                <w:szCs w:val="18"/>
                <w:lang w:val="es-ES_tradnl" w:eastAsia="zh-CN"/>
              </w:rPr>
            </w:pPr>
            <w:r w:rsidRPr="00BB38E5">
              <w:rPr>
                <w:rFonts w:ascii="Times New Roman" w:eastAsia="Calibri" w:hAnsi="Times New Roman" w:cs="Times New Roman"/>
                <w:b/>
                <w:bCs/>
                <w:sz w:val="18"/>
                <w:szCs w:val="18"/>
                <w:lang w:val="es-ES_tradnl" w:eastAsia="zh-CN"/>
              </w:rPr>
              <w:t>Año</w:t>
            </w:r>
            <w:r w:rsidRPr="00BB38E5">
              <w:rPr>
                <w:rFonts w:ascii="Times New Roman" w:eastAsia="Times New Roman" w:hAnsi="Times New Roman" w:cs="Times New Roman"/>
                <w:b/>
                <w:bCs/>
                <w:sz w:val="18"/>
                <w:szCs w:val="18"/>
                <w:lang w:val="es-ES_tradnl" w:eastAsia="zh-CN"/>
              </w:rPr>
              <w:t xml:space="preserve"> </w:t>
            </w:r>
            <w:r w:rsidRPr="00BB38E5">
              <w:rPr>
                <w:rFonts w:ascii="Times New Roman" w:eastAsia="Calibri" w:hAnsi="Times New Roman" w:cs="Times New Roman"/>
                <w:b/>
                <w:bCs/>
                <w:sz w:val="18"/>
                <w:szCs w:val="18"/>
                <w:lang w:val="es-ES_tradnl" w:eastAsia="zh-CN"/>
              </w:rPr>
              <w:t>4</w:t>
            </w:r>
          </w:p>
        </w:tc>
        <w:tc>
          <w:tcPr>
            <w:tcW w:w="1184" w:type="dxa"/>
            <w:gridSpan w:val="4"/>
            <w:tcBorders>
              <w:top w:val="single" w:sz="8" w:space="0" w:color="000000"/>
              <w:left w:val="single" w:sz="8" w:space="0" w:color="000000"/>
            </w:tcBorders>
            <w:shd w:val="clear" w:color="auto" w:fill="99CCFF"/>
            <w:vAlign w:val="bottom"/>
          </w:tcPr>
          <w:p w14:paraId="668D4621" w14:textId="77777777" w:rsidR="00E70694" w:rsidRPr="00BB38E5" w:rsidRDefault="00E70694" w:rsidP="00894845">
            <w:pPr>
              <w:suppressAutoHyphens/>
              <w:snapToGrid w:val="0"/>
              <w:spacing w:after="0" w:line="240" w:lineRule="auto"/>
              <w:jc w:val="center"/>
              <w:rPr>
                <w:rFonts w:ascii="Times New Roman" w:eastAsia="Calibri" w:hAnsi="Times New Roman" w:cs="Times New Roman"/>
                <w:b/>
                <w:bCs/>
                <w:sz w:val="18"/>
                <w:szCs w:val="18"/>
                <w:lang w:val="es-ES_tradnl" w:eastAsia="zh-CN"/>
              </w:rPr>
            </w:pPr>
            <w:r w:rsidRPr="00BB38E5">
              <w:rPr>
                <w:rFonts w:ascii="Times New Roman" w:eastAsia="Calibri" w:hAnsi="Times New Roman" w:cs="Times New Roman"/>
                <w:b/>
                <w:bCs/>
                <w:sz w:val="18"/>
                <w:szCs w:val="18"/>
                <w:lang w:val="es-ES_tradnl" w:eastAsia="zh-CN"/>
              </w:rPr>
              <w:t>Año</w:t>
            </w:r>
            <w:r w:rsidRPr="00BB38E5">
              <w:rPr>
                <w:rFonts w:ascii="Times New Roman" w:eastAsia="Times New Roman" w:hAnsi="Times New Roman" w:cs="Times New Roman"/>
                <w:b/>
                <w:bCs/>
                <w:sz w:val="18"/>
                <w:szCs w:val="18"/>
                <w:lang w:val="es-ES_tradnl" w:eastAsia="zh-CN"/>
              </w:rPr>
              <w:t xml:space="preserve"> </w:t>
            </w:r>
            <w:r w:rsidRPr="00BB38E5">
              <w:rPr>
                <w:rFonts w:ascii="Times New Roman" w:eastAsia="Calibri" w:hAnsi="Times New Roman" w:cs="Times New Roman"/>
                <w:b/>
                <w:bCs/>
                <w:sz w:val="18"/>
                <w:szCs w:val="18"/>
                <w:lang w:val="es-ES_tradnl" w:eastAsia="zh-CN"/>
              </w:rPr>
              <w:t>5</w:t>
            </w:r>
          </w:p>
        </w:tc>
        <w:tc>
          <w:tcPr>
            <w:tcW w:w="1220" w:type="dxa"/>
            <w:vMerge w:val="restart"/>
            <w:tcBorders>
              <w:top w:val="single" w:sz="8" w:space="0" w:color="000000"/>
              <w:left w:val="single" w:sz="8" w:space="0" w:color="000000"/>
            </w:tcBorders>
            <w:shd w:val="clear" w:color="auto" w:fill="99CCFF"/>
            <w:vAlign w:val="bottom"/>
          </w:tcPr>
          <w:p w14:paraId="004E792E" w14:textId="77777777" w:rsidR="00E70694" w:rsidRPr="00BB38E5" w:rsidRDefault="00E70694" w:rsidP="00894845">
            <w:pPr>
              <w:suppressAutoHyphens/>
              <w:snapToGrid w:val="0"/>
              <w:spacing w:after="0" w:line="240" w:lineRule="auto"/>
              <w:rPr>
                <w:rFonts w:ascii="Times New Roman" w:eastAsia="Calibri" w:hAnsi="Times New Roman" w:cs="Times New Roman"/>
                <w:b/>
                <w:bCs/>
                <w:sz w:val="18"/>
                <w:szCs w:val="18"/>
                <w:lang w:val="es-ES_tradnl" w:eastAsia="zh-CN"/>
              </w:rPr>
            </w:pPr>
            <w:r w:rsidRPr="00BB38E5">
              <w:rPr>
                <w:rFonts w:ascii="Times New Roman" w:eastAsia="Calibri" w:hAnsi="Times New Roman" w:cs="Times New Roman"/>
                <w:b/>
                <w:bCs/>
                <w:sz w:val="18"/>
                <w:szCs w:val="18"/>
                <w:lang w:val="es-ES_tradnl" w:eastAsia="zh-CN"/>
              </w:rPr>
              <w:t> </w:t>
            </w:r>
          </w:p>
          <w:p w14:paraId="54C8472A" w14:textId="5D8B8DC9" w:rsidR="00E70694" w:rsidRPr="00BB38E5" w:rsidRDefault="00E70694" w:rsidP="00894845">
            <w:pPr>
              <w:suppressAutoHyphens/>
              <w:snapToGrid w:val="0"/>
              <w:spacing w:after="0" w:line="240" w:lineRule="auto"/>
              <w:jc w:val="center"/>
              <w:rPr>
                <w:rFonts w:ascii="Times New Roman" w:eastAsia="Calibri" w:hAnsi="Times New Roman" w:cs="Times New Roman"/>
                <w:b/>
                <w:bCs/>
                <w:sz w:val="18"/>
                <w:szCs w:val="18"/>
                <w:lang w:val="es-ES_tradnl" w:eastAsia="zh-CN"/>
              </w:rPr>
            </w:pPr>
            <w:r w:rsidRPr="00BB38E5">
              <w:rPr>
                <w:rFonts w:ascii="Times New Roman" w:eastAsia="Calibri" w:hAnsi="Times New Roman" w:cs="Times New Roman"/>
                <w:b/>
                <w:bCs/>
                <w:sz w:val="18"/>
                <w:szCs w:val="18"/>
                <w:lang w:val="es-ES_tradnl" w:eastAsia="zh-CN"/>
              </w:rPr>
              <w:t>Responsable</w:t>
            </w:r>
          </w:p>
        </w:tc>
        <w:tc>
          <w:tcPr>
            <w:tcW w:w="1080" w:type="dxa"/>
            <w:vMerge w:val="restart"/>
            <w:tcBorders>
              <w:top w:val="single" w:sz="8" w:space="0" w:color="000000"/>
              <w:left w:val="single" w:sz="8" w:space="0" w:color="000000"/>
            </w:tcBorders>
            <w:shd w:val="clear" w:color="auto" w:fill="99CCFF"/>
            <w:vAlign w:val="bottom"/>
          </w:tcPr>
          <w:p w14:paraId="51E7F175" w14:textId="77777777" w:rsidR="00E70694" w:rsidRPr="00BB38E5" w:rsidRDefault="00E70694" w:rsidP="00894845">
            <w:pPr>
              <w:suppressAutoHyphens/>
              <w:snapToGrid w:val="0"/>
              <w:spacing w:after="0" w:line="240" w:lineRule="auto"/>
              <w:rPr>
                <w:rFonts w:ascii="Times New Roman" w:eastAsia="Calibri" w:hAnsi="Times New Roman" w:cs="Times New Roman"/>
                <w:b/>
                <w:bCs/>
                <w:sz w:val="18"/>
                <w:szCs w:val="18"/>
                <w:lang w:val="es-ES_tradnl" w:eastAsia="zh-CN"/>
              </w:rPr>
            </w:pPr>
            <w:r w:rsidRPr="00BB38E5">
              <w:rPr>
                <w:rFonts w:ascii="Times New Roman" w:eastAsia="Calibri" w:hAnsi="Times New Roman" w:cs="Times New Roman"/>
                <w:b/>
                <w:bCs/>
                <w:sz w:val="18"/>
                <w:szCs w:val="18"/>
                <w:lang w:val="es-ES_tradnl" w:eastAsia="zh-CN"/>
              </w:rPr>
              <w:t> </w:t>
            </w:r>
          </w:p>
          <w:p w14:paraId="225EF4AB" w14:textId="05D0ADF8" w:rsidR="00E70694" w:rsidRPr="00BB38E5" w:rsidRDefault="00E70694" w:rsidP="00894845">
            <w:pPr>
              <w:suppressAutoHyphens/>
              <w:snapToGrid w:val="0"/>
              <w:spacing w:after="0" w:line="240" w:lineRule="auto"/>
              <w:jc w:val="center"/>
              <w:rPr>
                <w:rFonts w:ascii="Times New Roman" w:eastAsia="Calibri" w:hAnsi="Times New Roman" w:cs="Times New Roman"/>
                <w:b/>
                <w:bCs/>
                <w:sz w:val="18"/>
                <w:szCs w:val="18"/>
                <w:lang w:val="es-ES_tradnl" w:eastAsia="zh-CN"/>
              </w:rPr>
            </w:pPr>
            <w:r w:rsidRPr="00BB38E5">
              <w:rPr>
                <w:rFonts w:ascii="Times New Roman" w:eastAsia="Calibri" w:hAnsi="Times New Roman" w:cs="Times New Roman"/>
                <w:b/>
                <w:bCs/>
                <w:sz w:val="18"/>
                <w:szCs w:val="18"/>
                <w:lang w:val="es-ES_tradnl" w:eastAsia="zh-CN"/>
              </w:rPr>
              <w:t>Costo</w:t>
            </w:r>
            <w:r w:rsidR="002E7767" w:rsidRPr="00BB38E5">
              <w:rPr>
                <w:rFonts w:ascii="Times New Roman" w:eastAsia="Calibri" w:hAnsi="Times New Roman" w:cs="Times New Roman"/>
                <w:b/>
                <w:bCs/>
                <w:sz w:val="18"/>
                <w:szCs w:val="18"/>
                <w:lang w:val="es-ES_tradnl" w:eastAsia="zh-CN"/>
              </w:rPr>
              <w:t xml:space="preserve"> (US$)</w:t>
            </w:r>
          </w:p>
        </w:tc>
        <w:tc>
          <w:tcPr>
            <w:tcW w:w="3020" w:type="dxa"/>
            <w:vMerge w:val="restart"/>
            <w:tcBorders>
              <w:top w:val="single" w:sz="8" w:space="0" w:color="000000"/>
              <w:left w:val="single" w:sz="8" w:space="0" w:color="000000"/>
              <w:right w:val="single" w:sz="8" w:space="0" w:color="000000"/>
            </w:tcBorders>
            <w:shd w:val="clear" w:color="auto" w:fill="99CCFF"/>
            <w:vAlign w:val="bottom"/>
          </w:tcPr>
          <w:p w14:paraId="2BA72B30" w14:textId="77777777" w:rsidR="00E70694" w:rsidRPr="00BB38E5" w:rsidRDefault="00E70694" w:rsidP="00894845">
            <w:pPr>
              <w:suppressAutoHyphens/>
              <w:snapToGrid w:val="0"/>
              <w:spacing w:after="0" w:line="240" w:lineRule="auto"/>
              <w:rPr>
                <w:rFonts w:ascii="Times New Roman" w:eastAsia="Calibri" w:hAnsi="Times New Roman" w:cs="Times New Roman"/>
                <w:b/>
                <w:bCs/>
                <w:sz w:val="18"/>
                <w:szCs w:val="18"/>
                <w:lang w:val="es-ES_tradnl" w:eastAsia="zh-CN"/>
              </w:rPr>
            </w:pPr>
            <w:r w:rsidRPr="00BB38E5">
              <w:rPr>
                <w:rFonts w:ascii="Times New Roman" w:eastAsia="Calibri" w:hAnsi="Times New Roman" w:cs="Times New Roman"/>
                <w:b/>
                <w:bCs/>
                <w:sz w:val="18"/>
                <w:szCs w:val="18"/>
                <w:lang w:val="es-ES_tradnl" w:eastAsia="zh-CN"/>
              </w:rPr>
              <w:t> </w:t>
            </w:r>
          </w:p>
          <w:p w14:paraId="2FDD18DE" w14:textId="4730AAE0" w:rsidR="00E70694" w:rsidRPr="00BB38E5" w:rsidRDefault="00E70694" w:rsidP="00894845">
            <w:pPr>
              <w:suppressAutoHyphens/>
              <w:snapToGrid w:val="0"/>
              <w:spacing w:after="0" w:line="240" w:lineRule="auto"/>
              <w:jc w:val="center"/>
              <w:rPr>
                <w:rFonts w:ascii="Times New Roman" w:eastAsia="Calibri" w:hAnsi="Times New Roman" w:cs="Times New Roman"/>
                <w:b/>
                <w:bCs/>
                <w:sz w:val="18"/>
                <w:szCs w:val="18"/>
                <w:lang w:val="es-ES_tradnl" w:eastAsia="zh-CN"/>
              </w:rPr>
            </w:pPr>
            <w:r w:rsidRPr="00BB38E5">
              <w:rPr>
                <w:rFonts w:ascii="Times New Roman" w:eastAsia="Calibri" w:hAnsi="Times New Roman" w:cs="Times New Roman"/>
                <w:b/>
                <w:bCs/>
                <w:sz w:val="18"/>
                <w:szCs w:val="18"/>
                <w:lang w:val="es-ES_tradnl" w:eastAsia="zh-CN"/>
              </w:rPr>
              <w:t>Fuente</w:t>
            </w:r>
            <w:r w:rsidRPr="00BB38E5">
              <w:rPr>
                <w:rFonts w:ascii="Times New Roman" w:eastAsia="Times New Roman" w:hAnsi="Times New Roman" w:cs="Times New Roman"/>
                <w:b/>
                <w:bCs/>
                <w:sz w:val="18"/>
                <w:szCs w:val="18"/>
                <w:lang w:val="es-ES_tradnl" w:eastAsia="zh-CN"/>
              </w:rPr>
              <w:t xml:space="preserve"> </w:t>
            </w:r>
            <w:r w:rsidRPr="00BB38E5">
              <w:rPr>
                <w:rFonts w:ascii="Times New Roman" w:eastAsia="Calibri" w:hAnsi="Times New Roman" w:cs="Times New Roman"/>
                <w:b/>
                <w:bCs/>
                <w:sz w:val="18"/>
                <w:szCs w:val="18"/>
                <w:lang w:val="es-ES_tradnl" w:eastAsia="zh-CN"/>
              </w:rPr>
              <w:t>de</w:t>
            </w:r>
            <w:r w:rsidRPr="00BB38E5">
              <w:rPr>
                <w:rFonts w:ascii="Times New Roman" w:eastAsia="Times New Roman" w:hAnsi="Times New Roman" w:cs="Times New Roman"/>
                <w:b/>
                <w:bCs/>
                <w:sz w:val="18"/>
                <w:szCs w:val="18"/>
                <w:lang w:val="es-ES_tradnl" w:eastAsia="zh-CN"/>
              </w:rPr>
              <w:t xml:space="preserve"> </w:t>
            </w:r>
            <w:r w:rsidRPr="00BB38E5">
              <w:rPr>
                <w:rFonts w:ascii="Times New Roman" w:eastAsia="Calibri" w:hAnsi="Times New Roman" w:cs="Times New Roman"/>
                <w:b/>
                <w:bCs/>
                <w:sz w:val="18"/>
                <w:szCs w:val="18"/>
                <w:lang w:val="es-ES_tradnl" w:eastAsia="zh-CN"/>
              </w:rPr>
              <w:t>Financiamiento</w:t>
            </w:r>
          </w:p>
        </w:tc>
      </w:tr>
      <w:tr w:rsidR="00E70694" w:rsidRPr="00BB38E5" w14:paraId="1331DB59" w14:textId="77777777" w:rsidTr="00E70694">
        <w:trPr>
          <w:trHeight w:val="270"/>
        </w:trPr>
        <w:tc>
          <w:tcPr>
            <w:tcW w:w="2520" w:type="dxa"/>
            <w:vMerge/>
            <w:tcBorders>
              <w:top w:val="single" w:sz="8" w:space="0" w:color="000000"/>
              <w:left w:val="single" w:sz="8" w:space="0" w:color="000000"/>
            </w:tcBorders>
            <w:shd w:val="clear" w:color="auto" w:fill="auto"/>
            <w:vAlign w:val="center"/>
          </w:tcPr>
          <w:p w14:paraId="07659076" w14:textId="77777777" w:rsidR="00E70694" w:rsidRPr="00BB38E5" w:rsidRDefault="00E70694" w:rsidP="00894845">
            <w:pPr>
              <w:suppressAutoHyphens/>
              <w:snapToGrid w:val="0"/>
              <w:spacing w:after="0" w:line="240" w:lineRule="auto"/>
              <w:rPr>
                <w:rFonts w:ascii="Times New Roman" w:eastAsia="Calibri" w:hAnsi="Times New Roman" w:cs="Times New Roman"/>
                <w:b/>
                <w:bCs/>
                <w:sz w:val="18"/>
                <w:szCs w:val="18"/>
                <w:lang w:val="es-ES_tradnl" w:eastAsia="zh-CN"/>
              </w:rPr>
            </w:pPr>
          </w:p>
        </w:tc>
        <w:tc>
          <w:tcPr>
            <w:tcW w:w="296" w:type="dxa"/>
            <w:tcBorders>
              <w:top w:val="single" w:sz="8" w:space="0" w:color="000000"/>
              <w:left w:val="single" w:sz="8" w:space="0" w:color="000000"/>
              <w:bottom w:val="single" w:sz="8" w:space="0" w:color="000000"/>
            </w:tcBorders>
            <w:shd w:val="clear" w:color="auto" w:fill="99CCFF"/>
            <w:vAlign w:val="bottom"/>
          </w:tcPr>
          <w:p w14:paraId="5E63B39D" w14:textId="77777777" w:rsidR="00E70694" w:rsidRPr="00BB38E5" w:rsidRDefault="00E70694" w:rsidP="00894845">
            <w:pPr>
              <w:suppressAutoHyphens/>
              <w:snapToGrid w:val="0"/>
              <w:spacing w:after="0" w:line="240" w:lineRule="auto"/>
              <w:jc w:val="center"/>
              <w:rPr>
                <w:rFonts w:ascii="Times New Roman" w:eastAsia="Calibri" w:hAnsi="Times New Roman" w:cs="Times New Roman"/>
                <w:b/>
                <w:bCs/>
                <w:sz w:val="18"/>
                <w:szCs w:val="18"/>
                <w:lang w:val="es-ES_tradnl" w:eastAsia="zh-CN"/>
              </w:rPr>
            </w:pPr>
            <w:r w:rsidRPr="00BB38E5">
              <w:rPr>
                <w:rFonts w:ascii="Times New Roman" w:eastAsia="Calibri" w:hAnsi="Times New Roman" w:cs="Times New Roman"/>
                <w:b/>
                <w:bCs/>
                <w:sz w:val="18"/>
                <w:szCs w:val="18"/>
                <w:lang w:val="es-ES_tradnl" w:eastAsia="zh-CN"/>
              </w:rPr>
              <w:t>1</w:t>
            </w:r>
          </w:p>
        </w:tc>
        <w:tc>
          <w:tcPr>
            <w:tcW w:w="244" w:type="dxa"/>
            <w:tcBorders>
              <w:top w:val="single" w:sz="8" w:space="0" w:color="000000"/>
              <w:left w:val="single" w:sz="4" w:space="0" w:color="000000"/>
              <w:bottom w:val="single" w:sz="8" w:space="0" w:color="000000"/>
            </w:tcBorders>
            <w:shd w:val="clear" w:color="auto" w:fill="99CCFF"/>
            <w:vAlign w:val="bottom"/>
          </w:tcPr>
          <w:p w14:paraId="31EE8971" w14:textId="77777777" w:rsidR="00E70694" w:rsidRPr="00BB38E5" w:rsidRDefault="00E70694" w:rsidP="00894845">
            <w:pPr>
              <w:suppressAutoHyphens/>
              <w:snapToGrid w:val="0"/>
              <w:spacing w:after="0" w:line="240" w:lineRule="auto"/>
              <w:jc w:val="center"/>
              <w:rPr>
                <w:rFonts w:ascii="Times New Roman" w:eastAsia="Calibri" w:hAnsi="Times New Roman" w:cs="Times New Roman"/>
                <w:b/>
                <w:bCs/>
                <w:sz w:val="18"/>
                <w:szCs w:val="18"/>
                <w:lang w:val="es-ES_tradnl" w:eastAsia="zh-CN"/>
              </w:rPr>
            </w:pPr>
            <w:r w:rsidRPr="00BB38E5">
              <w:rPr>
                <w:rFonts w:ascii="Times New Roman" w:eastAsia="Calibri" w:hAnsi="Times New Roman" w:cs="Times New Roman"/>
                <w:b/>
                <w:bCs/>
                <w:sz w:val="18"/>
                <w:szCs w:val="18"/>
                <w:lang w:val="es-ES_tradnl" w:eastAsia="zh-CN"/>
              </w:rPr>
              <w:t>2</w:t>
            </w:r>
          </w:p>
        </w:tc>
        <w:tc>
          <w:tcPr>
            <w:tcW w:w="348" w:type="dxa"/>
            <w:tcBorders>
              <w:top w:val="single" w:sz="8" w:space="0" w:color="000000"/>
              <w:left w:val="single" w:sz="4" w:space="0" w:color="000000"/>
              <w:bottom w:val="single" w:sz="8" w:space="0" w:color="000000"/>
            </w:tcBorders>
            <w:shd w:val="clear" w:color="auto" w:fill="99CCFF"/>
            <w:vAlign w:val="bottom"/>
          </w:tcPr>
          <w:p w14:paraId="271B941C" w14:textId="77777777" w:rsidR="00E70694" w:rsidRPr="00BB38E5" w:rsidRDefault="00E70694" w:rsidP="00894845">
            <w:pPr>
              <w:suppressAutoHyphens/>
              <w:snapToGrid w:val="0"/>
              <w:spacing w:after="0" w:line="240" w:lineRule="auto"/>
              <w:jc w:val="center"/>
              <w:rPr>
                <w:rFonts w:ascii="Times New Roman" w:eastAsia="Calibri" w:hAnsi="Times New Roman" w:cs="Times New Roman"/>
                <w:b/>
                <w:bCs/>
                <w:sz w:val="18"/>
                <w:szCs w:val="18"/>
                <w:lang w:val="es-ES_tradnl" w:eastAsia="zh-CN"/>
              </w:rPr>
            </w:pPr>
            <w:r w:rsidRPr="00BB38E5">
              <w:rPr>
                <w:rFonts w:ascii="Times New Roman" w:eastAsia="Calibri" w:hAnsi="Times New Roman" w:cs="Times New Roman"/>
                <w:b/>
                <w:bCs/>
                <w:sz w:val="18"/>
                <w:szCs w:val="18"/>
                <w:lang w:val="es-ES_tradnl" w:eastAsia="zh-CN"/>
              </w:rPr>
              <w:t>3</w:t>
            </w:r>
          </w:p>
        </w:tc>
        <w:tc>
          <w:tcPr>
            <w:tcW w:w="296" w:type="dxa"/>
            <w:tcBorders>
              <w:top w:val="single" w:sz="8" w:space="0" w:color="000000"/>
              <w:left w:val="single" w:sz="4" w:space="0" w:color="000000"/>
              <w:bottom w:val="single" w:sz="8" w:space="0" w:color="000000"/>
            </w:tcBorders>
            <w:shd w:val="clear" w:color="auto" w:fill="99CCFF"/>
            <w:vAlign w:val="bottom"/>
          </w:tcPr>
          <w:p w14:paraId="680DCAC4" w14:textId="77777777" w:rsidR="00E70694" w:rsidRPr="00BB38E5" w:rsidRDefault="00E70694" w:rsidP="00894845">
            <w:pPr>
              <w:suppressAutoHyphens/>
              <w:snapToGrid w:val="0"/>
              <w:spacing w:after="0" w:line="240" w:lineRule="auto"/>
              <w:jc w:val="center"/>
              <w:rPr>
                <w:rFonts w:ascii="Times New Roman" w:eastAsia="Calibri" w:hAnsi="Times New Roman" w:cs="Times New Roman"/>
                <w:b/>
                <w:bCs/>
                <w:sz w:val="18"/>
                <w:szCs w:val="18"/>
                <w:lang w:val="es-ES_tradnl" w:eastAsia="zh-CN"/>
              </w:rPr>
            </w:pPr>
            <w:r w:rsidRPr="00BB38E5">
              <w:rPr>
                <w:rFonts w:ascii="Times New Roman" w:eastAsia="Calibri" w:hAnsi="Times New Roman" w:cs="Times New Roman"/>
                <w:b/>
                <w:bCs/>
                <w:sz w:val="18"/>
                <w:szCs w:val="18"/>
                <w:lang w:val="es-ES_tradnl" w:eastAsia="zh-CN"/>
              </w:rPr>
              <w:t>4</w:t>
            </w:r>
          </w:p>
        </w:tc>
        <w:tc>
          <w:tcPr>
            <w:tcW w:w="296" w:type="dxa"/>
            <w:tcBorders>
              <w:top w:val="single" w:sz="8" w:space="0" w:color="000000"/>
              <w:left w:val="single" w:sz="8" w:space="0" w:color="000000"/>
              <w:bottom w:val="single" w:sz="8" w:space="0" w:color="000000"/>
            </w:tcBorders>
            <w:shd w:val="clear" w:color="auto" w:fill="99CCFF"/>
            <w:vAlign w:val="bottom"/>
          </w:tcPr>
          <w:p w14:paraId="74289DD0" w14:textId="77777777" w:rsidR="00E70694" w:rsidRPr="00BB38E5" w:rsidRDefault="00E70694" w:rsidP="00894845">
            <w:pPr>
              <w:suppressAutoHyphens/>
              <w:snapToGrid w:val="0"/>
              <w:spacing w:after="0" w:line="240" w:lineRule="auto"/>
              <w:jc w:val="center"/>
              <w:rPr>
                <w:rFonts w:ascii="Times New Roman" w:eastAsia="Calibri" w:hAnsi="Times New Roman" w:cs="Times New Roman"/>
                <w:b/>
                <w:bCs/>
                <w:sz w:val="18"/>
                <w:szCs w:val="18"/>
                <w:lang w:val="es-ES_tradnl" w:eastAsia="zh-CN"/>
              </w:rPr>
            </w:pPr>
            <w:r w:rsidRPr="00BB38E5">
              <w:rPr>
                <w:rFonts w:ascii="Times New Roman" w:eastAsia="Calibri" w:hAnsi="Times New Roman" w:cs="Times New Roman"/>
                <w:b/>
                <w:bCs/>
                <w:sz w:val="18"/>
                <w:szCs w:val="18"/>
                <w:lang w:val="es-ES_tradnl" w:eastAsia="zh-CN"/>
              </w:rPr>
              <w:t>1</w:t>
            </w:r>
          </w:p>
        </w:tc>
        <w:tc>
          <w:tcPr>
            <w:tcW w:w="296" w:type="dxa"/>
            <w:tcBorders>
              <w:top w:val="single" w:sz="8" w:space="0" w:color="000000"/>
              <w:left w:val="single" w:sz="4" w:space="0" w:color="000000"/>
              <w:bottom w:val="single" w:sz="8" w:space="0" w:color="000000"/>
            </w:tcBorders>
            <w:shd w:val="clear" w:color="auto" w:fill="99CCFF"/>
            <w:vAlign w:val="bottom"/>
          </w:tcPr>
          <w:p w14:paraId="553B21E2" w14:textId="77777777" w:rsidR="00E70694" w:rsidRPr="00BB38E5" w:rsidRDefault="00E70694" w:rsidP="00894845">
            <w:pPr>
              <w:suppressAutoHyphens/>
              <w:snapToGrid w:val="0"/>
              <w:spacing w:after="0" w:line="240" w:lineRule="auto"/>
              <w:jc w:val="center"/>
              <w:rPr>
                <w:rFonts w:ascii="Times New Roman" w:eastAsia="Calibri" w:hAnsi="Times New Roman" w:cs="Times New Roman"/>
                <w:b/>
                <w:bCs/>
                <w:sz w:val="18"/>
                <w:szCs w:val="18"/>
                <w:lang w:val="es-ES_tradnl" w:eastAsia="zh-CN"/>
              </w:rPr>
            </w:pPr>
            <w:r w:rsidRPr="00BB38E5">
              <w:rPr>
                <w:rFonts w:ascii="Times New Roman" w:eastAsia="Calibri" w:hAnsi="Times New Roman" w:cs="Times New Roman"/>
                <w:b/>
                <w:bCs/>
                <w:sz w:val="18"/>
                <w:szCs w:val="18"/>
                <w:lang w:val="es-ES_tradnl" w:eastAsia="zh-CN"/>
              </w:rPr>
              <w:t>2</w:t>
            </w:r>
          </w:p>
        </w:tc>
        <w:tc>
          <w:tcPr>
            <w:tcW w:w="296" w:type="dxa"/>
            <w:tcBorders>
              <w:top w:val="single" w:sz="8" w:space="0" w:color="000000"/>
              <w:left w:val="single" w:sz="4" w:space="0" w:color="000000"/>
              <w:bottom w:val="single" w:sz="8" w:space="0" w:color="000000"/>
            </w:tcBorders>
            <w:shd w:val="clear" w:color="auto" w:fill="99CCFF"/>
            <w:vAlign w:val="bottom"/>
          </w:tcPr>
          <w:p w14:paraId="588FB58A" w14:textId="77777777" w:rsidR="00E70694" w:rsidRPr="00BB38E5" w:rsidRDefault="00E70694" w:rsidP="00894845">
            <w:pPr>
              <w:suppressAutoHyphens/>
              <w:snapToGrid w:val="0"/>
              <w:spacing w:after="0" w:line="240" w:lineRule="auto"/>
              <w:jc w:val="center"/>
              <w:rPr>
                <w:rFonts w:ascii="Times New Roman" w:eastAsia="Calibri" w:hAnsi="Times New Roman" w:cs="Times New Roman"/>
                <w:b/>
                <w:bCs/>
                <w:sz w:val="18"/>
                <w:szCs w:val="18"/>
                <w:lang w:val="es-ES_tradnl" w:eastAsia="zh-CN"/>
              </w:rPr>
            </w:pPr>
            <w:r w:rsidRPr="00BB38E5">
              <w:rPr>
                <w:rFonts w:ascii="Times New Roman" w:eastAsia="Calibri" w:hAnsi="Times New Roman" w:cs="Times New Roman"/>
                <w:b/>
                <w:bCs/>
                <w:sz w:val="18"/>
                <w:szCs w:val="18"/>
                <w:lang w:val="es-ES_tradnl" w:eastAsia="zh-CN"/>
              </w:rPr>
              <w:t>3</w:t>
            </w:r>
          </w:p>
        </w:tc>
        <w:tc>
          <w:tcPr>
            <w:tcW w:w="296" w:type="dxa"/>
            <w:tcBorders>
              <w:top w:val="single" w:sz="8" w:space="0" w:color="000000"/>
              <w:left w:val="single" w:sz="4" w:space="0" w:color="000000"/>
              <w:bottom w:val="single" w:sz="8" w:space="0" w:color="000000"/>
            </w:tcBorders>
            <w:shd w:val="clear" w:color="auto" w:fill="99CCFF"/>
            <w:vAlign w:val="bottom"/>
          </w:tcPr>
          <w:p w14:paraId="1C345231" w14:textId="77777777" w:rsidR="00E70694" w:rsidRPr="00BB38E5" w:rsidRDefault="00E70694" w:rsidP="00894845">
            <w:pPr>
              <w:suppressAutoHyphens/>
              <w:snapToGrid w:val="0"/>
              <w:spacing w:after="0" w:line="240" w:lineRule="auto"/>
              <w:jc w:val="center"/>
              <w:rPr>
                <w:rFonts w:ascii="Times New Roman" w:eastAsia="Calibri" w:hAnsi="Times New Roman" w:cs="Times New Roman"/>
                <w:b/>
                <w:bCs/>
                <w:sz w:val="18"/>
                <w:szCs w:val="18"/>
                <w:lang w:val="es-ES_tradnl" w:eastAsia="zh-CN"/>
              </w:rPr>
            </w:pPr>
            <w:r w:rsidRPr="00BB38E5">
              <w:rPr>
                <w:rFonts w:ascii="Times New Roman" w:eastAsia="Calibri" w:hAnsi="Times New Roman" w:cs="Times New Roman"/>
                <w:b/>
                <w:bCs/>
                <w:sz w:val="18"/>
                <w:szCs w:val="18"/>
                <w:lang w:val="es-ES_tradnl" w:eastAsia="zh-CN"/>
              </w:rPr>
              <w:t>4</w:t>
            </w:r>
          </w:p>
        </w:tc>
        <w:tc>
          <w:tcPr>
            <w:tcW w:w="296" w:type="dxa"/>
            <w:tcBorders>
              <w:top w:val="single" w:sz="8" w:space="0" w:color="000000"/>
              <w:left w:val="single" w:sz="8" w:space="0" w:color="000000"/>
              <w:bottom w:val="single" w:sz="8" w:space="0" w:color="000000"/>
            </w:tcBorders>
            <w:shd w:val="clear" w:color="auto" w:fill="99CCFF"/>
            <w:vAlign w:val="bottom"/>
          </w:tcPr>
          <w:p w14:paraId="1E41DA39" w14:textId="77777777" w:rsidR="00E70694" w:rsidRPr="00BB38E5" w:rsidRDefault="00E70694" w:rsidP="00894845">
            <w:pPr>
              <w:suppressAutoHyphens/>
              <w:snapToGrid w:val="0"/>
              <w:spacing w:after="0" w:line="240" w:lineRule="auto"/>
              <w:jc w:val="center"/>
              <w:rPr>
                <w:rFonts w:ascii="Times New Roman" w:eastAsia="Calibri" w:hAnsi="Times New Roman" w:cs="Times New Roman"/>
                <w:b/>
                <w:bCs/>
                <w:sz w:val="18"/>
                <w:szCs w:val="18"/>
                <w:lang w:val="es-ES_tradnl" w:eastAsia="zh-CN"/>
              </w:rPr>
            </w:pPr>
            <w:r w:rsidRPr="00BB38E5">
              <w:rPr>
                <w:rFonts w:ascii="Times New Roman" w:eastAsia="Calibri" w:hAnsi="Times New Roman" w:cs="Times New Roman"/>
                <w:b/>
                <w:bCs/>
                <w:sz w:val="18"/>
                <w:szCs w:val="18"/>
                <w:lang w:val="es-ES_tradnl" w:eastAsia="zh-CN"/>
              </w:rPr>
              <w:t>1</w:t>
            </w:r>
          </w:p>
        </w:tc>
        <w:tc>
          <w:tcPr>
            <w:tcW w:w="296" w:type="dxa"/>
            <w:tcBorders>
              <w:top w:val="single" w:sz="8" w:space="0" w:color="000000"/>
              <w:left w:val="single" w:sz="4" w:space="0" w:color="000000"/>
              <w:bottom w:val="single" w:sz="8" w:space="0" w:color="000000"/>
            </w:tcBorders>
            <w:shd w:val="clear" w:color="auto" w:fill="99CCFF"/>
            <w:vAlign w:val="bottom"/>
          </w:tcPr>
          <w:p w14:paraId="5F5D8DED" w14:textId="77777777" w:rsidR="00E70694" w:rsidRPr="00BB38E5" w:rsidRDefault="00E70694" w:rsidP="00894845">
            <w:pPr>
              <w:suppressAutoHyphens/>
              <w:snapToGrid w:val="0"/>
              <w:spacing w:after="0" w:line="240" w:lineRule="auto"/>
              <w:jc w:val="center"/>
              <w:rPr>
                <w:rFonts w:ascii="Times New Roman" w:eastAsia="Calibri" w:hAnsi="Times New Roman" w:cs="Times New Roman"/>
                <w:b/>
                <w:bCs/>
                <w:sz w:val="18"/>
                <w:szCs w:val="18"/>
                <w:lang w:val="es-ES_tradnl" w:eastAsia="zh-CN"/>
              </w:rPr>
            </w:pPr>
            <w:r w:rsidRPr="00BB38E5">
              <w:rPr>
                <w:rFonts w:ascii="Times New Roman" w:eastAsia="Calibri" w:hAnsi="Times New Roman" w:cs="Times New Roman"/>
                <w:b/>
                <w:bCs/>
                <w:sz w:val="18"/>
                <w:szCs w:val="18"/>
                <w:lang w:val="es-ES_tradnl" w:eastAsia="zh-CN"/>
              </w:rPr>
              <w:t>2</w:t>
            </w:r>
          </w:p>
        </w:tc>
        <w:tc>
          <w:tcPr>
            <w:tcW w:w="296" w:type="dxa"/>
            <w:tcBorders>
              <w:top w:val="single" w:sz="8" w:space="0" w:color="000000"/>
              <w:left w:val="single" w:sz="4" w:space="0" w:color="000000"/>
              <w:bottom w:val="single" w:sz="8" w:space="0" w:color="000000"/>
            </w:tcBorders>
            <w:shd w:val="clear" w:color="auto" w:fill="99CCFF"/>
            <w:vAlign w:val="bottom"/>
          </w:tcPr>
          <w:p w14:paraId="231AB968" w14:textId="77777777" w:rsidR="00E70694" w:rsidRPr="00BB38E5" w:rsidRDefault="00E70694" w:rsidP="00894845">
            <w:pPr>
              <w:suppressAutoHyphens/>
              <w:snapToGrid w:val="0"/>
              <w:spacing w:after="0" w:line="240" w:lineRule="auto"/>
              <w:jc w:val="center"/>
              <w:rPr>
                <w:rFonts w:ascii="Times New Roman" w:eastAsia="Calibri" w:hAnsi="Times New Roman" w:cs="Times New Roman"/>
                <w:b/>
                <w:bCs/>
                <w:sz w:val="18"/>
                <w:szCs w:val="18"/>
                <w:lang w:val="es-ES_tradnl" w:eastAsia="zh-CN"/>
              </w:rPr>
            </w:pPr>
            <w:r w:rsidRPr="00BB38E5">
              <w:rPr>
                <w:rFonts w:ascii="Times New Roman" w:eastAsia="Calibri" w:hAnsi="Times New Roman" w:cs="Times New Roman"/>
                <w:b/>
                <w:bCs/>
                <w:sz w:val="18"/>
                <w:szCs w:val="18"/>
                <w:lang w:val="es-ES_tradnl" w:eastAsia="zh-CN"/>
              </w:rPr>
              <w:t>3</w:t>
            </w:r>
          </w:p>
        </w:tc>
        <w:tc>
          <w:tcPr>
            <w:tcW w:w="296" w:type="dxa"/>
            <w:tcBorders>
              <w:top w:val="single" w:sz="8" w:space="0" w:color="000000"/>
              <w:left w:val="single" w:sz="4" w:space="0" w:color="000000"/>
              <w:bottom w:val="single" w:sz="8" w:space="0" w:color="000000"/>
            </w:tcBorders>
            <w:shd w:val="clear" w:color="auto" w:fill="99CCFF"/>
            <w:vAlign w:val="bottom"/>
          </w:tcPr>
          <w:p w14:paraId="53478B5E" w14:textId="77777777" w:rsidR="00E70694" w:rsidRPr="00BB38E5" w:rsidRDefault="00E70694" w:rsidP="00894845">
            <w:pPr>
              <w:suppressAutoHyphens/>
              <w:snapToGrid w:val="0"/>
              <w:spacing w:after="0" w:line="240" w:lineRule="auto"/>
              <w:jc w:val="center"/>
              <w:rPr>
                <w:rFonts w:ascii="Times New Roman" w:eastAsia="Calibri" w:hAnsi="Times New Roman" w:cs="Times New Roman"/>
                <w:b/>
                <w:bCs/>
                <w:sz w:val="18"/>
                <w:szCs w:val="18"/>
                <w:lang w:val="es-ES_tradnl" w:eastAsia="zh-CN"/>
              </w:rPr>
            </w:pPr>
            <w:r w:rsidRPr="00BB38E5">
              <w:rPr>
                <w:rFonts w:ascii="Times New Roman" w:eastAsia="Calibri" w:hAnsi="Times New Roman" w:cs="Times New Roman"/>
                <w:b/>
                <w:bCs/>
                <w:sz w:val="18"/>
                <w:szCs w:val="18"/>
                <w:lang w:val="es-ES_tradnl" w:eastAsia="zh-CN"/>
              </w:rPr>
              <w:t>4</w:t>
            </w:r>
          </w:p>
        </w:tc>
        <w:tc>
          <w:tcPr>
            <w:tcW w:w="296" w:type="dxa"/>
            <w:tcBorders>
              <w:top w:val="single" w:sz="8" w:space="0" w:color="000000"/>
              <w:left w:val="single" w:sz="8" w:space="0" w:color="000000"/>
              <w:bottom w:val="single" w:sz="8" w:space="0" w:color="000000"/>
            </w:tcBorders>
            <w:shd w:val="clear" w:color="auto" w:fill="99CCFF"/>
            <w:vAlign w:val="bottom"/>
          </w:tcPr>
          <w:p w14:paraId="7ABA8503" w14:textId="77777777" w:rsidR="00E70694" w:rsidRPr="00BB38E5" w:rsidRDefault="00E70694" w:rsidP="00894845">
            <w:pPr>
              <w:suppressAutoHyphens/>
              <w:snapToGrid w:val="0"/>
              <w:spacing w:after="0" w:line="240" w:lineRule="auto"/>
              <w:jc w:val="center"/>
              <w:rPr>
                <w:rFonts w:ascii="Times New Roman" w:eastAsia="Calibri" w:hAnsi="Times New Roman" w:cs="Times New Roman"/>
                <w:b/>
                <w:bCs/>
                <w:sz w:val="18"/>
                <w:szCs w:val="18"/>
                <w:lang w:val="es-ES_tradnl" w:eastAsia="zh-CN"/>
              </w:rPr>
            </w:pPr>
            <w:r w:rsidRPr="00BB38E5">
              <w:rPr>
                <w:rFonts w:ascii="Times New Roman" w:eastAsia="Calibri" w:hAnsi="Times New Roman" w:cs="Times New Roman"/>
                <w:b/>
                <w:bCs/>
                <w:sz w:val="18"/>
                <w:szCs w:val="18"/>
                <w:lang w:val="es-ES_tradnl" w:eastAsia="zh-CN"/>
              </w:rPr>
              <w:t>1</w:t>
            </w:r>
          </w:p>
        </w:tc>
        <w:tc>
          <w:tcPr>
            <w:tcW w:w="296" w:type="dxa"/>
            <w:tcBorders>
              <w:top w:val="single" w:sz="8" w:space="0" w:color="000000"/>
              <w:left w:val="single" w:sz="4" w:space="0" w:color="000000"/>
              <w:bottom w:val="single" w:sz="8" w:space="0" w:color="000000"/>
            </w:tcBorders>
            <w:shd w:val="clear" w:color="auto" w:fill="99CCFF"/>
            <w:vAlign w:val="bottom"/>
          </w:tcPr>
          <w:p w14:paraId="608DCB8F" w14:textId="77777777" w:rsidR="00E70694" w:rsidRPr="00BB38E5" w:rsidRDefault="00E70694" w:rsidP="00894845">
            <w:pPr>
              <w:suppressAutoHyphens/>
              <w:snapToGrid w:val="0"/>
              <w:spacing w:after="0" w:line="240" w:lineRule="auto"/>
              <w:jc w:val="center"/>
              <w:rPr>
                <w:rFonts w:ascii="Times New Roman" w:eastAsia="Calibri" w:hAnsi="Times New Roman" w:cs="Times New Roman"/>
                <w:b/>
                <w:bCs/>
                <w:sz w:val="18"/>
                <w:szCs w:val="18"/>
                <w:lang w:val="es-ES_tradnl" w:eastAsia="zh-CN"/>
              </w:rPr>
            </w:pPr>
            <w:r w:rsidRPr="00BB38E5">
              <w:rPr>
                <w:rFonts w:ascii="Times New Roman" w:eastAsia="Calibri" w:hAnsi="Times New Roman" w:cs="Times New Roman"/>
                <w:b/>
                <w:bCs/>
                <w:sz w:val="18"/>
                <w:szCs w:val="18"/>
                <w:lang w:val="es-ES_tradnl" w:eastAsia="zh-CN"/>
              </w:rPr>
              <w:t>2</w:t>
            </w:r>
          </w:p>
        </w:tc>
        <w:tc>
          <w:tcPr>
            <w:tcW w:w="296" w:type="dxa"/>
            <w:tcBorders>
              <w:top w:val="single" w:sz="8" w:space="0" w:color="000000"/>
              <w:left w:val="single" w:sz="4" w:space="0" w:color="000000"/>
              <w:bottom w:val="single" w:sz="8" w:space="0" w:color="000000"/>
            </w:tcBorders>
            <w:shd w:val="clear" w:color="auto" w:fill="99CCFF"/>
            <w:vAlign w:val="bottom"/>
          </w:tcPr>
          <w:p w14:paraId="3AC71660" w14:textId="77777777" w:rsidR="00E70694" w:rsidRPr="00BB38E5" w:rsidRDefault="00E70694" w:rsidP="00894845">
            <w:pPr>
              <w:suppressAutoHyphens/>
              <w:snapToGrid w:val="0"/>
              <w:spacing w:after="0" w:line="240" w:lineRule="auto"/>
              <w:jc w:val="center"/>
              <w:rPr>
                <w:rFonts w:ascii="Times New Roman" w:eastAsia="Calibri" w:hAnsi="Times New Roman" w:cs="Times New Roman"/>
                <w:b/>
                <w:bCs/>
                <w:sz w:val="18"/>
                <w:szCs w:val="18"/>
                <w:lang w:val="es-ES_tradnl" w:eastAsia="zh-CN"/>
              </w:rPr>
            </w:pPr>
            <w:r w:rsidRPr="00BB38E5">
              <w:rPr>
                <w:rFonts w:ascii="Times New Roman" w:eastAsia="Calibri" w:hAnsi="Times New Roman" w:cs="Times New Roman"/>
                <w:b/>
                <w:bCs/>
                <w:sz w:val="18"/>
                <w:szCs w:val="18"/>
                <w:lang w:val="es-ES_tradnl" w:eastAsia="zh-CN"/>
              </w:rPr>
              <w:t>3</w:t>
            </w:r>
          </w:p>
        </w:tc>
        <w:tc>
          <w:tcPr>
            <w:tcW w:w="296" w:type="dxa"/>
            <w:tcBorders>
              <w:top w:val="single" w:sz="8" w:space="0" w:color="000000"/>
              <w:left w:val="single" w:sz="4" w:space="0" w:color="000000"/>
              <w:bottom w:val="single" w:sz="8" w:space="0" w:color="000000"/>
            </w:tcBorders>
            <w:shd w:val="clear" w:color="auto" w:fill="99CCFF"/>
            <w:vAlign w:val="bottom"/>
          </w:tcPr>
          <w:p w14:paraId="02B22A29" w14:textId="77777777" w:rsidR="00E70694" w:rsidRPr="00BB38E5" w:rsidRDefault="00E70694" w:rsidP="00894845">
            <w:pPr>
              <w:suppressAutoHyphens/>
              <w:snapToGrid w:val="0"/>
              <w:spacing w:after="0" w:line="240" w:lineRule="auto"/>
              <w:jc w:val="center"/>
              <w:rPr>
                <w:rFonts w:ascii="Times New Roman" w:eastAsia="Calibri" w:hAnsi="Times New Roman" w:cs="Times New Roman"/>
                <w:b/>
                <w:bCs/>
                <w:sz w:val="18"/>
                <w:szCs w:val="18"/>
                <w:lang w:val="es-ES_tradnl" w:eastAsia="zh-CN"/>
              </w:rPr>
            </w:pPr>
            <w:r w:rsidRPr="00BB38E5">
              <w:rPr>
                <w:rFonts w:ascii="Times New Roman" w:eastAsia="Calibri" w:hAnsi="Times New Roman" w:cs="Times New Roman"/>
                <w:b/>
                <w:bCs/>
                <w:sz w:val="18"/>
                <w:szCs w:val="18"/>
                <w:lang w:val="es-ES_tradnl" w:eastAsia="zh-CN"/>
              </w:rPr>
              <w:t>4</w:t>
            </w:r>
          </w:p>
        </w:tc>
        <w:tc>
          <w:tcPr>
            <w:tcW w:w="296" w:type="dxa"/>
            <w:tcBorders>
              <w:top w:val="single" w:sz="8" w:space="0" w:color="000000"/>
              <w:left w:val="single" w:sz="8" w:space="0" w:color="000000"/>
              <w:bottom w:val="single" w:sz="8" w:space="0" w:color="000000"/>
            </w:tcBorders>
            <w:shd w:val="clear" w:color="auto" w:fill="99CCFF"/>
            <w:vAlign w:val="bottom"/>
          </w:tcPr>
          <w:p w14:paraId="08080CBD" w14:textId="77777777" w:rsidR="00E70694" w:rsidRPr="00BB38E5" w:rsidRDefault="00E70694" w:rsidP="00894845">
            <w:pPr>
              <w:suppressAutoHyphens/>
              <w:snapToGrid w:val="0"/>
              <w:spacing w:after="0" w:line="240" w:lineRule="auto"/>
              <w:jc w:val="center"/>
              <w:rPr>
                <w:rFonts w:ascii="Times New Roman" w:eastAsia="Calibri" w:hAnsi="Times New Roman" w:cs="Times New Roman"/>
                <w:b/>
                <w:bCs/>
                <w:sz w:val="18"/>
                <w:szCs w:val="18"/>
                <w:lang w:val="es-ES_tradnl" w:eastAsia="zh-CN"/>
              </w:rPr>
            </w:pPr>
            <w:r w:rsidRPr="00BB38E5">
              <w:rPr>
                <w:rFonts w:ascii="Times New Roman" w:eastAsia="Calibri" w:hAnsi="Times New Roman" w:cs="Times New Roman"/>
                <w:b/>
                <w:bCs/>
                <w:sz w:val="18"/>
                <w:szCs w:val="18"/>
                <w:lang w:val="es-ES_tradnl" w:eastAsia="zh-CN"/>
              </w:rPr>
              <w:t>1</w:t>
            </w:r>
          </w:p>
        </w:tc>
        <w:tc>
          <w:tcPr>
            <w:tcW w:w="296" w:type="dxa"/>
            <w:tcBorders>
              <w:top w:val="single" w:sz="8" w:space="0" w:color="000000"/>
              <w:left w:val="single" w:sz="4" w:space="0" w:color="000000"/>
              <w:bottom w:val="single" w:sz="8" w:space="0" w:color="000000"/>
            </w:tcBorders>
            <w:shd w:val="clear" w:color="auto" w:fill="99CCFF"/>
            <w:vAlign w:val="bottom"/>
          </w:tcPr>
          <w:p w14:paraId="37DD57B9" w14:textId="77777777" w:rsidR="00E70694" w:rsidRPr="00BB38E5" w:rsidRDefault="00E70694" w:rsidP="00894845">
            <w:pPr>
              <w:suppressAutoHyphens/>
              <w:snapToGrid w:val="0"/>
              <w:spacing w:after="0" w:line="240" w:lineRule="auto"/>
              <w:jc w:val="center"/>
              <w:rPr>
                <w:rFonts w:ascii="Times New Roman" w:eastAsia="Calibri" w:hAnsi="Times New Roman" w:cs="Times New Roman"/>
                <w:b/>
                <w:bCs/>
                <w:sz w:val="18"/>
                <w:szCs w:val="18"/>
                <w:lang w:val="es-ES_tradnl" w:eastAsia="zh-CN"/>
              </w:rPr>
            </w:pPr>
            <w:r w:rsidRPr="00BB38E5">
              <w:rPr>
                <w:rFonts w:ascii="Times New Roman" w:eastAsia="Calibri" w:hAnsi="Times New Roman" w:cs="Times New Roman"/>
                <w:b/>
                <w:bCs/>
                <w:sz w:val="18"/>
                <w:szCs w:val="18"/>
                <w:lang w:val="es-ES_tradnl" w:eastAsia="zh-CN"/>
              </w:rPr>
              <w:t>2</w:t>
            </w:r>
          </w:p>
        </w:tc>
        <w:tc>
          <w:tcPr>
            <w:tcW w:w="296" w:type="dxa"/>
            <w:tcBorders>
              <w:top w:val="single" w:sz="8" w:space="0" w:color="000000"/>
              <w:left w:val="single" w:sz="4" w:space="0" w:color="000000"/>
              <w:bottom w:val="single" w:sz="8" w:space="0" w:color="000000"/>
            </w:tcBorders>
            <w:shd w:val="clear" w:color="auto" w:fill="99CCFF"/>
            <w:vAlign w:val="bottom"/>
          </w:tcPr>
          <w:p w14:paraId="417B335B" w14:textId="77777777" w:rsidR="00E70694" w:rsidRPr="00BB38E5" w:rsidRDefault="00E70694" w:rsidP="00894845">
            <w:pPr>
              <w:suppressAutoHyphens/>
              <w:snapToGrid w:val="0"/>
              <w:spacing w:after="0" w:line="240" w:lineRule="auto"/>
              <w:jc w:val="center"/>
              <w:rPr>
                <w:rFonts w:ascii="Times New Roman" w:eastAsia="Calibri" w:hAnsi="Times New Roman" w:cs="Times New Roman"/>
                <w:b/>
                <w:bCs/>
                <w:sz w:val="18"/>
                <w:szCs w:val="18"/>
                <w:lang w:val="es-ES_tradnl" w:eastAsia="zh-CN"/>
              </w:rPr>
            </w:pPr>
            <w:r w:rsidRPr="00BB38E5">
              <w:rPr>
                <w:rFonts w:ascii="Times New Roman" w:eastAsia="Calibri" w:hAnsi="Times New Roman" w:cs="Times New Roman"/>
                <w:b/>
                <w:bCs/>
                <w:sz w:val="18"/>
                <w:szCs w:val="18"/>
                <w:lang w:val="es-ES_tradnl" w:eastAsia="zh-CN"/>
              </w:rPr>
              <w:t>3</w:t>
            </w:r>
          </w:p>
        </w:tc>
        <w:tc>
          <w:tcPr>
            <w:tcW w:w="296" w:type="dxa"/>
            <w:tcBorders>
              <w:top w:val="single" w:sz="8" w:space="0" w:color="000000"/>
              <w:left w:val="single" w:sz="4" w:space="0" w:color="000000"/>
              <w:bottom w:val="single" w:sz="8" w:space="0" w:color="000000"/>
            </w:tcBorders>
            <w:shd w:val="clear" w:color="auto" w:fill="99CCFF"/>
            <w:vAlign w:val="bottom"/>
          </w:tcPr>
          <w:p w14:paraId="2E6E0ED7" w14:textId="77777777" w:rsidR="00E70694" w:rsidRPr="00BB38E5" w:rsidRDefault="00E70694" w:rsidP="00894845">
            <w:pPr>
              <w:suppressAutoHyphens/>
              <w:snapToGrid w:val="0"/>
              <w:spacing w:after="0" w:line="240" w:lineRule="auto"/>
              <w:jc w:val="center"/>
              <w:rPr>
                <w:rFonts w:ascii="Times New Roman" w:eastAsia="Calibri" w:hAnsi="Times New Roman" w:cs="Times New Roman"/>
                <w:b/>
                <w:bCs/>
                <w:sz w:val="18"/>
                <w:szCs w:val="18"/>
                <w:lang w:val="es-ES_tradnl" w:eastAsia="zh-CN"/>
              </w:rPr>
            </w:pPr>
            <w:r w:rsidRPr="00BB38E5">
              <w:rPr>
                <w:rFonts w:ascii="Times New Roman" w:eastAsia="Calibri" w:hAnsi="Times New Roman" w:cs="Times New Roman"/>
                <w:b/>
                <w:bCs/>
                <w:sz w:val="18"/>
                <w:szCs w:val="18"/>
                <w:lang w:val="es-ES_tradnl" w:eastAsia="zh-CN"/>
              </w:rPr>
              <w:t>4</w:t>
            </w:r>
          </w:p>
        </w:tc>
        <w:tc>
          <w:tcPr>
            <w:tcW w:w="1220" w:type="dxa"/>
            <w:vMerge/>
            <w:tcBorders>
              <w:left w:val="single" w:sz="8" w:space="0" w:color="000000"/>
              <w:bottom w:val="single" w:sz="8" w:space="0" w:color="000000"/>
            </w:tcBorders>
            <w:shd w:val="clear" w:color="auto" w:fill="548DD4" w:themeFill="text2" w:themeFillTint="99"/>
            <w:vAlign w:val="bottom"/>
          </w:tcPr>
          <w:p w14:paraId="4F3C0D58" w14:textId="0D1BD887" w:rsidR="00E70694" w:rsidRPr="00BB38E5" w:rsidRDefault="00E70694" w:rsidP="00894845">
            <w:pPr>
              <w:suppressAutoHyphens/>
              <w:snapToGrid w:val="0"/>
              <w:spacing w:after="0" w:line="240" w:lineRule="auto"/>
              <w:jc w:val="center"/>
              <w:rPr>
                <w:rFonts w:ascii="Times New Roman" w:eastAsia="Calibri" w:hAnsi="Times New Roman" w:cs="Times New Roman"/>
                <w:b/>
                <w:bCs/>
                <w:sz w:val="18"/>
                <w:szCs w:val="18"/>
                <w:lang w:val="es-ES_tradnl" w:eastAsia="zh-CN"/>
              </w:rPr>
            </w:pPr>
          </w:p>
        </w:tc>
        <w:tc>
          <w:tcPr>
            <w:tcW w:w="1080" w:type="dxa"/>
            <w:vMerge/>
            <w:tcBorders>
              <w:left w:val="single" w:sz="8" w:space="0" w:color="000000"/>
              <w:bottom w:val="single" w:sz="8" w:space="0" w:color="000000"/>
            </w:tcBorders>
            <w:shd w:val="clear" w:color="auto" w:fill="548DD4" w:themeFill="text2" w:themeFillTint="99"/>
            <w:vAlign w:val="bottom"/>
          </w:tcPr>
          <w:p w14:paraId="4DD8CE7F" w14:textId="1077759E" w:rsidR="00E70694" w:rsidRPr="00BB38E5" w:rsidRDefault="00E70694" w:rsidP="00894845">
            <w:pPr>
              <w:suppressAutoHyphens/>
              <w:snapToGrid w:val="0"/>
              <w:spacing w:after="0" w:line="240" w:lineRule="auto"/>
              <w:jc w:val="center"/>
              <w:rPr>
                <w:rFonts w:ascii="Times New Roman" w:eastAsia="Calibri" w:hAnsi="Times New Roman" w:cs="Times New Roman"/>
                <w:b/>
                <w:bCs/>
                <w:sz w:val="18"/>
                <w:szCs w:val="18"/>
                <w:lang w:val="es-ES_tradnl" w:eastAsia="zh-CN"/>
              </w:rPr>
            </w:pPr>
          </w:p>
        </w:tc>
        <w:tc>
          <w:tcPr>
            <w:tcW w:w="3020" w:type="dxa"/>
            <w:vMerge/>
            <w:tcBorders>
              <w:left w:val="single" w:sz="8" w:space="0" w:color="000000"/>
              <w:bottom w:val="single" w:sz="8" w:space="0" w:color="000000"/>
              <w:right w:val="single" w:sz="8" w:space="0" w:color="000000"/>
            </w:tcBorders>
            <w:shd w:val="clear" w:color="auto" w:fill="548DD4" w:themeFill="text2" w:themeFillTint="99"/>
            <w:vAlign w:val="bottom"/>
          </w:tcPr>
          <w:p w14:paraId="1176BCB3" w14:textId="084DCC66" w:rsidR="00E70694" w:rsidRPr="00BB38E5" w:rsidRDefault="00E70694" w:rsidP="00894845">
            <w:pPr>
              <w:suppressAutoHyphens/>
              <w:snapToGrid w:val="0"/>
              <w:spacing w:after="0" w:line="240" w:lineRule="auto"/>
              <w:jc w:val="center"/>
              <w:rPr>
                <w:rFonts w:ascii="Times New Roman" w:eastAsia="Calibri" w:hAnsi="Times New Roman" w:cs="Times New Roman"/>
                <w:b/>
                <w:bCs/>
                <w:sz w:val="18"/>
                <w:szCs w:val="18"/>
                <w:lang w:val="es-ES_tradnl" w:eastAsia="zh-CN"/>
              </w:rPr>
            </w:pPr>
          </w:p>
        </w:tc>
      </w:tr>
      <w:tr w:rsidR="00DE775D" w:rsidRPr="00C1167B" w14:paraId="679FFDD5" w14:textId="77777777" w:rsidTr="00761C91">
        <w:trPr>
          <w:trHeight w:val="255"/>
        </w:trPr>
        <w:tc>
          <w:tcPr>
            <w:tcW w:w="2520" w:type="dxa"/>
            <w:tcBorders>
              <w:top w:val="single" w:sz="8" w:space="0" w:color="000000"/>
              <w:left w:val="single" w:sz="8" w:space="0" w:color="000000"/>
            </w:tcBorders>
            <w:shd w:val="clear" w:color="auto" w:fill="auto"/>
            <w:vAlign w:val="bottom"/>
          </w:tcPr>
          <w:p w14:paraId="7AB8A145"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A.</w:t>
            </w:r>
            <w:r w:rsidRPr="00BB38E5">
              <w:rPr>
                <w:rFonts w:ascii="Times New Roman" w:eastAsia="Times New Roman" w:hAnsi="Times New Roman" w:cs="Times New Roman"/>
                <w:sz w:val="18"/>
                <w:szCs w:val="18"/>
                <w:lang w:val="es-ES_tradnl" w:eastAsia="zh-CN"/>
              </w:rPr>
              <w:t xml:space="preserve">  </w:t>
            </w:r>
            <w:r w:rsidRPr="00BB38E5">
              <w:rPr>
                <w:rFonts w:ascii="Times New Roman" w:eastAsia="Calibri" w:hAnsi="Times New Roman" w:cs="Times New Roman"/>
                <w:sz w:val="18"/>
                <w:szCs w:val="18"/>
                <w:lang w:val="es-ES_tradnl" w:eastAsia="zh-CN"/>
              </w:rPr>
              <w:t>Evaluación</w:t>
            </w:r>
            <w:r w:rsidRPr="00BB38E5">
              <w:rPr>
                <w:rFonts w:ascii="Times New Roman" w:eastAsia="Times New Roman" w:hAnsi="Times New Roman" w:cs="Times New Roman"/>
                <w:sz w:val="18"/>
                <w:szCs w:val="18"/>
                <w:lang w:val="es-ES_tradnl" w:eastAsia="zh-CN"/>
              </w:rPr>
              <w:t xml:space="preserve"> </w:t>
            </w:r>
            <w:r w:rsidRPr="00BB38E5">
              <w:rPr>
                <w:rFonts w:ascii="Times New Roman" w:eastAsia="Calibri" w:hAnsi="Times New Roman" w:cs="Times New Roman"/>
                <w:sz w:val="18"/>
                <w:szCs w:val="18"/>
                <w:lang w:val="es-ES_tradnl" w:eastAsia="zh-CN"/>
              </w:rPr>
              <w:t>Inicial</w:t>
            </w:r>
          </w:p>
        </w:tc>
        <w:tc>
          <w:tcPr>
            <w:tcW w:w="296" w:type="dxa"/>
            <w:tcBorders>
              <w:left w:val="single" w:sz="8" w:space="0" w:color="000000"/>
            </w:tcBorders>
            <w:shd w:val="clear" w:color="auto" w:fill="auto"/>
            <w:vAlign w:val="bottom"/>
          </w:tcPr>
          <w:p w14:paraId="180FE043"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44" w:type="dxa"/>
            <w:tcBorders>
              <w:left w:val="single" w:sz="4" w:space="0" w:color="000000"/>
            </w:tcBorders>
            <w:shd w:val="clear" w:color="auto" w:fill="auto"/>
            <w:vAlign w:val="bottom"/>
          </w:tcPr>
          <w:p w14:paraId="341B181F"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348" w:type="dxa"/>
            <w:tcBorders>
              <w:left w:val="single" w:sz="4" w:space="0" w:color="000000"/>
            </w:tcBorders>
            <w:shd w:val="clear" w:color="auto" w:fill="auto"/>
            <w:vAlign w:val="bottom"/>
          </w:tcPr>
          <w:p w14:paraId="0E79366E"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4" w:space="0" w:color="000000"/>
            </w:tcBorders>
            <w:shd w:val="clear" w:color="auto" w:fill="auto"/>
            <w:vAlign w:val="bottom"/>
          </w:tcPr>
          <w:p w14:paraId="5B29D348"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8" w:space="0" w:color="000000"/>
            </w:tcBorders>
            <w:shd w:val="clear" w:color="auto" w:fill="auto"/>
            <w:vAlign w:val="bottom"/>
          </w:tcPr>
          <w:p w14:paraId="6E9B4945"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4" w:space="0" w:color="000000"/>
            </w:tcBorders>
            <w:shd w:val="clear" w:color="auto" w:fill="auto"/>
            <w:vAlign w:val="bottom"/>
          </w:tcPr>
          <w:p w14:paraId="5656CD48"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top w:val="single" w:sz="8" w:space="0" w:color="000000"/>
              <w:left w:val="single" w:sz="4" w:space="0" w:color="000000"/>
              <w:bottom w:val="single" w:sz="4" w:space="0" w:color="000000"/>
            </w:tcBorders>
            <w:shd w:val="clear" w:color="auto" w:fill="92D050"/>
            <w:vAlign w:val="bottom"/>
          </w:tcPr>
          <w:p w14:paraId="5B0E2EAD"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4" w:space="0" w:color="000000"/>
            </w:tcBorders>
            <w:shd w:val="clear" w:color="auto" w:fill="auto"/>
            <w:vAlign w:val="bottom"/>
          </w:tcPr>
          <w:p w14:paraId="4A2195CA"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8" w:space="0" w:color="000000"/>
            </w:tcBorders>
            <w:shd w:val="clear" w:color="auto" w:fill="auto"/>
            <w:vAlign w:val="bottom"/>
          </w:tcPr>
          <w:p w14:paraId="057C324A"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4" w:space="0" w:color="000000"/>
            </w:tcBorders>
            <w:shd w:val="clear" w:color="auto" w:fill="auto"/>
            <w:vAlign w:val="bottom"/>
          </w:tcPr>
          <w:p w14:paraId="08A1F470"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4" w:space="0" w:color="000000"/>
            </w:tcBorders>
            <w:shd w:val="clear" w:color="auto" w:fill="auto"/>
            <w:vAlign w:val="bottom"/>
          </w:tcPr>
          <w:p w14:paraId="482B1EF7"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4" w:space="0" w:color="000000"/>
              <w:bottom w:val="single" w:sz="4" w:space="0" w:color="000000"/>
            </w:tcBorders>
            <w:shd w:val="clear" w:color="auto" w:fill="auto"/>
            <w:vAlign w:val="bottom"/>
          </w:tcPr>
          <w:p w14:paraId="394FBF00"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8" w:space="0" w:color="000000"/>
            </w:tcBorders>
            <w:shd w:val="clear" w:color="auto" w:fill="auto"/>
            <w:vAlign w:val="bottom"/>
          </w:tcPr>
          <w:p w14:paraId="435F319A"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4" w:space="0" w:color="000000"/>
            </w:tcBorders>
            <w:shd w:val="clear" w:color="auto" w:fill="auto"/>
            <w:vAlign w:val="bottom"/>
          </w:tcPr>
          <w:p w14:paraId="35FEA92D"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4" w:space="0" w:color="000000"/>
            </w:tcBorders>
            <w:shd w:val="clear" w:color="auto" w:fill="auto"/>
            <w:vAlign w:val="bottom"/>
          </w:tcPr>
          <w:p w14:paraId="05AD0116"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4" w:space="0" w:color="000000"/>
            </w:tcBorders>
            <w:shd w:val="clear" w:color="auto" w:fill="auto"/>
            <w:vAlign w:val="bottom"/>
          </w:tcPr>
          <w:p w14:paraId="590F6562"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8" w:space="0" w:color="000000"/>
            </w:tcBorders>
            <w:shd w:val="clear" w:color="auto" w:fill="auto"/>
            <w:vAlign w:val="bottom"/>
          </w:tcPr>
          <w:p w14:paraId="3EB149E0"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4" w:space="0" w:color="000000"/>
            </w:tcBorders>
            <w:shd w:val="clear" w:color="auto" w:fill="auto"/>
            <w:vAlign w:val="bottom"/>
          </w:tcPr>
          <w:p w14:paraId="326BF815"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4" w:space="0" w:color="000000"/>
            </w:tcBorders>
            <w:shd w:val="clear" w:color="auto" w:fill="auto"/>
            <w:vAlign w:val="bottom"/>
          </w:tcPr>
          <w:p w14:paraId="73191212"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4" w:space="0" w:color="000000"/>
            </w:tcBorders>
            <w:shd w:val="clear" w:color="auto" w:fill="auto"/>
            <w:vAlign w:val="bottom"/>
          </w:tcPr>
          <w:p w14:paraId="23D73194"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1220" w:type="dxa"/>
            <w:tcBorders>
              <w:left w:val="single" w:sz="8" w:space="0" w:color="000000"/>
            </w:tcBorders>
            <w:vAlign w:val="bottom"/>
          </w:tcPr>
          <w:p w14:paraId="1195C9F8" w14:textId="77777777" w:rsidR="00DE775D" w:rsidRPr="00BB38E5" w:rsidRDefault="00DE775D" w:rsidP="00894845">
            <w:pPr>
              <w:suppressAutoHyphens/>
              <w:snapToGrid w:val="0"/>
              <w:spacing w:after="0" w:line="240" w:lineRule="auto"/>
              <w:jc w:val="center"/>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MITUR</w:t>
            </w:r>
          </w:p>
        </w:tc>
        <w:tc>
          <w:tcPr>
            <w:tcW w:w="1080" w:type="dxa"/>
            <w:tcBorders>
              <w:left w:val="single" w:sz="8" w:space="0" w:color="000000"/>
            </w:tcBorders>
            <w:vAlign w:val="bottom"/>
          </w:tcPr>
          <w:p w14:paraId="3A71E258" w14:textId="77777777" w:rsidR="00DE775D" w:rsidRPr="00BB38E5" w:rsidRDefault="00DE775D" w:rsidP="00894845">
            <w:pPr>
              <w:suppressAutoHyphens/>
              <w:snapToGrid w:val="0"/>
              <w:spacing w:after="0" w:line="240" w:lineRule="auto"/>
              <w:jc w:val="right"/>
              <w:rPr>
                <w:rFonts w:ascii="Times New Roman" w:eastAsia="Times New Roman"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20,000</w:t>
            </w:r>
            <w:r w:rsidRPr="00BB38E5">
              <w:rPr>
                <w:rFonts w:ascii="Times New Roman" w:eastAsia="Times New Roman" w:hAnsi="Times New Roman" w:cs="Times New Roman"/>
                <w:sz w:val="18"/>
                <w:szCs w:val="18"/>
                <w:lang w:val="es-ES_tradnl" w:eastAsia="zh-CN"/>
              </w:rPr>
              <w:t xml:space="preserve"> </w:t>
            </w:r>
          </w:p>
        </w:tc>
        <w:tc>
          <w:tcPr>
            <w:tcW w:w="3020" w:type="dxa"/>
            <w:tcBorders>
              <w:left w:val="single" w:sz="8" w:space="0" w:color="000000"/>
              <w:right w:val="single" w:sz="8" w:space="0" w:color="000000"/>
            </w:tcBorders>
            <w:vAlign w:val="bottom"/>
          </w:tcPr>
          <w:p w14:paraId="3E052D19"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Presupuesto</w:t>
            </w:r>
            <w:r w:rsidRPr="00BB38E5">
              <w:rPr>
                <w:rFonts w:ascii="Times New Roman" w:eastAsia="Times New Roman" w:hAnsi="Times New Roman" w:cs="Times New Roman"/>
                <w:sz w:val="18"/>
                <w:szCs w:val="18"/>
                <w:lang w:val="es-ES_tradnl" w:eastAsia="zh-CN"/>
              </w:rPr>
              <w:t xml:space="preserve"> </w:t>
            </w:r>
            <w:r w:rsidRPr="00BB38E5">
              <w:rPr>
                <w:rFonts w:ascii="Times New Roman" w:eastAsia="Calibri" w:hAnsi="Times New Roman" w:cs="Times New Roman"/>
                <w:sz w:val="18"/>
                <w:szCs w:val="18"/>
                <w:lang w:val="es-ES_tradnl" w:eastAsia="zh-CN"/>
              </w:rPr>
              <w:t>de</w:t>
            </w:r>
            <w:r w:rsidRPr="00BB38E5">
              <w:rPr>
                <w:rFonts w:ascii="Times New Roman" w:eastAsia="Times New Roman" w:hAnsi="Times New Roman" w:cs="Times New Roman"/>
                <w:sz w:val="18"/>
                <w:szCs w:val="18"/>
                <w:lang w:val="es-ES_tradnl" w:eastAsia="zh-CN"/>
              </w:rPr>
              <w:t xml:space="preserve"> </w:t>
            </w:r>
            <w:r w:rsidRPr="00BB38E5">
              <w:rPr>
                <w:rFonts w:ascii="Times New Roman" w:eastAsia="Calibri" w:hAnsi="Times New Roman" w:cs="Times New Roman"/>
                <w:sz w:val="18"/>
                <w:szCs w:val="18"/>
                <w:lang w:val="es-ES_tradnl" w:eastAsia="zh-CN"/>
              </w:rPr>
              <w:t>Inversión</w:t>
            </w:r>
            <w:r w:rsidRPr="00BB38E5">
              <w:rPr>
                <w:rFonts w:ascii="Times New Roman" w:eastAsia="Times New Roman" w:hAnsi="Times New Roman" w:cs="Times New Roman"/>
                <w:sz w:val="18"/>
                <w:szCs w:val="18"/>
                <w:lang w:val="es-ES_tradnl" w:eastAsia="zh-CN"/>
              </w:rPr>
              <w:t xml:space="preserve"> </w:t>
            </w:r>
            <w:r w:rsidRPr="00BB38E5">
              <w:rPr>
                <w:rFonts w:ascii="Times New Roman" w:eastAsia="Calibri" w:hAnsi="Times New Roman" w:cs="Times New Roman"/>
                <w:sz w:val="18"/>
                <w:szCs w:val="18"/>
                <w:lang w:val="es-ES_tradnl" w:eastAsia="zh-CN"/>
              </w:rPr>
              <w:t>del</w:t>
            </w:r>
            <w:r w:rsidRPr="00BB38E5">
              <w:rPr>
                <w:rFonts w:ascii="Times New Roman" w:eastAsia="Times New Roman" w:hAnsi="Times New Roman" w:cs="Times New Roman"/>
                <w:sz w:val="18"/>
                <w:szCs w:val="18"/>
                <w:lang w:val="es-ES_tradnl" w:eastAsia="zh-CN"/>
              </w:rPr>
              <w:t xml:space="preserve"> </w:t>
            </w:r>
            <w:r w:rsidRPr="00BB38E5">
              <w:rPr>
                <w:rFonts w:ascii="Times New Roman" w:eastAsia="Calibri" w:hAnsi="Times New Roman" w:cs="Times New Roman"/>
                <w:sz w:val="18"/>
                <w:szCs w:val="18"/>
                <w:lang w:val="es-ES_tradnl" w:eastAsia="zh-CN"/>
              </w:rPr>
              <w:t>Programa</w:t>
            </w:r>
          </w:p>
        </w:tc>
      </w:tr>
      <w:tr w:rsidR="00DE775D" w:rsidRPr="00C1167B" w14:paraId="52B6A7AE" w14:textId="77777777" w:rsidTr="00761C91">
        <w:trPr>
          <w:trHeight w:val="255"/>
        </w:trPr>
        <w:tc>
          <w:tcPr>
            <w:tcW w:w="2520" w:type="dxa"/>
            <w:tcBorders>
              <w:top w:val="single" w:sz="4" w:space="0" w:color="000000"/>
              <w:left w:val="single" w:sz="8" w:space="0" w:color="000000"/>
              <w:bottom w:val="single" w:sz="4" w:space="0" w:color="000000"/>
            </w:tcBorders>
            <w:shd w:val="clear" w:color="auto" w:fill="auto"/>
            <w:vAlign w:val="bottom"/>
          </w:tcPr>
          <w:p w14:paraId="7FD9C7D7"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B.</w:t>
            </w:r>
            <w:r w:rsidRPr="00BB38E5">
              <w:rPr>
                <w:rFonts w:ascii="Times New Roman" w:eastAsia="Times New Roman" w:hAnsi="Times New Roman" w:cs="Times New Roman"/>
                <w:sz w:val="18"/>
                <w:szCs w:val="18"/>
                <w:lang w:val="es-ES_tradnl" w:eastAsia="zh-CN"/>
              </w:rPr>
              <w:t xml:space="preserve">  </w:t>
            </w:r>
            <w:r w:rsidRPr="00BB38E5">
              <w:rPr>
                <w:rFonts w:ascii="Times New Roman" w:eastAsia="Calibri" w:hAnsi="Times New Roman" w:cs="Times New Roman"/>
                <w:sz w:val="18"/>
                <w:szCs w:val="18"/>
                <w:lang w:val="es-ES_tradnl" w:eastAsia="zh-CN"/>
              </w:rPr>
              <w:t>Evaluación</w:t>
            </w:r>
            <w:r w:rsidRPr="00BB38E5">
              <w:rPr>
                <w:rFonts w:ascii="Times New Roman" w:eastAsia="Times New Roman" w:hAnsi="Times New Roman" w:cs="Times New Roman"/>
                <w:sz w:val="18"/>
                <w:szCs w:val="18"/>
                <w:lang w:val="es-ES_tradnl" w:eastAsia="zh-CN"/>
              </w:rPr>
              <w:t xml:space="preserve"> </w:t>
            </w:r>
            <w:r w:rsidRPr="00BB38E5">
              <w:rPr>
                <w:rFonts w:ascii="Times New Roman" w:eastAsia="Calibri" w:hAnsi="Times New Roman" w:cs="Times New Roman"/>
                <w:sz w:val="18"/>
                <w:szCs w:val="18"/>
                <w:lang w:val="es-ES_tradnl" w:eastAsia="zh-CN"/>
              </w:rPr>
              <w:t>Intermedia</w:t>
            </w:r>
          </w:p>
        </w:tc>
        <w:tc>
          <w:tcPr>
            <w:tcW w:w="296" w:type="dxa"/>
            <w:tcBorders>
              <w:top w:val="single" w:sz="4" w:space="0" w:color="000000"/>
              <w:left w:val="single" w:sz="8" w:space="0" w:color="000000"/>
              <w:bottom w:val="single" w:sz="4" w:space="0" w:color="000000"/>
            </w:tcBorders>
            <w:shd w:val="clear" w:color="auto" w:fill="auto"/>
            <w:vAlign w:val="bottom"/>
          </w:tcPr>
          <w:p w14:paraId="60D47FC9"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44" w:type="dxa"/>
            <w:tcBorders>
              <w:top w:val="single" w:sz="4" w:space="0" w:color="000000"/>
              <w:left w:val="single" w:sz="4" w:space="0" w:color="000000"/>
              <w:bottom w:val="single" w:sz="4" w:space="0" w:color="000000"/>
            </w:tcBorders>
            <w:shd w:val="clear" w:color="auto" w:fill="auto"/>
            <w:vAlign w:val="bottom"/>
          </w:tcPr>
          <w:p w14:paraId="53372573"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348" w:type="dxa"/>
            <w:tcBorders>
              <w:top w:val="single" w:sz="4" w:space="0" w:color="000000"/>
              <w:left w:val="single" w:sz="4" w:space="0" w:color="000000"/>
              <w:bottom w:val="single" w:sz="4" w:space="0" w:color="000000"/>
            </w:tcBorders>
            <w:shd w:val="clear" w:color="auto" w:fill="auto"/>
            <w:vAlign w:val="bottom"/>
          </w:tcPr>
          <w:p w14:paraId="05A4880B"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top w:val="single" w:sz="4" w:space="0" w:color="000000"/>
              <w:left w:val="single" w:sz="4" w:space="0" w:color="000000"/>
              <w:bottom w:val="single" w:sz="4" w:space="0" w:color="000000"/>
            </w:tcBorders>
            <w:shd w:val="clear" w:color="auto" w:fill="auto"/>
            <w:vAlign w:val="bottom"/>
          </w:tcPr>
          <w:p w14:paraId="1403CA9E"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top w:val="single" w:sz="4" w:space="0" w:color="000000"/>
              <w:left w:val="single" w:sz="8" w:space="0" w:color="000000"/>
              <w:bottom w:val="single" w:sz="4" w:space="0" w:color="000000"/>
            </w:tcBorders>
            <w:shd w:val="clear" w:color="auto" w:fill="auto"/>
            <w:vAlign w:val="bottom"/>
          </w:tcPr>
          <w:p w14:paraId="7080C0D9"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top w:val="single" w:sz="4" w:space="0" w:color="000000"/>
              <w:left w:val="single" w:sz="4" w:space="0" w:color="000000"/>
              <w:bottom w:val="single" w:sz="4" w:space="0" w:color="000000"/>
            </w:tcBorders>
            <w:shd w:val="clear" w:color="auto" w:fill="auto"/>
            <w:vAlign w:val="bottom"/>
          </w:tcPr>
          <w:p w14:paraId="1673408B"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top w:val="single" w:sz="4" w:space="0" w:color="000000"/>
              <w:left w:val="single" w:sz="4" w:space="0" w:color="000000"/>
              <w:bottom w:val="single" w:sz="4" w:space="0" w:color="000000"/>
            </w:tcBorders>
            <w:shd w:val="clear" w:color="auto" w:fill="auto"/>
            <w:vAlign w:val="bottom"/>
          </w:tcPr>
          <w:p w14:paraId="5E7FC3C6"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top w:val="single" w:sz="4" w:space="0" w:color="000000"/>
              <w:left w:val="single" w:sz="4" w:space="0" w:color="000000"/>
              <w:bottom w:val="single" w:sz="4" w:space="0" w:color="000000"/>
            </w:tcBorders>
            <w:shd w:val="clear" w:color="auto" w:fill="auto"/>
            <w:vAlign w:val="bottom"/>
          </w:tcPr>
          <w:p w14:paraId="6686745E"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top w:val="single" w:sz="4" w:space="0" w:color="000000"/>
              <w:left w:val="single" w:sz="8" w:space="0" w:color="000000"/>
              <w:bottom w:val="single" w:sz="4" w:space="0" w:color="000000"/>
            </w:tcBorders>
            <w:shd w:val="clear" w:color="auto" w:fill="auto"/>
            <w:vAlign w:val="bottom"/>
          </w:tcPr>
          <w:p w14:paraId="4F2B3A80"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top w:val="single" w:sz="4" w:space="0" w:color="000000"/>
              <w:left w:val="single" w:sz="4" w:space="0" w:color="000000"/>
              <w:bottom w:val="single" w:sz="4" w:space="0" w:color="000000"/>
            </w:tcBorders>
            <w:shd w:val="clear" w:color="auto" w:fill="auto"/>
            <w:vAlign w:val="bottom"/>
          </w:tcPr>
          <w:p w14:paraId="4870201C"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top w:val="single" w:sz="4" w:space="0" w:color="000000"/>
              <w:left w:val="single" w:sz="4" w:space="0" w:color="000000"/>
              <w:bottom w:val="single" w:sz="4" w:space="0" w:color="000000"/>
            </w:tcBorders>
            <w:shd w:val="clear" w:color="auto" w:fill="auto"/>
            <w:vAlign w:val="bottom"/>
          </w:tcPr>
          <w:p w14:paraId="108CA353"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top w:val="single" w:sz="4" w:space="0" w:color="000000"/>
              <w:left w:val="single" w:sz="4" w:space="0" w:color="000000"/>
              <w:bottom w:val="single" w:sz="4" w:space="0" w:color="000000"/>
            </w:tcBorders>
            <w:shd w:val="clear" w:color="auto" w:fill="92D050"/>
            <w:vAlign w:val="bottom"/>
          </w:tcPr>
          <w:p w14:paraId="7E624FC3"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top w:val="single" w:sz="4" w:space="0" w:color="000000"/>
              <w:left w:val="single" w:sz="8" w:space="0" w:color="000000"/>
              <w:bottom w:val="single" w:sz="4" w:space="0" w:color="000000"/>
            </w:tcBorders>
            <w:shd w:val="clear" w:color="auto" w:fill="auto"/>
            <w:vAlign w:val="bottom"/>
          </w:tcPr>
          <w:p w14:paraId="1C9AD6EA"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top w:val="single" w:sz="4" w:space="0" w:color="000000"/>
              <w:left w:val="single" w:sz="4" w:space="0" w:color="000000"/>
              <w:bottom w:val="single" w:sz="4" w:space="0" w:color="000000"/>
            </w:tcBorders>
            <w:shd w:val="clear" w:color="auto" w:fill="auto"/>
            <w:vAlign w:val="bottom"/>
          </w:tcPr>
          <w:p w14:paraId="7B339836"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top w:val="single" w:sz="4" w:space="0" w:color="000000"/>
              <w:left w:val="single" w:sz="4" w:space="0" w:color="000000"/>
              <w:bottom w:val="single" w:sz="4" w:space="0" w:color="000000"/>
            </w:tcBorders>
            <w:shd w:val="clear" w:color="auto" w:fill="auto"/>
            <w:vAlign w:val="bottom"/>
          </w:tcPr>
          <w:p w14:paraId="05633B38"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top w:val="single" w:sz="4" w:space="0" w:color="000000"/>
              <w:left w:val="single" w:sz="4" w:space="0" w:color="000000"/>
              <w:bottom w:val="single" w:sz="4" w:space="0" w:color="000000"/>
            </w:tcBorders>
            <w:shd w:val="clear" w:color="auto" w:fill="auto"/>
            <w:vAlign w:val="bottom"/>
          </w:tcPr>
          <w:p w14:paraId="4AE38086"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top w:val="single" w:sz="4" w:space="0" w:color="000000"/>
              <w:left w:val="single" w:sz="8" w:space="0" w:color="000000"/>
              <w:bottom w:val="single" w:sz="4" w:space="0" w:color="000000"/>
            </w:tcBorders>
            <w:shd w:val="clear" w:color="auto" w:fill="auto"/>
            <w:vAlign w:val="bottom"/>
          </w:tcPr>
          <w:p w14:paraId="14C682D4"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top w:val="single" w:sz="4" w:space="0" w:color="000000"/>
              <w:left w:val="single" w:sz="4" w:space="0" w:color="000000"/>
              <w:bottom w:val="single" w:sz="4" w:space="0" w:color="000000"/>
            </w:tcBorders>
            <w:shd w:val="clear" w:color="auto" w:fill="auto"/>
            <w:vAlign w:val="bottom"/>
          </w:tcPr>
          <w:p w14:paraId="1E95B2F1"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top w:val="single" w:sz="4" w:space="0" w:color="000000"/>
              <w:left w:val="single" w:sz="4" w:space="0" w:color="000000"/>
              <w:bottom w:val="single" w:sz="4" w:space="0" w:color="000000"/>
            </w:tcBorders>
            <w:shd w:val="clear" w:color="auto" w:fill="auto"/>
            <w:vAlign w:val="bottom"/>
          </w:tcPr>
          <w:p w14:paraId="6FFE9CAB"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top w:val="single" w:sz="4" w:space="0" w:color="000000"/>
              <w:left w:val="single" w:sz="4" w:space="0" w:color="000000"/>
              <w:bottom w:val="single" w:sz="4" w:space="0" w:color="000000"/>
            </w:tcBorders>
            <w:shd w:val="clear" w:color="auto" w:fill="auto"/>
            <w:vAlign w:val="bottom"/>
          </w:tcPr>
          <w:p w14:paraId="15CD3327"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1220" w:type="dxa"/>
            <w:tcBorders>
              <w:top w:val="single" w:sz="4" w:space="0" w:color="000000"/>
              <w:left w:val="single" w:sz="8" w:space="0" w:color="000000"/>
              <w:bottom w:val="single" w:sz="4" w:space="0" w:color="000000"/>
            </w:tcBorders>
            <w:vAlign w:val="bottom"/>
          </w:tcPr>
          <w:p w14:paraId="7C300959" w14:textId="77777777" w:rsidR="00DE775D" w:rsidRPr="00BB38E5" w:rsidRDefault="00DE775D" w:rsidP="00894845">
            <w:pPr>
              <w:suppressAutoHyphens/>
              <w:snapToGrid w:val="0"/>
              <w:spacing w:after="0" w:line="240" w:lineRule="auto"/>
              <w:jc w:val="center"/>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MITUR</w:t>
            </w:r>
          </w:p>
        </w:tc>
        <w:tc>
          <w:tcPr>
            <w:tcW w:w="1080" w:type="dxa"/>
            <w:tcBorders>
              <w:top w:val="single" w:sz="4" w:space="0" w:color="000000"/>
              <w:left w:val="single" w:sz="8" w:space="0" w:color="000000"/>
              <w:bottom w:val="single" w:sz="4" w:space="0" w:color="000000"/>
            </w:tcBorders>
            <w:vAlign w:val="bottom"/>
          </w:tcPr>
          <w:p w14:paraId="59E3A5A6" w14:textId="77777777" w:rsidR="00DE775D" w:rsidRPr="00BB38E5" w:rsidRDefault="00DE775D" w:rsidP="00894845">
            <w:pPr>
              <w:suppressAutoHyphens/>
              <w:snapToGrid w:val="0"/>
              <w:spacing w:after="0" w:line="240" w:lineRule="auto"/>
              <w:jc w:val="right"/>
              <w:rPr>
                <w:rFonts w:ascii="Times New Roman" w:eastAsia="Times New Roman"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30,000</w:t>
            </w:r>
            <w:r w:rsidRPr="00BB38E5">
              <w:rPr>
                <w:rFonts w:ascii="Times New Roman" w:eastAsia="Times New Roman" w:hAnsi="Times New Roman" w:cs="Times New Roman"/>
                <w:sz w:val="18"/>
                <w:szCs w:val="18"/>
                <w:lang w:val="es-ES_tradnl" w:eastAsia="zh-CN"/>
              </w:rPr>
              <w:t xml:space="preserve"> </w:t>
            </w:r>
          </w:p>
        </w:tc>
        <w:tc>
          <w:tcPr>
            <w:tcW w:w="3020" w:type="dxa"/>
            <w:tcBorders>
              <w:top w:val="single" w:sz="4" w:space="0" w:color="000000"/>
              <w:left w:val="single" w:sz="8" w:space="0" w:color="000000"/>
              <w:bottom w:val="single" w:sz="4" w:space="0" w:color="000000"/>
              <w:right w:val="single" w:sz="8" w:space="0" w:color="000000"/>
            </w:tcBorders>
            <w:vAlign w:val="bottom"/>
          </w:tcPr>
          <w:p w14:paraId="0D56B6FC"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Presupuesto</w:t>
            </w:r>
            <w:r w:rsidRPr="00BB38E5">
              <w:rPr>
                <w:rFonts w:ascii="Times New Roman" w:eastAsia="Times New Roman" w:hAnsi="Times New Roman" w:cs="Times New Roman"/>
                <w:sz w:val="18"/>
                <w:szCs w:val="18"/>
                <w:lang w:val="es-ES_tradnl" w:eastAsia="zh-CN"/>
              </w:rPr>
              <w:t xml:space="preserve"> </w:t>
            </w:r>
            <w:r w:rsidRPr="00BB38E5">
              <w:rPr>
                <w:rFonts w:ascii="Times New Roman" w:eastAsia="Calibri" w:hAnsi="Times New Roman" w:cs="Times New Roman"/>
                <w:sz w:val="18"/>
                <w:szCs w:val="18"/>
                <w:lang w:val="es-ES_tradnl" w:eastAsia="zh-CN"/>
              </w:rPr>
              <w:t>de</w:t>
            </w:r>
            <w:r w:rsidRPr="00BB38E5">
              <w:rPr>
                <w:rFonts w:ascii="Times New Roman" w:eastAsia="Times New Roman" w:hAnsi="Times New Roman" w:cs="Times New Roman"/>
                <w:sz w:val="18"/>
                <w:szCs w:val="18"/>
                <w:lang w:val="es-ES_tradnl" w:eastAsia="zh-CN"/>
              </w:rPr>
              <w:t xml:space="preserve"> </w:t>
            </w:r>
            <w:r w:rsidRPr="00BB38E5">
              <w:rPr>
                <w:rFonts w:ascii="Times New Roman" w:eastAsia="Calibri" w:hAnsi="Times New Roman" w:cs="Times New Roman"/>
                <w:sz w:val="18"/>
                <w:szCs w:val="18"/>
                <w:lang w:val="es-ES_tradnl" w:eastAsia="zh-CN"/>
              </w:rPr>
              <w:t>Inversión</w:t>
            </w:r>
            <w:r w:rsidRPr="00BB38E5">
              <w:rPr>
                <w:rFonts w:ascii="Times New Roman" w:eastAsia="Times New Roman" w:hAnsi="Times New Roman" w:cs="Times New Roman"/>
                <w:sz w:val="18"/>
                <w:szCs w:val="18"/>
                <w:lang w:val="es-ES_tradnl" w:eastAsia="zh-CN"/>
              </w:rPr>
              <w:t xml:space="preserve"> </w:t>
            </w:r>
            <w:r w:rsidRPr="00BB38E5">
              <w:rPr>
                <w:rFonts w:ascii="Times New Roman" w:eastAsia="Calibri" w:hAnsi="Times New Roman" w:cs="Times New Roman"/>
                <w:sz w:val="18"/>
                <w:szCs w:val="18"/>
                <w:lang w:val="es-ES_tradnl" w:eastAsia="zh-CN"/>
              </w:rPr>
              <w:t>del</w:t>
            </w:r>
            <w:r w:rsidRPr="00BB38E5">
              <w:rPr>
                <w:rFonts w:ascii="Times New Roman" w:eastAsia="Times New Roman" w:hAnsi="Times New Roman" w:cs="Times New Roman"/>
                <w:sz w:val="18"/>
                <w:szCs w:val="18"/>
                <w:lang w:val="es-ES_tradnl" w:eastAsia="zh-CN"/>
              </w:rPr>
              <w:t xml:space="preserve"> </w:t>
            </w:r>
            <w:r w:rsidRPr="00BB38E5">
              <w:rPr>
                <w:rFonts w:ascii="Times New Roman" w:eastAsia="Calibri" w:hAnsi="Times New Roman" w:cs="Times New Roman"/>
                <w:sz w:val="18"/>
                <w:szCs w:val="18"/>
                <w:lang w:val="es-ES_tradnl" w:eastAsia="zh-CN"/>
              </w:rPr>
              <w:t>Programa</w:t>
            </w:r>
          </w:p>
        </w:tc>
      </w:tr>
      <w:tr w:rsidR="00DE775D" w:rsidRPr="00C1167B" w14:paraId="1E770F00" w14:textId="77777777" w:rsidTr="00761C91">
        <w:trPr>
          <w:trHeight w:val="255"/>
        </w:trPr>
        <w:tc>
          <w:tcPr>
            <w:tcW w:w="2520" w:type="dxa"/>
            <w:tcBorders>
              <w:left w:val="single" w:sz="8" w:space="0" w:color="000000"/>
              <w:bottom w:val="single" w:sz="4" w:space="0" w:color="000000"/>
            </w:tcBorders>
            <w:shd w:val="clear" w:color="auto" w:fill="auto"/>
            <w:vAlign w:val="bottom"/>
          </w:tcPr>
          <w:p w14:paraId="444B98A6"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C.</w:t>
            </w:r>
            <w:r w:rsidRPr="00BB38E5">
              <w:rPr>
                <w:rFonts w:ascii="Times New Roman" w:eastAsia="Times New Roman" w:hAnsi="Times New Roman" w:cs="Times New Roman"/>
                <w:sz w:val="18"/>
                <w:szCs w:val="18"/>
                <w:lang w:val="es-ES_tradnl" w:eastAsia="zh-CN"/>
              </w:rPr>
              <w:t xml:space="preserve">  </w:t>
            </w:r>
            <w:r w:rsidRPr="00BB38E5">
              <w:rPr>
                <w:rFonts w:ascii="Times New Roman" w:eastAsia="Calibri" w:hAnsi="Times New Roman" w:cs="Times New Roman"/>
                <w:sz w:val="18"/>
                <w:szCs w:val="18"/>
                <w:lang w:val="es-ES_tradnl" w:eastAsia="zh-CN"/>
              </w:rPr>
              <w:t>Evaluación</w:t>
            </w:r>
            <w:r w:rsidRPr="00BB38E5">
              <w:rPr>
                <w:rFonts w:ascii="Times New Roman" w:eastAsia="Times New Roman" w:hAnsi="Times New Roman" w:cs="Times New Roman"/>
                <w:sz w:val="18"/>
                <w:szCs w:val="18"/>
                <w:lang w:val="es-ES_tradnl" w:eastAsia="zh-CN"/>
              </w:rPr>
              <w:t xml:space="preserve"> </w:t>
            </w:r>
            <w:r w:rsidRPr="00BB38E5">
              <w:rPr>
                <w:rFonts w:ascii="Times New Roman" w:eastAsia="Calibri" w:hAnsi="Times New Roman" w:cs="Times New Roman"/>
                <w:sz w:val="18"/>
                <w:szCs w:val="18"/>
                <w:lang w:val="es-ES_tradnl" w:eastAsia="zh-CN"/>
              </w:rPr>
              <w:t>Final</w:t>
            </w:r>
          </w:p>
        </w:tc>
        <w:tc>
          <w:tcPr>
            <w:tcW w:w="296" w:type="dxa"/>
            <w:tcBorders>
              <w:left w:val="single" w:sz="8" w:space="0" w:color="000000"/>
              <w:bottom w:val="single" w:sz="4" w:space="0" w:color="000000"/>
            </w:tcBorders>
            <w:shd w:val="clear" w:color="auto" w:fill="auto"/>
            <w:vAlign w:val="bottom"/>
          </w:tcPr>
          <w:p w14:paraId="232BFB5D"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44" w:type="dxa"/>
            <w:tcBorders>
              <w:left w:val="single" w:sz="4" w:space="0" w:color="000000"/>
              <w:bottom w:val="single" w:sz="4" w:space="0" w:color="000000"/>
            </w:tcBorders>
            <w:shd w:val="clear" w:color="auto" w:fill="auto"/>
            <w:vAlign w:val="bottom"/>
          </w:tcPr>
          <w:p w14:paraId="6956D734"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348" w:type="dxa"/>
            <w:tcBorders>
              <w:left w:val="single" w:sz="4" w:space="0" w:color="000000"/>
              <w:bottom w:val="single" w:sz="4" w:space="0" w:color="000000"/>
            </w:tcBorders>
            <w:shd w:val="clear" w:color="auto" w:fill="auto"/>
            <w:vAlign w:val="bottom"/>
          </w:tcPr>
          <w:p w14:paraId="438ADD7A"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4" w:space="0" w:color="000000"/>
              <w:bottom w:val="single" w:sz="4" w:space="0" w:color="000000"/>
            </w:tcBorders>
            <w:shd w:val="clear" w:color="auto" w:fill="auto"/>
            <w:vAlign w:val="bottom"/>
          </w:tcPr>
          <w:p w14:paraId="415F6743"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8" w:space="0" w:color="000000"/>
              <w:bottom w:val="single" w:sz="4" w:space="0" w:color="000000"/>
            </w:tcBorders>
            <w:shd w:val="clear" w:color="auto" w:fill="auto"/>
            <w:vAlign w:val="bottom"/>
          </w:tcPr>
          <w:p w14:paraId="04095C4C"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4" w:space="0" w:color="000000"/>
              <w:bottom w:val="single" w:sz="4" w:space="0" w:color="000000"/>
            </w:tcBorders>
            <w:shd w:val="clear" w:color="auto" w:fill="auto"/>
            <w:vAlign w:val="bottom"/>
          </w:tcPr>
          <w:p w14:paraId="762672BF"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4" w:space="0" w:color="000000"/>
              <w:bottom w:val="single" w:sz="4" w:space="0" w:color="000000"/>
            </w:tcBorders>
            <w:shd w:val="clear" w:color="auto" w:fill="auto"/>
            <w:vAlign w:val="bottom"/>
          </w:tcPr>
          <w:p w14:paraId="3C0D10DC"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4" w:space="0" w:color="000000"/>
              <w:bottom w:val="single" w:sz="4" w:space="0" w:color="000000"/>
            </w:tcBorders>
            <w:shd w:val="clear" w:color="auto" w:fill="auto"/>
            <w:vAlign w:val="bottom"/>
          </w:tcPr>
          <w:p w14:paraId="5C4C8AFB"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8" w:space="0" w:color="000000"/>
              <w:bottom w:val="single" w:sz="4" w:space="0" w:color="000000"/>
            </w:tcBorders>
            <w:shd w:val="clear" w:color="auto" w:fill="auto"/>
            <w:vAlign w:val="bottom"/>
          </w:tcPr>
          <w:p w14:paraId="7F7CAED3"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4" w:space="0" w:color="000000"/>
              <w:bottom w:val="single" w:sz="4" w:space="0" w:color="000000"/>
            </w:tcBorders>
            <w:shd w:val="clear" w:color="auto" w:fill="auto"/>
            <w:vAlign w:val="bottom"/>
          </w:tcPr>
          <w:p w14:paraId="6D4BC737"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4" w:space="0" w:color="000000"/>
              <w:bottom w:val="single" w:sz="4" w:space="0" w:color="000000"/>
            </w:tcBorders>
            <w:shd w:val="clear" w:color="auto" w:fill="auto"/>
            <w:vAlign w:val="bottom"/>
          </w:tcPr>
          <w:p w14:paraId="0F267ED9"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4" w:space="0" w:color="000000"/>
              <w:bottom w:val="single" w:sz="4" w:space="0" w:color="000000"/>
            </w:tcBorders>
            <w:shd w:val="clear" w:color="auto" w:fill="auto"/>
            <w:vAlign w:val="bottom"/>
          </w:tcPr>
          <w:p w14:paraId="52DCF3AB"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8" w:space="0" w:color="000000"/>
              <w:bottom w:val="single" w:sz="4" w:space="0" w:color="000000"/>
            </w:tcBorders>
            <w:shd w:val="clear" w:color="auto" w:fill="auto"/>
            <w:vAlign w:val="bottom"/>
          </w:tcPr>
          <w:p w14:paraId="017CC0BD"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4" w:space="0" w:color="000000"/>
              <w:bottom w:val="single" w:sz="4" w:space="0" w:color="000000"/>
            </w:tcBorders>
            <w:shd w:val="clear" w:color="auto" w:fill="auto"/>
            <w:vAlign w:val="bottom"/>
          </w:tcPr>
          <w:p w14:paraId="29FACF6E"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4" w:space="0" w:color="000000"/>
              <w:bottom w:val="single" w:sz="4" w:space="0" w:color="000000"/>
            </w:tcBorders>
            <w:shd w:val="clear" w:color="auto" w:fill="auto"/>
            <w:vAlign w:val="bottom"/>
          </w:tcPr>
          <w:p w14:paraId="15F46E5B"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4" w:space="0" w:color="000000"/>
              <w:bottom w:val="single" w:sz="4" w:space="0" w:color="000000"/>
            </w:tcBorders>
            <w:shd w:val="clear" w:color="auto" w:fill="auto"/>
            <w:vAlign w:val="bottom"/>
          </w:tcPr>
          <w:p w14:paraId="5D3A4B4C"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8" w:space="0" w:color="000000"/>
              <w:bottom w:val="single" w:sz="4" w:space="0" w:color="000000"/>
            </w:tcBorders>
            <w:shd w:val="clear" w:color="auto" w:fill="auto"/>
            <w:vAlign w:val="bottom"/>
          </w:tcPr>
          <w:p w14:paraId="20678794"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4" w:space="0" w:color="000000"/>
              <w:bottom w:val="single" w:sz="4" w:space="0" w:color="000000"/>
            </w:tcBorders>
            <w:shd w:val="clear" w:color="auto" w:fill="auto"/>
            <w:vAlign w:val="bottom"/>
          </w:tcPr>
          <w:p w14:paraId="3EC8F648"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4" w:space="0" w:color="000000"/>
              <w:bottom w:val="single" w:sz="4" w:space="0" w:color="000000"/>
            </w:tcBorders>
            <w:shd w:val="clear" w:color="auto" w:fill="auto"/>
            <w:vAlign w:val="bottom"/>
          </w:tcPr>
          <w:p w14:paraId="3E9D06DE"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4" w:space="0" w:color="000000"/>
              <w:bottom w:val="single" w:sz="4" w:space="0" w:color="000000"/>
            </w:tcBorders>
            <w:shd w:val="clear" w:color="auto" w:fill="92D050"/>
            <w:vAlign w:val="bottom"/>
          </w:tcPr>
          <w:p w14:paraId="291D3CE7"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1220" w:type="dxa"/>
            <w:tcBorders>
              <w:left w:val="single" w:sz="8" w:space="0" w:color="000000"/>
              <w:bottom w:val="single" w:sz="4" w:space="0" w:color="000000"/>
            </w:tcBorders>
            <w:vAlign w:val="bottom"/>
          </w:tcPr>
          <w:p w14:paraId="61B643FB" w14:textId="77777777" w:rsidR="00DE775D" w:rsidRPr="00BB38E5" w:rsidRDefault="00DE775D" w:rsidP="00894845">
            <w:pPr>
              <w:suppressAutoHyphens/>
              <w:snapToGrid w:val="0"/>
              <w:spacing w:after="0" w:line="240" w:lineRule="auto"/>
              <w:jc w:val="center"/>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MITUR</w:t>
            </w:r>
          </w:p>
        </w:tc>
        <w:tc>
          <w:tcPr>
            <w:tcW w:w="1080" w:type="dxa"/>
            <w:tcBorders>
              <w:left w:val="single" w:sz="8" w:space="0" w:color="000000"/>
              <w:bottom w:val="single" w:sz="4" w:space="0" w:color="000000"/>
            </w:tcBorders>
            <w:vAlign w:val="bottom"/>
          </w:tcPr>
          <w:p w14:paraId="285ADAC3" w14:textId="77777777" w:rsidR="00DE775D" w:rsidRPr="00BB38E5" w:rsidRDefault="00DE775D" w:rsidP="00894845">
            <w:pPr>
              <w:suppressAutoHyphens/>
              <w:snapToGrid w:val="0"/>
              <w:spacing w:after="0" w:line="240" w:lineRule="auto"/>
              <w:jc w:val="right"/>
              <w:rPr>
                <w:rFonts w:ascii="Times New Roman" w:eastAsia="Times New Roman"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40,000</w:t>
            </w:r>
            <w:r w:rsidRPr="00BB38E5">
              <w:rPr>
                <w:rFonts w:ascii="Times New Roman" w:eastAsia="Times New Roman" w:hAnsi="Times New Roman" w:cs="Times New Roman"/>
                <w:sz w:val="18"/>
                <w:szCs w:val="18"/>
                <w:lang w:val="es-ES_tradnl" w:eastAsia="zh-CN"/>
              </w:rPr>
              <w:t xml:space="preserve"> </w:t>
            </w:r>
          </w:p>
        </w:tc>
        <w:tc>
          <w:tcPr>
            <w:tcW w:w="3020" w:type="dxa"/>
            <w:tcBorders>
              <w:left w:val="single" w:sz="8" w:space="0" w:color="000000"/>
              <w:bottom w:val="single" w:sz="4" w:space="0" w:color="000000"/>
              <w:right w:val="single" w:sz="8" w:space="0" w:color="000000"/>
            </w:tcBorders>
            <w:vAlign w:val="bottom"/>
          </w:tcPr>
          <w:p w14:paraId="408737DE"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Presupuesto</w:t>
            </w:r>
            <w:r w:rsidRPr="00BB38E5">
              <w:rPr>
                <w:rFonts w:ascii="Times New Roman" w:eastAsia="Times New Roman" w:hAnsi="Times New Roman" w:cs="Times New Roman"/>
                <w:sz w:val="18"/>
                <w:szCs w:val="18"/>
                <w:lang w:val="es-ES_tradnl" w:eastAsia="zh-CN"/>
              </w:rPr>
              <w:t xml:space="preserve"> </w:t>
            </w:r>
            <w:r w:rsidRPr="00BB38E5">
              <w:rPr>
                <w:rFonts w:ascii="Times New Roman" w:eastAsia="Calibri" w:hAnsi="Times New Roman" w:cs="Times New Roman"/>
                <w:sz w:val="18"/>
                <w:szCs w:val="18"/>
                <w:lang w:val="es-ES_tradnl" w:eastAsia="zh-CN"/>
              </w:rPr>
              <w:t>de</w:t>
            </w:r>
            <w:r w:rsidRPr="00BB38E5">
              <w:rPr>
                <w:rFonts w:ascii="Times New Roman" w:eastAsia="Times New Roman" w:hAnsi="Times New Roman" w:cs="Times New Roman"/>
                <w:sz w:val="18"/>
                <w:szCs w:val="18"/>
                <w:lang w:val="es-ES_tradnl" w:eastAsia="zh-CN"/>
              </w:rPr>
              <w:t xml:space="preserve"> </w:t>
            </w:r>
            <w:r w:rsidRPr="00BB38E5">
              <w:rPr>
                <w:rFonts w:ascii="Times New Roman" w:eastAsia="Calibri" w:hAnsi="Times New Roman" w:cs="Times New Roman"/>
                <w:sz w:val="18"/>
                <w:szCs w:val="18"/>
                <w:lang w:val="es-ES_tradnl" w:eastAsia="zh-CN"/>
              </w:rPr>
              <w:t>Inversión</w:t>
            </w:r>
            <w:r w:rsidRPr="00BB38E5">
              <w:rPr>
                <w:rFonts w:ascii="Times New Roman" w:eastAsia="Times New Roman" w:hAnsi="Times New Roman" w:cs="Times New Roman"/>
                <w:sz w:val="18"/>
                <w:szCs w:val="18"/>
                <w:lang w:val="es-ES_tradnl" w:eastAsia="zh-CN"/>
              </w:rPr>
              <w:t xml:space="preserve"> </w:t>
            </w:r>
            <w:r w:rsidRPr="00BB38E5">
              <w:rPr>
                <w:rFonts w:ascii="Times New Roman" w:eastAsia="Calibri" w:hAnsi="Times New Roman" w:cs="Times New Roman"/>
                <w:sz w:val="18"/>
                <w:szCs w:val="18"/>
                <w:lang w:val="es-ES_tradnl" w:eastAsia="zh-CN"/>
              </w:rPr>
              <w:t>del</w:t>
            </w:r>
            <w:r w:rsidRPr="00BB38E5">
              <w:rPr>
                <w:rFonts w:ascii="Times New Roman" w:eastAsia="Times New Roman" w:hAnsi="Times New Roman" w:cs="Times New Roman"/>
                <w:sz w:val="18"/>
                <w:szCs w:val="18"/>
                <w:lang w:val="es-ES_tradnl" w:eastAsia="zh-CN"/>
              </w:rPr>
              <w:t xml:space="preserve"> </w:t>
            </w:r>
            <w:r w:rsidRPr="00BB38E5">
              <w:rPr>
                <w:rFonts w:ascii="Times New Roman" w:eastAsia="Calibri" w:hAnsi="Times New Roman" w:cs="Times New Roman"/>
                <w:sz w:val="18"/>
                <w:szCs w:val="18"/>
                <w:lang w:val="es-ES_tradnl" w:eastAsia="zh-CN"/>
              </w:rPr>
              <w:t>Programa</w:t>
            </w:r>
          </w:p>
        </w:tc>
      </w:tr>
      <w:tr w:rsidR="00DE775D" w:rsidRPr="00C1167B" w14:paraId="54594FA1" w14:textId="77777777" w:rsidTr="00761C91">
        <w:trPr>
          <w:trHeight w:val="255"/>
        </w:trPr>
        <w:tc>
          <w:tcPr>
            <w:tcW w:w="2520" w:type="dxa"/>
            <w:tcBorders>
              <w:left w:val="single" w:sz="8" w:space="0" w:color="000000"/>
              <w:bottom w:val="single" w:sz="4" w:space="0" w:color="000000"/>
            </w:tcBorders>
            <w:shd w:val="clear" w:color="auto" w:fill="auto"/>
            <w:vAlign w:val="bottom"/>
          </w:tcPr>
          <w:p w14:paraId="58873430"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D.</w:t>
            </w:r>
            <w:r w:rsidRPr="00BB38E5">
              <w:rPr>
                <w:rFonts w:ascii="Times New Roman" w:eastAsia="Times New Roman" w:hAnsi="Times New Roman" w:cs="Times New Roman"/>
                <w:sz w:val="18"/>
                <w:szCs w:val="18"/>
                <w:lang w:val="es-ES_tradnl" w:eastAsia="zh-CN"/>
              </w:rPr>
              <w:t xml:space="preserve">  </w:t>
            </w:r>
            <w:r w:rsidRPr="00BB38E5">
              <w:rPr>
                <w:rFonts w:ascii="Times New Roman" w:eastAsia="Calibri" w:hAnsi="Times New Roman" w:cs="Times New Roman"/>
                <w:sz w:val="18"/>
                <w:szCs w:val="18"/>
                <w:lang w:val="es-ES_tradnl" w:eastAsia="zh-CN"/>
              </w:rPr>
              <w:t>Visitas</w:t>
            </w:r>
            <w:r w:rsidRPr="00BB38E5">
              <w:rPr>
                <w:rFonts w:ascii="Times New Roman" w:eastAsia="Times New Roman" w:hAnsi="Times New Roman" w:cs="Times New Roman"/>
                <w:sz w:val="18"/>
                <w:szCs w:val="18"/>
                <w:lang w:val="es-ES_tradnl" w:eastAsia="zh-CN"/>
              </w:rPr>
              <w:t xml:space="preserve"> </w:t>
            </w:r>
            <w:r w:rsidRPr="00BB38E5">
              <w:rPr>
                <w:rFonts w:ascii="Times New Roman" w:eastAsia="Calibri" w:hAnsi="Times New Roman" w:cs="Times New Roman"/>
                <w:sz w:val="18"/>
                <w:szCs w:val="18"/>
                <w:lang w:val="es-ES_tradnl" w:eastAsia="zh-CN"/>
              </w:rPr>
              <w:t>de</w:t>
            </w:r>
            <w:r w:rsidRPr="00BB38E5">
              <w:rPr>
                <w:rFonts w:ascii="Times New Roman" w:eastAsia="Times New Roman" w:hAnsi="Times New Roman" w:cs="Times New Roman"/>
                <w:sz w:val="18"/>
                <w:szCs w:val="18"/>
                <w:lang w:val="es-ES_tradnl" w:eastAsia="zh-CN"/>
              </w:rPr>
              <w:t xml:space="preserve"> </w:t>
            </w:r>
            <w:r w:rsidRPr="00BB38E5">
              <w:rPr>
                <w:rFonts w:ascii="Times New Roman" w:eastAsia="Calibri" w:hAnsi="Times New Roman" w:cs="Times New Roman"/>
                <w:sz w:val="18"/>
                <w:szCs w:val="18"/>
                <w:lang w:val="es-ES_tradnl" w:eastAsia="zh-CN"/>
              </w:rPr>
              <w:t>Inspección</w:t>
            </w:r>
          </w:p>
        </w:tc>
        <w:tc>
          <w:tcPr>
            <w:tcW w:w="296" w:type="dxa"/>
            <w:tcBorders>
              <w:top w:val="single" w:sz="4" w:space="0" w:color="000000"/>
              <w:left w:val="single" w:sz="8" w:space="0" w:color="000000"/>
              <w:bottom w:val="single" w:sz="4" w:space="0" w:color="000000"/>
            </w:tcBorders>
            <w:shd w:val="clear" w:color="auto" w:fill="92D050"/>
            <w:vAlign w:val="bottom"/>
          </w:tcPr>
          <w:p w14:paraId="55E9F053"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44" w:type="dxa"/>
            <w:tcBorders>
              <w:top w:val="single" w:sz="4" w:space="0" w:color="000000"/>
              <w:left w:val="single" w:sz="4" w:space="0" w:color="000000"/>
              <w:bottom w:val="single" w:sz="4" w:space="0" w:color="000000"/>
            </w:tcBorders>
            <w:shd w:val="clear" w:color="auto" w:fill="92D050"/>
            <w:vAlign w:val="bottom"/>
          </w:tcPr>
          <w:p w14:paraId="0AB586A8"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348" w:type="dxa"/>
            <w:tcBorders>
              <w:top w:val="single" w:sz="4" w:space="0" w:color="000000"/>
              <w:left w:val="single" w:sz="4" w:space="0" w:color="000000"/>
              <w:bottom w:val="single" w:sz="4" w:space="0" w:color="000000"/>
            </w:tcBorders>
            <w:shd w:val="clear" w:color="auto" w:fill="92D050"/>
            <w:vAlign w:val="bottom"/>
          </w:tcPr>
          <w:p w14:paraId="70FBA116"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top w:val="single" w:sz="4" w:space="0" w:color="000000"/>
              <w:left w:val="single" w:sz="4" w:space="0" w:color="000000"/>
              <w:bottom w:val="single" w:sz="4" w:space="0" w:color="000000"/>
            </w:tcBorders>
            <w:shd w:val="clear" w:color="auto" w:fill="92D050"/>
            <w:vAlign w:val="bottom"/>
          </w:tcPr>
          <w:p w14:paraId="005FC2D4"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top w:val="single" w:sz="4" w:space="0" w:color="000000"/>
              <w:left w:val="single" w:sz="8" w:space="0" w:color="000000"/>
              <w:bottom w:val="single" w:sz="4" w:space="0" w:color="000000"/>
            </w:tcBorders>
            <w:shd w:val="clear" w:color="auto" w:fill="92D050"/>
            <w:vAlign w:val="bottom"/>
          </w:tcPr>
          <w:p w14:paraId="74C1FFD3"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top w:val="single" w:sz="4" w:space="0" w:color="000000"/>
              <w:left w:val="single" w:sz="4" w:space="0" w:color="000000"/>
              <w:bottom w:val="single" w:sz="4" w:space="0" w:color="000000"/>
            </w:tcBorders>
            <w:shd w:val="clear" w:color="auto" w:fill="92D050"/>
            <w:vAlign w:val="bottom"/>
          </w:tcPr>
          <w:p w14:paraId="5180466D"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top w:val="single" w:sz="4" w:space="0" w:color="000000"/>
              <w:left w:val="single" w:sz="4" w:space="0" w:color="000000"/>
              <w:bottom w:val="single" w:sz="4" w:space="0" w:color="000000"/>
            </w:tcBorders>
            <w:shd w:val="clear" w:color="auto" w:fill="92D050"/>
            <w:vAlign w:val="bottom"/>
          </w:tcPr>
          <w:p w14:paraId="411AA6BA"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top w:val="single" w:sz="4" w:space="0" w:color="000000"/>
              <w:left w:val="single" w:sz="4" w:space="0" w:color="000000"/>
              <w:bottom w:val="single" w:sz="4" w:space="0" w:color="000000"/>
            </w:tcBorders>
            <w:shd w:val="clear" w:color="auto" w:fill="92D050"/>
            <w:vAlign w:val="bottom"/>
          </w:tcPr>
          <w:p w14:paraId="367B1353"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top w:val="single" w:sz="4" w:space="0" w:color="000000"/>
              <w:left w:val="single" w:sz="8" w:space="0" w:color="000000"/>
              <w:bottom w:val="single" w:sz="4" w:space="0" w:color="000000"/>
            </w:tcBorders>
            <w:shd w:val="clear" w:color="auto" w:fill="92D050"/>
            <w:vAlign w:val="bottom"/>
          </w:tcPr>
          <w:p w14:paraId="2AA12441"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top w:val="single" w:sz="4" w:space="0" w:color="000000"/>
              <w:left w:val="single" w:sz="4" w:space="0" w:color="000000"/>
              <w:bottom w:val="single" w:sz="4" w:space="0" w:color="000000"/>
            </w:tcBorders>
            <w:shd w:val="clear" w:color="auto" w:fill="92D050"/>
            <w:vAlign w:val="bottom"/>
          </w:tcPr>
          <w:p w14:paraId="02F8A7EF"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top w:val="single" w:sz="4" w:space="0" w:color="000000"/>
              <w:left w:val="single" w:sz="4" w:space="0" w:color="000000"/>
              <w:bottom w:val="single" w:sz="4" w:space="0" w:color="000000"/>
            </w:tcBorders>
            <w:shd w:val="clear" w:color="auto" w:fill="92D050"/>
            <w:vAlign w:val="bottom"/>
          </w:tcPr>
          <w:p w14:paraId="184F38E5"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top w:val="single" w:sz="4" w:space="0" w:color="000000"/>
              <w:left w:val="single" w:sz="4" w:space="0" w:color="000000"/>
              <w:bottom w:val="single" w:sz="4" w:space="0" w:color="000000"/>
            </w:tcBorders>
            <w:shd w:val="clear" w:color="auto" w:fill="92D050"/>
            <w:vAlign w:val="bottom"/>
          </w:tcPr>
          <w:p w14:paraId="32465E18"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top w:val="single" w:sz="4" w:space="0" w:color="000000"/>
              <w:left w:val="single" w:sz="8" w:space="0" w:color="000000"/>
              <w:bottom w:val="single" w:sz="4" w:space="0" w:color="000000"/>
            </w:tcBorders>
            <w:shd w:val="clear" w:color="auto" w:fill="92D050"/>
            <w:vAlign w:val="bottom"/>
          </w:tcPr>
          <w:p w14:paraId="50949257"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top w:val="single" w:sz="4" w:space="0" w:color="000000"/>
              <w:left w:val="single" w:sz="4" w:space="0" w:color="000000"/>
              <w:bottom w:val="single" w:sz="4" w:space="0" w:color="000000"/>
            </w:tcBorders>
            <w:shd w:val="clear" w:color="auto" w:fill="92D050"/>
            <w:vAlign w:val="bottom"/>
          </w:tcPr>
          <w:p w14:paraId="6EBEE25A"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top w:val="single" w:sz="4" w:space="0" w:color="000000"/>
              <w:left w:val="single" w:sz="4" w:space="0" w:color="000000"/>
              <w:bottom w:val="single" w:sz="4" w:space="0" w:color="000000"/>
            </w:tcBorders>
            <w:shd w:val="clear" w:color="auto" w:fill="92D050"/>
            <w:vAlign w:val="bottom"/>
          </w:tcPr>
          <w:p w14:paraId="2BFE933A"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top w:val="single" w:sz="4" w:space="0" w:color="000000"/>
              <w:left w:val="single" w:sz="4" w:space="0" w:color="000000"/>
              <w:bottom w:val="single" w:sz="4" w:space="0" w:color="000000"/>
            </w:tcBorders>
            <w:shd w:val="clear" w:color="auto" w:fill="92D050"/>
            <w:vAlign w:val="bottom"/>
          </w:tcPr>
          <w:p w14:paraId="6062ED90"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top w:val="single" w:sz="4" w:space="0" w:color="000000"/>
              <w:left w:val="single" w:sz="8" w:space="0" w:color="000000"/>
              <w:bottom w:val="single" w:sz="4" w:space="0" w:color="000000"/>
            </w:tcBorders>
            <w:shd w:val="clear" w:color="auto" w:fill="92D050"/>
            <w:vAlign w:val="bottom"/>
          </w:tcPr>
          <w:p w14:paraId="4E4090D1"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top w:val="single" w:sz="4" w:space="0" w:color="000000"/>
              <w:left w:val="single" w:sz="4" w:space="0" w:color="000000"/>
              <w:bottom w:val="single" w:sz="4" w:space="0" w:color="000000"/>
            </w:tcBorders>
            <w:shd w:val="clear" w:color="auto" w:fill="92D050"/>
            <w:vAlign w:val="bottom"/>
          </w:tcPr>
          <w:p w14:paraId="1E008429"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top w:val="single" w:sz="4" w:space="0" w:color="000000"/>
              <w:left w:val="single" w:sz="4" w:space="0" w:color="000000"/>
              <w:bottom w:val="single" w:sz="4" w:space="0" w:color="000000"/>
            </w:tcBorders>
            <w:shd w:val="clear" w:color="auto" w:fill="92D050"/>
            <w:vAlign w:val="bottom"/>
          </w:tcPr>
          <w:p w14:paraId="14DAD165"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top w:val="single" w:sz="4" w:space="0" w:color="000000"/>
              <w:left w:val="single" w:sz="4" w:space="0" w:color="000000"/>
              <w:bottom w:val="single" w:sz="4" w:space="0" w:color="000000"/>
            </w:tcBorders>
            <w:shd w:val="clear" w:color="auto" w:fill="92D050"/>
            <w:vAlign w:val="bottom"/>
          </w:tcPr>
          <w:p w14:paraId="299FC185"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1220" w:type="dxa"/>
            <w:tcBorders>
              <w:left w:val="single" w:sz="8" w:space="0" w:color="000000"/>
              <w:bottom w:val="single" w:sz="4" w:space="0" w:color="000000"/>
            </w:tcBorders>
            <w:vAlign w:val="bottom"/>
          </w:tcPr>
          <w:p w14:paraId="70CFDD23" w14:textId="0A613456" w:rsidR="00DE775D" w:rsidRPr="00BB38E5" w:rsidRDefault="00761C91" w:rsidP="00894845">
            <w:pPr>
              <w:suppressAutoHyphens/>
              <w:snapToGrid w:val="0"/>
              <w:spacing w:after="0" w:line="240" w:lineRule="auto"/>
              <w:jc w:val="center"/>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BID</w:t>
            </w:r>
          </w:p>
        </w:tc>
        <w:tc>
          <w:tcPr>
            <w:tcW w:w="1080" w:type="dxa"/>
            <w:tcBorders>
              <w:left w:val="single" w:sz="8" w:space="0" w:color="000000"/>
              <w:bottom w:val="single" w:sz="4" w:space="0" w:color="000000"/>
            </w:tcBorders>
            <w:vAlign w:val="bottom"/>
          </w:tcPr>
          <w:p w14:paraId="71636F0A" w14:textId="74C9DDE2" w:rsidR="00DE775D" w:rsidRPr="00BB38E5" w:rsidRDefault="00761C91" w:rsidP="00894845">
            <w:pPr>
              <w:suppressAutoHyphens/>
              <w:snapToGrid w:val="0"/>
              <w:spacing w:after="0" w:line="240" w:lineRule="auto"/>
              <w:jc w:val="right"/>
              <w:rPr>
                <w:rFonts w:ascii="Times New Roman" w:eastAsia="Times New Roman"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w:t>
            </w:r>
            <w:r w:rsidR="00DE775D" w:rsidRPr="00BB38E5">
              <w:rPr>
                <w:rFonts w:ascii="Times New Roman" w:eastAsia="Calibri" w:hAnsi="Times New Roman" w:cs="Times New Roman"/>
                <w:sz w:val="18"/>
                <w:szCs w:val="18"/>
                <w:lang w:val="es-ES_tradnl" w:eastAsia="zh-CN"/>
              </w:rPr>
              <w:t>5,000</w:t>
            </w:r>
            <w:r w:rsidRPr="00BB38E5">
              <w:rPr>
                <w:rFonts w:ascii="Times New Roman" w:eastAsia="Calibri" w:hAnsi="Times New Roman" w:cs="Times New Roman"/>
                <w:sz w:val="18"/>
                <w:szCs w:val="18"/>
                <w:lang w:val="es-ES_tradnl" w:eastAsia="zh-CN"/>
              </w:rPr>
              <w:t>)</w:t>
            </w:r>
            <w:r w:rsidR="00DE775D" w:rsidRPr="00BB38E5">
              <w:rPr>
                <w:rFonts w:ascii="Times New Roman" w:eastAsia="Times New Roman" w:hAnsi="Times New Roman" w:cs="Times New Roman"/>
                <w:sz w:val="18"/>
                <w:szCs w:val="18"/>
                <w:lang w:val="es-ES_tradnl" w:eastAsia="zh-CN"/>
              </w:rPr>
              <w:t xml:space="preserve"> </w:t>
            </w:r>
          </w:p>
        </w:tc>
        <w:tc>
          <w:tcPr>
            <w:tcW w:w="3020" w:type="dxa"/>
            <w:tcBorders>
              <w:left w:val="single" w:sz="8" w:space="0" w:color="000000"/>
              <w:bottom w:val="single" w:sz="4" w:space="0" w:color="000000"/>
              <w:right w:val="single" w:sz="8" w:space="0" w:color="000000"/>
            </w:tcBorders>
            <w:vAlign w:val="bottom"/>
          </w:tcPr>
          <w:p w14:paraId="0EA7BF0F"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Presupuesto</w:t>
            </w:r>
            <w:r w:rsidRPr="00BB38E5">
              <w:rPr>
                <w:rFonts w:ascii="Times New Roman" w:eastAsia="Times New Roman" w:hAnsi="Times New Roman" w:cs="Times New Roman"/>
                <w:sz w:val="18"/>
                <w:szCs w:val="18"/>
                <w:lang w:val="es-ES_tradnl" w:eastAsia="zh-CN"/>
              </w:rPr>
              <w:t xml:space="preserve"> </w:t>
            </w:r>
            <w:r w:rsidRPr="00BB38E5">
              <w:rPr>
                <w:rFonts w:ascii="Times New Roman" w:eastAsia="Calibri" w:hAnsi="Times New Roman" w:cs="Times New Roman"/>
                <w:sz w:val="18"/>
                <w:szCs w:val="18"/>
                <w:lang w:val="es-ES_tradnl" w:eastAsia="zh-CN"/>
              </w:rPr>
              <w:t>de</w:t>
            </w:r>
            <w:r w:rsidRPr="00BB38E5">
              <w:rPr>
                <w:rFonts w:ascii="Times New Roman" w:eastAsia="Times New Roman" w:hAnsi="Times New Roman" w:cs="Times New Roman"/>
                <w:sz w:val="18"/>
                <w:szCs w:val="18"/>
                <w:lang w:val="es-ES_tradnl" w:eastAsia="zh-CN"/>
              </w:rPr>
              <w:t xml:space="preserve"> </w:t>
            </w:r>
            <w:r w:rsidRPr="00BB38E5">
              <w:rPr>
                <w:rFonts w:ascii="Times New Roman" w:eastAsia="Calibri" w:hAnsi="Times New Roman" w:cs="Times New Roman"/>
                <w:sz w:val="18"/>
                <w:szCs w:val="18"/>
                <w:lang w:val="es-ES_tradnl" w:eastAsia="zh-CN"/>
              </w:rPr>
              <w:t>Supervisión</w:t>
            </w:r>
            <w:r w:rsidRPr="00BB38E5">
              <w:rPr>
                <w:rFonts w:ascii="Times New Roman" w:eastAsia="Times New Roman" w:hAnsi="Times New Roman" w:cs="Times New Roman"/>
                <w:sz w:val="18"/>
                <w:szCs w:val="18"/>
                <w:lang w:val="es-ES_tradnl" w:eastAsia="zh-CN"/>
              </w:rPr>
              <w:t xml:space="preserve"> </w:t>
            </w:r>
            <w:r w:rsidRPr="00BB38E5">
              <w:rPr>
                <w:rFonts w:ascii="Times New Roman" w:eastAsia="Calibri" w:hAnsi="Times New Roman" w:cs="Times New Roman"/>
                <w:sz w:val="18"/>
                <w:szCs w:val="18"/>
                <w:lang w:val="es-ES_tradnl" w:eastAsia="zh-CN"/>
              </w:rPr>
              <w:t>del</w:t>
            </w:r>
            <w:r w:rsidRPr="00BB38E5">
              <w:rPr>
                <w:rFonts w:ascii="Times New Roman" w:eastAsia="Times New Roman" w:hAnsi="Times New Roman" w:cs="Times New Roman"/>
                <w:sz w:val="18"/>
                <w:szCs w:val="18"/>
                <w:lang w:val="es-ES_tradnl" w:eastAsia="zh-CN"/>
              </w:rPr>
              <w:t xml:space="preserve"> </w:t>
            </w:r>
            <w:r w:rsidRPr="00BB38E5">
              <w:rPr>
                <w:rFonts w:ascii="Times New Roman" w:eastAsia="Calibri" w:hAnsi="Times New Roman" w:cs="Times New Roman"/>
                <w:sz w:val="18"/>
                <w:szCs w:val="18"/>
                <w:lang w:val="es-ES_tradnl" w:eastAsia="zh-CN"/>
              </w:rPr>
              <w:t>Banco</w:t>
            </w:r>
          </w:p>
        </w:tc>
      </w:tr>
      <w:tr w:rsidR="00DE775D" w:rsidRPr="00C1167B" w14:paraId="76A24BF2" w14:textId="77777777" w:rsidTr="00761C91">
        <w:trPr>
          <w:trHeight w:val="255"/>
        </w:trPr>
        <w:tc>
          <w:tcPr>
            <w:tcW w:w="2520" w:type="dxa"/>
            <w:tcBorders>
              <w:left w:val="single" w:sz="8" w:space="0" w:color="000000"/>
              <w:bottom w:val="single" w:sz="4" w:space="0" w:color="000000"/>
            </w:tcBorders>
            <w:shd w:val="clear" w:color="auto" w:fill="auto"/>
            <w:vAlign w:val="bottom"/>
          </w:tcPr>
          <w:p w14:paraId="0150C1A3"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E.</w:t>
            </w:r>
            <w:r w:rsidRPr="00BB38E5">
              <w:rPr>
                <w:rFonts w:ascii="Times New Roman" w:eastAsia="Times New Roman" w:hAnsi="Times New Roman" w:cs="Times New Roman"/>
                <w:sz w:val="18"/>
                <w:szCs w:val="18"/>
                <w:lang w:val="es-ES_tradnl" w:eastAsia="zh-CN"/>
              </w:rPr>
              <w:t xml:space="preserve">  </w:t>
            </w:r>
            <w:r w:rsidRPr="00BB38E5">
              <w:rPr>
                <w:rFonts w:ascii="Times New Roman" w:eastAsia="Calibri" w:hAnsi="Times New Roman" w:cs="Times New Roman"/>
                <w:sz w:val="18"/>
                <w:szCs w:val="18"/>
                <w:lang w:val="es-ES_tradnl" w:eastAsia="zh-CN"/>
              </w:rPr>
              <w:t>Misiones</w:t>
            </w:r>
            <w:r w:rsidRPr="00BB38E5">
              <w:rPr>
                <w:rFonts w:ascii="Times New Roman" w:eastAsia="Times New Roman" w:hAnsi="Times New Roman" w:cs="Times New Roman"/>
                <w:sz w:val="18"/>
                <w:szCs w:val="18"/>
                <w:lang w:val="es-ES_tradnl" w:eastAsia="zh-CN"/>
              </w:rPr>
              <w:t xml:space="preserve"> </w:t>
            </w:r>
            <w:r w:rsidRPr="00BB38E5">
              <w:rPr>
                <w:rFonts w:ascii="Times New Roman" w:eastAsia="Calibri" w:hAnsi="Times New Roman" w:cs="Times New Roman"/>
                <w:sz w:val="18"/>
                <w:szCs w:val="18"/>
                <w:lang w:val="es-ES_tradnl" w:eastAsia="zh-CN"/>
              </w:rPr>
              <w:t>de</w:t>
            </w:r>
            <w:r w:rsidRPr="00BB38E5">
              <w:rPr>
                <w:rFonts w:ascii="Times New Roman" w:eastAsia="Times New Roman" w:hAnsi="Times New Roman" w:cs="Times New Roman"/>
                <w:sz w:val="18"/>
                <w:szCs w:val="18"/>
                <w:lang w:val="es-ES_tradnl" w:eastAsia="zh-CN"/>
              </w:rPr>
              <w:t xml:space="preserve"> </w:t>
            </w:r>
            <w:r w:rsidRPr="00BB38E5">
              <w:rPr>
                <w:rFonts w:ascii="Times New Roman" w:eastAsia="Calibri" w:hAnsi="Times New Roman" w:cs="Times New Roman"/>
                <w:sz w:val="18"/>
                <w:szCs w:val="18"/>
                <w:lang w:val="es-ES_tradnl" w:eastAsia="zh-CN"/>
              </w:rPr>
              <w:t>Administración</w:t>
            </w:r>
          </w:p>
        </w:tc>
        <w:tc>
          <w:tcPr>
            <w:tcW w:w="296" w:type="dxa"/>
            <w:tcBorders>
              <w:left w:val="single" w:sz="8" w:space="0" w:color="000000"/>
              <w:bottom w:val="single" w:sz="4" w:space="0" w:color="000000"/>
            </w:tcBorders>
            <w:shd w:val="clear" w:color="auto" w:fill="auto"/>
            <w:vAlign w:val="bottom"/>
          </w:tcPr>
          <w:p w14:paraId="12213E25"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44" w:type="dxa"/>
            <w:tcBorders>
              <w:left w:val="single" w:sz="4" w:space="0" w:color="000000"/>
              <w:bottom w:val="single" w:sz="4" w:space="0" w:color="000000"/>
            </w:tcBorders>
            <w:shd w:val="clear" w:color="auto" w:fill="auto"/>
            <w:vAlign w:val="bottom"/>
          </w:tcPr>
          <w:p w14:paraId="2059C033"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348" w:type="dxa"/>
            <w:tcBorders>
              <w:left w:val="single" w:sz="4" w:space="0" w:color="000000"/>
              <w:bottom w:val="single" w:sz="4" w:space="0" w:color="000000"/>
            </w:tcBorders>
            <w:shd w:val="clear" w:color="auto" w:fill="92D050"/>
            <w:vAlign w:val="bottom"/>
          </w:tcPr>
          <w:p w14:paraId="2E2F30B2"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4" w:space="0" w:color="000000"/>
              <w:bottom w:val="single" w:sz="4" w:space="0" w:color="000000"/>
            </w:tcBorders>
            <w:shd w:val="clear" w:color="auto" w:fill="auto"/>
            <w:vAlign w:val="bottom"/>
          </w:tcPr>
          <w:p w14:paraId="636BD56C"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8" w:space="0" w:color="000000"/>
              <w:bottom w:val="single" w:sz="4" w:space="0" w:color="000000"/>
            </w:tcBorders>
            <w:shd w:val="clear" w:color="auto" w:fill="auto"/>
            <w:vAlign w:val="bottom"/>
          </w:tcPr>
          <w:p w14:paraId="3AE76DA2"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4" w:space="0" w:color="000000"/>
              <w:bottom w:val="single" w:sz="4" w:space="0" w:color="000000"/>
            </w:tcBorders>
            <w:shd w:val="clear" w:color="auto" w:fill="auto"/>
            <w:vAlign w:val="bottom"/>
          </w:tcPr>
          <w:p w14:paraId="5B65B678"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4" w:space="0" w:color="000000"/>
              <w:bottom w:val="single" w:sz="4" w:space="0" w:color="000000"/>
            </w:tcBorders>
            <w:shd w:val="clear" w:color="auto" w:fill="92D050"/>
            <w:vAlign w:val="bottom"/>
          </w:tcPr>
          <w:p w14:paraId="6815F288"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4" w:space="0" w:color="000000"/>
              <w:bottom w:val="single" w:sz="4" w:space="0" w:color="000000"/>
            </w:tcBorders>
            <w:shd w:val="clear" w:color="auto" w:fill="auto"/>
            <w:vAlign w:val="bottom"/>
          </w:tcPr>
          <w:p w14:paraId="2D063C8D"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8" w:space="0" w:color="000000"/>
              <w:bottom w:val="single" w:sz="4" w:space="0" w:color="000000"/>
            </w:tcBorders>
            <w:shd w:val="clear" w:color="auto" w:fill="auto"/>
            <w:vAlign w:val="bottom"/>
          </w:tcPr>
          <w:p w14:paraId="634DAB56"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4" w:space="0" w:color="000000"/>
              <w:bottom w:val="single" w:sz="4" w:space="0" w:color="000000"/>
            </w:tcBorders>
            <w:shd w:val="clear" w:color="auto" w:fill="auto"/>
            <w:vAlign w:val="bottom"/>
          </w:tcPr>
          <w:p w14:paraId="35B2F256"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4" w:space="0" w:color="000000"/>
              <w:bottom w:val="single" w:sz="4" w:space="0" w:color="000000"/>
            </w:tcBorders>
            <w:shd w:val="clear" w:color="auto" w:fill="92D050"/>
            <w:vAlign w:val="bottom"/>
          </w:tcPr>
          <w:p w14:paraId="2D079CE4"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4" w:space="0" w:color="000000"/>
              <w:bottom w:val="single" w:sz="4" w:space="0" w:color="000000"/>
            </w:tcBorders>
            <w:shd w:val="clear" w:color="auto" w:fill="auto"/>
            <w:vAlign w:val="bottom"/>
          </w:tcPr>
          <w:p w14:paraId="181AB3E4"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8" w:space="0" w:color="000000"/>
              <w:bottom w:val="single" w:sz="4" w:space="0" w:color="000000"/>
            </w:tcBorders>
            <w:shd w:val="clear" w:color="auto" w:fill="auto"/>
            <w:vAlign w:val="bottom"/>
          </w:tcPr>
          <w:p w14:paraId="5373FC3B"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4" w:space="0" w:color="000000"/>
              <w:bottom w:val="single" w:sz="4" w:space="0" w:color="000000"/>
            </w:tcBorders>
            <w:shd w:val="clear" w:color="auto" w:fill="auto"/>
            <w:vAlign w:val="bottom"/>
          </w:tcPr>
          <w:p w14:paraId="23A04B70"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4" w:space="0" w:color="000000"/>
              <w:bottom w:val="single" w:sz="4" w:space="0" w:color="000000"/>
            </w:tcBorders>
            <w:shd w:val="clear" w:color="auto" w:fill="92D050"/>
            <w:vAlign w:val="bottom"/>
          </w:tcPr>
          <w:p w14:paraId="577ABFA8"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4" w:space="0" w:color="000000"/>
              <w:bottom w:val="single" w:sz="4" w:space="0" w:color="000000"/>
            </w:tcBorders>
            <w:shd w:val="clear" w:color="auto" w:fill="auto"/>
            <w:vAlign w:val="bottom"/>
          </w:tcPr>
          <w:p w14:paraId="1B17842C"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8" w:space="0" w:color="000000"/>
              <w:bottom w:val="single" w:sz="4" w:space="0" w:color="000000"/>
            </w:tcBorders>
            <w:shd w:val="clear" w:color="auto" w:fill="auto"/>
            <w:vAlign w:val="bottom"/>
          </w:tcPr>
          <w:p w14:paraId="7036544A"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4" w:space="0" w:color="000000"/>
              <w:bottom w:val="single" w:sz="4" w:space="0" w:color="000000"/>
            </w:tcBorders>
            <w:shd w:val="clear" w:color="auto" w:fill="auto"/>
            <w:vAlign w:val="bottom"/>
          </w:tcPr>
          <w:p w14:paraId="6F4C7F95"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4" w:space="0" w:color="000000"/>
              <w:bottom w:val="single" w:sz="4" w:space="0" w:color="000000"/>
            </w:tcBorders>
            <w:shd w:val="clear" w:color="auto" w:fill="92D050"/>
            <w:vAlign w:val="bottom"/>
          </w:tcPr>
          <w:p w14:paraId="64C77C20"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4" w:space="0" w:color="000000"/>
              <w:bottom w:val="single" w:sz="4" w:space="0" w:color="000000"/>
            </w:tcBorders>
            <w:shd w:val="clear" w:color="auto" w:fill="auto"/>
            <w:vAlign w:val="bottom"/>
          </w:tcPr>
          <w:p w14:paraId="53F1C159"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1220" w:type="dxa"/>
            <w:tcBorders>
              <w:left w:val="single" w:sz="8" w:space="0" w:color="000000"/>
              <w:bottom w:val="single" w:sz="4" w:space="0" w:color="000000"/>
            </w:tcBorders>
            <w:vAlign w:val="bottom"/>
          </w:tcPr>
          <w:p w14:paraId="7C93587B" w14:textId="77777777" w:rsidR="00DE775D" w:rsidRPr="00BB38E5" w:rsidRDefault="00DE775D" w:rsidP="00894845">
            <w:pPr>
              <w:suppressAutoHyphens/>
              <w:snapToGrid w:val="0"/>
              <w:spacing w:after="0" w:line="240" w:lineRule="auto"/>
              <w:jc w:val="center"/>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BID</w:t>
            </w:r>
          </w:p>
        </w:tc>
        <w:tc>
          <w:tcPr>
            <w:tcW w:w="1080" w:type="dxa"/>
            <w:tcBorders>
              <w:left w:val="single" w:sz="8" w:space="0" w:color="000000"/>
              <w:bottom w:val="single" w:sz="4" w:space="0" w:color="000000"/>
            </w:tcBorders>
            <w:vAlign w:val="bottom"/>
          </w:tcPr>
          <w:p w14:paraId="3BB66F21" w14:textId="0E5E85A4" w:rsidR="00DE775D" w:rsidRPr="00BB38E5" w:rsidRDefault="00761C91" w:rsidP="00894845">
            <w:pPr>
              <w:suppressAutoHyphens/>
              <w:snapToGrid w:val="0"/>
              <w:spacing w:after="0" w:line="240" w:lineRule="auto"/>
              <w:jc w:val="right"/>
              <w:rPr>
                <w:rFonts w:ascii="Times New Roman" w:eastAsia="Times New Roman"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w:t>
            </w:r>
            <w:r w:rsidR="00DE775D" w:rsidRPr="00BB38E5">
              <w:rPr>
                <w:rFonts w:ascii="Times New Roman" w:eastAsia="Calibri" w:hAnsi="Times New Roman" w:cs="Times New Roman"/>
                <w:sz w:val="18"/>
                <w:szCs w:val="18"/>
                <w:lang w:val="es-ES_tradnl" w:eastAsia="zh-CN"/>
              </w:rPr>
              <w:t>30,000</w:t>
            </w:r>
            <w:r w:rsidRPr="00BB38E5">
              <w:rPr>
                <w:rFonts w:ascii="Times New Roman" w:eastAsia="Calibri" w:hAnsi="Times New Roman" w:cs="Times New Roman"/>
                <w:sz w:val="18"/>
                <w:szCs w:val="18"/>
                <w:lang w:val="es-ES_tradnl" w:eastAsia="zh-CN"/>
              </w:rPr>
              <w:t>)</w:t>
            </w:r>
            <w:r w:rsidR="00DE775D" w:rsidRPr="00BB38E5">
              <w:rPr>
                <w:rFonts w:ascii="Times New Roman" w:eastAsia="Times New Roman" w:hAnsi="Times New Roman" w:cs="Times New Roman"/>
                <w:sz w:val="18"/>
                <w:szCs w:val="18"/>
                <w:lang w:val="es-ES_tradnl" w:eastAsia="zh-CN"/>
              </w:rPr>
              <w:t xml:space="preserve"> </w:t>
            </w:r>
          </w:p>
        </w:tc>
        <w:tc>
          <w:tcPr>
            <w:tcW w:w="3020" w:type="dxa"/>
            <w:tcBorders>
              <w:left w:val="single" w:sz="8" w:space="0" w:color="000000"/>
              <w:bottom w:val="single" w:sz="4" w:space="0" w:color="000000"/>
              <w:right w:val="single" w:sz="8" w:space="0" w:color="000000"/>
            </w:tcBorders>
            <w:vAlign w:val="bottom"/>
          </w:tcPr>
          <w:p w14:paraId="60D215FC"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Presupuesto</w:t>
            </w:r>
            <w:r w:rsidRPr="00BB38E5">
              <w:rPr>
                <w:rFonts w:ascii="Times New Roman" w:eastAsia="Times New Roman" w:hAnsi="Times New Roman" w:cs="Times New Roman"/>
                <w:sz w:val="18"/>
                <w:szCs w:val="18"/>
                <w:lang w:val="es-ES_tradnl" w:eastAsia="zh-CN"/>
              </w:rPr>
              <w:t xml:space="preserve"> </w:t>
            </w:r>
            <w:r w:rsidRPr="00BB38E5">
              <w:rPr>
                <w:rFonts w:ascii="Times New Roman" w:eastAsia="Calibri" w:hAnsi="Times New Roman" w:cs="Times New Roman"/>
                <w:sz w:val="18"/>
                <w:szCs w:val="18"/>
                <w:lang w:val="es-ES_tradnl" w:eastAsia="zh-CN"/>
              </w:rPr>
              <w:t>de</w:t>
            </w:r>
            <w:r w:rsidRPr="00BB38E5">
              <w:rPr>
                <w:rFonts w:ascii="Times New Roman" w:eastAsia="Times New Roman" w:hAnsi="Times New Roman" w:cs="Times New Roman"/>
                <w:sz w:val="18"/>
                <w:szCs w:val="18"/>
                <w:lang w:val="es-ES_tradnl" w:eastAsia="zh-CN"/>
              </w:rPr>
              <w:t xml:space="preserve"> </w:t>
            </w:r>
            <w:r w:rsidRPr="00BB38E5">
              <w:rPr>
                <w:rFonts w:ascii="Times New Roman" w:eastAsia="Calibri" w:hAnsi="Times New Roman" w:cs="Times New Roman"/>
                <w:sz w:val="18"/>
                <w:szCs w:val="18"/>
                <w:lang w:val="es-ES_tradnl" w:eastAsia="zh-CN"/>
              </w:rPr>
              <w:t>Supervisión</w:t>
            </w:r>
            <w:r w:rsidRPr="00BB38E5">
              <w:rPr>
                <w:rFonts w:ascii="Times New Roman" w:eastAsia="Times New Roman" w:hAnsi="Times New Roman" w:cs="Times New Roman"/>
                <w:sz w:val="18"/>
                <w:szCs w:val="18"/>
                <w:lang w:val="es-ES_tradnl" w:eastAsia="zh-CN"/>
              </w:rPr>
              <w:t xml:space="preserve"> </w:t>
            </w:r>
            <w:r w:rsidRPr="00BB38E5">
              <w:rPr>
                <w:rFonts w:ascii="Times New Roman" w:eastAsia="Calibri" w:hAnsi="Times New Roman" w:cs="Times New Roman"/>
                <w:sz w:val="18"/>
                <w:szCs w:val="18"/>
                <w:lang w:val="es-ES_tradnl" w:eastAsia="zh-CN"/>
              </w:rPr>
              <w:t>del</w:t>
            </w:r>
            <w:r w:rsidRPr="00BB38E5">
              <w:rPr>
                <w:rFonts w:ascii="Times New Roman" w:eastAsia="Times New Roman" w:hAnsi="Times New Roman" w:cs="Times New Roman"/>
                <w:sz w:val="18"/>
                <w:szCs w:val="18"/>
                <w:lang w:val="es-ES_tradnl" w:eastAsia="zh-CN"/>
              </w:rPr>
              <w:t xml:space="preserve"> </w:t>
            </w:r>
            <w:r w:rsidRPr="00BB38E5">
              <w:rPr>
                <w:rFonts w:ascii="Times New Roman" w:eastAsia="Calibri" w:hAnsi="Times New Roman" w:cs="Times New Roman"/>
                <w:sz w:val="18"/>
                <w:szCs w:val="18"/>
                <w:lang w:val="es-ES_tradnl" w:eastAsia="zh-CN"/>
              </w:rPr>
              <w:t>Banco</w:t>
            </w:r>
          </w:p>
        </w:tc>
      </w:tr>
      <w:tr w:rsidR="00DE775D" w:rsidRPr="00C1167B" w14:paraId="1EA2562E" w14:textId="77777777" w:rsidTr="00894845">
        <w:trPr>
          <w:trHeight w:val="255"/>
        </w:trPr>
        <w:tc>
          <w:tcPr>
            <w:tcW w:w="2520" w:type="dxa"/>
            <w:tcBorders>
              <w:left w:val="single" w:sz="8" w:space="0" w:color="000000"/>
              <w:bottom w:val="single" w:sz="4" w:space="0" w:color="000000"/>
            </w:tcBorders>
            <w:shd w:val="clear" w:color="auto" w:fill="auto"/>
            <w:vAlign w:val="bottom"/>
          </w:tcPr>
          <w:p w14:paraId="4B48763A" w14:textId="7CDF1208" w:rsidR="00DE775D" w:rsidRPr="00BB38E5" w:rsidRDefault="00DE775D" w:rsidP="00E70694">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xml:space="preserve">F. </w:t>
            </w:r>
            <w:r w:rsidR="00E70694" w:rsidRPr="00BB38E5">
              <w:rPr>
                <w:rFonts w:ascii="Times New Roman" w:eastAsia="Calibri" w:hAnsi="Times New Roman" w:cs="Times New Roman"/>
                <w:sz w:val="18"/>
                <w:szCs w:val="18"/>
                <w:lang w:val="es-ES_tradnl" w:eastAsia="zh-CN"/>
              </w:rPr>
              <w:t>Auditorías</w:t>
            </w:r>
          </w:p>
        </w:tc>
        <w:tc>
          <w:tcPr>
            <w:tcW w:w="296" w:type="dxa"/>
            <w:tcBorders>
              <w:left w:val="single" w:sz="8" w:space="0" w:color="000000"/>
              <w:bottom w:val="single" w:sz="4" w:space="0" w:color="000000"/>
            </w:tcBorders>
            <w:shd w:val="clear" w:color="auto" w:fill="auto"/>
            <w:vAlign w:val="bottom"/>
          </w:tcPr>
          <w:p w14:paraId="35EC7DE4"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44" w:type="dxa"/>
            <w:tcBorders>
              <w:left w:val="single" w:sz="4" w:space="0" w:color="000000"/>
              <w:bottom w:val="single" w:sz="4" w:space="0" w:color="000000"/>
            </w:tcBorders>
            <w:shd w:val="clear" w:color="auto" w:fill="auto"/>
            <w:vAlign w:val="bottom"/>
          </w:tcPr>
          <w:p w14:paraId="4CA6601B"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348" w:type="dxa"/>
            <w:tcBorders>
              <w:left w:val="single" w:sz="4" w:space="0" w:color="000000"/>
              <w:bottom w:val="single" w:sz="4" w:space="0" w:color="000000"/>
            </w:tcBorders>
            <w:shd w:val="clear" w:color="auto" w:fill="auto"/>
            <w:vAlign w:val="bottom"/>
          </w:tcPr>
          <w:p w14:paraId="25C1C234"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auto"/>
            <w:vAlign w:val="bottom"/>
          </w:tcPr>
          <w:p w14:paraId="154408EE"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8" w:space="0" w:color="000000"/>
              <w:bottom w:val="single" w:sz="4" w:space="0" w:color="000000"/>
            </w:tcBorders>
            <w:shd w:val="clear" w:color="auto" w:fill="auto"/>
            <w:vAlign w:val="bottom"/>
          </w:tcPr>
          <w:p w14:paraId="6E17433D"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auto"/>
            <w:vAlign w:val="bottom"/>
          </w:tcPr>
          <w:p w14:paraId="0D7B5E85"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auto"/>
            <w:vAlign w:val="bottom"/>
          </w:tcPr>
          <w:p w14:paraId="50E5C23F"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auto"/>
            <w:vAlign w:val="bottom"/>
          </w:tcPr>
          <w:p w14:paraId="1959D1FE"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8" w:space="0" w:color="000000"/>
              <w:bottom w:val="single" w:sz="4" w:space="0" w:color="000000"/>
            </w:tcBorders>
            <w:shd w:val="clear" w:color="auto" w:fill="auto"/>
            <w:vAlign w:val="bottom"/>
          </w:tcPr>
          <w:p w14:paraId="25D9AE5A"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auto"/>
            <w:vAlign w:val="bottom"/>
          </w:tcPr>
          <w:p w14:paraId="2B028B90"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auto"/>
            <w:vAlign w:val="bottom"/>
          </w:tcPr>
          <w:p w14:paraId="1BB0D720"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auto"/>
            <w:vAlign w:val="bottom"/>
          </w:tcPr>
          <w:p w14:paraId="6A39A8DC"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8" w:space="0" w:color="000000"/>
              <w:bottom w:val="single" w:sz="4" w:space="0" w:color="000000"/>
            </w:tcBorders>
            <w:shd w:val="clear" w:color="auto" w:fill="auto"/>
            <w:vAlign w:val="bottom"/>
          </w:tcPr>
          <w:p w14:paraId="410FEFA4"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auto"/>
            <w:vAlign w:val="bottom"/>
          </w:tcPr>
          <w:p w14:paraId="1B6939C0"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auto"/>
            <w:vAlign w:val="bottom"/>
          </w:tcPr>
          <w:p w14:paraId="2ED9460E"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auto"/>
            <w:vAlign w:val="bottom"/>
          </w:tcPr>
          <w:p w14:paraId="60614F9D"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8" w:space="0" w:color="000000"/>
              <w:bottom w:val="single" w:sz="4" w:space="0" w:color="000000"/>
            </w:tcBorders>
            <w:shd w:val="clear" w:color="auto" w:fill="auto"/>
            <w:vAlign w:val="bottom"/>
          </w:tcPr>
          <w:p w14:paraId="103833A6"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auto"/>
            <w:vAlign w:val="bottom"/>
          </w:tcPr>
          <w:p w14:paraId="57221336"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auto"/>
            <w:vAlign w:val="bottom"/>
          </w:tcPr>
          <w:p w14:paraId="5147E964"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auto"/>
            <w:vAlign w:val="bottom"/>
          </w:tcPr>
          <w:p w14:paraId="4ED174F3"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1220" w:type="dxa"/>
            <w:tcBorders>
              <w:left w:val="single" w:sz="8" w:space="0" w:color="000000"/>
              <w:bottom w:val="single" w:sz="4" w:space="0" w:color="000000"/>
            </w:tcBorders>
            <w:vAlign w:val="bottom"/>
          </w:tcPr>
          <w:p w14:paraId="54805D07" w14:textId="77777777" w:rsidR="00DE775D" w:rsidRPr="00BB38E5" w:rsidRDefault="00DE775D" w:rsidP="00894845">
            <w:pPr>
              <w:suppressAutoHyphens/>
              <w:snapToGrid w:val="0"/>
              <w:spacing w:after="0" w:line="240" w:lineRule="auto"/>
              <w:jc w:val="center"/>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MITUR</w:t>
            </w:r>
          </w:p>
        </w:tc>
        <w:tc>
          <w:tcPr>
            <w:tcW w:w="1080" w:type="dxa"/>
            <w:tcBorders>
              <w:left w:val="single" w:sz="8" w:space="0" w:color="000000"/>
              <w:bottom w:val="single" w:sz="4" w:space="0" w:color="000000"/>
            </w:tcBorders>
            <w:vAlign w:val="bottom"/>
          </w:tcPr>
          <w:p w14:paraId="5B7DABB6" w14:textId="77777777" w:rsidR="00DE775D" w:rsidRPr="00BB38E5" w:rsidRDefault="00DE775D" w:rsidP="00894845">
            <w:pPr>
              <w:suppressAutoHyphens/>
              <w:snapToGrid w:val="0"/>
              <w:spacing w:after="0" w:line="240" w:lineRule="auto"/>
              <w:jc w:val="right"/>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130,000</w:t>
            </w:r>
          </w:p>
        </w:tc>
        <w:tc>
          <w:tcPr>
            <w:tcW w:w="3020" w:type="dxa"/>
            <w:tcBorders>
              <w:left w:val="single" w:sz="8" w:space="0" w:color="000000"/>
              <w:bottom w:val="single" w:sz="4" w:space="0" w:color="000000"/>
              <w:right w:val="single" w:sz="8" w:space="0" w:color="000000"/>
            </w:tcBorders>
            <w:vAlign w:val="bottom"/>
          </w:tcPr>
          <w:p w14:paraId="7F313A9B" w14:textId="77777777" w:rsidR="00DE775D" w:rsidRPr="00BB38E5" w:rsidRDefault="00DE775D"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Presupuesto</w:t>
            </w:r>
            <w:r w:rsidRPr="00BB38E5">
              <w:rPr>
                <w:rFonts w:ascii="Times New Roman" w:eastAsia="Times New Roman" w:hAnsi="Times New Roman" w:cs="Times New Roman"/>
                <w:sz w:val="18"/>
                <w:szCs w:val="18"/>
                <w:lang w:val="es-ES_tradnl" w:eastAsia="zh-CN"/>
              </w:rPr>
              <w:t xml:space="preserve"> </w:t>
            </w:r>
            <w:r w:rsidRPr="00BB38E5">
              <w:rPr>
                <w:rFonts w:ascii="Times New Roman" w:eastAsia="Calibri" w:hAnsi="Times New Roman" w:cs="Times New Roman"/>
                <w:sz w:val="18"/>
                <w:szCs w:val="18"/>
                <w:lang w:val="es-ES_tradnl" w:eastAsia="zh-CN"/>
              </w:rPr>
              <w:t>de</w:t>
            </w:r>
            <w:r w:rsidRPr="00BB38E5">
              <w:rPr>
                <w:rFonts w:ascii="Times New Roman" w:eastAsia="Times New Roman" w:hAnsi="Times New Roman" w:cs="Times New Roman"/>
                <w:sz w:val="18"/>
                <w:szCs w:val="18"/>
                <w:lang w:val="es-ES_tradnl" w:eastAsia="zh-CN"/>
              </w:rPr>
              <w:t xml:space="preserve"> </w:t>
            </w:r>
            <w:r w:rsidRPr="00BB38E5">
              <w:rPr>
                <w:rFonts w:ascii="Times New Roman" w:eastAsia="Calibri" w:hAnsi="Times New Roman" w:cs="Times New Roman"/>
                <w:sz w:val="18"/>
                <w:szCs w:val="18"/>
                <w:lang w:val="es-ES_tradnl" w:eastAsia="zh-CN"/>
              </w:rPr>
              <w:t>Inversión</w:t>
            </w:r>
            <w:r w:rsidRPr="00BB38E5">
              <w:rPr>
                <w:rFonts w:ascii="Times New Roman" w:eastAsia="Times New Roman" w:hAnsi="Times New Roman" w:cs="Times New Roman"/>
                <w:sz w:val="18"/>
                <w:szCs w:val="18"/>
                <w:lang w:val="es-ES_tradnl" w:eastAsia="zh-CN"/>
              </w:rPr>
              <w:t xml:space="preserve"> </w:t>
            </w:r>
            <w:r w:rsidRPr="00BB38E5">
              <w:rPr>
                <w:rFonts w:ascii="Times New Roman" w:eastAsia="Calibri" w:hAnsi="Times New Roman" w:cs="Times New Roman"/>
                <w:sz w:val="18"/>
                <w:szCs w:val="18"/>
                <w:lang w:val="es-ES_tradnl" w:eastAsia="zh-CN"/>
              </w:rPr>
              <w:t>del</w:t>
            </w:r>
            <w:r w:rsidRPr="00BB38E5">
              <w:rPr>
                <w:rFonts w:ascii="Times New Roman" w:eastAsia="Times New Roman" w:hAnsi="Times New Roman" w:cs="Times New Roman"/>
                <w:sz w:val="18"/>
                <w:szCs w:val="18"/>
                <w:lang w:val="es-ES_tradnl" w:eastAsia="zh-CN"/>
              </w:rPr>
              <w:t xml:space="preserve"> </w:t>
            </w:r>
            <w:r w:rsidRPr="00BB38E5">
              <w:rPr>
                <w:rFonts w:ascii="Times New Roman" w:eastAsia="Calibri" w:hAnsi="Times New Roman" w:cs="Times New Roman"/>
                <w:sz w:val="18"/>
                <w:szCs w:val="18"/>
                <w:lang w:val="es-ES_tradnl" w:eastAsia="zh-CN"/>
              </w:rPr>
              <w:t>Programa</w:t>
            </w:r>
          </w:p>
        </w:tc>
      </w:tr>
      <w:tr w:rsidR="00AE06EF" w:rsidRPr="00C1167B" w14:paraId="2B8C98A8" w14:textId="77777777" w:rsidTr="00F8750B">
        <w:trPr>
          <w:trHeight w:val="368"/>
        </w:trPr>
        <w:tc>
          <w:tcPr>
            <w:tcW w:w="2520" w:type="dxa"/>
            <w:tcBorders>
              <w:left w:val="single" w:sz="8" w:space="0" w:color="000000"/>
              <w:bottom w:val="single" w:sz="4" w:space="0" w:color="000000"/>
            </w:tcBorders>
            <w:shd w:val="clear" w:color="auto" w:fill="BFBFBF" w:themeFill="background1" w:themeFillShade="BF"/>
            <w:vAlign w:val="bottom"/>
          </w:tcPr>
          <w:p w14:paraId="5F5FC20B" w14:textId="340CAEFD" w:rsidR="00761C91" w:rsidRPr="00BB38E5" w:rsidRDefault="00761C91" w:rsidP="00894845">
            <w:pPr>
              <w:suppressAutoHyphens/>
              <w:snapToGrid w:val="0"/>
              <w:spacing w:after="0" w:line="240" w:lineRule="auto"/>
              <w:rPr>
                <w:rFonts w:ascii="Times New Roman" w:eastAsia="Calibri" w:hAnsi="Times New Roman" w:cs="Times New Roman"/>
                <w:b/>
                <w:sz w:val="18"/>
                <w:szCs w:val="18"/>
                <w:lang w:val="es-ES_tradnl" w:eastAsia="zh-CN"/>
              </w:rPr>
            </w:pPr>
            <w:r w:rsidRPr="00BB38E5">
              <w:rPr>
                <w:rFonts w:ascii="Times New Roman" w:eastAsia="Calibri" w:hAnsi="Times New Roman" w:cs="Times New Roman"/>
                <w:b/>
                <w:sz w:val="18"/>
                <w:szCs w:val="18"/>
                <w:lang w:val="es-ES_tradnl" w:eastAsia="zh-CN"/>
              </w:rPr>
              <w:t>SUBTOTAL MONITOREO</w:t>
            </w:r>
          </w:p>
        </w:tc>
        <w:tc>
          <w:tcPr>
            <w:tcW w:w="296" w:type="dxa"/>
            <w:tcBorders>
              <w:left w:val="single" w:sz="8" w:space="0" w:color="000000"/>
              <w:bottom w:val="single" w:sz="4" w:space="0" w:color="000000"/>
            </w:tcBorders>
            <w:shd w:val="clear" w:color="auto" w:fill="BFBFBF" w:themeFill="background1" w:themeFillShade="BF"/>
            <w:vAlign w:val="bottom"/>
          </w:tcPr>
          <w:p w14:paraId="77A4145B" w14:textId="77777777" w:rsidR="00761C91" w:rsidRPr="00BB38E5" w:rsidRDefault="00761C91"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44" w:type="dxa"/>
            <w:tcBorders>
              <w:left w:val="single" w:sz="4" w:space="0" w:color="000000"/>
              <w:bottom w:val="single" w:sz="4" w:space="0" w:color="000000"/>
            </w:tcBorders>
            <w:shd w:val="clear" w:color="auto" w:fill="BFBFBF" w:themeFill="background1" w:themeFillShade="BF"/>
            <w:vAlign w:val="bottom"/>
          </w:tcPr>
          <w:p w14:paraId="6CADEAA1" w14:textId="77777777" w:rsidR="00761C91" w:rsidRPr="00BB38E5" w:rsidRDefault="00761C91"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348" w:type="dxa"/>
            <w:tcBorders>
              <w:left w:val="single" w:sz="4" w:space="0" w:color="000000"/>
              <w:bottom w:val="single" w:sz="4" w:space="0" w:color="000000"/>
            </w:tcBorders>
            <w:shd w:val="clear" w:color="auto" w:fill="BFBFBF" w:themeFill="background1" w:themeFillShade="BF"/>
            <w:vAlign w:val="bottom"/>
          </w:tcPr>
          <w:p w14:paraId="670F2131" w14:textId="77777777" w:rsidR="00761C91" w:rsidRPr="00BB38E5" w:rsidRDefault="00761C91"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BFBFBF" w:themeFill="background1" w:themeFillShade="BF"/>
            <w:vAlign w:val="bottom"/>
          </w:tcPr>
          <w:p w14:paraId="4A7934A2" w14:textId="77777777" w:rsidR="00761C91" w:rsidRPr="00BB38E5" w:rsidRDefault="00761C91"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8" w:space="0" w:color="000000"/>
              <w:bottom w:val="single" w:sz="4" w:space="0" w:color="000000"/>
            </w:tcBorders>
            <w:shd w:val="clear" w:color="auto" w:fill="BFBFBF" w:themeFill="background1" w:themeFillShade="BF"/>
            <w:vAlign w:val="bottom"/>
          </w:tcPr>
          <w:p w14:paraId="26E510E8" w14:textId="77777777" w:rsidR="00761C91" w:rsidRPr="00BB38E5" w:rsidRDefault="00761C91"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BFBFBF" w:themeFill="background1" w:themeFillShade="BF"/>
            <w:vAlign w:val="bottom"/>
          </w:tcPr>
          <w:p w14:paraId="3CC656E5" w14:textId="77777777" w:rsidR="00761C91" w:rsidRPr="00BB38E5" w:rsidRDefault="00761C91"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BFBFBF" w:themeFill="background1" w:themeFillShade="BF"/>
            <w:vAlign w:val="bottom"/>
          </w:tcPr>
          <w:p w14:paraId="20005507" w14:textId="77777777" w:rsidR="00761C91" w:rsidRPr="00BB38E5" w:rsidRDefault="00761C91"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BFBFBF" w:themeFill="background1" w:themeFillShade="BF"/>
            <w:vAlign w:val="bottom"/>
          </w:tcPr>
          <w:p w14:paraId="47CAAC1C" w14:textId="77777777" w:rsidR="00761C91" w:rsidRPr="00BB38E5" w:rsidRDefault="00761C91"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8" w:space="0" w:color="000000"/>
              <w:bottom w:val="single" w:sz="4" w:space="0" w:color="000000"/>
            </w:tcBorders>
            <w:shd w:val="clear" w:color="auto" w:fill="BFBFBF" w:themeFill="background1" w:themeFillShade="BF"/>
            <w:vAlign w:val="bottom"/>
          </w:tcPr>
          <w:p w14:paraId="45397B59" w14:textId="77777777" w:rsidR="00761C91" w:rsidRPr="00BB38E5" w:rsidRDefault="00761C91"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BFBFBF" w:themeFill="background1" w:themeFillShade="BF"/>
            <w:vAlign w:val="bottom"/>
          </w:tcPr>
          <w:p w14:paraId="493DE29E" w14:textId="77777777" w:rsidR="00761C91" w:rsidRPr="00BB38E5" w:rsidRDefault="00761C91"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BFBFBF" w:themeFill="background1" w:themeFillShade="BF"/>
            <w:vAlign w:val="bottom"/>
          </w:tcPr>
          <w:p w14:paraId="662BA6B5" w14:textId="77777777" w:rsidR="00761C91" w:rsidRPr="00BB38E5" w:rsidRDefault="00761C91"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BFBFBF" w:themeFill="background1" w:themeFillShade="BF"/>
            <w:vAlign w:val="bottom"/>
          </w:tcPr>
          <w:p w14:paraId="33A74964" w14:textId="77777777" w:rsidR="00761C91" w:rsidRPr="00BB38E5" w:rsidRDefault="00761C91"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8" w:space="0" w:color="000000"/>
              <w:bottom w:val="single" w:sz="4" w:space="0" w:color="000000"/>
            </w:tcBorders>
            <w:shd w:val="clear" w:color="auto" w:fill="BFBFBF" w:themeFill="background1" w:themeFillShade="BF"/>
            <w:vAlign w:val="bottom"/>
          </w:tcPr>
          <w:p w14:paraId="33B760CA" w14:textId="77777777" w:rsidR="00761C91" w:rsidRPr="00BB38E5" w:rsidRDefault="00761C91"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BFBFBF" w:themeFill="background1" w:themeFillShade="BF"/>
            <w:vAlign w:val="bottom"/>
          </w:tcPr>
          <w:p w14:paraId="1D08E899" w14:textId="77777777" w:rsidR="00761C91" w:rsidRPr="00BB38E5" w:rsidRDefault="00761C91"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BFBFBF" w:themeFill="background1" w:themeFillShade="BF"/>
            <w:vAlign w:val="bottom"/>
          </w:tcPr>
          <w:p w14:paraId="79CFE66F" w14:textId="77777777" w:rsidR="00761C91" w:rsidRPr="00BB38E5" w:rsidRDefault="00761C91"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BFBFBF" w:themeFill="background1" w:themeFillShade="BF"/>
            <w:vAlign w:val="bottom"/>
          </w:tcPr>
          <w:p w14:paraId="37C81AA6" w14:textId="77777777" w:rsidR="00761C91" w:rsidRPr="00BB38E5" w:rsidRDefault="00761C91"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8" w:space="0" w:color="000000"/>
              <w:bottom w:val="single" w:sz="4" w:space="0" w:color="000000"/>
            </w:tcBorders>
            <w:shd w:val="clear" w:color="auto" w:fill="BFBFBF" w:themeFill="background1" w:themeFillShade="BF"/>
            <w:vAlign w:val="bottom"/>
          </w:tcPr>
          <w:p w14:paraId="12B3228E" w14:textId="77777777" w:rsidR="00761C91" w:rsidRPr="00BB38E5" w:rsidRDefault="00761C91"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BFBFBF" w:themeFill="background1" w:themeFillShade="BF"/>
            <w:vAlign w:val="bottom"/>
          </w:tcPr>
          <w:p w14:paraId="7D4169AA" w14:textId="77777777" w:rsidR="00761C91" w:rsidRPr="00BB38E5" w:rsidRDefault="00761C91"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BFBFBF" w:themeFill="background1" w:themeFillShade="BF"/>
            <w:vAlign w:val="bottom"/>
          </w:tcPr>
          <w:p w14:paraId="517F94EB" w14:textId="77777777" w:rsidR="00761C91" w:rsidRPr="00BB38E5" w:rsidRDefault="00761C91"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BFBFBF" w:themeFill="background1" w:themeFillShade="BF"/>
            <w:vAlign w:val="bottom"/>
          </w:tcPr>
          <w:p w14:paraId="2680E672" w14:textId="77777777" w:rsidR="00761C91" w:rsidRPr="00BB38E5" w:rsidRDefault="00761C91"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1220" w:type="dxa"/>
            <w:tcBorders>
              <w:left w:val="single" w:sz="8" w:space="0" w:color="000000"/>
              <w:bottom w:val="single" w:sz="4" w:space="0" w:color="000000"/>
            </w:tcBorders>
            <w:shd w:val="clear" w:color="auto" w:fill="BFBFBF" w:themeFill="background1" w:themeFillShade="BF"/>
            <w:vAlign w:val="bottom"/>
          </w:tcPr>
          <w:p w14:paraId="3A156C8B" w14:textId="77777777" w:rsidR="00761C91" w:rsidRPr="00BB38E5" w:rsidRDefault="00761C91" w:rsidP="00894845">
            <w:pPr>
              <w:suppressAutoHyphens/>
              <w:snapToGrid w:val="0"/>
              <w:spacing w:after="0" w:line="240" w:lineRule="auto"/>
              <w:jc w:val="center"/>
              <w:rPr>
                <w:rFonts w:ascii="Times New Roman" w:eastAsia="Calibri" w:hAnsi="Times New Roman" w:cs="Times New Roman"/>
                <w:sz w:val="18"/>
                <w:szCs w:val="18"/>
                <w:lang w:val="es-ES_tradnl" w:eastAsia="zh-CN"/>
              </w:rPr>
            </w:pPr>
          </w:p>
        </w:tc>
        <w:tc>
          <w:tcPr>
            <w:tcW w:w="1080" w:type="dxa"/>
            <w:tcBorders>
              <w:left w:val="single" w:sz="8" w:space="0" w:color="000000"/>
              <w:bottom w:val="single" w:sz="4" w:space="0" w:color="000000"/>
            </w:tcBorders>
            <w:shd w:val="clear" w:color="auto" w:fill="BFBFBF" w:themeFill="background1" w:themeFillShade="BF"/>
            <w:vAlign w:val="bottom"/>
          </w:tcPr>
          <w:p w14:paraId="62F1F51F" w14:textId="706C09C8" w:rsidR="00761C91" w:rsidRPr="00BB38E5" w:rsidRDefault="00761C91" w:rsidP="000E1290">
            <w:pPr>
              <w:suppressAutoHyphens/>
              <w:snapToGrid w:val="0"/>
              <w:spacing w:after="0" w:line="240" w:lineRule="auto"/>
              <w:rPr>
                <w:rFonts w:ascii="Times New Roman" w:eastAsia="Calibri" w:hAnsi="Times New Roman" w:cs="Times New Roman"/>
                <w:b/>
                <w:sz w:val="18"/>
                <w:szCs w:val="18"/>
                <w:lang w:val="es-ES_tradnl" w:eastAsia="zh-CN"/>
              </w:rPr>
            </w:pPr>
            <w:r w:rsidRPr="00BB38E5">
              <w:rPr>
                <w:rFonts w:ascii="Times New Roman" w:eastAsia="Calibri" w:hAnsi="Times New Roman" w:cs="Times New Roman"/>
                <w:b/>
                <w:sz w:val="18"/>
                <w:szCs w:val="18"/>
                <w:lang w:val="es-ES_tradnl" w:eastAsia="zh-CN"/>
              </w:rPr>
              <w:t>220,000</w:t>
            </w:r>
          </w:p>
        </w:tc>
        <w:tc>
          <w:tcPr>
            <w:tcW w:w="3020" w:type="dxa"/>
            <w:tcBorders>
              <w:left w:val="single" w:sz="8" w:space="0" w:color="000000"/>
              <w:bottom w:val="single" w:sz="4" w:space="0" w:color="000000"/>
              <w:right w:val="single" w:sz="8" w:space="0" w:color="000000"/>
            </w:tcBorders>
            <w:shd w:val="clear" w:color="auto" w:fill="BFBFBF" w:themeFill="background1" w:themeFillShade="BF"/>
            <w:vAlign w:val="bottom"/>
          </w:tcPr>
          <w:p w14:paraId="7755A44A" w14:textId="6FA81B23" w:rsidR="00761C91" w:rsidRPr="00BB38E5" w:rsidRDefault="00E15F63" w:rsidP="00E15F63">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Este subtotal no contabiliza el presupuesto de supervisión del Banco</w:t>
            </w:r>
          </w:p>
        </w:tc>
      </w:tr>
      <w:tr w:rsidR="00761C91" w:rsidRPr="00C1167B" w14:paraId="1BDBFD13" w14:textId="77777777" w:rsidTr="00761C91">
        <w:trPr>
          <w:trHeight w:val="255"/>
        </w:trPr>
        <w:tc>
          <w:tcPr>
            <w:tcW w:w="2520" w:type="dxa"/>
            <w:tcBorders>
              <w:left w:val="single" w:sz="8" w:space="0" w:color="000000"/>
              <w:bottom w:val="single" w:sz="4" w:space="0" w:color="000000"/>
            </w:tcBorders>
            <w:shd w:val="clear" w:color="auto" w:fill="auto"/>
            <w:vAlign w:val="bottom"/>
          </w:tcPr>
          <w:p w14:paraId="27DA417B" w14:textId="2CFD6DCB" w:rsidR="00761C91" w:rsidRPr="00BB38E5" w:rsidRDefault="002E7767" w:rsidP="00F8750B">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xml:space="preserve">G. </w:t>
            </w:r>
            <w:r w:rsidR="00761C91" w:rsidRPr="00BB38E5">
              <w:rPr>
                <w:rFonts w:ascii="Times New Roman" w:eastAsia="Calibri" w:hAnsi="Times New Roman" w:cs="Times New Roman"/>
                <w:sz w:val="18"/>
                <w:szCs w:val="18"/>
                <w:lang w:val="es-ES_tradnl" w:eastAsia="zh-CN"/>
              </w:rPr>
              <w:t>Línea de base (</w:t>
            </w:r>
            <w:r w:rsidR="00F8750B" w:rsidRPr="00BB38E5">
              <w:rPr>
                <w:rFonts w:ascii="Times New Roman" w:eastAsia="Calibri" w:hAnsi="Times New Roman" w:cs="Times New Roman"/>
                <w:sz w:val="18"/>
                <w:szCs w:val="18"/>
                <w:lang w:val="es-ES_tradnl" w:eastAsia="zh-CN"/>
              </w:rPr>
              <w:t>ver nota)</w:t>
            </w:r>
          </w:p>
        </w:tc>
        <w:tc>
          <w:tcPr>
            <w:tcW w:w="296" w:type="dxa"/>
            <w:tcBorders>
              <w:left w:val="single" w:sz="8" w:space="0" w:color="000000"/>
              <w:bottom w:val="single" w:sz="4" w:space="0" w:color="000000"/>
            </w:tcBorders>
            <w:shd w:val="clear" w:color="auto" w:fill="92D050"/>
            <w:vAlign w:val="bottom"/>
          </w:tcPr>
          <w:p w14:paraId="7B0EE2D2" w14:textId="77777777" w:rsidR="00761C91" w:rsidRPr="00BB38E5" w:rsidRDefault="00761C91"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44" w:type="dxa"/>
            <w:tcBorders>
              <w:left w:val="single" w:sz="4" w:space="0" w:color="000000"/>
              <w:bottom w:val="single" w:sz="4" w:space="0" w:color="000000"/>
            </w:tcBorders>
            <w:shd w:val="clear" w:color="auto" w:fill="92D050"/>
            <w:vAlign w:val="bottom"/>
          </w:tcPr>
          <w:p w14:paraId="05209C03" w14:textId="77777777" w:rsidR="00761C91" w:rsidRPr="00BB38E5" w:rsidRDefault="00761C91"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348" w:type="dxa"/>
            <w:tcBorders>
              <w:left w:val="single" w:sz="4" w:space="0" w:color="000000"/>
              <w:bottom w:val="single" w:sz="4" w:space="0" w:color="000000"/>
            </w:tcBorders>
            <w:shd w:val="clear" w:color="auto" w:fill="92D050"/>
            <w:vAlign w:val="bottom"/>
          </w:tcPr>
          <w:p w14:paraId="4F0DCD05" w14:textId="77777777" w:rsidR="00761C91" w:rsidRPr="00BB38E5" w:rsidRDefault="00761C91"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92D050"/>
            <w:vAlign w:val="bottom"/>
          </w:tcPr>
          <w:p w14:paraId="5F7F1FEB" w14:textId="77777777" w:rsidR="00761C91" w:rsidRPr="00BB38E5" w:rsidRDefault="00761C91"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8" w:space="0" w:color="000000"/>
              <w:bottom w:val="single" w:sz="4" w:space="0" w:color="000000"/>
            </w:tcBorders>
            <w:shd w:val="clear" w:color="auto" w:fill="92D050"/>
            <w:vAlign w:val="bottom"/>
          </w:tcPr>
          <w:p w14:paraId="2AF851D0" w14:textId="77777777" w:rsidR="00761C91" w:rsidRPr="00BB38E5" w:rsidRDefault="00761C91"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92D050"/>
            <w:vAlign w:val="bottom"/>
          </w:tcPr>
          <w:p w14:paraId="1367716E" w14:textId="77777777" w:rsidR="00761C91" w:rsidRPr="00BB38E5" w:rsidRDefault="00761C91"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auto"/>
            <w:vAlign w:val="bottom"/>
          </w:tcPr>
          <w:p w14:paraId="02774CC6" w14:textId="77777777" w:rsidR="00761C91" w:rsidRPr="00BB38E5" w:rsidRDefault="00761C91"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auto"/>
            <w:vAlign w:val="bottom"/>
          </w:tcPr>
          <w:p w14:paraId="35C90A2B" w14:textId="77777777" w:rsidR="00761C91" w:rsidRPr="00BB38E5" w:rsidRDefault="00761C91"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8" w:space="0" w:color="000000"/>
              <w:bottom w:val="single" w:sz="4" w:space="0" w:color="000000"/>
            </w:tcBorders>
            <w:shd w:val="clear" w:color="auto" w:fill="auto"/>
            <w:vAlign w:val="bottom"/>
          </w:tcPr>
          <w:p w14:paraId="7C97DCFA" w14:textId="77777777" w:rsidR="00761C91" w:rsidRPr="00BB38E5" w:rsidRDefault="00761C91"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auto"/>
            <w:vAlign w:val="bottom"/>
          </w:tcPr>
          <w:p w14:paraId="69054CFE" w14:textId="77777777" w:rsidR="00761C91" w:rsidRPr="00BB38E5" w:rsidRDefault="00761C91"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auto"/>
            <w:vAlign w:val="bottom"/>
          </w:tcPr>
          <w:p w14:paraId="0B6794F4" w14:textId="77777777" w:rsidR="00761C91" w:rsidRPr="00BB38E5" w:rsidRDefault="00761C91"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auto"/>
            <w:vAlign w:val="bottom"/>
          </w:tcPr>
          <w:p w14:paraId="1FC9FE9A" w14:textId="77777777" w:rsidR="00761C91" w:rsidRPr="00BB38E5" w:rsidRDefault="00761C91"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8" w:space="0" w:color="000000"/>
              <w:bottom w:val="single" w:sz="4" w:space="0" w:color="000000"/>
            </w:tcBorders>
            <w:shd w:val="clear" w:color="auto" w:fill="auto"/>
            <w:vAlign w:val="bottom"/>
          </w:tcPr>
          <w:p w14:paraId="233928FF" w14:textId="77777777" w:rsidR="00761C91" w:rsidRPr="00BB38E5" w:rsidRDefault="00761C91"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auto"/>
            <w:vAlign w:val="bottom"/>
          </w:tcPr>
          <w:p w14:paraId="62E68A50" w14:textId="77777777" w:rsidR="00761C91" w:rsidRPr="00BB38E5" w:rsidRDefault="00761C91"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auto"/>
            <w:vAlign w:val="bottom"/>
          </w:tcPr>
          <w:p w14:paraId="41550A6F" w14:textId="77777777" w:rsidR="00761C91" w:rsidRPr="00BB38E5" w:rsidRDefault="00761C91"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auto"/>
            <w:vAlign w:val="bottom"/>
          </w:tcPr>
          <w:p w14:paraId="767E2953" w14:textId="77777777" w:rsidR="00761C91" w:rsidRPr="00BB38E5" w:rsidRDefault="00761C91"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8" w:space="0" w:color="000000"/>
              <w:bottom w:val="single" w:sz="4" w:space="0" w:color="000000"/>
            </w:tcBorders>
            <w:shd w:val="clear" w:color="auto" w:fill="auto"/>
            <w:vAlign w:val="bottom"/>
          </w:tcPr>
          <w:p w14:paraId="61044FA9" w14:textId="77777777" w:rsidR="00761C91" w:rsidRPr="00BB38E5" w:rsidRDefault="00761C91"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auto"/>
            <w:vAlign w:val="bottom"/>
          </w:tcPr>
          <w:p w14:paraId="7D70DFA1" w14:textId="77777777" w:rsidR="00761C91" w:rsidRPr="00BB38E5" w:rsidRDefault="00761C91"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auto"/>
            <w:vAlign w:val="bottom"/>
          </w:tcPr>
          <w:p w14:paraId="6E403080" w14:textId="77777777" w:rsidR="00761C91" w:rsidRPr="00BB38E5" w:rsidRDefault="00761C91"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auto"/>
            <w:vAlign w:val="bottom"/>
          </w:tcPr>
          <w:p w14:paraId="2F9198DC" w14:textId="77777777" w:rsidR="00761C91" w:rsidRPr="00BB38E5" w:rsidRDefault="00761C91"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1220" w:type="dxa"/>
            <w:tcBorders>
              <w:left w:val="single" w:sz="8" w:space="0" w:color="000000"/>
              <w:bottom w:val="single" w:sz="4" w:space="0" w:color="000000"/>
            </w:tcBorders>
            <w:vAlign w:val="bottom"/>
          </w:tcPr>
          <w:p w14:paraId="7FA1FB39" w14:textId="6E420080" w:rsidR="00761C91" w:rsidRPr="00BB38E5" w:rsidRDefault="006933D9" w:rsidP="00894845">
            <w:pPr>
              <w:suppressAutoHyphens/>
              <w:snapToGrid w:val="0"/>
              <w:spacing w:after="0" w:line="240" w:lineRule="auto"/>
              <w:jc w:val="center"/>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MITUR</w:t>
            </w:r>
          </w:p>
        </w:tc>
        <w:tc>
          <w:tcPr>
            <w:tcW w:w="1080" w:type="dxa"/>
            <w:tcBorders>
              <w:left w:val="single" w:sz="8" w:space="0" w:color="000000"/>
              <w:bottom w:val="single" w:sz="4" w:space="0" w:color="000000"/>
            </w:tcBorders>
            <w:vAlign w:val="bottom"/>
          </w:tcPr>
          <w:p w14:paraId="042FA89B" w14:textId="316F509E" w:rsidR="00761C91" w:rsidRPr="00BB38E5" w:rsidRDefault="00761C91" w:rsidP="00894845">
            <w:pPr>
              <w:suppressAutoHyphens/>
              <w:snapToGrid w:val="0"/>
              <w:spacing w:after="0" w:line="240" w:lineRule="auto"/>
              <w:jc w:val="right"/>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150,000</w:t>
            </w:r>
          </w:p>
        </w:tc>
        <w:tc>
          <w:tcPr>
            <w:tcW w:w="3020" w:type="dxa"/>
            <w:tcBorders>
              <w:left w:val="single" w:sz="8" w:space="0" w:color="000000"/>
              <w:bottom w:val="single" w:sz="4" w:space="0" w:color="000000"/>
              <w:right w:val="single" w:sz="8" w:space="0" w:color="000000"/>
            </w:tcBorders>
            <w:vAlign w:val="bottom"/>
          </w:tcPr>
          <w:p w14:paraId="3363EF31" w14:textId="68A504CE" w:rsidR="00761C91" w:rsidRPr="00BB38E5" w:rsidRDefault="00761C91"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Presupuesto de Inversión del Programa</w:t>
            </w:r>
          </w:p>
        </w:tc>
      </w:tr>
      <w:tr w:rsidR="00F8750B" w:rsidRPr="00C1167B" w14:paraId="32F3926E" w14:textId="77777777" w:rsidTr="00761C91">
        <w:trPr>
          <w:trHeight w:val="255"/>
        </w:trPr>
        <w:tc>
          <w:tcPr>
            <w:tcW w:w="2520" w:type="dxa"/>
            <w:tcBorders>
              <w:left w:val="single" w:sz="8" w:space="0" w:color="000000"/>
              <w:bottom w:val="single" w:sz="4" w:space="0" w:color="000000"/>
            </w:tcBorders>
            <w:shd w:val="clear" w:color="auto" w:fill="auto"/>
            <w:vAlign w:val="bottom"/>
          </w:tcPr>
          <w:p w14:paraId="53C7D23C" w14:textId="1169D12D" w:rsidR="00F8750B" w:rsidRPr="00BB38E5" w:rsidRDefault="002E7767"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xml:space="preserve">H. </w:t>
            </w:r>
            <w:r w:rsidR="00F8750B" w:rsidRPr="00BB38E5">
              <w:rPr>
                <w:rFonts w:ascii="Times New Roman" w:eastAsia="Calibri" w:hAnsi="Times New Roman" w:cs="Times New Roman"/>
                <w:sz w:val="18"/>
                <w:szCs w:val="18"/>
                <w:lang w:val="es-ES_tradnl" w:eastAsia="zh-CN"/>
              </w:rPr>
              <w:t>Evaluación final de impacto (ver nota)</w:t>
            </w:r>
          </w:p>
        </w:tc>
        <w:tc>
          <w:tcPr>
            <w:tcW w:w="296" w:type="dxa"/>
            <w:tcBorders>
              <w:left w:val="single" w:sz="8" w:space="0" w:color="000000"/>
              <w:bottom w:val="single" w:sz="4" w:space="0" w:color="000000"/>
            </w:tcBorders>
            <w:shd w:val="clear" w:color="auto" w:fill="auto"/>
            <w:vAlign w:val="bottom"/>
          </w:tcPr>
          <w:p w14:paraId="33D930B3"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44" w:type="dxa"/>
            <w:tcBorders>
              <w:left w:val="single" w:sz="4" w:space="0" w:color="000000"/>
              <w:bottom w:val="single" w:sz="4" w:space="0" w:color="000000"/>
            </w:tcBorders>
            <w:shd w:val="clear" w:color="auto" w:fill="auto"/>
            <w:vAlign w:val="bottom"/>
          </w:tcPr>
          <w:p w14:paraId="2E2E01E5"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348" w:type="dxa"/>
            <w:tcBorders>
              <w:left w:val="single" w:sz="4" w:space="0" w:color="000000"/>
              <w:bottom w:val="single" w:sz="4" w:space="0" w:color="000000"/>
            </w:tcBorders>
            <w:shd w:val="clear" w:color="auto" w:fill="auto"/>
            <w:vAlign w:val="bottom"/>
          </w:tcPr>
          <w:p w14:paraId="360B70E1"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auto"/>
            <w:vAlign w:val="bottom"/>
          </w:tcPr>
          <w:p w14:paraId="6FF6348A"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8" w:space="0" w:color="000000"/>
              <w:bottom w:val="single" w:sz="4" w:space="0" w:color="000000"/>
            </w:tcBorders>
            <w:shd w:val="clear" w:color="auto" w:fill="auto"/>
            <w:vAlign w:val="bottom"/>
          </w:tcPr>
          <w:p w14:paraId="534A72F0"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auto"/>
            <w:vAlign w:val="bottom"/>
          </w:tcPr>
          <w:p w14:paraId="6A285519"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auto"/>
            <w:vAlign w:val="bottom"/>
          </w:tcPr>
          <w:p w14:paraId="2855A036"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auto"/>
            <w:vAlign w:val="bottom"/>
          </w:tcPr>
          <w:p w14:paraId="77F00251"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8" w:space="0" w:color="000000"/>
              <w:bottom w:val="single" w:sz="4" w:space="0" w:color="000000"/>
            </w:tcBorders>
            <w:shd w:val="clear" w:color="auto" w:fill="auto"/>
            <w:vAlign w:val="bottom"/>
          </w:tcPr>
          <w:p w14:paraId="4D95E14D"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auto"/>
            <w:vAlign w:val="bottom"/>
          </w:tcPr>
          <w:p w14:paraId="09F114D4"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auto"/>
            <w:vAlign w:val="bottom"/>
          </w:tcPr>
          <w:p w14:paraId="00B8B1EE"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auto"/>
            <w:vAlign w:val="bottom"/>
          </w:tcPr>
          <w:p w14:paraId="488EB1AE"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8" w:space="0" w:color="000000"/>
              <w:bottom w:val="single" w:sz="4" w:space="0" w:color="000000"/>
            </w:tcBorders>
            <w:shd w:val="clear" w:color="auto" w:fill="auto"/>
            <w:vAlign w:val="bottom"/>
          </w:tcPr>
          <w:p w14:paraId="25433F39"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auto"/>
            <w:vAlign w:val="bottom"/>
          </w:tcPr>
          <w:p w14:paraId="1FDD38F0"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92D050"/>
            <w:vAlign w:val="bottom"/>
          </w:tcPr>
          <w:p w14:paraId="04DE10C1"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92D050"/>
            <w:vAlign w:val="bottom"/>
          </w:tcPr>
          <w:p w14:paraId="56356D1E"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8" w:space="0" w:color="000000"/>
              <w:bottom w:val="single" w:sz="4" w:space="0" w:color="000000"/>
            </w:tcBorders>
            <w:shd w:val="clear" w:color="auto" w:fill="92D050"/>
            <w:vAlign w:val="bottom"/>
          </w:tcPr>
          <w:p w14:paraId="5AA7E9CB"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92D050"/>
            <w:vAlign w:val="bottom"/>
          </w:tcPr>
          <w:p w14:paraId="76C0FF0A"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92D050"/>
            <w:vAlign w:val="bottom"/>
          </w:tcPr>
          <w:p w14:paraId="65050ADB"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92D050"/>
            <w:vAlign w:val="bottom"/>
          </w:tcPr>
          <w:p w14:paraId="0D7E66E0"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1220" w:type="dxa"/>
            <w:tcBorders>
              <w:left w:val="single" w:sz="8" w:space="0" w:color="000000"/>
              <w:bottom w:val="single" w:sz="4" w:space="0" w:color="000000"/>
            </w:tcBorders>
            <w:vAlign w:val="bottom"/>
          </w:tcPr>
          <w:p w14:paraId="453D67C1" w14:textId="10F8A84B" w:rsidR="00F8750B" w:rsidRPr="00BB38E5" w:rsidRDefault="00F8750B" w:rsidP="00894845">
            <w:pPr>
              <w:suppressAutoHyphens/>
              <w:snapToGrid w:val="0"/>
              <w:spacing w:after="0" w:line="240" w:lineRule="auto"/>
              <w:jc w:val="center"/>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MITUR</w:t>
            </w:r>
          </w:p>
        </w:tc>
        <w:tc>
          <w:tcPr>
            <w:tcW w:w="1080" w:type="dxa"/>
            <w:tcBorders>
              <w:left w:val="single" w:sz="8" w:space="0" w:color="000000"/>
              <w:bottom w:val="single" w:sz="4" w:space="0" w:color="000000"/>
            </w:tcBorders>
            <w:vAlign w:val="bottom"/>
          </w:tcPr>
          <w:p w14:paraId="5FC242C9" w14:textId="2E5D0E3A" w:rsidR="00F8750B" w:rsidRPr="00BB38E5" w:rsidRDefault="00F8750B" w:rsidP="00894845">
            <w:pPr>
              <w:suppressAutoHyphens/>
              <w:snapToGrid w:val="0"/>
              <w:spacing w:after="0" w:line="240" w:lineRule="auto"/>
              <w:jc w:val="right"/>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200,000</w:t>
            </w:r>
          </w:p>
        </w:tc>
        <w:tc>
          <w:tcPr>
            <w:tcW w:w="3020" w:type="dxa"/>
            <w:tcBorders>
              <w:left w:val="single" w:sz="8" w:space="0" w:color="000000"/>
              <w:bottom w:val="single" w:sz="4" w:space="0" w:color="000000"/>
              <w:right w:val="single" w:sz="8" w:space="0" w:color="000000"/>
            </w:tcBorders>
            <w:vAlign w:val="bottom"/>
          </w:tcPr>
          <w:p w14:paraId="3A88F389" w14:textId="37D5E8C0"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Presupuesto de Inversión del Programa</w:t>
            </w:r>
          </w:p>
        </w:tc>
      </w:tr>
      <w:tr w:rsidR="00F8750B" w:rsidRPr="00BB38E5" w14:paraId="6B16C8C4" w14:textId="77777777" w:rsidTr="00F8750B">
        <w:trPr>
          <w:trHeight w:val="255"/>
        </w:trPr>
        <w:tc>
          <w:tcPr>
            <w:tcW w:w="2520" w:type="dxa"/>
            <w:tcBorders>
              <w:left w:val="single" w:sz="8" w:space="0" w:color="000000"/>
              <w:bottom w:val="single" w:sz="4" w:space="0" w:color="000000"/>
            </w:tcBorders>
            <w:shd w:val="clear" w:color="auto" w:fill="BFBFBF" w:themeFill="background1" w:themeFillShade="BF"/>
            <w:vAlign w:val="bottom"/>
          </w:tcPr>
          <w:p w14:paraId="2A9F3AB6" w14:textId="6C441B41" w:rsidR="00F8750B" w:rsidRPr="00BB38E5" w:rsidRDefault="00F8750B" w:rsidP="00894845">
            <w:pPr>
              <w:suppressAutoHyphens/>
              <w:snapToGrid w:val="0"/>
              <w:spacing w:after="0" w:line="240" w:lineRule="auto"/>
              <w:rPr>
                <w:rFonts w:ascii="Times New Roman" w:eastAsia="Calibri" w:hAnsi="Times New Roman" w:cs="Times New Roman"/>
                <w:b/>
                <w:sz w:val="18"/>
                <w:szCs w:val="18"/>
                <w:lang w:val="es-ES_tradnl" w:eastAsia="zh-CN"/>
              </w:rPr>
            </w:pPr>
            <w:r w:rsidRPr="00BB38E5">
              <w:rPr>
                <w:rFonts w:ascii="Times New Roman" w:eastAsia="Calibri" w:hAnsi="Times New Roman" w:cs="Times New Roman"/>
                <w:b/>
                <w:sz w:val="18"/>
                <w:szCs w:val="18"/>
                <w:lang w:val="es-ES_tradnl" w:eastAsia="zh-CN"/>
              </w:rPr>
              <w:t xml:space="preserve">SUBTOTAL EVALUACIÓN </w:t>
            </w:r>
          </w:p>
        </w:tc>
        <w:tc>
          <w:tcPr>
            <w:tcW w:w="296" w:type="dxa"/>
            <w:tcBorders>
              <w:left w:val="single" w:sz="8" w:space="0" w:color="000000"/>
              <w:bottom w:val="single" w:sz="4" w:space="0" w:color="000000"/>
            </w:tcBorders>
            <w:shd w:val="clear" w:color="auto" w:fill="BFBFBF" w:themeFill="background1" w:themeFillShade="BF"/>
            <w:vAlign w:val="bottom"/>
          </w:tcPr>
          <w:p w14:paraId="399C2272"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44" w:type="dxa"/>
            <w:tcBorders>
              <w:left w:val="single" w:sz="4" w:space="0" w:color="000000"/>
              <w:bottom w:val="single" w:sz="4" w:space="0" w:color="000000"/>
            </w:tcBorders>
            <w:shd w:val="clear" w:color="auto" w:fill="BFBFBF" w:themeFill="background1" w:themeFillShade="BF"/>
            <w:vAlign w:val="bottom"/>
          </w:tcPr>
          <w:p w14:paraId="35E25072"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348" w:type="dxa"/>
            <w:tcBorders>
              <w:left w:val="single" w:sz="4" w:space="0" w:color="000000"/>
              <w:bottom w:val="single" w:sz="4" w:space="0" w:color="000000"/>
            </w:tcBorders>
            <w:shd w:val="clear" w:color="auto" w:fill="BFBFBF" w:themeFill="background1" w:themeFillShade="BF"/>
            <w:vAlign w:val="bottom"/>
          </w:tcPr>
          <w:p w14:paraId="463507DF"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BFBFBF" w:themeFill="background1" w:themeFillShade="BF"/>
            <w:vAlign w:val="bottom"/>
          </w:tcPr>
          <w:p w14:paraId="7B7BC369"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8" w:space="0" w:color="000000"/>
              <w:bottom w:val="single" w:sz="4" w:space="0" w:color="000000"/>
            </w:tcBorders>
            <w:shd w:val="clear" w:color="auto" w:fill="BFBFBF" w:themeFill="background1" w:themeFillShade="BF"/>
            <w:vAlign w:val="bottom"/>
          </w:tcPr>
          <w:p w14:paraId="56048556"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BFBFBF" w:themeFill="background1" w:themeFillShade="BF"/>
            <w:vAlign w:val="bottom"/>
          </w:tcPr>
          <w:p w14:paraId="067C0731"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auto"/>
            <w:vAlign w:val="bottom"/>
          </w:tcPr>
          <w:p w14:paraId="5F2C9932"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auto"/>
            <w:vAlign w:val="bottom"/>
          </w:tcPr>
          <w:p w14:paraId="4CFE0E6C"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8" w:space="0" w:color="000000"/>
              <w:bottom w:val="single" w:sz="4" w:space="0" w:color="000000"/>
            </w:tcBorders>
            <w:shd w:val="clear" w:color="auto" w:fill="auto"/>
            <w:vAlign w:val="bottom"/>
          </w:tcPr>
          <w:p w14:paraId="497C175B"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auto"/>
            <w:vAlign w:val="bottom"/>
          </w:tcPr>
          <w:p w14:paraId="3898DAE5"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auto"/>
            <w:vAlign w:val="bottom"/>
          </w:tcPr>
          <w:p w14:paraId="5B125F0D"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auto"/>
            <w:vAlign w:val="bottom"/>
          </w:tcPr>
          <w:p w14:paraId="6AD56A16"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8" w:space="0" w:color="000000"/>
              <w:bottom w:val="single" w:sz="4" w:space="0" w:color="000000"/>
            </w:tcBorders>
            <w:shd w:val="clear" w:color="auto" w:fill="auto"/>
            <w:vAlign w:val="bottom"/>
          </w:tcPr>
          <w:p w14:paraId="1853AB35"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auto"/>
            <w:vAlign w:val="bottom"/>
          </w:tcPr>
          <w:p w14:paraId="5CDBC23B"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BFBFBF" w:themeFill="background1" w:themeFillShade="BF"/>
            <w:vAlign w:val="bottom"/>
          </w:tcPr>
          <w:p w14:paraId="75B73130"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BFBFBF" w:themeFill="background1" w:themeFillShade="BF"/>
            <w:vAlign w:val="bottom"/>
          </w:tcPr>
          <w:p w14:paraId="0FE703E3"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8" w:space="0" w:color="000000"/>
              <w:bottom w:val="single" w:sz="4" w:space="0" w:color="000000"/>
            </w:tcBorders>
            <w:shd w:val="clear" w:color="auto" w:fill="BFBFBF" w:themeFill="background1" w:themeFillShade="BF"/>
            <w:vAlign w:val="bottom"/>
          </w:tcPr>
          <w:p w14:paraId="2C8CE246"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BFBFBF" w:themeFill="background1" w:themeFillShade="BF"/>
            <w:vAlign w:val="bottom"/>
          </w:tcPr>
          <w:p w14:paraId="33D163DC"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BFBFBF" w:themeFill="background1" w:themeFillShade="BF"/>
            <w:vAlign w:val="bottom"/>
          </w:tcPr>
          <w:p w14:paraId="02F0ACE4"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296" w:type="dxa"/>
            <w:tcBorders>
              <w:left w:val="single" w:sz="4" w:space="0" w:color="000000"/>
              <w:bottom w:val="single" w:sz="4" w:space="0" w:color="000000"/>
            </w:tcBorders>
            <w:shd w:val="clear" w:color="auto" w:fill="BFBFBF" w:themeFill="background1" w:themeFillShade="BF"/>
            <w:vAlign w:val="bottom"/>
          </w:tcPr>
          <w:p w14:paraId="6625629E"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p>
        </w:tc>
        <w:tc>
          <w:tcPr>
            <w:tcW w:w="1220" w:type="dxa"/>
            <w:tcBorders>
              <w:left w:val="single" w:sz="8" w:space="0" w:color="000000"/>
              <w:bottom w:val="single" w:sz="4" w:space="0" w:color="000000"/>
            </w:tcBorders>
            <w:shd w:val="clear" w:color="auto" w:fill="BFBFBF" w:themeFill="background1" w:themeFillShade="BF"/>
            <w:vAlign w:val="bottom"/>
          </w:tcPr>
          <w:p w14:paraId="434545A8" w14:textId="77777777" w:rsidR="00F8750B" w:rsidRPr="00BB38E5" w:rsidRDefault="00F8750B" w:rsidP="00894845">
            <w:pPr>
              <w:suppressAutoHyphens/>
              <w:snapToGrid w:val="0"/>
              <w:spacing w:after="0" w:line="240" w:lineRule="auto"/>
              <w:jc w:val="center"/>
              <w:rPr>
                <w:rFonts w:ascii="Times New Roman" w:eastAsia="Calibri" w:hAnsi="Times New Roman" w:cs="Times New Roman"/>
                <w:sz w:val="18"/>
                <w:szCs w:val="18"/>
                <w:lang w:val="es-ES_tradnl" w:eastAsia="zh-CN"/>
              </w:rPr>
            </w:pPr>
          </w:p>
        </w:tc>
        <w:tc>
          <w:tcPr>
            <w:tcW w:w="1080" w:type="dxa"/>
            <w:tcBorders>
              <w:left w:val="single" w:sz="8" w:space="0" w:color="000000"/>
              <w:bottom w:val="single" w:sz="4" w:space="0" w:color="000000"/>
            </w:tcBorders>
            <w:shd w:val="clear" w:color="auto" w:fill="BFBFBF" w:themeFill="background1" w:themeFillShade="BF"/>
            <w:vAlign w:val="bottom"/>
          </w:tcPr>
          <w:p w14:paraId="538E0AFB" w14:textId="4A1EAD30" w:rsidR="00F8750B" w:rsidRPr="00BB38E5" w:rsidRDefault="00F8750B" w:rsidP="000E1290">
            <w:pPr>
              <w:suppressAutoHyphens/>
              <w:snapToGrid w:val="0"/>
              <w:spacing w:after="0" w:line="240" w:lineRule="auto"/>
              <w:rPr>
                <w:rFonts w:ascii="Times New Roman" w:eastAsia="Calibri" w:hAnsi="Times New Roman" w:cs="Times New Roman"/>
                <w:b/>
                <w:sz w:val="18"/>
                <w:szCs w:val="18"/>
                <w:lang w:val="es-ES_tradnl" w:eastAsia="zh-CN"/>
              </w:rPr>
            </w:pPr>
            <w:r w:rsidRPr="00BB38E5">
              <w:rPr>
                <w:rFonts w:ascii="Times New Roman" w:eastAsia="Calibri" w:hAnsi="Times New Roman" w:cs="Times New Roman"/>
                <w:b/>
                <w:sz w:val="18"/>
                <w:szCs w:val="18"/>
                <w:lang w:val="es-ES_tradnl" w:eastAsia="zh-CN"/>
              </w:rPr>
              <w:t>350,000</w:t>
            </w:r>
          </w:p>
        </w:tc>
        <w:tc>
          <w:tcPr>
            <w:tcW w:w="3020" w:type="dxa"/>
            <w:tcBorders>
              <w:left w:val="single" w:sz="8" w:space="0" w:color="000000"/>
              <w:bottom w:val="single" w:sz="4" w:space="0" w:color="000000"/>
              <w:right w:val="single" w:sz="8" w:space="0" w:color="000000"/>
            </w:tcBorders>
            <w:shd w:val="clear" w:color="auto" w:fill="BFBFBF" w:themeFill="background1" w:themeFillShade="BF"/>
            <w:vAlign w:val="bottom"/>
          </w:tcPr>
          <w:p w14:paraId="0B482DEE"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p>
        </w:tc>
      </w:tr>
      <w:tr w:rsidR="00F8750B" w:rsidRPr="00BB38E5" w14:paraId="1FCAEF85" w14:textId="77777777" w:rsidTr="00F8750B">
        <w:trPr>
          <w:trHeight w:val="270"/>
        </w:trPr>
        <w:tc>
          <w:tcPr>
            <w:tcW w:w="2520" w:type="dxa"/>
            <w:tcBorders>
              <w:left w:val="single" w:sz="8" w:space="0" w:color="000000"/>
              <w:bottom w:val="single" w:sz="8" w:space="0" w:color="000000"/>
            </w:tcBorders>
            <w:shd w:val="clear" w:color="auto" w:fill="BFBFBF" w:themeFill="background1" w:themeFillShade="BF"/>
            <w:vAlign w:val="bottom"/>
          </w:tcPr>
          <w:p w14:paraId="54D0DE94" w14:textId="77777777" w:rsidR="00F8750B" w:rsidRPr="00BB38E5" w:rsidRDefault="00F8750B" w:rsidP="00894845">
            <w:pPr>
              <w:suppressAutoHyphens/>
              <w:snapToGrid w:val="0"/>
              <w:spacing w:after="0" w:line="240" w:lineRule="auto"/>
              <w:rPr>
                <w:rFonts w:ascii="Times New Roman" w:eastAsia="Calibri" w:hAnsi="Times New Roman" w:cs="Times New Roman"/>
                <w:b/>
                <w:sz w:val="18"/>
                <w:szCs w:val="18"/>
                <w:lang w:val="es-ES_tradnl" w:eastAsia="zh-CN"/>
              </w:rPr>
            </w:pPr>
            <w:r w:rsidRPr="00BB38E5">
              <w:rPr>
                <w:rFonts w:ascii="Times New Roman" w:eastAsia="Times New Roman" w:hAnsi="Times New Roman" w:cs="Times New Roman"/>
                <w:b/>
                <w:sz w:val="18"/>
                <w:szCs w:val="18"/>
                <w:lang w:val="es-ES_tradnl" w:eastAsia="zh-CN"/>
              </w:rPr>
              <w:t xml:space="preserve"> </w:t>
            </w:r>
            <w:r w:rsidRPr="00BB38E5">
              <w:rPr>
                <w:rFonts w:ascii="Times New Roman" w:eastAsia="Calibri" w:hAnsi="Times New Roman" w:cs="Times New Roman"/>
                <w:b/>
                <w:sz w:val="18"/>
                <w:szCs w:val="18"/>
                <w:lang w:val="es-ES_tradnl" w:eastAsia="zh-CN"/>
              </w:rPr>
              <w:t>TOTAL</w:t>
            </w:r>
          </w:p>
        </w:tc>
        <w:tc>
          <w:tcPr>
            <w:tcW w:w="296" w:type="dxa"/>
            <w:tcBorders>
              <w:left w:val="single" w:sz="8" w:space="0" w:color="000000"/>
              <w:bottom w:val="single" w:sz="8" w:space="0" w:color="000000"/>
            </w:tcBorders>
            <w:shd w:val="clear" w:color="auto" w:fill="808080" w:themeFill="background1" w:themeFillShade="80"/>
            <w:vAlign w:val="bottom"/>
          </w:tcPr>
          <w:p w14:paraId="6BF7B29F"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44" w:type="dxa"/>
            <w:tcBorders>
              <w:left w:val="single" w:sz="4" w:space="0" w:color="000000"/>
              <w:bottom w:val="single" w:sz="8" w:space="0" w:color="000000"/>
            </w:tcBorders>
            <w:shd w:val="clear" w:color="auto" w:fill="808080" w:themeFill="background1" w:themeFillShade="80"/>
            <w:vAlign w:val="bottom"/>
          </w:tcPr>
          <w:p w14:paraId="188C7C51"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348" w:type="dxa"/>
            <w:tcBorders>
              <w:left w:val="single" w:sz="4" w:space="0" w:color="000000"/>
              <w:bottom w:val="single" w:sz="8" w:space="0" w:color="000000"/>
            </w:tcBorders>
            <w:shd w:val="clear" w:color="auto" w:fill="808080" w:themeFill="background1" w:themeFillShade="80"/>
            <w:vAlign w:val="bottom"/>
          </w:tcPr>
          <w:p w14:paraId="608A0152"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4" w:space="0" w:color="000000"/>
              <w:bottom w:val="single" w:sz="8" w:space="0" w:color="000000"/>
            </w:tcBorders>
            <w:shd w:val="clear" w:color="auto" w:fill="808080" w:themeFill="background1" w:themeFillShade="80"/>
            <w:vAlign w:val="bottom"/>
          </w:tcPr>
          <w:p w14:paraId="29619516"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8" w:space="0" w:color="000000"/>
              <w:bottom w:val="single" w:sz="8" w:space="0" w:color="000000"/>
            </w:tcBorders>
            <w:shd w:val="clear" w:color="auto" w:fill="808080" w:themeFill="background1" w:themeFillShade="80"/>
            <w:vAlign w:val="bottom"/>
          </w:tcPr>
          <w:p w14:paraId="1FA12EDB"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4" w:space="0" w:color="000000"/>
              <w:bottom w:val="single" w:sz="8" w:space="0" w:color="000000"/>
            </w:tcBorders>
            <w:shd w:val="clear" w:color="auto" w:fill="808080" w:themeFill="background1" w:themeFillShade="80"/>
            <w:vAlign w:val="bottom"/>
          </w:tcPr>
          <w:p w14:paraId="058F5470"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4" w:space="0" w:color="000000"/>
              <w:bottom w:val="single" w:sz="8" w:space="0" w:color="000000"/>
            </w:tcBorders>
            <w:shd w:val="clear" w:color="auto" w:fill="808080" w:themeFill="background1" w:themeFillShade="80"/>
            <w:vAlign w:val="bottom"/>
          </w:tcPr>
          <w:p w14:paraId="66A70E19"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4" w:space="0" w:color="000000"/>
              <w:bottom w:val="single" w:sz="8" w:space="0" w:color="000000"/>
            </w:tcBorders>
            <w:shd w:val="clear" w:color="auto" w:fill="808080" w:themeFill="background1" w:themeFillShade="80"/>
            <w:vAlign w:val="bottom"/>
          </w:tcPr>
          <w:p w14:paraId="31D4C4E0"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8" w:space="0" w:color="000000"/>
              <w:bottom w:val="single" w:sz="8" w:space="0" w:color="000000"/>
            </w:tcBorders>
            <w:shd w:val="clear" w:color="auto" w:fill="808080" w:themeFill="background1" w:themeFillShade="80"/>
            <w:vAlign w:val="bottom"/>
          </w:tcPr>
          <w:p w14:paraId="4A919F83"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4" w:space="0" w:color="000000"/>
              <w:bottom w:val="single" w:sz="8" w:space="0" w:color="000000"/>
            </w:tcBorders>
            <w:shd w:val="clear" w:color="auto" w:fill="808080" w:themeFill="background1" w:themeFillShade="80"/>
            <w:vAlign w:val="bottom"/>
          </w:tcPr>
          <w:p w14:paraId="4FA15222"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4" w:space="0" w:color="000000"/>
              <w:bottom w:val="single" w:sz="8" w:space="0" w:color="000000"/>
            </w:tcBorders>
            <w:shd w:val="clear" w:color="auto" w:fill="808080" w:themeFill="background1" w:themeFillShade="80"/>
            <w:vAlign w:val="bottom"/>
          </w:tcPr>
          <w:p w14:paraId="7AD8D19E"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4" w:space="0" w:color="000000"/>
              <w:bottom w:val="single" w:sz="8" w:space="0" w:color="000000"/>
            </w:tcBorders>
            <w:shd w:val="clear" w:color="auto" w:fill="808080" w:themeFill="background1" w:themeFillShade="80"/>
            <w:vAlign w:val="bottom"/>
          </w:tcPr>
          <w:p w14:paraId="6AEE907C"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8" w:space="0" w:color="000000"/>
              <w:bottom w:val="single" w:sz="8" w:space="0" w:color="000000"/>
            </w:tcBorders>
            <w:shd w:val="clear" w:color="auto" w:fill="808080" w:themeFill="background1" w:themeFillShade="80"/>
            <w:vAlign w:val="bottom"/>
          </w:tcPr>
          <w:p w14:paraId="5D29C913"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4" w:space="0" w:color="000000"/>
              <w:bottom w:val="single" w:sz="8" w:space="0" w:color="000000"/>
            </w:tcBorders>
            <w:shd w:val="clear" w:color="auto" w:fill="808080" w:themeFill="background1" w:themeFillShade="80"/>
            <w:vAlign w:val="bottom"/>
          </w:tcPr>
          <w:p w14:paraId="2713CAA0"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4" w:space="0" w:color="000000"/>
              <w:bottom w:val="single" w:sz="8" w:space="0" w:color="000000"/>
            </w:tcBorders>
            <w:shd w:val="clear" w:color="auto" w:fill="808080" w:themeFill="background1" w:themeFillShade="80"/>
            <w:vAlign w:val="bottom"/>
          </w:tcPr>
          <w:p w14:paraId="3D51251B"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4" w:space="0" w:color="000000"/>
              <w:bottom w:val="single" w:sz="8" w:space="0" w:color="000000"/>
            </w:tcBorders>
            <w:shd w:val="clear" w:color="auto" w:fill="808080" w:themeFill="background1" w:themeFillShade="80"/>
            <w:vAlign w:val="bottom"/>
          </w:tcPr>
          <w:p w14:paraId="6D095380"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8" w:space="0" w:color="000000"/>
              <w:bottom w:val="single" w:sz="8" w:space="0" w:color="000000"/>
            </w:tcBorders>
            <w:shd w:val="clear" w:color="auto" w:fill="808080" w:themeFill="background1" w:themeFillShade="80"/>
            <w:vAlign w:val="bottom"/>
          </w:tcPr>
          <w:p w14:paraId="19D53569"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4" w:space="0" w:color="000000"/>
              <w:bottom w:val="single" w:sz="8" w:space="0" w:color="000000"/>
            </w:tcBorders>
            <w:shd w:val="clear" w:color="auto" w:fill="808080" w:themeFill="background1" w:themeFillShade="80"/>
            <w:vAlign w:val="bottom"/>
          </w:tcPr>
          <w:p w14:paraId="236EC3CE"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4" w:space="0" w:color="000000"/>
              <w:bottom w:val="single" w:sz="8" w:space="0" w:color="000000"/>
            </w:tcBorders>
            <w:shd w:val="clear" w:color="auto" w:fill="808080" w:themeFill="background1" w:themeFillShade="80"/>
            <w:vAlign w:val="bottom"/>
          </w:tcPr>
          <w:p w14:paraId="6B5A7453"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296" w:type="dxa"/>
            <w:tcBorders>
              <w:left w:val="single" w:sz="4" w:space="0" w:color="000000"/>
              <w:bottom w:val="single" w:sz="8" w:space="0" w:color="000000"/>
            </w:tcBorders>
            <w:shd w:val="clear" w:color="auto" w:fill="808080" w:themeFill="background1" w:themeFillShade="80"/>
            <w:vAlign w:val="bottom"/>
          </w:tcPr>
          <w:p w14:paraId="082D80BA" w14:textId="77777777"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r w:rsidRPr="00BB38E5">
              <w:rPr>
                <w:rFonts w:ascii="Times New Roman" w:eastAsia="Calibri" w:hAnsi="Times New Roman" w:cs="Times New Roman"/>
                <w:sz w:val="18"/>
                <w:szCs w:val="18"/>
                <w:lang w:val="es-ES_tradnl" w:eastAsia="zh-CN"/>
              </w:rPr>
              <w:t> </w:t>
            </w:r>
          </w:p>
        </w:tc>
        <w:tc>
          <w:tcPr>
            <w:tcW w:w="1220" w:type="dxa"/>
            <w:tcBorders>
              <w:left w:val="single" w:sz="8" w:space="0" w:color="000000"/>
              <w:bottom w:val="single" w:sz="8" w:space="0" w:color="000000"/>
            </w:tcBorders>
            <w:shd w:val="clear" w:color="auto" w:fill="BFBFBF" w:themeFill="background1" w:themeFillShade="BF"/>
            <w:vAlign w:val="bottom"/>
          </w:tcPr>
          <w:p w14:paraId="54B01AB0" w14:textId="3884E693" w:rsidR="00F8750B" w:rsidRPr="00BB38E5" w:rsidRDefault="00F8750B" w:rsidP="00F8750B">
            <w:pPr>
              <w:suppressAutoHyphens/>
              <w:snapToGrid w:val="0"/>
              <w:spacing w:after="0" w:line="240" w:lineRule="auto"/>
              <w:jc w:val="center"/>
              <w:rPr>
                <w:rFonts w:ascii="Times New Roman" w:eastAsia="Calibri" w:hAnsi="Times New Roman" w:cs="Times New Roman"/>
                <w:sz w:val="18"/>
                <w:szCs w:val="18"/>
                <w:lang w:val="es-ES_tradnl" w:eastAsia="zh-CN"/>
              </w:rPr>
            </w:pPr>
          </w:p>
        </w:tc>
        <w:tc>
          <w:tcPr>
            <w:tcW w:w="1080" w:type="dxa"/>
            <w:tcBorders>
              <w:left w:val="single" w:sz="8" w:space="0" w:color="000000"/>
              <w:bottom w:val="single" w:sz="8" w:space="0" w:color="000000"/>
            </w:tcBorders>
            <w:shd w:val="clear" w:color="auto" w:fill="BFBFBF" w:themeFill="background1" w:themeFillShade="BF"/>
            <w:vAlign w:val="bottom"/>
          </w:tcPr>
          <w:p w14:paraId="02FCB7D8" w14:textId="08DFB430" w:rsidR="00F8750B" w:rsidRPr="00BB38E5" w:rsidRDefault="002E7767" w:rsidP="00894845">
            <w:pPr>
              <w:suppressAutoHyphens/>
              <w:snapToGrid w:val="0"/>
              <w:spacing w:after="0" w:line="240" w:lineRule="auto"/>
              <w:rPr>
                <w:rFonts w:ascii="Times New Roman" w:eastAsia="Calibri" w:hAnsi="Times New Roman" w:cs="Times New Roman"/>
                <w:b/>
                <w:sz w:val="18"/>
                <w:szCs w:val="18"/>
                <w:lang w:val="es-ES_tradnl" w:eastAsia="zh-CN"/>
              </w:rPr>
            </w:pPr>
            <w:r w:rsidRPr="00BB38E5">
              <w:rPr>
                <w:rFonts w:ascii="Times New Roman" w:eastAsia="Calibri" w:hAnsi="Times New Roman" w:cs="Times New Roman"/>
                <w:b/>
                <w:sz w:val="18"/>
                <w:szCs w:val="18"/>
                <w:lang w:val="es-ES_tradnl" w:eastAsia="zh-CN"/>
              </w:rPr>
              <w:t>570,000</w:t>
            </w:r>
          </w:p>
        </w:tc>
        <w:tc>
          <w:tcPr>
            <w:tcW w:w="3020" w:type="dxa"/>
            <w:tcBorders>
              <w:left w:val="single" w:sz="8" w:space="0" w:color="000000"/>
              <w:bottom w:val="single" w:sz="8" w:space="0" w:color="000000"/>
              <w:right w:val="single" w:sz="8" w:space="0" w:color="000000"/>
            </w:tcBorders>
            <w:shd w:val="clear" w:color="auto" w:fill="BFBFBF" w:themeFill="background1" w:themeFillShade="BF"/>
            <w:vAlign w:val="bottom"/>
          </w:tcPr>
          <w:p w14:paraId="34258E25" w14:textId="4EDB0F9F" w:rsidR="00F8750B" w:rsidRPr="00BB38E5" w:rsidRDefault="00F8750B" w:rsidP="00894845">
            <w:pPr>
              <w:suppressAutoHyphens/>
              <w:snapToGrid w:val="0"/>
              <w:spacing w:after="0" w:line="240" w:lineRule="auto"/>
              <w:rPr>
                <w:rFonts w:ascii="Times New Roman" w:eastAsia="Calibri" w:hAnsi="Times New Roman" w:cs="Times New Roman"/>
                <w:sz w:val="18"/>
                <w:szCs w:val="18"/>
                <w:lang w:val="es-ES_tradnl" w:eastAsia="zh-CN"/>
              </w:rPr>
            </w:pPr>
          </w:p>
        </w:tc>
      </w:tr>
    </w:tbl>
    <w:p w14:paraId="4AD435BF" w14:textId="77777777" w:rsidR="00C66563" w:rsidRDefault="00C66563" w:rsidP="00BB38E5">
      <w:pPr>
        <w:spacing w:after="0" w:line="240" w:lineRule="auto"/>
        <w:rPr>
          <w:rFonts w:ascii="Times New Roman" w:hAnsi="Times New Roman" w:cs="Times New Roman"/>
          <w:sz w:val="24"/>
          <w:szCs w:val="24"/>
          <w:lang w:val="es-ES"/>
        </w:rPr>
      </w:pPr>
    </w:p>
    <w:p w14:paraId="7DCFE6B8" w14:textId="436621A0" w:rsidR="00761C91" w:rsidRPr="00BB38E5" w:rsidRDefault="00761C91" w:rsidP="00BB38E5">
      <w:pPr>
        <w:spacing w:after="0" w:line="240" w:lineRule="auto"/>
        <w:rPr>
          <w:rFonts w:ascii="Times New Roman" w:hAnsi="Times New Roman" w:cs="Times New Roman"/>
          <w:sz w:val="20"/>
          <w:szCs w:val="20"/>
          <w:lang w:val="es-ES"/>
        </w:rPr>
      </w:pPr>
      <w:r w:rsidRPr="00BB38E5">
        <w:rPr>
          <w:rFonts w:ascii="Times New Roman" w:hAnsi="Times New Roman" w:cs="Times New Roman"/>
          <w:sz w:val="20"/>
          <w:szCs w:val="20"/>
          <w:lang w:val="es-ES"/>
        </w:rPr>
        <w:t>Nota:</w:t>
      </w:r>
    </w:p>
    <w:tbl>
      <w:tblPr>
        <w:tblStyle w:val="TableGrid"/>
        <w:tblW w:w="0" w:type="auto"/>
        <w:tblLook w:val="04A0" w:firstRow="1" w:lastRow="0" w:firstColumn="1" w:lastColumn="0" w:noHBand="0" w:noVBand="1"/>
      </w:tblPr>
      <w:tblGrid>
        <w:gridCol w:w="5058"/>
        <w:gridCol w:w="2070"/>
      </w:tblGrid>
      <w:tr w:rsidR="002E7767" w:rsidRPr="00BB38E5" w14:paraId="7C48659E" w14:textId="77777777" w:rsidTr="002E7767">
        <w:tc>
          <w:tcPr>
            <w:tcW w:w="5058" w:type="dxa"/>
            <w:shd w:val="clear" w:color="auto" w:fill="D9D9D9" w:themeFill="background1" w:themeFillShade="D9"/>
          </w:tcPr>
          <w:p w14:paraId="1269B03D" w14:textId="26E8ECB7" w:rsidR="002E7767" w:rsidRPr="00BB38E5" w:rsidRDefault="002E7767" w:rsidP="00DE775D">
            <w:pPr>
              <w:rPr>
                <w:rFonts w:ascii="Times New Roman" w:hAnsi="Times New Roman" w:cs="Times New Roman"/>
                <w:sz w:val="20"/>
                <w:szCs w:val="20"/>
                <w:lang w:val="es-ES"/>
              </w:rPr>
            </w:pPr>
            <w:r w:rsidRPr="00BB38E5">
              <w:rPr>
                <w:rFonts w:ascii="Times New Roman" w:hAnsi="Times New Roman" w:cs="Times New Roman"/>
                <w:sz w:val="20"/>
                <w:szCs w:val="20"/>
                <w:lang w:val="es-ES"/>
              </w:rPr>
              <w:t xml:space="preserve">Actividad </w:t>
            </w:r>
          </w:p>
        </w:tc>
        <w:tc>
          <w:tcPr>
            <w:tcW w:w="2070" w:type="dxa"/>
            <w:shd w:val="clear" w:color="auto" w:fill="D9D9D9" w:themeFill="background1" w:themeFillShade="D9"/>
          </w:tcPr>
          <w:p w14:paraId="7B9ACA1B" w14:textId="32B5DC49" w:rsidR="002E7767" w:rsidRPr="00BB38E5" w:rsidRDefault="002E7767" w:rsidP="00DE775D">
            <w:pPr>
              <w:rPr>
                <w:rFonts w:ascii="Times New Roman" w:hAnsi="Times New Roman" w:cs="Times New Roman"/>
                <w:sz w:val="20"/>
                <w:szCs w:val="20"/>
                <w:lang w:val="es-ES"/>
              </w:rPr>
            </w:pPr>
            <w:r w:rsidRPr="00BB38E5">
              <w:rPr>
                <w:rFonts w:ascii="Times New Roman" w:hAnsi="Times New Roman" w:cs="Times New Roman"/>
                <w:sz w:val="20"/>
                <w:szCs w:val="20"/>
                <w:lang w:val="es-ES"/>
              </w:rPr>
              <w:t>Costo (US$)</w:t>
            </w:r>
          </w:p>
        </w:tc>
      </w:tr>
      <w:tr w:rsidR="00761C91" w:rsidRPr="00BB38E5" w14:paraId="4A3348A6" w14:textId="77777777" w:rsidTr="002E7767">
        <w:tc>
          <w:tcPr>
            <w:tcW w:w="5058" w:type="dxa"/>
            <w:shd w:val="clear" w:color="auto" w:fill="D9D9D9" w:themeFill="background1" w:themeFillShade="D9"/>
          </w:tcPr>
          <w:p w14:paraId="14C47EE3" w14:textId="36F102B6" w:rsidR="00761C91" w:rsidRPr="00BB38E5" w:rsidRDefault="00761C91" w:rsidP="00DE775D">
            <w:pPr>
              <w:rPr>
                <w:rFonts w:ascii="Times New Roman" w:hAnsi="Times New Roman" w:cs="Times New Roman"/>
                <w:sz w:val="20"/>
                <w:szCs w:val="20"/>
                <w:lang w:val="es-ES"/>
              </w:rPr>
            </w:pPr>
            <w:r w:rsidRPr="00BB38E5">
              <w:rPr>
                <w:rFonts w:ascii="Times New Roman" w:hAnsi="Times New Roman" w:cs="Times New Roman"/>
                <w:sz w:val="20"/>
                <w:szCs w:val="20"/>
                <w:lang w:val="es-ES"/>
              </w:rPr>
              <w:t>Línea de Base:</w:t>
            </w:r>
          </w:p>
        </w:tc>
        <w:tc>
          <w:tcPr>
            <w:tcW w:w="2070" w:type="dxa"/>
            <w:shd w:val="clear" w:color="auto" w:fill="D9D9D9" w:themeFill="background1" w:themeFillShade="D9"/>
          </w:tcPr>
          <w:p w14:paraId="5144746D" w14:textId="09FBF3A9" w:rsidR="00761C91" w:rsidRPr="00BB38E5" w:rsidRDefault="00761C91" w:rsidP="00DE775D">
            <w:pPr>
              <w:rPr>
                <w:rFonts w:ascii="Times New Roman" w:hAnsi="Times New Roman" w:cs="Times New Roman"/>
                <w:sz w:val="20"/>
                <w:szCs w:val="20"/>
                <w:lang w:val="es-ES"/>
              </w:rPr>
            </w:pPr>
            <w:r w:rsidRPr="00BB38E5">
              <w:rPr>
                <w:rFonts w:ascii="Times New Roman" w:hAnsi="Times New Roman" w:cs="Times New Roman"/>
                <w:sz w:val="20"/>
                <w:szCs w:val="20"/>
                <w:lang w:val="es-ES"/>
              </w:rPr>
              <w:t>150,000</w:t>
            </w:r>
          </w:p>
        </w:tc>
      </w:tr>
      <w:tr w:rsidR="00761C91" w:rsidRPr="00BB38E5" w14:paraId="0CC03F98" w14:textId="77777777" w:rsidTr="002E7767">
        <w:tc>
          <w:tcPr>
            <w:tcW w:w="5058" w:type="dxa"/>
          </w:tcPr>
          <w:p w14:paraId="2C76D3FC" w14:textId="08A3043F" w:rsidR="00761C91" w:rsidRPr="00BB38E5" w:rsidRDefault="00761C91" w:rsidP="002E7767">
            <w:pPr>
              <w:pStyle w:val="ListParagraph"/>
              <w:numPr>
                <w:ilvl w:val="0"/>
                <w:numId w:val="22"/>
              </w:numPr>
              <w:rPr>
                <w:rFonts w:ascii="Times New Roman" w:hAnsi="Times New Roman" w:cs="Times New Roman"/>
                <w:sz w:val="20"/>
                <w:szCs w:val="20"/>
                <w:lang w:val="es-ES"/>
              </w:rPr>
            </w:pPr>
            <w:r w:rsidRPr="00BB38E5">
              <w:rPr>
                <w:rFonts w:ascii="Times New Roman" w:hAnsi="Times New Roman" w:cs="Times New Roman"/>
                <w:sz w:val="20"/>
                <w:szCs w:val="20"/>
                <w:lang w:val="es-ES"/>
              </w:rPr>
              <w:t>Levantamiento de datos</w:t>
            </w:r>
          </w:p>
        </w:tc>
        <w:tc>
          <w:tcPr>
            <w:tcW w:w="2070" w:type="dxa"/>
          </w:tcPr>
          <w:p w14:paraId="65AF2F8E" w14:textId="28F3A69E" w:rsidR="00761C91" w:rsidRPr="00BB38E5" w:rsidRDefault="00761C91" w:rsidP="002E7767">
            <w:pPr>
              <w:jc w:val="right"/>
              <w:rPr>
                <w:rFonts w:ascii="Times New Roman" w:hAnsi="Times New Roman" w:cs="Times New Roman"/>
                <w:sz w:val="20"/>
                <w:szCs w:val="20"/>
                <w:lang w:val="es-ES"/>
              </w:rPr>
            </w:pPr>
            <w:r w:rsidRPr="00BB38E5">
              <w:rPr>
                <w:rFonts w:ascii="Times New Roman" w:hAnsi="Times New Roman" w:cs="Times New Roman"/>
                <w:sz w:val="20"/>
                <w:szCs w:val="20"/>
                <w:lang w:val="es-ES"/>
              </w:rPr>
              <w:t>100,000</w:t>
            </w:r>
          </w:p>
        </w:tc>
      </w:tr>
      <w:tr w:rsidR="00761C91" w:rsidRPr="00BB38E5" w14:paraId="7C2517F0" w14:textId="77777777" w:rsidTr="002E7767">
        <w:tc>
          <w:tcPr>
            <w:tcW w:w="5058" w:type="dxa"/>
          </w:tcPr>
          <w:p w14:paraId="46545800" w14:textId="0B1F5335" w:rsidR="00761C91" w:rsidRPr="00BB38E5" w:rsidRDefault="00761C91" w:rsidP="002E7767">
            <w:pPr>
              <w:pStyle w:val="ListParagraph"/>
              <w:numPr>
                <w:ilvl w:val="0"/>
                <w:numId w:val="22"/>
              </w:numPr>
              <w:rPr>
                <w:rFonts w:ascii="Times New Roman" w:hAnsi="Times New Roman" w:cs="Times New Roman"/>
                <w:sz w:val="20"/>
                <w:szCs w:val="20"/>
                <w:lang w:val="es-ES"/>
              </w:rPr>
            </w:pPr>
            <w:r w:rsidRPr="00BB38E5">
              <w:rPr>
                <w:rFonts w:ascii="Times New Roman" w:hAnsi="Times New Roman" w:cs="Times New Roman"/>
                <w:sz w:val="20"/>
                <w:szCs w:val="20"/>
                <w:lang w:val="es-ES"/>
              </w:rPr>
              <w:t>Coordinador de campo</w:t>
            </w:r>
          </w:p>
        </w:tc>
        <w:tc>
          <w:tcPr>
            <w:tcW w:w="2070" w:type="dxa"/>
          </w:tcPr>
          <w:p w14:paraId="2CC0D12B" w14:textId="264BD085" w:rsidR="00761C91" w:rsidRPr="00BB38E5" w:rsidRDefault="00761C91" w:rsidP="002E7767">
            <w:pPr>
              <w:jc w:val="right"/>
              <w:rPr>
                <w:rFonts w:ascii="Times New Roman" w:hAnsi="Times New Roman" w:cs="Times New Roman"/>
                <w:sz w:val="20"/>
                <w:szCs w:val="20"/>
                <w:lang w:val="es-ES"/>
              </w:rPr>
            </w:pPr>
            <w:r w:rsidRPr="00BB38E5">
              <w:rPr>
                <w:rFonts w:ascii="Times New Roman" w:hAnsi="Times New Roman" w:cs="Times New Roman"/>
                <w:sz w:val="20"/>
                <w:szCs w:val="20"/>
                <w:lang w:val="es-ES"/>
              </w:rPr>
              <w:t>30,000</w:t>
            </w:r>
          </w:p>
        </w:tc>
      </w:tr>
      <w:tr w:rsidR="00761C91" w:rsidRPr="00BB38E5" w14:paraId="50E58DE7" w14:textId="77777777" w:rsidTr="002E7767">
        <w:tc>
          <w:tcPr>
            <w:tcW w:w="5058" w:type="dxa"/>
          </w:tcPr>
          <w:p w14:paraId="361450AB" w14:textId="3AF1D9CD" w:rsidR="00761C91" w:rsidRPr="00BB38E5" w:rsidRDefault="00761C91" w:rsidP="002E7767">
            <w:pPr>
              <w:pStyle w:val="ListParagraph"/>
              <w:numPr>
                <w:ilvl w:val="0"/>
                <w:numId w:val="22"/>
              </w:numPr>
              <w:rPr>
                <w:rFonts w:ascii="Times New Roman" w:hAnsi="Times New Roman" w:cs="Times New Roman"/>
                <w:sz w:val="20"/>
                <w:szCs w:val="20"/>
                <w:lang w:val="es-ES"/>
              </w:rPr>
            </w:pPr>
            <w:r w:rsidRPr="00BB38E5">
              <w:rPr>
                <w:rFonts w:ascii="Times New Roman" w:hAnsi="Times New Roman" w:cs="Times New Roman"/>
                <w:sz w:val="20"/>
                <w:szCs w:val="20"/>
                <w:lang w:val="es-ES"/>
              </w:rPr>
              <w:t>Análisis de información</w:t>
            </w:r>
          </w:p>
        </w:tc>
        <w:tc>
          <w:tcPr>
            <w:tcW w:w="2070" w:type="dxa"/>
          </w:tcPr>
          <w:p w14:paraId="44677AF9" w14:textId="458B3EFB" w:rsidR="00761C91" w:rsidRPr="00BB38E5" w:rsidRDefault="00761C91" w:rsidP="002E7767">
            <w:pPr>
              <w:jc w:val="right"/>
              <w:rPr>
                <w:rFonts w:ascii="Times New Roman" w:hAnsi="Times New Roman" w:cs="Times New Roman"/>
                <w:sz w:val="20"/>
                <w:szCs w:val="20"/>
                <w:lang w:val="es-ES"/>
              </w:rPr>
            </w:pPr>
            <w:r w:rsidRPr="00BB38E5">
              <w:rPr>
                <w:rFonts w:ascii="Times New Roman" w:hAnsi="Times New Roman" w:cs="Times New Roman"/>
                <w:sz w:val="20"/>
                <w:szCs w:val="20"/>
                <w:lang w:val="es-ES"/>
              </w:rPr>
              <w:t>20,000</w:t>
            </w:r>
          </w:p>
        </w:tc>
      </w:tr>
      <w:tr w:rsidR="00761C91" w:rsidRPr="00BB38E5" w14:paraId="3D75A8BC" w14:textId="77777777" w:rsidTr="002E7767">
        <w:tc>
          <w:tcPr>
            <w:tcW w:w="5058" w:type="dxa"/>
            <w:shd w:val="clear" w:color="auto" w:fill="D9D9D9" w:themeFill="background1" w:themeFillShade="D9"/>
          </w:tcPr>
          <w:p w14:paraId="1181C2E5" w14:textId="10425916" w:rsidR="00761C91" w:rsidRPr="00BB38E5" w:rsidRDefault="00761C91" w:rsidP="00DE775D">
            <w:pPr>
              <w:rPr>
                <w:rFonts w:ascii="Times New Roman" w:hAnsi="Times New Roman" w:cs="Times New Roman"/>
                <w:sz w:val="20"/>
                <w:szCs w:val="20"/>
                <w:lang w:val="es-ES"/>
              </w:rPr>
            </w:pPr>
            <w:r w:rsidRPr="00BB38E5">
              <w:rPr>
                <w:rFonts w:ascii="Times New Roman" w:hAnsi="Times New Roman" w:cs="Times New Roman"/>
                <w:sz w:val="20"/>
                <w:szCs w:val="20"/>
                <w:lang w:val="es-ES"/>
              </w:rPr>
              <w:t>Evaluación final de impacto:</w:t>
            </w:r>
          </w:p>
        </w:tc>
        <w:tc>
          <w:tcPr>
            <w:tcW w:w="2070" w:type="dxa"/>
            <w:shd w:val="clear" w:color="auto" w:fill="D9D9D9" w:themeFill="background1" w:themeFillShade="D9"/>
          </w:tcPr>
          <w:p w14:paraId="3A1E74DA" w14:textId="0456DEDF" w:rsidR="00761C91" w:rsidRPr="00BB38E5" w:rsidRDefault="00920A01" w:rsidP="00DE775D">
            <w:pPr>
              <w:rPr>
                <w:rFonts w:ascii="Times New Roman" w:hAnsi="Times New Roman" w:cs="Times New Roman"/>
                <w:sz w:val="20"/>
                <w:szCs w:val="20"/>
                <w:lang w:val="es-ES"/>
              </w:rPr>
            </w:pPr>
            <w:r w:rsidRPr="00BB38E5">
              <w:rPr>
                <w:rFonts w:ascii="Times New Roman" w:hAnsi="Times New Roman" w:cs="Times New Roman"/>
                <w:sz w:val="20"/>
                <w:szCs w:val="20"/>
                <w:lang w:val="es-ES"/>
              </w:rPr>
              <w:t>200,000</w:t>
            </w:r>
          </w:p>
        </w:tc>
      </w:tr>
      <w:tr w:rsidR="00761C91" w:rsidRPr="00BB38E5" w14:paraId="26C24FF7" w14:textId="77777777" w:rsidTr="002E7767">
        <w:tc>
          <w:tcPr>
            <w:tcW w:w="5058" w:type="dxa"/>
          </w:tcPr>
          <w:p w14:paraId="65D71075" w14:textId="29AA682D" w:rsidR="00761C91" w:rsidRPr="00BB38E5" w:rsidRDefault="00761C91" w:rsidP="002E7767">
            <w:pPr>
              <w:pStyle w:val="ListParagraph"/>
              <w:numPr>
                <w:ilvl w:val="0"/>
                <w:numId w:val="22"/>
              </w:numPr>
              <w:rPr>
                <w:rFonts w:ascii="Times New Roman" w:hAnsi="Times New Roman" w:cs="Times New Roman"/>
                <w:sz w:val="20"/>
                <w:szCs w:val="20"/>
                <w:lang w:val="es-ES"/>
              </w:rPr>
            </w:pPr>
            <w:r w:rsidRPr="00BB38E5">
              <w:rPr>
                <w:rFonts w:ascii="Times New Roman" w:hAnsi="Times New Roman" w:cs="Times New Roman"/>
                <w:sz w:val="20"/>
                <w:szCs w:val="20"/>
                <w:lang w:val="es-ES"/>
              </w:rPr>
              <w:t>Recole</w:t>
            </w:r>
            <w:r w:rsidR="006933D9" w:rsidRPr="00BB38E5">
              <w:rPr>
                <w:rFonts w:ascii="Times New Roman" w:hAnsi="Times New Roman" w:cs="Times New Roman"/>
                <w:sz w:val="20"/>
                <w:szCs w:val="20"/>
                <w:lang w:val="es-ES"/>
              </w:rPr>
              <w:t>cción de encuesta</w:t>
            </w:r>
            <w:r w:rsidRPr="00BB38E5">
              <w:rPr>
                <w:rFonts w:ascii="Times New Roman" w:hAnsi="Times New Roman" w:cs="Times New Roman"/>
                <w:sz w:val="20"/>
                <w:szCs w:val="20"/>
                <w:lang w:val="es-ES"/>
              </w:rPr>
              <w:t xml:space="preserve"> de seguimiento</w:t>
            </w:r>
          </w:p>
        </w:tc>
        <w:tc>
          <w:tcPr>
            <w:tcW w:w="2070" w:type="dxa"/>
          </w:tcPr>
          <w:p w14:paraId="069F4262" w14:textId="096B58FF" w:rsidR="00761C91" w:rsidRPr="00BB38E5" w:rsidRDefault="006933D9" w:rsidP="002E7767">
            <w:pPr>
              <w:jc w:val="right"/>
              <w:rPr>
                <w:rFonts w:ascii="Times New Roman" w:hAnsi="Times New Roman" w:cs="Times New Roman"/>
                <w:sz w:val="20"/>
                <w:szCs w:val="20"/>
                <w:lang w:val="es-ES"/>
              </w:rPr>
            </w:pPr>
            <w:r w:rsidRPr="00BB38E5">
              <w:rPr>
                <w:rFonts w:ascii="Times New Roman" w:hAnsi="Times New Roman" w:cs="Times New Roman"/>
                <w:sz w:val="20"/>
                <w:szCs w:val="20"/>
                <w:lang w:val="es-ES"/>
              </w:rPr>
              <w:t>120,000</w:t>
            </w:r>
          </w:p>
        </w:tc>
      </w:tr>
      <w:tr w:rsidR="00761C91" w:rsidRPr="00BB38E5" w14:paraId="394FF954" w14:textId="77777777" w:rsidTr="002E7767">
        <w:tc>
          <w:tcPr>
            <w:tcW w:w="5058" w:type="dxa"/>
          </w:tcPr>
          <w:p w14:paraId="6B44F278" w14:textId="26634256" w:rsidR="00761C91" w:rsidRPr="00BB38E5" w:rsidRDefault="006933D9" w:rsidP="002E7767">
            <w:pPr>
              <w:pStyle w:val="ListParagraph"/>
              <w:numPr>
                <w:ilvl w:val="0"/>
                <w:numId w:val="22"/>
              </w:numPr>
              <w:rPr>
                <w:rFonts w:ascii="Times New Roman" w:hAnsi="Times New Roman" w:cs="Times New Roman"/>
                <w:sz w:val="20"/>
                <w:szCs w:val="20"/>
                <w:lang w:val="es-ES"/>
              </w:rPr>
            </w:pPr>
            <w:r w:rsidRPr="00BB38E5">
              <w:rPr>
                <w:rFonts w:ascii="Times New Roman" w:hAnsi="Times New Roman" w:cs="Times New Roman"/>
                <w:sz w:val="20"/>
                <w:szCs w:val="20"/>
                <w:lang w:val="es-ES"/>
              </w:rPr>
              <w:t>Coordinador de campo</w:t>
            </w:r>
          </w:p>
        </w:tc>
        <w:tc>
          <w:tcPr>
            <w:tcW w:w="2070" w:type="dxa"/>
          </w:tcPr>
          <w:p w14:paraId="4F16D0AA" w14:textId="48F49450" w:rsidR="00761C91" w:rsidRPr="00BB38E5" w:rsidRDefault="006933D9" w:rsidP="002E7767">
            <w:pPr>
              <w:jc w:val="right"/>
              <w:rPr>
                <w:rFonts w:ascii="Times New Roman" w:hAnsi="Times New Roman" w:cs="Times New Roman"/>
                <w:sz w:val="20"/>
                <w:szCs w:val="20"/>
                <w:lang w:val="es-ES"/>
              </w:rPr>
            </w:pPr>
            <w:r w:rsidRPr="00BB38E5">
              <w:rPr>
                <w:rFonts w:ascii="Times New Roman" w:hAnsi="Times New Roman" w:cs="Times New Roman"/>
                <w:sz w:val="20"/>
                <w:szCs w:val="20"/>
                <w:lang w:val="es-ES"/>
              </w:rPr>
              <w:t>30,000</w:t>
            </w:r>
          </w:p>
        </w:tc>
      </w:tr>
      <w:tr w:rsidR="00761C91" w:rsidRPr="00BB38E5" w14:paraId="5E1A1064" w14:textId="77777777" w:rsidTr="002E7767">
        <w:tc>
          <w:tcPr>
            <w:tcW w:w="5058" w:type="dxa"/>
          </w:tcPr>
          <w:p w14:paraId="4C1CD0C0" w14:textId="52D032FB" w:rsidR="00761C91" w:rsidRPr="00BB38E5" w:rsidRDefault="00920A01" w:rsidP="002E7767">
            <w:pPr>
              <w:pStyle w:val="ListParagraph"/>
              <w:numPr>
                <w:ilvl w:val="0"/>
                <w:numId w:val="22"/>
              </w:numPr>
              <w:rPr>
                <w:rFonts w:ascii="Times New Roman" w:hAnsi="Times New Roman" w:cs="Times New Roman"/>
                <w:sz w:val="20"/>
                <w:szCs w:val="20"/>
                <w:lang w:val="es-ES"/>
              </w:rPr>
            </w:pPr>
            <w:r w:rsidRPr="00BB38E5">
              <w:rPr>
                <w:rFonts w:ascii="Times New Roman" w:hAnsi="Times New Roman" w:cs="Times New Roman"/>
                <w:sz w:val="20"/>
                <w:szCs w:val="20"/>
                <w:lang w:val="es-ES"/>
              </w:rPr>
              <w:t>Estudio final</w:t>
            </w:r>
          </w:p>
        </w:tc>
        <w:tc>
          <w:tcPr>
            <w:tcW w:w="2070" w:type="dxa"/>
          </w:tcPr>
          <w:p w14:paraId="0881294C" w14:textId="1840ADC3" w:rsidR="00761C91" w:rsidRPr="00BB38E5" w:rsidRDefault="00920A01" w:rsidP="002E7767">
            <w:pPr>
              <w:jc w:val="right"/>
              <w:rPr>
                <w:rFonts w:ascii="Times New Roman" w:hAnsi="Times New Roman" w:cs="Times New Roman"/>
                <w:sz w:val="20"/>
                <w:szCs w:val="20"/>
                <w:lang w:val="es-ES"/>
              </w:rPr>
            </w:pPr>
            <w:r w:rsidRPr="00BB38E5">
              <w:rPr>
                <w:rFonts w:ascii="Times New Roman" w:hAnsi="Times New Roman" w:cs="Times New Roman"/>
                <w:sz w:val="20"/>
                <w:szCs w:val="20"/>
                <w:lang w:val="es-ES"/>
              </w:rPr>
              <w:t>50,000</w:t>
            </w:r>
          </w:p>
        </w:tc>
      </w:tr>
    </w:tbl>
    <w:p w14:paraId="452627D7" w14:textId="2EF06AA9" w:rsidR="00DE775D" w:rsidRPr="00BB38E5" w:rsidRDefault="00DE775D">
      <w:pPr>
        <w:rPr>
          <w:rFonts w:ascii="Times New Roman" w:hAnsi="Times New Roman" w:cs="Times New Roman"/>
          <w:b/>
          <w:i/>
          <w:lang w:val="es-ES"/>
        </w:rPr>
      </w:pPr>
      <w:r w:rsidRPr="00BB38E5">
        <w:rPr>
          <w:rFonts w:ascii="Times New Roman" w:hAnsi="Times New Roman" w:cs="Times New Roman"/>
          <w:b/>
          <w:i/>
          <w:lang w:val="es-ES"/>
        </w:rPr>
        <w:br w:type="page"/>
      </w:r>
    </w:p>
    <w:p w14:paraId="150989CE" w14:textId="77777777" w:rsidR="00DE775D" w:rsidRPr="00BB38E5" w:rsidRDefault="00DE775D">
      <w:pPr>
        <w:rPr>
          <w:rFonts w:ascii="Times New Roman" w:hAnsi="Times New Roman" w:cs="Times New Roman"/>
          <w:b/>
          <w:i/>
          <w:lang w:val="es-ES"/>
        </w:rPr>
        <w:sectPr w:rsidR="00DE775D" w:rsidRPr="00BB38E5" w:rsidSect="00DE775D">
          <w:pgSz w:w="15840" w:h="12240" w:orient="landscape"/>
          <w:pgMar w:top="1440" w:right="1440" w:bottom="1440" w:left="1440" w:header="720" w:footer="720" w:gutter="0"/>
          <w:cols w:space="720"/>
          <w:docGrid w:linePitch="360"/>
        </w:sectPr>
      </w:pPr>
    </w:p>
    <w:p w14:paraId="63E38EC2" w14:textId="77777777" w:rsidR="008E151F" w:rsidRDefault="008E151F" w:rsidP="008E151F">
      <w:pPr>
        <w:autoSpaceDE w:val="0"/>
        <w:autoSpaceDN w:val="0"/>
        <w:adjustRightInd w:val="0"/>
        <w:spacing w:after="0" w:line="240" w:lineRule="auto"/>
        <w:rPr>
          <w:rFonts w:ascii="Times New Roman" w:hAnsi="Times New Roman" w:cs="Times New Roman"/>
          <w:bCs/>
        </w:rPr>
      </w:pPr>
    </w:p>
    <w:p w14:paraId="596CB840" w14:textId="726C6339" w:rsidR="008B3BB3" w:rsidRDefault="008B3BB3" w:rsidP="008B3BB3">
      <w:pPr>
        <w:jc w:val="center"/>
        <w:rPr>
          <w:rFonts w:ascii="Times New Roman" w:hAnsi="Times New Roman" w:cs="Times New Roman"/>
          <w:b/>
          <w:i/>
          <w:lang w:val="es-ES"/>
        </w:rPr>
      </w:pPr>
      <w:r>
        <w:rPr>
          <w:rFonts w:ascii="Times New Roman" w:hAnsi="Times New Roman" w:cs="Times New Roman"/>
          <w:b/>
          <w:i/>
          <w:lang w:val="es-ES"/>
        </w:rPr>
        <w:t>Anexo 1</w:t>
      </w:r>
    </w:p>
    <w:p w14:paraId="3AE54DE3" w14:textId="618A43C8" w:rsidR="008B3BB3" w:rsidRDefault="008B3BB3" w:rsidP="008B3BB3">
      <w:pPr>
        <w:jc w:val="center"/>
        <w:rPr>
          <w:rFonts w:ascii="Times New Roman" w:hAnsi="Times New Roman" w:cs="Times New Roman"/>
          <w:b/>
          <w:i/>
          <w:lang w:val="es-ES"/>
        </w:rPr>
      </w:pPr>
      <w:r>
        <w:rPr>
          <w:rFonts w:ascii="Times New Roman" w:hAnsi="Times New Roman" w:cs="Times New Roman"/>
          <w:b/>
          <w:i/>
          <w:lang w:val="es-ES"/>
        </w:rPr>
        <w:t xml:space="preserve">Características Adicionales de los </w:t>
      </w:r>
      <w:proofErr w:type="spellStart"/>
      <w:r>
        <w:rPr>
          <w:rFonts w:ascii="Times New Roman" w:hAnsi="Times New Roman" w:cs="Times New Roman"/>
          <w:b/>
          <w:i/>
          <w:lang w:val="es-ES"/>
        </w:rPr>
        <w:t>Matching</w:t>
      </w:r>
      <w:proofErr w:type="spellEnd"/>
      <w:r>
        <w:rPr>
          <w:rFonts w:ascii="Times New Roman" w:hAnsi="Times New Roman" w:cs="Times New Roman"/>
          <w:b/>
          <w:i/>
          <w:lang w:val="es-ES"/>
        </w:rPr>
        <w:t xml:space="preserve"> </w:t>
      </w:r>
      <w:proofErr w:type="spellStart"/>
      <w:r>
        <w:rPr>
          <w:rFonts w:ascii="Times New Roman" w:hAnsi="Times New Roman" w:cs="Times New Roman"/>
          <w:b/>
          <w:i/>
          <w:lang w:val="es-ES"/>
        </w:rPr>
        <w:t>Grants</w:t>
      </w:r>
      <w:proofErr w:type="spellEnd"/>
      <w:r w:rsidR="00484951">
        <w:rPr>
          <w:rFonts w:ascii="Times New Roman" w:hAnsi="Times New Roman" w:cs="Times New Roman"/>
          <w:b/>
          <w:i/>
          <w:lang w:val="es-ES"/>
        </w:rPr>
        <w:t>, Procesos y Plazos para la Selección de Beneficiarios</w:t>
      </w:r>
    </w:p>
    <w:p w14:paraId="09E9C0C1" w14:textId="77777777" w:rsidR="008B3BB3" w:rsidRDefault="008B3BB3" w:rsidP="008B3BB3">
      <w:pPr>
        <w:rPr>
          <w:rFonts w:ascii="Times New Roman" w:hAnsi="Times New Roman" w:cs="Times New Roman"/>
          <w:b/>
          <w:i/>
          <w:lang w:val="es-ES"/>
        </w:rPr>
      </w:pPr>
    </w:p>
    <w:p w14:paraId="679463EF" w14:textId="77777777" w:rsidR="008B3BB3" w:rsidRPr="008E4FBF" w:rsidRDefault="008B3BB3" w:rsidP="008B3BB3">
      <w:pPr>
        <w:rPr>
          <w:rFonts w:ascii="Times New Roman" w:hAnsi="Times New Roman" w:cs="Times New Roman"/>
          <w:b/>
          <w:i/>
          <w:lang w:val="es-ES"/>
        </w:rPr>
      </w:pPr>
      <w:r w:rsidRPr="008E4FBF">
        <w:rPr>
          <w:rFonts w:ascii="Times New Roman" w:hAnsi="Times New Roman" w:cs="Times New Roman"/>
          <w:b/>
          <w:i/>
          <w:lang w:val="es-ES"/>
        </w:rPr>
        <w:t>Características de los financiamientos compartidos</w:t>
      </w:r>
    </w:p>
    <w:p w14:paraId="42CAAE07" w14:textId="77777777" w:rsidR="008B3BB3" w:rsidRPr="00835D14" w:rsidRDefault="008B3BB3" w:rsidP="008B3BB3">
      <w:pPr>
        <w:rPr>
          <w:rFonts w:ascii="Times New Roman" w:hAnsi="Times New Roman" w:cs="Times New Roman"/>
          <w:u w:val="single"/>
          <w:lang w:val="es-ES"/>
        </w:rPr>
      </w:pPr>
      <w:r w:rsidRPr="00835D14">
        <w:rPr>
          <w:rFonts w:ascii="Times New Roman" w:hAnsi="Times New Roman" w:cs="Times New Roman"/>
          <w:u w:val="single"/>
          <w:lang w:val="es-ES"/>
        </w:rPr>
        <w:t>Porcentaje de financiamiento</w:t>
      </w:r>
    </w:p>
    <w:p w14:paraId="74831317" w14:textId="77777777" w:rsidR="008B3BB3" w:rsidRPr="008E4FBF" w:rsidRDefault="008B3BB3" w:rsidP="008B3BB3">
      <w:pPr>
        <w:jc w:val="both"/>
        <w:rPr>
          <w:rFonts w:ascii="Times New Roman" w:eastAsia="Times New Roman" w:hAnsi="Times New Roman" w:cs="Times New Roman"/>
          <w:lang w:val="es-ES" w:eastAsia="es-ES"/>
        </w:rPr>
      </w:pPr>
      <w:r w:rsidRPr="008E4FBF">
        <w:rPr>
          <w:rFonts w:ascii="Times New Roman" w:eastAsia="Times New Roman" w:hAnsi="Times New Roman" w:cs="Times New Roman"/>
          <w:lang w:val="es-ES" w:eastAsia="es-ES"/>
        </w:rPr>
        <w:t>El programa financiará una parte del coste total del proyecto, la cual no podrá ser superior al 80 por ciento. La parte restante del costo del proyecto o contrapartida ser</w:t>
      </w:r>
      <w:r>
        <w:rPr>
          <w:rFonts w:ascii="Times New Roman" w:eastAsia="Times New Roman" w:hAnsi="Times New Roman" w:cs="Times New Roman"/>
          <w:lang w:val="es-ES" w:eastAsia="es-ES"/>
        </w:rPr>
        <w:t>á aportada por el beneficiario</w:t>
      </w:r>
      <w:r w:rsidRPr="008E4FBF">
        <w:rPr>
          <w:rFonts w:ascii="Times New Roman" w:eastAsia="Times New Roman" w:hAnsi="Times New Roman" w:cs="Times New Roman"/>
          <w:lang w:val="es-ES" w:eastAsia="es-ES"/>
        </w:rPr>
        <w:t xml:space="preserve">. Es decir, los solicitantes deberán demostrar fehacientemente que pueden hacerse cargo de la proporción del coste total que no esté cubierta por la ayuda del programa mediante su propia aportación al proyecto. </w:t>
      </w:r>
    </w:p>
    <w:p w14:paraId="63803D4F" w14:textId="77777777" w:rsidR="008B3BB3" w:rsidRPr="00835D14" w:rsidRDefault="008B3BB3" w:rsidP="008B3BB3">
      <w:pPr>
        <w:rPr>
          <w:rFonts w:ascii="Times New Roman" w:hAnsi="Times New Roman" w:cs="Times New Roman"/>
          <w:u w:val="single"/>
          <w:lang w:val="es-ES"/>
        </w:rPr>
      </w:pPr>
      <w:r w:rsidRPr="00835D14">
        <w:rPr>
          <w:rFonts w:ascii="Times New Roman" w:hAnsi="Times New Roman" w:cs="Times New Roman"/>
          <w:u w:val="single"/>
          <w:lang w:val="es-ES"/>
        </w:rPr>
        <w:t>Límites de monto</w:t>
      </w:r>
    </w:p>
    <w:p w14:paraId="49BCE587" w14:textId="77777777" w:rsidR="008B3BB3" w:rsidRPr="008E4FBF" w:rsidRDefault="008B3BB3" w:rsidP="008B3BB3">
      <w:pPr>
        <w:jc w:val="both"/>
        <w:rPr>
          <w:rFonts w:ascii="Times New Roman" w:eastAsia="Times New Roman" w:hAnsi="Times New Roman" w:cs="Times New Roman"/>
          <w:lang w:val="es-ES" w:eastAsia="es-ES"/>
        </w:rPr>
      </w:pPr>
      <w:r w:rsidRPr="008E4FBF">
        <w:rPr>
          <w:rFonts w:ascii="Times New Roman" w:eastAsia="Times New Roman" w:hAnsi="Times New Roman" w:cs="Times New Roman"/>
          <w:lang w:val="es-ES" w:eastAsia="es-ES"/>
        </w:rPr>
        <w:t>Los límites monetarios de las ayudas serán definidos en las bases de cada convocatoria, contando previamente las mismas con la no-objeción del Banco, aunque se estima de forma general un límite máximo tentativo de US$18,000 por proyecto. En base a las solicitudes ya recibidas en años anteriores por CORSATUR, se estima un monto promedio de US$ 11,000 de ayuda por plan de negocios implementado.</w:t>
      </w:r>
      <w:r>
        <w:rPr>
          <w:rFonts w:ascii="Times New Roman" w:eastAsia="Times New Roman" w:hAnsi="Times New Roman" w:cs="Times New Roman"/>
          <w:lang w:val="es-ES" w:eastAsia="es-ES"/>
        </w:rPr>
        <w:t xml:space="preserve"> </w:t>
      </w:r>
      <w:r w:rsidRPr="008E4FBF">
        <w:rPr>
          <w:rFonts w:ascii="Times New Roman" w:eastAsia="Times New Roman" w:hAnsi="Times New Roman" w:cs="Times New Roman"/>
          <w:lang w:val="es-ES" w:eastAsia="es-ES"/>
        </w:rPr>
        <w:t>En total se prevé otorgar ayudas para implementar 70 planes de negocio viables, con el siguiente cronograma:</w:t>
      </w:r>
    </w:p>
    <w:tbl>
      <w:tblPr>
        <w:tblW w:w="0" w:type="auto"/>
        <w:jc w:val="center"/>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0"/>
        <w:gridCol w:w="1080"/>
        <w:gridCol w:w="990"/>
        <w:gridCol w:w="990"/>
        <w:gridCol w:w="900"/>
        <w:gridCol w:w="828"/>
      </w:tblGrid>
      <w:tr w:rsidR="008B3BB3" w:rsidRPr="00C1167B" w14:paraId="25416BD1" w14:textId="77777777" w:rsidTr="006A396D">
        <w:trPr>
          <w:trHeight w:val="224"/>
          <w:jc w:val="center"/>
        </w:trPr>
        <w:tc>
          <w:tcPr>
            <w:tcW w:w="3330" w:type="dxa"/>
            <w:tcBorders>
              <w:top w:val="nil"/>
              <w:left w:val="nil"/>
              <w:bottom w:val="nil"/>
            </w:tcBorders>
            <w:shd w:val="clear" w:color="auto" w:fill="auto"/>
          </w:tcPr>
          <w:p w14:paraId="6EBE401C" w14:textId="77777777" w:rsidR="008B3BB3" w:rsidRPr="0091313C" w:rsidRDefault="008B3BB3" w:rsidP="006A396D">
            <w:pPr>
              <w:jc w:val="both"/>
              <w:rPr>
                <w:rFonts w:ascii="Times New Roman" w:eastAsia="Times New Roman" w:hAnsi="Times New Roman" w:cs="Times New Roman"/>
                <w:sz w:val="20"/>
                <w:szCs w:val="20"/>
                <w:lang w:val="es-ES" w:eastAsia="es-ES"/>
              </w:rPr>
            </w:pPr>
          </w:p>
        </w:tc>
        <w:tc>
          <w:tcPr>
            <w:tcW w:w="4788" w:type="dxa"/>
            <w:gridSpan w:val="5"/>
            <w:shd w:val="clear" w:color="auto" w:fill="C6D9F1"/>
          </w:tcPr>
          <w:p w14:paraId="13AE6ABC" w14:textId="77777777" w:rsidR="008B3BB3" w:rsidRPr="0091313C" w:rsidRDefault="008B3BB3" w:rsidP="006A396D">
            <w:pPr>
              <w:jc w:val="center"/>
              <w:rPr>
                <w:rFonts w:ascii="Times New Roman" w:eastAsia="Times New Roman" w:hAnsi="Times New Roman" w:cs="Times New Roman"/>
                <w:sz w:val="20"/>
                <w:szCs w:val="20"/>
                <w:lang w:val="es-ES" w:eastAsia="es-ES"/>
              </w:rPr>
            </w:pPr>
            <w:r w:rsidRPr="0091313C">
              <w:rPr>
                <w:rFonts w:ascii="Times New Roman" w:eastAsia="Times New Roman" w:hAnsi="Times New Roman" w:cs="Times New Roman"/>
                <w:sz w:val="20"/>
                <w:szCs w:val="20"/>
                <w:lang w:val="es-ES" w:eastAsia="es-ES"/>
              </w:rPr>
              <w:t>Periodo de ejecución del Programa ES-L1066 (5 años)</w:t>
            </w:r>
          </w:p>
        </w:tc>
      </w:tr>
      <w:tr w:rsidR="008B3BB3" w:rsidRPr="0091313C" w14:paraId="78ADD06A" w14:textId="77777777" w:rsidTr="006A396D">
        <w:trPr>
          <w:trHeight w:val="206"/>
          <w:jc w:val="center"/>
        </w:trPr>
        <w:tc>
          <w:tcPr>
            <w:tcW w:w="3330" w:type="dxa"/>
            <w:tcBorders>
              <w:top w:val="nil"/>
              <w:left w:val="nil"/>
            </w:tcBorders>
            <w:shd w:val="clear" w:color="auto" w:fill="auto"/>
          </w:tcPr>
          <w:p w14:paraId="59D1E945" w14:textId="77777777" w:rsidR="008B3BB3" w:rsidRPr="0091313C" w:rsidRDefault="008B3BB3" w:rsidP="006A396D">
            <w:pPr>
              <w:jc w:val="both"/>
              <w:rPr>
                <w:rFonts w:ascii="Times New Roman" w:eastAsia="Times New Roman" w:hAnsi="Times New Roman" w:cs="Times New Roman"/>
                <w:sz w:val="20"/>
                <w:szCs w:val="20"/>
                <w:lang w:val="es-ES" w:eastAsia="es-ES"/>
              </w:rPr>
            </w:pPr>
          </w:p>
        </w:tc>
        <w:tc>
          <w:tcPr>
            <w:tcW w:w="1080" w:type="dxa"/>
            <w:shd w:val="clear" w:color="auto" w:fill="C6D9F1"/>
          </w:tcPr>
          <w:p w14:paraId="64EEECAF" w14:textId="77777777" w:rsidR="008B3BB3" w:rsidRPr="0091313C" w:rsidRDefault="008B3BB3" w:rsidP="006A396D">
            <w:pPr>
              <w:jc w:val="both"/>
              <w:rPr>
                <w:rFonts w:ascii="Times New Roman" w:eastAsia="Times New Roman" w:hAnsi="Times New Roman" w:cs="Times New Roman"/>
                <w:sz w:val="20"/>
                <w:szCs w:val="20"/>
                <w:lang w:val="es-ES" w:eastAsia="es-ES"/>
              </w:rPr>
            </w:pPr>
            <w:r w:rsidRPr="0091313C">
              <w:rPr>
                <w:rFonts w:ascii="Times New Roman" w:eastAsia="Times New Roman" w:hAnsi="Times New Roman" w:cs="Times New Roman"/>
                <w:sz w:val="20"/>
                <w:szCs w:val="20"/>
                <w:lang w:val="es-ES" w:eastAsia="es-ES"/>
              </w:rPr>
              <w:t>Año 1</w:t>
            </w:r>
          </w:p>
        </w:tc>
        <w:tc>
          <w:tcPr>
            <w:tcW w:w="990" w:type="dxa"/>
            <w:shd w:val="clear" w:color="auto" w:fill="C6D9F1"/>
          </w:tcPr>
          <w:p w14:paraId="3CFACFA3" w14:textId="77777777" w:rsidR="008B3BB3" w:rsidRPr="0091313C" w:rsidRDefault="008B3BB3" w:rsidP="006A396D">
            <w:pPr>
              <w:jc w:val="both"/>
              <w:rPr>
                <w:rFonts w:ascii="Times New Roman" w:eastAsia="Times New Roman" w:hAnsi="Times New Roman" w:cs="Times New Roman"/>
                <w:sz w:val="20"/>
                <w:szCs w:val="20"/>
                <w:lang w:val="es-ES" w:eastAsia="es-ES"/>
              </w:rPr>
            </w:pPr>
            <w:r w:rsidRPr="0091313C">
              <w:rPr>
                <w:rFonts w:ascii="Times New Roman" w:eastAsia="Times New Roman" w:hAnsi="Times New Roman" w:cs="Times New Roman"/>
                <w:sz w:val="20"/>
                <w:szCs w:val="20"/>
                <w:lang w:val="es-ES" w:eastAsia="es-ES"/>
              </w:rPr>
              <w:t>Año 2</w:t>
            </w:r>
          </w:p>
        </w:tc>
        <w:tc>
          <w:tcPr>
            <w:tcW w:w="990" w:type="dxa"/>
            <w:shd w:val="clear" w:color="auto" w:fill="C6D9F1"/>
          </w:tcPr>
          <w:p w14:paraId="7CFC86CA" w14:textId="77777777" w:rsidR="008B3BB3" w:rsidRPr="0091313C" w:rsidRDefault="008B3BB3" w:rsidP="006A396D">
            <w:pPr>
              <w:jc w:val="both"/>
              <w:rPr>
                <w:rFonts w:ascii="Times New Roman" w:eastAsia="Times New Roman" w:hAnsi="Times New Roman" w:cs="Times New Roman"/>
                <w:sz w:val="20"/>
                <w:szCs w:val="20"/>
                <w:lang w:val="es-ES" w:eastAsia="es-ES"/>
              </w:rPr>
            </w:pPr>
            <w:r w:rsidRPr="0091313C">
              <w:rPr>
                <w:rFonts w:ascii="Times New Roman" w:eastAsia="Times New Roman" w:hAnsi="Times New Roman" w:cs="Times New Roman"/>
                <w:sz w:val="20"/>
                <w:szCs w:val="20"/>
                <w:lang w:val="es-ES" w:eastAsia="es-ES"/>
              </w:rPr>
              <w:t>Año 3</w:t>
            </w:r>
          </w:p>
        </w:tc>
        <w:tc>
          <w:tcPr>
            <w:tcW w:w="900" w:type="dxa"/>
            <w:shd w:val="clear" w:color="auto" w:fill="C6D9F1"/>
          </w:tcPr>
          <w:p w14:paraId="7ECBE6C5" w14:textId="77777777" w:rsidR="008B3BB3" w:rsidRPr="0091313C" w:rsidRDefault="008B3BB3" w:rsidP="006A396D">
            <w:pPr>
              <w:jc w:val="both"/>
              <w:rPr>
                <w:rFonts w:ascii="Times New Roman" w:eastAsia="Times New Roman" w:hAnsi="Times New Roman" w:cs="Times New Roman"/>
                <w:sz w:val="20"/>
                <w:szCs w:val="20"/>
                <w:lang w:val="es-ES" w:eastAsia="es-ES"/>
              </w:rPr>
            </w:pPr>
            <w:r w:rsidRPr="0091313C">
              <w:rPr>
                <w:rFonts w:ascii="Times New Roman" w:eastAsia="Times New Roman" w:hAnsi="Times New Roman" w:cs="Times New Roman"/>
                <w:sz w:val="20"/>
                <w:szCs w:val="20"/>
                <w:lang w:val="es-ES" w:eastAsia="es-ES"/>
              </w:rPr>
              <w:t>Año 4</w:t>
            </w:r>
          </w:p>
        </w:tc>
        <w:tc>
          <w:tcPr>
            <w:tcW w:w="828" w:type="dxa"/>
            <w:shd w:val="clear" w:color="auto" w:fill="C6D9F1"/>
          </w:tcPr>
          <w:p w14:paraId="6F610947" w14:textId="77777777" w:rsidR="008B3BB3" w:rsidRPr="0091313C" w:rsidRDefault="008B3BB3" w:rsidP="006A396D">
            <w:pPr>
              <w:jc w:val="both"/>
              <w:rPr>
                <w:rFonts w:ascii="Times New Roman" w:eastAsia="Times New Roman" w:hAnsi="Times New Roman" w:cs="Times New Roman"/>
                <w:sz w:val="20"/>
                <w:szCs w:val="20"/>
                <w:lang w:val="es-ES" w:eastAsia="es-ES"/>
              </w:rPr>
            </w:pPr>
            <w:r w:rsidRPr="0091313C">
              <w:rPr>
                <w:rFonts w:ascii="Times New Roman" w:eastAsia="Times New Roman" w:hAnsi="Times New Roman" w:cs="Times New Roman"/>
                <w:sz w:val="20"/>
                <w:szCs w:val="20"/>
                <w:lang w:val="es-ES" w:eastAsia="es-ES"/>
              </w:rPr>
              <w:t>Año 5</w:t>
            </w:r>
          </w:p>
        </w:tc>
      </w:tr>
      <w:tr w:rsidR="008B3BB3" w:rsidRPr="0091313C" w14:paraId="17716C0B" w14:textId="77777777" w:rsidTr="006A396D">
        <w:trPr>
          <w:trHeight w:val="287"/>
          <w:jc w:val="center"/>
        </w:trPr>
        <w:tc>
          <w:tcPr>
            <w:tcW w:w="3330" w:type="dxa"/>
            <w:shd w:val="clear" w:color="auto" w:fill="auto"/>
          </w:tcPr>
          <w:p w14:paraId="3F217ACE" w14:textId="77777777" w:rsidR="008B3BB3" w:rsidRPr="0091313C" w:rsidRDefault="008B3BB3" w:rsidP="006A396D">
            <w:pPr>
              <w:jc w:val="both"/>
              <w:rPr>
                <w:rFonts w:ascii="Times New Roman" w:eastAsia="Times New Roman" w:hAnsi="Times New Roman" w:cs="Times New Roman"/>
                <w:sz w:val="20"/>
                <w:szCs w:val="20"/>
                <w:lang w:eastAsia="es-ES"/>
              </w:rPr>
            </w:pPr>
            <w:r w:rsidRPr="0091313C">
              <w:rPr>
                <w:rFonts w:ascii="Times New Roman" w:eastAsia="Times New Roman" w:hAnsi="Times New Roman" w:cs="Times New Roman"/>
                <w:sz w:val="20"/>
                <w:szCs w:val="20"/>
                <w:lang w:val="es-ES" w:eastAsia="es-ES"/>
              </w:rPr>
              <w:t>N</w:t>
            </w:r>
            <w:r w:rsidRPr="0091313C">
              <w:rPr>
                <w:rFonts w:ascii="Times New Roman" w:eastAsia="Times New Roman" w:hAnsi="Times New Roman" w:cs="Times New Roman"/>
                <w:sz w:val="20"/>
                <w:szCs w:val="20"/>
                <w:lang w:eastAsia="es-ES"/>
              </w:rPr>
              <w:t xml:space="preserve">. de planes de </w:t>
            </w:r>
            <w:proofErr w:type="spellStart"/>
            <w:r w:rsidRPr="0091313C">
              <w:rPr>
                <w:rFonts w:ascii="Times New Roman" w:eastAsia="Times New Roman" w:hAnsi="Times New Roman" w:cs="Times New Roman"/>
                <w:sz w:val="20"/>
                <w:szCs w:val="20"/>
                <w:lang w:eastAsia="es-ES"/>
              </w:rPr>
              <w:t>negocio</w:t>
            </w:r>
            <w:proofErr w:type="spellEnd"/>
            <w:r w:rsidRPr="0091313C">
              <w:rPr>
                <w:rFonts w:ascii="Times New Roman" w:eastAsia="Times New Roman" w:hAnsi="Times New Roman" w:cs="Times New Roman"/>
                <w:sz w:val="20"/>
                <w:szCs w:val="20"/>
                <w:lang w:eastAsia="es-ES"/>
              </w:rPr>
              <w:t xml:space="preserve"> </w:t>
            </w:r>
            <w:proofErr w:type="spellStart"/>
            <w:r w:rsidRPr="0091313C">
              <w:rPr>
                <w:rFonts w:ascii="Times New Roman" w:eastAsia="Times New Roman" w:hAnsi="Times New Roman" w:cs="Times New Roman"/>
                <w:sz w:val="20"/>
                <w:szCs w:val="20"/>
                <w:lang w:eastAsia="es-ES"/>
              </w:rPr>
              <w:t>implementados</w:t>
            </w:r>
            <w:proofErr w:type="spellEnd"/>
          </w:p>
        </w:tc>
        <w:tc>
          <w:tcPr>
            <w:tcW w:w="1080" w:type="dxa"/>
            <w:shd w:val="clear" w:color="auto" w:fill="auto"/>
          </w:tcPr>
          <w:p w14:paraId="0270F3E7" w14:textId="77777777" w:rsidR="008B3BB3" w:rsidRPr="0091313C" w:rsidRDefault="008B3BB3" w:rsidP="006A396D">
            <w:pPr>
              <w:jc w:val="center"/>
              <w:rPr>
                <w:rFonts w:ascii="Times New Roman" w:eastAsia="Times New Roman" w:hAnsi="Times New Roman" w:cs="Times New Roman"/>
                <w:sz w:val="20"/>
                <w:szCs w:val="20"/>
                <w:lang w:val="es-ES" w:eastAsia="es-ES"/>
              </w:rPr>
            </w:pPr>
            <w:r w:rsidRPr="0091313C">
              <w:rPr>
                <w:rFonts w:ascii="Times New Roman" w:eastAsia="Times New Roman" w:hAnsi="Times New Roman" w:cs="Times New Roman"/>
                <w:sz w:val="20"/>
                <w:szCs w:val="20"/>
                <w:lang w:val="es-ES" w:eastAsia="es-ES"/>
              </w:rPr>
              <w:t>0</w:t>
            </w:r>
          </w:p>
        </w:tc>
        <w:tc>
          <w:tcPr>
            <w:tcW w:w="990" w:type="dxa"/>
            <w:shd w:val="clear" w:color="auto" w:fill="auto"/>
          </w:tcPr>
          <w:p w14:paraId="424987D6" w14:textId="77777777" w:rsidR="008B3BB3" w:rsidRPr="0091313C" w:rsidRDefault="008B3BB3" w:rsidP="006A396D">
            <w:pPr>
              <w:jc w:val="center"/>
              <w:rPr>
                <w:rFonts w:ascii="Times New Roman" w:eastAsia="Times New Roman" w:hAnsi="Times New Roman" w:cs="Times New Roman"/>
                <w:sz w:val="20"/>
                <w:szCs w:val="20"/>
                <w:lang w:val="es-ES" w:eastAsia="es-ES"/>
              </w:rPr>
            </w:pPr>
            <w:r w:rsidRPr="0091313C">
              <w:rPr>
                <w:rFonts w:ascii="Times New Roman" w:eastAsia="Times New Roman" w:hAnsi="Times New Roman" w:cs="Times New Roman"/>
                <w:sz w:val="20"/>
                <w:szCs w:val="20"/>
                <w:lang w:val="es-ES" w:eastAsia="es-ES"/>
              </w:rPr>
              <w:t>10</w:t>
            </w:r>
          </w:p>
        </w:tc>
        <w:tc>
          <w:tcPr>
            <w:tcW w:w="990" w:type="dxa"/>
            <w:shd w:val="clear" w:color="auto" w:fill="auto"/>
          </w:tcPr>
          <w:p w14:paraId="19ECE8F3" w14:textId="77777777" w:rsidR="008B3BB3" w:rsidRPr="0091313C" w:rsidRDefault="008B3BB3" w:rsidP="006A396D">
            <w:pPr>
              <w:jc w:val="center"/>
              <w:rPr>
                <w:rFonts w:ascii="Times New Roman" w:eastAsia="Times New Roman" w:hAnsi="Times New Roman" w:cs="Times New Roman"/>
                <w:sz w:val="20"/>
                <w:szCs w:val="20"/>
                <w:lang w:val="es-ES" w:eastAsia="es-ES"/>
              </w:rPr>
            </w:pPr>
            <w:r w:rsidRPr="0091313C">
              <w:rPr>
                <w:rFonts w:ascii="Times New Roman" w:eastAsia="Times New Roman" w:hAnsi="Times New Roman" w:cs="Times New Roman"/>
                <w:sz w:val="20"/>
                <w:szCs w:val="20"/>
                <w:lang w:val="es-ES" w:eastAsia="es-ES"/>
              </w:rPr>
              <w:t>30</w:t>
            </w:r>
          </w:p>
        </w:tc>
        <w:tc>
          <w:tcPr>
            <w:tcW w:w="900" w:type="dxa"/>
            <w:shd w:val="clear" w:color="auto" w:fill="auto"/>
          </w:tcPr>
          <w:p w14:paraId="30B17258" w14:textId="77777777" w:rsidR="008B3BB3" w:rsidRPr="0091313C" w:rsidRDefault="008B3BB3" w:rsidP="006A396D">
            <w:pPr>
              <w:jc w:val="center"/>
              <w:rPr>
                <w:rFonts w:ascii="Times New Roman" w:eastAsia="Times New Roman" w:hAnsi="Times New Roman" w:cs="Times New Roman"/>
                <w:sz w:val="20"/>
                <w:szCs w:val="20"/>
                <w:lang w:val="es-ES" w:eastAsia="es-ES"/>
              </w:rPr>
            </w:pPr>
            <w:r w:rsidRPr="0091313C">
              <w:rPr>
                <w:rFonts w:ascii="Times New Roman" w:eastAsia="Times New Roman" w:hAnsi="Times New Roman" w:cs="Times New Roman"/>
                <w:sz w:val="20"/>
                <w:szCs w:val="20"/>
                <w:lang w:val="es-ES" w:eastAsia="es-ES"/>
              </w:rPr>
              <w:t>30</w:t>
            </w:r>
          </w:p>
        </w:tc>
        <w:tc>
          <w:tcPr>
            <w:tcW w:w="828" w:type="dxa"/>
            <w:shd w:val="clear" w:color="auto" w:fill="auto"/>
          </w:tcPr>
          <w:p w14:paraId="227C590F" w14:textId="77777777" w:rsidR="008B3BB3" w:rsidRPr="0091313C" w:rsidRDefault="008B3BB3" w:rsidP="006A396D">
            <w:pPr>
              <w:jc w:val="center"/>
              <w:rPr>
                <w:rFonts w:ascii="Times New Roman" w:eastAsia="Times New Roman" w:hAnsi="Times New Roman" w:cs="Times New Roman"/>
                <w:sz w:val="20"/>
                <w:szCs w:val="20"/>
                <w:lang w:val="es-ES" w:eastAsia="es-ES"/>
              </w:rPr>
            </w:pPr>
            <w:r w:rsidRPr="0091313C">
              <w:rPr>
                <w:rFonts w:ascii="Times New Roman" w:eastAsia="Times New Roman" w:hAnsi="Times New Roman" w:cs="Times New Roman"/>
                <w:sz w:val="20"/>
                <w:szCs w:val="20"/>
                <w:lang w:val="es-ES" w:eastAsia="es-ES"/>
              </w:rPr>
              <w:t>0</w:t>
            </w:r>
          </w:p>
        </w:tc>
      </w:tr>
    </w:tbl>
    <w:p w14:paraId="754AA26E" w14:textId="77777777" w:rsidR="008B3BB3" w:rsidRPr="008E4FBF" w:rsidRDefault="008B3BB3" w:rsidP="008B3BB3">
      <w:pPr>
        <w:jc w:val="both"/>
        <w:rPr>
          <w:rFonts w:ascii="Times New Roman" w:eastAsia="Times New Roman" w:hAnsi="Times New Roman" w:cs="Times New Roman"/>
          <w:lang w:val="es-ES" w:eastAsia="es-ES"/>
        </w:rPr>
      </w:pPr>
    </w:p>
    <w:p w14:paraId="4B465E41" w14:textId="77777777" w:rsidR="008B3BB3" w:rsidRPr="00C22C67" w:rsidRDefault="008B3BB3" w:rsidP="008B3BB3">
      <w:pPr>
        <w:rPr>
          <w:rFonts w:ascii="Times New Roman" w:hAnsi="Times New Roman" w:cs="Times New Roman"/>
          <w:b/>
          <w:i/>
          <w:lang w:val="es-ES"/>
        </w:rPr>
      </w:pPr>
      <w:r w:rsidRPr="00C22C67">
        <w:rPr>
          <w:rFonts w:ascii="Times New Roman" w:hAnsi="Times New Roman" w:cs="Times New Roman"/>
          <w:b/>
          <w:i/>
          <w:lang w:val="es-ES"/>
        </w:rPr>
        <w:t xml:space="preserve">Procesos y plazos para la selección de beneficiarios de los </w:t>
      </w:r>
      <w:proofErr w:type="spellStart"/>
      <w:r w:rsidRPr="00C22C67">
        <w:rPr>
          <w:rFonts w:ascii="Times New Roman" w:hAnsi="Times New Roman" w:cs="Times New Roman"/>
          <w:b/>
          <w:i/>
          <w:lang w:val="es-ES"/>
        </w:rPr>
        <w:t>matching</w:t>
      </w:r>
      <w:proofErr w:type="spellEnd"/>
      <w:r w:rsidRPr="00C22C67">
        <w:rPr>
          <w:rFonts w:ascii="Times New Roman" w:hAnsi="Times New Roman" w:cs="Times New Roman"/>
          <w:b/>
          <w:i/>
          <w:lang w:val="es-ES"/>
        </w:rPr>
        <w:t xml:space="preserve"> </w:t>
      </w:r>
      <w:proofErr w:type="spellStart"/>
      <w:r w:rsidRPr="00C22C67">
        <w:rPr>
          <w:rFonts w:ascii="Times New Roman" w:hAnsi="Times New Roman" w:cs="Times New Roman"/>
          <w:b/>
          <w:i/>
          <w:lang w:val="es-ES"/>
        </w:rPr>
        <w:t>grants</w:t>
      </w:r>
      <w:proofErr w:type="spellEnd"/>
    </w:p>
    <w:p w14:paraId="659ACD09" w14:textId="77777777" w:rsidR="008B3BB3" w:rsidRPr="00C22C67" w:rsidRDefault="008B3BB3" w:rsidP="008B3BB3">
      <w:pPr>
        <w:rPr>
          <w:rFonts w:ascii="Times New Roman" w:hAnsi="Times New Roman" w:cs="Times New Roman"/>
          <w:u w:val="single"/>
          <w:lang w:val="es-ES"/>
        </w:rPr>
      </w:pPr>
      <w:r>
        <w:rPr>
          <w:rFonts w:ascii="Times New Roman" w:hAnsi="Times New Roman" w:cs="Times New Roman"/>
          <w:u w:val="single"/>
          <w:lang w:val="es-ES"/>
        </w:rPr>
        <w:t xml:space="preserve">1. </w:t>
      </w:r>
      <w:r w:rsidRPr="00C22C67">
        <w:rPr>
          <w:rFonts w:ascii="Times New Roman" w:hAnsi="Times New Roman" w:cs="Times New Roman"/>
          <w:u w:val="single"/>
          <w:lang w:val="es-ES"/>
        </w:rPr>
        <w:t>Campaña de difusión</w:t>
      </w:r>
    </w:p>
    <w:p w14:paraId="7EB8C1E9" w14:textId="77777777" w:rsidR="008B3BB3" w:rsidRPr="008E4FBF" w:rsidRDefault="008B3BB3" w:rsidP="008B3BB3">
      <w:pPr>
        <w:jc w:val="both"/>
        <w:rPr>
          <w:rFonts w:ascii="Times New Roman" w:eastAsia="Times New Roman" w:hAnsi="Times New Roman" w:cs="Times New Roman"/>
          <w:lang w:val="es-ES" w:eastAsia="es-ES"/>
        </w:rPr>
      </w:pPr>
      <w:r w:rsidRPr="008E4FBF">
        <w:rPr>
          <w:rFonts w:ascii="Times New Roman" w:eastAsia="Times New Roman" w:hAnsi="Times New Roman" w:cs="Times New Roman"/>
          <w:lang w:val="es-ES" w:eastAsia="es-ES"/>
        </w:rPr>
        <w:t>Se realizarán acciones para difundir y dar a conocer este programa de subvenciones no reembolsables con contrapartida (</w:t>
      </w:r>
      <w:proofErr w:type="spellStart"/>
      <w:r w:rsidRPr="008E4FBF">
        <w:rPr>
          <w:rFonts w:ascii="Times New Roman" w:eastAsia="Times New Roman" w:hAnsi="Times New Roman" w:cs="Times New Roman"/>
          <w:i/>
          <w:lang w:val="es-ES" w:eastAsia="es-ES"/>
        </w:rPr>
        <w:t>matching</w:t>
      </w:r>
      <w:proofErr w:type="spellEnd"/>
      <w:r w:rsidRPr="008E4FBF">
        <w:rPr>
          <w:rFonts w:ascii="Times New Roman" w:eastAsia="Times New Roman" w:hAnsi="Times New Roman" w:cs="Times New Roman"/>
          <w:i/>
          <w:lang w:val="es-ES" w:eastAsia="es-ES"/>
        </w:rPr>
        <w:t xml:space="preserve"> </w:t>
      </w:r>
      <w:proofErr w:type="spellStart"/>
      <w:r w:rsidRPr="008E4FBF">
        <w:rPr>
          <w:rFonts w:ascii="Times New Roman" w:eastAsia="Times New Roman" w:hAnsi="Times New Roman" w:cs="Times New Roman"/>
          <w:i/>
          <w:lang w:val="es-ES" w:eastAsia="es-ES"/>
        </w:rPr>
        <w:t>grants</w:t>
      </w:r>
      <w:proofErr w:type="spellEnd"/>
      <w:r w:rsidRPr="008E4FBF">
        <w:rPr>
          <w:rFonts w:ascii="Times New Roman" w:eastAsia="Times New Roman" w:hAnsi="Times New Roman" w:cs="Times New Roman"/>
          <w:lang w:val="es-ES" w:eastAsia="es-ES"/>
        </w:rPr>
        <w:t xml:space="preserve">) entre los potenciales beneficiarios durante los tres primeros años de ejecución del programa ES-L1066. </w:t>
      </w:r>
    </w:p>
    <w:p w14:paraId="10F3FA37" w14:textId="77777777" w:rsidR="008B3BB3" w:rsidRPr="008E4FBF" w:rsidRDefault="008B3BB3" w:rsidP="008B3BB3">
      <w:pPr>
        <w:jc w:val="both"/>
        <w:rPr>
          <w:rFonts w:ascii="Times New Roman" w:eastAsia="Times New Roman" w:hAnsi="Times New Roman" w:cs="Times New Roman"/>
          <w:b/>
          <w:color w:val="002060"/>
          <w:lang w:val="es-ES" w:eastAsia="es-ES"/>
        </w:rPr>
      </w:pPr>
      <w:r>
        <w:rPr>
          <w:rFonts w:ascii="Times New Roman" w:hAnsi="Times New Roman" w:cs="Times New Roman"/>
          <w:u w:val="single"/>
          <w:lang w:val="es-ES"/>
        </w:rPr>
        <w:t xml:space="preserve">2. </w:t>
      </w:r>
      <w:r w:rsidRPr="00C22C67">
        <w:rPr>
          <w:rFonts w:ascii="Times New Roman" w:hAnsi="Times New Roman" w:cs="Times New Roman"/>
          <w:u w:val="single"/>
          <w:lang w:val="es-ES"/>
        </w:rPr>
        <w:t>Recepción de solicitudes</w:t>
      </w:r>
    </w:p>
    <w:p w14:paraId="7AD2B91D" w14:textId="77777777" w:rsidR="008B3BB3" w:rsidRPr="008E4FBF" w:rsidRDefault="008B3BB3" w:rsidP="008B3BB3">
      <w:pPr>
        <w:tabs>
          <w:tab w:val="left" w:pos="450"/>
        </w:tabs>
        <w:jc w:val="both"/>
        <w:rPr>
          <w:rFonts w:ascii="Times New Roman" w:eastAsia="Times New Roman" w:hAnsi="Times New Roman" w:cs="Times New Roman"/>
          <w:i/>
          <w:color w:val="002060"/>
          <w:lang w:val="es-ES" w:eastAsia="es-ES"/>
        </w:rPr>
      </w:pPr>
      <w:r w:rsidRPr="008E4FBF">
        <w:rPr>
          <w:rFonts w:ascii="Times New Roman" w:eastAsia="Times New Roman" w:hAnsi="Times New Roman" w:cs="Times New Roman"/>
          <w:i/>
          <w:color w:val="002060"/>
          <w:lang w:val="es-ES" w:eastAsia="es-ES"/>
        </w:rPr>
        <w:t>Requisitos y documentación</w:t>
      </w:r>
    </w:p>
    <w:p w14:paraId="01148307" w14:textId="77777777" w:rsidR="008B3BB3" w:rsidRDefault="008B3BB3" w:rsidP="008B3BB3">
      <w:pPr>
        <w:tabs>
          <w:tab w:val="left" w:pos="450"/>
        </w:tabs>
        <w:contextualSpacing/>
        <w:jc w:val="both"/>
        <w:rPr>
          <w:rFonts w:ascii="Times New Roman" w:eastAsia="Times New Roman" w:hAnsi="Times New Roman" w:cs="Times New Roman"/>
          <w:lang w:val="es-ES" w:eastAsia="es-ES"/>
        </w:rPr>
      </w:pPr>
      <w:r w:rsidRPr="008E4FBF">
        <w:rPr>
          <w:rFonts w:ascii="Times New Roman" w:eastAsia="Times New Roman" w:hAnsi="Times New Roman" w:cs="Times New Roman"/>
          <w:lang w:val="es-ES" w:eastAsia="es-ES"/>
        </w:rPr>
        <w:t>La solicitud contendrá, al menos, los siguientes extremos:</w:t>
      </w:r>
    </w:p>
    <w:p w14:paraId="368C7374" w14:textId="77777777" w:rsidR="00484951" w:rsidRDefault="00484951" w:rsidP="008B3BB3">
      <w:pPr>
        <w:tabs>
          <w:tab w:val="left" w:pos="450"/>
        </w:tabs>
        <w:contextualSpacing/>
        <w:jc w:val="both"/>
        <w:rPr>
          <w:rFonts w:ascii="Times New Roman" w:eastAsia="Times New Roman" w:hAnsi="Times New Roman" w:cs="Times New Roman"/>
          <w:lang w:val="es-ES" w:eastAsia="es-ES"/>
        </w:rPr>
      </w:pPr>
    </w:p>
    <w:p w14:paraId="45360634" w14:textId="77777777" w:rsidR="00484951" w:rsidRDefault="00484951" w:rsidP="008B3BB3">
      <w:pPr>
        <w:tabs>
          <w:tab w:val="left" w:pos="450"/>
        </w:tabs>
        <w:contextualSpacing/>
        <w:jc w:val="both"/>
        <w:rPr>
          <w:rFonts w:ascii="Times New Roman" w:eastAsia="Times New Roman" w:hAnsi="Times New Roman" w:cs="Times New Roman"/>
          <w:lang w:val="es-ES" w:eastAsia="es-ES"/>
        </w:rPr>
      </w:pPr>
    </w:p>
    <w:tbl>
      <w:tblPr>
        <w:tblStyle w:val="TableGrid"/>
        <w:tblW w:w="0" w:type="auto"/>
        <w:tblLook w:val="04A0" w:firstRow="1" w:lastRow="0" w:firstColumn="1" w:lastColumn="0" w:noHBand="0" w:noVBand="1"/>
      </w:tblPr>
      <w:tblGrid>
        <w:gridCol w:w="9576"/>
      </w:tblGrid>
      <w:tr w:rsidR="008B3BB3" w:rsidRPr="00C1167B" w14:paraId="0877B21F" w14:textId="77777777" w:rsidTr="006A396D">
        <w:tc>
          <w:tcPr>
            <w:tcW w:w="9576" w:type="dxa"/>
          </w:tcPr>
          <w:p w14:paraId="0AF34FD4" w14:textId="77777777" w:rsidR="008B3BB3" w:rsidRPr="008E4FBF" w:rsidRDefault="008B3BB3" w:rsidP="006A396D">
            <w:pPr>
              <w:numPr>
                <w:ilvl w:val="0"/>
                <w:numId w:val="32"/>
              </w:numPr>
              <w:ind w:left="540" w:hanging="492"/>
              <w:contextualSpacing/>
              <w:jc w:val="both"/>
              <w:rPr>
                <w:rFonts w:ascii="Times New Roman" w:eastAsia="Times New Roman" w:hAnsi="Times New Roman" w:cs="Times New Roman"/>
                <w:u w:val="single"/>
                <w:lang w:val="es-ES" w:eastAsia="es-ES"/>
              </w:rPr>
            </w:pPr>
            <w:r w:rsidRPr="008E4FBF">
              <w:rPr>
                <w:rFonts w:ascii="Times New Roman" w:eastAsia="Times New Roman" w:hAnsi="Times New Roman" w:cs="Times New Roman"/>
                <w:u w:val="single"/>
                <w:lang w:val="es-ES" w:eastAsia="es-ES"/>
              </w:rPr>
              <w:lastRenderedPageBreak/>
              <w:t>Datos del proyecto</w:t>
            </w:r>
          </w:p>
          <w:p w14:paraId="334A38E8" w14:textId="77777777" w:rsidR="008B3BB3" w:rsidRPr="008E4FBF" w:rsidRDefault="008B3BB3" w:rsidP="006A396D">
            <w:pPr>
              <w:numPr>
                <w:ilvl w:val="0"/>
                <w:numId w:val="31"/>
              </w:numPr>
              <w:ind w:left="900"/>
              <w:contextualSpacing/>
              <w:jc w:val="both"/>
              <w:rPr>
                <w:rFonts w:ascii="Times New Roman" w:eastAsia="Times New Roman" w:hAnsi="Times New Roman" w:cs="Times New Roman"/>
                <w:lang w:val="es-ES" w:eastAsia="es-ES"/>
              </w:rPr>
            </w:pPr>
            <w:r w:rsidRPr="008E4FBF">
              <w:rPr>
                <w:rFonts w:ascii="Times New Roman" w:eastAsia="Times New Roman" w:hAnsi="Times New Roman" w:cs="Times New Roman"/>
                <w:lang w:val="es-ES" w:eastAsia="es-ES"/>
              </w:rPr>
              <w:t>Nombre de la iniciativa o proyecto que se presenta al programa de ayudas</w:t>
            </w:r>
          </w:p>
          <w:p w14:paraId="4175E6CC" w14:textId="77777777" w:rsidR="008B3BB3" w:rsidRPr="008E4FBF" w:rsidRDefault="008B3BB3" w:rsidP="006A396D">
            <w:pPr>
              <w:numPr>
                <w:ilvl w:val="0"/>
                <w:numId w:val="31"/>
              </w:numPr>
              <w:ind w:left="900"/>
              <w:contextualSpacing/>
              <w:jc w:val="both"/>
              <w:rPr>
                <w:rFonts w:ascii="Times New Roman" w:eastAsia="Times New Roman" w:hAnsi="Times New Roman" w:cs="Times New Roman"/>
                <w:lang w:val="es-ES" w:eastAsia="es-ES"/>
              </w:rPr>
            </w:pPr>
            <w:r w:rsidRPr="008E4FBF">
              <w:rPr>
                <w:rFonts w:ascii="Times New Roman" w:eastAsia="Times New Roman" w:hAnsi="Times New Roman" w:cs="Times New Roman"/>
                <w:lang w:val="es-ES" w:eastAsia="es-ES"/>
              </w:rPr>
              <w:t>Localización (dirección postal, teléfono, dirección electrónica)</w:t>
            </w:r>
          </w:p>
          <w:p w14:paraId="6323FF61" w14:textId="77777777" w:rsidR="008B3BB3" w:rsidRPr="008E4FBF" w:rsidRDefault="008B3BB3" w:rsidP="006A396D">
            <w:pPr>
              <w:numPr>
                <w:ilvl w:val="0"/>
                <w:numId w:val="31"/>
              </w:numPr>
              <w:ind w:hanging="180"/>
              <w:contextualSpacing/>
              <w:jc w:val="both"/>
              <w:rPr>
                <w:rFonts w:ascii="Times New Roman" w:eastAsia="Times New Roman" w:hAnsi="Times New Roman" w:cs="Times New Roman"/>
                <w:lang w:val="es-ES" w:eastAsia="es-ES"/>
              </w:rPr>
            </w:pPr>
            <w:r w:rsidRPr="008E4FBF">
              <w:rPr>
                <w:rFonts w:ascii="Times New Roman" w:eastAsia="Times New Roman" w:hAnsi="Times New Roman" w:cs="Times New Roman"/>
                <w:lang w:val="es-ES" w:eastAsia="es-ES"/>
              </w:rPr>
              <w:t xml:space="preserve">Actividad que se pretende desarrollar (para empresas ya existentes, actividad en la que opera el negocio y código fiscal). </w:t>
            </w:r>
          </w:p>
          <w:p w14:paraId="77091788" w14:textId="77777777" w:rsidR="008B3BB3" w:rsidRPr="008E4FBF" w:rsidRDefault="008B3BB3" w:rsidP="006A396D">
            <w:pPr>
              <w:numPr>
                <w:ilvl w:val="0"/>
                <w:numId w:val="31"/>
              </w:numPr>
              <w:ind w:hanging="180"/>
              <w:contextualSpacing/>
              <w:jc w:val="both"/>
              <w:rPr>
                <w:rFonts w:ascii="Times New Roman" w:eastAsia="Times New Roman" w:hAnsi="Times New Roman" w:cs="Times New Roman"/>
                <w:lang w:val="es-ES" w:eastAsia="es-ES"/>
              </w:rPr>
            </w:pPr>
            <w:r w:rsidRPr="008E4FBF">
              <w:rPr>
                <w:rFonts w:ascii="Times New Roman" w:eastAsia="Times New Roman" w:hAnsi="Times New Roman" w:cs="Times New Roman"/>
                <w:lang w:val="es-ES" w:eastAsia="es-ES"/>
              </w:rPr>
              <w:t xml:space="preserve">Importe total del proyecto (inversión total a efectuar, diferenciado importe solicitado  el importe de contrapartida) </w:t>
            </w:r>
          </w:p>
          <w:p w14:paraId="32D8C0CE" w14:textId="77777777" w:rsidR="008B3BB3" w:rsidRPr="008E4FBF" w:rsidRDefault="008B3BB3" w:rsidP="006A396D">
            <w:pPr>
              <w:numPr>
                <w:ilvl w:val="0"/>
                <w:numId w:val="31"/>
              </w:numPr>
              <w:ind w:hanging="180"/>
              <w:contextualSpacing/>
              <w:jc w:val="both"/>
              <w:rPr>
                <w:rFonts w:ascii="Times New Roman" w:eastAsia="Times New Roman" w:hAnsi="Times New Roman" w:cs="Times New Roman"/>
                <w:lang w:val="es-ES" w:eastAsia="es-ES"/>
              </w:rPr>
            </w:pPr>
            <w:r w:rsidRPr="008E4FBF">
              <w:rPr>
                <w:rFonts w:ascii="Times New Roman" w:eastAsia="Times New Roman" w:hAnsi="Times New Roman" w:cs="Times New Roman"/>
                <w:lang w:val="es-ES" w:eastAsia="es-ES"/>
              </w:rPr>
              <w:t>Breve descripción del proyecto que se desea poner en funcionamiento: producto/servicio que se pretende ofrecer, mejoras a realizar (en su caso y para empresas y negocios existentes), resultados esperados de la realización del proyecto.</w:t>
            </w:r>
          </w:p>
          <w:p w14:paraId="4069772D" w14:textId="77777777" w:rsidR="008B3BB3" w:rsidRPr="008E4FBF" w:rsidRDefault="008B3BB3" w:rsidP="006A396D">
            <w:pPr>
              <w:numPr>
                <w:ilvl w:val="0"/>
                <w:numId w:val="31"/>
              </w:numPr>
              <w:ind w:hanging="180"/>
              <w:contextualSpacing/>
              <w:jc w:val="both"/>
              <w:rPr>
                <w:rFonts w:ascii="Times New Roman" w:eastAsia="Times New Roman" w:hAnsi="Times New Roman" w:cs="Times New Roman"/>
                <w:lang w:val="es-ES" w:eastAsia="es-ES"/>
              </w:rPr>
            </w:pPr>
            <w:r w:rsidRPr="008E4FBF">
              <w:rPr>
                <w:rFonts w:ascii="Times New Roman" w:eastAsia="Times New Roman" w:hAnsi="Times New Roman" w:cs="Times New Roman"/>
                <w:lang w:val="es-ES" w:eastAsia="es-ES"/>
              </w:rPr>
              <w:t>Declaración jurada de no haber pedido otras ayudas para el mismo proyecto o, caso de haberlas solicitado y obtenido, cuantía y desglose del importe concedido por las actividades beneficiarias.</w:t>
            </w:r>
          </w:p>
          <w:p w14:paraId="290DD91C" w14:textId="77777777" w:rsidR="008B3BB3" w:rsidRPr="008E4FBF" w:rsidRDefault="008B3BB3" w:rsidP="006A396D">
            <w:pPr>
              <w:numPr>
                <w:ilvl w:val="0"/>
                <w:numId w:val="32"/>
              </w:numPr>
              <w:ind w:left="540" w:hanging="492"/>
              <w:contextualSpacing/>
              <w:jc w:val="both"/>
              <w:rPr>
                <w:rFonts w:ascii="Times New Roman" w:eastAsia="Times New Roman" w:hAnsi="Times New Roman" w:cs="Times New Roman"/>
                <w:u w:val="single"/>
                <w:lang w:val="es-ES" w:eastAsia="es-ES"/>
              </w:rPr>
            </w:pPr>
            <w:r w:rsidRPr="008E4FBF">
              <w:rPr>
                <w:rFonts w:ascii="Times New Roman" w:eastAsia="Times New Roman" w:hAnsi="Times New Roman" w:cs="Times New Roman"/>
                <w:u w:val="single"/>
                <w:lang w:val="es-ES" w:eastAsia="es-ES"/>
              </w:rPr>
              <w:t>Identificación del promotor</w:t>
            </w:r>
          </w:p>
          <w:p w14:paraId="134EBFE5" w14:textId="77777777" w:rsidR="008B3BB3" w:rsidRPr="008E4FBF" w:rsidRDefault="008B3BB3" w:rsidP="006A396D">
            <w:pPr>
              <w:numPr>
                <w:ilvl w:val="0"/>
                <w:numId w:val="31"/>
              </w:numPr>
              <w:ind w:hanging="180"/>
              <w:contextualSpacing/>
              <w:jc w:val="both"/>
              <w:rPr>
                <w:rFonts w:ascii="Times New Roman" w:eastAsia="Times New Roman" w:hAnsi="Times New Roman" w:cs="Times New Roman"/>
                <w:lang w:val="es-ES" w:eastAsia="es-ES"/>
              </w:rPr>
            </w:pPr>
            <w:r w:rsidRPr="008E4FBF">
              <w:rPr>
                <w:rFonts w:ascii="Times New Roman" w:eastAsia="Times New Roman" w:hAnsi="Times New Roman" w:cs="Times New Roman"/>
                <w:lang w:val="es-ES" w:eastAsia="es-ES"/>
              </w:rPr>
              <w:t>Nombre, DUI, dirección (postal y electrónica) y teléfono de contacto</w:t>
            </w:r>
          </w:p>
          <w:p w14:paraId="4F247AEC" w14:textId="77777777" w:rsidR="008B3BB3" w:rsidRPr="008E4FBF" w:rsidRDefault="008B3BB3" w:rsidP="006A396D">
            <w:pPr>
              <w:numPr>
                <w:ilvl w:val="0"/>
                <w:numId w:val="31"/>
              </w:numPr>
              <w:ind w:hanging="180"/>
              <w:contextualSpacing/>
              <w:jc w:val="both"/>
              <w:rPr>
                <w:rFonts w:ascii="Times New Roman" w:eastAsia="Times New Roman" w:hAnsi="Times New Roman" w:cs="Times New Roman"/>
                <w:lang w:val="es-ES" w:eastAsia="es-ES"/>
              </w:rPr>
            </w:pPr>
            <w:r w:rsidRPr="008E4FBF">
              <w:rPr>
                <w:rFonts w:ascii="Times New Roman" w:eastAsia="Times New Roman" w:hAnsi="Times New Roman" w:cs="Times New Roman"/>
                <w:lang w:val="es-ES" w:eastAsia="es-ES"/>
              </w:rPr>
              <w:t>Relación con el proyecto</w:t>
            </w:r>
          </w:p>
          <w:p w14:paraId="458C9B8E" w14:textId="77777777" w:rsidR="008B3BB3" w:rsidRPr="008E4FBF" w:rsidRDefault="008B3BB3" w:rsidP="006A396D">
            <w:pPr>
              <w:numPr>
                <w:ilvl w:val="0"/>
                <w:numId w:val="31"/>
              </w:numPr>
              <w:ind w:hanging="180"/>
              <w:contextualSpacing/>
              <w:jc w:val="both"/>
              <w:rPr>
                <w:rFonts w:ascii="Times New Roman" w:eastAsia="Times New Roman" w:hAnsi="Times New Roman" w:cs="Times New Roman"/>
                <w:lang w:val="es-ES" w:eastAsia="es-ES"/>
              </w:rPr>
            </w:pPr>
            <w:r w:rsidRPr="008E4FBF">
              <w:rPr>
                <w:rFonts w:ascii="Times New Roman" w:eastAsia="Times New Roman" w:hAnsi="Times New Roman" w:cs="Times New Roman"/>
                <w:lang w:val="es-ES" w:eastAsia="es-ES"/>
              </w:rPr>
              <w:t>Documentos que aporta</w:t>
            </w:r>
          </w:p>
          <w:p w14:paraId="3E387F09" w14:textId="77777777" w:rsidR="008B3BB3" w:rsidRPr="008E4FBF" w:rsidRDefault="008B3BB3" w:rsidP="006A396D">
            <w:pPr>
              <w:numPr>
                <w:ilvl w:val="0"/>
                <w:numId w:val="32"/>
              </w:numPr>
              <w:ind w:left="540" w:hanging="492"/>
              <w:contextualSpacing/>
              <w:jc w:val="both"/>
              <w:rPr>
                <w:rFonts w:ascii="Times New Roman" w:eastAsia="Times New Roman" w:hAnsi="Times New Roman" w:cs="Times New Roman"/>
                <w:lang w:val="es-ES" w:eastAsia="es-ES"/>
              </w:rPr>
            </w:pPr>
            <w:r w:rsidRPr="008E4FBF">
              <w:rPr>
                <w:rFonts w:ascii="Times New Roman" w:eastAsia="Times New Roman" w:hAnsi="Times New Roman" w:cs="Times New Roman"/>
                <w:lang w:val="es-ES" w:eastAsia="es-ES"/>
              </w:rPr>
              <w:t xml:space="preserve">Las solicitudes deberán </w:t>
            </w:r>
            <w:r w:rsidRPr="008E4FBF">
              <w:rPr>
                <w:rFonts w:ascii="Times New Roman" w:eastAsia="Times New Roman" w:hAnsi="Times New Roman" w:cs="Times New Roman"/>
                <w:u w:val="single"/>
                <w:lang w:val="es-ES" w:eastAsia="es-ES"/>
              </w:rPr>
              <w:t>presentarse e ir firmadas por el promotor</w:t>
            </w:r>
            <w:r w:rsidRPr="008E4FBF">
              <w:rPr>
                <w:rFonts w:ascii="Times New Roman" w:eastAsia="Times New Roman" w:hAnsi="Times New Roman" w:cs="Times New Roman"/>
                <w:lang w:val="es-ES" w:eastAsia="es-ES"/>
              </w:rPr>
              <w:t>, debidamente identificado y manifestando fehacientemente su relación con el proyecto (propietario, emprendedor único, representante, gestor) y la capacidad de representación (para los proyectos presentados por asociaciones, cooperativas, organizaciones no gubernamentales, etc. el cargo que ocupa y el poder para obrar en nombre y representación de la entidad de que se trate). Irán acompañadas de una fotocopia del DUI del solicitante y sólo se admitirá un proyecto por solicitante.</w:t>
            </w:r>
          </w:p>
          <w:p w14:paraId="186E5E0E" w14:textId="77777777" w:rsidR="008B3BB3" w:rsidRPr="008E4FBF" w:rsidRDefault="008B3BB3" w:rsidP="006A396D">
            <w:pPr>
              <w:numPr>
                <w:ilvl w:val="0"/>
                <w:numId w:val="32"/>
              </w:numPr>
              <w:ind w:left="540" w:hanging="492"/>
              <w:contextualSpacing/>
              <w:jc w:val="both"/>
              <w:rPr>
                <w:rFonts w:ascii="Times New Roman" w:eastAsia="Times New Roman" w:hAnsi="Times New Roman" w:cs="Times New Roman"/>
                <w:u w:val="single"/>
                <w:lang w:val="es-ES" w:eastAsia="es-ES"/>
              </w:rPr>
            </w:pPr>
            <w:r w:rsidRPr="008E4FBF">
              <w:rPr>
                <w:rFonts w:ascii="Times New Roman" w:eastAsia="Times New Roman" w:hAnsi="Times New Roman" w:cs="Times New Roman"/>
                <w:u w:val="single"/>
                <w:lang w:val="es-ES" w:eastAsia="es-ES"/>
              </w:rPr>
              <w:t>Declaración jurada:</w:t>
            </w:r>
            <w:r w:rsidRPr="008E4FBF">
              <w:rPr>
                <w:rFonts w:ascii="Times New Roman" w:eastAsia="Times New Roman" w:hAnsi="Times New Roman" w:cs="Times New Roman"/>
                <w:lang w:val="es-ES" w:eastAsia="es-ES"/>
              </w:rPr>
              <w:t xml:space="preserve"> El solicitante acompañará declaración jurada manifestando que no se haya incurso en ningún procedimiento judicial por la comisión de delito alguno o de falta contra la legislación laboral, tributaria o legal, que no ha sido condenado con sentencia firme por los mismos motivos, que no ha sido sancionado por infracciones a la normativa turística y que tampoco ha sido encontrado responsable por el incumplimiento de alguna obligación o el o mal uso de alguna otra ayuda o subvención. En los casos de que obre en representación de una entidad, la declaración incluirá una manifestación de que cuenta con el poder suficiente para presentar la solicitud y de que la entidad cumple con los requisitos que establece la legislación aplicable y que está al corriente en los pagos tributarios y del seguro social.</w:t>
            </w:r>
          </w:p>
          <w:p w14:paraId="5D1AF422" w14:textId="77777777" w:rsidR="008B3BB3" w:rsidRPr="008E4FBF" w:rsidRDefault="008B3BB3" w:rsidP="006A396D">
            <w:pPr>
              <w:numPr>
                <w:ilvl w:val="0"/>
                <w:numId w:val="32"/>
              </w:numPr>
              <w:ind w:left="540" w:hanging="492"/>
              <w:contextualSpacing/>
              <w:jc w:val="both"/>
              <w:rPr>
                <w:rFonts w:ascii="Times New Roman" w:eastAsia="Times New Roman" w:hAnsi="Times New Roman" w:cs="Times New Roman"/>
                <w:lang w:val="es-ES" w:eastAsia="es-ES"/>
              </w:rPr>
            </w:pPr>
            <w:r w:rsidRPr="008E4FBF">
              <w:rPr>
                <w:rFonts w:ascii="Times New Roman" w:eastAsia="Times New Roman" w:hAnsi="Times New Roman" w:cs="Times New Roman"/>
                <w:u w:val="single"/>
                <w:lang w:val="es-ES" w:eastAsia="es-ES"/>
              </w:rPr>
              <w:t>Relación de participantes en el proyecto</w:t>
            </w:r>
            <w:r w:rsidRPr="008E4FBF">
              <w:rPr>
                <w:rFonts w:ascii="Times New Roman" w:eastAsia="Times New Roman" w:hAnsi="Times New Roman" w:cs="Times New Roman"/>
                <w:lang w:val="es-ES" w:eastAsia="es-ES"/>
              </w:rPr>
              <w:t>, en el caso de asociaciones, cooperativas, ONG o empresas existentes. Para los proyectos colectivos, se presentará relación de los participantes en el proyecto que incluya nombre, DUI, dirección postal, teléfono y dirección electrónica.</w:t>
            </w:r>
          </w:p>
          <w:p w14:paraId="6E14AD44" w14:textId="77777777" w:rsidR="008B3BB3" w:rsidRPr="008E4FBF" w:rsidRDefault="008B3BB3" w:rsidP="006A396D">
            <w:pPr>
              <w:numPr>
                <w:ilvl w:val="0"/>
                <w:numId w:val="32"/>
              </w:numPr>
              <w:ind w:left="540" w:hanging="492"/>
              <w:contextualSpacing/>
              <w:jc w:val="both"/>
              <w:rPr>
                <w:rFonts w:ascii="Times New Roman" w:eastAsia="Times New Roman" w:hAnsi="Times New Roman" w:cs="Times New Roman"/>
                <w:u w:val="single"/>
                <w:lang w:val="es-ES" w:eastAsia="es-ES"/>
              </w:rPr>
            </w:pPr>
            <w:r w:rsidRPr="008E4FBF">
              <w:rPr>
                <w:rFonts w:ascii="Times New Roman" w:eastAsia="Times New Roman" w:hAnsi="Times New Roman" w:cs="Times New Roman"/>
                <w:u w:val="single"/>
                <w:lang w:val="es-ES" w:eastAsia="es-ES"/>
              </w:rPr>
              <w:t>Plan de Negocios/Estudio de viabilidad del proyecto o iniciativa.</w:t>
            </w:r>
            <w:r w:rsidRPr="008E4FBF">
              <w:rPr>
                <w:rFonts w:ascii="Times New Roman" w:eastAsia="Times New Roman" w:hAnsi="Times New Roman" w:cs="Times New Roman"/>
                <w:lang w:val="es-ES" w:eastAsia="es-ES"/>
              </w:rPr>
              <w:t xml:space="preserve"> El estudio comprenderá al menos una parte técnica y otra económico-financiera. La primera describirá detalladamente el proyecto a realizar y los costes asociados, separando claramente los siguientes ítems:</w:t>
            </w:r>
          </w:p>
          <w:p w14:paraId="2A47FFA4" w14:textId="77777777" w:rsidR="008B3BB3" w:rsidRPr="008E4FBF" w:rsidRDefault="008B3BB3" w:rsidP="006A396D">
            <w:pPr>
              <w:ind w:left="408"/>
              <w:contextualSpacing/>
              <w:jc w:val="both"/>
              <w:rPr>
                <w:rFonts w:ascii="Times New Roman" w:eastAsia="Times New Roman" w:hAnsi="Times New Roman" w:cs="Times New Roman"/>
                <w:lang w:val="es-ES" w:eastAsia="es-ES"/>
              </w:rPr>
            </w:pPr>
            <w:r w:rsidRPr="008E4FBF">
              <w:rPr>
                <w:rFonts w:ascii="Times New Roman" w:eastAsia="Times New Roman" w:hAnsi="Times New Roman" w:cs="Times New Roman"/>
                <w:lang w:val="es-ES" w:eastAsia="es-ES"/>
              </w:rPr>
              <w:t>La descripción del proyecto: en qué consiste el proyecto, cómo se pretende operar y dar a conocer a los posibles clientes, comercialización del producto o servicio. Se valorará la claridad de la exposición.</w:t>
            </w:r>
          </w:p>
          <w:p w14:paraId="27270CD3" w14:textId="77777777" w:rsidR="008B3BB3" w:rsidRPr="008E4FBF" w:rsidRDefault="008B3BB3" w:rsidP="006A396D">
            <w:pPr>
              <w:numPr>
                <w:ilvl w:val="0"/>
                <w:numId w:val="31"/>
              </w:numPr>
              <w:ind w:hanging="180"/>
              <w:contextualSpacing/>
              <w:jc w:val="both"/>
              <w:rPr>
                <w:rFonts w:ascii="Times New Roman" w:eastAsia="Times New Roman" w:hAnsi="Times New Roman" w:cs="Times New Roman"/>
                <w:lang w:val="es-ES" w:eastAsia="es-ES"/>
              </w:rPr>
            </w:pPr>
            <w:r w:rsidRPr="008E4FBF">
              <w:rPr>
                <w:rFonts w:ascii="Times New Roman" w:eastAsia="Times New Roman" w:hAnsi="Times New Roman" w:cs="Times New Roman"/>
                <w:lang w:val="es-ES" w:eastAsia="es-ES"/>
              </w:rPr>
              <w:t>Costes de proyecto (honorarios de profesionales necesarios para la redacción del proyecto de ejecución).</w:t>
            </w:r>
          </w:p>
          <w:p w14:paraId="2023B0C1" w14:textId="77777777" w:rsidR="008B3BB3" w:rsidRPr="008E4FBF" w:rsidRDefault="008B3BB3" w:rsidP="006A396D">
            <w:pPr>
              <w:numPr>
                <w:ilvl w:val="0"/>
                <w:numId w:val="31"/>
              </w:numPr>
              <w:ind w:hanging="180"/>
              <w:contextualSpacing/>
              <w:jc w:val="both"/>
              <w:rPr>
                <w:rFonts w:ascii="Times New Roman" w:eastAsia="Times New Roman" w:hAnsi="Times New Roman" w:cs="Times New Roman"/>
                <w:lang w:val="es-ES" w:eastAsia="es-ES"/>
              </w:rPr>
            </w:pPr>
            <w:r w:rsidRPr="008E4FBF">
              <w:rPr>
                <w:rFonts w:ascii="Times New Roman" w:eastAsia="Times New Roman" w:hAnsi="Times New Roman" w:cs="Times New Roman"/>
                <w:lang w:val="es-ES" w:eastAsia="es-ES"/>
              </w:rPr>
              <w:t>Costes de obras de acondicionamiento</w:t>
            </w:r>
          </w:p>
          <w:p w14:paraId="14409523" w14:textId="77777777" w:rsidR="008B3BB3" w:rsidRPr="008E4FBF" w:rsidRDefault="008B3BB3" w:rsidP="006A396D">
            <w:pPr>
              <w:numPr>
                <w:ilvl w:val="0"/>
                <w:numId w:val="31"/>
              </w:numPr>
              <w:ind w:hanging="180"/>
              <w:contextualSpacing/>
              <w:jc w:val="both"/>
              <w:rPr>
                <w:rFonts w:ascii="Times New Roman" w:eastAsia="Times New Roman" w:hAnsi="Times New Roman" w:cs="Times New Roman"/>
                <w:lang w:val="es-ES" w:eastAsia="es-ES"/>
              </w:rPr>
            </w:pPr>
            <w:r w:rsidRPr="008E4FBF">
              <w:rPr>
                <w:rFonts w:ascii="Times New Roman" w:eastAsia="Times New Roman" w:hAnsi="Times New Roman" w:cs="Times New Roman"/>
                <w:lang w:val="es-ES" w:eastAsia="es-ES"/>
              </w:rPr>
              <w:t>Costes de adquisición de maquinaria, enseres, útiles de trabajo, herramientas y equipos, mobiliario y otros bienes necesarios para la realización del proyecto.</w:t>
            </w:r>
          </w:p>
          <w:p w14:paraId="0CA61BF6" w14:textId="77777777" w:rsidR="008B3BB3" w:rsidRPr="008E4FBF" w:rsidRDefault="008B3BB3" w:rsidP="006A396D">
            <w:pPr>
              <w:numPr>
                <w:ilvl w:val="0"/>
                <w:numId w:val="31"/>
              </w:numPr>
              <w:ind w:hanging="180"/>
              <w:contextualSpacing/>
              <w:jc w:val="both"/>
              <w:rPr>
                <w:rFonts w:ascii="Times New Roman" w:eastAsia="Times New Roman" w:hAnsi="Times New Roman" w:cs="Times New Roman"/>
                <w:lang w:val="es-ES" w:eastAsia="es-ES"/>
              </w:rPr>
            </w:pPr>
            <w:r w:rsidRPr="008E4FBF">
              <w:rPr>
                <w:rFonts w:ascii="Times New Roman" w:eastAsia="Times New Roman" w:hAnsi="Times New Roman" w:cs="Times New Roman"/>
                <w:lang w:val="es-ES" w:eastAsia="es-ES"/>
              </w:rPr>
              <w:t>Costes de los materiales de reposición</w:t>
            </w:r>
          </w:p>
          <w:p w14:paraId="5B8B6157" w14:textId="77777777" w:rsidR="008B3BB3" w:rsidRPr="008E4FBF" w:rsidRDefault="008B3BB3" w:rsidP="006A396D">
            <w:pPr>
              <w:numPr>
                <w:ilvl w:val="0"/>
                <w:numId w:val="31"/>
              </w:numPr>
              <w:ind w:hanging="180"/>
              <w:contextualSpacing/>
              <w:jc w:val="both"/>
              <w:rPr>
                <w:rFonts w:ascii="Times New Roman" w:eastAsia="Times New Roman" w:hAnsi="Times New Roman" w:cs="Times New Roman"/>
                <w:lang w:val="es-ES" w:eastAsia="es-ES"/>
              </w:rPr>
            </w:pPr>
            <w:r w:rsidRPr="008E4FBF">
              <w:rPr>
                <w:rFonts w:ascii="Times New Roman" w:eastAsia="Times New Roman" w:hAnsi="Times New Roman" w:cs="Times New Roman"/>
                <w:lang w:val="es-ES" w:eastAsia="es-ES"/>
              </w:rPr>
              <w:t xml:space="preserve">Costes de materiales y acciones para la promoción en mercado del negocio </w:t>
            </w:r>
          </w:p>
          <w:p w14:paraId="0D22308F" w14:textId="77777777" w:rsidR="008B3BB3" w:rsidRPr="008E4FBF" w:rsidRDefault="008B3BB3" w:rsidP="006A396D">
            <w:pPr>
              <w:numPr>
                <w:ilvl w:val="0"/>
                <w:numId w:val="31"/>
              </w:numPr>
              <w:ind w:hanging="180"/>
              <w:contextualSpacing/>
              <w:jc w:val="both"/>
              <w:rPr>
                <w:rFonts w:ascii="Times New Roman" w:eastAsia="Times New Roman" w:hAnsi="Times New Roman" w:cs="Times New Roman"/>
                <w:lang w:val="es-ES" w:eastAsia="es-ES"/>
              </w:rPr>
            </w:pPr>
            <w:r w:rsidRPr="008E4FBF">
              <w:rPr>
                <w:rFonts w:ascii="Times New Roman" w:eastAsia="Times New Roman" w:hAnsi="Times New Roman" w:cs="Times New Roman"/>
                <w:lang w:val="es-ES" w:eastAsia="es-ES"/>
              </w:rPr>
              <w:t>Costes de puesta en marcha: capital de funcionamiento y, en su caso, alquileres del local en que se desarrolle el negocio durante los tres primeros meses de funcionamiento.</w:t>
            </w:r>
          </w:p>
          <w:p w14:paraId="73AD8B47" w14:textId="77777777" w:rsidR="008B3BB3" w:rsidRPr="008E4FBF" w:rsidRDefault="008B3BB3" w:rsidP="006A396D">
            <w:pPr>
              <w:ind w:left="540"/>
              <w:jc w:val="both"/>
              <w:rPr>
                <w:rFonts w:ascii="Times New Roman" w:eastAsia="Times New Roman" w:hAnsi="Times New Roman" w:cs="Times New Roman"/>
                <w:lang w:val="es-ES" w:eastAsia="es-ES"/>
              </w:rPr>
            </w:pPr>
            <w:r w:rsidRPr="008E4FBF">
              <w:rPr>
                <w:rFonts w:ascii="Times New Roman" w:eastAsia="Times New Roman" w:hAnsi="Times New Roman" w:cs="Times New Roman"/>
                <w:lang w:val="es-ES" w:eastAsia="es-ES"/>
              </w:rPr>
              <w:t>El estudio de viabilidad económico-financiera comprenderá lo siguiente:</w:t>
            </w:r>
          </w:p>
          <w:p w14:paraId="63C51EDF" w14:textId="77777777" w:rsidR="008B3BB3" w:rsidRPr="008E4FBF" w:rsidRDefault="008B3BB3" w:rsidP="006A396D">
            <w:pPr>
              <w:numPr>
                <w:ilvl w:val="0"/>
                <w:numId w:val="31"/>
              </w:numPr>
              <w:ind w:hanging="180"/>
              <w:contextualSpacing/>
              <w:jc w:val="both"/>
              <w:rPr>
                <w:rFonts w:ascii="Times New Roman" w:eastAsia="Times New Roman" w:hAnsi="Times New Roman" w:cs="Times New Roman"/>
                <w:lang w:val="es-ES" w:eastAsia="es-ES"/>
              </w:rPr>
            </w:pPr>
            <w:r w:rsidRPr="008E4FBF">
              <w:rPr>
                <w:rFonts w:ascii="Times New Roman" w:eastAsia="Times New Roman" w:hAnsi="Times New Roman" w:cs="Times New Roman"/>
                <w:lang w:val="es-ES" w:eastAsia="es-ES"/>
              </w:rPr>
              <w:t xml:space="preserve">Justificación del proyecto en términos de mercado (contenido y finalidades turísticas. </w:t>
            </w:r>
            <w:r w:rsidRPr="008E4FBF">
              <w:rPr>
                <w:rFonts w:ascii="Times New Roman" w:eastAsia="Times New Roman" w:hAnsi="Times New Roman" w:cs="Times New Roman"/>
                <w:lang w:val="es-ES" w:eastAsia="es-ES"/>
              </w:rPr>
              <w:lastRenderedPageBreak/>
              <w:t xml:space="preserve">Necesidades de la demanda que se pretende satisfacer. Algunas opciones serían: cobertura de necesidades existentes, oferta de nuevo producto/servicio, formalización de actividad informal, mejora de la calidad del producto, servicio o ambiental, ahorro energético). </w:t>
            </w:r>
          </w:p>
          <w:p w14:paraId="1C3E496D" w14:textId="77777777" w:rsidR="008B3BB3" w:rsidRPr="008E4FBF" w:rsidRDefault="008B3BB3" w:rsidP="006A396D">
            <w:pPr>
              <w:numPr>
                <w:ilvl w:val="0"/>
                <w:numId w:val="31"/>
              </w:numPr>
              <w:ind w:hanging="180"/>
              <w:contextualSpacing/>
              <w:jc w:val="both"/>
              <w:rPr>
                <w:rFonts w:ascii="Times New Roman" w:eastAsia="Times New Roman" w:hAnsi="Times New Roman" w:cs="Times New Roman"/>
                <w:lang w:val="es-ES" w:eastAsia="es-ES"/>
              </w:rPr>
            </w:pPr>
            <w:r w:rsidRPr="008E4FBF">
              <w:rPr>
                <w:rFonts w:ascii="Times New Roman" w:eastAsia="Times New Roman" w:hAnsi="Times New Roman" w:cs="Times New Roman"/>
                <w:lang w:val="es-ES" w:eastAsia="es-ES"/>
              </w:rPr>
              <w:t>Justificación del proyecto en términos del Programa ES-L1066 (conexión con alguna de las inversiones existentes, relación con otras iniciativas turísticas, complementariedad con negocios o servicios existentes).</w:t>
            </w:r>
          </w:p>
          <w:p w14:paraId="1C938A1B" w14:textId="77777777" w:rsidR="008B3BB3" w:rsidRPr="008E4FBF" w:rsidRDefault="008B3BB3" w:rsidP="006A396D">
            <w:pPr>
              <w:numPr>
                <w:ilvl w:val="0"/>
                <w:numId w:val="31"/>
              </w:numPr>
              <w:ind w:hanging="180"/>
              <w:contextualSpacing/>
              <w:jc w:val="both"/>
              <w:rPr>
                <w:rFonts w:ascii="Times New Roman" w:eastAsia="Times New Roman" w:hAnsi="Times New Roman" w:cs="Times New Roman"/>
                <w:lang w:val="es-ES" w:eastAsia="es-ES"/>
              </w:rPr>
            </w:pPr>
            <w:r w:rsidRPr="008E4FBF">
              <w:rPr>
                <w:rFonts w:ascii="Times New Roman" w:eastAsia="Times New Roman" w:hAnsi="Times New Roman" w:cs="Times New Roman"/>
                <w:lang w:val="es-ES" w:eastAsia="es-ES"/>
              </w:rPr>
              <w:t>Aportación de la contraparte: componentes y valoración. La aportación no podrá ser inferior al 80% del coste total del proyecto.</w:t>
            </w:r>
          </w:p>
          <w:p w14:paraId="6325E76D" w14:textId="77777777" w:rsidR="008B3BB3" w:rsidRPr="008E4FBF" w:rsidRDefault="008B3BB3" w:rsidP="006A396D">
            <w:pPr>
              <w:numPr>
                <w:ilvl w:val="0"/>
                <w:numId w:val="31"/>
              </w:numPr>
              <w:ind w:hanging="180"/>
              <w:contextualSpacing/>
              <w:jc w:val="both"/>
              <w:rPr>
                <w:rFonts w:ascii="Times New Roman" w:eastAsia="Times New Roman" w:hAnsi="Times New Roman" w:cs="Times New Roman"/>
                <w:lang w:val="es-ES" w:eastAsia="es-ES"/>
              </w:rPr>
            </w:pPr>
            <w:r w:rsidRPr="008E4FBF">
              <w:rPr>
                <w:rFonts w:ascii="Times New Roman" w:eastAsia="Times New Roman" w:hAnsi="Times New Roman" w:cs="Times New Roman"/>
                <w:lang w:val="es-ES" w:eastAsia="es-ES"/>
              </w:rPr>
              <w:t xml:space="preserve">Viabilidad económica. Análisis de la viabilidad económica y financiera del proyecto presentado: capacidad del proyecto de generar ingresos en un plazo razonable y de que éstos cubran los costes. Puestos de trabajo de nueva creación y funciones a desempeñar. </w:t>
            </w:r>
          </w:p>
          <w:p w14:paraId="402C3496" w14:textId="77777777" w:rsidR="008B3BB3" w:rsidRPr="008E4FBF" w:rsidRDefault="008B3BB3" w:rsidP="006A396D">
            <w:pPr>
              <w:numPr>
                <w:ilvl w:val="0"/>
                <w:numId w:val="31"/>
              </w:numPr>
              <w:ind w:hanging="180"/>
              <w:contextualSpacing/>
              <w:jc w:val="both"/>
              <w:rPr>
                <w:rFonts w:ascii="Times New Roman" w:eastAsia="Times New Roman" w:hAnsi="Times New Roman" w:cs="Times New Roman"/>
                <w:lang w:val="es-ES" w:eastAsia="es-ES"/>
              </w:rPr>
            </w:pPr>
            <w:r w:rsidRPr="008E4FBF">
              <w:rPr>
                <w:rFonts w:ascii="Times New Roman" w:eastAsia="Times New Roman" w:hAnsi="Times New Roman" w:cs="Times New Roman"/>
                <w:lang w:val="es-ES" w:eastAsia="es-ES"/>
              </w:rPr>
              <w:t>Calendario para la realización de trabajos previos y para la puesta en marcha del proyecto. El plazo entre la notificación de la concesión de la ayuda y la entrada en funcionamiento del proyecto no podrá ser superior a los ocho meses.</w:t>
            </w:r>
          </w:p>
          <w:p w14:paraId="7AEA3F39" w14:textId="77777777" w:rsidR="008B3BB3" w:rsidRPr="008E4FBF" w:rsidRDefault="008B3BB3" w:rsidP="006A396D">
            <w:pPr>
              <w:ind w:left="720"/>
              <w:contextualSpacing/>
              <w:jc w:val="both"/>
              <w:rPr>
                <w:rFonts w:ascii="Times New Roman" w:eastAsia="Times New Roman" w:hAnsi="Times New Roman" w:cs="Times New Roman"/>
                <w:lang w:val="es-ES" w:eastAsia="es-ES"/>
              </w:rPr>
            </w:pPr>
          </w:p>
          <w:p w14:paraId="07885AA8" w14:textId="77777777" w:rsidR="008B3BB3" w:rsidRPr="008E4FBF" w:rsidRDefault="008B3BB3" w:rsidP="006A396D">
            <w:pPr>
              <w:ind w:left="540"/>
              <w:contextualSpacing/>
              <w:jc w:val="both"/>
              <w:rPr>
                <w:rFonts w:ascii="Times New Roman" w:eastAsia="Times New Roman" w:hAnsi="Times New Roman" w:cs="Times New Roman"/>
                <w:lang w:val="es-ES" w:eastAsia="es-ES"/>
              </w:rPr>
            </w:pPr>
            <w:r w:rsidRPr="008E4FBF">
              <w:rPr>
                <w:rFonts w:ascii="Times New Roman" w:eastAsia="Times New Roman" w:hAnsi="Times New Roman" w:cs="Times New Roman"/>
                <w:lang w:val="es-ES" w:eastAsia="es-ES"/>
              </w:rPr>
              <w:t xml:space="preserve">El programa ES-L1066 contempla recursos en el componente 2 destinados a asistencia técnica y capacitación a micro y pequeños empresarios (ver Presupuesto y Plan de Ejecución del Programa IDBDOCS#37775846), que proporcionará la asistencia técnica necesaria para completar este requisito a los solicitantes que carezcan de recursos o de los conocimientos necesarios para realizar los estudios de viabilidad. </w:t>
            </w:r>
          </w:p>
          <w:p w14:paraId="150A96B5" w14:textId="77777777" w:rsidR="008B3BB3" w:rsidRPr="008E4FBF" w:rsidRDefault="008B3BB3" w:rsidP="006A396D">
            <w:pPr>
              <w:ind w:left="540"/>
              <w:contextualSpacing/>
              <w:jc w:val="both"/>
              <w:rPr>
                <w:rFonts w:ascii="Times New Roman" w:eastAsia="Times New Roman" w:hAnsi="Times New Roman" w:cs="Times New Roman"/>
                <w:lang w:val="es-ES" w:eastAsia="es-ES"/>
              </w:rPr>
            </w:pPr>
          </w:p>
          <w:p w14:paraId="52444FA8" w14:textId="77777777" w:rsidR="008B3BB3" w:rsidRPr="008E4FBF" w:rsidRDefault="008B3BB3" w:rsidP="006A396D">
            <w:pPr>
              <w:numPr>
                <w:ilvl w:val="0"/>
                <w:numId w:val="32"/>
              </w:numPr>
              <w:ind w:left="540" w:hanging="492"/>
              <w:contextualSpacing/>
              <w:jc w:val="both"/>
              <w:rPr>
                <w:rFonts w:ascii="Times New Roman" w:eastAsia="Times New Roman" w:hAnsi="Times New Roman" w:cs="Times New Roman"/>
                <w:lang w:val="es-ES" w:eastAsia="es-ES"/>
              </w:rPr>
            </w:pPr>
            <w:r w:rsidRPr="008E4FBF">
              <w:rPr>
                <w:rFonts w:ascii="Times New Roman" w:eastAsia="Times New Roman" w:hAnsi="Times New Roman" w:cs="Times New Roman"/>
                <w:u w:val="single"/>
                <w:lang w:val="es-ES" w:eastAsia="es-ES"/>
              </w:rPr>
              <w:t>Compromiso de formación de RRHH:</w:t>
            </w:r>
            <w:r w:rsidRPr="008E4FBF">
              <w:rPr>
                <w:rFonts w:ascii="Times New Roman" w:eastAsia="Times New Roman" w:hAnsi="Times New Roman" w:cs="Times New Roman"/>
                <w:lang w:val="es-ES" w:eastAsia="es-ES"/>
              </w:rPr>
              <w:t xml:space="preserve"> La participación de las personas a quienes afecte directamente el proyecto (solicitante y personal ocupado) en los programas de capacitación será obligatoria para acceder a la ayuda financiera. Es decir, las solicitudes de proyectos (y posteriores contratos) deberán incluir, necesariamente, el compromiso de los beneficiarios de asistencia a las acciones/cursos de concientización y capacitación a micro y pequeños empresarios y recursos humanos en turismo (en las áreas de servicio al cliente, administración empresarial, funcionamiento de los mercados turísticos, características y necesidades del visitante extranjero y del visitante salvadoreño, gestión </w:t>
            </w:r>
            <w:proofErr w:type="spellStart"/>
            <w:r w:rsidRPr="008E4FBF">
              <w:rPr>
                <w:rFonts w:ascii="Times New Roman" w:eastAsia="Times New Roman" w:hAnsi="Times New Roman" w:cs="Times New Roman"/>
                <w:lang w:val="es-ES" w:eastAsia="es-ES"/>
              </w:rPr>
              <w:t>socioambiental</w:t>
            </w:r>
            <w:proofErr w:type="spellEnd"/>
            <w:r w:rsidRPr="008E4FBF">
              <w:rPr>
                <w:rFonts w:ascii="Times New Roman" w:eastAsia="Times New Roman" w:hAnsi="Times New Roman" w:cs="Times New Roman"/>
                <w:lang w:val="es-ES" w:eastAsia="es-ES"/>
              </w:rPr>
              <w:t>, innovación y nuevas tecnologías, calidad de servicio, gestión financiera de negocios turísticos, comercialización de productos turísticos, seguridad e higiene alimentaria, técnicas de comercialización y venta de productos turísticos, Internet en los negocios y mercados turísticos) que serán desarrolladas en el marco del programa ES-L1066 con recursos del componente 2.</w:t>
            </w:r>
          </w:p>
          <w:p w14:paraId="21B0B8D3" w14:textId="77777777" w:rsidR="008B3BB3" w:rsidRPr="008E4FBF" w:rsidRDefault="008B3BB3" w:rsidP="006A396D">
            <w:pPr>
              <w:ind w:left="540"/>
              <w:contextualSpacing/>
              <w:jc w:val="both"/>
              <w:rPr>
                <w:rFonts w:ascii="Times New Roman" w:eastAsia="Times New Roman" w:hAnsi="Times New Roman" w:cs="Times New Roman"/>
                <w:u w:val="single"/>
                <w:lang w:val="es-ES" w:eastAsia="es-ES"/>
              </w:rPr>
            </w:pPr>
          </w:p>
          <w:p w14:paraId="13AF337F" w14:textId="77777777" w:rsidR="008B3BB3" w:rsidRPr="008E4FBF" w:rsidRDefault="008B3BB3" w:rsidP="006A396D">
            <w:pPr>
              <w:numPr>
                <w:ilvl w:val="0"/>
                <w:numId w:val="32"/>
              </w:numPr>
              <w:ind w:left="540" w:hanging="492"/>
              <w:contextualSpacing/>
              <w:jc w:val="both"/>
              <w:rPr>
                <w:rFonts w:ascii="Times New Roman" w:eastAsia="Times New Roman" w:hAnsi="Times New Roman" w:cs="Times New Roman"/>
                <w:u w:val="single"/>
                <w:lang w:val="es-ES" w:eastAsia="es-ES"/>
              </w:rPr>
            </w:pPr>
            <w:r w:rsidRPr="008E4FBF">
              <w:rPr>
                <w:rFonts w:ascii="Times New Roman" w:eastAsia="Times New Roman" w:hAnsi="Times New Roman" w:cs="Times New Roman"/>
                <w:u w:val="single"/>
                <w:lang w:val="es-ES" w:eastAsia="es-ES"/>
              </w:rPr>
              <w:t>Evidencia de cumplimiento de los criterios de elegibilidad del programa</w:t>
            </w:r>
            <w:r w:rsidRPr="008E4FBF">
              <w:rPr>
                <w:rFonts w:ascii="Times New Roman" w:eastAsia="Times New Roman" w:hAnsi="Times New Roman" w:cs="Times New Roman"/>
                <w:lang w:val="es-ES" w:eastAsia="es-ES"/>
              </w:rPr>
              <w:t>, según descritos en el capítulo 3 de la presente guía.</w:t>
            </w:r>
          </w:p>
          <w:p w14:paraId="4357557F" w14:textId="77777777" w:rsidR="008B3BB3" w:rsidRDefault="008B3BB3" w:rsidP="006A396D">
            <w:pPr>
              <w:tabs>
                <w:tab w:val="left" w:pos="450"/>
              </w:tabs>
              <w:contextualSpacing/>
              <w:jc w:val="both"/>
              <w:rPr>
                <w:rFonts w:ascii="Times New Roman" w:eastAsia="Times New Roman" w:hAnsi="Times New Roman" w:cs="Times New Roman"/>
                <w:lang w:val="es-ES" w:eastAsia="es-ES"/>
              </w:rPr>
            </w:pPr>
          </w:p>
        </w:tc>
      </w:tr>
    </w:tbl>
    <w:p w14:paraId="72F8FF96" w14:textId="77777777" w:rsidR="008B3BB3" w:rsidRPr="008E4FBF" w:rsidRDefault="008B3BB3" w:rsidP="008B3BB3">
      <w:pPr>
        <w:ind w:left="540"/>
        <w:contextualSpacing/>
        <w:jc w:val="both"/>
        <w:rPr>
          <w:rFonts w:ascii="Times New Roman" w:eastAsia="Times New Roman" w:hAnsi="Times New Roman" w:cs="Times New Roman"/>
          <w:u w:val="single"/>
          <w:lang w:val="es-ES" w:eastAsia="es-ES"/>
        </w:rPr>
      </w:pPr>
    </w:p>
    <w:p w14:paraId="557223C3" w14:textId="77777777" w:rsidR="008B3BB3" w:rsidRPr="008E4FBF" w:rsidRDefault="008B3BB3" w:rsidP="008B3BB3">
      <w:pPr>
        <w:tabs>
          <w:tab w:val="left" w:pos="450"/>
        </w:tabs>
        <w:jc w:val="both"/>
        <w:rPr>
          <w:rFonts w:ascii="Times New Roman" w:eastAsia="Times New Roman" w:hAnsi="Times New Roman" w:cs="Times New Roman"/>
          <w:i/>
          <w:color w:val="002060"/>
          <w:lang w:val="es-ES" w:eastAsia="es-ES"/>
        </w:rPr>
      </w:pPr>
      <w:r w:rsidRPr="001F580C">
        <w:rPr>
          <w:rFonts w:ascii="Times New Roman" w:eastAsia="Times New Roman" w:hAnsi="Times New Roman" w:cs="Times New Roman"/>
          <w:i/>
          <w:color w:val="002060"/>
          <w:lang w:val="es-ES" w:eastAsia="es-ES"/>
        </w:rPr>
        <w:t>Plazo y lugar de presentación</w:t>
      </w:r>
    </w:p>
    <w:p w14:paraId="16D2DCDD" w14:textId="77777777" w:rsidR="008B3BB3" w:rsidRPr="008E4FBF" w:rsidRDefault="008B3BB3" w:rsidP="008B3BB3">
      <w:pPr>
        <w:jc w:val="both"/>
        <w:rPr>
          <w:rFonts w:ascii="Times New Roman" w:eastAsia="Times New Roman" w:hAnsi="Times New Roman" w:cs="Times New Roman"/>
          <w:lang w:val="es-ES" w:eastAsia="es-ES"/>
        </w:rPr>
      </w:pPr>
      <w:r w:rsidRPr="008E4FBF">
        <w:rPr>
          <w:rFonts w:ascii="Times New Roman" w:eastAsia="Times New Roman" w:hAnsi="Times New Roman" w:cs="Times New Roman"/>
          <w:lang w:val="es-ES" w:eastAsia="es-ES"/>
        </w:rPr>
        <w:t xml:space="preserve">Partiendo de que la gestión del programa de ayudas la llevará a cabo CORSATUR, las solicitudes se podrán presentar en las oficinas centrales de la entidad, Edificio </w:t>
      </w:r>
      <w:proofErr w:type="spellStart"/>
      <w:r w:rsidRPr="008E4FBF">
        <w:rPr>
          <w:rFonts w:ascii="Times New Roman" w:eastAsia="Times New Roman" w:hAnsi="Times New Roman" w:cs="Times New Roman"/>
          <w:lang w:val="es-ES" w:eastAsia="es-ES"/>
        </w:rPr>
        <w:t>Carbonel</w:t>
      </w:r>
      <w:proofErr w:type="spellEnd"/>
      <w:r w:rsidRPr="008E4FBF">
        <w:rPr>
          <w:rFonts w:ascii="Times New Roman" w:eastAsia="Times New Roman" w:hAnsi="Times New Roman" w:cs="Times New Roman"/>
          <w:lang w:val="es-ES" w:eastAsia="es-ES"/>
        </w:rPr>
        <w:t xml:space="preserve"> #2, Colonia Roma, Alameda Dr. Manuel Enrique Araujo, Pasaje </w:t>
      </w:r>
      <w:proofErr w:type="spellStart"/>
      <w:r w:rsidRPr="008E4FBF">
        <w:rPr>
          <w:rFonts w:ascii="Times New Roman" w:eastAsia="Times New Roman" w:hAnsi="Times New Roman" w:cs="Times New Roman"/>
          <w:lang w:val="es-ES" w:eastAsia="es-ES"/>
        </w:rPr>
        <w:t>Carbonel</w:t>
      </w:r>
      <w:proofErr w:type="spellEnd"/>
      <w:r w:rsidRPr="008E4FBF">
        <w:rPr>
          <w:rFonts w:ascii="Times New Roman" w:eastAsia="Times New Roman" w:hAnsi="Times New Roman" w:cs="Times New Roman"/>
          <w:lang w:val="es-ES" w:eastAsia="es-ES"/>
        </w:rPr>
        <w:t>, San Salvador, o en el Centro de Amigos del Turista de La Libertad, Plaza Gastronómica, Puerto de La Libertad.</w:t>
      </w:r>
    </w:p>
    <w:p w14:paraId="326FC8C7" w14:textId="77777777" w:rsidR="008B3BB3" w:rsidRPr="008E4FBF" w:rsidRDefault="008B3BB3" w:rsidP="008B3BB3">
      <w:pPr>
        <w:jc w:val="both"/>
        <w:rPr>
          <w:rFonts w:ascii="Times New Roman" w:eastAsia="Times New Roman" w:hAnsi="Times New Roman" w:cs="Times New Roman"/>
          <w:lang w:val="es-ES" w:eastAsia="es-ES"/>
        </w:rPr>
      </w:pPr>
      <w:r w:rsidRPr="008E4FBF">
        <w:rPr>
          <w:rFonts w:ascii="Times New Roman" w:eastAsia="Times New Roman" w:hAnsi="Times New Roman" w:cs="Times New Roman"/>
          <w:lang w:val="es-ES" w:eastAsia="es-ES"/>
        </w:rPr>
        <w:t xml:space="preserve">Se espera que el monto total de las solicitudes recibidas supere el monto de recursos disponibles para ser adjudicados, de tal manera que </w:t>
      </w:r>
      <w:r>
        <w:rPr>
          <w:rFonts w:ascii="Times New Roman" w:eastAsia="Times New Roman" w:hAnsi="Times New Roman" w:cs="Times New Roman"/>
          <w:lang w:val="es-ES" w:eastAsia="es-ES"/>
        </w:rPr>
        <w:t>e</w:t>
      </w:r>
      <w:r w:rsidRPr="008E4FBF">
        <w:rPr>
          <w:rFonts w:ascii="Times New Roman" w:eastAsia="Times New Roman" w:hAnsi="Times New Roman" w:cs="Times New Roman"/>
          <w:lang w:val="es-ES" w:eastAsia="es-ES"/>
        </w:rPr>
        <w:t xml:space="preserve">ntre las solicitudes que cumplan todos los requisitos, se realizará un sorteo y se seleccionarán aleatoriamente aquellas que recibirán la ayuda. Para ello es necesario abrir un plazo de presentación de solicitudes, transcurrido el cual no pueden presentarse más, verificar dichas solicitudes, realizar el sorteo y adjudicar el importe de las ayudas. </w:t>
      </w:r>
    </w:p>
    <w:p w14:paraId="05764081" w14:textId="77777777" w:rsidR="008B3BB3" w:rsidRPr="008E4FBF" w:rsidRDefault="008B3BB3" w:rsidP="008B3BB3">
      <w:pPr>
        <w:jc w:val="both"/>
        <w:rPr>
          <w:rFonts w:ascii="Times New Roman" w:eastAsia="Times New Roman" w:hAnsi="Times New Roman" w:cs="Times New Roman"/>
          <w:lang w:val="es-ES" w:eastAsia="es-ES"/>
        </w:rPr>
      </w:pPr>
      <w:r w:rsidRPr="008E4FBF">
        <w:rPr>
          <w:rFonts w:ascii="Times New Roman" w:eastAsia="Times New Roman" w:hAnsi="Times New Roman" w:cs="Times New Roman"/>
          <w:lang w:val="es-ES" w:eastAsia="es-ES"/>
        </w:rPr>
        <w:lastRenderedPageBreak/>
        <w:t xml:space="preserve">Se estima la realización de </w:t>
      </w:r>
      <w:r>
        <w:rPr>
          <w:rFonts w:ascii="Times New Roman" w:eastAsia="Times New Roman" w:hAnsi="Times New Roman" w:cs="Times New Roman"/>
          <w:lang w:val="es-ES" w:eastAsia="es-ES"/>
        </w:rPr>
        <w:t>3</w:t>
      </w:r>
      <w:r w:rsidRPr="008E4FBF">
        <w:rPr>
          <w:rFonts w:ascii="Times New Roman" w:eastAsia="Times New Roman" w:hAnsi="Times New Roman" w:cs="Times New Roman"/>
          <w:lang w:val="es-ES" w:eastAsia="es-ES"/>
        </w:rPr>
        <w:t xml:space="preserve"> convocatorias para la presentación de solicitudes.</w:t>
      </w:r>
    </w:p>
    <w:p w14:paraId="24954FE9" w14:textId="77777777" w:rsidR="008B3BB3" w:rsidRPr="008E4FBF" w:rsidRDefault="008B3BB3" w:rsidP="008B3BB3">
      <w:pPr>
        <w:jc w:val="both"/>
        <w:rPr>
          <w:rFonts w:ascii="Times New Roman" w:eastAsia="Times New Roman" w:hAnsi="Times New Roman" w:cs="Times New Roman"/>
          <w:b/>
          <w:color w:val="002060"/>
          <w:lang w:val="es-ES" w:eastAsia="es-ES"/>
        </w:rPr>
      </w:pPr>
      <w:r>
        <w:rPr>
          <w:rFonts w:ascii="Times New Roman" w:hAnsi="Times New Roman" w:cs="Times New Roman"/>
          <w:u w:val="single"/>
          <w:lang w:val="es-ES"/>
        </w:rPr>
        <w:t xml:space="preserve">3. </w:t>
      </w:r>
      <w:r w:rsidRPr="00C22C67">
        <w:rPr>
          <w:rFonts w:ascii="Times New Roman" w:hAnsi="Times New Roman" w:cs="Times New Roman"/>
          <w:u w:val="single"/>
          <w:lang w:val="es-ES"/>
        </w:rPr>
        <w:t>Verificación de las solicitudes</w:t>
      </w:r>
    </w:p>
    <w:p w14:paraId="0F275638" w14:textId="77777777" w:rsidR="008B3BB3" w:rsidRPr="008E4FBF" w:rsidRDefault="008B3BB3" w:rsidP="008B3BB3">
      <w:pPr>
        <w:jc w:val="both"/>
        <w:rPr>
          <w:rFonts w:ascii="Times New Roman" w:eastAsia="Times New Roman" w:hAnsi="Times New Roman" w:cs="Times New Roman"/>
          <w:i/>
          <w:color w:val="002060"/>
          <w:lang w:val="es-ES" w:eastAsia="es-ES"/>
        </w:rPr>
      </w:pPr>
      <w:r w:rsidRPr="008E4FBF">
        <w:rPr>
          <w:rFonts w:ascii="Times New Roman" w:eastAsia="Times New Roman" w:hAnsi="Times New Roman" w:cs="Times New Roman"/>
          <w:i/>
          <w:color w:val="002060"/>
          <w:lang w:val="es-ES" w:eastAsia="es-ES"/>
        </w:rPr>
        <w:t xml:space="preserve">Plazos y obligaciones </w:t>
      </w:r>
    </w:p>
    <w:p w14:paraId="73235B23" w14:textId="77777777" w:rsidR="008B3BB3" w:rsidRPr="008E4FBF" w:rsidRDefault="008B3BB3" w:rsidP="008B3BB3">
      <w:pPr>
        <w:jc w:val="both"/>
        <w:rPr>
          <w:rFonts w:ascii="Times New Roman" w:eastAsia="Times New Roman" w:hAnsi="Times New Roman" w:cs="Times New Roman"/>
          <w:lang w:val="es-ES" w:eastAsia="es-ES"/>
        </w:rPr>
      </w:pPr>
      <w:r w:rsidRPr="008E4FBF">
        <w:rPr>
          <w:rFonts w:ascii="Times New Roman" w:eastAsia="Times New Roman" w:hAnsi="Times New Roman" w:cs="Times New Roman"/>
          <w:lang w:val="es-ES" w:eastAsia="es-ES"/>
        </w:rPr>
        <w:t>El CORSATUR, en un plazo máximo de 2 meses, verificará las solicitudes que son elegibles para acceder a la subvención no reembolsable en base al cumplimiento de los criterios de elegibilidad.</w:t>
      </w:r>
      <w:r>
        <w:rPr>
          <w:rFonts w:ascii="Times New Roman" w:eastAsia="Times New Roman" w:hAnsi="Times New Roman" w:cs="Times New Roman"/>
          <w:lang w:val="es-ES" w:eastAsia="es-ES"/>
        </w:rPr>
        <w:t xml:space="preserve"> </w:t>
      </w:r>
      <w:r w:rsidRPr="008E4FBF">
        <w:rPr>
          <w:rFonts w:ascii="Times New Roman" w:eastAsia="Times New Roman" w:hAnsi="Times New Roman" w:cs="Times New Roman"/>
          <w:lang w:val="es-ES" w:eastAsia="es-ES"/>
        </w:rPr>
        <w:t xml:space="preserve">Para la realización del proceso de verificación, el personal encargado dispondrá de un plazo máximo de dos meses contado desde la fecha de cierre del plazo de presentación de solicitudes. Durante el proceso de verificación, el personal de CORSATUR podrá pedir información adicional a los solicitantes, lo que puede incluir una entrevista personal, en el caso de que la solicitud no contenga toda la información necesaria para demostrar el cumplimiento de los requisitos de elegibilidad. La negativa a facilitar dicha información, a realizar la entrevista o la demora en más de 10 días de calendario en la entrega de la información solicitada que es necesaria para verificar la elegibilidad supondrá la exclusión del proyecto del proceso de verificación. </w:t>
      </w:r>
    </w:p>
    <w:p w14:paraId="2E6C41C8" w14:textId="77777777" w:rsidR="008B3BB3" w:rsidRPr="008E4FBF" w:rsidRDefault="008B3BB3" w:rsidP="008B3BB3">
      <w:pPr>
        <w:jc w:val="both"/>
        <w:rPr>
          <w:rFonts w:ascii="Times New Roman" w:eastAsia="Times New Roman" w:hAnsi="Times New Roman" w:cs="Times New Roman"/>
          <w:b/>
          <w:color w:val="002060"/>
          <w:lang w:val="es-ES" w:eastAsia="es-ES"/>
        </w:rPr>
      </w:pPr>
      <w:r>
        <w:rPr>
          <w:rFonts w:ascii="Times New Roman" w:hAnsi="Times New Roman" w:cs="Times New Roman"/>
          <w:u w:val="single"/>
          <w:lang w:val="es-ES"/>
        </w:rPr>
        <w:t xml:space="preserve">4. </w:t>
      </w:r>
      <w:r w:rsidRPr="00C22C67">
        <w:rPr>
          <w:rFonts w:ascii="Times New Roman" w:hAnsi="Times New Roman" w:cs="Times New Roman"/>
          <w:u w:val="single"/>
          <w:lang w:val="es-ES"/>
        </w:rPr>
        <w:t>Adjudicación de los financiamientos</w:t>
      </w:r>
    </w:p>
    <w:p w14:paraId="0A245712" w14:textId="77777777" w:rsidR="008B3BB3" w:rsidRPr="008E4FBF" w:rsidRDefault="008B3BB3" w:rsidP="008B3BB3">
      <w:pPr>
        <w:contextualSpacing/>
        <w:jc w:val="both"/>
        <w:rPr>
          <w:rFonts w:ascii="Times New Roman" w:eastAsia="Times New Roman" w:hAnsi="Times New Roman" w:cs="Times New Roman"/>
          <w:i/>
          <w:color w:val="002060"/>
          <w:lang w:val="es-ES" w:eastAsia="es-ES"/>
        </w:rPr>
      </w:pPr>
      <w:r w:rsidRPr="008E4FBF">
        <w:rPr>
          <w:rFonts w:ascii="Times New Roman" w:eastAsia="Times New Roman" w:hAnsi="Times New Roman" w:cs="Times New Roman"/>
          <w:i/>
          <w:color w:val="002060"/>
          <w:lang w:val="es-ES" w:eastAsia="es-ES"/>
        </w:rPr>
        <w:t xml:space="preserve">Determinación de los beneficiarios y los importes </w:t>
      </w:r>
    </w:p>
    <w:p w14:paraId="2F2D16F8" w14:textId="77777777" w:rsidR="008B3BB3" w:rsidRPr="008E4FBF" w:rsidRDefault="008B3BB3" w:rsidP="008B3BB3">
      <w:pPr>
        <w:jc w:val="both"/>
        <w:rPr>
          <w:rFonts w:ascii="Times New Roman" w:eastAsia="Times New Roman" w:hAnsi="Times New Roman" w:cs="Times New Roman"/>
          <w:lang w:val="es-ES" w:eastAsia="es-ES"/>
        </w:rPr>
      </w:pPr>
      <w:r w:rsidRPr="008E4FBF">
        <w:rPr>
          <w:rFonts w:ascii="Times New Roman" w:eastAsia="Times New Roman" w:hAnsi="Times New Roman" w:cs="Times New Roman"/>
          <w:lang w:val="es-ES" w:eastAsia="es-ES"/>
        </w:rPr>
        <w:t xml:space="preserve">Verificadas las solicitudes, el órgano competente se reunirá para efectuar un sorteo público y ante notario entre aquellas elegibles que permita adjudicar y determinar el importe de cada una de las ayudas. Las ayudas se otorgarán hasta que los fondos asignados a la convocatoria se agoten. </w:t>
      </w:r>
    </w:p>
    <w:p w14:paraId="6FD7023B" w14:textId="77777777" w:rsidR="008B3BB3" w:rsidRPr="008E4FBF" w:rsidRDefault="008B3BB3" w:rsidP="008B3BB3">
      <w:pPr>
        <w:contextualSpacing/>
        <w:jc w:val="both"/>
        <w:rPr>
          <w:rFonts w:ascii="Times New Roman" w:eastAsia="Times New Roman" w:hAnsi="Times New Roman" w:cs="Times New Roman"/>
          <w:i/>
          <w:color w:val="002060"/>
          <w:lang w:val="es-ES" w:eastAsia="es-ES"/>
        </w:rPr>
      </w:pPr>
      <w:r w:rsidRPr="008E4FBF">
        <w:rPr>
          <w:rFonts w:ascii="Times New Roman" w:eastAsia="Times New Roman" w:hAnsi="Times New Roman" w:cs="Times New Roman"/>
          <w:i/>
          <w:color w:val="002060"/>
          <w:lang w:val="es-ES" w:eastAsia="es-ES"/>
        </w:rPr>
        <w:t>Notificación de los interesados, aportación de documentación, inicio de trabajos y pago de la ayuda</w:t>
      </w:r>
    </w:p>
    <w:p w14:paraId="267D7EFB" w14:textId="77777777" w:rsidR="008B3BB3" w:rsidRPr="008E4FBF" w:rsidRDefault="008B3BB3" w:rsidP="008B3BB3">
      <w:pPr>
        <w:jc w:val="both"/>
        <w:rPr>
          <w:rFonts w:ascii="Times New Roman" w:eastAsia="Times New Roman" w:hAnsi="Times New Roman" w:cs="Times New Roman"/>
          <w:lang w:val="es-ES" w:eastAsia="es-ES"/>
        </w:rPr>
      </w:pPr>
      <w:r w:rsidRPr="008E4FBF">
        <w:rPr>
          <w:rFonts w:ascii="Times New Roman" w:eastAsia="Times New Roman" w:hAnsi="Times New Roman" w:cs="Times New Roman"/>
          <w:lang w:val="es-ES" w:eastAsia="es-ES"/>
        </w:rPr>
        <w:t xml:space="preserve">Efectuada la adjudicación de las ayudas, y de acuerdo con la política de transparencia del BID y del Gobierno de El Salvador, se publicará la relación de proyectos beneficiarios y el importe de la ayuda concedida a cada uno de ellos en la zona reservada a los anuncios públicos de CORSATUR y del CAT de La Libertad. </w:t>
      </w:r>
    </w:p>
    <w:p w14:paraId="377D2C3D" w14:textId="77777777" w:rsidR="008B3BB3" w:rsidRPr="008E4FBF" w:rsidRDefault="008B3BB3" w:rsidP="008B3BB3">
      <w:pPr>
        <w:jc w:val="both"/>
        <w:rPr>
          <w:rFonts w:ascii="Times New Roman" w:eastAsia="Times New Roman" w:hAnsi="Times New Roman" w:cs="Times New Roman"/>
          <w:lang w:val="es-ES" w:eastAsia="es-ES"/>
        </w:rPr>
      </w:pPr>
      <w:r w:rsidRPr="008E4FBF">
        <w:rPr>
          <w:rFonts w:ascii="Times New Roman" w:eastAsia="Times New Roman" w:hAnsi="Times New Roman" w:cs="Times New Roman"/>
          <w:lang w:val="es-ES" w:eastAsia="es-ES"/>
        </w:rPr>
        <w:t>Al tiempo se notificará a los adjudicatarios la concesión de la ayuda y el importe, requiriéndoles para que manifiesten su conformidad con la misma, para lo que deben dar su consentimiento por escrito. Asimismo, se les solicitará la documentación legal a los proyectos presentados por una asociación, ONG o cooperativa y a los presentados por empresas o negocios que se encuentran ya en funcionamiento: inscripción en los registros correspondientes, conformidad del órgano rector con el proyecto, etc.</w:t>
      </w:r>
    </w:p>
    <w:p w14:paraId="5816FDD2" w14:textId="77777777" w:rsidR="008B3BB3" w:rsidRPr="008E4FBF" w:rsidRDefault="008B3BB3" w:rsidP="008B3BB3">
      <w:pPr>
        <w:jc w:val="both"/>
        <w:rPr>
          <w:rFonts w:ascii="Times New Roman" w:eastAsia="Times New Roman" w:hAnsi="Times New Roman" w:cs="Times New Roman"/>
          <w:lang w:val="es-ES" w:eastAsia="es-ES"/>
        </w:rPr>
      </w:pPr>
      <w:r w:rsidRPr="008E4FBF">
        <w:rPr>
          <w:rFonts w:ascii="Times New Roman" w:eastAsia="Times New Roman" w:hAnsi="Times New Roman" w:cs="Times New Roman"/>
          <w:lang w:val="es-ES" w:eastAsia="es-ES"/>
        </w:rPr>
        <w:t>Para la entrega de los fondos a los beneficiarios, se celebrará un contrato en el que se establecerá las responsabilidades y derechos de las partes, incluido el destalle del destino de los fondos y el compromiso a realizar la rendición de cuentas dentro del plazo y forma establecido por el Programa.</w:t>
      </w:r>
    </w:p>
    <w:p w14:paraId="05143D15" w14:textId="77777777" w:rsidR="008B3BB3" w:rsidRPr="008E4FBF" w:rsidRDefault="008B3BB3" w:rsidP="008B3BB3">
      <w:pPr>
        <w:jc w:val="both"/>
        <w:rPr>
          <w:rFonts w:ascii="Times New Roman" w:eastAsia="Times New Roman" w:hAnsi="Times New Roman" w:cs="Times New Roman"/>
          <w:lang w:val="es-ES" w:eastAsia="es-ES"/>
        </w:rPr>
      </w:pPr>
      <w:r w:rsidRPr="008E4FBF">
        <w:rPr>
          <w:rFonts w:ascii="Times New Roman" w:eastAsia="Times New Roman" w:hAnsi="Times New Roman" w:cs="Times New Roman"/>
          <w:lang w:val="es-ES" w:eastAsia="es-ES"/>
        </w:rPr>
        <w:t>Los trabajos para la ejecución del proyecto darán comienzo en un plazo no superior a los 20 días contados desde el siguiente al de la notificación. La demora sin causa debidamente justificada o de fuerza mayor, supondrá la pérdida de la totalidad de la ayuda y su adjudicación a otros proyectos.</w:t>
      </w:r>
    </w:p>
    <w:p w14:paraId="7477EF4B" w14:textId="77777777" w:rsidR="008B3BB3" w:rsidRPr="008E4FBF" w:rsidRDefault="008B3BB3" w:rsidP="008B3BB3">
      <w:pPr>
        <w:jc w:val="both"/>
        <w:rPr>
          <w:rFonts w:ascii="Times New Roman" w:eastAsia="Times New Roman" w:hAnsi="Times New Roman" w:cs="Times New Roman"/>
          <w:lang w:val="es-ES_tradnl" w:eastAsia="es-ES"/>
        </w:rPr>
      </w:pPr>
      <w:r w:rsidRPr="008E4FBF">
        <w:rPr>
          <w:rFonts w:ascii="Times New Roman" w:eastAsia="Times New Roman" w:hAnsi="Times New Roman" w:cs="Times New Roman"/>
          <w:lang w:val="es-ES_tradnl" w:eastAsia="es-ES"/>
        </w:rPr>
        <w:t>Se espera implementar 70 planes de negocio, con la siguiente distribución durante el periodo de 5 años de ejecución del programa ES-L1066: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8"/>
        <w:gridCol w:w="810"/>
        <w:gridCol w:w="720"/>
        <w:gridCol w:w="720"/>
        <w:gridCol w:w="720"/>
        <w:gridCol w:w="720"/>
        <w:gridCol w:w="720"/>
      </w:tblGrid>
      <w:tr w:rsidR="008B3BB3" w:rsidRPr="00C22C67" w14:paraId="07AD504F" w14:textId="77777777" w:rsidTr="006A396D">
        <w:trPr>
          <w:trHeight w:val="242"/>
          <w:jc w:val="center"/>
        </w:trPr>
        <w:tc>
          <w:tcPr>
            <w:tcW w:w="3258" w:type="dxa"/>
            <w:tcBorders>
              <w:top w:val="nil"/>
              <w:left w:val="nil"/>
            </w:tcBorders>
            <w:shd w:val="clear" w:color="auto" w:fill="auto"/>
          </w:tcPr>
          <w:p w14:paraId="382417F1" w14:textId="77777777" w:rsidR="008B3BB3" w:rsidRPr="00C22C67" w:rsidRDefault="008B3BB3" w:rsidP="006A396D">
            <w:pPr>
              <w:jc w:val="both"/>
              <w:rPr>
                <w:rFonts w:ascii="Times New Roman" w:eastAsia="Times New Roman" w:hAnsi="Times New Roman" w:cs="Times New Roman"/>
                <w:sz w:val="20"/>
                <w:szCs w:val="20"/>
                <w:lang w:val="es-ES_tradnl" w:eastAsia="es-ES"/>
              </w:rPr>
            </w:pPr>
          </w:p>
        </w:tc>
        <w:tc>
          <w:tcPr>
            <w:tcW w:w="810" w:type="dxa"/>
            <w:shd w:val="clear" w:color="auto" w:fill="auto"/>
          </w:tcPr>
          <w:p w14:paraId="5BB75097" w14:textId="77777777" w:rsidR="008B3BB3" w:rsidRPr="00C22C67" w:rsidRDefault="008B3BB3" w:rsidP="006A396D">
            <w:pPr>
              <w:jc w:val="both"/>
              <w:rPr>
                <w:rFonts w:ascii="Times New Roman" w:eastAsia="Times New Roman" w:hAnsi="Times New Roman" w:cs="Times New Roman"/>
                <w:sz w:val="20"/>
                <w:szCs w:val="20"/>
                <w:lang w:eastAsia="es-ES"/>
              </w:rPr>
            </w:pPr>
            <w:proofErr w:type="spellStart"/>
            <w:r w:rsidRPr="00C22C67">
              <w:rPr>
                <w:rFonts w:ascii="Times New Roman" w:eastAsia="Times New Roman" w:hAnsi="Times New Roman" w:cs="Times New Roman"/>
                <w:sz w:val="20"/>
                <w:szCs w:val="20"/>
                <w:lang w:eastAsia="es-ES"/>
              </w:rPr>
              <w:t>Año</w:t>
            </w:r>
            <w:proofErr w:type="spellEnd"/>
            <w:r w:rsidRPr="00C22C67">
              <w:rPr>
                <w:rFonts w:ascii="Times New Roman" w:eastAsia="Times New Roman" w:hAnsi="Times New Roman" w:cs="Times New Roman"/>
                <w:sz w:val="20"/>
                <w:szCs w:val="20"/>
                <w:lang w:eastAsia="es-ES"/>
              </w:rPr>
              <w:t xml:space="preserve"> 1</w:t>
            </w:r>
          </w:p>
        </w:tc>
        <w:tc>
          <w:tcPr>
            <w:tcW w:w="720" w:type="dxa"/>
            <w:shd w:val="clear" w:color="auto" w:fill="auto"/>
          </w:tcPr>
          <w:p w14:paraId="229B9B1B" w14:textId="77777777" w:rsidR="008B3BB3" w:rsidRPr="00C22C67" w:rsidRDefault="008B3BB3" w:rsidP="006A396D">
            <w:pPr>
              <w:jc w:val="both"/>
              <w:rPr>
                <w:rFonts w:ascii="Times New Roman" w:eastAsia="Times New Roman" w:hAnsi="Times New Roman" w:cs="Times New Roman"/>
                <w:sz w:val="20"/>
                <w:szCs w:val="20"/>
                <w:lang w:eastAsia="es-ES"/>
              </w:rPr>
            </w:pPr>
            <w:proofErr w:type="spellStart"/>
            <w:r w:rsidRPr="00C22C67">
              <w:rPr>
                <w:rFonts w:ascii="Times New Roman" w:eastAsia="Times New Roman" w:hAnsi="Times New Roman" w:cs="Times New Roman"/>
                <w:sz w:val="20"/>
                <w:szCs w:val="20"/>
                <w:lang w:eastAsia="es-ES"/>
              </w:rPr>
              <w:t>Año</w:t>
            </w:r>
            <w:proofErr w:type="spellEnd"/>
            <w:r w:rsidRPr="00C22C67">
              <w:rPr>
                <w:rFonts w:ascii="Times New Roman" w:eastAsia="Times New Roman" w:hAnsi="Times New Roman" w:cs="Times New Roman"/>
                <w:sz w:val="20"/>
                <w:szCs w:val="20"/>
                <w:lang w:eastAsia="es-ES"/>
              </w:rPr>
              <w:t xml:space="preserve"> 2</w:t>
            </w:r>
          </w:p>
        </w:tc>
        <w:tc>
          <w:tcPr>
            <w:tcW w:w="720" w:type="dxa"/>
            <w:shd w:val="clear" w:color="auto" w:fill="auto"/>
          </w:tcPr>
          <w:p w14:paraId="469A2403" w14:textId="77777777" w:rsidR="008B3BB3" w:rsidRPr="00C22C67" w:rsidRDefault="008B3BB3" w:rsidP="006A396D">
            <w:pPr>
              <w:jc w:val="both"/>
              <w:rPr>
                <w:rFonts w:ascii="Times New Roman" w:eastAsia="Times New Roman" w:hAnsi="Times New Roman" w:cs="Times New Roman"/>
                <w:sz w:val="20"/>
                <w:szCs w:val="20"/>
                <w:lang w:eastAsia="es-ES"/>
              </w:rPr>
            </w:pPr>
            <w:proofErr w:type="spellStart"/>
            <w:r w:rsidRPr="00C22C67">
              <w:rPr>
                <w:rFonts w:ascii="Times New Roman" w:eastAsia="Times New Roman" w:hAnsi="Times New Roman" w:cs="Times New Roman"/>
                <w:sz w:val="20"/>
                <w:szCs w:val="20"/>
                <w:lang w:eastAsia="es-ES"/>
              </w:rPr>
              <w:t>Año</w:t>
            </w:r>
            <w:proofErr w:type="spellEnd"/>
            <w:r w:rsidRPr="00C22C67">
              <w:rPr>
                <w:rFonts w:ascii="Times New Roman" w:eastAsia="Times New Roman" w:hAnsi="Times New Roman" w:cs="Times New Roman"/>
                <w:sz w:val="20"/>
                <w:szCs w:val="20"/>
                <w:lang w:eastAsia="es-ES"/>
              </w:rPr>
              <w:t xml:space="preserve"> 3</w:t>
            </w:r>
          </w:p>
        </w:tc>
        <w:tc>
          <w:tcPr>
            <w:tcW w:w="720" w:type="dxa"/>
            <w:shd w:val="clear" w:color="auto" w:fill="auto"/>
          </w:tcPr>
          <w:p w14:paraId="226472B0" w14:textId="77777777" w:rsidR="008B3BB3" w:rsidRPr="00C22C67" w:rsidRDefault="008B3BB3" w:rsidP="006A396D">
            <w:pPr>
              <w:jc w:val="both"/>
              <w:rPr>
                <w:rFonts w:ascii="Times New Roman" w:eastAsia="Times New Roman" w:hAnsi="Times New Roman" w:cs="Times New Roman"/>
                <w:sz w:val="20"/>
                <w:szCs w:val="20"/>
                <w:lang w:eastAsia="es-ES"/>
              </w:rPr>
            </w:pPr>
            <w:proofErr w:type="spellStart"/>
            <w:r w:rsidRPr="00C22C67">
              <w:rPr>
                <w:rFonts w:ascii="Times New Roman" w:eastAsia="Times New Roman" w:hAnsi="Times New Roman" w:cs="Times New Roman"/>
                <w:sz w:val="20"/>
                <w:szCs w:val="20"/>
                <w:lang w:eastAsia="es-ES"/>
              </w:rPr>
              <w:t>Año</w:t>
            </w:r>
            <w:proofErr w:type="spellEnd"/>
            <w:r w:rsidRPr="00C22C67">
              <w:rPr>
                <w:rFonts w:ascii="Times New Roman" w:eastAsia="Times New Roman" w:hAnsi="Times New Roman" w:cs="Times New Roman"/>
                <w:sz w:val="20"/>
                <w:szCs w:val="20"/>
                <w:lang w:eastAsia="es-ES"/>
              </w:rPr>
              <w:t xml:space="preserve"> 4</w:t>
            </w:r>
          </w:p>
        </w:tc>
        <w:tc>
          <w:tcPr>
            <w:tcW w:w="720" w:type="dxa"/>
            <w:shd w:val="clear" w:color="auto" w:fill="auto"/>
          </w:tcPr>
          <w:p w14:paraId="02909D7D" w14:textId="77777777" w:rsidR="008B3BB3" w:rsidRPr="00C22C67" w:rsidRDefault="008B3BB3" w:rsidP="006A396D">
            <w:pPr>
              <w:jc w:val="both"/>
              <w:rPr>
                <w:rFonts w:ascii="Times New Roman" w:eastAsia="Times New Roman" w:hAnsi="Times New Roman" w:cs="Times New Roman"/>
                <w:sz w:val="20"/>
                <w:szCs w:val="20"/>
                <w:lang w:eastAsia="es-ES"/>
              </w:rPr>
            </w:pPr>
            <w:proofErr w:type="spellStart"/>
            <w:r w:rsidRPr="00C22C67">
              <w:rPr>
                <w:rFonts w:ascii="Times New Roman" w:eastAsia="Times New Roman" w:hAnsi="Times New Roman" w:cs="Times New Roman"/>
                <w:sz w:val="20"/>
                <w:szCs w:val="20"/>
                <w:lang w:eastAsia="es-ES"/>
              </w:rPr>
              <w:t>Año</w:t>
            </w:r>
            <w:proofErr w:type="spellEnd"/>
            <w:r w:rsidRPr="00C22C67">
              <w:rPr>
                <w:rFonts w:ascii="Times New Roman" w:eastAsia="Times New Roman" w:hAnsi="Times New Roman" w:cs="Times New Roman"/>
                <w:sz w:val="20"/>
                <w:szCs w:val="20"/>
                <w:lang w:eastAsia="es-ES"/>
              </w:rPr>
              <w:t xml:space="preserve"> 5</w:t>
            </w:r>
          </w:p>
        </w:tc>
        <w:tc>
          <w:tcPr>
            <w:tcW w:w="720" w:type="dxa"/>
            <w:shd w:val="clear" w:color="auto" w:fill="auto"/>
          </w:tcPr>
          <w:p w14:paraId="00F665D5" w14:textId="77777777" w:rsidR="008B3BB3" w:rsidRPr="00C22C67" w:rsidRDefault="008B3BB3" w:rsidP="006A396D">
            <w:pPr>
              <w:jc w:val="both"/>
              <w:rPr>
                <w:rFonts w:ascii="Times New Roman" w:eastAsia="Times New Roman" w:hAnsi="Times New Roman" w:cs="Times New Roman"/>
                <w:sz w:val="20"/>
                <w:szCs w:val="20"/>
                <w:lang w:eastAsia="es-ES"/>
              </w:rPr>
            </w:pPr>
            <w:r w:rsidRPr="00C22C67">
              <w:rPr>
                <w:rFonts w:ascii="Times New Roman" w:eastAsia="Times New Roman" w:hAnsi="Times New Roman" w:cs="Times New Roman"/>
                <w:sz w:val="20"/>
                <w:szCs w:val="20"/>
                <w:lang w:eastAsia="es-ES"/>
              </w:rPr>
              <w:t xml:space="preserve">Total </w:t>
            </w:r>
          </w:p>
        </w:tc>
      </w:tr>
      <w:tr w:rsidR="008B3BB3" w:rsidRPr="00C22C67" w14:paraId="4BB031A1" w14:textId="77777777" w:rsidTr="006A396D">
        <w:trPr>
          <w:jc w:val="center"/>
        </w:trPr>
        <w:tc>
          <w:tcPr>
            <w:tcW w:w="3258" w:type="dxa"/>
            <w:shd w:val="clear" w:color="auto" w:fill="auto"/>
          </w:tcPr>
          <w:p w14:paraId="1EEEAC74" w14:textId="77777777" w:rsidR="008B3BB3" w:rsidRPr="00C22C67" w:rsidRDefault="008B3BB3" w:rsidP="006A396D">
            <w:pPr>
              <w:jc w:val="both"/>
              <w:rPr>
                <w:rFonts w:ascii="Times New Roman" w:eastAsia="Times New Roman" w:hAnsi="Times New Roman" w:cs="Times New Roman"/>
                <w:sz w:val="20"/>
                <w:szCs w:val="20"/>
                <w:lang w:eastAsia="es-ES"/>
              </w:rPr>
            </w:pPr>
            <w:r w:rsidRPr="00C22C67">
              <w:rPr>
                <w:rFonts w:ascii="Times New Roman" w:eastAsia="Times New Roman" w:hAnsi="Times New Roman" w:cs="Times New Roman"/>
                <w:sz w:val="20"/>
                <w:szCs w:val="20"/>
                <w:lang w:eastAsia="es-ES"/>
              </w:rPr>
              <w:t xml:space="preserve">N de planes de </w:t>
            </w:r>
            <w:proofErr w:type="spellStart"/>
            <w:r w:rsidRPr="00C22C67">
              <w:rPr>
                <w:rFonts w:ascii="Times New Roman" w:eastAsia="Times New Roman" w:hAnsi="Times New Roman" w:cs="Times New Roman"/>
                <w:sz w:val="20"/>
                <w:szCs w:val="20"/>
                <w:lang w:eastAsia="es-ES"/>
              </w:rPr>
              <w:t>negocio</w:t>
            </w:r>
            <w:proofErr w:type="spellEnd"/>
            <w:r w:rsidRPr="00C22C67">
              <w:rPr>
                <w:rFonts w:ascii="Times New Roman" w:eastAsia="Times New Roman" w:hAnsi="Times New Roman" w:cs="Times New Roman"/>
                <w:sz w:val="20"/>
                <w:szCs w:val="20"/>
                <w:lang w:eastAsia="es-ES"/>
              </w:rPr>
              <w:t xml:space="preserve"> </w:t>
            </w:r>
            <w:proofErr w:type="spellStart"/>
            <w:r w:rsidRPr="00C22C67">
              <w:rPr>
                <w:rFonts w:ascii="Times New Roman" w:eastAsia="Times New Roman" w:hAnsi="Times New Roman" w:cs="Times New Roman"/>
                <w:sz w:val="20"/>
                <w:szCs w:val="20"/>
                <w:lang w:eastAsia="es-ES"/>
              </w:rPr>
              <w:t>implementados</w:t>
            </w:r>
            <w:proofErr w:type="spellEnd"/>
          </w:p>
        </w:tc>
        <w:tc>
          <w:tcPr>
            <w:tcW w:w="810" w:type="dxa"/>
            <w:shd w:val="clear" w:color="auto" w:fill="auto"/>
          </w:tcPr>
          <w:p w14:paraId="455AA8FA" w14:textId="77777777" w:rsidR="008B3BB3" w:rsidRPr="00C22C67" w:rsidRDefault="008B3BB3" w:rsidP="006A396D">
            <w:pPr>
              <w:jc w:val="both"/>
              <w:rPr>
                <w:rFonts w:ascii="Times New Roman" w:eastAsia="Times New Roman" w:hAnsi="Times New Roman" w:cs="Times New Roman"/>
                <w:sz w:val="20"/>
                <w:szCs w:val="20"/>
                <w:lang w:eastAsia="es-ES"/>
              </w:rPr>
            </w:pPr>
            <w:r w:rsidRPr="00C22C67">
              <w:rPr>
                <w:rFonts w:ascii="Times New Roman" w:eastAsia="Times New Roman" w:hAnsi="Times New Roman" w:cs="Times New Roman"/>
                <w:sz w:val="20"/>
                <w:szCs w:val="20"/>
                <w:lang w:eastAsia="es-ES"/>
              </w:rPr>
              <w:t>0</w:t>
            </w:r>
          </w:p>
        </w:tc>
        <w:tc>
          <w:tcPr>
            <w:tcW w:w="720" w:type="dxa"/>
            <w:shd w:val="clear" w:color="auto" w:fill="auto"/>
          </w:tcPr>
          <w:p w14:paraId="42114BC6" w14:textId="77777777" w:rsidR="008B3BB3" w:rsidRPr="00C22C67" w:rsidRDefault="008B3BB3" w:rsidP="006A396D">
            <w:pPr>
              <w:jc w:val="both"/>
              <w:rPr>
                <w:rFonts w:ascii="Times New Roman" w:eastAsia="Times New Roman" w:hAnsi="Times New Roman" w:cs="Times New Roman"/>
                <w:sz w:val="20"/>
                <w:szCs w:val="20"/>
                <w:lang w:eastAsia="es-ES"/>
              </w:rPr>
            </w:pPr>
            <w:r w:rsidRPr="00C22C67">
              <w:rPr>
                <w:rFonts w:ascii="Times New Roman" w:eastAsia="Times New Roman" w:hAnsi="Times New Roman" w:cs="Times New Roman"/>
                <w:sz w:val="20"/>
                <w:szCs w:val="20"/>
                <w:lang w:eastAsia="es-ES"/>
              </w:rPr>
              <w:t>10</w:t>
            </w:r>
          </w:p>
        </w:tc>
        <w:tc>
          <w:tcPr>
            <w:tcW w:w="720" w:type="dxa"/>
            <w:shd w:val="clear" w:color="auto" w:fill="auto"/>
          </w:tcPr>
          <w:p w14:paraId="2C94B350" w14:textId="77777777" w:rsidR="008B3BB3" w:rsidRPr="00C22C67" w:rsidRDefault="008B3BB3" w:rsidP="006A396D">
            <w:pPr>
              <w:jc w:val="both"/>
              <w:rPr>
                <w:rFonts w:ascii="Times New Roman" w:eastAsia="Times New Roman" w:hAnsi="Times New Roman" w:cs="Times New Roman"/>
                <w:sz w:val="20"/>
                <w:szCs w:val="20"/>
                <w:lang w:eastAsia="es-ES"/>
              </w:rPr>
            </w:pPr>
            <w:r w:rsidRPr="00C22C67">
              <w:rPr>
                <w:rFonts w:ascii="Times New Roman" w:eastAsia="Times New Roman" w:hAnsi="Times New Roman" w:cs="Times New Roman"/>
                <w:sz w:val="20"/>
                <w:szCs w:val="20"/>
                <w:lang w:eastAsia="es-ES"/>
              </w:rPr>
              <w:t>30</w:t>
            </w:r>
          </w:p>
        </w:tc>
        <w:tc>
          <w:tcPr>
            <w:tcW w:w="720" w:type="dxa"/>
            <w:shd w:val="clear" w:color="auto" w:fill="auto"/>
          </w:tcPr>
          <w:p w14:paraId="5FAFC95F" w14:textId="77777777" w:rsidR="008B3BB3" w:rsidRPr="00C22C67" w:rsidRDefault="008B3BB3" w:rsidP="006A396D">
            <w:pPr>
              <w:jc w:val="both"/>
              <w:rPr>
                <w:rFonts w:ascii="Times New Roman" w:eastAsia="Times New Roman" w:hAnsi="Times New Roman" w:cs="Times New Roman"/>
                <w:sz w:val="20"/>
                <w:szCs w:val="20"/>
                <w:lang w:eastAsia="es-ES"/>
              </w:rPr>
            </w:pPr>
            <w:r w:rsidRPr="00C22C67">
              <w:rPr>
                <w:rFonts w:ascii="Times New Roman" w:eastAsia="Times New Roman" w:hAnsi="Times New Roman" w:cs="Times New Roman"/>
                <w:sz w:val="20"/>
                <w:szCs w:val="20"/>
                <w:lang w:eastAsia="es-ES"/>
              </w:rPr>
              <w:t>30</w:t>
            </w:r>
          </w:p>
        </w:tc>
        <w:tc>
          <w:tcPr>
            <w:tcW w:w="720" w:type="dxa"/>
            <w:shd w:val="clear" w:color="auto" w:fill="auto"/>
          </w:tcPr>
          <w:p w14:paraId="75CD1C06" w14:textId="77777777" w:rsidR="008B3BB3" w:rsidRPr="00C22C67" w:rsidRDefault="008B3BB3" w:rsidP="006A396D">
            <w:pPr>
              <w:jc w:val="both"/>
              <w:rPr>
                <w:rFonts w:ascii="Times New Roman" w:eastAsia="Times New Roman" w:hAnsi="Times New Roman" w:cs="Times New Roman"/>
                <w:sz w:val="20"/>
                <w:szCs w:val="20"/>
                <w:lang w:eastAsia="es-ES"/>
              </w:rPr>
            </w:pPr>
            <w:r w:rsidRPr="00C22C67">
              <w:rPr>
                <w:rFonts w:ascii="Times New Roman" w:eastAsia="Times New Roman" w:hAnsi="Times New Roman" w:cs="Times New Roman"/>
                <w:sz w:val="20"/>
                <w:szCs w:val="20"/>
                <w:lang w:eastAsia="es-ES"/>
              </w:rPr>
              <w:t>0</w:t>
            </w:r>
          </w:p>
        </w:tc>
        <w:tc>
          <w:tcPr>
            <w:tcW w:w="720" w:type="dxa"/>
            <w:shd w:val="clear" w:color="auto" w:fill="auto"/>
          </w:tcPr>
          <w:p w14:paraId="58B8FC34" w14:textId="77777777" w:rsidR="008B3BB3" w:rsidRPr="00C22C67" w:rsidRDefault="008B3BB3" w:rsidP="006A396D">
            <w:pPr>
              <w:jc w:val="both"/>
              <w:rPr>
                <w:rFonts w:ascii="Times New Roman" w:eastAsia="Times New Roman" w:hAnsi="Times New Roman" w:cs="Times New Roman"/>
                <w:sz w:val="20"/>
                <w:szCs w:val="20"/>
                <w:lang w:eastAsia="es-ES"/>
              </w:rPr>
            </w:pPr>
            <w:r w:rsidRPr="00C22C67">
              <w:rPr>
                <w:rFonts w:ascii="Times New Roman" w:eastAsia="Times New Roman" w:hAnsi="Times New Roman" w:cs="Times New Roman"/>
                <w:sz w:val="20"/>
                <w:szCs w:val="20"/>
                <w:lang w:eastAsia="es-ES"/>
              </w:rPr>
              <w:t>70</w:t>
            </w:r>
          </w:p>
        </w:tc>
      </w:tr>
    </w:tbl>
    <w:p w14:paraId="416CC60E" w14:textId="77777777" w:rsidR="008B3BB3" w:rsidRPr="008E4FBF" w:rsidRDefault="008B3BB3" w:rsidP="008B3BB3">
      <w:pPr>
        <w:jc w:val="both"/>
        <w:rPr>
          <w:rFonts w:ascii="Times New Roman" w:eastAsia="Times New Roman" w:hAnsi="Times New Roman" w:cs="Times New Roman"/>
          <w:lang w:eastAsia="es-ES"/>
        </w:rPr>
      </w:pPr>
    </w:p>
    <w:p w14:paraId="04F6D564" w14:textId="77777777" w:rsidR="008B3BB3" w:rsidRPr="00C22C67" w:rsidRDefault="008B3BB3" w:rsidP="008B3BB3">
      <w:pPr>
        <w:contextualSpacing/>
        <w:jc w:val="both"/>
        <w:rPr>
          <w:rFonts w:ascii="Times New Roman" w:hAnsi="Times New Roman" w:cs="Times New Roman"/>
          <w:u w:val="single"/>
          <w:lang w:val="es-ES"/>
        </w:rPr>
      </w:pPr>
      <w:r>
        <w:rPr>
          <w:rFonts w:ascii="Times New Roman" w:hAnsi="Times New Roman" w:cs="Times New Roman"/>
          <w:u w:val="single"/>
          <w:lang w:val="es-ES"/>
        </w:rPr>
        <w:t xml:space="preserve">5. </w:t>
      </w:r>
      <w:r w:rsidRPr="00C22C67">
        <w:rPr>
          <w:rFonts w:ascii="Times New Roman" w:hAnsi="Times New Roman" w:cs="Times New Roman"/>
          <w:u w:val="single"/>
          <w:lang w:val="es-ES"/>
        </w:rPr>
        <w:t xml:space="preserve">Comprobación e inspección del uso de las ayudas financieras </w:t>
      </w:r>
    </w:p>
    <w:p w14:paraId="0C6509B0" w14:textId="77777777" w:rsidR="008B3BB3" w:rsidRPr="008E4FBF" w:rsidRDefault="008B3BB3" w:rsidP="008B3BB3">
      <w:pPr>
        <w:jc w:val="both"/>
        <w:rPr>
          <w:rFonts w:ascii="Times New Roman" w:eastAsia="Times New Roman" w:hAnsi="Times New Roman" w:cs="Times New Roman"/>
          <w:i/>
          <w:color w:val="002060"/>
          <w:lang w:val="es-ES" w:eastAsia="es-ES"/>
        </w:rPr>
      </w:pPr>
      <w:r w:rsidRPr="008E4FBF">
        <w:rPr>
          <w:rFonts w:ascii="Times New Roman" w:eastAsia="Times New Roman" w:hAnsi="Times New Roman" w:cs="Times New Roman"/>
          <w:i/>
          <w:color w:val="002060"/>
          <w:lang w:val="es-ES" w:eastAsia="es-ES"/>
        </w:rPr>
        <w:t xml:space="preserve">Inspección </w:t>
      </w:r>
    </w:p>
    <w:p w14:paraId="1B316CCC" w14:textId="77777777" w:rsidR="008B3BB3" w:rsidRPr="008E4FBF" w:rsidRDefault="008B3BB3" w:rsidP="008B3BB3">
      <w:pPr>
        <w:jc w:val="both"/>
        <w:rPr>
          <w:rFonts w:ascii="Times New Roman" w:eastAsia="Times New Roman" w:hAnsi="Times New Roman" w:cs="Times New Roman"/>
          <w:lang w:val="es-ES" w:eastAsia="es-ES"/>
        </w:rPr>
      </w:pPr>
      <w:r w:rsidRPr="008E4FBF">
        <w:rPr>
          <w:rFonts w:ascii="Times New Roman" w:eastAsia="Times New Roman" w:hAnsi="Times New Roman" w:cs="Times New Roman"/>
          <w:lang w:val="es-ES" w:eastAsia="es-ES"/>
        </w:rPr>
        <w:t>El personal de CORSATUR girará visita de inspección siempre que lo considere necesario para comprobar el buen fin de los trabajos previos y, en todo caso, cuando se hayan concluido éstos. El adjudicatario facilitará el acceso del personal de CORSATUR a las instalaciones del proyecto, y COSATUR podrá solicitar información adicional sobre el desarrollo del proyecto, su ejecución y, en general, sobre cualquier extremo relacionado con el mismo. Si durante la visita se comprueba que las ayudas se están empleando con finalidad diferente a la especificada en el proyecto, se suspenderán inmediatamente los pagos y se abrirá el oportuno expediente sancionador.</w:t>
      </w:r>
    </w:p>
    <w:p w14:paraId="52278901" w14:textId="77777777" w:rsidR="008B3BB3" w:rsidRPr="008E4FBF" w:rsidRDefault="008B3BB3" w:rsidP="008B3BB3">
      <w:pPr>
        <w:spacing w:after="120"/>
        <w:jc w:val="both"/>
        <w:rPr>
          <w:rFonts w:ascii="Times New Roman" w:eastAsia="Times New Roman" w:hAnsi="Times New Roman" w:cs="Times New Roman"/>
          <w:lang w:val="es-ES" w:eastAsia="es-ES"/>
        </w:rPr>
      </w:pPr>
      <w:r w:rsidRPr="008E4FBF">
        <w:rPr>
          <w:rFonts w:ascii="Times New Roman" w:eastAsia="Times New Roman" w:hAnsi="Times New Roman" w:cs="Times New Roman"/>
          <w:lang w:val="es-ES" w:eastAsia="es-ES"/>
        </w:rPr>
        <w:t>Realizada la visita de comprobación y hallándose todo de conformidad, se suscribirá acta de recepción entre el adjudicatario y CORSATUR mediante la cual se pondrá fin al procedimiento.</w:t>
      </w:r>
    </w:p>
    <w:p w14:paraId="51BFBC5C" w14:textId="77777777" w:rsidR="008B3BB3" w:rsidRPr="008E4FBF" w:rsidRDefault="008B3BB3" w:rsidP="008B3BB3">
      <w:pPr>
        <w:spacing w:after="120"/>
        <w:jc w:val="both"/>
        <w:rPr>
          <w:rFonts w:ascii="Times New Roman" w:eastAsia="Times New Roman" w:hAnsi="Times New Roman" w:cs="Times New Roman"/>
          <w:lang w:val="es-ES" w:eastAsia="es-ES"/>
        </w:rPr>
      </w:pPr>
      <w:r w:rsidRPr="008E4FBF">
        <w:rPr>
          <w:rFonts w:ascii="Times New Roman" w:eastAsia="Times New Roman" w:hAnsi="Times New Roman" w:cs="Times New Roman"/>
          <w:lang w:val="es-ES" w:eastAsia="es-ES"/>
        </w:rPr>
        <w:t>El adjudicatario también deberá dar el derecho al Banco de visitar e inspeccionar el proyecto si así lo requiere.</w:t>
      </w:r>
    </w:p>
    <w:p w14:paraId="43A9FCD3" w14:textId="77777777" w:rsidR="008B3BB3" w:rsidRPr="008E4FBF" w:rsidRDefault="008B3BB3" w:rsidP="008B3BB3">
      <w:pPr>
        <w:jc w:val="both"/>
        <w:rPr>
          <w:rFonts w:ascii="Times New Roman" w:eastAsia="Times New Roman" w:hAnsi="Times New Roman" w:cs="Times New Roman"/>
          <w:i/>
          <w:color w:val="002060"/>
          <w:lang w:val="es-ES" w:eastAsia="es-ES"/>
        </w:rPr>
      </w:pPr>
      <w:r w:rsidRPr="008E4FBF">
        <w:rPr>
          <w:rFonts w:ascii="Times New Roman" w:eastAsia="Times New Roman" w:hAnsi="Times New Roman" w:cs="Times New Roman"/>
          <w:i/>
          <w:color w:val="002060"/>
          <w:lang w:val="es-ES" w:eastAsia="es-ES"/>
        </w:rPr>
        <w:t>Penalización y cancelación</w:t>
      </w:r>
    </w:p>
    <w:p w14:paraId="6B54F79A" w14:textId="77777777" w:rsidR="008B3BB3" w:rsidRPr="008E4FBF" w:rsidRDefault="008B3BB3" w:rsidP="008B3BB3">
      <w:pPr>
        <w:spacing w:after="120"/>
        <w:jc w:val="both"/>
        <w:rPr>
          <w:rFonts w:ascii="Times New Roman" w:eastAsia="Times New Roman" w:hAnsi="Times New Roman" w:cs="Times New Roman"/>
          <w:lang w:val="es-ES" w:eastAsia="es-ES"/>
        </w:rPr>
      </w:pPr>
      <w:r w:rsidRPr="008E4FBF">
        <w:rPr>
          <w:rFonts w:ascii="Times New Roman" w:eastAsia="Times New Roman" w:hAnsi="Times New Roman" w:cs="Times New Roman"/>
          <w:lang w:val="es-ES" w:eastAsia="es-ES"/>
        </w:rPr>
        <w:t>En caso de incumplimiento de cualquiera de los puntos del contrato, se procederá al cese de la ayuda no reembolsable. Las penalidades deberán estar consignadas en el contrato respectivo. Asimismo, el Programa se reserva el derecho de redistribuir los recursos cancelados por mal uso entre otros beneficiarios actuales y/o futuros</w:t>
      </w:r>
      <w:r>
        <w:rPr>
          <w:rFonts w:ascii="Times New Roman" w:eastAsia="Times New Roman" w:hAnsi="Times New Roman" w:cs="Times New Roman"/>
          <w:lang w:val="es-ES" w:eastAsia="es-ES"/>
        </w:rPr>
        <w:t xml:space="preserve"> seleccionados en las convocatorias</w:t>
      </w:r>
      <w:r w:rsidRPr="008E4FBF">
        <w:rPr>
          <w:rFonts w:ascii="Times New Roman" w:eastAsia="Times New Roman" w:hAnsi="Times New Roman" w:cs="Times New Roman"/>
          <w:lang w:val="es-ES" w:eastAsia="es-ES"/>
        </w:rPr>
        <w:t>.</w:t>
      </w:r>
    </w:p>
    <w:p w14:paraId="35ABBDB1" w14:textId="77777777" w:rsidR="008B3BB3" w:rsidRPr="008E4FBF" w:rsidRDefault="008B3BB3" w:rsidP="008B3BB3">
      <w:pPr>
        <w:spacing w:after="120"/>
        <w:jc w:val="both"/>
        <w:rPr>
          <w:rFonts w:ascii="Times New Roman" w:eastAsia="Times New Roman" w:hAnsi="Times New Roman" w:cs="Times New Roman"/>
          <w:lang w:val="es-ES" w:eastAsia="es-ES"/>
        </w:rPr>
      </w:pPr>
    </w:p>
    <w:p w14:paraId="1898F4C3" w14:textId="77777777" w:rsidR="008B3BB3" w:rsidRPr="008E4FBF" w:rsidRDefault="008B3BB3" w:rsidP="008B3BB3">
      <w:pPr>
        <w:rPr>
          <w:rFonts w:ascii="Times New Roman" w:hAnsi="Times New Roman" w:cs="Times New Roman"/>
          <w:b/>
          <w:i/>
          <w:lang w:val="es-ES"/>
        </w:rPr>
      </w:pPr>
      <w:r>
        <w:rPr>
          <w:rFonts w:ascii="Times New Roman" w:hAnsi="Times New Roman" w:cs="Times New Roman"/>
          <w:b/>
          <w:i/>
          <w:lang w:val="es-ES"/>
        </w:rPr>
        <w:t>Diagrama del proceso de selección de beneficiarios y adjudicación de los recursos</w:t>
      </w:r>
    </w:p>
    <w:p w14:paraId="3EF29EED" w14:textId="77777777" w:rsidR="008B3BB3" w:rsidRPr="008E4FBF" w:rsidRDefault="008B3BB3" w:rsidP="008B3BB3">
      <w:pPr>
        <w:jc w:val="both"/>
        <w:rPr>
          <w:rFonts w:ascii="Times New Roman" w:eastAsia="Times New Roman" w:hAnsi="Times New Roman" w:cs="Times New Roman"/>
          <w:b/>
          <w:lang w:val="es-ES" w:eastAsia="es-ES"/>
        </w:rPr>
      </w:pPr>
    </w:p>
    <w:p w14:paraId="7CC7CBE0" w14:textId="77777777" w:rsidR="008B3BB3" w:rsidRPr="008E4FBF" w:rsidRDefault="008B3BB3" w:rsidP="008B3BB3">
      <w:pPr>
        <w:contextualSpacing/>
        <w:jc w:val="both"/>
        <w:rPr>
          <w:rFonts w:ascii="Times New Roman" w:eastAsia="Times New Roman" w:hAnsi="Times New Roman" w:cs="Times New Roman"/>
          <w:b/>
          <w:lang w:val="es-ES" w:eastAsia="es-ES"/>
        </w:rPr>
      </w:pPr>
      <w:r w:rsidRPr="00BA3D31">
        <w:rPr>
          <w:rFonts w:ascii="Times New Roman" w:hAnsi="Times New Roman" w:cs="Times New Roman"/>
          <w:noProof/>
          <w:u w:val="single"/>
        </w:rPr>
        <mc:AlternateContent>
          <mc:Choice Requires="wpg">
            <w:drawing>
              <wp:anchor distT="0" distB="0" distL="114300" distR="114300" simplePos="0" relativeHeight="251712512" behindDoc="0" locked="0" layoutInCell="1" allowOverlap="1" wp14:anchorId="00F3034B" wp14:editId="05D20374">
                <wp:simplePos x="0" y="0"/>
                <wp:positionH relativeFrom="column">
                  <wp:posOffset>-39757</wp:posOffset>
                </wp:positionH>
                <wp:positionV relativeFrom="paragraph">
                  <wp:posOffset>250162</wp:posOffset>
                </wp:positionV>
                <wp:extent cx="6266815" cy="2568272"/>
                <wp:effectExtent l="0" t="0" r="19685" b="22860"/>
                <wp:wrapNone/>
                <wp:docPr id="79"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6815" cy="2568272"/>
                          <a:chOff x="1379" y="4315"/>
                          <a:chExt cx="9869" cy="3584"/>
                        </a:xfrm>
                      </wpg:grpSpPr>
                      <wps:wsp>
                        <wps:cNvPr id="80" name="Rounded Rectangle 6"/>
                        <wps:cNvSpPr>
                          <a:spLocks noChangeArrowheads="1"/>
                        </wps:cNvSpPr>
                        <wps:spPr bwMode="auto">
                          <a:xfrm>
                            <a:off x="1379" y="4569"/>
                            <a:ext cx="1848" cy="1005"/>
                          </a:xfrm>
                          <a:prstGeom prst="roundRect">
                            <a:avLst>
                              <a:gd name="adj" fmla="val 16667"/>
                            </a:avLst>
                          </a:prstGeom>
                          <a:solidFill>
                            <a:srgbClr val="4F81BD"/>
                          </a:solidFill>
                          <a:ln w="25400" algn="ctr">
                            <a:solidFill>
                              <a:srgbClr val="385D8A"/>
                            </a:solidFill>
                            <a:round/>
                            <a:headEnd/>
                            <a:tailEnd/>
                          </a:ln>
                        </wps:spPr>
                        <wps:txbx>
                          <w:txbxContent>
                            <w:p w14:paraId="11E1466C" w14:textId="77777777" w:rsidR="008B3BB3" w:rsidRPr="002426E8" w:rsidRDefault="008B3BB3" w:rsidP="008B3BB3">
                              <w:pPr>
                                <w:jc w:val="center"/>
                                <w:rPr>
                                  <w:rFonts w:ascii="Calibri" w:hAnsi="Calibri"/>
                                  <w:b/>
                                  <w:color w:val="FFFFFF"/>
                                  <w:sz w:val="20"/>
                                  <w:szCs w:val="20"/>
                                  <w:lang w:val="es-ES_tradnl"/>
                                </w:rPr>
                              </w:pPr>
                              <w:r w:rsidRPr="002426E8">
                                <w:rPr>
                                  <w:rFonts w:ascii="Calibri" w:hAnsi="Calibri"/>
                                  <w:b/>
                                  <w:color w:val="FFFFFF"/>
                                  <w:sz w:val="20"/>
                                  <w:szCs w:val="20"/>
                                  <w:lang w:val="es-ES_tradnl"/>
                                </w:rPr>
                                <w:t xml:space="preserve">Campaña de difusión de los </w:t>
                              </w:r>
                              <w:proofErr w:type="spellStart"/>
                              <w:r w:rsidRPr="002426E8">
                                <w:rPr>
                                  <w:rFonts w:ascii="Calibri" w:hAnsi="Calibri"/>
                                  <w:b/>
                                  <w:color w:val="FFFFFF"/>
                                  <w:sz w:val="20"/>
                                  <w:szCs w:val="20"/>
                                  <w:lang w:val="es-ES_tradnl"/>
                                </w:rPr>
                                <w:t>matching</w:t>
                              </w:r>
                              <w:proofErr w:type="spellEnd"/>
                              <w:r w:rsidRPr="002426E8">
                                <w:rPr>
                                  <w:rFonts w:ascii="Calibri" w:hAnsi="Calibri"/>
                                  <w:b/>
                                  <w:color w:val="FFFFFF"/>
                                  <w:sz w:val="20"/>
                                  <w:szCs w:val="20"/>
                                  <w:lang w:val="es-ES_tradnl"/>
                                </w:rPr>
                                <w:t xml:space="preserve"> </w:t>
                              </w:r>
                              <w:proofErr w:type="spellStart"/>
                              <w:r w:rsidRPr="002426E8">
                                <w:rPr>
                                  <w:rFonts w:ascii="Calibri" w:hAnsi="Calibri"/>
                                  <w:b/>
                                  <w:color w:val="FFFFFF"/>
                                  <w:sz w:val="20"/>
                                  <w:szCs w:val="20"/>
                                  <w:lang w:val="es-ES_tradnl"/>
                                </w:rPr>
                                <w:t>grants</w:t>
                              </w:r>
                              <w:proofErr w:type="spellEnd"/>
                            </w:p>
                          </w:txbxContent>
                        </wps:txbx>
                        <wps:bodyPr rot="0" vert="horz" wrap="square" lIns="91440" tIns="45720" rIns="91440" bIns="45720" anchor="ctr" anchorCtr="0" upright="1">
                          <a:noAutofit/>
                        </wps:bodyPr>
                      </wps:wsp>
                      <wps:wsp>
                        <wps:cNvPr id="81" name="Rounded Rectangle 7"/>
                        <wps:cNvSpPr>
                          <a:spLocks noChangeArrowheads="1"/>
                        </wps:cNvSpPr>
                        <wps:spPr bwMode="auto">
                          <a:xfrm>
                            <a:off x="3955" y="6369"/>
                            <a:ext cx="1940" cy="1530"/>
                          </a:xfrm>
                          <a:prstGeom prst="roundRect">
                            <a:avLst>
                              <a:gd name="adj" fmla="val 16667"/>
                            </a:avLst>
                          </a:prstGeom>
                          <a:solidFill>
                            <a:srgbClr val="4F81BD"/>
                          </a:solidFill>
                          <a:ln w="25400" algn="ctr">
                            <a:solidFill>
                              <a:srgbClr val="385D8A"/>
                            </a:solidFill>
                            <a:round/>
                            <a:headEnd/>
                            <a:tailEnd/>
                          </a:ln>
                        </wps:spPr>
                        <wps:txbx>
                          <w:txbxContent>
                            <w:p w14:paraId="56078206" w14:textId="77777777" w:rsidR="008B3BB3" w:rsidRPr="002426E8" w:rsidRDefault="008B3BB3" w:rsidP="008B3BB3">
                              <w:pPr>
                                <w:jc w:val="center"/>
                                <w:rPr>
                                  <w:rFonts w:ascii="Calibri" w:hAnsi="Calibri"/>
                                  <w:b/>
                                  <w:color w:val="FFFFFF"/>
                                  <w:sz w:val="20"/>
                                  <w:szCs w:val="20"/>
                                  <w:lang w:val="es-ES_tradnl"/>
                                </w:rPr>
                              </w:pPr>
                              <w:r w:rsidRPr="002426E8">
                                <w:rPr>
                                  <w:rFonts w:ascii="Calibri" w:hAnsi="Calibri"/>
                                  <w:b/>
                                  <w:color w:val="FFFFFF"/>
                                  <w:sz w:val="20"/>
                                  <w:szCs w:val="20"/>
                                  <w:lang w:val="es-ES_tradnl"/>
                                </w:rPr>
                                <w:t>Asistencia técnica para la elaboración de Planes de Negocio viables</w:t>
                              </w:r>
                            </w:p>
                          </w:txbxContent>
                        </wps:txbx>
                        <wps:bodyPr rot="0" vert="horz" wrap="square" lIns="91440" tIns="45720" rIns="91440" bIns="45720" anchor="ctr" anchorCtr="0" upright="1">
                          <a:noAutofit/>
                        </wps:bodyPr>
                      </wps:wsp>
                      <wps:wsp>
                        <wps:cNvPr id="82" name="Rounded Rectangle 8"/>
                        <wps:cNvSpPr>
                          <a:spLocks noChangeArrowheads="1"/>
                        </wps:cNvSpPr>
                        <wps:spPr bwMode="auto">
                          <a:xfrm>
                            <a:off x="4036" y="4569"/>
                            <a:ext cx="1859" cy="1005"/>
                          </a:xfrm>
                          <a:prstGeom prst="roundRect">
                            <a:avLst>
                              <a:gd name="adj" fmla="val 16667"/>
                            </a:avLst>
                          </a:prstGeom>
                          <a:solidFill>
                            <a:srgbClr val="4F81BD"/>
                          </a:solidFill>
                          <a:ln w="25400" algn="ctr">
                            <a:solidFill>
                              <a:srgbClr val="385D8A"/>
                            </a:solidFill>
                            <a:round/>
                            <a:headEnd/>
                            <a:tailEnd/>
                          </a:ln>
                        </wps:spPr>
                        <wps:txbx>
                          <w:txbxContent>
                            <w:p w14:paraId="11FD7A5E" w14:textId="77777777" w:rsidR="008B3BB3" w:rsidRPr="00046733" w:rsidRDefault="008B3BB3" w:rsidP="008B3BB3">
                              <w:pPr>
                                <w:jc w:val="center"/>
                                <w:rPr>
                                  <w:rFonts w:ascii="Calibri" w:hAnsi="Calibri"/>
                                  <w:b/>
                                  <w:color w:val="FFFFFF"/>
                                  <w:sz w:val="20"/>
                                  <w:szCs w:val="20"/>
                                </w:rPr>
                              </w:pPr>
                              <w:proofErr w:type="spellStart"/>
                              <w:r w:rsidRPr="00046733">
                                <w:rPr>
                                  <w:rFonts w:ascii="Calibri" w:hAnsi="Calibri"/>
                                  <w:b/>
                                  <w:color w:val="FFFFFF"/>
                                  <w:sz w:val="20"/>
                                  <w:szCs w:val="20"/>
                                </w:rPr>
                                <w:t>Recepción</w:t>
                              </w:r>
                              <w:proofErr w:type="spellEnd"/>
                              <w:r w:rsidRPr="00046733">
                                <w:rPr>
                                  <w:rFonts w:ascii="Calibri" w:hAnsi="Calibri"/>
                                  <w:b/>
                                  <w:color w:val="FFFFFF"/>
                                  <w:sz w:val="20"/>
                                  <w:szCs w:val="20"/>
                                </w:rPr>
                                <w:t xml:space="preserve"> y </w:t>
                              </w:r>
                              <w:proofErr w:type="spellStart"/>
                              <w:r>
                                <w:rPr>
                                  <w:rFonts w:ascii="Calibri" w:hAnsi="Calibri"/>
                                  <w:b/>
                                  <w:color w:val="FFFFFF"/>
                                  <w:sz w:val="20"/>
                                  <w:szCs w:val="20"/>
                                </w:rPr>
                                <w:t>Verificación</w:t>
                              </w:r>
                              <w:proofErr w:type="spellEnd"/>
                              <w:r w:rsidRPr="00046733">
                                <w:rPr>
                                  <w:rFonts w:ascii="Calibri" w:hAnsi="Calibri"/>
                                  <w:b/>
                                  <w:color w:val="FFFFFF"/>
                                  <w:sz w:val="20"/>
                                  <w:szCs w:val="20"/>
                                </w:rPr>
                                <w:t xml:space="preserve"> de Solicitudes</w:t>
                              </w:r>
                            </w:p>
                          </w:txbxContent>
                        </wps:txbx>
                        <wps:bodyPr rot="0" vert="horz" wrap="square" lIns="91440" tIns="45720" rIns="91440" bIns="45720" anchor="ctr" anchorCtr="0" upright="1">
                          <a:noAutofit/>
                        </wps:bodyPr>
                      </wps:wsp>
                      <wps:wsp>
                        <wps:cNvPr id="83" name="Rounded Rectangle 9"/>
                        <wps:cNvSpPr>
                          <a:spLocks noChangeArrowheads="1"/>
                        </wps:cNvSpPr>
                        <wps:spPr bwMode="auto">
                          <a:xfrm>
                            <a:off x="6452" y="4315"/>
                            <a:ext cx="2188" cy="1764"/>
                          </a:xfrm>
                          <a:prstGeom prst="roundRect">
                            <a:avLst>
                              <a:gd name="adj" fmla="val 16667"/>
                            </a:avLst>
                          </a:prstGeom>
                          <a:solidFill>
                            <a:srgbClr val="4F81BD"/>
                          </a:solidFill>
                          <a:ln w="25400" algn="ctr">
                            <a:solidFill>
                              <a:srgbClr val="385D8A"/>
                            </a:solidFill>
                            <a:round/>
                            <a:headEnd/>
                            <a:tailEnd/>
                          </a:ln>
                        </wps:spPr>
                        <wps:txbx>
                          <w:txbxContent>
                            <w:p w14:paraId="35CFA62E" w14:textId="77777777" w:rsidR="008B3BB3" w:rsidRPr="002426E8" w:rsidRDefault="008B3BB3" w:rsidP="008B3BB3">
                              <w:pPr>
                                <w:jc w:val="center"/>
                                <w:rPr>
                                  <w:rFonts w:ascii="Calibri" w:hAnsi="Calibri"/>
                                  <w:b/>
                                  <w:color w:val="FFFFFF"/>
                                  <w:sz w:val="20"/>
                                  <w:szCs w:val="20"/>
                                  <w:lang w:val="es-ES_tradnl"/>
                                </w:rPr>
                              </w:pPr>
                              <w:r w:rsidRPr="002426E8">
                                <w:rPr>
                                  <w:rFonts w:ascii="Calibri" w:hAnsi="Calibri"/>
                                  <w:b/>
                                  <w:color w:val="FFFFFF"/>
                                  <w:sz w:val="20"/>
                                  <w:szCs w:val="20"/>
                                  <w:lang w:val="es-ES_tradnl"/>
                                </w:rPr>
                                <w:t xml:space="preserve">Adjudicación de </w:t>
                              </w:r>
                              <w:proofErr w:type="spellStart"/>
                              <w:r w:rsidRPr="002426E8">
                                <w:rPr>
                                  <w:rFonts w:ascii="Calibri" w:hAnsi="Calibri"/>
                                  <w:b/>
                                  <w:color w:val="FFFFFF"/>
                                  <w:sz w:val="20"/>
                                  <w:szCs w:val="20"/>
                                  <w:lang w:val="es-ES_tradnl"/>
                                </w:rPr>
                                <w:t>matching</w:t>
                              </w:r>
                              <w:proofErr w:type="spellEnd"/>
                              <w:r w:rsidRPr="002426E8">
                                <w:rPr>
                                  <w:rFonts w:ascii="Calibri" w:hAnsi="Calibri"/>
                                  <w:b/>
                                  <w:color w:val="FFFFFF"/>
                                  <w:sz w:val="20"/>
                                  <w:szCs w:val="20"/>
                                  <w:lang w:val="es-ES_tradnl"/>
                                </w:rPr>
                                <w:t xml:space="preserve"> </w:t>
                              </w:r>
                              <w:proofErr w:type="spellStart"/>
                              <w:r w:rsidRPr="002426E8">
                                <w:rPr>
                                  <w:rFonts w:ascii="Calibri" w:hAnsi="Calibri"/>
                                  <w:b/>
                                  <w:color w:val="FFFFFF"/>
                                  <w:sz w:val="20"/>
                                  <w:szCs w:val="20"/>
                                  <w:lang w:val="es-ES_tradnl"/>
                                </w:rPr>
                                <w:t>grants</w:t>
                              </w:r>
                              <w:proofErr w:type="spellEnd"/>
                              <w:r w:rsidRPr="002426E8">
                                <w:rPr>
                                  <w:rFonts w:ascii="Calibri" w:hAnsi="Calibri"/>
                                  <w:b/>
                                  <w:color w:val="FFFFFF"/>
                                  <w:sz w:val="20"/>
                                  <w:szCs w:val="20"/>
                                  <w:lang w:val="es-ES_tradnl"/>
                                </w:rPr>
                                <w:t xml:space="preserve"> para implementar Planes de Negocio viables</w:t>
                              </w:r>
                            </w:p>
                          </w:txbxContent>
                        </wps:txbx>
                        <wps:bodyPr rot="0" vert="horz" wrap="square" lIns="91440" tIns="45720" rIns="91440" bIns="45720" anchor="ctr" anchorCtr="0" upright="1">
                          <a:noAutofit/>
                        </wps:bodyPr>
                      </wps:wsp>
                      <wps:wsp>
                        <wps:cNvPr id="84" name="Rounded Rectangle 10"/>
                        <wps:cNvSpPr>
                          <a:spLocks noChangeArrowheads="1"/>
                        </wps:cNvSpPr>
                        <wps:spPr bwMode="auto">
                          <a:xfrm>
                            <a:off x="9373" y="4479"/>
                            <a:ext cx="1875" cy="1440"/>
                          </a:xfrm>
                          <a:prstGeom prst="roundRect">
                            <a:avLst>
                              <a:gd name="adj" fmla="val 16667"/>
                            </a:avLst>
                          </a:prstGeom>
                          <a:solidFill>
                            <a:srgbClr val="4F81BD"/>
                          </a:solidFill>
                          <a:ln w="25400" algn="ctr">
                            <a:solidFill>
                              <a:srgbClr val="385D8A"/>
                            </a:solidFill>
                            <a:round/>
                            <a:headEnd/>
                            <a:tailEnd/>
                          </a:ln>
                        </wps:spPr>
                        <wps:txbx>
                          <w:txbxContent>
                            <w:p w14:paraId="43E333E2" w14:textId="77777777" w:rsidR="008B3BB3" w:rsidRPr="002426E8" w:rsidRDefault="008B3BB3" w:rsidP="008B3BB3">
                              <w:pPr>
                                <w:jc w:val="center"/>
                                <w:rPr>
                                  <w:rFonts w:ascii="Calibri" w:hAnsi="Calibri"/>
                                  <w:b/>
                                  <w:color w:val="FFFFFF"/>
                                  <w:sz w:val="20"/>
                                  <w:szCs w:val="20"/>
                                  <w:lang w:val="es-ES_tradnl"/>
                                </w:rPr>
                              </w:pPr>
                              <w:r w:rsidRPr="002426E8">
                                <w:rPr>
                                  <w:rFonts w:ascii="Calibri" w:hAnsi="Calibri"/>
                                  <w:b/>
                                  <w:color w:val="FFFFFF"/>
                                  <w:sz w:val="20"/>
                                  <w:szCs w:val="20"/>
                                  <w:lang w:val="es-ES_tradnl"/>
                                </w:rPr>
                                <w:t>Monitoreo y Evaluación de los Planes de Negocios</w:t>
                              </w:r>
                            </w:p>
                          </w:txbxContent>
                        </wps:txbx>
                        <wps:bodyPr rot="0" vert="horz" wrap="square" lIns="91440" tIns="45720" rIns="91440" bIns="45720" anchor="ctr" anchorCtr="0" upright="1">
                          <a:noAutofit/>
                        </wps:bodyPr>
                      </wps:wsp>
                      <wps:wsp>
                        <wps:cNvPr id="85" name="AutoShape 8"/>
                        <wps:cNvSpPr>
                          <a:spLocks noChangeArrowheads="1"/>
                        </wps:cNvSpPr>
                        <wps:spPr bwMode="auto">
                          <a:xfrm>
                            <a:off x="3387" y="4949"/>
                            <a:ext cx="325" cy="284"/>
                          </a:xfrm>
                          <a:prstGeom prst="rightArrow">
                            <a:avLst>
                              <a:gd name="adj1" fmla="val 50000"/>
                              <a:gd name="adj2" fmla="val 28609"/>
                            </a:avLst>
                          </a:prstGeom>
                          <a:solidFill>
                            <a:srgbClr val="C6D9F1"/>
                          </a:solidFill>
                          <a:ln w="9525">
                            <a:solidFill>
                              <a:srgbClr val="000000"/>
                            </a:solidFill>
                            <a:miter lim="800000"/>
                            <a:headEnd/>
                            <a:tailEnd/>
                          </a:ln>
                        </wps:spPr>
                        <wps:bodyPr rot="0" vert="horz" wrap="square" lIns="91440" tIns="45720" rIns="91440" bIns="45720" anchor="t" anchorCtr="0" upright="1">
                          <a:noAutofit/>
                        </wps:bodyPr>
                      </wps:wsp>
                      <wps:wsp>
                        <wps:cNvPr id="86" name="AutoShape 9"/>
                        <wps:cNvSpPr>
                          <a:spLocks noChangeArrowheads="1"/>
                        </wps:cNvSpPr>
                        <wps:spPr bwMode="auto">
                          <a:xfrm rot="16200000">
                            <a:off x="4750" y="5833"/>
                            <a:ext cx="325" cy="284"/>
                          </a:xfrm>
                          <a:prstGeom prst="rightArrow">
                            <a:avLst>
                              <a:gd name="adj1" fmla="val 50000"/>
                              <a:gd name="adj2" fmla="val 28609"/>
                            </a:avLst>
                          </a:prstGeom>
                          <a:solidFill>
                            <a:srgbClr val="C6D9F1"/>
                          </a:solidFill>
                          <a:ln w="9525">
                            <a:solidFill>
                              <a:srgbClr val="000000"/>
                            </a:solidFill>
                            <a:miter lim="800000"/>
                            <a:headEnd/>
                            <a:tailEnd/>
                          </a:ln>
                        </wps:spPr>
                        <wps:bodyPr rot="0" vert="horz" wrap="square" lIns="91440" tIns="45720" rIns="91440" bIns="45720" anchor="t" anchorCtr="0" upright="1">
                          <a:noAutofit/>
                        </wps:bodyPr>
                      </wps:wsp>
                      <wps:wsp>
                        <wps:cNvPr id="87" name="AutoShape 10"/>
                        <wps:cNvSpPr>
                          <a:spLocks noChangeArrowheads="1"/>
                        </wps:cNvSpPr>
                        <wps:spPr bwMode="auto">
                          <a:xfrm>
                            <a:off x="5997" y="4905"/>
                            <a:ext cx="325" cy="284"/>
                          </a:xfrm>
                          <a:prstGeom prst="rightArrow">
                            <a:avLst>
                              <a:gd name="adj1" fmla="val 50000"/>
                              <a:gd name="adj2" fmla="val 28609"/>
                            </a:avLst>
                          </a:prstGeom>
                          <a:solidFill>
                            <a:srgbClr val="C6D9F1"/>
                          </a:solidFill>
                          <a:ln w="9525">
                            <a:solidFill>
                              <a:srgbClr val="000000"/>
                            </a:solidFill>
                            <a:miter lim="800000"/>
                            <a:headEnd/>
                            <a:tailEnd/>
                          </a:ln>
                        </wps:spPr>
                        <wps:bodyPr rot="0" vert="horz" wrap="square" lIns="91440" tIns="45720" rIns="91440" bIns="45720" anchor="t" anchorCtr="0" upright="1">
                          <a:noAutofit/>
                        </wps:bodyPr>
                      </wps:wsp>
                      <wps:wsp>
                        <wps:cNvPr id="88" name="AutoShape 11"/>
                        <wps:cNvSpPr>
                          <a:spLocks noChangeArrowheads="1"/>
                        </wps:cNvSpPr>
                        <wps:spPr bwMode="auto">
                          <a:xfrm>
                            <a:off x="8825" y="4949"/>
                            <a:ext cx="325" cy="284"/>
                          </a:xfrm>
                          <a:prstGeom prst="rightArrow">
                            <a:avLst>
                              <a:gd name="adj1" fmla="val 50000"/>
                              <a:gd name="adj2" fmla="val 28609"/>
                            </a:avLst>
                          </a:prstGeom>
                          <a:solidFill>
                            <a:srgbClr val="C6D9F1"/>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id="Group 79" o:spid="_x0000_s1060" style="position:absolute;left:0;text-align:left;margin-left:-3.1pt;margin-top:19.7pt;width:493.45pt;height:202.25pt;z-index:251712512" coordorigin="1379,4315" coordsize="9869,358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hCIIMEAAD0HQAADgAAAGRycy9lMm9Eb2MueG1s7FnbbuM2EH0v0H8g9N5Yd0tClEUab4IC23ax&#10;234ALVGXVhJVko6cfn2HQ8nXZNtNEaNA5QdBNMnRcObMcA55/W7bNuSRCVnzLrWcK9sirMt4Xndl&#10;av36y/13kUWkol1OG96x1Hpi0np38+0310OfMJdXvMmZICCkk8nQp1alVJ8sFjKrWEvlFe9ZB50F&#10;Fy1V0BTlIhd0AOlts3BtO1wMXOS94BmTEv5dmU7rBuUXBcvUz0UhmSJNaoFuCp8Cn2v9XNxc06QU&#10;tK/qbFSDvkKLltYdfHQnakUVJRtRn4lq60xwyQt1lfF2wYuizhiuAVbj2CereRB80+NaymQo+52Z&#10;wLQndnq12Oynx4+C1HlqLWOLdLQFH+FnCbTBOENfJjDmQfSf+4/CrBBeP/Dsdwndi9N+3S7NYLIe&#10;fuQ5yKMbxdE420K0WgQsm2zRB087H7CtIhn8GbphGDmBRTLoc4Mwcpeu8VJWgSv1PMfTukK378FA&#10;9GBWvR/nx1EInXqyF0S+7l3QxHwYlR2V0ysDxMm9UeW/M+rnivYMfSW1wUajRoA5Y9RPfNPlLCef&#10;AJK0KxtGQmNfHD4ZVxrLko7fVTCK3QrBh4rRHLRzcDFabZBvJuiGBL/8ran3JgvAPGiyyeBO5EOM&#10;aoM5to3m3BmMJr2Q6oHxluiX1AI8drleAbqTPn6QCiGRj4uk+W8WKdoGQuiRNsQJw3A5umAcDLIn&#10;mXqm5E2d39dNgw1Rru8aQWAq+PY+cr5fjZOPhjUdGTQ0fBuMS5sS8k6mBGp0NE4eivOiYBXdPicO&#10;14QW0XZ+3+X4rmjdmHfQuOkQ6cbWBjlqu95i2LiRFqodseb5E7hCcJNkICnCS8XFnxYZIMGklvxj&#10;QwWzSPNDB+6MHd/XGQkbfrB0oSEOe9aHPbTLQJRZKTGNO2Xy2KYXdVnBtxy0QcdvId6KWoFagPhJ&#10;r7EBiL8U9J2XoY+gOEIyQOGNoO/FAWQTgHfonUE/1h5A6Ace7gUz9Gnyz6E/7hATxGboT1nffRn6&#10;u3SxS+JvB33f9kKzUT6T9YNxm5yz/iuyvskW++w6Q3+Cvvcy9Hfp4gLQD/0AgvCoRpwKHteJpoJn&#10;GR5XiPviZC54sHbQxeVJweNhHTpDH4qtsYKZoO+/DH0Hq4sLVTyxt4Qo1Nj3DYmjyYR9J1qO1Aqr&#10;T10iTuxoxr6xxpeKfQ+p6Iz9c+wDqgzP1eQDuTC5ZKXjedHSQD72T/it546Id0+OA84Br2kUMm4k&#10;Us/SWyA1e34b2PDT9A/OfQ4oMGw8+zFuFNqoEQTa13Lgu3AV3xvaf0KVDQeOA1jbl2m01tDoCN8/&#10;osdtreDkranb1Ip2g2jyNST4IoxXAclH8vtf57tQap+GwJtXPKbudEI4CtVu1lgYD9f8ZQDcFjaB&#10;IPI8g9FpE5gjYo4IOBd6+8NPSMmnEXHRQiiI42lXMCeb+0JojoE5Bi4SA0A1z2Jgx6AuQISjSNc/&#10;mgzMldHRjQDumNOh7/+1MsIrMbhaRB44XoPqu8vDNt4c7C9rb/4CAAD//wMAUEsDBBQABgAIAAAA&#10;IQAughzr4QAAAAkBAAAPAAAAZHJzL2Rvd25yZXYueG1sTI9Ba4NAFITvhf6H5RV6S1ajTaN1DSG0&#10;PYVAk0Lp7UVfVOK+FXej5t93e2qPwwwz32TrSbdioN42hhWE8wAEcWHKhisFn8e32QqEdcgltoZJ&#10;wY0srPP7uwzT0oz8QcPBVcKXsE1RQe1cl0ppi5o02rnpiL13Nr1G52VfybLH0ZfrVi6CYCk1NuwX&#10;auxoW1NxOVy1gvcRx00Uvg67y3l7+z4+7b92ISn1+DBtXkA4mtxfGH7xPTrknulkrlxa0SqYLRc+&#10;qSBKYhDeT1bBM4iTgjiOEpB5Jv8/yH8AAAD//wMAUEsBAi0AFAAGAAgAAAAhAOSZw8D7AAAA4QEA&#10;ABMAAAAAAAAAAAAAAAAAAAAAAFtDb250ZW50X1R5cGVzXS54bWxQSwECLQAUAAYACAAAACEAI7Jq&#10;4dcAAACUAQAACwAAAAAAAAAAAAAAAAAsAQAAX3JlbHMvLnJlbHNQSwECLQAUAAYACAAAACEAW+hC&#10;IIMEAAD0HQAADgAAAAAAAAAAAAAAAAAsAgAAZHJzL2Uyb0RvYy54bWxQSwECLQAUAAYACAAAACEA&#10;LoIc6+EAAAAJAQAADwAAAAAAAAAAAAAAAADbBgAAZHJzL2Rvd25yZXYueG1sUEsFBgAAAAAEAAQA&#10;8wAAAOkHAAAAAA==&#10;">
                <v:roundrect id="Rounded Rectangle 6" o:spid="_x0000_s1061" style="position:absolute;left:1379;top:4569;width:1848;height:1005;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GkMqwgAA&#10;ANsAAAAPAAAAZHJzL2Rvd25yZXYueG1sRE/LasJAFN0X/IfhCt2UZtIKJaaZSBAEFxWpcePuNnPz&#10;qJk7ITPV9O+dheDycN7ZajK9uNDoOssK3qIYBHFldceNgmO5eU1AOI+ssbdMCv7JwSqfPWWYanvl&#10;b7ocfCNCCLsUFbTeD6mUrmrJoIvsQBy42o4GfYBjI/WI1xBuevkexx/SYMehocWB1i1V58OfUbBD&#10;Xna+OG2/5EtR/m4Wcl/91Eo9z6fiE4SnyT/Ed/dWK0jC+vAl/ACZ3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waQyrCAAAA2wAAAA8AAAAAAAAAAAAAAAAAlwIAAGRycy9kb3du&#10;cmV2LnhtbFBLBQYAAAAABAAEAPUAAACGAwAAAAA=&#10;" fillcolor="#4f81bd" strokecolor="#385d8a" strokeweight="2pt">
                  <v:textbox>
                    <w:txbxContent>
                      <w:p w14:paraId="11E1466C" w14:textId="77777777" w:rsidR="008B3BB3" w:rsidRPr="002426E8" w:rsidRDefault="008B3BB3" w:rsidP="008B3BB3">
                        <w:pPr>
                          <w:jc w:val="center"/>
                          <w:rPr>
                            <w:rFonts w:ascii="Calibri" w:hAnsi="Calibri"/>
                            <w:b/>
                            <w:color w:val="FFFFFF"/>
                            <w:sz w:val="20"/>
                            <w:szCs w:val="20"/>
                            <w:lang w:val="es-ES_tradnl"/>
                          </w:rPr>
                        </w:pPr>
                        <w:r w:rsidRPr="002426E8">
                          <w:rPr>
                            <w:rFonts w:ascii="Calibri" w:hAnsi="Calibri"/>
                            <w:b/>
                            <w:color w:val="FFFFFF"/>
                            <w:sz w:val="20"/>
                            <w:szCs w:val="20"/>
                            <w:lang w:val="es-ES_tradnl"/>
                          </w:rPr>
                          <w:t xml:space="preserve">Campaña de difusión de los </w:t>
                        </w:r>
                        <w:proofErr w:type="spellStart"/>
                        <w:r w:rsidRPr="002426E8">
                          <w:rPr>
                            <w:rFonts w:ascii="Calibri" w:hAnsi="Calibri"/>
                            <w:b/>
                            <w:color w:val="FFFFFF"/>
                            <w:sz w:val="20"/>
                            <w:szCs w:val="20"/>
                            <w:lang w:val="es-ES_tradnl"/>
                          </w:rPr>
                          <w:t>matching</w:t>
                        </w:r>
                        <w:proofErr w:type="spellEnd"/>
                        <w:r w:rsidRPr="002426E8">
                          <w:rPr>
                            <w:rFonts w:ascii="Calibri" w:hAnsi="Calibri"/>
                            <w:b/>
                            <w:color w:val="FFFFFF"/>
                            <w:sz w:val="20"/>
                            <w:szCs w:val="20"/>
                            <w:lang w:val="es-ES_tradnl"/>
                          </w:rPr>
                          <w:t xml:space="preserve"> </w:t>
                        </w:r>
                        <w:proofErr w:type="spellStart"/>
                        <w:r w:rsidRPr="002426E8">
                          <w:rPr>
                            <w:rFonts w:ascii="Calibri" w:hAnsi="Calibri"/>
                            <w:b/>
                            <w:color w:val="FFFFFF"/>
                            <w:sz w:val="20"/>
                            <w:szCs w:val="20"/>
                            <w:lang w:val="es-ES_tradnl"/>
                          </w:rPr>
                          <w:t>grants</w:t>
                        </w:r>
                        <w:proofErr w:type="spellEnd"/>
                      </w:p>
                    </w:txbxContent>
                  </v:textbox>
                </v:roundrect>
                <v:roundrect id="Rounded Rectangle 7" o:spid="_x0000_s1062" style="position:absolute;left:3955;top:6369;width:1940;height:1530;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jVuaxxQAA&#10;ANsAAAAPAAAAZHJzL2Rvd25yZXYueG1sRI9Ba8JAFITvBf/D8oReim5socQ0GwmC4MEiNb309pp9&#10;Jmmzb8PuqvHfu4WCx2FmvmHy1Wh6cSbnO8sKFvMEBHFtdceNgs9qM0tB+ICssbdMCq7kYVVMHnLM&#10;tL3wB50PoRERwj5DBW0IQyalr1sy6Od2II7e0TqDIUrXSO3wEuGml89J8ioNdhwXWhxo3VL9ezgZ&#10;Be/Iyy6UX9udfCqrn82L3NffR6Uep2P5BiLQGO7h//ZWK0gX8Pcl/gBZ3A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NW5rHFAAAA2wAAAA8AAAAAAAAAAAAAAAAAlwIAAGRycy9k&#10;b3ducmV2LnhtbFBLBQYAAAAABAAEAPUAAACJAwAAAAA=&#10;" fillcolor="#4f81bd" strokecolor="#385d8a" strokeweight="2pt">
                  <v:textbox>
                    <w:txbxContent>
                      <w:p w14:paraId="56078206" w14:textId="77777777" w:rsidR="008B3BB3" w:rsidRPr="002426E8" w:rsidRDefault="008B3BB3" w:rsidP="008B3BB3">
                        <w:pPr>
                          <w:jc w:val="center"/>
                          <w:rPr>
                            <w:rFonts w:ascii="Calibri" w:hAnsi="Calibri"/>
                            <w:b/>
                            <w:color w:val="FFFFFF"/>
                            <w:sz w:val="20"/>
                            <w:szCs w:val="20"/>
                            <w:lang w:val="es-ES_tradnl"/>
                          </w:rPr>
                        </w:pPr>
                        <w:r w:rsidRPr="002426E8">
                          <w:rPr>
                            <w:rFonts w:ascii="Calibri" w:hAnsi="Calibri"/>
                            <w:b/>
                            <w:color w:val="FFFFFF"/>
                            <w:sz w:val="20"/>
                            <w:szCs w:val="20"/>
                            <w:lang w:val="es-ES_tradnl"/>
                          </w:rPr>
                          <w:t>Asistencia técnica para la elaboración de Planes de Negocio viables</w:t>
                        </w:r>
                      </w:p>
                    </w:txbxContent>
                  </v:textbox>
                </v:roundrect>
                <v:roundrect id="Rounded Rectangle 8" o:spid="_x0000_s1063" style="position:absolute;left:4036;top:4569;width:1859;height:1005;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hHjGxQAA&#10;ANsAAAAPAAAAZHJzL2Rvd25yZXYueG1sRI9Pa8JAFMTvBb/D8gQvxWy0UDTNRoIgeGiRai+9vWZf&#10;/rTZtyG7Jum3dwsFj8PM/IZJd5NpxUC9aywrWEUxCOLC6oYrBR+Xw3IDwnlkja1lUvBLDnbZ7CHF&#10;RNuR32k4+0oECLsEFdTed4mUrqjJoItsRxy80vYGfZB9JXWPY4CbVq7j+FkabDgs1NjRvqbi53w1&#10;Ct6Qt43PP4+v8jG/fB+e5Kn4KpVazKf8BYSnyd/D/+2jVrBZw9+X8ANkdg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OEeMbFAAAA2wAAAA8AAAAAAAAAAAAAAAAAlwIAAGRycy9k&#10;b3ducmV2LnhtbFBLBQYAAAAABAAEAPUAAACJAwAAAAA=&#10;" fillcolor="#4f81bd" strokecolor="#385d8a" strokeweight="2pt">
                  <v:textbox>
                    <w:txbxContent>
                      <w:p w14:paraId="11FD7A5E" w14:textId="77777777" w:rsidR="008B3BB3" w:rsidRPr="00046733" w:rsidRDefault="008B3BB3" w:rsidP="008B3BB3">
                        <w:pPr>
                          <w:jc w:val="center"/>
                          <w:rPr>
                            <w:rFonts w:ascii="Calibri" w:hAnsi="Calibri"/>
                            <w:b/>
                            <w:color w:val="FFFFFF"/>
                            <w:sz w:val="20"/>
                            <w:szCs w:val="20"/>
                          </w:rPr>
                        </w:pPr>
                        <w:proofErr w:type="spellStart"/>
                        <w:r w:rsidRPr="00046733">
                          <w:rPr>
                            <w:rFonts w:ascii="Calibri" w:hAnsi="Calibri"/>
                            <w:b/>
                            <w:color w:val="FFFFFF"/>
                            <w:sz w:val="20"/>
                            <w:szCs w:val="20"/>
                          </w:rPr>
                          <w:t>Recepción</w:t>
                        </w:r>
                        <w:proofErr w:type="spellEnd"/>
                        <w:r w:rsidRPr="00046733">
                          <w:rPr>
                            <w:rFonts w:ascii="Calibri" w:hAnsi="Calibri"/>
                            <w:b/>
                            <w:color w:val="FFFFFF"/>
                            <w:sz w:val="20"/>
                            <w:szCs w:val="20"/>
                          </w:rPr>
                          <w:t xml:space="preserve"> y </w:t>
                        </w:r>
                        <w:proofErr w:type="spellStart"/>
                        <w:r>
                          <w:rPr>
                            <w:rFonts w:ascii="Calibri" w:hAnsi="Calibri"/>
                            <w:b/>
                            <w:color w:val="FFFFFF"/>
                            <w:sz w:val="20"/>
                            <w:szCs w:val="20"/>
                          </w:rPr>
                          <w:t>Verificación</w:t>
                        </w:r>
                        <w:proofErr w:type="spellEnd"/>
                        <w:r w:rsidRPr="00046733">
                          <w:rPr>
                            <w:rFonts w:ascii="Calibri" w:hAnsi="Calibri"/>
                            <w:b/>
                            <w:color w:val="FFFFFF"/>
                            <w:sz w:val="20"/>
                            <w:szCs w:val="20"/>
                          </w:rPr>
                          <w:t xml:space="preserve"> de Solicitudes</w:t>
                        </w:r>
                      </w:p>
                    </w:txbxContent>
                  </v:textbox>
                </v:roundrect>
                <v:roundrect id="Rounded Rectangle 9" o:spid="_x0000_s1064" style="position:absolute;left:6452;top:4315;width:2188;height:1764;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yN1dxQAA&#10;ANsAAAAPAAAAZHJzL2Rvd25yZXYueG1sRI9Pa8JAFMTvQr/D8gq9iNlYQTTNJgQh4KFS1F56e82+&#10;/Gmzb0N2q/HbdwsFj8PM/IZJ88n04kKj6ywrWEYxCOLK6o4bBe/ncrEB4Tyyxt4yKbiRgzx7mKWY&#10;aHvlI11OvhEBwi5BBa33QyKlq1oy6CI7EAevtqNBH+TYSD3iNcBNL5/jeC0NdhwWWhxo11L1ffox&#10;Cg7I284XH/tXOS/OX+VKvlWftVJPj1PxAsLT5O/h//ZeK9is4O9L+AEy+wU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PzI3V3FAAAA2wAAAA8AAAAAAAAAAAAAAAAAlwIAAGRycy9k&#10;b3ducmV2LnhtbFBLBQYAAAAABAAEAPUAAACJAwAAAAA=&#10;" fillcolor="#4f81bd" strokecolor="#385d8a" strokeweight="2pt">
                  <v:textbox>
                    <w:txbxContent>
                      <w:p w14:paraId="35CFA62E" w14:textId="77777777" w:rsidR="008B3BB3" w:rsidRPr="002426E8" w:rsidRDefault="008B3BB3" w:rsidP="008B3BB3">
                        <w:pPr>
                          <w:jc w:val="center"/>
                          <w:rPr>
                            <w:rFonts w:ascii="Calibri" w:hAnsi="Calibri"/>
                            <w:b/>
                            <w:color w:val="FFFFFF"/>
                            <w:sz w:val="20"/>
                            <w:szCs w:val="20"/>
                            <w:lang w:val="es-ES_tradnl"/>
                          </w:rPr>
                        </w:pPr>
                        <w:r w:rsidRPr="002426E8">
                          <w:rPr>
                            <w:rFonts w:ascii="Calibri" w:hAnsi="Calibri"/>
                            <w:b/>
                            <w:color w:val="FFFFFF"/>
                            <w:sz w:val="20"/>
                            <w:szCs w:val="20"/>
                            <w:lang w:val="es-ES_tradnl"/>
                          </w:rPr>
                          <w:t xml:space="preserve">Adjudicación de </w:t>
                        </w:r>
                        <w:proofErr w:type="spellStart"/>
                        <w:r w:rsidRPr="002426E8">
                          <w:rPr>
                            <w:rFonts w:ascii="Calibri" w:hAnsi="Calibri"/>
                            <w:b/>
                            <w:color w:val="FFFFFF"/>
                            <w:sz w:val="20"/>
                            <w:szCs w:val="20"/>
                            <w:lang w:val="es-ES_tradnl"/>
                          </w:rPr>
                          <w:t>matching</w:t>
                        </w:r>
                        <w:proofErr w:type="spellEnd"/>
                        <w:r w:rsidRPr="002426E8">
                          <w:rPr>
                            <w:rFonts w:ascii="Calibri" w:hAnsi="Calibri"/>
                            <w:b/>
                            <w:color w:val="FFFFFF"/>
                            <w:sz w:val="20"/>
                            <w:szCs w:val="20"/>
                            <w:lang w:val="es-ES_tradnl"/>
                          </w:rPr>
                          <w:t xml:space="preserve"> </w:t>
                        </w:r>
                        <w:proofErr w:type="spellStart"/>
                        <w:r w:rsidRPr="002426E8">
                          <w:rPr>
                            <w:rFonts w:ascii="Calibri" w:hAnsi="Calibri"/>
                            <w:b/>
                            <w:color w:val="FFFFFF"/>
                            <w:sz w:val="20"/>
                            <w:szCs w:val="20"/>
                            <w:lang w:val="es-ES_tradnl"/>
                          </w:rPr>
                          <w:t>grants</w:t>
                        </w:r>
                        <w:proofErr w:type="spellEnd"/>
                        <w:r w:rsidRPr="002426E8">
                          <w:rPr>
                            <w:rFonts w:ascii="Calibri" w:hAnsi="Calibri"/>
                            <w:b/>
                            <w:color w:val="FFFFFF"/>
                            <w:sz w:val="20"/>
                            <w:szCs w:val="20"/>
                            <w:lang w:val="es-ES_tradnl"/>
                          </w:rPr>
                          <w:t xml:space="preserve"> para implementar Planes de Negocio viables</w:t>
                        </w:r>
                      </w:p>
                    </w:txbxContent>
                  </v:textbox>
                </v:roundrect>
                <v:roundrect id="Rounded Rectangle 10" o:spid="_x0000_s1065" style="position:absolute;left:9373;top:4479;width:1875;height:1440;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IUUpxAAA&#10;ANsAAAAPAAAAZHJzL2Rvd25yZXYueG1sRI9Bi8IwFITvwv6H8Bb2IpquK6LVKEUQPKyI1Yu3Z/Ns&#10;6zYvpclq/fdGEDwOM/MNM1u0phJXalxpWcF3PwJBnFldcq7gsF/1xiCcR9ZYWSYFd3KwmH90Zhhr&#10;e+MdXVOfiwBhF6OCwvs6ltJlBRl0fVsTB+9sG4M+yCaXusFbgJtKDqJoJA2WHBYKrGlZUPaX/hsF&#10;G+RJ6ZPj+ld2k/1l9SO32ems1Ndnm0xBeGr9O/xqr7WC8RCeX8IPkPMH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cyFFKcQAAADbAAAADwAAAAAAAAAAAAAAAACXAgAAZHJzL2Rv&#10;d25yZXYueG1sUEsFBgAAAAAEAAQA9QAAAIgDAAAAAA==&#10;" fillcolor="#4f81bd" strokecolor="#385d8a" strokeweight="2pt">
                  <v:textbox>
                    <w:txbxContent>
                      <w:p w14:paraId="43E333E2" w14:textId="77777777" w:rsidR="008B3BB3" w:rsidRPr="002426E8" w:rsidRDefault="008B3BB3" w:rsidP="008B3BB3">
                        <w:pPr>
                          <w:jc w:val="center"/>
                          <w:rPr>
                            <w:rFonts w:ascii="Calibri" w:hAnsi="Calibri"/>
                            <w:b/>
                            <w:color w:val="FFFFFF"/>
                            <w:sz w:val="20"/>
                            <w:szCs w:val="20"/>
                            <w:lang w:val="es-ES_tradnl"/>
                          </w:rPr>
                        </w:pPr>
                        <w:r w:rsidRPr="002426E8">
                          <w:rPr>
                            <w:rFonts w:ascii="Calibri" w:hAnsi="Calibri"/>
                            <w:b/>
                            <w:color w:val="FFFFFF"/>
                            <w:sz w:val="20"/>
                            <w:szCs w:val="20"/>
                            <w:lang w:val="es-ES_tradnl"/>
                          </w:rPr>
                          <w:t>Monitoreo y Evaluación de los Planes de Negocios</w:t>
                        </w:r>
                      </w:p>
                    </w:txbxContent>
                  </v:textbox>
                </v:roundrect>
                <v:shapetype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8" o:spid="_x0000_s1066" type="#_x0000_t13" style="position:absolute;left:3387;top:4949;width:325;height:28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yJwJVwwAA&#10;ANsAAAAPAAAAZHJzL2Rvd25yZXYueG1sRI9Bi8IwFITvgv8hPMHbmiiuStcoIoqLhwWruNdH87Yt&#10;27yUJmr990YQPA4z8w0zX7a2EldqfOlYw3CgQBBnzpScazgdtx8zED4gG6wck4Y7eVguup05Jsbd&#10;+EDXNOQiQtgnqKEIoU6k9FlBFv3A1cTR+3ONxRBlk0vT4C3CbSVHSk2kxZLjQoE1rQvK/tOL1aAm&#10;0590rYa/5/127M544tV4s9O632tXXyACteEdfrW/jYbZJzy/xB8gFw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yJwJVwwAAANsAAAAPAAAAAAAAAAAAAAAAAJcCAABkcnMvZG93&#10;bnJldi54bWxQSwUGAAAAAAQABAD1AAAAhwMAAAAA&#10;" fillcolor="#c6d9f1"/>
                <v:shape id="AutoShape 9" o:spid="_x0000_s1067" type="#_x0000_t13" style="position:absolute;left:4750;top:5833;width:325;height:284;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kFXJxAAA&#10;ANsAAAAPAAAAZHJzL2Rvd25yZXYueG1sRI9Ba8JAFITvBf/D8gre6qY5iI2uIgWhRWppKp6f2WcS&#10;m30bdp+a/vtuodDjMDPfMIvV4Dp1pRBbzwYeJxko4srblmsD+8/NwwxUFGSLnWcy8E0RVsvR3QIL&#10;62/8QddSapUgHAs00Ij0hdaxashhnPieOHknHxxKkqHWNuAtwV2n8yybaoctp4UGe3puqPoqL85A&#10;dTifQl5ud0f7/rZl2clT/mqNGd8P6zkooUH+w3/tF2tgNoXfL+kH6OUP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IZBVycQAAADbAAAADwAAAAAAAAAAAAAAAACXAgAAZHJzL2Rv&#10;d25yZXYueG1sUEsFBgAAAAAEAAQA9QAAAIgDAAAAAA==&#10;" fillcolor="#c6d9f1"/>
                <v:shape id="AutoShape 10" o:spid="_x0000_s1068" type="#_x0000_t13" style="position:absolute;left:5997;top:4905;width:325;height:28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uTm5xAAA&#10;ANsAAAAPAAAAZHJzL2Rvd25yZXYueG1sRI9Ba8JAFITvBf/D8gRvdVcJUaKriCiVHgqNotdH9jUJ&#10;zb4N2W2S/vtuodDjMDPfMNv9aBvRU+drxxoWcwWCuHCm5lLD7Xp+XoPwAdlg45g0fJOH/W7ytMXM&#10;uIHfqc9DKSKEfYYaqhDaTEpfVGTRz11LHL0P11kMUXalNB0OEW4buVQqlRZrjgsVtnSsqPjMv6wG&#10;la7e8qNaPO6v58Td8caH5PSi9Ww6HjYgAo3hP/zXvhgN6xX8fok/QO5+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7bk5ucQAAADbAAAADwAAAAAAAAAAAAAAAACXAgAAZHJzL2Rv&#10;d25yZXYueG1sUEsFBgAAAAAEAAQA9QAAAIgDAAAAAA==&#10;" fillcolor="#c6d9f1"/>
                <v:shape id="AutoShape 11" o:spid="_x0000_s1069" type="#_x0000_t13" style="position:absolute;left:8825;top:4949;width:325;height:28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Jq3LwQAA&#10;ANsAAAAPAAAAZHJzL2Rvd25yZXYueG1sRE/Pa8IwFL4P/B/CE7ytiSKuVKOIKJMdBqui10fzbIvN&#10;S2mytvvvl8Ngx4/v92Y32kb01PnasYZ5okAQF87UXGq4Xk6vKQgfkA02jknDD3nYbScvG8yMG/iL&#10;+jyUIoawz1BDFUKbSemLiiz6xLXEkXu4zmKIsCul6XCI4baRC6VW0mLNsaHClg4VFc/822pQq7fP&#10;/KDm99vHaelueOX98viu9Ww67tcgAo3hX/znPhsNaRwbv8QfIL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nCaty8EAAADbAAAADwAAAAAAAAAAAAAAAACXAgAAZHJzL2Rvd25y&#10;ZXYueG1sUEsFBgAAAAAEAAQA9QAAAIUDAAAAAA==&#10;" fillcolor="#c6d9f1"/>
              </v:group>
            </w:pict>
          </mc:Fallback>
        </mc:AlternateContent>
      </w:r>
      <w:r w:rsidRPr="00C22C67">
        <w:rPr>
          <w:rFonts w:ascii="Times New Roman" w:hAnsi="Times New Roman" w:cs="Times New Roman"/>
          <w:u w:val="single"/>
          <w:lang w:val="es-ES"/>
        </w:rPr>
        <w:t>Diagrama general del proceso</w:t>
      </w:r>
    </w:p>
    <w:p w14:paraId="17E55227" w14:textId="77777777" w:rsidR="008B3BB3" w:rsidRPr="008E4FBF" w:rsidRDefault="008B3BB3" w:rsidP="008B3BB3">
      <w:pPr>
        <w:rPr>
          <w:rFonts w:ascii="Times New Roman" w:eastAsia="Times New Roman" w:hAnsi="Times New Roman" w:cs="Times New Roman"/>
          <w:lang w:val="es-ES" w:eastAsia="es-ES"/>
        </w:rPr>
      </w:pPr>
    </w:p>
    <w:p w14:paraId="538D6CB9" w14:textId="77777777" w:rsidR="008B3BB3" w:rsidRPr="008E4FBF" w:rsidRDefault="008B3BB3" w:rsidP="008B3BB3">
      <w:pPr>
        <w:rPr>
          <w:rFonts w:ascii="Times New Roman" w:eastAsia="Times New Roman" w:hAnsi="Times New Roman" w:cs="Times New Roman"/>
          <w:lang w:val="es-ES" w:eastAsia="es-ES"/>
        </w:rPr>
      </w:pPr>
    </w:p>
    <w:p w14:paraId="7390C4C7" w14:textId="77777777" w:rsidR="008B3BB3" w:rsidRPr="008E4FBF" w:rsidRDefault="008B3BB3" w:rsidP="008B3BB3">
      <w:pPr>
        <w:rPr>
          <w:rFonts w:ascii="Times New Roman" w:eastAsia="Times New Roman" w:hAnsi="Times New Roman" w:cs="Times New Roman"/>
          <w:lang w:val="es-ES" w:eastAsia="es-ES"/>
        </w:rPr>
      </w:pPr>
    </w:p>
    <w:p w14:paraId="13DA02C0" w14:textId="77777777" w:rsidR="008B3BB3" w:rsidRPr="008E4FBF" w:rsidRDefault="008B3BB3" w:rsidP="008B3BB3">
      <w:pPr>
        <w:rPr>
          <w:rFonts w:ascii="Times New Roman" w:eastAsia="Times New Roman" w:hAnsi="Times New Roman" w:cs="Times New Roman"/>
          <w:lang w:val="es-ES" w:eastAsia="es-ES"/>
        </w:rPr>
      </w:pPr>
    </w:p>
    <w:p w14:paraId="2DA84E5A" w14:textId="77777777" w:rsidR="008B3BB3" w:rsidRPr="008E4FBF" w:rsidRDefault="008B3BB3" w:rsidP="008B3BB3">
      <w:pPr>
        <w:rPr>
          <w:rFonts w:ascii="Times New Roman" w:eastAsia="Times New Roman" w:hAnsi="Times New Roman" w:cs="Times New Roman"/>
          <w:lang w:val="es-ES" w:eastAsia="es-ES"/>
        </w:rPr>
      </w:pPr>
    </w:p>
    <w:p w14:paraId="2CD29AED" w14:textId="77777777" w:rsidR="008B3BB3" w:rsidRPr="008E4FBF" w:rsidRDefault="008B3BB3" w:rsidP="008B3BB3">
      <w:pPr>
        <w:rPr>
          <w:rFonts w:ascii="Times New Roman" w:eastAsia="Times New Roman" w:hAnsi="Times New Roman" w:cs="Times New Roman"/>
          <w:lang w:val="es-ES" w:eastAsia="es-ES"/>
        </w:rPr>
      </w:pPr>
    </w:p>
    <w:p w14:paraId="268E53D6" w14:textId="77777777" w:rsidR="008B3BB3" w:rsidRPr="008E4FBF" w:rsidRDefault="008B3BB3" w:rsidP="008B3BB3">
      <w:pPr>
        <w:rPr>
          <w:rFonts w:ascii="Times New Roman" w:eastAsia="Times New Roman" w:hAnsi="Times New Roman" w:cs="Times New Roman"/>
          <w:lang w:val="es-ES" w:eastAsia="es-ES"/>
        </w:rPr>
      </w:pPr>
    </w:p>
    <w:p w14:paraId="3D32F523" w14:textId="77777777" w:rsidR="008B3BB3" w:rsidRPr="008E4FBF" w:rsidRDefault="008B3BB3" w:rsidP="008B3BB3">
      <w:pPr>
        <w:rPr>
          <w:rFonts w:ascii="Times New Roman" w:eastAsia="Times New Roman" w:hAnsi="Times New Roman" w:cs="Times New Roman"/>
          <w:lang w:val="es-ES" w:eastAsia="es-ES"/>
        </w:rPr>
      </w:pPr>
    </w:p>
    <w:p w14:paraId="66F302A0" w14:textId="77777777" w:rsidR="008B3BB3" w:rsidRPr="008E4FBF" w:rsidRDefault="008B3BB3" w:rsidP="008B3BB3">
      <w:pPr>
        <w:rPr>
          <w:rFonts w:ascii="Times New Roman" w:eastAsia="Times New Roman" w:hAnsi="Times New Roman" w:cs="Times New Roman"/>
          <w:lang w:val="es-ES" w:eastAsia="es-ES"/>
        </w:rPr>
      </w:pPr>
    </w:p>
    <w:p w14:paraId="13B895D6" w14:textId="77777777" w:rsidR="008B3BB3" w:rsidRPr="00C22C67" w:rsidRDefault="008B3BB3" w:rsidP="008B3BB3">
      <w:pPr>
        <w:contextualSpacing/>
        <w:jc w:val="both"/>
        <w:rPr>
          <w:rFonts w:ascii="Times New Roman" w:hAnsi="Times New Roman" w:cs="Times New Roman"/>
          <w:u w:val="single"/>
          <w:lang w:val="es-ES"/>
        </w:rPr>
      </w:pPr>
      <w:r w:rsidRPr="00C22C67">
        <w:rPr>
          <w:rFonts w:ascii="Times New Roman" w:hAnsi="Times New Roman" w:cs="Times New Roman"/>
          <w:u w:val="single"/>
          <w:lang w:val="es-ES"/>
        </w:rPr>
        <w:t>Diagrama tentativo de una convocatoria</w:t>
      </w:r>
    </w:p>
    <w:p w14:paraId="2B58E0D3" w14:textId="77777777" w:rsidR="008B3BB3" w:rsidRPr="008E4FBF" w:rsidRDefault="008B3BB3" w:rsidP="008B3BB3">
      <w:pPr>
        <w:ind w:firstLine="720"/>
        <w:rPr>
          <w:rFonts w:ascii="Times New Roman" w:eastAsia="Times New Roman" w:hAnsi="Times New Roman" w:cs="Times New Roman"/>
          <w:lang w:val="es-ES" w:eastAsia="es-ES"/>
        </w:rPr>
      </w:pPr>
      <w:r w:rsidRPr="00BA3D31">
        <w:rPr>
          <w:rFonts w:ascii="Times New Roman" w:eastAsia="Times New Roman" w:hAnsi="Times New Roman" w:cs="Times New Roman"/>
          <w:noProof/>
        </w:rPr>
        <mc:AlternateContent>
          <mc:Choice Requires="wpg">
            <w:drawing>
              <wp:anchor distT="0" distB="0" distL="114300" distR="114300" simplePos="0" relativeHeight="251713536" behindDoc="0" locked="0" layoutInCell="1" allowOverlap="1" wp14:anchorId="64DB3D40" wp14:editId="0200D377">
                <wp:simplePos x="0" y="0"/>
                <wp:positionH relativeFrom="column">
                  <wp:posOffset>0</wp:posOffset>
                </wp:positionH>
                <wp:positionV relativeFrom="paragraph">
                  <wp:posOffset>173131</wp:posOffset>
                </wp:positionV>
                <wp:extent cx="5434885" cy="1519707"/>
                <wp:effectExtent l="0" t="0" r="13970" b="23495"/>
                <wp:wrapNone/>
                <wp:docPr id="89" name="Group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34885" cy="1519707"/>
                          <a:chOff x="1930" y="2713"/>
                          <a:chExt cx="8171" cy="1544"/>
                        </a:xfrm>
                      </wpg:grpSpPr>
                      <wps:wsp>
                        <wps:cNvPr id="90" name="AutoShape 13"/>
                        <wps:cNvSpPr>
                          <a:spLocks noChangeArrowheads="1"/>
                        </wps:cNvSpPr>
                        <wps:spPr bwMode="auto">
                          <a:xfrm>
                            <a:off x="1930" y="2713"/>
                            <a:ext cx="1335" cy="407"/>
                          </a:xfrm>
                          <a:prstGeom prst="roundRect">
                            <a:avLst>
                              <a:gd name="adj" fmla="val 16667"/>
                            </a:avLst>
                          </a:prstGeom>
                          <a:solidFill>
                            <a:srgbClr val="548DD4"/>
                          </a:solidFill>
                          <a:ln w="9525">
                            <a:solidFill>
                              <a:srgbClr val="000000"/>
                            </a:solidFill>
                            <a:round/>
                            <a:headEnd/>
                            <a:tailEnd/>
                          </a:ln>
                        </wps:spPr>
                        <wps:txbx>
                          <w:txbxContent>
                            <w:p w14:paraId="7FB4085C" w14:textId="77777777" w:rsidR="008B3BB3" w:rsidRPr="002B0BBC" w:rsidRDefault="008B3BB3" w:rsidP="008B3BB3">
                              <w:pPr>
                                <w:rPr>
                                  <w:rFonts w:ascii="Calibri" w:hAnsi="Calibri"/>
                                  <w:b/>
                                  <w:color w:val="FFFFFF"/>
                                  <w:sz w:val="20"/>
                                  <w:szCs w:val="20"/>
                                </w:rPr>
                              </w:pPr>
                              <w:proofErr w:type="spellStart"/>
                              <w:r w:rsidRPr="002B0BBC">
                                <w:rPr>
                                  <w:rFonts w:ascii="Calibri" w:hAnsi="Calibri"/>
                                  <w:b/>
                                  <w:color w:val="FFFFFF"/>
                                  <w:sz w:val="20"/>
                                  <w:szCs w:val="20"/>
                                </w:rPr>
                                <w:t>Solicitante</w:t>
                              </w:r>
                              <w:proofErr w:type="spellEnd"/>
                            </w:p>
                          </w:txbxContent>
                        </wps:txbx>
                        <wps:bodyPr rot="0" vert="horz" wrap="square" lIns="91440" tIns="45720" rIns="91440" bIns="45720" anchor="t" anchorCtr="0" upright="1">
                          <a:noAutofit/>
                        </wps:bodyPr>
                      </wps:wsp>
                      <wps:wsp>
                        <wps:cNvPr id="91" name="Rectangle 14"/>
                        <wps:cNvSpPr>
                          <a:spLocks noChangeArrowheads="1"/>
                        </wps:cNvSpPr>
                        <wps:spPr bwMode="auto">
                          <a:xfrm>
                            <a:off x="1930" y="3381"/>
                            <a:ext cx="1335" cy="876"/>
                          </a:xfrm>
                          <a:prstGeom prst="rect">
                            <a:avLst/>
                          </a:prstGeom>
                          <a:solidFill>
                            <a:srgbClr val="FFFFFF"/>
                          </a:solidFill>
                          <a:ln w="9525">
                            <a:solidFill>
                              <a:srgbClr val="000000"/>
                            </a:solidFill>
                            <a:miter lim="800000"/>
                            <a:headEnd/>
                            <a:tailEnd/>
                          </a:ln>
                        </wps:spPr>
                        <wps:txbx>
                          <w:txbxContent>
                            <w:p w14:paraId="1357201E" w14:textId="72D08D3C" w:rsidR="008B3BB3" w:rsidRPr="00BA3D31" w:rsidRDefault="008B3BB3" w:rsidP="008B3BB3">
                              <w:pPr>
                                <w:rPr>
                                  <w:rFonts w:ascii="Calibri" w:hAnsi="Calibri"/>
                                  <w:sz w:val="18"/>
                                  <w:szCs w:val="18"/>
                                  <w:lang w:val="es-ES_tradnl"/>
                                </w:rPr>
                              </w:pPr>
                              <w:r w:rsidRPr="00BA3D31">
                                <w:rPr>
                                  <w:rFonts w:ascii="Calibri" w:hAnsi="Calibri"/>
                                  <w:sz w:val="18"/>
                                  <w:szCs w:val="18"/>
                                  <w:lang w:val="es-ES_tradnl"/>
                                </w:rPr>
                                <w:t>Presentación</w:t>
                              </w:r>
                              <w:r w:rsidR="002B4DE1" w:rsidRPr="00BA3D31">
                                <w:rPr>
                                  <w:rFonts w:ascii="Calibri" w:hAnsi="Calibri"/>
                                  <w:sz w:val="18"/>
                                  <w:szCs w:val="18"/>
                                  <w:lang w:val="es-ES_tradnl"/>
                                </w:rPr>
                                <w:t xml:space="preserve"> de la solicitud</w:t>
                              </w:r>
                              <w:r w:rsidRPr="00BA3D31">
                                <w:rPr>
                                  <w:rFonts w:ascii="Calibri" w:hAnsi="Calibri"/>
                                  <w:sz w:val="18"/>
                                  <w:szCs w:val="18"/>
                                  <w:lang w:val="es-ES_tradnl"/>
                                </w:rPr>
                                <w:t>:</w:t>
                              </w:r>
                            </w:p>
                            <w:p w14:paraId="1077D97F" w14:textId="77777777" w:rsidR="008B3BB3" w:rsidRPr="00BA3D31" w:rsidRDefault="008B3BB3" w:rsidP="008B3BB3">
                              <w:pPr>
                                <w:rPr>
                                  <w:rFonts w:ascii="Calibri" w:hAnsi="Calibri"/>
                                  <w:sz w:val="18"/>
                                  <w:szCs w:val="18"/>
                                  <w:lang w:val="es-ES_tradnl"/>
                                </w:rPr>
                              </w:pPr>
                              <w:r w:rsidRPr="00BA3D31">
                                <w:rPr>
                                  <w:rFonts w:ascii="Calibri" w:hAnsi="Calibri"/>
                                  <w:sz w:val="18"/>
                                  <w:szCs w:val="18"/>
                                  <w:lang w:val="es-ES_tradnl"/>
                                </w:rPr>
                                <w:t xml:space="preserve">1 mes </w:t>
                              </w:r>
                            </w:p>
                            <w:p w14:paraId="60DF9242" w14:textId="77777777" w:rsidR="008B3BB3" w:rsidRPr="00BA3D31" w:rsidRDefault="008B3BB3" w:rsidP="008B3BB3">
                              <w:pPr>
                                <w:rPr>
                                  <w:rFonts w:ascii="Calibri" w:hAnsi="Calibri"/>
                                  <w:sz w:val="18"/>
                                  <w:szCs w:val="18"/>
                                  <w:lang w:val="es-ES_tradnl"/>
                                </w:rPr>
                              </w:pPr>
                              <w:r w:rsidRPr="00BA3D31">
                                <w:rPr>
                                  <w:rFonts w:ascii="Calibri" w:hAnsi="Calibri"/>
                                  <w:sz w:val="18"/>
                                  <w:szCs w:val="18"/>
                                  <w:lang w:val="es-ES_tradnl"/>
                                </w:rPr>
                                <w:t>(30 días)</w:t>
                              </w:r>
                            </w:p>
                          </w:txbxContent>
                        </wps:txbx>
                        <wps:bodyPr rot="0" vert="horz" wrap="square" lIns="91440" tIns="45720" rIns="91440" bIns="45720" anchor="t" anchorCtr="0" upright="1">
                          <a:noAutofit/>
                        </wps:bodyPr>
                      </wps:wsp>
                      <wps:wsp>
                        <wps:cNvPr id="92" name="Rectangle 15"/>
                        <wps:cNvSpPr>
                          <a:spLocks noChangeArrowheads="1"/>
                        </wps:cNvSpPr>
                        <wps:spPr bwMode="auto">
                          <a:xfrm>
                            <a:off x="3361" y="3381"/>
                            <a:ext cx="1335" cy="876"/>
                          </a:xfrm>
                          <a:prstGeom prst="rect">
                            <a:avLst/>
                          </a:prstGeom>
                          <a:solidFill>
                            <a:srgbClr val="FFFFFF"/>
                          </a:solidFill>
                          <a:ln w="9525">
                            <a:solidFill>
                              <a:srgbClr val="000000"/>
                            </a:solidFill>
                            <a:miter lim="800000"/>
                            <a:headEnd/>
                            <a:tailEnd/>
                          </a:ln>
                        </wps:spPr>
                        <wps:txbx>
                          <w:txbxContent>
                            <w:p w14:paraId="63511ABC" w14:textId="77777777" w:rsidR="008B3BB3" w:rsidRPr="00346357" w:rsidRDefault="008B3BB3" w:rsidP="008B3BB3">
                              <w:pPr>
                                <w:rPr>
                                  <w:rFonts w:ascii="Calibri" w:hAnsi="Calibri"/>
                                  <w:sz w:val="18"/>
                                  <w:szCs w:val="18"/>
                                </w:rPr>
                              </w:pPr>
                              <w:proofErr w:type="spellStart"/>
                              <w:r>
                                <w:rPr>
                                  <w:rFonts w:ascii="Calibri" w:hAnsi="Calibri"/>
                                  <w:sz w:val="18"/>
                                  <w:szCs w:val="18"/>
                                </w:rPr>
                                <w:t>Verificación</w:t>
                              </w:r>
                              <w:proofErr w:type="spellEnd"/>
                              <w:r w:rsidRPr="00346357">
                                <w:rPr>
                                  <w:rFonts w:ascii="Calibri" w:hAnsi="Calibri"/>
                                  <w:sz w:val="18"/>
                                  <w:szCs w:val="18"/>
                                </w:rPr>
                                <w:t>:</w:t>
                              </w:r>
                            </w:p>
                            <w:p w14:paraId="397B9B34" w14:textId="77777777" w:rsidR="008B3BB3" w:rsidRPr="00346357" w:rsidRDefault="008B3BB3" w:rsidP="008B3BB3">
                              <w:pPr>
                                <w:rPr>
                                  <w:rFonts w:ascii="Calibri" w:hAnsi="Calibri"/>
                                  <w:sz w:val="18"/>
                                  <w:szCs w:val="18"/>
                                </w:rPr>
                              </w:pPr>
                              <w:r>
                                <w:rPr>
                                  <w:rFonts w:ascii="Calibri" w:hAnsi="Calibri"/>
                                  <w:sz w:val="18"/>
                                  <w:szCs w:val="18"/>
                                </w:rPr>
                                <w:t>2</w:t>
                              </w:r>
                              <w:r w:rsidRPr="00346357">
                                <w:rPr>
                                  <w:rFonts w:ascii="Calibri" w:hAnsi="Calibri"/>
                                  <w:sz w:val="18"/>
                                  <w:szCs w:val="18"/>
                                </w:rPr>
                                <w:t xml:space="preserve"> </w:t>
                              </w:r>
                              <w:proofErr w:type="spellStart"/>
                              <w:r w:rsidRPr="00346357">
                                <w:rPr>
                                  <w:rFonts w:ascii="Calibri" w:hAnsi="Calibri"/>
                                  <w:sz w:val="18"/>
                                  <w:szCs w:val="18"/>
                                </w:rPr>
                                <w:t>meses</w:t>
                              </w:r>
                              <w:proofErr w:type="spellEnd"/>
                              <w:r w:rsidRPr="00346357">
                                <w:rPr>
                                  <w:rFonts w:ascii="Calibri" w:hAnsi="Calibri"/>
                                  <w:sz w:val="18"/>
                                  <w:szCs w:val="18"/>
                                </w:rPr>
                                <w:t xml:space="preserve"> </w:t>
                              </w:r>
                            </w:p>
                            <w:p w14:paraId="55FDEBDC" w14:textId="77777777" w:rsidR="008B3BB3" w:rsidRPr="00346357" w:rsidRDefault="008B3BB3" w:rsidP="008B3BB3">
                              <w:pPr>
                                <w:rPr>
                                  <w:rFonts w:ascii="Calibri" w:hAnsi="Calibri"/>
                                  <w:sz w:val="18"/>
                                  <w:szCs w:val="18"/>
                                </w:rPr>
                              </w:pPr>
                              <w:r w:rsidRPr="00346357">
                                <w:rPr>
                                  <w:rFonts w:ascii="Calibri" w:hAnsi="Calibri"/>
                                  <w:sz w:val="18"/>
                                  <w:szCs w:val="18"/>
                                </w:rPr>
                                <w:t>(</w:t>
                              </w:r>
                              <w:r>
                                <w:rPr>
                                  <w:rFonts w:ascii="Calibri" w:hAnsi="Calibri"/>
                                  <w:sz w:val="18"/>
                                  <w:szCs w:val="18"/>
                                </w:rPr>
                                <w:t>60</w:t>
                              </w:r>
                              <w:r w:rsidRPr="00346357">
                                <w:rPr>
                                  <w:rFonts w:ascii="Calibri" w:hAnsi="Calibri"/>
                                  <w:sz w:val="18"/>
                                  <w:szCs w:val="18"/>
                                </w:rPr>
                                <w:t xml:space="preserve"> </w:t>
                              </w:r>
                              <w:proofErr w:type="spellStart"/>
                              <w:r w:rsidRPr="00346357">
                                <w:rPr>
                                  <w:rFonts w:ascii="Calibri" w:hAnsi="Calibri"/>
                                  <w:sz w:val="18"/>
                                  <w:szCs w:val="18"/>
                                </w:rPr>
                                <w:t>días</w:t>
                              </w:r>
                              <w:proofErr w:type="spellEnd"/>
                              <w:r w:rsidRPr="00346357">
                                <w:rPr>
                                  <w:rFonts w:ascii="Calibri" w:hAnsi="Calibri"/>
                                  <w:sz w:val="18"/>
                                  <w:szCs w:val="18"/>
                                </w:rPr>
                                <w:t>)</w:t>
                              </w:r>
                            </w:p>
                          </w:txbxContent>
                        </wps:txbx>
                        <wps:bodyPr rot="0" vert="horz" wrap="square" lIns="91440" tIns="45720" rIns="91440" bIns="45720" anchor="t" anchorCtr="0" upright="1">
                          <a:noAutofit/>
                        </wps:bodyPr>
                      </wps:wsp>
                      <wps:wsp>
                        <wps:cNvPr id="93" name="Rectangle 16"/>
                        <wps:cNvSpPr>
                          <a:spLocks noChangeArrowheads="1"/>
                        </wps:cNvSpPr>
                        <wps:spPr bwMode="auto">
                          <a:xfrm>
                            <a:off x="4878" y="3381"/>
                            <a:ext cx="1335" cy="876"/>
                          </a:xfrm>
                          <a:prstGeom prst="rect">
                            <a:avLst/>
                          </a:prstGeom>
                          <a:solidFill>
                            <a:srgbClr val="FFFFFF"/>
                          </a:solidFill>
                          <a:ln w="9525">
                            <a:solidFill>
                              <a:srgbClr val="000000"/>
                            </a:solidFill>
                            <a:miter lim="800000"/>
                            <a:headEnd/>
                            <a:tailEnd/>
                          </a:ln>
                        </wps:spPr>
                        <wps:txbx>
                          <w:txbxContent>
                            <w:p w14:paraId="1BCD8B2E" w14:textId="77777777" w:rsidR="008B3BB3" w:rsidRDefault="008B3BB3" w:rsidP="008B3BB3">
                              <w:pPr>
                                <w:rPr>
                                  <w:rFonts w:ascii="Calibri" w:hAnsi="Calibri"/>
                                  <w:sz w:val="18"/>
                                  <w:szCs w:val="18"/>
                                </w:rPr>
                              </w:pPr>
                              <w:proofErr w:type="spellStart"/>
                              <w:r>
                                <w:rPr>
                                  <w:rFonts w:ascii="Calibri" w:hAnsi="Calibri"/>
                                  <w:sz w:val="18"/>
                                  <w:szCs w:val="18"/>
                                </w:rPr>
                                <w:t>Sorteo</w:t>
                              </w:r>
                              <w:proofErr w:type="spellEnd"/>
                              <w:r>
                                <w:rPr>
                                  <w:rFonts w:ascii="Calibri" w:hAnsi="Calibri"/>
                                  <w:sz w:val="18"/>
                                  <w:szCs w:val="18"/>
                                </w:rPr>
                                <w:t xml:space="preserve"> de </w:t>
                              </w:r>
                              <w:proofErr w:type="spellStart"/>
                              <w:r>
                                <w:rPr>
                                  <w:rFonts w:ascii="Calibri" w:hAnsi="Calibri"/>
                                  <w:sz w:val="18"/>
                                  <w:szCs w:val="18"/>
                                </w:rPr>
                                <w:t>adjudicación</w:t>
                              </w:r>
                              <w:proofErr w:type="spellEnd"/>
                            </w:p>
                            <w:p w14:paraId="376130F6" w14:textId="77777777" w:rsidR="008B3BB3" w:rsidRPr="00346357" w:rsidRDefault="008B3BB3" w:rsidP="008B3BB3">
                              <w:pPr>
                                <w:rPr>
                                  <w:rFonts w:ascii="Calibri" w:hAnsi="Calibri"/>
                                  <w:sz w:val="18"/>
                                  <w:szCs w:val="18"/>
                                </w:rPr>
                              </w:pPr>
                              <w:r>
                                <w:rPr>
                                  <w:rFonts w:ascii="Calibri" w:hAnsi="Calibri"/>
                                  <w:sz w:val="18"/>
                                  <w:szCs w:val="18"/>
                                </w:rPr>
                                <w:t xml:space="preserve">1 </w:t>
                              </w:r>
                              <w:proofErr w:type="spellStart"/>
                              <w:r>
                                <w:rPr>
                                  <w:rFonts w:ascii="Calibri" w:hAnsi="Calibri"/>
                                  <w:sz w:val="18"/>
                                  <w:szCs w:val="18"/>
                                </w:rPr>
                                <w:t>día</w:t>
                              </w:r>
                              <w:proofErr w:type="spellEnd"/>
                            </w:p>
                          </w:txbxContent>
                        </wps:txbx>
                        <wps:bodyPr rot="0" vert="horz" wrap="square" lIns="91440" tIns="45720" rIns="91440" bIns="45720" anchor="t" anchorCtr="0" upright="1">
                          <a:noAutofit/>
                        </wps:bodyPr>
                      </wps:wsp>
                      <wps:wsp>
                        <wps:cNvPr id="94" name="Rectangle 17"/>
                        <wps:cNvSpPr>
                          <a:spLocks noChangeArrowheads="1"/>
                        </wps:cNvSpPr>
                        <wps:spPr bwMode="auto">
                          <a:xfrm>
                            <a:off x="6359" y="3381"/>
                            <a:ext cx="1269" cy="876"/>
                          </a:xfrm>
                          <a:prstGeom prst="rect">
                            <a:avLst/>
                          </a:prstGeom>
                          <a:solidFill>
                            <a:srgbClr val="FFFFFF"/>
                          </a:solidFill>
                          <a:ln w="9525">
                            <a:solidFill>
                              <a:srgbClr val="000000"/>
                            </a:solidFill>
                            <a:miter lim="800000"/>
                            <a:headEnd/>
                            <a:tailEnd/>
                          </a:ln>
                        </wps:spPr>
                        <wps:txbx>
                          <w:txbxContent>
                            <w:p w14:paraId="6A9C7BF2" w14:textId="77777777" w:rsidR="008B3BB3" w:rsidRDefault="008B3BB3" w:rsidP="008B3BB3">
                              <w:pPr>
                                <w:rPr>
                                  <w:rFonts w:ascii="Calibri" w:hAnsi="Calibri"/>
                                  <w:sz w:val="18"/>
                                  <w:szCs w:val="18"/>
                                </w:rPr>
                              </w:pPr>
                              <w:proofErr w:type="spellStart"/>
                              <w:r>
                                <w:rPr>
                                  <w:rFonts w:ascii="Calibri" w:hAnsi="Calibri"/>
                                  <w:sz w:val="18"/>
                                  <w:szCs w:val="18"/>
                                </w:rPr>
                                <w:t>Notificación</w:t>
                              </w:r>
                              <w:proofErr w:type="spellEnd"/>
                              <w:r>
                                <w:rPr>
                                  <w:rFonts w:ascii="Calibri" w:hAnsi="Calibri"/>
                                  <w:sz w:val="18"/>
                                  <w:szCs w:val="18"/>
                                </w:rPr>
                                <w:t xml:space="preserve"> y </w:t>
                              </w:r>
                              <w:proofErr w:type="spellStart"/>
                              <w:r>
                                <w:rPr>
                                  <w:rFonts w:ascii="Calibri" w:hAnsi="Calibri"/>
                                  <w:sz w:val="18"/>
                                  <w:szCs w:val="18"/>
                                </w:rPr>
                                <w:t>Aceptación</w:t>
                              </w:r>
                              <w:proofErr w:type="spellEnd"/>
                              <w:r>
                                <w:rPr>
                                  <w:rFonts w:ascii="Calibri" w:hAnsi="Calibri"/>
                                  <w:sz w:val="18"/>
                                  <w:szCs w:val="18"/>
                                </w:rPr>
                                <w:t xml:space="preserve"> </w:t>
                              </w:r>
                            </w:p>
                            <w:p w14:paraId="104BF54B" w14:textId="77777777" w:rsidR="008B3BB3" w:rsidRPr="00346357" w:rsidRDefault="008B3BB3" w:rsidP="008B3BB3">
                              <w:pPr>
                                <w:rPr>
                                  <w:rFonts w:ascii="Calibri" w:hAnsi="Calibri"/>
                                  <w:sz w:val="18"/>
                                  <w:szCs w:val="18"/>
                                </w:rPr>
                              </w:pPr>
                              <w:r>
                                <w:rPr>
                                  <w:rFonts w:ascii="Calibri" w:hAnsi="Calibri"/>
                                  <w:sz w:val="18"/>
                                  <w:szCs w:val="18"/>
                                </w:rPr>
                                <w:t xml:space="preserve">15 </w:t>
                              </w:r>
                              <w:proofErr w:type="spellStart"/>
                              <w:r>
                                <w:rPr>
                                  <w:rFonts w:ascii="Calibri" w:hAnsi="Calibri"/>
                                  <w:sz w:val="18"/>
                                  <w:szCs w:val="18"/>
                                </w:rPr>
                                <w:t>días</w:t>
                              </w:r>
                              <w:proofErr w:type="spellEnd"/>
                            </w:p>
                          </w:txbxContent>
                        </wps:txbx>
                        <wps:bodyPr rot="0" vert="horz" wrap="square" lIns="91440" tIns="45720" rIns="91440" bIns="45720" anchor="t" anchorCtr="0" upright="1">
                          <a:noAutofit/>
                        </wps:bodyPr>
                      </wps:wsp>
                      <wps:wsp>
                        <wps:cNvPr id="95" name="Rectangle 18"/>
                        <wps:cNvSpPr>
                          <a:spLocks noChangeArrowheads="1"/>
                        </wps:cNvSpPr>
                        <wps:spPr bwMode="auto">
                          <a:xfrm>
                            <a:off x="7842" y="3381"/>
                            <a:ext cx="2259" cy="876"/>
                          </a:xfrm>
                          <a:prstGeom prst="rect">
                            <a:avLst/>
                          </a:prstGeom>
                          <a:solidFill>
                            <a:srgbClr val="FFFFFF"/>
                          </a:solidFill>
                          <a:ln w="9525">
                            <a:solidFill>
                              <a:srgbClr val="000000"/>
                            </a:solidFill>
                            <a:miter lim="800000"/>
                            <a:headEnd/>
                            <a:tailEnd/>
                          </a:ln>
                        </wps:spPr>
                        <wps:txbx>
                          <w:txbxContent>
                            <w:p w14:paraId="2B4F9442" w14:textId="4D2BBAB9" w:rsidR="008B3BB3" w:rsidRPr="00BA3D31" w:rsidRDefault="002B4DE1" w:rsidP="008B3BB3">
                              <w:pPr>
                                <w:rPr>
                                  <w:rFonts w:ascii="Calibri" w:hAnsi="Calibri"/>
                                  <w:sz w:val="18"/>
                                  <w:szCs w:val="18"/>
                                  <w:lang w:val="es-ES_tradnl"/>
                                </w:rPr>
                              </w:pPr>
                              <w:r>
                                <w:rPr>
                                  <w:rFonts w:ascii="Calibri" w:hAnsi="Calibri"/>
                                  <w:sz w:val="18"/>
                                  <w:szCs w:val="18"/>
                                  <w:lang w:val="es-ES_tradnl"/>
                                </w:rPr>
                                <w:t>Implementación/ejecución</w:t>
                              </w:r>
                              <w:r w:rsidRPr="00BA3D31">
                                <w:rPr>
                                  <w:rFonts w:ascii="Calibri" w:hAnsi="Calibri"/>
                                  <w:sz w:val="18"/>
                                  <w:szCs w:val="18"/>
                                  <w:lang w:val="es-ES_tradnl"/>
                                </w:rPr>
                                <w:t xml:space="preserve"> del plan de negocios</w:t>
                              </w:r>
                              <w:r w:rsidR="008B3BB3" w:rsidRPr="00BA3D31">
                                <w:rPr>
                                  <w:rFonts w:ascii="Calibri" w:hAnsi="Calibri"/>
                                  <w:sz w:val="18"/>
                                  <w:szCs w:val="18"/>
                                  <w:lang w:val="es-ES_tradnl"/>
                                </w:rPr>
                                <w:t>:</w:t>
                              </w:r>
                            </w:p>
                            <w:p w14:paraId="26F78111" w14:textId="77777777" w:rsidR="008B3BB3" w:rsidRPr="00BA3D31" w:rsidRDefault="008B3BB3" w:rsidP="008B3BB3">
                              <w:pPr>
                                <w:rPr>
                                  <w:rFonts w:ascii="Calibri" w:hAnsi="Calibri"/>
                                  <w:sz w:val="18"/>
                                  <w:szCs w:val="18"/>
                                  <w:lang w:val="es-ES_tradnl"/>
                                </w:rPr>
                              </w:pPr>
                              <w:r w:rsidRPr="00BA3D31">
                                <w:rPr>
                                  <w:rFonts w:ascii="Calibri" w:hAnsi="Calibri"/>
                                  <w:sz w:val="18"/>
                                  <w:szCs w:val="18"/>
                                  <w:lang w:val="es-ES_tradnl"/>
                                </w:rPr>
                                <w:t>8 meses</w:t>
                              </w:r>
                            </w:p>
                            <w:p w14:paraId="001F41E5" w14:textId="77777777" w:rsidR="008B3BB3" w:rsidRPr="00BA3D31" w:rsidRDefault="008B3BB3" w:rsidP="008B3BB3">
                              <w:pPr>
                                <w:rPr>
                                  <w:rFonts w:ascii="Calibri" w:hAnsi="Calibri"/>
                                  <w:sz w:val="18"/>
                                  <w:szCs w:val="18"/>
                                  <w:lang w:val="es-ES_tradnl"/>
                                </w:rPr>
                              </w:pPr>
                              <w:r w:rsidRPr="00BA3D31">
                                <w:rPr>
                                  <w:rFonts w:ascii="Calibri" w:hAnsi="Calibri"/>
                                  <w:sz w:val="18"/>
                                  <w:szCs w:val="18"/>
                                  <w:lang w:val="es-ES_tradnl"/>
                                </w:rPr>
                                <w:t>(240 días)</w:t>
                              </w:r>
                            </w:p>
                          </w:txbxContent>
                        </wps:txbx>
                        <wps:bodyPr rot="0" vert="horz" wrap="square" lIns="91440" tIns="45720" rIns="91440" bIns="45720" anchor="t" anchorCtr="0" upright="1">
                          <a:noAutofit/>
                        </wps:bodyPr>
                      </wps:wsp>
                      <wps:wsp>
                        <wps:cNvPr id="96" name="AutoShape 19"/>
                        <wps:cNvSpPr>
                          <a:spLocks noChangeArrowheads="1"/>
                        </wps:cNvSpPr>
                        <wps:spPr bwMode="auto">
                          <a:xfrm>
                            <a:off x="3361" y="2713"/>
                            <a:ext cx="3536" cy="407"/>
                          </a:xfrm>
                          <a:prstGeom prst="roundRect">
                            <a:avLst>
                              <a:gd name="adj" fmla="val 16667"/>
                            </a:avLst>
                          </a:prstGeom>
                          <a:solidFill>
                            <a:srgbClr val="548DD4"/>
                          </a:solidFill>
                          <a:ln w="9525">
                            <a:solidFill>
                              <a:srgbClr val="000000"/>
                            </a:solidFill>
                            <a:round/>
                            <a:headEnd/>
                            <a:tailEnd/>
                          </a:ln>
                        </wps:spPr>
                        <wps:txbx>
                          <w:txbxContent>
                            <w:p w14:paraId="20B5EAA9" w14:textId="77777777" w:rsidR="008B3BB3" w:rsidRPr="00346357" w:rsidRDefault="008B3BB3" w:rsidP="008B3BB3">
                              <w:pPr>
                                <w:rPr>
                                  <w:rFonts w:ascii="Calibri" w:hAnsi="Calibri"/>
                                  <w:b/>
                                  <w:color w:val="FFFFFF"/>
                                  <w:sz w:val="20"/>
                                  <w:szCs w:val="20"/>
                                </w:rPr>
                              </w:pPr>
                              <w:r>
                                <w:rPr>
                                  <w:rFonts w:ascii="Calibri" w:hAnsi="Calibri"/>
                                  <w:b/>
                                  <w:color w:val="FFFFFF"/>
                                  <w:sz w:val="20"/>
                                  <w:szCs w:val="20"/>
                                </w:rPr>
                                <w:t>CORSATUR</w:t>
                              </w:r>
                            </w:p>
                          </w:txbxContent>
                        </wps:txbx>
                        <wps:bodyPr rot="0" vert="horz" wrap="square" lIns="91440" tIns="45720" rIns="91440" bIns="45720" anchor="t" anchorCtr="0" upright="1">
                          <a:noAutofit/>
                        </wps:bodyPr>
                      </wps:wsp>
                      <wps:wsp>
                        <wps:cNvPr id="97" name="AutoShape 20"/>
                        <wps:cNvSpPr>
                          <a:spLocks noChangeArrowheads="1"/>
                        </wps:cNvSpPr>
                        <wps:spPr bwMode="auto">
                          <a:xfrm>
                            <a:off x="7012" y="2713"/>
                            <a:ext cx="3089" cy="407"/>
                          </a:xfrm>
                          <a:prstGeom prst="roundRect">
                            <a:avLst>
                              <a:gd name="adj" fmla="val 16667"/>
                            </a:avLst>
                          </a:prstGeom>
                          <a:solidFill>
                            <a:srgbClr val="548DD4"/>
                          </a:solidFill>
                          <a:ln w="9525">
                            <a:solidFill>
                              <a:srgbClr val="000000"/>
                            </a:solidFill>
                            <a:round/>
                            <a:headEnd/>
                            <a:tailEnd/>
                          </a:ln>
                        </wps:spPr>
                        <wps:txbx>
                          <w:txbxContent>
                            <w:p w14:paraId="2F0BE999" w14:textId="77777777" w:rsidR="008B3BB3" w:rsidRPr="00346357" w:rsidRDefault="008B3BB3" w:rsidP="008B3BB3">
                              <w:pPr>
                                <w:rPr>
                                  <w:rFonts w:ascii="Calibri" w:hAnsi="Calibri"/>
                                  <w:b/>
                                  <w:color w:val="FFFFFF"/>
                                  <w:sz w:val="20"/>
                                  <w:szCs w:val="20"/>
                                </w:rPr>
                              </w:pPr>
                              <w:proofErr w:type="spellStart"/>
                              <w:r w:rsidRPr="00346357">
                                <w:rPr>
                                  <w:rFonts w:ascii="Calibri" w:hAnsi="Calibri"/>
                                  <w:b/>
                                  <w:color w:val="FFFFFF"/>
                                  <w:sz w:val="20"/>
                                  <w:szCs w:val="20"/>
                                </w:rPr>
                                <w:t>Solicitante</w:t>
                              </w:r>
                              <w:proofErr w:type="spellEnd"/>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9" o:spid="_x0000_s1070" style="position:absolute;left:0;text-align:left;margin-left:0;margin-top:13.65pt;width:427.95pt;height:119.65pt;z-index:251713536" coordorigin="1930,2713" coordsize="8171,1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Zl53AMAAGMZAAAOAAAAZHJzL2Uyb0RvYy54bWzsWW1v2zYQ/j5g/4Hg90XWmyULUYoiaYIB&#10;3Vas2w+gJeqllUSNpCOnv37Ho6TYidEG2WqggPxBIH3k6fjcw+PxdPlm3zbknktViy6l7sWKEt5l&#10;Iq+7MqV//3X7S0yJ0qzLWSM6ntIHruibq59/uhz6hHuiEk3OJQElnUqGPqWV1n3iOCqreMvUheh5&#10;B8JCyJZp6MrSySUbQHvbON5qtXYGIfNeiowrBf/eWCG9Qv1FwTP9R1EorkmTUrBN41Pic2ueztUl&#10;S0rJ+qrORjPYK6xoWd3BS2dVN0wzspP1M1VtnUmhRKEvMtE6oijqjOMaYDXu6slq7qTY9biWMhnK&#10;foYJoH2C06vVZr/ff5CkzlMabyjpWAs+wtcS6AM4Q18mMOZO9h/7D9KuEJrvRfZZgdh5Kjf90g4m&#10;2+E3kYM+ttMCwdkXsjUqYNlkjz54mH3A95pk8GcY+EEch5RkIHNDdxOtIuulrAJXmnnuxgdXgtiL&#10;XH+SvRvnx27kTpODwEgdltgXo7GjcWZlwDj1CKr6b6B+rFjP0VfKADaCugFDLahvAQQcQ6zN5vUw&#10;bkJVWUhJJ64r1pX8rZRiqDjLwSwXV3E0wXQUOOSbGJ/AakLa9f0R5sBCPAPFkl4qfcdFS0wjpcDD&#10;Lv8TNhO6kd2/VxqpkI+LY/knSoq2ga1zzxrirtdrdBpoHAdDa9JpZirR1Plt3TTYkeX2upEEphr/&#10;xzc3k9+OhjUdGVK6Cb0QrTiSqUMVK/yNrj8ahuvALW+gfdfl2NasbmwbrGw6ZLWF17JE77d73CLB&#10;2ig12G9F/gDoS2EDCgRAaFRCfqFkgGCSUvXPjklOSfNrBx7cuEFgog92gjDyoCMPJdtDCesyUJVS&#10;TYltXmsbsXa9rMsK3uQiAp0wpCpqbUj+aNXYAW6fi+Sw4SzJDUWAvQ0nLrrwiLPg9e9Nct+PcbOw&#10;5DnJ4wi99xWSH/HbYPpSzt7i7xTh/gfOtrWGE7KpWwjRM7FZ8joC4658pMpCYNzXG+8EgcNpr58h&#10;Svv+GvYQnGgLgb8RgePJK0sEPkwz/BMEng+rMxA4iCNI9BcC46Hx1RRizKqXFMLmv1OeHJwg8HxY&#10;nYHAaz+E+89pAntrEJnryJJCQH6Od+YlhcBrABBzIjBcpZ7lwPNhdQYCR3EAWcxJAnue4fZCYHuJ&#10;C/GGsBD4KYHXE4EPKhXzYXUGAs858GNVZ7rE+aEP1hkCL5WKl1UqQm/Jk0+V46LnJIdazFjUOQPJ&#10;o5Vro/QJkq9MBXYhefLiclyIxd8fKZJjBRoq+XhNGL86mE8Fh31oH34bufoXAAD//wMAUEsDBBQA&#10;BgAIAAAAIQCOPlbp3wAAAAcBAAAPAAAAZHJzL2Rvd25yZXYueG1sTI9BS8NAEIXvgv9hGcGb3aQl&#10;sY3ZlFLUUxFsBeltmp0modndkN0m6b93POlx3nu8902+nkwrBup946yCeBaBIFs63dhKwdfh7WkJ&#10;wge0GltnScGNPKyL+7scM+1G+0nDPlSCS6zPUEEdQpdJ6cuaDPqZ68iyd3a9wcBnX0nd48jlppXz&#10;KEqlwcbyQo0dbWsqL/urUfA+4rhZxK/D7nLe3o6H5ON7F5NSjw/T5gVEoCn8heEXn9GhYKaTu1rt&#10;RauAHwkK5s8LEOwuk2QF4sRCmqYgi1z+5y9+AAAA//8DAFBLAQItABQABgAIAAAAIQC2gziS/gAA&#10;AOEBAAATAAAAAAAAAAAAAAAAAAAAAABbQ29udGVudF9UeXBlc10ueG1sUEsBAi0AFAAGAAgAAAAh&#10;ADj9If/WAAAAlAEAAAsAAAAAAAAAAAAAAAAALwEAAF9yZWxzLy5yZWxzUEsBAi0AFAAGAAgAAAAh&#10;AMWtmXncAwAAYxkAAA4AAAAAAAAAAAAAAAAALgIAAGRycy9lMm9Eb2MueG1sUEsBAi0AFAAGAAgA&#10;AAAhAI4+VunfAAAABwEAAA8AAAAAAAAAAAAAAAAANgYAAGRycy9kb3ducmV2LnhtbFBLBQYAAAAA&#10;BAAEAPMAAABCBwAAAAA=&#10;">
                <v:roundrect id="AutoShape 13" o:spid="_x0000_s1071" style="position:absolute;left:1930;top:2713;width:1335;height:40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TyNsMA&#10;AADbAAAADwAAAGRycy9kb3ducmV2LnhtbERPy2rCQBTdC/2H4Ra6EZ30kaDRUUIh0KJIjS50d8lc&#10;k9DMnZCZavr3zqLQ5eG8l+vBtOJKvWssK3ieRiCIS6sbrhQcD/lkBsJ5ZI2tZVLwSw7Wq4fRElNt&#10;b7yna+ErEULYpaig9r5LpXRlTQbd1HbEgbvY3qAPsK+k7vEWwk0rX6IokQYbDg01dvReU/ld/BgF&#10;yWdly9x+vY13u/NWb7L41Z9ipZ4eh2wBwtPg/8V/7g+tYB7Why/hB8jV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tTyNsMAAADbAAAADwAAAAAAAAAAAAAAAACYAgAAZHJzL2Rv&#10;d25yZXYueG1sUEsFBgAAAAAEAAQA9QAAAIgDAAAAAA==&#10;" fillcolor="#548dd4">
                  <v:textbox>
                    <w:txbxContent>
                      <w:p w14:paraId="7FB4085C" w14:textId="77777777" w:rsidR="008B3BB3" w:rsidRPr="002B0BBC" w:rsidRDefault="008B3BB3" w:rsidP="008B3BB3">
                        <w:pPr>
                          <w:rPr>
                            <w:rFonts w:ascii="Calibri" w:hAnsi="Calibri"/>
                            <w:b/>
                            <w:color w:val="FFFFFF"/>
                            <w:sz w:val="20"/>
                            <w:szCs w:val="20"/>
                          </w:rPr>
                        </w:pPr>
                        <w:proofErr w:type="spellStart"/>
                        <w:r w:rsidRPr="002B0BBC">
                          <w:rPr>
                            <w:rFonts w:ascii="Calibri" w:hAnsi="Calibri"/>
                            <w:b/>
                            <w:color w:val="FFFFFF"/>
                            <w:sz w:val="20"/>
                            <w:szCs w:val="20"/>
                          </w:rPr>
                          <w:t>Solicitante</w:t>
                        </w:r>
                        <w:proofErr w:type="spellEnd"/>
                      </w:p>
                    </w:txbxContent>
                  </v:textbox>
                </v:roundrect>
                <v:rect id="Rectangle 14" o:spid="_x0000_s1072" style="position:absolute;left:1930;top:3381;width:1335;height: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DrX8QA&#10;AADbAAAADwAAAGRycy9kb3ducmV2LnhtbESPQWvCQBSE70L/w/IKvelGC6WmbkJRLO0xiRdvr9ln&#10;Ept9G7JrEv313ULB4zAz3zCbdDKtGKh3jWUFy0UEgri0uuFKwaHYz19BOI+ssbVMCq7kIE0eZhuM&#10;tR05oyH3lQgQdjEqqL3vYildWZNBt7AdcfBOtjfog+wrqXscA9y0chVFL9Jgw2Ghxo62NZU/+cUo&#10;+G5WB7xlxUdk1vtn/zUV58txp9TT4/T+BsLT5O/h//anVrBewt+X8ANk8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w61/EAAAA2wAAAA8AAAAAAAAAAAAAAAAAmAIAAGRycy9k&#10;b3ducmV2LnhtbFBLBQYAAAAABAAEAPUAAACJAwAAAAA=&#10;">
                  <v:textbox>
                    <w:txbxContent>
                      <w:p w14:paraId="1357201E" w14:textId="72D08D3C" w:rsidR="008B3BB3" w:rsidRPr="00BA3D31" w:rsidRDefault="008B3BB3" w:rsidP="008B3BB3">
                        <w:pPr>
                          <w:rPr>
                            <w:rFonts w:ascii="Calibri" w:hAnsi="Calibri"/>
                            <w:sz w:val="18"/>
                            <w:szCs w:val="18"/>
                            <w:lang w:val="es-ES_tradnl"/>
                          </w:rPr>
                        </w:pPr>
                        <w:r w:rsidRPr="00BA3D31">
                          <w:rPr>
                            <w:rFonts w:ascii="Calibri" w:hAnsi="Calibri"/>
                            <w:sz w:val="18"/>
                            <w:szCs w:val="18"/>
                            <w:lang w:val="es-ES_tradnl"/>
                          </w:rPr>
                          <w:t>Presentación</w:t>
                        </w:r>
                        <w:r w:rsidR="002B4DE1" w:rsidRPr="00BA3D31">
                          <w:rPr>
                            <w:rFonts w:ascii="Calibri" w:hAnsi="Calibri"/>
                            <w:sz w:val="18"/>
                            <w:szCs w:val="18"/>
                            <w:lang w:val="es-ES_tradnl"/>
                          </w:rPr>
                          <w:t xml:space="preserve"> de la solicitud</w:t>
                        </w:r>
                        <w:r w:rsidRPr="00BA3D31">
                          <w:rPr>
                            <w:rFonts w:ascii="Calibri" w:hAnsi="Calibri"/>
                            <w:sz w:val="18"/>
                            <w:szCs w:val="18"/>
                            <w:lang w:val="es-ES_tradnl"/>
                          </w:rPr>
                          <w:t>:</w:t>
                        </w:r>
                      </w:p>
                      <w:p w14:paraId="1077D97F" w14:textId="77777777" w:rsidR="008B3BB3" w:rsidRPr="00BA3D31" w:rsidRDefault="008B3BB3" w:rsidP="008B3BB3">
                        <w:pPr>
                          <w:rPr>
                            <w:rFonts w:ascii="Calibri" w:hAnsi="Calibri"/>
                            <w:sz w:val="18"/>
                            <w:szCs w:val="18"/>
                            <w:lang w:val="es-ES_tradnl"/>
                          </w:rPr>
                        </w:pPr>
                        <w:r w:rsidRPr="00BA3D31">
                          <w:rPr>
                            <w:rFonts w:ascii="Calibri" w:hAnsi="Calibri"/>
                            <w:sz w:val="18"/>
                            <w:szCs w:val="18"/>
                            <w:lang w:val="es-ES_tradnl"/>
                          </w:rPr>
                          <w:t xml:space="preserve">1 mes </w:t>
                        </w:r>
                      </w:p>
                      <w:p w14:paraId="60DF9242" w14:textId="77777777" w:rsidR="008B3BB3" w:rsidRPr="00BA3D31" w:rsidRDefault="008B3BB3" w:rsidP="008B3BB3">
                        <w:pPr>
                          <w:rPr>
                            <w:rFonts w:ascii="Calibri" w:hAnsi="Calibri"/>
                            <w:sz w:val="18"/>
                            <w:szCs w:val="18"/>
                            <w:lang w:val="es-ES_tradnl"/>
                          </w:rPr>
                        </w:pPr>
                        <w:r w:rsidRPr="00BA3D31">
                          <w:rPr>
                            <w:rFonts w:ascii="Calibri" w:hAnsi="Calibri"/>
                            <w:sz w:val="18"/>
                            <w:szCs w:val="18"/>
                            <w:lang w:val="es-ES_tradnl"/>
                          </w:rPr>
                          <w:t>(30 días)</w:t>
                        </w:r>
                      </w:p>
                    </w:txbxContent>
                  </v:textbox>
                </v:rect>
                <v:rect id="Rectangle 15" o:spid="_x0000_s1073" style="position:absolute;left:3361;top:3381;width:1335;height: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J1KMQA&#10;AADbAAAADwAAAGRycy9kb3ducmV2LnhtbESPQWvCQBSE70L/w/IKvZldU5AmdRVpsdSjJhdvz+xr&#10;kjb7NmRXTfvrXaHgcZiZb5jFarSdONPgW8caZokCQVw503KtoSw20xcQPiAb7ByThl/ysFo+TBaY&#10;G3fhHZ33oRYRwj5HDU0IfS6lrxqy6BPXE0fvyw0WQ5RDLc2Alwi3nUyVmkuLLceFBnt6a6j62Z+s&#10;hmOblvi3Kz6UzTbPYTsW36fDu9ZPj+P6FUSgMdzD/+1PoyFL4f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idSjEAAAA2wAAAA8AAAAAAAAAAAAAAAAAmAIAAGRycy9k&#10;b3ducmV2LnhtbFBLBQYAAAAABAAEAPUAAACJAwAAAAA=&#10;">
                  <v:textbox>
                    <w:txbxContent>
                      <w:p w14:paraId="63511ABC" w14:textId="77777777" w:rsidR="008B3BB3" w:rsidRPr="00346357" w:rsidRDefault="008B3BB3" w:rsidP="008B3BB3">
                        <w:pPr>
                          <w:rPr>
                            <w:rFonts w:ascii="Calibri" w:hAnsi="Calibri"/>
                            <w:sz w:val="18"/>
                            <w:szCs w:val="18"/>
                          </w:rPr>
                        </w:pPr>
                        <w:proofErr w:type="spellStart"/>
                        <w:r>
                          <w:rPr>
                            <w:rFonts w:ascii="Calibri" w:hAnsi="Calibri"/>
                            <w:sz w:val="18"/>
                            <w:szCs w:val="18"/>
                          </w:rPr>
                          <w:t>Verificación</w:t>
                        </w:r>
                        <w:proofErr w:type="spellEnd"/>
                        <w:r w:rsidRPr="00346357">
                          <w:rPr>
                            <w:rFonts w:ascii="Calibri" w:hAnsi="Calibri"/>
                            <w:sz w:val="18"/>
                            <w:szCs w:val="18"/>
                          </w:rPr>
                          <w:t>:</w:t>
                        </w:r>
                      </w:p>
                      <w:p w14:paraId="397B9B34" w14:textId="77777777" w:rsidR="008B3BB3" w:rsidRPr="00346357" w:rsidRDefault="008B3BB3" w:rsidP="008B3BB3">
                        <w:pPr>
                          <w:rPr>
                            <w:rFonts w:ascii="Calibri" w:hAnsi="Calibri"/>
                            <w:sz w:val="18"/>
                            <w:szCs w:val="18"/>
                          </w:rPr>
                        </w:pPr>
                        <w:r>
                          <w:rPr>
                            <w:rFonts w:ascii="Calibri" w:hAnsi="Calibri"/>
                            <w:sz w:val="18"/>
                            <w:szCs w:val="18"/>
                          </w:rPr>
                          <w:t>2</w:t>
                        </w:r>
                        <w:r w:rsidRPr="00346357">
                          <w:rPr>
                            <w:rFonts w:ascii="Calibri" w:hAnsi="Calibri"/>
                            <w:sz w:val="18"/>
                            <w:szCs w:val="18"/>
                          </w:rPr>
                          <w:t xml:space="preserve"> </w:t>
                        </w:r>
                        <w:proofErr w:type="spellStart"/>
                        <w:r w:rsidRPr="00346357">
                          <w:rPr>
                            <w:rFonts w:ascii="Calibri" w:hAnsi="Calibri"/>
                            <w:sz w:val="18"/>
                            <w:szCs w:val="18"/>
                          </w:rPr>
                          <w:t>meses</w:t>
                        </w:r>
                        <w:proofErr w:type="spellEnd"/>
                        <w:r w:rsidRPr="00346357">
                          <w:rPr>
                            <w:rFonts w:ascii="Calibri" w:hAnsi="Calibri"/>
                            <w:sz w:val="18"/>
                            <w:szCs w:val="18"/>
                          </w:rPr>
                          <w:t xml:space="preserve"> </w:t>
                        </w:r>
                      </w:p>
                      <w:p w14:paraId="55FDEBDC" w14:textId="77777777" w:rsidR="008B3BB3" w:rsidRPr="00346357" w:rsidRDefault="008B3BB3" w:rsidP="008B3BB3">
                        <w:pPr>
                          <w:rPr>
                            <w:rFonts w:ascii="Calibri" w:hAnsi="Calibri"/>
                            <w:sz w:val="18"/>
                            <w:szCs w:val="18"/>
                          </w:rPr>
                        </w:pPr>
                        <w:r w:rsidRPr="00346357">
                          <w:rPr>
                            <w:rFonts w:ascii="Calibri" w:hAnsi="Calibri"/>
                            <w:sz w:val="18"/>
                            <w:szCs w:val="18"/>
                          </w:rPr>
                          <w:t>(</w:t>
                        </w:r>
                        <w:r>
                          <w:rPr>
                            <w:rFonts w:ascii="Calibri" w:hAnsi="Calibri"/>
                            <w:sz w:val="18"/>
                            <w:szCs w:val="18"/>
                          </w:rPr>
                          <w:t>60</w:t>
                        </w:r>
                        <w:r w:rsidRPr="00346357">
                          <w:rPr>
                            <w:rFonts w:ascii="Calibri" w:hAnsi="Calibri"/>
                            <w:sz w:val="18"/>
                            <w:szCs w:val="18"/>
                          </w:rPr>
                          <w:t xml:space="preserve"> </w:t>
                        </w:r>
                        <w:proofErr w:type="spellStart"/>
                        <w:r w:rsidRPr="00346357">
                          <w:rPr>
                            <w:rFonts w:ascii="Calibri" w:hAnsi="Calibri"/>
                            <w:sz w:val="18"/>
                            <w:szCs w:val="18"/>
                          </w:rPr>
                          <w:t>días</w:t>
                        </w:r>
                        <w:proofErr w:type="spellEnd"/>
                        <w:r w:rsidRPr="00346357">
                          <w:rPr>
                            <w:rFonts w:ascii="Calibri" w:hAnsi="Calibri"/>
                            <w:sz w:val="18"/>
                            <w:szCs w:val="18"/>
                          </w:rPr>
                          <w:t>)</w:t>
                        </w:r>
                      </w:p>
                    </w:txbxContent>
                  </v:textbox>
                </v:rect>
                <v:rect id="Rectangle 16" o:spid="_x0000_s1074" style="position:absolute;left:4878;top:3381;width:1335;height: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7Qs8QA&#10;AADbAAAADwAAAGRycy9kb3ducmV2LnhtbESPT2vCQBTE74LfYXlCb7rRQKmpqxRFaY8aL95es88k&#10;Nvs2ZDd/2k/vCgWPw8z8hlltBlOJjhpXWlYwn0UgiDOrS84VnNP99A2E88gaK8uk4JccbNbj0QoT&#10;bXs+UnfyuQgQdgkqKLyvEyldVpBBN7M1cfCutjHog2xyqRvsA9xUchFFr9JgyWGhwJq2BWU/p9Yo&#10;+C4XZ/w7pofILPex/xrSW3vZKfUyGT7eQXga/DP83/7UCpYxPL6EH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u0LPEAAAA2wAAAA8AAAAAAAAAAAAAAAAAmAIAAGRycy9k&#10;b3ducmV2LnhtbFBLBQYAAAAABAAEAPUAAACJAwAAAAA=&#10;">
                  <v:textbox>
                    <w:txbxContent>
                      <w:p w14:paraId="1BCD8B2E" w14:textId="77777777" w:rsidR="008B3BB3" w:rsidRDefault="008B3BB3" w:rsidP="008B3BB3">
                        <w:pPr>
                          <w:rPr>
                            <w:rFonts w:ascii="Calibri" w:hAnsi="Calibri"/>
                            <w:sz w:val="18"/>
                            <w:szCs w:val="18"/>
                          </w:rPr>
                        </w:pPr>
                        <w:proofErr w:type="spellStart"/>
                        <w:r>
                          <w:rPr>
                            <w:rFonts w:ascii="Calibri" w:hAnsi="Calibri"/>
                            <w:sz w:val="18"/>
                            <w:szCs w:val="18"/>
                          </w:rPr>
                          <w:t>Sorteo</w:t>
                        </w:r>
                        <w:proofErr w:type="spellEnd"/>
                        <w:r>
                          <w:rPr>
                            <w:rFonts w:ascii="Calibri" w:hAnsi="Calibri"/>
                            <w:sz w:val="18"/>
                            <w:szCs w:val="18"/>
                          </w:rPr>
                          <w:t xml:space="preserve"> de </w:t>
                        </w:r>
                        <w:proofErr w:type="spellStart"/>
                        <w:r>
                          <w:rPr>
                            <w:rFonts w:ascii="Calibri" w:hAnsi="Calibri"/>
                            <w:sz w:val="18"/>
                            <w:szCs w:val="18"/>
                          </w:rPr>
                          <w:t>adjudicación</w:t>
                        </w:r>
                        <w:proofErr w:type="spellEnd"/>
                      </w:p>
                      <w:p w14:paraId="376130F6" w14:textId="77777777" w:rsidR="008B3BB3" w:rsidRPr="00346357" w:rsidRDefault="008B3BB3" w:rsidP="008B3BB3">
                        <w:pPr>
                          <w:rPr>
                            <w:rFonts w:ascii="Calibri" w:hAnsi="Calibri"/>
                            <w:sz w:val="18"/>
                            <w:szCs w:val="18"/>
                          </w:rPr>
                        </w:pPr>
                        <w:r>
                          <w:rPr>
                            <w:rFonts w:ascii="Calibri" w:hAnsi="Calibri"/>
                            <w:sz w:val="18"/>
                            <w:szCs w:val="18"/>
                          </w:rPr>
                          <w:t xml:space="preserve">1 </w:t>
                        </w:r>
                        <w:proofErr w:type="spellStart"/>
                        <w:r>
                          <w:rPr>
                            <w:rFonts w:ascii="Calibri" w:hAnsi="Calibri"/>
                            <w:sz w:val="18"/>
                            <w:szCs w:val="18"/>
                          </w:rPr>
                          <w:t>día</w:t>
                        </w:r>
                        <w:proofErr w:type="spellEnd"/>
                      </w:p>
                    </w:txbxContent>
                  </v:textbox>
                </v:rect>
                <v:rect id="Rectangle 17" o:spid="_x0000_s1075" style="position:absolute;left:6359;top:3381;width:1269;height: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dIx8QA&#10;AADbAAAADwAAAGRycy9kb3ducmV2LnhtbESPQWvCQBSE7wX/w/KE3pqNVkoTXUUUix41ufT2mn0m&#10;abNvQ3ZN0v76rlDocZiZb5jVZjSN6KlztWUFsygGQVxYXXOpIM8OT68gnEfW2FgmBd/kYLOePKww&#10;1XbgM/UXX4oAYZeigsr7NpXSFRUZdJFtiYN3tZ1BH2RXSt3hEOCmkfM4fpEGaw4LFba0q6j4utyM&#10;go96nuPPOXuLTXJ49qcx+7y975V6nI7bJQhPo/8P/7WPWkGygP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hHSMfEAAAA2wAAAA8AAAAAAAAAAAAAAAAAmAIAAGRycy9k&#10;b3ducmV2LnhtbFBLBQYAAAAABAAEAPUAAACJAwAAAAA=&#10;">
                  <v:textbox>
                    <w:txbxContent>
                      <w:p w14:paraId="6A9C7BF2" w14:textId="77777777" w:rsidR="008B3BB3" w:rsidRDefault="008B3BB3" w:rsidP="008B3BB3">
                        <w:pPr>
                          <w:rPr>
                            <w:rFonts w:ascii="Calibri" w:hAnsi="Calibri"/>
                            <w:sz w:val="18"/>
                            <w:szCs w:val="18"/>
                          </w:rPr>
                        </w:pPr>
                        <w:proofErr w:type="spellStart"/>
                        <w:r>
                          <w:rPr>
                            <w:rFonts w:ascii="Calibri" w:hAnsi="Calibri"/>
                            <w:sz w:val="18"/>
                            <w:szCs w:val="18"/>
                          </w:rPr>
                          <w:t>Notificación</w:t>
                        </w:r>
                        <w:proofErr w:type="spellEnd"/>
                        <w:r>
                          <w:rPr>
                            <w:rFonts w:ascii="Calibri" w:hAnsi="Calibri"/>
                            <w:sz w:val="18"/>
                            <w:szCs w:val="18"/>
                          </w:rPr>
                          <w:t xml:space="preserve"> y </w:t>
                        </w:r>
                        <w:proofErr w:type="spellStart"/>
                        <w:r>
                          <w:rPr>
                            <w:rFonts w:ascii="Calibri" w:hAnsi="Calibri"/>
                            <w:sz w:val="18"/>
                            <w:szCs w:val="18"/>
                          </w:rPr>
                          <w:t>Aceptación</w:t>
                        </w:r>
                        <w:proofErr w:type="spellEnd"/>
                        <w:r>
                          <w:rPr>
                            <w:rFonts w:ascii="Calibri" w:hAnsi="Calibri"/>
                            <w:sz w:val="18"/>
                            <w:szCs w:val="18"/>
                          </w:rPr>
                          <w:t xml:space="preserve"> </w:t>
                        </w:r>
                      </w:p>
                      <w:p w14:paraId="104BF54B" w14:textId="77777777" w:rsidR="008B3BB3" w:rsidRPr="00346357" w:rsidRDefault="008B3BB3" w:rsidP="008B3BB3">
                        <w:pPr>
                          <w:rPr>
                            <w:rFonts w:ascii="Calibri" w:hAnsi="Calibri"/>
                            <w:sz w:val="18"/>
                            <w:szCs w:val="18"/>
                          </w:rPr>
                        </w:pPr>
                        <w:r>
                          <w:rPr>
                            <w:rFonts w:ascii="Calibri" w:hAnsi="Calibri"/>
                            <w:sz w:val="18"/>
                            <w:szCs w:val="18"/>
                          </w:rPr>
                          <w:t xml:space="preserve">15 </w:t>
                        </w:r>
                        <w:proofErr w:type="spellStart"/>
                        <w:r>
                          <w:rPr>
                            <w:rFonts w:ascii="Calibri" w:hAnsi="Calibri"/>
                            <w:sz w:val="18"/>
                            <w:szCs w:val="18"/>
                          </w:rPr>
                          <w:t>días</w:t>
                        </w:r>
                        <w:proofErr w:type="spellEnd"/>
                      </w:p>
                    </w:txbxContent>
                  </v:textbox>
                </v:rect>
                <v:rect id="Rectangle 18" o:spid="_x0000_s1076" style="position:absolute;left:7842;top:3381;width:2259;height: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vtXMQA&#10;AADbAAAADwAAAGRycy9kb3ducmV2LnhtbESPQWvCQBSE7wX/w/KE3pqNFksTXUUUix41ufT2mn0m&#10;abNvQ3ZN0v76rlDocZiZb5jVZjSN6KlztWUFsygGQVxYXXOpIM8OT68gnEfW2FgmBd/kYLOePKww&#10;1XbgM/UXX4oAYZeigsr7NpXSFRUZdJFtiYN3tZ1BH2RXSt3hEOCmkfM4fpEGaw4LFba0q6j4utyM&#10;go96nuPPOXuLTXJ49qcx+7y975V6nI7bJQhPo/8P/7WPWkGygP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cL7VzEAAAA2wAAAA8AAAAAAAAAAAAAAAAAmAIAAGRycy9k&#10;b3ducmV2LnhtbFBLBQYAAAAABAAEAPUAAACJAwAAAAA=&#10;">
                  <v:textbox>
                    <w:txbxContent>
                      <w:p w14:paraId="2B4F9442" w14:textId="4D2BBAB9" w:rsidR="008B3BB3" w:rsidRPr="00BA3D31" w:rsidRDefault="002B4DE1" w:rsidP="008B3BB3">
                        <w:pPr>
                          <w:rPr>
                            <w:rFonts w:ascii="Calibri" w:hAnsi="Calibri"/>
                            <w:sz w:val="18"/>
                            <w:szCs w:val="18"/>
                            <w:lang w:val="es-ES_tradnl"/>
                          </w:rPr>
                        </w:pPr>
                        <w:r>
                          <w:rPr>
                            <w:rFonts w:ascii="Calibri" w:hAnsi="Calibri"/>
                            <w:sz w:val="18"/>
                            <w:szCs w:val="18"/>
                            <w:lang w:val="es-ES_tradnl"/>
                          </w:rPr>
                          <w:t>Implementación/ejecución</w:t>
                        </w:r>
                        <w:r w:rsidRPr="00BA3D31">
                          <w:rPr>
                            <w:rFonts w:ascii="Calibri" w:hAnsi="Calibri"/>
                            <w:sz w:val="18"/>
                            <w:szCs w:val="18"/>
                            <w:lang w:val="es-ES_tradnl"/>
                          </w:rPr>
                          <w:t xml:space="preserve"> del plan de negocios</w:t>
                        </w:r>
                        <w:r w:rsidR="008B3BB3" w:rsidRPr="00BA3D31">
                          <w:rPr>
                            <w:rFonts w:ascii="Calibri" w:hAnsi="Calibri"/>
                            <w:sz w:val="18"/>
                            <w:szCs w:val="18"/>
                            <w:lang w:val="es-ES_tradnl"/>
                          </w:rPr>
                          <w:t>:</w:t>
                        </w:r>
                      </w:p>
                      <w:p w14:paraId="26F78111" w14:textId="77777777" w:rsidR="008B3BB3" w:rsidRPr="00BA3D31" w:rsidRDefault="008B3BB3" w:rsidP="008B3BB3">
                        <w:pPr>
                          <w:rPr>
                            <w:rFonts w:ascii="Calibri" w:hAnsi="Calibri"/>
                            <w:sz w:val="18"/>
                            <w:szCs w:val="18"/>
                            <w:lang w:val="es-ES_tradnl"/>
                          </w:rPr>
                        </w:pPr>
                        <w:r w:rsidRPr="00BA3D31">
                          <w:rPr>
                            <w:rFonts w:ascii="Calibri" w:hAnsi="Calibri"/>
                            <w:sz w:val="18"/>
                            <w:szCs w:val="18"/>
                            <w:lang w:val="es-ES_tradnl"/>
                          </w:rPr>
                          <w:t>8 meses</w:t>
                        </w:r>
                      </w:p>
                      <w:p w14:paraId="001F41E5" w14:textId="77777777" w:rsidR="008B3BB3" w:rsidRPr="00BA3D31" w:rsidRDefault="008B3BB3" w:rsidP="008B3BB3">
                        <w:pPr>
                          <w:rPr>
                            <w:rFonts w:ascii="Calibri" w:hAnsi="Calibri"/>
                            <w:sz w:val="18"/>
                            <w:szCs w:val="18"/>
                            <w:lang w:val="es-ES_tradnl"/>
                          </w:rPr>
                        </w:pPr>
                        <w:r w:rsidRPr="00BA3D31">
                          <w:rPr>
                            <w:rFonts w:ascii="Calibri" w:hAnsi="Calibri"/>
                            <w:sz w:val="18"/>
                            <w:szCs w:val="18"/>
                            <w:lang w:val="es-ES_tradnl"/>
                          </w:rPr>
                          <w:t>(240 días)</w:t>
                        </w:r>
                      </w:p>
                    </w:txbxContent>
                  </v:textbox>
                </v:rect>
                <v:roundrect id="AutoShape 19" o:spid="_x0000_s1077" style="position:absolute;left:3361;top:2713;width:3536;height:40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P2cYA&#10;AADbAAAADwAAAGRycy9kb3ducmV2LnhtbESPT2vCQBTE74LfYXmCF9FN/xhsdBOkILRUpEYP9vbI&#10;PpPQ7NuQXTX99t2C0OMwM79hVllvGnGlztWWFTzMIhDEhdU1lwqOh810AcJ5ZI2NZVLwQw6ydDhY&#10;YaLtjfd0zX0pAoRdggoq79tESldUZNDNbEscvLPtDPogu1LqDm8Bbhr5GEWxNFhzWKiwpdeKiu/8&#10;YhTE76UtNvbzebLbfW31x3r+5E9zpcajfr0E4an3/+F7+00reInh70v4ATL9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HP2cYAAADbAAAADwAAAAAAAAAAAAAAAACYAgAAZHJz&#10;L2Rvd25yZXYueG1sUEsFBgAAAAAEAAQA9QAAAIsDAAAAAA==&#10;" fillcolor="#548dd4">
                  <v:textbox>
                    <w:txbxContent>
                      <w:p w14:paraId="20B5EAA9" w14:textId="77777777" w:rsidR="008B3BB3" w:rsidRPr="00346357" w:rsidRDefault="008B3BB3" w:rsidP="008B3BB3">
                        <w:pPr>
                          <w:rPr>
                            <w:rFonts w:ascii="Calibri" w:hAnsi="Calibri"/>
                            <w:b/>
                            <w:color w:val="FFFFFF"/>
                            <w:sz w:val="20"/>
                            <w:szCs w:val="20"/>
                          </w:rPr>
                        </w:pPr>
                        <w:r>
                          <w:rPr>
                            <w:rFonts w:ascii="Calibri" w:hAnsi="Calibri"/>
                            <w:b/>
                            <w:color w:val="FFFFFF"/>
                            <w:sz w:val="20"/>
                            <w:szCs w:val="20"/>
                          </w:rPr>
                          <w:t>CORSATUR</w:t>
                        </w:r>
                      </w:p>
                    </w:txbxContent>
                  </v:textbox>
                </v:roundrect>
                <v:roundrect id="AutoShape 20" o:spid="_x0000_s1078" style="position:absolute;left:7012;top:2713;width:3089;height:40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1qQsYA&#10;AADbAAAADwAAAGRycy9kb3ducmV2LnhtbESPQWvCQBSE74L/YXmFXkQ3rZraNBuRgqBYpFoPentk&#10;X5Ng9m3IbjX++65Q6HGYmW+YdN6ZWlyodZVlBU+jCARxbnXFhYLD13I4A+E8ssbaMim4kYN51u+l&#10;mGh75R1d9r4QAcIuQQWl900ipctLMuhGtiEO3rdtDfog20LqFq8Bbmr5HEWxNFhxWCixofeS8vP+&#10;xyiI14XNl/ZzMthuTx96s5iO/XGq1ONDt3gD4anz/+G/9koreH2B+5fwA2T2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T1qQsYAAADbAAAADwAAAAAAAAAAAAAAAACYAgAAZHJz&#10;L2Rvd25yZXYueG1sUEsFBgAAAAAEAAQA9QAAAIsDAAAAAA==&#10;" fillcolor="#548dd4">
                  <v:textbox>
                    <w:txbxContent>
                      <w:p w14:paraId="2F0BE999" w14:textId="77777777" w:rsidR="008B3BB3" w:rsidRPr="00346357" w:rsidRDefault="008B3BB3" w:rsidP="008B3BB3">
                        <w:pPr>
                          <w:rPr>
                            <w:rFonts w:ascii="Calibri" w:hAnsi="Calibri"/>
                            <w:b/>
                            <w:color w:val="FFFFFF"/>
                            <w:sz w:val="20"/>
                            <w:szCs w:val="20"/>
                          </w:rPr>
                        </w:pPr>
                        <w:proofErr w:type="spellStart"/>
                        <w:r w:rsidRPr="00346357">
                          <w:rPr>
                            <w:rFonts w:ascii="Calibri" w:hAnsi="Calibri"/>
                            <w:b/>
                            <w:color w:val="FFFFFF"/>
                            <w:sz w:val="20"/>
                            <w:szCs w:val="20"/>
                          </w:rPr>
                          <w:t>Solicitante</w:t>
                        </w:r>
                        <w:proofErr w:type="spellEnd"/>
                      </w:p>
                    </w:txbxContent>
                  </v:textbox>
                </v:roundrect>
              </v:group>
            </w:pict>
          </mc:Fallback>
        </mc:AlternateContent>
      </w:r>
    </w:p>
    <w:p w14:paraId="0BB5CD55" w14:textId="77777777" w:rsidR="008B3BB3" w:rsidRPr="008E4FBF" w:rsidRDefault="008B3BB3" w:rsidP="008B3BB3">
      <w:pPr>
        <w:ind w:firstLine="720"/>
        <w:rPr>
          <w:rFonts w:ascii="Times New Roman" w:eastAsia="Times New Roman" w:hAnsi="Times New Roman" w:cs="Times New Roman"/>
          <w:lang w:val="es-ES" w:eastAsia="es-ES"/>
        </w:rPr>
      </w:pPr>
    </w:p>
    <w:p w14:paraId="5892DEB7" w14:textId="77777777" w:rsidR="008B3BB3" w:rsidRPr="008E4FBF" w:rsidRDefault="008B3BB3" w:rsidP="008B3BB3">
      <w:pPr>
        <w:ind w:firstLine="720"/>
        <w:rPr>
          <w:rFonts w:ascii="Times New Roman" w:eastAsia="Times New Roman" w:hAnsi="Times New Roman" w:cs="Times New Roman"/>
          <w:lang w:val="es-ES" w:eastAsia="es-ES"/>
        </w:rPr>
      </w:pPr>
    </w:p>
    <w:p w14:paraId="1576EC19" w14:textId="77777777" w:rsidR="008B3BB3" w:rsidRPr="008E4FBF" w:rsidRDefault="008B3BB3" w:rsidP="008B3BB3">
      <w:pPr>
        <w:ind w:firstLine="720"/>
        <w:rPr>
          <w:rFonts w:ascii="Times New Roman" w:eastAsia="Times New Roman" w:hAnsi="Times New Roman" w:cs="Times New Roman"/>
          <w:lang w:val="es-ES" w:eastAsia="es-ES"/>
        </w:rPr>
      </w:pPr>
    </w:p>
    <w:p w14:paraId="0E4C37DA" w14:textId="77777777" w:rsidR="008B3BB3" w:rsidRPr="008E4FBF" w:rsidRDefault="008B3BB3" w:rsidP="008B3BB3">
      <w:pPr>
        <w:ind w:firstLine="720"/>
        <w:rPr>
          <w:rFonts w:ascii="Times New Roman" w:eastAsia="Times New Roman" w:hAnsi="Times New Roman" w:cs="Times New Roman"/>
          <w:lang w:val="es-ES" w:eastAsia="es-ES"/>
        </w:rPr>
      </w:pPr>
    </w:p>
    <w:p w14:paraId="484D9725" w14:textId="77777777" w:rsidR="002B4DE1" w:rsidRDefault="002B4DE1" w:rsidP="00BA3D31">
      <w:pPr>
        <w:ind w:left="720"/>
        <w:rPr>
          <w:rFonts w:ascii="Times New Roman" w:eastAsia="Times New Roman" w:hAnsi="Times New Roman" w:cs="Times New Roman"/>
          <w:lang w:val="es-ES" w:eastAsia="es-ES"/>
        </w:rPr>
      </w:pPr>
    </w:p>
    <w:p w14:paraId="1D076596" w14:textId="77777777" w:rsidR="008B3BB3" w:rsidRPr="008E4FBF" w:rsidRDefault="008B3BB3" w:rsidP="008B3BB3">
      <w:pPr>
        <w:numPr>
          <w:ilvl w:val="0"/>
          <w:numId w:val="38"/>
        </w:numPr>
        <w:rPr>
          <w:rFonts w:ascii="Times New Roman" w:eastAsia="Times New Roman" w:hAnsi="Times New Roman" w:cs="Times New Roman"/>
          <w:lang w:val="es-ES" w:eastAsia="es-ES"/>
        </w:rPr>
      </w:pPr>
      <w:r w:rsidRPr="008E4FBF">
        <w:rPr>
          <w:rFonts w:ascii="Times New Roman" w:eastAsia="Times New Roman" w:hAnsi="Times New Roman" w:cs="Times New Roman"/>
          <w:lang w:val="es-ES" w:eastAsia="es-ES"/>
        </w:rPr>
        <w:t>duración total de una convocatoria: 11, 5 meses</w:t>
      </w:r>
    </w:p>
    <w:p w14:paraId="3FD0F898" w14:textId="77777777" w:rsidR="008B3BB3" w:rsidRPr="008E4FBF" w:rsidRDefault="008B3BB3" w:rsidP="008B3BB3">
      <w:pPr>
        <w:numPr>
          <w:ilvl w:val="0"/>
          <w:numId w:val="38"/>
        </w:numPr>
        <w:rPr>
          <w:rFonts w:ascii="Times New Roman" w:eastAsia="Times New Roman" w:hAnsi="Times New Roman" w:cs="Times New Roman"/>
          <w:lang w:val="es-ES" w:eastAsia="es-ES"/>
        </w:rPr>
      </w:pPr>
      <w:r w:rsidRPr="008E4FBF">
        <w:rPr>
          <w:rFonts w:ascii="Times New Roman" w:eastAsia="Times New Roman" w:hAnsi="Times New Roman" w:cs="Times New Roman"/>
          <w:lang w:val="es-ES" w:eastAsia="es-ES"/>
        </w:rPr>
        <w:t>duración total de tres convocatorias: 34,5 meses</w:t>
      </w:r>
    </w:p>
    <w:p w14:paraId="4EDDB589" w14:textId="77777777" w:rsidR="008B3BB3" w:rsidRPr="008E4FBF" w:rsidRDefault="008B3BB3" w:rsidP="008B3BB3">
      <w:pPr>
        <w:numPr>
          <w:ilvl w:val="0"/>
          <w:numId w:val="38"/>
        </w:numPr>
        <w:rPr>
          <w:rFonts w:ascii="Times New Roman" w:eastAsia="Times New Roman" w:hAnsi="Times New Roman" w:cs="Times New Roman"/>
          <w:lang w:val="es-ES" w:eastAsia="es-ES"/>
        </w:rPr>
      </w:pPr>
      <w:r w:rsidRPr="008E4FBF">
        <w:rPr>
          <w:rFonts w:ascii="Times New Roman" w:eastAsia="Times New Roman" w:hAnsi="Times New Roman" w:cs="Times New Roman"/>
          <w:lang w:val="es-ES" w:eastAsia="es-ES"/>
        </w:rPr>
        <w:t>nota: se puede reducir la duración total si se superpone el final de una convocatoria (fin de la implementación de planes de negocios) con el inicio de la siguiente convocatoria (recepción de solicitudes)</w:t>
      </w:r>
    </w:p>
    <w:p w14:paraId="2A8A2C33" w14:textId="77777777" w:rsidR="008B3BB3" w:rsidRPr="008E4FBF" w:rsidRDefault="008B3BB3" w:rsidP="008B3BB3">
      <w:pPr>
        <w:numPr>
          <w:ilvl w:val="0"/>
          <w:numId w:val="38"/>
        </w:numPr>
        <w:rPr>
          <w:rFonts w:ascii="Times New Roman" w:eastAsia="Times New Roman" w:hAnsi="Times New Roman" w:cs="Times New Roman"/>
          <w:lang w:val="es-ES" w:eastAsia="es-ES"/>
        </w:rPr>
      </w:pPr>
      <w:r w:rsidRPr="008E4FBF">
        <w:rPr>
          <w:rFonts w:ascii="Times New Roman" w:eastAsia="Times New Roman" w:hAnsi="Times New Roman" w:cs="Times New Roman"/>
          <w:lang w:val="es-ES" w:eastAsia="es-ES"/>
        </w:rPr>
        <w:t>duración total de ejecución del programa ES-L1066: 60 meses</w:t>
      </w:r>
    </w:p>
    <w:p w14:paraId="11CE7BCB" w14:textId="77777777" w:rsidR="008B3BB3" w:rsidRDefault="008B3BB3" w:rsidP="008B3BB3">
      <w:pPr>
        <w:rPr>
          <w:rFonts w:ascii="Times New Roman" w:hAnsi="Times New Roman" w:cs="Times New Roman"/>
          <w:b/>
          <w:i/>
          <w:sz w:val="24"/>
          <w:szCs w:val="24"/>
          <w:lang w:val="es-ES"/>
        </w:rPr>
      </w:pPr>
    </w:p>
    <w:p w14:paraId="396FD75D" w14:textId="77777777" w:rsidR="008B3BB3" w:rsidRDefault="008B3BB3" w:rsidP="008B3BB3">
      <w:pPr>
        <w:rPr>
          <w:rFonts w:ascii="Times New Roman" w:hAnsi="Times New Roman" w:cs="Times New Roman"/>
          <w:b/>
          <w:i/>
          <w:lang w:val="es-ES"/>
        </w:rPr>
      </w:pPr>
      <w:r>
        <w:rPr>
          <w:rFonts w:ascii="Times New Roman" w:hAnsi="Times New Roman" w:cs="Times New Roman"/>
          <w:b/>
          <w:i/>
          <w:lang w:val="es-ES"/>
        </w:rPr>
        <w:t xml:space="preserve">Guía operativa de los </w:t>
      </w:r>
      <w:proofErr w:type="spellStart"/>
      <w:r>
        <w:rPr>
          <w:rFonts w:ascii="Times New Roman" w:hAnsi="Times New Roman" w:cs="Times New Roman"/>
          <w:b/>
          <w:i/>
          <w:lang w:val="es-ES"/>
        </w:rPr>
        <w:t>matching</w:t>
      </w:r>
      <w:proofErr w:type="spellEnd"/>
      <w:r>
        <w:rPr>
          <w:rFonts w:ascii="Times New Roman" w:hAnsi="Times New Roman" w:cs="Times New Roman"/>
          <w:b/>
          <w:i/>
          <w:lang w:val="es-ES"/>
        </w:rPr>
        <w:t xml:space="preserve"> </w:t>
      </w:r>
      <w:proofErr w:type="spellStart"/>
      <w:r>
        <w:rPr>
          <w:rFonts w:ascii="Times New Roman" w:hAnsi="Times New Roman" w:cs="Times New Roman"/>
          <w:b/>
          <w:i/>
          <w:lang w:val="es-ES"/>
        </w:rPr>
        <w:t>grants</w:t>
      </w:r>
      <w:proofErr w:type="spellEnd"/>
    </w:p>
    <w:p w14:paraId="35CC2893" w14:textId="12A5E29B" w:rsidR="002426E8" w:rsidRDefault="008B3BB3" w:rsidP="008B3BB3">
      <w:pPr>
        <w:autoSpaceDE w:val="0"/>
        <w:autoSpaceDN w:val="0"/>
        <w:adjustRightInd w:val="0"/>
        <w:spacing w:after="0" w:line="240" w:lineRule="auto"/>
        <w:rPr>
          <w:rFonts w:ascii="Times New Roman" w:hAnsi="Times New Roman" w:cs="Times New Roman"/>
          <w:lang w:val="es-ES"/>
        </w:rPr>
      </w:pPr>
      <w:r>
        <w:rPr>
          <w:rFonts w:ascii="Times New Roman" w:hAnsi="Times New Roman" w:cs="Times New Roman"/>
          <w:lang w:val="es-ES"/>
        </w:rPr>
        <w:t xml:space="preserve">La guía operativa recoge el detalle de administración de los recursos de </w:t>
      </w:r>
      <w:proofErr w:type="spellStart"/>
      <w:r>
        <w:rPr>
          <w:rFonts w:ascii="Times New Roman" w:hAnsi="Times New Roman" w:cs="Times New Roman"/>
          <w:lang w:val="es-ES"/>
        </w:rPr>
        <w:t>co</w:t>
      </w:r>
      <w:proofErr w:type="spellEnd"/>
      <w:r>
        <w:rPr>
          <w:rFonts w:ascii="Times New Roman" w:hAnsi="Times New Roman" w:cs="Times New Roman"/>
          <w:lang w:val="es-ES"/>
        </w:rPr>
        <w:t xml:space="preserve">-financiamiento no-reembolsables y forma parte del Manual Operativo del Programa ES-L1066. Dicha guía se encuentra en el anexo V del Manual Operativo del Programa </w:t>
      </w:r>
      <w:hyperlink r:id="rId11" w:history="1">
        <w:r w:rsidRPr="000D5C96">
          <w:rPr>
            <w:rStyle w:val="Hyperlink"/>
            <w:rFonts w:ascii="Times New Roman" w:hAnsi="Times New Roman" w:cs="Times New Roman"/>
            <w:lang w:val="es-ES"/>
          </w:rPr>
          <w:t>http://idbdocs.iadb.org/wsdocs/getDocument.aspx?DOCNUM=37782720</w:t>
        </w:r>
      </w:hyperlink>
      <w:r>
        <w:rPr>
          <w:rFonts w:ascii="Times New Roman" w:hAnsi="Times New Roman" w:cs="Times New Roman"/>
          <w:lang w:val="es-ES"/>
        </w:rPr>
        <w:t>.</w:t>
      </w:r>
    </w:p>
    <w:p w14:paraId="17951388" w14:textId="77777777" w:rsidR="00F33FD4" w:rsidRDefault="00F33FD4" w:rsidP="008B3BB3">
      <w:pPr>
        <w:autoSpaceDE w:val="0"/>
        <w:autoSpaceDN w:val="0"/>
        <w:adjustRightInd w:val="0"/>
        <w:spacing w:after="0" w:line="240" w:lineRule="auto"/>
        <w:rPr>
          <w:rFonts w:ascii="Times New Roman" w:hAnsi="Times New Roman" w:cs="Times New Roman"/>
          <w:lang w:val="es-ES"/>
        </w:rPr>
      </w:pPr>
    </w:p>
    <w:p w14:paraId="7B67497C" w14:textId="447B24F7" w:rsidR="00F33FD4" w:rsidRPr="00BA3D31" w:rsidRDefault="00F33FD4">
      <w:pPr>
        <w:rPr>
          <w:rFonts w:ascii="Times New Roman" w:hAnsi="Times New Roman" w:cs="Times New Roman"/>
          <w:b/>
          <w:i/>
          <w:lang w:val="es-ES_tradnl"/>
        </w:rPr>
      </w:pPr>
      <w:r w:rsidRPr="00BA3D31">
        <w:rPr>
          <w:rFonts w:ascii="Times New Roman" w:hAnsi="Times New Roman" w:cs="Times New Roman"/>
          <w:b/>
          <w:i/>
          <w:lang w:val="es-ES_tradnl"/>
        </w:rPr>
        <w:br w:type="page"/>
      </w:r>
    </w:p>
    <w:p w14:paraId="4345E86E" w14:textId="77777777" w:rsidR="00F33FD4" w:rsidRPr="00BA3D31" w:rsidRDefault="00F33FD4" w:rsidP="00F33FD4">
      <w:pPr>
        <w:rPr>
          <w:rFonts w:ascii="Times New Roman" w:hAnsi="Times New Roman" w:cs="Times New Roman"/>
          <w:b/>
          <w:i/>
          <w:lang w:val="es-ES_tradnl"/>
        </w:rPr>
      </w:pPr>
    </w:p>
    <w:p w14:paraId="203DB344" w14:textId="77777777" w:rsidR="00F33FD4" w:rsidRPr="00BA3D31" w:rsidRDefault="00F33FD4" w:rsidP="00F33FD4">
      <w:pPr>
        <w:rPr>
          <w:rFonts w:ascii="Times New Roman" w:hAnsi="Times New Roman" w:cs="Times New Roman"/>
          <w:b/>
          <w:i/>
        </w:rPr>
      </w:pPr>
      <w:proofErr w:type="spellStart"/>
      <w:r w:rsidRPr="00BA3D31">
        <w:rPr>
          <w:rFonts w:ascii="Times New Roman" w:hAnsi="Times New Roman" w:cs="Times New Roman"/>
          <w:b/>
          <w:i/>
        </w:rPr>
        <w:t>Referencias</w:t>
      </w:r>
      <w:proofErr w:type="spellEnd"/>
    </w:p>
    <w:p w14:paraId="7A12FB96" w14:textId="77777777" w:rsidR="00F33FD4" w:rsidRPr="000F599D" w:rsidRDefault="00F33FD4" w:rsidP="00F33FD4">
      <w:pPr>
        <w:rPr>
          <w:rFonts w:ascii="Times New Roman" w:hAnsi="Times New Roman" w:cs="Times New Roman"/>
        </w:rPr>
      </w:pPr>
      <w:proofErr w:type="spellStart"/>
      <w:r w:rsidRPr="000F599D">
        <w:rPr>
          <w:rFonts w:ascii="Times New Roman" w:hAnsi="Times New Roman" w:cs="Times New Roman"/>
        </w:rPr>
        <w:t>Banco</w:t>
      </w:r>
      <w:proofErr w:type="spellEnd"/>
      <w:r w:rsidRPr="000F599D">
        <w:rPr>
          <w:rFonts w:ascii="Times New Roman" w:hAnsi="Times New Roman" w:cs="Times New Roman"/>
        </w:rPr>
        <w:t xml:space="preserve"> Mundial (2004), “The Use of Grants to Address Market Failures: A Review of World Bank Rural Development Projects”, Agriculture and Rural Development Discussion Paper 27.</w:t>
      </w:r>
    </w:p>
    <w:p w14:paraId="454A990F" w14:textId="77777777" w:rsidR="00F33FD4" w:rsidRPr="000F599D" w:rsidRDefault="00F33FD4" w:rsidP="00F33FD4">
      <w:pPr>
        <w:rPr>
          <w:rFonts w:ascii="Times New Roman" w:hAnsi="Times New Roman" w:cs="Times New Roman"/>
          <w:spacing w:val="-3"/>
        </w:rPr>
      </w:pPr>
      <w:proofErr w:type="spellStart"/>
      <w:r w:rsidRPr="000F599D">
        <w:rPr>
          <w:rFonts w:ascii="Times New Roman" w:hAnsi="Times New Roman" w:cs="Times New Roman"/>
        </w:rPr>
        <w:t>Banco</w:t>
      </w:r>
      <w:proofErr w:type="spellEnd"/>
      <w:r w:rsidRPr="000F599D">
        <w:rPr>
          <w:rFonts w:ascii="Times New Roman" w:hAnsi="Times New Roman" w:cs="Times New Roman"/>
          <w:color w:val="000000"/>
        </w:rPr>
        <w:t xml:space="preserve"> Mundial (2012), </w:t>
      </w:r>
      <w:hyperlink r:id="rId12" w:history="1">
        <w:r w:rsidRPr="000F599D">
          <w:rPr>
            <w:rStyle w:val="Hyperlink"/>
            <w:rFonts w:ascii="Times New Roman" w:hAnsi="Times New Roman" w:cs="Times New Roman"/>
          </w:rPr>
          <w:t>Tourism Sector in Panama: Regional Economic Impacts and the potential to benefit the poor</w:t>
        </w:r>
      </w:hyperlink>
      <w:r w:rsidRPr="000F599D">
        <w:rPr>
          <w:rFonts w:ascii="Times New Roman" w:hAnsi="Times New Roman" w:cs="Times New Roman"/>
          <w:color w:val="000000"/>
        </w:rPr>
        <w:t xml:space="preserve">. </w:t>
      </w:r>
    </w:p>
    <w:p w14:paraId="59DEC01F" w14:textId="77777777" w:rsidR="00F33FD4" w:rsidRPr="000F599D" w:rsidRDefault="00F33FD4" w:rsidP="00F33FD4">
      <w:pPr>
        <w:rPr>
          <w:rFonts w:ascii="Times New Roman" w:hAnsi="Times New Roman" w:cs="Times New Roman"/>
        </w:rPr>
      </w:pPr>
      <w:r w:rsidRPr="000F599D">
        <w:rPr>
          <w:rFonts w:ascii="Times New Roman" w:hAnsi="Times New Roman" w:cs="Times New Roman"/>
        </w:rPr>
        <w:t xml:space="preserve">Blake, Adam; Jorge Saba; Thea Sinclair; and Vladimir </w:t>
      </w:r>
      <w:proofErr w:type="spellStart"/>
      <w:r w:rsidRPr="000F599D">
        <w:rPr>
          <w:rFonts w:ascii="Times New Roman" w:hAnsi="Times New Roman" w:cs="Times New Roman"/>
        </w:rPr>
        <w:t>Teles</w:t>
      </w:r>
      <w:proofErr w:type="spellEnd"/>
      <w:r w:rsidRPr="000F599D">
        <w:rPr>
          <w:rFonts w:ascii="Times New Roman" w:hAnsi="Times New Roman" w:cs="Times New Roman"/>
        </w:rPr>
        <w:t xml:space="preserve"> (2008), “Tourism and Poverty Relief”, Annals of Tourism Research 35 (1): 107–26.</w:t>
      </w:r>
    </w:p>
    <w:p w14:paraId="517D3FC6" w14:textId="77777777" w:rsidR="00F33FD4" w:rsidRPr="000F599D" w:rsidRDefault="00F33FD4" w:rsidP="00F33FD4">
      <w:pPr>
        <w:rPr>
          <w:rFonts w:ascii="Times New Roman" w:hAnsi="Times New Roman" w:cs="Times New Roman"/>
        </w:rPr>
      </w:pPr>
      <w:r w:rsidRPr="000F599D">
        <w:rPr>
          <w:rFonts w:ascii="Times New Roman" w:hAnsi="Times New Roman" w:cs="Times New Roman"/>
        </w:rPr>
        <w:t>Blundell, Richard and Monica Costa-Dias (2009), “Alternative Approaches to Evaluation in Empirical Microeconomics”, Journal of Human Resources, Vol. 44, No. 3, pp. 565–640.</w:t>
      </w:r>
    </w:p>
    <w:p w14:paraId="4D0478F4" w14:textId="77777777" w:rsidR="00F33FD4" w:rsidRPr="000F599D" w:rsidRDefault="00F33FD4" w:rsidP="00F33FD4">
      <w:pPr>
        <w:autoSpaceDE w:val="0"/>
        <w:autoSpaceDN w:val="0"/>
        <w:adjustRightInd w:val="0"/>
        <w:spacing w:after="0" w:line="240" w:lineRule="auto"/>
        <w:rPr>
          <w:rFonts w:ascii="Times New Roman" w:hAnsi="Times New Roman" w:cs="Times New Roman"/>
        </w:rPr>
      </w:pPr>
      <w:r w:rsidRPr="000F599D">
        <w:rPr>
          <w:rFonts w:ascii="Times New Roman" w:hAnsi="Times New Roman" w:cs="Times New Roman"/>
        </w:rPr>
        <w:t>Castillo, V. et al., (2012), “Innovation Policy and Employment: Evidence from an Impact Evaluation in Argentina”.</w:t>
      </w:r>
    </w:p>
    <w:p w14:paraId="3FA1034E" w14:textId="77777777" w:rsidR="00F33FD4" w:rsidRPr="000F599D" w:rsidRDefault="00F33FD4" w:rsidP="00F33FD4">
      <w:pPr>
        <w:autoSpaceDE w:val="0"/>
        <w:autoSpaceDN w:val="0"/>
        <w:adjustRightInd w:val="0"/>
        <w:spacing w:after="0" w:line="240" w:lineRule="auto"/>
        <w:rPr>
          <w:rFonts w:ascii="Times New Roman" w:hAnsi="Times New Roman" w:cs="Times New Roman"/>
        </w:rPr>
      </w:pPr>
    </w:p>
    <w:p w14:paraId="1F0898EF" w14:textId="77777777" w:rsidR="00F33FD4" w:rsidRPr="000F599D" w:rsidRDefault="00F33FD4" w:rsidP="00F33FD4">
      <w:pPr>
        <w:autoSpaceDE w:val="0"/>
        <w:autoSpaceDN w:val="0"/>
        <w:adjustRightInd w:val="0"/>
        <w:spacing w:after="0" w:line="240" w:lineRule="auto"/>
        <w:rPr>
          <w:rFonts w:ascii="Times New Roman" w:hAnsi="Times New Roman" w:cs="Times New Roman"/>
          <w:bCs/>
          <w:lang w:val="es-ES_tradnl"/>
        </w:rPr>
      </w:pPr>
      <w:r w:rsidRPr="000F599D">
        <w:rPr>
          <w:rFonts w:ascii="Times New Roman" w:hAnsi="Times New Roman" w:cs="Times New Roman"/>
          <w:lang w:val="es-ES_tradnl"/>
        </w:rPr>
        <w:t>CEPAL (2007), ‘Turismo y</w:t>
      </w:r>
      <w:r w:rsidRPr="000F599D">
        <w:rPr>
          <w:rFonts w:ascii="Times New Roman" w:hAnsi="Times New Roman" w:cs="Times New Roman"/>
          <w:bCs/>
          <w:lang w:val="es-ES_tradnl"/>
        </w:rPr>
        <w:t xml:space="preserve"> condiciones sociales en Centroamérica: Las experiencias en Costa Rica y Nicaragua”, Documento no Publicado.</w:t>
      </w:r>
    </w:p>
    <w:p w14:paraId="27DFDB3F" w14:textId="77777777" w:rsidR="00F33FD4" w:rsidRPr="000F599D" w:rsidRDefault="00F33FD4" w:rsidP="00F33FD4">
      <w:pPr>
        <w:autoSpaceDE w:val="0"/>
        <w:autoSpaceDN w:val="0"/>
        <w:adjustRightInd w:val="0"/>
        <w:spacing w:after="0" w:line="240" w:lineRule="auto"/>
        <w:rPr>
          <w:rFonts w:ascii="Times New Roman" w:hAnsi="Times New Roman" w:cs="Times New Roman"/>
          <w:bCs/>
          <w:lang w:val="es-ES_tradnl"/>
        </w:rPr>
      </w:pPr>
    </w:p>
    <w:p w14:paraId="51EAD23B" w14:textId="77777777" w:rsidR="00F33FD4" w:rsidRPr="000F599D" w:rsidRDefault="00F33FD4" w:rsidP="00F33FD4">
      <w:pPr>
        <w:autoSpaceDE w:val="0"/>
        <w:autoSpaceDN w:val="0"/>
        <w:adjustRightInd w:val="0"/>
        <w:spacing w:after="0" w:line="240" w:lineRule="auto"/>
        <w:rPr>
          <w:rFonts w:ascii="Times New Roman" w:hAnsi="Times New Roman" w:cs="Times New Roman"/>
        </w:rPr>
      </w:pPr>
      <w:proofErr w:type="spellStart"/>
      <w:r w:rsidRPr="000F599D">
        <w:rPr>
          <w:rFonts w:ascii="Times New Roman" w:hAnsi="Times New Roman" w:cs="Times New Roman"/>
        </w:rPr>
        <w:t>Croes</w:t>
      </w:r>
      <w:proofErr w:type="spellEnd"/>
      <w:r w:rsidRPr="000F599D">
        <w:rPr>
          <w:rFonts w:ascii="Times New Roman" w:hAnsi="Times New Roman" w:cs="Times New Roman"/>
        </w:rPr>
        <w:t xml:space="preserve"> et al. (2008), </w:t>
      </w:r>
      <w:hyperlink r:id="rId13" w:history="1">
        <w:proofErr w:type="spellStart"/>
        <w:r w:rsidRPr="000F599D">
          <w:rPr>
            <w:rStyle w:val="Hyperlink"/>
            <w:rFonts w:ascii="Times New Roman" w:hAnsi="Times New Roman" w:cs="Times New Roman"/>
          </w:rPr>
          <w:t>Cointegration</w:t>
        </w:r>
        <w:proofErr w:type="spellEnd"/>
        <w:r w:rsidRPr="000F599D">
          <w:rPr>
            <w:rStyle w:val="Hyperlink"/>
            <w:rFonts w:ascii="Times New Roman" w:hAnsi="Times New Roman" w:cs="Times New Roman"/>
          </w:rPr>
          <w:t xml:space="preserve"> and causality between tourism and poverty reduction</w:t>
        </w:r>
      </w:hyperlink>
      <w:r w:rsidRPr="000F599D">
        <w:rPr>
          <w:rFonts w:ascii="Times New Roman" w:hAnsi="Times New Roman" w:cs="Times New Roman"/>
        </w:rPr>
        <w:t>.</w:t>
      </w:r>
    </w:p>
    <w:p w14:paraId="3890132D" w14:textId="77777777" w:rsidR="00F33FD4" w:rsidRPr="000F599D" w:rsidRDefault="00F33FD4" w:rsidP="00F33FD4">
      <w:pPr>
        <w:autoSpaceDE w:val="0"/>
        <w:autoSpaceDN w:val="0"/>
        <w:adjustRightInd w:val="0"/>
        <w:spacing w:after="0" w:line="240" w:lineRule="auto"/>
        <w:rPr>
          <w:rFonts w:ascii="Times New Roman" w:hAnsi="Times New Roman" w:cs="Times New Roman"/>
          <w:bCs/>
        </w:rPr>
      </w:pPr>
    </w:p>
    <w:p w14:paraId="0A3C74DA" w14:textId="77777777" w:rsidR="00F33FD4" w:rsidRPr="000F599D" w:rsidRDefault="00F33FD4" w:rsidP="00F33FD4">
      <w:pPr>
        <w:rPr>
          <w:rFonts w:ascii="Times New Roman" w:hAnsi="Times New Roman" w:cs="Times New Roman"/>
          <w:lang w:val="es-ES"/>
        </w:rPr>
      </w:pPr>
      <w:r w:rsidRPr="000F599D">
        <w:rPr>
          <w:rFonts w:ascii="Times New Roman" w:hAnsi="Times New Roman" w:cs="Times New Roman"/>
          <w:lang w:val="es-ES"/>
        </w:rPr>
        <w:t>DYGESTIC – Dirección General de Estadística y Censos (2012), “Directorio de Unidades Económicas 2011-2012”, San Salvador, Septiembre 2012.</w:t>
      </w:r>
    </w:p>
    <w:p w14:paraId="4C5B77F5" w14:textId="77777777" w:rsidR="00F33FD4" w:rsidRPr="000F599D" w:rsidRDefault="00F33FD4" w:rsidP="00F33FD4">
      <w:pPr>
        <w:jc w:val="both"/>
        <w:rPr>
          <w:rFonts w:ascii="Times New Roman" w:hAnsi="Times New Roman" w:cs="Times New Roman"/>
        </w:rPr>
      </w:pPr>
      <w:r w:rsidRPr="000F599D">
        <w:rPr>
          <w:rFonts w:ascii="Times New Roman" w:hAnsi="Times New Roman" w:cs="Times New Roman"/>
          <w:lang w:val="fr-FR"/>
        </w:rPr>
        <w:t xml:space="preserve">Eugenio-Martin, J. et al. </w:t>
      </w:r>
      <w:r w:rsidRPr="000F599D">
        <w:rPr>
          <w:rFonts w:ascii="Times New Roman" w:hAnsi="Times New Roman" w:cs="Times New Roman"/>
        </w:rPr>
        <w:t>(2004), “Tourism and Economic Growth in Latin American Countries: A Panel Data Approach”.</w:t>
      </w:r>
    </w:p>
    <w:p w14:paraId="6C15C4A6" w14:textId="77777777" w:rsidR="00F33FD4" w:rsidRPr="000F599D" w:rsidRDefault="00F33FD4" w:rsidP="00F33FD4">
      <w:pPr>
        <w:jc w:val="both"/>
        <w:rPr>
          <w:rFonts w:ascii="Times New Roman" w:hAnsi="Times New Roman" w:cs="Times New Roman"/>
        </w:rPr>
      </w:pPr>
      <w:proofErr w:type="spellStart"/>
      <w:r w:rsidRPr="000F599D">
        <w:rPr>
          <w:rFonts w:ascii="Times New Roman" w:hAnsi="Times New Roman" w:cs="Times New Roman"/>
        </w:rPr>
        <w:t>Fayissa</w:t>
      </w:r>
      <w:proofErr w:type="spellEnd"/>
      <w:r w:rsidRPr="000F599D">
        <w:rPr>
          <w:rFonts w:ascii="Times New Roman" w:hAnsi="Times New Roman" w:cs="Times New Roman"/>
        </w:rPr>
        <w:t xml:space="preserve">, </w:t>
      </w:r>
      <w:proofErr w:type="spellStart"/>
      <w:r w:rsidRPr="000F599D">
        <w:rPr>
          <w:rFonts w:ascii="Times New Roman" w:hAnsi="Times New Roman" w:cs="Times New Roman"/>
        </w:rPr>
        <w:t>Bichaka</w:t>
      </w:r>
      <w:proofErr w:type="spellEnd"/>
      <w:r w:rsidRPr="000F599D">
        <w:rPr>
          <w:rFonts w:ascii="Times New Roman" w:hAnsi="Times New Roman" w:cs="Times New Roman"/>
        </w:rPr>
        <w:t xml:space="preserve">; Christian </w:t>
      </w:r>
      <w:proofErr w:type="spellStart"/>
      <w:r w:rsidRPr="000F599D">
        <w:rPr>
          <w:rFonts w:ascii="Times New Roman" w:hAnsi="Times New Roman" w:cs="Times New Roman"/>
        </w:rPr>
        <w:t>Nsiah</w:t>
      </w:r>
      <w:proofErr w:type="spellEnd"/>
      <w:r w:rsidRPr="000F599D">
        <w:rPr>
          <w:rFonts w:ascii="Times New Roman" w:hAnsi="Times New Roman" w:cs="Times New Roman"/>
        </w:rPr>
        <w:t xml:space="preserve">; and </w:t>
      </w:r>
      <w:proofErr w:type="spellStart"/>
      <w:r w:rsidRPr="000F599D">
        <w:rPr>
          <w:rFonts w:ascii="Times New Roman" w:hAnsi="Times New Roman" w:cs="Times New Roman"/>
        </w:rPr>
        <w:t>Bedassa</w:t>
      </w:r>
      <w:proofErr w:type="spellEnd"/>
      <w:r w:rsidRPr="000F599D">
        <w:rPr>
          <w:rFonts w:ascii="Times New Roman" w:hAnsi="Times New Roman" w:cs="Times New Roman"/>
        </w:rPr>
        <w:t xml:space="preserve"> </w:t>
      </w:r>
      <w:proofErr w:type="spellStart"/>
      <w:r w:rsidRPr="000F599D">
        <w:rPr>
          <w:rFonts w:ascii="Times New Roman" w:hAnsi="Times New Roman" w:cs="Times New Roman"/>
        </w:rPr>
        <w:t>Tadesse</w:t>
      </w:r>
      <w:proofErr w:type="spellEnd"/>
      <w:r w:rsidRPr="000F599D">
        <w:rPr>
          <w:rFonts w:ascii="Times New Roman" w:hAnsi="Times New Roman" w:cs="Times New Roman"/>
        </w:rPr>
        <w:t xml:space="preserve"> (2009), “Tourism and Economic Growth in Latin American Countries (LAC): Further Empirical Evidence”, Working Paper Series, Department of Economics and Finance,</w:t>
      </w:r>
      <w:r w:rsidRPr="000F599D">
        <w:t xml:space="preserve"> </w:t>
      </w:r>
      <w:r w:rsidRPr="000F599D">
        <w:rPr>
          <w:rFonts w:ascii="Times New Roman" w:hAnsi="Times New Roman" w:cs="Times New Roman"/>
        </w:rPr>
        <w:t>Middle Tennessee State University.</w:t>
      </w:r>
    </w:p>
    <w:p w14:paraId="1A25FB8F" w14:textId="77777777" w:rsidR="00F33FD4" w:rsidRPr="000F599D" w:rsidRDefault="00F33FD4" w:rsidP="00F33FD4">
      <w:pPr>
        <w:rPr>
          <w:rFonts w:ascii="Times New Roman" w:hAnsi="Times New Roman" w:cs="Times New Roman"/>
          <w:lang w:val="es-ES"/>
        </w:rPr>
      </w:pPr>
      <w:r w:rsidRPr="000F599D">
        <w:rPr>
          <w:rFonts w:ascii="Times New Roman" w:hAnsi="Times New Roman" w:cs="Times New Roman"/>
          <w:lang w:val="es-ES"/>
        </w:rPr>
        <w:t>Fondo Internacional de Desarrollo Agrícola (2012), “</w:t>
      </w:r>
      <w:proofErr w:type="spellStart"/>
      <w:r w:rsidRPr="000F599D">
        <w:rPr>
          <w:rFonts w:ascii="Times New Roman" w:hAnsi="Times New Roman" w:cs="Times New Roman"/>
          <w:lang w:val="es-ES"/>
        </w:rPr>
        <w:t>Matching</w:t>
      </w:r>
      <w:proofErr w:type="spellEnd"/>
      <w:r w:rsidRPr="000F599D">
        <w:rPr>
          <w:rFonts w:ascii="Times New Roman" w:hAnsi="Times New Roman" w:cs="Times New Roman"/>
          <w:lang w:val="es-ES"/>
        </w:rPr>
        <w:t xml:space="preserve"> </w:t>
      </w:r>
      <w:proofErr w:type="spellStart"/>
      <w:r w:rsidRPr="000F599D">
        <w:rPr>
          <w:rFonts w:ascii="Times New Roman" w:hAnsi="Times New Roman" w:cs="Times New Roman"/>
          <w:lang w:val="es-ES"/>
        </w:rPr>
        <w:t>Grants</w:t>
      </w:r>
      <w:proofErr w:type="spellEnd"/>
      <w:r w:rsidRPr="000F599D">
        <w:rPr>
          <w:rFonts w:ascii="Times New Roman" w:hAnsi="Times New Roman" w:cs="Times New Roman"/>
          <w:lang w:val="es-ES"/>
        </w:rPr>
        <w:t xml:space="preserve">: </w:t>
      </w:r>
      <w:proofErr w:type="spellStart"/>
      <w:r w:rsidRPr="000F599D">
        <w:rPr>
          <w:rFonts w:ascii="Times New Roman" w:hAnsi="Times New Roman" w:cs="Times New Roman"/>
          <w:lang w:val="es-ES"/>
        </w:rPr>
        <w:t>Technical</w:t>
      </w:r>
      <w:proofErr w:type="spellEnd"/>
      <w:r w:rsidRPr="000F599D">
        <w:rPr>
          <w:rFonts w:ascii="Times New Roman" w:hAnsi="Times New Roman" w:cs="Times New Roman"/>
          <w:lang w:val="es-ES"/>
        </w:rPr>
        <w:t xml:space="preserve"> Note”. Disponible en: </w:t>
      </w:r>
      <w:hyperlink r:id="rId14" w:history="1">
        <w:r w:rsidRPr="000F599D">
          <w:rPr>
            <w:rStyle w:val="Hyperlink"/>
            <w:rFonts w:ascii="Times New Roman" w:hAnsi="Times New Roman" w:cs="Times New Roman"/>
            <w:lang w:val="es-ES"/>
          </w:rPr>
          <w:t>http://www.ifad.org/ruralfinance/pub/match_grants.pdf</w:t>
        </w:r>
      </w:hyperlink>
    </w:p>
    <w:p w14:paraId="3E305BF7" w14:textId="77777777" w:rsidR="00F33FD4" w:rsidRPr="000F599D" w:rsidRDefault="00F33FD4" w:rsidP="00F33FD4">
      <w:pPr>
        <w:rPr>
          <w:rFonts w:ascii="Times New Roman" w:hAnsi="Times New Roman" w:cs="Times New Roman"/>
        </w:rPr>
      </w:pPr>
      <w:proofErr w:type="spellStart"/>
      <w:r w:rsidRPr="000F599D">
        <w:rPr>
          <w:rFonts w:ascii="Times New Roman" w:hAnsi="Times New Roman" w:cs="Times New Roman"/>
          <w:lang w:val="es-ES"/>
        </w:rPr>
        <w:t>Greenstone</w:t>
      </w:r>
      <w:proofErr w:type="spellEnd"/>
      <w:r w:rsidRPr="000F599D">
        <w:rPr>
          <w:rFonts w:ascii="Times New Roman" w:hAnsi="Times New Roman" w:cs="Times New Roman"/>
          <w:lang w:val="es-ES"/>
        </w:rPr>
        <w:t xml:space="preserve">, Michael and Ted </w:t>
      </w:r>
      <w:proofErr w:type="spellStart"/>
      <w:r w:rsidRPr="000F599D">
        <w:rPr>
          <w:rFonts w:ascii="Times New Roman" w:hAnsi="Times New Roman" w:cs="Times New Roman"/>
          <w:lang w:val="es-ES"/>
        </w:rPr>
        <w:t>Gayer</w:t>
      </w:r>
      <w:proofErr w:type="spellEnd"/>
      <w:r w:rsidRPr="000F599D">
        <w:rPr>
          <w:rFonts w:ascii="Times New Roman" w:hAnsi="Times New Roman" w:cs="Times New Roman"/>
          <w:lang w:val="es-ES"/>
        </w:rPr>
        <w:t xml:space="preserve"> (2009). </w:t>
      </w:r>
      <w:proofErr w:type="spellStart"/>
      <w:r w:rsidRPr="000F599D">
        <w:rPr>
          <w:rFonts w:ascii="Times New Roman" w:hAnsi="Times New Roman" w:cs="Times New Roman"/>
          <w:lang w:val="es-ES"/>
        </w:rPr>
        <w:t>Quasi</w:t>
      </w:r>
      <w:proofErr w:type="spellEnd"/>
      <w:r w:rsidRPr="000F599D">
        <w:rPr>
          <w:rFonts w:ascii="Times New Roman" w:hAnsi="Times New Roman" w:cs="Times New Roman"/>
          <w:lang w:val="es-ES"/>
        </w:rPr>
        <w:t xml:space="preserve">-experimental and experimental </w:t>
      </w:r>
      <w:proofErr w:type="spellStart"/>
      <w:r w:rsidRPr="000F599D">
        <w:rPr>
          <w:rFonts w:ascii="Times New Roman" w:hAnsi="Times New Roman" w:cs="Times New Roman"/>
          <w:lang w:val="es-ES"/>
        </w:rPr>
        <w:t>approaches</w:t>
      </w:r>
      <w:proofErr w:type="spellEnd"/>
      <w:r w:rsidRPr="000F599D">
        <w:rPr>
          <w:rFonts w:ascii="Times New Roman" w:hAnsi="Times New Roman" w:cs="Times New Roman"/>
          <w:lang w:val="es-ES"/>
        </w:rPr>
        <w:t xml:space="preserve"> to </w:t>
      </w:r>
      <w:proofErr w:type="spellStart"/>
      <w:r w:rsidRPr="000F599D">
        <w:rPr>
          <w:rFonts w:ascii="Times New Roman" w:hAnsi="Times New Roman" w:cs="Times New Roman"/>
          <w:lang w:val="es-ES"/>
        </w:rPr>
        <w:t>environmental</w:t>
      </w:r>
      <w:proofErr w:type="spellEnd"/>
      <w:r w:rsidRPr="000F599D">
        <w:rPr>
          <w:rFonts w:ascii="Times New Roman" w:hAnsi="Times New Roman" w:cs="Times New Roman"/>
          <w:lang w:val="es-ES"/>
        </w:rPr>
        <w:t xml:space="preserve"> </w:t>
      </w:r>
      <w:proofErr w:type="spellStart"/>
      <w:r w:rsidRPr="000F599D">
        <w:rPr>
          <w:rFonts w:ascii="Times New Roman" w:hAnsi="Times New Roman" w:cs="Times New Roman"/>
          <w:lang w:val="es-ES"/>
        </w:rPr>
        <w:t>economics</w:t>
      </w:r>
      <w:proofErr w:type="spellEnd"/>
      <w:r w:rsidRPr="000F599D">
        <w:rPr>
          <w:rFonts w:ascii="Times New Roman" w:hAnsi="Times New Roman" w:cs="Times New Roman"/>
          <w:lang w:val="es-ES"/>
        </w:rPr>
        <w:t xml:space="preserve">. </w:t>
      </w:r>
      <w:r w:rsidRPr="000F599D">
        <w:rPr>
          <w:rFonts w:ascii="Times New Roman" w:hAnsi="Times New Roman" w:cs="Times New Roman"/>
        </w:rPr>
        <w:t>Journal of Environmental Economics and Management, Vol. 57, pp. 21–44.</w:t>
      </w:r>
    </w:p>
    <w:p w14:paraId="6044E35A" w14:textId="77777777" w:rsidR="00F33FD4" w:rsidRPr="000F599D" w:rsidRDefault="00F33FD4" w:rsidP="00F33FD4">
      <w:pPr>
        <w:rPr>
          <w:rFonts w:ascii="Times New Roman" w:hAnsi="Times New Roman" w:cs="Times New Roman"/>
        </w:rPr>
      </w:pPr>
      <w:proofErr w:type="spellStart"/>
      <w:r w:rsidRPr="000F599D">
        <w:rPr>
          <w:rFonts w:ascii="Times New Roman" w:hAnsi="Times New Roman" w:cs="Times New Roman"/>
        </w:rPr>
        <w:t>Imbens</w:t>
      </w:r>
      <w:proofErr w:type="spellEnd"/>
      <w:r w:rsidRPr="000F599D">
        <w:rPr>
          <w:rFonts w:ascii="Times New Roman" w:hAnsi="Times New Roman" w:cs="Times New Roman"/>
        </w:rPr>
        <w:t>, Guido and Jeffrey Wooldridge (2009), “Recent Developments in the Econometrics of Program Evaluation”, Journal of Economic Literature, Vol. 47, No. 11, pp. 5–86.</w:t>
      </w:r>
    </w:p>
    <w:p w14:paraId="4DD2DE9E" w14:textId="77777777" w:rsidR="00F33FD4" w:rsidRPr="000F599D" w:rsidRDefault="00F33FD4" w:rsidP="00F33FD4">
      <w:pPr>
        <w:rPr>
          <w:rFonts w:ascii="Times New Roman" w:hAnsi="Times New Roman" w:cs="Times New Roman"/>
          <w:color w:val="000000"/>
        </w:rPr>
      </w:pPr>
      <w:proofErr w:type="spellStart"/>
      <w:r w:rsidRPr="000F599D">
        <w:rPr>
          <w:rFonts w:ascii="Times New Roman" w:hAnsi="Times New Roman" w:cs="Times New Roman"/>
        </w:rPr>
        <w:t>Klytchnikova</w:t>
      </w:r>
      <w:proofErr w:type="spellEnd"/>
      <w:r w:rsidRPr="000F599D">
        <w:rPr>
          <w:rFonts w:ascii="Times New Roman" w:hAnsi="Times New Roman" w:cs="Times New Roman"/>
        </w:rPr>
        <w:t xml:space="preserve"> et al. (2009), </w:t>
      </w:r>
      <w:hyperlink r:id="rId15" w:history="1">
        <w:proofErr w:type="gramStart"/>
        <w:r w:rsidRPr="000F599D">
          <w:rPr>
            <w:rStyle w:val="Hyperlink"/>
            <w:rFonts w:ascii="Times New Roman" w:hAnsi="Times New Roman" w:cs="Times New Roman"/>
          </w:rPr>
          <w:t>How</w:t>
        </w:r>
        <w:proofErr w:type="gramEnd"/>
        <w:r w:rsidRPr="000F599D">
          <w:rPr>
            <w:rStyle w:val="Hyperlink"/>
            <w:rFonts w:ascii="Times New Roman" w:hAnsi="Times New Roman" w:cs="Times New Roman"/>
          </w:rPr>
          <w:t xml:space="preserve"> tourism can (and does) benefit the poor and the environment: A case study from Panama</w:t>
        </w:r>
      </w:hyperlink>
      <w:r w:rsidRPr="000F599D">
        <w:rPr>
          <w:rFonts w:ascii="Times New Roman" w:hAnsi="Times New Roman" w:cs="Times New Roman"/>
          <w:color w:val="000000"/>
        </w:rPr>
        <w:t>.</w:t>
      </w:r>
    </w:p>
    <w:p w14:paraId="2DB334F5" w14:textId="77777777" w:rsidR="00F33FD4" w:rsidRPr="000F599D" w:rsidRDefault="00F33FD4" w:rsidP="00F33FD4">
      <w:pPr>
        <w:rPr>
          <w:rFonts w:ascii="Times New Roman" w:hAnsi="Times New Roman" w:cs="Times New Roman"/>
        </w:rPr>
      </w:pPr>
      <w:r w:rsidRPr="000F599D">
        <w:rPr>
          <w:rFonts w:ascii="Times New Roman" w:hAnsi="Times New Roman" w:cs="Times New Roman"/>
        </w:rPr>
        <w:t xml:space="preserve">Lopez, Ramon and </w:t>
      </w:r>
      <w:proofErr w:type="spellStart"/>
      <w:r w:rsidRPr="000F599D">
        <w:rPr>
          <w:rFonts w:ascii="Times New Roman" w:hAnsi="Times New Roman" w:cs="Times New Roman"/>
        </w:rPr>
        <w:t>Gregmar</w:t>
      </w:r>
      <w:proofErr w:type="spellEnd"/>
      <w:r w:rsidRPr="000F599D">
        <w:rPr>
          <w:rFonts w:ascii="Times New Roman" w:hAnsi="Times New Roman" w:cs="Times New Roman"/>
        </w:rPr>
        <w:t xml:space="preserve"> </w:t>
      </w:r>
      <w:proofErr w:type="spellStart"/>
      <w:r w:rsidRPr="000F599D">
        <w:rPr>
          <w:rFonts w:ascii="Times New Roman" w:hAnsi="Times New Roman" w:cs="Times New Roman"/>
        </w:rPr>
        <w:t>Galinato</w:t>
      </w:r>
      <w:proofErr w:type="spellEnd"/>
      <w:r w:rsidRPr="000F599D">
        <w:rPr>
          <w:rFonts w:ascii="Times New Roman" w:hAnsi="Times New Roman" w:cs="Times New Roman"/>
        </w:rPr>
        <w:t xml:space="preserve"> (2007), “Should governments stop subsidies to private goods? </w:t>
      </w:r>
      <w:proofErr w:type="gramStart"/>
      <w:r w:rsidRPr="000F599D">
        <w:rPr>
          <w:rFonts w:ascii="Times New Roman" w:hAnsi="Times New Roman" w:cs="Times New Roman"/>
        </w:rPr>
        <w:t>Evidence from rural Latin America”, Journal of Public Economics 91 (2007) 1071–1094.</w:t>
      </w:r>
      <w:proofErr w:type="gramEnd"/>
    </w:p>
    <w:p w14:paraId="4F036183" w14:textId="77777777" w:rsidR="00F33FD4" w:rsidRPr="000F599D" w:rsidRDefault="00F33FD4" w:rsidP="00F33FD4">
      <w:pPr>
        <w:autoSpaceDE w:val="0"/>
        <w:autoSpaceDN w:val="0"/>
        <w:adjustRightInd w:val="0"/>
        <w:spacing w:after="0" w:line="240" w:lineRule="auto"/>
        <w:rPr>
          <w:rFonts w:ascii="Times New Roman" w:hAnsi="Times New Roman" w:cs="Times New Roman"/>
          <w:bCs/>
        </w:rPr>
      </w:pPr>
      <w:proofErr w:type="spellStart"/>
      <w:r w:rsidRPr="000F599D">
        <w:rPr>
          <w:rFonts w:ascii="Times New Roman" w:hAnsi="Times New Roman" w:cs="Times New Roman"/>
          <w:bCs/>
        </w:rPr>
        <w:lastRenderedPageBreak/>
        <w:t>Vanegas</w:t>
      </w:r>
      <w:proofErr w:type="spellEnd"/>
      <w:r w:rsidRPr="000F599D">
        <w:rPr>
          <w:rFonts w:ascii="Times New Roman" w:hAnsi="Times New Roman" w:cs="Times New Roman"/>
          <w:bCs/>
        </w:rPr>
        <w:t xml:space="preserve">, Manuel and </w:t>
      </w:r>
      <w:proofErr w:type="spellStart"/>
      <w:r w:rsidRPr="000F599D">
        <w:rPr>
          <w:rFonts w:ascii="Times New Roman" w:hAnsi="Times New Roman" w:cs="Times New Roman"/>
          <w:bCs/>
        </w:rPr>
        <w:t>Robertico</w:t>
      </w:r>
      <w:proofErr w:type="spellEnd"/>
      <w:r w:rsidRPr="000F599D">
        <w:rPr>
          <w:rFonts w:ascii="Times New Roman" w:hAnsi="Times New Roman" w:cs="Times New Roman"/>
          <w:bCs/>
        </w:rPr>
        <w:t xml:space="preserve"> </w:t>
      </w:r>
      <w:proofErr w:type="spellStart"/>
      <w:r w:rsidRPr="000F599D">
        <w:rPr>
          <w:rFonts w:ascii="Times New Roman" w:hAnsi="Times New Roman" w:cs="Times New Roman"/>
          <w:bCs/>
        </w:rPr>
        <w:t>Croes</w:t>
      </w:r>
      <w:proofErr w:type="spellEnd"/>
      <w:r w:rsidRPr="000F599D">
        <w:rPr>
          <w:rFonts w:ascii="Times New Roman" w:hAnsi="Times New Roman" w:cs="Times New Roman"/>
          <w:bCs/>
        </w:rPr>
        <w:t xml:space="preserve"> (2007), “Tourism, economic expansion and poverty in Nicaragua: Investigating </w:t>
      </w:r>
      <w:proofErr w:type="spellStart"/>
      <w:r w:rsidRPr="000F599D">
        <w:rPr>
          <w:rFonts w:ascii="Times New Roman" w:hAnsi="Times New Roman" w:cs="Times New Roman"/>
          <w:bCs/>
        </w:rPr>
        <w:t>cointegration</w:t>
      </w:r>
      <w:proofErr w:type="spellEnd"/>
      <w:r w:rsidRPr="000F599D">
        <w:rPr>
          <w:rFonts w:ascii="Times New Roman" w:hAnsi="Times New Roman" w:cs="Times New Roman"/>
          <w:bCs/>
        </w:rPr>
        <w:t xml:space="preserve"> and causal relations”. </w:t>
      </w:r>
      <w:proofErr w:type="gramStart"/>
      <w:r w:rsidRPr="000F599D">
        <w:rPr>
          <w:rFonts w:ascii="Times New Roman" w:hAnsi="Times New Roman" w:cs="Times New Roman"/>
          <w:bCs/>
        </w:rPr>
        <w:t>Staff Paper P07-10.</w:t>
      </w:r>
      <w:proofErr w:type="gramEnd"/>
      <w:r w:rsidRPr="000F599D">
        <w:rPr>
          <w:rFonts w:ascii="Times New Roman" w:hAnsi="Times New Roman" w:cs="Times New Roman"/>
          <w:bCs/>
        </w:rPr>
        <w:t xml:space="preserve"> </w:t>
      </w:r>
      <w:proofErr w:type="gramStart"/>
      <w:r w:rsidRPr="000F599D">
        <w:rPr>
          <w:rFonts w:ascii="Times New Roman" w:hAnsi="Times New Roman" w:cs="Times New Roman"/>
          <w:bCs/>
        </w:rPr>
        <w:t>University of Minnesota.</w:t>
      </w:r>
      <w:proofErr w:type="gramEnd"/>
    </w:p>
    <w:p w14:paraId="4FC0B582" w14:textId="77777777" w:rsidR="00F33FD4" w:rsidRPr="000F599D" w:rsidRDefault="00F33FD4" w:rsidP="00F33FD4">
      <w:pPr>
        <w:autoSpaceDE w:val="0"/>
        <w:autoSpaceDN w:val="0"/>
        <w:adjustRightInd w:val="0"/>
        <w:spacing w:after="0" w:line="240" w:lineRule="auto"/>
        <w:rPr>
          <w:rFonts w:ascii="Times New Roman" w:hAnsi="Times New Roman" w:cs="Times New Roman"/>
          <w:bCs/>
        </w:rPr>
      </w:pPr>
    </w:p>
    <w:p w14:paraId="2F000AAE" w14:textId="77777777" w:rsidR="00F33FD4" w:rsidRPr="000F599D" w:rsidRDefault="00F33FD4" w:rsidP="00F33FD4">
      <w:pPr>
        <w:autoSpaceDE w:val="0"/>
        <w:autoSpaceDN w:val="0"/>
        <w:adjustRightInd w:val="0"/>
        <w:spacing w:after="0" w:line="240" w:lineRule="auto"/>
        <w:rPr>
          <w:rFonts w:ascii="Times New Roman" w:hAnsi="Times New Roman" w:cs="Times New Roman"/>
          <w:bCs/>
        </w:rPr>
      </w:pPr>
      <w:r w:rsidRPr="000F599D">
        <w:rPr>
          <w:rFonts w:ascii="Times New Roman" w:hAnsi="Times New Roman" w:cs="Times New Roman"/>
          <w:bCs/>
        </w:rPr>
        <w:t>Winters, Paul; Leonardo Corral and Adela Moreda (2013), “Assessing the Role of Tourism in Poverty Alleviation: A Research Agenda”,</w:t>
      </w:r>
      <w:r w:rsidRPr="000F599D">
        <w:t xml:space="preserve"> </w:t>
      </w:r>
      <w:r w:rsidRPr="000F599D">
        <w:rPr>
          <w:rFonts w:ascii="Times New Roman" w:hAnsi="Times New Roman" w:cs="Times New Roman"/>
          <w:bCs/>
        </w:rPr>
        <w:t>Development Policy Review, 31 (2): 177-202.</w:t>
      </w:r>
    </w:p>
    <w:p w14:paraId="2FA66F82" w14:textId="77777777" w:rsidR="00F33FD4" w:rsidRPr="000F599D" w:rsidRDefault="00F33FD4" w:rsidP="00F33FD4">
      <w:pPr>
        <w:autoSpaceDE w:val="0"/>
        <w:autoSpaceDN w:val="0"/>
        <w:adjustRightInd w:val="0"/>
        <w:spacing w:after="0" w:line="240" w:lineRule="auto"/>
        <w:rPr>
          <w:rFonts w:ascii="Times New Roman" w:hAnsi="Times New Roman" w:cs="Times New Roman"/>
          <w:bCs/>
        </w:rPr>
      </w:pPr>
    </w:p>
    <w:p w14:paraId="1F108DD8" w14:textId="77777777" w:rsidR="00F33FD4" w:rsidRPr="000F599D" w:rsidRDefault="00F33FD4" w:rsidP="00F33FD4">
      <w:pPr>
        <w:autoSpaceDE w:val="0"/>
        <w:autoSpaceDN w:val="0"/>
        <w:adjustRightInd w:val="0"/>
        <w:spacing w:after="0" w:line="240" w:lineRule="auto"/>
        <w:rPr>
          <w:rFonts w:ascii="Times New Roman" w:hAnsi="Times New Roman" w:cs="Times New Roman"/>
          <w:bCs/>
        </w:rPr>
      </w:pPr>
      <w:r w:rsidRPr="000F599D">
        <w:rPr>
          <w:rFonts w:ascii="Times New Roman" w:hAnsi="Times New Roman" w:cs="Times New Roman"/>
          <w:bCs/>
        </w:rPr>
        <w:t>World Bank (2007), “Data for Impact Evaluation”, Doing Impact Evaluation No. 6, Washington, DC: World Bank.</w:t>
      </w:r>
    </w:p>
    <w:p w14:paraId="4D1B028D" w14:textId="77777777" w:rsidR="00F33FD4" w:rsidRPr="00F33FD4" w:rsidRDefault="00F33FD4" w:rsidP="008B3BB3">
      <w:pPr>
        <w:autoSpaceDE w:val="0"/>
        <w:autoSpaceDN w:val="0"/>
        <w:adjustRightInd w:val="0"/>
        <w:spacing w:after="0" w:line="240" w:lineRule="auto"/>
        <w:rPr>
          <w:rFonts w:ascii="Times New Roman" w:hAnsi="Times New Roman" w:cs="Times New Roman"/>
          <w:bCs/>
        </w:rPr>
      </w:pPr>
    </w:p>
    <w:sectPr w:rsidR="00F33FD4" w:rsidRPr="00F33FD4" w:rsidSect="00342D5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AEB205" w14:textId="77777777" w:rsidR="00AF7828" w:rsidRDefault="00AF7828" w:rsidP="0099146B">
      <w:pPr>
        <w:spacing w:after="0" w:line="240" w:lineRule="auto"/>
      </w:pPr>
      <w:r>
        <w:separator/>
      </w:r>
    </w:p>
  </w:endnote>
  <w:endnote w:type="continuationSeparator" w:id="0">
    <w:p w14:paraId="27739B53" w14:textId="77777777" w:rsidR="00AF7828" w:rsidRDefault="00AF7828" w:rsidP="009914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ajan Pro">
    <w:altName w:val="Times New Roman"/>
    <w:panose1 w:val="00000000000000000000"/>
    <w:charset w:val="00"/>
    <w:family w:val="roman"/>
    <w:notTrueType/>
    <w:pitch w:val="variable"/>
    <w:sig w:usb0="00000001" w:usb1="00000000" w:usb2="00000000" w:usb3="00000000" w:csb0="0000009B" w:csb1="00000000"/>
  </w:font>
  <w:font w:name="Lucida Grande">
    <w:charset w:val="00"/>
    <w:family w:val="auto"/>
    <w:pitch w:val="variable"/>
    <w:sig w:usb0="E1000AEF" w:usb1="5000A1FF" w:usb2="00000000" w:usb3="00000000" w:csb0="000001BF" w:csb1="00000000"/>
  </w:font>
  <w:font w:name="ヒラギノ角ゴ Pro W3">
    <w:charset w:val="4E"/>
    <w:family w:val="auto"/>
    <w:pitch w:val="variable"/>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0F07BE" w14:textId="77777777" w:rsidR="00AF7828" w:rsidRDefault="00AF7828" w:rsidP="0099146B">
      <w:pPr>
        <w:spacing w:after="0" w:line="240" w:lineRule="auto"/>
      </w:pPr>
      <w:r>
        <w:separator/>
      </w:r>
    </w:p>
  </w:footnote>
  <w:footnote w:type="continuationSeparator" w:id="0">
    <w:p w14:paraId="362815D6" w14:textId="77777777" w:rsidR="00AF7828" w:rsidRDefault="00AF7828" w:rsidP="0099146B">
      <w:pPr>
        <w:spacing w:after="0" w:line="240" w:lineRule="auto"/>
      </w:pPr>
      <w:r>
        <w:continuationSeparator/>
      </w:r>
    </w:p>
  </w:footnote>
  <w:footnote w:id="1">
    <w:p w14:paraId="7F633EE3" w14:textId="385504E7" w:rsidR="00AF7828" w:rsidRPr="00260E07" w:rsidRDefault="00AF7828" w:rsidP="00F034BC">
      <w:pPr>
        <w:pStyle w:val="FootnoteText"/>
        <w:jc w:val="both"/>
        <w:rPr>
          <w:rFonts w:ascii="Times New Roman" w:hAnsi="Times New Roman" w:cs="Times New Roman"/>
          <w:lang w:val="es-ES_tradnl"/>
        </w:rPr>
      </w:pPr>
      <w:r w:rsidRPr="00260E07">
        <w:rPr>
          <w:rStyle w:val="FootnoteReference"/>
          <w:rFonts w:ascii="Times New Roman" w:hAnsi="Times New Roman" w:cs="Times New Roman"/>
        </w:rPr>
        <w:footnoteRef/>
      </w:r>
      <w:r w:rsidRPr="00260E07">
        <w:rPr>
          <w:rFonts w:ascii="Times New Roman" w:hAnsi="Times New Roman" w:cs="Times New Roman"/>
          <w:lang w:val="es-ES_tradnl"/>
        </w:rPr>
        <w:t xml:space="preserve"> Ver Informe sobre Desarrollo Humano El Salvador 2008, Programa de Naciones Unidas para el Desarrollo (PNUD) y párrafos 1.1. y 1.2 del POD.</w:t>
      </w:r>
    </w:p>
  </w:footnote>
  <w:footnote w:id="2">
    <w:p w14:paraId="2B7A94E2" w14:textId="35F364DF" w:rsidR="00AF7828" w:rsidRPr="00260E07" w:rsidRDefault="00AF7828" w:rsidP="00F034BC">
      <w:pPr>
        <w:pStyle w:val="FootnoteText"/>
        <w:jc w:val="both"/>
        <w:rPr>
          <w:rFonts w:ascii="Times New Roman" w:hAnsi="Times New Roman" w:cs="Times New Roman"/>
          <w:lang w:val="es-ES_tradnl"/>
        </w:rPr>
      </w:pPr>
      <w:r w:rsidRPr="00260E07">
        <w:rPr>
          <w:rStyle w:val="FootnoteReference"/>
          <w:rFonts w:ascii="Times New Roman" w:hAnsi="Times New Roman" w:cs="Times New Roman"/>
        </w:rPr>
        <w:footnoteRef/>
      </w:r>
      <w:r w:rsidRPr="00260E07">
        <w:rPr>
          <w:rFonts w:ascii="Times New Roman" w:hAnsi="Times New Roman" w:cs="Times New Roman"/>
          <w:lang w:val="es-ES_tradnl"/>
        </w:rPr>
        <w:t xml:space="preserve"> Ver Evaluación del potencial turístico en Estrategia de Desarrollo de la Franja Costero-Marina de la Secretaría Técnica de la Presidencia, Diagnóstico turístico de LL y US de MITUR, y párrafos 1.5 y 1.6 del POD.</w:t>
      </w:r>
    </w:p>
  </w:footnote>
  <w:footnote w:id="3">
    <w:p w14:paraId="6916B7B7" w14:textId="225F3C11" w:rsidR="00AF7828" w:rsidRPr="00260E07" w:rsidRDefault="00AF7828" w:rsidP="00F034BC">
      <w:pPr>
        <w:pStyle w:val="FootnoteText"/>
        <w:jc w:val="both"/>
        <w:rPr>
          <w:lang w:val="es-ES_tradnl"/>
        </w:rPr>
      </w:pPr>
      <w:r w:rsidRPr="00260E07">
        <w:rPr>
          <w:rStyle w:val="FootnoteReference"/>
          <w:rFonts w:ascii="Times New Roman" w:hAnsi="Times New Roman" w:cs="Times New Roman"/>
        </w:rPr>
        <w:footnoteRef/>
      </w:r>
      <w:r w:rsidRPr="00E6264C">
        <w:rPr>
          <w:rFonts w:ascii="Times New Roman" w:hAnsi="Times New Roman" w:cs="Times New Roman"/>
          <w:lang w:val="es-ES_tradnl"/>
        </w:rPr>
        <w:t xml:space="preserve"> </w:t>
      </w:r>
      <w:r w:rsidRPr="00260E07">
        <w:rPr>
          <w:rFonts w:ascii="Times New Roman" w:hAnsi="Times New Roman" w:cs="Times New Roman"/>
          <w:lang w:val="es-ES_tradnl"/>
        </w:rPr>
        <w:t>Para más detalles, ver párrafo 1.7 del POD.</w:t>
      </w:r>
    </w:p>
  </w:footnote>
  <w:footnote w:id="4">
    <w:p w14:paraId="3B1ACC27" w14:textId="1C020009" w:rsidR="00AF7828" w:rsidRPr="00C03C38" w:rsidRDefault="00AF7828">
      <w:pPr>
        <w:pStyle w:val="FootnoteText"/>
        <w:rPr>
          <w:rFonts w:ascii="Times New Roman" w:hAnsi="Times New Roman" w:cs="Times New Roman"/>
          <w:lang w:val="es-ES"/>
        </w:rPr>
      </w:pPr>
      <w:r w:rsidRPr="00D16E63">
        <w:rPr>
          <w:rStyle w:val="FootnoteReference"/>
          <w:rFonts w:ascii="Times New Roman" w:hAnsi="Times New Roman" w:cs="Times New Roman"/>
        </w:rPr>
        <w:footnoteRef/>
      </w:r>
      <w:r w:rsidRPr="00D16E63">
        <w:rPr>
          <w:rFonts w:ascii="Times New Roman" w:hAnsi="Times New Roman" w:cs="Times New Roman"/>
          <w:lang w:val="es-ES_tradnl"/>
        </w:rPr>
        <w:t xml:space="preserve"> Ver párrafos 1.9 y 1.10 del POD.</w:t>
      </w:r>
      <w:r w:rsidR="00C03C38" w:rsidRPr="00C03C38">
        <w:rPr>
          <w:lang w:val="es-ES_tradnl"/>
        </w:rPr>
        <w:t xml:space="preserve"> </w:t>
      </w:r>
      <w:r w:rsidR="00C1167B">
        <w:fldChar w:fldCharType="begin"/>
      </w:r>
      <w:r w:rsidR="00C1167B" w:rsidRPr="00C1167B">
        <w:rPr>
          <w:lang w:val="es-ES_tradnl"/>
        </w:rPr>
        <w:instrText xml:space="preserve"> HYPERLINK "http://idbdocs.iadb.org/wsdocs/getDocument.aspx?DOCNUM=37815040" </w:instrText>
      </w:r>
      <w:r w:rsidR="00C1167B">
        <w:fldChar w:fldCharType="separate"/>
      </w:r>
      <w:r w:rsidR="00C03C38" w:rsidRPr="00C03C38">
        <w:rPr>
          <w:rStyle w:val="Hyperlink"/>
          <w:rFonts w:ascii="Times New Roman" w:hAnsi="Times New Roman" w:cs="Times New Roman"/>
          <w:lang w:val="es-ES"/>
        </w:rPr>
        <w:t>http://idbdocs.iadb.org/wsdocs/getDocument.aspx?DOCNUM=37815040</w:t>
      </w:r>
      <w:r w:rsidR="00C1167B">
        <w:rPr>
          <w:rStyle w:val="Hyperlink"/>
          <w:rFonts w:ascii="Times New Roman" w:hAnsi="Times New Roman" w:cs="Times New Roman"/>
          <w:lang w:val="es-ES"/>
        </w:rPr>
        <w:fldChar w:fldCharType="end"/>
      </w:r>
      <w:r w:rsidR="00C03C38" w:rsidRPr="00C03C38">
        <w:rPr>
          <w:rFonts w:ascii="Times New Roman" w:hAnsi="Times New Roman" w:cs="Times New Roman"/>
          <w:lang w:val="es-ES"/>
        </w:rPr>
        <w:t xml:space="preserve"> </w:t>
      </w:r>
    </w:p>
  </w:footnote>
  <w:footnote w:id="5">
    <w:p w14:paraId="0A9618BB" w14:textId="4AADB3B1" w:rsidR="00D16E63" w:rsidRPr="00D16E63" w:rsidRDefault="00D16E63">
      <w:pPr>
        <w:pStyle w:val="FootnoteText"/>
        <w:rPr>
          <w:lang w:val="es-ES_tradnl"/>
        </w:rPr>
      </w:pPr>
      <w:r w:rsidRPr="00D16E63">
        <w:rPr>
          <w:rStyle w:val="FootnoteReference"/>
          <w:rFonts w:ascii="Times New Roman" w:hAnsi="Times New Roman" w:cs="Times New Roman"/>
        </w:rPr>
        <w:footnoteRef/>
      </w:r>
      <w:r w:rsidRPr="00D16E63">
        <w:rPr>
          <w:rFonts w:ascii="Times New Roman" w:hAnsi="Times New Roman" w:cs="Times New Roman"/>
          <w:lang w:val="es-ES_tradnl"/>
        </w:rPr>
        <w:t xml:space="preserve"> Ver párrafos 1.1 y 1.2 del POD.</w:t>
      </w:r>
      <w:r w:rsidR="00C03C38" w:rsidRPr="00C03C38">
        <w:rPr>
          <w:rFonts w:ascii="Times New Roman" w:hAnsi="Times New Roman" w:cs="Times New Roman"/>
          <w:lang w:val="es-ES"/>
        </w:rPr>
        <w:t xml:space="preserve"> </w:t>
      </w:r>
      <w:r w:rsidR="00C1167B">
        <w:fldChar w:fldCharType="begin"/>
      </w:r>
      <w:r w:rsidR="00C1167B" w:rsidRPr="00C1167B">
        <w:rPr>
          <w:lang w:val="es-ES_tradnl"/>
        </w:rPr>
        <w:instrText xml:space="preserve"> HYPERLINK "http://idbdocs.iadb.org</w:instrText>
      </w:r>
      <w:r w:rsidR="00C1167B" w:rsidRPr="00C1167B">
        <w:rPr>
          <w:lang w:val="es-ES_tradnl"/>
        </w:rPr>
        <w:instrText xml:space="preserve">/wsdocs/getDocument.aspx?DOCNUM=37815040" </w:instrText>
      </w:r>
      <w:r w:rsidR="00C1167B">
        <w:fldChar w:fldCharType="separate"/>
      </w:r>
      <w:r w:rsidR="00522457" w:rsidRPr="00C03C38">
        <w:rPr>
          <w:rStyle w:val="Hyperlink"/>
          <w:rFonts w:ascii="Times New Roman" w:hAnsi="Times New Roman" w:cs="Times New Roman"/>
          <w:lang w:val="es-ES"/>
        </w:rPr>
        <w:t>http://idbdocs.iadb.org/wsdocs/getDocument.aspx?DOCNUM=37815040</w:t>
      </w:r>
      <w:r w:rsidR="00C1167B">
        <w:rPr>
          <w:rStyle w:val="Hyperlink"/>
          <w:rFonts w:ascii="Times New Roman" w:hAnsi="Times New Roman" w:cs="Times New Roman"/>
          <w:lang w:val="es-ES"/>
        </w:rPr>
        <w:fldChar w:fldCharType="end"/>
      </w:r>
    </w:p>
  </w:footnote>
  <w:footnote w:id="6">
    <w:p w14:paraId="5FB91E69" w14:textId="77777777" w:rsidR="007652A1" w:rsidRPr="007652A1" w:rsidRDefault="007652A1" w:rsidP="007652A1">
      <w:pPr>
        <w:pStyle w:val="FootnoteText"/>
        <w:jc w:val="both"/>
        <w:rPr>
          <w:rFonts w:ascii="Times New Roman" w:hAnsi="Times New Roman" w:cs="Times New Roman"/>
          <w:lang w:val="es-ES_tradnl"/>
        </w:rPr>
      </w:pPr>
      <w:r w:rsidRPr="007652A1">
        <w:rPr>
          <w:rStyle w:val="FootnoteReference"/>
          <w:rFonts w:ascii="Times New Roman" w:hAnsi="Times New Roman" w:cs="Times New Roman"/>
        </w:rPr>
        <w:footnoteRef/>
      </w:r>
      <w:r w:rsidRPr="007652A1">
        <w:rPr>
          <w:rFonts w:ascii="Times New Roman" w:hAnsi="Times New Roman" w:cs="Times New Roman"/>
          <w:lang w:val="es-ES_tradnl"/>
        </w:rPr>
        <w:t xml:space="preserve"> Se han eliminado las siguientes: resorts, habitaciones para tiempo compartido, arrendadoras de vehículos,  organizadores de congresos y convenciones, campos de golf, discotecas y parques temáticos al tratarse, generalmente, de proyectos de tamaño medio y grande, y/o orientados a un tipo de segmentos de demanda distintos al foco del programa.</w:t>
      </w:r>
    </w:p>
  </w:footnote>
  <w:footnote w:id="7">
    <w:p w14:paraId="7E003D5E" w14:textId="76D228A1" w:rsidR="00AF7828" w:rsidRPr="00D05774" w:rsidRDefault="00AF7828">
      <w:pPr>
        <w:pStyle w:val="FootnoteText"/>
        <w:rPr>
          <w:rFonts w:ascii="Times New Roman" w:hAnsi="Times New Roman" w:cs="Times New Roman"/>
          <w:lang w:val="es-ES"/>
        </w:rPr>
      </w:pPr>
      <w:r w:rsidRPr="00D05774">
        <w:rPr>
          <w:rStyle w:val="FootnoteReference"/>
          <w:rFonts w:ascii="Times New Roman" w:hAnsi="Times New Roman" w:cs="Times New Roman"/>
        </w:rPr>
        <w:footnoteRef/>
      </w:r>
      <w:r w:rsidRPr="00D05774">
        <w:rPr>
          <w:rFonts w:ascii="Times New Roman" w:hAnsi="Times New Roman" w:cs="Times New Roman"/>
          <w:lang w:val="es-ES"/>
        </w:rPr>
        <w:t xml:space="preserve"> </w:t>
      </w:r>
      <w:proofErr w:type="spellStart"/>
      <w:r w:rsidRPr="00D05774">
        <w:rPr>
          <w:rFonts w:ascii="Times New Roman" w:hAnsi="Times New Roman" w:cs="Times New Roman"/>
          <w:lang w:val="es-ES"/>
        </w:rPr>
        <w:t>Stable</w:t>
      </w:r>
      <w:proofErr w:type="spellEnd"/>
      <w:r w:rsidRPr="00D05774">
        <w:rPr>
          <w:rFonts w:ascii="Times New Roman" w:hAnsi="Times New Roman" w:cs="Times New Roman"/>
          <w:lang w:val="es-ES"/>
        </w:rPr>
        <w:t xml:space="preserve"> </w:t>
      </w:r>
      <w:proofErr w:type="spellStart"/>
      <w:r w:rsidRPr="00D05774">
        <w:rPr>
          <w:rFonts w:ascii="Times New Roman" w:hAnsi="Times New Roman" w:cs="Times New Roman"/>
          <w:lang w:val="es-ES"/>
        </w:rPr>
        <w:t>Unit</w:t>
      </w:r>
      <w:proofErr w:type="spellEnd"/>
      <w:r w:rsidRPr="00D05774">
        <w:rPr>
          <w:rFonts w:ascii="Times New Roman" w:hAnsi="Times New Roman" w:cs="Times New Roman"/>
          <w:lang w:val="es-ES"/>
        </w:rPr>
        <w:t xml:space="preserve"> </w:t>
      </w:r>
      <w:proofErr w:type="spellStart"/>
      <w:r w:rsidRPr="00D05774">
        <w:rPr>
          <w:rFonts w:ascii="Times New Roman" w:hAnsi="Times New Roman" w:cs="Times New Roman"/>
          <w:lang w:val="es-ES"/>
        </w:rPr>
        <w:t>Treatment</w:t>
      </w:r>
      <w:proofErr w:type="spellEnd"/>
      <w:r w:rsidRPr="00D05774">
        <w:rPr>
          <w:rFonts w:ascii="Times New Roman" w:hAnsi="Times New Roman" w:cs="Times New Roman"/>
          <w:lang w:val="es-ES"/>
        </w:rPr>
        <w:t xml:space="preserve"> </w:t>
      </w:r>
      <w:proofErr w:type="spellStart"/>
      <w:r w:rsidRPr="00D05774">
        <w:rPr>
          <w:rFonts w:ascii="Times New Roman" w:hAnsi="Times New Roman" w:cs="Times New Roman"/>
          <w:lang w:val="es-ES"/>
        </w:rPr>
        <w:t>Value</w:t>
      </w:r>
      <w:proofErr w:type="spellEnd"/>
      <w:r w:rsidRPr="00D05774">
        <w:rPr>
          <w:rFonts w:ascii="Times New Roman" w:hAnsi="Times New Roman" w:cs="Times New Roman"/>
          <w:lang w:val="es-ES"/>
        </w:rPr>
        <w:t xml:space="preserve"> </w:t>
      </w:r>
      <w:proofErr w:type="spellStart"/>
      <w:r w:rsidRPr="00D05774">
        <w:rPr>
          <w:rFonts w:ascii="Times New Roman" w:hAnsi="Times New Roman" w:cs="Times New Roman"/>
          <w:lang w:val="es-ES"/>
        </w:rPr>
        <w:t>Assumption</w:t>
      </w:r>
      <w:proofErr w:type="spell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5"/>
    <w:lvl w:ilvl="0">
      <w:start w:val="1"/>
      <w:numFmt w:val="bullet"/>
      <w:lvlText w:val=""/>
      <w:lvlJc w:val="left"/>
      <w:pPr>
        <w:tabs>
          <w:tab w:val="num" w:pos="720"/>
        </w:tabs>
        <w:ind w:left="720" w:hanging="360"/>
      </w:pPr>
      <w:rPr>
        <w:rFonts w:ascii="Wingdings" w:hAnsi="Wingdings" w:cs="Wingdings"/>
      </w:rPr>
    </w:lvl>
  </w:abstractNum>
  <w:abstractNum w:abstractNumId="1">
    <w:nsid w:val="00000005"/>
    <w:multiLevelType w:val="singleLevel"/>
    <w:tmpl w:val="00000005"/>
    <w:name w:val="WW8Num6"/>
    <w:lvl w:ilvl="0">
      <w:start w:val="1"/>
      <w:numFmt w:val="bullet"/>
      <w:lvlText w:val=""/>
      <w:lvlJc w:val="left"/>
      <w:pPr>
        <w:tabs>
          <w:tab w:val="num" w:pos="720"/>
        </w:tabs>
        <w:ind w:left="720" w:hanging="360"/>
      </w:pPr>
      <w:rPr>
        <w:rFonts w:ascii="Wingdings" w:hAnsi="Wingdings" w:cs="Wingdings"/>
      </w:rPr>
    </w:lvl>
  </w:abstractNum>
  <w:abstractNum w:abstractNumId="2">
    <w:nsid w:val="00000006"/>
    <w:multiLevelType w:val="multilevel"/>
    <w:tmpl w:val="00000006"/>
    <w:name w:val="WW8Num7"/>
    <w:lvl w:ilvl="0">
      <w:start w:val="1"/>
      <w:numFmt w:val="upperRoman"/>
      <w:lvlText w:val="%1."/>
      <w:lvlJc w:val="left"/>
      <w:pPr>
        <w:tabs>
          <w:tab w:val="num" w:pos="1080"/>
        </w:tabs>
        <w:ind w:left="1080" w:hanging="720"/>
      </w:pPr>
      <w:rPr>
        <w:rFonts w:cs="Times New Roman"/>
      </w:rPr>
    </w:lvl>
    <w:lvl w:ilvl="1">
      <w:start w:val="1"/>
      <w:numFmt w:val="upperLetter"/>
      <w:lvlText w:val="%2."/>
      <w:lvlJc w:val="left"/>
      <w:pPr>
        <w:tabs>
          <w:tab w:val="num" w:pos="1800"/>
        </w:tabs>
        <w:ind w:left="1800" w:hanging="720"/>
      </w:pPr>
      <w:rPr>
        <w:rFonts w:cs="Times New Roman"/>
      </w:rPr>
    </w:lvl>
    <w:lvl w:ilvl="2">
      <w:start w:val="1"/>
      <w:numFmt w:val="decimal"/>
      <w:lvlText w:val="%3."/>
      <w:lvlJc w:val="left"/>
      <w:pPr>
        <w:tabs>
          <w:tab w:val="num" w:pos="2340"/>
        </w:tabs>
        <w:ind w:left="2340" w:hanging="360"/>
      </w:pPr>
      <w:rPr>
        <w:rFonts w:cs="Times New Roman"/>
      </w:rPr>
    </w:lvl>
    <w:lvl w:ilvl="3">
      <w:start w:val="1"/>
      <w:numFmt w:val="lowerLetter"/>
      <w:lvlText w:val="(%4)"/>
      <w:lvlJc w:val="left"/>
      <w:pPr>
        <w:tabs>
          <w:tab w:val="num" w:pos="3240"/>
        </w:tabs>
        <w:ind w:left="3240" w:hanging="720"/>
      </w:pPr>
      <w:rPr>
        <w:rFonts w:cs="Times New Roman"/>
      </w:rPr>
    </w:lvl>
    <w:lvl w:ilvl="4">
      <w:start w:val="1"/>
      <w:numFmt w:val="decimal"/>
      <w:lvlText w:val="%5."/>
      <w:lvlJc w:val="left"/>
      <w:pPr>
        <w:tabs>
          <w:tab w:val="num" w:pos="3975"/>
        </w:tabs>
        <w:ind w:left="3975" w:hanging="735"/>
      </w:pPr>
      <w:rPr>
        <w:rFonts w:cs="Times New Roman"/>
        <w:u w:val="none"/>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
    <w:nsid w:val="00000007"/>
    <w:multiLevelType w:val="multilevel"/>
    <w:tmpl w:val="00000007"/>
    <w:name w:val="WW8Num8"/>
    <w:lvl w:ilvl="0">
      <w:start w:val="1"/>
      <w:numFmt w:val="upperRoman"/>
      <w:lvlText w:val="%1."/>
      <w:lvlJc w:val="left"/>
      <w:pPr>
        <w:tabs>
          <w:tab w:val="num" w:pos="1080"/>
        </w:tabs>
        <w:ind w:left="1080" w:hanging="72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Letter"/>
      <w:lvlText w:val="(%3)"/>
      <w:lvlJc w:val="left"/>
      <w:pPr>
        <w:tabs>
          <w:tab w:val="num" w:pos="2700"/>
        </w:tabs>
        <w:ind w:left="2700" w:hanging="720"/>
      </w:pPr>
      <w:rPr>
        <w:rFonts w:cs="Times New Roman"/>
      </w:rPr>
    </w:lvl>
    <w:lvl w:ilvl="3">
      <w:start w:val="1"/>
      <w:numFmt w:val="upperLetter"/>
      <w:lvlText w:val="%4."/>
      <w:lvlJc w:val="left"/>
      <w:pPr>
        <w:tabs>
          <w:tab w:val="num" w:pos="3240"/>
        </w:tabs>
        <w:ind w:left="3240" w:hanging="720"/>
      </w:pPr>
      <w:rPr>
        <w:rFonts w:cs="Times New Roman"/>
        <w:u w:val="none"/>
      </w:rPr>
    </w:lvl>
    <w:lvl w:ilvl="4">
      <w:start w:val="1"/>
      <w:numFmt w:val="lowerLetter"/>
      <w:lvlText w:val="(%5)"/>
      <w:lvlJc w:val="left"/>
      <w:pPr>
        <w:tabs>
          <w:tab w:val="num" w:pos="3960"/>
        </w:tabs>
        <w:ind w:left="3960" w:hanging="720"/>
      </w:pPr>
      <w:rPr>
        <w:rFonts w:ascii="Times New Roman" w:eastAsia="Times New Roman" w:hAnsi="Times New Roman" w:cs="Times New Roman"/>
        <w:u w:val="none"/>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
    <w:nsid w:val="00000008"/>
    <w:multiLevelType w:val="singleLevel"/>
    <w:tmpl w:val="00000008"/>
    <w:name w:val="WW8Num9"/>
    <w:lvl w:ilvl="0">
      <w:start w:val="1"/>
      <w:numFmt w:val="bullet"/>
      <w:lvlText w:val=""/>
      <w:lvlJc w:val="left"/>
      <w:pPr>
        <w:tabs>
          <w:tab w:val="num" w:pos="738"/>
        </w:tabs>
        <w:ind w:left="738" w:hanging="360"/>
      </w:pPr>
      <w:rPr>
        <w:rFonts w:ascii="Wingdings" w:hAnsi="Wingdings" w:cs="Wingdings"/>
      </w:rPr>
    </w:lvl>
  </w:abstractNum>
  <w:abstractNum w:abstractNumId="5">
    <w:nsid w:val="00000009"/>
    <w:multiLevelType w:val="singleLevel"/>
    <w:tmpl w:val="00000009"/>
    <w:name w:val="WW8Num11"/>
    <w:lvl w:ilvl="0">
      <w:start w:val="1"/>
      <w:numFmt w:val="upperLetter"/>
      <w:lvlText w:val="%1."/>
      <w:lvlJc w:val="left"/>
      <w:pPr>
        <w:tabs>
          <w:tab w:val="num" w:pos="1080"/>
        </w:tabs>
        <w:ind w:left="1080" w:hanging="720"/>
      </w:pPr>
      <w:rPr>
        <w:rFonts w:cs="Times New Roman"/>
        <w:u w:val="none"/>
      </w:rPr>
    </w:lvl>
  </w:abstractNum>
  <w:abstractNum w:abstractNumId="6">
    <w:nsid w:val="00000013"/>
    <w:multiLevelType w:val="multilevel"/>
    <w:tmpl w:val="00000013"/>
    <w:name w:val="WW8Num24"/>
    <w:lvl w:ilvl="0">
      <w:start w:val="1"/>
      <w:numFmt w:val="upperRoman"/>
      <w:lvlText w:val="%1."/>
      <w:lvlJc w:val="left"/>
      <w:pPr>
        <w:tabs>
          <w:tab w:val="num" w:pos="1080"/>
        </w:tabs>
        <w:ind w:left="1080" w:hanging="720"/>
      </w:pPr>
      <w:rPr>
        <w:rFonts w:cs="Times New Roman"/>
      </w:rPr>
    </w:lvl>
    <w:lvl w:ilvl="1">
      <w:start w:val="1"/>
      <w:numFmt w:val="decimal"/>
      <w:lvlText w:val="%1.%2"/>
      <w:lvlJc w:val="left"/>
      <w:pPr>
        <w:tabs>
          <w:tab w:val="num" w:pos="1080"/>
        </w:tabs>
        <w:ind w:left="1080" w:hanging="72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1800"/>
        </w:tabs>
        <w:ind w:left="1800" w:hanging="1440"/>
      </w:pPr>
      <w:rPr>
        <w:rFonts w:cs="Times New Roman"/>
      </w:rPr>
    </w:lvl>
  </w:abstractNum>
  <w:abstractNum w:abstractNumId="7">
    <w:nsid w:val="00EE483C"/>
    <w:multiLevelType w:val="multilevel"/>
    <w:tmpl w:val="52FE61B8"/>
    <w:lvl w:ilvl="0">
      <w:start w:val="1"/>
      <w:numFmt w:val="decimal"/>
      <w:lvlText w:val="%1."/>
      <w:lvlJc w:val="left"/>
      <w:pPr>
        <w:ind w:left="360" w:hanging="360"/>
      </w:pPr>
      <w:rPr>
        <w:rFonts w:hint="default"/>
        <w:lang w:val="es-ES_tradnl"/>
      </w:rPr>
    </w:lvl>
    <w:lvl w:ilvl="1">
      <w:start w:val="1"/>
      <w:numFmt w:val="decimal"/>
      <w:isLgl/>
      <w:lvlText w:val="%1.%2."/>
      <w:lvlJc w:val="left"/>
      <w:pPr>
        <w:ind w:left="2978"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nsid w:val="045C5E29"/>
    <w:multiLevelType w:val="hybridMultilevel"/>
    <w:tmpl w:val="160C4AAE"/>
    <w:lvl w:ilvl="0" w:tplc="9950FAC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547A4DB4">
      <w:numFmt w:val="bullet"/>
      <w:lvlText w:val="-"/>
      <w:lvlJc w:val="left"/>
      <w:pPr>
        <w:ind w:left="2340" w:hanging="360"/>
      </w:pPr>
      <w:rPr>
        <w:rFonts w:ascii="Times New Roman" w:eastAsiaTheme="minorHAnsi"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7311086"/>
    <w:multiLevelType w:val="hybridMultilevel"/>
    <w:tmpl w:val="E2C6702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B7F481E"/>
    <w:multiLevelType w:val="hybridMultilevel"/>
    <w:tmpl w:val="A0324B12"/>
    <w:lvl w:ilvl="0" w:tplc="21C04AFE">
      <w:start w:val="1"/>
      <w:numFmt w:val="lowerRoman"/>
      <w:lvlText w:val="(%1)."/>
      <w:lvlJc w:val="left"/>
      <w:pPr>
        <w:ind w:left="720" w:hanging="360"/>
      </w:pPr>
      <w:rPr>
        <w:rFonts w:hint="default"/>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BF741B2"/>
    <w:multiLevelType w:val="hybridMultilevel"/>
    <w:tmpl w:val="0B9CAE90"/>
    <w:lvl w:ilvl="0" w:tplc="21C04AFE">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CAC51AE"/>
    <w:multiLevelType w:val="hybridMultilevel"/>
    <w:tmpl w:val="9CFAC080"/>
    <w:lvl w:ilvl="0" w:tplc="340A0019">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0DAB7FC9"/>
    <w:multiLevelType w:val="multilevel"/>
    <w:tmpl w:val="8604E782"/>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1386"/>
        </w:tabs>
        <w:ind w:left="1386" w:hanging="1296"/>
      </w:pPr>
      <w:rPr>
        <w:rFonts w:ascii="Times New Roman" w:hAnsi="Times New Roman" w:cs="Times New Roman" w:hint="default"/>
        <w:b w:val="0"/>
        <w:sz w:val="24"/>
        <w:szCs w:val="24"/>
        <w:lang w:val="es-ES_tradnl"/>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4">
    <w:nsid w:val="14E13B09"/>
    <w:multiLevelType w:val="hybridMultilevel"/>
    <w:tmpl w:val="FC3C34A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4E142C2"/>
    <w:multiLevelType w:val="hybridMultilevel"/>
    <w:tmpl w:val="8F089EC6"/>
    <w:lvl w:ilvl="0" w:tplc="ADD65644">
      <w:start w:val="1"/>
      <w:numFmt w:val="bullet"/>
      <w:lvlText w:val=""/>
      <w:lvlJc w:val="left"/>
      <w:pPr>
        <w:ind w:left="720" w:hanging="360"/>
      </w:pPr>
      <w:rPr>
        <w:rFonts w:ascii="Symbol" w:hAnsi="Symbol" w:hint="default"/>
        <w:color w:val="002060"/>
        <w:sz w:val="16"/>
        <w:szCs w:val="2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1DD51A15"/>
    <w:multiLevelType w:val="hybridMultilevel"/>
    <w:tmpl w:val="A0324B12"/>
    <w:lvl w:ilvl="0" w:tplc="21C04AFE">
      <w:start w:val="1"/>
      <w:numFmt w:val="lowerRoman"/>
      <w:lvlText w:val="(%1)."/>
      <w:lvlJc w:val="left"/>
      <w:pPr>
        <w:ind w:left="720" w:hanging="360"/>
      </w:pPr>
      <w:rPr>
        <w:rFonts w:hint="default"/>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42C533B"/>
    <w:multiLevelType w:val="hybridMultilevel"/>
    <w:tmpl w:val="189201E4"/>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272574EC"/>
    <w:multiLevelType w:val="hybridMultilevel"/>
    <w:tmpl w:val="80444FE6"/>
    <w:lvl w:ilvl="0" w:tplc="21C04AFE">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95155F3"/>
    <w:multiLevelType w:val="hybridMultilevel"/>
    <w:tmpl w:val="49A46686"/>
    <w:lvl w:ilvl="0" w:tplc="FF1207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2FDA7722"/>
    <w:multiLevelType w:val="hybridMultilevel"/>
    <w:tmpl w:val="3D48743C"/>
    <w:lvl w:ilvl="0" w:tplc="B4EE8EDE">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27A29E9"/>
    <w:multiLevelType w:val="hybridMultilevel"/>
    <w:tmpl w:val="F6500446"/>
    <w:lvl w:ilvl="0" w:tplc="ADD65644">
      <w:start w:val="1"/>
      <w:numFmt w:val="bullet"/>
      <w:lvlText w:val=""/>
      <w:lvlJc w:val="left"/>
      <w:pPr>
        <w:ind w:left="1440" w:hanging="360"/>
      </w:pPr>
      <w:rPr>
        <w:rFonts w:ascii="Symbol" w:hAnsi="Symbol" w:hint="default"/>
        <w:color w:val="002060"/>
        <w:sz w:val="16"/>
        <w:szCs w:val="20"/>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23">
    <w:nsid w:val="3E237563"/>
    <w:multiLevelType w:val="hybridMultilevel"/>
    <w:tmpl w:val="31A609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E6E39EB"/>
    <w:multiLevelType w:val="hybridMultilevel"/>
    <w:tmpl w:val="F3965BA6"/>
    <w:lvl w:ilvl="0" w:tplc="31BEC4E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3BD7E92"/>
    <w:multiLevelType w:val="hybridMultilevel"/>
    <w:tmpl w:val="E52664C4"/>
    <w:lvl w:ilvl="0" w:tplc="0C0A0001">
      <w:start w:val="1"/>
      <w:numFmt w:val="bullet"/>
      <w:lvlText w:val=""/>
      <w:lvlJc w:val="left"/>
      <w:pPr>
        <w:tabs>
          <w:tab w:val="num" w:pos="778"/>
        </w:tabs>
        <w:ind w:left="778" w:hanging="360"/>
      </w:pPr>
      <w:rPr>
        <w:rFonts w:ascii="Symbol" w:hAnsi="Symbol" w:hint="default"/>
      </w:rPr>
    </w:lvl>
    <w:lvl w:ilvl="1" w:tplc="0C0A0003" w:tentative="1">
      <w:start w:val="1"/>
      <w:numFmt w:val="bullet"/>
      <w:lvlText w:val="o"/>
      <w:lvlJc w:val="left"/>
      <w:pPr>
        <w:tabs>
          <w:tab w:val="num" w:pos="1498"/>
        </w:tabs>
        <w:ind w:left="1498" w:hanging="360"/>
      </w:pPr>
      <w:rPr>
        <w:rFonts w:ascii="Courier New" w:hAnsi="Courier New" w:hint="default"/>
      </w:rPr>
    </w:lvl>
    <w:lvl w:ilvl="2" w:tplc="0C0A0005" w:tentative="1">
      <w:start w:val="1"/>
      <w:numFmt w:val="bullet"/>
      <w:lvlText w:val=""/>
      <w:lvlJc w:val="left"/>
      <w:pPr>
        <w:tabs>
          <w:tab w:val="num" w:pos="2218"/>
        </w:tabs>
        <w:ind w:left="2218" w:hanging="360"/>
      </w:pPr>
      <w:rPr>
        <w:rFonts w:ascii="Wingdings" w:hAnsi="Wingdings" w:hint="default"/>
      </w:rPr>
    </w:lvl>
    <w:lvl w:ilvl="3" w:tplc="0C0A0001" w:tentative="1">
      <w:start w:val="1"/>
      <w:numFmt w:val="bullet"/>
      <w:lvlText w:val=""/>
      <w:lvlJc w:val="left"/>
      <w:pPr>
        <w:tabs>
          <w:tab w:val="num" w:pos="2938"/>
        </w:tabs>
        <w:ind w:left="2938" w:hanging="360"/>
      </w:pPr>
      <w:rPr>
        <w:rFonts w:ascii="Symbol" w:hAnsi="Symbol" w:hint="default"/>
      </w:rPr>
    </w:lvl>
    <w:lvl w:ilvl="4" w:tplc="0C0A0003" w:tentative="1">
      <w:start w:val="1"/>
      <w:numFmt w:val="bullet"/>
      <w:lvlText w:val="o"/>
      <w:lvlJc w:val="left"/>
      <w:pPr>
        <w:tabs>
          <w:tab w:val="num" w:pos="3658"/>
        </w:tabs>
        <w:ind w:left="3658" w:hanging="360"/>
      </w:pPr>
      <w:rPr>
        <w:rFonts w:ascii="Courier New" w:hAnsi="Courier New" w:hint="default"/>
      </w:rPr>
    </w:lvl>
    <w:lvl w:ilvl="5" w:tplc="0C0A0005" w:tentative="1">
      <w:start w:val="1"/>
      <w:numFmt w:val="bullet"/>
      <w:lvlText w:val=""/>
      <w:lvlJc w:val="left"/>
      <w:pPr>
        <w:tabs>
          <w:tab w:val="num" w:pos="4378"/>
        </w:tabs>
        <w:ind w:left="4378" w:hanging="360"/>
      </w:pPr>
      <w:rPr>
        <w:rFonts w:ascii="Wingdings" w:hAnsi="Wingdings" w:hint="default"/>
      </w:rPr>
    </w:lvl>
    <w:lvl w:ilvl="6" w:tplc="0C0A0001" w:tentative="1">
      <w:start w:val="1"/>
      <w:numFmt w:val="bullet"/>
      <w:lvlText w:val=""/>
      <w:lvlJc w:val="left"/>
      <w:pPr>
        <w:tabs>
          <w:tab w:val="num" w:pos="5098"/>
        </w:tabs>
        <w:ind w:left="5098" w:hanging="360"/>
      </w:pPr>
      <w:rPr>
        <w:rFonts w:ascii="Symbol" w:hAnsi="Symbol" w:hint="default"/>
      </w:rPr>
    </w:lvl>
    <w:lvl w:ilvl="7" w:tplc="0C0A0003" w:tentative="1">
      <w:start w:val="1"/>
      <w:numFmt w:val="bullet"/>
      <w:lvlText w:val="o"/>
      <w:lvlJc w:val="left"/>
      <w:pPr>
        <w:tabs>
          <w:tab w:val="num" w:pos="5818"/>
        </w:tabs>
        <w:ind w:left="5818" w:hanging="360"/>
      </w:pPr>
      <w:rPr>
        <w:rFonts w:ascii="Courier New" w:hAnsi="Courier New" w:hint="default"/>
      </w:rPr>
    </w:lvl>
    <w:lvl w:ilvl="8" w:tplc="0C0A0005" w:tentative="1">
      <w:start w:val="1"/>
      <w:numFmt w:val="bullet"/>
      <w:lvlText w:val=""/>
      <w:lvlJc w:val="left"/>
      <w:pPr>
        <w:tabs>
          <w:tab w:val="num" w:pos="6538"/>
        </w:tabs>
        <w:ind w:left="6538" w:hanging="360"/>
      </w:pPr>
      <w:rPr>
        <w:rFonts w:ascii="Wingdings" w:hAnsi="Wingdings" w:hint="default"/>
      </w:rPr>
    </w:lvl>
  </w:abstractNum>
  <w:abstractNum w:abstractNumId="26">
    <w:nsid w:val="44663050"/>
    <w:multiLevelType w:val="hybridMultilevel"/>
    <w:tmpl w:val="4D2C26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7C766CF"/>
    <w:multiLevelType w:val="hybridMultilevel"/>
    <w:tmpl w:val="A0324B12"/>
    <w:lvl w:ilvl="0" w:tplc="21C04AFE">
      <w:start w:val="1"/>
      <w:numFmt w:val="lowerRoman"/>
      <w:lvlText w:val="(%1)."/>
      <w:lvlJc w:val="left"/>
      <w:pPr>
        <w:ind w:left="720" w:hanging="360"/>
      </w:pPr>
      <w:rPr>
        <w:rFonts w:hint="default"/>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BF2372F"/>
    <w:multiLevelType w:val="hybridMultilevel"/>
    <w:tmpl w:val="A4BC4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E8C09C6"/>
    <w:multiLevelType w:val="hybridMultilevel"/>
    <w:tmpl w:val="A0324B12"/>
    <w:lvl w:ilvl="0" w:tplc="21C04AFE">
      <w:start w:val="1"/>
      <w:numFmt w:val="lowerRoman"/>
      <w:lvlText w:val="(%1)."/>
      <w:lvlJc w:val="left"/>
      <w:pPr>
        <w:ind w:left="720" w:hanging="360"/>
      </w:pPr>
      <w:rPr>
        <w:rFonts w:hint="default"/>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FBC1A7D"/>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1">
    <w:nsid w:val="509E7E20"/>
    <w:multiLevelType w:val="hybridMultilevel"/>
    <w:tmpl w:val="AACE0B2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1932FE5"/>
    <w:multiLevelType w:val="hybridMultilevel"/>
    <w:tmpl w:val="BEFEC02A"/>
    <w:lvl w:ilvl="0" w:tplc="FF1207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6A82263"/>
    <w:multiLevelType w:val="hybridMultilevel"/>
    <w:tmpl w:val="B300BB9A"/>
    <w:lvl w:ilvl="0" w:tplc="9C6EA28C">
      <w:start w:val="1"/>
      <w:numFmt w:val="bullet"/>
      <w:lvlText w:val=""/>
      <w:lvlJc w:val="left"/>
      <w:pPr>
        <w:ind w:left="720" w:hanging="360"/>
      </w:pPr>
      <w:rPr>
        <w:rFonts w:ascii="Symbol" w:hAnsi="Symbol"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5FB15044"/>
    <w:multiLevelType w:val="hybridMultilevel"/>
    <w:tmpl w:val="2340906A"/>
    <w:lvl w:ilvl="0" w:tplc="340A0019">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09923C8"/>
    <w:multiLevelType w:val="multilevel"/>
    <w:tmpl w:val="F1A8726C"/>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b w:val="0"/>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6">
    <w:nsid w:val="6C5674C4"/>
    <w:multiLevelType w:val="multilevel"/>
    <w:tmpl w:val="00000007"/>
    <w:lvl w:ilvl="0">
      <w:start w:val="1"/>
      <w:numFmt w:val="upperRoman"/>
      <w:lvlText w:val="%1."/>
      <w:lvlJc w:val="left"/>
      <w:pPr>
        <w:tabs>
          <w:tab w:val="num" w:pos="1080"/>
        </w:tabs>
        <w:ind w:left="1080" w:hanging="72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Letter"/>
      <w:lvlText w:val="(%3)"/>
      <w:lvlJc w:val="left"/>
      <w:pPr>
        <w:tabs>
          <w:tab w:val="num" w:pos="2700"/>
        </w:tabs>
        <w:ind w:left="2700" w:hanging="720"/>
      </w:pPr>
      <w:rPr>
        <w:rFonts w:cs="Times New Roman"/>
      </w:rPr>
    </w:lvl>
    <w:lvl w:ilvl="3">
      <w:start w:val="1"/>
      <w:numFmt w:val="upperLetter"/>
      <w:lvlText w:val="%4."/>
      <w:lvlJc w:val="left"/>
      <w:pPr>
        <w:tabs>
          <w:tab w:val="num" w:pos="3240"/>
        </w:tabs>
        <w:ind w:left="3240" w:hanging="720"/>
      </w:pPr>
      <w:rPr>
        <w:rFonts w:cs="Times New Roman"/>
        <w:u w:val="none"/>
      </w:rPr>
    </w:lvl>
    <w:lvl w:ilvl="4">
      <w:start w:val="1"/>
      <w:numFmt w:val="lowerLetter"/>
      <w:lvlText w:val="(%5)"/>
      <w:lvlJc w:val="left"/>
      <w:pPr>
        <w:tabs>
          <w:tab w:val="num" w:pos="3960"/>
        </w:tabs>
        <w:ind w:left="3960" w:hanging="720"/>
      </w:pPr>
      <w:rPr>
        <w:rFonts w:ascii="Times New Roman" w:eastAsia="Times New Roman" w:hAnsi="Times New Roman" w:cs="Times New Roman"/>
        <w:u w:val="none"/>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7">
    <w:nsid w:val="6D7C03D5"/>
    <w:multiLevelType w:val="hybridMultilevel"/>
    <w:tmpl w:val="ABCADB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DD25D77"/>
    <w:multiLevelType w:val="hybridMultilevel"/>
    <w:tmpl w:val="E2C6702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FEE4DD2"/>
    <w:multiLevelType w:val="hybridMultilevel"/>
    <w:tmpl w:val="C47A2370"/>
    <w:lvl w:ilvl="0" w:tplc="21C04AFE">
      <w:start w:val="1"/>
      <w:numFmt w:val="lowerRoman"/>
      <w:lvlText w:val="(%1)."/>
      <w:lvlJc w:val="left"/>
      <w:pPr>
        <w:ind w:left="408" w:hanging="360"/>
      </w:pPr>
      <w:rPr>
        <w:rFonts w:hint="default"/>
      </w:rPr>
    </w:lvl>
    <w:lvl w:ilvl="1" w:tplc="0C0A0019">
      <w:start w:val="1"/>
      <w:numFmt w:val="lowerLetter"/>
      <w:lvlText w:val="%2."/>
      <w:lvlJc w:val="left"/>
      <w:pPr>
        <w:ind w:left="1128" w:hanging="360"/>
      </w:pPr>
    </w:lvl>
    <w:lvl w:ilvl="2" w:tplc="0C0A001B" w:tentative="1">
      <w:start w:val="1"/>
      <w:numFmt w:val="lowerRoman"/>
      <w:lvlText w:val="%3."/>
      <w:lvlJc w:val="right"/>
      <w:pPr>
        <w:ind w:left="1848" w:hanging="180"/>
      </w:pPr>
    </w:lvl>
    <w:lvl w:ilvl="3" w:tplc="0C0A000F" w:tentative="1">
      <w:start w:val="1"/>
      <w:numFmt w:val="decimal"/>
      <w:lvlText w:val="%4."/>
      <w:lvlJc w:val="left"/>
      <w:pPr>
        <w:ind w:left="2568" w:hanging="360"/>
      </w:pPr>
    </w:lvl>
    <w:lvl w:ilvl="4" w:tplc="0C0A0019" w:tentative="1">
      <w:start w:val="1"/>
      <w:numFmt w:val="lowerLetter"/>
      <w:lvlText w:val="%5."/>
      <w:lvlJc w:val="left"/>
      <w:pPr>
        <w:ind w:left="3288" w:hanging="360"/>
      </w:pPr>
    </w:lvl>
    <w:lvl w:ilvl="5" w:tplc="0C0A001B" w:tentative="1">
      <w:start w:val="1"/>
      <w:numFmt w:val="lowerRoman"/>
      <w:lvlText w:val="%6."/>
      <w:lvlJc w:val="right"/>
      <w:pPr>
        <w:ind w:left="4008" w:hanging="180"/>
      </w:pPr>
    </w:lvl>
    <w:lvl w:ilvl="6" w:tplc="0C0A000F" w:tentative="1">
      <w:start w:val="1"/>
      <w:numFmt w:val="decimal"/>
      <w:lvlText w:val="%7."/>
      <w:lvlJc w:val="left"/>
      <w:pPr>
        <w:ind w:left="4728" w:hanging="360"/>
      </w:pPr>
    </w:lvl>
    <w:lvl w:ilvl="7" w:tplc="0C0A0019" w:tentative="1">
      <w:start w:val="1"/>
      <w:numFmt w:val="lowerLetter"/>
      <w:lvlText w:val="%8."/>
      <w:lvlJc w:val="left"/>
      <w:pPr>
        <w:ind w:left="5448" w:hanging="360"/>
      </w:pPr>
    </w:lvl>
    <w:lvl w:ilvl="8" w:tplc="0C0A001B" w:tentative="1">
      <w:start w:val="1"/>
      <w:numFmt w:val="lowerRoman"/>
      <w:lvlText w:val="%9."/>
      <w:lvlJc w:val="right"/>
      <w:pPr>
        <w:ind w:left="6168" w:hanging="180"/>
      </w:pPr>
    </w:lvl>
  </w:abstractNum>
  <w:abstractNum w:abstractNumId="40">
    <w:nsid w:val="70B47DBB"/>
    <w:multiLevelType w:val="hybridMultilevel"/>
    <w:tmpl w:val="A940A9D8"/>
    <w:lvl w:ilvl="0" w:tplc="FF1207CA">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FF1207CA">
      <w:numFmt w:val="bullet"/>
      <w:lvlText w:val="-"/>
      <w:lvlJc w:val="left"/>
      <w:pPr>
        <w:ind w:left="1800" w:hanging="360"/>
      </w:pPr>
      <w:rPr>
        <w:rFonts w:ascii="Calibri" w:eastAsiaTheme="minorHAnsi" w:hAnsi="Calibri" w:cs="Calibr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745C45E0"/>
    <w:multiLevelType w:val="hybridMultilevel"/>
    <w:tmpl w:val="AD4A725A"/>
    <w:lvl w:ilvl="0" w:tplc="340A0019">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6A72E78"/>
    <w:multiLevelType w:val="hybridMultilevel"/>
    <w:tmpl w:val="F27899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77210F28"/>
    <w:multiLevelType w:val="hybridMultilevel"/>
    <w:tmpl w:val="663A1E2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DBE39E6"/>
    <w:multiLevelType w:val="hybridMultilevel"/>
    <w:tmpl w:val="C2CCBD48"/>
    <w:lvl w:ilvl="0" w:tplc="FF1207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E217C4E"/>
    <w:multiLevelType w:val="hybridMultilevel"/>
    <w:tmpl w:val="3C70186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2"/>
  </w:num>
  <w:num w:numId="2">
    <w:abstractNumId w:val="19"/>
  </w:num>
  <w:num w:numId="3">
    <w:abstractNumId w:val="35"/>
  </w:num>
  <w:num w:numId="4">
    <w:abstractNumId w:val="32"/>
  </w:num>
  <w:num w:numId="5">
    <w:abstractNumId w:val="24"/>
  </w:num>
  <w:num w:numId="6">
    <w:abstractNumId w:val="23"/>
  </w:num>
  <w:num w:numId="7">
    <w:abstractNumId w:val="37"/>
  </w:num>
  <w:num w:numId="8">
    <w:abstractNumId w:val="26"/>
  </w:num>
  <w:num w:numId="9">
    <w:abstractNumId w:val="25"/>
  </w:num>
  <w:num w:numId="10">
    <w:abstractNumId w:val="8"/>
  </w:num>
  <w:num w:numId="11">
    <w:abstractNumId w:val="6"/>
  </w:num>
  <w:num w:numId="12">
    <w:abstractNumId w:val="5"/>
  </w:num>
  <w:num w:numId="13">
    <w:abstractNumId w:val="38"/>
  </w:num>
  <w:num w:numId="14">
    <w:abstractNumId w:val="2"/>
  </w:num>
  <w:num w:numId="15">
    <w:abstractNumId w:val="3"/>
  </w:num>
  <w:num w:numId="16">
    <w:abstractNumId w:val="0"/>
  </w:num>
  <w:num w:numId="17">
    <w:abstractNumId w:val="1"/>
  </w:num>
  <w:num w:numId="18">
    <w:abstractNumId w:val="4"/>
  </w:num>
  <w:num w:numId="19">
    <w:abstractNumId w:val="13"/>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20"/>
  </w:num>
  <w:num w:numId="23">
    <w:abstractNumId w:val="11"/>
  </w:num>
  <w:num w:numId="24">
    <w:abstractNumId w:val="13"/>
  </w:num>
  <w:num w:numId="25">
    <w:abstractNumId w:val="13"/>
  </w:num>
  <w:num w:numId="26">
    <w:abstractNumId w:val="18"/>
  </w:num>
  <w:num w:numId="27">
    <w:abstractNumId w:val="44"/>
  </w:num>
  <w:num w:numId="28">
    <w:abstractNumId w:val="40"/>
  </w:num>
  <w:num w:numId="29">
    <w:abstractNumId w:val="7"/>
  </w:num>
  <w:num w:numId="30">
    <w:abstractNumId w:val="21"/>
  </w:num>
  <w:num w:numId="31">
    <w:abstractNumId w:val="15"/>
  </w:num>
  <w:num w:numId="32">
    <w:abstractNumId w:val="39"/>
  </w:num>
  <w:num w:numId="33">
    <w:abstractNumId w:val="29"/>
  </w:num>
  <w:num w:numId="34">
    <w:abstractNumId w:val="10"/>
  </w:num>
  <w:num w:numId="35">
    <w:abstractNumId w:val="45"/>
  </w:num>
  <w:num w:numId="36">
    <w:abstractNumId w:val="16"/>
  </w:num>
  <w:num w:numId="37">
    <w:abstractNumId w:val="27"/>
  </w:num>
  <w:num w:numId="38">
    <w:abstractNumId w:val="28"/>
  </w:num>
  <w:num w:numId="39">
    <w:abstractNumId w:val="42"/>
  </w:num>
  <w:num w:numId="40">
    <w:abstractNumId w:val="43"/>
  </w:num>
  <w:num w:numId="41">
    <w:abstractNumId w:val="31"/>
  </w:num>
  <w:num w:numId="42">
    <w:abstractNumId w:val="12"/>
  </w:num>
  <w:num w:numId="43">
    <w:abstractNumId w:val="41"/>
  </w:num>
  <w:num w:numId="44">
    <w:abstractNumId w:val="14"/>
  </w:num>
  <w:num w:numId="45">
    <w:abstractNumId w:val="17"/>
  </w:num>
  <w:num w:numId="46">
    <w:abstractNumId w:val="30"/>
  </w:num>
  <w:num w:numId="47">
    <w:abstractNumId w:val="36"/>
  </w:num>
  <w:num w:numId="48">
    <w:abstractNumId w:val="34"/>
  </w:num>
  <w:num w:numId="4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89E"/>
    <w:rsid w:val="000035E5"/>
    <w:rsid w:val="00003BFF"/>
    <w:rsid w:val="00003C53"/>
    <w:rsid w:val="00004DEB"/>
    <w:rsid w:val="000069D8"/>
    <w:rsid w:val="00010087"/>
    <w:rsid w:val="000276C9"/>
    <w:rsid w:val="000303EE"/>
    <w:rsid w:val="00040442"/>
    <w:rsid w:val="00042F85"/>
    <w:rsid w:val="0004551A"/>
    <w:rsid w:val="00047979"/>
    <w:rsid w:val="00050BB5"/>
    <w:rsid w:val="00051204"/>
    <w:rsid w:val="00052265"/>
    <w:rsid w:val="0005368E"/>
    <w:rsid w:val="000712F9"/>
    <w:rsid w:val="000723AC"/>
    <w:rsid w:val="00073D17"/>
    <w:rsid w:val="0007586A"/>
    <w:rsid w:val="000803B1"/>
    <w:rsid w:val="00080D4C"/>
    <w:rsid w:val="000918AF"/>
    <w:rsid w:val="00092230"/>
    <w:rsid w:val="000A62F5"/>
    <w:rsid w:val="000B1A7D"/>
    <w:rsid w:val="000B7960"/>
    <w:rsid w:val="000C1AAC"/>
    <w:rsid w:val="000D56D4"/>
    <w:rsid w:val="000D7323"/>
    <w:rsid w:val="000E1290"/>
    <w:rsid w:val="000E1511"/>
    <w:rsid w:val="000E5F0F"/>
    <w:rsid w:val="000F466D"/>
    <w:rsid w:val="000F599D"/>
    <w:rsid w:val="000F63B3"/>
    <w:rsid w:val="00100967"/>
    <w:rsid w:val="001020B9"/>
    <w:rsid w:val="001079EE"/>
    <w:rsid w:val="001218FF"/>
    <w:rsid w:val="00154550"/>
    <w:rsid w:val="00162FA4"/>
    <w:rsid w:val="00167582"/>
    <w:rsid w:val="00182A32"/>
    <w:rsid w:val="0018366D"/>
    <w:rsid w:val="001858B2"/>
    <w:rsid w:val="001870BE"/>
    <w:rsid w:val="00187294"/>
    <w:rsid w:val="00191449"/>
    <w:rsid w:val="001A1081"/>
    <w:rsid w:val="001A2A73"/>
    <w:rsid w:val="001B66E0"/>
    <w:rsid w:val="001B7619"/>
    <w:rsid w:val="001C2484"/>
    <w:rsid w:val="001D1712"/>
    <w:rsid w:val="001D31CC"/>
    <w:rsid w:val="001D36F3"/>
    <w:rsid w:val="001D6F3A"/>
    <w:rsid w:val="001E1420"/>
    <w:rsid w:val="001E1D12"/>
    <w:rsid w:val="001F0EBA"/>
    <w:rsid w:val="001F18A9"/>
    <w:rsid w:val="001F580C"/>
    <w:rsid w:val="001F707F"/>
    <w:rsid w:val="002075DC"/>
    <w:rsid w:val="00207914"/>
    <w:rsid w:val="00210E69"/>
    <w:rsid w:val="00211159"/>
    <w:rsid w:val="00214BC3"/>
    <w:rsid w:val="0022064A"/>
    <w:rsid w:val="00222660"/>
    <w:rsid w:val="00222BAB"/>
    <w:rsid w:val="00224956"/>
    <w:rsid w:val="00227B42"/>
    <w:rsid w:val="00236987"/>
    <w:rsid w:val="002426E8"/>
    <w:rsid w:val="00247C91"/>
    <w:rsid w:val="00260E07"/>
    <w:rsid w:val="00260F8A"/>
    <w:rsid w:val="00265F8D"/>
    <w:rsid w:val="00267594"/>
    <w:rsid w:val="002825F3"/>
    <w:rsid w:val="0028445F"/>
    <w:rsid w:val="00285C2D"/>
    <w:rsid w:val="002B4DE1"/>
    <w:rsid w:val="002B5520"/>
    <w:rsid w:val="002C3398"/>
    <w:rsid w:val="002C632F"/>
    <w:rsid w:val="002D488E"/>
    <w:rsid w:val="002D6970"/>
    <w:rsid w:val="002D6DB5"/>
    <w:rsid w:val="002E7767"/>
    <w:rsid w:val="002F2182"/>
    <w:rsid w:val="002F4FD0"/>
    <w:rsid w:val="003012E1"/>
    <w:rsid w:val="003016D1"/>
    <w:rsid w:val="00303427"/>
    <w:rsid w:val="00310A5C"/>
    <w:rsid w:val="0032360F"/>
    <w:rsid w:val="00323BDB"/>
    <w:rsid w:val="00330A52"/>
    <w:rsid w:val="003331AF"/>
    <w:rsid w:val="00335CBE"/>
    <w:rsid w:val="00342D51"/>
    <w:rsid w:val="0034522D"/>
    <w:rsid w:val="00352BA6"/>
    <w:rsid w:val="0036221F"/>
    <w:rsid w:val="00372B92"/>
    <w:rsid w:val="0038052D"/>
    <w:rsid w:val="00383916"/>
    <w:rsid w:val="00385DE3"/>
    <w:rsid w:val="00385E1E"/>
    <w:rsid w:val="00387A08"/>
    <w:rsid w:val="00387F9F"/>
    <w:rsid w:val="0039682E"/>
    <w:rsid w:val="00396B95"/>
    <w:rsid w:val="003B767C"/>
    <w:rsid w:val="003D2183"/>
    <w:rsid w:val="003D280E"/>
    <w:rsid w:val="003E143D"/>
    <w:rsid w:val="003E4D4A"/>
    <w:rsid w:val="003E4E79"/>
    <w:rsid w:val="003F184A"/>
    <w:rsid w:val="003F4E81"/>
    <w:rsid w:val="00403F0E"/>
    <w:rsid w:val="00427D32"/>
    <w:rsid w:val="00453852"/>
    <w:rsid w:val="0045463A"/>
    <w:rsid w:val="00463A9E"/>
    <w:rsid w:val="00464631"/>
    <w:rsid w:val="00467467"/>
    <w:rsid w:val="00471D66"/>
    <w:rsid w:val="00472BB8"/>
    <w:rsid w:val="0048275C"/>
    <w:rsid w:val="00483B90"/>
    <w:rsid w:val="00484951"/>
    <w:rsid w:val="00490A16"/>
    <w:rsid w:val="004938F6"/>
    <w:rsid w:val="004A20A8"/>
    <w:rsid w:val="004A6B5A"/>
    <w:rsid w:val="004B142D"/>
    <w:rsid w:val="004D4C7E"/>
    <w:rsid w:val="004F724C"/>
    <w:rsid w:val="00504F17"/>
    <w:rsid w:val="005121AA"/>
    <w:rsid w:val="00522457"/>
    <w:rsid w:val="00540761"/>
    <w:rsid w:val="005430DB"/>
    <w:rsid w:val="005470F8"/>
    <w:rsid w:val="00553B79"/>
    <w:rsid w:val="00561DDF"/>
    <w:rsid w:val="005702BD"/>
    <w:rsid w:val="005711E5"/>
    <w:rsid w:val="005774F7"/>
    <w:rsid w:val="00583D14"/>
    <w:rsid w:val="00593FEB"/>
    <w:rsid w:val="005D3919"/>
    <w:rsid w:val="005D5386"/>
    <w:rsid w:val="005D7E59"/>
    <w:rsid w:val="006025CC"/>
    <w:rsid w:val="00606F73"/>
    <w:rsid w:val="006072AE"/>
    <w:rsid w:val="0061502C"/>
    <w:rsid w:val="00615620"/>
    <w:rsid w:val="00633ACD"/>
    <w:rsid w:val="00647FED"/>
    <w:rsid w:val="00661338"/>
    <w:rsid w:val="00673F73"/>
    <w:rsid w:val="00674386"/>
    <w:rsid w:val="00675CDC"/>
    <w:rsid w:val="00675D32"/>
    <w:rsid w:val="006824E4"/>
    <w:rsid w:val="00682FA3"/>
    <w:rsid w:val="006866AF"/>
    <w:rsid w:val="006923FF"/>
    <w:rsid w:val="006930C9"/>
    <w:rsid w:val="006933D9"/>
    <w:rsid w:val="00694338"/>
    <w:rsid w:val="006A07F5"/>
    <w:rsid w:val="006B2087"/>
    <w:rsid w:val="006E41CC"/>
    <w:rsid w:val="006F3AE1"/>
    <w:rsid w:val="007157CD"/>
    <w:rsid w:val="007201D7"/>
    <w:rsid w:val="00722338"/>
    <w:rsid w:val="00725E71"/>
    <w:rsid w:val="00727F6D"/>
    <w:rsid w:val="0075154C"/>
    <w:rsid w:val="00754345"/>
    <w:rsid w:val="00757869"/>
    <w:rsid w:val="007613A1"/>
    <w:rsid w:val="00761C91"/>
    <w:rsid w:val="0076280C"/>
    <w:rsid w:val="00763E46"/>
    <w:rsid w:val="007652A1"/>
    <w:rsid w:val="00775353"/>
    <w:rsid w:val="0078446C"/>
    <w:rsid w:val="007956AE"/>
    <w:rsid w:val="007A142E"/>
    <w:rsid w:val="007A1C44"/>
    <w:rsid w:val="007A63ED"/>
    <w:rsid w:val="007B0A29"/>
    <w:rsid w:val="007C00F9"/>
    <w:rsid w:val="007C06D3"/>
    <w:rsid w:val="007D00AA"/>
    <w:rsid w:val="007D0E28"/>
    <w:rsid w:val="007F183D"/>
    <w:rsid w:val="00807892"/>
    <w:rsid w:val="008117D2"/>
    <w:rsid w:val="008221D6"/>
    <w:rsid w:val="0082300A"/>
    <w:rsid w:val="00834FF1"/>
    <w:rsid w:val="00835D14"/>
    <w:rsid w:val="00845997"/>
    <w:rsid w:val="0084682C"/>
    <w:rsid w:val="008508E2"/>
    <w:rsid w:val="00861CDA"/>
    <w:rsid w:val="008763EF"/>
    <w:rsid w:val="0088668E"/>
    <w:rsid w:val="00894845"/>
    <w:rsid w:val="008A504F"/>
    <w:rsid w:val="008B014E"/>
    <w:rsid w:val="008B3BB3"/>
    <w:rsid w:val="008B64B2"/>
    <w:rsid w:val="008C1E1B"/>
    <w:rsid w:val="008D7DDE"/>
    <w:rsid w:val="008E07DC"/>
    <w:rsid w:val="008E151F"/>
    <w:rsid w:val="008E4FBF"/>
    <w:rsid w:val="008E51B5"/>
    <w:rsid w:val="008E649F"/>
    <w:rsid w:val="00910C99"/>
    <w:rsid w:val="0091313C"/>
    <w:rsid w:val="00916C36"/>
    <w:rsid w:val="00920A01"/>
    <w:rsid w:val="009212B9"/>
    <w:rsid w:val="00921663"/>
    <w:rsid w:val="00923883"/>
    <w:rsid w:val="00931799"/>
    <w:rsid w:val="00931A2F"/>
    <w:rsid w:val="00931DD6"/>
    <w:rsid w:val="00937788"/>
    <w:rsid w:val="00940A28"/>
    <w:rsid w:val="00947640"/>
    <w:rsid w:val="0095156C"/>
    <w:rsid w:val="009617BD"/>
    <w:rsid w:val="009652E9"/>
    <w:rsid w:val="00975511"/>
    <w:rsid w:val="0099041B"/>
    <w:rsid w:val="0099146B"/>
    <w:rsid w:val="009A0395"/>
    <w:rsid w:val="009A119A"/>
    <w:rsid w:val="009A2F20"/>
    <w:rsid w:val="009D46A0"/>
    <w:rsid w:val="009E19EE"/>
    <w:rsid w:val="009E39A2"/>
    <w:rsid w:val="009E6977"/>
    <w:rsid w:val="009F099D"/>
    <w:rsid w:val="009F0FC2"/>
    <w:rsid w:val="00A00F18"/>
    <w:rsid w:val="00A05647"/>
    <w:rsid w:val="00A2430D"/>
    <w:rsid w:val="00A26936"/>
    <w:rsid w:val="00A31C99"/>
    <w:rsid w:val="00A34158"/>
    <w:rsid w:val="00A34BD3"/>
    <w:rsid w:val="00A40B3E"/>
    <w:rsid w:val="00A56D31"/>
    <w:rsid w:val="00A62ED0"/>
    <w:rsid w:val="00A76085"/>
    <w:rsid w:val="00A943BC"/>
    <w:rsid w:val="00AA0F37"/>
    <w:rsid w:val="00AB4DD7"/>
    <w:rsid w:val="00AB4F04"/>
    <w:rsid w:val="00AC6837"/>
    <w:rsid w:val="00AD04BD"/>
    <w:rsid w:val="00AD22C9"/>
    <w:rsid w:val="00AE06EF"/>
    <w:rsid w:val="00AE6D58"/>
    <w:rsid w:val="00AF29B5"/>
    <w:rsid w:val="00AF7828"/>
    <w:rsid w:val="00B12003"/>
    <w:rsid w:val="00B16735"/>
    <w:rsid w:val="00B231BC"/>
    <w:rsid w:val="00B245A8"/>
    <w:rsid w:val="00B26681"/>
    <w:rsid w:val="00B30854"/>
    <w:rsid w:val="00B315FF"/>
    <w:rsid w:val="00B46858"/>
    <w:rsid w:val="00B5701E"/>
    <w:rsid w:val="00B72263"/>
    <w:rsid w:val="00B728E1"/>
    <w:rsid w:val="00B84A79"/>
    <w:rsid w:val="00B909C6"/>
    <w:rsid w:val="00B9774A"/>
    <w:rsid w:val="00B97833"/>
    <w:rsid w:val="00BA0166"/>
    <w:rsid w:val="00BA3467"/>
    <w:rsid w:val="00BA3D31"/>
    <w:rsid w:val="00BA62B9"/>
    <w:rsid w:val="00BB38E5"/>
    <w:rsid w:val="00BD5270"/>
    <w:rsid w:val="00BD5D40"/>
    <w:rsid w:val="00BE3B6B"/>
    <w:rsid w:val="00BE52CE"/>
    <w:rsid w:val="00C00750"/>
    <w:rsid w:val="00C03C38"/>
    <w:rsid w:val="00C062BC"/>
    <w:rsid w:val="00C109F1"/>
    <w:rsid w:val="00C1167B"/>
    <w:rsid w:val="00C17F8F"/>
    <w:rsid w:val="00C22C67"/>
    <w:rsid w:val="00C26C52"/>
    <w:rsid w:val="00C27D31"/>
    <w:rsid w:val="00C3060F"/>
    <w:rsid w:val="00C3530B"/>
    <w:rsid w:val="00C426C3"/>
    <w:rsid w:val="00C544DA"/>
    <w:rsid w:val="00C640E3"/>
    <w:rsid w:val="00C66563"/>
    <w:rsid w:val="00C672F5"/>
    <w:rsid w:val="00C76281"/>
    <w:rsid w:val="00C84B14"/>
    <w:rsid w:val="00C925C5"/>
    <w:rsid w:val="00CA40CC"/>
    <w:rsid w:val="00CA5D28"/>
    <w:rsid w:val="00CC2BDC"/>
    <w:rsid w:val="00CC2DB3"/>
    <w:rsid w:val="00CC645B"/>
    <w:rsid w:val="00CC72F4"/>
    <w:rsid w:val="00CD4811"/>
    <w:rsid w:val="00CD4887"/>
    <w:rsid w:val="00CE0179"/>
    <w:rsid w:val="00CE106C"/>
    <w:rsid w:val="00CE1A1B"/>
    <w:rsid w:val="00CF362F"/>
    <w:rsid w:val="00CF53C3"/>
    <w:rsid w:val="00D018B0"/>
    <w:rsid w:val="00D05774"/>
    <w:rsid w:val="00D16E63"/>
    <w:rsid w:val="00D24E19"/>
    <w:rsid w:val="00D26B5B"/>
    <w:rsid w:val="00D342AB"/>
    <w:rsid w:val="00D456E3"/>
    <w:rsid w:val="00D509D7"/>
    <w:rsid w:val="00D56C76"/>
    <w:rsid w:val="00D90DB7"/>
    <w:rsid w:val="00D93476"/>
    <w:rsid w:val="00DA4FEC"/>
    <w:rsid w:val="00DB1B1D"/>
    <w:rsid w:val="00DB2163"/>
    <w:rsid w:val="00DC7FDE"/>
    <w:rsid w:val="00DD0F19"/>
    <w:rsid w:val="00DD2C63"/>
    <w:rsid w:val="00DD659B"/>
    <w:rsid w:val="00DE1682"/>
    <w:rsid w:val="00DE2987"/>
    <w:rsid w:val="00DE775D"/>
    <w:rsid w:val="00DF206E"/>
    <w:rsid w:val="00E01831"/>
    <w:rsid w:val="00E02071"/>
    <w:rsid w:val="00E1299F"/>
    <w:rsid w:val="00E1529C"/>
    <w:rsid w:val="00E15F63"/>
    <w:rsid w:val="00E27C41"/>
    <w:rsid w:val="00E425FA"/>
    <w:rsid w:val="00E47957"/>
    <w:rsid w:val="00E5036C"/>
    <w:rsid w:val="00E61C3F"/>
    <w:rsid w:val="00E6264C"/>
    <w:rsid w:val="00E6357E"/>
    <w:rsid w:val="00E70694"/>
    <w:rsid w:val="00E74CD1"/>
    <w:rsid w:val="00E75C65"/>
    <w:rsid w:val="00E90387"/>
    <w:rsid w:val="00E93A5A"/>
    <w:rsid w:val="00EA68C3"/>
    <w:rsid w:val="00EB79E5"/>
    <w:rsid w:val="00ED39B3"/>
    <w:rsid w:val="00ED4E2D"/>
    <w:rsid w:val="00ED6B47"/>
    <w:rsid w:val="00EF2313"/>
    <w:rsid w:val="00EF297F"/>
    <w:rsid w:val="00EF389E"/>
    <w:rsid w:val="00EF5909"/>
    <w:rsid w:val="00EF607C"/>
    <w:rsid w:val="00F034BC"/>
    <w:rsid w:val="00F102C3"/>
    <w:rsid w:val="00F16554"/>
    <w:rsid w:val="00F17CED"/>
    <w:rsid w:val="00F27FF0"/>
    <w:rsid w:val="00F33FD4"/>
    <w:rsid w:val="00F36BAA"/>
    <w:rsid w:val="00F43405"/>
    <w:rsid w:val="00F44D4B"/>
    <w:rsid w:val="00F50A63"/>
    <w:rsid w:val="00F5140D"/>
    <w:rsid w:val="00F5564F"/>
    <w:rsid w:val="00F61571"/>
    <w:rsid w:val="00F6252F"/>
    <w:rsid w:val="00F65D03"/>
    <w:rsid w:val="00F72F78"/>
    <w:rsid w:val="00F77AAA"/>
    <w:rsid w:val="00F80399"/>
    <w:rsid w:val="00F840DA"/>
    <w:rsid w:val="00F8750B"/>
    <w:rsid w:val="00F92A15"/>
    <w:rsid w:val="00FA3E0D"/>
    <w:rsid w:val="00FA5C68"/>
    <w:rsid w:val="00FA5C71"/>
    <w:rsid w:val="00FB07E8"/>
    <w:rsid w:val="00FB10FD"/>
    <w:rsid w:val="00FC0DD0"/>
    <w:rsid w:val="00FE5D3D"/>
    <w:rsid w:val="00FF59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216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I"/>
    <w:next w:val="Normal"/>
    <w:link w:val="Heading1Char"/>
    <w:uiPriority w:val="9"/>
    <w:qFormat/>
    <w:rsid w:val="00236987"/>
    <w:pPr>
      <w:keepNext/>
      <w:numPr>
        <w:numId w:val="3"/>
      </w:numPr>
      <w:spacing w:before="240" w:after="240" w:line="240" w:lineRule="auto"/>
      <w:jc w:val="center"/>
      <w:outlineLvl w:val="0"/>
    </w:pPr>
    <w:rPr>
      <w:rFonts w:ascii="Times New Roman Bold" w:eastAsia="Times New Roman" w:hAnsi="Times New Roman Bold" w:cs="Times New Roman"/>
      <w:b/>
      <w:smallCaps/>
      <w:noProof/>
      <w:sz w:val="28"/>
      <w:szCs w:val="20"/>
      <w:lang w:val="es-ES_tradnl" w:eastAsia="es-ES"/>
    </w:rPr>
  </w:style>
  <w:style w:type="paragraph" w:styleId="Heading4">
    <w:name w:val="heading 4"/>
    <w:aliases w:val="Heading 4.a"/>
    <w:next w:val="Normal"/>
    <w:link w:val="Heading4Char"/>
    <w:uiPriority w:val="9"/>
    <w:qFormat/>
    <w:rsid w:val="00236987"/>
    <w:pPr>
      <w:keepNext/>
      <w:numPr>
        <w:ilvl w:val="2"/>
        <w:numId w:val="3"/>
      </w:numPr>
      <w:tabs>
        <w:tab w:val="left" w:pos="1440"/>
      </w:tabs>
      <w:spacing w:before="120" w:after="120" w:line="240" w:lineRule="auto"/>
      <w:jc w:val="both"/>
      <w:outlineLvl w:val="3"/>
    </w:pPr>
    <w:rPr>
      <w:rFonts w:ascii="Times New Roman Bold" w:eastAsia="Times New Roman" w:hAnsi="Times New Roman Bold" w:cs="Times New Roman"/>
      <w:b/>
      <w:noProof/>
      <w:sz w:val="24"/>
      <w:szCs w:val="20"/>
      <w:lang w:val="es-ES_tradnl" w:eastAsia="es-ES"/>
    </w:rPr>
  </w:style>
  <w:style w:type="paragraph" w:styleId="Heading5">
    <w:name w:val="heading 5"/>
    <w:aliases w:val="Heading 5.(i)"/>
    <w:next w:val="Normal"/>
    <w:link w:val="Heading5Char"/>
    <w:uiPriority w:val="9"/>
    <w:qFormat/>
    <w:rsid w:val="00236987"/>
    <w:pPr>
      <w:keepNext/>
      <w:numPr>
        <w:ilvl w:val="3"/>
        <w:numId w:val="3"/>
      </w:numPr>
      <w:spacing w:before="120" w:after="120" w:line="240" w:lineRule="auto"/>
      <w:jc w:val="both"/>
      <w:outlineLvl w:val="4"/>
    </w:pPr>
    <w:rPr>
      <w:rFonts w:ascii="Times New Roman Bold" w:eastAsia="Times New Roman" w:hAnsi="Times New Roman Bold" w:cs="Times New Roman"/>
      <w:b/>
      <w:noProof/>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gtable">
    <w:name w:val="Regtable"/>
    <w:link w:val="RegtableChar"/>
    <w:rsid w:val="001858B2"/>
    <w:pPr>
      <w:keepLines/>
      <w:spacing w:before="20" w:after="20" w:line="240" w:lineRule="auto"/>
    </w:pPr>
    <w:rPr>
      <w:rFonts w:ascii="Times New Roman" w:eastAsia="Times New Roman" w:hAnsi="Times New Roman" w:cs="Times New Roman"/>
      <w:noProof/>
      <w:sz w:val="20"/>
      <w:szCs w:val="20"/>
    </w:rPr>
  </w:style>
  <w:style w:type="character" w:customStyle="1" w:styleId="RegtableChar">
    <w:name w:val="Regtable Char"/>
    <w:link w:val="Regtable"/>
    <w:rsid w:val="001858B2"/>
    <w:rPr>
      <w:rFonts w:ascii="Times New Roman" w:eastAsia="Times New Roman" w:hAnsi="Times New Roman" w:cs="Times New Roman"/>
      <w:noProof/>
      <w:sz w:val="20"/>
      <w:szCs w:val="20"/>
    </w:rPr>
  </w:style>
  <w:style w:type="paragraph" w:customStyle="1" w:styleId="TableTitle">
    <w:name w:val="TableTitle"/>
    <w:basedOn w:val="Normal"/>
    <w:link w:val="TableTitleChar"/>
    <w:rsid w:val="001858B2"/>
    <w:pPr>
      <w:keepNext/>
      <w:spacing w:before="20" w:after="20" w:line="240" w:lineRule="auto"/>
      <w:jc w:val="center"/>
    </w:pPr>
    <w:rPr>
      <w:rFonts w:ascii="Times New Roman Bold" w:eastAsia="Times New Roman" w:hAnsi="Times New Roman Bold" w:cs="Times New Roman"/>
      <w:b/>
      <w:spacing w:val="-3"/>
      <w:sz w:val="20"/>
      <w:szCs w:val="20"/>
      <w:lang w:val="es-ES" w:eastAsia="x-none"/>
    </w:rPr>
  </w:style>
  <w:style w:type="character" w:customStyle="1" w:styleId="TableTitleChar">
    <w:name w:val="TableTitle Char"/>
    <w:link w:val="TableTitle"/>
    <w:rsid w:val="001858B2"/>
    <w:rPr>
      <w:rFonts w:ascii="Times New Roman Bold" w:eastAsia="Times New Roman" w:hAnsi="Times New Roman Bold" w:cs="Times New Roman"/>
      <w:b/>
      <w:spacing w:val="-3"/>
      <w:sz w:val="20"/>
      <w:szCs w:val="20"/>
      <w:lang w:val="es-ES" w:eastAsia="x-none"/>
    </w:rPr>
  </w:style>
  <w:style w:type="character" w:customStyle="1" w:styleId="ColorfulList-Accent1Char">
    <w:name w:val="Colorful List - Accent 1 Char"/>
    <w:link w:val="ColorfulList-Accent1"/>
    <w:uiPriority w:val="34"/>
    <w:rsid w:val="001858B2"/>
    <w:rPr>
      <w:sz w:val="22"/>
      <w:szCs w:val="22"/>
    </w:rPr>
  </w:style>
  <w:style w:type="paragraph" w:customStyle="1" w:styleId="bullets">
    <w:name w:val="bullets"/>
    <w:rsid w:val="001858B2"/>
    <w:pPr>
      <w:numPr>
        <w:numId w:val="1"/>
      </w:numPr>
      <w:spacing w:before="120" w:after="120" w:line="240" w:lineRule="auto"/>
      <w:jc w:val="both"/>
    </w:pPr>
    <w:rPr>
      <w:rFonts w:ascii="Times New Roman" w:eastAsia="Times New Roman" w:hAnsi="Times New Roman" w:cs="Times New Roman"/>
      <w:spacing w:val="-2"/>
      <w:sz w:val="24"/>
      <w:szCs w:val="20"/>
    </w:rPr>
  </w:style>
  <w:style w:type="table" w:styleId="ColorfulList-Accent1">
    <w:name w:val="Colorful List Accent 1"/>
    <w:basedOn w:val="TableNormal"/>
    <w:link w:val="ColorfulList-Accent1Char"/>
    <w:uiPriority w:val="34"/>
    <w:rsid w:val="001858B2"/>
    <w:pPr>
      <w:spacing w:after="0" w:line="240" w:lineRule="auto"/>
    </w:p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TableGrid">
    <w:name w:val="Table Grid"/>
    <w:basedOn w:val="TableNormal"/>
    <w:uiPriority w:val="59"/>
    <w:rsid w:val="001858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858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58B2"/>
    <w:rPr>
      <w:rFonts w:ascii="Tahoma" w:hAnsi="Tahoma" w:cs="Tahoma"/>
      <w:sz w:val="16"/>
      <w:szCs w:val="16"/>
    </w:rPr>
  </w:style>
  <w:style w:type="paragraph" w:styleId="ListParagraph">
    <w:name w:val="List Paragraph"/>
    <w:basedOn w:val="Normal"/>
    <w:uiPriority w:val="34"/>
    <w:qFormat/>
    <w:rsid w:val="001858B2"/>
    <w:pPr>
      <w:ind w:left="720"/>
      <w:contextualSpacing/>
    </w:pPr>
  </w:style>
  <w:style w:type="paragraph" w:styleId="FootnoteText">
    <w:name w:val="footnote text"/>
    <w:aliases w:val="fn,footnote,single space,Footnote Text Char Char Char Char Char Char,Footnote Text Char Char,Footnote Text1 Char,Footnote Text Char Char Char Char,FOOTNOTES,Fußnotentextr,Char,foottextfra,texto de nota al pie"/>
    <w:basedOn w:val="Normal"/>
    <w:link w:val="FootnoteTextChar"/>
    <w:uiPriority w:val="99"/>
    <w:semiHidden/>
    <w:unhideWhenUsed/>
    <w:rsid w:val="0099146B"/>
    <w:pPr>
      <w:spacing w:after="0" w:line="240" w:lineRule="auto"/>
    </w:pPr>
    <w:rPr>
      <w:sz w:val="20"/>
      <w:szCs w:val="20"/>
    </w:rPr>
  </w:style>
  <w:style w:type="character" w:customStyle="1" w:styleId="FootnoteTextChar">
    <w:name w:val="Footnote Text Char"/>
    <w:aliases w:val="fn Char,footnote Char,single space Char,Footnote Text Char Char Char Char Char Char Char,Footnote Text Char Char Char,Footnote Text1 Char Char,Footnote Text Char Char Char Char Char,FOOTNOTES Char,Fußnotentextr Char,Char Char"/>
    <w:basedOn w:val="DefaultParagraphFont"/>
    <w:link w:val="FootnoteText"/>
    <w:uiPriority w:val="99"/>
    <w:rsid w:val="0099146B"/>
    <w:rPr>
      <w:sz w:val="20"/>
      <w:szCs w:val="20"/>
    </w:rPr>
  </w:style>
  <w:style w:type="character" w:styleId="FootnoteReference">
    <w:name w:val="footnote reference"/>
    <w:aliases w:val="referencia nota al pie,Fußnotenzeichen DISS,FC,titulo 2"/>
    <w:basedOn w:val="DefaultParagraphFont"/>
    <w:uiPriority w:val="99"/>
    <w:semiHidden/>
    <w:unhideWhenUsed/>
    <w:rsid w:val="0099146B"/>
    <w:rPr>
      <w:vertAlign w:val="superscript"/>
    </w:rPr>
  </w:style>
  <w:style w:type="character" w:styleId="Hyperlink">
    <w:name w:val="Hyperlink"/>
    <w:basedOn w:val="DefaultParagraphFont"/>
    <w:uiPriority w:val="99"/>
    <w:unhideWhenUsed/>
    <w:rsid w:val="00B728E1"/>
    <w:rPr>
      <w:color w:val="0000FF" w:themeColor="hyperlink"/>
      <w:u w:val="single"/>
    </w:rPr>
  </w:style>
  <w:style w:type="character" w:customStyle="1" w:styleId="Heading1Char">
    <w:name w:val="Heading 1 Char"/>
    <w:aliases w:val="Heading 1.I Char"/>
    <w:basedOn w:val="DefaultParagraphFont"/>
    <w:link w:val="Heading1"/>
    <w:uiPriority w:val="9"/>
    <w:rsid w:val="00236987"/>
    <w:rPr>
      <w:rFonts w:ascii="Times New Roman Bold" w:eastAsia="Times New Roman" w:hAnsi="Times New Roman Bold" w:cs="Times New Roman"/>
      <w:b/>
      <w:smallCaps/>
      <w:noProof/>
      <w:sz w:val="28"/>
      <w:szCs w:val="20"/>
      <w:lang w:val="es-ES_tradnl" w:eastAsia="es-ES"/>
    </w:rPr>
  </w:style>
  <w:style w:type="character" w:customStyle="1" w:styleId="Heading4Char">
    <w:name w:val="Heading 4 Char"/>
    <w:aliases w:val="Heading 4.a Char"/>
    <w:basedOn w:val="DefaultParagraphFont"/>
    <w:link w:val="Heading4"/>
    <w:uiPriority w:val="9"/>
    <w:rsid w:val="00236987"/>
    <w:rPr>
      <w:rFonts w:ascii="Times New Roman Bold" w:eastAsia="Times New Roman" w:hAnsi="Times New Roman Bold" w:cs="Times New Roman"/>
      <w:b/>
      <w:noProof/>
      <w:sz w:val="24"/>
      <w:szCs w:val="20"/>
      <w:lang w:val="es-ES_tradnl" w:eastAsia="es-ES"/>
    </w:rPr>
  </w:style>
  <w:style w:type="character" w:customStyle="1" w:styleId="Heading5Char">
    <w:name w:val="Heading 5 Char"/>
    <w:aliases w:val="Heading 5.(i) Char"/>
    <w:basedOn w:val="DefaultParagraphFont"/>
    <w:link w:val="Heading5"/>
    <w:uiPriority w:val="9"/>
    <w:rsid w:val="00236987"/>
    <w:rPr>
      <w:rFonts w:ascii="Times New Roman Bold" w:eastAsia="Times New Roman" w:hAnsi="Times New Roman Bold" w:cs="Times New Roman"/>
      <w:b/>
      <w:noProof/>
      <w:sz w:val="24"/>
      <w:szCs w:val="20"/>
    </w:rPr>
  </w:style>
  <w:style w:type="paragraph" w:customStyle="1" w:styleId="AutoNumpara">
    <w:name w:val="AutoNumpara"/>
    <w:basedOn w:val="BodyTextIndent"/>
    <w:link w:val="AutoNumparaChar"/>
    <w:rsid w:val="00236987"/>
    <w:pPr>
      <w:numPr>
        <w:ilvl w:val="1"/>
        <w:numId w:val="3"/>
      </w:numPr>
      <w:spacing w:before="120" w:line="240" w:lineRule="auto"/>
      <w:jc w:val="both"/>
    </w:pPr>
    <w:rPr>
      <w:rFonts w:ascii="Times New Roman" w:eastAsia="Times New Roman" w:hAnsi="Times New Roman" w:cs="Times New Roman"/>
      <w:noProof/>
      <w:spacing w:val="-2"/>
      <w:sz w:val="24"/>
      <w:szCs w:val="20"/>
      <w:lang w:val="es-ES_tradnl" w:eastAsia="x-none"/>
    </w:rPr>
  </w:style>
  <w:style w:type="paragraph" w:customStyle="1" w:styleId="MTDisplayEquation">
    <w:name w:val="MTDisplayEquation"/>
    <w:basedOn w:val="Normal"/>
    <w:next w:val="Normal"/>
    <w:link w:val="MTDisplayEquationChar"/>
    <w:rsid w:val="00236987"/>
    <w:pPr>
      <w:tabs>
        <w:tab w:val="center" w:pos="4680"/>
        <w:tab w:val="right" w:pos="9360"/>
      </w:tabs>
      <w:spacing w:after="0" w:line="480" w:lineRule="auto"/>
    </w:pPr>
    <w:rPr>
      <w:rFonts w:ascii="Times New Roman" w:eastAsia="Times New Roman" w:hAnsi="Times New Roman" w:cs="Times New Roman"/>
      <w:sz w:val="24"/>
      <w:szCs w:val="24"/>
      <w:lang w:val="x-none" w:eastAsia="x-none"/>
    </w:rPr>
  </w:style>
  <w:style w:type="character" w:customStyle="1" w:styleId="MTDisplayEquationChar">
    <w:name w:val="MTDisplayEquation Char"/>
    <w:link w:val="MTDisplayEquation"/>
    <w:rsid w:val="00236987"/>
    <w:rPr>
      <w:rFonts w:ascii="Times New Roman" w:eastAsia="Times New Roman" w:hAnsi="Times New Roman" w:cs="Times New Roman"/>
      <w:sz w:val="24"/>
      <w:szCs w:val="24"/>
      <w:lang w:val="x-none" w:eastAsia="x-none"/>
    </w:rPr>
  </w:style>
  <w:style w:type="character" w:customStyle="1" w:styleId="AutoNumparaChar">
    <w:name w:val="AutoNumpara Char"/>
    <w:link w:val="AutoNumpara"/>
    <w:rsid w:val="00236987"/>
    <w:rPr>
      <w:rFonts w:ascii="Times New Roman" w:eastAsia="Times New Roman" w:hAnsi="Times New Roman" w:cs="Times New Roman"/>
      <w:noProof/>
      <w:spacing w:val="-2"/>
      <w:sz w:val="24"/>
      <w:szCs w:val="20"/>
      <w:lang w:val="es-ES_tradnl" w:eastAsia="x-none"/>
    </w:rPr>
  </w:style>
  <w:style w:type="paragraph" w:styleId="BodyTextIndent">
    <w:name w:val="Body Text Indent"/>
    <w:basedOn w:val="Normal"/>
    <w:link w:val="BodyTextIndentChar"/>
    <w:uiPriority w:val="99"/>
    <w:semiHidden/>
    <w:unhideWhenUsed/>
    <w:rsid w:val="00236987"/>
    <w:pPr>
      <w:spacing w:after="120"/>
      <w:ind w:left="360"/>
    </w:pPr>
  </w:style>
  <w:style w:type="character" w:customStyle="1" w:styleId="BodyTextIndentChar">
    <w:name w:val="Body Text Indent Char"/>
    <w:basedOn w:val="DefaultParagraphFont"/>
    <w:link w:val="BodyTextIndent"/>
    <w:uiPriority w:val="99"/>
    <w:semiHidden/>
    <w:rsid w:val="00236987"/>
  </w:style>
  <w:style w:type="character" w:styleId="PlaceholderText">
    <w:name w:val="Placeholder Text"/>
    <w:basedOn w:val="DefaultParagraphFont"/>
    <w:uiPriority w:val="99"/>
    <w:semiHidden/>
    <w:rsid w:val="00236987"/>
    <w:rPr>
      <w:color w:val="808080"/>
    </w:rPr>
  </w:style>
  <w:style w:type="character" w:styleId="CommentReference">
    <w:name w:val="annotation reference"/>
    <w:basedOn w:val="DefaultParagraphFont"/>
    <w:uiPriority w:val="99"/>
    <w:semiHidden/>
    <w:unhideWhenUsed/>
    <w:rsid w:val="00167582"/>
    <w:rPr>
      <w:sz w:val="16"/>
      <w:szCs w:val="16"/>
    </w:rPr>
  </w:style>
  <w:style w:type="paragraph" w:styleId="CommentText">
    <w:name w:val="annotation text"/>
    <w:basedOn w:val="Normal"/>
    <w:link w:val="CommentTextChar"/>
    <w:uiPriority w:val="99"/>
    <w:semiHidden/>
    <w:unhideWhenUsed/>
    <w:rsid w:val="00167582"/>
    <w:pPr>
      <w:spacing w:line="240" w:lineRule="auto"/>
    </w:pPr>
    <w:rPr>
      <w:sz w:val="20"/>
      <w:szCs w:val="20"/>
    </w:rPr>
  </w:style>
  <w:style w:type="character" w:customStyle="1" w:styleId="CommentTextChar">
    <w:name w:val="Comment Text Char"/>
    <w:basedOn w:val="DefaultParagraphFont"/>
    <w:link w:val="CommentText"/>
    <w:uiPriority w:val="99"/>
    <w:semiHidden/>
    <w:rsid w:val="00167582"/>
    <w:rPr>
      <w:sz w:val="20"/>
      <w:szCs w:val="20"/>
    </w:rPr>
  </w:style>
  <w:style w:type="paragraph" w:styleId="CommentSubject">
    <w:name w:val="annotation subject"/>
    <w:basedOn w:val="CommentText"/>
    <w:next w:val="CommentText"/>
    <w:link w:val="CommentSubjectChar"/>
    <w:uiPriority w:val="99"/>
    <w:semiHidden/>
    <w:unhideWhenUsed/>
    <w:rsid w:val="00167582"/>
    <w:rPr>
      <w:b/>
      <w:bCs/>
    </w:rPr>
  </w:style>
  <w:style w:type="character" w:customStyle="1" w:styleId="CommentSubjectChar">
    <w:name w:val="Comment Subject Char"/>
    <w:basedOn w:val="CommentTextChar"/>
    <w:link w:val="CommentSubject"/>
    <w:uiPriority w:val="99"/>
    <w:semiHidden/>
    <w:rsid w:val="00167582"/>
    <w:rPr>
      <w:b/>
      <w:bCs/>
      <w:sz w:val="20"/>
      <w:szCs w:val="20"/>
    </w:rPr>
  </w:style>
  <w:style w:type="paragraph" w:styleId="NoSpacing">
    <w:name w:val="No Spacing"/>
    <w:qFormat/>
    <w:rsid w:val="00EB79E5"/>
    <w:pPr>
      <w:widowControl w:val="0"/>
      <w:suppressAutoHyphens/>
      <w:spacing w:after="0" w:line="240" w:lineRule="auto"/>
      <w:jc w:val="both"/>
      <w:textAlignment w:val="baseline"/>
    </w:pPr>
    <w:rPr>
      <w:rFonts w:ascii="Times New Roman" w:eastAsia="Times New Roman" w:hAnsi="Times New Roman" w:cs="Times New Roman"/>
      <w:color w:val="000000"/>
      <w:sz w:val="24"/>
      <w:lang w:eastAsia="zh-CN"/>
    </w:rPr>
  </w:style>
  <w:style w:type="paragraph" w:customStyle="1" w:styleId="Chapter">
    <w:name w:val="Chapter"/>
    <w:basedOn w:val="Normal"/>
    <w:next w:val="Normal"/>
    <w:rsid w:val="00C76281"/>
    <w:pPr>
      <w:keepNext/>
      <w:numPr>
        <w:numId w:val="19"/>
      </w:numPr>
      <w:tabs>
        <w:tab w:val="clear" w:pos="1800"/>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s-ES"/>
    </w:rPr>
  </w:style>
  <w:style w:type="paragraph" w:customStyle="1" w:styleId="Paragraph">
    <w:name w:val="Paragraph"/>
    <w:aliases w:val="paragraph,p,PARAGRAPH,PG,pa,at"/>
    <w:basedOn w:val="BodyTextIndent"/>
    <w:link w:val="ParagraphChar"/>
    <w:rsid w:val="00C76281"/>
    <w:pPr>
      <w:numPr>
        <w:ilvl w:val="1"/>
        <w:numId w:val="19"/>
      </w:numPr>
      <w:spacing w:before="120" w:line="240" w:lineRule="auto"/>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rsid w:val="00C76281"/>
    <w:pPr>
      <w:numPr>
        <w:ilvl w:val="2"/>
        <w:numId w:val="19"/>
      </w:numPr>
      <w:tabs>
        <w:tab w:val="clear" w:pos="2304"/>
        <w:tab w:val="num" w:pos="1152"/>
        <w:tab w:val="num" w:pos="1296"/>
      </w:tabs>
      <w:spacing w:before="120" w:line="240" w:lineRule="auto"/>
      <w:ind w:left="1152" w:hanging="576"/>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C76281"/>
    <w:pPr>
      <w:numPr>
        <w:ilvl w:val="3"/>
      </w:numPr>
      <w:tabs>
        <w:tab w:val="clear" w:pos="2736"/>
        <w:tab w:val="left" w:pos="0"/>
        <w:tab w:val="num" w:pos="1296"/>
      </w:tabs>
      <w:ind w:left="1296" w:hanging="576"/>
    </w:pPr>
  </w:style>
  <w:style w:type="character" w:customStyle="1" w:styleId="ParagraphChar">
    <w:name w:val="Paragraph Char"/>
    <w:basedOn w:val="DefaultParagraphFont"/>
    <w:link w:val="Paragraph"/>
    <w:rsid w:val="00C76281"/>
    <w:rPr>
      <w:rFonts w:ascii="Times New Roman" w:eastAsia="Times New Roman" w:hAnsi="Times New Roman" w:cs="Times New Roman"/>
      <w:sz w:val="24"/>
      <w:szCs w:val="20"/>
      <w:lang w:val="es-ES"/>
    </w:rPr>
  </w:style>
  <w:style w:type="paragraph" w:styleId="BodyTextIndent3">
    <w:name w:val="Body Text Indent 3"/>
    <w:basedOn w:val="Normal"/>
    <w:link w:val="BodyTextIndent3Char"/>
    <w:uiPriority w:val="99"/>
    <w:semiHidden/>
    <w:unhideWhenUsed/>
    <w:rsid w:val="00C7628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76281"/>
    <w:rPr>
      <w:sz w:val="16"/>
      <w:szCs w:val="16"/>
    </w:rPr>
  </w:style>
  <w:style w:type="character" w:styleId="FollowedHyperlink">
    <w:name w:val="FollowedHyperlink"/>
    <w:basedOn w:val="DefaultParagraphFont"/>
    <w:uiPriority w:val="99"/>
    <w:semiHidden/>
    <w:unhideWhenUsed/>
    <w:rsid w:val="0007586A"/>
    <w:rPr>
      <w:color w:val="800080" w:themeColor="followedHyperlink"/>
      <w:u w:val="single"/>
    </w:rPr>
  </w:style>
  <w:style w:type="paragraph" w:styleId="Revision">
    <w:name w:val="Revision"/>
    <w:hidden/>
    <w:uiPriority w:val="99"/>
    <w:semiHidden/>
    <w:rsid w:val="008B3BB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I"/>
    <w:next w:val="Normal"/>
    <w:link w:val="Heading1Char"/>
    <w:uiPriority w:val="9"/>
    <w:qFormat/>
    <w:rsid w:val="00236987"/>
    <w:pPr>
      <w:keepNext/>
      <w:numPr>
        <w:numId w:val="3"/>
      </w:numPr>
      <w:spacing w:before="240" w:after="240" w:line="240" w:lineRule="auto"/>
      <w:jc w:val="center"/>
      <w:outlineLvl w:val="0"/>
    </w:pPr>
    <w:rPr>
      <w:rFonts w:ascii="Times New Roman Bold" w:eastAsia="Times New Roman" w:hAnsi="Times New Roman Bold" w:cs="Times New Roman"/>
      <w:b/>
      <w:smallCaps/>
      <w:noProof/>
      <w:sz w:val="28"/>
      <w:szCs w:val="20"/>
      <w:lang w:val="es-ES_tradnl" w:eastAsia="es-ES"/>
    </w:rPr>
  </w:style>
  <w:style w:type="paragraph" w:styleId="Heading4">
    <w:name w:val="heading 4"/>
    <w:aliases w:val="Heading 4.a"/>
    <w:next w:val="Normal"/>
    <w:link w:val="Heading4Char"/>
    <w:uiPriority w:val="9"/>
    <w:qFormat/>
    <w:rsid w:val="00236987"/>
    <w:pPr>
      <w:keepNext/>
      <w:numPr>
        <w:ilvl w:val="2"/>
        <w:numId w:val="3"/>
      </w:numPr>
      <w:tabs>
        <w:tab w:val="left" w:pos="1440"/>
      </w:tabs>
      <w:spacing w:before="120" w:after="120" w:line="240" w:lineRule="auto"/>
      <w:jc w:val="both"/>
      <w:outlineLvl w:val="3"/>
    </w:pPr>
    <w:rPr>
      <w:rFonts w:ascii="Times New Roman Bold" w:eastAsia="Times New Roman" w:hAnsi="Times New Roman Bold" w:cs="Times New Roman"/>
      <w:b/>
      <w:noProof/>
      <w:sz w:val="24"/>
      <w:szCs w:val="20"/>
      <w:lang w:val="es-ES_tradnl" w:eastAsia="es-ES"/>
    </w:rPr>
  </w:style>
  <w:style w:type="paragraph" w:styleId="Heading5">
    <w:name w:val="heading 5"/>
    <w:aliases w:val="Heading 5.(i)"/>
    <w:next w:val="Normal"/>
    <w:link w:val="Heading5Char"/>
    <w:uiPriority w:val="9"/>
    <w:qFormat/>
    <w:rsid w:val="00236987"/>
    <w:pPr>
      <w:keepNext/>
      <w:numPr>
        <w:ilvl w:val="3"/>
        <w:numId w:val="3"/>
      </w:numPr>
      <w:spacing w:before="120" w:after="120" w:line="240" w:lineRule="auto"/>
      <w:jc w:val="both"/>
      <w:outlineLvl w:val="4"/>
    </w:pPr>
    <w:rPr>
      <w:rFonts w:ascii="Times New Roman Bold" w:eastAsia="Times New Roman" w:hAnsi="Times New Roman Bold" w:cs="Times New Roman"/>
      <w:b/>
      <w:noProof/>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gtable">
    <w:name w:val="Regtable"/>
    <w:link w:val="RegtableChar"/>
    <w:rsid w:val="001858B2"/>
    <w:pPr>
      <w:keepLines/>
      <w:spacing w:before="20" w:after="20" w:line="240" w:lineRule="auto"/>
    </w:pPr>
    <w:rPr>
      <w:rFonts w:ascii="Times New Roman" w:eastAsia="Times New Roman" w:hAnsi="Times New Roman" w:cs="Times New Roman"/>
      <w:noProof/>
      <w:sz w:val="20"/>
      <w:szCs w:val="20"/>
    </w:rPr>
  </w:style>
  <w:style w:type="character" w:customStyle="1" w:styleId="RegtableChar">
    <w:name w:val="Regtable Char"/>
    <w:link w:val="Regtable"/>
    <w:rsid w:val="001858B2"/>
    <w:rPr>
      <w:rFonts w:ascii="Times New Roman" w:eastAsia="Times New Roman" w:hAnsi="Times New Roman" w:cs="Times New Roman"/>
      <w:noProof/>
      <w:sz w:val="20"/>
      <w:szCs w:val="20"/>
    </w:rPr>
  </w:style>
  <w:style w:type="paragraph" w:customStyle="1" w:styleId="TableTitle">
    <w:name w:val="TableTitle"/>
    <w:basedOn w:val="Normal"/>
    <w:link w:val="TableTitleChar"/>
    <w:rsid w:val="001858B2"/>
    <w:pPr>
      <w:keepNext/>
      <w:spacing w:before="20" w:after="20" w:line="240" w:lineRule="auto"/>
      <w:jc w:val="center"/>
    </w:pPr>
    <w:rPr>
      <w:rFonts w:ascii="Times New Roman Bold" w:eastAsia="Times New Roman" w:hAnsi="Times New Roman Bold" w:cs="Times New Roman"/>
      <w:b/>
      <w:spacing w:val="-3"/>
      <w:sz w:val="20"/>
      <w:szCs w:val="20"/>
      <w:lang w:val="es-ES" w:eastAsia="x-none"/>
    </w:rPr>
  </w:style>
  <w:style w:type="character" w:customStyle="1" w:styleId="TableTitleChar">
    <w:name w:val="TableTitle Char"/>
    <w:link w:val="TableTitle"/>
    <w:rsid w:val="001858B2"/>
    <w:rPr>
      <w:rFonts w:ascii="Times New Roman Bold" w:eastAsia="Times New Roman" w:hAnsi="Times New Roman Bold" w:cs="Times New Roman"/>
      <w:b/>
      <w:spacing w:val="-3"/>
      <w:sz w:val="20"/>
      <w:szCs w:val="20"/>
      <w:lang w:val="es-ES" w:eastAsia="x-none"/>
    </w:rPr>
  </w:style>
  <w:style w:type="character" w:customStyle="1" w:styleId="ColorfulList-Accent1Char">
    <w:name w:val="Colorful List - Accent 1 Char"/>
    <w:link w:val="ColorfulList-Accent1"/>
    <w:uiPriority w:val="34"/>
    <w:rsid w:val="001858B2"/>
    <w:rPr>
      <w:sz w:val="22"/>
      <w:szCs w:val="22"/>
    </w:rPr>
  </w:style>
  <w:style w:type="paragraph" w:customStyle="1" w:styleId="bullets">
    <w:name w:val="bullets"/>
    <w:rsid w:val="001858B2"/>
    <w:pPr>
      <w:numPr>
        <w:numId w:val="1"/>
      </w:numPr>
      <w:spacing w:before="120" w:after="120" w:line="240" w:lineRule="auto"/>
      <w:jc w:val="both"/>
    </w:pPr>
    <w:rPr>
      <w:rFonts w:ascii="Times New Roman" w:eastAsia="Times New Roman" w:hAnsi="Times New Roman" w:cs="Times New Roman"/>
      <w:spacing w:val="-2"/>
      <w:sz w:val="24"/>
      <w:szCs w:val="20"/>
    </w:rPr>
  </w:style>
  <w:style w:type="table" w:styleId="ColorfulList-Accent1">
    <w:name w:val="Colorful List Accent 1"/>
    <w:basedOn w:val="TableNormal"/>
    <w:link w:val="ColorfulList-Accent1Char"/>
    <w:uiPriority w:val="34"/>
    <w:rsid w:val="001858B2"/>
    <w:pPr>
      <w:spacing w:after="0" w:line="240" w:lineRule="auto"/>
    </w:p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TableGrid">
    <w:name w:val="Table Grid"/>
    <w:basedOn w:val="TableNormal"/>
    <w:uiPriority w:val="59"/>
    <w:rsid w:val="001858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858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58B2"/>
    <w:rPr>
      <w:rFonts w:ascii="Tahoma" w:hAnsi="Tahoma" w:cs="Tahoma"/>
      <w:sz w:val="16"/>
      <w:szCs w:val="16"/>
    </w:rPr>
  </w:style>
  <w:style w:type="paragraph" w:styleId="ListParagraph">
    <w:name w:val="List Paragraph"/>
    <w:basedOn w:val="Normal"/>
    <w:uiPriority w:val="34"/>
    <w:qFormat/>
    <w:rsid w:val="001858B2"/>
    <w:pPr>
      <w:ind w:left="720"/>
      <w:contextualSpacing/>
    </w:pPr>
  </w:style>
  <w:style w:type="paragraph" w:styleId="FootnoteText">
    <w:name w:val="footnote text"/>
    <w:aliases w:val="fn,footnote,single space,Footnote Text Char Char Char Char Char Char,Footnote Text Char Char,Footnote Text1 Char,Footnote Text Char Char Char Char,FOOTNOTES,Fußnotentextr,Char,foottextfra,texto de nota al pie"/>
    <w:basedOn w:val="Normal"/>
    <w:link w:val="FootnoteTextChar"/>
    <w:uiPriority w:val="99"/>
    <w:semiHidden/>
    <w:unhideWhenUsed/>
    <w:rsid w:val="0099146B"/>
    <w:pPr>
      <w:spacing w:after="0" w:line="240" w:lineRule="auto"/>
    </w:pPr>
    <w:rPr>
      <w:sz w:val="20"/>
      <w:szCs w:val="20"/>
    </w:rPr>
  </w:style>
  <w:style w:type="character" w:customStyle="1" w:styleId="FootnoteTextChar">
    <w:name w:val="Footnote Text Char"/>
    <w:aliases w:val="fn Char,footnote Char,single space Char,Footnote Text Char Char Char Char Char Char Char,Footnote Text Char Char Char,Footnote Text1 Char Char,Footnote Text Char Char Char Char Char,FOOTNOTES Char,Fußnotentextr Char,Char Char"/>
    <w:basedOn w:val="DefaultParagraphFont"/>
    <w:link w:val="FootnoteText"/>
    <w:uiPriority w:val="99"/>
    <w:rsid w:val="0099146B"/>
    <w:rPr>
      <w:sz w:val="20"/>
      <w:szCs w:val="20"/>
    </w:rPr>
  </w:style>
  <w:style w:type="character" w:styleId="FootnoteReference">
    <w:name w:val="footnote reference"/>
    <w:aliases w:val="referencia nota al pie,Fußnotenzeichen DISS,FC,titulo 2"/>
    <w:basedOn w:val="DefaultParagraphFont"/>
    <w:uiPriority w:val="99"/>
    <w:semiHidden/>
    <w:unhideWhenUsed/>
    <w:rsid w:val="0099146B"/>
    <w:rPr>
      <w:vertAlign w:val="superscript"/>
    </w:rPr>
  </w:style>
  <w:style w:type="character" w:styleId="Hyperlink">
    <w:name w:val="Hyperlink"/>
    <w:basedOn w:val="DefaultParagraphFont"/>
    <w:uiPriority w:val="99"/>
    <w:unhideWhenUsed/>
    <w:rsid w:val="00B728E1"/>
    <w:rPr>
      <w:color w:val="0000FF" w:themeColor="hyperlink"/>
      <w:u w:val="single"/>
    </w:rPr>
  </w:style>
  <w:style w:type="character" w:customStyle="1" w:styleId="Heading1Char">
    <w:name w:val="Heading 1 Char"/>
    <w:aliases w:val="Heading 1.I Char"/>
    <w:basedOn w:val="DefaultParagraphFont"/>
    <w:link w:val="Heading1"/>
    <w:uiPriority w:val="9"/>
    <w:rsid w:val="00236987"/>
    <w:rPr>
      <w:rFonts w:ascii="Times New Roman Bold" w:eastAsia="Times New Roman" w:hAnsi="Times New Roman Bold" w:cs="Times New Roman"/>
      <w:b/>
      <w:smallCaps/>
      <w:noProof/>
      <w:sz w:val="28"/>
      <w:szCs w:val="20"/>
      <w:lang w:val="es-ES_tradnl" w:eastAsia="es-ES"/>
    </w:rPr>
  </w:style>
  <w:style w:type="character" w:customStyle="1" w:styleId="Heading4Char">
    <w:name w:val="Heading 4 Char"/>
    <w:aliases w:val="Heading 4.a Char"/>
    <w:basedOn w:val="DefaultParagraphFont"/>
    <w:link w:val="Heading4"/>
    <w:uiPriority w:val="9"/>
    <w:rsid w:val="00236987"/>
    <w:rPr>
      <w:rFonts w:ascii="Times New Roman Bold" w:eastAsia="Times New Roman" w:hAnsi="Times New Roman Bold" w:cs="Times New Roman"/>
      <w:b/>
      <w:noProof/>
      <w:sz w:val="24"/>
      <w:szCs w:val="20"/>
      <w:lang w:val="es-ES_tradnl" w:eastAsia="es-ES"/>
    </w:rPr>
  </w:style>
  <w:style w:type="character" w:customStyle="1" w:styleId="Heading5Char">
    <w:name w:val="Heading 5 Char"/>
    <w:aliases w:val="Heading 5.(i) Char"/>
    <w:basedOn w:val="DefaultParagraphFont"/>
    <w:link w:val="Heading5"/>
    <w:uiPriority w:val="9"/>
    <w:rsid w:val="00236987"/>
    <w:rPr>
      <w:rFonts w:ascii="Times New Roman Bold" w:eastAsia="Times New Roman" w:hAnsi="Times New Roman Bold" w:cs="Times New Roman"/>
      <w:b/>
      <w:noProof/>
      <w:sz w:val="24"/>
      <w:szCs w:val="20"/>
    </w:rPr>
  </w:style>
  <w:style w:type="paragraph" w:customStyle="1" w:styleId="AutoNumpara">
    <w:name w:val="AutoNumpara"/>
    <w:basedOn w:val="BodyTextIndent"/>
    <w:link w:val="AutoNumparaChar"/>
    <w:rsid w:val="00236987"/>
    <w:pPr>
      <w:numPr>
        <w:ilvl w:val="1"/>
        <w:numId w:val="3"/>
      </w:numPr>
      <w:spacing w:before="120" w:line="240" w:lineRule="auto"/>
      <w:jc w:val="both"/>
    </w:pPr>
    <w:rPr>
      <w:rFonts w:ascii="Times New Roman" w:eastAsia="Times New Roman" w:hAnsi="Times New Roman" w:cs="Times New Roman"/>
      <w:noProof/>
      <w:spacing w:val="-2"/>
      <w:sz w:val="24"/>
      <w:szCs w:val="20"/>
      <w:lang w:val="es-ES_tradnl" w:eastAsia="x-none"/>
    </w:rPr>
  </w:style>
  <w:style w:type="paragraph" w:customStyle="1" w:styleId="MTDisplayEquation">
    <w:name w:val="MTDisplayEquation"/>
    <w:basedOn w:val="Normal"/>
    <w:next w:val="Normal"/>
    <w:link w:val="MTDisplayEquationChar"/>
    <w:rsid w:val="00236987"/>
    <w:pPr>
      <w:tabs>
        <w:tab w:val="center" w:pos="4680"/>
        <w:tab w:val="right" w:pos="9360"/>
      </w:tabs>
      <w:spacing w:after="0" w:line="480" w:lineRule="auto"/>
    </w:pPr>
    <w:rPr>
      <w:rFonts w:ascii="Times New Roman" w:eastAsia="Times New Roman" w:hAnsi="Times New Roman" w:cs="Times New Roman"/>
      <w:sz w:val="24"/>
      <w:szCs w:val="24"/>
      <w:lang w:val="x-none" w:eastAsia="x-none"/>
    </w:rPr>
  </w:style>
  <w:style w:type="character" w:customStyle="1" w:styleId="MTDisplayEquationChar">
    <w:name w:val="MTDisplayEquation Char"/>
    <w:link w:val="MTDisplayEquation"/>
    <w:rsid w:val="00236987"/>
    <w:rPr>
      <w:rFonts w:ascii="Times New Roman" w:eastAsia="Times New Roman" w:hAnsi="Times New Roman" w:cs="Times New Roman"/>
      <w:sz w:val="24"/>
      <w:szCs w:val="24"/>
      <w:lang w:val="x-none" w:eastAsia="x-none"/>
    </w:rPr>
  </w:style>
  <w:style w:type="character" w:customStyle="1" w:styleId="AutoNumparaChar">
    <w:name w:val="AutoNumpara Char"/>
    <w:link w:val="AutoNumpara"/>
    <w:rsid w:val="00236987"/>
    <w:rPr>
      <w:rFonts w:ascii="Times New Roman" w:eastAsia="Times New Roman" w:hAnsi="Times New Roman" w:cs="Times New Roman"/>
      <w:noProof/>
      <w:spacing w:val="-2"/>
      <w:sz w:val="24"/>
      <w:szCs w:val="20"/>
      <w:lang w:val="es-ES_tradnl" w:eastAsia="x-none"/>
    </w:rPr>
  </w:style>
  <w:style w:type="paragraph" w:styleId="BodyTextIndent">
    <w:name w:val="Body Text Indent"/>
    <w:basedOn w:val="Normal"/>
    <w:link w:val="BodyTextIndentChar"/>
    <w:uiPriority w:val="99"/>
    <w:semiHidden/>
    <w:unhideWhenUsed/>
    <w:rsid w:val="00236987"/>
    <w:pPr>
      <w:spacing w:after="120"/>
      <w:ind w:left="360"/>
    </w:pPr>
  </w:style>
  <w:style w:type="character" w:customStyle="1" w:styleId="BodyTextIndentChar">
    <w:name w:val="Body Text Indent Char"/>
    <w:basedOn w:val="DefaultParagraphFont"/>
    <w:link w:val="BodyTextIndent"/>
    <w:uiPriority w:val="99"/>
    <w:semiHidden/>
    <w:rsid w:val="00236987"/>
  </w:style>
  <w:style w:type="character" w:styleId="PlaceholderText">
    <w:name w:val="Placeholder Text"/>
    <w:basedOn w:val="DefaultParagraphFont"/>
    <w:uiPriority w:val="99"/>
    <w:semiHidden/>
    <w:rsid w:val="00236987"/>
    <w:rPr>
      <w:color w:val="808080"/>
    </w:rPr>
  </w:style>
  <w:style w:type="character" w:styleId="CommentReference">
    <w:name w:val="annotation reference"/>
    <w:basedOn w:val="DefaultParagraphFont"/>
    <w:uiPriority w:val="99"/>
    <w:semiHidden/>
    <w:unhideWhenUsed/>
    <w:rsid w:val="00167582"/>
    <w:rPr>
      <w:sz w:val="16"/>
      <w:szCs w:val="16"/>
    </w:rPr>
  </w:style>
  <w:style w:type="paragraph" w:styleId="CommentText">
    <w:name w:val="annotation text"/>
    <w:basedOn w:val="Normal"/>
    <w:link w:val="CommentTextChar"/>
    <w:uiPriority w:val="99"/>
    <w:semiHidden/>
    <w:unhideWhenUsed/>
    <w:rsid w:val="00167582"/>
    <w:pPr>
      <w:spacing w:line="240" w:lineRule="auto"/>
    </w:pPr>
    <w:rPr>
      <w:sz w:val="20"/>
      <w:szCs w:val="20"/>
    </w:rPr>
  </w:style>
  <w:style w:type="character" w:customStyle="1" w:styleId="CommentTextChar">
    <w:name w:val="Comment Text Char"/>
    <w:basedOn w:val="DefaultParagraphFont"/>
    <w:link w:val="CommentText"/>
    <w:uiPriority w:val="99"/>
    <w:semiHidden/>
    <w:rsid w:val="00167582"/>
    <w:rPr>
      <w:sz w:val="20"/>
      <w:szCs w:val="20"/>
    </w:rPr>
  </w:style>
  <w:style w:type="paragraph" w:styleId="CommentSubject">
    <w:name w:val="annotation subject"/>
    <w:basedOn w:val="CommentText"/>
    <w:next w:val="CommentText"/>
    <w:link w:val="CommentSubjectChar"/>
    <w:uiPriority w:val="99"/>
    <w:semiHidden/>
    <w:unhideWhenUsed/>
    <w:rsid w:val="00167582"/>
    <w:rPr>
      <w:b/>
      <w:bCs/>
    </w:rPr>
  </w:style>
  <w:style w:type="character" w:customStyle="1" w:styleId="CommentSubjectChar">
    <w:name w:val="Comment Subject Char"/>
    <w:basedOn w:val="CommentTextChar"/>
    <w:link w:val="CommentSubject"/>
    <w:uiPriority w:val="99"/>
    <w:semiHidden/>
    <w:rsid w:val="00167582"/>
    <w:rPr>
      <w:b/>
      <w:bCs/>
      <w:sz w:val="20"/>
      <w:szCs w:val="20"/>
    </w:rPr>
  </w:style>
  <w:style w:type="paragraph" w:styleId="NoSpacing">
    <w:name w:val="No Spacing"/>
    <w:qFormat/>
    <w:rsid w:val="00EB79E5"/>
    <w:pPr>
      <w:widowControl w:val="0"/>
      <w:suppressAutoHyphens/>
      <w:spacing w:after="0" w:line="240" w:lineRule="auto"/>
      <w:jc w:val="both"/>
      <w:textAlignment w:val="baseline"/>
    </w:pPr>
    <w:rPr>
      <w:rFonts w:ascii="Times New Roman" w:eastAsia="Times New Roman" w:hAnsi="Times New Roman" w:cs="Times New Roman"/>
      <w:color w:val="000000"/>
      <w:sz w:val="24"/>
      <w:lang w:eastAsia="zh-CN"/>
    </w:rPr>
  </w:style>
  <w:style w:type="paragraph" w:customStyle="1" w:styleId="Chapter">
    <w:name w:val="Chapter"/>
    <w:basedOn w:val="Normal"/>
    <w:next w:val="Normal"/>
    <w:rsid w:val="00C76281"/>
    <w:pPr>
      <w:keepNext/>
      <w:numPr>
        <w:numId w:val="19"/>
      </w:numPr>
      <w:tabs>
        <w:tab w:val="clear" w:pos="1800"/>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s-ES"/>
    </w:rPr>
  </w:style>
  <w:style w:type="paragraph" w:customStyle="1" w:styleId="Paragraph">
    <w:name w:val="Paragraph"/>
    <w:aliases w:val="paragraph,p,PARAGRAPH,PG,pa,at"/>
    <w:basedOn w:val="BodyTextIndent"/>
    <w:link w:val="ParagraphChar"/>
    <w:rsid w:val="00C76281"/>
    <w:pPr>
      <w:numPr>
        <w:ilvl w:val="1"/>
        <w:numId w:val="19"/>
      </w:numPr>
      <w:spacing w:before="120" w:line="240" w:lineRule="auto"/>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rsid w:val="00C76281"/>
    <w:pPr>
      <w:numPr>
        <w:ilvl w:val="2"/>
        <w:numId w:val="19"/>
      </w:numPr>
      <w:tabs>
        <w:tab w:val="clear" w:pos="2304"/>
        <w:tab w:val="num" w:pos="1152"/>
        <w:tab w:val="num" w:pos="1296"/>
      </w:tabs>
      <w:spacing w:before="120" w:line="240" w:lineRule="auto"/>
      <w:ind w:left="1152" w:hanging="576"/>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C76281"/>
    <w:pPr>
      <w:numPr>
        <w:ilvl w:val="3"/>
      </w:numPr>
      <w:tabs>
        <w:tab w:val="clear" w:pos="2736"/>
        <w:tab w:val="left" w:pos="0"/>
        <w:tab w:val="num" w:pos="1296"/>
      </w:tabs>
      <w:ind w:left="1296" w:hanging="576"/>
    </w:pPr>
  </w:style>
  <w:style w:type="character" w:customStyle="1" w:styleId="ParagraphChar">
    <w:name w:val="Paragraph Char"/>
    <w:basedOn w:val="DefaultParagraphFont"/>
    <w:link w:val="Paragraph"/>
    <w:rsid w:val="00C76281"/>
    <w:rPr>
      <w:rFonts w:ascii="Times New Roman" w:eastAsia="Times New Roman" w:hAnsi="Times New Roman" w:cs="Times New Roman"/>
      <w:sz w:val="24"/>
      <w:szCs w:val="20"/>
      <w:lang w:val="es-ES"/>
    </w:rPr>
  </w:style>
  <w:style w:type="paragraph" w:styleId="BodyTextIndent3">
    <w:name w:val="Body Text Indent 3"/>
    <w:basedOn w:val="Normal"/>
    <w:link w:val="BodyTextIndent3Char"/>
    <w:uiPriority w:val="99"/>
    <w:semiHidden/>
    <w:unhideWhenUsed/>
    <w:rsid w:val="00C7628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76281"/>
    <w:rPr>
      <w:sz w:val="16"/>
      <w:szCs w:val="16"/>
    </w:rPr>
  </w:style>
  <w:style w:type="character" w:styleId="FollowedHyperlink">
    <w:name w:val="FollowedHyperlink"/>
    <w:basedOn w:val="DefaultParagraphFont"/>
    <w:uiPriority w:val="99"/>
    <w:semiHidden/>
    <w:unhideWhenUsed/>
    <w:rsid w:val="0007586A"/>
    <w:rPr>
      <w:color w:val="800080" w:themeColor="followedHyperlink"/>
      <w:u w:val="single"/>
    </w:rPr>
  </w:style>
  <w:style w:type="paragraph" w:styleId="Revision">
    <w:name w:val="Revision"/>
    <w:hidden/>
    <w:uiPriority w:val="99"/>
    <w:semiHidden/>
    <w:rsid w:val="008B3BB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5179887">
      <w:bodyDiv w:val="1"/>
      <w:marLeft w:val="0"/>
      <w:marRight w:val="0"/>
      <w:marTop w:val="0"/>
      <w:marBottom w:val="0"/>
      <w:divBdr>
        <w:top w:val="none" w:sz="0" w:space="0" w:color="auto"/>
        <w:left w:val="none" w:sz="0" w:space="0" w:color="auto"/>
        <w:bottom w:val="none" w:sz="0" w:space="0" w:color="auto"/>
        <w:right w:val="none" w:sz="0" w:space="0" w:color="auto"/>
      </w:divBdr>
    </w:div>
    <w:div w:id="928849837">
      <w:bodyDiv w:val="1"/>
      <w:marLeft w:val="0"/>
      <w:marRight w:val="0"/>
      <w:marTop w:val="0"/>
      <w:marBottom w:val="0"/>
      <w:divBdr>
        <w:top w:val="none" w:sz="0" w:space="0" w:color="auto"/>
        <w:left w:val="none" w:sz="0" w:space="0" w:color="auto"/>
        <w:bottom w:val="none" w:sz="0" w:space="0" w:color="auto"/>
        <w:right w:val="none" w:sz="0" w:space="0" w:color="auto"/>
      </w:divBdr>
    </w:div>
    <w:div w:id="1020592856">
      <w:bodyDiv w:val="1"/>
      <w:marLeft w:val="0"/>
      <w:marRight w:val="0"/>
      <w:marTop w:val="0"/>
      <w:marBottom w:val="0"/>
      <w:divBdr>
        <w:top w:val="none" w:sz="0" w:space="0" w:color="auto"/>
        <w:left w:val="none" w:sz="0" w:space="0" w:color="auto"/>
        <w:bottom w:val="none" w:sz="0" w:space="0" w:color="auto"/>
        <w:right w:val="none" w:sz="0" w:space="0" w:color="auto"/>
      </w:divBdr>
    </w:div>
    <w:div w:id="1278027194">
      <w:bodyDiv w:val="1"/>
      <w:marLeft w:val="0"/>
      <w:marRight w:val="0"/>
      <w:marTop w:val="0"/>
      <w:marBottom w:val="0"/>
      <w:divBdr>
        <w:top w:val="none" w:sz="0" w:space="0" w:color="auto"/>
        <w:left w:val="none" w:sz="0" w:space="0" w:color="auto"/>
        <w:bottom w:val="none" w:sz="0" w:space="0" w:color="auto"/>
        <w:right w:val="none" w:sz="0" w:space="0" w:color="auto"/>
      </w:divBdr>
    </w:div>
    <w:div w:id="1505895357">
      <w:bodyDiv w:val="1"/>
      <w:marLeft w:val="0"/>
      <w:marRight w:val="0"/>
      <w:marTop w:val="0"/>
      <w:marBottom w:val="0"/>
      <w:divBdr>
        <w:top w:val="none" w:sz="0" w:space="0" w:color="auto"/>
        <w:left w:val="none" w:sz="0" w:space="0" w:color="auto"/>
        <w:bottom w:val="none" w:sz="0" w:space="0" w:color="auto"/>
        <w:right w:val="none" w:sz="0" w:space="0" w:color="auto"/>
      </w:divBdr>
    </w:div>
    <w:div w:id="1931309778">
      <w:bodyDiv w:val="1"/>
      <w:marLeft w:val="0"/>
      <w:marRight w:val="0"/>
      <w:marTop w:val="0"/>
      <w:marBottom w:val="0"/>
      <w:divBdr>
        <w:top w:val="none" w:sz="0" w:space="0" w:color="auto"/>
        <w:left w:val="none" w:sz="0" w:space="0" w:color="auto"/>
        <w:bottom w:val="none" w:sz="0" w:space="0" w:color="auto"/>
        <w:right w:val="none" w:sz="0" w:space="0" w:color="auto"/>
      </w:divBdr>
    </w:div>
    <w:div w:id="2137986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jtr.sagepub.com/content/47/1/94" TargetMode="Externa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footnotes" Target="footnotes.xml"/><Relationship Id="rId12" Type="http://schemas.openxmlformats.org/officeDocument/2006/relationships/hyperlink" Target="http://www-wds.worldbank.org/external/default/WDSContentServer/IW3P/IB/2012/08/29/000158349_20120829112036/Rendered/PDF/wps6183.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dbdocs.iadb.org/wsdocs/getDocument.aspx?DOCNUM=37782720" TargetMode="External"/><Relationship Id="rId5" Type="http://schemas.openxmlformats.org/officeDocument/2006/relationships/settings" Target="settings.xml"/><Relationship Id="rId15" Type="http://schemas.openxmlformats.org/officeDocument/2006/relationships/hyperlink" Target="http://siteresources.worldbank.org/INTLACREGTOPURBDEV/Resources/EnBreve146.pdf" TargetMode="External"/><Relationship Id="rId10" Type="http://schemas.openxmlformats.org/officeDocument/2006/relationships/image" Target="media/image2.tmp"/><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image" Target="media/image1.tmp"/><Relationship Id="rId14" Type="http://schemas.openxmlformats.org/officeDocument/2006/relationships/hyperlink" Target="http://www.ifad.org/ruralfinance/pub/match_grants.pdf" TargetMode="External"/><Relationship Id="rId22"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5F0EB655EC3CCF4389BA44EBF8A50448" ma:contentTypeVersion="0" ma:contentTypeDescription="A content type to manage public (operations) IDB documents" ma:contentTypeScope="" ma:versionID="c6d9cb96eef728a959f35602f944679c">
  <xsd:schema xmlns:xsd="http://www.w3.org/2001/XMLSchema" xmlns:xs="http://www.w3.org/2001/XMLSchema" xmlns:p="http://schemas.microsoft.com/office/2006/metadata/properties" xmlns:ns2="9c571b2f-e523-4ab2-ba2e-09e151a03ef4" targetNamespace="http://schemas.microsoft.com/office/2006/metadata/properties" ma:root="true" ma:fieldsID="5dc240e628757ba7ec5e5939143c27f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04a3a5b-86bb-404a-93c9-b33ba2dc986f}" ma:internalName="TaxCatchAll" ma:showField="CatchAllData" ma:web="7e4303c5-54d5-4ea9-afa6-e8c3c05c9e51">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04a3a5b-86bb-404a-93c9-b33ba2dc986f}" ma:internalName="TaxCatchAllLabel" ma:readOnly="true" ma:showField="CatchAllDataLabel" ma:web="7e4303c5-54d5-4ea9-afa6-e8c3c05c9e51">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INE/RND</Division_x0020_or_x0020_Unit>
    <Other_x0020_Author xmlns="9c571b2f-e523-4ab2-ba2e-09e151a03ef4" xsi:nil="true"/>
    <Region xmlns="9c571b2f-e523-4ab2-ba2e-09e151a03ef4" xsi:nil="true"/>
    <IDBDocs_x0020_Number xmlns="9c571b2f-e523-4ab2-ba2e-09e151a03ef4">37775018</IDBDocs_x0020_Number>
    <Document_x0020_Author xmlns="9c571b2f-e523-4ab2-ba2e-09e151a03ef4">Velasco, M. Mercedes</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ES-L1066</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DU-TUR</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100CACEE-2A05-4F80-A620-F4B068F8C224}"/>
</file>

<file path=customXml/itemProps2.xml><?xml version="1.0" encoding="utf-8"?>
<ds:datastoreItem xmlns:ds="http://schemas.openxmlformats.org/officeDocument/2006/customXml" ds:itemID="{0DABB3F9-635E-4048-8B95-B1E4BBF099C8}"/>
</file>

<file path=customXml/itemProps3.xml><?xml version="1.0" encoding="utf-8"?>
<ds:datastoreItem xmlns:ds="http://schemas.openxmlformats.org/officeDocument/2006/customXml" ds:itemID="{95DA6B02-00D8-45FA-936B-2AC6002384A4}"/>
</file>

<file path=customXml/itemProps4.xml><?xml version="1.0" encoding="utf-8"?>
<ds:datastoreItem xmlns:ds="http://schemas.openxmlformats.org/officeDocument/2006/customXml" ds:itemID="{73F2AB2D-CE99-47DC-9218-669F1FF4D7E9}"/>
</file>

<file path=customXml/itemProps5.xml><?xml version="1.0" encoding="utf-8"?>
<ds:datastoreItem xmlns:ds="http://schemas.openxmlformats.org/officeDocument/2006/customXml" ds:itemID="{57947349-7F54-4020-9D12-9F96FA177D7F}"/>
</file>

<file path=customXml/itemProps6.xml><?xml version="1.0" encoding="utf-8"?>
<ds:datastoreItem xmlns:ds="http://schemas.openxmlformats.org/officeDocument/2006/customXml" ds:itemID="{F4A3B660-CBE5-4514-B02F-0AD694AF1A13}"/>
</file>

<file path=docProps/app.xml><?xml version="1.0" encoding="utf-8"?>
<Properties xmlns="http://schemas.openxmlformats.org/officeDocument/2006/extended-properties" xmlns:vt="http://schemas.openxmlformats.org/officeDocument/2006/docPropsVTypes">
  <Template>Normal.dotm</Template>
  <TotalTime>4</TotalTime>
  <Pages>34</Pages>
  <Words>10779</Words>
  <Characters>61442</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72077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 - Plan de Monitoreo y Evaluación de Impacto del Programa (ES-L1066- Programa de Desarrollo Turístico de a Franj</dc:title>
  <dc:creator>Test</dc:creator>
  <cp:lastModifiedBy>Mercedes Velasco</cp:lastModifiedBy>
  <cp:revision>5</cp:revision>
  <cp:lastPrinted>2013-05-24T20:57:00Z</cp:lastPrinted>
  <dcterms:created xsi:type="dcterms:W3CDTF">2013-06-14T16:07:00Z</dcterms:created>
  <dcterms:modified xsi:type="dcterms:W3CDTF">2014-03-12T18:56:00Z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0x01010046CF21643EE8D14686A648AA6DAD0892005F0EB655EC3CCF4389BA44EBF8A50448</vt:lpwstr>
  </property>
  <property fmtid="{D5CDD505-2E9C-101B-9397-08002B2CF9AE}" pid="5" name="TaxKeywordTaxHTField">
    <vt:lpwstr/>
  </property>
  <property fmtid="{D5CDD505-2E9C-101B-9397-08002B2CF9AE}" pid="6" name="Series Operations IDB">
    <vt:lpwstr>4;#Unclassified|a6dff32e-d477-44cd-a56b-85efe9e0a56c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5;#IDBDocs|cca77002-e150-4b2d-ab1f-1d7a7cdcae16</vt:lpwstr>
  </property>
</Properties>
</file>