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B35932" w14:textId="77777777" w:rsidR="00BC6C47" w:rsidRPr="00901126" w:rsidRDefault="00AC5B9F" w:rsidP="00BC6C47">
      <w:pPr>
        <w:jc w:val="center"/>
        <w:rPr>
          <w:rFonts w:ascii="Arial" w:hAnsi="Arial" w:cs="Arial"/>
          <w:b/>
          <w:bCs/>
          <w:sz w:val="22"/>
          <w:szCs w:val="22"/>
          <w:lang w:val="es-ES"/>
        </w:rPr>
      </w:pPr>
      <w:r w:rsidRPr="00BC6C47">
        <w:rPr>
          <w:rFonts w:ascii="Arial" w:hAnsi="Arial" w:cs="Arial"/>
          <w:bCs/>
          <w:sz w:val="22"/>
          <w:szCs w:val="22"/>
          <w:lang w:val="es-ES"/>
        </w:rPr>
        <w:t>EEO</w:t>
      </w:r>
      <w:r w:rsidR="00842BA8" w:rsidRPr="00BC6C47">
        <w:rPr>
          <w:rFonts w:ascii="Arial" w:hAnsi="Arial" w:cs="Arial"/>
          <w:bCs/>
          <w:sz w:val="22"/>
          <w:szCs w:val="22"/>
          <w:lang w:val="es-ES"/>
        </w:rPr>
        <w:t xml:space="preserve">#7 </w:t>
      </w:r>
      <w:r w:rsidR="00BC6C47" w:rsidRPr="00901126">
        <w:rPr>
          <w:rFonts w:ascii="Arial" w:hAnsi="Arial" w:cs="Arial"/>
          <w:b/>
          <w:bCs/>
          <w:sz w:val="22"/>
          <w:szCs w:val="22"/>
          <w:lang w:val="es-ES"/>
        </w:rPr>
        <w:t>Consideraciones para el diseño de un Subsidio Salarial para las Empresas Formales en el Sector Turismo</w:t>
      </w:r>
    </w:p>
    <w:p w14:paraId="2BA85FF0" w14:textId="2DA4025E" w:rsidR="00842BA8" w:rsidRPr="00842BA8" w:rsidRDefault="00842BA8" w:rsidP="00842BA8">
      <w:pPr>
        <w:pStyle w:val="Newpage"/>
        <w:rPr>
          <w:rFonts w:ascii="Arial" w:hAnsi="Arial" w:cs="Arial"/>
          <w:bCs/>
          <w:sz w:val="22"/>
          <w:szCs w:val="22"/>
        </w:rPr>
      </w:pPr>
      <w:r w:rsidRPr="00842BA8">
        <w:rPr>
          <w:rFonts w:ascii="Arial" w:hAnsi="Arial" w:cs="Arial"/>
          <w:bCs/>
          <w:sz w:val="22"/>
          <w:szCs w:val="22"/>
        </w:rPr>
        <w:t>CR-L1144 Programa Para Proteger Los Empleos E Ingresos De La Población Vulnerable En Costa Rica</w:t>
      </w:r>
    </w:p>
    <w:p w14:paraId="745CEACB" w14:textId="75754D21" w:rsidR="00842BA8" w:rsidRDefault="00842BA8" w:rsidP="006D417F">
      <w:pPr>
        <w:jc w:val="center"/>
        <w:rPr>
          <w:rFonts w:ascii="Arial" w:hAnsi="Arial" w:cs="Arial"/>
          <w:b/>
          <w:bCs/>
          <w:sz w:val="22"/>
          <w:szCs w:val="22"/>
          <w:lang w:val="es-ES"/>
        </w:rPr>
      </w:pPr>
    </w:p>
    <w:p w14:paraId="26236AB7" w14:textId="77777777" w:rsidR="00DE6BD6" w:rsidRPr="00901126" w:rsidRDefault="00DE6BD6" w:rsidP="006D417F">
      <w:pPr>
        <w:rPr>
          <w:rFonts w:ascii="Arial" w:hAnsi="Arial" w:cs="Arial"/>
          <w:b/>
          <w:bCs/>
          <w:sz w:val="22"/>
          <w:szCs w:val="22"/>
          <w:lang w:val="es-ES"/>
        </w:rPr>
      </w:pPr>
    </w:p>
    <w:p w14:paraId="330771A3" w14:textId="4F39C4BB" w:rsidR="006D417F" w:rsidRPr="00901126" w:rsidRDefault="006D417F" w:rsidP="00860DF0">
      <w:pPr>
        <w:jc w:val="both"/>
        <w:rPr>
          <w:rFonts w:ascii="Arial" w:hAnsi="Arial" w:cs="Arial"/>
          <w:sz w:val="22"/>
          <w:szCs w:val="22"/>
          <w:lang w:val="es-ES"/>
        </w:rPr>
      </w:pPr>
      <w:r w:rsidRPr="00901126">
        <w:rPr>
          <w:rFonts w:ascii="Arial" w:hAnsi="Arial" w:cs="Arial"/>
          <w:i/>
          <w:iCs/>
          <w:sz w:val="22"/>
          <w:szCs w:val="22"/>
          <w:lang w:val="es-ES"/>
        </w:rPr>
        <w:t>El objetivo de este componente es apoyar el diseño e implementación de un subsidio salarial para proteger el empleo formal en actividades ligadas al turismo</w:t>
      </w:r>
      <w:r w:rsidRPr="00901126">
        <w:rPr>
          <w:rFonts w:ascii="Arial" w:hAnsi="Arial" w:cs="Arial"/>
          <w:sz w:val="22"/>
          <w:szCs w:val="22"/>
          <w:lang w:val="es-ES"/>
        </w:rPr>
        <w:t xml:space="preserve">.  </w:t>
      </w:r>
      <w:r w:rsidR="00A071C5" w:rsidRPr="00901126">
        <w:rPr>
          <w:rFonts w:ascii="Arial" w:hAnsi="Arial" w:cs="Arial"/>
          <w:sz w:val="22"/>
          <w:szCs w:val="22"/>
          <w:lang w:val="es-ES"/>
        </w:rPr>
        <w:t>El sector representa 8% del PIB</w:t>
      </w:r>
      <w:r w:rsidR="00FA131F" w:rsidRPr="00901126">
        <w:rPr>
          <w:rFonts w:ascii="Arial" w:hAnsi="Arial" w:cs="Arial"/>
          <w:sz w:val="22"/>
          <w:szCs w:val="22"/>
          <w:lang w:val="es-ES"/>
        </w:rPr>
        <w:t xml:space="preserve">, </w:t>
      </w:r>
      <w:r w:rsidR="00A071C5" w:rsidRPr="00901126">
        <w:rPr>
          <w:rFonts w:ascii="Arial" w:hAnsi="Arial" w:cs="Arial"/>
          <w:sz w:val="22"/>
          <w:szCs w:val="22"/>
          <w:lang w:val="es-ES"/>
        </w:rPr>
        <w:t xml:space="preserve">casi 9% </w:t>
      </w:r>
      <w:r w:rsidR="00564737" w:rsidRPr="00901126">
        <w:rPr>
          <w:rFonts w:ascii="Arial" w:hAnsi="Arial" w:cs="Arial"/>
          <w:sz w:val="22"/>
          <w:szCs w:val="22"/>
          <w:lang w:val="es-ES"/>
        </w:rPr>
        <w:t>del</w:t>
      </w:r>
      <w:r w:rsidR="00A071C5" w:rsidRPr="00901126">
        <w:rPr>
          <w:rFonts w:ascii="Arial" w:hAnsi="Arial" w:cs="Arial"/>
          <w:sz w:val="22"/>
          <w:szCs w:val="22"/>
          <w:lang w:val="es-ES"/>
        </w:rPr>
        <w:t xml:space="preserve"> </w:t>
      </w:r>
      <w:r w:rsidR="00FA131F" w:rsidRPr="00901126">
        <w:rPr>
          <w:rFonts w:ascii="Arial" w:hAnsi="Arial" w:cs="Arial"/>
          <w:sz w:val="22"/>
          <w:szCs w:val="22"/>
          <w:lang w:val="es-ES"/>
        </w:rPr>
        <w:t>empleo, y es la principal fuente de divisas del país (USD 3</w:t>
      </w:r>
      <w:r w:rsidR="008615B0">
        <w:rPr>
          <w:rFonts w:ascii="Arial" w:hAnsi="Arial" w:cs="Arial"/>
          <w:sz w:val="22"/>
          <w:szCs w:val="22"/>
          <w:lang w:val="es-ES"/>
        </w:rPr>
        <w:t>,</w:t>
      </w:r>
      <w:r w:rsidR="00FA131F" w:rsidRPr="00901126">
        <w:rPr>
          <w:rFonts w:ascii="Arial" w:hAnsi="Arial" w:cs="Arial"/>
          <w:sz w:val="22"/>
          <w:szCs w:val="22"/>
          <w:lang w:val="es-ES"/>
        </w:rPr>
        <w:t xml:space="preserve">9 millares en el año 2019). </w:t>
      </w:r>
      <w:r w:rsidR="0069344D" w:rsidRPr="00901126">
        <w:rPr>
          <w:rFonts w:ascii="Arial" w:hAnsi="Arial" w:cs="Arial"/>
          <w:sz w:val="22"/>
          <w:szCs w:val="22"/>
          <w:lang w:val="es-ES"/>
        </w:rPr>
        <w:t>En parte</w:t>
      </w:r>
      <w:r w:rsidR="00E45462" w:rsidRPr="00901126">
        <w:rPr>
          <w:rFonts w:ascii="Arial" w:hAnsi="Arial" w:cs="Arial"/>
          <w:sz w:val="22"/>
          <w:szCs w:val="22"/>
          <w:lang w:val="es-ES"/>
        </w:rPr>
        <w:t xml:space="preserve"> </w:t>
      </w:r>
      <w:r w:rsidR="0069344D" w:rsidRPr="00901126">
        <w:rPr>
          <w:rFonts w:ascii="Arial" w:hAnsi="Arial" w:cs="Arial"/>
          <w:sz w:val="22"/>
          <w:szCs w:val="22"/>
          <w:lang w:val="es-ES"/>
        </w:rPr>
        <w:t xml:space="preserve">como resultado del cierre de las fronteras a partir del 18 de </w:t>
      </w:r>
      <w:r w:rsidR="00860DF0" w:rsidRPr="00901126">
        <w:rPr>
          <w:rFonts w:ascii="Arial" w:hAnsi="Arial" w:cs="Arial"/>
          <w:sz w:val="22"/>
          <w:szCs w:val="22"/>
          <w:lang w:val="es-ES"/>
        </w:rPr>
        <w:t>m</w:t>
      </w:r>
      <w:r w:rsidR="0069344D" w:rsidRPr="00901126">
        <w:rPr>
          <w:rFonts w:ascii="Arial" w:hAnsi="Arial" w:cs="Arial"/>
          <w:sz w:val="22"/>
          <w:szCs w:val="22"/>
          <w:lang w:val="es-ES"/>
        </w:rPr>
        <w:t>arzo</w:t>
      </w:r>
      <w:r w:rsidR="00E45462" w:rsidRPr="00901126">
        <w:rPr>
          <w:rFonts w:ascii="Arial" w:hAnsi="Arial" w:cs="Arial"/>
          <w:sz w:val="22"/>
          <w:szCs w:val="22"/>
          <w:lang w:val="es-ES"/>
        </w:rPr>
        <w:t>,</w:t>
      </w:r>
      <w:r w:rsidR="0069344D" w:rsidRPr="00901126">
        <w:rPr>
          <w:rFonts w:ascii="Arial" w:hAnsi="Arial" w:cs="Arial"/>
          <w:sz w:val="22"/>
          <w:szCs w:val="22"/>
          <w:lang w:val="es-ES"/>
        </w:rPr>
        <w:t xml:space="preserve"> se produjo una caída en el número de turistas de más de 50% -- de 350</w:t>
      </w:r>
      <w:r w:rsidR="008615B0">
        <w:rPr>
          <w:rFonts w:ascii="Arial" w:hAnsi="Arial" w:cs="Arial"/>
          <w:sz w:val="22"/>
          <w:szCs w:val="22"/>
          <w:lang w:val="es-ES"/>
        </w:rPr>
        <w:t>.</w:t>
      </w:r>
      <w:r w:rsidR="0069344D" w:rsidRPr="00901126">
        <w:rPr>
          <w:rFonts w:ascii="Arial" w:hAnsi="Arial" w:cs="Arial"/>
          <w:sz w:val="22"/>
          <w:szCs w:val="22"/>
          <w:lang w:val="es-ES"/>
        </w:rPr>
        <w:t xml:space="preserve">000 en </w:t>
      </w:r>
      <w:r w:rsidR="00860DF0" w:rsidRPr="00901126">
        <w:rPr>
          <w:rFonts w:ascii="Arial" w:hAnsi="Arial" w:cs="Arial"/>
          <w:sz w:val="22"/>
          <w:szCs w:val="22"/>
          <w:lang w:val="es-ES"/>
        </w:rPr>
        <w:t>e</w:t>
      </w:r>
      <w:r w:rsidR="0069344D" w:rsidRPr="00901126">
        <w:rPr>
          <w:rFonts w:ascii="Arial" w:hAnsi="Arial" w:cs="Arial"/>
          <w:sz w:val="22"/>
          <w:szCs w:val="22"/>
          <w:lang w:val="es-ES"/>
        </w:rPr>
        <w:t xml:space="preserve">nero y </w:t>
      </w:r>
      <w:r w:rsidR="00860DF0" w:rsidRPr="00901126">
        <w:rPr>
          <w:rFonts w:ascii="Arial" w:hAnsi="Arial" w:cs="Arial"/>
          <w:sz w:val="22"/>
          <w:szCs w:val="22"/>
          <w:lang w:val="es-ES"/>
        </w:rPr>
        <w:t>f</w:t>
      </w:r>
      <w:r w:rsidR="0069344D" w:rsidRPr="00901126">
        <w:rPr>
          <w:rFonts w:ascii="Arial" w:hAnsi="Arial" w:cs="Arial"/>
          <w:sz w:val="22"/>
          <w:szCs w:val="22"/>
          <w:lang w:val="es-ES"/>
        </w:rPr>
        <w:t>ebrero a 150</w:t>
      </w:r>
      <w:r w:rsidR="008615B0">
        <w:rPr>
          <w:rFonts w:ascii="Arial" w:hAnsi="Arial" w:cs="Arial"/>
          <w:sz w:val="22"/>
          <w:szCs w:val="22"/>
          <w:lang w:val="es-ES"/>
        </w:rPr>
        <w:t>.</w:t>
      </w:r>
      <w:r w:rsidR="0069344D" w:rsidRPr="00901126">
        <w:rPr>
          <w:rFonts w:ascii="Arial" w:hAnsi="Arial" w:cs="Arial"/>
          <w:sz w:val="22"/>
          <w:szCs w:val="22"/>
          <w:lang w:val="es-ES"/>
        </w:rPr>
        <w:t xml:space="preserve">000 en </w:t>
      </w:r>
      <w:r w:rsidR="00860DF0" w:rsidRPr="00901126">
        <w:rPr>
          <w:rFonts w:ascii="Arial" w:hAnsi="Arial" w:cs="Arial"/>
          <w:sz w:val="22"/>
          <w:szCs w:val="22"/>
          <w:lang w:val="es-ES"/>
        </w:rPr>
        <w:t>m</w:t>
      </w:r>
      <w:r w:rsidR="0069344D" w:rsidRPr="00901126">
        <w:rPr>
          <w:rFonts w:ascii="Arial" w:hAnsi="Arial" w:cs="Arial"/>
          <w:sz w:val="22"/>
          <w:szCs w:val="22"/>
          <w:lang w:val="es-ES"/>
        </w:rPr>
        <w:t xml:space="preserve">arzo.  </w:t>
      </w:r>
      <w:r w:rsidR="00860DF0" w:rsidRPr="00901126">
        <w:rPr>
          <w:rFonts w:ascii="Arial" w:hAnsi="Arial" w:cs="Arial"/>
          <w:sz w:val="22"/>
          <w:szCs w:val="22"/>
          <w:lang w:val="es-ES"/>
        </w:rPr>
        <w:t>Se estima que la contracción económica del sector en el año 2020 será de entre 40 y 60%</w:t>
      </w:r>
      <w:r w:rsidR="009920CB" w:rsidRPr="00901126">
        <w:rPr>
          <w:rFonts w:ascii="Arial" w:hAnsi="Arial" w:cs="Arial"/>
          <w:sz w:val="22"/>
          <w:szCs w:val="22"/>
          <w:lang w:val="es-ES"/>
        </w:rPr>
        <w:t>.  Esto</w:t>
      </w:r>
      <w:r w:rsidR="00860DF0" w:rsidRPr="00901126">
        <w:rPr>
          <w:rFonts w:ascii="Arial" w:hAnsi="Arial" w:cs="Arial"/>
          <w:sz w:val="22"/>
          <w:szCs w:val="22"/>
          <w:lang w:val="es-ES"/>
        </w:rPr>
        <w:t xml:space="preserve"> reduciría el empleo de un porcentaje similar</w:t>
      </w:r>
      <w:r w:rsidR="009920CB" w:rsidRPr="00901126">
        <w:rPr>
          <w:rFonts w:ascii="Arial" w:hAnsi="Arial" w:cs="Arial"/>
          <w:sz w:val="22"/>
          <w:szCs w:val="22"/>
          <w:lang w:val="es-ES"/>
        </w:rPr>
        <w:t xml:space="preserve"> como resultado de despidos y </w:t>
      </w:r>
      <w:r w:rsidR="002C022D" w:rsidRPr="00901126">
        <w:rPr>
          <w:rFonts w:ascii="Arial" w:hAnsi="Arial" w:cs="Arial"/>
          <w:sz w:val="22"/>
          <w:szCs w:val="22"/>
          <w:lang w:val="es-ES"/>
        </w:rPr>
        <w:t>d</w:t>
      </w:r>
      <w:r w:rsidR="009920CB" w:rsidRPr="00901126">
        <w:rPr>
          <w:rFonts w:ascii="Arial" w:hAnsi="Arial" w:cs="Arial"/>
          <w:sz w:val="22"/>
          <w:szCs w:val="22"/>
          <w:lang w:val="es-ES"/>
        </w:rPr>
        <w:t>el cierre de empresas</w:t>
      </w:r>
      <w:r w:rsidR="00860DF0" w:rsidRPr="00901126">
        <w:rPr>
          <w:rFonts w:ascii="Arial" w:hAnsi="Arial" w:cs="Arial"/>
          <w:sz w:val="22"/>
          <w:szCs w:val="22"/>
          <w:lang w:val="es-ES"/>
        </w:rPr>
        <w:t xml:space="preserve">.  </w:t>
      </w:r>
      <w:r w:rsidR="00A358C5" w:rsidRPr="00901126">
        <w:rPr>
          <w:rFonts w:ascii="Arial" w:hAnsi="Arial" w:cs="Arial"/>
          <w:sz w:val="22"/>
          <w:szCs w:val="22"/>
          <w:lang w:val="es-ES"/>
        </w:rPr>
        <w:t>Es posible que el número de trabajadores en el sector haya caído de 210</w:t>
      </w:r>
      <w:r w:rsidR="008615B0">
        <w:rPr>
          <w:rFonts w:ascii="Arial" w:hAnsi="Arial" w:cs="Arial"/>
          <w:sz w:val="22"/>
          <w:szCs w:val="22"/>
          <w:lang w:val="es-ES"/>
        </w:rPr>
        <w:t>.</w:t>
      </w:r>
      <w:r w:rsidR="00A358C5" w:rsidRPr="00901126">
        <w:rPr>
          <w:rFonts w:ascii="Arial" w:hAnsi="Arial" w:cs="Arial"/>
          <w:sz w:val="22"/>
          <w:szCs w:val="22"/>
          <w:lang w:val="es-ES"/>
        </w:rPr>
        <w:t xml:space="preserve">000 a finales del 2019 a </w:t>
      </w:r>
      <w:r w:rsidR="00860DF0" w:rsidRPr="00901126">
        <w:rPr>
          <w:rFonts w:ascii="Arial" w:hAnsi="Arial" w:cs="Arial"/>
          <w:sz w:val="22"/>
          <w:szCs w:val="22"/>
          <w:lang w:val="es-ES"/>
        </w:rPr>
        <w:t>63</w:t>
      </w:r>
      <w:r w:rsidR="008615B0">
        <w:rPr>
          <w:rFonts w:ascii="Arial" w:hAnsi="Arial" w:cs="Arial"/>
          <w:sz w:val="22"/>
          <w:szCs w:val="22"/>
          <w:lang w:val="es-ES"/>
        </w:rPr>
        <w:t>.</w:t>
      </w:r>
      <w:r w:rsidR="00860DF0" w:rsidRPr="00901126">
        <w:rPr>
          <w:rFonts w:ascii="Arial" w:hAnsi="Arial" w:cs="Arial"/>
          <w:sz w:val="22"/>
          <w:szCs w:val="22"/>
          <w:lang w:val="es-ES"/>
        </w:rPr>
        <w:t>000</w:t>
      </w:r>
      <w:r w:rsidR="00A358C5" w:rsidRPr="00901126">
        <w:rPr>
          <w:rFonts w:ascii="Arial" w:hAnsi="Arial" w:cs="Arial"/>
          <w:sz w:val="22"/>
          <w:szCs w:val="22"/>
          <w:lang w:val="es-ES"/>
        </w:rPr>
        <w:t xml:space="preserve"> en </w:t>
      </w:r>
      <w:r w:rsidR="00EA15CE" w:rsidRPr="00901126">
        <w:rPr>
          <w:rFonts w:ascii="Arial" w:hAnsi="Arial" w:cs="Arial"/>
          <w:sz w:val="22"/>
          <w:szCs w:val="22"/>
          <w:lang w:val="es-ES"/>
        </w:rPr>
        <w:t xml:space="preserve">el mes de </w:t>
      </w:r>
      <w:r w:rsidR="00A358C5" w:rsidRPr="00901126">
        <w:rPr>
          <w:rFonts w:ascii="Arial" w:hAnsi="Arial" w:cs="Arial"/>
          <w:sz w:val="22"/>
          <w:szCs w:val="22"/>
          <w:lang w:val="es-ES"/>
        </w:rPr>
        <w:t xml:space="preserve">marzo, </w:t>
      </w:r>
      <w:r w:rsidR="00860DF0" w:rsidRPr="00901126">
        <w:rPr>
          <w:rFonts w:ascii="Arial" w:hAnsi="Arial" w:cs="Arial"/>
          <w:sz w:val="22"/>
          <w:szCs w:val="22"/>
          <w:lang w:val="es-ES"/>
        </w:rPr>
        <w:t>y</w:t>
      </w:r>
      <w:r w:rsidR="006B7183" w:rsidRPr="00901126">
        <w:rPr>
          <w:rFonts w:ascii="Arial" w:hAnsi="Arial" w:cs="Arial"/>
          <w:sz w:val="22"/>
          <w:szCs w:val="22"/>
          <w:lang w:val="es-ES"/>
        </w:rPr>
        <w:t xml:space="preserve"> </w:t>
      </w:r>
      <w:r w:rsidR="00A358C5" w:rsidRPr="00901126">
        <w:rPr>
          <w:rFonts w:ascii="Arial" w:hAnsi="Arial" w:cs="Arial"/>
          <w:sz w:val="22"/>
          <w:szCs w:val="22"/>
          <w:lang w:val="es-ES"/>
        </w:rPr>
        <w:t xml:space="preserve">que pueda reducirse a </w:t>
      </w:r>
      <w:r w:rsidR="00860DF0" w:rsidRPr="00901126">
        <w:rPr>
          <w:rFonts w:ascii="Arial" w:hAnsi="Arial" w:cs="Arial"/>
          <w:sz w:val="22"/>
          <w:szCs w:val="22"/>
          <w:lang w:val="es-ES"/>
        </w:rPr>
        <w:t>21</w:t>
      </w:r>
      <w:r w:rsidR="008615B0">
        <w:rPr>
          <w:rFonts w:ascii="Arial" w:hAnsi="Arial" w:cs="Arial"/>
          <w:sz w:val="22"/>
          <w:szCs w:val="22"/>
          <w:lang w:val="es-ES"/>
        </w:rPr>
        <w:t>.</w:t>
      </w:r>
      <w:r w:rsidR="00860DF0" w:rsidRPr="00901126">
        <w:rPr>
          <w:rFonts w:ascii="Arial" w:hAnsi="Arial" w:cs="Arial"/>
          <w:sz w:val="22"/>
          <w:szCs w:val="22"/>
          <w:lang w:val="es-ES"/>
        </w:rPr>
        <w:t xml:space="preserve">000 </w:t>
      </w:r>
      <w:r w:rsidR="006B7183" w:rsidRPr="00901126">
        <w:rPr>
          <w:rFonts w:ascii="Arial" w:hAnsi="Arial" w:cs="Arial"/>
          <w:sz w:val="22"/>
          <w:szCs w:val="22"/>
          <w:lang w:val="es-ES"/>
        </w:rPr>
        <w:t xml:space="preserve">en mayo. </w:t>
      </w:r>
      <w:r w:rsidR="00A358C5" w:rsidRPr="00901126">
        <w:rPr>
          <w:rFonts w:ascii="Arial" w:hAnsi="Arial" w:cs="Arial"/>
          <w:sz w:val="22"/>
          <w:szCs w:val="22"/>
          <w:lang w:val="es-ES"/>
        </w:rPr>
        <w:t>Además, s</w:t>
      </w:r>
      <w:r w:rsidR="00860DF0" w:rsidRPr="00901126">
        <w:rPr>
          <w:rFonts w:ascii="Arial" w:hAnsi="Arial" w:cs="Arial"/>
          <w:sz w:val="22"/>
          <w:szCs w:val="22"/>
          <w:lang w:val="es-ES"/>
        </w:rPr>
        <w:t>e espera que la recuperación del empleo sea lenta</w:t>
      </w:r>
      <w:r w:rsidR="009920CB" w:rsidRPr="00901126">
        <w:rPr>
          <w:rFonts w:ascii="Arial" w:hAnsi="Arial" w:cs="Arial"/>
          <w:sz w:val="22"/>
          <w:szCs w:val="22"/>
          <w:lang w:val="es-ES"/>
        </w:rPr>
        <w:t>, en parte por el cierre de empresas,</w:t>
      </w:r>
      <w:r w:rsidR="00860DF0" w:rsidRPr="00901126">
        <w:rPr>
          <w:rFonts w:ascii="Arial" w:hAnsi="Arial" w:cs="Arial"/>
          <w:sz w:val="22"/>
          <w:szCs w:val="22"/>
          <w:lang w:val="es-ES"/>
        </w:rPr>
        <w:t xml:space="preserve"> y que aún en diciembre de este año existan solamente 100</w:t>
      </w:r>
      <w:r w:rsidR="008615B0">
        <w:rPr>
          <w:rFonts w:ascii="Arial" w:hAnsi="Arial" w:cs="Arial"/>
          <w:sz w:val="22"/>
          <w:szCs w:val="22"/>
          <w:lang w:val="es-ES"/>
        </w:rPr>
        <w:t>.</w:t>
      </w:r>
      <w:r w:rsidR="00860DF0" w:rsidRPr="00901126">
        <w:rPr>
          <w:rFonts w:ascii="Arial" w:hAnsi="Arial" w:cs="Arial"/>
          <w:sz w:val="22"/>
          <w:szCs w:val="22"/>
          <w:lang w:val="es-ES"/>
        </w:rPr>
        <w:t>000 empleos en el sector.</w:t>
      </w:r>
      <w:r w:rsidR="00A83F95" w:rsidRPr="00901126">
        <w:rPr>
          <w:rStyle w:val="FootnoteReference"/>
          <w:rFonts w:ascii="Arial" w:hAnsi="Arial" w:cs="Arial"/>
          <w:sz w:val="22"/>
          <w:szCs w:val="22"/>
          <w:lang w:val="es-ES"/>
        </w:rPr>
        <w:footnoteReference w:id="1"/>
      </w:r>
      <w:r w:rsidR="00860DF0" w:rsidRPr="00901126">
        <w:rPr>
          <w:rFonts w:ascii="Arial" w:hAnsi="Arial" w:cs="Arial"/>
          <w:sz w:val="22"/>
          <w:szCs w:val="22"/>
          <w:lang w:val="es-ES"/>
        </w:rPr>
        <w:t xml:space="preserve">  </w:t>
      </w:r>
    </w:p>
    <w:p w14:paraId="78A4A93E" w14:textId="5FFDB352" w:rsidR="006D417F" w:rsidRPr="00901126" w:rsidRDefault="006D417F" w:rsidP="006D417F">
      <w:pPr>
        <w:rPr>
          <w:rFonts w:ascii="Arial" w:hAnsi="Arial" w:cs="Arial"/>
          <w:sz w:val="22"/>
          <w:szCs w:val="22"/>
          <w:lang w:val="es-ES"/>
        </w:rPr>
      </w:pPr>
    </w:p>
    <w:p w14:paraId="22D53E1D" w14:textId="6356F828" w:rsidR="006D417F" w:rsidRPr="00901126" w:rsidRDefault="006D417F" w:rsidP="00A16FB8">
      <w:pPr>
        <w:jc w:val="both"/>
        <w:rPr>
          <w:rFonts w:ascii="Arial" w:hAnsi="Arial" w:cs="Arial"/>
          <w:sz w:val="22"/>
          <w:szCs w:val="22"/>
          <w:lang w:val="es-ES"/>
        </w:rPr>
      </w:pPr>
      <w:r w:rsidRPr="00901126">
        <w:rPr>
          <w:rFonts w:ascii="Arial" w:hAnsi="Arial" w:cs="Arial"/>
          <w:i/>
          <w:iCs/>
          <w:sz w:val="22"/>
          <w:szCs w:val="22"/>
          <w:lang w:val="es-ES"/>
        </w:rPr>
        <w:t>El subsidio tiene dos justificativos:  1) mitigar las externalidades sociales asociadas con el desempleo; y 2) facilitar el proceso de recuperación económica</w:t>
      </w:r>
      <w:r w:rsidRPr="00901126">
        <w:rPr>
          <w:rFonts w:ascii="Arial" w:hAnsi="Arial" w:cs="Arial"/>
          <w:sz w:val="22"/>
          <w:szCs w:val="22"/>
          <w:lang w:val="es-ES"/>
        </w:rPr>
        <w:t>.</w:t>
      </w:r>
      <w:r w:rsidR="00F72F4C" w:rsidRPr="00901126">
        <w:rPr>
          <w:rFonts w:ascii="Arial" w:hAnsi="Arial" w:cs="Arial"/>
          <w:sz w:val="22"/>
          <w:szCs w:val="22"/>
          <w:lang w:val="es-ES"/>
        </w:rPr>
        <w:t xml:space="preserve">  E</w:t>
      </w:r>
      <w:r w:rsidR="00A16FB8" w:rsidRPr="00901126">
        <w:rPr>
          <w:rFonts w:ascii="Arial" w:hAnsi="Arial" w:cs="Arial"/>
          <w:sz w:val="22"/>
          <w:szCs w:val="22"/>
          <w:lang w:val="es-ES"/>
        </w:rPr>
        <w:t xml:space="preserve">n efecto, un aumento del </w:t>
      </w:r>
      <w:r w:rsidR="00F72F4C" w:rsidRPr="00901126">
        <w:rPr>
          <w:rFonts w:ascii="Arial" w:hAnsi="Arial" w:cs="Arial"/>
          <w:sz w:val="22"/>
          <w:szCs w:val="22"/>
          <w:lang w:val="es-ES"/>
        </w:rPr>
        <w:t xml:space="preserve">desempleo no </w:t>
      </w:r>
      <w:r w:rsidR="00A16FB8" w:rsidRPr="00901126">
        <w:rPr>
          <w:rFonts w:ascii="Arial" w:hAnsi="Arial" w:cs="Arial"/>
          <w:sz w:val="22"/>
          <w:szCs w:val="22"/>
          <w:lang w:val="es-ES"/>
        </w:rPr>
        <w:t>implica</w:t>
      </w:r>
      <w:r w:rsidR="00F72F4C" w:rsidRPr="00901126">
        <w:rPr>
          <w:rFonts w:ascii="Arial" w:hAnsi="Arial" w:cs="Arial"/>
          <w:sz w:val="22"/>
          <w:szCs w:val="22"/>
          <w:lang w:val="es-ES"/>
        </w:rPr>
        <w:t xml:space="preserve"> solamente una p</w:t>
      </w:r>
      <w:r w:rsidR="009B55FB" w:rsidRPr="00901126">
        <w:rPr>
          <w:rFonts w:ascii="Arial" w:hAnsi="Arial" w:cs="Arial"/>
          <w:sz w:val="22"/>
          <w:szCs w:val="22"/>
          <w:lang w:val="es-ES"/>
        </w:rPr>
        <w:t>é</w:t>
      </w:r>
      <w:r w:rsidR="00F72F4C" w:rsidRPr="00901126">
        <w:rPr>
          <w:rFonts w:ascii="Arial" w:hAnsi="Arial" w:cs="Arial"/>
          <w:sz w:val="22"/>
          <w:szCs w:val="22"/>
          <w:lang w:val="es-ES"/>
        </w:rPr>
        <w:t>rdida de ingreso para los trabajadores que afecta la demanda agregada.</w:t>
      </w:r>
      <w:r w:rsidR="00A16FB8" w:rsidRPr="00901126">
        <w:rPr>
          <w:rFonts w:ascii="Arial" w:hAnsi="Arial" w:cs="Arial"/>
          <w:sz w:val="22"/>
          <w:szCs w:val="22"/>
          <w:lang w:val="es-ES"/>
        </w:rPr>
        <w:t xml:space="preserve">  El desempleo puede también tener un alto costo en términos de salud física y mental, y contribuir a reducir la empleabilidad de quienes se ven afectados.</w:t>
      </w:r>
      <w:r w:rsidR="00A16FB8" w:rsidRPr="00901126">
        <w:rPr>
          <w:rStyle w:val="FootnoteReference"/>
          <w:rFonts w:ascii="Arial" w:hAnsi="Arial" w:cs="Arial"/>
          <w:sz w:val="22"/>
          <w:szCs w:val="22"/>
          <w:lang w:val="es-ES"/>
        </w:rPr>
        <w:footnoteReference w:id="2"/>
      </w:r>
      <w:r w:rsidR="00A16FB8" w:rsidRPr="00901126">
        <w:rPr>
          <w:rFonts w:ascii="Arial" w:hAnsi="Arial" w:cs="Arial"/>
          <w:sz w:val="22"/>
          <w:szCs w:val="22"/>
          <w:lang w:val="es-ES"/>
        </w:rPr>
        <w:t xml:space="preserve">  Además, trabajadores desempleados sin fuentes de ingreso alternativas</w:t>
      </w:r>
      <w:r w:rsidR="009B55FB" w:rsidRPr="00901126">
        <w:rPr>
          <w:rFonts w:ascii="Arial" w:hAnsi="Arial" w:cs="Arial"/>
          <w:sz w:val="22"/>
          <w:szCs w:val="22"/>
          <w:lang w:val="es-ES"/>
        </w:rPr>
        <w:t xml:space="preserve"> </w:t>
      </w:r>
      <w:r w:rsidR="00A16FB8" w:rsidRPr="00901126">
        <w:rPr>
          <w:rFonts w:ascii="Arial" w:hAnsi="Arial" w:cs="Arial"/>
          <w:sz w:val="22"/>
          <w:szCs w:val="22"/>
          <w:lang w:val="es-ES"/>
        </w:rPr>
        <w:t>pueden verse obligados a emplearse en actividades que no son las adecuadas dadas sus calificaciones</w:t>
      </w:r>
      <w:r w:rsidR="00A44DC2" w:rsidRPr="00901126">
        <w:rPr>
          <w:rFonts w:ascii="Arial" w:hAnsi="Arial" w:cs="Arial"/>
          <w:sz w:val="22"/>
          <w:szCs w:val="22"/>
          <w:lang w:val="es-ES"/>
        </w:rPr>
        <w:t>,</w:t>
      </w:r>
      <w:r w:rsidR="00A16FB8" w:rsidRPr="00901126">
        <w:rPr>
          <w:rFonts w:ascii="Arial" w:hAnsi="Arial" w:cs="Arial"/>
          <w:sz w:val="22"/>
          <w:szCs w:val="22"/>
          <w:lang w:val="es-ES"/>
        </w:rPr>
        <w:t xml:space="preserve"> lo que afecta la productividad</w:t>
      </w:r>
      <w:r w:rsidR="009B55FB" w:rsidRPr="00901126">
        <w:rPr>
          <w:rFonts w:ascii="Arial" w:hAnsi="Arial" w:cs="Arial"/>
          <w:sz w:val="22"/>
          <w:szCs w:val="22"/>
          <w:lang w:val="es-ES"/>
        </w:rPr>
        <w:t xml:space="preserve"> del trabajo</w:t>
      </w:r>
      <w:r w:rsidR="00A16FB8" w:rsidRPr="00901126">
        <w:rPr>
          <w:rFonts w:ascii="Arial" w:hAnsi="Arial" w:cs="Arial"/>
          <w:sz w:val="22"/>
          <w:szCs w:val="22"/>
          <w:lang w:val="es-ES"/>
        </w:rPr>
        <w:t>.</w:t>
      </w:r>
      <w:r w:rsidR="00A16FB8" w:rsidRPr="00901126">
        <w:rPr>
          <w:rStyle w:val="FootnoteReference"/>
          <w:rFonts w:ascii="Arial" w:hAnsi="Arial" w:cs="Arial"/>
          <w:sz w:val="22"/>
          <w:szCs w:val="22"/>
          <w:lang w:val="es-ES"/>
        </w:rPr>
        <w:footnoteReference w:id="3"/>
      </w:r>
      <w:r w:rsidR="00A16FB8" w:rsidRPr="00901126">
        <w:rPr>
          <w:rFonts w:ascii="Arial" w:hAnsi="Arial" w:cs="Arial"/>
          <w:sz w:val="22"/>
          <w:szCs w:val="22"/>
          <w:lang w:val="es-ES"/>
        </w:rPr>
        <w:t xml:space="preserve">  Por otro lado, </w:t>
      </w:r>
      <w:r w:rsidR="009920CB" w:rsidRPr="00901126">
        <w:rPr>
          <w:rFonts w:ascii="Arial" w:hAnsi="Arial" w:cs="Arial"/>
          <w:sz w:val="22"/>
          <w:szCs w:val="22"/>
          <w:lang w:val="es-ES"/>
        </w:rPr>
        <w:t xml:space="preserve">el cierre de empresas, y </w:t>
      </w:r>
      <w:r w:rsidR="00C22C61" w:rsidRPr="00901126">
        <w:rPr>
          <w:rFonts w:ascii="Arial" w:hAnsi="Arial" w:cs="Arial"/>
          <w:sz w:val="22"/>
          <w:szCs w:val="22"/>
          <w:lang w:val="es-ES"/>
        </w:rPr>
        <w:t xml:space="preserve">los costos asociados con </w:t>
      </w:r>
      <w:r w:rsidR="00A16FB8" w:rsidRPr="00901126">
        <w:rPr>
          <w:rFonts w:ascii="Arial" w:hAnsi="Arial" w:cs="Arial"/>
          <w:sz w:val="22"/>
          <w:szCs w:val="22"/>
          <w:lang w:val="es-ES"/>
        </w:rPr>
        <w:t xml:space="preserve">despidos </w:t>
      </w:r>
      <w:r w:rsidR="00C22C61" w:rsidRPr="00901126">
        <w:rPr>
          <w:rFonts w:ascii="Arial" w:hAnsi="Arial" w:cs="Arial"/>
          <w:sz w:val="22"/>
          <w:szCs w:val="22"/>
          <w:lang w:val="es-ES"/>
        </w:rPr>
        <w:t>durante el periodo de contracción de la demanda y la</w:t>
      </w:r>
      <w:r w:rsidR="00A44DC2" w:rsidRPr="00901126">
        <w:rPr>
          <w:rFonts w:ascii="Arial" w:hAnsi="Arial" w:cs="Arial"/>
          <w:sz w:val="22"/>
          <w:szCs w:val="22"/>
          <w:lang w:val="es-ES"/>
        </w:rPr>
        <w:t xml:space="preserve"> búsqueda</w:t>
      </w:r>
      <w:r w:rsidR="00C22C61" w:rsidRPr="00901126">
        <w:rPr>
          <w:rFonts w:ascii="Arial" w:hAnsi="Arial" w:cs="Arial"/>
          <w:sz w:val="22"/>
          <w:szCs w:val="22"/>
          <w:lang w:val="es-ES"/>
        </w:rPr>
        <w:t xml:space="preserve"> </w:t>
      </w:r>
      <w:r w:rsidR="00A16FB8" w:rsidRPr="00901126">
        <w:rPr>
          <w:rFonts w:ascii="Arial" w:hAnsi="Arial" w:cs="Arial"/>
          <w:sz w:val="22"/>
          <w:szCs w:val="22"/>
          <w:lang w:val="es-ES"/>
        </w:rPr>
        <w:t>y contratación</w:t>
      </w:r>
      <w:r w:rsidR="00C22C61" w:rsidRPr="00901126">
        <w:rPr>
          <w:rFonts w:ascii="Arial" w:hAnsi="Arial" w:cs="Arial"/>
          <w:sz w:val="22"/>
          <w:szCs w:val="22"/>
          <w:lang w:val="es-ES"/>
        </w:rPr>
        <w:t xml:space="preserve"> de nuevos trabajadores durante el periodo de </w:t>
      </w:r>
      <w:r w:rsidR="00A44DC2" w:rsidRPr="00901126">
        <w:rPr>
          <w:rFonts w:ascii="Arial" w:hAnsi="Arial" w:cs="Arial"/>
          <w:sz w:val="22"/>
          <w:szCs w:val="22"/>
          <w:lang w:val="es-ES"/>
        </w:rPr>
        <w:t>expansión</w:t>
      </w:r>
      <w:r w:rsidR="00C22C61" w:rsidRPr="00901126">
        <w:rPr>
          <w:rFonts w:ascii="Arial" w:hAnsi="Arial" w:cs="Arial"/>
          <w:sz w:val="22"/>
          <w:szCs w:val="22"/>
          <w:lang w:val="es-ES"/>
        </w:rPr>
        <w:t>, pueden alargar la duración de la recesión</w:t>
      </w:r>
      <w:r w:rsidR="00A16FB8" w:rsidRPr="00901126">
        <w:rPr>
          <w:rFonts w:ascii="Arial" w:hAnsi="Arial" w:cs="Arial"/>
          <w:sz w:val="22"/>
          <w:szCs w:val="22"/>
          <w:lang w:val="es-ES"/>
        </w:rPr>
        <w:t xml:space="preserve">. </w:t>
      </w:r>
      <w:r w:rsidR="00C22C61" w:rsidRPr="00901126">
        <w:rPr>
          <w:rFonts w:ascii="Arial" w:hAnsi="Arial" w:cs="Arial"/>
          <w:sz w:val="22"/>
          <w:szCs w:val="22"/>
          <w:lang w:val="es-ES"/>
        </w:rPr>
        <w:t>Un</w:t>
      </w:r>
      <w:r w:rsidR="00A16FB8" w:rsidRPr="00901126">
        <w:rPr>
          <w:rFonts w:ascii="Arial" w:hAnsi="Arial" w:cs="Arial"/>
          <w:sz w:val="22"/>
          <w:szCs w:val="22"/>
          <w:lang w:val="es-ES"/>
        </w:rPr>
        <w:t xml:space="preserve"> subsidio </w:t>
      </w:r>
      <w:r w:rsidR="00C22C61" w:rsidRPr="00901126">
        <w:rPr>
          <w:rFonts w:ascii="Arial" w:hAnsi="Arial" w:cs="Arial"/>
          <w:sz w:val="22"/>
          <w:szCs w:val="22"/>
          <w:lang w:val="es-ES"/>
        </w:rPr>
        <w:t>que permite evitar despidos</w:t>
      </w:r>
      <w:r w:rsidR="009920CB" w:rsidRPr="00901126">
        <w:rPr>
          <w:rFonts w:ascii="Arial" w:hAnsi="Arial" w:cs="Arial"/>
          <w:sz w:val="22"/>
          <w:szCs w:val="22"/>
          <w:lang w:val="es-ES"/>
        </w:rPr>
        <w:t xml:space="preserve"> y reducir el número de empresas que cierran</w:t>
      </w:r>
      <w:r w:rsidR="00C22C61" w:rsidRPr="00901126">
        <w:rPr>
          <w:rFonts w:ascii="Arial" w:hAnsi="Arial" w:cs="Arial"/>
          <w:sz w:val="22"/>
          <w:szCs w:val="22"/>
          <w:lang w:val="es-ES"/>
        </w:rPr>
        <w:t xml:space="preserve"> por problemas temporales de liquidez</w:t>
      </w:r>
      <w:r w:rsidR="009920CB" w:rsidRPr="00901126">
        <w:rPr>
          <w:rFonts w:ascii="Arial" w:hAnsi="Arial" w:cs="Arial"/>
          <w:sz w:val="22"/>
          <w:szCs w:val="22"/>
          <w:lang w:val="es-ES"/>
        </w:rPr>
        <w:t>,</w:t>
      </w:r>
      <w:r w:rsidR="00C22C61" w:rsidRPr="00901126">
        <w:rPr>
          <w:rFonts w:ascii="Arial" w:hAnsi="Arial" w:cs="Arial"/>
          <w:sz w:val="22"/>
          <w:szCs w:val="22"/>
          <w:lang w:val="es-ES"/>
        </w:rPr>
        <w:t xml:space="preserve"> </w:t>
      </w:r>
      <w:r w:rsidR="00A16FB8" w:rsidRPr="00901126">
        <w:rPr>
          <w:rFonts w:ascii="Arial" w:hAnsi="Arial" w:cs="Arial"/>
          <w:sz w:val="22"/>
          <w:szCs w:val="22"/>
          <w:lang w:val="es-ES"/>
        </w:rPr>
        <w:t>puede contribuir a una recuperación más rápida del nivel de actividad y de empleo.</w:t>
      </w:r>
      <w:r w:rsidR="00A16FB8" w:rsidRPr="00901126">
        <w:rPr>
          <w:rStyle w:val="FootnoteReference"/>
          <w:rFonts w:ascii="Arial" w:hAnsi="Arial" w:cs="Arial"/>
          <w:sz w:val="22"/>
          <w:szCs w:val="22"/>
          <w:lang w:val="es-ES"/>
        </w:rPr>
        <w:footnoteReference w:id="4"/>
      </w:r>
      <w:r w:rsidR="00A16FB8" w:rsidRPr="00901126">
        <w:rPr>
          <w:rFonts w:ascii="Arial" w:hAnsi="Arial" w:cs="Arial"/>
          <w:sz w:val="22"/>
          <w:szCs w:val="22"/>
          <w:lang w:val="es-ES"/>
        </w:rPr>
        <w:t xml:space="preserve">   </w:t>
      </w:r>
      <w:r w:rsidRPr="00901126">
        <w:rPr>
          <w:rFonts w:ascii="Arial" w:hAnsi="Arial" w:cs="Arial"/>
          <w:sz w:val="22"/>
          <w:szCs w:val="22"/>
          <w:lang w:val="es-ES"/>
        </w:rPr>
        <w:t xml:space="preserve"> </w:t>
      </w:r>
    </w:p>
    <w:p w14:paraId="0DF64E01" w14:textId="3D1B2A38" w:rsidR="006D417F" w:rsidRPr="00901126" w:rsidRDefault="006D417F" w:rsidP="006D417F">
      <w:pPr>
        <w:rPr>
          <w:rFonts w:ascii="Arial" w:hAnsi="Arial" w:cs="Arial"/>
          <w:sz w:val="22"/>
          <w:szCs w:val="22"/>
          <w:lang w:val="es-ES"/>
        </w:rPr>
      </w:pPr>
    </w:p>
    <w:p w14:paraId="562F867A" w14:textId="10CB5755" w:rsidR="006D417F" w:rsidRPr="00901126" w:rsidRDefault="001A3336" w:rsidP="006D417F">
      <w:pPr>
        <w:rPr>
          <w:rFonts w:ascii="Arial" w:hAnsi="Arial" w:cs="Arial"/>
          <w:sz w:val="22"/>
          <w:szCs w:val="22"/>
          <w:lang w:val="es-ES"/>
        </w:rPr>
      </w:pPr>
      <w:r w:rsidRPr="00901126">
        <w:rPr>
          <w:rFonts w:ascii="Arial" w:hAnsi="Arial" w:cs="Arial"/>
          <w:sz w:val="22"/>
          <w:szCs w:val="22"/>
          <w:lang w:val="es-ES"/>
        </w:rPr>
        <w:t>Los principales elementos del diseño son los siguientes:</w:t>
      </w:r>
    </w:p>
    <w:p w14:paraId="63E22068" w14:textId="77777777" w:rsidR="009D0565" w:rsidRPr="00901126" w:rsidRDefault="009D0565" w:rsidP="006D417F">
      <w:pPr>
        <w:rPr>
          <w:rFonts w:ascii="Arial" w:hAnsi="Arial" w:cs="Arial"/>
          <w:sz w:val="22"/>
          <w:szCs w:val="22"/>
          <w:lang w:val="es-ES"/>
        </w:rPr>
      </w:pPr>
    </w:p>
    <w:p w14:paraId="3622723D" w14:textId="3379CBA5" w:rsidR="001A3336" w:rsidRPr="00901126" w:rsidRDefault="001A3336" w:rsidP="002C022D">
      <w:pPr>
        <w:pStyle w:val="ListParagraph"/>
        <w:numPr>
          <w:ilvl w:val="0"/>
          <w:numId w:val="2"/>
        </w:numPr>
        <w:jc w:val="both"/>
        <w:rPr>
          <w:rFonts w:ascii="Arial" w:hAnsi="Arial" w:cs="Arial"/>
          <w:sz w:val="22"/>
          <w:szCs w:val="22"/>
          <w:lang w:val="es-ES"/>
        </w:rPr>
      </w:pPr>
      <w:r w:rsidRPr="00901126">
        <w:rPr>
          <w:rFonts w:ascii="Arial" w:hAnsi="Arial" w:cs="Arial"/>
          <w:b/>
          <w:bCs/>
          <w:sz w:val="22"/>
          <w:szCs w:val="22"/>
          <w:lang w:val="es-ES"/>
        </w:rPr>
        <w:t>Forma</w:t>
      </w:r>
      <w:r w:rsidRPr="00901126">
        <w:rPr>
          <w:rFonts w:ascii="Arial" w:hAnsi="Arial" w:cs="Arial"/>
          <w:sz w:val="22"/>
          <w:szCs w:val="22"/>
          <w:lang w:val="es-ES"/>
        </w:rPr>
        <w:t xml:space="preserve">. </w:t>
      </w:r>
      <w:r w:rsidRPr="00901126">
        <w:rPr>
          <w:rFonts w:ascii="Arial" w:hAnsi="Arial" w:cs="Arial"/>
          <w:i/>
          <w:iCs/>
          <w:sz w:val="22"/>
          <w:szCs w:val="22"/>
          <w:lang w:val="es-ES"/>
        </w:rPr>
        <w:t xml:space="preserve">El subsidió estaría definido como un porcentaje de la masa salarial </w:t>
      </w:r>
      <w:r w:rsidRPr="00901126">
        <w:rPr>
          <w:rFonts w:ascii="Arial" w:hAnsi="Arial" w:cs="Arial"/>
          <w:i/>
          <w:iCs/>
          <w:sz w:val="22"/>
          <w:szCs w:val="22"/>
          <w:u w:val="single"/>
          <w:lang w:val="es-ES"/>
        </w:rPr>
        <w:t>bruta</w:t>
      </w:r>
      <w:r w:rsidRPr="00901126">
        <w:rPr>
          <w:rFonts w:ascii="Arial" w:hAnsi="Arial" w:cs="Arial"/>
          <w:i/>
          <w:iCs/>
          <w:sz w:val="22"/>
          <w:szCs w:val="22"/>
          <w:lang w:val="es-ES"/>
        </w:rPr>
        <w:t xml:space="preserve"> de la empresa, la cual incluye el costo de las contribuciones a la seguridad social que paga el empleador y otros impuestos parafiscales.  </w:t>
      </w:r>
      <w:r w:rsidR="001B149D" w:rsidRPr="00901126">
        <w:rPr>
          <w:rFonts w:ascii="Arial" w:hAnsi="Arial" w:cs="Arial"/>
          <w:sz w:val="22"/>
          <w:szCs w:val="22"/>
          <w:lang w:val="es-ES"/>
        </w:rPr>
        <w:t>Es decir que el subsidio cubriría un porcentaje del costo total del trabajo asalariado.</w:t>
      </w:r>
      <w:r w:rsidR="00E24B6F" w:rsidRPr="00901126">
        <w:rPr>
          <w:rFonts w:ascii="Arial" w:hAnsi="Arial" w:cs="Arial"/>
          <w:sz w:val="22"/>
          <w:szCs w:val="22"/>
          <w:lang w:val="es-ES"/>
        </w:rPr>
        <w:t xml:space="preserve">  La opción de concentrarse en la masa salarial es más efectiva que alternativas tales como un subsidio fijo por trabajador o un porcentaje (fijo o variable) del salario de cada trabajador.  </w:t>
      </w:r>
    </w:p>
    <w:p w14:paraId="7D5693A1" w14:textId="77777777" w:rsidR="002C022D" w:rsidRPr="00901126" w:rsidRDefault="002C022D" w:rsidP="002C022D">
      <w:pPr>
        <w:pStyle w:val="ListParagraph"/>
        <w:jc w:val="both"/>
        <w:rPr>
          <w:rFonts w:ascii="Arial" w:hAnsi="Arial" w:cs="Arial"/>
          <w:sz w:val="22"/>
          <w:szCs w:val="22"/>
          <w:lang w:val="es-ES"/>
        </w:rPr>
      </w:pPr>
    </w:p>
    <w:p w14:paraId="5F4A6F88" w14:textId="1504C94B" w:rsidR="001A3336" w:rsidRPr="00901126" w:rsidRDefault="001A3336" w:rsidP="002C022D">
      <w:pPr>
        <w:pStyle w:val="ListParagraph"/>
        <w:numPr>
          <w:ilvl w:val="0"/>
          <w:numId w:val="2"/>
        </w:numPr>
        <w:jc w:val="both"/>
        <w:rPr>
          <w:rFonts w:ascii="Arial" w:hAnsi="Arial" w:cs="Arial"/>
          <w:sz w:val="22"/>
          <w:szCs w:val="22"/>
          <w:lang w:val="es-ES"/>
        </w:rPr>
      </w:pPr>
      <w:r w:rsidRPr="00901126">
        <w:rPr>
          <w:rFonts w:ascii="Arial" w:hAnsi="Arial" w:cs="Arial"/>
          <w:b/>
          <w:bCs/>
          <w:sz w:val="22"/>
          <w:szCs w:val="22"/>
          <w:lang w:val="es-ES"/>
        </w:rPr>
        <w:t>Restricciones sobre el número y tipos de trabajo</w:t>
      </w:r>
      <w:r w:rsidRPr="00901126">
        <w:rPr>
          <w:rFonts w:ascii="Arial" w:hAnsi="Arial" w:cs="Arial"/>
          <w:sz w:val="22"/>
          <w:szCs w:val="22"/>
          <w:lang w:val="es-ES"/>
        </w:rPr>
        <w:t xml:space="preserve">.  </w:t>
      </w:r>
      <w:r w:rsidRPr="00901126">
        <w:rPr>
          <w:rFonts w:ascii="Arial" w:hAnsi="Arial" w:cs="Arial"/>
          <w:i/>
          <w:iCs/>
          <w:sz w:val="22"/>
          <w:szCs w:val="22"/>
          <w:lang w:val="es-ES"/>
        </w:rPr>
        <w:t>No existirían restricciones en el número y tipos de trabajo y por lo tanto la masa salarial elegible</w:t>
      </w:r>
      <w:r w:rsidRPr="00901126">
        <w:rPr>
          <w:rFonts w:ascii="Arial" w:hAnsi="Arial" w:cs="Arial"/>
          <w:sz w:val="22"/>
          <w:szCs w:val="22"/>
          <w:lang w:val="es-ES"/>
        </w:rPr>
        <w:t xml:space="preserve">.   La razón, nuevamente, es dar flexibilidad a la empresa en el manejo de sus recursos humanos.   Es posible, sin </w:t>
      </w:r>
      <w:r w:rsidRPr="00901126">
        <w:rPr>
          <w:rFonts w:ascii="Arial" w:hAnsi="Arial" w:cs="Arial"/>
          <w:sz w:val="22"/>
          <w:szCs w:val="22"/>
          <w:lang w:val="es-ES"/>
        </w:rPr>
        <w:lastRenderedPageBreak/>
        <w:t xml:space="preserve">embargo, focalizar los subsidios en empresas que pueden tener más impactos sobre el nivel de empleo formal o el empleo de ciertos grupos de trabajadores (ver focalización de empresas). </w:t>
      </w:r>
    </w:p>
    <w:p w14:paraId="73AB07ED" w14:textId="77777777" w:rsidR="002C022D" w:rsidRPr="00901126" w:rsidRDefault="002C022D" w:rsidP="002C022D">
      <w:pPr>
        <w:pStyle w:val="ListParagraph"/>
        <w:jc w:val="both"/>
        <w:rPr>
          <w:rFonts w:ascii="Arial" w:hAnsi="Arial" w:cs="Arial"/>
          <w:sz w:val="22"/>
          <w:szCs w:val="22"/>
          <w:lang w:val="es-ES"/>
        </w:rPr>
      </w:pPr>
    </w:p>
    <w:p w14:paraId="1F8719FF" w14:textId="3B8CCEE0" w:rsidR="00A83F95" w:rsidRPr="00901126" w:rsidRDefault="001A3336" w:rsidP="002C022D">
      <w:pPr>
        <w:pStyle w:val="ListParagraph"/>
        <w:numPr>
          <w:ilvl w:val="0"/>
          <w:numId w:val="2"/>
        </w:numPr>
        <w:jc w:val="both"/>
        <w:rPr>
          <w:rFonts w:ascii="Arial" w:hAnsi="Arial" w:cs="Arial"/>
          <w:sz w:val="22"/>
          <w:szCs w:val="22"/>
          <w:lang w:val="es-ES"/>
        </w:rPr>
      </w:pPr>
      <w:r w:rsidRPr="00901126">
        <w:rPr>
          <w:rFonts w:ascii="Arial" w:hAnsi="Arial" w:cs="Arial"/>
          <w:b/>
          <w:bCs/>
          <w:sz w:val="22"/>
          <w:szCs w:val="22"/>
          <w:lang w:val="es-ES"/>
        </w:rPr>
        <w:t>Nivel y duración</w:t>
      </w:r>
      <w:r w:rsidRPr="00901126">
        <w:rPr>
          <w:rFonts w:ascii="Arial" w:hAnsi="Arial" w:cs="Arial"/>
          <w:sz w:val="22"/>
          <w:szCs w:val="22"/>
          <w:lang w:val="es-ES"/>
        </w:rPr>
        <w:t xml:space="preserve"> </w:t>
      </w:r>
      <w:r w:rsidRPr="00901126">
        <w:rPr>
          <w:rFonts w:ascii="Arial" w:hAnsi="Arial" w:cs="Arial"/>
          <w:b/>
          <w:bCs/>
          <w:sz w:val="22"/>
          <w:szCs w:val="22"/>
          <w:lang w:val="es-ES"/>
        </w:rPr>
        <w:t>del subsidio</w:t>
      </w:r>
      <w:r w:rsidRPr="00901126">
        <w:rPr>
          <w:rFonts w:ascii="Arial" w:hAnsi="Arial" w:cs="Arial"/>
          <w:sz w:val="22"/>
          <w:szCs w:val="22"/>
          <w:lang w:val="es-ES"/>
        </w:rPr>
        <w:t xml:space="preserve">.  </w:t>
      </w:r>
      <w:r w:rsidRPr="00901126">
        <w:rPr>
          <w:rFonts w:ascii="Arial" w:hAnsi="Arial" w:cs="Arial"/>
          <w:i/>
          <w:iCs/>
          <w:sz w:val="22"/>
          <w:szCs w:val="22"/>
          <w:lang w:val="es-ES"/>
        </w:rPr>
        <w:t>El subsidio</w:t>
      </w:r>
      <w:r w:rsidR="00E50E69" w:rsidRPr="00901126">
        <w:rPr>
          <w:rFonts w:ascii="Arial" w:hAnsi="Arial" w:cs="Arial"/>
          <w:i/>
          <w:iCs/>
          <w:sz w:val="22"/>
          <w:szCs w:val="22"/>
          <w:lang w:val="es-ES"/>
        </w:rPr>
        <w:t xml:space="preserve"> </w:t>
      </w:r>
      <w:r w:rsidR="009E3CE0" w:rsidRPr="00901126">
        <w:rPr>
          <w:rFonts w:ascii="Arial" w:hAnsi="Arial" w:cs="Arial"/>
          <w:i/>
          <w:iCs/>
          <w:sz w:val="22"/>
          <w:szCs w:val="22"/>
          <w:lang w:val="es-ES"/>
        </w:rPr>
        <w:t>promedio</w:t>
      </w:r>
      <w:r w:rsidRPr="00901126">
        <w:rPr>
          <w:rFonts w:ascii="Arial" w:hAnsi="Arial" w:cs="Arial"/>
          <w:i/>
          <w:iCs/>
          <w:sz w:val="22"/>
          <w:szCs w:val="22"/>
          <w:lang w:val="es-ES"/>
        </w:rPr>
        <w:t xml:space="preserve"> sería equivalente a 55% de la masa salarial, pagado durante un periodo de</w:t>
      </w:r>
      <w:r w:rsidR="0032620D" w:rsidRPr="00901126">
        <w:rPr>
          <w:rFonts w:ascii="Arial" w:hAnsi="Arial" w:cs="Arial"/>
          <w:i/>
          <w:iCs/>
          <w:sz w:val="22"/>
          <w:szCs w:val="22"/>
          <w:lang w:val="es-ES"/>
        </w:rPr>
        <w:t xml:space="preserve"> al menos</w:t>
      </w:r>
      <w:r w:rsidRPr="00901126">
        <w:rPr>
          <w:rFonts w:ascii="Arial" w:hAnsi="Arial" w:cs="Arial"/>
          <w:i/>
          <w:iCs/>
          <w:sz w:val="22"/>
          <w:szCs w:val="22"/>
          <w:lang w:val="es-ES"/>
        </w:rPr>
        <w:t xml:space="preserve"> 2 o </w:t>
      </w:r>
      <w:r w:rsidR="00A83F95" w:rsidRPr="00901126">
        <w:rPr>
          <w:rFonts w:ascii="Arial" w:hAnsi="Arial" w:cs="Arial"/>
          <w:i/>
          <w:iCs/>
          <w:sz w:val="22"/>
          <w:szCs w:val="22"/>
          <w:lang w:val="es-ES"/>
        </w:rPr>
        <w:t>3</w:t>
      </w:r>
      <w:r w:rsidRPr="00901126">
        <w:rPr>
          <w:rFonts w:ascii="Arial" w:hAnsi="Arial" w:cs="Arial"/>
          <w:i/>
          <w:iCs/>
          <w:sz w:val="22"/>
          <w:szCs w:val="22"/>
          <w:lang w:val="es-ES"/>
        </w:rPr>
        <w:t xml:space="preserve"> meses.  </w:t>
      </w:r>
      <w:r w:rsidRPr="00901126">
        <w:rPr>
          <w:rFonts w:ascii="Arial" w:hAnsi="Arial" w:cs="Arial"/>
          <w:sz w:val="22"/>
          <w:szCs w:val="22"/>
          <w:lang w:val="es-ES"/>
        </w:rPr>
        <w:t>Subsidios que son muy bajos o de corta duración pueden no ser suficientes para tener un impacto significativo sobre la solvencia de la empresa y el nivel de empleo.  Al mismo tiempo, subsidios demasiado elevados</w:t>
      </w:r>
      <w:r w:rsidR="00801E5B" w:rsidRPr="00901126">
        <w:rPr>
          <w:rFonts w:ascii="Arial" w:hAnsi="Arial" w:cs="Arial"/>
          <w:sz w:val="22"/>
          <w:szCs w:val="22"/>
          <w:lang w:val="es-ES"/>
        </w:rPr>
        <w:t xml:space="preserve"> o de duración muy larga</w:t>
      </w:r>
      <w:r w:rsidRPr="00901126">
        <w:rPr>
          <w:rFonts w:ascii="Arial" w:hAnsi="Arial" w:cs="Arial"/>
          <w:sz w:val="22"/>
          <w:szCs w:val="22"/>
          <w:lang w:val="es-ES"/>
        </w:rPr>
        <w:t xml:space="preserve"> reducen el n</w:t>
      </w:r>
      <w:r w:rsidR="00801E5B" w:rsidRPr="00901126">
        <w:rPr>
          <w:rFonts w:ascii="Arial" w:hAnsi="Arial" w:cs="Arial"/>
          <w:sz w:val="22"/>
          <w:szCs w:val="22"/>
          <w:lang w:val="es-ES"/>
        </w:rPr>
        <w:t>ú</w:t>
      </w:r>
      <w:r w:rsidRPr="00901126">
        <w:rPr>
          <w:rFonts w:ascii="Arial" w:hAnsi="Arial" w:cs="Arial"/>
          <w:sz w:val="22"/>
          <w:szCs w:val="22"/>
          <w:lang w:val="es-ES"/>
        </w:rPr>
        <w:t xml:space="preserve">mero de empresas y trabajos que se pueden beneficiar.  </w:t>
      </w:r>
    </w:p>
    <w:p w14:paraId="1CFCFD9E" w14:textId="77777777" w:rsidR="00A83F95" w:rsidRPr="00901126" w:rsidRDefault="00A83F95" w:rsidP="0032620D">
      <w:pPr>
        <w:pStyle w:val="ListParagraph"/>
        <w:rPr>
          <w:rFonts w:ascii="Arial" w:hAnsi="Arial" w:cs="Arial"/>
          <w:sz w:val="22"/>
          <w:szCs w:val="22"/>
          <w:lang w:val="es-ES"/>
        </w:rPr>
      </w:pPr>
    </w:p>
    <w:p w14:paraId="2071504E" w14:textId="64B700BF" w:rsidR="001A3336" w:rsidRPr="00901126" w:rsidRDefault="001A3336" w:rsidP="0032620D">
      <w:pPr>
        <w:pStyle w:val="ListParagraph"/>
        <w:jc w:val="both"/>
        <w:rPr>
          <w:rFonts w:ascii="Arial" w:hAnsi="Arial" w:cs="Arial"/>
          <w:sz w:val="22"/>
          <w:szCs w:val="22"/>
          <w:lang w:val="es-ES"/>
        </w:rPr>
      </w:pPr>
      <w:r w:rsidRPr="00901126">
        <w:rPr>
          <w:rFonts w:ascii="Arial" w:hAnsi="Arial" w:cs="Arial"/>
          <w:sz w:val="22"/>
          <w:szCs w:val="22"/>
          <w:lang w:val="es-ES"/>
        </w:rPr>
        <w:t>Se calcula que</w:t>
      </w:r>
      <w:r w:rsidR="0073555A" w:rsidRPr="00901126">
        <w:rPr>
          <w:rFonts w:ascii="Arial" w:hAnsi="Arial" w:cs="Arial"/>
          <w:sz w:val="22"/>
          <w:szCs w:val="22"/>
          <w:lang w:val="es-ES"/>
        </w:rPr>
        <w:t>,</w:t>
      </w:r>
      <w:r w:rsidRPr="00901126">
        <w:rPr>
          <w:rFonts w:ascii="Arial" w:hAnsi="Arial" w:cs="Arial"/>
          <w:sz w:val="22"/>
          <w:szCs w:val="22"/>
          <w:lang w:val="es-ES"/>
        </w:rPr>
        <w:t xml:space="preserve"> con un presupuesto de 15 millones de dólares, y dependiendo del salario promedio de los trabajadores, un subsidio de 55% de la masa salarial podría proteger entre 18</w:t>
      </w:r>
      <w:r w:rsidR="008615B0">
        <w:rPr>
          <w:rFonts w:ascii="Arial" w:hAnsi="Arial" w:cs="Arial"/>
          <w:sz w:val="22"/>
          <w:szCs w:val="22"/>
          <w:lang w:val="es-ES"/>
        </w:rPr>
        <w:t>.</w:t>
      </w:r>
      <w:r w:rsidRPr="00901126">
        <w:rPr>
          <w:rFonts w:ascii="Arial" w:hAnsi="Arial" w:cs="Arial"/>
          <w:sz w:val="22"/>
          <w:szCs w:val="22"/>
          <w:lang w:val="es-ES"/>
        </w:rPr>
        <w:t>000 y 20</w:t>
      </w:r>
      <w:r w:rsidR="008615B0">
        <w:rPr>
          <w:rFonts w:ascii="Arial" w:hAnsi="Arial" w:cs="Arial"/>
          <w:sz w:val="22"/>
          <w:szCs w:val="22"/>
          <w:lang w:val="es-ES"/>
        </w:rPr>
        <w:t>.</w:t>
      </w:r>
      <w:r w:rsidRPr="00901126">
        <w:rPr>
          <w:rFonts w:ascii="Arial" w:hAnsi="Arial" w:cs="Arial"/>
          <w:sz w:val="22"/>
          <w:szCs w:val="22"/>
          <w:lang w:val="es-ES"/>
        </w:rPr>
        <w:t>000</w:t>
      </w:r>
      <w:r w:rsidR="0021198B" w:rsidRPr="00901126">
        <w:rPr>
          <w:rFonts w:ascii="Arial" w:hAnsi="Arial" w:cs="Arial"/>
          <w:sz w:val="22"/>
          <w:szCs w:val="22"/>
          <w:lang w:val="es-ES"/>
        </w:rPr>
        <w:t xml:space="preserve"> empleos</w:t>
      </w:r>
      <w:r w:rsidR="0032620D" w:rsidRPr="00901126">
        <w:rPr>
          <w:rFonts w:ascii="Arial" w:hAnsi="Arial" w:cs="Arial"/>
          <w:sz w:val="22"/>
          <w:szCs w:val="22"/>
          <w:lang w:val="es-ES"/>
        </w:rPr>
        <w:t xml:space="preserve"> durante dos meses</w:t>
      </w:r>
      <w:r w:rsidRPr="00901126">
        <w:rPr>
          <w:rFonts w:ascii="Arial" w:hAnsi="Arial" w:cs="Arial"/>
          <w:sz w:val="22"/>
          <w:szCs w:val="22"/>
          <w:lang w:val="es-ES"/>
        </w:rPr>
        <w:t>.</w:t>
      </w:r>
      <w:r w:rsidR="009744B1" w:rsidRPr="00901126">
        <w:rPr>
          <w:rFonts w:ascii="Arial" w:hAnsi="Arial" w:cs="Arial"/>
          <w:sz w:val="22"/>
          <w:szCs w:val="22"/>
          <w:lang w:val="es-ES"/>
        </w:rPr>
        <w:t xml:space="preserve"> Si la situación se sigue deteriorando rápidamente, este subsidio estaría cubriendo a 85-95% de los trabajadores que permanecen empleados en el mes de </w:t>
      </w:r>
      <w:r w:rsidR="0073555A" w:rsidRPr="00901126">
        <w:rPr>
          <w:rFonts w:ascii="Arial" w:hAnsi="Arial" w:cs="Arial"/>
          <w:sz w:val="22"/>
          <w:szCs w:val="22"/>
          <w:lang w:val="es-ES"/>
        </w:rPr>
        <w:t>j</w:t>
      </w:r>
      <w:r w:rsidR="0098654F" w:rsidRPr="00901126">
        <w:rPr>
          <w:rFonts w:ascii="Arial" w:hAnsi="Arial" w:cs="Arial"/>
          <w:sz w:val="22"/>
          <w:szCs w:val="22"/>
          <w:lang w:val="es-ES"/>
        </w:rPr>
        <w:t>ulio</w:t>
      </w:r>
      <w:r w:rsidR="009744B1" w:rsidRPr="00901126">
        <w:rPr>
          <w:rFonts w:ascii="Arial" w:hAnsi="Arial" w:cs="Arial"/>
          <w:sz w:val="22"/>
          <w:szCs w:val="22"/>
          <w:lang w:val="es-ES"/>
        </w:rPr>
        <w:t xml:space="preserve">. </w:t>
      </w:r>
      <w:r w:rsidR="0032620D" w:rsidRPr="00901126">
        <w:rPr>
          <w:rFonts w:ascii="Arial" w:hAnsi="Arial" w:cs="Arial"/>
          <w:sz w:val="22"/>
          <w:szCs w:val="22"/>
          <w:lang w:val="es-ES"/>
        </w:rPr>
        <w:t>Un subsidio del mismo nivel durante un periodo de cuatro meses cubriría solamente entre 9</w:t>
      </w:r>
      <w:r w:rsidR="008615B0">
        <w:rPr>
          <w:rFonts w:ascii="Arial" w:hAnsi="Arial" w:cs="Arial"/>
          <w:sz w:val="22"/>
          <w:szCs w:val="22"/>
          <w:lang w:val="es-ES"/>
        </w:rPr>
        <w:t>.</w:t>
      </w:r>
      <w:r w:rsidR="0032620D" w:rsidRPr="00901126">
        <w:rPr>
          <w:rFonts w:ascii="Arial" w:hAnsi="Arial" w:cs="Arial"/>
          <w:sz w:val="22"/>
          <w:szCs w:val="22"/>
          <w:lang w:val="es-ES"/>
        </w:rPr>
        <w:t>000 y 10</w:t>
      </w:r>
      <w:r w:rsidR="008615B0">
        <w:rPr>
          <w:rFonts w:ascii="Arial" w:hAnsi="Arial" w:cs="Arial"/>
          <w:sz w:val="22"/>
          <w:szCs w:val="22"/>
          <w:lang w:val="es-ES"/>
        </w:rPr>
        <w:t>.</w:t>
      </w:r>
      <w:r w:rsidR="0032620D" w:rsidRPr="00901126">
        <w:rPr>
          <w:rFonts w:ascii="Arial" w:hAnsi="Arial" w:cs="Arial"/>
          <w:sz w:val="22"/>
          <w:szCs w:val="22"/>
          <w:lang w:val="es-ES"/>
        </w:rPr>
        <w:t xml:space="preserve">000 empleos.  </w:t>
      </w:r>
      <w:r w:rsidRPr="00901126">
        <w:rPr>
          <w:rFonts w:ascii="Arial" w:hAnsi="Arial" w:cs="Arial"/>
          <w:sz w:val="22"/>
          <w:szCs w:val="22"/>
          <w:lang w:val="es-ES"/>
        </w:rPr>
        <w:t xml:space="preserve"> </w:t>
      </w:r>
      <w:r w:rsidR="00A83F95" w:rsidRPr="00901126">
        <w:rPr>
          <w:rFonts w:ascii="Arial" w:hAnsi="Arial" w:cs="Arial"/>
          <w:sz w:val="22"/>
          <w:szCs w:val="22"/>
          <w:lang w:val="es-ES"/>
        </w:rPr>
        <w:t xml:space="preserve">     </w:t>
      </w:r>
      <w:r w:rsidRPr="00901126">
        <w:rPr>
          <w:rFonts w:ascii="Arial" w:hAnsi="Arial" w:cs="Arial"/>
          <w:sz w:val="22"/>
          <w:szCs w:val="22"/>
          <w:lang w:val="es-ES"/>
        </w:rPr>
        <w:t xml:space="preserve"> </w:t>
      </w:r>
    </w:p>
    <w:p w14:paraId="5ABCB8A7" w14:textId="77777777" w:rsidR="002C022D" w:rsidRPr="00901126" w:rsidRDefault="002C022D" w:rsidP="002C022D">
      <w:pPr>
        <w:pStyle w:val="ListParagraph"/>
        <w:jc w:val="both"/>
        <w:rPr>
          <w:rFonts w:ascii="Arial" w:hAnsi="Arial" w:cs="Arial"/>
          <w:sz w:val="22"/>
          <w:szCs w:val="22"/>
          <w:lang w:val="es-ES"/>
        </w:rPr>
      </w:pPr>
    </w:p>
    <w:p w14:paraId="2E84E40C" w14:textId="1DF13522" w:rsidR="001A3336" w:rsidRPr="00901126" w:rsidRDefault="001A3336" w:rsidP="002C022D">
      <w:pPr>
        <w:pStyle w:val="ListParagraph"/>
        <w:numPr>
          <w:ilvl w:val="0"/>
          <w:numId w:val="2"/>
        </w:numPr>
        <w:jc w:val="both"/>
        <w:rPr>
          <w:rFonts w:ascii="Arial" w:hAnsi="Arial" w:cs="Arial"/>
          <w:sz w:val="22"/>
          <w:szCs w:val="22"/>
          <w:lang w:val="es-ES"/>
        </w:rPr>
      </w:pPr>
      <w:r w:rsidRPr="00901126">
        <w:rPr>
          <w:rFonts w:ascii="Arial" w:hAnsi="Arial" w:cs="Arial"/>
          <w:b/>
          <w:bCs/>
          <w:sz w:val="22"/>
          <w:szCs w:val="22"/>
          <w:lang w:val="es-ES"/>
        </w:rPr>
        <w:t xml:space="preserve">Condicionalidades. </w:t>
      </w:r>
      <w:r w:rsidRPr="00901126">
        <w:rPr>
          <w:rFonts w:ascii="Arial" w:hAnsi="Arial" w:cs="Arial"/>
          <w:i/>
          <w:iCs/>
          <w:sz w:val="22"/>
          <w:szCs w:val="22"/>
          <w:lang w:val="es-ES"/>
        </w:rPr>
        <w:t xml:space="preserve"> Puesto que el objetivo del programa es proteger el nivel de empleo formal, el subsidio estará condicionado al número de empleos que la empresa se compromete a mantener</w:t>
      </w:r>
      <w:r w:rsidRPr="00901126">
        <w:rPr>
          <w:rFonts w:ascii="Arial" w:hAnsi="Arial" w:cs="Arial"/>
          <w:sz w:val="22"/>
          <w:szCs w:val="22"/>
          <w:lang w:val="es-ES"/>
        </w:rPr>
        <w:t xml:space="preserve">. </w:t>
      </w:r>
      <w:r w:rsidR="002C022D" w:rsidRPr="00901126">
        <w:rPr>
          <w:rFonts w:ascii="Arial" w:hAnsi="Arial" w:cs="Arial"/>
          <w:sz w:val="22"/>
          <w:szCs w:val="22"/>
          <w:lang w:val="es-ES"/>
        </w:rPr>
        <w:t xml:space="preserve">Para el efecto, se tomará como referencia la planilla </w:t>
      </w:r>
      <w:r w:rsidR="00060B21" w:rsidRPr="00901126">
        <w:rPr>
          <w:rFonts w:ascii="Arial" w:hAnsi="Arial" w:cs="Arial"/>
          <w:sz w:val="22"/>
          <w:szCs w:val="22"/>
          <w:lang w:val="es-ES"/>
        </w:rPr>
        <w:t>existente antes de la fecha de implementación del programa</w:t>
      </w:r>
      <w:r w:rsidR="002C022D" w:rsidRPr="00901126">
        <w:rPr>
          <w:rFonts w:ascii="Arial" w:hAnsi="Arial" w:cs="Arial"/>
          <w:sz w:val="22"/>
          <w:szCs w:val="22"/>
          <w:lang w:val="es-ES"/>
        </w:rPr>
        <w:t>.</w:t>
      </w:r>
      <w:r w:rsidR="00060B21" w:rsidRPr="00901126">
        <w:rPr>
          <w:rFonts w:ascii="Arial" w:hAnsi="Arial" w:cs="Arial"/>
          <w:sz w:val="22"/>
          <w:szCs w:val="22"/>
          <w:lang w:val="es-ES"/>
        </w:rPr>
        <w:t xml:space="preserve"> </w:t>
      </w:r>
      <w:r w:rsidR="002C022D" w:rsidRPr="00901126">
        <w:rPr>
          <w:rFonts w:ascii="Arial" w:hAnsi="Arial" w:cs="Arial"/>
          <w:sz w:val="22"/>
          <w:szCs w:val="22"/>
          <w:lang w:val="es-ES"/>
        </w:rPr>
        <w:t>Esto evita</w:t>
      </w:r>
      <w:r w:rsidR="00060B21" w:rsidRPr="00901126">
        <w:rPr>
          <w:rFonts w:ascii="Arial" w:hAnsi="Arial" w:cs="Arial"/>
          <w:sz w:val="22"/>
          <w:szCs w:val="22"/>
          <w:lang w:val="es-ES"/>
        </w:rPr>
        <w:t>ría</w:t>
      </w:r>
      <w:r w:rsidR="002C022D" w:rsidRPr="00901126">
        <w:rPr>
          <w:rFonts w:ascii="Arial" w:hAnsi="Arial" w:cs="Arial"/>
          <w:sz w:val="22"/>
          <w:szCs w:val="22"/>
          <w:lang w:val="es-ES"/>
        </w:rPr>
        <w:t xml:space="preserve"> que las empresas </w:t>
      </w:r>
      <w:r w:rsidR="00463658" w:rsidRPr="00901126">
        <w:rPr>
          <w:rFonts w:ascii="Arial" w:hAnsi="Arial" w:cs="Arial"/>
          <w:sz w:val="22"/>
          <w:szCs w:val="22"/>
          <w:lang w:val="es-ES"/>
        </w:rPr>
        <w:t xml:space="preserve">sigan </w:t>
      </w:r>
      <w:r w:rsidR="002C022D" w:rsidRPr="00901126">
        <w:rPr>
          <w:rFonts w:ascii="Arial" w:hAnsi="Arial" w:cs="Arial"/>
          <w:sz w:val="22"/>
          <w:szCs w:val="22"/>
          <w:lang w:val="es-ES"/>
        </w:rPr>
        <w:t>despid</w:t>
      </w:r>
      <w:r w:rsidR="00463658" w:rsidRPr="00901126">
        <w:rPr>
          <w:rFonts w:ascii="Arial" w:hAnsi="Arial" w:cs="Arial"/>
          <w:sz w:val="22"/>
          <w:szCs w:val="22"/>
          <w:lang w:val="es-ES"/>
        </w:rPr>
        <w:t xml:space="preserve">iendo </w:t>
      </w:r>
      <w:r w:rsidR="002C022D" w:rsidRPr="00901126">
        <w:rPr>
          <w:rFonts w:ascii="Arial" w:hAnsi="Arial" w:cs="Arial"/>
          <w:sz w:val="22"/>
          <w:szCs w:val="22"/>
          <w:lang w:val="es-ES"/>
        </w:rPr>
        <w:t>a trabajadores y luego apliquen a subsidios.</w:t>
      </w:r>
    </w:p>
    <w:p w14:paraId="18B0931B" w14:textId="77777777" w:rsidR="002C022D" w:rsidRPr="00901126" w:rsidRDefault="002C022D" w:rsidP="002C022D">
      <w:pPr>
        <w:pStyle w:val="ListParagraph"/>
        <w:jc w:val="both"/>
        <w:rPr>
          <w:rFonts w:ascii="Arial" w:hAnsi="Arial" w:cs="Arial"/>
          <w:sz w:val="22"/>
          <w:szCs w:val="22"/>
          <w:lang w:val="es-ES"/>
        </w:rPr>
      </w:pPr>
    </w:p>
    <w:p w14:paraId="09D35F60" w14:textId="3D2AE20B" w:rsidR="001A3336" w:rsidRPr="00901126" w:rsidRDefault="001A3336" w:rsidP="002C022D">
      <w:pPr>
        <w:pStyle w:val="ListParagraph"/>
        <w:numPr>
          <w:ilvl w:val="0"/>
          <w:numId w:val="2"/>
        </w:numPr>
        <w:jc w:val="both"/>
        <w:rPr>
          <w:rFonts w:ascii="Arial" w:hAnsi="Arial" w:cs="Arial"/>
          <w:sz w:val="22"/>
          <w:szCs w:val="22"/>
          <w:lang w:val="es-ES"/>
        </w:rPr>
      </w:pPr>
      <w:r w:rsidRPr="00901126">
        <w:rPr>
          <w:rFonts w:ascii="Arial" w:hAnsi="Arial" w:cs="Arial"/>
          <w:b/>
          <w:bCs/>
          <w:sz w:val="22"/>
          <w:szCs w:val="22"/>
          <w:lang w:val="es-ES"/>
        </w:rPr>
        <w:t>Focalización y selección de las empresas</w:t>
      </w:r>
      <w:r w:rsidRPr="00901126">
        <w:rPr>
          <w:rFonts w:ascii="Arial" w:hAnsi="Arial" w:cs="Arial"/>
          <w:sz w:val="22"/>
          <w:szCs w:val="22"/>
          <w:lang w:val="es-ES"/>
        </w:rPr>
        <w:t xml:space="preserve">.  </w:t>
      </w:r>
      <w:r w:rsidRPr="00901126">
        <w:rPr>
          <w:rFonts w:ascii="Arial" w:hAnsi="Arial" w:cs="Arial"/>
          <w:i/>
          <w:iCs/>
          <w:sz w:val="22"/>
          <w:szCs w:val="22"/>
          <w:lang w:val="es-ES"/>
        </w:rPr>
        <w:t xml:space="preserve">El programa estará focalizado en empresas de menos de 100 trabajadores (97% de las empresas y 65% del empleo) seleccionadas sobre la base del cociente entre el numero (ponderado o no) de empleos que la empresa </w:t>
      </w:r>
      <w:r w:rsidRPr="00901126">
        <w:rPr>
          <w:rFonts w:ascii="Arial" w:hAnsi="Arial" w:cs="Arial"/>
          <w:i/>
          <w:iCs/>
          <w:sz w:val="22"/>
          <w:szCs w:val="22"/>
          <w:u w:val="single"/>
          <w:lang w:val="es-ES"/>
        </w:rPr>
        <w:t>mantiene</w:t>
      </w:r>
      <w:r w:rsidRPr="00901126">
        <w:rPr>
          <w:rFonts w:ascii="Arial" w:hAnsi="Arial" w:cs="Arial"/>
          <w:i/>
          <w:iCs/>
          <w:sz w:val="22"/>
          <w:szCs w:val="22"/>
          <w:lang w:val="es-ES"/>
        </w:rPr>
        <w:t xml:space="preserve"> y el costo total del subsidio.  Se podría, además, considerar un componente geográfico</w:t>
      </w:r>
      <w:r w:rsidR="00BE6128" w:rsidRPr="00901126">
        <w:rPr>
          <w:rFonts w:ascii="Arial" w:hAnsi="Arial" w:cs="Arial"/>
          <w:i/>
          <w:iCs/>
          <w:sz w:val="22"/>
          <w:szCs w:val="22"/>
          <w:lang w:val="es-ES"/>
        </w:rPr>
        <w:t>, priorizando las áreas más afectadas y</w:t>
      </w:r>
      <w:r w:rsidR="0021198B" w:rsidRPr="00901126">
        <w:rPr>
          <w:rFonts w:ascii="Arial" w:hAnsi="Arial" w:cs="Arial"/>
          <w:i/>
          <w:iCs/>
          <w:sz w:val="22"/>
          <w:szCs w:val="22"/>
          <w:lang w:val="es-ES"/>
        </w:rPr>
        <w:t>/</w:t>
      </w:r>
      <w:r w:rsidR="00BE6128" w:rsidRPr="00901126">
        <w:rPr>
          <w:rFonts w:ascii="Arial" w:hAnsi="Arial" w:cs="Arial"/>
          <w:i/>
          <w:iCs/>
          <w:sz w:val="22"/>
          <w:szCs w:val="22"/>
          <w:lang w:val="es-ES"/>
        </w:rPr>
        <w:t>o con mayor posibilidad de liderar la recuperación económica</w:t>
      </w:r>
      <w:r w:rsidRPr="00901126">
        <w:rPr>
          <w:rFonts w:ascii="Arial" w:hAnsi="Arial" w:cs="Arial"/>
          <w:i/>
          <w:iCs/>
          <w:sz w:val="22"/>
          <w:szCs w:val="22"/>
          <w:lang w:val="es-ES"/>
        </w:rPr>
        <w:t xml:space="preserve">.  </w:t>
      </w:r>
      <w:r w:rsidRPr="00901126">
        <w:rPr>
          <w:rFonts w:ascii="Arial" w:hAnsi="Arial" w:cs="Arial"/>
          <w:sz w:val="22"/>
          <w:szCs w:val="22"/>
          <w:lang w:val="es-ES"/>
        </w:rPr>
        <w:t xml:space="preserve">La necesidad de focalizar los subsidios está dada por las restricciones fiscales. Es importante, sin embargo, distinguir entre las empresas que son </w:t>
      </w:r>
      <w:r w:rsidRPr="00901126">
        <w:rPr>
          <w:rFonts w:ascii="Arial" w:hAnsi="Arial" w:cs="Arial"/>
          <w:i/>
          <w:iCs/>
          <w:sz w:val="22"/>
          <w:szCs w:val="22"/>
          <w:lang w:val="es-ES"/>
        </w:rPr>
        <w:t>elegibles</w:t>
      </w:r>
      <w:r w:rsidRPr="00901126">
        <w:rPr>
          <w:rFonts w:ascii="Arial" w:hAnsi="Arial" w:cs="Arial"/>
          <w:sz w:val="22"/>
          <w:szCs w:val="22"/>
          <w:lang w:val="es-ES"/>
        </w:rPr>
        <w:t xml:space="preserve"> al programa y las empresas </w:t>
      </w:r>
      <w:r w:rsidRPr="00901126">
        <w:rPr>
          <w:rFonts w:ascii="Arial" w:hAnsi="Arial" w:cs="Arial"/>
          <w:i/>
          <w:iCs/>
          <w:sz w:val="22"/>
          <w:szCs w:val="22"/>
          <w:lang w:val="es-ES"/>
        </w:rPr>
        <w:t>beneficiarias</w:t>
      </w:r>
      <w:r w:rsidRPr="00901126">
        <w:rPr>
          <w:rFonts w:ascii="Arial" w:hAnsi="Arial" w:cs="Arial"/>
          <w:sz w:val="22"/>
          <w:szCs w:val="22"/>
          <w:lang w:val="es-ES"/>
        </w:rPr>
        <w:t xml:space="preserve"> del programa.  La elegibilidad estaría basada en el tamaño y, posiblemente, la región geográfica.  Dentro de este subgrupo de empresas se daría prioridad a aquellas con un cociente mayor de empleos por subsidio.    Este criterio maximiza el impacto de una cierta asignación presupuestaría sobre el nivel de empleo.  </w:t>
      </w:r>
    </w:p>
    <w:p w14:paraId="745EA601" w14:textId="77777777" w:rsidR="009B49F8" w:rsidRPr="00901126" w:rsidRDefault="009B49F8" w:rsidP="009B49F8">
      <w:pPr>
        <w:pStyle w:val="ListParagraph"/>
        <w:rPr>
          <w:rFonts w:ascii="Arial" w:hAnsi="Arial" w:cs="Arial"/>
          <w:sz w:val="22"/>
          <w:szCs w:val="22"/>
          <w:lang w:val="es-ES"/>
        </w:rPr>
      </w:pPr>
    </w:p>
    <w:p w14:paraId="0CCA3992" w14:textId="12E0D3E5" w:rsidR="009B49F8" w:rsidRPr="00901126" w:rsidRDefault="009B49F8" w:rsidP="009B49F8">
      <w:pPr>
        <w:pStyle w:val="ListParagraph"/>
        <w:jc w:val="both"/>
        <w:rPr>
          <w:rFonts w:ascii="Arial" w:hAnsi="Arial" w:cs="Arial"/>
          <w:sz w:val="22"/>
          <w:szCs w:val="22"/>
          <w:lang w:val="es-ES"/>
        </w:rPr>
      </w:pPr>
      <w:r w:rsidRPr="00901126">
        <w:rPr>
          <w:rFonts w:ascii="Arial" w:hAnsi="Arial" w:cs="Arial"/>
          <w:sz w:val="22"/>
          <w:szCs w:val="22"/>
          <w:lang w:val="es-ES"/>
        </w:rPr>
        <w:t xml:space="preserve">Durante la preparación del proyecto será importante además considerar las siguientes opciones en cuanto al diseño: 1) </w:t>
      </w:r>
      <w:r w:rsidRPr="00901126">
        <w:rPr>
          <w:rFonts w:ascii="Arial" w:hAnsi="Arial" w:cs="Arial"/>
          <w:i/>
          <w:iCs/>
          <w:sz w:val="22"/>
          <w:szCs w:val="22"/>
          <w:lang w:val="es-ES"/>
        </w:rPr>
        <w:t>generar un proceso competitivo en el que las empresas define</w:t>
      </w:r>
      <w:r w:rsidR="0073555A" w:rsidRPr="00901126">
        <w:rPr>
          <w:rFonts w:ascii="Arial" w:hAnsi="Arial" w:cs="Arial"/>
          <w:i/>
          <w:iCs/>
          <w:sz w:val="22"/>
          <w:szCs w:val="22"/>
          <w:lang w:val="es-ES"/>
        </w:rPr>
        <w:t>n</w:t>
      </w:r>
      <w:r w:rsidRPr="00901126">
        <w:rPr>
          <w:rFonts w:ascii="Arial" w:hAnsi="Arial" w:cs="Arial"/>
          <w:i/>
          <w:iCs/>
          <w:sz w:val="22"/>
          <w:szCs w:val="22"/>
          <w:lang w:val="es-ES"/>
        </w:rPr>
        <w:t xml:space="preserve"> el nivel de subsidio que requieren</w:t>
      </w:r>
      <w:r w:rsidR="0073555A" w:rsidRPr="00901126">
        <w:rPr>
          <w:rFonts w:ascii="Arial" w:hAnsi="Arial" w:cs="Arial"/>
          <w:i/>
          <w:iCs/>
          <w:sz w:val="22"/>
          <w:szCs w:val="22"/>
          <w:lang w:val="es-ES"/>
        </w:rPr>
        <w:t>,</w:t>
      </w:r>
      <w:r w:rsidRPr="00901126">
        <w:rPr>
          <w:rFonts w:ascii="Arial" w:hAnsi="Arial" w:cs="Arial"/>
          <w:i/>
          <w:iCs/>
          <w:sz w:val="22"/>
          <w:szCs w:val="22"/>
          <w:lang w:val="es-ES"/>
        </w:rPr>
        <w:t xml:space="preserve"> dándole mayor flexibilidad al programa </w:t>
      </w:r>
      <w:r w:rsidR="00366FCD" w:rsidRPr="00901126">
        <w:rPr>
          <w:rFonts w:ascii="Arial" w:hAnsi="Arial" w:cs="Arial"/>
          <w:i/>
          <w:iCs/>
          <w:sz w:val="22"/>
          <w:szCs w:val="22"/>
          <w:lang w:val="es-ES"/>
        </w:rPr>
        <w:t>para</w:t>
      </w:r>
      <w:r w:rsidRPr="00901126">
        <w:rPr>
          <w:rFonts w:ascii="Arial" w:hAnsi="Arial" w:cs="Arial"/>
          <w:i/>
          <w:iCs/>
          <w:sz w:val="22"/>
          <w:szCs w:val="22"/>
          <w:lang w:val="es-ES"/>
        </w:rPr>
        <w:t xml:space="preserve"> responder a diferentes problemas de liquidez</w:t>
      </w:r>
      <w:r w:rsidRPr="00901126">
        <w:rPr>
          <w:rFonts w:ascii="Arial" w:hAnsi="Arial" w:cs="Arial"/>
          <w:sz w:val="22"/>
          <w:szCs w:val="22"/>
          <w:lang w:val="es-ES"/>
        </w:rPr>
        <w:t xml:space="preserve">; 2) </w:t>
      </w:r>
      <w:r w:rsidRPr="00901126">
        <w:rPr>
          <w:rFonts w:ascii="Arial" w:hAnsi="Arial" w:cs="Arial"/>
          <w:i/>
          <w:iCs/>
          <w:sz w:val="22"/>
          <w:szCs w:val="22"/>
          <w:lang w:val="es-ES"/>
        </w:rPr>
        <w:t>introducir coeficientes de ponderación para diferentes tipos de empleo, con el fin de tomar en cuenta que las externalidades sociales del desempleo pueden</w:t>
      </w:r>
      <w:r w:rsidR="0073555A" w:rsidRPr="00901126">
        <w:rPr>
          <w:rFonts w:ascii="Arial" w:hAnsi="Arial" w:cs="Arial"/>
          <w:i/>
          <w:iCs/>
          <w:sz w:val="22"/>
          <w:szCs w:val="22"/>
          <w:lang w:val="es-ES"/>
        </w:rPr>
        <w:t xml:space="preserve"> ser mayores</w:t>
      </w:r>
      <w:r w:rsidR="00366FCD" w:rsidRPr="00901126">
        <w:rPr>
          <w:rFonts w:ascii="Arial" w:hAnsi="Arial" w:cs="Arial"/>
          <w:i/>
          <w:iCs/>
          <w:sz w:val="22"/>
          <w:szCs w:val="22"/>
          <w:lang w:val="es-ES"/>
        </w:rPr>
        <w:t xml:space="preserve"> para ciertos grupos de trabajadores</w:t>
      </w:r>
      <w:r w:rsidRPr="00901126">
        <w:rPr>
          <w:rFonts w:ascii="Arial" w:hAnsi="Arial" w:cs="Arial"/>
          <w:sz w:val="22"/>
          <w:szCs w:val="22"/>
          <w:lang w:val="es-ES"/>
        </w:rPr>
        <w:t xml:space="preserve">; y 3) </w:t>
      </w:r>
      <w:r w:rsidRPr="00901126">
        <w:rPr>
          <w:rFonts w:ascii="Arial" w:hAnsi="Arial" w:cs="Arial"/>
          <w:i/>
          <w:iCs/>
          <w:sz w:val="22"/>
          <w:szCs w:val="22"/>
          <w:lang w:val="es-ES"/>
        </w:rPr>
        <w:t>considerar diferentes indicadores para reducir el riesgo de ofrecer subsidios a empresas que difícilmente podrán recuperarse del impacto financiero de la crisis</w:t>
      </w:r>
      <w:r w:rsidRPr="00901126">
        <w:rPr>
          <w:rFonts w:ascii="Arial" w:hAnsi="Arial" w:cs="Arial"/>
          <w:sz w:val="22"/>
          <w:szCs w:val="22"/>
          <w:lang w:val="es-ES"/>
        </w:rPr>
        <w:t xml:space="preserve">. </w:t>
      </w:r>
    </w:p>
    <w:p w14:paraId="596E37C7" w14:textId="77777777" w:rsidR="009B49F8" w:rsidRPr="00901126" w:rsidRDefault="009B49F8" w:rsidP="009B49F8">
      <w:pPr>
        <w:pStyle w:val="ListParagraph"/>
        <w:jc w:val="both"/>
        <w:rPr>
          <w:rFonts w:ascii="Arial" w:hAnsi="Arial" w:cs="Arial"/>
          <w:sz w:val="22"/>
          <w:szCs w:val="22"/>
          <w:lang w:val="es-ES"/>
        </w:rPr>
      </w:pPr>
    </w:p>
    <w:p w14:paraId="4B5BEBAD" w14:textId="59C9CE68" w:rsidR="006D417F" w:rsidRPr="00901126" w:rsidRDefault="006D417F" w:rsidP="006D417F">
      <w:pPr>
        <w:rPr>
          <w:rFonts w:ascii="Arial" w:hAnsi="Arial" w:cs="Arial"/>
          <w:sz w:val="22"/>
          <w:szCs w:val="22"/>
          <w:lang w:val="es-ES"/>
        </w:rPr>
      </w:pPr>
    </w:p>
    <w:p w14:paraId="77B17D01" w14:textId="41718604" w:rsidR="006D417F" w:rsidRPr="00901126" w:rsidRDefault="006D417F" w:rsidP="001A3336">
      <w:pPr>
        <w:jc w:val="center"/>
        <w:rPr>
          <w:rFonts w:ascii="Arial" w:hAnsi="Arial" w:cs="Arial"/>
          <w:b/>
          <w:bCs/>
          <w:sz w:val="22"/>
          <w:szCs w:val="22"/>
          <w:lang w:val="es-ES"/>
        </w:rPr>
      </w:pPr>
      <w:r w:rsidRPr="00901126">
        <w:rPr>
          <w:rFonts w:ascii="Arial" w:hAnsi="Arial" w:cs="Arial"/>
          <w:b/>
          <w:bCs/>
          <w:sz w:val="22"/>
          <w:szCs w:val="22"/>
          <w:lang w:val="es-ES"/>
        </w:rPr>
        <w:t>Diseño del Subsidio Salarial</w:t>
      </w:r>
    </w:p>
    <w:p w14:paraId="26296258" w14:textId="77777777" w:rsidR="006D417F" w:rsidRPr="00901126" w:rsidRDefault="006D417F" w:rsidP="006D417F">
      <w:pPr>
        <w:rPr>
          <w:rFonts w:ascii="Arial" w:hAnsi="Arial" w:cs="Arial"/>
          <w:sz w:val="22"/>
          <w:szCs w:val="22"/>
          <w:lang w:val="es-ES"/>
        </w:rPr>
      </w:pPr>
    </w:p>
    <w:p w14:paraId="415FDEAE" w14:textId="77777777" w:rsidR="001E3495" w:rsidRPr="00901126" w:rsidRDefault="001E3495" w:rsidP="001E3495">
      <w:pPr>
        <w:jc w:val="both"/>
        <w:rPr>
          <w:rFonts w:ascii="Arial" w:hAnsi="Arial" w:cs="Arial"/>
          <w:sz w:val="22"/>
          <w:szCs w:val="22"/>
          <w:lang w:val="es-ES"/>
        </w:rPr>
      </w:pPr>
      <w:r w:rsidRPr="00901126">
        <w:rPr>
          <w:rFonts w:ascii="Arial" w:hAnsi="Arial" w:cs="Arial"/>
          <w:i/>
          <w:iCs/>
          <w:sz w:val="22"/>
          <w:szCs w:val="22"/>
          <w:lang w:val="es-ES"/>
        </w:rPr>
        <w:t xml:space="preserve">El tipo de subsidio propuesto opera al nivel de las </w:t>
      </w:r>
      <w:r w:rsidRPr="00901126">
        <w:rPr>
          <w:rFonts w:ascii="Arial" w:hAnsi="Arial" w:cs="Arial"/>
          <w:i/>
          <w:iCs/>
          <w:sz w:val="22"/>
          <w:szCs w:val="22"/>
          <w:u w:val="single"/>
          <w:lang w:val="es-ES"/>
        </w:rPr>
        <w:t>empresas</w:t>
      </w:r>
      <w:r w:rsidRPr="00901126">
        <w:rPr>
          <w:rFonts w:ascii="Arial" w:hAnsi="Arial" w:cs="Arial"/>
          <w:i/>
          <w:iCs/>
          <w:sz w:val="22"/>
          <w:szCs w:val="22"/>
          <w:lang w:val="es-ES"/>
        </w:rPr>
        <w:t xml:space="preserve"> y difiere en forma y diseño de los subsidios salariales que se otorgan a los </w:t>
      </w:r>
      <w:r w:rsidRPr="00901126">
        <w:rPr>
          <w:rFonts w:ascii="Arial" w:hAnsi="Arial" w:cs="Arial"/>
          <w:i/>
          <w:iCs/>
          <w:sz w:val="22"/>
          <w:szCs w:val="22"/>
          <w:u w:val="single"/>
          <w:lang w:val="es-ES"/>
        </w:rPr>
        <w:t>individuos</w:t>
      </w:r>
      <w:r w:rsidRPr="00901126">
        <w:rPr>
          <w:rFonts w:ascii="Arial" w:hAnsi="Arial" w:cs="Arial"/>
          <w:i/>
          <w:iCs/>
          <w:sz w:val="22"/>
          <w:szCs w:val="22"/>
          <w:lang w:val="es-ES"/>
        </w:rPr>
        <w:t xml:space="preserve"> para promover su inserción laboral.  </w:t>
      </w:r>
      <w:r w:rsidRPr="00901126">
        <w:rPr>
          <w:rFonts w:ascii="Arial" w:hAnsi="Arial" w:cs="Arial"/>
          <w:sz w:val="22"/>
          <w:szCs w:val="22"/>
          <w:lang w:val="es-ES"/>
        </w:rPr>
        <w:t xml:space="preserve">Estos </w:t>
      </w:r>
      <w:r w:rsidRPr="00901126">
        <w:rPr>
          <w:rFonts w:ascii="Arial" w:hAnsi="Arial" w:cs="Arial"/>
          <w:sz w:val="22"/>
          <w:szCs w:val="22"/>
          <w:lang w:val="es-ES"/>
        </w:rPr>
        <w:lastRenderedPageBreak/>
        <w:t xml:space="preserve">últimos tratan de aliviar problemas de información asimétrica dando incentivos a los empleadores para que contraten a personas sin o con poca experiencia laboral </w:t>
      </w:r>
      <w:r w:rsidRPr="00901126">
        <w:rPr>
          <w:rFonts w:ascii="Arial" w:hAnsi="Arial" w:cs="Arial"/>
          <w:sz w:val="22"/>
          <w:szCs w:val="22"/>
          <w:u w:val="single"/>
          <w:lang w:val="es-ES"/>
        </w:rPr>
        <w:t>durante periodos de expansión económica</w:t>
      </w:r>
      <w:r w:rsidRPr="00901126">
        <w:rPr>
          <w:rFonts w:ascii="Arial" w:hAnsi="Arial" w:cs="Arial"/>
          <w:sz w:val="22"/>
          <w:szCs w:val="22"/>
          <w:lang w:val="es-ES"/>
        </w:rPr>
        <w:t>.</w:t>
      </w:r>
      <w:r w:rsidRPr="00901126">
        <w:rPr>
          <w:rStyle w:val="FootnoteReference"/>
          <w:rFonts w:ascii="Arial" w:hAnsi="Arial" w:cs="Arial"/>
          <w:sz w:val="22"/>
          <w:szCs w:val="22"/>
          <w:lang w:val="es-ES"/>
        </w:rPr>
        <w:footnoteReference w:id="5"/>
      </w:r>
      <w:r w:rsidRPr="00901126">
        <w:rPr>
          <w:rFonts w:ascii="Arial" w:hAnsi="Arial" w:cs="Arial"/>
          <w:sz w:val="22"/>
          <w:szCs w:val="22"/>
          <w:lang w:val="es-ES"/>
        </w:rPr>
        <w:t xml:space="preserve"> En este caso, los subsidios se adaptan a las características de los beneficiarios.   Por el contrario, los subsidios a las empresas buscan reducir sus costos de operación </w:t>
      </w:r>
      <w:r w:rsidRPr="00901126">
        <w:rPr>
          <w:rFonts w:ascii="Arial" w:hAnsi="Arial" w:cs="Arial"/>
          <w:sz w:val="22"/>
          <w:szCs w:val="22"/>
          <w:u w:val="single"/>
          <w:lang w:val="es-ES"/>
        </w:rPr>
        <w:t>durante contracciones económicas</w:t>
      </w:r>
      <w:r w:rsidRPr="00901126">
        <w:rPr>
          <w:rFonts w:ascii="Arial" w:hAnsi="Arial" w:cs="Arial"/>
          <w:sz w:val="22"/>
          <w:szCs w:val="22"/>
          <w:lang w:val="es-ES"/>
        </w:rPr>
        <w:t xml:space="preserve">.  Por tanto, estos subsidios se focalizan en las empresas y se adaptan en base a sus características, aunque con condicionalidades en cuanto al número de empleos que la empresa se compromete a mantener durante la duración del programa. </w:t>
      </w:r>
    </w:p>
    <w:p w14:paraId="324CA4ED" w14:textId="77777777" w:rsidR="001E3495" w:rsidRPr="00901126" w:rsidRDefault="001E3495" w:rsidP="006D417F">
      <w:pPr>
        <w:jc w:val="both"/>
        <w:rPr>
          <w:rFonts w:ascii="Arial" w:hAnsi="Arial" w:cs="Arial"/>
          <w:sz w:val="22"/>
          <w:szCs w:val="22"/>
          <w:lang w:val="es-ES"/>
        </w:rPr>
      </w:pPr>
    </w:p>
    <w:p w14:paraId="140CBC7A" w14:textId="1E760FE6" w:rsidR="006D417F" w:rsidRPr="00901126" w:rsidRDefault="006D417F" w:rsidP="006D417F">
      <w:pPr>
        <w:jc w:val="both"/>
        <w:rPr>
          <w:rFonts w:ascii="Arial" w:hAnsi="Arial" w:cs="Arial"/>
          <w:sz w:val="22"/>
          <w:szCs w:val="22"/>
          <w:lang w:val="es-ES"/>
        </w:rPr>
      </w:pPr>
      <w:r w:rsidRPr="00901126">
        <w:rPr>
          <w:rFonts w:ascii="Arial" w:hAnsi="Arial" w:cs="Arial"/>
          <w:sz w:val="22"/>
          <w:szCs w:val="22"/>
          <w:lang w:val="es-ES"/>
        </w:rPr>
        <w:t xml:space="preserve">Existen diferentes opciones para el diseño del subsidio en cuanto a su forma, el </w:t>
      </w:r>
      <w:r w:rsidR="009920CB" w:rsidRPr="00901126">
        <w:rPr>
          <w:rFonts w:ascii="Arial" w:hAnsi="Arial" w:cs="Arial"/>
          <w:sz w:val="22"/>
          <w:szCs w:val="22"/>
          <w:lang w:val="es-ES"/>
        </w:rPr>
        <w:t>monto</w:t>
      </w:r>
      <w:r w:rsidRPr="00901126">
        <w:rPr>
          <w:rFonts w:ascii="Arial" w:hAnsi="Arial" w:cs="Arial"/>
          <w:sz w:val="22"/>
          <w:szCs w:val="22"/>
          <w:lang w:val="es-ES"/>
        </w:rPr>
        <w:t xml:space="preserve"> y duración, restricciones a nivel de los trabajadores, condicionalidades para las empresas, y el mecanismo de focalización de </w:t>
      </w:r>
      <w:r w:rsidR="00972634" w:rsidRPr="00901126">
        <w:rPr>
          <w:rFonts w:ascii="Arial" w:hAnsi="Arial" w:cs="Arial"/>
          <w:sz w:val="22"/>
          <w:szCs w:val="22"/>
          <w:lang w:val="es-ES"/>
        </w:rPr>
        <w:t>las</w:t>
      </w:r>
      <w:r w:rsidR="004F4D3A" w:rsidRPr="00901126">
        <w:rPr>
          <w:rFonts w:ascii="Arial" w:hAnsi="Arial" w:cs="Arial"/>
          <w:sz w:val="22"/>
          <w:szCs w:val="22"/>
          <w:lang w:val="es-ES"/>
        </w:rPr>
        <w:t xml:space="preserve"> </w:t>
      </w:r>
      <w:r w:rsidR="00972634" w:rsidRPr="00901126">
        <w:rPr>
          <w:rFonts w:ascii="Arial" w:hAnsi="Arial" w:cs="Arial"/>
          <w:sz w:val="22"/>
          <w:szCs w:val="22"/>
          <w:lang w:val="es-ES"/>
        </w:rPr>
        <w:t>mismas</w:t>
      </w:r>
      <w:r w:rsidRPr="00901126">
        <w:rPr>
          <w:rFonts w:ascii="Arial" w:hAnsi="Arial" w:cs="Arial"/>
          <w:sz w:val="22"/>
          <w:szCs w:val="22"/>
          <w:lang w:val="es-ES"/>
        </w:rPr>
        <w:t xml:space="preserve">.  La propuesta presentada en esta sección </w:t>
      </w:r>
      <w:r w:rsidR="00972634" w:rsidRPr="00901126">
        <w:rPr>
          <w:rFonts w:ascii="Arial" w:hAnsi="Arial" w:cs="Arial"/>
          <w:sz w:val="22"/>
          <w:szCs w:val="22"/>
          <w:lang w:val="es-ES"/>
        </w:rPr>
        <w:t>busca</w:t>
      </w:r>
      <w:r w:rsidRPr="00901126">
        <w:rPr>
          <w:rFonts w:ascii="Arial" w:hAnsi="Arial" w:cs="Arial"/>
          <w:sz w:val="22"/>
          <w:szCs w:val="22"/>
          <w:lang w:val="es-ES"/>
        </w:rPr>
        <w:t xml:space="preserve"> maximizar el impacto que puede tener el subsidio sobre el nivel de empleo formal </w:t>
      </w:r>
      <w:r w:rsidR="00972634" w:rsidRPr="00901126">
        <w:rPr>
          <w:rFonts w:ascii="Arial" w:hAnsi="Arial" w:cs="Arial"/>
          <w:sz w:val="22"/>
          <w:szCs w:val="22"/>
          <w:lang w:val="es-ES"/>
        </w:rPr>
        <w:t xml:space="preserve">dada </w:t>
      </w:r>
      <w:r w:rsidR="004F4D3A" w:rsidRPr="00901126">
        <w:rPr>
          <w:rFonts w:ascii="Arial" w:hAnsi="Arial" w:cs="Arial"/>
          <w:sz w:val="22"/>
          <w:szCs w:val="22"/>
          <w:lang w:val="es-ES"/>
        </w:rPr>
        <w:t>una</w:t>
      </w:r>
      <w:r w:rsidR="00972634" w:rsidRPr="00901126">
        <w:rPr>
          <w:rFonts w:ascii="Arial" w:hAnsi="Arial" w:cs="Arial"/>
          <w:sz w:val="22"/>
          <w:szCs w:val="22"/>
          <w:lang w:val="es-ES"/>
        </w:rPr>
        <w:t xml:space="preserve"> asignación presupuestaría.</w:t>
      </w:r>
      <w:r w:rsidR="004F4D3A" w:rsidRPr="00901126">
        <w:rPr>
          <w:rFonts w:ascii="Arial" w:hAnsi="Arial" w:cs="Arial"/>
          <w:sz w:val="22"/>
          <w:szCs w:val="22"/>
          <w:lang w:val="es-ES"/>
        </w:rPr>
        <w:t xml:space="preserve">  Además, se t</w:t>
      </w:r>
      <w:r w:rsidR="00972634" w:rsidRPr="00901126">
        <w:rPr>
          <w:rFonts w:ascii="Arial" w:hAnsi="Arial" w:cs="Arial"/>
          <w:sz w:val="22"/>
          <w:szCs w:val="22"/>
          <w:lang w:val="es-ES"/>
        </w:rPr>
        <w:t>oma en cuenta</w:t>
      </w:r>
      <w:r w:rsidR="004F4D3A" w:rsidRPr="00901126">
        <w:rPr>
          <w:rFonts w:ascii="Arial" w:hAnsi="Arial" w:cs="Arial"/>
          <w:sz w:val="22"/>
          <w:szCs w:val="22"/>
          <w:lang w:val="es-ES"/>
        </w:rPr>
        <w:t xml:space="preserve"> </w:t>
      </w:r>
      <w:r w:rsidR="00972634" w:rsidRPr="00901126">
        <w:rPr>
          <w:rFonts w:ascii="Arial" w:hAnsi="Arial" w:cs="Arial"/>
          <w:sz w:val="22"/>
          <w:szCs w:val="22"/>
          <w:lang w:val="es-ES"/>
        </w:rPr>
        <w:t xml:space="preserve">la necesidad de dar flexibilidad a las empresas y </w:t>
      </w:r>
      <w:r w:rsidR="004F4D3A" w:rsidRPr="00901126">
        <w:rPr>
          <w:rFonts w:ascii="Arial" w:hAnsi="Arial" w:cs="Arial"/>
          <w:sz w:val="22"/>
          <w:szCs w:val="22"/>
          <w:lang w:val="es-ES"/>
        </w:rPr>
        <w:t xml:space="preserve">de </w:t>
      </w:r>
      <w:r w:rsidR="00972634" w:rsidRPr="00901126">
        <w:rPr>
          <w:rFonts w:ascii="Arial" w:hAnsi="Arial" w:cs="Arial"/>
          <w:sz w:val="22"/>
          <w:szCs w:val="22"/>
          <w:lang w:val="es-ES"/>
        </w:rPr>
        <w:t>mantener un diseño que pueda ser implementado rápidamente.</w:t>
      </w:r>
      <w:r w:rsidRPr="00901126">
        <w:rPr>
          <w:rFonts w:ascii="Arial" w:hAnsi="Arial" w:cs="Arial"/>
          <w:sz w:val="22"/>
          <w:szCs w:val="22"/>
          <w:lang w:val="es-ES"/>
        </w:rPr>
        <w:t xml:space="preserve">  </w:t>
      </w:r>
    </w:p>
    <w:p w14:paraId="2C920F3E" w14:textId="7A5F97CF" w:rsidR="006D417F" w:rsidRPr="00901126" w:rsidRDefault="006D417F" w:rsidP="006D417F">
      <w:pPr>
        <w:rPr>
          <w:rFonts w:ascii="Arial" w:hAnsi="Arial" w:cs="Arial"/>
          <w:sz w:val="22"/>
          <w:szCs w:val="22"/>
          <w:lang w:val="es-ES"/>
        </w:rPr>
      </w:pPr>
    </w:p>
    <w:p w14:paraId="5180436B" w14:textId="1B16610E" w:rsidR="006D417F" w:rsidRPr="00901126" w:rsidRDefault="006D417F" w:rsidP="00D82795">
      <w:pPr>
        <w:jc w:val="both"/>
        <w:rPr>
          <w:rFonts w:ascii="Arial" w:hAnsi="Arial" w:cs="Arial"/>
          <w:i/>
          <w:iCs/>
          <w:sz w:val="22"/>
          <w:szCs w:val="22"/>
          <w:lang w:val="es-ES"/>
        </w:rPr>
      </w:pPr>
      <w:r w:rsidRPr="00901126">
        <w:rPr>
          <w:rFonts w:ascii="Arial" w:hAnsi="Arial" w:cs="Arial"/>
          <w:b/>
          <w:bCs/>
          <w:sz w:val="22"/>
          <w:szCs w:val="22"/>
          <w:lang w:val="es-ES"/>
        </w:rPr>
        <w:t>Forma</w:t>
      </w:r>
      <w:r w:rsidRPr="00901126">
        <w:rPr>
          <w:rFonts w:ascii="Arial" w:hAnsi="Arial" w:cs="Arial"/>
          <w:sz w:val="22"/>
          <w:szCs w:val="22"/>
          <w:lang w:val="es-ES"/>
        </w:rPr>
        <w:t xml:space="preserve">. </w:t>
      </w:r>
      <w:r w:rsidRPr="00901126">
        <w:rPr>
          <w:rFonts w:ascii="Arial" w:hAnsi="Arial" w:cs="Arial"/>
          <w:i/>
          <w:iCs/>
          <w:sz w:val="22"/>
          <w:szCs w:val="22"/>
          <w:lang w:val="es-ES"/>
        </w:rPr>
        <w:t>El subsidió estar</w:t>
      </w:r>
      <w:r w:rsidR="00C7787A" w:rsidRPr="00901126">
        <w:rPr>
          <w:rFonts w:ascii="Arial" w:hAnsi="Arial" w:cs="Arial"/>
          <w:i/>
          <w:iCs/>
          <w:sz w:val="22"/>
          <w:szCs w:val="22"/>
          <w:lang w:val="es-ES"/>
        </w:rPr>
        <w:t>ía</w:t>
      </w:r>
      <w:r w:rsidRPr="00901126">
        <w:rPr>
          <w:rFonts w:ascii="Arial" w:hAnsi="Arial" w:cs="Arial"/>
          <w:i/>
          <w:iCs/>
          <w:sz w:val="22"/>
          <w:szCs w:val="22"/>
          <w:lang w:val="es-ES"/>
        </w:rPr>
        <w:t xml:space="preserve"> definido como un porcentaje de la masa salarial bruta de la empresa, </w:t>
      </w:r>
      <w:r w:rsidR="00D82795" w:rsidRPr="00901126">
        <w:rPr>
          <w:rFonts w:ascii="Arial" w:hAnsi="Arial" w:cs="Arial"/>
          <w:i/>
          <w:iCs/>
          <w:sz w:val="22"/>
          <w:szCs w:val="22"/>
          <w:lang w:val="es-ES"/>
        </w:rPr>
        <w:t xml:space="preserve">la cual </w:t>
      </w:r>
      <w:r w:rsidRPr="00901126">
        <w:rPr>
          <w:rFonts w:ascii="Arial" w:hAnsi="Arial" w:cs="Arial"/>
          <w:i/>
          <w:iCs/>
          <w:sz w:val="22"/>
          <w:szCs w:val="22"/>
          <w:lang w:val="es-ES"/>
        </w:rPr>
        <w:t>incluye el costo de las contribuciones a la seguridad social que paga el empleador y otros impuestos parafiscales.</w:t>
      </w:r>
      <w:r w:rsidR="009920CB" w:rsidRPr="00901126">
        <w:rPr>
          <w:rFonts w:ascii="Arial" w:hAnsi="Arial" w:cs="Arial"/>
          <w:i/>
          <w:iCs/>
          <w:sz w:val="22"/>
          <w:szCs w:val="22"/>
          <w:lang w:val="es-ES"/>
        </w:rPr>
        <w:t xml:space="preserve">  </w:t>
      </w:r>
      <w:r w:rsidR="009920CB" w:rsidRPr="00901126">
        <w:rPr>
          <w:rFonts w:ascii="Arial" w:hAnsi="Arial" w:cs="Arial"/>
          <w:sz w:val="22"/>
          <w:szCs w:val="22"/>
          <w:lang w:val="es-ES"/>
        </w:rPr>
        <w:t>La</w:t>
      </w:r>
      <w:r w:rsidRPr="00901126">
        <w:rPr>
          <w:rFonts w:ascii="Arial" w:hAnsi="Arial" w:cs="Arial"/>
          <w:sz w:val="22"/>
          <w:szCs w:val="22"/>
          <w:lang w:val="es-ES"/>
        </w:rPr>
        <w:t xml:space="preserve"> opción</w:t>
      </w:r>
      <w:r w:rsidR="009920CB" w:rsidRPr="00901126">
        <w:rPr>
          <w:rFonts w:ascii="Arial" w:hAnsi="Arial" w:cs="Arial"/>
          <w:sz w:val="22"/>
          <w:szCs w:val="22"/>
          <w:lang w:val="es-ES"/>
        </w:rPr>
        <w:t xml:space="preserve"> de concentrarse en la masa salarial</w:t>
      </w:r>
      <w:r w:rsidRPr="00901126">
        <w:rPr>
          <w:rFonts w:ascii="Arial" w:hAnsi="Arial" w:cs="Arial"/>
          <w:sz w:val="22"/>
          <w:szCs w:val="22"/>
          <w:lang w:val="es-ES"/>
        </w:rPr>
        <w:t xml:space="preserve"> es más efectiva que alternativas tales como un subsidio fijo por trabajador o un porcentaje (fijo o variable) del salario de los trabajadores.  En</w:t>
      </w:r>
      <w:r w:rsidR="0072391F" w:rsidRPr="00901126">
        <w:rPr>
          <w:rFonts w:ascii="Arial" w:hAnsi="Arial" w:cs="Arial"/>
          <w:sz w:val="22"/>
          <w:szCs w:val="22"/>
          <w:lang w:val="es-ES"/>
        </w:rPr>
        <w:t xml:space="preserve"> efecto, </w:t>
      </w:r>
      <w:r w:rsidRPr="00901126">
        <w:rPr>
          <w:rFonts w:ascii="Arial" w:hAnsi="Arial" w:cs="Arial"/>
          <w:sz w:val="22"/>
          <w:szCs w:val="22"/>
          <w:lang w:val="es-ES"/>
        </w:rPr>
        <w:t>subsidios que están ligados al individuo son más difíciles de administrar y controlar.  Estos también pueden restringir las opciones que tienen las empresas durante un periodo de contracción económica para controlar jornadas de trabajo</w:t>
      </w:r>
      <w:r w:rsidR="002842B4" w:rsidRPr="00901126">
        <w:rPr>
          <w:rFonts w:ascii="Arial" w:hAnsi="Arial" w:cs="Arial"/>
          <w:sz w:val="22"/>
          <w:szCs w:val="22"/>
          <w:lang w:val="es-ES"/>
        </w:rPr>
        <w:t>,</w:t>
      </w:r>
      <w:r w:rsidRPr="00901126">
        <w:rPr>
          <w:rFonts w:ascii="Arial" w:hAnsi="Arial" w:cs="Arial"/>
          <w:sz w:val="22"/>
          <w:szCs w:val="22"/>
          <w:lang w:val="es-ES"/>
        </w:rPr>
        <w:t xml:space="preserve"> </w:t>
      </w:r>
      <w:r w:rsidR="0072391F" w:rsidRPr="00901126">
        <w:rPr>
          <w:rFonts w:ascii="Arial" w:hAnsi="Arial" w:cs="Arial"/>
          <w:sz w:val="22"/>
          <w:szCs w:val="22"/>
          <w:lang w:val="es-ES"/>
        </w:rPr>
        <w:t xml:space="preserve">introducir </w:t>
      </w:r>
      <w:r w:rsidRPr="00901126">
        <w:rPr>
          <w:rFonts w:ascii="Arial" w:hAnsi="Arial" w:cs="Arial"/>
          <w:sz w:val="22"/>
          <w:szCs w:val="22"/>
          <w:lang w:val="es-ES"/>
        </w:rPr>
        <w:t>ajustes temporales en el nivel de salarios de diferentes trabajadores</w:t>
      </w:r>
      <w:r w:rsidR="002842B4" w:rsidRPr="00901126">
        <w:rPr>
          <w:rFonts w:ascii="Arial" w:hAnsi="Arial" w:cs="Arial"/>
          <w:sz w:val="22"/>
          <w:szCs w:val="22"/>
          <w:lang w:val="es-ES"/>
        </w:rPr>
        <w:t>,</w:t>
      </w:r>
      <w:r w:rsidR="00B825EA" w:rsidRPr="00901126">
        <w:rPr>
          <w:rFonts w:ascii="Arial" w:hAnsi="Arial" w:cs="Arial"/>
          <w:sz w:val="22"/>
          <w:szCs w:val="22"/>
          <w:lang w:val="es-ES"/>
        </w:rPr>
        <w:t xml:space="preserve"> o realizar nuevas contrataciones</w:t>
      </w:r>
      <w:r w:rsidRPr="00901126">
        <w:rPr>
          <w:rFonts w:ascii="Arial" w:hAnsi="Arial" w:cs="Arial"/>
          <w:sz w:val="22"/>
          <w:szCs w:val="22"/>
          <w:lang w:val="es-ES"/>
        </w:rPr>
        <w:t>.  Un subsidio sobre la masa salarial bruta le permite a la empresa concentrarse en</w:t>
      </w:r>
      <w:r w:rsidR="009920CB" w:rsidRPr="00901126">
        <w:rPr>
          <w:rFonts w:ascii="Arial" w:hAnsi="Arial" w:cs="Arial"/>
          <w:sz w:val="22"/>
          <w:szCs w:val="22"/>
          <w:lang w:val="es-ES"/>
        </w:rPr>
        <w:t xml:space="preserve"> mantener su </w:t>
      </w:r>
      <w:r w:rsidR="009920CB" w:rsidRPr="00901126">
        <w:rPr>
          <w:rFonts w:ascii="Arial" w:hAnsi="Arial" w:cs="Arial"/>
          <w:i/>
          <w:iCs/>
          <w:sz w:val="22"/>
          <w:szCs w:val="22"/>
          <w:lang w:val="es-ES"/>
        </w:rPr>
        <w:t>viabilidad financiera</w:t>
      </w:r>
      <w:r w:rsidRPr="00901126">
        <w:rPr>
          <w:rFonts w:ascii="Arial" w:hAnsi="Arial" w:cs="Arial"/>
          <w:sz w:val="22"/>
          <w:szCs w:val="22"/>
          <w:lang w:val="es-ES"/>
        </w:rPr>
        <w:t xml:space="preserve"> </w:t>
      </w:r>
      <w:r w:rsidR="009920CB" w:rsidRPr="00901126">
        <w:rPr>
          <w:rFonts w:ascii="Arial" w:hAnsi="Arial" w:cs="Arial"/>
          <w:sz w:val="22"/>
          <w:szCs w:val="22"/>
          <w:lang w:val="es-ES"/>
        </w:rPr>
        <w:t xml:space="preserve">y conservar </w:t>
      </w:r>
      <w:r w:rsidRPr="00901126">
        <w:rPr>
          <w:rFonts w:ascii="Arial" w:hAnsi="Arial" w:cs="Arial"/>
          <w:sz w:val="22"/>
          <w:szCs w:val="22"/>
          <w:lang w:val="es-ES"/>
        </w:rPr>
        <w:t xml:space="preserve">un cierto </w:t>
      </w:r>
      <w:r w:rsidRPr="00901126">
        <w:rPr>
          <w:rFonts w:ascii="Arial" w:hAnsi="Arial" w:cs="Arial"/>
          <w:i/>
          <w:iCs/>
          <w:sz w:val="22"/>
          <w:szCs w:val="22"/>
          <w:lang w:val="es-ES"/>
        </w:rPr>
        <w:t>nivel de empleo</w:t>
      </w:r>
      <w:r w:rsidRPr="00901126">
        <w:rPr>
          <w:rFonts w:ascii="Arial" w:hAnsi="Arial" w:cs="Arial"/>
          <w:sz w:val="22"/>
          <w:szCs w:val="22"/>
          <w:lang w:val="es-ES"/>
        </w:rPr>
        <w:t xml:space="preserve">, sin restricciones en la </w:t>
      </w:r>
      <w:r w:rsidRPr="00901126">
        <w:rPr>
          <w:rFonts w:ascii="Arial" w:hAnsi="Arial" w:cs="Arial"/>
          <w:i/>
          <w:iCs/>
          <w:sz w:val="22"/>
          <w:szCs w:val="22"/>
          <w:lang w:val="es-ES"/>
        </w:rPr>
        <w:t>composición del empleo</w:t>
      </w:r>
      <w:r w:rsidRPr="00901126">
        <w:rPr>
          <w:rFonts w:ascii="Arial" w:hAnsi="Arial" w:cs="Arial"/>
          <w:sz w:val="22"/>
          <w:szCs w:val="22"/>
          <w:lang w:val="es-ES"/>
        </w:rPr>
        <w:t xml:space="preserve">.  </w:t>
      </w:r>
    </w:p>
    <w:p w14:paraId="79E5AD26" w14:textId="7B3090FF" w:rsidR="006D417F" w:rsidRPr="00901126" w:rsidRDefault="006D417F" w:rsidP="006D417F">
      <w:pPr>
        <w:rPr>
          <w:rFonts w:ascii="Arial" w:hAnsi="Arial" w:cs="Arial"/>
          <w:sz w:val="22"/>
          <w:szCs w:val="22"/>
          <w:lang w:val="es-ES"/>
        </w:rPr>
      </w:pPr>
    </w:p>
    <w:p w14:paraId="1C0D40E1" w14:textId="4FB992E3" w:rsidR="00C7787A" w:rsidRPr="00901126" w:rsidRDefault="006D417F" w:rsidP="00C7787A">
      <w:pPr>
        <w:jc w:val="both"/>
        <w:rPr>
          <w:rFonts w:ascii="Arial" w:hAnsi="Arial" w:cs="Arial"/>
          <w:sz w:val="22"/>
          <w:szCs w:val="22"/>
          <w:lang w:val="es-ES"/>
        </w:rPr>
      </w:pPr>
      <w:r w:rsidRPr="00901126">
        <w:rPr>
          <w:rFonts w:ascii="Arial" w:hAnsi="Arial" w:cs="Arial"/>
          <w:b/>
          <w:bCs/>
          <w:sz w:val="22"/>
          <w:szCs w:val="22"/>
          <w:lang w:val="es-ES"/>
        </w:rPr>
        <w:t>Restricciones sobre el número y tipos de trabajo</w:t>
      </w:r>
      <w:r w:rsidRPr="00901126">
        <w:rPr>
          <w:rFonts w:ascii="Arial" w:hAnsi="Arial" w:cs="Arial"/>
          <w:sz w:val="22"/>
          <w:szCs w:val="22"/>
          <w:lang w:val="es-ES"/>
        </w:rPr>
        <w:t>.</w:t>
      </w:r>
      <w:r w:rsidR="00C7787A" w:rsidRPr="00901126">
        <w:rPr>
          <w:rFonts w:ascii="Arial" w:hAnsi="Arial" w:cs="Arial"/>
          <w:sz w:val="22"/>
          <w:szCs w:val="22"/>
          <w:lang w:val="es-ES"/>
        </w:rPr>
        <w:t xml:space="preserve">  </w:t>
      </w:r>
      <w:r w:rsidR="00C7787A" w:rsidRPr="00901126">
        <w:rPr>
          <w:rFonts w:ascii="Arial" w:hAnsi="Arial" w:cs="Arial"/>
          <w:i/>
          <w:iCs/>
          <w:sz w:val="22"/>
          <w:szCs w:val="22"/>
          <w:lang w:val="es-ES"/>
        </w:rPr>
        <w:t>No existirían restricciones en el número y tipos de trabajo y por lo tanto la masa salarial elegible</w:t>
      </w:r>
      <w:r w:rsidR="00C7787A" w:rsidRPr="00901126">
        <w:rPr>
          <w:rFonts w:ascii="Arial" w:hAnsi="Arial" w:cs="Arial"/>
          <w:sz w:val="22"/>
          <w:szCs w:val="22"/>
          <w:lang w:val="es-ES"/>
        </w:rPr>
        <w:t xml:space="preserve">.   La razón, nuevamente, es dar flexibilidad a la empresa en el manejo de sus recursos humanos.   Por ejemplo, algunos programas han tratado de concentra los subsidios en trabajadores de bajas calificaciones, aún cuando su empleo puede depender de la estabilidad del empleo de managers o trabajadores de alta calificación.  </w:t>
      </w:r>
      <w:r w:rsidR="008A5AD8" w:rsidRPr="00901126">
        <w:rPr>
          <w:rFonts w:ascii="Arial" w:hAnsi="Arial" w:cs="Arial"/>
          <w:sz w:val="22"/>
          <w:szCs w:val="22"/>
          <w:lang w:val="es-ES"/>
        </w:rPr>
        <w:t>Además, restricciones en el tipo de empleos o trabajadores puede</w:t>
      </w:r>
      <w:r w:rsidR="004E1D9D" w:rsidRPr="00901126">
        <w:rPr>
          <w:rFonts w:ascii="Arial" w:hAnsi="Arial" w:cs="Arial"/>
          <w:sz w:val="22"/>
          <w:szCs w:val="22"/>
          <w:lang w:val="es-ES"/>
        </w:rPr>
        <w:t>n</w:t>
      </w:r>
      <w:r w:rsidR="008A5AD8" w:rsidRPr="00901126">
        <w:rPr>
          <w:rFonts w:ascii="Arial" w:hAnsi="Arial" w:cs="Arial"/>
          <w:sz w:val="22"/>
          <w:szCs w:val="22"/>
          <w:lang w:val="es-ES"/>
        </w:rPr>
        <w:t xml:space="preserve"> generar efectos de substitución.</w:t>
      </w:r>
      <w:r w:rsidR="00B375B7" w:rsidRPr="00901126">
        <w:rPr>
          <w:rStyle w:val="FootnoteReference"/>
          <w:rFonts w:ascii="Arial" w:hAnsi="Arial" w:cs="Arial"/>
          <w:sz w:val="22"/>
          <w:szCs w:val="22"/>
          <w:lang w:val="es-ES"/>
        </w:rPr>
        <w:footnoteReference w:id="6"/>
      </w:r>
      <w:r w:rsidR="008A5AD8" w:rsidRPr="00901126">
        <w:rPr>
          <w:rFonts w:ascii="Arial" w:hAnsi="Arial" w:cs="Arial"/>
          <w:sz w:val="22"/>
          <w:szCs w:val="22"/>
          <w:lang w:val="es-ES"/>
        </w:rPr>
        <w:t xml:space="preserve">  </w:t>
      </w:r>
      <w:r w:rsidR="00C7787A" w:rsidRPr="00901126">
        <w:rPr>
          <w:rFonts w:ascii="Arial" w:hAnsi="Arial" w:cs="Arial"/>
          <w:sz w:val="22"/>
          <w:szCs w:val="22"/>
          <w:lang w:val="es-ES"/>
        </w:rPr>
        <w:t xml:space="preserve">En general, la gerencia de la empresa está en mejor posición que los arquitectos del programa de determinar como organizar el trabajo con el fin de reducir la necesidad de despidos y el riesgo de insolvencia. </w:t>
      </w:r>
      <w:r w:rsidR="00C7787A" w:rsidRPr="00901126">
        <w:rPr>
          <w:rFonts w:ascii="Arial" w:hAnsi="Arial" w:cs="Arial"/>
          <w:sz w:val="22"/>
          <w:szCs w:val="22"/>
          <w:u w:val="single"/>
          <w:lang w:val="es-ES"/>
        </w:rPr>
        <w:t>Es posible, sin embargo, focalizar los subsidios en empresas que pueden tener más impactos sobre el nivel de empleo formal o el empleo de ciertos grupos de trabajadores (ver focalización de empresas)</w:t>
      </w:r>
      <w:r w:rsidR="00C7787A" w:rsidRPr="00901126">
        <w:rPr>
          <w:rFonts w:ascii="Arial" w:hAnsi="Arial" w:cs="Arial"/>
          <w:sz w:val="22"/>
          <w:szCs w:val="22"/>
          <w:lang w:val="es-ES"/>
        </w:rPr>
        <w:t xml:space="preserve">. </w:t>
      </w:r>
    </w:p>
    <w:p w14:paraId="17C32310" w14:textId="3424E9FD" w:rsidR="00C7787A" w:rsidRPr="00901126" w:rsidRDefault="00C7787A" w:rsidP="00C7787A">
      <w:pPr>
        <w:jc w:val="both"/>
        <w:rPr>
          <w:rFonts w:ascii="Arial" w:hAnsi="Arial" w:cs="Arial"/>
          <w:sz w:val="22"/>
          <w:szCs w:val="22"/>
          <w:lang w:val="es-ES"/>
        </w:rPr>
      </w:pPr>
    </w:p>
    <w:p w14:paraId="3E3A8350" w14:textId="14CC14A1" w:rsidR="00FF04A2" w:rsidRPr="00901126" w:rsidRDefault="00C7787A" w:rsidP="00FF04A2">
      <w:pPr>
        <w:jc w:val="both"/>
        <w:rPr>
          <w:rFonts w:ascii="Arial" w:hAnsi="Arial" w:cs="Arial"/>
          <w:sz w:val="22"/>
          <w:szCs w:val="22"/>
          <w:lang w:val="es-ES"/>
        </w:rPr>
      </w:pPr>
      <w:r w:rsidRPr="00901126">
        <w:rPr>
          <w:rFonts w:ascii="Arial" w:hAnsi="Arial" w:cs="Arial"/>
          <w:b/>
          <w:bCs/>
          <w:sz w:val="22"/>
          <w:szCs w:val="22"/>
          <w:lang w:val="es-ES"/>
        </w:rPr>
        <w:t>Nivel y duración</w:t>
      </w:r>
      <w:r w:rsidRPr="00901126">
        <w:rPr>
          <w:rFonts w:ascii="Arial" w:hAnsi="Arial" w:cs="Arial"/>
          <w:sz w:val="22"/>
          <w:szCs w:val="22"/>
          <w:lang w:val="es-ES"/>
        </w:rPr>
        <w:t xml:space="preserve"> </w:t>
      </w:r>
      <w:r w:rsidRPr="00901126">
        <w:rPr>
          <w:rFonts w:ascii="Arial" w:hAnsi="Arial" w:cs="Arial"/>
          <w:b/>
          <w:bCs/>
          <w:sz w:val="22"/>
          <w:szCs w:val="22"/>
          <w:lang w:val="es-ES"/>
        </w:rPr>
        <w:t>del subsidio</w:t>
      </w:r>
      <w:r w:rsidRPr="00901126">
        <w:rPr>
          <w:rFonts w:ascii="Arial" w:hAnsi="Arial" w:cs="Arial"/>
          <w:sz w:val="22"/>
          <w:szCs w:val="22"/>
          <w:lang w:val="es-ES"/>
        </w:rPr>
        <w:t>.</w:t>
      </w:r>
      <w:r w:rsidR="004A4E9E" w:rsidRPr="00901126">
        <w:rPr>
          <w:rFonts w:ascii="Arial" w:hAnsi="Arial" w:cs="Arial"/>
          <w:sz w:val="22"/>
          <w:szCs w:val="22"/>
          <w:lang w:val="es-ES"/>
        </w:rPr>
        <w:t xml:space="preserve">  </w:t>
      </w:r>
      <w:r w:rsidR="0095187B" w:rsidRPr="00901126">
        <w:rPr>
          <w:rFonts w:ascii="Arial" w:hAnsi="Arial" w:cs="Arial"/>
          <w:i/>
          <w:iCs/>
          <w:sz w:val="22"/>
          <w:szCs w:val="22"/>
          <w:lang w:val="es-ES"/>
        </w:rPr>
        <w:t xml:space="preserve">Se estima que el subsidio total podría variar entre 50 y 60% de la masa salarial bruta con una duración de </w:t>
      </w:r>
      <w:r w:rsidR="0021198B" w:rsidRPr="00901126">
        <w:rPr>
          <w:rFonts w:ascii="Arial" w:hAnsi="Arial" w:cs="Arial"/>
          <w:i/>
          <w:iCs/>
          <w:sz w:val="22"/>
          <w:szCs w:val="22"/>
          <w:lang w:val="es-ES"/>
        </w:rPr>
        <w:t xml:space="preserve">al menos </w:t>
      </w:r>
      <w:r w:rsidR="0095187B" w:rsidRPr="00901126">
        <w:rPr>
          <w:rFonts w:ascii="Arial" w:hAnsi="Arial" w:cs="Arial"/>
          <w:i/>
          <w:iCs/>
          <w:sz w:val="22"/>
          <w:szCs w:val="22"/>
          <w:lang w:val="es-ES"/>
        </w:rPr>
        <w:t xml:space="preserve">2 o tres meses.  </w:t>
      </w:r>
      <w:r w:rsidR="004A4E9E" w:rsidRPr="00901126">
        <w:rPr>
          <w:rFonts w:ascii="Arial" w:hAnsi="Arial" w:cs="Arial"/>
          <w:sz w:val="22"/>
          <w:szCs w:val="22"/>
          <w:lang w:val="es-ES"/>
        </w:rPr>
        <w:t xml:space="preserve">Subsidios que son muy bajos o de corta duración pueden no ser suficientes para tener un impacto significativo sobre </w:t>
      </w:r>
      <w:r w:rsidR="0095187B" w:rsidRPr="00901126">
        <w:rPr>
          <w:rFonts w:ascii="Arial" w:hAnsi="Arial" w:cs="Arial"/>
          <w:sz w:val="22"/>
          <w:szCs w:val="22"/>
          <w:lang w:val="es-ES"/>
        </w:rPr>
        <w:t xml:space="preserve">la solvencia de la empresa y </w:t>
      </w:r>
      <w:r w:rsidR="004A4E9E" w:rsidRPr="00901126">
        <w:rPr>
          <w:rFonts w:ascii="Arial" w:hAnsi="Arial" w:cs="Arial"/>
          <w:sz w:val="22"/>
          <w:szCs w:val="22"/>
          <w:lang w:val="es-ES"/>
        </w:rPr>
        <w:t>el nivel de empleo.  Al mismo tiempo, subsidios demasiado elevados reducen el numero de emp</w:t>
      </w:r>
      <w:r w:rsidR="00953FFE" w:rsidRPr="00901126">
        <w:rPr>
          <w:rFonts w:ascii="Arial" w:hAnsi="Arial" w:cs="Arial"/>
          <w:sz w:val="22"/>
          <w:szCs w:val="22"/>
          <w:lang w:val="es-ES"/>
        </w:rPr>
        <w:t>resas</w:t>
      </w:r>
      <w:r w:rsidR="004A4E9E" w:rsidRPr="00901126">
        <w:rPr>
          <w:rFonts w:ascii="Arial" w:hAnsi="Arial" w:cs="Arial"/>
          <w:sz w:val="22"/>
          <w:szCs w:val="22"/>
          <w:lang w:val="es-ES"/>
        </w:rPr>
        <w:t xml:space="preserve"> y trabajos que se pueden beneficiar.</w:t>
      </w:r>
      <w:r w:rsidR="00FF04A2" w:rsidRPr="00901126">
        <w:rPr>
          <w:rFonts w:ascii="Arial" w:hAnsi="Arial" w:cs="Arial"/>
          <w:sz w:val="22"/>
          <w:szCs w:val="22"/>
          <w:lang w:val="es-ES"/>
        </w:rPr>
        <w:t xml:space="preserve">  El subsidio propuesto debería ser suficiente para compensar los costos no salariales (ej., contribuciones a la seguridad social) y, además, reducir los costos salariales de entre 30 y 50%. Tomando en cuenta que las contribuciones a la seguridad social por parte del empleador son de casi 26% del salario, el subsidio podría variar entre 50 y 60% de la masa salarial. La duración, por otro parte, depende </w:t>
      </w:r>
      <w:r w:rsidR="00FF04A2" w:rsidRPr="00901126">
        <w:rPr>
          <w:rFonts w:ascii="Arial" w:hAnsi="Arial" w:cs="Arial"/>
          <w:sz w:val="22"/>
          <w:szCs w:val="22"/>
          <w:lang w:val="es-ES"/>
        </w:rPr>
        <w:lastRenderedPageBreak/>
        <w:t xml:space="preserve">de las expectativas sobre la recuperación del sector.  Es probable que para que el subsidio sea efectivo se requiera una duración de al menos dos o tres meses.  </w:t>
      </w:r>
    </w:p>
    <w:p w14:paraId="7A362F1B" w14:textId="77777777" w:rsidR="00FF04A2" w:rsidRPr="00901126" w:rsidRDefault="00FF04A2" w:rsidP="00C7787A">
      <w:pPr>
        <w:jc w:val="both"/>
        <w:rPr>
          <w:rFonts w:ascii="Arial" w:hAnsi="Arial" w:cs="Arial"/>
          <w:sz w:val="22"/>
          <w:szCs w:val="22"/>
          <w:lang w:val="es-ES"/>
        </w:rPr>
      </w:pPr>
    </w:p>
    <w:p w14:paraId="00452F10" w14:textId="24DA852E" w:rsidR="0095187B" w:rsidRPr="00901126" w:rsidRDefault="00577432" w:rsidP="00C7787A">
      <w:pPr>
        <w:jc w:val="both"/>
        <w:rPr>
          <w:rFonts w:ascii="Arial" w:hAnsi="Arial" w:cs="Arial"/>
          <w:sz w:val="22"/>
          <w:szCs w:val="22"/>
          <w:lang w:val="es-ES"/>
        </w:rPr>
      </w:pPr>
      <w:r w:rsidRPr="00901126">
        <w:rPr>
          <w:rFonts w:ascii="Arial" w:hAnsi="Arial" w:cs="Arial"/>
          <w:sz w:val="22"/>
          <w:szCs w:val="22"/>
          <w:lang w:val="es-ES"/>
        </w:rPr>
        <w:t>Se calcula que</w:t>
      </w:r>
      <w:r w:rsidR="003D34AA" w:rsidRPr="00901126">
        <w:rPr>
          <w:rFonts w:ascii="Arial" w:hAnsi="Arial" w:cs="Arial"/>
          <w:sz w:val="22"/>
          <w:szCs w:val="22"/>
          <w:lang w:val="es-ES"/>
        </w:rPr>
        <w:t>,</w:t>
      </w:r>
      <w:r w:rsidRPr="00901126">
        <w:rPr>
          <w:rFonts w:ascii="Arial" w:hAnsi="Arial" w:cs="Arial"/>
          <w:sz w:val="22"/>
          <w:szCs w:val="22"/>
          <w:lang w:val="es-ES"/>
        </w:rPr>
        <w:t xml:space="preserve"> con un presupuesto de 15 millones de dólares, y dependiendo del salario promedio de los trabajadores, un subsidio de 5</w:t>
      </w:r>
      <w:r w:rsidR="00FF04A2" w:rsidRPr="00901126">
        <w:rPr>
          <w:rFonts w:ascii="Arial" w:hAnsi="Arial" w:cs="Arial"/>
          <w:sz w:val="22"/>
          <w:szCs w:val="22"/>
          <w:lang w:val="es-ES"/>
        </w:rPr>
        <w:t>5</w:t>
      </w:r>
      <w:r w:rsidRPr="00901126">
        <w:rPr>
          <w:rFonts w:ascii="Arial" w:hAnsi="Arial" w:cs="Arial"/>
          <w:sz w:val="22"/>
          <w:szCs w:val="22"/>
          <w:lang w:val="es-ES"/>
        </w:rPr>
        <w:t>% de la masa salarial podría proteger entre</w:t>
      </w:r>
      <w:r w:rsidR="00D71F2D" w:rsidRPr="00901126">
        <w:rPr>
          <w:rFonts w:ascii="Arial" w:hAnsi="Arial" w:cs="Arial"/>
          <w:sz w:val="22"/>
          <w:szCs w:val="22"/>
          <w:lang w:val="es-ES"/>
        </w:rPr>
        <w:t xml:space="preserve"> </w:t>
      </w:r>
      <w:r w:rsidRPr="00901126">
        <w:rPr>
          <w:rFonts w:ascii="Arial" w:hAnsi="Arial" w:cs="Arial"/>
          <w:sz w:val="22"/>
          <w:szCs w:val="22"/>
          <w:lang w:val="es-ES"/>
        </w:rPr>
        <w:t>18</w:t>
      </w:r>
      <w:r w:rsidR="008615B0">
        <w:rPr>
          <w:rFonts w:ascii="Arial" w:hAnsi="Arial" w:cs="Arial"/>
          <w:sz w:val="22"/>
          <w:szCs w:val="22"/>
          <w:lang w:val="es-ES"/>
        </w:rPr>
        <w:t>.</w:t>
      </w:r>
      <w:r w:rsidRPr="00901126">
        <w:rPr>
          <w:rFonts w:ascii="Arial" w:hAnsi="Arial" w:cs="Arial"/>
          <w:sz w:val="22"/>
          <w:szCs w:val="22"/>
          <w:lang w:val="es-ES"/>
        </w:rPr>
        <w:t>000 y 20</w:t>
      </w:r>
      <w:r w:rsidR="008615B0">
        <w:rPr>
          <w:rFonts w:ascii="Arial" w:hAnsi="Arial" w:cs="Arial"/>
          <w:sz w:val="22"/>
          <w:szCs w:val="22"/>
          <w:lang w:val="es-ES"/>
        </w:rPr>
        <w:t>.</w:t>
      </w:r>
      <w:r w:rsidRPr="00901126">
        <w:rPr>
          <w:rFonts w:ascii="Arial" w:hAnsi="Arial" w:cs="Arial"/>
          <w:sz w:val="22"/>
          <w:szCs w:val="22"/>
          <w:lang w:val="es-ES"/>
        </w:rPr>
        <w:t xml:space="preserve">000 </w:t>
      </w:r>
      <w:r w:rsidR="0021198B" w:rsidRPr="00901126">
        <w:rPr>
          <w:rFonts w:ascii="Arial" w:hAnsi="Arial" w:cs="Arial"/>
          <w:sz w:val="22"/>
          <w:szCs w:val="22"/>
          <w:lang w:val="es-ES"/>
        </w:rPr>
        <w:t xml:space="preserve">durante dos meses. </w:t>
      </w:r>
      <w:r w:rsidR="00A55D23" w:rsidRPr="00901126">
        <w:rPr>
          <w:rFonts w:ascii="Arial" w:hAnsi="Arial" w:cs="Arial"/>
          <w:sz w:val="22"/>
          <w:szCs w:val="22"/>
          <w:lang w:val="es-ES"/>
        </w:rPr>
        <w:t>En principio, focalizar</w:t>
      </w:r>
      <w:r w:rsidR="00A71378" w:rsidRPr="00901126">
        <w:rPr>
          <w:rFonts w:ascii="Arial" w:hAnsi="Arial" w:cs="Arial"/>
          <w:sz w:val="22"/>
          <w:szCs w:val="22"/>
          <w:lang w:val="es-ES"/>
        </w:rPr>
        <w:t>s</w:t>
      </w:r>
      <w:r w:rsidR="00A55D23" w:rsidRPr="00901126">
        <w:rPr>
          <w:rFonts w:ascii="Arial" w:hAnsi="Arial" w:cs="Arial"/>
          <w:sz w:val="22"/>
          <w:szCs w:val="22"/>
          <w:lang w:val="es-ES"/>
        </w:rPr>
        <w:t>e en empresas de baja productividad</w:t>
      </w:r>
      <w:r w:rsidR="00FF04A2" w:rsidRPr="00901126">
        <w:rPr>
          <w:rFonts w:ascii="Arial" w:hAnsi="Arial" w:cs="Arial"/>
          <w:sz w:val="22"/>
          <w:szCs w:val="22"/>
          <w:lang w:val="es-ES"/>
        </w:rPr>
        <w:t>,</w:t>
      </w:r>
      <w:r w:rsidR="00A55D23" w:rsidRPr="00901126">
        <w:rPr>
          <w:rFonts w:ascii="Arial" w:hAnsi="Arial" w:cs="Arial"/>
          <w:sz w:val="22"/>
          <w:szCs w:val="22"/>
          <w:lang w:val="es-ES"/>
        </w:rPr>
        <w:t xml:space="preserve"> que tienden a ser empresas más pequeñas y pagan salarios menores</w:t>
      </w:r>
      <w:r w:rsidR="00FF04A2" w:rsidRPr="00901126">
        <w:rPr>
          <w:rFonts w:ascii="Arial" w:hAnsi="Arial" w:cs="Arial"/>
          <w:sz w:val="22"/>
          <w:szCs w:val="22"/>
          <w:lang w:val="es-ES"/>
        </w:rPr>
        <w:t>,</w:t>
      </w:r>
      <w:r w:rsidR="00A55D23" w:rsidRPr="00901126">
        <w:rPr>
          <w:rFonts w:ascii="Arial" w:hAnsi="Arial" w:cs="Arial"/>
          <w:sz w:val="22"/>
          <w:szCs w:val="22"/>
          <w:lang w:val="es-ES"/>
        </w:rPr>
        <w:t xml:space="preserve"> aumentaría el número de trabajos que pueden ser protegidos a través del subsidio</w:t>
      </w:r>
      <w:r w:rsidR="00FF04A2" w:rsidRPr="00901126">
        <w:rPr>
          <w:rFonts w:ascii="Arial" w:hAnsi="Arial" w:cs="Arial"/>
          <w:sz w:val="22"/>
          <w:szCs w:val="22"/>
          <w:lang w:val="es-ES"/>
        </w:rPr>
        <w:t xml:space="preserve"> (ver </w:t>
      </w:r>
      <w:r w:rsidR="00FF04A2" w:rsidRPr="00901126">
        <w:rPr>
          <w:rFonts w:ascii="Arial" w:hAnsi="Arial" w:cs="Arial"/>
          <w:sz w:val="22"/>
          <w:szCs w:val="22"/>
          <w:lang w:val="es-ES"/>
        </w:rPr>
        <w:fldChar w:fldCharType="begin"/>
      </w:r>
      <w:r w:rsidR="00FF04A2" w:rsidRPr="00901126">
        <w:rPr>
          <w:rFonts w:ascii="Arial" w:hAnsi="Arial" w:cs="Arial"/>
          <w:sz w:val="22"/>
          <w:szCs w:val="22"/>
          <w:lang w:val="es-ES"/>
        </w:rPr>
        <w:instrText xml:space="preserve"> REF _Ref39467953 \h </w:instrText>
      </w:r>
      <w:r w:rsidR="00901126" w:rsidRPr="00901126">
        <w:rPr>
          <w:rFonts w:ascii="Arial" w:hAnsi="Arial" w:cs="Arial"/>
          <w:sz w:val="22"/>
          <w:szCs w:val="22"/>
          <w:lang w:val="es-ES"/>
        </w:rPr>
        <w:instrText xml:space="preserve"> \* MERGEFORMAT </w:instrText>
      </w:r>
      <w:r w:rsidR="00FF04A2" w:rsidRPr="00901126">
        <w:rPr>
          <w:rFonts w:ascii="Arial" w:hAnsi="Arial" w:cs="Arial"/>
          <w:sz w:val="22"/>
          <w:szCs w:val="22"/>
          <w:lang w:val="es-ES"/>
        </w:rPr>
      </w:r>
      <w:r w:rsidR="00FF04A2" w:rsidRPr="00901126">
        <w:rPr>
          <w:rFonts w:ascii="Arial" w:hAnsi="Arial" w:cs="Arial"/>
          <w:sz w:val="22"/>
          <w:szCs w:val="22"/>
          <w:lang w:val="es-ES"/>
        </w:rPr>
        <w:fldChar w:fldCharType="separate"/>
      </w:r>
      <w:r w:rsidR="00417E21" w:rsidRPr="00901126">
        <w:rPr>
          <w:rFonts w:ascii="Arial" w:hAnsi="Arial" w:cs="Arial"/>
          <w:sz w:val="22"/>
          <w:szCs w:val="22"/>
          <w:lang w:val="es-ES"/>
        </w:rPr>
        <w:t xml:space="preserve">Gráfica </w:t>
      </w:r>
      <w:r w:rsidR="00417E21" w:rsidRPr="00901126">
        <w:rPr>
          <w:rFonts w:ascii="Arial" w:hAnsi="Arial" w:cs="Arial"/>
          <w:noProof/>
          <w:sz w:val="22"/>
          <w:szCs w:val="22"/>
          <w:lang w:val="es-ES"/>
        </w:rPr>
        <w:t>1</w:t>
      </w:r>
      <w:r w:rsidR="00FF04A2" w:rsidRPr="00901126">
        <w:rPr>
          <w:rFonts w:ascii="Arial" w:hAnsi="Arial" w:cs="Arial"/>
          <w:sz w:val="22"/>
          <w:szCs w:val="22"/>
          <w:lang w:val="es-ES"/>
        </w:rPr>
        <w:fldChar w:fldCharType="end"/>
      </w:r>
      <w:r w:rsidR="00FF04A2" w:rsidRPr="00901126">
        <w:rPr>
          <w:rFonts w:ascii="Arial" w:hAnsi="Arial" w:cs="Arial"/>
          <w:sz w:val="22"/>
          <w:szCs w:val="22"/>
          <w:lang w:val="es-ES"/>
        </w:rPr>
        <w:t>)</w:t>
      </w:r>
      <w:r w:rsidR="00A55D23" w:rsidRPr="00901126">
        <w:rPr>
          <w:rFonts w:ascii="Arial" w:hAnsi="Arial" w:cs="Arial"/>
          <w:sz w:val="22"/>
          <w:szCs w:val="22"/>
          <w:lang w:val="es-ES"/>
        </w:rPr>
        <w:t>.</w:t>
      </w:r>
      <w:r w:rsidR="00FF04A2" w:rsidRPr="00901126">
        <w:rPr>
          <w:rStyle w:val="FootnoteReference"/>
          <w:rFonts w:ascii="Arial" w:hAnsi="Arial" w:cs="Arial"/>
          <w:sz w:val="22"/>
          <w:szCs w:val="22"/>
          <w:lang w:val="es-ES"/>
        </w:rPr>
        <w:footnoteReference w:id="7"/>
      </w:r>
      <w:r w:rsidR="00A55D23" w:rsidRPr="00901126">
        <w:rPr>
          <w:rFonts w:ascii="Arial" w:hAnsi="Arial" w:cs="Arial"/>
          <w:sz w:val="22"/>
          <w:szCs w:val="22"/>
          <w:lang w:val="es-ES"/>
        </w:rPr>
        <w:t xml:space="preserve">  </w:t>
      </w:r>
      <w:r w:rsidRPr="00901126">
        <w:rPr>
          <w:rFonts w:ascii="Arial" w:hAnsi="Arial" w:cs="Arial"/>
          <w:sz w:val="22"/>
          <w:szCs w:val="22"/>
          <w:lang w:val="es-ES"/>
        </w:rPr>
        <w:t xml:space="preserve">  </w:t>
      </w:r>
      <w:r w:rsidR="00D71F2D" w:rsidRPr="00901126">
        <w:rPr>
          <w:rFonts w:ascii="Arial" w:hAnsi="Arial" w:cs="Arial"/>
          <w:sz w:val="22"/>
          <w:szCs w:val="22"/>
          <w:lang w:val="es-ES"/>
        </w:rPr>
        <w:t xml:space="preserve"> </w:t>
      </w:r>
    </w:p>
    <w:p w14:paraId="415B2615" w14:textId="17B5F85E" w:rsidR="00FF04A2" w:rsidRPr="00901126" w:rsidRDefault="00FF04A2" w:rsidP="00C7787A">
      <w:pPr>
        <w:jc w:val="both"/>
        <w:rPr>
          <w:rFonts w:ascii="Arial" w:hAnsi="Arial" w:cs="Arial"/>
          <w:sz w:val="22"/>
          <w:szCs w:val="22"/>
          <w:lang w:val="es-ES"/>
        </w:rPr>
      </w:pPr>
    </w:p>
    <w:p w14:paraId="6BDB86BA" w14:textId="77777777" w:rsidR="00FF04A2" w:rsidRPr="00901126" w:rsidRDefault="00FF04A2" w:rsidP="00FF04A2">
      <w:pPr>
        <w:jc w:val="both"/>
        <w:rPr>
          <w:rFonts w:ascii="Arial" w:hAnsi="Arial" w:cs="Arial"/>
          <w:sz w:val="22"/>
          <w:szCs w:val="22"/>
          <w:lang w:val="es-ES"/>
        </w:rPr>
      </w:pPr>
      <w:r w:rsidRPr="00901126">
        <w:rPr>
          <w:rFonts w:ascii="Arial" w:hAnsi="Arial" w:cs="Arial"/>
          <w:sz w:val="22"/>
          <w:szCs w:val="22"/>
          <w:lang w:val="es-ES"/>
        </w:rPr>
        <w:t xml:space="preserve">Como se discute a continuación, es importante considerar la posibilidad de que sean las empresas que aplican al programa quienes definan el nivel del subsidio sobre la base de los empleos que requieren proteger.    </w:t>
      </w:r>
    </w:p>
    <w:p w14:paraId="3B05E2D3" w14:textId="77777777" w:rsidR="00FF04A2" w:rsidRPr="00901126" w:rsidRDefault="00FF04A2" w:rsidP="00C7787A">
      <w:pPr>
        <w:jc w:val="both"/>
        <w:rPr>
          <w:rFonts w:ascii="Arial" w:hAnsi="Arial" w:cs="Arial"/>
          <w:sz w:val="22"/>
          <w:szCs w:val="22"/>
          <w:lang w:val="es-ES"/>
        </w:rPr>
      </w:pPr>
    </w:p>
    <w:p w14:paraId="051309CE" w14:textId="75C94CFC" w:rsidR="0095187B" w:rsidRPr="00901126" w:rsidRDefault="0095187B" w:rsidP="00C7787A">
      <w:pPr>
        <w:jc w:val="both"/>
        <w:rPr>
          <w:rFonts w:ascii="Arial" w:hAnsi="Arial" w:cs="Arial"/>
          <w:sz w:val="22"/>
          <w:szCs w:val="22"/>
          <w:lang w:val="es-ES"/>
        </w:rPr>
      </w:pPr>
    </w:p>
    <w:p w14:paraId="469B5AF4" w14:textId="36EFCBE0" w:rsidR="00577432" w:rsidRPr="00901126" w:rsidRDefault="00577432" w:rsidP="00577432">
      <w:pPr>
        <w:pStyle w:val="Caption"/>
        <w:keepNext/>
        <w:jc w:val="center"/>
        <w:rPr>
          <w:rFonts w:ascii="Arial" w:hAnsi="Arial" w:cs="Arial"/>
          <w:sz w:val="22"/>
          <w:szCs w:val="22"/>
          <w:lang w:val="es-ES"/>
        </w:rPr>
      </w:pPr>
      <w:bookmarkStart w:id="0" w:name="_Ref39467953"/>
      <w:r w:rsidRPr="00901126">
        <w:rPr>
          <w:rFonts w:ascii="Arial" w:hAnsi="Arial" w:cs="Arial"/>
          <w:sz w:val="22"/>
          <w:szCs w:val="22"/>
          <w:lang w:val="es-ES"/>
        </w:rPr>
        <w:t xml:space="preserve">Gráfica </w:t>
      </w:r>
      <w:r w:rsidRPr="00901126">
        <w:rPr>
          <w:rFonts w:ascii="Arial" w:hAnsi="Arial" w:cs="Arial"/>
          <w:sz w:val="22"/>
          <w:szCs w:val="22"/>
        </w:rPr>
        <w:fldChar w:fldCharType="begin"/>
      </w:r>
      <w:r w:rsidRPr="00901126">
        <w:rPr>
          <w:rFonts w:ascii="Arial" w:hAnsi="Arial" w:cs="Arial"/>
          <w:sz w:val="22"/>
          <w:szCs w:val="22"/>
          <w:lang w:val="es-ES"/>
        </w:rPr>
        <w:instrText xml:space="preserve"> SEQ Gráfica \* ARABIC </w:instrText>
      </w:r>
      <w:r w:rsidRPr="00901126">
        <w:rPr>
          <w:rFonts w:ascii="Arial" w:hAnsi="Arial" w:cs="Arial"/>
          <w:sz w:val="22"/>
          <w:szCs w:val="22"/>
        </w:rPr>
        <w:fldChar w:fldCharType="separate"/>
      </w:r>
      <w:r w:rsidR="00417E21" w:rsidRPr="00901126">
        <w:rPr>
          <w:rFonts w:ascii="Arial" w:hAnsi="Arial" w:cs="Arial"/>
          <w:noProof/>
          <w:sz w:val="22"/>
          <w:szCs w:val="22"/>
          <w:lang w:val="es-ES"/>
        </w:rPr>
        <w:t>1</w:t>
      </w:r>
      <w:r w:rsidRPr="00901126">
        <w:rPr>
          <w:rFonts w:ascii="Arial" w:hAnsi="Arial" w:cs="Arial"/>
          <w:sz w:val="22"/>
          <w:szCs w:val="22"/>
        </w:rPr>
        <w:fldChar w:fldCharType="end"/>
      </w:r>
      <w:bookmarkEnd w:id="0"/>
      <w:r w:rsidRPr="00901126">
        <w:rPr>
          <w:rFonts w:ascii="Arial" w:hAnsi="Arial" w:cs="Arial"/>
          <w:sz w:val="22"/>
          <w:szCs w:val="22"/>
          <w:lang w:val="es-ES"/>
        </w:rPr>
        <w:t>: Nivel y Duración del Subsidio e Impactos Potenciales sobre el Empleo</w:t>
      </w:r>
    </w:p>
    <w:p w14:paraId="61067C6A" w14:textId="2A95DC74" w:rsidR="00577432" w:rsidRPr="00901126" w:rsidRDefault="00577432" w:rsidP="00577432">
      <w:pPr>
        <w:keepNext/>
        <w:jc w:val="center"/>
        <w:rPr>
          <w:rFonts w:ascii="Arial" w:hAnsi="Arial" w:cs="Arial"/>
          <w:sz w:val="22"/>
          <w:szCs w:val="22"/>
          <w:lang w:val="es-ES"/>
        </w:rPr>
      </w:pPr>
      <w:r w:rsidRPr="00901126">
        <w:rPr>
          <w:rFonts w:ascii="Arial" w:hAnsi="Arial" w:cs="Arial"/>
          <w:noProof/>
          <w:sz w:val="22"/>
          <w:szCs w:val="22"/>
        </w:rPr>
        <w:drawing>
          <wp:inline distT="0" distB="0" distL="0" distR="0" wp14:anchorId="52371D7D" wp14:editId="3D809AB8">
            <wp:extent cx="3112199" cy="2038888"/>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113333" cy="2039631"/>
                    </a:xfrm>
                    <a:prstGeom prst="rect">
                      <a:avLst/>
                    </a:prstGeom>
                  </pic:spPr>
                </pic:pic>
              </a:graphicData>
            </a:graphic>
          </wp:inline>
        </w:drawing>
      </w:r>
    </w:p>
    <w:p w14:paraId="1A2BE17F" w14:textId="77777777" w:rsidR="00577432" w:rsidRPr="00901126" w:rsidRDefault="00577432" w:rsidP="00C7787A">
      <w:pPr>
        <w:jc w:val="both"/>
        <w:rPr>
          <w:rFonts w:ascii="Arial" w:hAnsi="Arial" w:cs="Arial"/>
          <w:sz w:val="22"/>
          <w:szCs w:val="22"/>
          <w:lang w:val="es-ES"/>
        </w:rPr>
      </w:pPr>
    </w:p>
    <w:p w14:paraId="4EBFCDB0" w14:textId="77777777" w:rsidR="004A4E9E" w:rsidRPr="00901126" w:rsidRDefault="004A4E9E" w:rsidP="00C7787A">
      <w:pPr>
        <w:jc w:val="both"/>
        <w:rPr>
          <w:rFonts w:ascii="Arial" w:hAnsi="Arial" w:cs="Arial"/>
          <w:sz w:val="22"/>
          <w:szCs w:val="22"/>
          <w:lang w:val="es-ES"/>
        </w:rPr>
      </w:pPr>
    </w:p>
    <w:p w14:paraId="22A13B86" w14:textId="433ED3A0" w:rsidR="004E5CA9" w:rsidRPr="00901126" w:rsidRDefault="004E5CA9" w:rsidP="00C7787A">
      <w:pPr>
        <w:jc w:val="both"/>
        <w:rPr>
          <w:rFonts w:ascii="Arial" w:hAnsi="Arial" w:cs="Arial"/>
          <w:sz w:val="22"/>
          <w:szCs w:val="22"/>
          <w:lang w:val="es-ES"/>
        </w:rPr>
      </w:pPr>
      <w:r w:rsidRPr="00901126">
        <w:rPr>
          <w:rFonts w:ascii="Arial" w:hAnsi="Arial" w:cs="Arial"/>
          <w:b/>
          <w:bCs/>
          <w:sz w:val="22"/>
          <w:szCs w:val="22"/>
          <w:lang w:val="es-ES"/>
        </w:rPr>
        <w:t xml:space="preserve">Condicionalidades. </w:t>
      </w:r>
      <w:r w:rsidR="002F5C45" w:rsidRPr="00901126">
        <w:rPr>
          <w:rFonts w:ascii="Arial" w:hAnsi="Arial" w:cs="Arial"/>
          <w:i/>
          <w:iCs/>
          <w:sz w:val="22"/>
          <w:szCs w:val="22"/>
          <w:lang w:val="es-ES"/>
        </w:rPr>
        <w:t xml:space="preserve"> Puesto</w:t>
      </w:r>
      <w:r w:rsidR="00AF54B0" w:rsidRPr="00901126">
        <w:rPr>
          <w:rFonts w:ascii="Arial" w:hAnsi="Arial" w:cs="Arial"/>
          <w:i/>
          <w:iCs/>
          <w:sz w:val="22"/>
          <w:szCs w:val="22"/>
          <w:lang w:val="es-ES"/>
        </w:rPr>
        <w:t xml:space="preserve"> que el objetivo del </w:t>
      </w:r>
      <w:r w:rsidR="00EB02C0" w:rsidRPr="00901126">
        <w:rPr>
          <w:rFonts w:ascii="Arial" w:hAnsi="Arial" w:cs="Arial"/>
          <w:i/>
          <w:iCs/>
          <w:sz w:val="22"/>
          <w:szCs w:val="22"/>
          <w:lang w:val="es-ES"/>
        </w:rPr>
        <w:t xml:space="preserve">programa </w:t>
      </w:r>
      <w:r w:rsidR="000A0184" w:rsidRPr="00901126">
        <w:rPr>
          <w:rFonts w:ascii="Arial" w:hAnsi="Arial" w:cs="Arial"/>
          <w:i/>
          <w:iCs/>
          <w:sz w:val="22"/>
          <w:szCs w:val="22"/>
          <w:lang w:val="es-ES"/>
        </w:rPr>
        <w:t>es</w:t>
      </w:r>
      <w:r w:rsidR="00AF54B0" w:rsidRPr="00901126">
        <w:rPr>
          <w:rFonts w:ascii="Arial" w:hAnsi="Arial" w:cs="Arial"/>
          <w:i/>
          <w:iCs/>
          <w:sz w:val="22"/>
          <w:szCs w:val="22"/>
          <w:lang w:val="es-ES"/>
        </w:rPr>
        <w:t xml:space="preserve"> proteger </w:t>
      </w:r>
      <w:r w:rsidR="00EB02C0" w:rsidRPr="00901126">
        <w:rPr>
          <w:rFonts w:ascii="Arial" w:hAnsi="Arial" w:cs="Arial"/>
          <w:i/>
          <w:iCs/>
          <w:sz w:val="22"/>
          <w:szCs w:val="22"/>
          <w:lang w:val="es-ES"/>
        </w:rPr>
        <w:t>el nivel de</w:t>
      </w:r>
      <w:r w:rsidR="00AF54B0" w:rsidRPr="00901126">
        <w:rPr>
          <w:rFonts w:ascii="Arial" w:hAnsi="Arial" w:cs="Arial"/>
          <w:i/>
          <w:iCs/>
          <w:sz w:val="22"/>
          <w:szCs w:val="22"/>
          <w:lang w:val="es-ES"/>
        </w:rPr>
        <w:t xml:space="preserve"> empleo formal,</w:t>
      </w:r>
      <w:r w:rsidR="0021694C" w:rsidRPr="00901126">
        <w:rPr>
          <w:rFonts w:ascii="Arial" w:hAnsi="Arial" w:cs="Arial"/>
          <w:i/>
          <w:iCs/>
          <w:sz w:val="22"/>
          <w:szCs w:val="22"/>
          <w:lang w:val="es-ES"/>
        </w:rPr>
        <w:t xml:space="preserve"> </w:t>
      </w:r>
      <w:r w:rsidR="00EB02C0" w:rsidRPr="00901126">
        <w:rPr>
          <w:rFonts w:ascii="Arial" w:hAnsi="Arial" w:cs="Arial"/>
          <w:i/>
          <w:iCs/>
          <w:sz w:val="22"/>
          <w:szCs w:val="22"/>
          <w:lang w:val="es-ES"/>
        </w:rPr>
        <w:t xml:space="preserve">el subsidio </w:t>
      </w:r>
      <w:r w:rsidR="0021694C" w:rsidRPr="00901126">
        <w:rPr>
          <w:rFonts w:ascii="Arial" w:hAnsi="Arial" w:cs="Arial"/>
          <w:i/>
          <w:iCs/>
          <w:sz w:val="22"/>
          <w:szCs w:val="22"/>
          <w:lang w:val="es-ES"/>
        </w:rPr>
        <w:t>estará condicionado al número de empleos que la empres</w:t>
      </w:r>
      <w:r w:rsidR="00DD2DAC" w:rsidRPr="00901126">
        <w:rPr>
          <w:rFonts w:ascii="Arial" w:hAnsi="Arial" w:cs="Arial"/>
          <w:i/>
          <w:iCs/>
          <w:sz w:val="22"/>
          <w:szCs w:val="22"/>
          <w:lang w:val="es-ES"/>
        </w:rPr>
        <w:t>a</w:t>
      </w:r>
      <w:r w:rsidR="0021694C" w:rsidRPr="00901126">
        <w:rPr>
          <w:rFonts w:ascii="Arial" w:hAnsi="Arial" w:cs="Arial"/>
          <w:i/>
          <w:iCs/>
          <w:sz w:val="22"/>
          <w:szCs w:val="22"/>
          <w:lang w:val="es-ES"/>
        </w:rPr>
        <w:t xml:space="preserve"> se compromete a mantener</w:t>
      </w:r>
      <w:r w:rsidR="0021694C" w:rsidRPr="00901126">
        <w:rPr>
          <w:rFonts w:ascii="Arial" w:hAnsi="Arial" w:cs="Arial"/>
          <w:sz w:val="22"/>
          <w:szCs w:val="22"/>
          <w:lang w:val="es-ES"/>
        </w:rPr>
        <w:t>.</w:t>
      </w:r>
      <w:r w:rsidR="00EB02C0" w:rsidRPr="00901126">
        <w:rPr>
          <w:rStyle w:val="FootnoteReference"/>
          <w:rFonts w:ascii="Arial" w:hAnsi="Arial" w:cs="Arial"/>
          <w:sz w:val="22"/>
          <w:szCs w:val="22"/>
          <w:lang w:val="es-ES"/>
        </w:rPr>
        <w:footnoteReference w:id="8"/>
      </w:r>
      <w:r w:rsidR="0021694C" w:rsidRPr="00901126">
        <w:rPr>
          <w:rFonts w:ascii="Arial" w:hAnsi="Arial" w:cs="Arial"/>
          <w:sz w:val="22"/>
          <w:szCs w:val="22"/>
          <w:lang w:val="es-ES"/>
        </w:rPr>
        <w:t xml:space="preserve">  </w:t>
      </w:r>
      <w:r w:rsidR="00DD2DAC" w:rsidRPr="00901126">
        <w:rPr>
          <w:rFonts w:ascii="Arial" w:hAnsi="Arial" w:cs="Arial"/>
          <w:sz w:val="22"/>
          <w:szCs w:val="22"/>
          <w:lang w:val="es-ES"/>
        </w:rPr>
        <w:t xml:space="preserve">Otros </w:t>
      </w:r>
      <w:r w:rsidR="00D27D2D" w:rsidRPr="00901126">
        <w:rPr>
          <w:rFonts w:ascii="Arial" w:hAnsi="Arial" w:cs="Arial"/>
          <w:sz w:val="22"/>
          <w:szCs w:val="22"/>
          <w:lang w:val="es-ES"/>
        </w:rPr>
        <w:t>indicadore</w:t>
      </w:r>
      <w:r w:rsidR="00EB02C0" w:rsidRPr="00901126">
        <w:rPr>
          <w:rFonts w:ascii="Arial" w:hAnsi="Arial" w:cs="Arial"/>
          <w:sz w:val="22"/>
          <w:szCs w:val="22"/>
          <w:lang w:val="es-ES"/>
        </w:rPr>
        <w:t>s</w:t>
      </w:r>
      <w:r w:rsidR="00D27D2D" w:rsidRPr="00901126">
        <w:rPr>
          <w:rFonts w:ascii="Arial" w:hAnsi="Arial" w:cs="Arial"/>
          <w:sz w:val="22"/>
          <w:szCs w:val="22"/>
          <w:lang w:val="es-ES"/>
        </w:rPr>
        <w:t xml:space="preserve"> que se podrían considerar</w:t>
      </w:r>
      <w:r w:rsidR="000A0184" w:rsidRPr="00901126">
        <w:rPr>
          <w:rFonts w:ascii="Arial" w:hAnsi="Arial" w:cs="Arial"/>
          <w:sz w:val="22"/>
          <w:szCs w:val="22"/>
          <w:lang w:val="es-ES"/>
        </w:rPr>
        <w:t>,</w:t>
      </w:r>
      <w:r w:rsidR="00D27D2D" w:rsidRPr="00901126">
        <w:rPr>
          <w:rFonts w:ascii="Arial" w:hAnsi="Arial" w:cs="Arial"/>
          <w:sz w:val="22"/>
          <w:szCs w:val="22"/>
          <w:lang w:val="es-ES"/>
        </w:rPr>
        <w:t xml:space="preserve"> </w:t>
      </w:r>
      <w:r w:rsidR="00DD2DAC" w:rsidRPr="00901126">
        <w:rPr>
          <w:rFonts w:ascii="Arial" w:hAnsi="Arial" w:cs="Arial"/>
          <w:sz w:val="22"/>
          <w:szCs w:val="22"/>
          <w:lang w:val="es-ES"/>
        </w:rPr>
        <w:t>con el fin de dar más flexibilidad a las empresas</w:t>
      </w:r>
      <w:r w:rsidR="000A0184" w:rsidRPr="00901126">
        <w:rPr>
          <w:rFonts w:ascii="Arial" w:hAnsi="Arial" w:cs="Arial"/>
          <w:sz w:val="22"/>
          <w:szCs w:val="22"/>
          <w:lang w:val="es-ES"/>
        </w:rPr>
        <w:t>,</w:t>
      </w:r>
      <w:r w:rsidR="00DD2DAC" w:rsidRPr="00901126">
        <w:rPr>
          <w:rFonts w:ascii="Arial" w:hAnsi="Arial" w:cs="Arial"/>
          <w:sz w:val="22"/>
          <w:szCs w:val="22"/>
          <w:lang w:val="es-ES"/>
        </w:rPr>
        <w:t xml:space="preserve"> </w:t>
      </w:r>
      <w:r w:rsidR="000A0184" w:rsidRPr="00901126">
        <w:rPr>
          <w:rFonts w:ascii="Arial" w:hAnsi="Arial" w:cs="Arial"/>
          <w:sz w:val="22"/>
          <w:szCs w:val="22"/>
          <w:lang w:val="es-ES"/>
        </w:rPr>
        <w:t>son</w:t>
      </w:r>
      <w:r w:rsidR="00D27D2D" w:rsidRPr="00901126">
        <w:rPr>
          <w:rFonts w:ascii="Arial" w:hAnsi="Arial" w:cs="Arial"/>
          <w:sz w:val="22"/>
          <w:szCs w:val="22"/>
          <w:lang w:val="es-ES"/>
        </w:rPr>
        <w:t xml:space="preserve"> </w:t>
      </w:r>
      <w:r w:rsidR="00DD2DAC" w:rsidRPr="00901126">
        <w:rPr>
          <w:rFonts w:ascii="Arial" w:hAnsi="Arial" w:cs="Arial"/>
          <w:sz w:val="22"/>
          <w:szCs w:val="22"/>
          <w:lang w:val="es-ES"/>
        </w:rPr>
        <w:t xml:space="preserve">el número </w:t>
      </w:r>
      <w:r w:rsidR="00D27D2D" w:rsidRPr="00901126">
        <w:rPr>
          <w:rFonts w:ascii="Arial" w:hAnsi="Arial" w:cs="Arial"/>
          <w:sz w:val="22"/>
          <w:szCs w:val="22"/>
          <w:lang w:val="es-ES"/>
        </w:rPr>
        <w:t>total de</w:t>
      </w:r>
      <w:r w:rsidR="00DD2DAC" w:rsidRPr="00901126">
        <w:rPr>
          <w:rFonts w:ascii="Arial" w:hAnsi="Arial" w:cs="Arial"/>
          <w:sz w:val="22"/>
          <w:szCs w:val="22"/>
          <w:lang w:val="es-ES"/>
        </w:rPr>
        <w:t xml:space="preserve"> horas de trabajo o </w:t>
      </w:r>
      <w:r w:rsidR="00D27D2D" w:rsidRPr="00901126">
        <w:rPr>
          <w:rFonts w:ascii="Arial" w:hAnsi="Arial" w:cs="Arial"/>
          <w:sz w:val="22"/>
          <w:szCs w:val="22"/>
          <w:lang w:val="es-ES"/>
        </w:rPr>
        <w:t xml:space="preserve">el </w:t>
      </w:r>
      <w:r w:rsidR="00DD2DAC" w:rsidRPr="00901126">
        <w:rPr>
          <w:rFonts w:ascii="Arial" w:hAnsi="Arial" w:cs="Arial"/>
          <w:sz w:val="22"/>
          <w:szCs w:val="22"/>
          <w:lang w:val="es-ES"/>
        </w:rPr>
        <w:t xml:space="preserve">número promedio </w:t>
      </w:r>
      <w:r w:rsidR="00D27D2D" w:rsidRPr="00901126">
        <w:rPr>
          <w:rFonts w:ascii="Arial" w:hAnsi="Arial" w:cs="Arial"/>
          <w:sz w:val="22"/>
          <w:szCs w:val="22"/>
          <w:lang w:val="es-ES"/>
        </w:rPr>
        <w:t xml:space="preserve">de horas de trabajo </w:t>
      </w:r>
      <w:r w:rsidR="00DD2DAC" w:rsidRPr="00901126">
        <w:rPr>
          <w:rFonts w:ascii="Arial" w:hAnsi="Arial" w:cs="Arial"/>
          <w:sz w:val="22"/>
          <w:szCs w:val="22"/>
          <w:lang w:val="es-ES"/>
        </w:rPr>
        <w:t>dentro un periodo de tiempo</w:t>
      </w:r>
      <w:r w:rsidR="000A0184" w:rsidRPr="00901126">
        <w:rPr>
          <w:rFonts w:ascii="Arial" w:hAnsi="Arial" w:cs="Arial"/>
          <w:sz w:val="22"/>
          <w:szCs w:val="22"/>
          <w:lang w:val="es-ES"/>
        </w:rPr>
        <w:t xml:space="preserve"> determinado</w:t>
      </w:r>
      <w:r w:rsidR="00DD2DAC" w:rsidRPr="00901126">
        <w:rPr>
          <w:rFonts w:ascii="Arial" w:hAnsi="Arial" w:cs="Arial"/>
          <w:sz w:val="22"/>
          <w:szCs w:val="22"/>
          <w:lang w:val="es-ES"/>
        </w:rPr>
        <w:t xml:space="preserve">.  </w:t>
      </w:r>
      <w:r w:rsidR="009D5552" w:rsidRPr="00901126">
        <w:rPr>
          <w:rFonts w:ascii="Arial" w:hAnsi="Arial" w:cs="Arial"/>
          <w:sz w:val="22"/>
          <w:szCs w:val="22"/>
          <w:lang w:val="es-ES"/>
        </w:rPr>
        <w:t xml:space="preserve">Sin embargo, en </w:t>
      </w:r>
      <w:r w:rsidR="00D27D2D" w:rsidRPr="00901126">
        <w:rPr>
          <w:rFonts w:ascii="Arial" w:hAnsi="Arial" w:cs="Arial"/>
          <w:sz w:val="22"/>
          <w:szCs w:val="22"/>
          <w:lang w:val="es-ES"/>
        </w:rPr>
        <w:t xml:space="preserve">el caso de este programa, el objetivo es tratar de mantener el </w:t>
      </w:r>
      <w:r w:rsidR="00D27D2D" w:rsidRPr="00901126">
        <w:rPr>
          <w:rFonts w:ascii="Arial" w:hAnsi="Arial" w:cs="Arial"/>
          <w:i/>
          <w:iCs/>
          <w:sz w:val="22"/>
          <w:szCs w:val="22"/>
          <w:lang w:val="es-ES"/>
        </w:rPr>
        <w:t>numero de trabajadores</w:t>
      </w:r>
      <w:r w:rsidR="00D27D2D" w:rsidRPr="00901126">
        <w:rPr>
          <w:rFonts w:ascii="Arial" w:hAnsi="Arial" w:cs="Arial"/>
          <w:sz w:val="22"/>
          <w:szCs w:val="22"/>
          <w:lang w:val="es-ES"/>
        </w:rPr>
        <w:t xml:space="preserve"> formales en el sector.  Como se mencionó, </w:t>
      </w:r>
      <w:r w:rsidR="000A0184" w:rsidRPr="00901126">
        <w:rPr>
          <w:rFonts w:ascii="Arial" w:hAnsi="Arial" w:cs="Arial"/>
          <w:sz w:val="22"/>
          <w:szCs w:val="22"/>
          <w:lang w:val="es-ES"/>
        </w:rPr>
        <w:t xml:space="preserve">es deseable </w:t>
      </w:r>
      <w:r w:rsidR="009D5552" w:rsidRPr="00901126">
        <w:rPr>
          <w:rFonts w:ascii="Arial" w:hAnsi="Arial" w:cs="Arial"/>
          <w:sz w:val="22"/>
          <w:szCs w:val="22"/>
          <w:lang w:val="es-ES"/>
        </w:rPr>
        <w:t xml:space="preserve">entonces </w:t>
      </w:r>
      <w:r w:rsidR="000A0184" w:rsidRPr="00901126">
        <w:rPr>
          <w:rFonts w:ascii="Arial" w:hAnsi="Arial" w:cs="Arial"/>
          <w:sz w:val="22"/>
          <w:szCs w:val="22"/>
          <w:lang w:val="es-ES"/>
        </w:rPr>
        <w:t xml:space="preserve">que </w:t>
      </w:r>
      <w:r w:rsidR="00D27D2D" w:rsidRPr="00901126">
        <w:rPr>
          <w:rFonts w:ascii="Arial" w:hAnsi="Arial" w:cs="Arial"/>
          <w:sz w:val="22"/>
          <w:szCs w:val="22"/>
          <w:lang w:val="es-ES"/>
        </w:rPr>
        <w:t>las empresas</w:t>
      </w:r>
      <w:r w:rsidR="000A0184" w:rsidRPr="00901126">
        <w:rPr>
          <w:rFonts w:ascii="Arial" w:hAnsi="Arial" w:cs="Arial"/>
          <w:sz w:val="22"/>
          <w:szCs w:val="22"/>
          <w:lang w:val="es-ES"/>
        </w:rPr>
        <w:t xml:space="preserve"> puedan </w:t>
      </w:r>
      <w:r w:rsidR="00D27D2D" w:rsidRPr="00901126">
        <w:rPr>
          <w:rFonts w:ascii="Arial" w:hAnsi="Arial" w:cs="Arial"/>
          <w:sz w:val="22"/>
          <w:szCs w:val="22"/>
          <w:lang w:val="es-ES"/>
        </w:rPr>
        <w:t>ajustar el número de horas de trabajo y los salarios,</w:t>
      </w:r>
      <w:r w:rsidR="000A0184" w:rsidRPr="00901126">
        <w:rPr>
          <w:rFonts w:ascii="Arial" w:hAnsi="Arial" w:cs="Arial"/>
          <w:sz w:val="22"/>
          <w:szCs w:val="22"/>
          <w:lang w:val="es-ES"/>
        </w:rPr>
        <w:t xml:space="preserve"> siempre y cuando se comprometan a mantener a un </w:t>
      </w:r>
      <w:r w:rsidR="00D27D2D" w:rsidRPr="00901126">
        <w:rPr>
          <w:rFonts w:ascii="Arial" w:hAnsi="Arial" w:cs="Arial"/>
          <w:sz w:val="22"/>
          <w:szCs w:val="22"/>
          <w:lang w:val="es-ES"/>
        </w:rPr>
        <w:t>cierto número de trabaj</w:t>
      </w:r>
      <w:r w:rsidR="009C52B7" w:rsidRPr="00901126">
        <w:rPr>
          <w:rFonts w:ascii="Arial" w:hAnsi="Arial" w:cs="Arial"/>
          <w:sz w:val="22"/>
          <w:szCs w:val="22"/>
          <w:lang w:val="es-ES"/>
        </w:rPr>
        <w:t xml:space="preserve">adores </w:t>
      </w:r>
      <w:r w:rsidR="00D27D2D" w:rsidRPr="00901126">
        <w:rPr>
          <w:rFonts w:ascii="Arial" w:hAnsi="Arial" w:cs="Arial"/>
          <w:sz w:val="22"/>
          <w:szCs w:val="22"/>
          <w:lang w:val="es-ES"/>
        </w:rPr>
        <w:t xml:space="preserve">en la planilla.    </w:t>
      </w:r>
    </w:p>
    <w:p w14:paraId="51040CC2" w14:textId="77777777" w:rsidR="00BA09AC" w:rsidRPr="00901126" w:rsidRDefault="00BA09AC" w:rsidP="00C7787A">
      <w:pPr>
        <w:jc w:val="both"/>
        <w:rPr>
          <w:rFonts w:ascii="Arial" w:hAnsi="Arial" w:cs="Arial"/>
          <w:b/>
          <w:bCs/>
          <w:sz w:val="22"/>
          <w:szCs w:val="22"/>
          <w:lang w:val="es-ES"/>
        </w:rPr>
      </w:pPr>
    </w:p>
    <w:p w14:paraId="3EA0E4D8" w14:textId="2B548FC3" w:rsidR="00C6111E" w:rsidRPr="00901126" w:rsidRDefault="004A4E9E" w:rsidP="00C7787A">
      <w:pPr>
        <w:jc w:val="both"/>
        <w:rPr>
          <w:rFonts w:ascii="Arial" w:hAnsi="Arial" w:cs="Arial"/>
          <w:sz w:val="22"/>
          <w:szCs w:val="22"/>
          <w:lang w:val="es-ES"/>
        </w:rPr>
      </w:pPr>
      <w:r w:rsidRPr="00901126">
        <w:rPr>
          <w:rFonts w:ascii="Arial" w:hAnsi="Arial" w:cs="Arial"/>
          <w:b/>
          <w:bCs/>
          <w:sz w:val="22"/>
          <w:szCs w:val="22"/>
          <w:lang w:val="es-ES"/>
        </w:rPr>
        <w:t xml:space="preserve">Focalización </w:t>
      </w:r>
      <w:r w:rsidR="003A361F" w:rsidRPr="00901126">
        <w:rPr>
          <w:rFonts w:ascii="Arial" w:hAnsi="Arial" w:cs="Arial"/>
          <w:b/>
          <w:bCs/>
          <w:sz w:val="22"/>
          <w:szCs w:val="22"/>
          <w:lang w:val="es-ES"/>
        </w:rPr>
        <w:t>y</w:t>
      </w:r>
      <w:r w:rsidRPr="00901126">
        <w:rPr>
          <w:rFonts w:ascii="Arial" w:hAnsi="Arial" w:cs="Arial"/>
          <w:b/>
          <w:bCs/>
          <w:sz w:val="22"/>
          <w:szCs w:val="22"/>
          <w:lang w:val="es-ES"/>
        </w:rPr>
        <w:t xml:space="preserve"> selección de las empresas</w:t>
      </w:r>
      <w:r w:rsidRPr="00901126">
        <w:rPr>
          <w:rFonts w:ascii="Arial" w:hAnsi="Arial" w:cs="Arial"/>
          <w:sz w:val="22"/>
          <w:szCs w:val="22"/>
          <w:lang w:val="es-ES"/>
        </w:rPr>
        <w:t xml:space="preserve">.  </w:t>
      </w:r>
      <w:r w:rsidR="003A361F" w:rsidRPr="00901126">
        <w:rPr>
          <w:rFonts w:ascii="Arial" w:hAnsi="Arial" w:cs="Arial"/>
          <w:i/>
          <w:iCs/>
          <w:sz w:val="22"/>
          <w:szCs w:val="22"/>
          <w:lang w:val="es-ES"/>
        </w:rPr>
        <w:t>El programa estará focalizado en empresas de menos de 100 trabajadores (97% de las empresas y 65% del empleo) seleccionadas sobre la base d</w:t>
      </w:r>
      <w:r w:rsidR="000A0184" w:rsidRPr="00901126">
        <w:rPr>
          <w:rFonts w:ascii="Arial" w:hAnsi="Arial" w:cs="Arial"/>
          <w:i/>
          <w:iCs/>
          <w:sz w:val="22"/>
          <w:szCs w:val="22"/>
          <w:lang w:val="es-ES"/>
        </w:rPr>
        <w:t>el cociente</w:t>
      </w:r>
      <w:r w:rsidR="006D6AE7" w:rsidRPr="00901126">
        <w:rPr>
          <w:rFonts w:ascii="Arial" w:hAnsi="Arial" w:cs="Arial"/>
          <w:i/>
          <w:iCs/>
          <w:sz w:val="22"/>
          <w:szCs w:val="22"/>
          <w:lang w:val="es-ES"/>
        </w:rPr>
        <w:t xml:space="preserve"> entre el numero (ponderado o no) de empleos que la empresa </w:t>
      </w:r>
      <w:r w:rsidR="006D6AE7" w:rsidRPr="00901126">
        <w:rPr>
          <w:rFonts w:ascii="Arial" w:hAnsi="Arial" w:cs="Arial"/>
          <w:i/>
          <w:iCs/>
          <w:sz w:val="22"/>
          <w:szCs w:val="22"/>
          <w:u w:val="single"/>
          <w:lang w:val="es-ES"/>
        </w:rPr>
        <w:t>mantiene</w:t>
      </w:r>
      <w:r w:rsidR="006D6AE7" w:rsidRPr="00901126">
        <w:rPr>
          <w:rFonts w:ascii="Arial" w:hAnsi="Arial" w:cs="Arial"/>
          <w:i/>
          <w:iCs/>
          <w:sz w:val="22"/>
          <w:szCs w:val="22"/>
          <w:lang w:val="es-ES"/>
        </w:rPr>
        <w:t xml:space="preserve"> y el costo total del subsidio</w:t>
      </w:r>
      <w:r w:rsidR="003A361F" w:rsidRPr="00901126">
        <w:rPr>
          <w:rFonts w:ascii="Arial" w:hAnsi="Arial" w:cs="Arial"/>
          <w:i/>
          <w:iCs/>
          <w:sz w:val="22"/>
          <w:szCs w:val="22"/>
          <w:lang w:val="es-ES"/>
        </w:rPr>
        <w:t>.</w:t>
      </w:r>
      <w:r w:rsidR="003A361F" w:rsidRPr="00901126">
        <w:rPr>
          <w:rStyle w:val="FootnoteReference"/>
          <w:rFonts w:ascii="Arial" w:hAnsi="Arial" w:cs="Arial"/>
          <w:sz w:val="22"/>
          <w:szCs w:val="22"/>
          <w:lang w:val="es-ES"/>
        </w:rPr>
        <w:footnoteReference w:id="9"/>
      </w:r>
      <w:r w:rsidR="003A361F" w:rsidRPr="00901126">
        <w:rPr>
          <w:rFonts w:ascii="Arial" w:hAnsi="Arial" w:cs="Arial"/>
          <w:i/>
          <w:iCs/>
          <w:sz w:val="22"/>
          <w:szCs w:val="22"/>
          <w:lang w:val="es-ES"/>
        </w:rPr>
        <w:t xml:space="preserve">  Se podría, además, considerar un componente geográfico</w:t>
      </w:r>
      <w:r w:rsidR="0032620D" w:rsidRPr="00901126">
        <w:rPr>
          <w:rFonts w:ascii="Arial" w:hAnsi="Arial" w:cs="Arial"/>
          <w:i/>
          <w:iCs/>
          <w:sz w:val="22"/>
          <w:szCs w:val="22"/>
          <w:lang w:val="es-ES"/>
        </w:rPr>
        <w:t xml:space="preserve">, priorizando </w:t>
      </w:r>
      <w:r w:rsidR="0032620D" w:rsidRPr="00901126">
        <w:rPr>
          <w:rFonts w:ascii="Arial" w:hAnsi="Arial" w:cs="Arial"/>
          <w:i/>
          <w:iCs/>
          <w:sz w:val="22"/>
          <w:szCs w:val="22"/>
          <w:lang w:val="es-ES"/>
        </w:rPr>
        <w:lastRenderedPageBreak/>
        <w:t>las áreas más afectadas y\o con mayor posibilidad de liderar la recuperación económica</w:t>
      </w:r>
      <w:r w:rsidR="003A361F" w:rsidRPr="00901126">
        <w:rPr>
          <w:rFonts w:ascii="Arial" w:hAnsi="Arial" w:cs="Arial"/>
          <w:i/>
          <w:iCs/>
          <w:sz w:val="22"/>
          <w:szCs w:val="22"/>
          <w:lang w:val="es-ES"/>
        </w:rPr>
        <w:t xml:space="preserve">.  </w:t>
      </w:r>
      <w:r w:rsidR="003A361F" w:rsidRPr="00901126">
        <w:rPr>
          <w:rFonts w:ascii="Arial" w:hAnsi="Arial" w:cs="Arial"/>
          <w:sz w:val="22"/>
          <w:szCs w:val="22"/>
          <w:lang w:val="es-ES"/>
        </w:rPr>
        <w:t xml:space="preserve">La necesidad de focalizar los subsidios está dada por las restricciones fiscales. Es importante, sin embargo, distinguir entre las empresas que son </w:t>
      </w:r>
      <w:r w:rsidR="003A361F" w:rsidRPr="00901126">
        <w:rPr>
          <w:rFonts w:ascii="Arial" w:hAnsi="Arial" w:cs="Arial"/>
          <w:i/>
          <w:iCs/>
          <w:sz w:val="22"/>
          <w:szCs w:val="22"/>
          <w:lang w:val="es-ES"/>
        </w:rPr>
        <w:t>elegibles</w:t>
      </w:r>
      <w:r w:rsidR="003A361F" w:rsidRPr="00901126">
        <w:rPr>
          <w:rFonts w:ascii="Arial" w:hAnsi="Arial" w:cs="Arial"/>
          <w:sz w:val="22"/>
          <w:szCs w:val="22"/>
          <w:lang w:val="es-ES"/>
        </w:rPr>
        <w:t xml:space="preserve"> al programa y las empresas </w:t>
      </w:r>
      <w:r w:rsidR="003A361F" w:rsidRPr="00901126">
        <w:rPr>
          <w:rFonts w:ascii="Arial" w:hAnsi="Arial" w:cs="Arial"/>
          <w:i/>
          <w:iCs/>
          <w:sz w:val="22"/>
          <w:szCs w:val="22"/>
          <w:lang w:val="es-ES"/>
        </w:rPr>
        <w:t>beneficiarias</w:t>
      </w:r>
      <w:r w:rsidR="003A361F" w:rsidRPr="00901126">
        <w:rPr>
          <w:rFonts w:ascii="Arial" w:hAnsi="Arial" w:cs="Arial"/>
          <w:sz w:val="22"/>
          <w:szCs w:val="22"/>
          <w:lang w:val="es-ES"/>
        </w:rPr>
        <w:t xml:space="preserve"> del programa.  La elegibilidad estaría basada en el tamaño y, posiblemente, la región geográfica.  Dentro de este subgrupo de empresas se daría prioridad a aquellas con un cociente mayor de empleos por subsidio.    E</w:t>
      </w:r>
      <w:r w:rsidR="00C6111E" w:rsidRPr="00901126">
        <w:rPr>
          <w:rFonts w:ascii="Arial" w:hAnsi="Arial" w:cs="Arial"/>
          <w:sz w:val="22"/>
          <w:szCs w:val="22"/>
          <w:lang w:val="es-ES"/>
        </w:rPr>
        <w:t>ste criterio maximiza el impacto de una cierta asignación presupuestaría sobre el nivel de empleo.</w:t>
      </w:r>
      <w:r w:rsidR="004725D9" w:rsidRPr="00901126">
        <w:rPr>
          <w:rFonts w:ascii="Arial" w:hAnsi="Arial" w:cs="Arial"/>
          <w:sz w:val="22"/>
          <w:szCs w:val="22"/>
          <w:lang w:val="es-ES"/>
        </w:rPr>
        <w:t xml:space="preserve">  </w:t>
      </w:r>
    </w:p>
    <w:p w14:paraId="3FD39783" w14:textId="77777777" w:rsidR="00C6111E" w:rsidRPr="00901126" w:rsidRDefault="00C6111E" w:rsidP="00C7787A">
      <w:pPr>
        <w:jc w:val="both"/>
        <w:rPr>
          <w:rFonts w:ascii="Arial" w:hAnsi="Arial" w:cs="Arial"/>
          <w:sz w:val="22"/>
          <w:szCs w:val="22"/>
          <w:lang w:val="es-ES"/>
        </w:rPr>
      </w:pPr>
    </w:p>
    <w:p w14:paraId="71585838" w14:textId="3C7F5602" w:rsidR="00C524F3" w:rsidRPr="00901126" w:rsidRDefault="006D6AE7" w:rsidP="00C7787A">
      <w:pPr>
        <w:jc w:val="both"/>
        <w:rPr>
          <w:rFonts w:ascii="Arial" w:hAnsi="Arial" w:cs="Arial"/>
          <w:sz w:val="22"/>
          <w:szCs w:val="22"/>
          <w:lang w:val="es-ES"/>
        </w:rPr>
      </w:pPr>
      <w:r w:rsidRPr="00901126">
        <w:rPr>
          <w:rFonts w:ascii="Arial" w:hAnsi="Arial" w:cs="Arial"/>
          <w:sz w:val="22"/>
          <w:szCs w:val="22"/>
          <w:lang w:val="es-ES"/>
        </w:rPr>
        <w:t>La alternativa de no</w:t>
      </w:r>
      <w:r w:rsidR="004C68E6" w:rsidRPr="00901126">
        <w:rPr>
          <w:rFonts w:ascii="Arial" w:hAnsi="Arial" w:cs="Arial"/>
          <w:sz w:val="22"/>
          <w:szCs w:val="22"/>
          <w:lang w:val="es-ES"/>
        </w:rPr>
        <w:t xml:space="preserve"> focalizar</w:t>
      </w:r>
      <w:r w:rsidR="00EB02C0" w:rsidRPr="00901126">
        <w:rPr>
          <w:rFonts w:ascii="Arial" w:hAnsi="Arial" w:cs="Arial"/>
          <w:sz w:val="22"/>
          <w:szCs w:val="22"/>
          <w:lang w:val="es-ES"/>
        </w:rPr>
        <w:t xml:space="preserve"> a</w:t>
      </w:r>
      <w:r w:rsidR="004C68E6" w:rsidRPr="00901126">
        <w:rPr>
          <w:rFonts w:ascii="Arial" w:hAnsi="Arial" w:cs="Arial"/>
          <w:sz w:val="22"/>
          <w:szCs w:val="22"/>
          <w:lang w:val="es-ES"/>
        </w:rPr>
        <w:t xml:space="preserve"> l</w:t>
      </w:r>
      <w:r w:rsidR="005D043F" w:rsidRPr="00901126">
        <w:rPr>
          <w:rFonts w:ascii="Arial" w:hAnsi="Arial" w:cs="Arial"/>
          <w:sz w:val="22"/>
          <w:szCs w:val="22"/>
          <w:lang w:val="es-ES"/>
        </w:rPr>
        <w:t xml:space="preserve">as empresas </w:t>
      </w:r>
      <w:r w:rsidRPr="00901126">
        <w:rPr>
          <w:rFonts w:ascii="Arial" w:hAnsi="Arial" w:cs="Arial"/>
          <w:sz w:val="22"/>
          <w:szCs w:val="22"/>
          <w:lang w:val="es-ES"/>
        </w:rPr>
        <w:t xml:space="preserve">implicaría que </w:t>
      </w:r>
      <w:r w:rsidR="005D043F" w:rsidRPr="00901126">
        <w:rPr>
          <w:rFonts w:ascii="Arial" w:hAnsi="Arial" w:cs="Arial"/>
          <w:sz w:val="22"/>
          <w:szCs w:val="22"/>
          <w:lang w:val="es-ES"/>
        </w:rPr>
        <w:t>aquellas</w:t>
      </w:r>
      <w:r w:rsidRPr="00901126">
        <w:rPr>
          <w:rFonts w:ascii="Arial" w:hAnsi="Arial" w:cs="Arial"/>
          <w:sz w:val="22"/>
          <w:szCs w:val="22"/>
          <w:lang w:val="es-ES"/>
        </w:rPr>
        <w:t xml:space="preserve"> que se registran primero</w:t>
      </w:r>
      <w:r w:rsidR="00EB02C0" w:rsidRPr="00901126">
        <w:rPr>
          <w:rFonts w:ascii="Arial" w:hAnsi="Arial" w:cs="Arial"/>
          <w:sz w:val="22"/>
          <w:szCs w:val="22"/>
          <w:lang w:val="es-ES"/>
        </w:rPr>
        <w:t xml:space="preserve"> con el programa</w:t>
      </w:r>
      <w:r w:rsidRPr="00901126">
        <w:rPr>
          <w:rFonts w:ascii="Arial" w:hAnsi="Arial" w:cs="Arial"/>
          <w:sz w:val="22"/>
          <w:szCs w:val="22"/>
          <w:lang w:val="es-ES"/>
        </w:rPr>
        <w:t xml:space="preserve"> obtienen el subsidio (</w:t>
      </w:r>
      <w:r w:rsidRPr="00901126">
        <w:rPr>
          <w:rFonts w:ascii="Arial" w:hAnsi="Arial" w:cs="Arial"/>
          <w:i/>
          <w:iCs/>
          <w:sz w:val="22"/>
          <w:szCs w:val="22"/>
          <w:lang w:val="es-ES"/>
        </w:rPr>
        <w:t>first-come-first-serve</w:t>
      </w:r>
      <w:r w:rsidRPr="00901126">
        <w:rPr>
          <w:rFonts w:ascii="Arial" w:hAnsi="Arial" w:cs="Arial"/>
          <w:sz w:val="22"/>
          <w:szCs w:val="22"/>
          <w:lang w:val="es-ES"/>
        </w:rPr>
        <w:t>).  Esto</w:t>
      </w:r>
      <w:r w:rsidR="00C524F3" w:rsidRPr="00901126">
        <w:rPr>
          <w:rFonts w:ascii="Arial" w:hAnsi="Arial" w:cs="Arial"/>
          <w:sz w:val="22"/>
          <w:szCs w:val="22"/>
          <w:lang w:val="es-ES"/>
        </w:rPr>
        <w:t xml:space="preserve"> simplificaría la administración del subsidio, pero</w:t>
      </w:r>
      <w:r w:rsidRPr="00901126">
        <w:rPr>
          <w:rFonts w:ascii="Arial" w:hAnsi="Arial" w:cs="Arial"/>
          <w:sz w:val="22"/>
          <w:szCs w:val="22"/>
          <w:lang w:val="es-ES"/>
        </w:rPr>
        <w:t xml:space="preserve"> </w:t>
      </w:r>
      <w:r w:rsidR="00C6111E" w:rsidRPr="00901126">
        <w:rPr>
          <w:rFonts w:ascii="Arial" w:hAnsi="Arial" w:cs="Arial"/>
          <w:sz w:val="22"/>
          <w:szCs w:val="22"/>
          <w:lang w:val="es-ES"/>
        </w:rPr>
        <w:t>el programa no tendría control sobre los efectos en el nivel, o tipo, de empleo.</w:t>
      </w:r>
      <w:r w:rsidR="00E14D04" w:rsidRPr="00901126">
        <w:rPr>
          <w:rFonts w:ascii="Arial" w:hAnsi="Arial" w:cs="Arial"/>
          <w:sz w:val="22"/>
          <w:szCs w:val="22"/>
          <w:lang w:val="es-ES"/>
        </w:rPr>
        <w:t xml:space="preserve">  </w:t>
      </w:r>
      <w:r w:rsidR="004725D9" w:rsidRPr="00901126">
        <w:rPr>
          <w:rFonts w:ascii="Arial" w:hAnsi="Arial" w:cs="Arial"/>
          <w:sz w:val="22"/>
          <w:szCs w:val="22"/>
          <w:lang w:val="es-ES"/>
        </w:rPr>
        <w:t>En promedio, utilizar un criterio basado sobre el subsidio por empleo puede proteger</w:t>
      </w:r>
      <w:r w:rsidR="00060A46" w:rsidRPr="00901126">
        <w:rPr>
          <w:rFonts w:ascii="Arial" w:hAnsi="Arial" w:cs="Arial"/>
          <w:sz w:val="22"/>
          <w:szCs w:val="22"/>
          <w:lang w:val="es-ES"/>
        </w:rPr>
        <w:t>/</w:t>
      </w:r>
      <w:r w:rsidR="004725D9" w:rsidRPr="00901126">
        <w:rPr>
          <w:rFonts w:ascii="Arial" w:hAnsi="Arial" w:cs="Arial"/>
          <w:sz w:val="22"/>
          <w:szCs w:val="22"/>
          <w:lang w:val="es-ES"/>
        </w:rPr>
        <w:t>generar casi tres veces más de empleos</w:t>
      </w:r>
      <w:r w:rsidR="00EB02C0" w:rsidRPr="00901126">
        <w:rPr>
          <w:rFonts w:ascii="Arial" w:hAnsi="Arial" w:cs="Arial"/>
          <w:sz w:val="22"/>
          <w:szCs w:val="22"/>
          <w:lang w:val="es-ES"/>
        </w:rPr>
        <w:t xml:space="preserve"> que un subsidio no focalizado</w:t>
      </w:r>
      <w:r w:rsidR="004725D9" w:rsidRPr="00901126">
        <w:rPr>
          <w:rFonts w:ascii="Arial" w:hAnsi="Arial" w:cs="Arial"/>
          <w:sz w:val="22"/>
          <w:szCs w:val="22"/>
          <w:lang w:val="es-ES"/>
        </w:rPr>
        <w:t>.</w:t>
      </w:r>
      <w:r w:rsidR="004725D9" w:rsidRPr="00901126">
        <w:rPr>
          <w:rStyle w:val="FootnoteReference"/>
          <w:rFonts w:ascii="Arial" w:hAnsi="Arial" w:cs="Arial"/>
          <w:sz w:val="22"/>
          <w:szCs w:val="22"/>
          <w:lang w:val="es-ES"/>
        </w:rPr>
        <w:footnoteReference w:id="10"/>
      </w:r>
      <w:r w:rsidR="00C6111E" w:rsidRPr="00901126">
        <w:rPr>
          <w:rFonts w:ascii="Arial" w:hAnsi="Arial" w:cs="Arial"/>
          <w:sz w:val="22"/>
          <w:szCs w:val="22"/>
          <w:lang w:val="es-ES"/>
        </w:rPr>
        <w:t xml:space="preserve">  </w:t>
      </w:r>
    </w:p>
    <w:p w14:paraId="7BF4F11F" w14:textId="77777777" w:rsidR="00C524F3" w:rsidRPr="00901126" w:rsidRDefault="00C524F3" w:rsidP="00C7787A">
      <w:pPr>
        <w:jc w:val="both"/>
        <w:rPr>
          <w:rFonts w:ascii="Arial" w:hAnsi="Arial" w:cs="Arial"/>
          <w:sz w:val="22"/>
          <w:szCs w:val="22"/>
          <w:lang w:val="es-ES"/>
        </w:rPr>
      </w:pPr>
    </w:p>
    <w:p w14:paraId="02F2F50C" w14:textId="74D643A6" w:rsidR="00C524F3" w:rsidRPr="00901126" w:rsidRDefault="00492064" w:rsidP="00C7787A">
      <w:pPr>
        <w:jc w:val="both"/>
        <w:rPr>
          <w:rFonts w:ascii="Arial" w:hAnsi="Arial" w:cs="Arial"/>
          <w:sz w:val="22"/>
          <w:szCs w:val="22"/>
          <w:lang w:val="es-ES"/>
        </w:rPr>
      </w:pPr>
      <w:r w:rsidRPr="00901126">
        <w:rPr>
          <w:rFonts w:ascii="Arial" w:hAnsi="Arial" w:cs="Arial"/>
          <w:i/>
          <w:iCs/>
          <w:sz w:val="22"/>
          <w:szCs w:val="22"/>
          <w:lang w:val="es-ES"/>
        </w:rPr>
        <w:t>Focalizar sobre la base del tamaño de las empresas puede tener consecuencias no deseadas</w:t>
      </w:r>
      <w:r w:rsidR="00520F4C" w:rsidRPr="00901126">
        <w:rPr>
          <w:rFonts w:ascii="Arial" w:hAnsi="Arial" w:cs="Arial"/>
          <w:i/>
          <w:iCs/>
          <w:sz w:val="22"/>
          <w:szCs w:val="22"/>
          <w:lang w:val="es-ES"/>
        </w:rPr>
        <w:t>,</w:t>
      </w:r>
      <w:r w:rsidR="003A361F" w:rsidRPr="00901126">
        <w:rPr>
          <w:rFonts w:ascii="Arial" w:hAnsi="Arial" w:cs="Arial"/>
          <w:i/>
          <w:iCs/>
          <w:sz w:val="22"/>
          <w:szCs w:val="22"/>
          <w:lang w:val="es-ES"/>
        </w:rPr>
        <w:t xml:space="preserve"> por lo que </w:t>
      </w:r>
      <w:r w:rsidR="00520F4C" w:rsidRPr="00901126">
        <w:rPr>
          <w:rFonts w:ascii="Arial" w:hAnsi="Arial" w:cs="Arial"/>
          <w:i/>
          <w:iCs/>
          <w:sz w:val="22"/>
          <w:szCs w:val="22"/>
          <w:lang w:val="es-ES"/>
        </w:rPr>
        <w:t xml:space="preserve">se recomienda </w:t>
      </w:r>
      <w:r w:rsidR="003A361F" w:rsidRPr="00901126">
        <w:rPr>
          <w:rFonts w:ascii="Arial" w:hAnsi="Arial" w:cs="Arial"/>
          <w:i/>
          <w:iCs/>
          <w:sz w:val="22"/>
          <w:szCs w:val="22"/>
          <w:lang w:val="es-ES"/>
        </w:rPr>
        <w:t xml:space="preserve">no concentrarse solamente en las empresas pequeñas o micro.     </w:t>
      </w:r>
      <w:r w:rsidRPr="00901126">
        <w:rPr>
          <w:rFonts w:ascii="Arial" w:hAnsi="Arial" w:cs="Arial"/>
          <w:sz w:val="22"/>
          <w:szCs w:val="22"/>
          <w:lang w:val="es-ES"/>
        </w:rPr>
        <w:t xml:space="preserve">Como se discutió, en Costa Rica, </w:t>
      </w:r>
      <w:r w:rsidR="003A361F" w:rsidRPr="00901126">
        <w:rPr>
          <w:rFonts w:ascii="Arial" w:hAnsi="Arial" w:cs="Arial"/>
          <w:sz w:val="22"/>
          <w:szCs w:val="22"/>
          <w:lang w:val="es-ES"/>
        </w:rPr>
        <w:t xml:space="preserve">el tamaño de </w:t>
      </w:r>
      <w:r w:rsidR="00C524F3" w:rsidRPr="00901126">
        <w:rPr>
          <w:rFonts w:ascii="Arial" w:hAnsi="Arial" w:cs="Arial"/>
          <w:sz w:val="22"/>
          <w:szCs w:val="22"/>
          <w:lang w:val="es-ES"/>
        </w:rPr>
        <w:t>las empresas</w:t>
      </w:r>
      <w:r w:rsidR="003A361F" w:rsidRPr="00901126">
        <w:rPr>
          <w:rFonts w:ascii="Arial" w:hAnsi="Arial" w:cs="Arial"/>
          <w:sz w:val="22"/>
          <w:szCs w:val="22"/>
          <w:lang w:val="es-ES"/>
        </w:rPr>
        <w:t xml:space="preserve"> parece estar correlacionado con su productividad y el nivel de los salarios.  Empresas pequeñas pagan salarios meno</w:t>
      </w:r>
      <w:r w:rsidR="00FC3B43" w:rsidRPr="00901126">
        <w:rPr>
          <w:rFonts w:ascii="Arial" w:hAnsi="Arial" w:cs="Arial"/>
          <w:sz w:val="22"/>
          <w:szCs w:val="22"/>
          <w:lang w:val="es-ES"/>
        </w:rPr>
        <w:t>res</w:t>
      </w:r>
      <w:r w:rsidR="003A361F" w:rsidRPr="00901126">
        <w:rPr>
          <w:rFonts w:ascii="Arial" w:hAnsi="Arial" w:cs="Arial"/>
          <w:sz w:val="22"/>
          <w:szCs w:val="22"/>
          <w:lang w:val="es-ES"/>
        </w:rPr>
        <w:t xml:space="preserve"> y por lo tanto los subsidios pueden tener un mayor impacto sobre el empleo (ver</w:t>
      </w:r>
      <w:r w:rsidR="00B8764B" w:rsidRPr="00901126">
        <w:rPr>
          <w:rFonts w:ascii="Arial" w:hAnsi="Arial" w:cs="Arial"/>
          <w:sz w:val="22"/>
          <w:szCs w:val="22"/>
          <w:lang w:val="es-ES"/>
        </w:rPr>
        <w:t xml:space="preserve"> </w:t>
      </w:r>
      <w:r w:rsidR="00B8764B" w:rsidRPr="00901126">
        <w:rPr>
          <w:rFonts w:ascii="Arial" w:hAnsi="Arial" w:cs="Arial"/>
          <w:sz w:val="22"/>
          <w:szCs w:val="22"/>
          <w:lang w:val="es-ES"/>
        </w:rPr>
        <w:fldChar w:fldCharType="begin"/>
      </w:r>
      <w:r w:rsidR="00B8764B" w:rsidRPr="00901126">
        <w:rPr>
          <w:rFonts w:ascii="Arial" w:hAnsi="Arial" w:cs="Arial"/>
          <w:sz w:val="22"/>
          <w:szCs w:val="22"/>
          <w:lang w:val="es-ES"/>
        </w:rPr>
        <w:instrText xml:space="preserve"> REF _Ref39324809 \h </w:instrText>
      </w:r>
      <w:r w:rsidR="00901126" w:rsidRPr="00901126">
        <w:rPr>
          <w:rFonts w:ascii="Arial" w:hAnsi="Arial" w:cs="Arial"/>
          <w:sz w:val="22"/>
          <w:szCs w:val="22"/>
          <w:lang w:val="es-ES"/>
        </w:rPr>
        <w:instrText xml:space="preserve"> \* MERGEFORMAT </w:instrText>
      </w:r>
      <w:r w:rsidR="00B8764B" w:rsidRPr="00901126">
        <w:rPr>
          <w:rFonts w:ascii="Arial" w:hAnsi="Arial" w:cs="Arial"/>
          <w:sz w:val="22"/>
          <w:szCs w:val="22"/>
          <w:lang w:val="es-ES"/>
        </w:rPr>
      </w:r>
      <w:r w:rsidR="00B8764B" w:rsidRPr="00901126">
        <w:rPr>
          <w:rFonts w:ascii="Arial" w:hAnsi="Arial" w:cs="Arial"/>
          <w:sz w:val="22"/>
          <w:szCs w:val="22"/>
          <w:lang w:val="es-ES"/>
        </w:rPr>
        <w:fldChar w:fldCharType="separate"/>
      </w:r>
      <w:r w:rsidR="00B8764B" w:rsidRPr="00901126">
        <w:rPr>
          <w:rFonts w:ascii="Arial" w:hAnsi="Arial" w:cs="Arial"/>
          <w:sz w:val="22"/>
          <w:szCs w:val="22"/>
          <w:lang w:val="es-ES"/>
        </w:rPr>
        <w:t xml:space="preserve">Tabla </w:t>
      </w:r>
      <w:r w:rsidR="00B8764B" w:rsidRPr="00901126">
        <w:rPr>
          <w:rFonts w:ascii="Arial" w:hAnsi="Arial" w:cs="Arial"/>
          <w:noProof/>
          <w:sz w:val="22"/>
          <w:szCs w:val="22"/>
          <w:lang w:val="es-ES"/>
        </w:rPr>
        <w:t>1</w:t>
      </w:r>
      <w:r w:rsidR="00B8764B" w:rsidRPr="00901126">
        <w:rPr>
          <w:rFonts w:ascii="Arial" w:hAnsi="Arial" w:cs="Arial"/>
          <w:sz w:val="22"/>
          <w:szCs w:val="22"/>
          <w:lang w:val="es-ES"/>
        </w:rPr>
        <w:fldChar w:fldCharType="end"/>
      </w:r>
      <w:r w:rsidR="003A361F" w:rsidRPr="00901126">
        <w:rPr>
          <w:rFonts w:ascii="Arial" w:hAnsi="Arial" w:cs="Arial"/>
          <w:sz w:val="22"/>
          <w:szCs w:val="22"/>
          <w:lang w:val="es-ES"/>
        </w:rPr>
        <w:t>).  Al mimo tiempo, las empresas menos productivas tienen un mayor riesgo de insolvencia (aún con el subsidio) y capturan una menor proporción de los empleos del sector.  Las empresas de menos de 10 trabajadores, por ejemplo, representan menos de 10% del empleo asalariado (ver</w:t>
      </w:r>
      <w:r w:rsidR="00E46638" w:rsidRPr="00901126">
        <w:rPr>
          <w:rFonts w:ascii="Arial" w:hAnsi="Arial" w:cs="Arial"/>
          <w:sz w:val="22"/>
          <w:szCs w:val="22"/>
          <w:lang w:val="es-ES"/>
        </w:rPr>
        <w:t xml:space="preserve"> </w:t>
      </w:r>
      <w:r w:rsidR="00E46638" w:rsidRPr="00901126">
        <w:rPr>
          <w:rFonts w:ascii="Arial" w:hAnsi="Arial" w:cs="Arial"/>
          <w:sz w:val="22"/>
          <w:szCs w:val="22"/>
          <w:lang w:val="es-ES"/>
        </w:rPr>
        <w:fldChar w:fldCharType="begin"/>
      </w:r>
      <w:r w:rsidR="00E46638" w:rsidRPr="00901126">
        <w:rPr>
          <w:rFonts w:ascii="Arial" w:hAnsi="Arial" w:cs="Arial"/>
          <w:sz w:val="22"/>
          <w:szCs w:val="22"/>
          <w:lang w:val="es-ES"/>
        </w:rPr>
        <w:instrText xml:space="preserve"> REF _Ref39324809 \h </w:instrText>
      </w:r>
      <w:r w:rsidR="00901126" w:rsidRPr="00901126">
        <w:rPr>
          <w:rFonts w:ascii="Arial" w:hAnsi="Arial" w:cs="Arial"/>
          <w:sz w:val="22"/>
          <w:szCs w:val="22"/>
          <w:lang w:val="es-ES"/>
        </w:rPr>
        <w:instrText xml:space="preserve"> \* MERGEFORMAT </w:instrText>
      </w:r>
      <w:r w:rsidR="00E46638" w:rsidRPr="00901126">
        <w:rPr>
          <w:rFonts w:ascii="Arial" w:hAnsi="Arial" w:cs="Arial"/>
          <w:sz w:val="22"/>
          <w:szCs w:val="22"/>
          <w:lang w:val="es-ES"/>
        </w:rPr>
      </w:r>
      <w:r w:rsidR="00E46638" w:rsidRPr="00901126">
        <w:rPr>
          <w:rFonts w:ascii="Arial" w:hAnsi="Arial" w:cs="Arial"/>
          <w:sz w:val="22"/>
          <w:szCs w:val="22"/>
          <w:lang w:val="es-ES"/>
        </w:rPr>
        <w:fldChar w:fldCharType="separate"/>
      </w:r>
      <w:r w:rsidR="00E46638" w:rsidRPr="00901126">
        <w:rPr>
          <w:rFonts w:ascii="Arial" w:hAnsi="Arial" w:cs="Arial"/>
          <w:sz w:val="22"/>
          <w:szCs w:val="22"/>
          <w:lang w:val="es-ES"/>
        </w:rPr>
        <w:t xml:space="preserve">Tabla </w:t>
      </w:r>
      <w:r w:rsidR="00E46638" w:rsidRPr="00901126">
        <w:rPr>
          <w:rFonts w:ascii="Arial" w:hAnsi="Arial" w:cs="Arial"/>
          <w:noProof/>
          <w:sz w:val="22"/>
          <w:szCs w:val="22"/>
          <w:lang w:val="es-ES"/>
        </w:rPr>
        <w:t>1</w:t>
      </w:r>
      <w:r w:rsidR="00E46638" w:rsidRPr="00901126">
        <w:rPr>
          <w:rFonts w:ascii="Arial" w:hAnsi="Arial" w:cs="Arial"/>
          <w:sz w:val="22"/>
          <w:szCs w:val="22"/>
          <w:lang w:val="es-ES"/>
        </w:rPr>
        <w:fldChar w:fldCharType="end"/>
      </w:r>
      <w:r w:rsidR="003A361F" w:rsidRPr="00901126">
        <w:rPr>
          <w:rFonts w:ascii="Arial" w:hAnsi="Arial" w:cs="Arial"/>
          <w:sz w:val="22"/>
          <w:szCs w:val="22"/>
          <w:lang w:val="es-ES"/>
        </w:rPr>
        <w:t>). Además, focalizar sobre la base del tamaño puede</w:t>
      </w:r>
      <w:r w:rsidR="00FC3B43" w:rsidRPr="00901126">
        <w:rPr>
          <w:rFonts w:ascii="Arial" w:hAnsi="Arial" w:cs="Arial"/>
          <w:sz w:val="22"/>
          <w:szCs w:val="22"/>
          <w:lang w:val="es-ES"/>
        </w:rPr>
        <w:t xml:space="preserve"> </w:t>
      </w:r>
      <w:r w:rsidR="003A361F" w:rsidRPr="00901126">
        <w:rPr>
          <w:rFonts w:ascii="Arial" w:hAnsi="Arial" w:cs="Arial"/>
          <w:sz w:val="22"/>
          <w:szCs w:val="22"/>
          <w:lang w:val="es-ES"/>
        </w:rPr>
        <w:t xml:space="preserve">dar incentivos a manipular el </w:t>
      </w:r>
      <w:r w:rsidR="00FC3B43" w:rsidRPr="00901126">
        <w:rPr>
          <w:rFonts w:ascii="Arial" w:hAnsi="Arial" w:cs="Arial"/>
          <w:sz w:val="22"/>
          <w:szCs w:val="22"/>
          <w:lang w:val="es-ES"/>
        </w:rPr>
        <w:t>programa</w:t>
      </w:r>
      <w:r w:rsidR="003A361F" w:rsidRPr="00901126">
        <w:rPr>
          <w:rFonts w:ascii="Arial" w:hAnsi="Arial" w:cs="Arial"/>
          <w:sz w:val="22"/>
          <w:szCs w:val="22"/>
          <w:lang w:val="es-ES"/>
        </w:rPr>
        <w:t xml:space="preserve"> y despedir a trabajadores para ser elegibles.</w:t>
      </w:r>
      <w:r w:rsidR="00FC3B43" w:rsidRPr="00901126">
        <w:rPr>
          <w:rFonts w:ascii="Arial" w:hAnsi="Arial" w:cs="Arial"/>
          <w:sz w:val="22"/>
          <w:szCs w:val="22"/>
          <w:lang w:val="es-ES"/>
        </w:rPr>
        <w:t xml:space="preserve">  Dado que, por construcción, el indicador propuesto para seleccionar a las empresas da prioridad aquellas que pagan menores salarios y que, por lo tanto, son más pequeñas y vulnerables, es</w:t>
      </w:r>
      <w:r w:rsidR="003A361F" w:rsidRPr="00901126">
        <w:rPr>
          <w:rFonts w:ascii="Arial" w:hAnsi="Arial" w:cs="Arial"/>
          <w:sz w:val="22"/>
          <w:szCs w:val="22"/>
          <w:lang w:val="es-ES"/>
        </w:rPr>
        <w:t xml:space="preserve"> preferible incluir al mayor número de empresas dentro del programa</w:t>
      </w:r>
      <w:r w:rsidR="00FC3B43" w:rsidRPr="00901126">
        <w:rPr>
          <w:rFonts w:ascii="Arial" w:hAnsi="Arial" w:cs="Arial"/>
          <w:sz w:val="22"/>
          <w:szCs w:val="22"/>
          <w:lang w:val="es-ES"/>
        </w:rPr>
        <w:t xml:space="preserve">.  Se </w:t>
      </w:r>
      <w:r w:rsidR="003A361F" w:rsidRPr="00901126">
        <w:rPr>
          <w:rFonts w:ascii="Arial" w:hAnsi="Arial" w:cs="Arial"/>
          <w:sz w:val="22"/>
          <w:szCs w:val="22"/>
          <w:lang w:val="es-ES"/>
        </w:rPr>
        <w:t>exclu</w:t>
      </w:r>
      <w:r w:rsidR="00FC3B43" w:rsidRPr="00901126">
        <w:rPr>
          <w:rFonts w:ascii="Arial" w:hAnsi="Arial" w:cs="Arial"/>
          <w:sz w:val="22"/>
          <w:szCs w:val="22"/>
          <w:lang w:val="es-ES"/>
        </w:rPr>
        <w:t>irí</w:t>
      </w:r>
      <w:r w:rsidR="00AD141B" w:rsidRPr="00901126">
        <w:rPr>
          <w:rFonts w:ascii="Arial" w:hAnsi="Arial" w:cs="Arial"/>
          <w:sz w:val="22"/>
          <w:szCs w:val="22"/>
          <w:lang w:val="es-ES"/>
        </w:rPr>
        <w:t>a</w:t>
      </w:r>
      <w:r w:rsidR="009525E7" w:rsidRPr="00901126">
        <w:rPr>
          <w:rFonts w:ascii="Arial" w:hAnsi="Arial" w:cs="Arial"/>
          <w:sz w:val="22"/>
          <w:szCs w:val="22"/>
          <w:lang w:val="es-ES"/>
        </w:rPr>
        <w:t xml:space="preserve"> </w:t>
      </w:r>
      <w:r w:rsidR="00FC3B43" w:rsidRPr="00901126">
        <w:rPr>
          <w:rFonts w:ascii="Arial" w:hAnsi="Arial" w:cs="Arial"/>
          <w:sz w:val="22"/>
          <w:szCs w:val="22"/>
          <w:lang w:val="es-ES"/>
        </w:rPr>
        <w:t>s</w:t>
      </w:r>
      <w:r w:rsidR="003A361F" w:rsidRPr="00901126">
        <w:rPr>
          <w:rFonts w:ascii="Arial" w:hAnsi="Arial" w:cs="Arial"/>
          <w:sz w:val="22"/>
          <w:szCs w:val="22"/>
          <w:lang w:val="es-ES"/>
        </w:rPr>
        <w:t>olamente a las</w:t>
      </w:r>
      <w:r w:rsidR="00FC3B43" w:rsidRPr="00901126">
        <w:rPr>
          <w:rFonts w:ascii="Arial" w:hAnsi="Arial" w:cs="Arial"/>
          <w:sz w:val="22"/>
          <w:szCs w:val="22"/>
          <w:lang w:val="es-ES"/>
        </w:rPr>
        <w:t xml:space="preserve"> empresas</w:t>
      </w:r>
      <w:r w:rsidR="003A361F" w:rsidRPr="00901126">
        <w:rPr>
          <w:rFonts w:ascii="Arial" w:hAnsi="Arial" w:cs="Arial"/>
          <w:sz w:val="22"/>
          <w:szCs w:val="22"/>
          <w:lang w:val="es-ES"/>
        </w:rPr>
        <w:t xml:space="preserve"> más grandes que</w:t>
      </w:r>
      <w:r w:rsidR="00FC3B43" w:rsidRPr="00901126">
        <w:rPr>
          <w:rFonts w:ascii="Arial" w:hAnsi="Arial" w:cs="Arial"/>
          <w:sz w:val="22"/>
          <w:szCs w:val="22"/>
          <w:lang w:val="es-ES"/>
        </w:rPr>
        <w:t>, se asume,</w:t>
      </w:r>
      <w:r w:rsidR="003A361F" w:rsidRPr="00901126">
        <w:rPr>
          <w:rFonts w:ascii="Arial" w:hAnsi="Arial" w:cs="Arial"/>
          <w:sz w:val="22"/>
          <w:szCs w:val="22"/>
          <w:lang w:val="es-ES"/>
        </w:rPr>
        <w:t xml:space="preserve"> tienen</w:t>
      </w:r>
      <w:r w:rsidR="00FC3B43" w:rsidRPr="00901126">
        <w:rPr>
          <w:rFonts w:ascii="Arial" w:hAnsi="Arial" w:cs="Arial"/>
          <w:sz w:val="22"/>
          <w:szCs w:val="22"/>
          <w:lang w:val="es-ES"/>
        </w:rPr>
        <w:t xml:space="preserve"> </w:t>
      </w:r>
      <w:r w:rsidR="003A361F" w:rsidRPr="00901126">
        <w:rPr>
          <w:rFonts w:ascii="Arial" w:hAnsi="Arial" w:cs="Arial"/>
          <w:sz w:val="22"/>
          <w:szCs w:val="22"/>
          <w:lang w:val="es-ES"/>
        </w:rPr>
        <w:t xml:space="preserve">más opciones para manejar problemas de liquidez.  </w:t>
      </w:r>
    </w:p>
    <w:p w14:paraId="185917DF" w14:textId="43D51B5D" w:rsidR="00060A46" w:rsidRPr="00901126" w:rsidRDefault="00060A46" w:rsidP="00C7787A">
      <w:pPr>
        <w:jc w:val="both"/>
        <w:rPr>
          <w:rFonts w:ascii="Arial" w:hAnsi="Arial" w:cs="Arial"/>
          <w:sz w:val="22"/>
          <w:szCs w:val="22"/>
          <w:lang w:val="es-ES"/>
        </w:rPr>
      </w:pPr>
    </w:p>
    <w:p w14:paraId="6187A3B6" w14:textId="48567A9A" w:rsidR="003A361F" w:rsidRPr="00901126" w:rsidRDefault="00520F4C" w:rsidP="00C7787A">
      <w:pPr>
        <w:jc w:val="both"/>
        <w:rPr>
          <w:rFonts w:ascii="Arial" w:hAnsi="Arial" w:cs="Arial"/>
          <w:sz w:val="22"/>
          <w:szCs w:val="22"/>
          <w:lang w:val="es-ES"/>
        </w:rPr>
      </w:pPr>
      <w:r w:rsidRPr="00901126">
        <w:rPr>
          <w:rFonts w:ascii="Arial" w:hAnsi="Arial" w:cs="Arial"/>
          <w:i/>
          <w:iCs/>
          <w:sz w:val="22"/>
          <w:szCs w:val="22"/>
          <w:lang w:val="es-ES"/>
        </w:rPr>
        <w:t>Al mismo tiempo, tiene sentido c</w:t>
      </w:r>
      <w:r w:rsidR="003A361F" w:rsidRPr="00901126">
        <w:rPr>
          <w:rFonts w:ascii="Arial" w:hAnsi="Arial" w:cs="Arial"/>
          <w:i/>
          <w:iCs/>
          <w:sz w:val="22"/>
          <w:szCs w:val="22"/>
          <w:lang w:val="es-ES"/>
        </w:rPr>
        <w:t xml:space="preserve">oncentrar el programa en las regiones que </w:t>
      </w:r>
      <w:r w:rsidRPr="00901126">
        <w:rPr>
          <w:rFonts w:ascii="Arial" w:hAnsi="Arial" w:cs="Arial"/>
          <w:i/>
          <w:iCs/>
          <w:sz w:val="22"/>
          <w:szCs w:val="22"/>
          <w:lang w:val="es-ES"/>
        </w:rPr>
        <w:t>han sido más afectadas por la crisis</w:t>
      </w:r>
      <w:r w:rsidRPr="00901126">
        <w:rPr>
          <w:rFonts w:ascii="Arial" w:hAnsi="Arial" w:cs="Arial"/>
          <w:sz w:val="22"/>
          <w:szCs w:val="22"/>
          <w:lang w:val="es-ES"/>
        </w:rPr>
        <w:t xml:space="preserve">.  La información sobre la </w:t>
      </w:r>
      <w:r w:rsidR="00DC458C" w:rsidRPr="00901126">
        <w:rPr>
          <w:rFonts w:ascii="Arial" w:hAnsi="Arial" w:cs="Arial"/>
          <w:sz w:val="22"/>
          <w:szCs w:val="22"/>
          <w:lang w:val="es-ES"/>
        </w:rPr>
        <w:t>caída de la producción</w:t>
      </w:r>
      <w:r w:rsidRPr="00901126">
        <w:rPr>
          <w:rFonts w:ascii="Arial" w:hAnsi="Arial" w:cs="Arial"/>
          <w:sz w:val="22"/>
          <w:szCs w:val="22"/>
          <w:lang w:val="es-ES"/>
        </w:rPr>
        <w:t xml:space="preserve"> y el empleo a nivel regional aún no está disponible.  Sin embargo, como se ha explicado, esta dimensión adicional en cuanto a la elegibilidad de las empresas no cambia el mecanismo propuesto para su selección.  </w:t>
      </w:r>
    </w:p>
    <w:p w14:paraId="450EBA51" w14:textId="4B662495" w:rsidR="003A361F" w:rsidRPr="00901126" w:rsidRDefault="003A361F" w:rsidP="00C7787A">
      <w:pPr>
        <w:jc w:val="both"/>
        <w:rPr>
          <w:rFonts w:ascii="Arial" w:hAnsi="Arial" w:cs="Arial"/>
          <w:sz w:val="22"/>
          <w:szCs w:val="22"/>
          <w:lang w:val="es-ES"/>
        </w:rPr>
      </w:pPr>
    </w:p>
    <w:p w14:paraId="50B707CD" w14:textId="6BABC96B" w:rsidR="00F366ED" w:rsidRPr="00901126" w:rsidRDefault="00F366ED" w:rsidP="0032620D">
      <w:pPr>
        <w:pStyle w:val="Caption"/>
        <w:keepNext/>
        <w:jc w:val="center"/>
        <w:rPr>
          <w:rFonts w:ascii="Arial" w:hAnsi="Arial" w:cs="Arial"/>
          <w:sz w:val="22"/>
          <w:szCs w:val="22"/>
          <w:lang w:val="es-ES"/>
        </w:rPr>
      </w:pPr>
      <w:bookmarkStart w:id="1" w:name="_Ref39324809"/>
      <w:r w:rsidRPr="00901126">
        <w:rPr>
          <w:rFonts w:ascii="Arial" w:hAnsi="Arial" w:cs="Arial"/>
          <w:sz w:val="22"/>
          <w:szCs w:val="22"/>
          <w:lang w:val="es-ES"/>
        </w:rPr>
        <w:t xml:space="preserve">Tabla </w:t>
      </w:r>
      <w:r w:rsidRPr="00901126">
        <w:rPr>
          <w:rFonts w:ascii="Arial" w:hAnsi="Arial" w:cs="Arial"/>
          <w:sz w:val="22"/>
          <w:szCs w:val="22"/>
        </w:rPr>
        <w:fldChar w:fldCharType="begin"/>
      </w:r>
      <w:r w:rsidRPr="00901126">
        <w:rPr>
          <w:rFonts w:ascii="Arial" w:hAnsi="Arial" w:cs="Arial"/>
          <w:sz w:val="22"/>
          <w:szCs w:val="22"/>
          <w:lang w:val="es-ES"/>
        </w:rPr>
        <w:instrText xml:space="preserve"> SEQ Tabla \* ARABIC </w:instrText>
      </w:r>
      <w:r w:rsidRPr="00901126">
        <w:rPr>
          <w:rFonts w:ascii="Arial" w:hAnsi="Arial" w:cs="Arial"/>
          <w:sz w:val="22"/>
          <w:szCs w:val="22"/>
        </w:rPr>
        <w:fldChar w:fldCharType="separate"/>
      </w:r>
      <w:r w:rsidR="00417E21" w:rsidRPr="00901126">
        <w:rPr>
          <w:rFonts w:ascii="Arial" w:hAnsi="Arial" w:cs="Arial"/>
          <w:noProof/>
          <w:sz w:val="22"/>
          <w:szCs w:val="22"/>
          <w:lang w:val="es-ES"/>
        </w:rPr>
        <w:t>1</w:t>
      </w:r>
      <w:r w:rsidRPr="00901126">
        <w:rPr>
          <w:rFonts w:ascii="Arial" w:hAnsi="Arial" w:cs="Arial"/>
          <w:sz w:val="22"/>
          <w:szCs w:val="22"/>
        </w:rPr>
        <w:fldChar w:fldCharType="end"/>
      </w:r>
      <w:bookmarkEnd w:id="1"/>
      <w:r w:rsidRPr="00901126">
        <w:rPr>
          <w:rFonts w:ascii="Arial" w:hAnsi="Arial" w:cs="Arial"/>
          <w:sz w:val="22"/>
          <w:szCs w:val="22"/>
          <w:lang w:val="es-ES"/>
        </w:rPr>
        <w:t xml:space="preserve">: </w:t>
      </w:r>
      <w:r w:rsidR="00E46638" w:rsidRPr="00901126">
        <w:rPr>
          <w:rFonts w:ascii="Arial" w:hAnsi="Arial" w:cs="Arial"/>
          <w:sz w:val="22"/>
          <w:szCs w:val="22"/>
          <w:lang w:val="es-ES"/>
        </w:rPr>
        <w:t>Distribución de Empleo y</w:t>
      </w:r>
      <w:r w:rsidRPr="00901126">
        <w:rPr>
          <w:rFonts w:ascii="Arial" w:hAnsi="Arial" w:cs="Arial"/>
          <w:sz w:val="22"/>
          <w:szCs w:val="22"/>
          <w:lang w:val="es-ES"/>
        </w:rPr>
        <w:t xml:space="preserve"> Salarios Promedio en el Sector Turismo por Tamaño de Empresa y Rama de Actividad</w:t>
      </w:r>
    </w:p>
    <w:p w14:paraId="25C068FD" w14:textId="751485A1" w:rsidR="00E46638" w:rsidRPr="00901126" w:rsidRDefault="00E46638" w:rsidP="0032620D">
      <w:pPr>
        <w:keepNext/>
        <w:jc w:val="both"/>
        <w:rPr>
          <w:rFonts w:ascii="Arial" w:hAnsi="Arial" w:cs="Arial"/>
          <w:sz w:val="22"/>
          <w:szCs w:val="22"/>
          <w:lang w:val="es-ES"/>
        </w:rPr>
      </w:pPr>
      <w:r w:rsidRPr="00901126">
        <w:rPr>
          <w:rFonts w:ascii="Arial" w:hAnsi="Arial" w:cs="Arial"/>
          <w:noProof/>
          <w:sz w:val="22"/>
          <w:szCs w:val="22"/>
          <w:lang w:val="es-ES"/>
        </w:rPr>
        <w:drawing>
          <wp:inline distT="0" distB="0" distL="0" distR="0" wp14:anchorId="490AF41C" wp14:editId="4443B8C7">
            <wp:extent cx="5943600" cy="47371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943600" cy="473710"/>
                    </a:xfrm>
                    <a:prstGeom prst="rect">
                      <a:avLst/>
                    </a:prstGeom>
                  </pic:spPr>
                </pic:pic>
              </a:graphicData>
            </a:graphic>
          </wp:inline>
        </w:drawing>
      </w:r>
    </w:p>
    <w:p w14:paraId="28963C33" w14:textId="568775D6" w:rsidR="00F366ED" w:rsidRPr="00901126" w:rsidRDefault="003C73D7" w:rsidP="0032620D">
      <w:pPr>
        <w:keepNext/>
        <w:jc w:val="both"/>
        <w:rPr>
          <w:rFonts w:ascii="Arial" w:hAnsi="Arial" w:cs="Arial"/>
          <w:sz w:val="22"/>
          <w:szCs w:val="22"/>
          <w:lang w:val="es-ES"/>
        </w:rPr>
      </w:pPr>
      <w:r w:rsidRPr="00901126">
        <w:rPr>
          <w:rFonts w:ascii="Arial" w:hAnsi="Arial" w:cs="Arial"/>
          <w:noProof/>
          <w:sz w:val="22"/>
          <w:szCs w:val="22"/>
          <w:lang w:val="es-ES"/>
        </w:rPr>
        <w:drawing>
          <wp:inline distT="0" distB="0" distL="0" distR="0" wp14:anchorId="09F3F453" wp14:editId="3604527B">
            <wp:extent cx="5943600" cy="4737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473710"/>
                    </a:xfrm>
                    <a:prstGeom prst="rect">
                      <a:avLst/>
                    </a:prstGeom>
                  </pic:spPr>
                </pic:pic>
              </a:graphicData>
            </a:graphic>
          </wp:inline>
        </w:drawing>
      </w:r>
    </w:p>
    <w:p w14:paraId="075C9704" w14:textId="77777777" w:rsidR="00F366ED" w:rsidRPr="00901126" w:rsidRDefault="00F366ED" w:rsidP="00C7787A">
      <w:pPr>
        <w:jc w:val="both"/>
        <w:rPr>
          <w:rFonts w:ascii="Arial" w:hAnsi="Arial" w:cs="Arial"/>
          <w:sz w:val="22"/>
          <w:szCs w:val="22"/>
          <w:lang w:val="es-ES"/>
        </w:rPr>
      </w:pPr>
    </w:p>
    <w:p w14:paraId="6CC50FE4" w14:textId="77777777" w:rsidR="004725D9" w:rsidRPr="00901126" w:rsidRDefault="004725D9" w:rsidP="00C7787A">
      <w:pPr>
        <w:jc w:val="both"/>
        <w:rPr>
          <w:rFonts w:ascii="Arial" w:hAnsi="Arial" w:cs="Arial"/>
          <w:sz w:val="22"/>
          <w:szCs w:val="22"/>
          <w:lang w:val="es-ES"/>
        </w:rPr>
      </w:pPr>
    </w:p>
    <w:p w14:paraId="5A6F8A9E" w14:textId="7CF692AA" w:rsidR="004725D9" w:rsidRPr="00901126" w:rsidRDefault="00802BB8" w:rsidP="00C7787A">
      <w:pPr>
        <w:jc w:val="both"/>
        <w:rPr>
          <w:rFonts w:ascii="Arial" w:hAnsi="Arial" w:cs="Arial"/>
          <w:sz w:val="22"/>
          <w:szCs w:val="22"/>
          <w:lang w:val="es-ES"/>
        </w:rPr>
      </w:pPr>
      <w:r w:rsidRPr="00901126">
        <w:rPr>
          <w:rFonts w:ascii="Arial" w:hAnsi="Arial" w:cs="Arial"/>
          <w:sz w:val="22"/>
          <w:szCs w:val="22"/>
          <w:lang w:val="es-ES"/>
        </w:rPr>
        <w:lastRenderedPageBreak/>
        <w:t>H</w:t>
      </w:r>
      <w:r w:rsidR="004725D9" w:rsidRPr="00901126">
        <w:rPr>
          <w:rFonts w:ascii="Arial" w:hAnsi="Arial" w:cs="Arial"/>
          <w:sz w:val="22"/>
          <w:szCs w:val="22"/>
          <w:lang w:val="es-ES"/>
        </w:rPr>
        <w:t>ay tres tipos de intervenciones que deberán ser analizad</w:t>
      </w:r>
      <w:r w:rsidR="00C31D2F" w:rsidRPr="00901126">
        <w:rPr>
          <w:rFonts w:ascii="Arial" w:hAnsi="Arial" w:cs="Arial"/>
          <w:sz w:val="22"/>
          <w:szCs w:val="22"/>
          <w:lang w:val="es-ES"/>
        </w:rPr>
        <w:t>a</w:t>
      </w:r>
      <w:r w:rsidR="004725D9" w:rsidRPr="00901126">
        <w:rPr>
          <w:rFonts w:ascii="Arial" w:hAnsi="Arial" w:cs="Arial"/>
          <w:sz w:val="22"/>
          <w:szCs w:val="22"/>
          <w:lang w:val="es-ES"/>
        </w:rPr>
        <w:t xml:space="preserve">s durante la preparación del proyecto: </w:t>
      </w:r>
      <w:r w:rsidR="00C6111E" w:rsidRPr="00901126">
        <w:rPr>
          <w:rFonts w:ascii="Arial" w:hAnsi="Arial" w:cs="Arial"/>
          <w:sz w:val="22"/>
          <w:szCs w:val="22"/>
          <w:lang w:val="es-ES"/>
        </w:rPr>
        <w:t xml:space="preserve"> </w:t>
      </w:r>
    </w:p>
    <w:p w14:paraId="356CC8BA" w14:textId="77777777" w:rsidR="004725D9" w:rsidRPr="00901126" w:rsidRDefault="004725D9" w:rsidP="00C7787A">
      <w:pPr>
        <w:jc w:val="both"/>
        <w:rPr>
          <w:rFonts w:ascii="Arial" w:hAnsi="Arial" w:cs="Arial"/>
          <w:sz w:val="22"/>
          <w:szCs w:val="22"/>
          <w:lang w:val="es-ES"/>
        </w:rPr>
      </w:pPr>
    </w:p>
    <w:p w14:paraId="3E0284D7" w14:textId="1A658BFB" w:rsidR="00C524F3" w:rsidRPr="00901126" w:rsidRDefault="004725D9" w:rsidP="004725D9">
      <w:pPr>
        <w:pStyle w:val="ListParagraph"/>
        <w:numPr>
          <w:ilvl w:val="0"/>
          <w:numId w:val="1"/>
        </w:numPr>
        <w:jc w:val="both"/>
        <w:rPr>
          <w:rFonts w:ascii="Arial" w:hAnsi="Arial" w:cs="Arial"/>
          <w:sz w:val="22"/>
          <w:szCs w:val="22"/>
          <w:lang w:val="es-ES"/>
        </w:rPr>
      </w:pPr>
      <w:r w:rsidRPr="00901126">
        <w:rPr>
          <w:rFonts w:ascii="Arial" w:hAnsi="Arial" w:cs="Arial"/>
          <w:sz w:val="22"/>
          <w:szCs w:val="22"/>
          <w:lang w:val="es-ES"/>
        </w:rPr>
        <w:t>C</w:t>
      </w:r>
      <w:r w:rsidR="00C6111E" w:rsidRPr="00901126">
        <w:rPr>
          <w:rFonts w:ascii="Arial" w:hAnsi="Arial" w:cs="Arial"/>
          <w:sz w:val="22"/>
          <w:szCs w:val="22"/>
          <w:lang w:val="es-ES"/>
        </w:rPr>
        <w:t>omo de discutió anteriormente,</w:t>
      </w:r>
      <w:r w:rsidRPr="00901126">
        <w:rPr>
          <w:rFonts w:ascii="Arial" w:hAnsi="Arial" w:cs="Arial"/>
          <w:sz w:val="22"/>
          <w:szCs w:val="22"/>
          <w:lang w:val="es-ES"/>
        </w:rPr>
        <w:t xml:space="preserve"> </w:t>
      </w:r>
      <w:r w:rsidR="00C6111E" w:rsidRPr="00901126">
        <w:rPr>
          <w:rFonts w:ascii="Arial" w:hAnsi="Arial" w:cs="Arial"/>
          <w:sz w:val="22"/>
          <w:szCs w:val="22"/>
          <w:lang w:val="es-ES"/>
        </w:rPr>
        <w:t>es posible dejar que las empresas definan el nivel de subsidio que requieren.  La ventaja de este mecanismo es que permite responder de mejor manera a un grupo het</w:t>
      </w:r>
      <w:r w:rsidR="004154C8" w:rsidRPr="00901126">
        <w:rPr>
          <w:rFonts w:ascii="Arial" w:hAnsi="Arial" w:cs="Arial"/>
          <w:sz w:val="22"/>
          <w:szCs w:val="22"/>
          <w:lang w:val="es-ES"/>
        </w:rPr>
        <w:t>e</w:t>
      </w:r>
      <w:r w:rsidR="00C6111E" w:rsidRPr="00901126">
        <w:rPr>
          <w:rFonts w:ascii="Arial" w:hAnsi="Arial" w:cs="Arial"/>
          <w:sz w:val="22"/>
          <w:szCs w:val="22"/>
          <w:lang w:val="es-ES"/>
        </w:rPr>
        <w:t>r</w:t>
      </w:r>
      <w:r w:rsidR="004154C8" w:rsidRPr="00901126">
        <w:rPr>
          <w:rFonts w:ascii="Arial" w:hAnsi="Arial" w:cs="Arial"/>
          <w:sz w:val="22"/>
          <w:szCs w:val="22"/>
          <w:lang w:val="es-ES"/>
        </w:rPr>
        <w:t>o</w:t>
      </w:r>
      <w:r w:rsidR="00C6111E" w:rsidRPr="00901126">
        <w:rPr>
          <w:rFonts w:ascii="Arial" w:hAnsi="Arial" w:cs="Arial"/>
          <w:sz w:val="22"/>
          <w:szCs w:val="22"/>
          <w:lang w:val="es-ES"/>
        </w:rPr>
        <w:t>g</w:t>
      </w:r>
      <w:r w:rsidR="004154C8" w:rsidRPr="00901126">
        <w:rPr>
          <w:rFonts w:ascii="Arial" w:hAnsi="Arial" w:cs="Arial"/>
          <w:sz w:val="22"/>
          <w:szCs w:val="22"/>
          <w:lang w:val="es-ES"/>
        </w:rPr>
        <w:t>é</w:t>
      </w:r>
      <w:r w:rsidR="00C6111E" w:rsidRPr="00901126">
        <w:rPr>
          <w:rFonts w:ascii="Arial" w:hAnsi="Arial" w:cs="Arial"/>
          <w:sz w:val="22"/>
          <w:szCs w:val="22"/>
          <w:lang w:val="es-ES"/>
        </w:rPr>
        <w:t>neo de empresas que enfrentan diferentes problemas de liquidez.  Las empresas estarían compitiendo por un monto limitado de recursos fiscales</w:t>
      </w:r>
      <w:r w:rsidRPr="00901126">
        <w:rPr>
          <w:rFonts w:ascii="Arial" w:hAnsi="Arial" w:cs="Arial"/>
          <w:sz w:val="22"/>
          <w:szCs w:val="22"/>
          <w:lang w:val="es-ES"/>
        </w:rPr>
        <w:t xml:space="preserve"> que </w:t>
      </w:r>
      <w:r w:rsidR="00C6111E" w:rsidRPr="00901126">
        <w:rPr>
          <w:rFonts w:ascii="Arial" w:hAnsi="Arial" w:cs="Arial"/>
          <w:sz w:val="22"/>
          <w:szCs w:val="22"/>
          <w:lang w:val="es-ES"/>
        </w:rPr>
        <w:t>serían distribu</w:t>
      </w:r>
      <w:r w:rsidR="004154C8" w:rsidRPr="00901126">
        <w:rPr>
          <w:rFonts w:ascii="Arial" w:hAnsi="Arial" w:cs="Arial"/>
          <w:sz w:val="22"/>
          <w:szCs w:val="22"/>
          <w:lang w:val="es-ES"/>
        </w:rPr>
        <w:t>i</w:t>
      </w:r>
      <w:r w:rsidR="00C6111E" w:rsidRPr="00901126">
        <w:rPr>
          <w:rFonts w:ascii="Arial" w:hAnsi="Arial" w:cs="Arial"/>
          <w:sz w:val="22"/>
          <w:szCs w:val="22"/>
          <w:lang w:val="es-ES"/>
        </w:rPr>
        <w:t xml:space="preserve">dos </w:t>
      </w:r>
      <w:r w:rsidR="004154C8" w:rsidRPr="00901126">
        <w:rPr>
          <w:rFonts w:ascii="Arial" w:hAnsi="Arial" w:cs="Arial"/>
          <w:sz w:val="22"/>
          <w:szCs w:val="22"/>
          <w:lang w:val="es-ES"/>
        </w:rPr>
        <w:t>sobre la base del nivel de</w:t>
      </w:r>
      <w:r w:rsidRPr="00901126">
        <w:rPr>
          <w:rFonts w:ascii="Arial" w:hAnsi="Arial" w:cs="Arial"/>
          <w:sz w:val="22"/>
          <w:szCs w:val="22"/>
          <w:lang w:val="es-ES"/>
        </w:rPr>
        <w:t>l</w:t>
      </w:r>
      <w:r w:rsidR="004154C8" w:rsidRPr="00901126">
        <w:rPr>
          <w:rFonts w:ascii="Arial" w:hAnsi="Arial" w:cs="Arial"/>
          <w:sz w:val="22"/>
          <w:szCs w:val="22"/>
          <w:lang w:val="es-ES"/>
        </w:rPr>
        <w:t xml:space="preserve"> subsidio por empleo.</w:t>
      </w:r>
      <w:r w:rsidRPr="00901126">
        <w:rPr>
          <w:rFonts w:ascii="Arial" w:hAnsi="Arial" w:cs="Arial"/>
          <w:sz w:val="22"/>
          <w:szCs w:val="22"/>
          <w:lang w:val="es-ES"/>
        </w:rPr>
        <w:t xml:space="preserve">  Este sistema competitivo también permitiría reducir el riesgo de </w:t>
      </w:r>
      <w:r w:rsidRPr="00901126">
        <w:rPr>
          <w:rFonts w:ascii="Arial" w:hAnsi="Arial" w:cs="Arial"/>
          <w:i/>
          <w:iCs/>
          <w:sz w:val="22"/>
          <w:szCs w:val="22"/>
          <w:lang w:val="es-ES"/>
        </w:rPr>
        <w:t xml:space="preserve">death-weight </w:t>
      </w:r>
      <w:r w:rsidRPr="00901126">
        <w:rPr>
          <w:rFonts w:ascii="Arial" w:hAnsi="Arial" w:cs="Arial"/>
          <w:sz w:val="22"/>
          <w:szCs w:val="22"/>
          <w:lang w:val="es-ES"/>
        </w:rPr>
        <w:t>(dar subsidios a empresas que no los necesitan).</w:t>
      </w:r>
      <w:r w:rsidRPr="00901126">
        <w:rPr>
          <w:rStyle w:val="FootnoteReference"/>
          <w:rFonts w:ascii="Arial" w:hAnsi="Arial" w:cs="Arial"/>
          <w:sz w:val="22"/>
          <w:szCs w:val="22"/>
          <w:lang w:val="es-ES"/>
        </w:rPr>
        <w:footnoteReference w:id="11"/>
      </w:r>
      <w:r w:rsidRPr="00901126">
        <w:rPr>
          <w:rFonts w:ascii="Arial" w:hAnsi="Arial" w:cs="Arial"/>
          <w:sz w:val="22"/>
          <w:szCs w:val="22"/>
          <w:lang w:val="es-ES"/>
        </w:rPr>
        <w:t xml:space="preserve">  En efecto, las empresas tienen el incentivo de minimizar el nivel del subsidio al que aplican.    </w:t>
      </w:r>
      <w:r w:rsidR="004154C8" w:rsidRPr="00901126">
        <w:rPr>
          <w:rFonts w:ascii="Arial" w:hAnsi="Arial" w:cs="Arial"/>
          <w:sz w:val="22"/>
          <w:szCs w:val="22"/>
          <w:lang w:val="es-ES"/>
        </w:rPr>
        <w:t xml:space="preserve">   </w:t>
      </w:r>
    </w:p>
    <w:p w14:paraId="32FCA128" w14:textId="77777777" w:rsidR="00C524F3" w:rsidRPr="00901126" w:rsidRDefault="00C524F3" w:rsidP="00C7787A">
      <w:pPr>
        <w:jc w:val="both"/>
        <w:rPr>
          <w:rFonts w:ascii="Arial" w:hAnsi="Arial" w:cs="Arial"/>
          <w:sz w:val="22"/>
          <w:szCs w:val="22"/>
          <w:lang w:val="es-ES"/>
        </w:rPr>
      </w:pPr>
    </w:p>
    <w:p w14:paraId="2688FEB5" w14:textId="5AEE29CB" w:rsidR="00C524F3" w:rsidRPr="00901126" w:rsidRDefault="00C524F3" w:rsidP="004725D9">
      <w:pPr>
        <w:pStyle w:val="ListParagraph"/>
        <w:numPr>
          <w:ilvl w:val="0"/>
          <w:numId w:val="1"/>
        </w:numPr>
        <w:jc w:val="both"/>
        <w:rPr>
          <w:rFonts w:ascii="Arial" w:hAnsi="Arial" w:cs="Arial"/>
          <w:sz w:val="22"/>
          <w:szCs w:val="22"/>
          <w:lang w:val="es-ES"/>
        </w:rPr>
      </w:pPr>
      <w:r w:rsidRPr="00901126">
        <w:rPr>
          <w:rFonts w:ascii="Arial" w:hAnsi="Arial" w:cs="Arial"/>
          <w:sz w:val="22"/>
          <w:szCs w:val="22"/>
          <w:lang w:val="es-ES"/>
        </w:rPr>
        <w:t xml:space="preserve">Se pueden además </w:t>
      </w:r>
      <w:r w:rsidR="004725D9" w:rsidRPr="00901126">
        <w:rPr>
          <w:rFonts w:ascii="Arial" w:hAnsi="Arial" w:cs="Arial"/>
          <w:sz w:val="22"/>
          <w:szCs w:val="22"/>
          <w:lang w:val="es-ES"/>
        </w:rPr>
        <w:t xml:space="preserve">introducir </w:t>
      </w:r>
      <w:r w:rsidR="004154C8" w:rsidRPr="00901126">
        <w:rPr>
          <w:rFonts w:ascii="Arial" w:hAnsi="Arial" w:cs="Arial"/>
          <w:sz w:val="22"/>
          <w:szCs w:val="22"/>
          <w:lang w:val="es-ES"/>
        </w:rPr>
        <w:t xml:space="preserve">coeficientes de ponderación para diferentes tipos de empleo, </w:t>
      </w:r>
      <w:r w:rsidR="004725D9" w:rsidRPr="00901126">
        <w:rPr>
          <w:rFonts w:ascii="Arial" w:hAnsi="Arial" w:cs="Arial"/>
          <w:sz w:val="22"/>
          <w:szCs w:val="22"/>
          <w:lang w:val="es-ES"/>
        </w:rPr>
        <w:t xml:space="preserve">con el fin de </w:t>
      </w:r>
      <w:r w:rsidRPr="00901126">
        <w:rPr>
          <w:rFonts w:ascii="Arial" w:hAnsi="Arial" w:cs="Arial"/>
          <w:sz w:val="22"/>
          <w:szCs w:val="22"/>
          <w:lang w:val="es-ES"/>
        </w:rPr>
        <w:t>tomar en cu</w:t>
      </w:r>
      <w:r w:rsidR="004154C8" w:rsidRPr="00901126">
        <w:rPr>
          <w:rFonts w:ascii="Arial" w:hAnsi="Arial" w:cs="Arial"/>
          <w:sz w:val="22"/>
          <w:szCs w:val="22"/>
          <w:lang w:val="es-ES"/>
        </w:rPr>
        <w:t>e</w:t>
      </w:r>
      <w:r w:rsidRPr="00901126">
        <w:rPr>
          <w:rFonts w:ascii="Arial" w:hAnsi="Arial" w:cs="Arial"/>
          <w:sz w:val="22"/>
          <w:szCs w:val="22"/>
          <w:lang w:val="es-ES"/>
        </w:rPr>
        <w:t>nt</w:t>
      </w:r>
      <w:r w:rsidR="004154C8" w:rsidRPr="00901126">
        <w:rPr>
          <w:rFonts w:ascii="Arial" w:hAnsi="Arial" w:cs="Arial"/>
          <w:sz w:val="22"/>
          <w:szCs w:val="22"/>
          <w:lang w:val="es-ES"/>
        </w:rPr>
        <w:t>a</w:t>
      </w:r>
      <w:r w:rsidRPr="00901126">
        <w:rPr>
          <w:rFonts w:ascii="Arial" w:hAnsi="Arial" w:cs="Arial"/>
          <w:sz w:val="22"/>
          <w:szCs w:val="22"/>
          <w:lang w:val="es-ES"/>
        </w:rPr>
        <w:t xml:space="preserve"> que las externalidades sociales del desempleo pueden variar por tipo de trabajador.</w:t>
      </w:r>
      <w:r w:rsidR="004725D9" w:rsidRPr="00901126">
        <w:rPr>
          <w:rStyle w:val="FootnoteReference"/>
          <w:rFonts w:ascii="Arial" w:hAnsi="Arial" w:cs="Arial"/>
          <w:sz w:val="22"/>
          <w:szCs w:val="22"/>
          <w:lang w:val="es-ES"/>
        </w:rPr>
        <w:footnoteReference w:id="12"/>
      </w:r>
      <w:r w:rsidR="004154C8" w:rsidRPr="00901126">
        <w:rPr>
          <w:rFonts w:ascii="Arial" w:hAnsi="Arial" w:cs="Arial"/>
          <w:sz w:val="22"/>
          <w:szCs w:val="22"/>
          <w:lang w:val="es-ES"/>
        </w:rPr>
        <w:t xml:space="preserve">  Por ejemplo, </w:t>
      </w:r>
      <w:r w:rsidR="004725D9" w:rsidRPr="00901126">
        <w:rPr>
          <w:rFonts w:ascii="Arial" w:hAnsi="Arial" w:cs="Arial"/>
          <w:sz w:val="22"/>
          <w:szCs w:val="22"/>
          <w:lang w:val="es-ES"/>
        </w:rPr>
        <w:t>s</w:t>
      </w:r>
      <w:r w:rsidR="004154C8" w:rsidRPr="00901126">
        <w:rPr>
          <w:rFonts w:ascii="Arial" w:hAnsi="Arial" w:cs="Arial"/>
          <w:sz w:val="22"/>
          <w:szCs w:val="22"/>
          <w:lang w:val="es-ES"/>
        </w:rPr>
        <w:t>e conoce que las empresas tienden a reducir</w:t>
      </w:r>
      <w:r w:rsidR="00C31D2F" w:rsidRPr="00901126">
        <w:rPr>
          <w:rFonts w:ascii="Arial" w:hAnsi="Arial" w:cs="Arial"/>
          <w:sz w:val="22"/>
          <w:szCs w:val="22"/>
          <w:lang w:val="es-ES"/>
        </w:rPr>
        <w:t xml:space="preserve"> </w:t>
      </w:r>
      <w:r w:rsidR="004154C8" w:rsidRPr="00901126">
        <w:rPr>
          <w:rFonts w:ascii="Arial" w:hAnsi="Arial" w:cs="Arial"/>
          <w:sz w:val="22"/>
          <w:szCs w:val="22"/>
          <w:lang w:val="es-ES"/>
        </w:rPr>
        <w:t>primero</w:t>
      </w:r>
      <w:r w:rsidR="00C31D2F" w:rsidRPr="00901126">
        <w:rPr>
          <w:rFonts w:ascii="Arial" w:hAnsi="Arial" w:cs="Arial"/>
          <w:sz w:val="22"/>
          <w:szCs w:val="22"/>
          <w:lang w:val="es-ES"/>
        </w:rPr>
        <w:t xml:space="preserve"> </w:t>
      </w:r>
      <w:r w:rsidR="004154C8" w:rsidRPr="00901126">
        <w:rPr>
          <w:rFonts w:ascii="Arial" w:hAnsi="Arial" w:cs="Arial"/>
          <w:sz w:val="22"/>
          <w:szCs w:val="22"/>
          <w:lang w:val="es-ES"/>
        </w:rPr>
        <w:t>el empleo de los trabajadores con menor antigüedad que en su mayoría son jóvenes.</w:t>
      </w:r>
      <w:r w:rsidR="004725D9" w:rsidRPr="00901126">
        <w:rPr>
          <w:rStyle w:val="FootnoteReference"/>
          <w:rFonts w:ascii="Arial" w:hAnsi="Arial" w:cs="Arial"/>
          <w:sz w:val="22"/>
          <w:szCs w:val="22"/>
          <w:lang w:val="es-ES"/>
        </w:rPr>
        <w:footnoteReference w:id="13"/>
      </w:r>
      <w:r w:rsidR="004154C8" w:rsidRPr="00901126">
        <w:rPr>
          <w:rFonts w:ascii="Arial" w:hAnsi="Arial" w:cs="Arial"/>
          <w:sz w:val="22"/>
          <w:szCs w:val="22"/>
          <w:lang w:val="es-ES"/>
        </w:rPr>
        <w:t xml:space="preserve">  Los trabajadores menos calificados también son más vulnerables al despido pues es más fácil reemplazarlos.  Al mismo tiempo, son estos los trabajadores para quienes los efectos negativos del desempleo pueden ser más duraderos.</w:t>
      </w:r>
      <w:r w:rsidR="00C31D2F" w:rsidRPr="00901126">
        <w:rPr>
          <w:rFonts w:ascii="Arial" w:hAnsi="Arial" w:cs="Arial"/>
          <w:sz w:val="22"/>
          <w:szCs w:val="22"/>
          <w:lang w:val="es-ES"/>
        </w:rPr>
        <w:t xml:space="preserve">  Los trabajadores jóvenes y de bajas calificaciones están más concentrados en ciertas ramas de actividad y</w:t>
      </w:r>
      <w:r w:rsidR="004154C8" w:rsidRPr="00901126">
        <w:rPr>
          <w:rFonts w:ascii="Arial" w:hAnsi="Arial" w:cs="Arial"/>
          <w:sz w:val="22"/>
          <w:szCs w:val="22"/>
          <w:lang w:val="es-ES"/>
        </w:rPr>
        <w:t xml:space="preserve"> </w:t>
      </w:r>
      <w:r w:rsidR="00A509B3" w:rsidRPr="00901126">
        <w:rPr>
          <w:rFonts w:ascii="Arial" w:hAnsi="Arial" w:cs="Arial"/>
          <w:sz w:val="22"/>
          <w:szCs w:val="22"/>
          <w:lang w:val="es-ES"/>
        </w:rPr>
        <w:t xml:space="preserve">tamaños de empresa (ver </w:t>
      </w:r>
      <w:r w:rsidR="007D5C9B" w:rsidRPr="00901126">
        <w:rPr>
          <w:rFonts w:ascii="Arial" w:hAnsi="Arial" w:cs="Arial"/>
          <w:sz w:val="22"/>
          <w:szCs w:val="22"/>
          <w:lang w:val="es-ES"/>
        </w:rPr>
        <w:fldChar w:fldCharType="begin"/>
      </w:r>
      <w:r w:rsidR="007D5C9B" w:rsidRPr="00901126">
        <w:rPr>
          <w:rFonts w:ascii="Arial" w:hAnsi="Arial" w:cs="Arial"/>
          <w:sz w:val="22"/>
          <w:szCs w:val="22"/>
          <w:lang w:val="es-ES"/>
        </w:rPr>
        <w:instrText xml:space="preserve"> REF _Ref39324778 \h </w:instrText>
      </w:r>
      <w:r w:rsidR="00901126" w:rsidRPr="00901126">
        <w:rPr>
          <w:rFonts w:ascii="Arial" w:hAnsi="Arial" w:cs="Arial"/>
          <w:sz w:val="22"/>
          <w:szCs w:val="22"/>
          <w:lang w:val="es-ES"/>
        </w:rPr>
        <w:instrText xml:space="preserve"> \* MERGEFORMAT </w:instrText>
      </w:r>
      <w:r w:rsidR="007D5C9B" w:rsidRPr="00901126">
        <w:rPr>
          <w:rFonts w:ascii="Arial" w:hAnsi="Arial" w:cs="Arial"/>
          <w:sz w:val="22"/>
          <w:szCs w:val="22"/>
          <w:lang w:val="es-ES"/>
        </w:rPr>
      </w:r>
      <w:r w:rsidR="007D5C9B" w:rsidRPr="00901126">
        <w:rPr>
          <w:rFonts w:ascii="Arial" w:hAnsi="Arial" w:cs="Arial"/>
          <w:sz w:val="22"/>
          <w:szCs w:val="22"/>
          <w:lang w:val="es-ES"/>
        </w:rPr>
        <w:fldChar w:fldCharType="separate"/>
      </w:r>
      <w:r w:rsidR="00417E21" w:rsidRPr="00901126">
        <w:rPr>
          <w:rFonts w:ascii="Arial" w:hAnsi="Arial" w:cs="Arial"/>
          <w:sz w:val="22"/>
          <w:szCs w:val="22"/>
          <w:lang w:val="es-ES"/>
        </w:rPr>
        <w:t xml:space="preserve">Tabla </w:t>
      </w:r>
      <w:r w:rsidR="00417E21" w:rsidRPr="00901126">
        <w:rPr>
          <w:rFonts w:ascii="Arial" w:hAnsi="Arial" w:cs="Arial"/>
          <w:noProof/>
          <w:sz w:val="22"/>
          <w:szCs w:val="22"/>
          <w:lang w:val="es-ES"/>
        </w:rPr>
        <w:t>3</w:t>
      </w:r>
      <w:r w:rsidR="007D5C9B" w:rsidRPr="00901126">
        <w:rPr>
          <w:rFonts w:ascii="Arial" w:hAnsi="Arial" w:cs="Arial"/>
          <w:sz w:val="22"/>
          <w:szCs w:val="22"/>
          <w:lang w:val="es-ES"/>
        </w:rPr>
        <w:fldChar w:fldCharType="end"/>
      </w:r>
      <w:r w:rsidR="00A509B3" w:rsidRPr="00901126">
        <w:rPr>
          <w:rFonts w:ascii="Arial" w:hAnsi="Arial" w:cs="Arial"/>
          <w:sz w:val="22"/>
          <w:szCs w:val="22"/>
          <w:lang w:val="es-ES"/>
        </w:rPr>
        <w:t>).</w:t>
      </w:r>
      <w:r w:rsidR="004154C8" w:rsidRPr="00901126">
        <w:rPr>
          <w:rFonts w:ascii="Arial" w:hAnsi="Arial" w:cs="Arial"/>
          <w:sz w:val="22"/>
          <w:szCs w:val="22"/>
          <w:lang w:val="es-ES"/>
        </w:rPr>
        <w:t xml:space="preserve">   </w:t>
      </w:r>
      <w:r w:rsidRPr="00901126">
        <w:rPr>
          <w:rFonts w:ascii="Arial" w:hAnsi="Arial" w:cs="Arial"/>
          <w:sz w:val="22"/>
          <w:szCs w:val="22"/>
          <w:lang w:val="es-ES"/>
        </w:rPr>
        <w:t xml:space="preserve">  </w:t>
      </w:r>
    </w:p>
    <w:p w14:paraId="5DDEB89B" w14:textId="08ACEEFB" w:rsidR="00C524F3" w:rsidRPr="00901126" w:rsidRDefault="00C524F3" w:rsidP="00C7787A">
      <w:pPr>
        <w:jc w:val="both"/>
        <w:rPr>
          <w:rFonts w:ascii="Arial" w:hAnsi="Arial" w:cs="Arial"/>
          <w:sz w:val="22"/>
          <w:szCs w:val="22"/>
          <w:lang w:val="es-ES"/>
        </w:rPr>
      </w:pPr>
    </w:p>
    <w:p w14:paraId="7127245C" w14:textId="722D21A7" w:rsidR="00C7787A" w:rsidRPr="00901126" w:rsidRDefault="004725D9" w:rsidP="004725D9">
      <w:pPr>
        <w:pStyle w:val="ListParagraph"/>
        <w:numPr>
          <w:ilvl w:val="0"/>
          <w:numId w:val="1"/>
        </w:numPr>
        <w:jc w:val="both"/>
        <w:rPr>
          <w:rFonts w:ascii="Arial" w:hAnsi="Arial" w:cs="Arial"/>
          <w:sz w:val="22"/>
          <w:szCs w:val="22"/>
          <w:lang w:val="es-ES"/>
        </w:rPr>
      </w:pPr>
      <w:r w:rsidRPr="00901126">
        <w:rPr>
          <w:rFonts w:ascii="Arial" w:hAnsi="Arial" w:cs="Arial"/>
          <w:sz w:val="22"/>
          <w:szCs w:val="22"/>
          <w:lang w:val="es-ES"/>
        </w:rPr>
        <w:t xml:space="preserve">Finalmente, se </w:t>
      </w:r>
      <w:r w:rsidR="00A509B3" w:rsidRPr="00901126">
        <w:rPr>
          <w:rFonts w:ascii="Arial" w:hAnsi="Arial" w:cs="Arial"/>
          <w:sz w:val="22"/>
          <w:szCs w:val="22"/>
          <w:lang w:val="es-ES"/>
        </w:rPr>
        <w:t>pueden</w:t>
      </w:r>
      <w:r w:rsidRPr="00901126">
        <w:rPr>
          <w:rFonts w:ascii="Arial" w:hAnsi="Arial" w:cs="Arial"/>
          <w:sz w:val="22"/>
          <w:szCs w:val="22"/>
          <w:lang w:val="es-ES"/>
        </w:rPr>
        <w:t xml:space="preserve"> considerar</w:t>
      </w:r>
      <w:r w:rsidR="00A509B3" w:rsidRPr="00901126">
        <w:rPr>
          <w:rFonts w:ascii="Arial" w:hAnsi="Arial" w:cs="Arial"/>
          <w:sz w:val="22"/>
          <w:szCs w:val="22"/>
          <w:lang w:val="es-ES"/>
        </w:rPr>
        <w:t xml:space="preserve"> diferentes</w:t>
      </w:r>
      <w:r w:rsidRPr="00901126">
        <w:rPr>
          <w:rFonts w:ascii="Arial" w:hAnsi="Arial" w:cs="Arial"/>
          <w:sz w:val="22"/>
          <w:szCs w:val="22"/>
          <w:lang w:val="es-ES"/>
        </w:rPr>
        <w:t xml:space="preserve"> indicadores para reducir el riesgo de</w:t>
      </w:r>
      <w:r w:rsidR="001B0C60" w:rsidRPr="00901126">
        <w:rPr>
          <w:rFonts w:ascii="Arial" w:hAnsi="Arial" w:cs="Arial"/>
          <w:sz w:val="22"/>
          <w:szCs w:val="22"/>
          <w:lang w:val="es-ES"/>
        </w:rPr>
        <w:t xml:space="preserve"> ofrecer subsidios a empresas</w:t>
      </w:r>
      <w:r w:rsidR="009E24CA" w:rsidRPr="00901126">
        <w:rPr>
          <w:rFonts w:ascii="Arial" w:hAnsi="Arial" w:cs="Arial"/>
          <w:sz w:val="22"/>
          <w:szCs w:val="22"/>
          <w:lang w:val="es-ES"/>
        </w:rPr>
        <w:t xml:space="preserve"> que</w:t>
      </w:r>
      <w:r w:rsidR="001B0C60" w:rsidRPr="00901126">
        <w:rPr>
          <w:rFonts w:ascii="Arial" w:hAnsi="Arial" w:cs="Arial"/>
          <w:sz w:val="22"/>
          <w:szCs w:val="22"/>
          <w:lang w:val="es-ES"/>
        </w:rPr>
        <w:t xml:space="preserve"> </w:t>
      </w:r>
      <w:r w:rsidRPr="00901126">
        <w:rPr>
          <w:rFonts w:ascii="Arial" w:hAnsi="Arial" w:cs="Arial"/>
          <w:sz w:val="22"/>
          <w:szCs w:val="22"/>
          <w:lang w:val="es-ES"/>
        </w:rPr>
        <w:t>difícilmente podrán recuperarse del impacto financiero de la crisis.</w:t>
      </w:r>
      <w:r w:rsidR="001D19BD" w:rsidRPr="00901126">
        <w:rPr>
          <w:rFonts w:ascii="Arial" w:hAnsi="Arial" w:cs="Arial"/>
          <w:sz w:val="22"/>
          <w:szCs w:val="22"/>
          <w:lang w:val="es-ES"/>
        </w:rPr>
        <w:t xml:space="preserve"> Una alterativa, por ejemplo, es utilizar el estado de pérdidas y ganancias del año 2019 para filtrar a empresas que</w:t>
      </w:r>
      <w:r w:rsidRPr="00901126">
        <w:rPr>
          <w:rFonts w:ascii="Arial" w:hAnsi="Arial" w:cs="Arial"/>
          <w:sz w:val="22"/>
          <w:szCs w:val="22"/>
          <w:lang w:val="es-ES"/>
        </w:rPr>
        <w:t xml:space="preserve"> </w:t>
      </w:r>
      <w:r w:rsidR="001D19BD" w:rsidRPr="00901126">
        <w:rPr>
          <w:rFonts w:ascii="Arial" w:hAnsi="Arial" w:cs="Arial"/>
          <w:sz w:val="22"/>
          <w:szCs w:val="22"/>
          <w:lang w:val="es-ES"/>
        </w:rPr>
        <w:t xml:space="preserve">ya antes de la crisis enfrentaban una situación financiera difícil. </w:t>
      </w:r>
    </w:p>
    <w:p w14:paraId="0889091F" w14:textId="266742EE" w:rsidR="004B5B91" w:rsidRPr="00901126" w:rsidRDefault="00860FA7" w:rsidP="00E9731D">
      <w:pPr>
        <w:pStyle w:val="Caption"/>
        <w:keepNext/>
        <w:jc w:val="center"/>
        <w:rPr>
          <w:rFonts w:ascii="Arial" w:hAnsi="Arial" w:cs="Arial"/>
          <w:sz w:val="22"/>
          <w:szCs w:val="22"/>
          <w:lang w:val="es-ES"/>
        </w:rPr>
      </w:pPr>
      <w:bookmarkStart w:id="2" w:name="_Ref39324778"/>
      <w:r w:rsidRPr="00901126">
        <w:rPr>
          <w:rFonts w:ascii="Arial" w:hAnsi="Arial" w:cs="Arial"/>
          <w:sz w:val="22"/>
          <w:szCs w:val="22"/>
          <w:lang w:val="es-ES"/>
        </w:rPr>
        <w:t xml:space="preserve">Tabla </w:t>
      </w:r>
      <w:r w:rsidRPr="00901126">
        <w:rPr>
          <w:rFonts w:ascii="Arial" w:hAnsi="Arial" w:cs="Arial"/>
          <w:sz w:val="22"/>
          <w:szCs w:val="22"/>
        </w:rPr>
        <w:fldChar w:fldCharType="begin"/>
      </w:r>
      <w:r w:rsidRPr="00901126">
        <w:rPr>
          <w:rFonts w:ascii="Arial" w:hAnsi="Arial" w:cs="Arial"/>
          <w:sz w:val="22"/>
          <w:szCs w:val="22"/>
          <w:lang w:val="es-ES"/>
        </w:rPr>
        <w:instrText xml:space="preserve"> SEQ Tabla \* ARABIC </w:instrText>
      </w:r>
      <w:r w:rsidRPr="00901126">
        <w:rPr>
          <w:rFonts w:ascii="Arial" w:hAnsi="Arial" w:cs="Arial"/>
          <w:sz w:val="22"/>
          <w:szCs w:val="22"/>
        </w:rPr>
        <w:fldChar w:fldCharType="separate"/>
      </w:r>
      <w:r w:rsidR="00417E21" w:rsidRPr="00901126">
        <w:rPr>
          <w:rFonts w:ascii="Arial" w:hAnsi="Arial" w:cs="Arial"/>
          <w:noProof/>
          <w:sz w:val="22"/>
          <w:szCs w:val="22"/>
          <w:lang w:val="es-ES"/>
        </w:rPr>
        <w:t>3</w:t>
      </w:r>
      <w:r w:rsidRPr="00901126">
        <w:rPr>
          <w:rFonts w:ascii="Arial" w:hAnsi="Arial" w:cs="Arial"/>
          <w:sz w:val="22"/>
          <w:szCs w:val="22"/>
        </w:rPr>
        <w:fldChar w:fldCharType="end"/>
      </w:r>
      <w:bookmarkEnd w:id="2"/>
      <w:r w:rsidRPr="00901126">
        <w:rPr>
          <w:rFonts w:ascii="Arial" w:hAnsi="Arial" w:cs="Arial"/>
          <w:sz w:val="22"/>
          <w:szCs w:val="22"/>
          <w:lang w:val="es-ES"/>
        </w:rPr>
        <w:t>: Distribución de Empleos por Edad</w:t>
      </w:r>
      <w:r w:rsidR="004B5B91" w:rsidRPr="00901126">
        <w:rPr>
          <w:rFonts w:ascii="Arial" w:hAnsi="Arial" w:cs="Arial"/>
          <w:sz w:val="22"/>
          <w:szCs w:val="22"/>
          <w:lang w:val="es-ES"/>
        </w:rPr>
        <w:t xml:space="preserve"> </w:t>
      </w:r>
      <w:r w:rsidRPr="00901126">
        <w:rPr>
          <w:rFonts w:ascii="Arial" w:hAnsi="Arial" w:cs="Arial"/>
          <w:sz w:val="22"/>
          <w:szCs w:val="22"/>
          <w:lang w:val="es-ES"/>
        </w:rPr>
        <w:t>y Nivel de Educación</w:t>
      </w:r>
      <w:r w:rsidR="004B5B91" w:rsidRPr="00901126">
        <w:rPr>
          <w:rFonts w:ascii="Arial" w:hAnsi="Arial" w:cs="Arial"/>
          <w:sz w:val="22"/>
          <w:szCs w:val="22"/>
          <w:lang w:val="es-ES"/>
        </w:rPr>
        <w:t xml:space="preserve"> </w:t>
      </w:r>
    </w:p>
    <w:p w14:paraId="1571A512" w14:textId="4B6DB93D" w:rsidR="00E10AA2" w:rsidRPr="00901126" w:rsidRDefault="00E10AA2" w:rsidP="00E9731D">
      <w:pPr>
        <w:pStyle w:val="Caption"/>
        <w:keepNext/>
        <w:jc w:val="center"/>
        <w:rPr>
          <w:rFonts w:ascii="Arial" w:hAnsi="Arial" w:cs="Arial"/>
          <w:sz w:val="22"/>
          <w:szCs w:val="22"/>
          <w:lang w:val="es-ES"/>
        </w:rPr>
      </w:pPr>
      <w:r w:rsidRPr="00901126">
        <w:rPr>
          <w:rFonts w:ascii="Arial" w:hAnsi="Arial" w:cs="Arial"/>
          <w:noProof/>
          <w:sz w:val="22"/>
          <w:szCs w:val="22"/>
          <w:lang w:val="es-ES"/>
        </w:rPr>
        <w:drawing>
          <wp:inline distT="0" distB="0" distL="0" distR="0" wp14:anchorId="4B683B2A" wp14:editId="4F6C64BC">
            <wp:extent cx="5943600" cy="56769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567690"/>
                    </a:xfrm>
                    <a:prstGeom prst="rect">
                      <a:avLst/>
                    </a:prstGeom>
                  </pic:spPr>
                </pic:pic>
              </a:graphicData>
            </a:graphic>
          </wp:inline>
        </w:drawing>
      </w:r>
    </w:p>
    <w:p w14:paraId="658451D2" w14:textId="5C86D450" w:rsidR="00860FA7" w:rsidRPr="00901126" w:rsidRDefault="00E10AA2" w:rsidP="00E9731D">
      <w:pPr>
        <w:pStyle w:val="Caption"/>
        <w:keepNext/>
        <w:jc w:val="center"/>
        <w:rPr>
          <w:rFonts w:ascii="Arial" w:hAnsi="Arial" w:cs="Arial"/>
          <w:sz w:val="22"/>
          <w:szCs w:val="22"/>
          <w:lang w:val="es-ES"/>
        </w:rPr>
      </w:pPr>
      <w:r w:rsidRPr="00901126">
        <w:rPr>
          <w:rFonts w:ascii="Arial" w:hAnsi="Arial" w:cs="Arial"/>
          <w:noProof/>
          <w:sz w:val="22"/>
          <w:szCs w:val="22"/>
          <w:lang w:val="es-ES"/>
        </w:rPr>
        <w:drawing>
          <wp:inline distT="0" distB="0" distL="0" distR="0" wp14:anchorId="3B8BF367" wp14:editId="726826F1">
            <wp:extent cx="5943600" cy="56769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567690"/>
                    </a:xfrm>
                    <a:prstGeom prst="rect">
                      <a:avLst/>
                    </a:prstGeom>
                  </pic:spPr>
                </pic:pic>
              </a:graphicData>
            </a:graphic>
          </wp:inline>
        </w:drawing>
      </w:r>
      <w:r w:rsidR="004B5B91" w:rsidRPr="00901126">
        <w:rPr>
          <w:rFonts w:ascii="Arial" w:hAnsi="Arial" w:cs="Arial"/>
          <w:sz w:val="22"/>
          <w:szCs w:val="22"/>
          <w:lang w:val="es-ES"/>
        </w:rPr>
        <w:t xml:space="preserve"> </w:t>
      </w:r>
    </w:p>
    <w:p w14:paraId="38C3EA40" w14:textId="341587B4" w:rsidR="00860FA7" w:rsidRPr="00901126" w:rsidRDefault="00860FA7" w:rsidP="002B5032">
      <w:pPr>
        <w:rPr>
          <w:rFonts w:ascii="Arial" w:hAnsi="Arial" w:cs="Arial"/>
          <w:sz w:val="22"/>
          <w:szCs w:val="22"/>
          <w:lang w:val="es-ES"/>
        </w:rPr>
      </w:pPr>
    </w:p>
    <w:p w14:paraId="13191D81" w14:textId="5DA98E95" w:rsidR="001D62F4" w:rsidRPr="00901126" w:rsidRDefault="00460958" w:rsidP="00A836E2">
      <w:pPr>
        <w:jc w:val="center"/>
        <w:rPr>
          <w:rFonts w:ascii="Arial" w:hAnsi="Arial" w:cs="Arial"/>
          <w:b/>
          <w:bCs/>
          <w:sz w:val="22"/>
          <w:szCs w:val="22"/>
          <w:lang w:val="es-ES"/>
        </w:rPr>
      </w:pPr>
      <w:r w:rsidRPr="00901126">
        <w:rPr>
          <w:rFonts w:ascii="Arial" w:hAnsi="Arial" w:cs="Arial"/>
          <w:b/>
          <w:bCs/>
          <w:sz w:val="22"/>
          <w:szCs w:val="22"/>
          <w:lang w:val="es-ES"/>
        </w:rPr>
        <w:t>Estrategia Operacional</w:t>
      </w:r>
    </w:p>
    <w:p w14:paraId="6771C548" w14:textId="12AA44BC" w:rsidR="001D62F4" w:rsidRPr="00901126" w:rsidRDefault="001D62F4" w:rsidP="004725D9">
      <w:pPr>
        <w:ind w:firstLine="100"/>
        <w:rPr>
          <w:rFonts w:ascii="Arial" w:hAnsi="Arial" w:cs="Arial"/>
          <w:sz w:val="22"/>
          <w:szCs w:val="22"/>
          <w:lang w:val="es-ES"/>
        </w:rPr>
      </w:pPr>
    </w:p>
    <w:p w14:paraId="0CBD0E3B" w14:textId="0F0846E7" w:rsidR="00CD1258" w:rsidRPr="00901126" w:rsidRDefault="001D62F4" w:rsidP="001D62F4">
      <w:pPr>
        <w:rPr>
          <w:rFonts w:ascii="Arial" w:hAnsi="Arial" w:cs="Arial"/>
          <w:sz w:val="22"/>
          <w:szCs w:val="22"/>
          <w:lang w:val="es-ES"/>
        </w:rPr>
      </w:pPr>
      <w:r w:rsidRPr="00901126">
        <w:rPr>
          <w:rFonts w:ascii="Arial" w:hAnsi="Arial" w:cs="Arial"/>
          <w:i/>
          <w:iCs/>
          <w:sz w:val="22"/>
          <w:szCs w:val="22"/>
          <w:lang w:val="es-ES"/>
        </w:rPr>
        <w:t>Los arreglos institucionales para la implementación del programa serán definidos durante la preparación del proyecto</w:t>
      </w:r>
      <w:r w:rsidRPr="00901126">
        <w:rPr>
          <w:rFonts w:ascii="Arial" w:hAnsi="Arial" w:cs="Arial"/>
          <w:sz w:val="22"/>
          <w:szCs w:val="22"/>
          <w:lang w:val="es-ES"/>
        </w:rPr>
        <w:t>.</w:t>
      </w:r>
      <w:r w:rsidR="00CD1258" w:rsidRPr="00901126">
        <w:rPr>
          <w:rFonts w:ascii="Arial" w:hAnsi="Arial" w:cs="Arial"/>
          <w:sz w:val="22"/>
          <w:szCs w:val="22"/>
          <w:lang w:val="es-ES"/>
        </w:rPr>
        <w:t xml:space="preserve">  Algunos de los elementos claves para el éxito del programa incluyen:  i) como definir el nivel de empleo pre-crisis o lo que sería el escenario de referencia; ii) el procedimiento para registrar a las empresas, el tipo de información requerida, y los mecanismos de validación de esta información; iii)</w:t>
      </w:r>
      <w:r w:rsidR="002A2D66" w:rsidRPr="00901126">
        <w:rPr>
          <w:rFonts w:ascii="Arial" w:hAnsi="Arial" w:cs="Arial"/>
          <w:sz w:val="22"/>
          <w:szCs w:val="22"/>
          <w:lang w:val="es-ES"/>
        </w:rPr>
        <w:t xml:space="preserve"> </w:t>
      </w:r>
      <w:r w:rsidR="00CD1258" w:rsidRPr="00901126">
        <w:rPr>
          <w:rFonts w:ascii="Arial" w:hAnsi="Arial" w:cs="Arial"/>
          <w:sz w:val="22"/>
          <w:szCs w:val="22"/>
          <w:lang w:val="es-ES"/>
        </w:rPr>
        <w:t>el procedimiento para el pago del subsidios; iii) los mecanismos para el control de las condicionalidades</w:t>
      </w:r>
      <w:r w:rsidR="002A2D66" w:rsidRPr="00901126">
        <w:rPr>
          <w:rFonts w:ascii="Arial" w:hAnsi="Arial" w:cs="Arial"/>
          <w:sz w:val="22"/>
          <w:szCs w:val="22"/>
          <w:lang w:val="es-ES"/>
        </w:rPr>
        <w:t xml:space="preserve">; iv) </w:t>
      </w:r>
      <w:r w:rsidR="00CD1258" w:rsidRPr="00901126">
        <w:rPr>
          <w:rFonts w:ascii="Arial" w:hAnsi="Arial" w:cs="Arial"/>
          <w:sz w:val="22"/>
          <w:szCs w:val="22"/>
          <w:lang w:val="es-ES"/>
        </w:rPr>
        <w:t xml:space="preserve">los tipos de sanciones y </w:t>
      </w:r>
      <w:r w:rsidR="002A2D66" w:rsidRPr="00901126">
        <w:rPr>
          <w:rFonts w:ascii="Arial" w:hAnsi="Arial" w:cs="Arial"/>
          <w:sz w:val="22"/>
          <w:szCs w:val="22"/>
          <w:lang w:val="es-ES"/>
        </w:rPr>
        <w:t xml:space="preserve">los </w:t>
      </w:r>
      <w:r w:rsidR="00CD1258" w:rsidRPr="00901126">
        <w:rPr>
          <w:rFonts w:ascii="Arial" w:hAnsi="Arial" w:cs="Arial"/>
          <w:sz w:val="22"/>
          <w:szCs w:val="22"/>
          <w:lang w:val="es-ES"/>
        </w:rPr>
        <w:lastRenderedPageBreak/>
        <w:t xml:space="preserve">procedimientos para  la devolución de fondos en el caso de incumplimiento; y v) </w:t>
      </w:r>
      <w:r w:rsidR="002A2D66" w:rsidRPr="00901126">
        <w:rPr>
          <w:rFonts w:ascii="Arial" w:hAnsi="Arial" w:cs="Arial"/>
          <w:sz w:val="22"/>
          <w:szCs w:val="22"/>
          <w:lang w:val="es-ES"/>
        </w:rPr>
        <w:t xml:space="preserve">el </w:t>
      </w:r>
      <w:r w:rsidR="00CD1258" w:rsidRPr="00901126">
        <w:rPr>
          <w:rFonts w:ascii="Arial" w:hAnsi="Arial" w:cs="Arial"/>
          <w:sz w:val="22"/>
          <w:szCs w:val="22"/>
          <w:lang w:val="es-ES"/>
        </w:rPr>
        <w:t>diseñ</w:t>
      </w:r>
      <w:r w:rsidR="005E299A" w:rsidRPr="00901126">
        <w:rPr>
          <w:rFonts w:ascii="Arial" w:hAnsi="Arial" w:cs="Arial"/>
          <w:sz w:val="22"/>
          <w:szCs w:val="22"/>
          <w:lang w:val="es-ES"/>
        </w:rPr>
        <w:t>o</w:t>
      </w:r>
      <w:r w:rsidR="00CD1258" w:rsidRPr="00901126">
        <w:rPr>
          <w:rFonts w:ascii="Arial" w:hAnsi="Arial" w:cs="Arial"/>
          <w:sz w:val="22"/>
          <w:szCs w:val="22"/>
          <w:lang w:val="es-ES"/>
        </w:rPr>
        <w:t xml:space="preserve"> del sistema de monitoreo y evaluación.  </w:t>
      </w:r>
    </w:p>
    <w:p w14:paraId="61743AAD" w14:textId="77777777" w:rsidR="00CD1258" w:rsidRPr="00901126" w:rsidRDefault="00CD1258" w:rsidP="001D62F4">
      <w:pPr>
        <w:rPr>
          <w:rFonts w:ascii="Arial" w:hAnsi="Arial" w:cs="Arial"/>
          <w:sz w:val="22"/>
          <w:szCs w:val="22"/>
          <w:lang w:val="es-ES"/>
        </w:rPr>
      </w:pPr>
    </w:p>
    <w:p w14:paraId="707DC4B3" w14:textId="77777777" w:rsidR="008615B0" w:rsidRPr="00842BA8" w:rsidRDefault="008615B0">
      <w:pPr>
        <w:rPr>
          <w:rFonts w:ascii="Arial" w:hAnsi="Arial" w:cs="Arial"/>
          <w:b/>
          <w:bCs/>
          <w:sz w:val="22"/>
          <w:szCs w:val="22"/>
          <w:lang w:val="es-ES"/>
        </w:rPr>
      </w:pPr>
      <w:r w:rsidRPr="00842BA8">
        <w:rPr>
          <w:rFonts w:ascii="Arial" w:hAnsi="Arial" w:cs="Arial"/>
          <w:b/>
          <w:bCs/>
          <w:sz w:val="22"/>
          <w:szCs w:val="22"/>
          <w:lang w:val="es-ES"/>
        </w:rPr>
        <w:br w:type="page"/>
      </w:r>
    </w:p>
    <w:p w14:paraId="291B9127" w14:textId="3567F70F" w:rsidR="001D62F4" w:rsidRPr="00901126" w:rsidRDefault="00ED3C0E" w:rsidP="001D62F4">
      <w:pPr>
        <w:rPr>
          <w:rFonts w:ascii="Arial" w:hAnsi="Arial" w:cs="Arial"/>
          <w:b/>
          <w:bCs/>
          <w:sz w:val="22"/>
          <w:szCs w:val="22"/>
        </w:rPr>
      </w:pPr>
      <w:r w:rsidRPr="00901126">
        <w:rPr>
          <w:rFonts w:ascii="Arial" w:hAnsi="Arial" w:cs="Arial"/>
          <w:b/>
          <w:bCs/>
          <w:sz w:val="22"/>
          <w:szCs w:val="22"/>
        </w:rPr>
        <w:lastRenderedPageBreak/>
        <w:t>Referencias</w:t>
      </w:r>
    </w:p>
    <w:p w14:paraId="2149EE36" w14:textId="2C444B0F" w:rsidR="00ED3C0E" w:rsidRPr="00901126" w:rsidRDefault="00ED3C0E" w:rsidP="001D62F4">
      <w:pPr>
        <w:rPr>
          <w:rFonts w:ascii="Arial" w:hAnsi="Arial" w:cs="Arial"/>
          <w:sz w:val="22"/>
          <w:szCs w:val="22"/>
        </w:rPr>
      </w:pPr>
    </w:p>
    <w:p w14:paraId="44862B37"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Almeida, R., Orr, L. &amp; Robalino, D. Wage subsidies in developing countries as a tool to build human capital: design and implementation issues. IZA J Labor Policy 3, 12 (2014). https://doi.org/10.1186/2193-9004-3-12</w:t>
      </w:r>
    </w:p>
    <w:p w14:paraId="056D0FE9"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Banerji, Arup; Newhouse, David; Paci, Pierella; Robalino, David. 2014. Working through the Crisis : Jobs and Policies in Developing Countries during the Great Recession. Directions in Development--Human Development;. Washington, DC: World Bank. © World Bank. </w:t>
      </w:r>
    </w:p>
    <w:p w14:paraId="0491236C"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Bertrand, M. y Morse, A. (2013). Trickle-Down Consumption. NBER Working Paper No. 18883. National Bureau of Economic Research. </w:t>
      </w:r>
    </w:p>
    <w:p w14:paraId="15740A05"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Chetty, R. (2008). Moral hazard versus liquidity and optimal unemployment insurance. Journal of political Economy, 116(2), 173-234.</w:t>
      </w:r>
    </w:p>
    <w:p w14:paraId="1FB11F7C" w14:textId="77777777" w:rsidR="00ED3C0E" w:rsidRPr="00842BA8"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Datta Namita, Angela Elzir Assy, Johanne Buba, Sara Johansson de Silva, and Samantha Watson (2019).  “Integrated Youth Employment Programs A Stocktake of Evidence on what works in Youth Employment programs.  </w:t>
      </w:r>
      <w:r w:rsidRPr="00842BA8">
        <w:rPr>
          <w:rFonts w:ascii="Arial" w:hAnsi="Arial" w:cs="Arial"/>
          <w:sz w:val="22"/>
          <w:szCs w:val="22"/>
        </w:rPr>
        <w:t>World Bank.  Jobs Group.</w:t>
      </w:r>
    </w:p>
    <w:p w14:paraId="69119E54"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Kluve, Jochen &amp; Puerto, Susana &amp; Robalino, David &amp; Romero, Jose &amp; Rother, Friederike &amp; Stöterau, Jonathan &amp; Weidenkaff, Felix &amp; Witte, Marc. (2019). Do youth employment programs improve labor market outcomes? A quantitative review. World Development. 114. 237-253. 10.1016/j.worlddev.2018.10.004.</w:t>
      </w:r>
    </w:p>
    <w:p w14:paraId="1EA0D9A5"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Maestas, N., Mullen, K., Powell, D., Von Wachter, T. y Wenger, B. (2018). The Value of Working Conditions in the United States and Implications for the Structure of Wages. NBER Working Paper No. 25204. </w:t>
      </w:r>
    </w:p>
    <w:p w14:paraId="3A3D4AB7"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Robalino D., Walker I, Romero J. 2020. “Allocating Subsidies for Private Investment to Maximize Jobs Impacts.”  World Bank.  Jobs Group.  </w:t>
      </w:r>
    </w:p>
    <w:p w14:paraId="21DCEF1A"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Tatsiramos, K. (2009). Unemployment Insurance in Europe: Unemployment Duration and Subsequent Employment Stability. Journal of the European Economic Association 7(6):1225–1260.</w:t>
      </w:r>
    </w:p>
    <w:p w14:paraId="6E77E2F3" w14:textId="77777777" w:rsidR="00ED3C0E" w:rsidRPr="00901126" w:rsidRDefault="00ED3C0E" w:rsidP="008615B0">
      <w:pPr>
        <w:spacing w:after="120"/>
        <w:ind w:left="360" w:hanging="360"/>
        <w:rPr>
          <w:rFonts w:ascii="Arial" w:hAnsi="Arial" w:cs="Arial"/>
          <w:sz w:val="22"/>
          <w:szCs w:val="22"/>
        </w:rPr>
      </w:pPr>
      <w:r w:rsidRPr="00901126">
        <w:rPr>
          <w:rFonts w:ascii="Arial" w:hAnsi="Arial" w:cs="Arial"/>
          <w:sz w:val="22"/>
          <w:szCs w:val="22"/>
        </w:rPr>
        <w:t xml:space="preserve">Wilkinson, R. y Picket, K. (2009). The Spirit Level: Why More Equal Societies Almost Always Do Better. Allen Lane, London. Social Justice Research. </w:t>
      </w:r>
    </w:p>
    <w:p w14:paraId="53005630" w14:textId="5812EA39" w:rsidR="00ED3C0E" w:rsidRPr="00901126" w:rsidRDefault="00ED3C0E" w:rsidP="008615B0">
      <w:pPr>
        <w:spacing w:after="120"/>
        <w:ind w:left="360" w:hanging="360"/>
        <w:rPr>
          <w:rFonts w:ascii="Arial" w:hAnsi="Arial" w:cs="Arial"/>
          <w:sz w:val="22"/>
          <w:szCs w:val="22"/>
          <w:lang w:val="es-ES"/>
        </w:rPr>
      </w:pPr>
      <w:r w:rsidRPr="00901126">
        <w:rPr>
          <w:rFonts w:ascii="Arial" w:hAnsi="Arial" w:cs="Arial"/>
          <w:sz w:val="22"/>
          <w:szCs w:val="22"/>
        </w:rPr>
        <w:t xml:space="preserve">World Bank. 2012. World Development Report 2013: Jobs. </w:t>
      </w:r>
      <w:r w:rsidRPr="00BC6C47">
        <w:rPr>
          <w:rFonts w:ascii="Arial" w:hAnsi="Arial" w:cs="Arial"/>
          <w:sz w:val="22"/>
          <w:szCs w:val="22"/>
        </w:rPr>
        <w:t xml:space="preserve">Washington, DC. </w:t>
      </w:r>
      <w:r w:rsidRPr="00901126">
        <w:rPr>
          <w:rFonts w:ascii="Arial" w:hAnsi="Arial" w:cs="Arial"/>
          <w:sz w:val="22"/>
          <w:szCs w:val="22"/>
          <w:lang w:val="es-ES"/>
        </w:rPr>
        <w:t>© World Bank.</w:t>
      </w:r>
    </w:p>
    <w:sectPr w:rsidR="00ED3C0E" w:rsidRPr="00901126" w:rsidSect="00417E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299BF" w14:textId="77777777" w:rsidR="00B6541D" w:rsidRDefault="00B6541D" w:rsidP="004725D9">
      <w:r>
        <w:separator/>
      </w:r>
    </w:p>
  </w:endnote>
  <w:endnote w:type="continuationSeparator" w:id="0">
    <w:p w14:paraId="1E6CF913" w14:textId="77777777" w:rsidR="00B6541D" w:rsidRDefault="00B6541D" w:rsidP="0047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BE3D7E" w14:textId="77777777" w:rsidR="00B6541D" w:rsidRDefault="00B6541D" w:rsidP="004725D9">
      <w:r>
        <w:separator/>
      </w:r>
    </w:p>
  </w:footnote>
  <w:footnote w:type="continuationSeparator" w:id="0">
    <w:p w14:paraId="50762A86" w14:textId="77777777" w:rsidR="00B6541D" w:rsidRDefault="00B6541D" w:rsidP="004725D9">
      <w:r>
        <w:continuationSeparator/>
      </w:r>
    </w:p>
  </w:footnote>
  <w:footnote w:id="1">
    <w:p w14:paraId="60CB4AE7" w14:textId="76A84E5E" w:rsidR="00A83F95" w:rsidRPr="00901126" w:rsidRDefault="00A83F95" w:rsidP="00901126">
      <w:pPr>
        <w:pStyle w:val="FootnoteText"/>
        <w:ind w:left="360" w:hanging="360"/>
        <w:rPr>
          <w:rFonts w:ascii="Arial" w:hAnsi="Arial" w:cs="Arial"/>
          <w:sz w:val="18"/>
          <w:szCs w:val="18"/>
        </w:rPr>
      </w:pPr>
      <w:r w:rsidRPr="00901126">
        <w:rPr>
          <w:rStyle w:val="FootnoteReference"/>
          <w:rFonts w:ascii="Arial" w:hAnsi="Arial" w:cs="Arial"/>
          <w:sz w:val="18"/>
          <w:szCs w:val="18"/>
        </w:rPr>
        <w:footnoteRef/>
      </w:r>
      <w:r w:rsidRPr="00901126">
        <w:rPr>
          <w:rFonts w:ascii="Arial" w:hAnsi="Arial" w:cs="Arial"/>
          <w:sz w:val="18"/>
          <w:szCs w:val="18"/>
        </w:rPr>
        <w:t xml:space="preserve"> </w:t>
      </w:r>
      <w:r w:rsidR="00901126">
        <w:rPr>
          <w:rFonts w:ascii="Arial" w:hAnsi="Arial" w:cs="Arial"/>
          <w:sz w:val="18"/>
          <w:szCs w:val="18"/>
        </w:rPr>
        <w:tab/>
      </w:r>
      <w:r w:rsidRPr="00901126">
        <w:rPr>
          <w:rFonts w:ascii="Arial" w:hAnsi="Arial" w:cs="Arial"/>
          <w:sz w:val="18"/>
          <w:szCs w:val="18"/>
        </w:rPr>
        <w:t>CEFSA (2020).</w:t>
      </w:r>
    </w:p>
  </w:footnote>
  <w:footnote w:id="2">
    <w:p w14:paraId="794A49F5" w14:textId="31D36E60" w:rsidR="00A16FB8" w:rsidRPr="00901126" w:rsidRDefault="00A16FB8" w:rsidP="00901126">
      <w:pPr>
        <w:pStyle w:val="FootnoteText"/>
        <w:ind w:left="360" w:hanging="360"/>
        <w:rPr>
          <w:rFonts w:ascii="Arial" w:hAnsi="Arial" w:cs="Arial"/>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rPr>
        <w:t xml:space="preserve"> </w:t>
      </w:r>
      <w:r w:rsidR="00901126">
        <w:rPr>
          <w:rFonts w:ascii="Arial" w:hAnsi="Arial" w:cs="Arial"/>
          <w:sz w:val="18"/>
          <w:szCs w:val="18"/>
        </w:rPr>
        <w:tab/>
      </w:r>
      <w:r w:rsidRPr="00901126">
        <w:rPr>
          <w:rFonts w:ascii="Arial" w:hAnsi="Arial" w:cs="Arial"/>
          <w:sz w:val="18"/>
          <w:szCs w:val="18"/>
        </w:rPr>
        <w:t xml:space="preserve">Ver Bertrand, M., Morse, A., (2014); Richard Wilkinson and Kate Pickett. (2018); and Nicole Maestas, Kathleen J. Mullen, David Powell, Till von Wachter, and Jeffrey Wenger. </w:t>
      </w:r>
      <w:r w:rsidRPr="00901126">
        <w:rPr>
          <w:rFonts w:ascii="Arial" w:hAnsi="Arial" w:cs="Arial"/>
          <w:sz w:val="18"/>
          <w:szCs w:val="18"/>
          <w:lang w:val="es-ES"/>
        </w:rPr>
        <w:t xml:space="preserve">(2018).  </w:t>
      </w:r>
    </w:p>
  </w:footnote>
  <w:footnote w:id="3">
    <w:p w14:paraId="320442CD" w14:textId="173E2707" w:rsidR="00A16FB8" w:rsidRPr="00901126" w:rsidRDefault="00A16FB8" w:rsidP="00901126">
      <w:pPr>
        <w:pStyle w:val="FootnoteText"/>
        <w:ind w:left="360" w:hanging="360"/>
        <w:rPr>
          <w:rFonts w:ascii="Arial" w:hAnsi="Arial" w:cs="Arial"/>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Ver Tatziramos (2009) y Chetty (2008).</w:t>
      </w:r>
    </w:p>
  </w:footnote>
  <w:footnote w:id="4">
    <w:p w14:paraId="6CFA97D3" w14:textId="466BFC54" w:rsidR="00A16FB8" w:rsidRPr="007907F7" w:rsidRDefault="00A16FB8" w:rsidP="00901126">
      <w:pPr>
        <w:pStyle w:val="FootnoteText"/>
        <w:ind w:left="360" w:hanging="360"/>
        <w:rPr>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Ver Banco Mundial (2013) y Banerji et al., (2015).</w:t>
      </w:r>
    </w:p>
  </w:footnote>
  <w:footnote w:id="5">
    <w:p w14:paraId="15EE9719" w14:textId="4ECE8C46" w:rsidR="001E3495" w:rsidRPr="00901126" w:rsidRDefault="001E3495" w:rsidP="00901126">
      <w:pPr>
        <w:pStyle w:val="FootnoteText"/>
        <w:ind w:left="360" w:hanging="360"/>
        <w:rPr>
          <w:rFonts w:ascii="Arial" w:hAnsi="Arial" w:cs="Arial"/>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Ver Kluve et al., (2019); Datta et al., (2019); y Almeida et al., (2015).</w:t>
      </w:r>
    </w:p>
  </w:footnote>
  <w:footnote w:id="6">
    <w:p w14:paraId="1D44FBCA" w14:textId="64E8282D" w:rsidR="00B375B7" w:rsidRPr="00FF04A2" w:rsidRDefault="00B375B7" w:rsidP="00901126">
      <w:pPr>
        <w:pStyle w:val="FootnoteText"/>
        <w:ind w:left="360" w:hanging="360"/>
        <w:rPr>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Almeida et al. (2015).</w:t>
      </w:r>
    </w:p>
  </w:footnote>
  <w:footnote w:id="7">
    <w:p w14:paraId="7A56348F" w14:textId="33BCC99D" w:rsidR="00FF04A2" w:rsidRPr="00901126" w:rsidRDefault="00FF04A2" w:rsidP="00901126">
      <w:pPr>
        <w:pStyle w:val="FootnoteText"/>
        <w:ind w:left="360" w:hanging="360"/>
        <w:rPr>
          <w:rFonts w:ascii="Arial" w:hAnsi="Arial" w:cs="Arial"/>
          <w:i/>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 xml:space="preserve">El número de empleos que pueden ser protegidos está dado por:  </w:t>
      </w:r>
      <m:oMath>
        <m:r>
          <w:rPr>
            <w:rFonts w:ascii="Cambria Math" w:hAnsi="Cambria Math" w:cs="Arial"/>
            <w:sz w:val="18"/>
            <w:szCs w:val="18"/>
            <w:lang w:val="es-ES"/>
          </w:rPr>
          <m:t>l=P</m:t>
        </m:r>
        <m:d>
          <m:dPr>
            <m:ctrlPr>
              <w:rPr>
                <w:rFonts w:ascii="Cambria Math" w:eastAsiaTheme="minorHAnsi" w:hAnsi="Cambria Math" w:cs="Arial"/>
                <w:i/>
                <w:sz w:val="18"/>
                <w:szCs w:val="18"/>
                <w:lang w:val="es-ES"/>
              </w:rPr>
            </m:ctrlPr>
          </m:dPr>
          <m:e>
            <m:r>
              <w:rPr>
                <w:rFonts w:ascii="Cambria Math" w:hAnsi="Cambria Math" w:cs="Arial"/>
                <w:sz w:val="18"/>
                <w:szCs w:val="18"/>
                <w:lang w:val="es-ES"/>
              </w:rPr>
              <m:t>s,d</m:t>
            </m:r>
          </m:e>
        </m:d>
        <m:f>
          <m:fPr>
            <m:ctrlPr>
              <w:rPr>
                <w:rFonts w:ascii="Cambria Math" w:eastAsiaTheme="minorHAnsi" w:hAnsi="Cambria Math" w:cs="Arial"/>
                <w:i/>
                <w:sz w:val="18"/>
                <w:szCs w:val="18"/>
                <w:lang w:val="es-ES"/>
              </w:rPr>
            </m:ctrlPr>
          </m:fPr>
          <m:num>
            <m:r>
              <w:rPr>
                <w:rFonts w:ascii="Cambria Math" w:hAnsi="Cambria Math" w:cs="Arial"/>
                <w:sz w:val="18"/>
                <w:szCs w:val="18"/>
                <w:lang w:val="es-ES"/>
              </w:rPr>
              <m:t>G</m:t>
            </m:r>
          </m:num>
          <m:den>
            <m:r>
              <w:rPr>
                <w:rFonts w:ascii="Cambria Math" w:hAnsi="Cambria Math" w:cs="Arial"/>
                <w:sz w:val="18"/>
                <w:szCs w:val="18"/>
                <w:lang w:val="es-ES"/>
              </w:rPr>
              <m:t>sd</m:t>
            </m:r>
            <m:acc>
              <m:accPr>
                <m:chr m:val="̅"/>
                <m:ctrlPr>
                  <w:rPr>
                    <w:rFonts w:ascii="Cambria Math" w:eastAsiaTheme="minorHAnsi" w:hAnsi="Cambria Math" w:cs="Arial"/>
                    <w:i/>
                    <w:sz w:val="18"/>
                    <w:szCs w:val="18"/>
                    <w:lang w:val="es-ES"/>
                  </w:rPr>
                </m:ctrlPr>
              </m:accPr>
              <m:e>
                <m:r>
                  <w:rPr>
                    <w:rFonts w:ascii="Cambria Math" w:hAnsi="Cambria Math" w:cs="Arial"/>
                    <w:sz w:val="18"/>
                    <w:szCs w:val="18"/>
                    <w:lang w:val="es-ES"/>
                  </w:rPr>
                  <m:t>w</m:t>
                </m:r>
              </m:e>
            </m:acc>
          </m:den>
        </m:f>
      </m:oMath>
      <w:r w:rsidRPr="00901126">
        <w:rPr>
          <w:rFonts w:ascii="Arial" w:hAnsi="Arial" w:cs="Arial"/>
          <w:sz w:val="18"/>
          <w:szCs w:val="18"/>
          <w:lang w:val="es-ES"/>
        </w:rPr>
        <w:t xml:space="preserve">, donde </w:t>
      </w:r>
      <m:oMath>
        <m:r>
          <w:rPr>
            <w:rFonts w:ascii="Cambria Math" w:hAnsi="Cambria Math" w:cs="Arial"/>
            <w:sz w:val="18"/>
            <w:szCs w:val="18"/>
            <w:lang w:val="es-ES"/>
          </w:rPr>
          <m:t>P</m:t>
        </m:r>
        <m:d>
          <m:dPr>
            <m:ctrlPr>
              <w:rPr>
                <w:rFonts w:ascii="Cambria Math" w:eastAsiaTheme="minorHAnsi" w:hAnsi="Cambria Math" w:cs="Arial"/>
                <w:i/>
                <w:sz w:val="18"/>
                <w:szCs w:val="18"/>
                <w:lang w:val="es-ES"/>
              </w:rPr>
            </m:ctrlPr>
          </m:dPr>
          <m:e>
            <m:r>
              <w:rPr>
                <w:rFonts w:ascii="Cambria Math" w:hAnsi="Cambria Math" w:cs="Arial"/>
                <w:sz w:val="18"/>
                <w:szCs w:val="18"/>
                <w:lang w:val="es-ES"/>
              </w:rPr>
              <m:t>s,d</m:t>
            </m:r>
          </m:e>
        </m:d>
      </m:oMath>
      <w:r w:rsidRPr="00901126">
        <w:rPr>
          <w:rFonts w:ascii="Arial" w:hAnsi="Arial" w:cs="Arial"/>
          <w:sz w:val="18"/>
          <w:szCs w:val="18"/>
          <w:lang w:val="es-ES"/>
        </w:rPr>
        <w:t xml:space="preserve"> es una función logística que da la probabilidad de que el nivel de subsidio (</w:t>
      </w:r>
      <m:oMath>
        <m:r>
          <w:rPr>
            <w:rFonts w:ascii="Cambria Math" w:hAnsi="Cambria Math" w:cs="Arial"/>
            <w:sz w:val="18"/>
            <w:szCs w:val="18"/>
            <w:lang w:val="es-ES"/>
          </w:rPr>
          <m:t>s</m:t>
        </m:r>
      </m:oMath>
      <w:r w:rsidRPr="00901126">
        <w:rPr>
          <w:rFonts w:ascii="Arial" w:hAnsi="Arial" w:cs="Arial"/>
          <w:sz w:val="18"/>
          <w:szCs w:val="18"/>
          <w:lang w:val="es-ES"/>
        </w:rPr>
        <w:t>) y su duración (</w:t>
      </w:r>
      <m:oMath>
        <m:r>
          <w:rPr>
            <w:rFonts w:ascii="Cambria Math" w:hAnsi="Cambria Math" w:cs="Arial"/>
            <w:sz w:val="18"/>
            <w:szCs w:val="18"/>
            <w:lang w:val="es-ES"/>
          </w:rPr>
          <m:t>d</m:t>
        </m:r>
      </m:oMath>
      <w:r w:rsidRPr="00901126">
        <w:rPr>
          <w:rFonts w:ascii="Arial" w:hAnsi="Arial" w:cs="Arial"/>
          <w:sz w:val="18"/>
          <w:szCs w:val="18"/>
          <w:lang w:val="es-ES"/>
        </w:rPr>
        <w:t xml:space="preserve">) permitan mantener un empleo, </w:t>
      </w:r>
      <m:oMath>
        <m:r>
          <w:rPr>
            <w:rFonts w:ascii="Cambria Math" w:hAnsi="Cambria Math" w:cs="Arial"/>
            <w:sz w:val="18"/>
            <w:szCs w:val="18"/>
            <w:lang w:val="es-ES"/>
          </w:rPr>
          <m:t>G</m:t>
        </m:r>
      </m:oMath>
      <w:r w:rsidRPr="00901126">
        <w:rPr>
          <w:rFonts w:ascii="Arial" w:hAnsi="Arial" w:cs="Arial"/>
          <w:sz w:val="18"/>
          <w:szCs w:val="18"/>
          <w:lang w:val="es-ES"/>
        </w:rPr>
        <w:t xml:space="preserve"> es el presupuesto asignado al programa, y </w:t>
      </w:r>
      <m:oMath>
        <m:acc>
          <m:accPr>
            <m:chr m:val="̅"/>
            <m:ctrlPr>
              <w:rPr>
                <w:rFonts w:ascii="Cambria Math" w:eastAsiaTheme="minorHAnsi" w:hAnsi="Cambria Math" w:cs="Arial"/>
                <w:i/>
                <w:sz w:val="18"/>
                <w:szCs w:val="18"/>
                <w:lang w:val="es-ES"/>
              </w:rPr>
            </m:ctrlPr>
          </m:accPr>
          <m:e>
            <m:r>
              <w:rPr>
                <w:rFonts w:ascii="Cambria Math" w:hAnsi="Cambria Math" w:cs="Arial"/>
                <w:sz w:val="18"/>
                <w:szCs w:val="18"/>
                <w:lang w:val="es-ES"/>
              </w:rPr>
              <m:t>w</m:t>
            </m:r>
          </m:e>
        </m:acc>
      </m:oMath>
      <w:r w:rsidRPr="00901126">
        <w:rPr>
          <w:rFonts w:ascii="Arial" w:hAnsi="Arial" w:cs="Arial"/>
          <w:sz w:val="18"/>
          <w:szCs w:val="18"/>
          <w:lang w:val="es-ES"/>
        </w:rPr>
        <w:t xml:space="preserve"> es el salario promedio pagado por las empresas que participan en el programa.   </w:t>
      </w:r>
    </w:p>
  </w:footnote>
  <w:footnote w:id="8">
    <w:p w14:paraId="77A2BC02" w14:textId="6C8F6499" w:rsidR="00EB02C0" w:rsidRPr="00FC5999" w:rsidRDefault="00EB02C0" w:rsidP="00901126">
      <w:pPr>
        <w:pStyle w:val="FootnoteText"/>
        <w:ind w:left="360" w:hanging="360"/>
        <w:rPr>
          <w:sz w:val="18"/>
          <w:szCs w:val="18"/>
          <w:lang w:val="es-ES"/>
        </w:rPr>
      </w:pPr>
      <w:r w:rsidRPr="00901126">
        <w:rPr>
          <w:rStyle w:val="FootnoteReference"/>
          <w:rFonts w:ascii="Arial" w:hAnsi="Arial" w:cs="Arial"/>
          <w:sz w:val="18"/>
          <w:szCs w:val="18"/>
        </w:rPr>
        <w:footnoteRef/>
      </w:r>
      <w:r w:rsidRPr="00901126">
        <w:rPr>
          <w:rFonts w:ascii="Arial" w:hAnsi="Arial" w:cs="Arial"/>
          <w:sz w:val="18"/>
          <w:szCs w:val="18"/>
          <w:lang w:val="es-ES"/>
        </w:rPr>
        <w:t xml:space="preserve"> </w:t>
      </w:r>
      <w:r w:rsidR="00901126">
        <w:rPr>
          <w:rFonts w:ascii="Arial" w:hAnsi="Arial" w:cs="Arial"/>
          <w:sz w:val="18"/>
          <w:szCs w:val="18"/>
          <w:lang w:val="es-ES"/>
        </w:rPr>
        <w:tab/>
      </w:r>
      <w:r w:rsidRPr="00901126">
        <w:rPr>
          <w:rFonts w:ascii="Arial" w:hAnsi="Arial" w:cs="Arial"/>
          <w:sz w:val="18"/>
          <w:szCs w:val="18"/>
          <w:lang w:val="es-ES"/>
        </w:rPr>
        <w:t>Mantienen en referencia a la planilla pre-crisis.  Esto evita que las empresas primero despidan a trabajadores y luego aplique</w:t>
      </w:r>
      <w:r w:rsidR="00FC5999" w:rsidRPr="00901126">
        <w:rPr>
          <w:rFonts w:ascii="Arial" w:hAnsi="Arial" w:cs="Arial"/>
          <w:sz w:val="18"/>
          <w:szCs w:val="18"/>
          <w:lang w:val="es-ES"/>
        </w:rPr>
        <w:t>n</w:t>
      </w:r>
      <w:r w:rsidRPr="00901126">
        <w:rPr>
          <w:rFonts w:ascii="Arial" w:hAnsi="Arial" w:cs="Arial"/>
          <w:sz w:val="18"/>
          <w:szCs w:val="18"/>
          <w:lang w:val="es-ES"/>
        </w:rPr>
        <w:t xml:space="preserve"> a subsidios.</w:t>
      </w:r>
      <w:r w:rsidRPr="00E14D04">
        <w:rPr>
          <w:sz w:val="18"/>
          <w:szCs w:val="18"/>
          <w:lang w:val="es-ES"/>
        </w:rPr>
        <w:t xml:space="preserve"> </w:t>
      </w:r>
    </w:p>
  </w:footnote>
  <w:footnote w:id="9">
    <w:p w14:paraId="49F40F0F" w14:textId="32AC1F65" w:rsidR="003A361F" w:rsidRPr="00D10EE1" w:rsidRDefault="003A361F" w:rsidP="00D10EE1">
      <w:pPr>
        <w:pStyle w:val="FootnoteText"/>
        <w:ind w:left="360" w:hanging="360"/>
        <w:rPr>
          <w:rFonts w:ascii="Arial" w:hAnsi="Arial" w:cs="Arial"/>
          <w:sz w:val="18"/>
          <w:szCs w:val="18"/>
          <w:lang w:val="es-ES"/>
        </w:rPr>
      </w:pPr>
      <w:r w:rsidRPr="00D10EE1">
        <w:rPr>
          <w:rStyle w:val="FootnoteReference"/>
          <w:rFonts w:ascii="Arial" w:hAnsi="Arial" w:cs="Arial"/>
          <w:sz w:val="18"/>
          <w:szCs w:val="18"/>
        </w:rPr>
        <w:footnoteRef/>
      </w:r>
      <w:r w:rsidRPr="00D10EE1">
        <w:rPr>
          <w:rFonts w:ascii="Arial" w:hAnsi="Arial" w:cs="Arial"/>
          <w:sz w:val="18"/>
          <w:szCs w:val="18"/>
          <w:lang w:val="es-ES"/>
        </w:rPr>
        <w:t xml:space="preserve"> </w:t>
      </w:r>
      <w:r w:rsidR="00D10EE1">
        <w:rPr>
          <w:rFonts w:ascii="Arial" w:hAnsi="Arial" w:cs="Arial"/>
          <w:sz w:val="18"/>
          <w:szCs w:val="18"/>
          <w:lang w:val="es-ES"/>
        </w:rPr>
        <w:tab/>
      </w:r>
      <w:r w:rsidRPr="00D10EE1">
        <w:rPr>
          <w:rFonts w:ascii="Arial" w:hAnsi="Arial" w:cs="Arial"/>
          <w:sz w:val="18"/>
          <w:szCs w:val="18"/>
          <w:lang w:val="es-ES"/>
        </w:rPr>
        <w:t xml:space="preserve">El indicador es también conocido como el </w:t>
      </w:r>
      <w:r w:rsidRPr="00D10EE1">
        <w:rPr>
          <w:rFonts w:ascii="Arial" w:hAnsi="Arial" w:cs="Arial"/>
          <w:i/>
          <w:iCs/>
          <w:sz w:val="18"/>
          <w:szCs w:val="18"/>
          <w:lang w:val="es-ES"/>
        </w:rPr>
        <w:t>tipo de cambio entre externalidades y subsidio</w:t>
      </w:r>
      <w:r w:rsidRPr="00D10EE1">
        <w:rPr>
          <w:rFonts w:ascii="Arial" w:hAnsi="Arial" w:cs="Arial"/>
          <w:sz w:val="18"/>
          <w:szCs w:val="18"/>
          <w:lang w:val="es-ES"/>
        </w:rPr>
        <w:t xml:space="preserve"> y se define como:</w:t>
      </w:r>
    </w:p>
    <w:p w14:paraId="32F297E7" w14:textId="0274F8CC" w:rsidR="003A361F" w:rsidRPr="00D10EE1" w:rsidRDefault="003A361F" w:rsidP="00D10EE1">
      <w:pPr>
        <w:pStyle w:val="FootnoteText"/>
        <w:ind w:left="360" w:hanging="360"/>
        <w:rPr>
          <w:rFonts w:ascii="Arial" w:hAnsi="Arial" w:cs="Arial"/>
          <w:sz w:val="18"/>
          <w:szCs w:val="18"/>
          <w:lang w:val="es-ES"/>
        </w:rPr>
      </w:pPr>
      <w:r w:rsidRPr="00D10EE1">
        <w:rPr>
          <w:rFonts w:ascii="Arial" w:hAnsi="Arial" w:cs="Arial"/>
          <w:sz w:val="18"/>
          <w:szCs w:val="18"/>
          <w:lang w:val="es-ES"/>
        </w:rPr>
        <w:t xml:space="preserve"> </w:t>
      </w:r>
      <m:oMath>
        <m:sSub>
          <m:sSubPr>
            <m:ctrlPr>
              <w:rPr>
                <w:rFonts w:ascii="Cambria Math" w:eastAsiaTheme="minorHAnsi" w:hAnsi="Cambria Math" w:cs="Arial"/>
                <w:i/>
                <w:sz w:val="18"/>
                <w:szCs w:val="18"/>
                <w:lang w:val="es-ES"/>
              </w:rPr>
            </m:ctrlPr>
          </m:sSubPr>
          <m:e>
            <m:r>
              <w:rPr>
                <w:rFonts w:ascii="Cambria Math" w:hAnsi="Cambria Math" w:cs="Arial"/>
                <w:sz w:val="18"/>
                <w:szCs w:val="18"/>
                <w:lang w:val="es-ES"/>
              </w:rPr>
              <m:t>r</m:t>
            </m:r>
          </m:e>
          <m:sub>
            <m:r>
              <w:rPr>
                <w:rFonts w:ascii="Cambria Math" w:hAnsi="Cambria Math" w:cs="Arial"/>
                <w:sz w:val="18"/>
                <w:szCs w:val="18"/>
                <w:lang w:val="es-ES"/>
              </w:rPr>
              <m:t>j</m:t>
            </m:r>
          </m:sub>
        </m:sSub>
        <m:r>
          <w:rPr>
            <w:rFonts w:ascii="Cambria Math" w:hAnsi="Cambria Math" w:cs="Arial"/>
            <w:sz w:val="18"/>
            <w:szCs w:val="18"/>
            <w:lang w:val="es-ES"/>
          </w:rPr>
          <m:t>=</m:t>
        </m:r>
        <m:f>
          <m:fPr>
            <m:ctrlPr>
              <w:rPr>
                <w:rFonts w:ascii="Cambria Math" w:eastAsiaTheme="minorHAnsi" w:hAnsi="Cambria Math" w:cs="Arial"/>
                <w:i/>
                <w:sz w:val="18"/>
                <w:szCs w:val="18"/>
              </w:rPr>
            </m:ctrlPr>
          </m:fPr>
          <m:num>
            <m:nary>
              <m:naryPr>
                <m:chr m:val="∑"/>
                <m:limLoc m:val="undOvr"/>
                <m:ctrlPr>
                  <w:rPr>
                    <w:rFonts w:ascii="Cambria Math" w:eastAsiaTheme="minorHAnsi" w:hAnsi="Cambria Math" w:cs="Arial"/>
                    <w:i/>
                    <w:sz w:val="18"/>
                    <w:szCs w:val="18"/>
                  </w:rPr>
                </m:ctrlPr>
              </m:naryPr>
              <m:sub>
                <m:r>
                  <w:rPr>
                    <w:rFonts w:ascii="Cambria Math" w:hAnsi="Cambria Math" w:cs="Arial"/>
                    <w:sz w:val="18"/>
                    <w:szCs w:val="18"/>
                  </w:rPr>
                  <m:t>i</m:t>
                </m:r>
                <m:r>
                  <w:rPr>
                    <w:rFonts w:ascii="Cambria Math" w:hAnsi="Cambria Math" w:cs="Arial"/>
                    <w:sz w:val="18"/>
                    <w:szCs w:val="18"/>
                    <w:lang w:val="es-ES"/>
                  </w:rPr>
                  <m:t>=1</m:t>
                </m:r>
              </m:sub>
              <m:sup>
                <m:sSub>
                  <m:sSubPr>
                    <m:ctrlPr>
                      <w:rPr>
                        <w:rFonts w:ascii="Cambria Math" w:eastAsiaTheme="minorHAnsi" w:hAnsi="Cambria Math" w:cs="Arial"/>
                        <w:i/>
                        <w:sz w:val="18"/>
                        <w:szCs w:val="18"/>
                      </w:rPr>
                    </m:ctrlPr>
                  </m:sSubPr>
                  <m:e>
                    <m:r>
                      <w:rPr>
                        <w:rFonts w:ascii="Cambria Math" w:hAnsi="Cambria Math" w:cs="Arial"/>
                        <w:sz w:val="18"/>
                        <w:szCs w:val="18"/>
                      </w:rPr>
                      <m:t>L</m:t>
                    </m:r>
                  </m:e>
                  <m:sub>
                    <m:r>
                      <w:rPr>
                        <w:rFonts w:ascii="Cambria Math" w:hAnsi="Cambria Math" w:cs="Arial"/>
                        <w:sz w:val="18"/>
                        <w:szCs w:val="18"/>
                      </w:rPr>
                      <m:t>j</m:t>
                    </m:r>
                  </m:sub>
                </m:sSub>
              </m:sup>
              <m:e>
                <m:sSub>
                  <m:sSubPr>
                    <m:ctrlPr>
                      <w:rPr>
                        <w:rFonts w:ascii="Cambria Math" w:eastAsiaTheme="minorHAnsi" w:hAnsi="Cambria Math" w:cs="Arial"/>
                        <w:i/>
                        <w:sz w:val="18"/>
                        <w:szCs w:val="18"/>
                      </w:rPr>
                    </m:ctrlPr>
                  </m:sSubPr>
                  <m:e>
                    <m:r>
                      <w:rPr>
                        <w:rFonts w:ascii="Cambria Math" w:hAnsi="Cambria Math" w:cs="Arial"/>
                        <w:sz w:val="18"/>
                        <w:szCs w:val="18"/>
                      </w:rPr>
                      <m:t>x</m:t>
                    </m:r>
                  </m:e>
                  <m:sub>
                    <m:r>
                      <w:rPr>
                        <w:rFonts w:ascii="Cambria Math" w:hAnsi="Cambria Math" w:cs="Arial"/>
                        <w:sz w:val="18"/>
                        <w:szCs w:val="18"/>
                      </w:rPr>
                      <m:t>i</m:t>
                    </m:r>
                  </m:sub>
                </m:sSub>
              </m:e>
            </m:nary>
          </m:num>
          <m:den>
            <m:r>
              <w:rPr>
                <w:rFonts w:ascii="Cambria Math" w:hAnsi="Cambria Math" w:cs="Arial"/>
                <w:sz w:val="18"/>
                <w:szCs w:val="18"/>
              </w:rPr>
              <m:t>sd</m:t>
            </m:r>
            <m:nary>
              <m:naryPr>
                <m:chr m:val="∑"/>
                <m:limLoc m:val="undOvr"/>
                <m:ctrlPr>
                  <w:rPr>
                    <w:rFonts w:ascii="Cambria Math" w:eastAsiaTheme="minorHAnsi" w:hAnsi="Cambria Math" w:cs="Arial"/>
                    <w:i/>
                    <w:sz w:val="18"/>
                    <w:szCs w:val="18"/>
                  </w:rPr>
                </m:ctrlPr>
              </m:naryPr>
              <m:sub>
                <m:r>
                  <w:rPr>
                    <w:rFonts w:ascii="Cambria Math" w:hAnsi="Cambria Math" w:cs="Arial"/>
                    <w:sz w:val="18"/>
                    <w:szCs w:val="18"/>
                  </w:rPr>
                  <m:t>i</m:t>
                </m:r>
                <m:r>
                  <w:rPr>
                    <w:rFonts w:ascii="Cambria Math" w:hAnsi="Cambria Math" w:cs="Arial"/>
                    <w:sz w:val="18"/>
                    <w:szCs w:val="18"/>
                    <w:lang w:val="es-ES"/>
                  </w:rPr>
                  <m:t>=1</m:t>
                </m:r>
              </m:sub>
              <m:sup>
                <m:sSub>
                  <m:sSubPr>
                    <m:ctrlPr>
                      <w:rPr>
                        <w:rFonts w:ascii="Cambria Math" w:eastAsiaTheme="minorHAnsi" w:hAnsi="Cambria Math" w:cs="Arial"/>
                        <w:i/>
                        <w:sz w:val="18"/>
                        <w:szCs w:val="18"/>
                      </w:rPr>
                    </m:ctrlPr>
                  </m:sSubPr>
                  <m:e>
                    <m:r>
                      <w:rPr>
                        <w:rFonts w:ascii="Cambria Math" w:hAnsi="Cambria Math" w:cs="Arial"/>
                        <w:sz w:val="18"/>
                        <w:szCs w:val="18"/>
                      </w:rPr>
                      <m:t>L</m:t>
                    </m:r>
                  </m:e>
                  <m:sub>
                    <m:r>
                      <w:rPr>
                        <w:rFonts w:ascii="Cambria Math" w:hAnsi="Cambria Math" w:cs="Arial"/>
                        <w:sz w:val="18"/>
                        <w:szCs w:val="18"/>
                      </w:rPr>
                      <m:t>j</m:t>
                    </m:r>
                  </m:sub>
                </m:sSub>
              </m:sup>
              <m:e>
                <m:sSub>
                  <m:sSubPr>
                    <m:ctrlPr>
                      <w:rPr>
                        <w:rFonts w:ascii="Cambria Math" w:eastAsiaTheme="minorHAnsi" w:hAnsi="Cambria Math" w:cs="Arial"/>
                        <w:i/>
                        <w:sz w:val="18"/>
                        <w:szCs w:val="18"/>
                      </w:rPr>
                    </m:ctrlPr>
                  </m:sSubPr>
                  <m:e>
                    <m:r>
                      <w:rPr>
                        <w:rFonts w:ascii="Cambria Math" w:hAnsi="Cambria Math" w:cs="Arial"/>
                        <w:sz w:val="18"/>
                        <w:szCs w:val="18"/>
                      </w:rPr>
                      <m:t>w</m:t>
                    </m:r>
                  </m:e>
                  <m:sub>
                    <m:r>
                      <w:rPr>
                        <w:rFonts w:ascii="Cambria Math" w:hAnsi="Cambria Math" w:cs="Arial"/>
                        <w:sz w:val="18"/>
                        <w:szCs w:val="18"/>
                      </w:rPr>
                      <m:t>i</m:t>
                    </m:r>
                  </m:sub>
                </m:sSub>
              </m:e>
            </m:nary>
          </m:den>
        </m:f>
      </m:oMath>
      <w:r w:rsidRPr="00D10EE1">
        <w:rPr>
          <w:rFonts w:ascii="Arial" w:hAnsi="Arial" w:cs="Arial"/>
          <w:sz w:val="18"/>
          <w:szCs w:val="18"/>
          <w:lang w:val="es-ES"/>
        </w:rPr>
        <w:t xml:space="preserve"> , donde </w:t>
      </w:r>
      <m:oMath>
        <m:sSub>
          <m:sSubPr>
            <m:ctrlPr>
              <w:rPr>
                <w:rFonts w:ascii="Cambria Math" w:eastAsiaTheme="minorHAnsi" w:hAnsi="Cambria Math" w:cs="Arial"/>
                <w:i/>
                <w:sz w:val="18"/>
                <w:szCs w:val="18"/>
              </w:rPr>
            </m:ctrlPr>
          </m:sSubPr>
          <m:e>
            <m:r>
              <w:rPr>
                <w:rFonts w:ascii="Cambria Math" w:hAnsi="Cambria Math" w:cs="Arial"/>
                <w:sz w:val="18"/>
                <w:szCs w:val="18"/>
              </w:rPr>
              <m:t>L</m:t>
            </m:r>
          </m:e>
          <m:sub>
            <m:r>
              <w:rPr>
                <w:rFonts w:ascii="Cambria Math" w:hAnsi="Cambria Math" w:cs="Arial"/>
                <w:sz w:val="18"/>
                <w:szCs w:val="18"/>
              </w:rPr>
              <m:t>j</m:t>
            </m:r>
          </m:sub>
        </m:sSub>
      </m:oMath>
      <w:r w:rsidRPr="00D10EE1">
        <w:rPr>
          <w:rFonts w:ascii="Arial" w:hAnsi="Arial" w:cs="Arial"/>
          <w:sz w:val="18"/>
          <w:szCs w:val="18"/>
          <w:lang w:val="es-ES"/>
        </w:rPr>
        <w:t xml:space="preserve"> es el numero total de trabajadores en la empresa  </w:t>
      </w:r>
      <m:oMath>
        <m:r>
          <w:rPr>
            <w:rFonts w:ascii="Cambria Math" w:hAnsi="Cambria Math" w:cs="Arial"/>
            <w:sz w:val="18"/>
            <w:szCs w:val="18"/>
            <w:lang w:val="es-ES"/>
          </w:rPr>
          <m:t>j</m:t>
        </m:r>
      </m:oMath>
      <w:r w:rsidRPr="00D10EE1">
        <w:rPr>
          <w:rFonts w:ascii="Arial" w:hAnsi="Arial" w:cs="Arial"/>
          <w:sz w:val="18"/>
          <w:szCs w:val="18"/>
          <w:lang w:val="es-ES"/>
        </w:rPr>
        <w:t xml:space="preserve">,  </w:t>
      </w:r>
      <m:oMath>
        <m:sSub>
          <m:sSubPr>
            <m:ctrlPr>
              <w:rPr>
                <w:rFonts w:ascii="Cambria Math" w:eastAsiaTheme="minorHAnsi" w:hAnsi="Cambria Math" w:cs="Arial"/>
                <w:i/>
                <w:sz w:val="18"/>
                <w:szCs w:val="18"/>
              </w:rPr>
            </m:ctrlPr>
          </m:sSubPr>
          <m:e>
            <m:r>
              <w:rPr>
                <w:rFonts w:ascii="Cambria Math" w:hAnsi="Cambria Math" w:cs="Arial"/>
                <w:sz w:val="18"/>
                <w:szCs w:val="18"/>
              </w:rPr>
              <m:t>x</m:t>
            </m:r>
          </m:e>
          <m:sub>
            <m:r>
              <w:rPr>
                <w:rFonts w:ascii="Cambria Math" w:hAnsi="Cambria Math" w:cs="Arial"/>
                <w:sz w:val="18"/>
                <w:szCs w:val="18"/>
              </w:rPr>
              <m:t>i</m:t>
            </m:r>
          </m:sub>
        </m:sSub>
      </m:oMath>
      <w:r w:rsidRPr="00D10EE1">
        <w:rPr>
          <w:rFonts w:ascii="Arial" w:hAnsi="Arial" w:cs="Arial"/>
          <w:sz w:val="18"/>
          <w:szCs w:val="18"/>
          <w:lang w:val="es-ES"/>
        </w:rPr>
        <w:t xml:space="preserve"> es el valor de las externalidades asociadas con el trabajador </w:t>
      </w:r>
      <m:oMath>
        <m:r>
          <w:rPr>
            <w:rFonts w:ascii="Cambria Math" w:hAnsi="Cambria Math" w:cs="Arial"/>
            <w:sz w:val="18"/>
            <w:szCs w:val="18"/>
          </w:rPr>
          <m:t>i</m:t>
        </m:r>
      </m:oMath>
      <w:r w:rsidRPr="00D10EE1">
        <w:rPr>
          <w:rFonts w:ascii="Arial" w:hAnsi="Arial" w:cs="Arial"/>
          <w:sz w:val="18"/>
          <w:szCs w:val="18"/>
          <w:lang w:val="es-ES"/>
        </w:rPr>
        <w:t xml:space="preserve">, </w:t>
      </w:r>
      <m:oMath>
        <m:sSub>
          <m:sSubPr>
            <m:ctrlPr>
              <w:rPr>
                <w:rFonts w:ascii="Cambria Math" w:eastAsiaTheme="minorHAnsi" w:hAnsi="Cambria Math" w:cs="Arial"/>
                <w:i/>
                <w:sz w:val="18"/>
                <w:szCs w:val="18"/>
              </w:rPr>
            </m:ctrlPr>
          </m:sSubPr>
          <m:e>
            <m:r>
              <w:rPr>
                <w:rFonts w:ascii="Cambria Math" w:hAnsi="Cambria Math" w:cs="Arial"/>
                <w:sz w:val="18"/>
                <w:szCs w:val="18"/>
              </w:rPr>
              <m:t>w</m:t>
            </m:r>
          </m:e>
          <m:sub>
            <m:r>
              <w:rPr>
                <w:rFonts w:ascii="Cambria Math" w:hAnsi="Cambria Math" w:cs="Arial"/>
                <w:sz w:val="18"/>
                <w:szCs w:val="18"/>
              </w:rPr>
              <m:t>i</m:t>
            </m:r>
          </m:sub>
        </m:sSub>
      </m:oMath>
      <w:r w:rsidRPr="00D10EE1">
        <w:rPr>
          <w:rFonts w:ascii="Arial" w:hAnsi="Arial" w:cs="Arial"/>
          <w:sz w:val="18"/>
          <w:szCs w:val="18"/>
          <w:lang w:val="es-ES"/>
        </w:rPr>
        <w:t xml:space="preserve"> es el salario, y </w:t>
      </w:r>
      <m:oMath>
        <m:r>
          <w:rPr>
            <w:rFonts w:ascii="Cambria Math" w:hAnsi="Cambria Math" w:cs="Arial"/>
            <w:sz w:val="18"/>
            <w:szCs w:val="18"/>
          </w:rPr>
          <m:t>s</m:t>
        </m:r>
      </m:oMath>
      <w:r w:rsidRPr="00D10EE1">
        <w:rPr>
          <w:rFonts w:ascii="Arial" w:hAnsi="Arial" w:cs="Arial"/>
          <w:sz w:val="18"/>
          <w:szCs w:val="18"/>
          <w:lang w:val="es-ES"/>
        </w:rPr>
        <w:t xml:space="preserve"> y </w:t>
      </w:r>
      <m:oMath>
        <m:r>
          <w:rPr>
            <w:rFonts w:ascii="Cambria Math" w:hAnsi="Cambria Math" w:cs="Arial"/>
            <w:sz w:val="18"/>
            <w:szCs w:val="18"/>
          </w:rPr>
          <m:t>d</m:t>
        </m:r>
      </m:oMath>
      <w:r w:rsidRPr="00D10EE1">
        <w:rPr>
          <w:rFonts w:ascii="Arial" w:hAnsi="Arial" w:cs="Arial"/>
          <w:sz w:val="18"/>
          <w:szCs w:val="18"/>
          <w:lang w:val="es-ES"/>
        </w:rPr>
        <w:t xml:space="preserve"> son respectivamente el nivel y la duración del subsidio.  Si no se toman en cuenta externalidades para diferentes tipos de empleo, </w:t>
      </w:r>
      <m:oMath>
        <m:sSub>
          <m:sSubPr>
            <m:ctrlPr>
              <w:rPr>
                <w:rFonts w:ascii="Cambria Math" w:eastAsiaTheme="minorHAnsi" w:hAnsi="Cambria Math" w:cs="Arial"/>
                <w:i/>
                <w:sz w:val="18"/>
                <w:szCs w:val="18"/>
              </w:rPr>
            </m:ctrlPr>
          </m:sSubPr>
          <m:e>
            <m:r>
              <w:rPr>
                <w:rFonts w:ascii="Cambria Math" w:hAnsi="Cambria Math" w:cs="Arial"/>
                <w:sz w:val="18"/>
                <w:szCs w:val="18"/>
              </w:rPr>
              <m:t>x</m:t>
            </m:r>
          </m:e>
          <m:sub>
            <m:r>
              <w:rPr>
                <w:rFonts w:ascii="Cambria Math" w:hAnsi="Cambria Math" w:cs="Arial"/>
                <w:sz w:val="18"/>
                <w:szCs w:val="18"/>
              </w:rPr>
              <m:t>i</m:t>
            </m:r>
          </m:sub>
        </m:sSub>
        <m:r>
          <w:rPr>
            <w:rFonts w:ascii="Cambria Math" w:hAnsi="Cambria Math" w:cs="Arial"/>
            <w:sz w:val="18"/>
            <w:szCs w:val="18"/>
            <w:lang w:val="es-ES"/>
          </w:rPr>
          <m:t>=1</m:t>
        </m:r>
      </m:oMath>
      <w:r w:rsidRPr="00D10EE1">
        <w:rPr>
          <w:rFonts w:ascii="Arial" w:hAnsi="Arial" w:cs="Arial"/>
          <w:sz w:val="18"/>
          <w:szCs w:val="18"/>
          <w:lang w:val="es-ES"/>
        </w:rPr>
        <w:t xml:space="preserve"> para todo </w:t>
      </w:r>
      <m:oMath>
        <m:r>
          <w:rPr>
            <w:rFonts w:ascii="Cambria Math" w:hAnsi="Cambria Math" w:cs="Arial"/>
            <w:sz w:val="18"/>
            <w:szCs w:val="18"/>
          </w:rPr>
          <m:t>i</m:t>
        </m:r>
      </m:oMath>
      <w:r w:rsidRPr="00D10EE1">
        <w:rPr>
          <w:rFonts w:ascii="Arial" w:hAnsi="Arial" w:cs="Arial"/>
          <w:sz w:val="18"/>
          <w:szCs w:val="18"/>
          <w:lang w:val="es-ES"/>
        </w:rPr>
        <w:t xml:space="preserve">.    </w:t>
      </w:r>
    </w:p>
  </w:footnote>
  <w:footnote w:id="10">
    <w:p w14:paraId="43441984" w14:textId="035C4D85" w:rsidR="004725D9" w:rsidRPr="004725D9" w:rsidRDefault="004725D9" w:rsidP="00D10EE1">
      <w:pPr>
        <w:pStyle w:val="FootnoteText"/>
        <w:ind w:left="360" w:hanging="360"/>
        <w:rPr>
          <w:lang w:val="es-ES"/>
        </w:rPr>
      </w:pPr>
      <w:r w:rsidRPr="00D10EE1">
        <w:rPr>
          <w:rStyle w:val="FootnoteReference"/>
          <w:rFonts w:ascii="Arial" w:hAnsi="Arial" w:cs="Arial"/>
          <w:sz w:val="18"/>
          <w:szCs w:val="18"/>
        </w:rPr>
        <w:footnoteRef/>
      </w:r>
      <w:r w:rsidRPr="00D10EE1">
        <w:rPr>
          <w:rFonts w:ascii="Arial" w:hAnsi="Arial" w:cs="Arial"/>
          <w:sz w:val="18"/>
          <w:szCs w:val="18"/>
          <w:lang w:val="es-ES"/>
        </w:rPr>
        <w:t xml:space="preserve"> </w:t>
      </w:r>
      <w:r w:rsidR="00D10EE1">
        <w:rPr>
          <w:rFonts w:ascii="Arial" w:hAnsi="Arial" w:cs="Arial"/>
          <w:sz w:val="18"/>
          <w:szCs w:val="18"/>
          <w:lang w:val="es-ES"/>
        </w:rPr>
        <w:tab/>
      </w:r>
      <w:r w:rsidRPr="00D10EE1">
        <w:rPr>
          <w:rFonts w:ascii="Arial" w:hAnsi="Arial" w:cs="Arial"/>
          <w:sz w:val="18"/>
          <w:szCs w:val="18"/>
          <w:lang w:val="es-ES"/>
        </w:rPr>
        <w:t>Ver Robalino et al., (2020).</w:t>
      </w:r>
    </w:p>
  </w:footnote>
  <w:footnote w:id="11">
    <w:p w14:paraId="270EC7F8" w14:textId="4FDE98CC" w:rsidR="004725D9" w:rsidRPr="00D10EE1" w:rsidRDefault="004725D9" w:rsidP="00D10EE1">
      <w:pPr>
        <w:pStyle w:val="FootnoteText"/>
        <w:ind w:left="360" w:hanging="360"/>
        <w:jc w:val="both"/>
        <w:rPr>
          <w:rFonts w:ascii="Arial" w:hAnsi="Arial" w:cs="Arial"/>
          <w:sz w:val="18"/>
          <w:szCs w:val="18"/>
          <w:lang w:val="es-ES"/>
        </w:rPr>
      </w:pPr>
      <w:r w:rsidRPr="00D10EE1">
        <w:rPr>
          <w:rStyle w:val="FootnoteReference"/>
          <w:rFonts w:ascii="Arial" w:hAnsi="Arial" w:cs="Arial"/>
          <w:sz w:val="18"/>
          <w:szCs w:val="18"/>
        </w:rPr>
        <w:footnoteRef/>
      </w:r>
      <w:r w:rsidRPr="00D10EE1">
        <w:rPr>
          <w:rFonts w:ascii="Arial" w:hAnsi="Arial" w:cs="Arial"/>
          <w:sz w:val="18"/>
          <w:szCs w:val="18"/>
          <w:lang w:val="es-ES"/>
        </w:rPr>
        <w:t xml:space="preserve"> </w:t>
      </w:r>
      <w:r w:rsidR="00D10EE1">
        <w:rPr>
          <w:rFonts w:ascii="Arial" w:hAnsi="Arial" w:cs="Arial"/>
          <w:sz w:val="18"/>
          <w:szCs w:val="18"/>
          <w:lang w:val="es-ES"/>
        </w:rPr>
        <w:tab/>
      </w:r>
      <w:r w:rsidRPr="00D10EE1">
        <w:rPr>
          <w:rFonts w:ascii="Arial" w:hAnsi="Arial" w:cs="Arial"/>
          <w:sz w:val="18"/>
          <w:szCs w:val="18"/>
          <w:lang w:val="es-ES"/>
        </w:rPr>
        <w:t xml:space="preserve">En este tipo de programa de protección del empleo sin restricciones en el tipo de trabajador los efectos de substitución son menos importantes.  </w:t>
      </w:r>
    </w:p>
  </w:footnote>
  <w:footnote w:id="12">
    <w:p w14:paraId="26FB6B57" w14:textId="29989C3C" w:rsidR="004725D9" w:rsidRPr="00D10EE1" w:rsidRDefault="004725D9" w:rsidP="00D10EE1">
      <w:pPr>
        <w:pStyle w:val="FootnoteText"/>
        <w:ind w:left="360" w:hanging="360"/>
        <w:jc w:val="both"/>
        <w:rPr>
          <w:rFonts w:ascii="Arial" w:hAnsi="Arial" w:cs="Arial"/>
          <w:sz w:val="18"/>
          <w:szCs w:val="18"/>
          <w:lang w:val="es-ES"/>
        </w:rPr>
      </w:pPr>
      <w:r w:rsidRPr="00D10EE1">
        <w:rPr>
          <w:rStyle w:val="FootnoteReference"/>
          <w:rFonts w:ascii="Arial" w:hAnsi="Arial" w:cs="Arial"/>
          <w:sz w:val="18"/>
          <w:szCs w:val="18"/>
        </w:rPr>
        <w:footnoteRef/>
      </w:r>
      <w:r w:rsidRPr="00D10EE1">
        <w:rPr>
          <w:rFonts w:ascii="Arial" w:hAnsi="Arial" w:cs="Arial"/>
          <w:sz w:val="18"/>
          <w:szCs w:val="18"/>
          <w:lang w:val="es-ES"/>
        </w:rPr>
        <w:t xml:space="preserve"> </w:t>
      </w:r>
      <w:r w:rsidR="00D10EE1">
        <w:rPr>
          <w:rFonts w:ascii="Arial" w:hAnsi="Arial" w:cs="Arial"/>
          <w:sz w:val="18"/>
          <w:szCs w:val="18"/>
          <w:lang w:val="es-ES"/>
        </w:rPr>
        <w:tab/>
      </w:r>
      <w:r w:rsidRPr="00D10EE1">
        <w:rPr>
          <w:rFonts w:ascii="Arial" w:hAnsi="Arial" w:cs="Arial"/>
          <w:sz w:val="18"/>
          <w:szCs w:val="18"/>
          <w:lang w:val="es-ES"/>
        </w:rPr>
        <w:t xml:space="preserve">Ver Robalino et al., (2020). </w:t>
      </w:r>
    </w:p>
  </w:footnote>
  <w:footnote w:id="13">
    <w:p w14:paraId="44E056DA" w14:textId="5EAE6045" w:rsidR="004725D9" w:rsidRPr="004725D9" w:rsidRDefault="004725D9" w:rsidP="00D10EE1">
      <w:pPr>
        <w:pStyle w:val="FootnoteText"/>
        <w:ind w:left="360" w:hanging="360"/>
        <w:jc w:val="both"/>
        <w:rPr>
          <w:lang w:val="es-ES"/>
        </w:rPr>
      </w:pPr>
      <w:r w:rsidRPr="00D10EE1">
        <w:rPr>
          <w:rStyle w:val="FootnoteReference"/>
          <w:rFonts w:ascii="Arial" w:hAnsi="Arial" w:cs="Arial"/>
          <w:sz w:val="18"/>
          <w:szCs w:val="18"/>
        </w:rPr>
        <w:footnoteRef/>
      </w:r>
      <w:r w:rsidRPr="00D10EE1">
        <w:rPr>
          <w:rFonts w:ascii="Arial" w:hAnsi="Arial" w:cs="Arial"/>
          <w:sz w:val="18"/>
          <w:szCs w:val="18"/>
          <w:lang w:val="es-ES"/>
        </w:rPr>
        <w:t xml:space="preserve"> </w:t>
      </w:r>
      <w:r w:rsidR="00D10EE1">
        <w:rPr>
          <w:rFonts w:ascii="Arial" w:hAnsi="Arial" w:cs="Arial"/>
          <w:sz w:val="18"/>
          <w:szCs w:val="18"/>
          <w:lang w:val="es-ES"/>
        </w:rPr>
        <w:tab/>
      </w:r>
      <w:r w:rsidRPr="00D10EE1">
        <w:rPr>
          <w:rFonts w:ascii="Arial" w:hAnsi="Arial" w:cs="Arial"/>
          <w:sz w:val="18"/>
          <w:szCs w:val="18"/>
          <w:lang w:val="es-ES"/>
        </w:rPr>
        <w:t>Ver Banerji et al., (2014).</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15765"/>
    <w:multiLevelType w:val="hybridMultilevel"/>
    <w:tmpl w:val="1A6E7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95D7E23"/>
    <w:multiLevelType w:val="hybridMultilevel"/>
    <w:tmpl w:val="9080F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417F"/>
    <w:rsid w:val="00060A46"/>
    <w:rsid w:val="00060B21"/>
    <w:rsid w:val="000866F5"/>
    <w:rsid w:val="000A0184"/>
    <w:rsid w:val="000A6EA1"/>
    <w:rsid w:val="000F0DE0"/>
    <w:rsid w:val="001154BD"/>
    <w:rsid w:val="001718ED"/>
    <w:rsid w:val="00187624"/>
    <w:rsid w:val="001A3336"/>
    <w:rsid w:val="001A7D70"/>
    <w:rsid w:val="001B0C60"/>
    <w:rsid w:val="001B149D"/>
    <w:rsid w:val="001D19BD"/>
    <w:rsid w:val="001D62F4"/>
    <w:rsid w:val="001E3495"/>
    <w:rsid w:val="001F275F"/>
    <w:rsid w:val="0021198B"/>
    <w:rsid w:val="0021694C"/>
    <w:rsid w:val="00234963"/>
    <w:rsid w:val="002842B4"/>
    <w:rsid w:val="002A2D66"/>
    <w:rsid w:val="002A514B"/>
    <w:rsid w:val="002B5032"/>
    <w:rsid w:val="002C022D"/>
    <w:rsid w:val="002F5C45"/>
    <w:rsid w:val="0032620D"/>
    <w:rsid w:val="00345500"/>
    <w:rsid w:val="00366FCD"/>
    <w:rsid w:val="003A361F"/>
    <w:rsid w:val="003B433F"/>
    <w:rsid w:val="003C73D7"/>
    <w:rsid w:val="003D34AA"/>
    <w:rsid w:val="004154C8"/>
    <w:rsid w:val="00417E21"/>
    <w:rsid w:val="00460958"/>
    <w:rsid w:val="00463658"/>
    <w:rsid w:val="004725D9"/>
    <w:rsid w:val="00492064"/>
    <w:rsid w:val="004A4E9E"/>
    <w:rsid w:val="004B5B91"/>
    <w:rsid w:val="004C68E6"/>
    <w:rsid w:val="004E1D9D"/>
    <w:rsid w:val="004E5CA9"/>
    <w:rsid w:val="004F4D3A"/>
    <w:rsid w:val="00511552"/>
    <w:rsid w:val="00520F4C"/>
    <w:rsid w:val="00564737"/>
    <w:rsid w:val="00577432"/>
    <w:rsid w:val="00585E75"/>
    <w:rsid w:val="005C570E"/>
    <w:rsid w:val="005D043F"/>
    <w:rsid w:val="005D63CF"/>
    <w:rsid w:val="005E299A"/>
    <w:rsid w:val="006276D0"/>
    <w:rsid w:val="006878B2"/>
    <w:rsid w:val="0069344D"/>
    <w:rsid w:val="006B543C"/>
    <w:rsid w:val="006B7183"/>
    <w:rsid w:val="006D417F"/>
    <w:rsid w:val="006D6AE7"/>
    <w:rsid w:val="0072391F"/>
    <w:rsid w:val="0073555A"/>
    <w:rsid w:val="0075161F"/>
    <w:rsid w:val="007907F7"/>
    <w:rsid w:val="00794630"/>
    <w:rsid w:val="007D5C9B"/>
    <w:rsid w:val="00801E5B"/>
    <w:rsid w:val="00802BB8"/>
    <w:rsid w:val="00842BA8"/>
    <w:rsid w:val="00860DF0"/>
    <w:rsid w:val="00860FA7"/>
    <w:rsid w:val="008615B0"/>
    <w:rsid w:val="008A5AD8"/>
    <w:rsid w:val="008A67C9"/>
    <w:rsid w:val="008D3370"/>
    <w:rsid w:val="008F0DA6"/>
    <w:rsid w:val="008F3263"/>
    <w:rsid w:val="00901126"/>
    <w:rsid w:val="009379F2"/>
    <w:rsid w:val="0095187B"/>
    <w:rsid w:val="009525E7"/>
    <w:rsid w:val="00953FFE"/>
    <w:rsid w:val="00972634"/>
    <w:rsid w:val="009744B1"/>
    <w:rsid w:val="0098654F"/>
    <w:rsid w:val="00986907"/>
    <w:rsid w:val="009920CB"/>
    <w:rsid w:val="009949CE"/>
    <w:rsid w:val="009B49F8"/>
    <w:rsid w:val="009B55FB"/>
    <w:rsid w:val="009C52B7"/>
    <w:rsid w:val="009D0565"/>
    <w:rsid w:val="009D5552"/>
    <w:rsid w:val="009E24CA"/>
    <w:rsid w:val="009E3CE0"/>
    <w:rsid w:val="009F0F0C"/>
    <w:rsid w:val="00A071C5"/>
    <w:rsid w:val="00A11A59"/>
    <w:rsid w:val="00A16FB8"/>
    <w:rsid w:val="00A257B2"/>
    <w:rsid w:val="00A358C5"/>
    <w:rsid w:val="00A44653"/>
    <w:rsid w:val="00A44DC2"/>
    <w:rsid w:val="00A509B3"/>
    <w:rsid w:val="00A52CCD"/>
    <w:rsid w:val="00A5495A"/>
    <w:rsid w:val="00A55D23"/>
    <w:rsid w:val="00A71378"/>
    <w:rsid w:val="00A76B39"/>
    <w:rsid w:val="00A836E2"/>
    <w:rsid w:val="00A83F95"/>
    <w:rsid w:val="00AC20D2"/>
    <w:rsid w:val="00AC4EEC"/>
    <w:rsid w:val="00AC5B9F"/>
    <w:rsid w:val="00AD141B"/>
    <w:rsid w:val="00AF54B0"/>
    <w:rsid w:val="00AF76A3"/>
    <w:rsid w:val="00B01259"/>
    <w:rsid w:val="00B375B7"/>
    <w:rsid w:val="00B6541D"/>
    <w:rsid w:val="00B825EA"/>
    <w:rsid w:val="00B8764B"/>
    <w:rsid w:val="00BA09AC"/>
    <w:rsid w:val="00BC6C47"/>
    <w:rsid w:val="00BE6128"/>
    <w:rsid w:val="00C101D7"/>
    <w:rsid w:val="00C17285"/>
    <w:rsid w:val="00C22C61"/>
    <w:rsid w:val="00C31D2F"/>
    <w:rsid w:val="00C523FD"/>
    <w:rsid w:val="00C524F3"/>
    <w:rsid w:val="00C6111E"/>
    <w:rsid w:val="00C7787A"/>
    <w:rsid w:val="00CD1258"/>
    <w:rsid w:val="00CD3244"/>
    <w:rsid w:val="00D06AD7"/>
    <w:rsid w:val="00D10EE1"/>
    <w:rsid w:val="00D175CB"/>
    <w:rsid w:val="00D22F52"/>
    <w:rsid w:val="00D241F9"/>
    <w:rsid w:val="00D27D2D"/>
    <w:rsid w:val="00D71F2D"/>
    <w:rsid w:val="00D82795"/>
    <w:rsid w:val="00DC458C"/>
    <w:rsid w:val="00DD2DAC"/>
    <w:rsid w:val="00DE17BB"/>
    <w:rsid w:val="00DE6BD6"/>
    <w:rsid w:val="00E10AA2"/>
    <w:rsid w:val="00E14D04"/>
    <w:rsid w:val="00E24B6F"/>
    <w:rsid w:val="00E45462"/>
    <w:rsid w:val="00E45918"/>
    <w:rsid w:val="00E46638"/>
    <w:rsid w:val="00E50E69"/>
    <w:rsid w:val="00E61D59"/>
    <w:rsid w:val="00E75BFB"/>
    <w:rsid w:val="00E900BE"/>
    <w:rsid w:val="00E962A1"/>
    <w:rsid w:val="00E9731D"/>
    <w:rsid w:val="00EA15CE"/>
    <w:rsid w:val="00EB02C0"/>
    <w:rsid w:val="00ED3C0E"/>
    <w:rsid w:val="00F35A44"/>
    <w:rsid w:val="00F366ED"/>
    <w:rsid w:val="00F371B8"/>
    <w:rsid w:val="00F72F4C"/>
    <w:rsid w:val="00FA131F"/>
    <w:rsid w:val="00FC1537"/>
    <w:rsid w:val="00FC3B43"/>
    <w:rsid w:val="00FC5999"/>
    <w:rsid w:val="00FD0D5F"/>
    <w:rsid w:val="00FF04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9C8A5"/>
  <w15:chartTrackingRefBased/>
  <w15:docId w15:val="{255F8FF2-EA89-9E43-8529-16139FDBB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725D9"/>
    <w:rPr>
      <w:sz w:val="20"/>
      <w:szCs w:val="20"/>
    </w:rPr>
  </w:style>
  <w:style w:type="character" w:customStyle="1" w:styleId="FootnoteTextChar">
    <w:name w:val="Footnote Text Char"/>
    <w:basedOn w:val="DefaultParagraphFont"/>
    <w:link w:val="FootnoteText"/>
    <w:uiPriority w:val="99"/>
    <w:semiHidden/>
    <w:rsid w:val="004725D9"/>
    <w:rPr>
      <w:sz w:val="20"/>
      <w:szCs w:val="20"/>
    </w:rPr>
  </w:style>
  <w:style w:type="character" w:styleId="FootnoteReference">
    <w:name w:val="footnote reference"/>
    <w:basedOn w:val="DefaultParagraphFont"/>
    <w:uiPriority w:val="99"/>
    <w:semiHidden/>
    <w:unhideWhenUsed/>
    <w:rsid w:val="004725D9"/>
    <w:rPr>
      <w:vertAlign w:val="superscript"/>
    </w:rPr>
  </w:style>
  <w:style w:type="paragraph" w:styleId="ListParagraph">
    <w:name w:val="List Paragraph"/>
    <w:basedOn w:val="Normal"/>
    <w:uiPriority w:val="34"/>
    <w:qFormat/>
    <w:rsid w:val="004725D9"/>
    <w:pPr>
      <w:ind w:left="720"/>
      <w:contextualSpacing/>
    </w:pPr>
  </w:style>
  <w:style w:type="paragraph" w:styleId="Caption">
    <w:name w:val="caption"/>
    <w:basedOn w:val="Normal"/>
    <w:next w:val="Normal"/>
    <w:uiPriority w:val="35"/>
    <w:unhideWhenUsed/>
    <w:qFormat/>
    <w:rsid w:val="00C17285"/>
    <w:pPr>
      <w:spacing w:after="200"/>
    </w:pPr>
    <w:rPr>
      <w:i/>
      <w:iCs/>
      <w:color w:val="44546A" w:themeColor="text2"/>
      <w:sz w:val="18"/>
      <w:szCs w:val="18"/>
    </w:rPr>
  </w:style>
  <w:style w:type="character" w:styleId="PlaceholderText">
    <w:name w:val="Placeholder Text"/>
    <w:basedOn w:val="DefaultParagraphFont"/>
    <w:uiPriority w:val="99"/>
    <w:semiHidden/>
    <w:rsid w:val="00FF04A2"/>
    <w:rPr>
      <w:color w:val="808080"/>
    </w:rPr>
  </w:style>
  <w:style w:type="character" w:styleId="CommentReference">
    <w:name w:val="annotation reference"/>
    <w:basedOn w:val="DefaultParagraphFont"/>
    <w:uiPriority w:val="99"/>
    <w:semiHidden/>
    <w:unhideWhenUsed/>
    <w:rsid w:val="00801E5B"/>
    <w:rPr>
      <w:sz w:val="16"/>
      <w:szCs w:val="16"/>
    </w:rPr>
  </w:style>
  <w:style w:type="paragraph" w:styleId="CommentText">
    <w:name w:val="annotation text"/>
    <w:basedOn w:val="Normal"/>
    <w:link w:val="CommentTextChar"/>
    <w:uiPriority w:val="99"/>
    <w:semiHidden/>
    <w:unhideWhenUsed/>
    <w:rsid w:val="00801E5B"/>
    <w:rPr>
      <w:sz w:val="20"/>
      <w:szCs w:val="20"/>
    </w:rPr>
  </w:style>
  <w:style w:type="character" w:customStyle="1" w:styleId="CommentTextChar">
    <w:name w:val="Comment Text Char"/>
    <w:basedOn w:val="DefaultParagraphFont"/>
    <w:link w:val="CommentText"/>
    <w:uiPriority w:val="99"/>
    <w:semiHidden/>
    <w:rsid w:val="00801E5B"/>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801E5B"/>
    <w:rPr>
      <w:b/>
      <w:bCs/>
    </w:rPr>
  </w:style>
  <w:style w:type="character" w:customStyle="1" w:styleId="CommentSubjectChar">
    <w:name w:val="Comment Subject Char"/>
    <w:basedOn w:val="CommentTextChar"/>
    <w:link w:val="CommentSubject"/>
    <w:uiPriority w:val="99"/>
    <w:semiHidden/>
    <w:rsid w:val="00801E5B"/>
    <w:rPr>
      <w:rFonts w:eastAsiaTheme="minorEastAsia"/>
      <w:b/>
      <w:bCs/>
      <w:sz w:val="20"/>
      <w:szCs w:val="20"/>
    </w:rPr>
  </w:style>
  <w:style w:type="paragraph" w:styleId="BalloonText">
    <w:name w:val="Balloon Text"/>
    <w:basedOn w:val="Normal"/>
    <w:link w:val="BalloonTextChar"/>
    <w:uiPriority w:val="99"/>
    <w:semiHidden/>
    <w:unhideWhenUsed/>
    <w:rsid w:val="00801E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1E5B"/>
    <w:rPr>
      <w:rFonts w:ascii="Segoe UI" w:eastAsiaTheme="minorEastAsia" w:hAnsi="Segoe UI" w:cs="Segoe UI"/>
      <w:sz w:val="18"/>
      <w:szCs w:val="18"/>
    </w:rPr>
  </w:style>
  <w:style w:type="paragraph" w:customStyle="1" w:styleId="Newpage">
    <w:name w:val="Newpage"/>
    <w:basedOn w:val="Normal"/>
    <w:rsid w:val="00842BA8"/>
    <w:pPr>
      <w:keepNext/>
      <w:tabs>
        <w:tab w:val="num" w:pos="1800"/>
        <w:tab w:val="left" w:pos="3060"/>
      </w:tabs>
      <w:spacing w:before="240"/>
      <w:jc w:val="center"/>
    </w:pPr>
    <w:rPr>
      <w:rFonts w:ascii="Times New Roman" w:eastAsia="Times New Roman" w:hAnsi="Times New Roman" w:cs="Times New Roman"/>
      <w:b/>
      <w:smallCaps/>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image" Target="media/image3.emf"/><Relationship Id="rId19" Type="http://schemas.openxmlformats.org/officeDocument/2006/relationships/customXml" Target="../customXml/item6.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EZSHARE-396861525-6</_dlc_DocId>
    <_dlc_DocIdUrl xmlns="cdc7663a-08f0-4737-9e8c-148ce897a09c">
      <Url>https://idbg.sharepoint.com/teams/EZ-CR-LON/CR-L1144/_layouts/15/DocIdRedir.aspx?ID=EZSHARE-396861525-6</Url>
      <Description>EZSHARE-396861525-6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5E9F8B3-F769-49E7-9180-77995F9C2034}">
  <ds:schemaRefs>
    <ds:schemaRef ds:uri="http://schemas.openxmlformats.org/officeDocument/2006/bibliography"/>
  </ds:schemaRefs>
</ds:datastoreItem>
</file>

<file path=customXml/itemProps2.xml><?xml version="1.0" encoding="utf-8"?>
<ds:datastoreItem xmlns:ds="http://schemas.openxmlformats.org/officeDocument/2006/customXml" ds:itemID="{A3516D18-76A0-46AF-95A0-DFA33BD13B41}"/>
</file>

<file path=customXml/itemProps3.xml><?xml version="1.0" encoding="utf-8"?>
<ds:datastoreItem xmlns:ds="http://schemas.openxmlformats.org/officeDocument/2006/customXml" ds:itemID="{0A802DF8-E05D-4B2D-8DAE-9C349E2D628B}"/>
</file>

<file path=customXml/itemProps4.xml><?xml version="1.0" encoding="utf-8"?>
<ds:datastoreItem xmlns:ds="http://schemas.openxmlformats.org/officeDocument/2006/customXml" ds:itemID="{CD7384DA-82F8-45CC-93F4-73603E4E89F1}"/>
</file>

<file path=customXml/itemProps5.xml><?xml version="1.0" encoding="utf-8"?>
<ds:datastoreItem xmlns:ds="http://schemas.openxmlformats.org/officeDocument/2006/customXml" ds:itemID="{2F48CE9B-988F-48D6-82AE-B183954CACF7}"/>
</file>

<file path=customXml/itemProps6.xml><?xml version="1.0" encoding="utf-8"?>
<ds:datastoreItem xmlns:ds="http://schemas.openxmlformats.org/officeDocument/2006/customXml" ds:itemID="{7424D2C3-1EA7-4003-BCBA-6A869BE48D4E}"/>
</file>

<file path=customXml/itemProps7.xml><?xml version="1.0" encoding="utf-8"?>
<ds:datastoreItem xmlns:ds="http://schemas.openxmlformats.org/officeDocument/2006/customXml" ds:itemID="{0F101FED-637D-442B-B965-4B3B1BACDC0C}"/>
</file>

<file path=docProps/app.xml><?xml version="1.0" encoding="utf-8"?>
<Properties xmlns="http://schemas.openxmlformats.org/officeDocument/2006/extended-properties" xmlns:vt="http://schemas.openxmlformats.org/officeDocument/2006/docPropsVTypes">
  <Template>Normal.dotm</Template>
  <TotalTime>33</TotalTime>
  <Pages>8</Pages>
  <Words>3034</Words>
  <Characters>17295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20289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Robalino</dc:creator>
  <cp:keywords/>
  <dc:description/>
  <cp:lastModifiedBy>Garcia Valero, Andrea Carolina</cp:lastModifiedBy>
  <cp:revision>6</cp:revision>
  <cp:lastPrinted>2020-05-04T05:22:00Z</cp:lastPrinted>
  <dcterms:created xsi:type="dcterms:W3CDTF">2020-05-07T20:02:00Z</dcterms:created>
  <dcterms:modified xsi:type="dcterms:W3CDTF">2020-05-08T05:09:00Z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172;#LABOR INTERMEDIATION SYSTEMS|72d0edb0-5336-43b6-bb2f-05b457738b24</vt:lpwstr>
  </property>
  <property fmtid="{D5CDD505-2E9C-101B-9397-08002B2CF9AE}" pid="7" name="Fund IDB">
    <vt:lpwstr>96;#GRF|91c131c5-8288-4ee4-8c9c-34395b8e8fd9;#24;#ORC|c028a4b2-ad8b-4cf4-9cac-a2ae6a778e23</vt:lpwstr>
  </property>
  <property fmtid="{D5CDD505-2E9C-101B-9397-08002B2CF9AE}" pid="8" name="Country">
    <vt:lpwstr>26;#Costa Rica|70401352-ba64-401d-af16-55c448a66295</vt:lpwstr>
  </property>
  <property fmtid="{D5CDD505-2E9C-101B-9397-08002B2CF9AE}" pid="9" name="Sector IDB">
    <vt:lpwstr>27;#SOCIAL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05f18766-ecba-4c1e-9a23-fca562b3ecd1</vt:lpwstr>
  </property>
  <property fmtid="{D5CDD505-2E9C-101B-9397-08002B2CF9AE}" pid="12" name="ContentTypeId">
    <vt:lpwstr>0x0101001A458A224826124E8B45B1D613300CFC0026F9998435D3904588D3274A9001C8B5</vt:lpwstr>
  </property>
</Properties>
</file>