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CF1" w:rsidRPr="0028474F" w:rsidRDefault="00E869BE" w:rsidP="00023818">
      <w:pPr>
        <w:spacing w:after="0" w:line="240" w:lineRule="auto"/>
        <w:jc w:val="both"/>
        <w:rPr>
          <w:rFonts w:ascii="Times New Roman" w:hAnsi="Times New Roman"/>
          <w:b/>
          <w:color w:val="000000"/>
          <w:sz w:val="24"/>
        </w:rPr>
      </w:pPr>
      <w:r w:rsidRPr="0028474F">
        <w:rPr>
          <w:rFonts w:ascii="Times New Roman" w:hAnsi="Times New Roman"/>
          <w:b/>
          <w:color w:val="000000"/>
          <w:sz w:val="24"/>
        </w:rPr>
        <w:t>BELIZE</w:t>
      </w:r>
    </w:p>
    <w:p w:rsidR="00035B10" w:rsidRDefault="00035B10" w:rsidP="00023818">
      <w:pPr>
        <w:spacing w:after="0" w:line="240" w:lineRule="auto"/>
        <w:jc w:val="both"/>
        <w:rPr>
          <w:rFonts w:ascii="Times New Roman" w:hAnsi="Times New Roman"/>
          <w:b/>
          <w:sz w:val="24"/>
        </w:rPr>
      </w:pPr>
    </w:p>
    <w:p w:rsidR="00633CF1" w:rsidRPr="0028474F" w:rsidRDefault="00E869BE" w:rsidP="00023818">
      <w:pPr>
        <w:spacing w:after="0" w:line="240" w:lineRule="auto"/>
        <w:jc w:val="both"/>
        <w:rPr>
          <w:rFonts w:ascii="Times New Roman" w:hAnsi="Times New Roman"/>
          <w:b/>
          <w:sz w:val="24"/>
        </w:rPr>
      </w:pPr>
      <w:r w:rsidRPr="0028474F">
        <w:rPr>
          <w:rFonts w:ascii="Times New Roman" w:hAnsi="Times New Roman"/>
          <w:b/>
          <w:sz w:val="24"/>
        </w:rPr>
        <w:t xml:space="preserve">SUPPORT FOR TRADE AND TAX POLICY REFORM </w:t>
      </w:r>
      <w:r w:rsidR="00606168" w:rsidRPr="0028474F">
        <w:rPr>
          <w:rFonts w:ascii="Times New Roman" w:hAnsi="Times New Roman"/>
          <w:b/>
          <w:sz w:val="24"/>
        </w:rPr>
        <w:t>(</w:t>
      </w:r>
      <w:r w:rsidRPr="0028474F">
        <w:rPr>
          <w:rFonts w:ascii="Times New Roman" w:hAnsi="Times New Roman"/>
          <w:b/>
          <w:sz w:val="24"/>
        </w:rPr>
        <w:t>BL</w:t>
      </w:r>
      <w:r w:rsidR="00606168" w:rsidRPr="0028474F">
        <w:rPr>
          <w:rFonts w:ascii="Times New Roman" w:hAnsi="Times New Roman"/>
          <w:b/>
          <w:sz w:val="24"/>
        </w:rPr>
        <w:t>-T</w:t>
      </w:r>
      <w:r w:rsidRPr="0028474F">
        <w:rPr>
          <w:rFonts w:ascii="Times New Roman" w:hAnsi="Times New Roman"/>
          <w:b/>
          <w:sz w:val="24"/>
        </w:rPr>
        <w:t>1059</w:t>
      </w:r>
      <w:r w:rsidR="00633CF1" w:rsidRPr="0028474F">
        <w:rPr>
          <w:rFonts w:ascii="Times New Roman" w:hAnsi="Times New Roman"/>
          <w:b/>
          <w:sz w:val="24"/>
        </w:rPr>
        <w:t>)</w:t>
      </w:r>
    </w:p>
    <w:p w:rsidR="00035B10" w:rsidRDefault="00035B10" w:rsidP="00023818">
      <w:pPr>
        <w:spacing w:after="0" w:line="240" w:lineRule="auto"/>
        <w:jc w:val="both"/>
        <w:rPr>
          <w:rFonts w:ascii="Times New Roman" w:hAnsi="Times New Roman"/>
          <w:b/>
          <w:color w:val="000000"/>
          <w:sz w:val="24"/>
        </w:rPr>
      </w:pPr>
    </w:p>
    <w:p w:rsidR="00633CF1" w:rsidRPr="00A5396C" w:rsidRDefault="00633CF1" w:rsidP="00023818">
      <w:pPr>
        <w:spacing w:after="0" w:line="240" w:lineRule="auto"/>
        <w:jc w:val="both"/>
        <w:rPr>
          <w:rFonts w:ascii="Times New Roman" w:hAnsi="Times New Roman"/>
          <w:b/>
          <w:color w:val="000000"/>
          <w:sz w:val="24"/>
        </w:rPr>
      </w:pPr>
      <w:r w:rsidRPr="00A5396C">
        <w:rPr>
          <w:rFonts w:ascii="Times New Roman" w:hAnsi="Times New Roman"/>
          <w:b/>
          <w:color w:val="000000"/>
          <w:sz w:val="24"/>
        </w:rPr>
        <w:t>T</w:t>
      </w:r>
      <w:r w:rsidR="00705928">
        <w:rPr>
          <w:rFonts w:ascii="Times New Roman" w:hAnsi="Times New Roman"/>
          <w:b/>
          <w:color w:val="000000"/>
          <w:sz w:val="24"/>
        </w:rPr>
        <w:t>ERMS OF REFERENCE</w:t>
      </w:r>
    </w:p>
    <w:p w:rsidR="00035B10" w:rsidRDefault="00035B10" w:rsidP="00023818">
      <w:pPr>
        <w:spacing w:after="0" w:line="240" w:lineRule="auto"/>
        <w:jc w:val="both"/>
        <w:rPr>
          <w:rFonts w:ascii="Times New Roman Bold" w:hAnsi="Times New Roman Bold" w:cs="Times New Roman Bold"/>
          <w:b/>
          <w:caps/>
          <w:sz w:val="24"/>
        </w:rPr>
      </w:pPr>
    </w:p>
    <w:p w:rsidR="00633CF1" w:rsidRPr="00A5396C" w:rsidRDefault="00035B10" w:rsidP="00023818">
      <w:pPr>
        <w:spacing w:after="0" w:line="240" w:lineRule="auto"/>
        <w:jc w:val="both"/>
        <w:rPr>
          <w:rFonts w:ascii="Times New Roman Bold" w:hAnsi="Times New Roman Bold" w:cs="Times New Roman Bold"/>
          <w:b/>
          <w:caps/>
          <w:sz w:val="24"/>
        </w:rPr>
      </w:pPr>
      <w:r>
        <w:rPr>
          <w:rFonts w:ascii="Times New Roman Bold" w:hAnsi="Times New Roman Bold" w:cs="Times New Roman Bold"/>
          <w:b/>
          <w:caps/>
          <w:sz w:val="24"/>
        </w:rPr>
        <w:t xml:space="preserve">STUDY WITH THE PLAN FOR THE </w:t>
      </w:r>
      <w:r w:rsidR="00AE322C">
        <w:rPr>
          <w:rFonts w:ascii="Times New Roman Bold" w:hAnsi="Times New Roman Bold" w:cs="Times New Roman Bold"/>
          <w:b/>
          <w:caps/>
          <w:sz w:val="24"/>
        </w:rPr>
        <w:t>ORGANIZATIONAL</w:t>
      </w:r>
      <w:r>
        <w:rPr>
          <w:rFonts w:ascii="Times New Roman Bold" w:hAnsi="Times New Roman Bold" w:cs="Times New Roman Bold"/>
          <w:b/>
          <w:caps/>
          <w:sz w:val="24"/>
        </w:rPr>
        <w:t xml:space="preserve"> REFORM OF REVENUE COLLECTION AGENCIES IN BELIZE</w:t>
      </w:r>
    </w:p>
    <w:p w:rsidR="00633CF1" w:rsidRPr="00A5396C" w:rsidRDefault="00633CF1" w:rsidP="00023818">
      <w:pPr>
        <w:spacing w:after="0" w:line="240" w:lineRule="auto"/>
        <w:jc w:val="both"/>
        <w:rPr>
          <w:rFonts w:ascii="Times New Roman" w:hAnsi="Times New Roman"/>
          <w:b/>
          <w:color w:val="FF0000"/>
          <w:sz w:val="24"/>
        </w:rPr>
      </w:pPr>
    </w:p>
    <w:p w:rsidR="00633CF1" w:rsidRPr="00A5396C" w:rsidRDefault="00633CF1" w:rsidP="00023818">
      <w:pPr>
        <w:spacing w:after="0" w:line="240" w:lineRule="auto"/>
        <w:jc w:val="both"/>
        <w:rPr>
          <w:rFonts w:ascii="Times New Roman" w:hAnsi="Times New Roman"/>
          <w:b/>
          <w:color w:val="FF0000"/>
          <w:sz w:val="24"/>
        </w:rPr>
      </w:pPr>
    </w:p>
    <w:p w:rsidR="00633CF1" w:rsidRPr="00BC1BB8" w:rsidRDefault="008C223C" w:rsidP="00023818">
      <w:pPr>
        <w:pStyle w:val="Chapter"/>
        <w:keepNext w:val="0"/>
        <w:numPr>
          <w:ilvl w:val="0"/>
          <w:numId w:val="0"/>
        </w:numPr>
        <w:tabs>
          <w:tab w:val="left" w:pos="720"/>
        </w:tabs>
        <w:spacing w:before="120" w:after="120"/>
        <w:jc w:val="both"/>
        <w:rPr>
          <w:color w:val="000000" w:themeColor="text1"/>
          <w:lang w:val="en-US"/>
        </w:rPr>
      </w:pPr>
      <w:r w:rsidRPr="00BC1BB8">
        <w:rPr>
          <w:color w:val="000000" w:themeColor="text1"/>
          <w:lang w:val="en-US"/>
        </w:rPr>
        <w:t>BACKGROUND</w:t>
      </w:r>
      <w:r w:rsidR="00633CF1" w:rsidRPr="00BC1BB8">
        <w:rPr>
          <w:color w:val="000000" w:themeColor="text1"/>
          <w:lang w:val="en-US"/>
        </w:rPr>
        <w:t xml:space="preserve"> </w:t>
      </w:r>
      <w:r w:rsidRPr="00BC1BB8">
        <w:rPr>
          <w:color w:val="000000" w:themeColor="text1"/>
          <w:lang w:val="en-US"/>
        </w:rPr>
        <w:t>AND JUSTIFICATION</w:t>
      </w:r>
    </w:p>
    <w:p w:rsidR="00057379" w:rsidRDefault="00057379" w:rsidP="00303419">
      <w:pPr>
        <w:pStyle w:val="Paragraph"/>
        <w:numPr>
          <w:ilvl w:val="0"/>
          <w:numId w:val="0"/>
        </w:numPr>
        <w:tabs>
          <w:tab w:val="num" w:pos="720"/>
          <w:tab w:val="num" w:pos="2736"/>
        </w:tabs>
        <w:spacing w:before="0"/>
        <w:rPr>
          <w:lang w:val="en-US"/>
        </w:rPr>
      </w:pPr>
      <w:r w:rsidRPr="008A434C">
        <w:rPr>
          <w:lang w:val="en-US"/>
        </w:rPr>
        <w:t xml:space="preserve">Belize has had one of the most revenue-effective systems in the Central America and Caribbean Region in the last decade. </w:t>
      </w:r>
      <w:r w:rsidRPr="00A31654">
        <w:rPr>
          <w:lang w:val="en-US"/>
        </w:rPr>
        <w:t xml:space="preserve">Tax revenue in Belize is high </w:t>
      </w:r>
      <w:r>
        <w:rPr>
          <w:lang w:val="en-US"/>
        </w:rPr>
        <w:t xml:space="preserve">compared to the average of the Latin American and Caribbean region as a whole (23.8% vs. 23.8%). </w:t>
      </w:r>
      <w:r w:rsidRPr="00685B6E">
        <w:rPr>
          <w:lang w:val="en-US"/>
        </w:rPr>
        <w:t xml:space="preserve">However, tax revenues have remained </w:t>
      </w:r>
      <w:r>
        <w:rPr>
          <w:lang w:val="en-US"/>
        </w:rPr>
        <w:t xml:space="preserve">relatively </w:t>
      </w:r>
      <w:r w:rsidRPr="00685B6E">
        <w:rPr>
          <w:lang w:val="en-US"/>
        </w:rPr>
        <w:t>flat</w:t>
      </w:r>
      <w:r>
        <w:rPr>
          <w:lang w:val="en-US"/>
        </w:rPr>
        <w:t xml:space="preserve"> in the last years</w:t>
      </w:r>
      <w:r w:rsidRPr="00685B6E">
        <w:rPr>
          <w:lang w:val="en-US"/>
        </w:rPr>
        <w:t xml:space="preserve">, in a context where public debt amounted to 75% of GDP in 2012. </w:t>
      </w:r>
      <w:r w:rsidRPr="007A244F">
        <w:rPr>
          <w:lang w:val="en-US"/>
        </w:rPr>
        <w:t xml:space="preserve">Although Belize’s tax system is relatively effective in generating revenue, it does so in a manner that damages incentives, is inequitable and is complex. </w:t>
      </w:r>
      <w:r w:rsidRPr="00CE529D">
        <w:rPr>
          <w:lang w:val="en-US"/>
        </w:rPr>
        <w:t xml:space="preserve">These adverse outcomes stem from five main problems: (i) too many different taxes; (ii) </w:t>
      </w:r>
      <w:r w:rsidRPr="00B3568E">
        <w:rPr>
          <w:rFonts w:eastAsia="Times New Roman"/>
          <w:lang w:val="en-US"/>
        </w:rPr>
        <w:t>continued over-reliance on sub-optimal forms of taxation – notably trade taxation – rather than more benign taxes, like the value added tax</w:t>
      </w:r>
      <w:r w:rsidRPr="00CE529D">
        <w:rPr>
          <w:lang w:val="en-US"/>
        </w:rPr>
        <w:t>; (iii) numerous exemptions; (iv) special tax regimes</w:t>
      </w:r>
      <w:r>
        <w:rPr>
          <w:lang w:val="en-US"/>
        </w:rPr>
        <w:t>,</w:t>
      </w:r>
      <w:r w:rsidRPr="00C6532C">
        <w:rPr>
          <w:rFonts w:eastAsia="Times New Roman"/>
          <w:lang w:val="en-US"/>
        </w:rPr>
        <w:t xml:space="preserve"> </w:t>
      </w:r>
      <w:r w:rsidRPr="00B3568E">
        <w:rPr>
          <w:rFonts w:eastAsia="Times New Roman"/>
          <w:lang w:val="en-US"/>
        </w:rPr>
        <w:t>for instance for the tourism sector</w:t>
      </w:r>
      <w:r w:rsidRPr="00CE529D">
        <w:rPr>
          <w:lang w:val="en-US"/>
        </w:rPr>
        <w:t xml:space="preserve">; and (v) fragmentation of </w:t>
      </w:r>
      <w:r>
        <w:rPr>
          <w:lang w:val="en-US"/>
        </w:rPr>
        <w:t xml:space="preserve">the </w:t>
      </w:r>
      <w:r w:rsidRPr="00CE529D">
        <w:rPr>
          <w:lang w:val="en-US"/>
        </w:rPr>
        <w:t xml:space="preserve">tax administration. </w:t>
      </w:r>
    </w:p>
    <w:p w:rsidR="00057379" w:rsidRDefault="00A7439E" w:rsidP="00057379">
      <w:pPr>
        <w:pStyle w:val="Paragraph"/>
        <w:numPr>
          <w:ilvl w:val="0"/>
          <w:numId w:val="0"/>
        </w:numPr>
        <w:tabs>
          <w:tab w:val="num" w:pos="720"/>
          <w:tab w:val="num" w:pos="2736"/>
        </w:tabs>
        <w:spacing w:before="0"/>
        <w:rPr>
          <w:lang w:val="en-US"/>
        </w:rPr>
      </w:pPr>
      <w:r w:rsidRPr="00057379">
        <w:rPr>
          <w:lang w:val="en-US"/>
        </w:rPr>
        <w:t xml:space="preserve">Regarding tax administration, it is </w:t>
      </w:r>
      <w:r w:rsidR="00057379" w:rsidRPr="005279F6">
        <w:rPr>
          <w:lang w:val="en-US"/>
        </w:rPr>
        <w:t xml:space="preserve">organized by type of tax instead of functions. In Belize, four agencies are in charge of tax collection (not counting Social Security): </w:t>
      </w:r>
      <w:r w:rsidR="00057379">
        <w:rPr>
          <w:lang w:val="en-US"/>
        </w:rPr>
        <w:t xml:space="preserve">Department of the </w:t>
      </w:r>
      <w:r w:rsidR="00057379" w:rsidRPr="005279F6">
        <w:rPr>
          <w:lang w:val="en-US"/>
        </w:rPr>
        <w:t>G</w:t>
      </w:r>
      <w:r w:rsidR="00974F29">
        <w:rPr>
          <w:lang w:val="en-US"/>
        </w:rPr>
        <w:t xml:space="preserve">eneral </w:t>
      </w:r>
      <w:r w:rsidR="00057379" w:rsidRPr="005279F6">
        <w:rPr>
          <w:lang w:val="en-US"/>
        </w:rPr>
        <w:t>S</w:t>
      </w:r>
      <w:r w:rsidR="00974F29">
        <w:rPr>
          <w:lang w:val="en-US"/>
        </w:rPr>
        <w:t xml:space="preserve">ales </w:t>
      </w:r>
      <w:r w:rsidR="00057379" w:rsidRPr="005279F6">
        <w:rPr>
          <w:lang w:val="en-US"/>
        </w:rPr>
        <w:t>T</w:t>
      </w:r>
      <w:r w:rsidR="00974F29">
        <w:rPr>
          <w:lang w:val="en-US"/>
        </w:rPr>
        <w:t>ax</w:t>
      </w:r>
      <w:r w:rsidR="00057379" w:rsidRPr="005279F6">
        <w:rPr>
          <w:lang w:val="en-US"/>
        </w:rPr>
        <w:t xml:space="preserve">, </w:t>
      </w:r>
      <w:r w:rsidR="00057379">
        <w:rPr>
          <w:lang w:val="en-US"/>
        </w:rPr>
        <w:t xml:space="preserve">the </w:t>
      </w:r>
      <w:r w:rsidR="00057379" w:rsidRPr="005279F6">
        <w:rPr>
          <w:lang w:val="en-US"/>
        </w:rPr>
        <w:t>Income Tax</w:t>
      </w:r>
      <w:r w:rsidR="00057379">
        <w:rPr>
          <w:lang w:val="en-US"/>
        </w:rPr>
        <w:t xml:space="preserve"> Department</w:t>
      </w:r>
      <w:r w:rsidR="00057379" w:rsidRPr="005279F6">
        <w:rPr>
          <w:lang w:val="en-US"/>
        </w:rPr>
        <w:t xml:space="preserve">, </w:t>
      </w:r>
      <w:r w:rsidR="00057379">
        <w:rPr>
          <w:lang w:val="en-US"/>
        </w:rPr>
        <w:t xml:space="preserve">the </w:t>
      </w:r>
      <w:r w:rsidR="00057379" w:rsidRPr="005279F6">
        <w:rPr>
          <w:lang w:val="en-US"/>
        </w:rPr>
        <w:t>Customs and Excise Department, and the Belize Tourism Board, the latter responsible for the collection of the Hotel and Tourism Accommodation Tax</w:t>
      </w:r>
      <w:r w:rsidR="00974F29">
        <w:rPr>
          <w:lang w:val="en-US"/>
        </w:rPr>
        <w:t xml:space="preserve"> (HTAC)</w:t>
      </w:r>
      <w:r w:rsidR="00057379" w:rsidRPr="005279F6">
        <w:rPr>
          <w:lang w:val="en-US"/>
        </w:rPr>
        <w:t xml:space="preserve">. </w:t>
      </w:r>
      <w:r w:rsidR="00057379">
        <w:rPr>
          <w:lang w:val="en-US"/>
        </w:rPr>
        <w:t xml:space="preserve">Each department has their own taxpayers’ database and there is not an information sharing protocol between entities. </w:t>
      </w:r>
      <w:r w:rsidR="00057379" w:rsidRPr="005279F6">
        <w:rPr>
          <w:lang w:val="en-US"/>
        </w:rPr>
        <w:t xml:space="preserve">Lack of coordination and duplication of functions characterize </w:t>
      </w:r>
      <w:r w:rsidR="00057379">
        <w:rPr>
          <w:lang w:val="en-US"/>
        </w:rPr>
        <w:t>the tax administration</w:t>
      </w:r>
      <w:r w:rsidR="00057379" w:rsidRPr="005279F6">
        <w:rPr>
          <w:lang w:val="en-US"/>
        </w:rPr>
        <w:t xml:space="preserve">, </w:t>
      </w:r>
      <w:r w:rsidR="00057379">
        <w:rPr>
          <w:lang w:val="en-US"/>
        </w:rPr>
        <w:t>undermining its capacity to control evasion, raising the costs of collection, and eroding potential tax revenue</w:t>
      </w:r>
      <w:r w:rsidR="00057379" w:rsidRPr="005279F6">
        <w:rPr>
          <w:lang w:val="en-US"/>
        </w:rPr>
        <w:t>.</w:t>
      </w:r>
      <w:r w:rsidR="00057379">
        <w:rPr>
          <w:lang w:val="en-US"/>
        </w:rPr>
        <w:t xml:space="preserve"> </w:t>
      </w:r>
    </w:p>
    <w:p w:rsidR="00C955BD" w:rsidRPr="00C955BD" w:rsidRDefault="009713DB" w:rsidP="00057379">
      <w:pPr>
        <w:pStyle w:val="Paragraph"/>
        <w:numPr>
          <w:ilvl w:val="0"/>
          <w:numId w:val="0"/>
        </w:numPr>
        <w:tabs>
          <w:tab w:val="num" w:pos="720"/>
          <w:tab w:val="num" w:pos="2736"/>
        </w:tabs>
        <w:spacing w:before="0"/>
        <w:rPr>
          <w:szCs w:val="24"/>
          <w:lang w:val="en-US"/>
        </w:rPr>
      </w:pPr>
      <w:r>
        <w:rPr>
          <w:szCs w:val="24"/>
          <w:lang w:val="en-US"/>
        </w:rPr>
        <w:t>To address the deficiencies above mentioned</w:t>
      </w:r>
      <w:r w:rsidR="006B77AD">
        <w:rPr>
          <w:szCs w:val="24"/>
          <w:lang w:val="en-US"/>
        </w:rPr>
        <w:t xml:space="preserve">, the project BL-T1059 “Support </w:t>
      </w:r>
      <w:r w:rsidR="00B174E4">
        <w:rPr>
          <w:szCs w:val="24"/>
          <w:lang w:val="en-US"/>
        </w:rPr>
        <w:t>for trade and tax policy reform</w:t>
      </w:r>
      <w:proofErr w:type="gramStart"/>
      <w:r w:rsidR="00B174E4">
        <w:rPr>
          <w:szCs w:val="24"/>
          <w:lang w:val="en-US"/>
        </w:rPr>
        <w:t>”</w:t>
      </w:r>
      <w:r w:rsidR="006B77AD">
        <w:rPr>
          <w:szCs w:val="24"/>
          <w:lang w:val="en-US"/>
        </w:rPr>
        <w:t>,</w:t>
      </w:r>
      <w:proofErr w:type="gramEnd"/>
      <w:r w:rsidR="006B77AD">
        <w:rPr>
          <w:szCs w:val="24"/>
          <w:lang w:val="en-US"/>
        </w:rPr>
        <w:t xml:space="preserve"> will provide support through the funding of applied studies </w:t>
      </w:r>
      <w:r w:rsidR="0096491C">
        <w:rPr>
          <w:szCs w:val="24"/>
          <w:lang w:val="en-US"/>
        </w:rPr>
        <w:t>aimed</w:t>
      </w:r>
      <w:r w:rsidR="006B77AD">
        <w:rPr>
          <w:szCs w:val="24"/>
          <w:lang w:val="en-US"/>
        </w:rPr>
        <w:t xml:space="preserve"> </w:t>
      </w:r>
      <w:r w:rsidR="0096491C">
        <w:rPr>
          <w:szCs w:val="24"/>
          <w:lang w:val="en-US"/>
        </w:rPr>
        <w:t xml:space="preserve">at </w:t>
      </w:r>
      <w:r w:rsidR="00B106DE">
        <w:rPr>
          <w:szCs w:val="24"/>
          <w:lang w:val="en-US"/>
        </w:rPr>
        <w:t xml:space="preserve">developing </w:t>
      </w:r>
      <w:r w:rsidR="00B106DE" w:rsidRPr="00B80B77">
        <w:rPr>
          <w:szCs w:val="24"/>
          <w:lang w:val="en-US"/>
        </w:rPr>
        <w:t xml:space="preserve">proposals to mitigate the inefficiencies of the current </w:t>
      </w:r>
      <w:r w:rsidR="00B106DE">
        <w:rPr>
          <w:szCs w:val="24"/>
          <w:lang w:val="en-US"/>
        </w:rPr>
        <w:t xml:space="preserve">tax </w:t>
      </w:r>
      <w:r w:rsidR="00B106DE" w:rsidRPr="00B80B77">
        <w:rPr>
          <w:szCs w:val="24"/>
          <w:lang w:val="en-US"/>
        </w:rPr>
        <w:t>administration</w:t>
      </w:r>
      <w:r w:rsidR="006B77AD">
        <w:rPr>
          <w:szCs w:val="24"/>
          <w:lang w:val="en-US"/>
        </w:rPr>
        <w:t>. The objective of these applied studies is to decisively influence with inputs and clarity for making public policy decisions.</w:t>
      </w:r>
    </w:p>
    <w:p w:rsidR="00C955BD" w:rsidRPr="00BC1BB8" w:rsidRDefault="00C955BD" w:rsidP="00BC1BB8">
      <w:pPr>
        <w:pStyle w:val="Paragraph"/>
        <w:numPr>
          <w:ilvl w:val="0"/>
          <w:numId w:val="0"/>
        </w:numPr>
        <w:tabs>
          <w:tab w:val="num" w:pos="720"/>
        </w:tabs>
        <w:spacing w:before="0"/>
        <w:rPr>
          <w:szCs w:val="24"/>
          <w:lang w:val="en-US"/>
        </w:rPr>
      </w:pPr>
    </w:p>
    <w:p w:rsidR="00633CF1" w:rsidRPr="00A66E72" w:rsidRDefault="008C223C" w:rsidP="00023818">
      <w:pPr>
        <w:pStyle w:val="Chapter"/>
        <w:keepNext w:val="0"/>
        <w:numPr>
          <w:ilvl w:val="0"/>
          <w:numId w:val="0"/>
        </w:numPr>
        <w:tabs>
          <w:tab w:val="left" w:pos="720"/>
        </w:tabs>
        <w:spacing w:before="120" w:after="120"/>
        <w:jc w:val="both"/>
        <w:rPr>
          <w:color w:val="000000" w:themeColor="text1"/>
          <w:lang w:val="en-US"/>
        </w:rPr>
      </w:pPr>
      <w:r w:rsidRPr="00A66E72">
        <w:rPr>
          <w:color w:val="000000" w:themeColor="text1"/>
          <w:lang w:val="en-US"/>
        </w:rPr>
        <w:t>OBJECTIVE</w:t>
      </w:r>
    </w:p>
    <w:p w:rsidR="00633CF1" w:rsidRDefault="00C027AB" w:rsidP="00023818">
      <w:pPr>
        <w:pStyle w:val="Paragraph"/>
        <w:numPr>
          <w:ilvl w:val="0"/>
          <w:numId w:val="0"/>
        </w:numPr>
        <w:rPr>
          <w:szCs w:val="24"/>
          <w:lang w:val="en-US"/>
        </w:rPr>
      </w:pPr>
      <w:r w:rsidRPr="00B80B77">
        <w:rPr>
          <w:szCs w:val="24"/>
          <w:lang w:val="en-US"/>
        </w:rPr>
        <w:t>The objective</w:t>
      </w:r>
      <w:r>
        <w:rPr>
          <w:szCs w:val="24"/>
          <w:lang w:val="en-US"/>
        </w:rPr>
        <w:t xml:space="preserve"> of this consultancy</w:t>
      </w:r>
      <w:r w:rsidRPr="00B80B77">
        <w:rPr>
          <w:szCs w:val="24"/>
          <w:lang w:val="en-US"/>
        </w:rPr>
        <w:t xml:space="preserve"> is to propose a </w:t>
      </w:r>
      <w:r w:rsidR="005F328F">
        <w:rPr>
          <w:szCs w:val="24"/>
          <w:lang w:val="en-US"/>
        </w:rPr>
        <w:t xml:space="preserve">viable </w:t>
      </w:r>
      <w:r w:rsidRPr="00B80B77">
        <w:rPr>
          <w:szCs w:val="24"/>
          <w:lang w:val="en-US"/>
        </w:rPr>
        <w:t>plan to bring together some or all of the revenue collection agencies</w:t>
      </w:r>
      <w:r w:rsidR="00F506CE">
        <w:rPr>
          <w:szCs w:val="24"/>
          <w:lang w:val="en-US"/>
        </w:rPr>
        <w:t xml:space="preserve"> in Belize</w:t>
      </w:r>
      <w:r w:rsidR="00716BBB">
        <w:rPr>
          <w:szCs w:val="24"/>
          <w:lang w:val="en-US"/>
        </w:rPr>
        <w:t xml:space="preserve">, </w:t>
      </w:r>
      <w:r w:rsidR="00716BBB" w:rsidRPr="00B80B77">
        <w:rPr>
          <w:szCs w:val="24"/>
          <w:lang w:val="en-US"/>
        </w:rPr>
        <w:t xml:space="preserve">building on previous works on the subject, such as the one carried out by the </w:t>
      </w:r>
      <w:r w:rsidR="00394CB9">
        <w:rPr>
          <w:szCs w:val="24"/>
          <w:lang w:val="en-US"/>
        </w:rPr>
        <w:t>I</w:t>
      </w:r>
      <w:r w:rsidR="00057379">
        <w:rPr>
          <w:szCs w:val="24"/>
          <w:lang w:val="en-US"/>
        </w:rPr>
        <w:t xml:space="preserve">nternational Monetary </w:t>
      </w:r>
      <w:r w:rsidR="00394CB9">
        <w:rPr>
          <w:szCs w:val="24"/>
          <w:lang w:val="en-US"/>
        </w:rPr>
        <w:t>F</w:t>
      </w:r>
      <w:r w:rsidR="00057379">
        <w:rPr>
          <w:szCs w:val="24"/>
          <w:lang w:val="en-US"/>
        </w:rPr>
        <w:t>und</w:t>
      </w:r>
      <w:r w:rsidR="00394CB9">
        <w:rPr>
          <w:szCs w:val="24"/>
          <w:lang w:val="en-US"/>
        </w:rPr>
        <w:t xml:space="preserve">´s </w:t>
      </w:r>
      <w:r w:rsidR="00716BBB" w:rsidRPr="00B80B77">
        <w:rPr>
          <w:szCs w:val="24"/>
          <w:lang w:val="en-US"/>
        </w:rPr>
        <w:t>Caribbean Regional Technical Assistance Centre</w:t>
      </w:r>
      <w:r w:rsidR="00394CB9">
        <w:rPr>
          <w:szCs w:val="24"/>
          <w:lang w:val="en-US"/>
        </w:rPr>
        <w:t xml:space="preserve"> (CARTAC</w:t>
      </w:r>
      <w:r w:rsidR="00394CB9" w:rsidRPr="00394CB9">
        <w:rPr>
          <w:szCs w:val="24"/>
          <w:lang w:val="en-US"/>
        </w:rPr>
        <w:t>)</w:t>
      </w:r>
      <w:r w:rsidR="00366178">
        <w:rPr>
          <w:szCs w:val="24"/>
          <w:lang w:val="en-US"/>
        </w:rPr>
        <w:t>.</w:t>
      </w:r>
    </w:p>
    <w:p w:rsidR="00633CF1" w:rsidRPr="003968F7" w:rsidRDefault="008C223C" w:rsidP="00023818">
      <w:pPr>
        <w:pStyle w:val="Chapter"/>
        <w:keepNext w:val="0"/>
        <w:numPr>
          <w:ilvl w:val="0"/>
          <w:numId w:val="0"/>
        </w:numPr>
        <w:tabs>
          <w:tab w:val="left" w:pos="720"/>
        </w:tabs>
        <w:spacing w:before="120" w:after="120"/>
        <w:jc w:val="both"/>
        <w:rPr>
          <w:lang w:val="en-US"/>
        </w:rPr>
      </w:pPr>
      <w:r w:rsidRPr="003968F7">
        <w:rPr>
          <w:lang w:val="en-US"/>
        </w:rPr>
        <w:t>ACTIVITIES</w:t>
      </w:r>
    </w:p>
    <w:p w:rsidR="00394CB9" w:rsidRDefault="004773E0" w:rsidP="00057379">
      <w:pPr>
        <w:pStyle w:val="Paragraph"/>
        <w:numPr>
          <w:ilvl w:val="0"/>
          <w:numId w:val="28"/>
        </w:numPr>
        <w:ind w:left="360"/>
        <w:rPr>
          <w:szCs w:val="24"/>
          <w:lang w:val="en-US"/>
        </w:rPr>
      </w:pPr>
      <w:r>
        <w:rPr>
          <w:szCs w:val="24"/>
          <w:lang w:val="en-US"/>
        </w:rPr>
        <w:t>Critical r</w:t>
      </w:r>
      <w:r w:rsidR="00394CB9">
        <w:rPr>
          <w:szCs w:val="24"/>
          <w:lang w:val="en-US"/>
        </w:rPr>
        <w:t xml:space="preserve">eview and update </w:t>
      </w:r>
      <w:r w:rsidR="00974F29">
        <w:rPr>
          <w:szCs w:val="24"/>
          <w:lang w:val="en-US"/>
        </w:rPr>
        <w:t xml:space="preserve">of </w:t>
      </w:r>
      <w:r w:rsidR="00394CB9">
        <w:rPr>
          <w:szCs w:val="24"/>
          <w:lang w:val="en-US"/>
        </w:rPr>
        <w:t>the tax administrations' work carried out by CARTAC</w:t>
      </w:r>
      <w:r>
        <w:rPr>
          <w:szCs w:val="24"/>
          <w:lang w:val="en-US"/>
        </w:rPr>
        <w:t xml:space="preserve"> in Belize</w:t>
      </w:r>
      <w:r w:rsidR="00394CB9">
        <w:rPr>
          <w:szCs w:val="24"/>
          <w:lang w:val="en-US"/>
        </w:rPr>
        <w:t xml:space="preserve">. In particular regarding the drawbacks of the present system. </w:t>
      </w:r>
    </w:p>
    <w:p w:rsidR="003968F7" w:rsidRDefault="00394CB9" w:rsidP="00057379">
      <w:pPr>
        <w:pStyle w:val="Paragraph"/>
        <w:numPr>
          <w:ilvl w:val="0"/>
          <w:numId w:val="28"/>
        </w:numPr>
        <w:ind w:left="360"/>
        <w:rPr>
          <w:szCs w:val="24"/>
          <w:lang w:val="en-US"/>
        </w:rPr>
      </w:pPr>
      <w:r>
        <w:rPr>
          <w:szCs w:val="24"/>
          <w:lang w:val="en-US"/>
        </w:rPr>
        <w:lastRenderedPageBreak/>
        <w:t xml:space="preserve">If one of the recommendations is to merge two or more of those revenue agencies, then </w:t>
      </w:r>
      <w:r w:rsidR="003968F7" w:rsidRPr="00057379">
        <w:rPr>
          <w:szCs w:val="24"/>
          <w:lang w:val="en-US"/>
        </w:rPr>
        <w:t xml:space="preserve">draw up an operative plan to effectively merge them. The plan shall contain a clear definition of the steps or phases, a detailed design of the final model, </w:t>
      </w:r>
      <w:r w:rsidR="00D47D7D">
        <w:rPr>
          <w:szCs w:val="24"/>
          <w:lang w:val="en-US"/>
        </w:rPr>
        <w:t xml:space="preserve">including IT systems, </w:t>
      </w:r>
      <w:r w:rsidR="003968F7" w:rsidRPr="00057379">
        <w:rPr>
          <w:szCs w:val="24"/>
          <w:lang w:val="en-US"/>
        </w:rPr>
        <w:t>the analysis of risks and their mitigation, a preliminary assessment of savings, a plan for managing the change wit</w:t>
      </w:r>
      <w:r w:rsidR="006E1E1D">
        <w:rPr>
          <w:szCs w:val="24"/>
          <w:lang w:val="en-US"/>
        </w:rPr>
        <w:t>h</w:t>
      </w:r>
      <w:r w:rsidR="003968F7" w:rsidRPr="00057379">
        <w:rPr>
          <w:szCs w:val="24"/>
          <w:lang w:val="en-US"/>
        </w:rPr>
        <w:t>in the organi</w:t>
      </w:r>
      <w:r w:rsidR="006E1E1D">
        <w:rPr>
          <w:szCs w:val="24"/>
          <w:lang w:val="en-US"/>
        </w:rPr>
        <w:t>z</w:t>
      </w:r>
      <w:r w:rsidR="003968F7" w:rsidRPr="00057379">
        <w:rPr>
          <w:szCs w:val="24"/>
          <w:lang w:val="en-US"/>
        </w:rPr>
        <w:t>ations</w:t>
      </w:r>
      <w:r w:rsidR="0002703F">
        <w:rPr>
          <w:szCs w:val="24"/>
          <w:lang w:val="en-US"/>
        </w:rPr>
        <w:t>,</w:t>
      </w:r>
      <w:r w:rsidR="003968F7" w:rsidRPr="00057379">
        <w:rPr>
          <w:szCs w:val="24"/>
          <w:lang w:val="en-US"/>
        </w:rPr>
        <w:t xml:space="preserve"> and a timetable.</w:t>
      </w:r>
    </w:p>
    <w:p w:rsidR="00974F29" w:rsidRDefault="00974F29" w:rsidP="00974F29">
      <w:pPr>
        <w:pStyle w:val="Paragraph"/>
        <w:numPr>
          <w:ilvl w:val="0"/>
          <w:numId w:val="28"/>
        </w:numPr>
        <w:ind w:left="360"/>
        <w:rPr>
          <w:szCs w:val="24"/>
          <w:lang w:val="en-US"/>
        </w:rPr>
      </w:pPr>
      <w:r>
        <w:rPr>
          <w:szCs w:val="24"/>
          <w:lang w:val="en-US"/>
        </w:rPr>
        <w:t>Set forth practical recommendations in order to achieve more efficiency in tax collection.</w:t>
      </w:r>
    </w:p>
    <w:p w:rsidR="003E563B" w:rsidRPr="00057379" w:rsidRDefault="00716BBB" w:rsidP="00057379">
      <w:pPr>
        <w:pStyle w:val="Paragraph"/>
        <w:numPr>
          <w:ilvl w:val="0"/>
          <w:numId w:val="28"/>
        </w:numPr>
        <w:ind w:left="360"/>
        <w:rPr>
          <w:szCs w:val="24"/>
          <w:lang w:val="en-US"/>
        </w:rPr>
      </w:pPr>
      <w:r w:rsidRPr="00057379">
        <w:rPr>
          <w:szCs w:val="24"/>
          <w:lang w:val="en-US"/>
        </w:rPr>
        <w:t xml:space="preserve">The analysis will include </w:t>
      </w:r>
      <w:r w:rsidR="003968F7" w:rsidRPr="00057379">
        <w:rPr>
          <w:szCs w:val="24"/>
          <w:lang w:val="en-US"/>
        </w:rPr>
        <w:t xml:space="preserve">two assumptions regarding HTAC/Belize Tourism Board: </w:t>
      </w:r>
      <w:r w:rsidRPr="00057379">
        <w:rPr>
          <w:szCs w:val="24"/>
          <w:lang w:val="en-US"/>
        </w:rPr>
        <w:t xml:space="preserve">the consequences </w:t>
      </w:r>
      <w:r w:rsidR="004773E0" w:rsidRPr="00057379">
        <w:rPr>
          <w:szCs w:val="24"/>
          <w:lang w:val="en-US"/>
        </w:rPr>
        <w:t xml:space="preserve">of </w:t>
      </w:r>
      <w:r w:rsidRPr="00057379">
        <w:rPr>
          <w:szCs w:val="24"/>
          <w:lang w:val="en-US"/>
        </w:rPr>
        <w:t>the repeal of the HTAC</w:t>
      </w:r>
      <w:r w:rsidR="003968F7" w:rsidRPr="00057379">
        <w:rPr>
          <w:szCs w:val="24"/>
          <w:lang w:val="en-US"/>
        </w:rPr>
        <w:t xml:space="preserve"> and </w:t>
      </w:r>
      <w:r w:rsidR="004773E0" w:rsidRPr="00057379">
        <w:rPr>
          <w:szCs w:val="24"/>
          <w:lang w:val="en-US"/>
        </w:rPr>
        <w:t>of maintaining it</w:t>
      </w:r>
      <w:r w:rsidRPr="00057379">
        <w:rPr>
          <w:szCs w:val="24"/>
          <w:lang w:val="en-US"/>
        </w:rPr>
        <w:t>.</w:t>
      </w:r>
    </w:p>
    <w:p w:rsidR="004773E0" w:rsidRDefault="004773E0" w:rsidP="00023818">
      <w:pPr>
        <w:pStyle w:val="Chapter"/>
        <w:keepNext w:val="0"/>
        <w:numPr>
          <w:ilvl w:val="0"/>
          <w:numId w:val="0"/>
        </w:numPr>
        <w:tabs>
          <w:tab w:val="left" w:pos="720"/>
        </w:tabs>
        <w:spacing w:before="120" w:after="120"/>
        <w:jc w:val="both"/>
        <w:rPr>
          <w:color w:val="000000" w:themeColor="text1"/>
          <w:lang w:val="en-US"/>
        </w:rPr>
      </w:pPr>
    </w:p>
    <w:p w:rsidR="00633CF1" w:rsidRPr="00302FBA" w:rsidRDefault="008C223C" w:rsidP="00023818">
      <w:pPr>
        <w:pStyle w:val="Chapter"/>
        <w:keepNext w:val="0"/>
        <w:numPr>
          <w:ilvl w:val="0"/>
          <w:numId w:val="0"/>
        </w:numPr>
        <w:tabs>
          <w:tab w:val="left" w:pos="720"/>
        </w:tabs>
        <w:spacing w:before="120" w:after="120"/>
        <w:jc w:val="both"/>
        <w:rPr>
          <w:color w:val="000000" w:themeColor="text1"/>
          <w:lang w:val="en-US"/>
        </w:rPr>
      </w:pPr>
      <w:r w:rsidRPr="00302FBA">
        <w:rPr>
          <w:color w:val="000000" w:themeColor="text1"/>
          <w:lang w:val="en-US"/>
        </w:rPr>
        <w:t>CHARACTERISTICS</w:t>
      </w:r>
    </w:p>
    <w:p w:rsidR="00633CF1" w:rsidRPr="00302FBA" w:rsidRDefault="00633CF1" w:rsidP="00023818">
      <w:pPr>
        <w:pStyle w:val="Paragraph"/>
        <w:numPr>
          <w:ilvl w:val="0"/>
          <w:numId w:val="0"/>
        </w:numPr>
        <w:rPr>
          <w:lang w:val="en-US"/>
        </w:rPr>
      </w:pPr>
      <w:r w:rsidRPr="00302FBA">
        <w:rPr>
          <w:lang w:val="en-US"/>
        </w:rPr>
        <w:t>T</w:t>
      </w:r>
      <w:r w:rsidR="00302FBA" w:rsidRPr="00302FBA">
        <w:rPr>
          <w:lang w:val="en-US"/>
        </w:rPr>
        <w:t>ype of consultancy</w:t>
      </w:r>
      <w:r w:rsidRPr="00302FBA">
        <w:rPr>
          <w:lang w:val="en-US"/>
        </w:rPr>
        <w:t xml:space="preserve">: </w:t>
      </w:r>
      <w:r w:rsidR="00C55C4D" w:rsidRPr="00302FBA">
        <w:rPr>
          <w:lang w:val="en-US"/>
        </w:rPr>
        <w:t xml:space="preserve">international, </w:t>
      </w:r>
      <w:r w:rsidRPr="00302FBA">
        <w:rPr>
          <w:lang w:val="en-US"/>
        </w:rPr>
        <w:t>individual.</w:t>
      </w:r>
    </w:p>
    <w:p w:rsidR="004773E0" w:rsidRDefault="00302FBA" w:rsidP="00023818">
      <w:pPr>
        <w:pStyle w:val="Paragraph"/>
        <w:numPr>
          <w:ilvl w:val="0"/>
          <w:numId w:val="0"/>
        </w:numPr>
        <w:rPr>
          <w:lang w:val="en-US"/>
        </w:rPr>
      </w:pPr>
      <w:r w:rsidRPr="00005452">
        <w:rPr>
          <w:lang w:val="en-US"/>
        </w:rPr>
        <w:t>Qualifications</w:t>
      </w:r>
      <w:r w:rsidR="00633CF1" w:rsidRPr="00005452">
        <w:rPr>
          <w:lang w:val="en-US"/>
        </w:rPr>
        <w:t xml:space="preserve">: </w:t>
      </w:r>
      <w:r w:rsidR="004773E0">
        <w:rPr>
          <w:lang w:val="en-US"/>
        </w:rPr>
        <w:t xml:space="preserve">Two consultants are needed. </w:t>
      </w:r>
    </w:p>
    <w:p w:rsidR="00633CF1" w:rsidRDefault="004773E0" w:rsidP="00023818">
      <w:pPr>
        <w:pStyle w:val="Paragraph"/>
        <w:numPr>
          <w:ilvl w:val="0"/>
          <w:numId w:val="0"/>
        </w:numPr>
        <w:rPr>
          <w:lang w:val="en-US"/>
        </w:rPr>
      </w:pPr>
      <w:r>
        <w:rPr>
          <w:lang w:val="en-US"/>
        </w:rPr>
        <w:t xml:space="preserve">a) </w:t>
      </w:r>
      <w:r w:rsidR="00005452" w:rsidRPr="00751071">
        <w:rPr>
          <w:lang w:val="en-US"/>
        </w:rPr>
        <w:t xml:space="preserve">The </w:t>
      </w:r>
      <w:r>
        <w:rPr>
          <w:lang w:val="en-US"/>
        </w:rPr>
        <w:t xml:space="preserve">first </w:t>
      </w:r>
      <w:r w:rsidR="00005452" w:rsidRPr="00751071">
        <w:rPr>
          <w:lang w:val="en-US"/>
        </w:rPr>
        <w:t>consultant</w:t>
      </w:r>
      <w:r>
        <w:rPr>
          <w:lang w:val="en-US"/>
        </w:rPr>
        <w:t xml:space="preserve"> and team leader </w:t>
      </w:r>
      <w:r w:rsidR="00005452" w:rsidRPr="00751071">
        <w:rPr>
          <w:lang w:val="en-US"/>
        </w:rPr>
        <w:t xml:space="preserve">must be an expert with no less than </w:t>
      </w:r>
      <w:r>
        <w:rPr>
          <w:lang w:val="en-US"/>
        </w:rPr>
        <w:t>15</w:t>
      </w:r>
      <w:r w:rsidR="00005452">
        <w:rPr>
          <w:lang w:val="en-US"/>
        </w:rPr>
        <w:t xml:space="preserve"> </w:t>
      </w:r>
      <w:r w:rsidR="00005452" w:rsidRPr="00751071">
        <w:rPr>
          <w:lang w:val="en-US"/>
        </w:rPr>
        <w:t xml:space="preserve">years of experience </w:t>
      </w:r>
      <w:r w:rsidR="00005452">
        <w:rPr>
          <w:lang w:val="en-US"/>
        </w:rPr>
        <w:t>in tax</w:t>
      </w:r>
      <w:r>
        <w:rPr>
          <w:lang w:val="en-US"/>
        </w:rPr>
        <w:t xml:space="preserve"> administrations </w:t>
      </w:r>
      <w:r w:rsidR="00005452">
        <w:rPr>
          <w:lang w:val="en-US"/>
        </w:rPr>
        <w:t xml:space="preserve">in </w:t>
      </w:r>
      <w:r>
        <w:rPr>
          <w:lang w:val="en-US"/>
        </w:rPr>
        <w:t xml:space="preserve">different </w:t>
      </w:r>
      <w:r w:rsidR="00005452">
        <w:rPr>
          <w:lang w:val="en-US"/>
        </w:rPr>
        <w:t xml:space="preserve">countries </w:t>
      </w:r>
      <w:r>
        <w:rPr>
          <w:lang w:val="en-US"/>
        </w:rPr>
        <w:t>around the world</w:t>
      </w:r>
      <w:r w:rsidR="00005452" w:rsidRPr="00751071">
        <w:rPr>
          <w:lang w:val="en-US"/>
        </w:rPr>
        <w:t>.</w:t>
      </w:r>
      <w:r>
        <w:rPr>
          <w:lang w:val="en-US"/>
        </w:rPr>
        <w:t xml:space="preserve"> He/she must be fluent in English.</w:t>
      </w:r>
    </w:p>
    <w:p w:rsidR="004773E0" w:rsidRPr="00005452" w:rsidRDefault="004773E0" w:rsidP="00023818">
      <w:pPr>
        <w:pStyle w:val="Paragraph"/>
        <w:numPr>
          <w:ilvl w:val="0"/>
          <w:numId w:val="0"/>
        </w:numPr>
        <w:rPr>
          <w:lang w:val="en-US"/>
        </w:rPr>
      </w:pPr>
      <w:r>
        <w:rPr>
          <w:lang w:val="en-US"/>
        </w:rPr>
        <w:t>b) The second consultant must be an IT expert with no less than 15 years of experience in IT systems for tax administrations or similar or</w:t>
      </w:r>
      <w:r w:rsidR="00EE10B7">
        <w:rPr>
          <w:lang w:val="en-US"/>
        </w:rPr>
        <w:t>ganiz</w:t>
      </w:r>
      <w:r>
        <w:rPr>
          <w:lang w:val="en-US"/>
        </w:rPr>
        <w:t>ations in different countries around the world. He/she must be fluent in English.</w:t>
      </w:r>
    </w:p>
    <w:p w:rsidR="004773E0" w:rsidRDefault="00302FBA" w:rsidP="00023818">
      <w:pPr>
        <w:pStyle w:val="Paragraph"/>
        <w:numPr>
          <w:ilvl w:val="0"/>
          <w:numId w:val="0"/>
        </w:numPr>
        <w:rPr>
          <w:lang w:val="en-US"/>
        </w:rPr>
      </w:pPr>
      <w:r w:rsidRPr="00302FBA">
        <w:rPr>
          <w:lang w:val="en-US"/>
        </w:rPr>
        <w:t>Start date and duration</w:t>
      </w:r>
      <w:r w:rsidR="00633CF1" w:rsidRPr="00302FBA">
        <w:rPr>
          <w:lang w:val="en-US"/>
        </w:rPr>
        <w:t xml:space="preserve">: </w:t>
      </w:r>
    </w:p>
    <w:p w:rsidR="00633CF1" w:rsidRDefault="004773E0" w:rsidP="00023818">
      <w:pPr>
        <w:pStyle w:val="Paragraph"/>
        <w:numPr>
          <w:ilvl w:val="0"/>
          <w:numId w:val="0"/>
        </w:numPr>
        <w:rPr>
          <w:lang w:val="en-US"/>
        </w:rPr>
      </w:pPr>
      <w:r>
        <w:rPr>
          <w:lang w:val="en-US"/>
        </w:rPr>
        <w:t>a) Team leader: A total o</w:t>
      </w:r>
      <w:r w:rsidR="00A62B03">
        <w:rPr>
          <w:lang w:val="en-US"/>
        </w:rPr>
        <w:t xml:space="preserve">f </w:t>
      </w:r>
      <w:r w:rsidR="0054557E">
        <w:rPr>
          <w:lang w:val="en-US"/>
        </w:rPr>
        <w:t>40</w:t>
      </w:r>
      <w:r>
        <w:rPr>
          <w:lang w:val="en-US"/>
        </w:rPr>
        <w:t xml:space="preserve"> working days during a period of 4</w:t>
      </w:r>
      <w:r w:rsidR="00302FBA" w:rsidRPr="00302FBA">
        <w:rPr>
          <w:lang w:val="en-US"/>
        </w:rPr>
        <w:t xml:space="preserve"> months from the signing of the contract</w:t>
      </w:r>
      <w:r w:rsidR="00633CF1" w:rsidRPr="00302FBA">
        <w:rPr>
          <w:lang w:val="en-US"/>
        </w:rPr>
        <w:t>.</w:t>
      </w:r>
    </w:p>
    <w:p w:rsidR="00A62B03" w:rsidRDefault="00A62B03" w:rsidP="00A62B03">
      <w:pPr>
        <w:pStyle w:val="Paragraph"/>
        <w:numPr>
          <w:ilvl w:val="0"/>
          <w:numId w:val="0"/>
        </w:numPr>
        <w:rPr>
          <w:lang w:val="en-US"/>
        </w:rPr>
      </w:pPr>
      <w:r>
        <w:rPr>
          <w:lang w:val="en-US"/>
        </w:rPr>
        <w:t>b) IT expert: A total of 20 working days during a period of 4</w:t>
      </w:r>
      <w:r w:rsidRPr="00302FBA">
        <w:rPr>
          <w:lang w:val="en-US"/>
        </w:rPr>
        <w:t xml:space="preserve"> months from the signing of the contract.</w:t>
      </w:r>
    </w:p>
    <w:p w:rsidR="00684698" w:rsidRPr="00947B88" w:rsidRDefault="00302FBA" w:rsidP="00684698">
      <w:pPr>
        <w:pStyle w:val="Paragraph"/>
        <w:numPr>
          <w:ilvl w:val="0"/>
          <w:numId w:val="0"/>
        </w:numPr>
        <w:rPr>
          <w:lang w:val="en-US"/>
        </w:rPr>
      </w:pPr>
      <w:r w:rsidRPr="00947B88">
        <w:rPr>
          <w:lang w:val="en-US"/>
        </w:rPr>
        <w:t>Work place</w:t>
      </w:r>
      <w:r w:rsidR="00633CF1" w:rsidRPr="00947B88">
        <w:rPr>
          <w:lang w:val="en-US"/>
        </w:rPr>
        <w:t xml:space="preserve">: </w:t>
      </w:r>
      <w:r w:rsidR="00684698">
        <w:rPr>
          <w:lang w:val="en-US"/>
        </w:rPr>
        <w:t>Place of residence</w:t>
      </w:r>
      <w:r w:rsidR="00684698" w:rsidRPr="00947B88">
        <w:rPr>
          <w:lang w:val="en-US"/>
        </w:rPr>
        <w:t xml:space="preserve"> of the consultant</w:t>
      </w:r>
      <w:r w:rsidR="00684698">
        <w:rPr>
          <w:lang w:val="en-US"/>
        </w:rPr>
        <w:t>s</w:t>
      </w:r>
      <w:r w:rsidR="00684698" w:rsidRPr="00947B88">
        <w:rPr>
          <w:lang w:val="en-US"/>
        </w:rPr>
        <w:t xml:space="preserve"> and Belize.</w:t>
      </w:r>
      <w:r w:rsidR="00684698" w:rsidRPr="00C50F62">
        <w:rPr>
          <w:lang w:val="en-US"/>
        </w:rPr>
        <w:t xml:space="preserve"> </w:t>
      </w:r>
      <w:r w:rsidR="00684698">
        <w:rPr>
          <w:lang w:val="en-US"/>
        </w:rPr>
        <w:t>The con</w:t>
      </w:r>
      <w:r w:rsidR="00EE10B7">
        <w:rPr>
          <w:lang w:val="en-US"/>
        </w:rPr>
        <w:t xml:space="preserve">sultants must stay in Belize </w:t>
      </w:r>
      <w:r w:rsidR="00684698">
        <w:rPr>
          <w:lang w:val="en-US"/>
        </w:rPr>
        <w:t xml:space="preserve">for at least 50% of the total working days. </w:t>
      </w:r>
      <w:r w:rsidR="006D253A">
        <w:rPr>
          <w:lang w:val="en-US"/>
        </w:rPr>
        <w:t xml:space="preserve">At least 5 days during the total of their visits must be coincident. </w:t>
      </w:r>
      <w:r w:rsidR="00684698">
        <w:rPr>
          <w:lang w:val="en-US"/>
        </w:rPr>
        <w:t xml:space="preserve">A maximum of two different visits </w:t>
      </w:r>
      <w:r w:rsidR="006D253A">
        <w:rPr>
          <w:lang w:val="en-US"/>
        </w:rPr>
        <w:t>for the first consultant is</w:t>
      </w:r>
      <w:r w:rsidR="00684698">
        <w:rPr>
          <w:lang w:val="en-US"/>
        </w:rPr>
        <w:t xml:space="preserve"> foreseeable during the work. Travel and accommodation will be </w:t>
      </w:r>
      <w:bookmarkStart w:id="0" w:name="_GoBack"/>
      <w:bookmarkEnd w:id="0"/>
      <w:r w:rsidR="006545C7">
        <w:rPr>
          <w:lang w:val="en-US"/>
        </w:rPr>
        <w:t>included in the total cost of the consultancy</w:t>
      </w:r>
      <w:proofErr w:type="gramStart"/>
      <w:r w:rsidR="006545C7">
        <w:rPr>
          <w:lang w:val="en-US"/>
        </w:rPr>
        <w:t>.</w:t>
      </w:r>
      <w:r w:rsidR="00684698">
        <w:rPr>
          <w:lang w:val="en-US"/>
        </w:rPr>
        <w:t>.</w:t>
      </w:r>
      <w:proofErr w:type="gramEnd"/>
    </w:p>
    <w:p w:rsidR="00926746" w:rsidRPr="00947B88" w:rsidRDefault="00926746" w:rsidP="00684698">
      <w:pPr>
        <w:pStyle w:val="Paragraph"/>
        <w:numPr>
          <w:ilvl w:val="0"/>
          <w:numId w:val="0"/>
        </w:numPr>
        <w:rPr>
          <w:color w:val="000000" w:themeColor="text1"/>
          <w:lang w:val="en-US"/>
        </w:rPr>
      </w:pPr>
    </w:p>
    <w:p w:rsidR="00633CF1" w:rsidRPr="00C34B2B" w:rsidRDefault="008C223C" w:rsidP="00023818">
      <w:pPr>
        <w:pStyle w:val="Chapter"/>
        <w:keepNext w:val="0"/>
        <w:numPr>
          <w:ilvl w:val="0"/>
          <w:numId w:val="0"/>
        </w:numPr>
        <w:tabs>
          <w:tab w:val="left" w:pos="720"/>
        </w:tabs>
        <w:spacing w:before="120" w:after="120"/>
        <w:jc w:val="both"/>
        <w:rPr>
          <w:color w:val="000000" w:themeColor="text1"/>
          <w:lang w:val="en-US"/>
        </w:rPr>
      </w:pPr>
      <w:r w:rsidRPr="00C34B2B">
        <w:rPr>
          <w:color w:val="000000" w:themeColor="text1"/>
          <w:lang w:val="en-US"/>
        </w:rPr>
        <w:t>PRODUCTS AND PAYMENT</w:t>
      </w:r>
    </w:p>
    <w:p w:rsidR="00947B88" w:rsidRPr="00947B88" w:rsidRDefault="00947B88" w:rsidP="00947B88">
      <w:pPr>
        <w:pStyle w:val="Paragraph"/>
        <w:numPr>
          <w:ilvl w:val="0"/>
          <w:numId w:val="20"/>
        </w:numPr>
        <w:rPr>
          <w:lang w:val="en-US"/>
        </w:rPr>
      </w:pPr>
      <w:r w:rsidRPr="00947B88">
        <w:rPr>
          <w:lang w:val="en-US"/>
        </w:rPr>
        <w:t>20% upon signing of the contract.</w:t>
      </w:r>
    </w:p>
    <w:p w:rsidR="00947B88" w:rsidRPr="00947B88" w:rsidRDefault="00947B88" w:rsidP="00947B88">
      <w:pPr>
        <w:pStyle w:val="Paragraph"/>
        <w:numPr>
          <w:ilvl w:val="0"/>
          <w:numId w:val="20"/>
        </w:numPr>
        <w:rPr>
          <w:lang w:val="en-US"/>
        </w:rPr>
      </w:pPr>
      <w:r>
        <w:rPr>
          <w:lang w:val="en-US"/>
        </w:rPr>
        <w:t>The balance upon delivery and approval by the IDB of the final report containing the findings, analysis, and conclusions of the tasks mentioned in the “Activities” section of this document.</w:t>
      </w:r>
    </w:p>
    <w:p w:rsidR="00633CF1" w:rsidRPr="00A66E72" w:rsidRDefault="00633CF1" w:rsidP="00023818">
      <w:pPr>
        <w:tabs>
          <w:tab w:val="left" w:pos="1422"/>
        </w:tabs>
        <w:spacing w:before="100" w:after="100"/>
        <w:jc w:val="both"/>
        <w:rPr>
          <w:rFonts w:ascii="Times New Roman" w:hAnsi="Times New Roman"/>
          <w:b/>
          <w:color w:val="FF0000"/>
          <w:sz w:val="24"/>
        </w:rPr>
      </w:pPr>
    </w:p>
    <w:p w:rsidR="00633CF1" w:rsidRPr="008F0DE9" w:rsidRDefault="008C223C" w:rsidP="00023818">
      <w:pPr>
        <w:pStyle w:val="Chapter"/>
        <w:keepNext w:val="0"/>
        <w:numPr>
          <w:ilvl w:val="0"/>
          <w:numId w:val="0"/>
        </w:numPr>
        <w:tabs>
          <w:tab w:val="left" w:pos="720"/>
        </w:tabs>
        <w:spacing w:before="120" w:after="120"/>
        <w:jc w:val="both"/>
        <w:rPr>
          <w:color w:val="000000" w:themeColor="text1"/>
          <w:lang w:val="en-US"/>
        </w:rPr>
      </w:pPr>
      <w:r w:rsidRPr="008F0DE9">
        <w:rPr>
          <w:color w:val="000000" w:themeColor="text1"/>
          <w:lang w:val="en-US"/>
        </w:rPr>
        <w:t>COORDINATION</w:t>
      </w:r>
    </w:p>
    <w:p w:rsidR="00633CF1" w:rsidRPr="008F0DE9" w:rsidRDefault="00395554" w:rsidP="00395554">
      <w:pPr>
        <w:pStyle w:val="Paragraph"/>
        <w:numPr>
          <w:ilvl w:val="0"/>
          <w:numId w:val="0"/>
        </w:numPr>
        <w:rPr>
          <w:lang w:val="en-US"/>
        </w:rPr>
      </w:pPr>
      <w:r w:rsidRPr="008F0DE9">
        <w:rPr>
          <w:lang w:val="en-US"/>
        </w:rPr>
        <w:t xml:space="preserve">This consultancy will be in charge of the Municipal and Fiscal Management Division (IFD/FMM), under the coordination of Mr. </w:t>
      </w:r>
      <w:r w:rsidR="008F0DE9">
        <w:rPr>
          <w:lang w:val="en-US"/>
        </w:rPr>
        <w:t>Fernando Velayos</w:t>
      </w:r>
      <w:r w:rsidRPr="008F0DE9">
        <w:rPr>
          <w:lang w:val="en-US"/>
        </w:rPr>
        <w:t xml:space="preserve"> (E-mail: </w:t>
      </w:r>
      <w:r w:rsidR="008F0DE9">
        <w:rPr>
          <w:lang w:val="en-US"/>
        </w:rPr>
        <w:t>fvelayos</w:t>
      </w:r>
      <w:r w:rsidRPr="008F0DE9">
        <w:rPr>
          <w:lang w:val="en-US"/>
        </w:rPr>
        <w:t>@iadb.org, Phone: +1 (202) 623-</w:t>
      </w:r>
      <w:r w:rsidR="008F0DE9">
        <w:rPr>
          <w:lang w:val="en-US"/>
        </w:rPr>
        <w:t>3870</w:t>
      </w:r>
      <w:r w:rsidRPr="008F0DE9">
        <w:rPr>
          <w:lang w:val="en-US"/>
        </w:rPr>
        <w:t>)</w:t>
      </w:r>
    </w:p>
    <w:sectPr w:rsidR="00633CF1" w:rsidRPr="008F0DE9" w:rsidSect="0021031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3E0" w:rsidRDefault="004773E0" w:rsidP="00B57389">
      <w:pPr>
        <w:spacing w:after="0" w:line="240" w:lineRule="auto"/>
      </w:pPr>
      <w:r>
        <w:separator/>
      </w:r>
    </w:p>
  </w:endnote>
  <w:endnote w:type="continuationSeparator" w:id="0">
    <w:p w:rsidR="004773E0" w:rsidRDefault="004773E0" w:rsidP="00B57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3E0" w:rsidRDefault="004773E0" w:rsidP="00B57389">
      <w:pPr>
        <w:spacing w:after="0" w:line="240" w:lineRule="auto"/>
      </w:pPr>
      <w:r>
        <w:separator/>
      </w:r>
    </w:p>
  </w:footnote>
  <w:footnote w:type="continuationSeparator" w:id="0">
    <w:p w:rsidR="004773E0" w:rsidRDefault="004773E0" w:rsidP="00B57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Times New Roman" w:hAnsi="Times New Roman" w:cs="Times New Roman"/>
        <w:sz w:val="24"/>
        <w:szCs w:val="24"/>
      </w:rPr>
    </w:sdtEndPr>
    <w:sdtContent>
      <w:p w:rsidR="004773E0" w:rsidRPr="00E869BE" w:rsidRDefault="00171E59" w:rsidP="00B57389">
        <w:pPr>
          <w:pStyle w:val="Header"/>
          <w:jc w:val="right"/>
          <w:rPr>
            <w:rFonts w:ascii="Times New Roman" w:hAnsi="Times New Roman" w:cs="Times New Roman"/>
            <w:sz w:val="24"/>
            <w:szCs w:val="24"/>
            <w:lang w:val="fr-FR"/>
          </w:rPr>
        </w:pPr>
        <w:proofErr w:type="spellStart"/>
        <w:r w:rsidRPr="00AE322C">
          <w:rPr>
            <w:rFonts w:ascii="Times New Roman" w:hAnsi="Times New Roman" w:cs="Times New Roman"/>
            <w:sz w:val="24"/>
            <w:szCs w:val="24"/>
            <w:lang w:val="fr-FR"/>
          </w:rPr>
          <w:t>Annex</w:t>
        </w:r>
        <w:proofErr w:type="spellEnd"/>
        <w:r w:rsidR="004773E0" w:rsidRPr="00E869BE">
          <w:rPr>
            <w:rFonts w:ascii="Times New Roman" w:hAnsi="Times New Roman" w:cs="Times New Roman"/>
            <w:sz w:val="24"/>
            <w:szCs w:val="24"/>
            <w:lang w:val="fr-FR"/>
          </w:rPr>
          <w:t xml:space="preserve"> II- </w:t>
        </w:r>
        <w:r w:rsidR="00035B10">
          <w:rPr>
            <w:rFonts w:ascii="Times New Roman" w:hAnsi="Times New Roman" w:cs="Times New Roman"/>
            <w:sz w:val="24"/>
            <w:szCs w:val="24"/>
            <w:lang w:val="fr-FR"/>
          </w:rPr>
          <w:t>A</w:t>
        </w:r>
        <w:r w:rsidR="004773E0" w:rsidRPr="00E869BE">
          <w:rPr>
            <w:rFonts w:ascii="Times New Roman" w:hAnsi="Times New Roman" w:cs="Times New Roman"/>
            <w:sz w:val="24"/>
            <w:szCs w:val="24"/>
            <w:lang w:val="fr-FR"/>
          </w:rPr>
          <w:t>. BL-T1059</w:t>
        </w:r>
      </w:p>
      <w:p w:rsidR="004773E0" w:rsidRPr="00E869BE" w:rsidRDefault="004773E0" w:rsidP="00B57389">
        <w:pPr>
          <w:pStyle w:val="Header"/>
          <w:jc w:val="right"/>
          <w:rPr>
            <w:rFonts w:ascii="Times New Roman" w:hAnsi="Times New Roman" w:cs="Times New Roman"/>
            <w:sz w:val="24"/>
            <w:szCs w:val="24"/>
            <w:lang w:val="fr-FR"/>
          </w:rPr>
        </w:pPr>
        <w:r w:rsidRPr="00E869BE">
          <w:rPr>
            <w:rFonts w:ascii="Times New Roman" w:hAnsi="Times New Roman" w:cs="Times New Roman"/>
            <w:sz w:val="24"/>
            <w:szCs w:val="24"/>
            <w:lang w:val="fr-FR"/>
          </w:rPr>
          <w:t xml:space="preserve">Page </w:t>
        </w:r>
        <w:r w:rsidRPr="00B57389">
          <w:rPr>
            <w:rFonts w:ascii="Times New Roman" w:hAnsi="Times New Roman" w:cs="Times New Roman"/>
            <w:b/>
            <w:bCs/>
            <w:sz w:val="24"/>
            <w:szCs w:val="24"/>
          </w:rPr>
          <w:fldChar w:fldCharType="begin"/>
        </w:r>
        <w:r w:rsidRPr="00E869BE">
          <w:rPr>
            <w:rFonts w:ascii="Times New Roman" w:hAnsi="Times New Roman" w:cs="Times New Roman"/>
            <w:b/>
            <w:bCs/>
            <w:sz w:val="24"/>
            <w:szCs w:val="24"/>
            <w:lang w:val="fr-FR"/>
          </w:rPr>
          <w:instrText xml:space="preserve"> PAGE </w:instrText>
        </w:r>
        <w:r w:rsidRPr="00B57389">
          <w:rPr>
            <w:rFonts w:ascii="Times New Roman" w:hAnsi="Times New Roman" w:cs="Times New Roman"/>
            <w:b/>
            <w:bCs/>
            <w:sz w:val="24"/>
            <w:szCs w:val="24"/>
          </w:rPr>
          <w:fldChar w:fldCharType="separate"/>
        </w:r>
        <w:r w:rsidR="00C34B2B">
          <w:rPr>
            <w:rFonts w:ascii="Times New Roman" w:hAnsi="Times New Roman" w:cs="Times New Roman"/>
            <w:b/>
            <w:bCs/>
            <w:noProof/>
            <w:sz w:val="24"/>
            <w:szCs w:val="24"/>
            <w:lang w:val="fr-FR"/>
          </w:rPr>
          <w:t>1</w:t>
        </w:r>
        <w:r w:rsidRPr="00B57389">
          <w:rPr>
            <w:rFonts w:ascii="Times New Roman" w:hAnsi="Times New Roman" w:cs="Times New Roman"/>
            <w:b/>
            <w:bCs/>
            <w:sz w:val="24"/>
            <w:szCs w:val="24"/>
          </w:rPr>
          <w:fldChar w:fldCharType="end"/>
        </w:r>
        <w:r w:rsidRPr="00E869BE">
          <w:rPr>
            <w:rFonts w:ascii="Times New Roman" w:hAnsi="Times New Roman" w:cs="Times New Roman"/>
            <w:sz w:val="24"/>
            <w:szCs w:val="24"/>
            <w:lang w:val="fr-FR"/>
          </w:rPr>
          <w:t xml:space="preserve"> of </w:t>
        </w:r>
        <w:r w:rsidRPr="00B57389">
          <w:rPr>
            <w:rFonts w:ascii="Times New Roman" w:hAnsi="Times New Roman" w:cs="Times New Roman"/>
            <w:b/>
            <w:bCs/>
            <w:sz w:val="24"/>
            <w:szCs w:val="24"/>
          </w:rPr>
          <w:fldChar w:fldCharType="begin"/>
        </w:r>
        <w:r w:rsidRPr="00E869BE">
          <w:rPr>
            <w:rFonts w:ascii="Times New Roman" w:hAnsi="Times New Roman" w:cs="Times New Roman"/>
            <w:b/>
            <w:bCs/>
            <w:sz w:val="24"/>
            <w:szCs w:val="24"/>
            <w:lang w:val="fr-FR"/>
          </w:rPr>
          <w:instrText xml:space="preserve"> NUMPAGES  </w:instrText>
        </w:r>
        <w:r w:rsidRPr="00B57389">
          <w:rPr>
            <w:rFonts w:ascii="Times New Roman" w:hAnsi="Times New Roman" w:cs="Times New Roman"/>
            <w:b/>
            <w:bCs/>
            <w:sz w:val="24"/>
            <w:szCs w:val="24"/>
          </w:rPr>
          <w:fldChar w:fldCharType="separate"/>
        </w:r>
        <w:r w:rsidR="00C34B2B">
          <w:rPr>
            <w:rFonts w:ascii="Times New Roman" w:hAnsi="Times New Roman" w:cs="Times New Roman"/>
            <w:b/>
            <w:bCs/>
            <w:noProof/>
            <w:sz w:val="24"/>
            <w:szCs w:val="24"/>
            <w:lang w:val="fr-FR"/>
          </w:rPr>
          <w:t>2</w:t>
        </w:r>
        <w:r w:rsidRPr="00B57389">
          <w:rPr>
            <w:rFonts w:ascii="Times New Roman" w:hAnsi="Times New Roman" w:cs="Times New Roman"/>
            <w:b/>
            <w:bCs/>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6BF7"/>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
    <w:nsid w:val="0DAB7FC9"/>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2">
    <w:nsid w:val="16E90E7E"/>
    <w:multiLevelType w:val="hybridMultilevel"/>
    <w:tmpl w:val="56A69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94445A"/>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4">
    <w:nsid w:val="192B4974"/>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5">
    <w:nsid w:val="3EAE5A28"/>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6">
    <w:nsid w:val="43F255FC"/>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7">
    <w:nsid w:val="44537736"/>
    <w:multiLevelType w:val="multilevel"/>
    <w:tmpl w:val="F85CA84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8">
    <w:nsid w:val="45935C7B"/>
    <w:multiLevelType w:val="hybridMultilevel"/>
    <w:tmpl w:val="6974E5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2F4D25"/>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0">
    <w:nsid w:val="51573E85"/>
    <w:multiLevelType w:val="hybridMultilevel"/>
    <w:tmpl w:val="A072C300"/>
    <w:lvl w:ilvl="0" w:tplc="634E3210">
      <w:start w:val="1"/>
      <w:numFmt w:val="lowerRoman"/>
      <w:lvlText w:val="(%1)"/>
      <w:lvlJc w:val="left"/>
      <w:pPr>
        <w:ind w:left="1260" w:hanging="72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51E22089"/>
    <w:multiLevelType w:val="hybridMultilevel"/>
    <w:tmpl w:val="1CE6F87C"/>
    <w:lvl w:ilvl="0" w:tplc="31AE53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BCD1F8F"/>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3">
    <w:nsid w:val="5EB330D6"/>
    <w:multiLevelType w:val="multilevel"/>
    <w:tmpl w:val="3CD4F95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nsid w:val="6EF508C5"/>
    <w:multiLevelType w:val="hybridMultilevel"/>
    <w:tmpl w:val="41586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340336"/>
    <w:multiLevelType w:val="multilevel"/>
    <w:tmpl w:val="49FA895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15"/>
  </w:num>
  <w:num w:numId="2">
    <w:abstractNumId w:val="1"/>
  </w:num>
  <w:num w:numId="3">
    <w:abstractNumId w:val="5"/>
  </w:num>
  <w:num w:numId="4">
    <w:abstractNumId w:val="3"/>
  </w:num>
  <w:num w:numId="5">
    <w:abstractNumId w:val="12"/>
  </w:num>
  <w:num w:numId="6">
    <w:abstractNumId w:val="0"/>
  </w:num>
  <w:num w:numId="7">
    <w:abstractNumId w:val="9"/>
  </w:num>
  <w:num w:numId="8">
    <w:abstractNumId w:val="4"/>
  </w:num>
  <w:num w:numId="9">
    <w:abstractNumId w:val="6"/>
  </w:num>
  <w:num w:numId="10">
    <w:abstractNumId w:val="13"/>
  </w:num>
  <w:num w:numId="11">
    <w:abstractNumId w:val="15"/>
  </w:num>
  <w:num w:numId="12">
    <w:abstractNumId w:val="15"/>
  </w:num>
  <w:num w:numId="13">
    <w:abstractNumId w:val="15"/>
  </w:num>
  <w:num w:numId="14">
    <w:abstractNumId w:val="11"/>
  </w:num>
  <w:num w:numId="15">
    <w:abstractNumId w:val="15"/>
  </w:num>
  <w:num w:numId="16">
    <w:abstractNumId w:val="7"/>
  </w:num>
  <w:num w:numId="17">
    <w:abstractNumId w:val="15"/>
  </w:num>
  <w:num w:numId="18">
    <w:abstractNumId w:val="15"/>
  </w:num>
  <w:num w:numId="19">
    <w:abstractNumId w:val="15"/>
  </w:num>
  <w:num w:numId="20">
    <w:abstractNumId w:val="14"/>
  </w:num>
  <w:num w:numId="21">
    <w:abstractNumId w:val="15"/>
  </w:num>
  <w:num w:numId="22">
    <w:abstractNumId w:val="15"/>
  </w:num>
  <w:num w:numId="23">
    <w:abstractNumId w:val="15"/>
  </w:num>
  <w:num w:numId="24">
    <w:abstractNumId w:val="10"/>
  </w:num>
  <w:num w:numId="25">
    <w:abstractNumId w:val="15"/>
  </w:num>
  <w:num w:numId="26">
    <w:abstractNumId w:val="15"/>
  </w:num>
  <w:num w:numId="27">
    <w:abstractNumId w:val="2"/>
  </w:num>
  <w:num w:numId="28">
    <w:abstractNumId w:val="8"/>
  </w:num>
  <w:num w:numId="29">
    <w:abstractNumId w:val="15"/>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CF1"/>
    <w:rsid w:val="00005452"/>
    <w:rsid w:val="00023818"/>
    <w:rsid w:val="0002703F"/>
    <w:rsid w:val="00035B10"/>
    <w:rsid w:val="00057379"/>
    <w:rsid w:val="000C319F"/>
    <w:rsid w:val="000F14FB"/>
    <w:rsid w:val="00112C3A"/>
    <w:rsid w:val="001146CD"/>
    <w:rsid w:val="00171E59"/>
    <w:rsid w:val="0017327E"/>
    <w:rsid w:val="00210317"/>
    <w:rsid w:val="0028474F"/>
    <w:rsid w:val="002D1947"/>
    <w:rsid w:val="002F63D4"/>
    <w:rsid w:val="00302FBA"/>
    <w:rsid w:val="00303419"/>
    <w:rsid w:val="00366178"/>
    <w:rsid w:val="0039051B"/>
    <w:rsid w:val="00394CB9"/>
    <w:rsid w:val="00395554"/>
    <w:rsid w:val="003968F7"/>
    <w:rsid w:val="003C465E"/>
    <w:rsid w:val="003E563B"/>
    <w:rsid w:val="004112A7"/>
    <w:rsid w:val="004773E0"/>
    <w:rsid w:val="0052326F"/>
    <w:rsid w:val="00525972"/>
    <w:rsid w:val="0054557E"/>
    <w:rsid w:val="00556010"/>
    <w:rsid w:val="005F328F"/>
    <w:rsid w:val="00606168"/>
    <w:rsid w:val="00633CF1"/>
    <w:rsid w:val="006545C7"/>
    <w:rsid w:val="00684698"/>
    <w:rsid w:val="00690094"/>
    <w:rsid w:val="006B77AD"/>
    <w:rsid w:val="006D253A"/>
    <w:rsid w:val="006D5155"/>
    <w:rsid w:val="006E1E1D"/>
    <w:rsid w:val="00705928"/>
    <w:rsid w:val="00716BBB"/>
    <w:rsid w:val="007B73B7"/>
    <w:rsid w:val="007C5230"/>
    <w:rsid w:val="00824B36"/>
    <w:rsid w:val="008941D2"/>
    <w:rsid w:val="008C223C"/>
    <w:rsid w:val="008E3D4E"/>
    <w:rsid w:val="008F0DE9"/>
    <w:rsid w:val="00922E3A"/>
    <w:rsid w:val="00926746"/>
    <w:rsid w:val="00947B88"/>
    <w:rsid w:val="0096491C"/>
    <w:rsid w:val="009713DB"/>
    <w:rsid w:val="00974F29"/>
    <w:rsid w:val="00A054A0"/>
    <w:rsid w:val="00A5396C"/>
    <w:rsid w:val="00A62B03"/>
    <w:rsid w:val="00A662CE"/>
    <w:rsid w:val="00A66E72"/>
    <w:rsid w:val="00A6746C"/>
    <w:rsid w:val="00A7439E"/>
    <w:rsid w:val="00AE2CD4"/>
    <w:rsid w:val="00AE322C"/>
    <w:rsid w:val="00B106DE"/>
    <w:rsid w:val="00B174E4"/>
    <w:rsid w:val="00B57389"/>
    <w:rsid w:val="00BC1BB8"/>
    <w:rsid w:val="00BD6744"/>
    <w:rsid w:val="00BE48BE"/>
    <w:rsid w:val="00C027AB"/>
    <w:rsid w:val="00C10B7E"/>
    <w:rsid w:val="00C33C07"/>
    <w:rsid w:val="00C34B2B"/>
    <w:rsid w:val="00C4237C"/>
    <w:rsid w:val="00C55C4D"/>
    <w:rsid w:val="00C955BD"/>
    <w:rsid w:val="00D1252C"/>
    <w:rsid w:val="00D43A9B"/>
    <w:rsid w:val="00D47D7D"/>
    <w:rsid w:val="00D51C51"/>
    <w:rsid w:val="00E869BE"/>
    <w:rsid w:val="00E91B49"/>
    <w:rsid w:val="00EB1422"/>
    <w:rsid w:val="00EC24B7"/>
    <w:rsid w:val="00EE10B7"/>
    <w:rsid w:val="00F506CE"/>
    <w:rsid w:val="00FD4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C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633CF1"/>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paragraph" w:customStyle="1" w:styleId="Paragraph">
    <w:name w:val="Paragraph"/>
    <w:aliases w:val="paragraph,p,PARAGRAPH,PG,pa,at"/>
    <w:basedOn w:val="BodyTextIndent"/>
    <w:link w:val="ParagraphChar"/>
    <w:rsid w:val="00633CF1"/>
    <w:pPr>
      <w:numPr>
        <w:ilvl w:val="1"/>
        <w:numId w:val="1"/>
      </w:numPr>
      <w:spacing w:before="120" w:line="240" w:lineRule="auto"/>
      <w:jc w:val="both"/>
      <w:outlineLvl w:val="1"/>
    </w:pPr>
    <w:rPr>
      <w:rFonts w:ascii="Times New Roman" w:hAnsi="Times New Roman" w:cs="Times New Roman"/>
      <w:sz w:val="24"/>
      <w:lang w:val="es-ES"/>
    </w:rPr>
  </w:style>
  <w:style w:type="character" w:customStyle="1" w:styleId="ParagraphChar">
    <w:name w:val="Paragraph Char"/>
    <w:aliases w:val="paragraph Char,p Char,PARAGRAPH Char,PG Char,pa Char,at Char"/>
    <w:basedOn w:val="DefaultParagraphFont"/>
    <w:link w:val="Paragraph"/>
    <w:rsid w:val="00633CF1"/>
    <w:rPr>
      <w:rFonts w:ascii="Times New Roman" w:eastAsiaTheme="minorEastAsia" w:hAnsi="Times New Roman" w:cs="Times New Roman"/>
      <w:sz w:val="24"/>
      <w:lang w:val="es-ES"/>
    </w:rPr>
  </w:style>
  <w:style w:type="paragraph" w:customStyle="1" w:styleId="subpar">
    <w:name w:val="subpar"/>
    <w:basedOn w:val="BodyTextIndent3"/>
    <w:rsid w:val="00633CF1"/>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lang w:val="es-ES"/>
    </w:rPr>
  </w:style>
  <w:style w:type="paragraph" w:customStyle="1" w:styleId="SubSubPar">
    <w:name w:val="SubSubPar"/>
    <w:basedOn w:val="subpar"/>
    <w:rsid w:val="00633CF1"/>
    <w:pPr>
      <w:numPr>
        <w:ilvl w:val="3"/>
      </w:numPr>
      <w:tabs>
        <w:tab w:val="clear" w:pos="2736"/>
        <w:tab w:val="left" w:pos="0"/>
        <w:tab w:val="num" w:pos="1296"/>
      </w:tabs>
      <w:ind w:left="1296"/>
    </w:pPr>
  </w:style>
  <w:style w:type="character" w:customStyle="1" w:styleId="ChapterChar">
    <w:name w:val="Chapter Char"/>
    <w:basedOn w:val="DefaultParagraphFont"/>
    <w:link w:val="Chapter"/>
    <w:rsid w:val="00633CF1"/>
    <w:rPr>
      <w:rFonts w:ascii="Times New Roman" w:eastAsiaTheme="minorEastAsia" w:hAnsi="Times New Roman" w:cs="Times New Roman"/>
      <w:b/>
      <w:smallCaps/>
      <w:sz w:val="24"/>
      <w:lang w:val="es-ES"/>
    </w:rPr>
  </w:style>
  <w:style w:type="paragraph" w:styleId="BodyTextIndent">
    <w:name w:val="Body Text Indent"/>
    <w:basedOn w:val="Normal"/>
    <w:link w:val="BodyTextIndentChar"/>
    <w:uiPriority w:val="99"/>
    <w:semiHidden/>
    <w:unhideWhenUsed/>
    <w:rsid w:val="00633CF1"/>
    <w:pPr>
      <w:spacing w:after="120"/>
      <w:ind w:left="360"/>
    </w:pPr>
  </w:style>
  <w:style w:type="character" w:customStyle="1" w:styleId="BodyTextIndentChar">
    <w:name w:val="Body Text Indent Char"/>
    <w:basedOn w:val="DefaultParagraphFont"/>
    <w:link w:val="BodyTextIndent"/>
    <w:uiPriority w:val="99"/>
    <w:semiHidden/>
    <w:rsid w:val="00633CF1"/>
    <w:rPr>
      <w:rFonts w:eastAsiaTheme="minorEastAsia"/>
    </w:rPr>
  </w:style>
  <w:style w:type="paragraph" w:styleId="BodyTextIndent3">
    <w:name w:val="Body Text Indent 3"/>
    <w:basedOn w:val="Normal"/>
    <w:link w:val="BodyTextIndent3Char"/>
    <w:uiPriority w:val="99"/>
    <w:semiHidden/>
    <w:unhideWhenUsed/>
    <w:rsid w:val="00633C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3CF1"/>
    <w:rPr>
      <w:rFonts w:eastAsiaTheme="minorEastAsia"/>
      <w:sz w:val="16"/>
      <w:szCs w:val="16"/>
    </w:rPr>
  </w:style>
  <w:style w:type="paragraph" w:styleId="Header">
    <w:name w:val="header"/>
    <w:basedOn w:val="Normal"/>
    <w:link w:val="HeaderChar"/>
    <w:uiPriority w:val="99"/>
    <w:unhideWhenUsed/>
    <w:rsid w:val="00B57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389"/>
    <w:rPr>
      <w:rFonts w:eastAsiaTheme="minorEastAsia"/>
    </w:rPr>
  </w:style>
  <w:style w:type="paragraph" w:styleId="Footer">
    <w:name w:val="footer"/>
    <w:basedOn w:val="Normal"/>
    <w:link w:val="FooterChar"/>
    <w:uiPriority w:val="99"/>
    <w:unhideWhenUsed/>
    <w:rsid w:val="00B57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389"/>
    <w:rPr>
      <w:rFonts w:eastAsiaTheme="minorEastAsia"/>
    </w:rPr>
  </w:style>
  <w:style w:type="paragraph" w:styleId="ListParagraph">
    <w:name w:val="List Paragraph"/>
    <w:basedOn w:val="Normal"/>
    <w:uiPriority w:val="34"/>
    <w:qFormat/>
    <w:rsid w:val="00023818"/>
    <w:pPr>
      <w:ind w:left="720"/>
      <w:contextualSpacing/>
    </w:pPr>
  </w:style>
  <w:style w:type="character" w:styleId="FootnoteReference">
    <w:name w:val="footnote reference"/>
    <w:aliases w:val="referencia nota al pie,FC,ftref,16 Point,Superscript 6 Point,titulo 2,Style 24,pie pddes,Footnote Reference.SES"/>
    <w:basedOn w:val="DefaultParagraphFont"/>
    <w:uiPriority w:val="99"/>
    <w:unhideWhenUsed/>
    <w:qFormat/>
    <w:rsid w:val="00BE48BE"/>
    <w:rPr>
      <w:vertAlign w:val="superscript"/>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t,F"/>
    <w:basedOn w:val="Normal"/>
    <w:link w:val="FootnoteTextChar"/>
    <w:uiPriority w:val="99"/>
    <w:unhideWhenUsed/>
    <w:qFormat/>
    <w:rsid w:val="00BE48BE"/>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BE48BE"/>
    <w:rPr>
      <w:rFonts w:ascii="Times New Roman" w:eastAsia="Times New Roman" w:hAnsi="Times New Roman" w:cs="Times New Roman"/>
      <w:spacing w:val="-3"/>
      <w:sz w:val="20"/>
      <w:szCs w:val="20"/>
    </w:rPr>
  </w:style>
  <w:style w:type="character" w:styleId="Hyperlink">
    <w:name w:val="Hyperlink"/>
    <w:basedOn w:val="DefaultParagraphFont"/>
    <w:uiPriority w:val="99"/>
    <w:unhideWhenUsed/>
    <w:rsid w:val="00BE48BE"/>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394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4CB9"/>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5F328F"/>
    <w:rPr>
      <w:sz w:val="16"/>
      <w:szCs w:val="16"/>
    </w:rPr>
  </w:style>
  <w:style w:type="paragraph" w:styleId="CommentText">
    <w:name w:val="annotation text"/>
    <w:basedOn w:val="Normal"/>
    <w:link w:val="CommentTextChar"/>
    <w:uiPriority w:val="99"/>
    <w:semiHidden/>
    <w:unhideWhenUsed/>
    <w:rsid w:val="005F328F"/>
    <w:pPr>
      <w:spacing w:line="240" w:lineRule="auto"/>
    </w:pPr>
    <w:rPr>
      <w:sz w:val="20"/>
      <w:szCs w:val="20"/>
    </w:rPr>
  </w:style>
  <w:style w:type="character" w:customStyle="1" w:styleId="CommentTextChar">
    <w:name w:val="Comment Text Char"/>
    <w:basedOn w:val="DefaultParagraphFont"/>
    <w:link w:val="CommentText"/>
    <w:uiPriority w:val="99"/>
    <w:semiHidden/>
    <w:rsid w:val="005F328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5F328F"/>
    <w:rPr>
      <w:b/>
      <w:bCs/>
    </w:rPr>
  </w:style>
  <w:style w:type="character" w:customStyle="1" w:styleId="CommentSubjectChar">
    <w:name w:val="Comment Subject Char"/>
    <w:basedOn w:val="CommentTextChar"/>
    <w:link w:val="CommentSubject"/>
    <w:uiPriority w:val="99"/>
    <w:semiHidden/>
    <w:rsid w:val="005F328F"/>
    <w:rPr>
      <w:rFonts w:eastAsiaTheme="minorEastAs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C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633CF1"/>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paragraph" w:customStyle="1" w:styleId="Paragraph">
    <w:name w:val="Paragraph"/>
    <w:aliases w:val="paragraph,p,PARAGRAPH,PG,pa,at"/>
    <w:basedOn w:val="BodyTextIndent"/>
    <w:link w:val="ParagraphChar"/>
    <w:rsid w:val="00633CF1"/>
    <w:pPr>
      <w:numPr>
        <w:ilvl w:val="1"/>
        <w:numId w:val="1"/>
      </w:numPr>
      <w:spacing w:before="120" w:line="240" w:lineRule="auto"/>
      <w:jc w:val="both"/>
      <w:outlineLvl w:val="1"/>
    </w:pPr>
    <w:rPr>
      <w:rFonts w:ascii="Times New Roman" w:hAnsi="Times New Roman" w:cs="Times New Roman"/>
      <w:sz w:val="24"/>
      <w:lang w:val="es-ES"/>
    </w:rPr>
  </w:style>
  <w:style w:type="character" w:customStyle="1" w:styleId="ParagraphChar">
    <w:name w:val="Paragraph Char"/>
    <w:aliases w:val="paragraph Char,p Char,PARAGRAPH Char,PG Char,pa Char,at Char"/>
    <w:basedOn w:val="DefaultParagraphFont"/>
    <w:link w:val="Paragraph"/>
    <w:rsid w:val="00633CF1"/>
    <w:rPr>
      <w:rFonts w:ascii="Times New Roman" w:eastAsiaTheme="minorEastAsia" w:hAnsi="Times New Roman" w:cs="Times New Roman"/>
      <w:sz w:val="24"/>
      <w:lang w:val="es-ES"/>
    </w:rPr>
  </w:style>
  <w:style w:type="paragraph" w:customStyle="1" w:styleId="subpar">
    <w:name w:val="subpar"/>
    <w:basedOn w:val="BodyTextIndent3"/>
    <w:rsid w:val="00633CF1"/>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lang w:val="es-ES"/>
    </w:rPr>
  </w:style>
  <w:style w:type="paragraph" w:customStyle="1" w:styleId="SubSubPar">
    <w:name w:val="SubSubPar"/>
    <w:basedOn w:val="subpar"/>
    <w:rsid w:val="00633CF1"/>
    <w:pPr>
      <w:numPr>
        <w:ilvl w:val="3"/>
      </w:numPr>
      <w:tabs>
        <w:tab w:val="clear" w:pos="2736"/>
        <w:tab w:val="left" w:pos="0"/>
        <w:tab w:val="num" w:pos="1296"/>
      </w:tabs>
      <w:ind w:left="1296"/>
    </w:pPr>
  </w:style>
  <w:style w:type="character" w:customStyle="1" w:styleId="ChapterChar">
    <w:name w:val="Chapter Char"/>
    <w:basedOn w:val="DefaultParagraphFont"/>
    <w:link w:val="Chapter"/>
    <w:rsid w:val="00633CF1"/>
    <w:rPr>
      <w:rFonts w:ascii="Times New Roman" w:eastAsiaTheme="minorEastAsia" w:hAnsi="Times New Roman" w:cs="Times New Roman"/>
      <w:b/>
      <w:smallCaps/>
      <w:sz w:val="24"/>
      <w:lang w:val="es-ES"/>
    </w:rPr>
  </w:style>
  <w:style w:type="paragraph" w:styleId="BodyTextIndent">
    <w:name w:val="Body Text Indent"/>
    <w:basedOn w:val="Normal"/>
    <w:link w:val="BodyTextIndentChar"/>
    <w:uiPriority w:val="99"/>
    <w:semiHidden/>
    <w:unhideWhenUsed/>
    <w:rsid w:val="00633CF1"/>
    <w:pPr>
      <w:spacing w:after="120"/>
      <w:ind w:left="360"/>
    </w:pPr>
  </w:style>
  <w:style w:type="character" w:customStyle="1" w:styleId="BodyTextIndentChar">
    <w:name w:val="Body Text Indent Char"/>
    <w:basedOn w:val="DefaultParagraphFont"/>
    <w:link w:val="BodyTextIndent"/>
    <w:uiPriority w:val="99"/>
    <w:semiHidden/>
    <w:rsid w:val="00633CF1"/>
    <w:rPr>
      <w:rFonts w:eastAsiaTheme="minorEastAsia"/>
    </w:rPr>
  </w:style>
  <w:style w:type="paragraph" w:styleId="BodyTextIndent3">
    <w:name w:val="Body Text Indent 3"/>
    <w:basedOn w:val="Normal"/>
    <w:link w:val="BodyTextIndent3Char"/>
    <w:uiPriority w:val="99"/>
    <w:semiHidden/>
    <w:unhideWhenUsed/>
    <w:rsid w:val="00633C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3CF1"/>
    <w:rPr>
      <w:rFonts w:eastAsiaTheme="minorEastAsia"/>
      <w:sz w:val="16"/>
      <w:szCs w:val="16"/>
    </w:rPr>
  </w:style>
  <w:style w:type="paragraph" w:styleId="Header">
    <w:name w:val="header"/>
    <w:basedOn w:val="Normal"/>
    <w:link w:val="HeaderChar"/>
    <w:uiPriority w:val="99"/>
    <w:unhideWhenUsed/>
    <w:rsid w:val="00B57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389"/>
    <w:rPr>
      <w:rFonts w:eastAsiaTheme="minorEastAsia"/>
    </w:rPr>
  </w:style>
  <w:style w:type="paragraph" w:styleId="Footer">
    <w:name w:val="footer"/>
    <w:basedOn w:val="Normal"/>
    <w:link w:val="FooterChar"/>
    <w:uiPriority w:val="99"/>
    <w:unhideWhenUsed/>
    <w:rsid w:val="00B57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389"/>
    <w:rPr>
      <w:rFonts w:eastAsiaTheme="minorEastAsia"/>
    </w:rPr>
  </w:style>
  <w:style w:type="paragraph" w:styleId="ListParagraph">
    <w:name w:val="List Paragraph"/>
    <w:basedOn w:val="Normal"/>
    <w:uiPriority w:val="34"/>
    <w:qFormat/>
    <w:rsid w:val="00023818"/>
    <w:pPr>
      <w:ind w:left="720"/>
      <w:contextualSpacing/>
    </w:pPr>
  </w:style>
  <w:style w:type="character" w:styleId="FootnoteReference">
    <w:name w:val="footnote reference"/>
    <w:aliases w:val="referencia nota al pie,FC,ftref,16 Point,Superscript 6 Point,titulo 2,Style 24,pie pddes,Footnote Reference.SES"/>
    <w:basedOn w:val="DefaultParagraphFont"/>
    <w:uiPriority w:val="99"/>
    <w:unhideWhenUsed/>
    <w:qFormat/>
    <w:rsid w:val="00BE48BE"/>
    <w:rPr>
      <w:vertAlign w:val="superscript"/>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t,F"/>
    <w:basedOn w:val="Normal"/>
    <w:link w:val="FootnoteTextChar"/>
    <w:uiPriority w:val="99"/>
    <w:unhideWhenUsed/>
    <w:qFormat/>
    <w:rsid w:val="00BE48BE"/>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BE48BE"/>
    <w:rPr>
      <w:rFonts w:ascii="Times New Roman" w:eastAsia="Times New Roman" w:hAnsi="Times New Roman" w:cs="Times New Roman"/>
      <w:spacing w:val="-3"/>
      <w:sz w:val="20"/>
      <w:szCs w:val="20"/>
    </w:rPr>
  </w:style>
  <w:style w:type="character" w:styleId="Hyperlink">
    <w:name w:val="Hyperlink"/>
    <w:basedOn w:val="DefaultParagraphFont"/>
    <w:uiPriority w:val="99"/>
    <w:unhideWhenUsed/>
    <w:rsid w:val="00BE48BE"/>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394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4CB9"/>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5F328F"/>
    <w:rPr>
      <w:sz w:val="16"/>
      <w:szCs w:val="16"/>
    </w:rPr>
  </w:style>
  <w:style w:type="paragraph" w:styleId="CommentText">
    <w:name w:val="annotation text"/>
    <w:basedOn w:val="Normal"/>
    <w:link w:val="CommentTextChar"/>
    <w:uiPriority w:val="99"/>
    <w:semiHidden/>
    <w:unhideWhenUsed/>
    <w:rsid w:val="005F328F"/>
    <w:pPr>
      <w:spacing w:line="240" w:lineRule="auto"/>
    </w:pPr>
    <w:rPr>
      <w:sz w:val="20"/>
      <w:szCs w:val="20"/>
    </w:rPr>
  </w:style>
  <w:style w:type="character" w:customStyle="1" w:styleId="CommentTextChar">
    <w:name w:val="Comment Text Char"/>
    <w:basedOn w:val="DefaultParagraphFont"/>
    <w:link w:val="CommentText"/>
    <w:uiPriority w:val="99"/>
    <w:semiHidden/>
    <w:rsid w:val="005F328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5F328F"/>
    <w:rPr>
      <w:b/>
      <w:bCs/>
    </w:rPr>
  </w:style>
  <w:style w:type="character" w:customStyle="1" w:styleId="CommentSubjectChar">
    <w:name w:val="Comment Subject Char"/>
    <w:basedOn w:val="CommentTextChar"/>
    <w:link w:val="CommentSubject"/>
    <w:uiPriority w:val="99"/>
    <w:semiHidden/>
    <w:rsid w:val="005F328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135279640401D48B9E222AA7166BB1B" ma:contentTypeVersion="0" ma:contentTypeDescription="A content type to manage public (operations) IDB documents" ma:contentTypeScope="" ma:versionID="9afa86e28061c9e752b27b2eb8619c11">
  <xsd:schema xmlns:xsd="http://www.w3.org/2001/XMLSchema" xmlns:xs="http://www.w3.org/2001/XMLSchema" xmlns:p="http://schemas.microsoft.com/office/2006/metadata/properties" xmlns:ns2="9c571b2f-e523-4ab2-ba2e-09e151a03ef4" targetNamespace="http://schemas.microsoft.com/office/2006/metadata/properties" ma:root="true" ma:fieldsID="d9166a675ce5c5ba28fe5350297ec70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6ce60cc-6323-4c7e-b2fc-bf86d1786272}" ma:internalName="TaxCatchAll" ma:showField="CatchAllData" ma:web="736f1b3f-877b-4277-9ad7-6629802145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6ce60cc-6323-4c7e-b2fc-bf86d1786272}" ma:internalName="TaxCatchAllLabel" ma:readOnly="true" ma:showField="CatchAllDataLabel" ma:web="736f1b3f-877b-4277-9ad7-6629802145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38889700</IDBDocs_x0020_Number>
    <Document_x0020_Author xmlns="9c571b2f-e523-4ab2-ba2e-09e151a03ef4">fvelayos</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BL-T1059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ATN/OC-14563-BL</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CM-FIS</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E66BB66C-EC1F-4EB2-ADA2-05F276C89908}"/>
</file>

<file path=customXml/itemProps2.xml><?xml version="1.0" encoding="utf-8"?>
<ds:datastoreItem xmlns:ds="http://schemas.openxmlformats.org/officeDocument/2006/customXml" ds:itemID="{E6892D6B-C7CB-4187-80C3-76D3AB83BE0C}"/>
</file>

<file path=customXml/itemProps3.xml><?xml version="1.0" encoding="utf-8"?>
<ds:datastoreItem xmlns:ds="http://schemas.openxmlformats.org/officeDocument/2006/customXml" ds:itemID="{3A7E5817-0EC6-426D-8392-AD23B9761C04}"/>
</file>

<file path=customXml/itemProps4.xml><?xml version="1.0" encoding="utf-8"?>
<ds:datastoreItem xmlns:ds="http://schemas.openxmlformats.org/officeDocument/2006/customXml" ds:itemID="{5C9A033E-6170-4561-9D71-46E34B668DB3}"/>
</file>

<file path=customXml/itemProps5.xml><?xml version="1.0" encoding="utf-8"?>
<ds:datastoreItem xmlns:ds="http://schemas.openxmlformats.org/officeDocument/2006/customXml" ds:itemID="{96EED946-1052-4BA0-BBE7-8172D34F9C28}"/>
</file>

<file path=customXml/itemProps6.xml><?xml version="1.0" encoding="utf-8"?>
<ds:datastoreItem xmlns:ds="http://schemas.openxmlformats.org/officeDocument/2006/customXml" ds:itemID="{B15F528A-12DC-41AB-BD70-2C1B7D3243A8}"/>
</file>

<file path=docProps/app.xml><?xml version="1.0" encoding="utf-8"?>
<Properties xmlns="http://schemas.openxmlformats.org/officeDocument/2006/extended-properties" xmlns:vt="http://schemas.openxmlformats.org/officeDocument/2006/docPropsVTypes">
  <Template>Normal.dotm</Template>
  <TotalTime>3</TotalTime>
  <Pages>2</Pages>
  <Words>738</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for Tax Administration reform</dc:title>
  <dc:creator>Test</dc:creator>
  <cp:lastModifiedBy>Test</cp:lastModifiedBy>
  <cp:revision>5</cp:revision>
  <dcterms:created xsi:type="dcterms:W3CDTF">2014-06-27T21:27:00Z</dcterms:created>
  <dcterms:modified xsi:type="dcterms:W3CDTF">2014-06-27T21:54:00Z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0x01010046CF21643EE8D14686A648AA6DAD089200E135279640401D48B9E222AA7166BB1B</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