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012913" w14:textId="77777777" w:rsidR="003C74E0" w:rsidRPr="008304AD" w:rsidRDefault="003C74E0" w:rsidP="003C74E0">
      <w:pPr>
        <w:tabs>
          <w:tab w:val="left" w:pos="1440"/>
          <w:tab w:val="left" w:pos="3060"/>
        </w:tabs>
        <w:jc w:val="center"/>
      </w:pPr>
      <w:bookmarkStart w:id="0" w:name="_Toc450478056"/>
      <w:bookmarkStart w:id="1" w:name="_Toc451059708"/>
      <w:bookmarkStart w:id="2" w:name="_Toc451059772"/>
      <w:bookmarkStart w:id="3" w:name="_Toc451922480"/>
      <w:bookmarkStart w:id="4" w:name="_Toc456499471"/>
      <w:bookmarkStart w:id="5" w:name="_Toc456499565"/>
      <w:bookmarkStart w:id="6" w:name="_Toc456499760"/>
      <w:bookmarkStart w:id="7" w:name="_Toc456503328"/>
      <w:bookmarkStart w:id="8" w:name="_Toc456503698"/>
      <w:bookmarkStart w:id="9" w:name="_Toc456504250"/>
      <w:bookmarkStart w:id="10" w:name="_Toc456504338"/>
      <w:bookmarkStart w:id="11" w:name="_Toc456504432"/>
      <w:bookmarkStart w:id="12" w:name="_Toc456504519"/>
      <w:bookmarkStart w:id="13" w:name="_Toc4523748"/>
    </w:p>
    <w:p w14:paraId="189171E8" w14:textId="77777777" w:rsidR="003C74E0" w:rsidRPr="003E3746" w:rsidRDefault="003A7AF8" w:rsidP="003C74E0">
      <w:pPr>
        <w:tabs>
          <w:tab w:val="left" w:pos="1440"/>
          <w:tab w:val="left" w:pos="3060"/>
        </w:tabs>
        <w:jc w:val="center"/>
        <w:rPr>
          <w:smallCaps/>
          <w:szCs w:val="24"/>
          <w:lang w:val="es-ES"/>
        </w:rPr>
      </w:pPr>
      <w:r w:rsidRPr="003E3746">
        <w:rPr>
          <w:smallCaps/>
          <w:szCs w:val="24"/>
          <w:lang w:val="es-ES"/>
        </w:rPr>
        <w:t>República de Panamá</w:t>
      </w:r>
    </w:p>
    <w:p w14:paraId="1ECB9E00" w14:textId="77777777" w:rsidR="003C74E0" w:rsidRPr="003E3746" w:rsidRDefault="003C74E0" w:rsidP="003C74E0">
      <w:pPr>
        <w:tabs>
          <w:tab w:val="left" w:pos="1440"/>
          <w:tab w:val="left" w:pos="3060"/>
        </w:tabs>
        <w:jc w:val="center"/>
        <w:rPr>
          <w:smallCaps/>
          <w:szCs w:val="24"/>
          <w:lang w:val="es-ES"/>
        </w:rPr>
      </w:pPr>
    </w:p>
    <w:p w14:paraId="04793098" w14:textId="77777777" w:rsidR="003C74E0" w:rsidRPr="003E3746" w:rsidRDefault="003C74E0" w:rsidP="003C74E0">
      <w:pPr>
        <w:tabs>
          <w:tab w:val="left" w:pos="1440"/>
          <w:tab w:val="left" w:pos="3060"/>
        </w:tabs>
        <w:jc w:val="center"/>
        <w:rPr>
          <w:smallCaps/>
          <w:szCs w:val="24"/>
          <w:lang w:val="es-ES"/>
        </w:rPr>
      </w:pPr>
    </w:p>
    <w:p w14:paraId="3849F719" w14:textId="77777777" w:rsidR="003C74E0" w:rsidRPr="003E3746" w:rsidRDefault="003C74E0" w:rsidP="003C74E0">
      <w:pPr>
        <w:tabs>
          <w:tab w:val="left" w:pos="1440"/>
          <w:tab w:val="left" w:pos="3060"/>
        </w:tabs>
        <w:jc w:val="center"/>
        <w:rPr>
          <w:smallCaps/>
          <w:szCs w:val="24"/>
          <w:lang w:val="es-ES"/>
        </w:rPr>
      </w:pPr>
    </w:p>
    <w:p w14:paraId="08993AF0" w14:textId="77777777" w:rsidR="003C74E0" w:rsidRPr="003E3746" w:rsidRDefault="003C74E0" w:rsidP="003C74E0">
      <w:pPr>
        <w:tabs>
          <w:tab w:val="left" w:pos="1440"/>
          <w:tab w:val="left" w:pos="3060"/>
        </w:tabs>
        <w:jc w:val="center"/>
        <w:rPr>
          <w:smallCaps/>
          <w:szCs w:val="24"/>
          <w:lang w:val="es-ES"/>
        </w:rPr>
      </w:pPr>
    </w:p>
    <w:p w14:paraId="7976B17F" w14:textId="77777777" w:rsidR="003C74E0" w:rsidRPr="003E3746" w:rsidRDefault="003C74E0" w:rsidP="003C74E0">
      <w:pPr>
        <w:tabs>
          <w:tab w:val="left" w:pos="1440"/>
          <w:tab w:val="left" w:pos="3060"/>
        </w:tabs>
        <w:jc w:val="center"/>
        <w:rPr>
          <w:smallCaps/>
          <w:szCs w:val="24"/>
          <w:lang w:val="es-ES"/>
        </w:rPr>
      </w:pPr>
    </w:p>
    <w:p w14:paraId="59844AB3" w14:textId="77777777" w:rsidR="003A7AF8" w:rsidRPr="003E3746" w:rsidRDefault="003A7AF8" w:rsidP="00A41AFB">
      <w:pPr>
        <w:pStyle w:val="Newpage"/>
        <w:rPr>
          <w:rFonts w:eastAsia="Calibri"/>
          <w:b w:val="0"/>
          <w:smallCaps w:val="0"/>
          <w:color w:val="000000"/>
          <w:szCs w:val="24"/>
        </w:rPr>
      </w:pPr>
      <w:r w:rsidRPr="003E3746">
        <w:rPr>
          <w:rFonts w:eastAsia="Calibri"/>
          <w:color w:val="000000"/>
          <w:szCs w:val="24"/>
          <w:lang w:val="es-ES_tradnl"/>
        </w:rPr>
        <w:t xml:space="preserve">PROGRAMA DE APOYO AL DESARROLLO SOSTENIBLE DE LOS SERVICIOS PÚBLICOS </w:t>
      </w:r>
    </w:p>
    <w:p w14:paraId="43328EB7" w14:textId="77777777" w:rsidR="003C74E0" w:rsidRPr="003E3746" w:rsidRDefault="003C74E0" w:rsidP="003C74E0">
      <w:pPr>
        <w:tabs>
          <w:tab w:val="left" w:pos="1440"/>
          <w:tab w:val="left" w:pos="3060"/>
        </w:tabs>
        <w:jc w:val="center"/>
        <w:rPr>
          <w:b/>
          <w:smallCaps/>
          <w:szCs w:val="24"/>
        </w:rPr>
      </w:pPr>
      <w:r w:rsidRPr="003E3746">
        <w:rPr>
          <w:b/>
          <w:smallCaps/>
          <w:szCs w:val="24"/>
        </w:rPr>
        <w:t>(</w:t>
      </w:r>
      <w:r w:rsidR="003A7AF8" w:rsidRPr="003E3746">
        <w:rPr>
          <w:b/>
          <w:smallCaps/>
          <w:szCs w:val="24"/>
        </w:rPr>
        <w:t>PN-L1145</w:t>
      </w:r>
      <w:r w:rsidRPr="003E3746">
        <w:rPr>
          <w:b/>
          <w:smallCaps/>
          <w:szCs w:val="24"/>
        </w:rPr>
        <w:t>)</w:t>
      </w:r>
    </w:p>
    <w:p w14:paraId="0599EC95" w14:textId="77777777" w:rsidR="003C74E0" w:rsidRPr="003E3746" w:rsidRDefault="003C74E0" w:rsidP="003C74E0">
      <w:pPr>
        <w:tabs>
          <w:tab w:val="left" w:pos="1440"/>
          <w:tab w:val="left" w:pos="3060"/>
        </w:tabs>
        <w:jc w:val="center"/>
        <w:rPr>
          <w:b/>
          <w:smallCaps/>
          <w:szCs w:val="24"/>
          <w:lang w:val="es-ES"/>
        </w:rPr>
      </w:pPr>
    </w:p>
    <w:p w14:paraId="7D15CB65" w14:textId="77777777" w:rsidR="003C74E0" w:rsidRPr="003E3746" w:rsidRDefault="003C74E0" w:rsidP="003C74E0">
      <w:pPr>
        <w:tabs>
          <w:tab w:val="left" w:pos="1440"/>
          <w:tab w:val="left" w:pos="3060"/>
        </w:tabs>
        <w:jc w:val="center"/>
        <w:rPr>
          <w:smallCaps/>
          <w:szCs w:val="24"/>
          <w:lang w:val="es-ES"/>
        </w:rPr>
      </w:pPr>
    </w:p>
    <w:p w14:paraId="4828D588" w14:textId="77777777" w:rsidR="003C74E0" w:rsidRPr="003E3746" w:rsidRDefault="003C74E0" w:rsidP="003C74E0">
      <w:pPr>
        <w:tabs>
          <w:tab w:val="left" w:pos="1440"/>
          <w:tab w:val="left" w:pos="3060"/>
        </w:tabs>
        <w:jc w:val="center"/>
        <w:rPr>
          <w:smallCaps/>
          <w:szCs w:val="24"/>
          <w:lang w:val="es-ES"/>
        </w:rPr>
      </w:pPr>
    </w:p>
    <w:p w14:paraId="6194955A" w14:textId="77777777" w:rsidR="003C74E0" w:rsidRPr="003E3746" w:rsidRDefault="003C74E0" w:rsidP="003C74E0">
      <w:pPr>
        <w:keepNext/>
        <w:tabs>
          <w:tab w:val="left" w:pos="3060"/>
        </w:tabs>
        <w:spacing w:before="240"/>
        <w:jc w:val="center"/>
        <w:rPr>
          <w:caps/>
          <w:smallCaps/>
          <w:szCs w:val="24"/>
          <w:lang w:val="es-ES"/>
        </w:rPr>
      </w:pPr>
    </w:p>
    <w:p w14:paraId="1C327A76" w14:textId="77777777" w:rsidR="003C74E0" w:rsidRPr="003E3746" w:rsidRDefault="003C74E0" w:rsidP="003C74E0">
      <w:pPr>
        <w:tabs>
          <w:tab w:val="left" w:pos="1440"/>
          <w:tab w:val="left" w:pos="3060"/>
        </w:tabs>
        <w:jc w:val="center"/>
        <w:rPr>
          <w:smallCaps/>
          <w:szCs w:val="24"/>
          <w:lang w:val="es-ES"/>
        </w:rPr>
      </w:pPr>
    </w:p>
    <w:p w14:paraId="5790AF66" w14:textId="77777777" w:rsidR="003C74E0" w:rsidRPr="003E3746" w:rsidRDefault="003C74E0" w:rsidP="003C74E0">
      <w:pPr>
        <w:tabs>
          <w:tab w:val="left" w:pos="1440"/>
          <w:tab w:val="left" w:pos="3060"/>
        </w:tabs>
        <w:jc w:val="center"/>
        <w:rPr>
          <w:smallCaps/>
          <w:szCs w:val="24"/>
          <w:lang w:val="es-ES"/>
        </w:rPr>
      </w:pPr>
    </w:p>
    <w:p w14:paraId="64A5AE2D" w14:textId="77777777" w:rsidR="003C74E0" w:rsidRPr="003E3746" w:rsidRDefault="003C74E0" w:rsidP="00A41AFB">
      <w:pPr>
        <w:pStyle w:val="Newpage"/>
        <w:rPr>
          <w:rFonts w:eastAsia="Calibri"/>
          <w:b w:val="0"/>
          <w:color w:val="000000"/>
          <w:szCs w:val="24"/>
          <w:lang w:val="es-ES_tradnl"/>
        </w:rPr>
      </w:pPr>
      <w:r w:rsidRPr="003E3746">
        <w:rPr>
          <w:rFonts w:eastAsia="Calibri"/>
          <w:color w:val="000000"/>
          <w:szCs w:val="24"/>
          <w:lang w:val="es-ES_tradnl"/>
        </w:rPr>
        <w:t xml:space="preserve">Análisis Socioeconómico de </w:t>
      </w:r>
      <w:r w:rsidR="003A7AF8" w:rsidRPr="003E3746">
        <w:rPr>
          <w:rFonts w:eastAsia="Calibri"/>
          <w:color w:val="000000"/>
          <w:szCs w:val="24"/>
          <w:lang w:val="es-ES_tradnl"/>
        </w:rPr>
        <w:t xml:space="preserve">Los Cambios de Política del Sector de </w:t>
      </w:r>
      <w:r w:rsidRPr="003E3746">
        <w:rPr>
          <w:rFonts w:eastAsia="Calibri"/>
          <w:color w:val="000000"/>
          <w:szCs w:val="24"/>
          <w:lang w:val="es-ES_tradnl"/>
        </w:rPr>
        <w:t>Agua y Saneamiento</w:t>
      </w:r>
      <w:r w:rsidR="003A7AF8" w:rsidRPr="003E3746">
        <w:rPr>
          <w:rFonts w:eastAsia="Calibri"/>
          <w:color w:val="000000"/>
          <w:szCs w:val="24"/>
          <w:lang w:val="es-ES_tradnl"/>
        </w:rPr>
        <w:t xml:space="preserve"> en Panamá</w:t>
      </w:r>
    </w:p>
    <w:p w14:paraId="4317D12F" w14:textId="77777777" w:rsidR="003C74E0" w:rsidRPr="003E3746" w:rsidRDefault="003A7AF8" w:rsidP="003C74E0">
      <w:pPr>
        <w:tabs>
          <w:tab w:val="left" w:pos="1440"/>
          <w:tab w:val="left" w:pos="3060"/>
        </w:tabs>
        <w:jc w:val="center"/>
        <w:outlineLvl w:val="0"/>
        <w:rPr>
          <w:b/>
          <w:smallCaps/>
          <w:szCs w:val="24"/>
          <w:lang w:val="es-ES"/>
        </w:rPr>
      </w:pPr>
      <w:r w:rsidRPr="003E3746">
        <w:rPr>
          <w:b/>
          <w:szCs w:val="24"/>
          <w:lang w:val="es-ES"/>
        </w:rPr>
        <w:t>Mayo</w:t>
      </w:r>
      <w:r w:rsidR="003C74E0" w:rsidRPr="003E3746">
        <w:rPr>
          <w:b/>
          <w:szCs w:val="24"/>
          <w:lang w:val="es-ES"/>
        </w:rPr>
        <w:t>, 201</w:t>
      </w:r>
      <w:r w:rsidRPr="003E3746">
        <w:rPr>
          <w:b/>
          <w:szCs w:val="24"/>
          <w:lang w:val="es-ES"/>
        </w:rPr>
        <w:t>7</w:t>
      </w:r>
    </w:p>
    <w:p w14:paraId="03C0D3F1" w14:textId="77777777" w:rsidR="003C74E0" w:rsidRPr="003E3746" w:rsidRDefault="003C74E0" w:rsidP="003C74E0">
      <w:pPr>
        <w:tabs>
          <w:tab w:val="left" w:pos="1440"/>
          <w:tab w:val="left" w:pos="3060"/>
        </w:tabs>
        <w:jc w:val="center"/>
        <w:rPr>
          <w:szCs w:val="24"/>
          <w:lang w:val="es-ES"/>
        </w:rPr>
      </w:pPr>
    </w:p>
    <w:p w14:paraId="178F6C31" w14:textId="77777777" w:rsidR="003C74E0" w:rsidRPr="003E3746" w:rsidRDefault="003C74E0" w:rsidP="003C74E0">
      <w:pPr>
        <w:tabs>
          <w:tab w:val="left" w:pos="1440"/>
          <w:tab w:val="left" w:pos="3060"/>
        </w:tabs>
        <w:jc w:val="center"/>
        <w:rPr>
          <w:szCs w:val="24"/>
          <w:lang w:val="es-ES"/>
        </w:rPr>
      </w:pPr>
    </w:p>
    <w:p w14:paraId="74364AA5" w14:textId="77777777" w:rsidR="003C74E0" w:rsidRPr="003E3746" w:rsidRDefault="003C74E0" w:rsidP="003C74E0">
      <w:pPr>
        <w:tabs>
          <w:tab w:val="left" w:pos="1440"/>
          <w:tab w:val="left" w:pos="3060"/>
        </w:tabs>
        <w:jc w:val="center"/>
        <w:rPr>
          <w:szCs w:val="24"/>
          <w:lang w:val="es-ES"/>
        </w:rPr>
      </w:pPr>
    </w:p>
    <w:p w14:paraId="61DA9AA5" w14:textId="77777777" w:rsidR="003C74E0" w:rsidRPr="003E3746" w:rsidRDefault="003C74E0" w:rsidP="003C74E0">
      <w:pPr>
        <w:tabs>
          <w:tab w:val="left" w:pos="1440"/>
          <w:tab w:val="left" w:pos="3060"/>
        </w:tabs>
        <w:jc w:val="center"/>
        <w:rPr>
          <w:szCs w:val="24"/>
          <w:lang w:val="es-ES"/>
        </w:rPr>
      </w:pPr>
    </w:p>
    <w:p w14:paraId="1A6B8BC7" w14:textId="77777777" w:rsidR="003C74E0" w:rsidRPr="003E3746" w:rsidRDefault="003C74E0" w:rsidP="003C74E0">
      <w:pPr>
        <w:tabs>
          <w:tab w:val="left" w:pos="1440"/>
          <w:tab w:val="left" w:pos="3060"/>
        </w:tabs>
        <w:jc w:val="center"/>
        <w:rPr>
          <w:szCs w:val="24"/>
          <w:lang w:val="es-ES"/>
        </w:rPr>
      </w:pPr>
    </w:p>
    <w:p w14:paraId="2ADE10FC" w14:textId="77777777" w:rsidR="003C74E0" w:rsidRPr="003E3746" w:rsidRDefault="003C74E0" w:rsidP="003C74E0">
      <w:pPr>
        <w:tabs>
          <w:tab w:val="left" w:pos="1440"/>
          <w:tab w:val="left" w:pos="3060"/>
        </w:tabs>
        <w:jc w:val="center"/>
        <w:rPr>
          <w:szCs w:val="24"/>
          <w:lang w:val="es-ES"/>
        </w:rPr>
      </w:pPr>
    </w:p>
    <w:p w14:paraId="243E5629" w14:textId="77777777" w:rsidR="003C74E0" w:rsidRPr="003E3746" w:rsidRDefault="003C74E0" w:rsidP="003C74E0">
      <w:pPr>
        <w:tabs>
          <w:tab w:val="left" w:pos="1440"/>
          <w:tab w:val="left" w:pos="3060"/>
        </w:tabs>
        <w:jc w:val="center"/>
        <w:rPr>
          <w:szCs w:val="24"/>
          <w:lang w:val="es-ES"/>
        </w:rPr>
      </w:pPr>
    </w:p>
    <w:p w14:paraId="067C28BB" w14:textId="77777777" w:rsidR="003C74E0" w:rsidRPr="003E3746" w:rsidRDefault="003C74E0" w:rsidP="003C74E0">
      <w:pPr>
        <w:tabs>
          <w:tab w:val="left" w:pos="1440"/>
          <w:tab w:val="left" w:pos="3060"/>
        </w:tabs>
        <w:rPr>
          <w:szCs w:val="24"/>
          <w:lang w:val="es-ES"/>
        </w:rPr>
      </w:pPr>
    </w:p>
    <w:p w14:paraId="64334C7F" w14:textId="77777777" w:rsidR="003C74E0" w:rsidRPr="003E3746" w:rsidRDefault="003C74E0" w:rsidP="003C74E0">
      <w:pPr>
        <w:pBdr>
          <w:top w:val="single" w:sz="4" w:space="1" w:color="auto"/>
          <w:left w:val="single" w:sz="4" w:space="4" w:color="auto"/>
          <w:bottom w:val="single" w:sz="4" w:space="1" w:color="auto"/>
          <w:right w:val="single" w:sz="4" w:space="4" w:color="auto"/>
        </w:pBdr>
        <w:tabs>
          <w:tab w:val="left" w:pos="1440"/>
        </w:tabs>
        <w:spacing w:after="120"/>
        <w:jc w:val="both"/>
        <w:rPr>
          <w:szCs w:val="24"/>
          <w:lang w:val="es-ES"/>
        </w:rPr>
      </w:pPr>
      <w:r w:rsidRPr="003E3746">
        <w:rPr>
          <w:szCs w:val="24"/>
          <w:lang w:val="es-ES"/>
        </w:rPr>
        <w:t xml:space="preserve">Este documento fue preparado por </w:t>
      </w:r>
      <w:r w:rsidR="003A7AF8" w:rsidRPr="003E3746">
        <w:rPr>
          <w:szCs w:val="24"/>
          <w:lang w:val="es-ES"/>
        </w:rPr>
        <w:t xml:space="preserve">Manuela Velásquez, </w:t>
      </w:r>
      <w:r w:rsidRPr="003E3746">
        <w:rPr>
          <w:szCs w:val="24"/>
          <w:lang w:val="es-ES"/>
        </w:rPr>
        <w:t>Efraín Rueda</w:t>
      </w:r>
      <w:r w:rsidR="003A7AF8" w:rsidRPr="003E3746">
        <w:rPr>
          <w:szCs w:val="24"/>
          <w:lang w:val="es-ES"/>
        </w:rPr>
        <w:t xml:space="preserve"> y Alejandra Perroni</w:t>
      </w:r>
      <w:r w:rsidRPr="003E3746">
        <w:rPr>
          <w:szCs w:val="24"/>
          <w:lang w:val="es-ES"/>
        </w:rPr>
        <w:t xml:space="preserve"> </w:t>
      </w:r>
      <w:r w:rsidR="003A7AF8" w:rsidRPr="003E3746">
        <w:rPr>
          <w:szCs w:val="24"/>
          <w:lang w:val="es-ES"/>
        </w:rPr>
        <w:t>(INE/WSA).</w:t>
      </w:r>
    </w:p>
    <w:p w14:paraId="1F0A97AE" w14:textId="77777777" w:rsidR="00006FFD" w:rsidRPr="00051C5F" w:rsidRDefault="003C74E0" w:rsidP="003C74E0">
      <w:pPr>
        <w:tabs>
          <w:tab w:val="left" w:pos="1440"/>
          <w:tab w:val="left" w:pos="3060"/>
        </w:tabs>
        <w:jc w:val="center"/>
        <w:rPr>
          <w:b/>
          <w:smallCaps/>
        </w:rPr>
      </w:pPr>
      <w:r w:rsidRPr="008304AD">
        <w:rPr>
          <w:b/>
          <w:smallCaps/>
          <w:szCs w:val="24"/>
        </w:rPr>
        <w:br w:type="page"/>
      </w:r>
    </w:p>
    <w:p w14:paraId="7469A521" w14:textId="77777777" w:rsidR="00A65CA2" w:rsidRPr="00051C5F" w:rsidRDefault="00A65CA2" w:rsidP="00CC7806">
      <w:pPr>
        <w:pStyle w:val="FirstHeading"/>
        <w:numPr>
          <w:ilvl w:val="0"/>
          <w:numId w:val="23"/>
        </w:numPr>
        <w:jc w:val="center"/>
        <w:rPr>
          <w:b w:val="0"/>
          <w:lang w:val="es-ES_tradnl"/>
        </w:rPr>
      </w:pPr>
      <w:r w:rsidRPr="00051C5F">
        <w:rPr>
          <w:lang w:val="es-ES_tradnl"/>
        </w:rPr>
        <w:lastRenderedPageBreak/>
        <w:t>Introducción</w:t>
      </w:r>
    </w:p>
    <w:bookmarkEnd w:id="0"/>
    <w:bookmarkEnd w:id="1"/>
    <w:bookmarkEnd w:id="2"/>
    <w:bookmarkEnd w:id="3"/>
    <w:bookmarkEnd w:id="4"/>
    <w:bookmarkEnd w:id="5"/>
    <w:bookmarkEnd w:id="6"/>
    <w:bookmarkEnd w:id="7"/>
    <w:bookmarkEnd w:id="8"/>
    <w:bookmarkEnd w:id="9"/>
    <w:bookmarkEnd w:id="10"/>
    <w:bookmarkEnd w:id="11"/>
    <w:bookmarkEnd w:id="12"/>
    <w:bookmarkEnd w:id="13"/>
    <w:p w14:paraId="13F0E8AA" w14:textId="77777777" w:rsidR="009A6795" w:rsidRPr="00051C5F" w:rsidRDefault="00A65CA2" w:rsidP="009657A6">
      <w:pPr>
        <w:pStyle w:val="Paragraph"/>
        <w:numPr>
          <w:ilvl w:val="1"/>
          <w:numId w:val="48"/>
        </w:numPr>
        <w:ind w:left="720" w:hanging="720"/>
        <w:rPr>
          <w:b/>
          <w:lang w:val="es-ES_tradnl"/>
        </w:rPr>
      </w:pPr>
      <w:r w:rsidRPr="00051C5F">
        <w:rPr>
          <w:lang w:val="es-ES_tradnl"/>
        </w:rPr>
        <w:t>Se elaboró un análisis Beneficio-costo</w:t>
      </w:r>
      <w:r w:rsidR="005F226D" w:rsidRPr="00051C5F">
        <w:rPr>
          <w:lang w:val="es-ES_tradnl"/>
        </w:rPr>
        <w:t xml:space="preserve"> a los resultados </w:t>
      </w:r>
      <w:r w:rsidR="005743CB" w:rsidRPr="00051C5F">
        <w:rPr>
          <w:lang w:val="es-ES_tradnl"/>
        </w:rPr>
        <w:t>más</w:t>
      </w:r>
      <w:r w:rsidR="002961A2" w:rsidRPr="00051C5F">
        <w:rPr>
          <w:lang w:val="es-ES_tradnl"/>
        </w:rPr>
        <w:t xml:space="preserve"> importantes</w:t>
      </w:r>
      <w:r w:rsidR="005743CB" w:rsidRPr="00051C5F">
        <w:rPr>
          <w:lang w:val="es-ES_tradnl"/>
        </w:rPr>
        <w:t xml:space="preserve"> </w:t>
      </w:r>
      <w:r w:rsidR="005F226D" w:rsidRPr="00051C5F">
        <w:rPr>
          <w:lang w:val="es-ES_tradnl"/>
        </w:rPr>
        <w:t xml:space="preserve">esperados del </w:t>
      </w:r>
      <w:r w:rsidR="00204781" w:rsidRPr="00051C5F">
        <w:rPr>
          <w:lang w:val="es-ES_tradnl"/>
        </w:rPr>
        <w:t>Plan Nacional de Seguridad Hídrica los cuales son</w:t>
      </w:r>
      <w:r w:rsidR="00F217CC" w:rsidRPr="00051C5F">
        <w:rPr>
          <w:lang w:val="es-ES_tradnl"/>
        </w:rPr>
        <w:t>:</w:t>
      </w:r>
      <w:r w:rsidR="00204781" w:rsidRPr="00051C5F">
        <w:rPr>
          <w:lang w:val="es-ES_tradnl"/>
        </w:rPr>
        <w:t xml:space="preserve"> alcanzar la cobertura universal en los servicios de agua potable</w:t>
      </w:r>
      <w:r w:rsidR="00F32648" w:rsidRPr="00051C5F">
        <w:rPr>
          <w:lang w:val="es-ES_tradnl"/>
        </w:rPr>
        <w:t xml:space="preserve"> (urbano y rural) y alcantarillado</w:t>
      </w:r>
      <w:r w:rsidR="00B87013">
        <w:rPr>
          <w:lang w:val="es-ES_tradnl"/>
        </w:rPr>
        <w:t xml:space="preserve"> urbano</w:t>
      </w:r>
      <w:r w:rsidR="00F32648" w:rsidRPr="00051C5F">
        <w:rPr>
          <w:lang w:val="es-ES_tradnl"/>
        </w:rPr>
        <w:t xml:space="preserve"> sanitario</w:t>
      </w:r>
      <w:r w:rsidR="00204781" w:rsidRPr="00051C5F">
        <w:rPr>
          <w:lang w:val="es-ES_tradnl"/>
        </w:rPr>
        <w:t xml:space="preserve"> </w:t>
      </w:r>
      <w:r w:rsidR="00F217CC" w:rsidRPr="00051C5F">
        <w:rPr>
          <w:lang w:val="es-ES_tradnl"/>
        </w:rPr>
        <w:t>al 2030</w:t>
      </w:r>
      <w:r w:rsidR="001E31E4" w:rsidRPr="00051C5F">
        <w:rPr>
          <w:lang w:val="es-ES_tradnl"/>
        </w:rPr>
        <w:t>. Adicionalmente</w:t>
      </w:r>
      <w:r w:rsidR="00F217CC" w:rsidRPr="00051C5F">
        <w:rPr>
          <w:lang w:val="es-ES_tradnl"/>
        </w:rPr>
        <w:t xml:space="preserve">, </w:t>
      </w:r>
      <w:r w:rsidR="001E31E4" w:rsidRPr="00051C5F">
        <w:rPr>
          <w:lang w:val="es-ES_tradnl"/>
        </w:rPr>
        <w:t>mejorar la calidad de servicio</w:t>
      </w:r>
      <w:r w:rsidR="00E5704D" w:rsidRPr="00051C5F">
        <w:rPr>
          <w:lang w:val="es-ES_tradnl"/>
        </w:rPr>
        <w:t xml:space="preserve"> de tal forma que al 2030 la totalidad de usuarios cuenten con un servicio con continuidad 24 horas diarias. </w:t>
      </w:r>
      <w:r w:rsidR="00953251" w:rsidRPr="00051C5F">
        <w:rPr>
          <w:lang w:val="es-ES_tradnl"/>
        </w:rPr>
        <w:t xml:space="preserve"> </w:t>
      </w:r>
    </w:p>
    <w:p w14:paraId="1C1A7709" w14:textId="77777777" w:rsidR="00817AC1" w:rsidRPr="009657A6" w:rsidRDefault="005F226D" w:rsidP="009657A6">
      <w:pPr>
        <w:pStyle w:val="Paragraph"/>
        <w:numPr>
          <w:ilvl w:val="1"/>
          <w:numId w:val="48"/>
        </w:numPr>
        <w:ind w:left="720" w:hanging="720"/>
        <w:rPr>
          <w:lang w:val="es-ES_tradnl"/>
        </w:rPr>
      </w:pPr>
      <w:r w:rsidRPr="009657A6">
        <w:rPr>
          <w:lang w:val="es-ES_tradnl"/>
        </w:rPr>
        <w:t xml:space="preserve">Los beneficios tenidos en cuenta para el análisis económico fueron la disposición a pagar (DAP) calculada de la siguiente manera: </w:t>
      </w:r>
      <w:r w:rsidR="00F645F7" w:rsidRPr="009657A6">
        <w:rPr>
          <w:lang w:val="es-ES_tradnl"/>
        </w:rPr>
        <w:t>i- para el aumento de cobertura de los servicios en a</w:t>
      </w:r>
      <w:r w:rsidRPr="009657A6">
        <w:rPr>
          <w:lang w:val="es-ES_tradnl"/>
        </w:rPr>
        <w:t xml:space="preserve">gua </w:t>
      </w:r>
      <w:r w:rsidR="00F645F7" w:rsidRPr="009657A6">
        <w:rPr>
          <w:lang w:val="es-ES_tradnl"/>
        </w:rPr>
        <w:t>potable, se estimó</w:t>
      </w:r>
      <w:r w:rsidRPr="009657A6">
        <w:rPr>
          <w:lang w:val="es-ES_tradnl"/>
        </w:rPr>
        <w:t xml:space="preserve"> ahorro de recursos por compra o acarreo de agua adicionándole los beneficios por incremento de consumo</w:t>
      </w:r>
      <w:r w:rsidR="00F645F7" w:rsidRPr="009657A6">
        <w:rPr>
          <w:lang w:val="es-ES_tradnl"/>
        </w:rPr>
        <w:t xml:space="preserve"> utilizando curvas de demanda típicas</w:t>
      </w:r>
      <w:r w:rsidR="008159F4" w:rsidRPr="009657A6">
        <w:rPr>
          <w:lang w:val="es-ES_tradnl"/>
        </w:rPr>
        <w:t xml:space="preserve">, ii- para el mejoramiento del servicio, se calculó el valor del racionamiento debido a la baja calidad del servicio y  </w:t>
      </w:r>
      <w:r w:rsidRPr="009657A6">
        <w:rPr>
          <w:lang w:val="es-ES_tradnl"/>
        </w:rPr>
        <w:t xml:space="preserve"> </w:t>
      </w:r>
      <w:r w:rsidR="00F645F7" w:rsidRPr="009657A6">
        <w:rPr>
          <w:lang w:val="es-ES_tradnl"/>
        </w:rPr>
        <w:t>ii</w:t>
      </w:r>
      <w:r w:rsidR="008159F4" w:rsidRPr="009657A6">
        <w:rPr>
          <w:lang w:val="es-ES_tradnl"/>
        </w:rPr>
        <w:t>i</w:t>
      </w:r>
      <w:r w:rsidR="00F645F7" w:rsidRPr="009657A6">
        <w:rPr>
          <w:lang w:val="es-ES_tradnl"/>
        </w:rPr>
        <w:t xml:space="preserve">- para el aumento de cobertura en </w:t>
      </w:r>
      <w:r w:rsidRPr="009657A6">
        <w:rPr>
          <w:lang w:val="es-ES_tradnl"/>
        </w:rPr>
        <w:t>Alcantarillado</w:t>
      </w:r>
      <w:r w:rsidR="007B6761" w:rsidRPr="009657A6">
        <w:rPr>
          <w:lang w:val="es-ES_tradnl"/>
        </w:rPr>
        <w:t xml:space="preserve"> y tratamiento de aguas residuales</w:t>
      </w:r>
      <w:r w:rsidRPr="009657A6">
        <w:rPr>
          <w:lang w:val="es-ES_tradnl"/>
        </w:rPr>
        <w:t xml:space="preserve">, </w:t>
      </w:r>
      <w:r w:rsidR="00F645F7" w:rsidRPr="009657A6">
        <w:rPr>
          <w:lang w:val="es-ES_tradnl"/>
        </w:rPr>
        <w:t xml:space="preserve">se estimó </w:t>
      </w:r>
      <w:r w:rsidR="00AE1A25" w:rsidRPr="009657A6">
        <w:rPr>
          <w:lang w:val="es-ES_tradnl"/>
        </w:rPr>
        <w:t xml:space="preserve">la </w:t>
      </w:r>
      <w:r w:rsidRPr="009657A6">
        <w:rPr>
          <w:lang w:val="es-ES_tradnl"/>
        </w:rPr>
        <w:t xml:space="preserve">DAP por contar con el servicio </w:t>
      </w:r>
      <w:r w:rsidR="00374082" w:rsidRPr="009657A6">
        <w:rPr>
          <w:lang w:val="es-ES_tradnl"/>
        </w:rPr>
        <w:t>utilizando</w:t>
      </w:r>
      <w:r w:rsidRPr="009657A6">
        <w:rPr>
          <w:lang w:val="es-ES_tradnl"/>
        </w:rPr>
        <w:t xml:space="preserve"> </w:t>
      </w:r>
      <w:r w:rsidR="00AE1A25" w:rsidRPr="009657A6">
        <w:rPr>
          <w:lang w:val="es-ES_tradnl"/>
        </w:rPr>
        <w:t>resultados de los proyectos PN-L1121, PN-L1093 y PN-L1109 en donde se determinaron las DAP por estos servicios.</w:t>
      </w:r>
      <w:r w:rsidR="00374082" w:rsidRPr="009657A6">
        <w:rPr>
          <w:lang w:val="es-ES_tradnl"/>
        </w:rPr>
        <w:t xml:space="preserve"> Los costos tenidos en cuenta fueron los de inversión</w:t>
      </w:r>
      <w:r w:rsidR="00953251" w:rsidRPr="009657A6">
        <w:rPr>
          <w:lang w:val="es-ES_tradnl"/>
        </w:rPr>
        <w:t>,</w:t>
      </w:r>
      <w:r w:rsidR="00374082" w:rsidRPr="009657A6">
        <w:rPr>
          <w:lang w:val="es-ES_tradnl"/>
        </w:rPr>
        <w:t xml:space="preserve"> operación y mantenimiento típico del incremento de cobertura efecto del programa </w:t>
      </w:r>
      <w:r w:rsidR="00374082" w:rsidRPr="009657A6">
        <w:rPr>
          <w:b/>
          <w:lang w:val="es-ES_tradnl"/>
        </w:rPr>
        <w:t>y los costos institucionales debido al programa</w:t>
      </w:r>
      <w:r w:rsidR="00374082" w:rsidRPr="009657A6">
        <w:rPr>
          <w:lang w:val="es-ES_tradnl"/>
        </w:rPr>
        <w:t xml:space="preserve"> (</w:t>
      </w:r>
      <w:r w:rsidR="00287B44" w:rsidRPr="009657A6">
        <w:rPr>
          <w:lang w:val="es-ES_tradnl"/>
        </w:rPr>
        <w:t xml:space="preserve">costos de las nuevas instituciones y </w:t>
      </w:r>
      <w:r w:rsidR="00953251" w:rsidRPr="009657A6">
        <w:rPr>
          <w:lang w:val="es-ES_tradnl"/>
        </w:rPr>
        <w:t>procedimientos o</w:t>
      </w:r>
      <w:r w:rsidR="00287B44" w:rsidRPr="009657A6">
        <w:rPr>
          <w:lang w:val="es-ES_tradnl"/>
        </w:rPr>
        <w:t xml:space="preserve"> de su fortalecimiento que producirían el efecto de incremento en la cobertura)</w:t>
      </w:r>
      <w:r w:rsidR="00C21D27" w:rsidRPr="009657A6">
        <w:rPr>
          <w:lang w:val="es-ES_tradnl"/>
        </w:rPr>
        <w:t>.</w:t>
      </w:r>
    </w:p>
    <w:p w14:paraId="3E554D5E" w14:textId="77777777" w:rsidR="00817AC1" w:rsidRPr="00051C5F" w:rsidRDefault="00D0366B" w:rsidP="006D59B1">
      <w:pPr>
        <w:pStyle w:val="Paragraph"/>
        <w:numPr>
          <w:ilvl w:val="0"/>
          <w:numId w:val="0"/>
        </w:numPr>
        <w:spacing w:before="80"/>
        <w:ind w:left="720" w:hanging="720"/>
        <w:rPr>
          <w:szCs w:val="24"/>
          <w:lang w:val="es-ES_tradnl"/>
        </w:rPr>
      </w:pPr>
      <w:r w:rsidRPr="00051C5F">
        <w:rPr>
          <w:szCs w:val="24"/>
          <w:lang w:val="es-ES_tradnl"/>
        </w:rPr>
        <w:t xml:space="preserve">  </w:t>
      </w:r>
    </w:p>
    <w:p w14:paraId="6985D25B" w14:textId="77777777" w:rsidR="005929FE" w:rsidRPr="00051C5F" w:rsidRDefault="00DC1CFE" w:rsidP="00CC7806">
      <w:pPr>
        <w:pStyle w:val="Paragraph"/>
        <w:numPr>
          <w:ilvl w:val="0"/>
          <w:numId w:val="23"/>
        </w:numPr>
        <w:jc w:val="center"/>
        <w:rPr>
          <w:b/>
          <w:lang w:val="es-ES_tradnl"/>
        </w:rPr>
      </w:pPr>
      <w:r w:rsidRPr="00051C5F">
        <w:rPr>
          <w:b/>
          <w:lang w:val="es-ES_tradnl"/>
        </w:rPr>
        <w:t>Supuestos y</w:t>
      </w:r>
      <w:r w:rsidR="005929FE" w:rsidRPr="00051C5F">
        <w:rPr>
          <w:b/>
          <w:lang w:val="es-ES_tradnl"/>
        </w:rPr>
        <w:t xml:space="preserve"> Metodología</w:t>
      </w:r>
    </w:p>
    <w:p w14:paraId="0E4E0CAB" w14:textId="77777777" w:rsidR="003854AF" w:rsidRDefault="003854AF" w:rsidP="003854AF">
      <w:pPr>
        <w:pStyle w:val="Paragraph"/>
        <w:numPr>
          <w:ilvl w:val="0"/>
          <w:numId w:val="0"/>
        </w:numPr>
        <w:ind w:left="720"/>
        <w:rPr>
          <w:lang w:val="es-ES_tradnl"/>
        </w:rPr>
      </w:pPr>
    </w:p>
    <w:p w14:paraId="4DE3EAA3" w14:textId="11233251" w:rsidR="00E15236" w:rsidRPr="00051C5F" w:rsidRDefault="00A223D8" w:rsidP="00C21D27">
      <w:pPr>
        <w:pStyle w:val="Paragraph"/>
        <w:numPr>
          <w:ilvl w:val="1"/>
          <w:numId w:val="39"/>
        </w:numPr>
        <w:ind w:left="720" w:hanging="720"/>
        <w:rPr>
          <w:lang w:val="es-ES_tradnl"/>
        </w:rPr>
      </w:pPr>
      <w:r w:rsidRPr="00051C5F">
        <w:rPr>
          <w:lang w:val="es-ES_tradnl"/>
        </w:rPr>
        <w:t xml:space="preserve">Se elaboró una evaluación beneficio-costo para </w:t>
      </w:r>
      <w:r w:rsidR="00B21789" w:rsidRPr="00051C5F">
        <w:rPr>
          <w:lang w:val="es-ES_tradnl"/>
        </w:rPr>
        <w:t>el conjunto de re</w:t>
      </w:r>
      <w:r w:rsidR="00832F08" w:rsidRPr="00051C5F">
        <w:rPr>
          <w:lang w:val="es-ES_tradnl"/>
        </w:rPr>
        <w:t xml:space="preserve">sultados </w:t>
      </w:r>
      <w:r w:rsidRPr="00051C5F">
        <w:rPr>
          <w:lang w:val="es-ES_tradnl"/>
        </w:rPr>
        <w:t>(</w:t>
      </w:r>
      <w:r w:rsidR="00786CED" w:rsidRPr="00051C5F">
        <w:rPr>
          <w:lang w:val="es-ES_tradnl"/>
        </w:rPr>
        <w:t>Incremento de cobertura y mejoramiento del servicio)</w:t>
      </w:r>
      <w:r w:rsidRPr="00051C5F">
        <w:rPr>
          <w:lang w:val="es-ES_tradnl"/>
        </w:rPr>
        <w:t xml:space="preserve">. </w:t>
      </w:r>
      <w:r w:rsidR="00637C28" w:rsidRPr="00051C5F">
        <w:rPr>
          <w:lang w:val="es-ES_tradnl"/>
        </w:rPr>
        <w:t xml:space="preserve">Las alternativas analizadas fueron el aumento de cobertura con y sin reformas y la calidad del servicio con y sin reformas. </w:t>
      </w:r>
    </w:p>
    <w:p w14:paraId="3BAD598A" w14:textId="77777777" w:rsidR="00637C28" w:rsidRPr="00051C5F" w:rsidRDefault="00C204FB" w:rsidP="00C21D27">
      <w:pPr>
        <w:pStyle w:val="Paragraph"/>
        <w:numPr>
          <w:ilvl w:val="1"/>
          <w:numId w:val="39"/>
        </w:numPr>
        <w:ind w:left="720" w:hanging="720"/>
        <w:rPr>
          <w:lang w:val="es-ES_tradnl"/>
        </w:rPr>
      </w:pPr>
      <w:r w:rsidRPr="00051C5F">
        <w:rPr>
          <w:lang w:val="es-ES_tradnl"/>
        </w:rPr>
        <w:t xml:space="preserve">Para </w:t>
      </w:r>
      <w:r w:rsidR="00E15236" w:rsidRPr="00051C5F">
        <w:rPr>
          <w:lang w:val="es-ES_tradnl"/>
        </w:rPr>
        <w:t xml:space="preserve">determinar las coberturas </w:t>
      </w:r>
      <w:r w:rsidR="00B87013">
        <w:rPr>
          <w:lang w:val="es-ES_tradnl"/>
        </w:rPr>
        <w:t>sin</w:t>
      </w:r>
      <w:r w:rsidR="00B87013" w:rsidRPr="00051C5F">
        <w:rPr>
          <w:lang w:val="es-ES_tradnl"/>
        </w:rPr>
        <w:t xml:space="preserve"> </w:t>
      </w:r>
      <w:r w:rsidR="00E15236" w:rsidRPr="00051C5F">
        <w:rPr>
          <w:lang w:val="es-ES_tradnl"/>
        </w:rPr>
        <w:t>reformas</w:t>
      </w:r>
      <w:r w:rsidRPr="00051C5F">
        <w:rPr>
          <w:lang w:val="es-ES_tradnl"/>
        </w:rPr>
        <w:t xml:space="preserve"> se </w:t>
      </w:r>
      <w:r w:rsidR="00832F08" w:rsidRPr="00051C5F">
        <w:rPr>
          <w:lang w:val="es-ES_tradnl"/>
        </w:rPr>
        <w:t>supuso que no habría incremento de cobertura en caso de no haber reformas</w:t>
      </w:r>
      <w:r w:rsidR="00B87013">
        <w:rPr>
          <w:lang w:val="es-ES_tradnl"/>
        </w:rPr>
        <w:t>, debido a que no habría inversión</w:t>
      </w:r>
      <w:r w:rsidRPr="00051C5F">
        <w:rPr>
          <w:lang w:val="es-ES_tradnl"/>
        </w:rPr>
        <w:t xml:space="preserve">. Para la situación con proyecto, se proyectó la cobertura suponiendo que esta aumenta debido a los cambios de </w:t>
      </w:r>
      <w:r w:rsidR="00832F08" w:rsidRPr="00051C5F">
        <w:rPr>
          <w:lang w:val="es-ES_tradnl"/>
        </w:rPr>
        <w:t>política.</w:t>
      </w:r>
      <w:r w:rsidR="00E15236" w:rsidRPr="00051C5F">
        <w:rPr>
          <w:lang w:val="es-ES_tradnl"/>
        </w:rPr>
        <w:t xml:space="preserve"> En cuanto a la calidad, se h</w:t>
      </w:r>
      <w:r w:rsidR="00694F33" w:rsidRPr="00051C5F">
        <w:rPr>
          <w:lang w:val="es-ES_tradnl"/>
        </w:rPr>
        <w:t>izo el supuesto que sin programa</w:t>
      </w:r>
      <w:r w:rsidR="00E15236" w:rsidRPr="00051C5F">
        <w:rPr>
          <w:lang w:val="es-ES_tradnl"/>
        </w:rPr>
        <w:t xml:space="preserve"> </w:t>
      </w:r>
      <w:r w:rsidR="00F300F4" w:rsidRPr="00051C5F">
        <w:rPr>
          <w:lang w:val="es-ES_tradnl"/>
        </w:rPr>
        <w:t xml:space="preserve">permanecería el nivel </w:t>
      </w:r>
      <w:r w:rsidR="00832F08" w:rsidRPr="00051C5F">
        <w:rPr>
          <w:lang w:val="es-ES_tradnl"/>
        </w:rPr>
        <w:t xml:space="preserve">de servicio igual al del 2015, es decir que el </w:t>
      </w:r>
      <w:r w:rsidR="00B0030F">
        <w:rPr>
          <w:lang w:val="es-ES_tradnl"/>
        </w:rPr>
        <w:t>78</w:t>
      </w:r>
      <w:r w:rsidR="00832F08" w:rsidRPr="00051C5F">
        <w:rPr>
          <w:lang w:val="es-ES_tradnl"/>
        </w:rPr>
        <w:t xml:space="preserve">% de los usuarios cuenta con </w:t>
      </w:r>
      <w:r w:rsidR="008C34B0" w:rsidRPr="00051C5F">
        <w:rPr>
          <w:lang w:val="es-ES_tradnl"/>
        </w:rPr>
        <w:t xml:space="preserve">un servicio </w:t>
      </w:r>
      <w:r w:rsidR="00662CFD" w:rsidRPr="00051C5F">
        <w:rPr>
          <w:lang w:val="es-ES_tradnl"/>
        </w:rPr>
        <w:t xml:space="preserve">continuo (24 horas al día) y </w:t>
      </w:r>
      <w:r w:rsidR="00832F08" w:rsidRPr="00051C5F">
        <w:rPr>
          <w:lang w:val="es-ES_tradnl"/>
        </w:rPr>
        <w:t xml:space="preserve">el </w:t>
      </w:r>
      <w:r w:rsidR="00662CFD" w:rsidRPr="00051C5F">
        <w:rPr>
          <w:lang w:val="es-ES_tradnl"/>
        </w:rPr>
        <w:t>2</w:t>
      </w:r>
      <w:r w:rsidR="00B0030F">
        <w:rPr>
          <w:lang w:val="es-ES_tradnl"/>
        </w:rPr>
        <w:t>2</w:t>
      </w:r>
      <w:r w:rsidR="00662CFD" w:rsidRPr="00051C5F">
        <w:rPr>
          <w:lang w:val="es-ES_tradnl"/>
        </w:rPr>
        <w:t xml:space="preserve">% restante cuenta con un servicio discontinuo con un promedio de 10 horas por día. </w:t>
      </w:r>
    </w:p>
    <w:p w14:paraId="0450D34F" w14:textId="77777777" w:rsidR="00C21D27" w:rsidRPr="00051C5F" w:rsidRDefault="00C204FB" w:rsidP="00C21D27">
      <w:pPr>
        <w:pStyle w:val="Paragraph"/>
        <w:numPr>
          <w:ilvl w:val="1"/>
          <w:numId w:val="39"/>
        </w:numPr>
        <w:ind w:left="720" w:hanging="720"/>
        <w:rPr>
          <w:lang w:val="es-ES_tradnl"/>
        </w:rPr>
      </w:pPr>
      <w:r w:rsidRPr="00051C5F">
        <w:rPr>
          <w:lang w:val="es-ES_tradnl"/>
        </w:rPr>
        <w:t>En cuanto a los beneficios, p</w:t>
      </w:r>
      <w:r w:rsidR="00786CED" w:rsidRPr="00051C5F">
        <w:rPr>
          <w:lang w:val="es-ES_tradnl"/>
        </w:rPr>
        <w:t xml:space="preserve">ara el </w:t>
      </w:r>
      <w:r w:rsidRPr="00051C5F">
        <w:rPr>
          <w:lang w:val="es-ES_tradnl"/>
        </w:rPr>
        <w:t xml:space="preserve">programa de </w:t>
      </w:r>
      <w:r w:rsidR="00786CED" w:rsidRPr="00051C5F">
        <w:rPr>
          <w:lang w:val="es-ES_tradnl"/>
        </w:rPr>
        <w:t>incremento de cobertura</w:t>
      </w:r>
      <w:r w:rsidR="00455622" w:rsidRPr="00051C5F">
        <w:rPr>
          <w:lang w:val="es-ES_tradnl"/>
        </w:rPr>
        <w:t xml:space="preserve"> de agua potable</w:t>
      </w:r>
      <w:r w:rsidR="00786CED" w:rsidRPr="00051C5F">
        <w:rPr>
          <w:lang w:val="es-ES_tradnl"/>
        </w:rPr>
        <w:t>, l</w:t>
      </w:r>
      <w:r w:rsidR="00D23D06" w:rsidRPr="00051C5F">
        <w:rPr>
          <w:lang w:val="es-ES_tradnl"/>
        </w:rPr>
        <w:t>os beneficios considerados fueron</w:t>
      </w:r>
      <w:r w:rsidR="00786CED" w:rsidRPr="00051C5F">
        <w:rPr>
          <w:lang w:val="es-ES_tradnl"/>
        </w:rPr>
        <w:t>: i-</w:t>
      </w:r>
      <w:r w:rsidR="00D23D06" w:rsidRPr="00051C5F">
        <w:rPr>
          <w:lang w:val="es-ES_tradnl"/>
        </w:rPr>
        <w:t xml:space="preserve"> el ahorro de recursos (acarreo de agua o compra a carro tanques) y </w:t>
      </w:r>
      <w:r w:rsidR="00786CED" w:rsidRPr="00051C5F">
        <w:rPr>
          <w:lang w:val="es-ES_tradnl"/>
        </w:rPr>
        <w:t xml:space="preserve">ii- </w:t>
      </w:r>
      <w:r w:rsidR="00D23D06" w:rsidRPr="00051C5F">
        <w:rPr>
          <w:lang w:val="es-ES_tradnl"/>
        </w:rPr>
        <w:t>el aumento de consumo de los no conectados</w:t>
      </w:r>
      <w:r w:rsidR="00786CED" w:rsidRPr="00051C5F">
        <w:rPr>
          <w:lang w:val="es-ES_tradnl"/>
        </w:rPr>
        <w:t>.</w:t>
      </w:r>
      <w:r w:rsidR="00D23D06" w:rsidRPr="00051C5F">
        <w:rPr>
          <w:lang w:val="es-ES_tradnl"/>
        </w:rPr>
        <w:t xml:space="preserve"> Estos beneficios se valoraron utilizando una curva de demanda </w:t>
      </w:r>
      <w:r w:rsidR="00455622" w:rsidRPr="00051C5F">
        <w:rPr>
          <w:lang w:val="es-ES_tradnl"/>
        </w:rPr>
        <w:t>mensual.</w:t>
      </w:r>
    </w:p>
    <w:p w14:paraId="2BC73ED0" w14:textId="77777777" w:rsidR="00822992" w:rsidRPr="00051C5F" w:rsidRDefault="00CD1755" w:rsidP="00C21D27">
      <w:pPr>
        <w:pStyle w:val="Paragraph"/>
        <w:numPr>
          <w:ilvl w:val="1"/>
          <w:numId w:val="39"/>
        </w:numPr>
        <w:ind w:left="720" w:hanging="720"/>
        <w:rPr>
          <w:lang w:val="es-ES_tradnl"/>
        </w:rPr>
      </w:pPr>
      <w:r w:rsidRPr="00051C5F">
        <w:rPr>
          <w:lang w:val="es-ES_tradnl"/>
        </w:rPr>
        <w:t>L</w:t>
      </w:r>
      <w:r w:rsidR="00455622" w:rsidRPr="00051C5F">
        <w:rPr>
          <w:lang w:val="es-ES_tradnl"/>
        </w:rPr>
        <w:t>os beneficios de</w:t>
      </w:r>
      <w:r w:rsidRPr="00051C5F">
        <w:rPr>
          <w:lang w:val="es-ES_tradnl"/>
        </w:rPr>
        <w:t>l</w:t>
      </w:r>
      <w:r w:rsidR="00455622" w:rsidRPr="00051C5F">
        <w:rPr>
          <w:lang w:val="es-ES_tradnl"/>
        </w:rPr>
        <w:t xml:space="preserve"> </w:t>
      </w:r>
      <w:r w:rsidRPr="00051C5F">
        <w:rPr>
          <w:lang w:val="es-ES_tradnl"/>
        </w:rPr>
        <w:t xml:space="preserve">incremento de cobertura en </w:t>
      </w:r>
      <w:r w:rsidR="00455622" w:rsidRPr="00051C5F">
        <w:rPr>
          <w:lang w:val="es-ES_tradnl"/>
        </w:rPr>
        <w:t>alcantari</w:t>
      </w:r>
      <w:r w:rsidR="00C87296" w:rsidRPr="00051C5F">
        <w:rPr>
          <w:lang w:val="es-ES_tradnl"/>
        </w:rPr>
        <w:t xml:space="preserve">llado sanitario, </w:t>
      </w:r>
      <w:r w:rsidR="00455622" w:rsidRPr="00051C5F">
        <w:rPr>
          <w:lang w:val="es-ES_tradnl"/>
        </w:rPr>
        <w:t xml:space="preserve">se estimaron utilizando la metodología </w:t>
      </w:r>
      <w:r w:rsidR="007E2A4E" w:rsidRPr="00051C5F">
        <w:rPr>
          <w:lang w:val="es-ES_tradnl"/>
        </w:rPr>
        <w:t>de valoración contingente</w:t>
      </w:r>
      <w:r w:rsidR="00431BDB" w:rsidRPr="00051C5F">
        <w:rPr>
          <w:lang w:val="es-ES_tradnl"/>
        </w:rPr>
        <w:t xml:space="preserve"> para estimar el valor de disposición a pagar (DAP)</w:t>
      </w:r>
      <w:r w:rsidR="007E2A4E" w:rsidRPr="00051C5F">
        <w:rPr>
          <w:lang w:val="es-ES_tradnl"/>
        </w:rPr>
        <w:t xml:space="preserve">. </w:t>
      </w:r>
      <w:r w:rsidR="00431BDB" w:rsidRPr="00051C5F">
        <w:rPr>
          <w:lang w:val="es-ES_tradnl"/>
        </w:rPr>
        <w:t xml:space="preserve">Como se dijo en el párrafo 1.5 la DAP utilizada en el presente análisis se obtuvo de los proyectos que el BID ha financiado en Panamá. </w:t>
      </w:r>
    </w:p>
    <w:p w14:paraId="15C1857C" w14:textId="77777777" w:rsidR="00822992" w:rsidRPr="00051C5F" w:rsidRDefault="00822992" w:rsidP="00C21D27">
      <w:pPr>
        <w:pStyle w:val="Paragraph"/>
        <w:numPr>
          <w:ilvl w:val="1"/>
          <w:numId w:val="39"/>
        </w:numPr>
        <w:ind w:left="720" w:hanging="720"/>
        <w:rPr>
          <w:lang w:val="es-ES_tradnl"/>
        </w:rPr>
      </w:pPr>
      <w:r w:rsidRPr="00051C5F">
        <w:rPr>
          <w:lang w:val="es-ES_tradnl"/>
        </w:rPr>
        <w:lastRenderedPageBreak/>
        <w:t xml:space="preserve">En cuanto a los beneficios por mejora del servicio, se </w:t>
      </w:r>
      <w:r w:rsidR="00431BDB" w:rsidRPr="00051C5F">
        <w:rPr>
          <w:lang w:val="es-ES_tradnl"/>
        </w:rPr>
        <w:t>calculó el valor de la reducción del racionamiento utilizando una curva de demanda estimada con la información existente de costos de compra de agua no entubada y con el valor de y consumos actuales del agua entubada.</w:t>
      </w:r>
      <w:r w:rsidR="00C65FA0" w:rsidRPr="00051C5F">
        <w:rPr>
          <w:lang w:val="es-ES_tradnl"/>
        </w:rPr>
        <w:t xml:space="preserve"> </w:t>
      </w:r>
    </w:p>
    <w:p w14:paraId="3C2AAA4F" w14:textId="77777777" w:rsidR="00D23D06" w:rsidRPr="00051C5F" w:rsidRDefault="00D23D06" w:rsidP="00C21D27">
      <w:pPr>
        <w:pStyle w:val="Paragraph"/>
        <w:numPr>
          <w:ilvl w:val="1"/>
          <w:numId w:val="39"/>
        </w:numPr>
        <w:ind w:left="720" w:hanging="720"/>
        <w:rPr>
          <w:lang w:val="es-ES_tradnl"/>
        </w:rPr>
      </w:pPr>
      <w:r w:rsidRPr="00051C5F">
        <w:rPr>
          <w:lang w:val="es-ES_tradnl"/>
        </w:rPr>
        <w:t xml:space="preserve">Los costos considerados fueron los </w:t>
      </w:r>
      <w:r w:rsidR="00E1363A" w:rsidRPr="00051C5F">
        <w:rPr>
          <w:lang w:val="es-ES_tradnl"/>
        </w:rPr>
        <w:t xml:space="preserve">incrementales </w:t>
      </w:r>
      <w:r w:rsidRPr="00051C5F">
        <w:rPr>
          <w:lang w:val="es-ES_tradnl"/>
        </w:rPr>
        <w:t>de inversión, operación y mantenimiento</w:t>
      </w:r>
      <w:r w:rsidR="00E1363A" w:rsidRPr="00051C5F">
        <w:rPr>
          <w:lang w:val="es-ES_tradnl"/>
        </w:rPr>
        <w:t xml:space="preserve"> correspondientes al diferencial de cobertura</w:t>
      </w:r>
      <w:r w:rsidR="00951063" w:rsidRPr="00051C5F">
        <w:rPr>
          <w:lang w:val="es-ES_tradnl"/>
        </w:rPr>
        <w:t xml:space="preserve"> y los costos recurrentes incrementales de las entidades fortalecidas o nuevas debido a la reforma. </w:t>
      </w:r>
      <w:r w:rsidR="00E86FAB" w:rsidRPr="00051C5F">
        <w:rPr>
          <w:lang w:val="es-ES_tradnl"/>
        </w:rPr>
        <w:t xml:space="preserve"> </w:t>
      </w:r>
      <w:r w:rsidRPr="00051C5F">
        <w:rPr>
          <w:lang w:val="es-ES_tradnl"/>
        </w:rPr>
        <w:t>En la evaluación se utilizó una tasa de descuento del 12%.</w:t>
      </w:r>
    </w:p>
    <w:p w14:paraId="4BD45E62" w14:textId="77777777" w:rsidR="006F4361" w:rsidRPr="00051C5F" w:rsidRDefault="006F4361" w:rsidP="006F4361">
      <w:pPr>
        <w:pStyle w:val="Paragraph"/>
        <w:numPr>
          <w:ilvl w:val="0"/>
          <w:numId w:val="0"/>
        </w:numPr>
        <w:ind w:left="720"/>
        <w:rPr>
          <w:lang w:val="es-ES_tradnl"/>
        </w:rPr>
      </w:pPr>
    </w:p>
    <w:p w14:paraId="2D35AC98" w14:textId="77777777" w:rsidR="006F4361" w:rsidRPr="00051C5F" w:rsidRDefault="006F4361" w:rsidP="00DC21E1">
      <w:pPr>
        <w:pStyle w:val="Paragraph"/>
        <w:numPr>
          <w:ilvl w:val="0"/>
          <w:numId w:val="23"/>
        </w:numPr>
        <w:jc w:val="center"/>
        <w:rPr>
          <w:b/>
          <w:lang w:val="es-ES_tradnl"/>
        </w:rPr>
      </w:pPr>
      <w:r w:rsidRPr="00051C5F">
        <w:rPr>
          <w:b/>
          <w:lang w:val="es-ES_tradnl"/>
        </w:rPr>
        <w:t>Beneficios</w:t>
      </w:r>
    </w:p>
    <w:p w14:paraId="7964114B" w14:textId="77777777" w:rsidR="003854AF" w:rsidRDefault="003854AF" w:rsidP="003854AF">
      <w:pPr>
        <w:pStyle w:val="Paragraph"/>
        <w:numPr>
          <w:ilvl w:val="0"/>
          <w:numId w:val="0"/>
        </w:numPr>
        <w:ind w:left="1440"/>
        <w:rPr>
          <w:b/>
          <w:lang w:val="es-ES_tradnl"/>
        </w:rPr>
      </w:pPr>
    </w:p>
    <w:p w14:paraId="7F2B18A2" w14:textId="2699E7F3" w:rsidR="00DC1CFE" w:rsidRPr="00051C5F" w:rsidRDefault="00964727" w:rsidP="00DC1CFE">
      <w:pPr>
        <w:pStyle w:val="Paragraph"/>
        <w:numPr>
          <w:ilvl w:val="0"/>
          <w:numId w:val="14"/>
        </w:numPr>
        <w:rPr>
          <w:b/>
          <w:lang w:val="es-ES_tradnl"/>
        </w:rPr>
      </w:pPr>
      <w:r w:rsidRPr="00051C5F">
        <w:rPr>
          <w:b/>
          <w:lang w:val="es-ES_tradnl"/>
        </w:rPr>
        <w:t>Incremento de Cobertura</w:t>
      </w:r>
    </w:p>
    <w:p w14:paraId="7EC50354" w14:textId="77777777" w:rsidR="003854AF" w:rsidRDefault="003854AF" w:rsidP="003854AF">
      <w:pPr>
        <w:pStyle w:val="Paragraph"/>
        <w:numPr>
          <w:ilvl w:val="0"/>
          <w:numId w:val="0"/>
        </w:numPr>
        <w:ind w:left="720"/>
        <w:rPr>
          <w:lang w:val="es-ES_tradnl"/>
        </w:rPr>
      </w:pPr>
    </w:p>
    <w:p w14:paraId="335D01C1" w14:textId="1706E67D" w:rsidR="00C21D27" w:rsidRPr="00051C5F" w:rsidRDefault="006F4361" w:rsidP="00DC21E1">
      <w:pPr>
        <w:pStyle w:val="Paragraph"/>
        <w:numPr>
          <w:ilvl w:val="1"/>
          <w:numId w:val="23"/>
        </w:numPr>
        <w:rPr>
          <w:lang w:val="es-ES_tradnl"/>
        </w:rPr>
      </w:pPr>
      <w:r w:rsidRPr="00051C5F">
        <w:rPr>
          <w:lang w:val="es-ES_tradnl"/>
        </w:rPr>
        <w:t>Como se explicó anteriormente, los beneficios tenidos en cuenta fueron los de ahorro de recursos y el valor del incremento en consumo de las familias que se conectar</w:t>
      </w:r>
      <w:r w:rsidR="00B87013">
        <w:rPr>
          <w:lang w:val="es-ES_tradnl"/>
        </w:rPr>
        <w:t>á</w:t>
      </w:r>
      <w:r w:rsidRPr="00051C5F">
        <w:rPr>
          <w:lang w:val="es-ES_tradnl"/>
        </w:rPr>
        <w:t xml:space="preserve">n a los sistemas de agua. El ahorro de recursos proviene de costo económico del agua comprada o acarreada y su potabilización al hervir el agua de consumo humano. </w:t>
      </w:r>
    </w:p>
    <w:p w14:paraId="1219092E" w14:textId="77777777" w:rsidR="00B27275" w:rsidRPr="00051C5F" w:rsidRDefault="00B27275" w:rsidP="00DC21E1">
      <w:pPr>
        <w:pStyle w:val="Paragraph"/>
        <w:numPr>
          <w:ilvl w:val="1"/>
          <w:numId w:val="23"/>
        </w:numPr>
        <w:rPr>
          <w:lang w:val="es-ES_tradnl"/>
        </w:rPr>
      </w:pPr>
      <w:r w:rsidRPr="00051C5F">
        <w:rPr>
          <w:lang w:val="es-ES_tradnl"/>
        </w:rPr>
        <w:t xml:space="preserve">El primer paso fue hacer un estimativo de </w:t>
      </w:r>
      <w:r w:rsidR="00280EBD" w:rsidRPr="00051C5F">
        <w:rPr>
          <w:lang w:val="es-ES_tradnl"/>
        </w:rPr>
        <w:t>cuál</w:t>
      </w:r>
      <w:r w:rsidRPr="00051C5F">
        <w:rPr>
          <w:lang w:val="es-ES_tradnl"/>
        </w:rPr>
        <w:t xml:space="preserve"> sería la</w:t>
      </w:r>
      <w:r w:rsidR="006F4361" w:rsidRPr="00051C5F">
        <w:rPr>
          <w:lang w:val="es-ES_tradnl"/>
        </w:rPr>
        <w:t>s familias que recibirían los beneficio</w:t>
      </w:r>
      <w:r w:rsidR="0094732B" w:rsidRPr="00051C5F">
        <w:rPr>
          <w:lang w:val="es-ES_tradnl"/>
        </w:rPr>
        <w:t>s</w:t>
      </w:r>
      <w:r w:rsidR="006F4361" w:rsidRPr="00051C5F">
        <w:rPr>
          <w:lang w:val="es-ES_tradnl"/>
        </w:rPr>
        <w:t xml:space="preserve"> </w:t>
      </w:r>
      <w:r w:rsidR="00597A8E" w:rsidRPr="00051C5F">
        <w:rPr>
          <w:lang w:val="es-ES_tradnl"/>
        </w:rPr>
        <w:t>en los próximos 13</w:t>
      </w:r>
      <w:r w:rsidRPr="00051C5F">
        <w:rPr>
          <w:lang w:val="es-ES_tradnl"/>
        </w:rPr>
        <w:t xml:space="preserve"> años </w:t>
      </w:r>
      <w:r w:rsidR="00597A8E" w:rsidRPr="00051C5F">
        <w:rPr>
          <w:lang w:val="es-ES_tradnl"/>
        </w:rPr>
        <w:t xml:space="preserve">(el plan nacional tiene objetivos para el año 2030) </w:t>
      </w:r>
      <w:r w:rsidRPr="00051C5F">
        <w:rPr>
          <w:lang w:val="es-ES_tradnl"/>
        </w:rPr>
        <w:t>con programa y sin programa. Los resultados son los siguientes:</w:t>
      </w:r>
    </w:p>
    <w:p w14:paraId="6581E8CC" w14:textId="77777777" w:rsidR="00CD1755" w:rsidRPr="00051C5F" w:rsidRDefault="00CD1755" w:rsidP="00CD1755">
      <w:pPr>
        <w:pStyle w:val="Paragraph"/>
        <w:numPr>
          <w:ilvl w:val="0"/>
          <w:numId w:val="0"/>
        </w:numPr>
        <w:ind w:left="720"/>
        <w:rPr>
          <w:lang w:val="es-ES_tradnl"/>
        </w:rPr>
      </w:pPr>
    </w:p>
    <w:tbl>
      <w:tblPr>
        <w:tblW w:w="6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7"/>
        <w:gridCol w:w="1163"/>
        <w:gridCol w:w="990"/>
        <w:gridCol w:w="1905"/>
        <w:gridCol w:w="1710"/>
      </w:tblGrid>
      <w:tr w:rsidR="00235650" w:rsidRPr="00AD3E3D" w14:paraId="5FAF2E52" w14:textId="77777777" w:rsidTr="003854AF">
        <w:trPr>
          <w:trHeight w:val="1259"/>
          <w:jc w:val="center"/>
        </w:trPr>
        <w:tc>
          <w:tcPr>
            <w:tcW w:w="887" w:type="dxa"/>
            <w:shd w:val="clear" w:color="auto" w:fill="auto"/>
          </w:tcPr>
          <w:p w14:paraId="3F068D98" w14:textId="77777777" w:rsidR="00235650" w:rsidRPr="00AD3E3D" w:rsidRDefault="00235650" w:rsidP="00A94A0D">
            <w:pPr>
              <w:pStyle w:val="Paragraph"/>
              <w:numPr>
                <w:ilvl w:val="0"/>
                <w:numId w:val="0"/>
              </w:numPr>
              <w:spacing w:before="0" w:after="0"/>
              <w:jc w:val="center"/>
              <w:rPr>
                <w:b/>
                <w:sz w:val="22"/>
                <w:szCs w:val="22"/>
                <w:lang w:val="es-ES_tradnl"/>
              </w:rPr>
            </w:pPr>
            <w:r w:rsidRPr="00AD3E3D">
              <w:rPr>
                <w:b/>
                <w:sz w:val="22"/>
                <w:szCs w:val="22"/>
                <w:lang w:val="es-ES_tradnl"/>
              </w:rPr>
              <w:t>Año</w:t>
            </w:r>
          </w:p>
        </w:tc>
        <w:tc>
          <w:tcPr>
            <w:tcW w:w="1163" w:type="dxa"/>
          </w:tcPr>
          <w:p w14:paraId="457D8A9F" w14:textId="77777777" w:rsidR="00235650" w:rsidRDefault="00235650" w:rsidP="00A94A0D">
            <w:pPr>
              <w:pStyle w:val="Paragraph"/>
              <w:numPr>
                <w:ilvl w:val="0"/>
                <w:numId w:val="0"/>
              </w:numPr>
              <w:spacing w:before="0" w:after="0"/>
              <w:jc w:val="center"/>
              <w:rPr>
                <w:b/>
                <w:sz w:val="22"/>
                <w:szCs w:val="22"/>
                <w:lang w:val="es-ES_tradnl"/>
              </w:rPr>
            </w:pPr>
            <w:r w:rsidRPr="00AD3E3D">
              <w:rPr>
                <w:b/>
                <w:sz w:val="22"/>
                <w:szCs w:val="22"/>
                <w:lang w:val="es-ES_tradnl"/>
              </w:rPr>
              <w:t>Número de hogares</w:t>
            </w:r>
            <w:r>
              <w:rPr>
                <w:b/>
                <w:sz w:val="22"/>
                <w:szCs w:val="22"/>
                <w:lang w:val="es-ES_tradnl"/>
              </w:rPr>
              <w:t xml:space="preserve"> urbanos</w:t>
            </w:r>
          </w:p>
        </w:tc>
        <w:tc>
          <w:tcPr>
            <w:tcW w:w="990" w:type="dxa"/>
          </w:tcPr>
          <w:p w14:paraId="7C3BD7FD" w14:textId="77777777" w:rsidR="00235650" w:rsidRPr="00AD3E3D" w:rsidRDefault="00235650" w:rsidP="00A94A0D">
            <w:pPr>
              <w:pStyle w:val="Paragraph"/>
              <w:numPr>
                <w:ilvl w:val="0"/>
                <w:numId w:val="0"/>
              </w:numPr>
              <w:spacing w:before="0" w:after="0"/>
              <w:jc w:val="center"/>
              <w:rPr>
                <w:b/>
                <w:sz w:val="22"/>
                <w:szCs w:val="22"/>
                <w:lang w:val="es-ES_tradnl"/>
              </w:rPr>
            </w:pPr>
            <w:r w:rsidRPr="00AD3E3D">
              <w:rPr>
                <w:b/>
                <w:sz w:val="22"/>
                <w:szCs w:val="22"/>
                <w:lang w:val="es-ES_tradnl"/>
              </w:rPr>
              <w:t>Número de hogares</w:t>
            </w:r>
            <w:r>
              <w:rPr>
                <w:b/>
                <w:sz w:val="22"/>
                <w:szCs w:val="22"/>
                <w:lang w:val="es-ES_tradnl"/>
              </w:rPr>
              <w:t xml:space="preserve"> rurales</w:t>
            </w:r>
          </w:p>
        </w:tc>
        <w:tc>
          <w:tcPr>
            <w:tcW w:w="1905" w:type="dxa"/>
          </w:tcPr>
          <w:p w14:paraId="2DC392B2" w14:textId="77777777" w:rsidR="00235650" w:rsidRPr="00AD3E3D" w:rsidRDefault="00235650" w:rsidP="00A94A0D">
            <w:pPr>
              <w:pStyle w:val="Paragraph"/>
              <w:numPr>
                <w:ilvl w:val="0"/>
                <w:numId w:val="0"/>
              </w:numPr>
              <w:spacing w:before="0" w:after="0"/>
              <w:jc w:val="center"/>
              <w:rPr>
                <w:b/>
                <w:sz w:val="22"/>
                <w:szCs w:val="22"/>
                <w:lang w:val="es-ES_tradnl"/>
              </w:rPr>
            </w:pPr>
            <w:r w:rsidRPr="00AD3E3D">
              <w:rPr>
                <w:b/>
                <w:sz w:val="22"/>
                <w:szCs w:val="22"/>
                <w:lang w:val="es-ES_tradnl"/>
              </w:rPr>
              <w:t xml:space="preserve">Número de hogares </w:t>
            </w:r>
            <w:r>
              <w:rPr>
                <w:b/>
                <w:sz w:val="22"/>
                <w:szCs w:val="22"/>
                <w:lang w:val="es-ES_tradnl"/>
              </w:rPr>
              <w:t xml:space="preserve">urbanos </w:t>
            </w:r>
            <w:r w:rsidRPr="00AD3E3D">
              <w:rPr>
                <w:b/>
                <w:sz w:val="22"/>
                <w:szCs w:val="22"/>
                <w:lang w:val="es-ES_tradnl"/>
              </w:rPr>
              <w:t>con Agua potable</w:t>
            </w:r>
            <w:r>
              <w:rPr>
                <w:b/>
                <w:sz w:val="22"/>
                <w:szCs w:val="22"/>
                <w:lang w:val="es-ES_tradnl"/>
              </w:rPr>
              <w:t xml:space="preserve"> </w:t>
            </w:r>
            <w:r w:rsidRPr="00AD3E3D">
              <w:rPr>
                <w:b/>
                <w:sz w:val="22"/>
                <w:szCs w:val="22"/>
                <w:lang w:val="es-ES_tradnl"/>
              </w:rPr>
              <w:t>(Con programa)</w:t>
            </w:r>
          </w:p>
        </w:tc>
        <w:tc>
          <w:tcPr>
            <w:tcW w:w="1710" w:type="dxa"/>
          </w:tcPr>
          <w:p w14:paraId="42DF700F" w14:textId="77777777" w:rsidR="00235650" w:rsidRPr="00AD3E3D" w:rsidRDefault="00235650" w:rsidP="00A94A0D">
            <w:pPr>
              <w:pStyle w:val="Paragraph"/>
              <w:numPr>
                <w:ilvl w:val="0"/>
                <w:numId w:val="0"/>
              </w:numPr>
              <w:spacing w:before="0" w:after="0"/>
              <w:jc w:val="center"/>
              <w:rPr>
                <w:b/>
                <w:sz w:val="22"/>
                <w:szCs w:val="22"/>
                <w:lang w:val="es-ES_tradnl"/>
              </w:rPr>
            </w:pPr>
            <w:r w:rsidRPr="00AD3E3D">
              <w:rPr>
                <w:b/>
                <w:sz w:val="22"/>
                <w:szCs w:val="22"/>
                <w:lang w:val="es-ES_tradnl"/>
              </w:rPr>
              <w:t xml:space="preserve">Número de hogares </w:t>
            </w:r>
            <w:r>
              <w:rPr>
                <w:b/>
                <w:sz w:val="22"/>
                <w:szCs w:val="22"/>
                <w:lang w:val="es-ES_tradnl"/>
              </w:rPr>
              <w:t xml:space="preserve">rurales </w:t>
            </w:r>
            <w:r w:rsidRPr="00AD3E3D">
              <w:rPr>
                <w:b/>
                <w:sz w:val="22"/>
                <w:szCs w:val="22"/>
                <w:lang w:val="es-ES_tradnl"/>
              </w:rPr>
              <w:t>con Agua potable</w:t>
            </w:r>
            <w:r>
              <w:rPr>
                <w:b/>
                <w:sz w:val="22"/>
                <w:szCs w:val="22"/>
                <w:lang w:val="es-ES_tradnl"/>
              </w:rPr>
              <w:t xml:space="preserve"> </w:t>
            </w:r>
            <w:r w:rsidRPr="00AD3E3D">
              <w:rPr>
                <w:b/>
                <w:sz w:val="22"/>
                <w:szCs w:val="22"/>
                <w:lang w:val="es-ES_tradnl"/>
              </w:rPr>
              <w:t>(Con programa)</w:t>
            </w:r>
          </w:p>
        </w:tc>
      </w:tr>
      <w:tr w:rsidR="00235650" w:rsidRPr="00AD3E3D" w14:paraId="1827F0FF" w14:textId="77777777" w:rsidTr="003854AF">
        <w:trPr>
          <w:trHeight w:val="265"/>
          <w:jc w:val="center"/>
        </w:trPr>
        <w:tc>
          <w:tcPr>
            <w:tcW w:w="887" w:type="dxa"/>
            <w:shd w:val="clear" w:color="auto" w:fill="auto"/>
          </w:tcPr>
          <w:p w14:paraId="5E90E83D" w14:textId="77777777" w:rsidR="00235650" w:rsidRPr="00AD3E3D" w:rsidRDefault="00235650" w:rsidP="00A94A0D">
            <w:pPr>
              <w:pStyle w:val="Paragraph"/>
              <w:numPr>
                <w:ilvl w:val="0"/>
                <w:numId w:val="0"/>
              </w:numPr>
              <w:spacing w:before="0" w:after="0"/>
              <w:jc w:val="center"/>
              <w:rPr>
                <w:sz w:val="22"/>
                <w:szCs w:val="22"/>
                <w:lang w:val="es-ES_tradnl"/>
              </w:rPr>
            </w:pPr>
            <w:r w:rsidRPr="00AD3E3D">
              <w:rPr>
                <w:sz w:val="22"/>
                <w:szCs w:val="22"/>
                <w:lang w:val="es-ES_tradnl"/>
              </w:rPr>
              <w:t>2015</w:t>
            </w:r>
          </w:p>
        </w:tc>
        <w:tc>
          <w:tcPr>
            <w:tcW w:w="1163" w:type="dxa"/>
            <w:vAlign w:val="bottom"/>
          </w:tcPr>
          <w:p w14:paraId="09FCF1F8" w14:textId="77777777" w:rsidR="00235650" w:rsidRDefault="00235650" w:rsidP="00A94A0D">
            <w:pPr>
              <w:jc w:val="center"/>
              <w:rPr>
                <w:color w:val="000000"/>
                <w:sz w:val="22"/>
                <w:szCs w:val="22"/>
              </w:rPr>
            </w:pPr>
            <w:r w:rsidRPr="00BE381C">
              <w:rPr>
                <w:color w:val="000000"/>
                <w:sz w:val="22"/>
                <w:szCs w:val="22"/>
              </w:rPr>
              <w:t xml:space="preserve"> 731,848 </w:t>
            </w:r>
          </w:p>
        </w:tc>
        <w:tc>
          <w:tcPr>
            <w:tcW w:w="990" w:type="dxa"/>
            <w:vAlign w:val="bottom"/>
          </w:tcPr>
          <w:p w14:paraId="47DB5B49" w14:textId="77777777" w:rsidR="00235650" w:rsidRPr="00AD3E3D" w:rsidRDefault="00235650" w:rsidP="00A94A0D">
            <w:pPr>
              <w:jc w:val="center"/>
              <w:rPr>
                <w:color w:val="000000"/>
                <w:sz w:val="22"/>
                <w:szCs w:val="22"/>
              </w:rPr>
            </w:pPr>
            <w:r w:rsidRPr="00BE381C">
              <w:rPr>
                <w:color w:val="000000"/>
                <w:sz w:val="22"/>
                <w:szCs w:val="22"/>
              </w:rPr>
              <w:t xml:space="preserve"> 342,586 </w:t>
            </w:r>
          </w:p>
        </w:tc>
        <w:tc>
          <w:tcPr>
            <w:tcW w:w="1905" w:type="dxa"/>
            <w:vAlign w:val="bottom"/>
          </w:tcPr>
          <w:p w14:paraId="3B9AA1D0" w14:textId="77777777" w:rsidR="00235650" w:rsidRPr="00AD3E3D" w:rsidRDefault="00235650" w:rsidP="00A94A0D">
            <w:pPr>
              <w:jc w:val="center"/>
              <w:rPr>
                <w:color w:val="000000"/>
                <w:sz w:val="22"/>
                <w:szCs w:val="22"/>
              </w:rPr>
            </w:pPr>
            <w:r w:rsidRPr="00BE381C">
              <w:rPr>
                <w:color w:val="000000"/>
                <w:sz w:val="22"/>
                <w:szCs w:val="22"/>
              </w:rPr>
              <w:t>717,211</w:t>
            </w:r>
          </w:p>
        </w:tc>
        <w:tc>
          <w:tcPr>
            <w:tcW w:w="1710" w:type="dxa"/>
            <w:vAlign w:val="bottom"/>
          </w:tcPr>
          <w:p w14:paraId="363E7717" w14:textId="77777777" w:rsidR="00235650" w:rsidRPr="00AD3E3D" w:rsidRDefault="00235650" w:rsidP="00A94A0D">
            <w:pPr>
              <w:jc w:val="center"/>
              <w:rPr>
                <w:color w:val="000000"/>
                <w:sz w:val="22"/>
                <w:szCs w:val="22"/>
              </w:rPr>
            </w:pPr>
            <w:r w:rsidRPr="00BE381C">
              <w:rPr>
                <w:color w:val="000000"/>
                <w:sz w:val="22"/>
                <w:szCs w:val="22"/>
              </w:rPr>
              <w:t>270,643</w:t>
            </w:r>
          </w:p>
        </w:tc>
      </w:tr>
      <w:tr w:rsidR="00235650" w:rsidRPr="00AD3E3D" w14:paraId="43120DE9" w14:textId="77777777" w:rsidTr="003854AF">
        <w:trPr>
          <w:trHeight w:val="265"/>
          <w:jc w:val="center"/>
        </w:trPr>
        <w:tc>
          <w:tcPr>
            <w:tcW w:w="887" w:type="dxa"/>
            <w:shd w:val="clear" w:color="auto" w:fill="auto"/>
          </w:tcPr>
          <w:p w14:paraId="4F552D12" w14:textId="77777777" w:rsidR="00235650" w:rsidRPr="009657A6" w:rsidRDefault="00235650" w:rsidP="00A94A0D">
            <w:pPr>
              <w:pStyle w:val="Paragraph"/>
              <w:numPr>
                <w:ilvl w:val="0"/>
                <w:numId w:val="0"/>
              </w:numPr>
              <w:spacing w:before="0" w:after="0"/>
              <w:jc w:val="center"/>
              <w:rPr>
                <w:sz w:val="22"/>
                <w:szCs w:val="22"/>
                <w:lang w:val="es-ES_tradnl"/>
              </w:rPr>
            </w:pPr>
            <w:r w:rsidRPr="009657A6">
              <w:rPr>
                <w:sz w:val="22"/>
                <w:szCs w:val="22"/>
                <w:lang w:val="es-ES_tradnl"/>
              </w:rPr>
              <w:t>2016</w:t>
            </w:r>
          </w:p>
        </w:tc>
        <w:tc>
          <w:tcPr>
            <w:tcW w:w="1163" w:type="dxa"/>
            <w:vAlign w:val="bottom"/>
          </w:tcPr>
          <w:p w14:paraId="7C271CFA" w14:textId="77777777" w:rsidR="00235650" w:rsidRDefault="00235650" w:rsidP="00A94A0D">
            <w:pPr>
              <w:jc w:val="center"/>
              <w:rPr>
                <w:color w:val="000000"/>
                <w:sz w:val="22"/>
                <w:szCs w:val="22"/>
              </w:rPr>
            </w:pPr>
            <w:r w:rsidRPr="00BE381C">
              <w:rPr>
                <w:color w:val="000000"/>
                <w:sz w:val="22"/>
                <w:szCs w:val="22"/>
              </w:rPr>
              <w:t xml:space="preserve"> 749,275 </w:t>
            </w:r>
          </w:p>
        </w:tc>
        <w:tc>
          <w:tcPr>
            <w:tcW w:w="990" w:type="dxa"/>
            <w:vAlign w:val="bottom"/>
          </w:tcPr>
          <w:p w14:paraId="038FA978" w14:textId="77777777" w:rsidR="00235650" w:rsidRPr="00AD3E3D" w:rsidRDefault="00235650" w:rsidP="00A94A0D">
            <w:pPr>
              <w:jc w:val="center"/>
              <w:rPr>
                <w:color w:val="000000"/>
                <w:sz w:val="22"/>
                <w:szCs w:val="22"/>
              </w:rPr>
            </w:pPr>
            <w:r w:rsidRPr="00BE381C">
              <w:rPr>
                <w:color w:val="000000"/>
                <w:sz w:val="22"/>
                <w:szCs w:val="22"/>
              </w:rPr>
              <w:t xml:space="preserve"> 341,818 </w:t>
            </w:r>
          </w:p>
        </w:tc>
        <w:tc>
          <w:tcPr>
            <w:tcW w:w="1905" w:type="dxa"/>
            <w:vAlign w:val="bottom"/>
          </w:tcPr>
          <w:p w14:paraId="781B6D0D" w14:textId="77777777" w:rsidR="00235650" w:rsidRPr="00AD3E3D" w:rsidRDefault="00235650" w:rsidP="00A94A0D">
            <w:pPr>
              <w:jc w:val="center"/>
              <w:rPr>
                <w:color w:val="000000"/>
                <w:sz w:val="22"/>
                <w:szCs w:val="22"/>
              </w:rPr>
            </w:pPr>
            <w:r w:rsidRPr="00BE381C">
              <w:rPr>
                <w:color w:val="000000"/>
                <w:sz w:val="22"/>
                <w:szCs w:val="22"/>
              </w:rPr>
              <w:t>735,021</w:t>
            </w:r>
          </w:p>
        </w:tc>
        <w:tc>
          <w:tcPr>
            <w:tcW w:w="1710" w:type="dxa"/>
            <w:vAlign w:val="bottom"/>
          </w:tcPr>
          <w:p w14:paraId="4F33760C" w14:textId="77777777" w:rsidR="00235650" w:rsidRPr="00AD3E3D" w:rsidRDefault="00235650" w:rsidP="00A94A0D">
            <w:pPr>
              <w:jc w:val="center"/>
              <w:rPr>
                <w:color w:val="000000"/>
                <w:sz w:val="22"/>
                <w:szCs w:val="22"/>
              </w:rPr>
            </w:pPr>
            <w:r w:rsidRPr="00BE381C">
              <w:rPr>
                <w:color w:val="000000"/>
                <w:sz w:val="22"/>
                <w:szCs w:val="22"/>
              </w:rPr>
              <w:t>276,940</w:t>
            </w:r>
          </w:p>
        </w:tc>
      </w:tr>
      <w:tr w:rsidR="00235650" w:rsidRPr="00AD3E3D" w14:paraId="2BCB2318" w14:textId="77777777" w:rsidTr="003854AF">
        <w:trPr>
          <w:trHeight w:val="265"/>
          <w:jc w:val="center"/>
        </w:trPr>
        <w:tc>
          <w:tcPr>
            <w:tcW w:w="887" w:type="dxa"/>
            <w:shd w:val="clear" w:color="auto" w:fill="auto"/>
          </w:tcPr>
          <w:p w14:paraId="26AC8EA5" w14:textId="77777777" w:rsidR="00235650" w:rsidRPr="009657A6" w:rsidRDefault="00235650" w:rsidP="00A94A0D">
            <w:pPr>
              <w:pStyle w:val="Paragraph"/>
              <w:numPr>
                <w:ilvl w:val="0"/>
                <w:numId w:val="0"/>
              </w:numPr>
              <w:spacing w:before="0" w:after="0"/>
              <w:jc w:val="center"/>
              <w:rPr>
                <w:sz w:val="22"/>
                <w:szCs w:val="22"/>
                <w:lang w:val="es-ES_tradnl"/>
              </w:rPr>
            </w:pPr>
            <w:r w:rsidRPr="009657A6">
              <w:rPr>
                <w:sz w:val="22"/>
                <w:szCs w:val="22"/>
                <w:lang w:val="es-ES_tradnl"/>
              </w:rPr>
              <w:t>2017</w:t>
            </w:r>
          </w:p>
        </w:tc>
        <w:tc>
          <w:tcPr>
            <w:tcW w:w="1163" w:type="dxa"/>
            <w:vAlign w:val="bottom"/>
          </w:tcPr>
          <w:p w14:paraId="3C685832" w14:textId="77777777" w:rsidR="00235650" w:rsidRDefault="00235650" w:rsidP="00A94A0D">
            <w:pPr>
              <w:jc w:val="center"/>
              <w:rPr>
                <w:color w:val="000000"/>
                <w:sz w:val="22"/>
                <w:szCs w:val="22"/>
              </w:rPr>
            </w:pPr>
            <w:r w:rsidRPr="00BE381C">
              <w:rPr>
                <w:color w:val="000000"/>
                <w:sz w:val="22"/>
                <w:szCs w:val="22"/>
              </w:rPr>
              <w:t xml:space="preserve"> 766,702 </w:t>
            </w:r>
          </w:p>
        </w:tc>
        <w:tc>
          <w:tcPr>
            <w:tcW w:w="990" w:type="dxa"/>
            <w:vAlign w:val="bottom"/>
          </w:tcPr>
          <w:p w14:paraId="0A0C4D76" w14:textId="77777777" w:rsidR="00235650" w:rsidRPr="00AD3E3D" w:rsidRDefault="00235650" w:rsidP="00A94A0D">
            <w:pPr>
              <w:jc w:val="center"/>
              <w:rPr>
                <w:color w:val="000000"/>
                <w:sz w:val="22"/>
                <w:szCs w:val="22"/>
              </w:rPr>
            </w:pPr>
            <w:r w:rsidRPr="00BE381C">
              <w:rPr>
                <w:color w:val="000000"/>
                <w:sz w:val="22"/>
                <w:szCs w:val="22"/>
              </w:rPr>
              <w:t xml:space="preserve"> 340,902 </w:t>
            </w:r>
          </w:p>
        </w:tc>
        <w:tc>
          <w:tcPr>
            <w:tcW w:w="1905" w:type="dxa"/>
            <w:vAlign w:val="bottom"/>
          </w:tcPr>
          <w:p w14:paraId="60F50A60" w14:textId="77777777" w:rsidR="00235650" w:rsidRPr="00AD3E3D" w:rsidRDefault="00235650" w:rsidP="00A94A0D">
            <w:pPr>
              <w:jc w:val="center"/>
              <w:rPr>
                <w:color w:val="000000"/>
                <w:sz w:val="22"/>
                <w:szCs w:val="22"/>
              </w:rPr>
            </w:pPr>
            <w:r w:rsidRPr="00BE381C">
              <w:rPr>
                <w:color w:val="000000"/>
                <w:sz w:val="22"/>
                <w:szCs w:val="22"/>
              </w:rPr>
              <w:t>753,273</w:t>
            </w:r>
          </w:p>
        </w:tc>
        <w:tc>
          <w:tcPr>
            <w:tcW w:w="1710" w:type="dxa"/>
            <w:vAlign w:val="bottom"/>
          </w:tcPr>
          <w:p w14:paraId="339BECBA" w14:textId="77777777" w:rsidR="00235650" w:rsidRPr="00AD3E3D" w:rsidRDefault="00235650" w:rsidP="00A94A0D">
            <w:pPr>
              <w:jc w:val="center"/>
              <w:rPr>
                <w:color w:val="000000"/>
                <w:sz w:val="22"/>
                <w:szCs w:val="22"/>
              </w:rPr>
            </w:pPr>
            <w:r w:rsidRPr="00BE381C">
              <w:rPr>
                <w:color w:val="000000"/>
                <w:sz w:val="22"/>
                <w:szCs w:val="22"/>
              </w:rPr>
              <w:t>283,385</w:t>
            </w:r>
          </w:p>
        </w:tc>
      </w:tr>
      <w:tr w:rsidR="00235650" w:rsidRPr="00AD3E3D" w14:paraId="2AB579B7" w14:textId="77777777" w:rsidTr="003854AF">
        <w:trPr>
          <w:trHeight w:val="265"/>
          <w:jc w:val="center"/>
        </w:trPr>
        <w:tc>
          <w:tcPr>
            <w:tcW w:w="887" w:type="dxa"/>
            <w:shd w:val="clear" w:color="auto" w:fill="auto"/>
          </w:tcPr>
          <w:p w14:paraId="2B0E151B" w14:textId="77777777" w:rsidR="00235650" w:rsidRPr="009657A6" w:rsidRDefault="00235650" w:rsidP="00A94A0D">
            <w:pPr>
              <w:pStyle w:val="Paragraph"/>
              <w:numPr>
                <w:ilvl w:val="0"/>
                <w:numId w:val="0"/>
              </w:numPr>
              <w:spacing w:before="0" w:after="0"/>
              <w:jc w:val="center"/>
              <w:rPr>
                <w:sz w:val="22"/>
                <w:szCs w:val="22"/>
                <w:lang w:val="es-ES_tradnl"/>
              </w:rPr>
            </w:pPr>
            <w:r w:rsidRPr="009657A6">
              <w:rPr>
                <w:sz w:val="22"/>
                <w:szCs w:val="22"/>
                <w:lang w:val="es-ES_tradnl"/>
              </w:rPr>
              <w:t>2018</w:t>
            </w:r>
          </w:p>
        </w:tc>
        <w:tc>
          <w:tcPr>
            <w:tcW w:w="1163" w:type="dxa"/>
            <w:vAlign w:val="bottom"/>
          </w:tcPr>
          <w:p w14:paraId="4C3BD500" w14:textId="77777777" w:rsidR="00235650" w:rsidRDefault="00235650" w:rsidP="00A94A0D">
            <w:pPr>
              <w:jc w:val="center"/>
              <w:rPr>
                <w:color w:val="000000"/>
                <w:sz w:val="22"/>
                <w:szCs w:val="22"/>
              </w:rPr>
            </w:pPr>
            <w:r w:rsidRPr="00BE381C">
              <w:rPr>
                <w:color w:val="000000"/>
                <w:sz w:val="22"/>
                <w:szCs w:val="22"/>
              </w:rPr>
              <w:t xml:space="preserve"> 784,129 </w:t>
            </w:r>
          </w:p>
        </w:tc>
        <w:tc>
          <w:tcPr>
            <w:tcW w:w="990" w:type="dxa"/>
            <w:vAlign w:val="bottom"/>
          </w:tcPr>
          <w:p w14:paraId="2E673C0A" w14:textId="77777777" w:rsidR="00235650" w:rsidRPr="00AD3E3D" w:rsidRDefault="00235650" w:rsidP="00A94A0D">
            <w:pPr>
              <w:jc w:val="center"/>
              <w:rPr>
                <w:color w:val="000000"/>
                <w:sz w:val="22"/>
                <w:szCs w:val="22"/>
              </w:rPr>
            </w:pPr>
            <w:r w:rsidRPr="00BE381C">
              <w:rPr>
                <w:color w:val="000000"/>
                <w:sz w:val="22"/>
                <w:szCs w:val="22"/>
              </w:rPr>
              <w:t xml:space="preserve"> 339,866 </w:t>
            </w:r>
          </w:p>
        </w:tc>
        <w:tc>
          <w:tcPr>
            <w:tcW w:w="1905" w:type="dxa"/>
            <w:vAlign w:val="bottom"/>
          </w:tcPr>
          <w:p w14:paraId="792218EE" w14:textId="77777777" w:rsidR="00235650" w:rsidRPr="00AD3E3D" w:rsidRDefault="00235650" w:rsidP="00A94A0D">
            <w:pPr>
              <w:jc w:val="center"/>
              <w:rPr>
                <w:color w:val="000000"/>
                <w:sz w:val="22"/>
                <w:szCs w:val="22"/>
              </w:rPr>
            </w:pPr>
            <w:r w:rsidRPr="00BE381C">
              <w:rPr>
                <w:color w:val="000000"/>
                <w:sz w:val="22"/>
                <w:szCs w:val="22"/>
              </w:rPr>
              <w:t>771,978</w:t>
            </w:r>
          </w:p>
        </w:tc>
        <w:tc>
          <w:tcPr>
            <w:tcW w:w="1710" w:type="dxa"/>
            <w:vAlign w:val="bottom"/>
          </w:tcPr>
          <w:p w14:paraId="2C235D0C" w14:textId="77777777" w:rsidR="00235650" w:rsidRPr="00AD3E3D" w:rsidRDefault="00235650" w:rsidP="00A94A0D">
            <w:pPr>
              <w:jc w:val="center"/>
              <w:rPr>
                <w:color w:val="000000"/>
                <w:sz w:val="22"/>
                <w:szCs w:val="22"/>
              </w:rPr>
            </w:pPr>
            <w:r w:rsidRPr="00BE381C">
              <w:rPr>
                <w:color w:val="000000"/>
                <w:sz w:val="22"/>
                <w:szCs w:val="22"/>
              </w:rPr>
              <w:t>289,979</w:t>
            </w:r>
          </w:p>
        </w:tc>
      </w:tr>
      <w:tr w:rsidR="00235650" w:rsidRPr="00AD3E3D" w14:paraId="64C6B249" w14:textId="77777777" w:rsidTr="003854AF">
        <w:trPr>
          <w:trHeight w:val="265"/>
          <w:jc w:val="center"/>
        </w:trPr>
        <w:tc>
          <w:tcPr>
            <w:tcW w:w="887" w:type="dxa"/>
            <w:shd w:val="clear" w:color="auto" w:fill="auto"/>
          </w:tcPr>
          <w:p w14:paraId="0F0B28D1" w14:textId="77777777" w:rsidR="00235650" w:rsidRPr="009657A6" w:rsidRDefault="00235650" w:rsidP="00A94A0D">
            <w:pPr>
              <w:pStyle w:val="Paragraph"/>
              <w:numPr>
                <w:ilvl w:val="0"/>
                <w:numId w:val="0"/>
              </w:numPr>
              <w:spacing w:before="0" w:after="0"/>
              <w:jc w:val="center"/>
              <w:rPr>
                <w:sz w:val="22"/>
                <w:szCs w:val="22"/>
                <w:lang w:val="es-ES_tradnl"/>
              </w:rPr>
            </w:pPr>
            <w:r w:rsidRPr="009657A6">
              <w:rPr>
                <w:sz w:val="22"/>
                <w:szCs w:val="22"/>
                <w:lang w:val="es-ES_tradnl"/>
              </w:rPr>
              <w:t>2019</w:t>
            </w:r>
          </w:p>
        </w:tc>
        <w:tc>
          <w:tcPr>
            <w:tcW w:w="1163" w:type="dxa"/>
            <w:vAlign w:val="bottom"/>
          </w:tcPr>
          <w:p w14:paraId="66AF7F43" w14:textId="77777777" w:rsidR="00235650" w:rsidRDefault="00235650" w:rsidP="00A94A0D">
            <w:pPr>
              <w:jc w:val="center"/>
              <w:rPr>
                <w:color w:val="000000"/>
                <w:sz w:val="22"/>
                <w:szCs w:val="22"/>
              </w:rPr>
            </w:pPr>
            <w:r w:rsidRPr="00BE381C">
              <w:rPr>
                <w:color w:val="000000"/>
                <w:sz w:val="22"/>
                <w:szCs w:val="22"/>
              </w:rPr>
              <w:t xml:space="preserve"> 801,556 </w:t>
            </w:r>
          </w:p>
        </w:tc>
        <w:tc>
          <w:tcPr>
            <w:tcW w:w="990" w:type="dxa"/>
            <w:vAlign w:val="bottom"/>
          </w:tcPr>
          <w:p w14:paraId="75B2121E" w14:textId="77777777" w:rsidR="00235650" w:rsidRPr="00AD3E3D" w:rsidRDefault="00235650" w:rsidP="00A94A0D">
            <w:pPr>
              <w:jc w:val="center"/>
              <w:rPr>
                <w:color w:val="000000"/>
                <w:sz w:val="22"/>
                <w:szCs w:val="22"/>
              </w:rPr>
            </w:pPr>
            <w:r w:rsidRPr="00BE381C">
              <w:rPr>
                <w:color w:val="000000"/>
                <w:sz w:val="22"/>
                <w:szCs w:val="22"/>
              </w:rPr>
              <w:t xml:space="preserve"> 338,662 </w:t>
            </w:r>
          </w:p>
        </w:tc>
        <w:tc>
          <w:tcPr>
            <w:tcW w:w="1905" w:type="dxa"/>
            <w:vAlign w:val="bottom"/>
          </w:tcPr>
          <w:p w14:paraId="53638A07" w14:textId="77777777" w:rsidR="00235650" w:rsidRPr="00AD3E3D" w:rsidRDefault="00235650" w:rsidP="00A94A0D">
            <w:pPr>
              <w:jc w:val="center"/>
              <w:rPr>
                <w:color w:val="000000"/>
                <w:sz w:val="22"/>
                <w:szCs w:val="22"/>
              </w:rPr>
            </w:pPr>
            <w:r w:rsidRPr="00BE381C">
              <w:rPr>
                <w:color w:val="000000"/>
                <w:sz w:val="22"/>
                <w:szCs w:val="22"/>
              </w:rPr>
              <w:t>791,148</w:t>
            </w:r>
          </w:p>
        </w:tc>
        <w:tc>
          <w:tcPr>
            <w:tcW w:w="1710" w:type="dxa"/>
            <w:vAlign w:val="bottom"/>
          </w:tcPr>
          <w:p w14:paraId="2CB30D1B" w14:textId="77777777" w:rsidR="00235650" w:rsidRPr="00AD3E3D" w:rsidRDefault="00235650" w:rsidP="00A94A0D">
            <w:pPr>
              <w:jc w:val="center"/>
              <w:rPr>
                <w:color w:val="000000"/>
                <w:sz w:val="22"/>
                <w:szCs w:val="22"/>
              </w:rPr>
            </w:pPr>
            <w:r w:rsidRPr="00BE381C">
              <w:rPr>
                <w:color w:val="000000"/>
                <w:sz w:val="22"/>
                <w:szCs w:val="22"/>
              </w:rPr>
              <w:t>296,726</w:t>
            </w:r>
          </w:p>
        </w:tc>
      </w:tr>
      <w:tr w:rsidR="00235650" w:rsidRPr="00AD3E3D" w14:paraId="0AC83868" w14:textId="77777777" w:rsidTr="003854AF">
        <w:trPr>
          <w:trHeight w:val="265"/>
          <w:jc w:val="center"/>
        </w:trPr>
        <w:tc>
          <w:tcPr>
            <w:tcW w:w="887" w:type="dxa"/>
            <w:shd w:val="clear" w:color="auto" w:fill="auto"/>
          </w:tcPr>
          <w:p w14:paraId="35B294F4" w14:textId="77777777" w:rsidR="00235650" w:rsidRPr="009657A6" w:rsidRDefault="00235650" w:rsidP="00A94A0D">
            <w:pPr>
              <w:pStyle w:val="Paragraph"/>
              <w:numPr>
                <w:ilvl w:val="0"/>
                <w:numId w:val="0"/>
              </w:numPr>
              <w:spacing w:before="0" w:after="0"/>
              <w:jc w:val="center"/>
              <w:rPr>
                <w:sz w:val="22"/>
                <w:szCs w:val="22"/>
                <w:lang w:val="es-ES_tradnl"/>
              </w:rPr>
            </w:pPr>
            <w:r w:rsidRPr="009657A6">
              <w:rPr>
                <w:sz w:val="22"/>
                <w:szCs w:val="22"/>
                <w:lang w:val="es-ES_tradnl"/>
              </w:rPr>
              <w:t>2020</w:t>
            </w:r>
          </w:p>
        </w:tc>
        <w:tc>
          <w:tcPr>
            <w:tcW w:w="1163" w:type="dxa"/>
            <w:vAlign w:val="bottom"/>
          </w:tcPr>
          <w:p w14:paraId="3D23C38C" w14:textId="77777777" w:rsidR="00235650" w:rsidRDefault="00235650" w:rsidP="00A94A0D">
            <w:pPr>
              <w:jc w:val="center"/>
              <w:rPr>
                <w:color w:val="000000"/>
                <w:sz w:val="22"/>
                <w:szCs w:val="22"/>
              </w:rPr>
            </w:pPr>
            <w:r w:rsidRPr="00BE381C">
              <w:rPr>
                <w:color w:val="000000"/>
                <w:sz w:val="22"/>
                <w:szCs w:val="22"/>
              </w:rPr>
              <w:t xml:space="preserve"> 818,983 </w:t>
            </w:r>
          </w:p>
        </w:tc>
        <w:tc>
          <w:tcPr>
            <w:tcW w:w="990" w:type="dxa"/>
            <w:vAlign w:val="bottom"/>
          </w:tcPr>
          <w:p w14:paraId="2011A99A" w14:textId="77777777" w:rsidR="00235650" w:rsidRPr="00AD3E3D" w:rsidRDefault="00235650" w:rsidP="00A94A0D">
            <w:pPr>
              <w:jc w:val="center"/>
              <w:rPr>
                <w:color w:val="000000"/>
                <w:sz w:val="22"/>
                <w:szCs w:val="22"/>
              </w:rPr>
            </w:pPr>
            <w:r w:rsidRPr="00BE381C">
              <w:rPr>
                <w:color w:val="000000"/>
                <w:sz w:val="22"/>
                <w:szCs w:val="22"/>
              </w:rPr>
              <w:t xml:space="preserve"> 337,368 </w:t>
            </w:r>
          </w:p>
        </w:tc>
        <w:tc>
          <w:tcPr>
            <w:tcW w:w="1905" w:type="dxa"/>
          </w:tcPr>
          <w:p w14:paraId="1950EE7B" w14:textId="77777777" w:rsidR="00235650" w:rsidRPr="00BE381C" w:rsidRDefault="00235650" w:rsidP="00A94A0D">
            <w:pPr>
              <w:jc w:val="center"/>
              <w:rPr>
                <w:color w:val="000000"/>
                <w:sz w:val="22"/>
                <w:szCs w:val="22"/>
              </w:rPr>
            </w:pPr>
            <w:r w:rsidRPr="00BE381C">
              <w:rPr>
                <w:color w:val="000000"/>
                <w:sz w:val="22"/>
                <w:szCs w:val="22"/>
              </w:rPr>
              <w:t>810,794</w:t>
            </w:r>
          </w:p>
        </w:tc>
        <w:tc>
          <w:tcPr>
            <w:tcW w:w="1710" w:type="dxa"/>
            <w:vAlign w:val="bottom"/>
          </w:tcPr>
          <w:p w14:paraId="50D9A86B" w14:textId="77777777" w:rsidR="00235650" w:rsidRPr="00AD3E3D" w:rsidRDefault="00235650" w:rsidP="00A94A0D">
            <w:pPr>
              <w:jc w:val="center"/>
              <w:rPr>
                <w:color w:val="000000"/>
                <w:sz w:val="22"/>
                <w:szCs w:val="22"/>
              </w:rPr>
            </w:pPr>
            <w:r w:rsidRPr="00BE381C">
              <w:rPr>
                <w:color w:val="000000"/>
                <w:sz w:val="22"/>
                <w:szCs w:val="22"/>
              </w:rPr>
              <w:t>303,631</w:t>
            </w:r>
          </w:p>
        </w:tc>
      </w:tr>
      <w:tr w:rsidR="00235650" w:rsidRPr="00AD3E3D" w14:paraId="21D6B7E4" w14:textId="77777777" w:rsidTr="003854AF">
        <w:trPr>
          <w:trHeight w:val="265"/>
          <w:jc w:val="center"/>
        </w:trPr>
        <w:tc>
          <w:tcPr>
            <w:tcW w:w="887" w:type="dxa"/>
            <w:shd w:val="clear" w:color="auto" w:fill="auto"/>
          </w:tcPr>
          <w:p w14:paraId="3E28963E" w14:textId="77777777" w:rsidR="00235650" w:rsidRPr="009657A6" w:rsidRDefault="00235650" w:rsidP="00A94A0D">
            <w:pPr>
              <w:pStyle w:val="Paragraph"/>
              <w:numPr>
                <w:ilvl w:val="0"/>
                <w:numId w:val="0"/>
              </w:numPr>
              <w:spacing w:before="0" w:after="0"/>
              <w:jc w:val="center"/>
              <w:rPr>
                <w:sz w:val="22"/>
                <w:szCs w:val="22"/>
                <w:lang w:val="es-ES_tradnl"/>
              </w:rPr>
            </w:pPr>
            <w:r w:rsidRPr="009657A6">
              <w:rPr>
                <w:sz w:val="22"/>
                <w:szCs w:val="22"/>
                <w:lang w:val="es-ES_tradnl"/>
              </w:rPr>
              <w:t>2025</w:t>
            </w:r>
          </w:p>
        </w:tc>
        <w:tc>
          <w:tcPr>
            <w:tcW w:w="1163" w:type="dxa"/>
            <w:vAlign w:val="bottom"/>
          </w:tcPr>
          <w:p w14:paraId="6A9815C4" w14:textId="77777777" w:rsidR="00235650" w:rsidRDefault="00235650" w:rsidP="00A94A0D">
            <w:pPr>
              <w:jc w:val="center"/>
              <w:rPr>
                <w:color w:val="000000"/>
                <w:sz w:val="22"/>
                <w:szCs w:val="22"/>
              </w:rPr>
            </w:pPr>
            <w:r w:rsidRPr="00BE381C">
              <w:rPr>
                <w:color w:val="000000"/>
                <w:sz w:val="22"/>
                <w:szCs w:val="22"/>
              </w:rPr>
              <w:t xml:space="preserve"> 906,119 </w:t>
            </w:r>
          </w:p>
        </w:tc>
        <w:tc>
          <w:tcPr>
            <w:tcW w:w="990" w:type="dxa"/>
            <w:vAlign w:val="bottom"/>
          </w:tcPr>
          <w:p w14:paraId="6787E415" w14:textId="77777777" w:rsidR="00235650" w:rsidRPr="00AD3E3D" w:rsidRDefault="00235650" w:rsidP="00A94A0D">
            <w:pPr>
              <w:jc w:val="center"/>
              <w:rPr>
                <w:color w:val="000000"/>
                <w:sz w:val="22"/>
                <w:szCs w:val="22"/>
              </w:rPr>
            </w:pPr>
            <w:r w:rsidRPr="00BE381C">
              <w:rPr>
                <w:color w:val="000000"/>
                <w:sz w:val="22"/>
                <w:szCs w:val="22"/>
              </w:rPr>
              <w:t xml:space="preserve"> 332,359 </w:t>
            </w:r>
          </w:p>
        </w:tc>
        <w:tc>
          <w:tcPr>
            <w:tcW w:w="1905" w:type="dxa"/>
          </w:tcPr>
          <w:p w14:paraId="09894BDD" w14:textId="77777777" w:rsidR="00235650" w:rsidRPr="00BE381C" w:rsidRDefault="00235650" w:rsidP="00A94A0D">
            <w:pPr>
              <w:jc w:val="center"/>
              <w:rPr>
                <w:color w:val="000000"/>
                <w:sz w:val="22"/>
                <w:szCs w:val="22"/>
              </w:rPr>
            </w:pPr>
            <w:r w:rsidRPr="00BE381C">
              <w:rPr>
                <w:color w:val="000000"/>
                <w:sz w:val="22"/>
                <w:szCs w:val="22"/>
              </w:rPr>
              <w:t>897,399</w:t>
            </w:r>
          </w:p>
        </w:tc>
        <w:tc>
          <w:tcPr>
            <w:tcW w:w="1710" w:type="dxa"/>
          </w:tcPr>
          <w:p w14:paraId="733010FC" w14:textId="77777777" w:rsidR="00235650" w:rsidRPr="00BE381C" w:rsidRDefault="00235650" w:rsidP="00A94A0D">
            <w:pPr>
              <w:jc w:val="center"/>
              <w:rPr>
                <w:color w:val="000000"/>
                <w:sz w:val="22"/>
                <w:szCs w:val="22"/>
              </w:rPr>
            </w:pPr>
            <w:r w:rsidRPr="00BE381C">
              <w:rPr>
                <w:color w:val="000000"/>
                <w:sz w:val="22"/>
                <w:szCs w:val="22"/>
              </w:rPr>
              <w:t>315,163</w:t>
            </w:r>
          </w:p>
        </w:tc>
      </w:tr>
      <w:tr w:rsidR="00235650" w:rsidRPr="00AD3E3D" w14:paraId="34857C9E" w14:textId="77777777" w:rsidTr="003854AF">
        <w:trPr>
          <w:trHeight w:val="252"/>
          <w:jc w:val="center"/>
        </w:trPr>
        <w:tc>
          <w:tcPr>
            <w:tcW w:w="887" w:type="dxa"/>
            <w:shd w:val="clear" w:color="auto" w:fill="auto"/>
          </w:tcPr>
          <w:p w14:paraId="455962E5" w14:textId="77777777" w:rsidR="00235650" w:rsidRPr="009657A6" w:rsidRDefault="00235650" w:rsidP="00A94A0D">
            <w:pPr>
              <w:pStyle w:val="Paragraph"/>
              <w:numPr>
                <w:ilvl w:val="0"/>
                <w:numId w:val="0"/>
              </w:numPr>
              <w:spacing w:before="0" w:after="0"/>
              <w:jc w:val="center"/>
              <w:rPr>
                <w:sz w:val="22"/>
                <w:szCs w:val="22"/>
                <w:lang w:val="es-ES_tradnl"/>
              </w:rPr>
            </w:pPr>
            <w:r w:rsidRPr="009657A6">
              <w:rPr>
                <w:sz w:val="22"/>
                <w:szCs w:val="22"/>
                <w:lang w:val="es-ES_tradnl"/>
              </w:rPr>
              <w:t>2030</w:t>
            </w:r>
          </w:p>
        </w:tc>
        <w:tc>
          <w:tcPr>
            <w:tcW w:w="1163" w:type="dxa"/>
            <w:vAlign w:val="bottom"/>
          </w:tcPr>
          <w:p w14:paraId="0A513320" w14:textId="77777777" w:rsidR="00235650" w:rsidRDefault="00235650" w:rsidP="00A94A0D">
            <w:pPr>
              <w:jc w:val="center"/>
              <w:rPr>
                <w:color w:val="000000"/>
                <w:sz w:val="22"/>
                <w:szCs w:val="22"/>
              </w:rPr>
            </w:pPr>
            <w:r w:rsidRPr="00BE381C">
              <w:rPr>
                <w:color w:val="000000"/>
                <w:sz w:val="22"/>
                <w:szCs w:val="22"/>
              </w:rPr>
              <w:t xml:space="preserve"> 993,254 </w:t>
            </w:r>
          </w:p>
        </w:tc>
        <w:tc>
          <w:tcPr>
            <w:tcW w:w="990" w:type="dxa"/>
            <w:vAlign w:val="bottom"/>
          </w:tcPr>
          <w:p w14:paraId="68230413" w14:textId="77777777" w:rsidR="00235650" w:rsidRPr="00AD3E3D" w:rsidRDefault="00235650" w:rsidP="00A94A0D">
            <w:pPr>
              <w:jc w:val="center"/>
              <w:rPr>
                <w:color w:val="000000"/>
                <w:sz w:val="22"/>
                <w:szCs w:val="22"/>
              </w:rPr>
            </w:pPr>
            <w:r w:rsidRPr="00BE381C">
              <w:rPr>
                <w:color w:val="000000"/>
                <w:sz w:val="22"/>
                <w:szCs w:val="22"/>
              </w:rPr>
              <w:t xml:space="preserve"> 327,132 </w:t>
            </w:r>
          </w:p>
        </w:tc>
        <w:tc>
          <w:tcPr>
            <w:tcW w:w="1905" w:type="dxa"/>
          </w:tcPr>
          <w:p w14:paraId="62CE5E3D" w14:textId="77777777" w:rsidR="00235650" w:rsidRPr="00BE381C" w:rsidRDefault="00235650" w:rsidP="00A94A0D">
            <w:pPr>
              <w:jc w:val="center"/>
              <w:rPr>
                <w:color w:val="000000"/>
                <w:sz w:val="22"/>
                <w:szCs w:val="22"/>
              </w:rPr>
            </w:pPr>
            <w:r w:rsidRPr="00BE381C">
              <w:rPr>
                <w:color w:val="000000"/>
                <w:sz w:val="22"/>
                <w:szCs w:val="22"/>
              </w:rPr>
              <w:t>993,254</w:t>
            </w:r>
          </w:p>
        </w:tc>
        <w:tc>
          <w:tcPr>
            <w:tcW w:w="1710" w:type="dxa"/>
          </w:tcPr>
          <w:p w14:paraId="220234A3" w14:textId="77777777" w:rsidR="00235650" w:rsidRPr="00BE381C" w:rsidRDefault="00235650" w:rsidP="00A94A0D">
            <w:pPr>
              <w:jc w:val="center"/>
              <w:rPr>
                <w:color w:val="000000"/>
                <w:sz w:val="22"/>
                <w:szCs w:val="22"/>
              </w:rPr>
            </w:pPr>
            <w:r w:rsidRPr="00BE381C">
              <w:rPr>
                <w:color w:val="000000"/>
                <w:sz w:val="22"/>
                <w:szCs w:val="22"/>
              </w:rPr>
              <w:t>327,132</w:t>
            </w:r>
          </w:p>
        </w:tc>
      </w:tr>
    </w:tbl>
    <w:p w14:paraId="7449923B" w14:textId="77777777" w:rsidR="00B27275" w:rsidRPr="00051C5F" w:rsidRDefault="00B27275" w:rsidP="00B27275">
      <w:pPr>
        <w:pStyle w:val="Paragraph"/>
        <w:numPr>
          <w:ilvl w:val="0"/>
          <w:numId w:val="0"/>
        </w:numPr>
        <w:ind w:left="720"/>
        <w:rPr>
          <w:lang w:val="es-ES_tradnl"/>
        </w:rPr>
      </w:pPr>
    </w:p>
    <w:p w14:paraId="457BE874" w14:textId="2099FBDE" w:rsidR="00977C0E" w:rsidRDefault="0024763A" w:rsidP="00DC21E1">
      <w:pPr>
        <w:pStyle w:val="Paragraph"/>
        <w:numPr>
          <w:ilvl w:val="1"/>
          <w:numId w:val="23"/>
        </w:numPr>
        <w:rPr>
          <w:lang w:val="es-ES_tradnl"/>
        </w:rPr>
      </w:pPr>
      <w:r w:rsidRPr="00051C5F">
        <w:rPr>
          <w:lang w:val="es-ES_tradnl"/>
        </w:rPr>
        <w:t xml:space="preserve">El segundo paso fue determinar la curva de demanda para </w:t>
      </w:r>
      <w:r w:rsidR="000B01F9" w:rsidRPr="00051C5F">
        <w:rPr>
          <w:lang w:val="es-ES_tradnl"/>
        </w:rPr>
        <w:t>el cálculo de beneficios</w:t>
      </w:r>
      <w:r w:rsidR="00026BA8">
        <w:rPr>
          <w:lang w:val="es-ES_tradnl"/>
        </w:rPr>
        <w:t>.</w:t>
      </w:r>
      <w:r w:rsidR="00A318A5">
        <w:rPr>
          <w:lang w:val="es-ES_tradnl"/>
        </w:rPr>
        <w:t xml:space="preserve"> Debido a la restricción de tiempo,</w:t>
      </w:r>
      <w:r w:rsidR="00026BA8">
        <w:rPr>
          <w:lang w:val="es-ES_tradnl"/>
        </w:rPr>
        <w:t xml:space="preserve"> </w:t>
      </w:r>
      <w:r w:rsidR="00A318A5">
        <w:rPr>
          <w:lang w:val="es-ES_tradnl"/>
        </w:rPr>
        <w:t>s</w:t>
      </w:r>
      <w:r w:rsidR="00026BA8">
        <w:rPr>
          <w:lang w:val="es-ES_tradnl"/>
        </w:rPr>
        <w:t xml:space="preserve">e utilizó la metodología de transferencia de beneficios para el cálculo de los mismos. Para esto se optó por utilizar los modelos de demanda de proyectos aprobados anteriormente. Para el modelo de demanda urbano, se utilizó el del proyecto </w:t>
      </w:r>
      <w:r w:rsidR="00026BA8" w:rsidRPr="00732F54">
        <w:rPr>
          <w:lang w:val="es-ES_tradnl"/>
        </w:rPr>
        <w:t xml:space="preserve">PN-L1121 </w:t>
      </w:r>
      <w:r w:rsidR="00026BA8">
        <w:rPr>
          <w:lang w:val="es-ES_tradnl"/>
        </w:rPr>
        <w:t xml:space="preserve">y para el modelo rural el del proyecto </w:t>
      </w:r>
      <w:r w:rsidR="00026BA8" w:rsidRPr="00732F54">
        <w:rPr>
          <w:lang w:val="es-ES_tradnl"/>
        </w:rPr>
        <w:t xml:space="preserve">PN-G1003 </w:t>
      </w:r>
      <w:r w:rsidR="00026BA8">
        <w:rPr>
          <w:lang w:val="es-ES_tradnl"/>
        </w:rPr>
        <w:t>el cual es un mode</w:t>
      </w:r>
      <w:bookmarkStart w:id="14" w:name="_GoBack"/>
      <w:bookmarkEnd w:id="14"/>
      <w:r w:rsidR="00026BA8">
        <w:rPr>
          <w:lang w:val="es-ES_tradnl"/>
        </w:rPr>
        <w:t xml:space="preserve">lo nacional. </w:t>
      </w:r>
    </w:p>
    <w:p w14:paraId="0133D92C" w14:textId="43AE53AB" w:rsidR="00026BA8" w:rsidRPr="00051C5F" w:rsidRDefault="00026BA8" w:rsidP="00DC21E1">
      <w:pPr>
        <w:pStyle w:val="Paragraph"/>
        <w:numPr>
          <w:ilvl w:val="1"/>
          <w:numId w:val="23"/>
        </w:numPr>
        <w:rPr>
          <w:lang w:val="es-ES_tradnl"/>
        </w:rPr>
      </w:pPr>
      <w:r w:rsidRPr="00051C5F">
        <w:rPr>
          <w:szCs w:val="24"/>
          <w:lang w:val="es-ES_tradnl"/>
        </w:rPr>
        <w:lastRenderedPageBreak/>
        <w:t xml:space="preserve">La función de demanda </w:t>
      </w:r>
      <w:r>
        <w:rPr>
          <w:szCs w:val="24"/>
          <w:lang w:val="es-ES_tradnl"/>
        </w:rPr>
        <w:t xml:space="preserve">seleccionada en dichos proyectos fue la de </w:t>
      </w:r>
      <w:r w:rsidRPr="00051C5F">
        <w:rPr>
          <w:szCs w:val="24"/>
          <w:lang w:val="es-ES_tradnl"/>
        </w:rPr>
        <w:t>elasticidad precio constante</w:t>
      </w:r>
      <w:r>
        <w:rPr>
          <w:szCs w:val="24"/>
          <w:lang w:val="es-ES_tradnl"/>
        </w:rPr>
        <w:t xml:space="preserve"> (función hiperbólica)</w:t>
      </w:r>
      <w:r w:rsidRPr="00051C5F">
        <w:rPr>
          <w:szCs w:val="24"/>
          <w:lang w:val="es-ES_tradnl"/>
        </w:rPr>
        <w:t xml:space="preserve">, </w:t>
      </w:r>
      <w:r>
        <w:rPr>
          <w:szCs w:val="24"/>
          <w:lang w:val="es-ES_tradnl"/>
        </w:rPr>
        <w:t xml:space="preserve">la cual </w:t>
      </w:r>
      <w:r w:rsidRPr="00051C5F">
        <w:rPr>
          <w:szCs w:val="24"/>
          <w:lang w:val="es-ES_tradnl"/>
        </w:rPr>
        <w:t>se define de la siguiente manera</w:t>
      </w:r>
    </w:p>
    <w:p w14:paraId="3D919045" w14:textId="77777777" w:rsidR="00977C0E" w:rsidRPr="00051C5F" w:rsidRDefault="00977C0E" w:rsidP="00977C0E">
      <w:pPr>
        <w:jc w:val="both"/>
        <w:rPr>
          <w:szCs w:val="24"/>
        </w:rPr>
      </w:pPr>
    </w:p>
    <w:p w14:paraId="145870A6" w14:textId="77777777" w:rsidR="00977C0E" w:rsidRPr="00051C5F" w:rsidRDefault="00977C0E" w:rsidP="00977C0E">
      <w:pPr>
        <w:jc w:val="center"/>
        <w:rPr>
          <w:bCs/>
          <w:szCs w:val="24"/>
        </w:rPr>
      </w:pPr>
      <w:r w:rsidRPr="00051C5F">
        <w:rPr>
          <w:bCs/>
          <w:szCs w:val="24"/>
        </w:rPr>
        <w:t>Q = a * P</w:t>
      </w:r>
      <w:r w:rsidRPr="00051C5F">
        <w:rPr>
          <w:bCs/>
          <w:szCs w:val="24"/>
          <w:vertAlign w:val="superscript"/>
        </w:rPr>
        <w:t>b</w:t>
      </w:r>
      <w:r w:rsidRPr="00051C5F">
        <w:rPr>
          <w:bCs/>
          <w:szCs w:val="24"/>
        </w:rPr>
        <w:t xml:space="preserve"> </w:t>
      </w:r>
    </w:p>
    <w:p w14:paraId="1FE65205" w14:textId="77777777" w:rsidR="00977C0E" w:rsidRPr="00051C5F" w:rsidRDefault="00977C0E" w:rsidP="00977C0E">
      <w:pPr>
        <w:jc w:val="both"/>
        <w:rPr>
          <w:szCs w:val="24"/>
        </w:rPr>
      </w:pPr>
    </w:p>
    <w:p w14:paraId="61E548C1" w14:textId="77777777" w:rsidR="00956549" w:rsidRPr="00051C5F" w:rsidRDefault="00977C0E" w:rsidP="00956549">
      <w:pPr>
        <w:jc w:val="both"/>
        <w:rPr>
          <w:szCs w:val="24"/>
        </w:rPr>
      </w:pPr>
      <w:r w:rsidRPr="00051C5F">
        <w:rPr>
          <w:szCs w:val="24"/>
        </w:rPr>
        <w:tab/>
      </w:r>
      <w:r w:rsidR="00051C5F" w:rsidRPr="00051C5F">
        <w:rPr>
          <w:szCs w:val="24"/>
        </w:rPr>
        <w:t>En do</w:t>
      </w:r>
      <w:r w:rsidR="00956549" w:rsidRPr="00051C5F">
        <w:rPr>
          <w:szCs w:val="24"/>
        </w:rPr>
        <w:t xml:space="preserve">nde: Q: Consumo por </w:t>
      </w:r>
      <w:r w:rsidR="00051C5F" w:rsidRPr="00051C5F">
        <w:rPr>
          <w:szCs w:val="24"/>
        </w:rPr>
        <w:t>familia</w:t>
      </w:r>
      <w:r w:rsidR="00956549" w:rsidRPr="00051C5F">
        <w:rPr>
          <w:szCs w:val="24"/>
        </w:rPr>
        <w:t xml:space="preserve"> al mes (m3/h/mes)</w:t>
      </w:r>
    </w:p>
    <w:p w14:paraId="34250422" w14:textId="77777777" w:rsidR="00956549" w:rsidRPr="00051C5F" w:rsidRDefault="00051C5F" w:rsidP="00956549">
      <w:pPr>
        <w:ind w:left="720" w:firstLine="720"/>
        <w:jc w:val="both"/>
        <w:rPr>
          <w:szCs w:val="24"/>
        </w:rPr>
      </w:pPr>
      <w:r w:rsidRPr="00051C5F">
        <w:rPr>
          <w:szCs w:val="24"/>
        </w:rPr>
        <w:t>P: Tarifa marginal (US$</w:t>
      </w:r>
      <w:r w:rsidR="00956549" w:rsidRPr="00051C5F">
        <w:rPr>
          <w:szCs w:val="24"/>
        </w:rPr>
        <w:t>/m3)</w:t>
      </w:r>
    </w:p>
    <w:p w14:paraId="0B1C5509" w14:textId="77777777" w:rsidR="00980141" w:rsidRPr="00051C5F" w:rsidRDefault="00980141" w:rsidP="00956549">
      <w:pPr>
        <w:ind w:left="720" w:firstLine="720"/>
        <w:jc w:val="both"/>
        <w:rPr>
          <w:szCs w:val="24"/>
        </w:rPr>
      </w:pPr>
      <w:r w:rsidRPr="00051C5F">
        <w:rPr>
          <w:szCs w:val="24"/>
        </w:rPr>
        <w:t>a: Constante</w:t>
      </w:r>
    </w:p>
    <w:p w14:paraId="58F6F516" w14:textId="77777777" w:rsidR="00977C0E" w:rsidRPr="00051C5F" w:rsidRDefault="00956549" w:rsidP="00977C0E">
      <w:pPr>
        <w:jc w:val="both"/>
        <w:rPr>
          <w:szCs w:val="24"/>
        </w:rPr>
      </w:pPr>
      <w:r w:rsidRPr="00051C5F">
        <w:rPr>
          <w:szCs w:val="24"/>
        </w:rPr>
        <w:tab/>
      </w:r>
      <w:r w:rsidRPr="00051C5F">
        <w:rPr>
          <w:szCs w:val="24"/>
        </w:rPr>
        <w:tab/>
        <w:t xml:space="preserve"> b:</w:t>
      </w:r>
      <w:r w:rsidR="00977C0E" w:rsidRPr="00051C5F">
        <w:rPr>
          <w:szCs w:val="24"/>
        </w:rPr>
        <w:t xml:space="preserve"> elasticidad precio de la demanda</w:t>
      </w:r>
    </w:p>
    <w:p w14:paraId="15253D63" w14:textId="77777777" w:rsidR="00051C5F" w:rsidRDefault="00956549" w:rsidP="00051C5F">
      <w:pPr>
        <w:jc w:val="both"/>
        <w:rPr>
          <w:szCs w:val="24"/>
        </w:rPr>
      </w:pPr>
      <w:r w:rsidRPr="00051C5F">
        <w:rPr>
          <w:szCs w:val="24"/>
        </w:rPr>
        <w:tab/>
      </w:r>
      <w:r w:rsidRPr="00051C5F">
        <w:rPr>
          <w:szCs w:val="24"/>
        </w:rPr>
        <w:tab/>
        <w:t xml:space="preserve"> </w:t>
      </w:r>
    </w:p>
    <w:tbl>
      <w:tblPr>
        <w:tblStyle w:val="TableGrid"/>
        <w:tblW w:w="0" w:type="auto"/>
        <w:tblInd w:w="805" w:type="dxa"/>
        <w:tblLook w:val="04A0" w:firstRow="1" w:lastRow="0" w:firstColumn="1" w:lastColumn="0" w:noHBand="0" w:noVBand="1"/>
      </w:tblPr>
      <w:tblGrid>
        <w:gridCol w:w="2069"/>
        <w:gridCol w:w="2869"/>
        <w:gridCol w:w="2802"/>
      </w:tblGrid>
      <w:tr w:rsidR="00051C5F" w:rsidRPr="009657A6" w14:paraId="5E85EFA9" w14:textId="77777777" w:rsidTr="009657A6">
        <w:tc>
          <w:tcPr>
            <w:tcW w:w="2069" w:type="dxa"/>
          </w:tcPr>
          <w:p w14:paraId="50B0C41F" w14:textId="77777777" w:rsidR="00051C5F" w:rsidRPr="009657A6" w:rsidRDefault="00051C5F" w:rsidP="00051C5F">
            <w:pPr>
              <w:jc w:val="center"/>
              <w:rPr>
                <w:b/>
                <w:sz w:val="22"/>
                <w:szCs w:val="22"/>
              </w:rPr>
            </w:pPr>
            <w:r w:rsidRPr="009657A6">
              <w:rPr>
                <w:b/>
                <w:sz w:val="22"/>
                <w:szCs w:val="22"/>
              </w:rPr>
              <w:t>Sector</w:t>
            </w:r>
          </w:p>
        </w:tc>
        <w:tc>
          <w:tcPr>
            <w:tcW w:w="2869" w:type="dxa"/>
          </w:tcPr>
          <w:p w14:paraId="2860CC34" w14:textId="77777777" w:rsidR="00051C5F" w:rsidRPr="009657A6" w:rsidRDefault="006A6B90" w:rsidP="00051C5F">
            <w:pPr>
              <w:jc w:val="center"/>
              <w:rPr>
                <w:b/>
                <w:sz w:val="22"/>
                <w:szCs w:val="22"/>
              </w:rPr>
            </w:pPr>
            <w:r w:rsidRPr="009657A6">
              <w:rPr>
                <w:b/>
                <w:sz w:val="22"/>
                <w:szCs w:val="22"/>
              </w:rPr>
              <w:t>Valor de a</w:t>
            </w:r>
          </w:p>
        </w:tc>
        <w:tc>
          <w:tcPr>
            <w:tcW w:w="2802" w:type="dxa"/>
          </w:tcPr>
          <w:p w14:paraId="2486B2CC" w14:textId="77777777" w:rsidR="00051C5F" w:rsidRPr="009657A6" w:rsidRDefault="006A6B90" w:rsidP="00051C5F">
            <w:pPr>
              <w:jc w:val="center"/>
              <w:rPr>
                <w:b/>
                <w:sz w:val="22"/>
                <w:szCs w:val="22"/>
              </w:rPr>
            </w:pPr>
            <w:r w:rsidRPr="009657A6">
              <w:rPr>
                <w:b/>
                <w:sz w:val="22"/>
                <w:szCs w:val="22"/>
              </w:rPr>
              <w:t>Valor de la elasticidad</w:t>
            </w:r>
          </w:p>
        </w:tc>
      </w:tr>
      <w:tr w:rsidR="00051C5F" w:rsidRPr="009657A6" w14:paraId="03731988" w14:textId="77777777" w:rsidTr="009657A6">
        <w:tc>
          <w:tcPr>
            <w:tcW w:w="2069" w:type="dxa"/>
          </w:tcPr>
          <w:p w14:paraId="5347FF09" w14:textId="77777777" w:rsidR="00051C5F" w:rsidRPr="009657A6" w:rsidRDefault="00051C5F" w:rsidP="00051C5F">
            <w:pPr>
              <w:jc w:val="both"/>
              <w:rPr>
                <w:sz w:val="22"/>
                <w:szCs w:val="22"/>
              </w:rPr>
            </w:pPr>
            <w:r w:rsidRPr="009657A6">
              <w:rPr>
                <w:sz w:val="22"/>
                <w:szCs w:val="22"/>
              </w:rPr>
              <w:t xml:space="preserve">Urbano </w:t>
            </w:r>
          </w:p>
        </w:tc>
        <w:tc>
          <w:tcPr>
            <w:tcW w:w="2869" w:type="dxa"/>
          </w:tcPr>
          <w:p w14:paraId="0C0FD18B" w14:textId="77777777" w:rsidR="00051C5F" w:rsidRPr="009657A6" w:rsidRDefault="00CB213F" w:rsidP="00CB213F">
            <w:pPr>
              <w:jc w:val="center"/>
              <w:rPr>
                <w:sz w:val="22"/>
                <w:szCs w:val="22"/>
              </w:rPr>
            </w:pPr>
            <w:r w:rsidRPr="009657A6">
              <w:rPr>
                <w:sz w:val="22"/>
                <w:szCs w:val="22"/>
              </w:rPr>
              <w:t>11.69</w:t>
            </w:r>
          </w:p>
        </w:tc>
        <w:tc>
          <w:tcPr>
            <w:tcW w:w="2802" w:type="dxa"/>
          </w:tcPr>
          <w:p w14:paraId="55E669BB" w14:textId="77777777" w:rsidR="00051C5F" w:rsidRPr="009657A6" w:rsidRDefault="00CB213F" w:rsidP="00CB213F">
            <w:pPr>
              <w:jc w:val="center"/>
              <w:rPr>
                <w:sz w:val="22"/>
                <w:szCs w:val="22"/>
              </w:rPr>
            </w:pPr>
            <w:r w:rsidRPr="009657A6">
              <w:rPr>
                <w:sz w:val="22"/>
                <w:szCs w:val="22"/>
              </w:rPr>
              <w:t>-0.81</w:t>
            </w:r>
          </w:p>
        </w:tc>
      </w:tr>
      <w:tr w:rsidR="00051C5F" w:rsidRPr="009657A6" w14:paraId="6FF5A74C" w14:textId="77777777" w:rsidTr="009657A6">
        <w:tc>
          <w:tcPr>
            <w:tcW w:w="2069" w:type="dxa"/>
          </w:tcPr>
          <w:p w14:paraId="71A72DC7" w14:textId="77777777" w:rsidR="00051C5F" w:rsidRPr="009657A6" w:rsidRDefault="00051C5F" w:rsidP="00051C5F">
            <w:pPr>
              <w:jc w:val="both"/>
              <w:rPr>
                <w:sz w:val="22"/>
                <w:szCs w:val="22"/>
              </w:rPr>
            </w:pPr>
            <w:r w:rsidRPr="009657A6">
              <w:rPr>
                <w:sz w:val="22"/>
                <w:szCs w:val="22"/>
              </w:rPr>
              <w:t>Rural</w:t>
            </w:r>
          </w:p>
        </w:tc>
        <w:tc>
          <w:tcPr>
            <w:tcW w:w="2869" w:type="dxa"/>
          </w:tcPr>
          <w:p w14:paraId="35940E0D" w14:textId="77777777" w:rsidR="00051C5F" w:rsidRPr="009657A6" w:rsidRDefault="00CB213F" w:rsidP="00CB213F">
            <w:pPr>
              <w:jc w:val="center"/>
              <w:rPr>
                <w:sz w:val="22"/>
                <w:szCs w:val="22"/>
              </w:rPr>
            </w:pPr>
            <w:r w:rsidRPr="009657A6">
              <w:rPr>
                <w:sz w:val="22"/>
                <w:szCs w:val="22"/>
              </w:rPr>
              <w:t>5.09</w:t>
            </w:r>
          </w:p>
        </w:tc>
        <w:tc>
          <w:tcPr>
            <w:tcW w:w="2802" w:type="dxa"/>
          </w:tcPr>
          <w:p w14:paraId="0BEBCBC9" w14:textId="77777777" w:rsidR="00051C5F" w:rsidRPr="009657A6" w:rsidRDefault="00CB213F" w:rsidP="00CB213F">
            <w:pPr>
              <w:jc w:val="center"/>
              <w:rPr>
                <w:sz w:val="22"/>
                <w:szCs w:val="22"/>
              </w:rPr>
            </w:pPr>
            <w:r w:rsidRPr="009657A6">
              <w:rPr>
                <w:sz w:val="22"/>
                <w:szCs w:val="22"/>
              </w:rPr>
              <w:t>-0.4</w:t>
            </w:r>
          </w:p>
        </w:tc>
      </w:tr>
    </w:tbl>
    <w:p w14:paraId="4227B0CB" w14:textId="77777777" w:rsidR="00026BA8" w:rsidRDefault="00026BA8" w:rsidP="00026BA8">
      <w:pPr>
        <w:pStyle w:val="Paragraph"/>
        <w:numPr>
          <w:ilvl w:val="0"/>
          <w:numId w:val="0"/>
        </w:numPr>
        <w:ind w:left="720"/>
        <w:rPr>
          <w:lang w:val="es-ES_tradnl"/>
        </w:rPr>
      </w:pPr>
    </w:p>
    <w:p w14:paraId="364CDF23" w14:textId="77777777" w:rsidR="00026BA8" w:rsidRPr="00E93679" w:rsidRDefault="00026BA8" w:rsidP="00026BA8">
      <w:pPr>
        <w:pStyle w:val="Paragraph"/>
        <w:numPr>
          <w:ilvl w:val="1"/>
          <w:numId w:val="23"/>
        </w:numPr>
        <w:rPr>
          <w:lang w:val="es-ES_tradnl"/>
        </w:rPr>
      </w:pPr>
      <w:r>
        <w:rPr>
          <w:lang w:val="es-ES_tradnl"/>
        </w:rPr>
        <w:t>Del Proyecto PN-G1003 se obtuvo el valor de ahorro de costo (Po y Qo del modelo de la figura 1.1). En el informe de dicho proyecto dice: “</w:t>
      </w:r>
      <w:r w:rsidRPr="00E93679">
        <w:rPr>
          <w:lang w:val="es-ES_tradnl"/>
        </w:rPr>
        <w:t xml:space="preserve">Los beneficios se calcularon como el ahorro de recursos por el tiempo utilizado en acarreo de agua. De un estudio de la DISAPA se encontró que en las comunidades a ser beneficiadas cada familia gasta 45 minutos en promedio acarreando agua y consume en promedio 80 lts/día. El valor del agua por acarreo se calculó con base en el salario mínimo que para 2012 es de US$ 1,22/hora para el sector agrícola y US$ 1,72/hora para el sector pesquero. En las zonas a atender, 20% trabaja en el sector pesquero y 80% en el sector agrícola. El valor de la hora de acarreo sería el 50% (Razón Precio Cuenta de la mano de obra no calificada) de $1,32. Así, el </w:t>
      </w:r>
      <w:r>
        <w:rPr>
          <w:lang w:val="es-ES_tradnl"/>
        </w:rPr>
        <w:t>valor económico</w:t>
      </w:r>
      <w:r w:rsidRPr="00E93679">
        <w:rPr>
          <w:lang w:val="es-ES_tradnl"/>
        </w:rPr>
        <w:t xml:space="preserve"> del agua acarreada es de US$ 6,19 por m3”. </w:t>
      </w:r>
      <w:r>
        <w:rPr>
          <w:lang w:val="es-ES_tradnl"/>
        </w:rPr>
        <w:t xml:space="preserve">Este valor se actualizó teniendo en cuenta el índice de inflación. Para Marzo de 2017 </w:t>
      </w:r>
      <w:r w:rsidRPr="00E93679">
        <w:rPr>
          <w:lang w:val="es-ES_tradnl"/>
        </w:rPr>
        <w:t xml:space="preserve">el </w:t>
      </w:r>
      <w:r>
        <w:rPr>
          <w:lang w:val="es-ES_tradnl"/>
        </w:rPr>
        <w:t>valor económico</w:t>
      </w:r>
      <w:r w:rsidRPr="00E93679">
        <w:rPr>
          <w:lang w:val="es-ES_tradnl"/>
        </w:rPr>
        <w:t xml:space="preserve"> del agua acarreada </w:t>
      </w:r>
      <w:r>
        <w:rPr>
          <w:lang w:val="es-ES_tradnl"/>
        </w:rPr>
        <w:t xml:space="preserve">sería de US$ 6,85 </w:t>
      </w:r>
      <w:r w:rsidRPr="00E93679">
        <w:rPr>
          <w:lang w:val="es-ES_tradnl"/>
        </w:rPr>
        <w:t>por m3</w:t>
      </w:r>
      <w:r>
        <w:rPr>
          <w:lang w:val="es-ES_tradnl"/>
        </w:rPr>
        <w:t>. El valor de Po para el sector urbano se supuso igual ya que no se pudo conseguir el valor de venta en carro-tanque que es el modo de abastecimiento urbano cuando no existe sistema o cuando hay racionamiento total.  Este valor es consistente con los precios observados en la región centroamericana los cuales varía entre US$ 5 y 10 por m3.</w:t>
      </w:r>
    </w:p>
    <w:p w14:paraId="6CD9EAD8" w14:textId="64537578" w:rsidR="00CA482C" w:rsidRDefault="00026BA8" w:rsidP="00026BA8">
      <w:pPr>
        <w:pStyle w:val="Paragraph"/>
        <w:numPr>
          <w:ilvl w:val="1"/>
          <w:numId w:val="23"/>
        </w:numPr>
        <w:rPr>
          <w:lang w:val="es-ES_tradnl"/>
        </w:rPr>
      </w:pPr>
      <w:r>
        <w:rPr>
          <w:lang w:val="es-ES_tradnl"/>
        </w:rPr>
        <w:t>El beneficio por aumento de consumo se calculó como la integral del modelo de demanda entre el consumo sin sistema y con sistema. Los valores con sistema son para el sector urbano el promedio de consumo de todas las viviendas conectadas servidas por el IDAAN y para el sector rural, se adoptó el valor del</w:t>
      </w:r>
      <w:r w:rsidRPr="00F53CE7">
        <w:rPr>
          <w:lang w:val="es-ES_tradnl"/>
        </w:rPr>
        <w:t xml:space="preserve"> manual de proyectos de agua rural de la DISAPA </w:t>
      </w:r>
      <w:r>
        <w:rPr>
          <w:lang w:val="es-ES_tradnl"/>
        </w:rPr>
        <w:t xml:space="preserve">que </w:t>
      </w:r>
      <w:r w:rsidRPr="00F53CE7">
        <w:rPr>
          <w:lang w:val="es-ES_tradnl"/>
        </w:rPr>
        <w:t>indica que las familias consumirá</w:t>
      </w:r>
      <w:r>
        <w:rPr>
          <w:lang w:val="es-ES_tradnl"/>
        </w:rPr>
        <w:t>n</w:t>
      </w:r>
      <w:r w:rsidRPr="00F53CE7">
        <w:rPr>
          <w:lang w:val="es-ES_tradnl"/>
        </w:rPr>
        <w:t xml:space="preserve"> 120 lts/hab/día</w:t>
      </w:r>
      <w:r>
        <w:rPr>
          <w:lang w:val="es-ES_tradnl"/>
        </w:rPr>
        <w:t xml:space="preserve"> en caso de tener sistema de agua potable.</w:t>
      </w:r>
      <w:r w:rsidRPr="00051C5F">
        <w:rPr>
          <w:lang w:val="es-ES_tradnl"/>
        </w:rPr>
        <w:t xml:space="preserve"> </w:t>
      </w:r>
      <w:r w:rsidR="00CA482C" w:rsidRPr="00051C5F">
        <w:rPr>
          <w:lang w:val="es-ES_tradnl"/>
        </w:rPr>
        <w:t xml:space="preserve">Los </w:t>
      </w:r>
      <w:r>
        <w:rPr>
          <w:lang w:val="es-ES_tradnl"/>
        </w:rPr>
        <w:t xml:space="preserve">valores del modelo económico </w:t>
      </w:r>
      <w:r w:rsidR="00CA482C" w:rsidRPr="00051C5F">
        <w:rPr>
          <w:lang w:val="es-ES_tradnl"/>
        </w:rPr>
        <w:t xml:space="preserve">y los beneficios </w:t>
      </w:r>
      <w:r w:rsidR="009C2699" w:rsidRPr="00051C5F">
        <w:rPr>
          <w:lang w:val="es-ES_tradnl"/>
        </w:rPr>
        <w:t xml:space="preserve">por familia </w:t>
      </w:r>
      <w:r w:rsidR="00CA482C" w:rsidRPr="00051C5F">
        <w:rPr>
          <w:lang w:val="es-ES_tradnl"/>
        </w:rPr>
        <w:t xml:space="preserve">para cada </w:t>
      </w:r>
      <w:r w:rsidR="00A463B3">
        <w:rPr>
          <w:lang w:val="es-ES_tradnl"/>
        </w:rPr>
        <w:t>sector</w:t>
      </w:r>
      <w:r w:rsidR="00CA482C" w:rsidRPr="00051C5F">
        <w:rPr>
          <w:lang w:val="es-ES_tradnl"/>
        </w:rPr>
        <w:t xml:space="preserve"> son los siguientes:</w:t>
      </w:r>
    </w:p>
    <w:p w14:paraId="70CE72E7" w14:textId="40B16E9F" w:rsidR="003854AF" w:rsidRDefault="003854AF" w:rsidP="003854AF">
      <w:pPr>
        <w:pStyle w:val="Paragraph"/>
        <w:numPr>
          <w:ilvl w:val="0"/>
          <w:numId w:val="0"/>
        </w:numPr>
        <w:ind w:left="720" w:hanging="720"/>
        <w:rPr>
          <w:lang w:val="es-ES_tradnl"/>
        </w:rPr>
      </w:pPr>
    </w:p>
    <w:p w14:paraId="71ED9284" w14:textId="06BDADCF" w:rsidR="003854AF" w:rsidRDefault="003854AF" w:rsidP="003854AF">
      <w:pPr>
        <w:pStyle w:val="Paragraph"/>
        <w:numPr>
          <w:ilvl w:val="0"/>
          <w:numId w:val="0"/>
        </w:numPr>
        <w:ind w:left="720" w:hanging="720"/>
        <w:rPr>
          <w:lang w:val="es-ES_tradnl"/>
        </w:rPr>
      </w:pPr>
    </w:p>
    <w:p w14:paraId="35C1A263" w14:textId="77777777" w:rsidR="003854AF" w:rsidRPr="00051C5F" w:rsidRDefault="003854AF" w:rsidP="003854AF">
      <w:pPr>
        <w:pStyle w:val="Paragraph"/>
        <w:numPr>
          <w:ilvl w:val="0"/>
          <w:numId w:val="0"/>
        </w:numPr>
        <w:ind w:left="720" w:hanging="720"/>
        <w:rPr>
          <w:lang w:val="es-ES_tradnl"/>
        </w:rPr>
      </w:pPr>
    </w:p>
    <w:p w14:paraId="7F1355F4" w14:textId="77777777" w:rsidR="00F83212" w:rsidRPr="00051C5F" w:rsidRDefault="0024763A" w:rsidP="00CA482C">
      <w:pPr>
        <w:pStyle w:val="Paragraph"/>
        <w:numPr>
          <w:ilvl w:val="0"/>
          <w:numId w:val="0"/>
        </w:numPr>
        <w:rPr>
          <w:lang w:val="es-ES_tradnl"/>
        </w:rPr>
      </w:pPr>
      <w:r w:rsidRPr="00051C5F">
        <w:rPr>
          <w:lang w:val="es-ES_tradnl"/>
        </w:rPr>
        <w:t xml:space="preserve"> </w:t>
      </w:r>
    </w:p>
    <w:tbl>
      <w:tblPr>
        <w:tblStyle w:val="TableGrid"/>
        <w:tblW w:w="6138" w:type="dxa"/>
        <w:jc w:val="center"/>
        <w:tblLook w:val="04A0" w:firstRow="1" w:lastRow="0" w:firstColumn="1" w:lastColumn="0" w:noHBand="0" w:noVBand="1"/>
      </w:tblPr>
      <w:tblGrid>
        <w:gridCol w:w="3528"/>
        <w:gridCol w:w="1260"/>
        <w:gridCol w:w="1350"/>
      </w:tblGrid>
      <w:tr w:rsidR="003C1A7D" w:rsidRPr="009657A6" w14:paraId="70F98B3E" w14:textId="77777777" w:rsidTr="009657A6">
        <w:trPr>
          <w:jc w:val="center"/>
        </w:trPr>
        <w:tc>
          <w:tcPr>
            <w:tcW w:w="3528" w:type="dxa"/>
            <w:vAlign w:val="center"/>
          </w:tcPr>
          <w:p w14:paraId="23D56AA7" w14:textId="77777777" w:rsidR="003C1A7D" w:rsidRPr="009657A6" w:rsidRDefault="003C1A7D" w:rsidP="00E7191A">
            <w:pPr>
              <w:pStyle w:val="Paragraph"/>
              <w:numPr>
                <w:ilvl w:val="0"/>
                <w:numId w:val="0"/>
              </w:numPr>
              <w:jc w:val="center"/>
              <w:rPr>
                <w:b/>
                <w:sz w:val="22"/>
                <w:szCs w:val="22"/>
                <w:lang w:val="es-ES_tradnl"/>
              </w:rPr>
            </w:pPr>
            <w:r w:rsidRPr="009657A6">
              <w:rPr>
                <w:b/>
                <w:sz w:val="22"/>
                <w:szCs w:val="22"/>
                <w:lang w:val="es-ES_tradnl"/>
              </w:rPr>
              <w:lastRenderedPageBreak/>
              <w:t>Parámetro</w:t>
            </w:r>
          </w:p>
        </w:tc>
        <w:tc>
          <w:tcPr>
            <w:tcW w:w="1260" w:type="dxa"/>
            <w:vAlign w:val="center"/>
          </w:tcPr>
          <w:p w14:paraId="4D6949A1" w14:textId="77777777" w:rsidR="003C1A7D" w:rsidRPr="009657A6" w:rsidRDefault="003C1A7D" w:rsidP="00E7191A">
            <w:pPr>
              <w:pStyle w:val="Paragraph"/>
              <w:numPr>
                <w:ilvl w:val="0"/>
                <w:numId w:val="0"/>
              </w:numPr>
              <w:jc w:val="center"/>
              <w:rPr>
                <w:b/>
                <w:sz w:val="22"/>
                <w:szCs w:val="22"/>
                <w:lang w:val="es-ES_tradnl"/>
              </w:rPr>
            </w:pPr>
            <w:r w:rsidRPr="009657A6">
              <w:rPr>
                <w:b/>
                <w:sz w:val="22"/>
                <w:szCs w:val="22"/>
                <w:lang w:val="es-ES_tradnl"/>
              </w:rPr>
              <w:t>Urbano</w:t>
            </w:r>
          </w:p>
        </w:tc>
        <w:tc>
          <w:tcPr>
            <w:tcW w:w="1350" w:type="dxa"/>
            <w:vAlign w:val="center"/>
          </w:tcPr>
          <w:p w14:paraId="5B3A91D5" w14:textId="77777777" w:rsidR="003C1A7D" w:rsidRPr="009657A6" w:rsidRDefault="003C1A7D" w:rsidP="00E7191A">
            <w:pPr>
              <w:pStyle w:val="Paragraph"/>
              <w:numPr>
                <w:ilvl w:val="0"/>
                <w:numId w:val="0"/>
              </w:numPr>
              <w:jc w:val="center"/>
              <w:rPr>
                <w:b/>
                <w:sz w:val="22"/>
                <w:szCs w:val="22"/>
                <w:lang w:val="es-ES_tradnl"/>
              </w:rPr>
            </w:pPr>
            <w:r w:rsidRPr="009657A6">
              <w:rPr>
                <w:b/>
                <w:sz w:val="22"/>
                <w:szCs w:val="22"/>
                <w:lang w:val="es-ES_tradnl"/>
              </w:rPr>
              <w:t>Rural</w:t>
            </w:r>
          </w:p>
        </w:tc>
      </w:tr>
      <w:tr w:rsidR="003C1A7D" w:rsidRPr="009657A6" w14:paraId="01C813AA" w14:textId="77777777" w:rsidTr="00A41AFB">
        <w:trPr>
          <w:trHeight w:val="584"/>
          <w:jc w:val="center"/>
        </w:trPr>
        <w:tc>
          <w:tcPr>
            <w:tcW w:w="3528" w:type="dxa"/>
            <w:vAlign w:val="center"/>
          </w:tcPr>
          <w:p w14:paraId="305FB4D2" w14:textId="77777777" w:rsidR="003C1A7D" w:rsidRPr="009657A6" w:rsidRDefault="003C1A7D" w:rsidP="00A41AFB">
            <w:pPr>
              <w:pStyle w:val="Paragraph"/>
              <w:numPr>
                <w:ilvl w:val="0"/>
                <w:numId w:val="0"/>
              </w:numPr>
              <w:spacing w:before="0" w:after="0"/>
              <w:jc w:val="left"/>
              <w:rPr>
                <w:sz w:val="22"/>
                <w:szCs w:val="22"/>
                <w:lang w:val="es-ES_tradnl"/>
              </w:rPr>
            </w:pPr>
            <w:r w:rsidRPr="009657A6">
              <w:rPr>
                <w:sz w:val="22"/>
                <w:szCs w:val="22"/>
                <w:lang w:val="es-ES_tradnl"/>
              </w:rPr>
              <w:t>Costo económico del agua sin proyecto (US$/m3) (P0)</w:t>
            </w:r>
          </w:p>
        </w:tc>
        <w:tc>
          <w:tcPr>
            <w:tcW w:w="1260" w:type="dxa"/>
            <w:vAlign w:val="center"/>
          </w:tcPr>
          <w:p w14:paraId="62A8BA53" w14:textId="4789A9BB" w:rsidR="003C1A7D" w:rsidRPr="009657A6" w:rsidRDefault="00FC5A17" w:rsidP="00A41AFB">
            <w:pPr>
              <w:pStyle w:val="Paragraph"/>
              <w:numPr>
                <w:ilvl w:val="0"/>
                <w:numId w:val="0"/>
              </w:numPr>
              <w:spacing w:before="0" w:after="0"/>
              <w:jc w:val="center"/>
              <w:rPr>
                <w:sz w:val="22"/>
                <w:szCs w:val="22"/>
                <w:lang w:val="es-ES_tradnl"/>
              </w:rPr>
            </w:pPr>
            <w:r w:rsidRPr="009657A6">
              <w:rPr>
                <w:sz w:val="22"/>
                <w:szCs w:val="22"/>
                <w:lang w:val="es-ES_tradnl"/>
              </w:rPr>
              <w:t>6</w:t>
            </w:r>
            <w:r w:rsidR="00270211">
              <w:rPr>
                <w:sz w:val="22"/>
                <w:szCs w:val="22"/>
                <w:lang w:val="es-ES_tradnl"/>
              </w:rPr>
              <w:t>,</w:t>
            </w:r>
            <w:r w:rsidRPr="009657A6">
              <w:rPr>
                <w:sz w:val="22"/>
                <w:szCs w:val="22"/>
                <w:lang w:val="es-ES_tradnl"/>
              </w:rPr>
              <w:t>85</w:t>
            </w:r>
          </w:p>
        </w:tc>
        <w:tc>
          <w:tcPr>
            <w:tcW w:w="1350" w:type="dxa"/>
            <w:vAlign w:val="center"/>
          </w:tcPr>
          <w:p w14:paraId="7E00DA6A" w14:textId="77777777" w:rsidR="003C1A7D" w:rsidRPr="009657A6" w:rsidRDefault="00602366" w:rsidP="00E7191A">
            <w:pPr>
              <w:pStyle w:val="Paragraph"/>
              <w:numPr>
                <w:ilvl w:val="0"/>
                <w:numId w:val="0"/>
              </w:numPr>
              <w:spacing w:before="0" w:after="0"/>
              <w:jc w:val="center"/>
              <w:rPr>
                <w:sz w:val="22"/>
                <w:szCs w:val="22"/>
                <w:lang w:val="es-ES_tradnl"/>
              </w:rPr>
            </w:pPr>
            <w:r>
              <w:rPr>
                <w:sz w:val="22"/>
                <w:szCs w:val="22"/>
                <w:lang w:val="es-ES_tradnl"/>
              </w:rPr>
              <w:t>6,85</w:t>
            </w:r>
          </w:p>
        </w:tc>
      </w:tr>
      <w:tr w:rsidR="003C1A7D" w:rsidRPr="009657A6" w14:paraId="40B85290" w14:textId="77777777" w:rsidTr="009657A6">
        <w:trPr>
          <w:jc w:val="center"/>
        </w:trPr>
        <w:tc>
          <w:tcPr>
            <w:tcW w:w="3528" w:type="dxa"/>
            <w:vAlign w:val="center"/>
          </w:tcPr>
          <w:p w14:paraId="73A71DAC" w14:textId="77777777" w:rsidR="003C1A7D" w:rsidRPr="009657A6" w:rsidRDefault="003C1A7D" w:rsidP="00A41AFB">
            <w:pPr>
              <w:pStyle w:val="Paragraph"/>
              <w:numPr>
                <w:ilvl w:val="0"/>
                <w:numId w:val="0"/>
              </w:numPr>
              <w:spacing w:before="0" w:after="0"/>
              <w:jc w:val="left"/>
              <w:rPr>
                <w:sz w:val="22"/>
                <w:szCs w:val="22"/>
                <w:lang w:val="es-ES_tradnl"/>
              </w:rPr>
            </w:pPr>
            <w:r w:rsidRPr="009657A6">
              <w:rPr>
                <w:sz w:val="22"/>
                <w:szCs w:val="22"/>
                <w:lang w:val="es-ES_tradnl"/>
              </w:rPr>
              <w:t>Consumo (m3/mes/flia) (Q0)</w:t>
            </w:r>
          </w:p>
        </w:tc>
        <w:tc>
          <w:tcPr>
            <w:tcW w:w="1260" w:type="dxa"/>
            <w:vAlign w:val="center"/>
          </w:tcPr>
          <w:p w14:paraId="6D2A432C" w14:textId="07414E38" w:rsidR="003C1A7D" w:rsidRPr="009657A6" w:rsidRDefault="00FC5A17">
            <w:pPr>
              <w:jc w:val="center"/>
              <w:rPr>
                <w:color w:val="000000"/>
                <w:sz w:val="22"/>
                <w:szCs w:val="22"/>
              </w:rPr>
            </w:pPr>
            <w:r w:rsidRPr="009657A6">
              <w:rPr>
                <w:color w:val="000000"/>
                <w:sz w:val="22"/>
                <w:szCs w:val="22"/>
              </w:rPr>
              <w:t>2</w:t>
            </w:r>
            <w:r w:rsidR="00270211">
              <w:rPr>
                <w:color w:val="000000"/>
                <w:sz w:val="22"/>
                <w:szCs w:val="22"/>
              </w:rPr>
              <w:t>,</w:t>
            </w:r>
            <w:r w:rsidRPr="009657A6">
              <w:rPr>
                <w:color w:val="000000"/>
                <w:sz w:val="22"/>
                <w:szCs w:val="22"/>
              </w:rPr>
              <w:t>44</w:t>
            </w:r>
          </w:p>
        </w:tc>
        <w:tc>
          <w:tcPr>
            <w:tcW w:w="1350" w:type="dxa"/>
            <w:vAlign w:val="center"/>
          </w:tcPr>
          <w:p w14:paraId="095FF14A" w14:textId="77777777" w:rsidR="003C1A7D" w:rsidRPr="009657A6" w:rsidRDefault="00602366" w:rsidP="00E7191A">
            <w:pPr>
              <w:jc w:val="center"/>
              <w:rPr>
                <w:color w:val="000000"/>
                <w:sz w:val="22"/>
                <w:szCs w:val="22"/>
              </w:rPr>
            </w:pPr>
            <w:r>
              <w:rPr>
                <w:color w:val="000000"/>
                <w:sz w:val="22"/>
                <w:szCs w:val="22"/>
              </w:rPr>
              <w:t>2,44</w:t>
            </w:r>
          </w:p>
        </w:tc>
      </w:tr>
      <w:tr w:rsidR="003C1A7D" w:rsidRPr="009657A6" w14:paraId="3346AD10" w14:textId="77777777" w:rsidTr="009657A6">
        <w:trPr>
          <w:jc w:val="center"/>
        </w:trPr>
        <w:tc>
          <w:tcPr>
            <w:tcW w:w="3528" w:type="dxa"/>
            <w:vAlign w:val="center"/>
          </w:tcPr>
          <w:p w14:paraId="7A443E5E" w14:textId="77777777" w:rsidR="003C1A7D" w:rsidRPr="009657A6" w:rsidRDefault="003C1A7D" w:rsidP="00A41AFB">
            <w:pPr>
              <w:pStyle w:val="Paragraph"/>
              <w:numPr>
                <w:ilvl w:val="0"/>
                <w:numId w:val="0"/>
              </w:numPr>
              <w:spacing w:before="0" w:after="0"/>
              <w:jc w:val="left"/>
              <w:rPr>
                <w:sz w:val="22"/>
                <w:szCs w:val="22"/>
                <w:lang w:val="es-ES_tradnl"/>
              </w:rPr>
            </w:pPr>
            <w:r w:rsidRPr="009657A6">
              <w:rPr>
                <w:sz w:val="22"/>
                <w:szCs w:val="22"/>
                <w:lang w:val="es-ES_tradnl"/>
              </w:rPr>
              <w:t>Ahorro de recursos (US$/mes)</w:t>
            </w:r>
          </w:p>
        </w:tc>
        <w:tc>
          <w:tcPr>
            <w:tcW w:w="1260" w:type="dxa"/>
            <w:vAlign w:val="center"/>
          </w:tcPr>
          <w:p w14:paraId="2719971C" w14:textId="6F62614E" w:rsidR="003C1A7D" w:rsidRPr="009657A6" w:rsidRDefault="00FC5A17">
            <w:pPr>
              <w:jc w:val="center"/>
              <w:rPr>
                <w:color w:val="000000"/>
                <w:sz w:val="22"/>
                <w:szCs w:val="22"/>
              </w:rPr>
            </w:pPr>
            <w:r w:rsidRPr="009657A6">
              <w:rPr>
                <w:color w:val="000000"/>
                <w:sz w:val="22"/>
                <w:szCs w:val="22"/>
              </w:rPr>
              <w:t>16</w:t>
            </w:r>
            <w:r w:rsidR="00270211">
              <w:rPr>
                <w:color w:val="000000"/>
                <w:sz w:val="22"/>
                <w:szCs w:val="22"/>
              </w:rPr>
              <w:t>,</w:t>
            </w:r>
            <w:r w:rsidRPr="009657A6">
              <w:rPr>
                <w:color w:val="000000"/>
                <w:sz w:val="22"/>
                <w:szCs w:val="22"/>
              </w:rPr>
              <w:t>7</w:t>
            </w:r>
          </w:p>
        </w:tc>
        <w:tc>
          <w:tcPr>
            <w:tcW w:w="1350" w:type="dxa"/>
            <w:vAlign w:val="center"/>
          </w:tcPr>
          <w:p w14:paraId="1BC6C37F" w14:textId="77777777" w:rsidR="003C1A7D" w:rsidRPr="009657A6" w:rsidRDefault="00270211" w:rsidP="00E7191A">
            <w:pPr>
              <w:jc w:val="center"/>
              <w:rPr>
                <w:color w:val="000000"/>
                <w:sz w:val="22"/>
                <w:szCs w:val="22"/>
              </w:rPr>
            </w:pPr>
            <w:r>
              <w:rPr>
                <w:color w:val="000000"/>
                <w:sz w:val="22"/>
                <w:szCs w:val="22"/>
              </w:rPr>
              <w:t>16,7</w:t>
            </w:r>
          </w:p>
        </w:tc>
      </w:tr>
      <w:tr w:rsidR="003C1A7D" w:rsidRPr="009657A6" w14:paraId="5FD82521" w14:textId="77777777" w:rsidTr="009657A6">
        <w:trPr>
          <w:jc w:val="center"/>
        </w:trPr>
        <w:tc>
          <w:tcPr>
            <w:tcW w:w="3528" w:type="dxa"/>
            <w:vAlign w:val="center"/>
          </w:tcPr>
          <w:p w14:paraId="396A150E" w14:textId="77777777" w:rsidR="003C1A7D" w:rsidRPr="009657A6" w:rsidRDefault="003C1A7D" w:rsidP="00A41AFB">
            <w:pPr>
              <w:pStyle w:val="Paragraph"/>
              <w:numPr>
                <w:ilvl w:val="0"/>
                <w:numId w:val="0"/>
              </w:numPr>
              <w:spacing w:before="0" w:after="0"/>
              <w:jc w:val="left"/>
              <w:rPr>
                <w:sz w:val="22"/>
                <w:szCs w:val="22"/>
                <w:lang w:val="es-ES_tradnl"/>
              </w:rPr>
            </w:pPr>
            <w:r w:rsidRPr="009657A6">
              <w:rPr>
                <w:sz w:val="22"/>
                <w:szCs w:val="22"/>
                <w:lang w:val="es-ES_tradnl"/>
              </w:rPr>
              <w:t>Tarifa con proyecto (</w:t>
            </w:r>
            <w:r w:rsidR="00FC5A17" w:rsidRPr="009657A6">
              <w:rPr>
                <w:sz w:val="22"/>
                <w:szCs w:val="22"/>
                <w:lang w:val="es-ES_tradnl"/>
              </w:rPr>
              <w:t>US$</w:t>
            </w:r>
            <w:r w:rsidRPr="009657A6">
              <w:rPr>
                <w:sz w:val="22"/>
                <w:szCs w:val="22"/>
                <w:lang w:val="es-ES_tradnl"/>
              </w:rPr>
              <w:t>/m3) (P1)</w:t>
            </w:r>
          </w:p>
        </w:tc>
        <w:tc>
          <w:tcPr>
            <w:tcW w:w="1260" w:type="dxa"/>
            <w:vAlign w:val="center"/>
          </w:tcPr>
          <w:p w14:paraId="35B6968C" w14:textId="2C3BD88F" w:rsidR="003C1A7D" w:rsidRPr="009657A6" w:rsidRDefault="00FC5A17">
            <w:pPr>
              <w:jc w:val="center"/>
              <w:rPr>
                <w:color w:val="000000"/>
                <w:sz w:val="22"/>
                <w:szCs w:val="22"/>
              </w:rPr>
            </w:pPr>
            <w:r w:rsidRPr="009657A6">
              <w:rPr>
                <w:color w:val="000000"/>
                <w:sz w:val="22"/>
                <w:szCs w:val="22"/>
              </w:rPr>
              <w:t>0</w:t>
            </w:r>
            <w:r w:rsidR="00270211">
              <w:rPr>
                <w:color w:val="000000"/>
                <w:sz w:val="22"/>
                <w:szCs w:val="22"/>
              </w:rPr>
              <w:t>,</w:t>
            </w:r>
            <w:r w:rsidRPr="009657A6">
              <w:rPr>
                <w:color w:val="000000"/>
                <w:sz w:val="22"/>
                <w:szCs w:val="22"/>
              </w:rPr>
              <w:t>21</w:t>
            </w:r>
          </w:p>
        </w:tc>
        <w:tc>
          <w:tcPr>
            <w:tcW w:w="1350" w:type="dxa"/>
            <w:vAlign w:val="center"/>
          </w:tcPr>
          <w:p w14:paraId="38BA583E" w14:textId="77777777" w:rsidR="003C1A7D" w:rsidRPr="009657A6" w:rsidRDefault="00270211" w:rsidP="00E7191A">
            <w:pPr>
              <w:jc w:val="center"/>
              <w:rPr>
                <w:color w:val="000000"/>
                <w:sz w:val="22"/>
                <w:szCs w:val="22"/>
              </w:rPr>
            </w:pPr>
            <w:r>
              <w:rPr>
                <w:color w:val="000000"/>
                <w:sz w:val="22"/>
                <w:szCs w:val="22"/>
              </w:rPr>
              <w:t>0,10</w:t>
            </w:r>
          </w:p>
        </w:tc>
      </w:tr>
      <w:tr w:rsidR="003C1A7D" w:rsidRPr="009657A6" w14:paraId="4CCF66CA" w14:textId="77777777" w:rsidTr="009657A6">
        <w:trPr>
          <w:jc w:val="center"/>
        </w:trPr>
        <w:tc>
          <w:tcPr>
            <w:tcW w:w="3528" w:type="dxa"/>
            <w:vAlign w:val="center"/>
          </w:tcPr>
          <w:p w14:paraId="02153E54" w14:textId="77777777" w:rsidR="003C1A7D" w:rsidRPr="009657A6" w:rsidRDefault="003C1A7D" w:rsidP="00A41AFB">
            <w:pPr>
              <w:pStyle w:val="Paragraph"/>
              <w:numPr>
                <w:ilvl w:val="0"/>
                <w:numId w:val="0"/>
              </w:numPr>
              <w:spacing w:before="0" w:after="0"/>
              <w:jc w:val="left"/>
              <w:rPr>
                <w:sz w:val="22"/>
                <w:szCs w:val="22"/>
                <w:lang w:val="es-ES_tradnl"/>
              </w:rPr>
            </w:pPr>
            <w:r w:rsidRPr="009657A6">
              <w:rPr>
                <w:sz w:val="22"/>
                <w:szCs w:val="22"/>
                <w:lang w:val="es-ES_tradnl"/>
              </w:rPr>
              <w:t>Consumo con proyecto (m3/mes/familia) (Q1)</w:t>
            </w:r>
          </w:p>
        </w:tc>
        <w:tc>
          <w:tcPr>
            <w:tcW w:w="1260" w:type="dxa"/>
            <w:vAlign w:val="center"/>
          </w:tcPr>
          <w:p w14:paraId="0404E01B" w14:textId="1E35FEB6" w:rsidR="003C1A7D" w:rsidRPr="009657A6" w:rsidRDefault="00FC5A17">
            <w:pPr>
              <w:jc w:val="center"/>
              <w:rPr>
                <w:color w:val="000000"/>
                <w:sz w:val="22"/>
                <w:szCs w:val="22"/>
              </w:rPr>
            </w:pPr>
            <w:r w:rsidRPr="009657A6">
              <w:rPr>
                <w:color w:val="000000"/>
                <w:sz w:val="22"/>
                <w:szCs w:val="22"/>
              </w:rPr>
              <w:t>41</w:t>
            </w:r>
            <w:r w:rsidR="00270211">
              <w:rPr>
                <w:color w:val="000000"/>
                <w:sz w:val="22"/>
                <w:szCs w:val="22"/>
              </w:rPr>
              <w:t>,</w:t>
            </w:r>
            <w:r w:rsidRPr="009657A6">
              <w:rPr>
                <w:color w:val="000000"/>
                <w:sz w:val="22"/>
                <w:szCs w:val="22"/>
              </w:rPr>
              <w:t>6</w:t>
            </w:r>
          </w:p>
        </w:tc>
        <w:tc>
          <w:tcPr>
            <w:tcW w:w="1350" w:type="dxa"/>
            <w:vAlign w:val="center"/>
          </w:tcPr>
          <w:p w14:paraId="4A161924" w14:textId="77777777" w:rsidR="003C1A7D" w:rsidRPr="009657A6" w:rsidRDefault="00270211" w:rsidP="00E7191A">
            <w:pPr>
              <w:jc w:val="center"/>
              <w:rPr>
                <w:color w:val="000000"/>
                <w:sz w:val="22"/>
                <w:szCs w:val="22"/>
              </w:rPr>
            </w:pPr>
            <w:r>
              <w:rPr>
                <w:color w:val="000000"/>
                <w:sz w:val="22"/>
                <w:szCs w:val="22"/>
              </w:rPr>
              <w:t>13,3</w:t>
            </w:r>
          </w:p>
        </w:tc>
      </w:tr>
      <w:tr w:rsidR="003C1A7D" w:rsidRPr="009657A6" w14:paraId="6F7EA68A" w14:textId="77777777" w:rsidTr="009657A6">
        <w:trPr>
          <w:jc w:val="center"/>
        </w:trPr>
        <w:tc>
          <w:tcPr>
            <w:tcW w:w="3528" w:type="dxa"/>
            <w:vAlign w:val="center"/>
          </w:tcPr>
          <w:p w14:paraId="4BA73371" w14:textId="77777777" w:rsidR="003C1A7D" w:rsidRPr="009657A6" w:rsidRDefault="003C1A7D" w:rsidP="00A41AFB">
            <w:pPr>
              <w:pStyle w:val="Paragraph"/>
              <w:numPr>
                <w:ilvl w:val="0"/>
                <w:numId w:val="0"/>
              </w:numPr>
              <w:spacing w:before="0" w:after="0"/>
              <w:jc w:val="left"/>
              <w:rPr>
                <w:sz w:val="22"/>
                <w:szCs w:val="22"/>
                <w:lang w:val="es-ES_tradnl"/>
              </w:rPr>
            </w:pPr>
            <w:r w:rsidRPr="009657A6">
              <w:rPr>
                <w:sz w:val="22"/>
                <w:szCs w:val="22"/>
                <w:lang w:val="es-ES_tradnl"/>
              </w:rPr>
              <w:t>Beneficio por aumento de consumo (US$/ mes/familia)</w:t>
            </w:r>
          </w:p>
        </w:tc>
        <w:tc>
          <w:tcPr>
            <w:tcW w:w="1260" w:type="dxa"/>
            <w:vAlign w:val="center"/>
          </w:tcPr>
          <w:p w14:paraId="686D4AA5" w14:textId="03748340" w:rsidR="003C1A7D" w:rsidRPr="009657A6" w:rsidRDefault="00FC5A17">
            <w:pPr>
              <w:jc w:val="center"/>
              <w:rPr>
                <w:color w:val="000000"/>
                <w:sz w:val="22"/>
                <w:szCs w:val="22"/>
              </w:rPr>
            </w:pPr>
            <w:r w:rsidRPr="009657A6">
              <w:rPr>
                <w:color w:val="000000"/>
                <w:sz w:val="22"/>
                <w:szCs w:val="22"/>
              </w:rPr>
              <w:t>34</w:t>
            </w:r>
            <w:r w:rsidR="00270211">
              <w:rPr>
                <w:color w:val="000000"/>
                <w:sz w:val="22"/>
                <w:szCs w:val="22"/>
              </w:rPr>
              <w:t>,</w:t>
            </w:r>
            <w:r w:rsidRPr="009657A6">
              <w:rPr>
                <w:color w:val="000000"/>
                <w:sz w:val="22"/>
                <w:szCs w:val="22"/>
              </w:rPr>
              <w:t>9</w:t>
            </w:r>
          </w:p>
        </w:tc>
        <w:tc>
          <w:tcPr>
            <w:tcW w:w="1350" w:type="dxa"/>
            <w:vAlign w:val="center"/>
          </w:tcPr>
          <w:p w14:paraId="43D5788E" w14:textId="77777777" w:rsidR="003C1A7D" w:rsidRPr="009657A6" w:rsidRDefault="00270211" w:rsidP="00E7191A">
            <w:pPr>
              <w:jc w:val="center"/>
              <w:rPr>
                <w:color w:val="000000"/>
                <w:sz w:val="22"/>
                <w:szCs w:val="22"/>
              </w:rPr>
            </w:pPr>
            <w:r>
              <w:rPr>
                <w:color w:val="000000"/>
                <w:sz w:val="22"/>
                <w:szCs w:val="22"/>
              </w:rPr>
              <w:t>13,4</w:t>
            </w:r>
          </w:p>
        </w:tc>
      </w:tr>
      <w:tr w:rsidR="003C1A7D" w:rsidRPr="009657A6" w14:paraId="15BD5E7C" w14:textId="77777777" w:rsidTr="009657A6">
        <w:trPr>
          <w:jc w:val="center"/>
        </w:trPr>
        <w:tc>
          <w:tcPr>
            <w:tcW w:w="3528" w:type="dxa"/>
            <w:vAlign w:val="center"/>
          </w:tcPr>
          <w:p w14:paraId="68C7FCDC" w14:textId="77777777" w:rsidR="003C1A7D" w:rsidRPr="009657A6" w:rsidRDefault="003C1A7D" w:rsidP="00A41AFB">
            <w:pPr>
              <w:pStyle w:val="Paragraph"/>
              <w:numPr>
                <w:ilvl w:val="0"/>
                <w:numId w:val="0"/>
              </w:numPr>
              <w:spacing w:before="0" w:after="0"/>
              <w:jc w:val="left"/>
              <w:rPr>
                <w:sz w:val="22"/>
                <w:szCs w:val="22"/>
                <w:lang w:val="es-ES_tradnl"/>
              </w:rPr>
            </w:pPr>
            <w:r w:rsidRPr="009657A6">
              <w:rPr>
                <w:sz w:val="22"/>
                <w:szCs w:val="22"/>
                <w:lang w:val="es-ES_tradnl"/>
              </w:rPr>
              <w:t>Beneficio total (US$/ mes/familia)</w:t>
            </w:r>
          </w:p>
        </w:tc>
        <w:tc>
          <w:tcPr>
            <w:tcW w:w="1260" w:type="dxa"/>
            <w:vAlign w:val="center"/>
          </w:tcPr>
          <w:p w14:paraId="5B3C6028" w14:textId="39137262" w:rsidR="003C1A7D" w:rsidRPr="009657A6" w:rsidRDefault="00FC5A17">
            <w:pPr>
              <w:jc w:val="center"/>
              <w:rPr>
                <w:color w:val="000000"/>
                <w:sz w:val="22"/>
                <w:szCs w:val="22"/>
              </w:rPr>
            </w:pPr>
            <w:r w:rsidRPr="009657A6">
              <w:rPr>
                <w:color w:val="000000"/>
                <w:sz w:val="22"/>
                <w:szCs w:val="22"/>
              </w:rPr>
              <w:t>51</w:t>
            </w:r>
            <w:r w:rsidR="00270211">
              <w:rPr>
                <w:color w:val="000000"/>
                <w:sz w:val="22"/>
                <w:szCs w:val="22"/>
              </w:rPr>
              <w:t>,</w:t>
            </w:r>
            <w:r w:rsidRPr="009657A6">
              <w:rPr>
                <w:color w:val="000000"/>
                <w:sz w:val="22"/>
                <w:szCs w:val="22"/>
              </w:rPr>
              <w:t>6</w:t>
            </w:r>
          </w:p>
        </w:tc>
        <w:tc>
          <w:tcPr>
            <w:tcW w:w="1350" w:type="dxa"/>
            <w:vAlign w:val="center"/>
          </w:tcPr>
          <w:p w14:paraId="3641CF60" w14:textId="77777777" w:rsidR="003C1A7D" w:rsidRPr="009657A6" w:rsidRDefault="00270211" w:rsidP="00E7191A">
            <w:pPr>
              <w:jc w:val="center"/>
              <w:rPr>
                <w:color w:val="000000"/>
                <w:sz w:val="22"/>
                <w:szCs w:val="22"/>
              </w:rPr>
            </w:pPr>
            <w:r>
              <w:rPr>
                <w:color w:val="000000"/>
                <w:sz w:val="22"/>
                <w:szCs w:val="22"/>
              </w:rPr>
              <w:t>30,1</w:t>
            </w:r>
          </w:p>
        </w:tc>
      </w:tr>
    </w:tbl>
    <w:p w14:paraId="1CDE6EE6" w14:textId="77777777" w:rsidR="00EC03D4" w:rsidRPr="00051C5F" w:rsidRDefault="00EC03D4" w:rsidP="00CA482C">
      <w:pPr>
        <w:pStyle w:val="Paragraph"/>
        <w:numPr>
          <w:ilvl w:val="0"/>
          <w:numId w:val="0"/>
        </w:numPr>
        <w:rPr>
          <w:lang w:val="es-ES_tradnl"/>
        </w:rPr>
      </w:pPr>
    </w:p>
    <w:p w14:paraId="1C513BB5" w14:textId="77777777" w:rsidR="00914417" w:rsidRPr="00051C5F" w:rsidRDefault="00914417" w:rsidP="00914417">
      <w:pPr>
        <w:pStyle w:val="Paragraph"/>
        <w:numPr>
          <w:ilvl w:val="0"/>
          <w:numId w:val="0"/>
        </w:numPr>
        <w:ind w:left="720"/>
        <w:rPr>
          <w:lang w:val="es-ES_tradnl"/>
        </w:rPr>
      </w:pPr>
    </w:p>
    <w:p w14:paraId="736C5389" w14:textId="77777777" w:rsidR="00065ED7" w:rsidRPr="00051C5F" w:rsidRDefault="00EE1069" w:rsidP="00065ED7">
      <w:pPr>
        <w:ind w:left="360"/>
        <w:rPr>
          <w:szCs w:val="24"/>
        </w:rPr>
      </w:pPr>
      <w:r w:rsidRPr="00051C5F">
        <w:rPr>
          <w:noProof/>
          <w:szCs w:val="24"/>
          <w:lang w:val="en-US"/>
        </w:rPr>
        <mc:AlternateContent>
          <mc:Choice Requires="wpc">
            <w:drawing>
              <wp:inline distT="0" distB="0" distL="0" distR="0" wp14:anchorId="59954AD7" wp14:editId="4F650EEB">
                <wp:extent cx="5486400" cy="2857500"/>
                <wp:effectExtent l="0" t="0" r="0" b="0"/>
                <wp:docPr id="34" name="Canvas 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Line 36"/>
                        <wps:cNvCnPr/>
                        <wps:spPr bwMode="auto">
                          <a:xfrm>
                            <a:off x="1188720" y="2298519"/>
                            <a:ext cx="2743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 name="Line 37"/>
                        <wps:cNvCnPr/>
                        <wps:spPr bwMode="auto">
                          <a:xfrm flipV="1">
                            <a:off x="1188720" y="228926"/>
                            <a:ext cx="0" cy="20573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 name="Line 39"/>
                        <wps:cNvCnPr/>
                        <wps:spPr bwMode="auto">
                          <a:xfrm>
                            <a:off x="1188720" y="914222"/>
                            <a:ext cx="571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 name="Line 40"/>
                        <wps:cNvCnPr/>
                        <wps:spPr bwMode="auto">
                          <a:xfrm>
                            <a:off x="1760220" y="914222"/>
                            <a:ext cx="0" cy="1372074"/>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5" name="Text Box 41"/>
                        <wps:cNvSpPr txBox="1">
                          <a:spLocks noChangeArrowheads="1"/>
                        </wps:cNvSpPr>
                        <wps:spPr bwMode="auto">
                          <a:xfrm>
                            <a:off x="731520" y="800130"/>
                            <a:ext cx="342900" cy="228926"/>
                          </a:xfrm>
                          <a:prstGeom prst="rect">
                            <a:avLst/>
                          </a:prstGeom>
                          <a:solidFill>
                            <a:srgbClr val="FFFFFF"/>
                          </a:solidFill>
                          <a:ln w="9525">
                            <a:solidFill>
                              <a:srgbClr val="000000"/>
                            </a:solidFill>
                            <a:miter lim="800000"/>
                            <a:headEnd/>
                            <a:tailEnd/>
                          </a:ln>
                        </wps:spPr>
                        <wps:txbx>
                          <w:txbxContent>
                            <w:p w14:paraId="3DB305EB" w14:textId="77777777" w:rsidR="00293508" w:rsidRPr="006F5032" w:rsidRDefault="00293508" w:rsidP="00065ED7">
                              <w:pPr>
                                <w:rPr>
                                  <w:sz w:val="16"/>
                                  <w:szCs w:val="16"/>
                                  <w:lang w:val="en-US"/>
                                </w:rPr>
                              </w:pPr>
                              <w:r>
                                <w:rPr>
                                  <w:sz w:val="16"/>
                                  <w:szCs w:val="16"/>
                                  <w:lang w:val="en-US"/>
                                </w:rPr>
                                <w:t>Po</w:t>
                              </w:r>
                            </w:p>
                          </w:txbxContent>
                        </wps:txbx>
                        <wps:bodyPr rot="0" vert="horz" wrap="square" lIns="91440" tIns="45720" rIns="91440" bIns="45720" anchor="t" anchorCtr="0" upright="1">
                          <a:noAutofit/>
                        </wps:bodyPr>
                      </wps:wsp>
                      <wps:wsp>
                        <wps:cNvPr id="6" name="Text Box 42"/>
                        <wps:cNvSpPr txBox="1">
                          <a:spLocks noChangeArrowheads="1"/>
                        </wps:cNvSpPr>
                        <wps:spPr bwMode="auto">
                          <a:xfrm>
                            <a:off x="1645920" y="2400389"/>
                            <a:ext cx="342900" cy="228926"/>
                          </a:xfrm>
                          <a:prstGeom prst="rect">
                            <a:avLst/>
                          </a:prstGeom>
                          <a:solidFill>
                            <a:srgbClr val="FFFFFF"/>
                          </a:solidFill>
                          <a:ln w="9525">
                            <a:solidFill>
                              <a:srgbClr val="000000"/>
                            </a:solidFill>
                            <a:miter lim="800000"/>
                            <a:headEnd/>
                            <a:tailEnd/>
                          </a:ln>
                        </wps:spPr>
                        <wps:txbx>
                          <w:txbxContent>
                            <w:p w14:paraId="74E3C833" w14:textId="77777777" w:rsidR="00293508" w:rsidRPr="006F5032" w:rsidRDefault="00293508" w:rsidP="00065ED7">
                              <w:pPr>
                                <w:rPr>
                                  <w:sz w:val="16"/>
                                  <w:szCs w:val="16"/>
                                  <w:lang w:val="en-US"/>
                                </w:rPr>
                              </w:pPr>
                              <w:r>
                                <w:rPr>
                                  <w:sz w:val="16"/>
                                  <w:szCs w:val="16"/>
                                  <w:lang w:val="en-US"/>
                                </w:rPr>
                                <w:t>Qo</w:t>
                              </w:r>
                            </w:p>
                          </w:txbxContent>
                        </wps:txbx>
                        <wps:bodyPr rot="0" vert="horz" wrap="square" lIns="91440" tIns="45720" rIns="91440" bIns="45720" anchor="t" anchorCtr="0" upright="1">
                          <a:noAutofit/>
                        </wps:bodyPr>
                      </wps:wsp>
                      <wps:wsp>
                        <wps:cNvPr id="7" name="Text Box 43"/>
                        <wps:cNvSpPr txBox="1">
                          <a:spLocks noChangeArrowheads="1"/>
                        </wps:cNvSpPr>
                        <wps:spPr bwMode="auto">
                          <a:xfrm>
                            <a:off x="2899245" y="2397822"/>
                            <a:ext cx="342900" cy="228926"/>
                          </a:xfrm>
                          <a:prstGeom prst="rect">
                            <a:avLst/>
                          </a:prstGeom>
                          <a:solidFill>
                            <a:srgbClr val="FFFFFF"/>
                          </a:solidFill>
                          <a:ln w="9525">
                            <a:solidFill>
                              <a:srgbClr val="000000"/>
                            </a:solidFill>
                            <a:miter lim="800000"/>
                            <a:headEnd/>
                            <a:tailEnd/>
                          </a:ln>
                        </wps:spPr>
                        <wps:txbx>
                          <w:txbxContent>
                            <w:p w14:paraId="2BE7EF07" w14:textId="77777777" w:rsidR="00293508" w:rsidRPr="006F5032" w:rsidRDefault="00293508" w:rsidP="00065ED7">
                              <w:pPr>
                                <w:rPr>
                                  <w:sz w:val="16"/>
                                  <w:szCs w:val="16"/>
                                  <w:lang w:val="en-US"/>
                                </w:rPr>
                              </w:pPr>
                              <w:r>
                                <w:rPr>
                                  <w:sz w:val="16"/>
                                  <w:szCs w:val="16"/>
                                  <w:lang w:val="en-US"/>
                                </w:rPr>
                                <w:t>Q1</w:t>
                              </w:r>
                            </w:p>
                          </w:txbxContent>
                        </wps:txbx>
                        <wps:bodyPr rot="0" vert="horz" wrap="square" lIns="91440" tIns="45720" rIns="91440" bIns="45720" anchor="t" anchorCtr="0" upright="1">
                          <a:noAutofit/>
                        </wps:bodyPr>
                      </wps:wsp>
                      <wps:wsp>
                        <wps:cNvPr id="8" name="Text Box 44"/>
                        <wps:cNvSpPr txBox="1">
                          <a:spLocks noChangeArrowheads="1"/>
                        </wps:cNvSpPr>
                        <wps:spPr bwMode="auto">
                          <a:xfrm>
                            <a:off x="476250" y="228926"/>
                            <a:ext cx="657606" cy="228185"/>
                          </a:xfrm>
                          <a:prstGeom prst="rect">
                            <a:avLst/>
                          </a:prstGeom>
                          <a:solidFill>
                            <a:srgbClr val="FFFFFF"/>
                          </a:solidFill>
                          <a:ln w="9525">
                            <a:solidFill>
                              <a:srgbClr val="000000"/>
                            </a:solidFill>
                            <a:miter lim="800000"/>
                            <a:headEnd/>
                            <a:tailEnd/>
                          </a:ln>
                        </wps:spPr>
                        <wps:txbx>
                          <w:txbxContent>
                            <w:p w14:paraId="00D78472" w14:textId="77777777" w:rsidR="00293508" w:rsidRPr="00F71FF7" w:rsidRDefault="00293508" w:rsidP="00065ED7">
                              <w:pPr>
                                <w:rPr>
                                  <w:lang w:val="en-US"/>
                                </w:rPr>
                              </w:pPr>
                              <w:r>
                                <w:rPr>
                                  <w:lang w:val="en-US"/>
                                </w:rPr>
                                <w:t>Precio</w:t>
                              </w:r>
                            </w:p>
                          </w:txbxContent>
                        </wps:txbx>
                        <wps:bodyPr rot="0" vert="horz" wrap="square" lIns="91440" tIns="45720" rIns="91440" bIns="45720" anchor="t" anchorCtr="0" upright="1">
                          <a:noAutofit/>
                        </wps:bodyPr>
                      </wps:wsp>
                      <wps:wsp>
                        <wps:cNvPr id="9" name="Text Box 45"/>
                        <wps:cNvSpPr txBox="1">
                          <a:spLocks noChangeArrowheads="1"/>
                        </wps:cNvSpPr>
                        <wps:spPr bwMode="auto">
                          <a:xfrm>
                            <a:off x="4229100" y="2238140"/>
                            <a:ext cx="781050" cy="248188"/>
                          </a:xfrm>
                          <a:prstGeom prst="rect">
                            <a:avLst/>
                          </a:prstGeom>
                          <a:solidFill>
                            <a:srgbClr val="FFFFFF"/>
                          </a:solidFill>
                          <a:ln w="9525">
                            <a:solidFill>
                              <a:srgbClr val="000000"/>
                            </a:solidFill>
                            <a:miter lim="800000"/>
                            <a:headEnd/>
                            <a:tailEnd/>
                          </a:ln>
                        </wps:spPr>
                        <wps:txbx>
                          <w:txbxContent>
                            <w:p w14:paraId="244F7200" w14:textId="77777777" w:rsidR="00293508" w:rsidRPr="00F71FF7" w:rsidRDefault="00293508" w:rsidP="00065ED7">
                              <w:pPr>
                                <w:rPr>
                                  <w:lang w:val="en-US"/>
                                </w:rPr>
                              </w:pPr>
                              <w:r w:rsidRPr="00F71FF7">
                                <w:t>Consumo</w:t>
                              </w:r>
                            </w:p>
                          </w:txbxContent>
                        </wps:txbx>
                        <wps:bodyPr rot="0" vert="horz" wrap="square" lIns="91440" tIns="45720" rIns="91440" bIns="45720" anchor="t" anchorCtr="0" upright="1">
                          <a:noAutofit/>
                        </wps:bodyPr>
                      </wps:wsp>
                      <wps:wsp>
                        <wps:cNvPr id="10" name="Text Box 46"/>
                        <wps:cNvSpPr txBox="1">
                          <a:spLocks noChangeArrowheads="1"/>
                        </wps:cNvSpPr>
                        <wps:spPr bwMode="auto">
                          <a:xfrm>
                            <a:off x="1988820" y="0"/>
                            <a:ext cx="1943100" cy="647512"/>
                          </a:xfrm>
                          <a:prstGeom prst="rect">
                            <a:avLst/>
                          </a:prstGeom>
                          <a:solidFill>
                            <a:srgbClr val="FFFFFF"/>
                          </a:solidFill>
                          <a:ln w="9525">
                            <a:solidFill>
                              <a:srgbClr val="000000"/>
                            </a:solidFill>
                            <a:miter lim="800000"/>
                            <a:headEnd/>
                            <a:tailEnd/>
                          </a:ln>
                        </wps:spPr>
                        <wps:txbx>
                          <w:txbxContent>
                            <w:p w14:paraId="0C455B8D" w14:textId="77777777" w:rsidR="00293508" w:rsidRPr="00F71FF7" w:rsidRDefault="00293508" w:rsidP="00065ED7">
                              <w:pPr>
                                <w:jc w:val="center"/>
                              </w:pPr>
                              <w:r w:rsidRPr="00F71FF7">
                                <w:t>Figura 1.1</w:t>
                              </w:r>
                            </w:p>
                            <w:p w14:paraId="5BD5EC50" w14:textId="77777777" w:rsidR="00293508" w:rsidRPr="00F71FF7" w:rsidRDefault="00293508" w:rsidP="00065ED7">
                              <w:pPr>
                                <w:jc w:val="center"/>
                              </w:pPr>
                              <w:r w:rsidRPr="00F71FF7">
                                <w:t>Modelo de demanda</w:t>
                              </w:r>
                            </w:p>
                          </w:txbxContent>
                        </wps:txbx>
                        <wps:bodyPr rot="0" vert="horz" wrap="square" lIns="91440" tIns="45720" rIns="91440" bIns="45720" anchor="t" anchorCtr="0" upright="1">
                          <a:noAutofit/>
                        </wps:bodyPr>
                      </wps:wsp>
                      <wps:wsp>
                        <wps:cNvPr id="11" name="Arc 50"/>
                        <wps:cNvSpPr>
                          <a:spLocks/>
                        </wps:cNvSpPr>
                        <wps:spPr bwMode="auto">
                          <a:xfrm rot="10800000">
                            <a:off x="1602486" y="305235"/>
                            <a:ext cx="2100834" cy="1638784"/>
                          </a:xfrm>
                          <a:custGeom>
                            <a:avLst/>
                            <a:gdLst>
                              <a:gd name="G0" fmla="+- 0 0 0"/>
                              <a:gd name="G1" fmla="+- 21600 0 0"/>
                              <a:gd name="G2" fmla="+- 21600 0 0"/>
                              <a:gd name="T0" fmla="*/ 0 w 21597"/>
                              <a:gd name="T1" fmla="*/ 0 h 21600"/>
                              <a:gd name="T2" fmla="*/ 21597 w 21597"/>
                              <a:gd name="T3" fmla="*/ 21234 h 21600"/>
                              <a:gd name="T4" fmla="*/ 0 w 21597"/>
                              <a:gd name="T5" fmla="*/ 21600 h 21600"/>
                            </a:gdLst>
                            <a:ahLst/>
                            <a:cxnLst>
                              <a:cxn ang="0">
                                <a:pos x="T0" y="T1"/>
                              </a:cxn>
                              <a:cxn ang="0">
                                <a:pos x="T2" y="T3"/>
                              </a:cxn>
                              <a:cxn ang="0">
                                <a:pos x="T4" y="T5"/>
                              </a:cxn>
                            </a:cxnLst>
                            <a:rect l="0" t="0" r="r" b="b"/>
                            <a:pathLst>
                              <a:path w="21597" h="21600" fill="none" extrusionOk="0">
                                <a:moveTo>
                                  <a:pt x="-1" y="0"/>
                                </a:moveTo>
                                <a:cubicBezTo>
                                  <a:pt x="11786" y="0"/>
                                  <a:pt x="21397" y="9449"/>
                                  <a:pt x="21596" y="21234"/>
                                </a:cubicBezTo>
                              </a:path>
                              <a:path w="21597" h="21600" stroke="0" extrusionOk="0">
                                <a:moveTo>
                                  <a:pt x="-1" y="0"/>
                                </a:moveTo>
                                <a:cubicBezTo>
                                  <a:pt x="11786" y="0"/>
                                  <a:pt x="21397" y="9449"/>
                                  <a:pt x="21596" y="21234"/>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450E0CD8" w14:textId="77777777" w:rsidR="00293508" w:rsidRDefault="00293508"/>
                          </w:txbxContent>
                        </wps:txbx>
                        <wps:bodyPr rot="0" vert="vert270" wrap="square" lIns="91440" tIns="45720" rIns="91440" bIns="45720" anchor="t" anchorCtr="0" upright="1">
                          <a:noAutofit/>
                        </wps:bodyPr>
                      </wps:wsp>
                      <wps:wsp>
                        <wps:cNvPr id="13" name="Straight Connector 13"/>
                        <wps:cNvCnPr/>
                        <wps:spPr>
                          <a:xfrm>
                            <a:off x="1188720" y="1852653"/>
                            <a:ext cx="1856629" cy="795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 name="Straight Connector 14"/>
                        <wps:cNvCnPr/>
                        <wps:spPr>
                          <a:xfrm>
                            <a:off x="3045349" y="1860605"/>
                            <a:ext cx="0" cy="425691"/>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5" name="Text Box 15"/>
                        <wps:cNvSpPr txBox="1"/>
                        <wps:spPr>
                          <a:xfrm>
                            <a:off x="731520" y="1765190"/>
                            <a:ext cx="296545" cy="37719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AB0F845" w14:textId="77777777" w:rsidR="00293508" w:rsidRPr="006F5032" w:rsidRDefault="00293508" w:rsidP="00EE1069">
                              <w:pPr>
                                <w:rPr>
                                  <w:sz w:val="16"/>
                                  <w:szCs w:val="16"/>
                                  <w:lang w:val="en-US"/>
                                </w:rPr>
                              </w:pPr>
                              <w:r>
                                <w:rPr>
                                  <w:sz w:val="16"/>
                                  <w:szCs w:val="16"/>
                                  <w:lang w:val="en-US"/>
                                </w:rPr>
                                <w:t>P1</w:t>
                              </w:r>
                            </w:p>
                            <w:p w14:paraId="323143F6" w14:textId="77777777" w:rsidR="00293508" w:rsidRPr="00EE1069" w:rsidRDefault="00293508">
                              <w:pPr>
                                <w:rPr>
                                  <w:lang w:val="en-US"/>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59954AD7" id="Canvas 34" o:spid="_x0000_s1026" editas="canvas" style="width:6in;height:225pt;mso-position-horizontal-relative:char;mso-position-vertical-relative:line" coordsize="54864,28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28575;visibility:visible;mso-wrap-style:square">
                  <v:fill o:detectmouseclick="t"/>
                  <v:path o:connecttype="none"/>
                </v:shape>
                <v:line id="Line 36" o:spid="_x0000_s1028" style="position:absolute;visibility:visible;mso-wrap-style:square" from="11887,22985" to="39319,22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">
                  <v:stroke endarrow="block"/>
                </v:line>
                <v:line id="Line 37" o:spid="_x0000_s1029" style="position:absolute;flip:y;visibility:visible;mso-wrap-style:square" from="11887,2289" to="11887,22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">
                  <v:stroke endarrow="block"/>
                </v:line>
                <v:line id="Line 39" o:spid="_x0000_s1030" style="position:absolute;visibility:visible;mso-wrap-style:square" from="11887,9142" to="17602,91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">
                  <v:stroke dashstyle="1 1"/>
                </v:line>
                <v:line id="Line 40" o:spid="_x0000_s1031" style="position:absolute;visibility:visible;mso-wrap-style:square" from="17602,9142" to="17602,22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">
                  <v:stroke dashstyle="1 1"/>
                </v:line>
                <v:shapetype id="_x0000_t202" coordsize="21600,21600" o:spt="202" path="m,l,21600r21600,l21600,xe">
                  <v:stroke joinstyle="miter"/>
                  <v:path gradientshapeok="t" o:connecttype="rect"/>
                </v:shapetype>
                <v:shape id="Text Box 41" o:spid="_x0000_s1032" type="#_x0000_t202" style="position:absolute;left:7315;top:8001;width:3429;height:2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">
                  <v:textbox>
                    <w:txbxContent>
                      <w:p w14:paraId="3DB305EB" w14:textId="77777777" w:rsidR="00293508" w:rsidRPr="006F5032" w:rsidRDefault="00293508" w:rsidP="00065ED7">
                        <w:pPr>
                          <w:rPr>
                            <w:sz w:val="16"/>
                            <w:szCs w:val="16"/>
                            <w:lang w:val="en-US"/>
                          </w:rPr>
                        </w:pPr>
                        <w:r>
                          <w:rPr>
                            <w:sz w:val="16"/>
                            <w:szCs w:val="16"/>
                            <w:lang w:val="en-US"/>
                          </w:rPr>
                          <w:t>Po</w:t>
                        </w:r>
                      </w:p>
                    </w:txbxContent>
                  </v:textbox>
                </v:shape>
                <v:shape id="Text Box 42" o:spid="_x0000_s1033" type="#_x0000_t202" style="position:absolute;left:16459;top:24003;width:3429;height:2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">
                  <v:textbox>
                    <w:txbxContent>
                      <w:p w14:paraId="74E3C833" w14:textId="77777777" w:rsidR="00293508" w:rsidRPr="006F5032" w:rsidRDefault="00293508" w:rsidP="00065ED7">
                        <w:pPr>
                          <w:rPr>
                            <w:sz w:val="16"/>
                            <w:szCs w:val="16"/>
                            <w:lang w:val="en-US"/>
                          </w:rPr>
                        </w:pPr>
                        <w:r>
                          <w:rPr>
                            <w:sz w:val="16"/>
                            <w:szCs w:val="16"/>
                            <w:lang w:val="en-US"/>
                          </w:rPr>
                          <w:t>Qo</w:t>
                        </w:r>
                      </w:p>
                    </w:txbxContent>
                  </v:textbox>
                </v:shape>
                <v:shape id="Text Box 43" o:spid="_x0000_s1034" type="#_x0000_t202" style="position:absolute;left:28992;top:23978;width:3429;height:2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">
                  <v:textbox>
                    <w:txbxContent>
                      <w:p w14:paraId="2BE7EF07" w14:textId="77777777" w:rsidR="00293508" w:rsidRPr="006F5032" w:rsidRDefault="00293508" w:rsidP="00065ED7">
                        <w:pPr>
                          <w:rPr>
                            <w:sz w:val="16"/>
                            <w:szCs w:val="16"/>
                            <w:lang w:val="en-US"/>
                          </w:rPr>
                        </w:pPr>
                        <w:r>
                          <w:rPr>
                            <w:sz w:val="16"/>
                            <w:szCs w:val="16"/>
                            <w:lang w:val="en-US"/>
                          </w:rPr>
                          <w:t>Q1</w:t>
                        </w:r>
                      </w:p>
                    </w:txbxContent>
                  </v:textbox>
                </v:shape>
                <v:shape id="Text Box 44" o:spid="_x0000_s1035" type="#_x0000_t202" style="position:absolute;left:4762;top:2289;width:6576;height:2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">
                  <v:textbox>
                    <w:txbxContent>
                      <w:p w14:paraId="00D78472" w14:textId="77777777" w:rsidR="00293508" w:rsidRPr="00F71FF7" w:rsidRDefault="00293508" w:rsidP="00065ED7">
                        <w:pPr>
                          <w:rPr>
                            <w:lang w:val="en-US"/>
                          </w:rPr>
                        </w:pPr>
                        <w:r>
                          <w:rPr>
                            <w:lang w:val="en-US"/>
                          </w:rPr>
                          <w:t>Precio</w:t>
                        </w:r>
                      </w:p>
                    </w:txbxContent>
                  </v:textbox>
                </v:shape>
                <v:shape id="Text Box 45" o:spid="_x0000_s1036" type="#_x0000_t202" style="position:absolute;left:42291;top:22381;width:7810;height:2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">
                  <v:textbox>
                    <w:txbxContent>
                      <w:p w14:paraId="244F7200" w14:textId="77777777" w:rsidR="00293508" w:rsidRPr="00F71FF7" w:rsidRDefault="00293508" w:rsidP="00065ED7">
                        <w:pPr>
                          <w:rPr>
                            <w:lang w:val="en-US"/>
                          </w:rPr>
                        </w:pPr>
                        <w:r w:rsidRPr="00F71FF7">
                          <w:t>Consumo</w:t>
                        </w:r>
                      </w:p>
                    </w:txbxContent>
                  </v:textbox>
                </v:shape>
                <v:shape id="Text Box 46" o:spid="_x0000_s1037" type="#_x0000_t202" style="position:absolute;left:19888;width:19431;height:6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">
                  <v:textbox>
                    <w:txbxContent>
                      <w:p w14:paraId="0C455B8D" w14:textId="77777777" w:rsidR="00293508" w:rsidRPr="00F71FF7" w:rsidRDefault="00293508" w:rsidP="00065ED7">
                        <w:pPr>
                          <w:jc w:val="center"/>
                        </w:pPr>
                        <w:r w:rsidRPr="00F71FF7">
                          <w:t>Figura 1.1</w:t>
                        </w:r>
                      </w:p>
                      <w:p w14:paraId="5BD5EC50" w14:textId="77777777" w:rsidR="00293508" w:rsidRPr="00F71FF7" w:rsidRDefault="00293508" w:rsidP="00065ED7">
                        <w:pPr>
                          <w:jc w:val="center"/>
                        </w:pPr>
                        <w:r w:rsidRPr="00F71FF7">
                          <w:t>Modelo de demanda</w:t>
                        </w:r>
                      </w:p>
                    </w:txbxContent>
                  </v:textbox>
                </v:shape>
                <v:shape id="Arc 50" o:spid="_x0000_s1038" style="position:absolute;left:16024;top:3052;width:21009;height:16388;rotation:180;visibility:visible;mso-wrap-style:square;v-text-anchor:top" coordsize="21597,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" adj="-11796480,,5400" path="m-1,nfc11786,,21397,9449,21596,21234em-1,nsc11786,,21397,9449,21596,21234l,21600,-1,xe" filled="f">
                  <v:stroke joinstyle="round"/>
                  <v:formulas/>
                  <v:path arrowok="t" o:extrusionok="f" o:connecttype="custom" o:connectlocs="0,0;2100834,1611016;0,1638784" o:connectangles="0,0,0" textboxrect="0,0,21597,21600"/>
                  <v:textbox style="layout-flow:vertical;mso-layout-flow-alt:bottom-to-top">
                    <w:txbxContent>
                      <w:p w14:paraId="450E0CD8" w14:textId="77777777" w:rsidR="00293508" w:rsidRDefault="00293508"/>
                    </w:txbxContent>
                  </v:textbox>
                </v:shape>
                <v:line id="Straight Connector 13" o:spid="_x0000_s1039" style="position:absolute;visibility:visible;mso-wrap-style:square" from="11887,18526" to="30453,186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" strokecolor="#4579b8 [3044]"/>
                <v:line id="Straight Connector 14" o:spid="_x0000_s1040" style="position:absolute;visibility:visible;mso-wrap-style:square" from="30453,18606" to="30453,22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" strokecolor="#4579b8 [3044]"/>
                <v:shape id="Text Box 15" o:spid="_x0000_s1041" type="#_x0000_t202" style="position:absolute;left:7315;top:17651;width:2965;height:37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" fillcolor="white [3201]" strokeweight=".5pt">
                  <v:textbox>
                    <w:txbxContent>
                      <w:p w14:paraId="3AB0F845" w14:textId="77777777" w:rsidR="00293508" w:rsidRPr="006F5032" w:rsidRDefault="00293508" w:rsidP="00EE1069">
                        <w:pPr>
                          <w:rPr>
                            <w:sz w:val="16"/>
                            <w:szCs w:val="16"/>
                            <w:lang w:val="en-US"/>
                          </w:rPr>
                        </w:pPr>
                        <w:r>
                          <w:rPr>
                            <w:sz w:val="16"/>
                            <w:szCs w:val="16"/>
                            <w:lang w:val="en-US"/>
                          </w:rPr>
                          <w:t>P1</w:t>
                        </w:r>
                      </w:p>
                      <w:p w14:paraId="323143F6" w14:textId="77777777" w:rsidR="00293508" w:rsidRPr="00EE1069" w:rsidRDefault="00293508">
                        <w:pPr>
                          <w:rPr>
                            <w:lang w:val="en-US"/>
                          </w:rPr>
                        </w:pPr>
                      </w:p>
                    </w:txbxContent>
                  </v:textbox>
                </v:shape>
                <w10:anchorlock/>
              </v:group>
            </w:pict>
          </mc:Fallback>
        </mc:AlternateContent>
      </w:r>
    </w:p>
    <w:p w14:paraId="7548A903" w14:textId="6CD23705" w:rsidR="006A0BDC" w:rsidRPr="00026BA8" w:rsidRDefault="00026BA8" w:rsidP="00026BA8">
      <w:pPr>
        <w:pStyle w:val="Paragraph"/>
        <w:numPr>
          <w:ilvl w:val="1"/>
          <w:numId w:val="23"/>
        </w:numPr>
        <w:rPr>
          <w:lang w:val="es-ES_tradnl"/>
        </w:rPr>
      </w:pPr>
      <w:r w:rsidRPr="00026BA8">
        <w:rPr>
          <w:lang w:val="es-ES_tradnl"/>
        </w:rPr>
        <w:t>El beneficio por familia urbano y rural al conectarlos a sistemas de agua potable</w:t>
      </w:r>
      <w:r>
        <w:rPr>
          <w:lang w:val="es-ES_tradnl"/>
        </w:rPr>
        <w:t xml:space="preserve"> es:</w:t>
      </w:r>
    </w:p>
    <w:tbl>
      <w:tblPr>
        <w:tblStyle w:val="TableGrid"/>
        <w:tblW w:w="0" w:type="auto"/>
        <w:jc w:val="center"/>
        <w:tblLook w:val="04A0" w:firstRow="1" w:lastRow="0" w:firstColumn="1" w:lastColumn="0" w:noHBand="0" w:noVBand="1"/>
      </w:tblPr>
      <w:tblGrid>
        <w:gridCol w:w="3438"/>
        <w:gridCol w:w="1620"/>
        <w:gridCol w:w="1620"/>
      </w:tblGrid>
      <w:tr w:rsidR="000C701A" w:rsidRPr="009657A6" w14:paraId="6A398AED" w14:textId="77777777" w:rsidTr="000C701A">
        <w:trPr>
          <w:jc w:val="center"/>
        </w:trPr>
        <w:tc>
          <w:tcPr>
            <w:tcW w:w="3438" w:type="dxa"/>
          </w:tcPr>
          <w:p w14:paraId="7F88DD75" w14:textId="77777777" w:rsidR="000C701A" w:rsidRPr="009657A6" w:rsidRDefault="000C701A" w:rsidP="000C701A">
            <w:pPr>
              <w:pStyle w:val="Paragraph"/>
              <w:numPr>
                <w:ilvl w:val="0"/>
                <w:numId w:val="0"/>
              </w:numPr>
              <w:jc w:val="center"/>
              <w:rPr>
                <w:b/>
                <w:sz w:val="22"/>
                <w:szCs w:val="22"/>
                <w:lang w:val="es-ES_tradnl"/>
              </w:rPr>
            </w:pPr>
            <w:r w:rsidRPr="009657A6">
              <w:rPr>
                <w:b/>
                <w:sz w:val="22"/>
                <w:szCs w:val="22"/>
                <w:lang w:val="es-ES_tradnl"/>
              </w:rPr>
              <w:t>Parámetro</w:t>
            </w:r>
          </w:p>
        </w:tc>
        <w:tc>
          <w:tcPr>
            <w:tcW w:w="1620" w:type="dxa"/>
          </w:tcPr>
          <w:p w14:paraId="40A4DDFF" w14:textId="77777777" w:rsidR="000C701A" w:rsidRPr="009657A6" w:rsidRDefault="000C701A" w:rsidP="000C701A">
            <w:pPr>
              <w:pStyle w:val="Paragraph"/>
              <w:numPr>
                <w:ilvl w:val="0"/>
                <w:numId w:val="0"/>
              </w:numPr>
              <w:jc w:val="center"/>
              <w:rPr>
                <w:b/>
                <w:sz w:val="22"/>
                <w:szCs w:val="22"/>
                <w:lang w:val="es-ES_tradnl"/>
              </w:rPr>
            </w:pPr>
            <w:r w:rsidRPr="009657A6">
              <w:rPr>
                <w:b/>
                <w:sz w:val="22"/>
                <w:szCs w:val="22"/>
                <w:lang w:val="es-ES_tradnl"/>
              </w:rPr>
              <w:t>Urbano</w:t>
            </w:r>
          </w:p>
        </w:tc>
        <w:tc>
          <w:tcPr>
            <w:tcW w:w="1620" w:type="dxa"/>
          </w:tcPr>
          <w:p w14:paraId="0FE5494B" w14:textId="77777777" w:rsidR="000C701A" w:rsidRPr="009657A6" w:rsidRDefault="000C701A" w:rsidP="000C701A">
            <w:pPr>
              <w:pStyle w:val="Paragraph"/>
              <w:numPr>
                <w:ilvl w:val="0"/>
                <w:numId w:val="0"/>
              </w:numPr>
              <w:jc w:val="center"/>
              <w:rPr>
                <w:b/>
                <w:sz w:val="22"/>
                <w:szCs w:val="22"/>
                <w:lang w:val="es-ES_tradnl"/>
              </w:rPr>
            </w:pPr>
            <w:r w:rsidRPr="009657A6">
              <w:rPr>
                <w:b/>
                <w:sz w:val="22"/>
                <w:szCs w:val="22"/>
                <w:lang w:val="es-ES_tradnl"/>
              </w:rPr>
              <w:t>Rural</w:t>
            </w:r>
          </w:p>
        </w:tc>
      </w:tr>
      <w:tr w:rsidR="000C701A" w:rsidRPr="009657A6" w14:paraId="3708EF29" w14:textId="77777777" w:rsidTr="009657A6">
        <w:trPr>
          <w:jc w:val="center"/>
        </w:trPr>
        <w:tc>
          <w:tcPr>
            <w:tcW w:w="3438" w:type="dxa"/>
            <w:vAlign w:val="center"/>
          </w:tcPr>
          <w:p w14:paraId="3C938748" w14:textId="77777777" w:rsidR="000C701A" w:rsidRPr="009657A6" w:rsidRDefault="000C701A" w:rsidP="009657A6">
            <w:pPr>
              <w:pStyle w:val="Paragraph"/>
              <w:numPr>
                <w:ilvl w:val="0"/>
                <w:numId w:val="0"/>
              </w:numPr>
              <w:jc w:val="center"/>
              <w:rPr>
                <w:sz w:val="22"/>
                <w:szCs w:val="22"/>
                <w:lang w:val="es-ES_tradnl"/>
              </w:rPr>
            </w:pPr>
            <w:r w:rsidRPr="009657A6">
              <w:rPr>
                <w:sz w:val="22"/>
                <w:szCs w:val="22"/>
                <w:lang w:val="es-ES_tradnl"/>
              </w:rPr>
              <w:t>Beneficio total (US$/ mes/familia)</w:t>
            </w:r>
          </w:p>
        </w:tc>
        <w:tc>
          <w:tcPr>
            <w:tcW w:w="1620" w:type="dxa"/>
            <w:vAlign w:val="center"/>
          </w:tcPr>
          <w:p w14:paraId="02B99F31" w14:textId="77777777" w:rsidR="000C701A" w:rsidRPr="009657A6" w:rsidRDefault="00310485" w:rsidP="009657A6">
            <w:pPr>
              <w:jc w:val="center"/>
              <w:rPr>
                <w:color w:val="000000"/>
                <w:sz w:val="22"/>
                <w:szCs w:val="22"/>
              </w:rPr>
            </w:pPr>
            <w:r w:rsidRPr="009657A6">
              <w:rPr>
                <w:color w:val="000000"/>
                <w:sz w:val="22"/>
                <w:szCs w:val="22"/>
              </w:rPr>
              <w:t>51.6</w:t>
            </w:r>
          </w:p>
        </w:tc>
        <w:tc>
          <w:tcPr>
            <w:tcW w:w="1620" w:type="dxa"/>
            <w:vAlign w:val="center"/>
          </w:tcPr>
          <w:p w14:paraId="261CB999" w14:textId="77777777" w:rsidR="000C701A" w:rsidRPr="009657A6" w:rsidRDefault="00310485" w:rsidP="009657A6">
            <w:pPr>
              <w:jc w:val="center"/>
              <w:rPr>
                <w:color w:val="000000"/>
                <w:sz w:val="22"/>
                <w:szCs w:val="22"/>
              </w:rPr>
            </w:pPr>
            <w:r w:rsidRPr="009657A6">
              <w:rPr>
                <w:color w:val="000000"/>
                <w:sz w:val="22"/>
                <w:szCs w:val="22"/>
              </w:rPr>
              <w:t>30.1</w:t>
            </w:r>
          </w:p>
        </w:tc>
      </w:tr>
    </w:tbl>
    <w:p w14:paraId="6CCBDACC" w14:textId="77777777" w:rsidR="00684535" w:rsidRPr="00051C5F" w:rsidRDefault="009A7D31" w:rsidP="006A0BDC">
      <w:pPr>
        <w:pStyle w:val="Paragraph"/>
        <w:numPr>
          <w:ilvl w:val="0"/>
          <w:numId w:val="0"/>
        </w:numPr>
        <w:ind w:left="720"/>
        <w:rPr>
          <w:u w:val="single"/>
          <w:lang w:val="es-ES_tradnl"/>
        </w:rPr>
      </w:pPr>
      <w:r w:rsidRPr="00051C5F">
        <w:rPr>
          <w:lang w:val="es-ES_tradnl"/>
        </w:rPr>
        <w:t xml:space="preserve"> </w:t>
      </w:r>
    </w:p>
    <w:p w14:paraId="6395BB52" w14:textId="5F7A0A6D" w:rsidR="00BB1844" w:rsidRPr="00026BA8" w:rsidRDefault="00500FA5" w:rsidP="0077186E">
      <w:pPr>
        <w:pStyle w:val="Paragraph"/>
        <w:numPr>
          <w:ilvl w:val="1"/>
          <w:numId w:val="23"/>
        </w:numPr>
        <w:rPr>
          <w:u w:val="single"/>
          <w:lang w:val="es-ES_tradnl"/>
        </w:rPr>
      </w:pPr>
      <w:r w:rsidRPr="00051C5F">
        <w:rPr>
          <w:b/>
          <w:lang w:val="es-ES_tradnl"/>
        </w:rPr>
        <w:t>Beneficios por conexión al Sistema de Alcantarillado.</w:t>
      </w:r>
      <w:r w:rsidRPr="00051C5F">
        <w:rPr>
          <w:lang w:val="es-ES_tradnl"/>
        </w:rPr>
        <w:t xml:space="preserve"> </w:t>
      </w:r>
      <w:r w:rsidR="00455622" w:rsidRPr="00051C5F">
        <w:rPr>
          <w:lang w:val="es-ES_tradnl"/>
        </w:rPr>
        <w:t xml:space="preserve">Los beneficios directos del sistema se estimaron utilizando la metodología </w:t>
      </w:r>
      <w:r w:rsidR="0063552A">
        <w:rPr>
          <w:lang w:val="es-ES_tradnl"/>
        </w:rPr>
        <w:t xml:space="preserve">de valoración contingente </w:t>
      </w:r>
      <w:r w:rsidR="0077186E">
        <w:rPr>
          <w:lang w:val="es-ES_tradnl"/>
        </w:rPr>
        <w:t xml:space="preserve">utilizando la transferencia de beneficios suponiendo que las características urbanas son similares en las diferentes ciudades del país. </w:t>
      </w:r>
      <w:r w:rsidR="00026BA8">
        <w:rPr>
          <w:lang w:val="es-ES_tradnl"/>
        </w:rPr>
        <w:t xml:space="preserve">Las familias que se conectarían al sistema de saneamiento de acuerdo a la nueva política serían: </w:t>
      </w:r>
    </w:p>
    <w:p w14:paraId="67EED09C" w14:textId="77777777" w:rsidR="00026BA8" w:rsidRPr="00026BA8" w:rsidRDefault="00026BA8" w:rsidP="00026BA8">
      <w:pPr>
        <w:pStyle w:val="Paragraph"/>
        <w:numPr>
          <w:ilvl w:val="0"/>
          <w:numId w:val="0"/>
        </w:numPr>
        <w:ind w:left="720"/>
        <w:rPr>
          <w:u w:val="single"/>
          <w:lang w:val="es-ES_tradnl"/>
        </w:rPr>
      </w:pPr>
    </w:p>
    <w:tbl>
      <w:tblPr>
        <w:tblW w:w="3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1175"/>
        <w:gridCol w:w="2092"/>
      </w:tblGrid>
      <w:tr w:rsidR="00026BA8" w:rsidRPr="00E439DB" w14:paraId="4BBFFAFB" w14:textId="77777777" w:rsidTr="00026BA8">
        <w:trPr>
          <w:trHeight w:val="827"/>
          <w:jc w:val="center"/>
        </w:trPr>
        <w:tc>
          <w:tcPr>
            <w:tcW w:w="688" w:type="dxa"/>
            <w:shd w:val="clear" w:color="auto" w:fill="auto"/>
          </w:tcPr>
          <w:p w14:paraId="0E96BDAD" w14:textId="77777777" w:rsidR="00026BA8" w:rsidRPr="00E439DB" w:rsidRDefault="00026BA8" w:rsidP="00293508">
            <w:pPr>
              <w:jc w:val="center"/>
              <w:outlineLvl w:val="1"/>
              <w:rPr>
                <w:b/>
                <w:sz w:val="22"/>
                <w:szCs w:val="22"/>
              </w:rPr>
            </w:pPr>
            <w:r w:rsidRPr="00E439DB">
              <w:rPr>
                <w:b/>
                <w:sz w:val="22"/>
                <w:szCs w:val="22"/>
              </w:rPr>
              <w:lastRenderedPageBreak/>
              <w:t>Año</w:t>
            </w:r>
          </w:p>
        </w:tc>
        <w:tc>
          <w:tcPr>
            <w:tcW w:w="1175" w:type="dxa"/>
            <w:shd w:val="clear" w:color="auto" w:fill="auto"/>
          </w:tcPr>
          <w:p w14:paraId="47F74B6C" w14:textId="77777777" w:rsidR="00026BA8" w:rsidRPr="00E439DB" w:rsidRDefault="00026BA8" w:rsidP="00293508">
            <w:pPr>
              <w:jc w:val="center"/>
              <w:outlineLvl w:val="1"/>
              <w:rPr>
                <w:b/>
                <w:sz w:val="22"/>
                <w:szCs w:val="22"/>
              </w:rPr>
            </w:pPr>
            <w:r w:rsidRPr="00E439DB">
              <w:rPr>
                <w:b/>
                <w:sz w:val="22"/>
                <w:szCs w:val="22"/>
              </w:rPr>
              <w:t>Número de hogares</w:t>
            </w:r>
          </w:p>
        </w:tc>
        <w:tc>
          <w:tcPr>
            <w:tcW w:w="2092" w:type="dxa"/>
            <w:shd w:val="clear" w:color="auto" w:fill="auto"/>
          </w:tcPr>
          <w:p w14:paraId="75154333" w14:textId="77777777" w:rsidR="00026BA8" w:rsidRPr="00E439DB" w:rsidRDefault="00026BA8" w:rsidP="00293508">
            <w:pPr>
              <w:jc w:val="center"/>
              <w:outlineLvl w:val="1"/>
              <w:rPr>
                <w:b/>
                <w:sz w:val="22"/>
                <w:szCs w:val="22"/>
              </w:rPr>
            </w:pPr>
            <w:r w:rsidRPr="00E439DB">
              <w:rPr>
                <w:b/>
                <w:sz w:val="22"/>
                <w:szCs w:val="22"/>
              </w:rPr>
              <w:t xml:space="preserve">Número de hogares urbanos con Saneamiento </w:t>
            </w:r>
          </w:p>
        </w:tc>
      </w:tr>
      <w:tr w:rsidR="00026BA8" w:rsidRPr="00E439DB" w14:paraId="543CF5E1" w14:textId="77777777" w:rsidTr="00293508">
        <w:trPr>
          <w:jc w:val="center"/>
        </w:trPr>
        <w:tc>
          <w:tcPr>
            <w:tcW w:w="688" w:type="dxa"/>
            <w:shd w:val="clear" w:color="auto" w:fill="auto"/>
          </w:tcPr>
          <w:p w14:paraId="1F0C47FA" w14:textId="77777777" w:rsidR="00026BA8" w:rsidRPr="00E439DB" w:rsidRDefault="00026BA8" w:rsidP="00293508">
            <w:pPr>
              <w:jc w:val="center"/>
              <w:outlineLvl w:val="1"/>
              <w:rPr>
                <w:sz w:val="22"/>
                <w:szCs w:val="22"/>
              </w:rPr>
            </w:pPr>
            <w:r w:rsidRPr="00E439DB">
              <w:rPr>
                <w:sz w:val="22"/>
                <w:szCs w:val="22"/>
              </w:rPr>
              <w:t>2015</w:t>
            </w:r>
          </w:p>
        </w:tc>
        <w:tc>
          <w:tcPr>
            <w:tcW w:w="1175" w:type="dxa"/>
            <w:shd w:val="clear" w:color="auto" w:fill="auto"/>
            <w:vAlign w:val="center"/>
          </w:tcPr>
          <w:p w14:paraId="3531FEAA" w14:textId="77777777" w:rsidR="00026BA8" w:rsidRPr="00E439DB" w:rsidRDefault="00026BA8" w:rsidP="00293508">
            <w:pPr>
              <w:jc w:val="center"/>
              <w:rPr>
                <w:color w:val="000000"/>
                <w:sz w:val="22"/>
                <w:szCs w:val="22"/>
              </w:rPr>
            </w:pPr>
            <w:r w:rsidRPr="00E439DB">
              <w:rPr>
                <w:color w:val="000000"/>
                <w:sz w:val="22"/>
                <w:szCs w:val="22"/>
              </w:rPr>
              <w:t>1,074,434</w:t>
            </w:r>
          </w:p>
        </w:tc>
        <w:tc>
          <w:tcPr>
            <w:tcW w:w="2092" w:type="dxa"/>
            <w:shd w:val="clear" w:color="auto" w:fill="auto"/>
            <w:vAlign w:val="bottom"/>
          </w:tcPr>
          <w:p w14:paraId="5A03861D" w14:textId="77777777" w:rsidR="00026BA8" w:rsidRPr="00E439DB" w:rsidRDefault="00026BA8" w:rsidP="00293508">
            <w:pPr>
              <w:jc w:val="center"/>
              <w:rPr>
                <w:color w:val="000000"/>
                <w:sz w:val="22"/>
                <w:szCs w:val="22"/>
              </w:rPr>
            </w:pPr>
            <w:r w:rsidRPr="00E439DB">
              <w:rPr>
                <w:color w:val="000000"/>
                <w:sz w:val="22"/>
                <w:szCs w:val="22"/>
              </w:rPr>
              <w:t>431,790</w:t>
            </w:r>
          </w:p>
        </w:tc>
      </w:tr>
      <w:tr w:rsidR="00026BA8" w:rsidRPr="00E439DB" w14:paraId="0E9F8FFA" w14:textId="77777777" w:rsidTr="00293508">
        <w:trPr>
          <w:jc w:val="center"/>
        </w:trPr>
        <w:tc>
          <w:tcPr>
            <w:tcW w:w="688" w:type="dxa"/>
            <w:shd w:val="clear" w:color="auto" w:fill="auto"/>
          </w:tcPr>
          <w:p w14:paraId="41B18F6E" w14:textId="77777777" w:rsidR="00026BA8" w:rsidRPr="00E439DB" w:rsidRDefault="00026BA8" w:rsidP="00293508">
            <w:pPr>
              <w:jc w:val="center"/>
              <w:outlineLvl w:val="1"/>
              <w:rPr>
                <w:sz w:val="22"/>
                <w:szCs w:val="22"/>
              </w:rPr>
            </w:pPr>
            <w:r w:rsidRPr="00E439DB">
              <w:rPr>
                <w:sz w:val="22"/>
                <w:szCs w:val="22"/>
              </w:rPr>
              <w:t>2016</w:t>
            </w:r>
          </w:p>
        </w:tc>
        <w:tc>
          <w:tcPr>
            <w:tcW w:w="1175" w:type="dxa"/>
            <w:shd w:val="clear" w:color="auto" w:fill="auto"/>
            <w:vAlign w:val="center"/>
          </w:tcPr>
          <w:p w14:paraId="53D84EDE" w14:textId="77777777" w:rsidR="00026BA8" w:rsidRPr="00E439DB" w:rsidRDefault="00026BA8" w:rsidP="00293508">
            <w:pPr>
              <w:jc w:val="center"/>
              <w:rPr>
                <w:color w:val="000000"/>
                <w:sz w:val="22"/>
                <w:szCs w:val="22"/>
              </w:rPr>
            </w:pPr>
            <w:r w:rsidRPr="00E439DB">
              <w:rPr>
                <w:color w:val="000000"/>
                <w:sz w:val="22"/>
                <w:szCs w:val="22"/>
              </w:rPr>
              <w:t>1,091,093</w:t>
            </w:r>
          </w:p>
        </w:tc>
        <w:tc>
          <w:tcPr>
            <w:tcW w:w="2092" w:type="dxa"/>
            <w:shd w:val="clear" w:color="auto" w:fill="auto"/>
            <w:vAlign w:val="bottom"/>
          </w:tcPr>
          <w:p w14:paraId="2C5687AC" w14:textId="77777777" w:rsidR="00026BA8" w:rsidRPr="00E439DB" w:rsidRDefault="00026BA8" w:rsidP="00293508">
            <w:pPr>
              <w:jc w:val="center"/>
              <w:rPr>
                <w:color w:val="000000"/>
                <w:sz w:val="22"/>
                <w:szCs w:val="22"/>
              </w:rPr>
            </w:pPr>
            <w:r w:rsidRPr="00E439DB">
              <w:rPr>
                <w:color w:val="000000"/>
                <w:sz w:val="22"/>
                <w:szCs w:val="22"/>
              </w:rPr>
              <w:t>456,449</w:t>
            </w:r>
          </w:p>
        </w:tc>
      </w:tr>
      <w:tr w:rsidR="00026BA8" w:rsidRPr="00E439DB" w14:paraId="372A80C7" w14:textId="77777777" w:rsidTr="00293508">
        <w:trPr>
          <w:jc w:val="center"/>
        </w:trPr>
        <w:tc>
          <w:tcPr>
            <w:tcW w:w="688" w:type="dxa"/>
            <w:shd w:val="clear" w:color="auto" w:fill="auto"/>
          </w:tcPr>
          <w:p w14:paraId="1A633008" w14:textId="77777777" w:rsidR="00026BA8" w:rsidRPr="00E439DB" w:rsidRDefault="00026BA8" w:rsidP="00293508">
            <w:pPr>
              <w:jc w:val="center"/>
              <w:outlineLvl w:val="1"/>
              <w:rPr>
                <w:sz w:val="22"/>
                <w:szCs w:val="22"/>
              </w:rPr>
            </w:pPr>
            <w:r w:rsidRPr="00E439DB">
              <w:rPr>
                <w:sz w:val="22"/>
                <w:szCs w:val="22"/>
              </w:rPr>
              <w:t>2017</w:t>
            </w:r>
          </w:p>
        </w:tc>
        <w:tc>
          <w:tcPr>
            <w:tcW w:w="1175" w:type="dxa"/>
            <w:shd w:val="clear" w:color="auto" w:fill="auto"/>
            <w:vAlign w:val="center"/>
          </w:tcPr>
          <w:p w14:paraId="6A365DF3" w14:textId="77777777" w:rsidR="00026BA8" w:rsidRPr="00E439DB" w:rsidRDefault="00026BA8" w:rsidP="00293508">
            <w:pPr>
              <w:jc w:val="center"/>
              <w:rPr>
                <w:color w:val="000000"/>
                <w:sz w:val="22"/>
                <w:szCs w:val="22"/>
              </w:rPr>
            </w:pPr>
            <w:r w:rsidRPr="00E439DB">
              <w:rPr>
                <w:color w:val="000000"/>
                <w:sz w:val="22"/>
                <w:szCs w:val="22"/>
              </w:rPr>
              <w:t>1,107,604</w:t>
            </w:r>
          </w:p>
        </w:tc>
        <w:tc>
          <w:tcPr>
            <w:tcW w:w="2092" w:type="dxa"/>
            <w:shd w:val="clear" w:color="auto" w:fill="auto"/>
            <w:vAlign w:val="bottom"/>
          </w:tcPr>
          <w:p w14:paraId="42BF1236" w14:textId="77777777" w:rsidR="00026BA8" w:rsidRPr="00E439DB" w:rsidRDefault="00026BA8" w:rsidP="00293508">
            <w:pPr>
              <w:jc w:val="center"/>
              <w:rPr>
                <w:color w:val="000000"/>
                <w:sz w:val="22"/>
                <w:szCs w:val="22"/>
              </w:rPr>
            </w:pPr>
            <w:r w:rsidRPr="00E439DB">
              <w:rPr>
                <w:color w:val="000000"/>
                <w:sz w:val="22"/>
                <w:szCs w:val="22"/>
              </w:rPr>
              <w:t>482,515</w:t>
            </w:r>
          </w:p>
        </w:tc>
      </w:tr>
      <w:tr w:rsidR="00026BA8" w:rsidRPr="00E439DB" w14:paraId="396AE77E" w14:textId="77777777" w:rsidTr="00293508">
        <w:trPr>
          <w:jc w:val="center"/>
        </w:trPr>
        <w:tc>
          <w:tcPr>
            <w:tcW w:w="688" w:type="dxa"/>
            <w:shd w:val="clear" w:color="auto" w:fill="auto"/>
          </w:tcPr>
          <w:p w14:paraId="749B1FFE" w14:textId="77777777" w:rsidR="00026BA8" w:rsidRPr="00E439DB" w:rsidRDefault="00026BA8" w:rsidP="00293508">
            <w:pPr>
              <w:jc w:val="center"/>
              <w:outlineLvl w:val="1"/>
              <w:rPr>
                <w:sz w:val="22"/>
                <w:szCs w:val="22"/>
              </w:rPr>
            </w:pPr>
            <w:r w:rsidRPr="00E439DB">
              <w:rPr>
                <w:sz w:val="22"/>
                <w:szCs w:val="22"/>
              </w:rPr>
              <w:t>2018</w:t>
            </w:r>
          </w:p>
        </w:tc>
        <w:tc>
          <w:tcPr>
            <w:tcW w:w="1175" w:type="dxa"/>
            <w:shd w:val="clear" w:color="auto" w:fill="auto"/>
            <w:vAlign w:val="center"/>
          </w:tcPr>
          <w:p w14:paraId="7E273AF9" w14:textId="77777777" w:rsidR="00026BA8" w:rsidRPr="00E439DB" w:rsidRDefault="00026BA8" w:rsidP="00293508">
            <w:pPr>
              <w:jc w:val="center"/>
              <w:rPr>
                <w:color w:val="000000"/>
                <w:sz w:val="22"/>
                <w:szCs w:val="22"/>
              </w:rPr>
            </w:pPr>
            <w:r w:rsidRPr="00E439DB">
              <w:rPr>
                <w:color w:val="000000"/>
                <w:sz w:val="22"/>
                <w:szCs w:val="22"/>
              </w:rPr>
              <w:t>1,123,995</w:t>
            </w:r>
          </w:p>
        </w:tc>
        <w:tc>
          <w:tcPr>
            <w:tcW w:w="2092" w:type="dxa"/>
            <w:shd w:val="clear" w:color="auto" w:fill="auto"/>
            <w:vAlign w:val="bottom"/>
          </w:tcPr>
          <w:p w14:paraId="420E4B48" w14:textId="77777777" w:rsidR="00026BA8" w:rsidRPr="00E439DB" w:rsidRDefault="00026BA8" w:rsidP="00293508">
            <w:pPr>
              <w:jc w:val="center"/>
              <w:rPr>
                <w:color w:val="000000"/>
                <w:sz w:val="22"/>
                <w:szCs w:val="22"/>
              </w:rPr>
            </w:pPr>
            <w:r w:rsidRPr="00E439DB">
              <w:rPr>
                <w:color w:val="000000"/>
                <w:sz w:val="22"/>
                <w:szCs w:val="22"/>
              </w:rPr>
              <w:t>510,071</w:t>
            </w:r>
          </w:p>
        </w:tc>
      </w:tr>
      <w:tr w:rsidR="00026BA8" w:rsidRPr="00E439DB" w14:paraId="56FEB405" w14:textId="77777777" w:rsidTr="00293508">
        <w:trPr>
          <w:jc w:val="center"/>
        </w:trPr>
        <w:tc>
          <w:tcPr>
            <w:tcW w:w="688" w:type="dxa"/>
            <w:shd w:val="clear" w:color="auto" w:fill="auto"/>
          </w:tcPr>
          <w:p w14:paraId="553F9A8C" w14:textId="77777777" w:rsidR="00026BA8" w:rsidRPr="00E439DB" w:rsidRDefault="00026BA8" w:rsidP="00293508">
            <w:pPr>
              <w:jc w:val="center"/>
              <w:outlineLvl w:val="1"/>
              <w:rPr>
                <w:sz w:val="22"/>
                <w:szCs w:val="22"/>
              </w:rPr>
            </w:pPr>
            <w:r w:rsidRPr="00E439DB">
              <w:rPr>
                <w:sz w:val="22"/>
                <w:szCs w:val="22"/>
              </w:rPr>
              <w:t>2019</w:t>
            </w:r>
          </w:p>
        </w:tc>
        <w:tc>
          <w:tcPr>
            <w:tcW w:w="1175" w:type="dxa"/>
            <w:shd w:val="clear" w:color="auto" w:fill="auto"/>
            <w:vAlign w:val="center"/>
          </w:tcPr>
          <w:p w14:paraId="0418DB88" w14:textId="77777777" w:rsidR="00026BA8" w:rsidRPr="00E439DB" w:rsidRDefault="00026BA8" w:rsidP="00293508">
            <w:pPr>
              <w:jc w:val="center"/>
              <w:rPr>
                <w:color w:val="000000"/>
                <w:sz w:val="22"/>
                <w:szCs w:val="22"/>
              </w:rPr>
            </w:pPr>
            <w:r w:rsidRPr="00E439DB">
              <w:rPr>
                <w:color w:val="000000"/>
                <w:sz w:val="22"/>
                <w:szCs w:val="22"/>
              </w:rPr>
              <w:t>1,140,218</w:t>
            </w:r>
          </w:p>
        </w:tc>
        <w:tc>
          <w:tcPr>
            <w:tcW w:w="2092" w:type="dxa"/>
            <w:shd w:val="clear" w:color="auto" w:fill="auto"/>
            <w:vAlign w:val="bottom"/>
          </w:tcPr>
          <w:p w14:paraId="48AAAEBF" w14:textId="77777777" w:rsidR="00026BA8" w:rsidRPr="00E439DB" w:rsidRDefault="00026BA8" w:rsidP="00293508">
            <w:pPr>
              <w:jc w:val="center"/>
              <w:rPr>
                <w:color w:val="000000"/>
                <w:sz w:val="22"/>
                <w:szCs w:val="22"/>
              </w:rPr>
            </w:pPr>
            <w:r w:rsidRPr="00E439DB">
              <w:rPr>
                <w:color w:val="000000"/>
                <w:sz w:val="22"/>
                <w:szCs w:val="22"/>
              </w:rPr>
              <w:t>539,200</w:t>
            </w:r>
          </w:p>
        </w:tc>
      </w:tr>
      <w:tr w:rsidR="00026BA8" w:rsidRPr="00E439DB" w14:paraId="3B378AAA" w14:textId="77777777" w:rsidTr="00293508">
        <w:trPr>
          <w:jc w:val="center"/>
        </w:trPr>
        <w:tc>
          <w:tcPr>
            <w:tcW w:w="688" w:type="dxa"/>
            <w:shd w:val="clear" w:color="auto" w:fill="auto"/>
          </w:tcPr>
          <w:p w14:paraId="044D0D78" w14:textId="77777777" w:rsidR="00026BA8" w:rsidRPr="00E439DB" w:rsidRDefault="00026BA8" w:rsidP="00293508">
            <w:pPr>
              <w:jc w:val="center"/>
              <w:outlineLvl w:val="1"/>
              <w:rPr>
                <w:sz w:val="22"/>
                <w:szCs w:val="22"/>
              </w:rPr>
            </w:pPr>
            <w:r w:rsidRPr="00E439DB">
              <w:rPr>
                <w:sz w:val="22"/>
                <w:szCs w:val="22"/>
              </w:rPr>
              <w:t>2020</w:t>
            </w:r>
          </w:p>
        </w:tc>
        <w:tc>
          <w:tcPr>
            <w:tcW w:w="1175" w:type="dxa"/>
            <w:shd w:val="clear" w:color="auto" w:fill="auto"/>
            <w:vAlign w:val="center"/>
          </w:tcPr>
          <w:p w14:paraId="1B0A6C6B" w14:textId="77777777" w:rsidR="00026BA8" w:rsidRPr="00E439DB" w:rsidRDefault="00026BA8" w:rsidP="00293508">
            <w:pPr>
              <w:jc w:val="center"/>
              <w:rPr>
                <w:color w:val="000000"/>
                <w:sz w:val="22"/>
                <w:szCs w:val="22"/>
              </w:rPr>
            </w:pPr>
            <w:r w:rsidRPr="00E439DB">
              <w:rPr>
                <w:color w:val="000000"/>
                <w:sz w:val="22"/>
                <w:szCs w:val="22"/>
              </w:rPr>
              <w:t>1,156,351</w:t>
            </w:r>
          </w:p>
        </w:tc>
        <w:tc>
          <w:tcPr>
            <w:tcW w:w="2092" w:type="dxa"/>
            <w:shd w:val="clear" w:color="auto" w:fill="auto"/>
            <w:vAlign w:val="bottom"/>
          </w:tcPr>
          <w:p w14:paraId="79EE04B5" w14:textId="77777777" w:rsidR="00026BA8" w:rsidRPr="00E439DB" w:rsidRDefault="00026BA8" w:rsidP="00293508">
            <w:pPr>
              <w:jc w:val="center"/>
              <w:rPr>
                <w:color w:val="000000"/>
                <w:sz w:val="22"/>
                <w:szCs w:val="22"/>
              </w:rPr>
            </w:pPr>
            <w:r w:rsidRPr="00E439DB">
              <w:rPr>
                <w:color w:val="000000"/>
                <w:sz w:val="22"/>
                <w:szCs w:val="22"/>
              </w:rPr>
              <w:t>569,992</w:t>
            </w:r>
          </w:p>
        </w:tc>
      </w:tr>
      <w:tr w:rsidR="00026BA8" w:rsidRPr="00E439DB" w14:paraId="13BFAB2B" w14:textId="77777777" w:rsidTr="00293508">
        <w:trPr>
          <w:jc w:val="center"/>
        </w:trPr>
        <w:tc>
          <w:tcPr>
            <w:tcW w:w="688" w:type="dxa"/>
            <w:shd w:val="clear" w:color="auto" w:fill="auto"/>
          </w:tcPr>
          <w:p w14:paraId="5CCF7FC9" w14:textId="77777777" w:rsidR="00026BA8" w:rsidRPr="00E439DB" w:rsidRDefault="00026BA8" w:rsidP="00293508">
            <w:pPr>
              <w:jc w:val="center"/>
              <w:outlineLvl w:val="1"/>
              <w:rPr>
                <w:sz w:val="22"/>
                <w:szCs w:val="22"/>
              </w:rPr>
            </w:pPr>
            <w:r w:rsidRPr="00E439DB">
              <w:rPr>
                <w:sz w:val="22"/>
                <w:szCs w:val="22"/>
              </w:rPr>
              <w:t>2025</w:t>
            </w:r>
          </w:p>
        </w:tc>
        <w:tc>
          <w:tcPr>
            <w:tcW w:w="1175" w:type="dxa"/>
            <w:shd w:val="clear" w:color="auto" w:fill="auto"/>
            <w:vAlign w:val="center"/>
          </w:tcPr>
          <w:p w14:paraId="1F662EAB" w14:textId="77777777" w:rsidR="00026BA8" w:rsidRPr="00E439DB" w:rsidRDefault="00026BA8" w:rsidP="00293508">
            <w:pPr>
              <w:jc w:val="center"/>
              <w:rPr>
                <w:color w:val="000000"/>
                <w:sz w:val="22"/>
                <w:szCs w:val="22"/>
                <w:lang w:val="en-US"/>
              </w:rPr>
            </w:pPr>
            <w:r w:rsidRPr="00E439DB">
              <w:rPr>
                <w:color w:val="000000"/>
                <w:sz w:val="22"/>
                <w:szCs w:val="22"/>
              </w:rPr>
              <w:t>1,238,478</w:t>
            </w:r>
          </w:p>
        </w:tc>
        <w:tc>
          <w:tcPr>
            <w:tcW w:w="2092" w:type="dxa"/>
            <w:shd w:val="clear" w:color="auto" w:fill="auto"/>
            <w:vAlign w:val="center"/>
          </w:tcPr>
          <w:p w14:paraId="2E191822" w14:textId="77777777" w:rsidR="00026BA8" w:rsidRPr="00E439DB" w:rsidRDefault="00026BA8" w:rsidP="00293508">
            <w:pPr>
              <w:jc w:val="center"/>
              <w:rPr>
                <w:color w:val="000000"/>
                <w:sz w:val="22"/>
                <w:szCs w:val="22"/>
              </w:rPr>
            </w:pPr>
            <w:r w:rsidRPr="00E439DB">
              <w:rPr>
                <w:color w:val="000000"/>
                <w:sz w:val="22"/>
                <w:szCs w:val="22"/>
              </w:rPr>
              <w:t>752,427</w:t>
            </w:r>
          </w:p>
        </w:tc>
      </w:tr>
      <w:tr w:rsidR="00026BA8" w:rsidRPr="00E439DB" w14:paraId="2A12E780" w14:textId="77777777" w:rsidTr="00293508">
        <w:trPr>
          <w:jc w:val="center"/>
        </w:trPr>
        <w:tc>
          <w:tcPr>
            <w:tcW w:w="688" w:type="dxa"/>
            <w:shd w:val="clear" w:color="auto" w:fill="auto"/>
          </w:tcPr>
          <w:p w14:paraId="3B1649CB" w14:textId="77777777" w:rsidR="00026BA8" w:rsidRPr="00E439DB" w:rsidRDefault="00026BA8" w:rsidP="00293508">
            <w:pPr>
              <w:jc w:val="center"/>
              <w:outlineLvl w:val="1"/>
              <w:rPr>
                <w:sz w:val="22"/>
                <w:szCs w:val="22"/>
              </w:rPr>
            </w:pPr>
            <w:r w:rsidRPr="00E439DB">
              <w:rPr>
                <w:sz w:val="22"/>
                <w:szCs w:val="22"/>
              </w:rPr>
              <w:t>2030</w:t>
            </w:r>
          </w:p>
        </w:tc>
        <w:tc>
          <w:tcPr>
            <w:tcW w:w="1175" w:type="dxa"/>
            <w:shd w:val="clear" w:color="auto" w:fill="auto"/>
            <w:vAlign w:val="center"/>
          </w:tcPr>
          <w:p w14:paraId="6119BAEC" w14:textId="77777777" w:rsidR="00026BA8" w:rsidRPr="00E439DB" w:rsidRDefault="00026BA8" w:rsidP="00293508">
            <w:pPr>
              <w:jc w:val="center"/>
              <w:rPr>
                <w:color w:val="000000"/>
                <w:sz w:val="22"/>
                <w:szCs w:val="22"/>
              </w:rPr>
            </w:pPr>
            <w:r w:rsidRPr="00E439DB">
              <w:rPr>
                <w:color w:val="000000"/>
                <w:sz w:val="22"/>
                <w:szCs w:val="22"/>
              </w:rPr>
              <w:t>1,320,386</w:t>
            </w:r>
          </w:p>
        </w:tc>
        <w:tc>
          <w:tcPr>
            <w:tcW w:w="2092" w:type="dxa"/>
            <w:shd w:val="clear" w:color="auto" w:fill="auto"/>
            <w:vAlign w:val="center"/>
          </w:tcPr>
          <w:p w14:paraId="3324E932" w14:textId="77777777" w:rsidR="00026BA8" w:rsidRPr="00E439DB" w:rsidRDefault="00026BA8" w:rsidP="00293508">
            <w:pPr>
              <w:jc w:val="center"/>
              <w:rPr>
                <w:color w:val="000000"/>
                <w:sz w:val="22"/>
                <w:szCs w:val="22"/>
              </w:rPr>
            </w:pPr>
            <w:r w:rsidRPr="00E439DB">
              <w:rPr>
                <w:color w:val="000000"/>
                <w:sz w:val="22"/>
                <w:szCs w:val="22"/>
              </w:rPr>
              <w:t>993,254</w:t>
            </w:r>
          </w:p>
        </w:tc>
      </w:tr>
    </w:tbl>
    <w:p w14:paraId="1CF533B2" w14:textId="74F8F9DE" w:rsidR="00026BA8" w:rsidRPr="00051C5F" w:rsidRDefault="00026BA8" w:rsidP="00026BA8">
      <w:pPr>
        <w:pStyle w:val="Paragraph"/>
        <w:numPr>
          <w:ilvl w:val="0"/>
          <w:numId w:val="0"/>
        </w:numPr>
        <w:ind w:left="720"/>
        <w:rPr>
          <w:u w:val="single"/>
          <w:lang w:val="es-ES_tradnl"/>
        </w:rPr>
      </w:pPr>
    </w:p>
    <w:p w14:paraId="02401255" w14:textId="77777777" w:rsidR="002F22B7" w:rsidRPr="0077186E" w:rsidRDefault="0077186E" w:rsidP="005833F4">
      <w:pPr>
        <w:pStyle w:val="Paragraph"/>
        <w:numPr>
          <w:ilvl w:val="1"/>
          <w:numId w:val="23"/>
        </w:numPr>
        <w:rPr>
          <w:u w:val="single"/>
          <w:lang w:val="es-ES_tradnl"/>
        </w:rPr>
      </w:pPr>
      <w:r w:rsidRPr="00051C5F">
        <w:rPr>
          <w:lang w:val="es-ES_tradnl"/>
        </w:rPr>
        <w:t xml:space="preserve">El beneficio </w:t>
      </w:r>
      <w:r>
        <w:rPr>
          <w:lang w:val="es-ES_tradnl"/>
        </w:rPr>
        <w:t xml:space="preserve">por familia y por mes por conectarse al </w:t>
      </w:r>
      <w:r w:rsidRPr="00051C5F">
        <w:rPr>
          <w:lang w:val="es-ES_tradnl"/>
        </w:rPr>
        <w:t>sistema de alcantarillado</w:t>
      </w:r>
      <w:r>
        <w:rPr>
          <w:lang w:val="es-ES_tradnl"/>
        </w:rPr>
        <w:t xml:space="preserve"> </w:t>
      </w:r>
      <w:r w:rsidRPr="00051C5F">
        <w:rPr>
          <w:lang w:val="es-ES_tradnl"/>
        </w:rPr>
        <w:t>es</w:t>
      </w:r>
      <w:r>
        <w:rPr>
          <w:lang w:val="es-ES_tradnl"/>
        </w:rPr>
        <w:t xml:space="preserve"> igual a US$ 41</w:t>
      </w:r>
      <w:r w:rsidR="00D52C49">
        <w:rPr>
          <w:lang w:val="es-ES_tradnl"/>
        </w:rPr>
        <w:t>.6</w:t>
      </w:r>
      <w:r w:rsidR="009F5F5F">
        <w:rPr>
          <w:lang w:val="es-ES_tradnl"/>
        </w:rPr>
        <w:t xml:space="preserve">, de acuerdo a lo estimado a través de encuestas en el </w:t>
      </w:r>
      <w:r w:rsidR="00D52C49">
        <w:rPr>
          <w:lang w:val="es-ES_tradnl"/>
        </w:rPr>
        <w:t>Proye</w:t>
      </w:r>
      <w:r w:rsidR="009F5F5F">
        <w:rPr>
          <w:lang w:val="es-ES_tradnl"/>
        </w:rPr>
        <w:t>cto PN-L1121</w:t>
      </w:r>
      <w:r w:rsidR="00D52C49">
        <w:rPr>
          <w:lang w:val="es-ES_tradnl"/>
        </w:rPr>
        <w:t xml:space="preserve">. </w:t>
      </w:r>
    </w:p>
    <w:p w14:paraId="6F0BFCAD" w14:textId="77777777" w:rsidR="0077186E" w:rsidRPr="00051C5F" w:rsidRDefault="0077186E" w:rsidP="0077186E">
      <w:pPr>
        <w:pStyle w:val="Paragraph"/>
        <w:numPr>
          <w:ilvl w:val="0"/>
          <w:numId w:val="0"/>
        </w:numPr>
        <w:ind w:left="720"/>
        <w:rPr>
          <w:u w:val="single"/>
          <w:lang w:val="es-ES_tradnl"/>
        </w:rPr>
      </w:pPr>
    </w:p>
    <w:p w14:paraId="39E962B9" w14:textId="77777777" w:rsidR="002F22B7" w:rsidRPr="00051C5F" w:rsidRDefault="00694725" w:rsidP="0077186E">
      <w:pPr>
        <w:pStyle w:val="Paragraph"/>
        <w:numPr>
          <w:ilvl w:val="0"/>
          <w:numId w:val="14"/>
        </w:numPr>
        <w:rPr>
          <w:lang w:val="es-ES_tradnl"/>
        </w:rPr>
      </w:pPr>
      <w:r w:rsidRPr="00051C5F">
        <w:rPr>
          <w:b/>
          <w:lang w:val="es-ES_tradnl"/>
        </w:rPr>
        <w:t>Beneficios por</w:t>
      </w:r>
      <w:r w:rsidR="0077186E">
        <w:rPr>
          <w:b/>
          <w:lang w:val="es-ES_tradnl"/>
        </w:rPr>
        <w:t xml:space="preserve"> mejoras en la calidad del servicio</w:t>
      </w:r>
      <w:r w:rsidR="004B45E6">
        <w:rPr>
          <w:b/>
          <w:lang w:val="es-ES_tradnl"/>
        </w:rPr>
        <w:t xml:space="preserve"> en el sector urbano</w:t>
      </w:r>
      <w:r w:rsidR="0077186E">
        <w:rPr>
          <w:b/>
          <w:lang w:val="es-ES_tradnl"/>
        </w:rPr>
        <w:t xml:space="preserve"> </w:t>
      </w:r>
      <w:r w:rsidRPr="00051C5F">
        <w:rPr>
          <w:b/>
          <w:lang w:val="es-ES_tradnl"/>
        </w:rPr>
        <w:t xml:space="preserve"> </w:t>
      </w:r>
    </w:p>
    <w:p w14:paraId="57F07E88" w14:textId="77777777" w:rsidR="003854AF" w:rsidRDefault="003854AF" w:rsidP="003854AF">
      <w:pPr>
        <w:pStyle w:val="Paragraph"/>
        <w:numPr>
          <w:ilvl w:val="0"/>
          <w:numId w:val="0"/>
        </w:numPr>
        <w:ind w:left="720"/>
        <w:rPr>
          <w:lang w:val="es-ES_tradnl"/>
        </w:rPr>
      </w:pPr>
    </w:p>
    <w:p w14:paraId="5DF87589" w14:textId="51662D9B" w:rsidR="00E94B07" w:rsidRDefault="00E94B07" w:rsidP="00E94B07">
      <w:pPr>
        <w:pStyle w:val="Paragraph"/>
        <w:numPr>
          <w:ilvl w:val="1"/>
          <w:numId w:val="23"/>
        </w:numPr>
        <w:rPr>
          <w:lang w:val="es-ES_tradnl"/>
        </w:rPr>
      </w:pPr>
      <w:r w:rsidRPr="00051C5F">
        <w:rPr>
          <w:lang w:val="es-ES_tradnl"/>
        </w:rPr>
        <w:t xml:space="preserve">Con las reformas focalizadas en mejora del servicio se espera que </w:t>
      </w:r>
      <w:r>
        <w:rPr>
          <w:lang w:val="es-ES_tradnl"/>
        </w:rPr>
        <w:t xml:space="preserve">el racionamiento del 22% de los conectados que hoy cuentan con un servicio de 10 horas diarias en promedio pase a ser un servicio de 24 horas diarias. Los beneficios se calcularon como la disposición a pagar por aumentar el servicio de 10 a 24 horas. En la figura 1.2 se esquematiza el cálculo de este beneficio. El valor de Q0 es de 17,3 m3/mes (valor reportado por el IDAAN), que corresponde a un valor económico de US$ 0,63 (P0) por m3 (obtenido del modelo de demanda que corresponde al valor o costo de oportunidad que le da el consumidor por obtener 1 m3 adicional). Los valores de p1 y Q1 son US$ 0,21 y 41,6 m3/mes por familia (dados por el IDAAN).  </w:t>
      </w:r>
    </w:p>
    <w:p w14:paraId="1E6644B8" w14:textId="77777777" w:rsidR="00E94B07" w:rsidRDefault="00E94B07" w:rsidP="00E94B07">
      <w:pPr>
        <w:pStyle w:val="Paragraph"/>
        <w:numPr>
          <w:ilvl w:val="0"/>
          <w:numId w:val="0"/>
        </w:numPr>
        <w:ind w:left="720"/>
        <w:rPr>
          <w:lang w:val="es-ES_tradnl"/>
        </w:rPr>
      </w:pPr>
    </w:p>
    <w:p w14:paraId="63B165F5" w14:textId="77777777" w:rsidR="004B45E6" w:rsidRDefault="001B739D" w:rsidP="004B45E6">
      <w:pPr>
        <w:pStyle w:val="Paragraph"/>
        <w:numPr>
          <w:ilvl w:val="0"/>
          <w:numId w:val="0"/>
        </w:numPr>
        <w:ind w:left="720"/>
        <w:rPr>
          <w:lang w:val="es-ES_tradnl"/>
        </w:rPr>
      </w:pPr>
      <w:r w:rsidRPr="00051C5F">
        <w:rPr>
          <w:noProof/>
          <w:szCs w:val="24"/>
          <w:lang w:val="en-US"/>
        </w:rPr>
        <w:lastRenderedPageBreak/>
        <mc:AlternateContent>
          <mc:Choice Requires="wpc">
            <w:drawing>
              <wp:inline distT="0" distB="0" distL="0" distR="0" wp14:anchorId="72FA2E07" wp14:editId="02C4A886">
                <wp:extent cx="5486400" cy="2857500"/>
                <wp:effectExtent l="0" t="0" r="0" b="0"/>
                <wp:docPr id="51" name="Canvas 5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2" name="Line 36"/>
                        <wps:cNvCnPr/>
                        <wps:spPr bwMode="auto">
                          <a:xfrm>
                            <a:off x="1188720" y="2298519"/>
                            <a:ext cx="2743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Line 37"/>
                        <wps:cNvCnPr/>
                        <wps:spPr bwMode="auto">
                          <a:xfrm flipV="1">
                            <a:off x="1188720" y="228926"/>
                            <a:ext cx="0" cy="20573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Line 39"/>
                        <wps:cNvCnPr/>
                        <wps:spPr bwMode="auto">
                          <a:xfrm>
                            <a:off x="1188720" y="914222"/>
                            <a:ext cx="571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0" name="Line 40"/>
                        <wps:cNvCnPr/>
                        <wps:spPr bwMode="auto">
                          <a:xfrm>
                            <a:off x="1760220" y="914222"/>
                            <a:ext cx="0" cy="1372074"/>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1" name="Text Box 41"/>
                        <wps:cNvSpPr txBox="1">
                          <a:spLocks noChangeArrowheads="1"/>
                        </wps:cNvSpPr>
                        <wps:spPr bwMode="auto">
                          <a:xfrm>
                            <a:off x="731520" y="800130"/>
                            <a:ext cx="342900" cy="228926"/>
                          </a:xfrm>
                          <a:prstGeom prst="rect">
                            <a:avLst/>
                          </a:prstGeom>
                          <a:solidFill>
                            <a:srgbClr val="FFFFFF"/>
                          </a:solidFill>
                          <a:ln w="9525">
                            <a:solidFill>
                              <a:srgbClr val="000000"/>
                            </a:solidFill>
                            <a:miter lim="800000"/>
                            <a:headEnd/>
                            <a:tailEnd/>
                          </a:ln>
                        </wps:spPr>
                        <wps:txbx>
                          <w:txbxContent>
                            <w:p w14:paraId="204AC640" w14:textId="77777777" w:rsidR="00293508" w:rsidRPr="006F5032" w:rsidRDefault="00293508" w:rsidP="001B739D">
                              <w:pPr>
                                <w:rPr>
                                  <w:sz w:val="16"/>
                                  <w:szCs w:val="16"/>
                                  <w:lang w:val="en-US"/>
                                </w:rPr>
                              </w:pPr>
                              <w:r>
                                <w:rPr>
                                  <w:sz w:val="16"/>
                                  <w:szCs w:val="16"/>
                                  <w:lang w:val="en-US"/>
                                </w:rPr>
                                <w:t>Pr</w:t>
                              </w:r>
                            </w:p>
                          </w:txbxContent>
                        </wps:txbx>
                        <wps:bodyPr rot="0" vert="horz" wrap="square" lIns="91440" tIns="45720" rIns="91440" bIns="45720" anchor="t" anchorCtr="0" upright="1">
                          <a:noAutofit/>
                        </wps:bodyPr>
                      </wps:wsp>
                      <wps:wsp>
                        <wps:cNvPr id="42" name="Text Box 42"/>
                        <wps:cNvSpPr txBox="1">
                          <a:spLocks noChangeArrowheads="1"/>
                        </wps:cNvSpPr>
                        <wps:spPr bwMode="auto">
                          <a:xfrm>
                            <a:off x="1645920" y="2400389"/>
                            <a:ext cx="342900" cy="228926"/>
                          </a:xfrm>
                          <a:prstGeom prst="rect">
                            <a:avLst/>
                          </a:prstGeom>
                          <a:solidFill>
                            <a:srgbClr val="FFFFFF"/>
                          </a:solidFill>
                          <a:ln w="9525">
                            <a:solidFill>
                              <a:srgbClr val="000000"/>
                            </a:solidFill>
                            <a:miter lim="800000"/>
                            <a:headEnd/>
                            <a:tailEnd/>
                          </a:ln>
                        </wps:spPr>
                        <wps:txbx>
                          <w:txbxContent>
                            <w:p w14:paraId="0A6EA5C1" w14:textId="77777777" w:rsidR="00293508" w:rsidRPr="006F5032" w:rsidRDefault="00293508" w:rsidP="001B739D">
                              <w:pPr>
                                <w:rPr>
                                  <w:sz w:val="16"/>
                                  <w:szCs w:val="16"/>
                                  <w:lang w:val="en-US"/>
                                </w:rPr>
                              </w:pPr>
                              <w:r>
                                <w:rPr>
                                  <w:sz w:val="16"/>
                                  <w:szCs w:val="16"/>
                                  <w:lang w:val="en-US"/>
                                </w:rPr>
                                <w:t>Qr</w:t>
                              </w:r>
                            </w:p>
                          </w:txbxContent>
                        </wps:txbx>
                        <wps:bodyPr rot="0" vert="horz" wrap="square" lIns="91440" tIns="45720" rIns="91440" bIns="45720" anchor="t" anchorCtr="0" upright="1">
                          <a:noAutofit/>
                        </wps:bodyPr>
                      </wps:wsp>
                      <wps:wsp>
                        <wps:cNvPr id="43" name="Text Box 43"/>
                        <wps:cNvSpPr txBox="1">
                          <a:spLocks noChangeArrowheads="1"/>
                        </wps:cNvSpPr>
                        <wps:spPr bwMode="auto">
                          <a:xfrm>
                            <a:off x="2899245" y="2397822"/>
                            <a:ext cx="342900" cy="228926"/>
                          </a:xfrm>
                          <a:prstGeom prst="rect">
                            <a:avLst/>
                          </a:prstGeom>
                          <a:solidFill>
                            <a:srgbClr val="FFFFFF"/>
                          </a:solidFill>
                          <a:ln w="9525">
                            <a:solidFill>
                              <a:srgbClr val="000000"/>
                            </a:solidFill>
                            <a:miter lim="800000"/>
                            <a:headEnd/>
                            <a:tailEnd/>
                          </a:ln>
                        </wps:spPr>
                        <wps:txbx>
                          <w:txbxContent>
                            <w:p w14:paraId="2310FC95" w14:textId="77777777" w:rsidR="00293508" w:rsidRPr="006F5032" w:rsidRDefault="00293508" w:rsidP="001B739D">
                              <w:pPr>
                                <w:rPr>
                                  <w:sz w:val="16"/>
                                  <w:szCs w:val="16"/>
                                  <w:lang w:val="en-US"/>
                                </w:rPr>
                              </w:pPr>
                              <w:r>
                                <w:rPr>
                                  <w:sz w:val="16"/>
                                  <w:szCs w:val="16"/>
                                  <w:lang w:val="en-US"/>
                                </w:rPr>
                                <w:t>Q1</w:t>
                              </w:r>
                            </w:p>
                          </w:txbxContent>
                        </wps:txbx>
                        <wps:bodyPr rot="0" vert="horz" wrap="square" lIns="91440" tIns="45720" rIns="91440" bIns="45720" anchor="t" anchorCtr="0" upright="1">
                          <a:noAutofit/>
                        </wps:bodyPr>
                      </wps:wsp>
                      <wps:wsp>
                        <wps:cNvPr id="44" name="Text Box 44"/>
                        <wps:cNvSpPr txBox="1">
                          <a:spLocks noChangeArrowheads="1"/>
                        </wps:cNvSpPr>
                        <wps:spPr bwMode="auto">
                          <a:xfrm>
                            <a:off x="476250" y="228926"/>
                            <a:ext cx="657606" cy="228185"/>
                          </a:xfrm>
                          <a:prstGeom prst="rect">
                            <a:avLst/>
                          </a:prstGeom>
                          <a:solidFill>
                            <a:srgbClr val="FFFFFF"/>
                          </a:solidFill>
                          <a:ln w="9525">
                            <a:solidFill>
                              <a:srgbClr val="000000"/>
                            </a:solidFill>
                            <a:miter lim="800000"/>
                            <a:headEnd/>
                            <a:tailEnd/>
                          </a:ln>
                        </wps:spPr>
                        <wps:txbx>
                          <w:txbxContent>
                            <w:p w14:paraId="408E6FE0" w14:textId="77777777" w:rsidR="00293508" w:rsidRPr="00F71FF7" w:rsidRDefault="00293508" w:rsidP="001B739D">
                              <w:pPr>
                                <w:rPr>
                                  <w:lang w:val="en-US"/>
                                </w:rPr>
                              </w:pPr>
                              <w:r>
                                <w:rPr>
                                  <w:lang w:val="en-US"/>
                                </w:rPr>
                                <w:t>Precio</w:t>
                              </w:r>
                            </w:p>
                          </w:txbxContent>
                        </wps:txbx>
                        <wps:bodyPr rot="0" vert="horz" wrap="square" lIns="91440" tIns="45720" rIns="91440" bIns="45720" anchor="t" anchorCtr="0" upright="1">
                          <a:noAutofit/>
                        </wps:bodyPr>
                      </wps:wsp>
                      <wps:wsp>
                        <wps:cNvPr id="45" name="Text Box 45"/>
                        <wps:cNvSpPr txBox="1">
                          <a:spLocks noChangeArrowheads="1"/>
                        </wps:cNvSpPr>
                        <wps:spPr bwMode="auto">
                          <a:xfrm>
                            <a:off x="4229100" y="2238140"/>
                            <a:ext cx="781050" cy="248188"/>
                          </a:xfrm>
                          <a:prstGeom prst="rect">
                            <a:avLst/>
                          </a:prstGeom>
                          <a:solidFill>
                            <a:srgbClr val="FFFFFF"/>
                          </a:solidFill>
                          <a:ln w="9525">
                            <a:solidFill>
                              <a:srgbClr val="000000"/>
                            </a:solidFill>
                            <a:miter lim="800000"/>
                            <a:headEnd/>
                            <a:tailEnd/>
                          </a:ln>
                        </wps:spPr>
                        <wps:txbx>
                          <w:txbxContent>
                            <w:p w14:paraId="09F7BA7F" w14:textId="77777777" w:rsidR="00293508" w:rsidRPr="00F71FF7" w:rsidRDefault="00293508" w:rsidP="001B739D">
                              <w:pPr>
                                <w:rPr>
                                  <w:lang w:val="en-US"/>
                                </w:rPr>
                              </w:pPr>
                              <w:r w:rsidRPr="00F71FF7">
                                <w:t>Consumo</w:t>
                              </w:r>
                            </w:p>
                          </w:txbxContent>
                        </wps:txbx>
                        <wps:bodyPr rot="0" vert="horz" wrap="square" lIns="91440" tIns="45720" rIns="91440" bIns="45720" anchor="t" anchorCtr="0" upright="1">
                          <a:noAutofit/>
                        </wps:bodyPr>
                      </wps:wsp>
                      <wps:wsp>
                        <wps:cNvPr id="46" name="Text Box 46"/>
                        <wps:cNvSpPr txBox="1">
                          <a:spLocks noChangeArrowheads="1"/>
                        </wps:cNvSpPr>
                        <wps:spPr bwMode="auto">
                          <a:xfrm>
                            <a:off x="1988820" y="0"/>
                            <a:ext cx="1943100" cy="647512"/>
                          </a:xfrm>
                          <a:prstGeom prst="rect">
                            <a:avLst/>
                          </a:prstGeom>
                          <a:solidFill>
                            <a:srgbClr val="FFFFFF"/>
                          </a:solidFill>
                          <a:ln w="9525">
                            <a:solidFill>
                              <a:srgbClr val="000000"/>
                            </a:solidFill>
                            <a:miter lim="800000"/>
                            <a:headEnd/>
                            <a:tailEnd/>
                          </a:ln>
                        </wps:spPr>
                        <wps:txbx>
                          <w:txbxContent>
                            <w:p w14:paraId="2BB8B542" w14:textId="77777777" w:rsidR="00293508" w:rsidRPr="00F71FF7" w:rsidRDefault="00293508" w:rsidP="001B739D">
                              <w:pPr>
                                <w:jc w:val="center"/>
                              </w:pPr>
                              <w:r>
                                <w:t>Figura 1.2</w:t>
                              </w:r>
                            </w:p>
                            <w:p w14:paraId="680E663D" w14:textId="77777777" w:rsidR="00293508" w:rsidRPr="00F71FF7" w:rsidRDefault="00293508" w:rsidP="001B739D">
                              <w:pPr>
                                <w:jc w:val="center"/>
                              </w:pPr>
                              <w:r>
                                <w:t>Costo Económico del Racionamiento</w:t>
                              </w:r>
                            </w:p>
                          </w:txbxContent>
                        </wps:txbx>
                        <wps:bodyPr rot="0" vert="horz" wrap="square" lIns="91440" tIns="45720" rIns="91440" bIns="45720" anchor="t" anchorCtr="0" upright="1">
                          <a:noAutofit/>
                        </wps:bodyPr>
                      </wps:wsp>
                      <wps:wsp>
                        <wps:cNvPr id="47" name="Arc 50"/>
                        <wps:cNvSpPr>
                          <a:spLocks/>
                        </wps:cNvSpPr>
                        <wps:spPr bwMode="auto">
                          <a:xfrm rot="10800000">
                            <a:off x="1602486" y="305235"/>
                            <a:ext cx="2100834" cy="1638784"/>
                          </a:xfrm>
                          <a:custGeom>
                            <a:avLst/>
                            <a:gdLst>
                              <a:gd name="G0" fmla="+- 0 0 0"/>
                              <a:gd name="G1" fmla="+- 21600 0 0"/>
                              <a:gd name="G2" fmla="+- 21600 0 0"/>
                              <a:gd name="T0" fmla="*/ 0 w 21597"/>
                              <a:gd name="T1" fmla="*/ 0 h 21600"/>
                              <a:gd name="T2" fmla="*/ 21597 w 21597"/>
                              <a:gd name="T3" fmla="*/ 21234 h 21600"/>
                              <a:gd name="T4" fmla="*/ 0 w 21597"/>
                              <a:gd name="T5" fmla="*/ 21600 h 21600"/>
                            </a:gdLst>
                            <a:ahLst/>
                            <a:cxnLst>
                              <a:cxn ang="0">
                                <a:pos x="T0" y="T1"/>
                              </a:cxn>
                              <a:cxn ang="0">
                                <a:pos x="T2" y="T3"/>
                              </a:cxn>
                              <a:cxn ang="0">
                                <a:pos x="T4" y="T5"/>
                              </a:cxn>
                            </a:cxnLst>
                            <a:rect l="0" t="0" r="r" b="b"/>
                            <a:pathLst>
                              <a:path w="21597" h="21600" fill="none" extrusionOk="0">
                                <a:moveTo>
                                  <a:pt x="-1" y="0"/>
                                </a:moveTo>
                                <a:cubicBezTo>
                                  <a:pt x="11786" y="0"/>
                                  <a:pt x="21397" y="9449"/>
                                  <a:pt x="21596" y="21234"/>
                                </a:cubicBezTo>
                              </a:path>
                              <a:path w="21597" h="21600" stroke="0" extrusionOk="0">
                                <a:moveTo>
                                  <a:pt x="-1" y="0"/>
                                </a:moveTo>
                                <a:cubicBezTo>
                                  <a:pt x="11786" y="0"/>
                                  <a:pt x="21397" y="9449"/>
                                  <a:pt x="21596" y="21234"/>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258DBFD6" w14:textId="77777777" w:rsidR="00293508" w:rsidRDefault="00293508" w:rsidP="001B739D"/>
                          </w:txbxContent>
                        </wps:txbx>
                        <wps:bodyPr rot="0" vert="vert270" wrap="square" lIns="91440" tIns="45720" rIns="91440" bIns="45720" anchor="t" anchorCtr="0" upright="1">
                          <a:noAutofit/>
                        </wps:bodyPr>
                      </wps:wsp>
                      <wps:wsp>
                        <wps:cNvPr id="48" name="Straight Connector 48"/>
                        <wps:cNvCnPr/>
                        <wps:spPr>
                          <a:xfrm>
                            <a:off x="1188720" y="1852653"/>
                            <a:ext cx="1856629" cy="7952"/>
                          </a:xfrm>
                          <a:prstGeom prst="line">
                            <a:avLst/>
                          </a:prstGeom>
                          <a:noFill/>
                          <a:ln w="9525" cap="flat" cmpd="sng" algn="ctr">
                            <a:solidFill>
                              <a:srgbClr val="4F81BD">
                                <a:shade val="95000"/>
                                <a:satMod val="105000"/>
                              </a:srgbClr>
                            </a:solidFill>
                            <a:prstDash val="solid"/>
                          </a:ln>
                          <a:effectLst/>
                        </wps:spPr>
                        <wps:bodyPr/>
                      </wps:wsp>
                      <wps:wsp>
                        <wps:cNvPr id="49" name="Straight Connector 49"/>
                        <wps:cNvCnPr/>
                        <wps:spPr>
                          <a:xfrm>
                            <a:off x="3045349" y="1860605"/>
                            <a:ext cx="0" cy="425691"/>
                          </a:xfrm>
                          <a:prstGeom prst="line">
                            <a:avLst/>
                          </a:prstGeom>
                          <a:noFill/>
                          <a:ln w="9525" cap="flat" cmpd="sng" algn="ctr">
                            <a:solidFill>
                              <a:srgbClr val="4F81BD">
                                <a:shade val="95000"/>
                                <a:satMod val="105000"/>
                              </a:srgbClr>
                            </a:solidFill>
                            <a:prstDash val="solid"/>
                          </a:ln>
                          <a:effectLst/>
                        </wps:spPr>
                        <wps:bodyPr/>
                      </wps:wsp>
                      <wps:wsp>
                        <wps:cNvPr id="50" name="Text Box 50"/>
                        <wps:cNvSpPr txBox="1"/>
                        <wps:spPr>
                          <a:xfrm>
                            <a:off x="731520" y="1765190"/>
                            <a:ext cx="296545" cy="377190"/>
                          </a:xfrm>
                          <a:prstGeom prst="rect">
                            <a:avLst/>
                          </a:prstGeom>
                          <a:solidFill>
                            <a:sysClr val="window" lastClr="FFFFFF"/>
                          </a:solidFill>
                          <a:ln w="6350">
                            <a:solidFill>
                              <a:prstClr val="black"/>
                            </a:solidFill>
                          </a:ln>
                          <a:effectLst/>
                        </wps:spPr>
                        <wps:txbx>
                          <w:txbxContent>
                            <w:p w14:paraId="45BBFD4C" w14:textId="77777777" w:rsidR="00293508" w:rsidRPr="006F5032" w:rsidRDefault="00293508" w:rsidP="001B739D">
                              <w:pPr>
                                <w:rPr>
                                  <w:sz w:val="16"/>
                                  <w:szCs w:val="16"/>
                                  <w:lang w:val="en-US"/>
                                </w:rPr>
                              </w:pPr>
                              <w:r>
                                <w:rPr>
                                  <w:sz w:val="16"/>
                                  <w:szCs w:val="16"/>
                                  <w:lang w:val="en-US"/>
                                </w:rPr>
                                <w:t>P1</w:t>
                              </w:r>
                            </w:p>
                            <w:p w14:paraId="57F11F2E" w14:textId="77777777" w:rsidR="00293508" w:rsidRPr="00EE1069" w:rsidRDefault="00293508" w:rsidP="001B739D">
                              <w:pPr>
                                <w:rPr>
                                  <w:lang w:val="en-US"/>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72FA2E07" id="Canvas 51" o:spid="_x0000_s1042" editas="canvas" style="width:6in;height:225pt;mso-position-horizontal-relative:char;mso-position-vertical-relative:line" coordsize="54864,28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">
                <v:shape id="_x0000_s1043" type="#_x0000_t75" style="position:absolute;width:54864;height:28575;visibility:visible;mso-wrap-style:square">
                  <v:fill o:detectmouseclick="t"/>
                  <v:path o:connecttype="none"/>
                </v:shape>
                <v:line id="Line 36" o:spid="_x0000_s1044" style="position:absolute;visibility:visible;mso-wrap-style:square" from="11887,22985" to="39319,22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">
                  <v:stroke endarrow="block"/>
                </v:line>
                <v:line id="Line 37" o:spid="_x0000_s1045" style="position:absolute;flip:y;visibility:visible;mso-wrap-style:square" from="11887,2289" to="11887,22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">
                  <v:stroke endarrow="block"/>
                </v:line>
                <v:line id="Line 39" o:spid="_x0000_s1046" style="position:absolute;visibility:visible;mso-wrap-style:square" from="11887,9142" to="17602,91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">
                  <v:stroke dashstyle="1 1"/>
                </v:line>
                <v:line id="Line 40" o:spid="_x0000_s1047" style="position:absolute;visibility:visible;mso-wrap-style:square" from="17602,9142" to="17602,22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">
                  <v:stroke dashstyle="1 1"/>
                </v:line>
                <v:shape id="Text Box 41" o:spid="_x0000_s1048" type="#_x0000_t202" style="position:absolute;left:7315;top:8001;width:3429;height:2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">
                  <v:textbox>
                    <w:txbxContent>
                      <w:p w14:paraId="204AC640" w14:textId="77777777" w:rsidR="00293508" w:rsidRPr="006F5032" w:rsidRDefault="00293508" w:rsidP="001B739D">
                        <w:pPr>
                          <w:rPr>
                            <w:sz w:val="16"/>
                            <w:szCs w:val="16"/>
                            <w:lang w:val="en-US"/>
                          </w:rPr>
                        </w:pPr>
                        <w:r>
                          <w:rPr>
                            <w:sz w:val="16"/>
                            <w:szCs w:val="16"/>
                            <w:lang w:val="en-US"/>
                          </w:rPr>
                          <w:t>Pr</w:t>
                        </w:r>
                      </w:p>
                    </w:txbxContent>
                  </v:textbox>
                </v:shape>
                <v:shape id="Text Box 42" o:spid="_x0000_s1049" type="#_x0000_t202" style="position:absolute;left:16459;top:24003;width:3429;height:2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">
                  <v:textbox>
                    <w:txbxContent>
                      <w:p w14:paraId="0A6EA5C1" w14:textId="77777777" w:rsidR="00293508" w:rsidRPr="006F5032" w:rsidRDefault="00293508" w:rsidP="001B739D">
                        <w:pPr>
                          <w:rPr>
                            <w:sz w:val="16"/>
                            <w:szCs w:val="16"/>
                            <w:lang w:val="en-US"/>
                          </w:rPr>
                        </w:pPr>
                        <w:r>
                          <w:rPr>
                            <w:sz w:val="16"/>
                            <w:szCs w:val="16"/>
                            <w:lang w:val="en-US"/>
                          </w:rPr>
                          <w:t>Qr</w:t>
                        </w:r>
                      </w:p>
                    </w:txbxContent>
                  </v:textbox>
                </v:shape>
                <v:shape id="Text Box 43" o:spid="_x0000_s1050" type="#_x0000_t202" style="position:absolute;left:28992;top:23978;width:3429;height:2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">
                  <v:textbox>
                    <w:txbxContent>
                      <w:p w14:paraId="2310FC95" w14:textId="77777777" w:rsidR="00293508" w:rsidRPr="006F5032" w:rsidRDefault="00293508" w:rsidP="001B739D">
                        <w:pPr>
                          <w:rPr>
                            <w:sz w:val="16"/>
                            <w:szCs w:val="16"/>
                            <w:lang w:val="en-US"/>
                          </w:rPr>
                        </w:pPr>
                        <w:r>
                          <w:rPr>
                            <w:sz w:val="16"/>
                            <w:szCs w:val="16"/>
                            <w:lang w:val="en-US"/>
                          </w:rPr>
                          <w:t>Q1</w:t>
                        </w:r>
                      </w:p>
                    </w:txbxContent>
                  </v:textbox>
                </v:shape>
                <v:shape id="Text Box 44" o:spid="_x0000_s1051" type="#_x0000_t202" style="position:absolute;left:4762;top:2289;width:6576;height:2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">
                  <v:textbox>
                    <w:txbxContent>
                      <w:p w14:paraId="408E6FE0" w14:textId="77777777" w:rsidR="00293508" w:rsidRPr="00F71FF7" w:rsidRDefault="00293508" w:rsidP="001B739D">
                        <w:pPr>
                          <w:rPr>
                            <w:lang w:val="en-US"/>
                          </w:rPr>
                        </w:pPr>
                        <w:r>
                          <w:rPr>
                            <w:lang w:val="en-US"/>
                          </w:rPr>
                          <w:t>Precio</w:t>
                        </w:r>
                      </w:p>
                    </w:txbxContent>
                  </v:textbox>
                </v:shape>
                <v:shape id="Text Box 45" o:spid="_x0000_s1052" type="#_x0000_t202" style="position:absolute;left:42291;top:22381;width:7810;height:2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">
                  <v:textbox>
                    <w:txbxContent>
                      <w:p w14:paraId="09F7BA7F" w14:textId="77777777" w:rsidR="00293508" w:rsidRPr="00F71FF7" w:rsidRDefault="00293508" w:rsidP="001B739D">
                        <w:pPr>
                          <w:rPr>
                            <w:lang w:val="en-US"/>
                          </w:rPr>
                        </w:pPr>
                        <w:r w:rsidRPr="00F71FF7">
                          <w:t>Consumo</w:t>
                        </w:r>
                      </w:p>
                    </w:txbxContent>
                  </v:textbox>
                </v:shape>
                <v:shape id="Text Box 46" o:spid="_x0000_s1053" type="#_x0000_t202" style="position:absolute;left:19888;width:19431;height:6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">
                  <v:textbox>
                    <w:txbxContent>
                      <w:p w14:paraId="2BB8B542" w14:textId="77777777" w:rsidR="00293508" w:rsidRPr="00F71FF7" w:rsidRDefault="00293508" w:rsidP="001B739D">
                        <w:pPr>
                          <w:jc w:val="center"/>
                        </w:pPr>
                        <w:r>
                          <w:t>Figura 1.2</w:t>
                        </w:r>
                      </w:p>
                      <w:p w14:paraId="680E663D" w14:textId="77777777" w:rsidR="00293508" w:rsidRPr="00F71FF7" w:rsidRDefault="00293508" w:rsidP="001B739D">
                        <w:pPr>
                          <w:jc w:val="center"/>
                        </w:pPr>
                        <w:r>
                          <w:t>Costo Económico del Racionamiento</w:t>
                        </w:r>
                      </w:p>
                    </w:txbxContent>
                  </v:textbox>
                </v:shape>
                <v:shape id="Arc 50" o:spid="_x0000_s1054" style="position:absolute;left:16024;top:3052;width:21009;height:16388;rotation:180;visibility:visible;mso-wrap-style:square;v-text-anchor:top" coordsize="21597,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" adj="-11796480,,5400" path="m-1,nfc11786,,21397,9449,21596,21234em-1,nsc11786,,21397,9449,21596,21234l,21600,-1,xe" filled="f">
                  <v:stroke joinstyle="round"/>
                  <v:formulas/>
                  <v:path arrowok="t" o:extrusionok="f" o:connecttype="custom" o:connectlocs="0,0;2100834,1611016;0,1638784" o:connectangles="0,0,0" textboxrect="0,0,21597,21600"/>
                  <v:textbox style="layout-flow:vertical;mso-layout-flow-alt:bottom-to-top">
                    <w:txbxContent>
                      <w:p w14:paraId="258DBFD6" w14:textId="77777777" w:rsidR="00293508" w:rsidRDefault="00293508" w:rsidP="001B739D"/>
                    </w:txbxContent>
                  </v:textbox>
                </v:shape>
                <v:line id="Straight Connector 48" o:spid="_x0000_s1055" style="position:absolute;visibility:visible;mso-wrap-style:square" from="11887,18526" to="30453,186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" strokecolor="#4a7ebb"/>
                <v:line id="Straight Connector 49" o:spid="_x0000_s1056" style="position:absolute;visibility:visible;mso-wrap-style:square" from="30453,18606" to="30453,22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" strokecolor="#4a7ebb"/>
                <v:shape id="Text Box 50" o:spid="_x0000_s1057" type="#_x0000_t202" style="position:absolute;left:7315;top:17651;width:2965;height:37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" fillcolor="window" strokeweight=".5pt">
                  <v:textbox>
                    <w:txbxContent>
                      <w:p w14:paraId="45BBFD4C" w14:textId="77777777" w:rsidR="00293508" w:rsidRPr="006F5032" w:rsidRDefault="00293508" w:rsidP="001B739D">
                        <w:pPr>
                          <w:rPr>
                            <w:sz w:val="16"/>
                            <w:szCs w:val="16"/>
                            <w:lang w:val="en-US"/>
                          </w:rPr>
                        </w:pPr>
                        <w:r>
                          <w:rPr>
                            <w:sz w:val="16"/>
                            <w:szCs w:val="16"/>
                            <w:lang w:val="en-US"/>
                          </w:rPr>
                          <w:t>P1</w:t>
                        </w:r>
                      </w:p>
                      <w:p w14:paraId="57F11F2E" w14:textId="77777777" w:rsidR="00293508" w:rsidRPr="00EE1069" w:rsidRDefault="00293508" w:rsidP="001B739D">
                        <w:pPr>
                          <w:rPr>
                            <w:lang w:val="en-US"/>
                          </w:rPr>
                        </w:pPr>
                      </w:p>
                    </w:txbxContent>
                  </v:textbox>
                </v:shape>
                <w10:anchorlock/>
              </v:group>
            </w:pict>
          </mc:Fallback>
        </mc:AlternateContent>
      </w:r>
    </w:p>
    <w:p w14:paraId="27A160DD" w14:textId="77777777" w:rsidR="002E2691" w:rsidRDefault="001B739D" w:rsidP="001B739D">
      <w:pPr>
        <w:pStyle w:val="Paragraph"/>
        <w:numPr>
          <w:ilvl w:val="1"/>
          <w:numId w:val="23"/>
        </w:numPr>
        <w:rPr>
          <w:lang w:val="es-ES_tradnl"/>
        </w:rPr>
      </w:pPr>
      <w:r>
        <w:rPr>
          <w:lang w:val="es-ES_tradnl"/>
        </w:rPr>
        <w:t xml:space="preserve">El beneficio de la mejora del servicio es eliminar el costo económico para la sociedad. Este costo es el área bajo la curva de demanda entre el precio de racionamiento que se da al tener un suministro de agua de racionamiento y el precio actual por m3. Este valor es de US$ </w:t>
      </w:r>
      <w:r w:rsidR="00296D83">
        <w:rPr>
          <w:lang w:val="es-ES_tradnl"/>
        </w:rPr>
        <w:t xml:space="preserve">8.65 </w:t>
      </w:r>
      <w:r>
        <w:rPr>
          <w:lang w:val="es-ES_tradnl"/>
        </w:rPr>
        <w:t xml:space="preserve">por mes por familia. </w:t>
      </w:r>
    </w:p>
    <w:p w14:paraId="5CC07265" w14:textId="77777777" w:rsidR="00E94B07" w:rsidRDefault="009262B8" w:rsidP="00E94B07">
      <w:pPr>
        <w:pStyle w:val="Paragraph"/>
        <w:numPr>
          <w:ilvl w:val="1"/>
          <w:numId w:val="23"/>
        </w:numPr>
        <w:rPr>
          <w:lang w:val="es-ES_tradnl"/>
        </w:rPr>
      </w:pPr>
      <w:r>
        <w:rPr>
          <w:lang w:val="es-ES_tradnl"/>
        </w:rPr>
        <w:t xml:space="preserve">Se supone que con el Programa no sólo se beneficiará el 22% que hoy no cuenta con agua 24 horas, 7 días a la semana, sino que también con el Programa se harán inversiones hasta el 2030 que permitirán que este porcentaje no aumente debido a falta de mejoramiento del sistema de agua potable. Por lo mencionado anteriormente, las viviendas con agua 24 horas 7 días aumentan hasta el 2030, así como los costos asociados a las mismas. </w:t>
      </w:r>
      <w:r w:rsidR="00E94B07">
        <w:rPr>
          <w:lang w:val="es-ES_tradnl"/>
        </w:rPr>
        <w:t>Los hogares que recibirían este beneficio son:</w:t>
      </w:r>
    </w:p>
    <w:tbl>
      <w:tblPr>
        <w:tblW w:w="39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1175"/>
        <w:gridCol w:w="2098"/>
      </w:tblGrid>
      <w:tr w:rsidR="00E94B07" w:rsidRPr="00E439DB" w14:paraId="2EC0D21D" w14:textId="77777777" w:rsidTr="00293508">
        <w:trPr>
          <w:trHeight w:val="1358"/>
          <w:jc w:val="center"/>
        </w:trPr>
        <w:tc>
          <w:tcPr>
            <w:tcW w:w="688" w:type="dxa"/>
            <w:shd w:val="clear" w:color="auto" w:fill="auto"/>
          </w:tcPr>
          <w:p w14:paraId="5A8E7F31" w14:textId="77777777" w:rsidR="00E94B07" w:rsidRPr="00E439DB" w:rsidRDefault="00E94B07" w:rsidP="00293508">
            <w:pPr>
              <w:jc w:val="center"/>
              <w:outlineLvl w:val="1"/>
              <w:rPr>
                <w:b/>
                <w:sz w:val="22"/>
                <w:szCs w:val="22"/>
              </w:rPr>
            </w:pPr>
            <w:r w:rsidRPr="00E439DB">
              <w:rPr>
                <w:b/>
                <w:sz w:val="22"/>
                <w:szCs w:val="22"/>
              </w:rPr>
              <w:t>Año</w:t>
            </w:r>
          </w:p>
        </w:tc>
        <w:tc>
          <w:tcPr>
            <w:tcW w:w="1175" w:type="dxa"/>
            <w:shd w:val="clear" w:color="auto" w:fill="auto"/>
          </w:tcPr>
          <w:p w14:paraId="27B25F48" w14:textId="77777777" w:rsidR="00E94B07" w:rsidRPr="00E439DB" w:rsidRDefault="00E94B07" w:rsidP="00293508">
            <w:pPr>
              <w:jc w:val="center"/>
              <w:outlineLvl w:val="1"/>
              <w:rPr>
                <w:b/>
                <w:sz w:val="22"/>
                <w:szCs w:val="22"/>
              </w:rPr>
            </w:pPr>
            <w:r w:rsidRPr="00E439DB">
              <w:rPr>
                <w:b/>
                <w:sz w:val="22"/>
                <w:szCs w:val="22"/>
              </w:rPr>
              <w:t>Número de hogares</w:t>
            </w:r>
          </w:p>
        </w:tc>
        <w:tc>
          <w:tcPr>
            <w:tcW w:w="2098" w:type="dxa"/>
          </w:tcPr>
          <w:p w14:paraId="00FE16E4" w14:textId="77777777" w:rsidR="00E94B07" w:rsidRPr="00E439DB" w:rsidRDefault="00E94B07" w:rsidP="00293508">
            <w:pPr>
              <w:jc w:val="center"/>
              <w:outlineLvl w:val="1"/>
              <w:rPr>
                <w:b/>
                <w:sz w:val="22"/>
                <w:szCs w:val="22"/>
              </w:rPr>
            </w:pPr>
            <w:r w:rsidRPr="00E439DB">
              <w:rPr>
                <w:b/>
                <w:sz w:val="22"/>
                <w:szCs w:val="22"/>
              </w:rPr>
              <w:t>Número de hogares urbanos con agua potable 24/7 (Con programa)</w:t>
            </w:r>
          </w:p>
        </w:tc>
      </w:tr>
      <w:tr w:rsidR="00E94B07" w:rsidRPr="00E439DB" w14:paraId="7EF31058" w14:textId="77777777" w:rsidTr="00293508">
        <w:trPr>
          <w:jc w:val="center"/>
        </w:trPr>
        <w:tc>
          <w:tcPr>
            <w:tcW w:w="688" w:type="dxa"/>
            <w:shd w:val="clear" w:color="auto" w:fill="auto"/>
          </w:tcPr>
          <w:p w14:paraId="36497F99" w14:textId="77777777" w:rsidR="00E94B07" w:rsidRPr="00E439DB" w:rsidRDefault="00E94B07" w:rsidP="00293508">
            <w:pPr>
              <w:jc w:val="center"/>
              <w:outlineLvl w:val="1"/>
              <w:rPr>
                <w:sz w:val="22"/>
                <w:szCs w:val="22"/>
              </w:rPr>
            </w:pPr>
            <w:r w:rsidRPr="00E439DB">
              <w:rPr>
                <w:sz w:val="22"/>
                <w:szCs w:val="22"/>
              </w:rPr>
              <w:t>2015</w:t>
            </w:r>
          </w:p>
        </w:tc>
        <w:tc>
          <w:tcPr>
            <w:tcW w:w="1175" w:type="dxa"/>
            <w:shd w:val="clear" w:color="auto" w:fill="auto"/>
            <w:vAlign w:val="center"/>
          </w:tcPr>
          <w:p w14:paraId="3CB0E67D" w14:textId="77777777" w:rsidR="00E94B07" w:rsidRPr="00E439DB" w:rsidRDefault="00E94B07" w:rsidP="00293508">
            <w:pPr>
              <w:jc w:val="center"/>
              <w:rPr>
                <w:color w:val="000000"/>
                <w:sz w:val="22"/>
                <w:szCs w:val="22"/>
              </w:rPr>
            </w:pPr>
            <w:r w:rsidRPr="00E439DB">
              <w:rPr>
                <w:color w:val="000000"/>
                <w:sz w:val="22"/>
                <w:szCs w:val="22"/>
              </w:rPr>
              <w:t>1,074,434</w:t>
            </w:r>
          </w:p>
        </w:tc>
        <w:tc>
          <w:tcPr>
            <w:tcW w:w="2098" w:type="dxa"/>
            <w:vAlign w:val="center"/>
          </w:tcPr>
          <w:p w14:paraId="698719BB" w14:textId="77777777" w:rsidR="00E94B07" w:rsidRPr="00E439DB" w:rsidRDefault="00E94B07" w:rsidP="00293508">
            <w:pPr>
              <w:jc w:val="center"/>
              <w:rPr>
                <w:color w:val="000000"/>
                <w:sz w:val="22"/>
                <w:szCs w:val="22"/>
              </w:rPr>
            </w:pPr>
            <w:r w:rsidRPr="00E439DB">
              <w:rPr>
                <w:color w:val="000000"/>
                <w:sz w:val="22"/>
                <w:szCs w:val="22"/>
              </w:rPr>
              <w:t>559,425</w:t>
            </w:r>
          </w:p>
        </w:tc>
      </w:tr>
      <w:tr w:rsidR="00E94B07" w:rsidRPr="00E439DB" w14:paraId="74AC39EA" w14:textId="77777777" w:rsidTr="00293508">
        <w:trPr>
          <w:jc w:val="center"/>
        </w:trPr>
        <w:tc>
          <w:tcPr>
            <w:tcW w:w="688" w:type="dxa"/>
            <w:shd w:val="clear" w:color="auto" w:fill="auto"/>
          </w:tcPr>
          <w:p w14:paraId="4DC6F202" w14:textId="77777777" w:rsidR="00E94B07" w:rsidRPr="00E439DB" w:rsidRDefault="00E94B07" w:rsidP="00293508">
            <w:pPr>
              <w:jc w:val="center"/>
              <w:outlineLvl w:val="1"/>
              <w:rPr>
                <w:sz w:val="22"/>
                <w:szCs w:val="22"/>
              </w:rPr>
            </w:pPr>
            <w:r w:rsidRPr="00E439DB">
              <w:rPr>
                <w:sz w:val="22"/>
                <w:szCs w:val="22"/>
              </w:rPr>
              <w:t>2016</w:t>
            </w:r>
          </w:p>
        </w:tc>
        <w:tc>
          <w:tcPr>
            <w:tcW w:w="1175" w:type="dxa"/>
            <w:shd w:val="clear" w:color="auto" w:fill="auto"/>
            <w:vAlign w:val="center"/>
          </w:tcPr>
          <w:p w14:paraId="643F223F" w14:textId="77777777" w:rsidR="00E94B07" w:rsidRPr="00E439DB" w:rsidRDefault="00E94B07" w:rsidP="00293508">
            <w:pPr>
              <w:jc w:val="center"/>
              <w:rPr>
                <w:color w:val="000000"/>
                <w:sz w:val="22"/>
                <w:szCs w:val="22"/>
              </w:rPr>
            </w:pPr>
            <w:r w:rsidRPr="00E439DB">
              <w:rPr>
                <w:color w:val="000000"/>
                <w:sz w:val="22"/>
                <w:szCs w:val="22"/>
              </w:rPr>
              <w:t>1,091,093</w:t>
            </w:r>
          </w:p>
        </w:tc>
        <w:tc>
          <w:tcPr>
            <w:tcW w:w="2098" w:type="dxa"/>
            <w:vAlign w:val="center"/>
          </w:tcPr>
          <w:p w14:paraId="6511BDD3" w14:textId="77777777" w:rsidR="00E94B07" w:rsidRPr="00E439DB" w:rsidRDefault="00E94B07" w:rsidP="00293508">
            <w:pPr>
              <w:jc w:val="center"/>
              <w:rPr>
                <w:color w:val="000000"/>
                <w:sz w:val="22"/>
                <w:szCs w:val="22"/>
              </w:rPr>
            </w:pPr>
            <w:r w:rsidRPr="00E439DB">
              <w:rPr>
                <w:color w:val="000000"/>
                <w:sz w:val="22"/>
                <w:szCs w:val="22"/>
              </w:rPr>
              <w:t>600,096</w:t>
            </w:r>
          </w:p>
        </w:tc>
      </w:tr>
      <w:tr w:rsidR="00E94B07" w:rsidRPr="00E439DB" w14:paraId="51E79ADB" w14:textId="77777777" w:rsidTr="00293508">
        <w:trPr>
          <w:jc w:val="center"/>
        </w:trPr>
        <w:tc>
          <w:tcPr>
            <w:tcW w:w="688" w:type="dxa"/>
            <w:shd w:val="clear" w:color="auto" w:fill="auto"/>
          </w:tcPr>
          <w:p w14:paraId="0E36C64A" w14:textId="77777777" w:rsidR="00E94B07" w:rsidRPr="00E439DB" w:rsidRDefault="00E94B07" w:rsidP="00293508">
            <w:pPr>
              <w:jc w:val="center"/>
              <w:outlineLvl w:val="1"/>
              <w:rPr>
                <w:sz w:val="22"/>
                <w:szCs w:val="22"/>
              </w:rPr>
            </w:pPr>
            <w:r w:rsidRPr="00E439DB">
              <w:rPr>
                <w:sz w:val="22"/>
                <w:szCs w:val="22"/>
              </w:rPr>
              <w:t>2017</w:t>
            </w:r>
          </w:p>
        </w:tc>
        <w:tc>
          <w:tcPr>
            <w:tcW w:w="1175" w:type="dxa"/>
            <w:shd w:val="clear" w:color="auto" w:fill="auto"/>
            <w:vAlign w:val="center"/>
          </w:tcPr>
          <w:p w14:paraId="6661B728" w14:textId="77777777" w:rsidR="00E94B07" w:rsidRPr="00E439DB" w:rsidRDefault="00E94B07" w:rsidP="00293508">
            <w:pPr>
              <w:jc w:val="center"/>
              <w:rPr>
                <w:color w:val="000000"/>
                <w:sz w:val="22"/>
                <w:szCs w:val="22"/>
              </w:rPr>
            </w:pPr>
            <w:r w:rsidRPr="00E439DB">
              <w:rPr>
                <w:color w:val="000000"/>
                <w:sz w:val="22"/>
                <w:szCs w:val="22"/>
              </w:rPr>
              <w:t>1,107,604</w:t>
            </w:r>
          </w:p>
        </w:tc>
        <w:tc>
          <w:tcPr>
            <w:tcW w:w="2098" w:type="dxa"/>
            <w:vAlign w:val="center"/>
          </w:tcPr>
          <w:p w14:paraId="4DBC752A" w14:textId="77777777" w:rsidR="00E94B07" w:rsidRPr="00E439DB" w:rsidRDefault="00E94B07" w:rsidP="00293508">
            <w:pPr>
              <w:jc w:val="center"/>
              <w:rPr>
                <w:color w:val="000000"/>
                <w:sz w:val="22"/>
                <w:szCs w:val="22"/>
              </w:rPr>
            </w:pPr>
            <w:r w:rsidRPr="00E439DB">
              <w:rPr>
                <w:color w:val="000000"/>
                <w:sz w:val="22"/>
                <w:szCs w:val="22"/>
              </w:rPr>
              <w:t>643,724</w:t>
            </w:r>
          </w:p>
        </w:tc>
      </w:tr>
      <w:tr w:rsidR="00E94B07" w:rsidRPr="00E439DB" w14:paraId="77A8C6E8" w14:textId="77777777" w:rsidTr="00293508">
        <w:trPr>
          <w:jc w:val="center"/>
        </w:trPr>
        <w:tc>
          <w:tcPr>
            <w:tcW w:w="688" w:type="dxa"/>
            <w:shd w:val="clear" w:color="auto" w:fill="auto"/>
          </w:tcPr>
          <w:p w14:paraId="3D2CB227" w14:textId="77777777" w:rsidR="00E94B07" w:rsidRPr="00E439DB" w:rsidRDefault="00E94B07" w:rsidP="00293508">
            <w:pPr>
              <w:jc w:val="center"/>
              <w:outlineLvl w:val="1"/>
              <w:rPr>
                <w:sz w:val="22"/>
                <w:szCs w:val="22"/>
              </w:rPr>
            </w:pPr>
            <w:r w:rsidRPr="00E439DB">
              <w:rPr>
                <w:sz w:val="22"/>
                <w:szCs w:val="22"/>
              </w:rPr>
              <w:t>2018</w:t>
            </w:r>
          </w:p>
        </w:tc>
        <w:tc>
          <w:tcPr>
            <w:tcW w:w="1175" w:type="dxa"/>
            <w:shd w:val="clear" w:color="auto" w:fill="auto"/>
            <w:vAlign w:val="center"/>
          </w:tcPr>
          <w:p w14:paraId="76BB5FE6" w14:textId="77777777" w:rsidR="00E94B07" w:rsidRPr="00E439DB" w:rsidRDefault="00E94B07" w:rsidP="00293508">
            <w:pPr>
              <w:jc w:val="center"/>
              <w:rPr>
                <w:color w:val="000000"/>
                <w:sz w:val="22"/>
                <w:szCs w:val="22"/>
              </w:rPr>
            </w:pPr>
            <w:r w:rsidRPr="00E439DB">
              <w:rPr>
                <w:color w:val="000000"/>
                <w:sz w:val="22"/>
                <w:szCs w:val="22"/>
              </w:rPr>
              <w:t>1,123,995</w:t>
            </w:r>
          </w:p>
        </w:tc>
        <w:tc>
          <w:tcPr>
            <w:tcW w:w="2098" w:type="dxa"/>
            <w:vAlign w:val="center"/>
          </w:tcPr>
          <w:p w14:paraId="0D5B03AD" w14:textId="77777777" w:rsidR="00E94B07" w:rsidRPr="00E439DB" w:rsidRDefault="00E94B07" w:rsidP="00293508">
            <w:pPr>
              <w:jc w:val="center"/>
              <w:rPr>
                <w:color w:val="000000"/>
                <w:sz w:val="22"/>
                <w:szCs w:val="22"/>
              </w:rPr>
            </w:pPr>
            <w:r w:rsidRPr="00E439DB">
              <w:rPr>
                <w:color w:val="000000"/>
                <w:sz w:val="22"/>
                <w:szCs w:val="22"/>
              </w:rPr>
              <w:t>690,524</w:t>
            </w:r>
          </w:p>
        </w:tc>
      </w:tr>
      <w:tr w:rsidR="00E94B07" w:rsidRPr="00E439DB" w14:paraId="4DF02EFE" w14:textId="77777777" w:rsidTr="00293508">
        <w:trPr>
          <w:jc w:val="center"/>
        </w:trPr>
        <w:tc>
          <w:tcPr>
            <w:tcW w:w="688" w:type="dxa"/>
            <w:shd w:val="clear" w:color="auto" w:fill="auto"/>
          </w:tcPr>
          <w:p w14:paraId="20E3A1ED" w14:textId="77777777" w:rsidR="00E94B07" w:rsidRPr="00E439DB" w:rsidRDefault="00E94B07" w:rsidP="00293508">
            <w:pPr>
              <w:jc w:val="center"/>
              <w:outlineLvl w:val="1"/>
              <w:rPr>
                <w:sz w:val="22"/>
                <w:szCs w:val="22"/>
              </w:rPr>
            </w:pPr>
            <w:r w:rsidRPr="00E439DB">
              <w:rPr>
                <w:sz w:val="22"/>
                <w:szCs w:val="22"/>
              </w:rPr>
              <w:t>2019</w:t>
            </w:r>
          </w:p>
        </w:tc>
        <w:tc>
          <w:tcPr>
            <w:tcW w:w="1175" w:type="dxa"/>
            <w:shd w:val="clear" w:color="auto" w:fill="auto"/>
            <w:vAlign w:val="center"/>
          </w:tcPr>
          <w:p w14:paraId="57C7CD73" w14:textId="77777777" w:rsidR="00E94B07" w:rsidRPr="00E439DB" w:rsidRDefault="00E94B07" w:rsidP="00293508">
            <w:pPr>
              <w:jc w:val="center"/>
              <w:rPr>
                <w:color w:val="000000"/>
                <w:sz w:val="22"/>
                <w:szCs w:val="22"/>
              </w:rPr>
            </w:pPr>
            <w:r w:rsidRPr="00E439DB">
              <w:rPr>
                <w:color w:val="000000"/>
                <w:sz w:val="22"/>
                <w:szCs w:val="22"/>
              </w:rPr>
              <w:t>1,140,218</w:t>
            </w:r>
          </w:p>
        </w:tc>
        <w:tc>
          <w:tcPr>
            <w:tcW w:w="2098" w:type="dxa"/>
            <w:vAlign w:val="center"/>
          </w:tcPr>
          <w:p w14:paraId="27219224" w14:textId="77777777" w:rsidR="00E94B07" w:rsidRPr="00E439DB" w:rsidRDefault="00E94B07" w:rsidP="00293508">
            <w:pPr>
              <w:jc w:val="center"/>
              <w:rPr>
                <w:color w:val="000000"/>
                <w:sz w:val="22"/>
                <w:szCs w:val="22"/>
              </w:rPr>
            </w:pPr>
            <w:r w:rsidRPr="00E439DB">
              <w:rPr>
                <w:color w:val="000000"/>
                <w:sz w:val="22"/>
                <w:szCs w:val="22"/>
              </w:rPr>
              <w:t>740,726</w:t>
            </w:r>
          </w:p>
        </w:tc>
      </w:tr>
      <w:tr w:rsidR="00E94B07" w:rsidRPr="00E439DB" w14:paraId="14534DE2" w14:textId="77777777" w:rsidTr="00293508">
        <w:trPr>
          <w:jc w:val="center"/>
        </w:trPr>
        <w:tc>
          <w:tcPr>
            <w:tcW w:w="688" w:type="dxa"/>
            <w:shd w:val="clear" w:color="auto" w:fill="auto"/>
          </w:tcPr>
          <w:p w14:paraId="12479DCB" w14:textId="77777777" w:rsidR="00E94B07" w:rsidRPr="00E439DB" w:rsidRDefault="00E94B07" w:rsidP="00293508">
            <w:pPr>
              <w:jc w:val="center"/>
              <w:outlineLvl w:val="1"/>
              <w:rPr>
                <w:sz w:val="22"/>
                <w:szCs w:val="22"/>
              </w:rPr>
            </w:pPr>
            <w:r w:rsidRPr="00E439DB">
              <w:rPr>
                <w:sz w:val="22"/>
                <w:szCs w:val="22"/>
              </w:rPr>
              <w:t>2020</w:t>
            </w:r>
          </w:p>
        </w:tc>
        <w:tc>
          <w:tcPr>
            <w:tcW w:w="1175" w:type="dxa"/>
            <w:shd w:val="clear" w:color="auto" w:fill="auto"/>
            <w:vAlign w:val="center"/>
          </w:tcPr>
          <w:p w14:paraId="607D2E37" w14:textId="77777777" w:rsidR="00E94B07" w:rsidRPr="00E439DB" w:rsidRDefault="00E94B07" w:rsidP="00293508">
            <w:pPr>
              <w:jc w:val="center"/>
              <w:rPr>
                <w:color w:val="000000"/>
                <w:sz w:val="22"/>
                <w:szCs w:val="22"/>
              </w:rPr>
            </w:pPr>
            <w:r w:rsidRPr="00E439DB">
              <w:rPr>
                <w:color w:val="000000"/>
                <w:sz w:val="22"/>
                <w:szCs w:val="22"/>
              </w:rPr>
              <w:t>1,156,351</w:t>
            </w:r>
          </w:p>
        </w:tc>
        <w:tc>
          <w:tcPr>
            <w:tcW w:w="2098" w:type="dxa"/>
            <w:vAlign w:val="center"/>
          </w:tcPr>
          <w:p w14:paraId="3D62DA09" w14:textId="77777777" w:rsidR="00E94B07" w:rsidRPr="00E439DB" w:rsidRDefault="00E94B07" w:rsidP="00293508">
            <w:pPr>
              <w:jc w:val="center"/>
              <w:rPr>
                <w:color w:val="000000"/>
                <w:sz w:val="22"/>
                <w:szCs w:val="22"/>
              </w:rPr>
            </w:pPr>
            <w:r w:rsidRPr="00E439DB">
              <w:rPr>
                <w:color w:val="000000"/>
                <w:sz w:val="22"/>
                <w:szCs w:val="22"/>
              </w:rPr>
              <w:t>794,578</w:t>
            </w:r>
          </w:p>
        </w:tc>
      </w:tr>
      <w:tr w:rsidR="00E94B07" w:rsidRPr="00E439DB" w14:paraId="10D3522C" w14:textId="77777777" w:rsidTr="00293508">
        <w:trPr>
          <w:jc w:val="center"/>
        </w:trPr>
        <w:tc>
          <w:tcPr>
            <w:tcW w:w="688" w:type="dxa"/>
            <w:shd w:val="clear" w:color="auto" w:fill="auto"/>
          </w:tcPr>
          <w:p w14:paraId="5ADF9CEF" w14:textId="77777777" w:rsidR="00E94B07" w:rsidRPr="00E439DB" w:rsidRDefault="00E94B07" w:rsidP="00293508">
            <w:pPr>
              <w:jc w:val="center"/>
              <w:outlineLvl w:val="1"/>
              <w:rPr>
                <w:sz w:val="22"/>
                <w:szCs w:val="22"/>
              </w:rPr>
            </w:pPr>
            <w:r w:rsidRPr="00E439DB">
              <w:rPr>
                <w:sz w:val="22"/>
                <w:szCs w:val="22"/>
              </w:rPr>
              <w:t>2025</w:t>
            </w:r>
          </w:p>
        </w:tc>
        <w:tc>
          <w:tcPr>
            <w:tcW w:w="1175" w:type="dxa"/>
            <w:shd w:val="clear" w:color="auto" w:fill="auto"/>
            <w:vAlign w:val="center"/>
          </w:tcPr>
          <w:p w14:paraId="4F9461C1" w14:textId="77777777" w:rsidR="00E94B07" w:rsidRPr="00E439DB" w:rsidRDefault="00E94B07" w:rsidP="00293508">
            <w:pPr>
              <w:jc w:val="center"/>
              <w:rPr>
                <w:color w:val="000000"/>
                <w:sz w:val="22"/>
                <w:szCs w:val="22"/>
                <w:lang w:val="en-US"/>
              </w:rPr>
            </w:pPr>
            <w:r w:rsidRPr="00E439DB">
              <w:rPr>
                <w:color w:val="000000"/>
                <w:sz w:val="22"/>
                <w:szCs w:val="22"/>
              </w:rPr>
              <w:t>1,238,478</w:t>
            </w:r>
          </w:p>
        </w:tc>
        <w:tc>
          <w:tcPr>
            <w:tcW w:w="2098" w:type="dxa"/>
            <w:vAlign w:val="center"/>
          </w:tcPr>
          <w:p w14:paraId="0A76F64B" w14:textId="77777777" w:rsidR="00E94B07" w:rsidRPr="00E439DB" w:rsidRDefault="00E94B07" w:rsidP="00293508">
            <w:pPr>
              <w:jc w:val="center"/>
              <w:rPr>
                <w:color w:val="000000"/>
                <w:sz w:val="22"/>
                <w:szCs w:val="22"/>
              </w:rPr>
            </w:pPr>
            <w:r w:rsidRPr="00E439DB">
              <w:rPr>
                <w:color w:val="000000"/>
                <w:sz w:val="22"/>
                <w:szCs w:val="22"/>
              </w:rPr>
              <w:t>888,379</w:t>
            </w:r>
          </w:p>
        </w:tc>
      </w:tr>
      <w:tr w:rsidR="00E94B07" w:rsidRPr="00E439DB" w14:paraId="1E0AB5B6" w14:textId="77777777" w:rsidTr="00293508">
        <w:trPr>
          <w:jc w:val="center"/>
        </w:trPr>
        <w:tc>
          <w:tcPr>
            <w:tcW w:w="688" w:type="dxa"/>
            <w:shd w:val="clear" w:color="auto" w:fill="auto"/>
          </w:tcPr>
          <w:p w14:paraId="16041AEF" w14:textId="77777777" w:rsidR="00E94B07" w:rsidRPr="00E439DB" w:rsidRDefault="00E94B07" w:rsidP="00293508">
            <w:pPr>
              <w:jc w:val="center"/>
              <w:outlineLvl w:val="1"/>
              <w:rPr>
                <w:sz w:val="22"/>
                <w:szCs w:val="22"/>
              </w:rPr>
            </w:pPr>
            <w:r w:rsidRPr="00E439DB">
              <w:rPr>
                <w:sz w:val="22"/>
                <w:szCs w:val="22"/>
              </w:rPr>
              <w:t>2030</w:t>
            </w:r>
          </w:p>
        </w:tc>
        <w:tc>
          <w:tcPr>
            <w:tcW w:w="1175" w:type="dxa"/>
            <w:shd w:val="clear" w:color="auto" w:fill="auto"/>
            <w:vAlign w:val="center"/>
          </w:tcPr>
          <w:p w14:paraId="3689F819" w14:textId="77777777" w:rsidR="00E94B07" w:rsidRPr="00E439DB" w:rsidRDefault="00E94B07" w:rsidP="00293508">
            <w:pPr>
              <w:jc w:val="center"/>
              <w:rPr>
                <w:color w:val="000000"/>
                <w:sz w:val="22"/>
                <w:szCs w:val="22"/>
              </w:rPr>
            </w:pPr>
            <w:r w:rsidRPr="00E439DB">
              <w:rPr>
                <w:color w:val="000000"/>
                <w:sz w:val="22"/>
                <w:szCs w:val="22"/>
              </w:rPr>
              <w:t>1,320,386</w:t>
            </w:r>
          </w:p>
        </w:tc>
        <w:tc>
          <w:tcPr>
            <w:tcW w:w="2098" w:type="dxa"/>
            <w:vAlign w:val="center"/>
          </w:tcPr>
          <w:p w14:paraId="65FFB68A" w14:textId="77777777" w:rsidR="00E94B07" w:rsidRPr="00E439DB" w:rsidRDefault="00E94B07" w:rsidP="00293508">
            <w:pPr>
              <w:jc w:val="center"/>
              <w:rPr>
                <w:color w:val="000000"/>
                <w:sz w:val="22"/>
                <w:szCs w:val="22"/>
              </w:rPr>
            </w:pPr>
            <w:r w:rsidRPr="00E439DB">
              <w:rPr>
                <w:color w:val="000000"/>
                <w:sz w:val="22"/>
                <w:szCs w:val="22"/>
              </w:rPr>
              <w:t>993,254</w:t>
            </w:r>
          </w:p>
        </w:tc>
      </w:tr>
    </w:tbl>
    <w:p w14:paraId="2F14F634" w14:textId="1E9FBC63" w:rsidR="00830D75" w:rsidRDefault="00830D75" w:rsidP="003D723A">
      <w:pPr>
        <w:pStyle w:val="Paragraph"/>
        <w:numPr>
          <w:ilvl w:val="0"/>
          <w:numId w:val="0"/>
        </w:numPr>
        <w:ind w:left="720"/>
        <w:rPr>
          <w:lang w:val="es-ES_tradnl"/>
        </w:rPr>
      </w:pPr>
    </w:p>
    <w:p w14:paraId="710AE253" w14:textId="77777777" w:rsidR="003854AF" w:rsidRPr="00051C5F" w:rsidRDefault="003854AF" w:rsidP="003D723A">
      <w:pPr>
        <w:pStyle w:val="Paragraph"/>
        <w:numPr>
          <w:ilvl w:val="0"/>
          <w:numId w:val="0"/>
        </w:numPr>
        <w:ind w:left="720"/>
        <w:rPr>
          <w:lang w:val="es-ES_tradnl"/>
        </w:rPr>
      </w:pPr>
    </w:p>
    <w:p w14:paraId="5235F8D7" w14:textId="77777777" w:rsidR="00694725" w:rsidRPr="008D3D7D" w:rsidRDefault="00694725" w:rsidP="008D3D7D">
      <w:pPr>
        <w:pStyle w:val="FirstHeading"/>
        <w:numPr>
          <w:ilvl w:val="0"/>
          <w:numId w:val="23"/>
        </w:numPr>
        <w:jc w:val="center"/>
        <w:rPr>
          <w:lang w:val="es-ES_tradnl"/>
        </w:rPr>
      </w:pPr>
      <w:r w:rsidRPr="008D3D7D">
        <w:rPr>
          <w:lang w:val="es-ES_tradnl"/>
        </w:rPr>
        <w:lastRenderedPageBreak/>
        <w:t>Costos</w:t>
      </w:r>
    </w:p>
    <w:p w14:paraId="30E3615B" w14:textId="77777777" w:rsidR="003854AF" w:rsidRPr="003854AF" w:rsidRDefault="003854AF" w:rsidP="003854AF">
      <w:pPr>
        <w:pStyle w:val="Paragraph"/>
        <w:numPr>
          <w:ilvl w:val="0"/>
          <w:numId w:val="0"/>
        </w:numPr>
        <w:ind w:left="720"/>
        <w:rPr>
          <w:u w:val="single"/>
        </w:rPr>
      </w:pPr>
    </w:p>
    <w:p w14:paraId="16772722" w14:textId="3631D5C9" w:rsidR="00FD78EE" w:rsidRPr="006B4741" w:rsidRDefault="00FD78EE" w:rsidP="009657A6">
      <w:pPr>
        <w:pStyle w:val="Paragraph"/>
        <w:numPr>
          <w:ilvl w:val="1"/>
          <w:numId w:val="40"/>
        </w:numPr>
        <w:ind w:left="720" w:hanging="720"/>
        <w:rPr>
          <w:u w:val="single"/>
        </w:rPr>
      </w:pPr>
      <w:r w:rsidRPr="00FD78EE">
        <w:t>L</w:t>
      </w:r>
      <w:r w:rsidRPr="006B4741">
        <w:t xml:space="preserve">os costos considerados fueron </w:t>
      </w:r>
      <w:r>
        <w:t xml:space="preserve">intervenciones (infraestructura, operación y mantenimiento) correspondientes a rehabilitación y mejora de los sistemas, así como ampliación y aumento de la cobertura en el período definido. </w:t>
      </w:r>
    </w:p>
    <w:p w14:paraId="7425068F" w14:textId="77777777" w:rsidR="00FD78EE" w:rsidRDefault="00FD78EE" w:rsidP="009657A6">
      <w:pPr>
        <w:pStyle w:val="Paragraph"/>
        <w:numPr>
          <w:ilvl w:val="1"/>
          <w:numId w:val="40"/>
        </w:numPr>
        <w:ind w:left="720" w:hanging="720"/>
      </w:pPr>
      <w:r>
        <w:t>Para la determinación de costos de inversión y de operación y mantenimiento se adoptaron estimaciones de estudios previos y ajustes de las mismas en función de resultados de licitaciones de obras ejecutadas y en ejecución en Panamá en los dos últimos años, financiadas por el Banco y por otros organismos del país</w:t>
      </w:r>
      <w:r w:rsidRPr="009657A6">
        <w:rPr>
          <w:vertAlign w:val="superscript"/>
        </w:rPr>
        <w:footnoteReference w:id="1"/>
      </w:r>
      <w:r>
        <w:t>.</w:t>
      </w:r>
    </w:p>
    <w:p w14:paraId="4B799987" w14:textId="77777777" w:rsidR="00FD78EE" w:rsidRDefault="00FD78EE" w:rsidP="009657A6">
      <w:pPr>
        <w:pStyle w:val="Paragraph"/>
        <w:numPr>
          <w:ilvl w:val="1"/>
          <w:numId w:val="40"/>
        </w:numPr>
        <w:ind w:left="720" w:hanging="720"/>
      </w:pPr>
      <w:r>
        <w:t xml:space="preserve">Para la estimación de costos de inversión en agua potable, se agruparon las intervenciones según se aplicaban a:  sistemas de distribución urbanos, sistemas de producción urbanos, y sistemas completos de abastecimiento rural. En los dos primeros casos, se consideraron por un lado intervenciones para extender los sistemas para incorporar nuevas conexiones, y por otro mejoras y rehabilitación (que incluyen actualización, reparación, refuerzos, mejoras en la operación y mantenimiento de los sistemas).  </w:t>
      </w:r>
    </w:p>
    <w:p w14:paraId="1303BA5F" w14:textId="77777777" w:rsidR="00FD78EE" w:rsidRDefault="00FD78EE" w:rsidP="00FD78EE">
      <w:pPr>
        <w:pStyle w:val="Paragraph"/>
        <w:numPr>
          <w:ilvl w:val="0"/>
          <w:numId w:val="0"/>
        </w:numPr>
        <w:ind w:left="720"/>
      </w:pPr>
    </w:p>
    <w:tbl>
      <w:tblPr>
        <w:tblW w:w="8820" w:type="dxa"/>
        <w:tblInd w:w="108" w:type="dxa"/>
        <w:tblLook w:val="04A0" w:firstRow="1" w:lastRow="0" w:firstColumn="1" w:lastColumn="0" w:noHBand="0" w:noVBand="1"/>
      </w:tblPr>
      <w:tblGrid>
        <w:gridCol w:w="4770"/>
        <w:gridCol w:w="2407"/>
        <w:gridCol w:w="1643"/>
      </w:tblGrid>
      <w:tr w:rsidR="00FD78EE" w:rsidRPr="009657A6" w14:paraId="2F250363" w14:textId="77777777" w:rsidTr="009657A6">
        <w:trPr>
          <w:trHeight w:val="288"/>
        </w:trPr>
        <w:tc>
          <w:tcPr>
            <w:tcW w:w="47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17853" w14:textId="77777777" w:rsidR="00FD78EE" w:rsidRPr="009657A6" w:rsidRDefault="00FD78EE" w:rsidP="009657A6">
            <w:pPr>
              <w:jc w:val="center"/>
              <w:rPr>
                <w:b/>
                <w:color w:val="000000"/>
                <w:sz w:val="22"/>
                <w:szCs w:val="22"/>
                <w:lang w:val="en-US" w:eastAsia="zh-CN"/>
              </w:rPr>
            </w:pPr>
            <w:r w:rsidRPr="009657A6">
              <w:rPr>
                <w:b/>
                <w:color w:val="000000"/>
                <w:sz w:val="22"/>
                <w:szCs w:val="22"/>
                <w:lang w:val="en-US" w:eastAsia="zh-CN"/>
              </w:rPr>
              <w:t>Concepto</w:t>
            </w:r>
          </w:p>
        </w:tc>
        <w:tc>
          <w:tcPr>
            <w:tcW w:w="2407" w:type="dxa"/>
            <w:tcBorders>
              <w:top w:val="single" w:sz="4" w:space="0" w:color="auto"/>
              <w:left w:val="nil"/>
              <w:bottom w:val="single" w:sz="4" w:space="0" w:color="auto"/>
              <w:right w:val="single" w:sz="4" w:space="0" w:color="auto"/>
            </w:tcBorders>
            <w:shd w:val="clear" w:color="auto" w:fill="auto"/>
            <w:noWrap/>
            <w:vAlign w:val="center"/>
            <w:hideMark/>
          </w:tcPr>
          <w:p w14:paraId="6641C943" w14:textId="77777777" w:rsidR="00FD78EE" w:rsidRPr="009657A6" w:rsidRDefault="00FD78EE" w:rsidP="009657A6">
            <w:pPr>
              <w:jc w:val="center"/>
              <w:rPr>
                <w:b/>
                <w:color w:val="000000"/>
                <w:sz w:val="22"/>
                <w:szCs w:val="22"/>
                <w:lang w:val="en-US" w:eastAsia="zh-CN"/>
              </w:rPr>
            </w:pPr>
            <w:r w:rsidRPr="009657A6">
              <w:rPr>
                <w:b/>
                <w:color w:val="000000"/>
                <w:sz w:val="22"/>
                <w:szCs w:val="22"/>
                <w:lang w:val="en-US" w:eastAsia="zh-CN"/>
              </w:rPr>
              <w:t>Unidad</w:t>
            </w:r>
          </w:p>
        </w:tc>
        <w:tc>
          <w:tcPr>
            <w:tcW w:w="1643" w:type="dxa"/>
            <w:tcBorders>
              <w:top w:val="single" w:sz="4" w:space="0" w:color="auto"/>
              <w:left w:val="nil"/>
              <w:bottom w:val="single" w:sz="4" w:space="0" w:color="auto"/>
              <w:right w:val="single" w:sz="4" w:space="0" w:color="auto"/>
            </w:tcBorders>
            <w:shd w:val="clear" w:color="auto" w:fill="auto"/>
            <w:noWrap/>
            <w:vAlign w:val="center"/>
            <w:hideMark/>
          </w:tcPr>
          <w:p w14:paraId="04D309A0" w14:textId="77777777" w:rsidR="00FD78EE" w:rsidRPr="009657A6" w:rsidRDefault="00FD78EE" w:rsidP="009657A6">
            <w:pPr>
              <w:jc w:val="center"/>
              <w:rPr>
                <w:b/>
                <w:color w:val="000000"/>
                <w:sz w:val="22"/>
                <w:szCs w:val="22"/>
                <w:lang w:val="en-US" w:eastAsia="zh-CN"/>
              </w:rPr>
            </w:pPr>
            <w:r w:rsidRPr="009657A6">
              <w:rPr>
                <w:b/>
                <w:color w:val="000000"/>
                <w:sz w:val="22"/>
                <w:szCs w:val="22"/>
                <w:lang w:val="en-US" w:eastAsia="zh-CN"/>
              </w:rPr>
              <w:t>Inversión unitaria (USD)</w:t>
            </w:r>
          </w:p>
        </w:tc>
      </w:tr>
      <w:tr w:rsidR="00FD78EE" w:rsidRPr="009657A6" w14:paraId="5816C714" w14:textId="77777777" w:rsidTr="00FD78EE">
        <w:trPr>
          <w:trHeight w:val="288"/>
        </w:trPr>
        <w:tc>
          <w:tcPr>
            <w:tcW w:w="4770" w:type="dxa"/>
            <w:tcBorders>
              <w:top w:val="nil"/>
              <w:left w:val="single" w:sz="4" w:space="0" w:color="auto"/>
              <w:bottom w:val="single" w:sz="4" w:space="0" w:color="auto"/>
              <w:right w:val="single" w:sz="4" w:space="0" w:color="auto"/>
            </w:tcBorders>
            <w:shd w:val="clear" w:color="auto" w:fill="auto"/>
            <w:noWrap/>
            <w:vAlign w:val="center"/>
            <w:hideMark/>
          </w:tcPr>
          <w:p w14:paraId="39FFB2A6" w14:textId="77777777" w:rsidR="00FD78EE" w:rsidRPr="009657A6" w:rsidRDefault="00FD78EE" w:rsidP="009657A6">
            <w:pPr>
              <w:rPr>
                <w:color w:val="000000"/>
                <w:sz w:val="22"/>
                <w:szCs w:val="22"/>
                <w:lang w:eastAsia="zh-CN"/>
              </w:rPr>
            </w:pPr>
            <w:r w:rsidRPr="009657A6">
              <w:rPr>
                <w:color w:val="000000"/>
                <w:sz w:val="22"/>
                <w:szCs w:val="22"/>
                <w:lang w:eastAsia="zh-CN"/>
              </w:rPr>
              <w:t>Red y conexión para nuevo cliente AP urbano</w:t>
            </w:r>
          </w:p>
        </w:tc>
        <w:tc>
          <w:tcPr>
            <w:tcW w:w="2407" w:type="dxa"/>
            <w:tcBorders>
              <w:top w:val="nil"/>
              <w:left w:val="nil"/>
              <w:bottom w:val="single" w:sz="4" w:space="0" w:color="auto"/>
              <w:right w:val="single" w:sz="4" w:space="0" w:color="auto"/>
            </w:tcBorders>
            <w:shd w:val="clear" w:color="auto" w:fill="auto"/>
            <w:noWrap/>
            <w:vAlign w:val="center"/>
            <w:hideMark/>
          </w:tcPr>
          <w:p w14:paraId="2175614C" w14:textId="77777777" w:rsidR="00FD78EE" w:rsidRPr="009657A6" w:rsidRDefault="00FD78EE" w:rsidP="009657A6">
            <w:pPr>
              <w:rPr>
                <w:color w:val="000000"/>
                <w:sz w:val="22"/>
                <w:szCs w:val="22"/>
                <w:lang w:val="en-US" w:eastAsia="zh-CN"/>
              </w:rPr>
            </w:pPr>
            <w:r w:rsidRPr="009657A6">
              <w:rPr>
                <w:color w:val="000000"/>
                <w:sz w:val="22"/>
                <w:szCs w:val="22"/>
                <w:lang w:val="en-US" w:eastAsia="zh-CN"/>
              </w:rPr>
              <w:t>Habitante a conectar</w:t>
            </w:r>
          </w:p>
        </w:tc>
        <w:tc>
          <w:tcPr>
            <w:tcW w:w="1643" w:type="dxa"/>
            <w:tcBorders>
              <w:top w:val="nil"/>
              <w:left w:val="nil"/>
              <w:bottom w:val="single" w:sz="4" w:space="0" w:color="auto"/>
              <w:right w:val="single" w:sz="4" w:space="0" w:color="auto"/>
            </w:tcBorders>
            <w:shd w:val="clear" w:color="auto" w:fill="auto"/>
            <w:noWrap/>
            <w:vAlign w:val="center"/>
            <w:hideMark/>
          </w:tcPr>
          <w:p w14:paraId="2F227607" w14:textId="77777777" w:rsidR="00FD78EE" w:rsidRPr="009657A6" w:rsidRDefault="00FD78EE" w:rsidP="009657A6">
            <w:pPr>
              <w:jc w:val="center"/>
              <w:rPr>
                <w:color w:val="000000"/>
                <w:sz w:val="22"/>
                <w:szCs w:val="22"/>
                <w:lang w:val="en-US" w:eastAsia="zh-CN"/>
              </w:rPr>
            </w:pPr>
            <w:r w:rsidRPr="009657A6">
              <w:rPr>
                <w:color w:val="000000"/>
                <w:sz w:val="22"/>
                <w:szCs w:val="22"/>
                <w:lang w:val="en-US" w:eastAsia="zh-CN"/>
              </w:rPr>
              <w:t>750</w:t>
            </w:r>
          </w:p>
        </w:tc>
      </w:tr>
      <w:tr w:rsidR="00FD78EE" w:rsidRPr="009657A6" w14:paraId="0FCF39DD" w14:textId="77777777" w:rsidTr="00FD78EE">
        <w:trPr>
          <w:trHeight w:val="288"/>
        </w:trPr>
        <w:tc>
          <w:tcPr>
            <w:tcW w:w="4770" w:type="dxa"/>
            <w:tcBorders>
              <w:top w:val="nil"/>
              <w:left w:val="single" w:sz="4" w:space="0" w:color="auto"/>
              <w:bottom w:val="single" w:sz="4" w:space="0" w:color="auto"/>
              <w:right w:val="single" w:sz="4" w:space="0" w:color="auto"/>
            </w:tcBorders>
            <w:shd w:val="clear" w:color="auto" w:fill="auto"/>
            <w:noWrap/>
            <w:vAlign w:val="center"/>
            <w:hideMark/>
          </w:tcPr>
          <w:p w14:paraId="7CE0309D" w14:textId="77777777" w:rsidR="00FD78EE" w:rsidRPr="009657A6" w:rsidRDefault="00FD78EE" w:rsidP="009657A6">
            <w:pPr>
              <w:rPr>
                <w:color w:val="000000"/>
                <w:sz w:val="22"/>
                <w:szCs w:val="22"/>
                <w:lang w:eastAsia="zh-CN"/>
              </w:rPr>
            </w:pPr>
            <w:r w:rsidRPr="009657A6">
              <w:rPr>
                <w:color w:val="000000"/>
                <w:sz w:val="22"/>
                <w:szCs w:val="22"/>
                <w:lang w:eastAsia="zh-CN"/>
              </w:rPr>
              <w:t>Mejora, actualización y rehabilitación sistemas AP urbano</w:t>
            </w:r>
          </w:p>
        </w:tc>
        <w:tc>
          <w:tcPr>
            <w:tcW w:w="2407" w:type="dxa"/>
            <w:tcBorders>
              <w:top w:val="nil"/>
              <w:left w:val="nil"/>
              <w:bottom w:val="single" w:sz="4" w:space="0" w:color="auto"/>
              <w:right w:val="single" w:sz="4" w:space="0" w:color="auto"/>
            </w:tcBorders>
            <w:shd w:val="clear" w:color="auto" w:fill="auto"/>
            <w:noWrap/>
            <w:vAlign w:val="center"/>
            <w:hideMark/>
          </w:tcPr>
          <w:p w14:paraId="3FB5FBE2" w14:textId="77777777" w:rsidR="00FD78EE" w:rsidRPr="009657A6" w:rsidRDefault="00FD78EE" w:rsidP="009657A6">
            <w:pPr>
              <w:rPr>
                <w:color w:val="000000"/>
                <w:sz w:val="22"/>
                <w:szCs w:val="22"/>
                <w:lang w:val="en-US" w:eastAsia="zh-CN"/>
              </w:rPr>
            </w:pPr>
            <w:r w:rsidRPr="009657A6">
              <w:rPr>
                <w:color w:val="000000"/>
                <w:sz w:val="22"/>
                <w:szCs w:val="22"/>
                <w:lang w:val="en-US" w:eastAsia="zh-CN"/>
              </w:rPr>
              <w:t>Habitante servido</w:t>
            </w:r>
          </w:p>
        </w:tc>
        <w:tc>
          <w:tcPr>
            <w:tcW w:w="1643" w:type="dxa"/>
            <w:tcBorders>
              <w:top w:val="nil"/>
              <w:left w:val="nil"/>
              <w:bottom w:val="single" w:sz="4" w:space="0" w:color="auto"/>
              <w:right w:val="single" w:sz="4" w:space="0" w:color="auto"/>
            </w:tcBorders>
            <w:shd w:val="clear" w:color="auto" w:fill="auto"/>
            <w:noWrap/>
            <w:vAlign w:val="center"/>
            <w:hideMark/>
          </w:tcPr>
          <w:p w14:paraId="438CE8E4" w14:textId="77777777" w:rsidR="00FD78EE" w:rsidRPr="009657A6" w:rsidRDefault="00FD78EE" w:rsidP="009657A6">
            <w:pPr>
              <w:jc w:val="center"/>
              <w:rPr>
                <w:color w:val="000000"/>
                <w:sz w:val="22"/>
                <w:szCs w:val="22"/>
                <w:lang w:val="en-US" w:eastAsia="zh-CN"/>
              </w:rPr>
            </w:pPr>
            <w:r w:rsidRPr="009657A6">
              <w:rPr>
                <w:color w:val="000000"/>
                <w:sz w:val="22"/>
                <w:szCs w:val="22"/>
                <w:lang w:val="en-US" w:eastAsia="zh-CN"/>
              </w:rPr>
              <w:t xml:space="preserve">394 </w:t>
            </w:r>
            <w:r w:rsidRPr="009657A6">
              <w:rPr>
                <w:color w:val="000000"/>
                <w:sz w:val="22"/>
                <w:szCs w:val="22"/>
                <w:vertAlign w:val="superscript"/>
                <w:lang w:val="en-US" w:eastAsia="zh-CN"/>
              </w:rPr>
              <w:t>(1)</w:t>
            </w:r>
          </w:p>
        </w:tc>
      </w:tr>
      <w:tr w:rsidR="00FD78EE" w:rsidRPr="009657A6" w14:paraId="639789AF" w14:textId="77777777" w:rsidTr="00FD78EE">
        <w:trPr>
          <w:trHeight w:val="288"/>
        </w:trPr>
        <w:tc>
          <w:tcPr>
            <w:tcW w:w="4770" w:type="dxa"/>
            <w:tcBorders>
              <w:top w:val="nil"/>
              <w:left w:val="single" w:sz="4" w:space="0" w:color="auto"/>
              <w:bottom w:val="single" w:sz="4" w:space="0" w:color="auto"/>
              <w:right w:val="single" w:sz="4" w:space="0" w:color="auto"/>
            </w:tcBorders>
            <w:shd w:val="clear" w:color="auto" w:fill="auto"/>
            <w:noWrap/>
            <w:vAlign w:val="center"/>
            <w:hideMark/>
          </w:tcPr>
          <w:p w14:paraId="1BEB8E42" w14:textId="77777777" w:rsidR="00FD78EE" w:rsidRPr="009657A6" w:rsidRDefault="00FD78EE" w:rsidP="009657A6">
            <w:pPr>
              <w:rPr>
                <w:color w:val="000000"/>
                <w:sz w:val="22"/>
                <w:szCs w:val="22"/>
                <w:lang w:eastAsia="zh-CN"/>
              </w:rPr>
            </w:pPr>
            <w:r w:rsidRPr="009657A6">
              <w:rPr>
                <w:color w:val="000000"/>
                <w:sz w:val="22"/>
                <w:szCs w:val="22"/>
                <w:lang w:eastAsia="zh-CN"/>
              </w:rPr>
              <w:t>Mejora, actualización y rehabilitación potabilización urbano</w:t>
            </w:r>
          </w:p>
        </w:tc>
        <w:tc>
          <w:tcPr>
            <w:tcW w:w="2407" w:type="dxa"/>
            <w:tcBorders>
              <w:top w:val="nil"/>
              <w:left w:val="nil"/>
              <w:bottom w:val="single" w:sz="4" w:space="0" w:color="auto"/>
              <w:right w:val="single" w:sz="4" w:space="0" w:color="auto"/>
            </w:tcBorders>
            <w:shd w:val="clear" w:color="auto" w:fill="auto"/>
            <w:noWrap/>
            <w:vAlign w:val="center"/>
            <w:hideMark/>
          </w:tcPr>
          <w:p w14:paraId="36BD2B94" w14:textId="77777777" w:rsidR="00FD78EE" w:rsidRPr="009657A6" w:rsidRDefault="00FD78EE" w:rsidP="009657A6">
            <w:pPr>
              <w:rPr>
                <w:color w:val="000000"/>
                <w:sz w:val="22"/>
                <w:szCs w:val="22"/>
                <w:lang w:val="en-US" w:eastAsia="zh-CN"/>
              </w:rPr>
            </w:pPr>
            <w:r w:rsidRPr="009657A6">
              <w:rPr>
                <w:color w:val="000000"/>
                <w:sz w:val="22"/>
                <w:szCs w:val="22"/>
                <w:lang w:val="en-US" w:eastAsia="zh-CN"/>
              </w:rPr>
              <w:t>Habitante servido</w:t>
            </w:r>
          </w:p>
        </w:tc>
        <w:tc>
          <w:tcPr>
            <w:tcW w:w="1643" w:type="dxa"/>
            <w:tcBorders>
              <w:top w:val="nil"/>
              <w:left w:val="nil"/>
              <w:bottom w:val="single" w:sz="4" w:space="0" w:color="auto"/>
              <w:right w:val="single" w:sz="4" w:space="0" w:color="auto"/>
            </w:tcBorders>
            <w:shd w:val="clear" w:color="auto" w:fill="auto"/>
            <w:noWrap/>
            <w:vAlign w:val="center"/>
            <w:hideMark/>
          </w:tcPr>
          <w:p w14:paraId="123DB00C" w14:textId="77777777" w:rsidR="00FD78EE" w:rsidRPr="009657A6" w:rsidRDefault="00FD78EE" w:rsidP="009657A6">
            <w:pPr>
              <w:jc w:val="center"/>
              <w:rPr>
                <w:color w:val="000000"/>
                <w:sz w:val="22"/>
                <w:szCs w:val="22"/>
                <w:lang w:val="en-US" w:eastAsia="zh-CN"/>
              </w:rPr>
            </w:pPr>
            <w:r w:rsidRPr="009657A6">
              <w:rPr>
                <w:color w:val="000000"/>
                <w:sz w:val="22"/>
                <w:szCs w:val="22"/>
                <w:lang w:val="en-US" w:eastAsia="zh-CN"/>
              </w:rPr>
              <w:t xml:space="preserve">150 </w:t>
            </w:r>
            <w:r w:rsidRPr="009657A6">
              <w:rPr>
                <w:color w:val="000000"/>
                <w:sz w:val="22"/>
                <w:szCs w:val="22"/>
                <w:vertAlign w:val="superscript"/>
                <w:lang w:val="en-US" w:eastAsia="zh-CN"/>
              </w:rPr>
              <w:t>(1)</w:t>
            </w:r>
          </w:p>
        </w:tc>
      </w:tr>
      <w:tr w:rsidR="00FD78EE" w:rsidRPr="009657A6" w14:paraId="4177F4B6" w14:textId="77777777" w:rsidTr="00FD78EE">
        <w:trPr>
          <w:trHeight w:val="288"/>
        </w:trPr>
        <w:tc>
          <w:tcPr>
            <w:tcW w:w="4770" w:type="dxa"/>
            <w:tcBorders>
              <w:top w:val="nil"/>
              <w:left w:val="single" w:sz="4" w:space="0" w:color="auto"/>
              <w:bottom w:val="single" w:sz="4" w:space="0" w:color="auto"/>
              <w:right w:val="single" w:sz="4" w:space="0" w:color="auto"/>
            </w:tcBorders>
            <w:shd w:val="clear" w:color="auto" w:fill="auto"/>
            <w:noWrap/>
            <w:vAlign w:val="center"/>
            <w:hideMark/>
          </w:tcPr>
          <w:p w14:paraId="4789E9CC" w14:textId="77777777" w:rsidR="00FD78EE" w:rsidRPr="009657A6" w:rsidRDefault="00FD78EE" w:rsidP="009657A6">
            <w:pPr>
              <w:rPr>
                <w:color w:val="000000"/>
                <w:sz w:val="22"/>
                <w:szCs w:val="22"/>
                <w:lang w:eastAsia="zh-CN"/>
              </w:rPr>
            </w:pPr>
            <w:r w:rsidRPr="009657A6">
              <w:rPr>
                <w:color w:val="000000"/>
                <w:sz w:val="22"/>
                <w:szCs w:val="22"/>
                <w:lang w:eastAsia="zh-CN"/>
              </w:rPr>
              <w:t>Expansión y mejora sistemas de abastecimiento rurales</w:t>
            </w:r>
          </w:p>
        </w:tc>
        <w:tc>
          <w:tcPr>
            <w:tcW w:w="2407" w:type="dxa"/>
            <w:tcBorders>
              <w:top w:val="nil"/>
              <w:left w:val="nil"/>
              <w:bottom w:val="single" w:sz="4" w:space="0" w:color="auto"/>
              <w:right w:val="single" w:sz="4" w:space="0" w:color="auto"/>
            </w:tcBorders>
            <w:shd w:val="clear" w:color="auto" w:fill="auto"/>
            <w:noWrap/>
            <w:vAlign w:val="center"/>
            <w:hideMark/>
          </w:tcPr>
          <w:p w14:paraId="10DB0E2E" w14:textId="77777777" w:rsidR="00FD78EE" w:rsidRPr="009657A6" w:rsidRDefault="00FD78EE" w:rsidP="009657A6">
            <w:pPr>
              <w:rPr>
                <w:color w:val="000000"/>
                <w:sz w:val="22"/>
                <w:szCs w:val="22"/>
                <w:lang w:val="en-US" w:eastAsia="zh-CN"/>
              </w:rPr>
            </w:pPr>
            <w:r w:rsidRPr="009657A6">
              <w:rPr>
                <w:color w:val="000000"/>
                <w:sz w:val="22"/>
                <w:szCs w:val="22"/>
                <w:lang w:val="en-US" w:eastAsia="zh-CN"/>
              </w:rPr>
              <w:t>Habitante a conectar</w:t>
            </w:r>
          </w:p>
        </w:tc>
        <w:tc>
          <w:tcPr>
            <w:tcW w:w="1643" w:type="dxa"/>
            <w:tcBorders>
              <w:top w:val="nil"/>
              <w:left w:val="nil"/>
              <w:bottom w:val="single" w:sz="4" w:space="0" w:color="auto"/>
              <w:right w:val="single" w:sz="4" w:space="0" w:color="auto"/>
            </w:tcBorders>
            <w:shd w:val="clear" w:color="auto" w:fill="auto"/>
            <w:noWrap/>
            <w:vAlign w:val="center"/>
            <w:hideMark/>
          </w:tcPr>
          <w:p w14:paraId="3EBBB0BC" w14:textId="77777777" w:rsidR="00FD78EE" w:rsidRPr="009657A6" w:rsidRDefault="00FD78EE" w:rsidP="009657A6">
            <w:pPr>
              <w:jc w:val="center"/>
              <w:rPr>
                <w:color w:val="000000"/>
                <w:sz w:val="22"/>
                <w:szCs w:val="22"/>
                <w:lang w:val="en-US" w:eastAsia="zh-CN"/>
              </w:rPr>
            </w:pPr>
            <w:r w:rsidRPr="009657A6">
              <w:rPr>
                <w:color w:val="000000"/>
                <w:sz w:val="22"/>
                <w:szCs w:val="22"/>
                <w:lang w:val="en-US" w:eastAsia="zh-CN"/>
              </w:rPr>
              <w:t>438</w:t>
            </w:r>
          </w:p>
        </w:tc>
      </w:tr>
    </w:tbl>
    <w:p w14:paraId="31F3D0D8" w14:textId="77777777" w:rsidR="00FD78EE" w:rsidRPr="009657A6" w:rsidRDefault="00FD78EE" w:rsidP="00FD78EE">
      <w:pPr>
        <w:pStyle w:val="Paragraph"/>
        <w:numPr>
          <w:ilvl w:val="0"/>
          <w:numId w:val="43"/>
        </w:numPr>
        <w:rPr>
          <w:sz w:val="22"/>
        </w:rPr>
      </w:pPr>
      <w:r w:rsidRPr="009657A6">
        <w:rPr>
          <w:sz w:val="22"/>
        </w:rPr>
        <w:t xml:space="preserve">Los valores aplicados de mejoras de sistemas de agua potable, son con referencia a habitantes servidos. Se supuso que se realizan intervenciones completas en los sistemas para mejora, actualización, refuerzos con proyección a 20 años.  </w:t>
      </w:r>
    </w:p>
    <w:p w14:paraId="719FC96E" w14:textId="77777777" w:rsidR="00FD78EE" w:rsidRDefault="00FD78EE" w:rsidP="00FD78EE">
      <w:pPr>
        <w:pStyle w:val="Paragraph"/>
        <w:numPr>
          <w:ilvl w:val="0"/>
          <w:numId w:val="0"/>
        </w:numPr>
        <w:ind w:left="720"/>
      </w:pPr>
    </w:p>
    <w:p w14:paraId="19FF6E6F" w14:textId="4734E114" w:rsidR="00FD78EE" w:rsidRDefault="00FD78EE" w:rsidP="009657A6">
      <w:pPr>
        <w:pStyle w:val="Paragraph"/>
        <w:numPr>
          <w:ilvl w:val="1"/>
          <w:numId w:val="40"/>
        </w:numPr>
        <w:ind w:left="720" w:hanging="720"/>
      </w:pPr>
      <w:r>
        <w:t>En el caso de las inversiones en sistemas de alcantarillado, se estimaron costos por ampliaciones de redes y colectoras de alcantarillado y de plantas de tratamiento de aguas residuales, considerando que las intervenciones prioritarias en los próximos años corresponden a expansión de los servicios e implantación de sistemas de tratamiento de aguas residuales.</w:t>
      </w:r>
      <w:r w:rsidRPr="006B4741" w:rsidDel="00BF7683">
        <w:t xml:space="preserve"> </w:t>
      </w:r>
      <w:r>
        <w:t xml:space="preserve">Se tuvo en cuenta que las inversiones de primera </w:t>
      </w:r>
      <w:r>
        <w:lastRenderedPageBreak/>
        <w:t>etapa, tienen un costo mayor por habitante, porque generalmente incluyen infraestructura común de conducción y tratamiento que se implanta con capacidad para cubrir futuras ampliaciones de redes.</w:t>
      </w:r>
    </w:p>
    <w:p w14:paraId="0CC1F95F" w14:textId="08886E0F" w:rsidR="00E7191A" w:rsidRDefault="00E7191A" w:rsidP="00E7191A">
      <w:pPr>
        <w:pStyle w:val="Paragraph"/>
        <w:numPr>
          <w:ilvl w:val="0"/>
          <w:numId w:val="0"/>
        </w:numPr>
        <w:ind w:left="1008"/>
      </w:pPr>
    </w:p>
    <w:tbl>
      <w:tblPr>
        <w:tblW w:w="8797" w:type="dxa"/>
        <w:tblInd w:w="108" w:type="dxa"/>
        <w:tblLook w:val="04A0" w:firstRow="1" w:lastRow="0" w:firstColumn="1" w:lastColumn="0" w:noHBand="0" w:noVBand="1"/>
      </w:tblPr>
      <w:tblGrid>
        <w:gridCol w:w="4207"/>
        <w:gridCol w:w="2880"/>
        <w:gridCol w:w="1710"/>
      </w:tblGrid>
      <w:tr w:rsidR="00FD78EE" w:rsidRPr="009657A6" w14:paraId="5B5EA5F0" w14:textId="77777777" w:rsidTr="009657A6">
        <w:trPr>
          <w:trHeight w:val="288"/>
        </w:trPr>
        <w:tc>
          <w:tcPr>
            <w:tcW w:w="42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C5A55" w14:textId="77777777" w:rsidR="00FD78EE" w:rsidRPr="009657A6" w:rsidRDefault="00FD78EE" w:rsidP="009657A6">
            <w:pPr>
              <w:jc w:val="center"/>
              <w:rPr>
                <w:b/>
                <w:color w:val="000000"/>
                <w:sz w:val="22"/>
                <w:szCs w:val="22"/>
                <w:lang w:val="en-US" w:eastAsia="zh-CN"/>
              </w:rPr>
            </w:pPr>
            <w:r w:rsidRPr="009657A6">
              <w:rPr>
                <w:b/>
                <w:color w:val="000000"/>
                <w:sz w:val="22"/>
                <w:szCs w:val="22"/>
                <w:lang w:val="en-US" w:eastAsia="zh-CN"/>
              </w:rPr>
              <w:t>Item</w:t>
            </w:r>
          </w:p>
        </w:tc>
        <w:tc>
          <w:tcPr>
            <w:tcW w:w="2880" w:type="dxa"/>
            <w:tcBorders>
              <w:top w:val="single" w:sz="4" w:space="0" w:color="auto"/>
              <w:left w:val="nil"/>
              <w:bottom w:val="single" w:sz="4" w:space="0" w:color="auto"/>
              <w:right w:val="single" w:sz="4" w:space="0" w:color="auto"/>
            </w:tcBorders>
            <w:shd w:val="clear" w:color="auto" w:fill="auto"/>
            <w:noWrap/>
            <w:vAlign w:val="center"/>
            <w:hideMark/>
          </w:tcPr>
          <w:p w14:paraId="6162700E" w14:textId="77777777" w:rsidR="00FD78EE" w:rsidRPr="009657A6" w:rsidRDefault="00FD78EE" w:rsidP="009657A6">
            <w:pPr>
              <w:jc w:val="center"/>
              <w:rPr>
                <w:b/>
                <w:color w:val="000000"/>
                <w:sz w:val="22"/>
                <w:szCs w:val="22"/>
                <w:lang w:val="en-US" w:eastAsia="zh-CN"/>
              </w:rPr>
            </w:pPr>
            <w:r w:rsidRPr="009657A6">
              <w:rPr>
                <w:b/>
                <w:color w:val="000000"/>
                <w:sz w:val="22"/>
                <w:szCs w:val="22"/>
                <w:lang w:val="en-US" w:eastAsia="zh-CN"/>
              </w:rPr>
              <w:t>Unidad</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14:paraId="1871A89F" w14:textId="77777777" w:rsidR="00FD78EE" w:rsidRPr="009657A6" w:rsidRDefault="00FD78EE" w:rsidP="009657A6">
            <w:pPr>
              <w:jc w:val="center"/>
              <w:rPr>
                <w:b/>
                <w:color w:val="000000"/>
                <w:sz w:val="22"/>
                <w:szCs w:val="22"/>
                <w:lang w:val="en-US" w:eastAsia="zh-CN"/>
              </w:rPr>
            </w:pPr>
            <w:r w:rsidRPr="009657A6">
              <w:rPr>
                <w:b/>
                <w:color w:val="000000"/>
                <w:sz w:val="22"/>
                <w:szCs w:val="22"/>
                <w:lang w:val="en-US" w:eastAsia="zh-CN"/>
              </w:rPr>
              <w:t>Inversión unitaria (USD)</w:t>
            </w:r>
          </w:p>
        </w:tc>
      </w:tr>
      <w:tr w:rsidR="00FD78EE" w:rsidRPr="009657A6" w14:paraId="5AA7B361" w14:textId="77777777" w:rsidTr="009657A6">
        <w:trPr>
          <w:trHeight w:val="288"/>
        </w:trPr>
        <w:tc>
          <w:tcPr>
            <w:tcW w:w="4207" w:type="dxa"/>
            <w:tcBorders>
              <w:top w:val="nil"/>
              <w:left w:val="single" w:sz="4" w:space="0" w:color="auto"/>
              <w:bottom w:val="single" w:sz="4" w:space="0" w:color="auto"/>
              <w:right w:val="single" w:sz="4" w:space="0" w:color="auto"/>
            </w:tcBorders>
            <w:shd w:val="clear" w:color="auto" w:fill="auto"/>
            <w:noWrap/>
            <w:vAlign w:val="center"/>
            <w:hideMark/>
          </w:tcPr>
          <w:p w14:paraId="5910E1A5" w14:textId="77777777" w:rsidR="00FD78EE" w:rsidRPr="009657A6" w:rsidRDefault="00FD78EE" w:rsidP="009657A6">
            <w:pPr>
              <w:rPr>
                <w:color w:val="000000"/>
                <w:sz w:val="22"/>
                <w:szCs w:val="22"/>
                <w:lang w:eastAsia="zh-CN"/>
              </w:rPr>
            </w:pPr>
            <w:r w:rsidRPr="009657A6">
              <w:rPr>
                <w:color w:val="000000"/>
                <w:sz w:val="22"/>
                <w:szCs w:val="22"/>
                <w:lang w:eastAsia="zh-CN"/>
              </w:rPr>
              <w:t>Redes, conducciones y conexiones para nuevos servicios</w:t>
            </w:r>
          </w:p>
        </w:tc>
        <w:tc>
          <w:tcPr>
            <w:tcW w:w="2880" w:type="dxa"/>
            <w:tcBorders>
              <w:top w:val="nil"/>
              <w:left w:val="nil"/>
              <w:bottom w:val="single" w:sz="4" w:space="0" w:color="auto"/>
              <w:right w:val="single" w:sz="4" w:space="0" w:color="auto"/>
            </w:tcBorders>
            <w:shd w:val="clear" w:color="auto" w:fill="auto"/>
            <w:noWrap/>
            <w:vAlign w:val="center"/>
            <w:hideMark/>
          </w:tcPr>
          <w:p w14:paraId="77AD61A3" w14:textId="77777777" w:rsidR="00FD78EE" w:rsidRPr="009657A6" w:rsidRDefault="00B10FA8" w:rsidP="009657A6">
            <w:pPr>
              <w:rPr>
                <w:color w:val="000000"/>
                <w:sz w:val="22"/>
                <w:szCs w:val="22"/>
                <w:lang w:val="en-US" w:eastAsia="zh-CN"/>
              </w:rPr>
            </w:pPr>
            <w:r w:rsidRPr="009657A6">
              <w:rPr>
                <w:color w:val="000000"/>
                <w:sz w:val="22"/>
                <w:szCs w:val="22"/>
                <w:lang w:val="en-US" w:eastAsia="zh-CN"/>
              </w:rPr>
              <w:t>H</w:t>
            </w:r>
            <w:r w:rsidR="00FD78EE" w:rsidRPr="009657A6">
              <w:rPr>
                <w:color w:val="000000"/>
                <w:sz w:val="22"/>
                <w:szCs w:val="22"/>
                <w:lang w:val="en-US" w:eastAsia="zh-CN"/>
              </w:rPr>
              <w:t>abitante nuevo a conectar</w:t>
            </w:r>
          </w:p>
        </w:tc>
        <w:tc>
          <w:tcPr>
            <w:tcW w:w="1710" w:type="dxa"/>
            <w:tcBorders>
              <w:top w:val="nil"/>
              <w:left w:val="nil"/>
              <w:bottom w:val="single" w:sz="4" w:space="0" w:color="auto"/>
              <w:right w:val="single" w:sz="4" w:space="0" w:color="auto"/>
            </w:tcBorders>
            <w:shd w:val="clear" w:color="auto" w:fill="auto"/>
            <w:noWrap/>
            <w:vAlign w:val="center"/>
            <w:hideMark/>
          </w:tcPr>
          <w:p w14:paraId="51879D3B" w14:textId="77777777" w:rsidR="00FD78EE" w:rsidRPr="009657A6" w:rsidRDefault="00FD78EE" w:rsidP="009657A6">
            <w:pPr>
              <w:jc w:val="center"/>
              <w:rPr>
                <w:color w:val="000000"/>
                <w:sz w:val="22"/>
                <w:szCs w:val="22"/>
                <w:lang w:val="en-US" w:eastAsia="zh-CN"/>
              </w:rPr>
            </w:pPr>
            <w:r w:rsidRPr="009657A6">
              <w:rPr>
                <w:color w:val="000000"/>
                <w:sz w:val="22"/>
                <w:szCs w:val="22"/>
                <w:lang w:val="en-US" w:eastAsia="zh-CN"/>
              </w:rPr>
              <w:t>1530</w:t>
            </w:r>
          </w:p>
        </w:tc>
      </w:tr>
      <w:tr w:rsidR="00FD78EE" w:rsidRPr="009657A6" w14:paraId="392B05C5" w14:textId="77777777" w:rsidTr="009657A6">
        <w:trPr>
          <w:trHeight w:val="288"/>
        </w:trPr>
        <w:tc>
          <w:tcPr>
            <w:tcW w:w="4207" w:type="dxa"/>
            <w:tcBorders>
              <w:top w:val="nil"/>
              <w:left w:val="single" w:sz="4" w:space="0" w:color="auto"/>
              <w:bottom w:val="single" w:sz="4" w:space="0" w:color="auto"/>
              <w:right w:val="single" w:sz="4" w:space="0" w:color="auto"/>
            </w:tcBorders>
            <w:shd w:val="clear" w:color="auto" w:fill="auto"/>
            <w:noWrap/>
            <w:vAlign w:val="center"/>
            <w:hideMark/>
          </w:tcPr>
          <w:p w14:paraId="6E996CFF" w14:textId="77777777" w:rsidR="00FD78EE" w:rsidRPr="009657A6" w:rsidRDefault="00FD78EE" w:rsidP="009657A6">
            <w:pPr>
              <w:rPr>
                <w:color w:val="000000"/>
                <w:sz w:val="22"/>
                <w:szCs w:val="22"/>
                <w:lang w:val="en-US" w:eastAsia="zh-CN"/>
              </w:rPr>
            </w:pPr>
            <w:r w:rsidRPr="009657A6">
              <w:rPr>
                <w:color w:val="000000"/>
                <w:sz w:val="22"/>
                <w:szCs w:val="22"/>
                <w:lang w:val="en-US" w:eastAsia="zh-CN"/>
              </w:rPr>
              <w:t>Plantas de tratamiento de aguas residuales</w:t>
            </w:r>
          </w:p>
        </w:tc>
        <w:tc>
          <w:tcPr>
            <w:tcW w:w="2880" w:type="dxa"/>
            <w:tcBorders>
              <w:top w:val="nil"/>
              <w:left w:val="nil"/>
              <w:bottom w:val="single" w:sz="4" w:space="0" w:color="auto"/>
              <w:right w:val="single" w:sz="4" w:space="0" w:color="auto"/>
            </w:tcBorders>
            <w:shd w:val="clear" w:color="auto" w:fill="auto"/>
            <w:noWrap/>
            <w:vAlign w:val="center"/>
            <w:hideMark/>
          </w:tcPr>
          <w:p w14:paraId="0EF76DE6" w14:textId="77777777" w:rsidR="00FD78EE" w:rsidRPr="009657A6" w:rsidRDefault="00FD78EE" w:rsidP="009657A6">
            <w:pPr>
              <w:rPr>
                <w:color w:val="000000"/>
                <w:sz w:val="22"/>
                <w:szCs w:val="22"/>
                <w:lang w:val="en-US" w:eastAsia="zh-CN"/>
              </w:rPr>
            </w:pPr>
            <w:r w:rsidRPr="009657A6">
              <w:rPr>
                <w:color w:val="000000"/>
                <w:sz w:val="22"/>
                <w:szCs w:val="22"/>
                <w:lang w:val="en-US" w:eastAsia="zh-CN"/>
              </w:rPr>
              <w:t>Habitante nuevo a conectar</w:t>
            </w:r>
          </w:p>
        </w:tc>
        <w:tc>
          <w:tcPr>
            <w:tcW w:w="1710" w:type="dxa"/>
            <w:tcBorders>
              <w:top w:val="nil"/>
              <w:left w:val="nil"/>
              <w:bottom w:val="single" w:sz="4" w:space="0" w:color="auto"/>
              <w:right w:val="single" w:sz="4" w:space="0" w:color="auto"/>
            </w:tcBorders>
            <w:shd w:val="clear" w:color="auto" w:fill="auto"/>
            <w:noWrap/>
            <w:vAlign w:val="center"/>
            <w:hideMark/>
          </w:tcPr>
          <w:p w14:paraId="453FBC63" w14:textId="77777777" w:rsidR="00FD78EE" w:rsidRPr="009657A6" w:rsidRDefault="00FD78EE" w:rsidP="009657A6">
            <w:pPr>
              <w:jc w:val="center"/>
              <w:rPr>
                <w:color w:val="000000"/>
                <w:sz w:val="22"/>
                <w:szCs w:val="22"/>
                <w:lang w:val="en-US" w:eastAsia="zh-CN"/>
              </w:rPr>
            </w:pPr>
            <w:r w:rsidRPr="009657A6">
              <w:rPr>
                <w:color w:val="000000"/>
                <w:sz w:val="22"/>
                <w:szCs w:val="22"/>
                <w:lang w:val="en-US" w:eastAsia="zh-CN"/>
              </w:rPr>
              <w:t>230</w:t>
            </w:r>
          </w:p>
        </w:tc>
      </w:tr>
      <w:tr w:rsidR="00FD78EE" w:rsidRPr="009657A6" w14:paraId="3A0BA7F4" w14:textId="77777777" w:rsidTr="009657A6">
        <w:trPr>
          <w:trHeight w:val="288"/>
        </w:trPr>
        <w:tc>
          <w:tcPr>
            <w:tcW w:w="4207" w:type="dxa"/>
            <w:tcBorders>
              <w:top w:val="nil"/>
              <w:left w:val="single" w:sz="4" w:space="0" w:color="auto"/>
              <w:bottom w:val="single" w:sz="4" w:space="0" w:color="auto"/>
              <w:right w:val="single" w:sz="4" w:space="0" w:color="auto"/>
            </w:tcBorders>
            <w:shd w:val="clear" w:color="auto" w:fill="auto"/>
            <w:noWrap/>
            <w:vAlign w:val="center"/>
            <w:hideMark/>
          </w:tcPr>
          <w:p w14:paraId="42892E4F" w14:textId="77777777" w:rsidR="00FD78EE" w:rsidRPr="009657A6" w:rsidRDefault="00FD78EE" w:rsidP="009657A6">
            <w:pPr>
              <w:rPr>
                <w:color w:val="000000"/>
                <w:sz w:val="22"/>
                <w:szCs w:val="22"/>
                <w:lang w:eastAsia="zh-CN"/>
              </w:rPr>
            </w:pPr>
            <w:r w:rsidRPr="009657A6">
              <w:rPr>
                <w:color w:val="000000"/>
                <w:sz w:val="22"/>
                <w:szCs w:val="22"/>
                <w:lang w:eastAsia="zh-CN"/>
              </w:rPr>
              <w:t>Redes, conducciones y conexiones para nuevos servicios</w:t>
            </w:r>
          </w:p>
        </w:tc>
        <w:tc>
          <w:tcPr>
            <w:tcW w:w="2880" w:type="dxa"/>
            <w:tcBorders>
              <w:top w:val="nil"/>
              <w:left w:val="nil"/>
              <w:bottom w:val="single" w:sz="4" w:space="0" w:color="auto"/>
              <w:right w:val="single" w:sz="4" w:space="0" w:color="auto"/>
            </w:tcBorders>
            <w:shd w:val="clear" w:color="auto" w:fill="auto"/>
            <w:noWrap/>
            <w:vAlign w:val="center"/>
            <w:hideMark/>
          </w:tcPr>
          <w:p w14:paraId="23C25B14" w14:textId="77777777" w:rsidR="00FD78EE" w:rsidRPr="009657A6" w:rsidRDefault="00FD78EE" w:rsidP="009657A6">
            <w:pPr>
              <w:rPr>
                <w:color w:val="000000"/>
                <w:sz w:val="22"/>
                <w:szCs w:val="22"/>
                <w:lang w:val="en-US" w:eastAsia="zh-CN"/>
              </w:rPr>
            </w:pPr>
            <w:r w:rsidRPr="009657A6">
              <w:rPr>
                <w:color w:val="000000"/>
                <w:sz w:val="22"/>
                <w:szCs w:val="22"/>
                <w:lang w:val="en-US" w:eastAsia="zh-CN"/>
              </w:rPr>
              <w:t>Hab</w:t>
            </w:r>
            <w:r w:rsidR="00B10FA8">
              <w:rPr>
                <w:color w:val="000000"/>
                <w:sz w:val="22"/>
                <w:szCs w:val="22"/>
                <w:lang w:val="en-US" w:eastAsia="zh-CN"/>
              </w:rPr>
              <w:t>itante</w:t>
            </w:r>
            <w:r w:rsidRPr="009657A6">
              <w:rPr>
                <w:color w:val="000000"/>
                <w:sz w:val="22"/>
                <w:szCs w:val="22"/>
                <w:lang w:val="en-US" w:eastAsia="zh-CN"/>
              </w:rPr>
              <w:t xml:space="preserve"> a conectar segunda etapa</w:t>
            </w:r>
          </w:p>
        </w:tc>
        <w:tc>
          <w:tcPr>
            <w:tcW w:w="1710" w:type="dxa"/>
            <w:tcBorders>
              <w:top w:val="nil"/>
              <w:left w:val="nil"/>
              <w:bottom w:val="single" w:sz="4" w:space="0" w:color="auto"/>
              <w:right w:val="single" w:sz="4" w:space="0" w:color="auto"/>
            </w:tcBorders>
            <w:shd w:val="clear" w:color="auto" w:fill="auto"/>
            <w:noWrap/>
            <w:vAlign w:val="center"/>
            <w:hideMark/>
          </w:tcPr>
          <w:p w14:paraId="722CC197" w14:textId="77777777" w:rsidR="00FD78EE" w:rsidRPr="009657A6" w:rsidRDefault="00FD78EE" w:rsidP="009657A6">
            <w:pPr>
              <w:jc w:val="center"/>
              <w:rPr>
                <w:color w:val="000000"/>
                <w:sz w:val="22"/>
                <w:szCs w:val="22"/>
                <w:lang w:val="en-US" w:eastAsia="zh-CN"/>
              </w:rPr>
            </w:pPr>
            <w:r w:rsidRPr="009657A6">
              <w:rPr>
                <w:color w:val="000000"/>
                <w:sz w:val="22"/>
                <w:szCs w:val="22"/>
                <w:lang w:val="en-US" w:eastAsia="zh-CN"/>
              </w:rPr>
              <w:t>1200</w:t>
            </w:r>
          </w:p>
        </w:tc>
      </w:tr>
      <w:tr w:rsidR="00FD78EE" w:rsidRPr="009657A6" w14:paraId="4B7013D5" w14:textId="77777777" w:rsidTr="009657A6">
        <w:trPr>
          <w:trHeight w:val="288"/>
        </w:trPr>
        <w:tc>
          <w:tcPr>
            <w:tcW w:w="4207" w:type="dxa"/>
            <w:tcBorders>
              <w:top w:val="nil"/>
              <w:left w:val="single" w:sz="4" w:space="0" w:color="auto"/>
              <w:bottom w:val="single" w:sz="4" w:space="0" w:color="auto"/>
              <w:right w:val="single" w:sz="4" w:space="0" w:color="auto"/>
            </w:tcBorders>
            <w:shd w:val="clear" w:color="auto" w:fill="auto"/>
            <w:noWrap/>
            <w:vAlign w:val="center"/>
            <w:hideMark/>
          </w:tcPr>
          <w:p w14:paraId="6C371D45" w14:textId="77777777" w:rsidR="00FD78EE" w:rsidRPr="009657A6" w:rsidRDefault="00FD78EE" w:rsidP="009657A6">
            <w:pPr>
              <w:rPr>
                <w:color w:val="000000"/>
                <w:sz w:val="22"/>
                <w:szCs w:val="22"/>
                <w:lang w:val="en-US" w:eastAsia="zh-CN"/>
              </w:rPr>
            </w:pPr>
            <w:r w:rsidRPr="009657A6">
              <w:rPr>
                <w:color w:val="000000"/>
                <w:sz w:val="22"/>
                <w:szCs w:val="22"/>
                <w:lang w:val="en-US" w:eastAsia="zh-CN"/>
              </w:rPr>
              <w:t>Plantas de tratamiento de aguas residuales</w:t>
            </w:r>
          </w:p>
        </w:tc>
        <w:tc>
          <w:tcPr>
            <w:tcW w:w="2880" w:type="dxa"/>
            <w:tcBorders>
              <w:top w:val="nil"/>
              <w:left w:val="nil"/>
              <w:bottom w:val="single" w:sz="4" w:space="0" w:color="auto"/>
              <w:right w:val="single" w:sz="4" w:space="0" w:color="auto"/>
            </w:tcBorders>
            <w:shd w:val="clear" w:color="auto" w:fill="auto"/>
            <w:noWrap/>
            <w:vAlign w:val="center"/>
            <w:hideMark/>
          </w:tcPr>
          <w:p w14:paraId="196AD3E9" w14:textId="77777777" w:rsidR="00FD78EE" w:rsidRPr="009657A6" w:rsidRDefault="00FD78EE" w:rsidP="009657A6">
            <w:pPr>
              <w:rPr>
                <w:color w:val="000000"/>
                <w:sz w:val="22"/>
                <w:szCs w:val="22"/>
                <w:lang w:val="en-US" w:eastAsia="zh-CN"/>
              </w:rPr>
            </w:pPr>
            <w:r w:rsidRPr="009657A6">
              <w:rPr>
                <w:color w:val="000000"/>
                <w:sz w:val="22"/>
                <w:szCs w:val="22"/>
                <w:lang w:val="en-US" w:eastAsia="zh-CN"/>
              </w:rPr>
              <w:t>Hab</w:t>
            </w:r>
            <w:r w:rsidR="00B10FA8">
              <w:rPr>
                <w:color w:val="000000"/>
                <w:sz w:val="22"/>
                <w:szCs w:val="22"/>
                <w:lang w:val="en-US" w:eastAsia="zh-CN"/>
              </w:rPr>
              <w:t>itante</w:t>
            </w:r>
            <w:r w:rsidRPr="009657A6">
              <w:rPr>
                <w:color w:val="000000"/>
                <w:sz w:val="22"/>
                <w:szCs w:val="22"/>
                <w:lang w:val="en-US" w:eastAsia="zh-CN"/>
              </w:rPr>
              <w:t xml:space="preserve"> a conectar segunda etapa</w:t>
            </w:r>
          </w:p>
        </w:tc>
        <w:tc>
          <w:tcPr>
            <w:tcW w:w="1710" w:type="dxa"/>
            <w:tcBorders>
              <w:top w:val="nil"/>
              <w:left w:val="nil"/>
              <w:bottom w:val="single" w:sz="4" w:space="0" w:color="auto"/>
              <w:right w:val="single" w:sz="4" w:space="0" w:color="auto"/>
            </w:tcBorders>
            <w:shd w:val="clear" w:color="auto" w:fill="auto"/>
            <w:noWrap/>
            <w:vAlign w:val="center"/>
            <w:hideMark/>
          </w:tcPr>
          <w:p w14:paraId="32503E3A" w14:textId="77777777" w:rsidR="00FD78EE" w:rsidRPr="009657A6" w:rsidRDefault="00FD78EE" w:rsidP="009657A6">
            <w:pPr>
              <w:jc w:val="center"/>
              <w:rPr>
                <w:color w:val="000000"/>
                <w:sz w:val="22"/>
                <w:szCs w:val="22"/>
                <w:lang w:val="en-US" w:eastAsia="zh-CN"/>
              </w:rPr>
            </w:pPr>
            <w:r w:rsidRPr="009657A6">
              <w:rPr>
                <w:color w:val="000000"/>
                <w:sz w:val="22"/>
                <w:szCs w:val="22"/>
                <w:lang w:val="en-US" w:eastAsia="zh-CN"/>
              </w:rPr>
              <w:t>150</w:t>
            </w:r>
          </w:p>
        </w:tc>
      </w:tr>
    </w:tbl>
    <w:p w14:paraId="25B5A746" w14:textId="77777777" w:rsidR="00FD78EE" w:rsidRPr="00827782" w:rsidRDefault="00FD78EE" w:rsidP="00FD78EE">
      <w:pPr>
        <w:pStyle w:val="Paragraph"/>
        <w:numPr>
          <w:ilvl w:val="0"/>
          <w:numId w:val="0"/>
        </w:numPr>
        <w:ind w:left="720"/>
        <w:rPr>
          <w:u w:val="single"/>
        </w:rPr>
      </w:pPr>
    </w:p>
    <w:p w14:paraId="7A1D6BF7" w14:textId="3D919899" w:rsidR="00293508" w:rsidRPr="006D5E6F" w:rsidRDefault="00293508" w:rsidP="00293508">
      <w:pPr>
        <w:numPr>
          <w:ilvl w:val="1"/>
          <w:numId w:val="40"/>
        </w:numPr>
        <w:spacing w:before="120" w:after="120"/>
        <w:ind w:left="720" w:hanging="720"/>
        <w:jc w:val="both"/>
        <w:outlineLvl w:val="1"/>
        <w:rPr>
          <w:u w:val="single"/>
          <w:lang w:val="es-ES"/>
        </w:rPr>
      </w:pPr>
      <w:r w:rsidRPr="006D5E6F">
        <w:rPr>
          <w:lang w:val="es-ES"/>
        </w:rPr>
        <w:t>Para los costos de operación y mantenimiento, se consideró un porcentaje de la inversión</w:t>
      </w:r>
      <w:r w:rsidR="00D15ABD">
        <w:rPr>
          <w:lang w:val="es-ES"/>
        </w:rPr>
        <w:t xml:space="preserve"> basado en proyectos </w:t>
      </w:r>
      <w:r w:rsidR="00D15ABD" w:rsidRPr="00D15ABD">
        <w:rPr>
          <w:lang w:val="es-ES"/>
        </w:rPr>
        <w:t>similares a las intervenciones (redes y plantas) que se deben hacer para alcanzar las metas de cobertura</w:t>
      </w:r>
      <w:r w:rsidRPr="006D5E6F">
        <w:rPr>
          <w:lang w:val="es-ES"/>
        </w:rPr>
        <w:t xml:space="preserve">. Para las redes se adoptó el 2%. En el caso de las plantas de tratamiento, el porcentaje depende en gran medida del tamaño de las plantas y del tipo de tratamiento.  En esta instancia se </w:t>
      </w:r>
      <w:r w:rsidRPr="00293508">
        <w:rPr>
          <w:lang w:val="es-ES"/>
        </w:rPr>
        <w:t>consideró conservador aplicar</w:t>
      </w:r>
      <w:r w:rsidRPr="006D5E6F">
        <w:rPr>
          <w:lang w:val="es-ES"/>
        </w:rPr>
        <w:t xml:space="preserve"> el valor de 10 %.</w:t>
      </w:r>
      <w:r w:rsidRPr="006D5E6F">
        <w:rPr>
          <w:vertAlign w:val="superscript"/>
          <w:lang w:val="es-ES"/>
        </w:rPr>
        <w:footnoteReference w:id="2"/>
      </w:r>
      <w:r w:rsidRPr="006D5E6F">
        <w:rPr>
          <w:lang w:val="es-ES"/>
        </w:rPr>
        <w:t xml:space="preserve"> </w:t>
      </w:r>
    </w:p>
    <w:p w14:paraId="393ED00F" w14:textId="2EFD1771" w:rsidR="00EE347E" w:rsidRDefault="007E3BD7" w:rsidP="00EE347E">
      <w:pPr>
        <w:pStyle w:val="Paragraph"/>
        <w:numPr>
          <w:ilvl w:val="1"/>
          <w:numId w:val="40"/>
        </w:numPr>
        <w:ind w:left="720" w:hanging="720"/>
      </w:pPr>
      <w:r w:rsidRPr="007E3BD7">
        <w:t>Dado que los precios de mercado no reflejan el costo real de oportunidad de los recursos, debido a la presencia de imperfecciones tales como impuestos (subsidios), bandas de precios, presencia de poder de mercado (monopolios), etc., es que dichos precios de mercado deben corregirse considerando factores de conversión que transforman un precio de mercado en un precio de eficiencia o precio social (precio sombra). Para realizar dicha conversión se aplicaron los factores de conv</w:t>
      </w:r>
      <w:r w:rsidR="00EE347E">
        <w:t>ersión indicados a continuación, los cuales fueron utilizados en el préstamo PN-L1109.</w:t>
      </w:r>
    </w:p>
    <w:p w14:paraId="3E791C06" w14:textId="77777777" w:rsidR="00E7191A" w:rsidRPr="007E3BD7" w:rsidRDefault="00E7191A" w:rsidP="00E7191A">
      <w:pPr>
        <w:pStyle w:val="Paragraph"/>
        <w:numPr>
          <w:ilvl w:val="0"/>
          <w:numId w:val="0"/>
        </w:numPr>
        <w:ind w:left="7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2"/>
        <w:gridCol w:w="1235"/>
      </w:tblGrid>
      <w:tr w:rsidR="00B10FA8" w:rsidRPr="00F366CF" w14:paraId="4CB84506" w14:textId="77777777" w:rsidTr="009F5F5F">
        <w:trPr>
          <w:trHeight w:val="270"/>
          <w:jc w:val="center"/>
        </w:trPr>
        <w:tc>
          <w:tcPr>
            <w:tcW w:w="4362" w:type="dxa"/>
            <w:shd w:val="clear" w:color="auto" w:fill="auto"/>
            <w:noWrap/>
            <w:hideMark/>
          </w:tcPr>
          <w:p w14:paraId="39C0AB50" w14:textId="77777777" w:rsidR="00B10FA8" w:rsidRPr="00E45A46" w:rsidRDefault="00B10FA8" w:rsidP="009F5F5F">
            <w:pPr>
              <w:pStyle w:val="ListParagraph"/>
              <w:tabs>
                <w:tab w:val="left" w:pos="0"/>
                <w:tab w:val="left" w:pos="993"/>
              </w:tabs>
              <w:ind w:left="360"/>
              <w:jc w:val="both"/>
              <w:rPr>
                <w:sz w:val="22"/>
                <w:szCs w:val="22"/>
                <w:lang w:val="es-BO"/>
              </w:rPr>
            </w:pPr>
          </w:p>
        </w:tc>
        <w:tc>
          <w:tcPr>
            <w:tcW w:w="1235" w:type="dxa"/>
            <w:shd w:val="clear" w:color="auto" w:fill="auto"/>
            <w:noWrap/>
            <w:hideMark/>
          </w:tcPr>
          <w:p w14:paraId="2F78EA10" w14:textId="77777777" w:rsidR="00B10FA8" w:rsidRPr="00E45A46" w:rsidRDefault="00B10FA8" w:rsidP="009F5F5F">
            <w:pPr>
              <w:pStyle w:val="ListParagraph"/>
              <w:tabs>
                <w:tab w:val="left" w:pos="0"/>
                <w:tab w:val="left" w:pos="993"/>
              </w:tabs>
              <w:ind w:left="0"/>
              <w:jc w:val="center"/>
              <w:rPr>
                <w:b/>
                <w:sz w:val="22"/>
                <w:szCs w:val="22"/>
                <w:lang w:val="es-BO"/>
              </w:rPr>
            </w:pPr>
            <w:r w:rsidRPr="00E45A46">
              <w:rPr>
                <w:b/>
                <w:sz w:val="22"/>
                <w:szCs w:val="22"/>
                <w:lang w:val="es-BO"/>
              </w:rPr>
              <w:t>RPC</w:t>
            </w:r>
          </w:p>
        </w:tc>
      </w:tr>
      <w:tr w:rsidR="00B10FA8" w:rsidRPr="00F366CF" w14:paraId="4E2014FC" w14:textId="77777777" w:rsidTr="009F5F5F">
        <w:trPr>
          <w:trHeight w:val="270"/>
          <w:jc w:val="center"/>
        </w:trPr>
        <w:tc>
          <w:tcPr>
            <w:tcW w:w="4362" w:type="dxa"/>
            <w:shd w:val="clear" w:color="auto" w:fill="auto"/>
            <w:noWrap/>
            <w:hideMark/>
          </w:tcPr>
          <w:p w14:paraId="543CCF85" w14:textId="77777777" w:rsidR="00B10FA8" w:rsidRPr="00E45A46" w:rsidRDefault="00B10FA8" w:rsidP="009F5F5F">
            <w:pPr>
              <w:pStyle w:val="ListParagraph"/>
              <w:tabs>
                <w:tab w:val="left" w:pos="0"/>
                <w:tab w:val="left" w:pos="993"/>
              </w:tabs>
              <w:ind w:left="0"/>
              <w:jc w:val="both"/>
              <w:rPr>
                <w:sz w:val="22"/>
                <w:szCs w:val="22"/>
                <w:lang w:val="es-BO"/>
              </w:rPr>
            </w:pPr>
            <w:r w:rsidRPr="00E45A46">
              <w:rPr>
                <w:sz w:val="22"/>
                <w:szCs w:val="22"/>
                <w:lang w:val="es-BO"/>
              </w:rPr>
              <w:t xml:space="preserve"> </w:t>
            </w:r>
            <w:r w:rsidR="003555E9" w:rsidRPr="00E45A46">
              <w:rPr>
                <w:sz w:val="22"/>
                <w:szCs w:val="22"/>
                <w:lang w:val="es-BO"/>
              </w:rPr>
              <w:t xml:space="preserve">Mano </w:t>
            </w:r>
            <w:r w:rsidR="003555E9">
              <w:rPr>
                <w:sz w:val="22"/>
                <w:szCs w:val="22"/>
                <w:lang w:val="es-BO"/>
              </w:rPr>
              <w:t>d</w:t>
            </w:r>
            <w:r w:rsidR="003555E9" w:rsidRPr="00E45A46">
              <w:rPr>
                <w:sz w:val="22"/>
                <w:szCs w:val="22"/>
                <w:lang w:val="es-BO"/>
              </w:rPr>
              <w:t>e Obra Calificada</w:t>
            </w:r>
          </w:p>
        </w:tc>
        <w:tc>
          <w:tcPr>
            <w:tcW w:w="1235" w:type="dxa"/>
            <w:shd w:val="clear" w:color="auto" w:fill="auto"/>
            <w:noWrap/>
            <w:hideMark/>
          </w:tcPr>
          <w:p w14:paraId="3BF20113" w14:textId="77777777" w:rsidR="00B10FA8" w:rsidRPr="00E45A46" w:rsidRDefault="00B10FA8" w:rsidP="009F5F5F">
            <w:pPr>
              <w:pStyle w:val="ListParagraph"/>
              <w:tabs>
                <w:tab w:val="left" w:pos="0"/>
                <w:tab w:val="left" w:pos="993"/>
              </w:tabs>
              <w:ind w:left="360"/>
              <w:jc w:val="both"/>
              <w:rPr>
                <w:sz w:val="22"/>
                <w:szCs w:val="22"/>
                <w:lang w:val="es-BO"/>
              </w:rPr>
            </w:pPr>
            <w:r w:rsidRPr="00E45A46">
              <w:rPr>
                <w:sz w:val="22"/>
                <w:szCs w:val="22"/>
                <w:lang w:val="es-BO"/>
              </w:rPr>
              <w:t>0.8</w:t>
            </w:r>
            <w:r>
              <w:rPr>
                <w:sz w:val="22"/>
                <w:szCs w:val="22"/>
                <w:lang w:val="es-BO"/>
              </w:rPr>
              <w:t>326</w:t>
            </w:r>
          </w:p>
        </w:tc>
      </w:tr>
      <w:tr w:rsidR="00B10FA8" w:rsidRPr="00F366CF" w14:paraId="3191E882" w14:textId="77777777" w:rsidTr="009F5F5F">
        <w:trPr>
          <w:trHeight w:val="270"/>
          <w:jc w:val="center"/>
        </w:trPr>
        <w:tc>
          <w:tcPr>
            <w:tcW w:w="4362" w:type="dxa"/>
            <w:shd w:val="clear" w:color="auto" w:fill="auto"/>
            <w:noWrap/>
            <w:hideMark/>
          </w:tcPr>
          <w:p w14:paraId="3FD1F4A5" w14:textId="77777777" w:rsidR="00B10FA8" w:rsidRPr="00E45A46" w:rsidRDefault="00B10FA8" w:rsidP="009F5F5F">
            <w:pPr>
              <w:pStyle w:val="ListParagraph"/>
              <w:tabs>
                <w:tab w:val="left" w:pos="0"/>
                <w:tab w:val="left" w:pos="993"/>
              </w:tabs>
              <w:ind w:left="0"/>
              <w:jc w:val="both"/>
              <w:rPr>
                <w:sz w:val="22"/>
                <w:szCs w:val="22"/>
                <w:lang w:val="es-BO"/>
              </w:rPr>
            </w:pPr>
            <w:r w:rsidRPr="00E45A46">
              <w:rPr>
                <w:sz w:val="22"/>
                <w:szCs w:val="22"/>
                <w:lang w:val="es-BO"/>
              </w:rPr>
              <w:t xml:space="preserve"> </w:t>
            </w:r>
            <w:r w:rsidR="003555E9" w:rsidRPr="00E45A46">
              <w:rPr>
                <w:sz w:val="22"/>
                <w:szCs w:val="22"/>
                <w:lang w:val="es-BO"/>
              </w:rPr>
              <w:t xml:space="preserve">Mano </w:t>
            </w:r>
            <w:r w:rsidR="003555E9">
              <w:rPr>
                <w:sz w:val="22"/>
                <w:szCs w:val="22"/>
                <w:lang w:val="es-BO"/>
              </w:rPr>
              <w:t>d</w:t>
            </w:r>
            <w:r w:rsidR="003555E9" w:rsidRPr="00E45A46">
              <w:rPr>
                <w:sz w:val="22"/>
                <w:szCs w:val="22"/>
                <w:lang w:val="es-BO"/>
              </w:rPr>
              <w:t xml:space="preserve">e Obra No Calificada </w:t>
            </w:r>
          </w:p>
        </w:tc>
        <w:tc>
          <w:tcPr>
            <w:tcW w:w="1235" w:type="dxa"/>
            <w:shd w:val="clear" w:color="auto" w:fill="auto"/>
            <w:noWrap/>
            <w:hideMark/>
          </w:tcPr>
          <w:p w14:paraId="74A32366" w14:textId="77777777" w:rsidR="00B10FA8" w:rsidRPr="00E45A46" w:rsidRDefault="00B10FA8" w:rsidP="009F5F5F">
            <w:pPr>
              <w:pStyle w:val="ListParagraph"/>
              <w:tabs>
                <w:tab w:val="left" w:pos="0"/>
                <w:tab w:val="left" w:pos="993"/>
              </w:tabs>
              <w:ind w:left="360"/>
              <w:jc w:val="both"/>
              <w:rPr>
                <w:sz w:val="22"/>
                <w:szCs w:val="22"/>
                <w:lang w:val="es-BO"/>
              </w:rPr>
            </w:pPr>
            <w:r w:rsidRPr="00E45A46">
              <w:rPr>
                <w:sz w:val="22"/>
                <w:szCs w:val="22"/>
                <w:lang w:val="es-BO"/>
              </w:rPr>
              <w:t>0.8</w:t>
            </w:r>
            <w:r>
              <w:rPr>
                <w:sz w:val="22"/>
                <w:szCs w:val="22"/>
                <w:lang w:val="es-BO"/>
              </w:rPr>
              <w:t>009</w:t>
            </w:r>
          </w:p>
        </w:tc>
      </w:tr>
      <w:tr w:rsidR="00B10FA8" w:rsidRPr="00F366CF" w14:paraId="73AE5064" w14:textId="77777777" w:rsidTr="009F5F5F">
        <w:trPr>
          <w:trHeight w:val="270"/>
          <w:jc w:val="center"/>
        </w:trPr>
        <w:tc>
          <w:tcPr>
            <w:tcW w:w="4362" w:type="dxa"/>
            <w:shd w:val="clear" w:color="auto" w:fill="auto"/>
            <w:noWrap/>
          </w:tcPr>
          <w:p w14:paraId="45917ECB" w14:textId="77777777" w:rsidR="00B10FA8" w:rsidRPr="00E45A46" w:rsidRDefault="00B10FA8" w:rsidP="009F5F5F">
            <w:pPr>
              <w:pStyle w:val="ListParagraph"/>
              <w:tabs>
                <w:tab w:val="left" w:pos="0"/>
                <w:tab w:val="left" w:pos="993"/>
              </w:tabs>
              <w:ind w:left="0"/>
              <w:jc w:val="both"/>
              <w:rPr>
                <w:sz w:val="22"/>
                <w:szCs w:val="22"/>
                <w:lang w:val="es-BO"/>
              </w:rPr>
            </w:pPr>
            <w:r w:rsidRPr="00E45A46">
              <w:rPr>
                <w:rFonts w:eastAsia="Calibri"/>
                <w:sz w:val="22"/>
                <w:szCs w:val="22"/>
                <w:lang w:val="es-BO"/>
              </w:rPr>
              <w:t xml:space="preserve"> </w:t>
            </w:r>
            <w:r w:rsidR="003555E9" w:rsidRPr="00E45A46">
              <w:rPr>
                <w:rFonts w:eastAsia="Calibri"/>
                <w:sz w:val="22"/>
                <w:szCs w:val="22"/>
                <w:lang w:val="es-BO"/>
              </w:rPr>
              <w:t xml:space="preserve">Materiales </w:t>
            </w:r>
            <w:r w:rsidR="003555E9">
              <w:rPr>
                <w:rFonts w:eastAsia="Calibri"/>
                <w:sz w:val="22"/>
                <w:szCs w:val="22"/>
                <w:lang w:val="es-BO"/>
              </w:rPr>
              <w:t>d</w:t>
            </w:r>
            <w:r w:rsidR="003555E9" w:rsidRPr="00E45A46">
              <w:rPr>
                <w:rFonts w:eastAsia="Calibri"/>
                <w:sz w:val="22"/>
                <w:szCs w:val="22"/>
                <w:lang w:val="es-BO"/>
              </w:rPr>
              <w:t xml:space="preserve">e Origen Nacional </w:t>
            </w:r>
          </w:p>
        </w:tc>
        <w:tc>
          <w:tcPr>
            <w:tcW w:w="1235" w:type="dxa"/>
            <w:shd w:val="clear" w:color="auto" w:fill="auto"/>
            <w:noWrap/>
          </w:tcPr>
          <w:p w14:paraId="79BA1B18" w14:textId="77777777" w:rsidR="00B10FA8" w:rsidRPr="00E45A46" w:rsidRDefault="00B10FA8" w:rsidP="009F5F5F">
            <w:pPr>
              <w:pStyle w:val="ListParagraph"/>
              <w:tabs>
                <w:tab w:val="left" w:pos="0"/>
                <w:tab w:val="left" w:pos="993"/>
              </w:tabs>
              <w:ind w:left="360"/>
              <w:jc w:val="both"/>
              <w:rPr>
                <w:sz w:val="22"/>
                <w:szCs w:val="22"/>
                <w:lang w:val="es-BO"/>
              </w:rPr>
            </w:pPr>
            <w:r w:rsidRPr="00E45A46">
              <w:rPr>
                <w:rFonts w:eastAsia="Calibri"/>
                <w:sz w:val="22"/>
                <w:szCs w:val="22"/>
                <w:lang w:val="es-BO"/>
              </w:rPr>
              <w:t>0.9</w:t>
            </w:r>
            <w:r>
              <w:rPr>
                <w:rFonts w:eastAsia="Calibri"/>
                <w:sz w:val="22"/>
                <w:szCs w:val="22"/>
                <w:lang w:val="es-BO"/>
              </w:rPr>
              <w:t>346</w:t>
            </w:r>
          </w:p>
        </w:tc>
      </w:tr>
      <w:tr w:rsidR="00B10FA8" w:rsidRPr="00F366CF" w14:paraId="73F88D4D" w14:textId="77777777" w:rsidTr="009F5F5F">
        <w:trPr>
          <w:trHeight w:val="270"/>
          <w:jc w:val="center"/>
        </w:trPr>
        <w:tc>
          <w:tcPr>
            <w:tcW w:w="4362" w:type="dxa"/>
            <w:shd w:val="clear" w:color="auto" w:fill="auto"/>
            <w:noWrap/>
          </w:tcPr>
          <w:p w14:paraId="014F0318" w14:textId="77777777" w:rsidR="00B10FA8" w:rsidRPr="00E45A46" w:rsidRDefault="00B10FA8" w:rsidP="009F5F5F">
            <w:pPr>
              <w:pStyle w:val="ListParagraph"/>
              <w:tabs>
                <w:tab w:val="left" w:pos="0"/>
                <w:tab w:val="left" w:pos="993"/>
              </w:tabs>
              <w:ind w:left="0"/>
              <w:jc w:val="both"/>
              <w:rPr>
                <w:sz w:val="22"/>
                <w:szCs w:val="22"/>
                <w:lang w:val="es-BO"/>
              </w:rPr>
            </w:pPr>
            <w:r w:rsidRPr="00E45A46">
              <w:rPr>
                <w:rFonts w:eastAsia="Calibri"/>
                <w:sz w:val="22"/>
                <w:szCs w:val="22"/>
                <w:lang w:val="es-BO"/>
              </w:rPr>
              <w:t xml:space="preserve"> </w:t>
            </w:r>
            <w:r w:rsidR="003555E9" w:rsidRPr="00E45A46">
              <w:rPr>
                <w:rFonts w:eastAsia="Calibri"/>
                <w:sz w:val="22"/>
                <w:szCs w:val="22"/>
                <w:lang w:val="es-BO"/>
              </w:rPr>
              <w:t xml:space="preserve">Equipo </w:t>
            </w:r>
            <w:r w:rsidR="003555E9">
              <w:rPr>
                <w:rFonts w:eastAsia="Calibri"/>
                <w:sz w:val="22"/>
                <w:szCs w:val="22"/>
                <w:lang w:val="es-BO"/>
              </w:rPr>
              <w:t>d</w:t>
            </w:r>
            <w:r w:rsidR="003555E9" w:rsidRPr="00E45A46">
              <w:rPr>
                <w:rFonts w:eastAsia="Calibri"/>
                <w:sz w:val="22"/>
                <w:szCs w:val="22"/>
                <w:lang w:val="es-BO"/>
              </w:rPr>
              <w:t xml:space="preserve">e Origen Externo </w:t>
            </w:r>
          </w:p>
        </w:tc>
        <w:tc>
          <w:tcPr>
            <w:tcW w:w="1235" w:type="dxa"/>
            <w:shd w:val="clear" w:color="auto" w:fill="auto"/>
            <w:noWrap/>
          </w:tcPr>
          <w:p w14:paraId="4F365F73" w14:textId="77777777" w:rsidR="00B10FA8" w:rsidRPr="00E45A46" w:rsidRDefault="00B10FA8" w:rsidP="009F5F5F">
            <w:pPr>
              <w:pStyle w:val="ListParagraph"/>
              <w:tabs>
                <w:tab w:val="left" w:pos="0"/>
                <w:tab w:val="left" w:pos="993"/>
              </w:tabs>
              <w:ind w:left="360"/>
              <w:jc w:val="both"/>
              <w:rPr>
                <w:sz w:val="22"/>
                <w:szCs w:val="22"/>
                <w:lang w:val="es-BO"/>
              </w:rPr>
            </w:pPr>
            <w:r w:rsidRPr="00E45A46">
              <w:rPr>
                <w:rFonts w:eastAsia="Calibri"/>
                <w:sz w:val="22"/>
                <w:szCs w:val="22"/>
                <w:lang w:val="es-BO"/>
              </w:rPr>
              <w:t>0.9</w:t>
            </w:r>
            <w:r>
              <w:rPr>
                <w:rFonts w:eastAsia="Calibri"/>
                <w:sz w:val="22"/>
                <w:szCs w:val="22"/>
                <w:lang w:val="es-BO"/>
              </w:rPr>
              <w:t>081</w:t>
            </w:r>
          </w:p>
        </w:tc>
      </w:tr>
      <w:tr w:rsidR="00B10FA8" w:rsidRPr="00F366CF" w14:paraId="798FA156" w14:textId="77777777" w:rsidTr="009F5F5F">
        <w:trPr>
          <w:trHeight w:val="270"/>
          <w:jc w:val="center"/>
        </w:trPr>
        <w:tc>
          <w:tcPr>
            <w:tcW w:w="4362" w:type="dxa"/>
            <w:shd w:val="clear" w:color="auto" w:fill="auto"/>
            <w:noWrap/>
          </w:tcPr>
          <w:p w14:paraId="2151B611" w14:textId="77777777" w:rsidR="00B10FA8" w:rsidRPr="00E45A46" w:rsidRDefault="00B10FA8" w:rsidP="009F5F5F">
            <w:pPr>
              <w:pStyle w:val="ListParagraph"/>
              <w:tabs>
                <w:tab w:val="left" w:pos="0"/>
                <w:tab w:val="left" w:pos="993"/>
              </w:tabs>
              <w:ind w:left="0"/>
              <w:jc w:val="both"/>
              <w:rPr>
                <w:rFonts w:eastAsia="Calibri"/>
                <w:sz w:val="22"/>
                <w:szCs w:val="22"/>
                <w:lang w:val="es-BO"/>
              </w:rPr>
            </w:pPr>
            <w:r w:rsidRPr="00E45A46">
              <w:rPr>
                <w:rFonts w:eastAsia="Calibri"/>
                <w:sz w:val="22"/>
                <w:szCs w:val="22"/>
                <w:lang w:val="es-BO"/>
              </w:rPr>
              <w:t xml:space="preserve"> </w:t>
            </w:r>
            <w:r w:rsidR="003555E9" w:rsidRPr="00E45A46">
              <w:rPr>
                <w:rFonts w:eastAsia="Calibri"/>
                <w:sz w:val="22"/>
                <w:szCs w:val="22"/>
                <w:lang w:val="es-BO"/>
              </w:rPr>
              <w:t xml:space="preserve">Factor </w:t>
            </w:r>
            <w:r w:rsidR="003555E9">
              <w:rPr>
                <w:rFonts w:eastAsia="Calibri"/>
                <w:sz w:val="22"/>
                <w:szCs w:val="22"/>
                <w:lang w:val="es-BO"/>
              </w:rPr>
              <w:t>d</w:t>
            </w:r>
            <w:r w:rsidR="003555E9" w:rsidRPr="00E45A46">
              <w:rPr>
                <w:rFonts w:eastAsia="Calibri"/>
                <w:sz w:val="22"/>
                <w:szCs w:val="22"/>
                <w:lang w:val="es-BO"/>
              </w:rPr>
              <w:t>e Conversión Estándar</w:t>
            </w:r>
          </w:p>
        </w:tc>
        <w:tc>
          <w:tcPr>
            <w:tcW w:w="1235" w:type="dxa"/>
            <w:shd w:val="clear" w:color="auto" w:fill="auto"/>
            <w:noWrap/>
          </w:tcPr>
          <w:p w14:paraId="56C25DA7" w14:textId="77777777" w:rsidR="00B10FA8" w:rsidRPr="00E45A46" w:rsidRDefault="00B10FA8" w:rsidP="009F5F5F">
            <w:pPr>
              <w:pStyle w:val="ListParagraph"/>
              <w:tabs>
                <w:tab w:val="left" w:pos="0"/>
                <w:tab w:val="left" w:pos="993"/>
              </w:tabs>
              <w:ind w:left="360"/>
              <w:jc w:val="both"/>
              <w:rPr>
                <w:rFonts w:eastAsia="Calibri"/>
                <w:sz w:val="22"/>
                <w:szCs w:val="22"/>
                <w:lang w:val="es-BO"/>
              </w:rPr>
            </w:pPr>
            <w:r w:rsidRPr="00E45A46">
              <w:rPr>
                <w:rFonts w:eastAsia="Calibri"/>
                <w:sz w:val="22"/>
                <w:szCs w:val="22"/>
                <w:lang w:val="es-BO"/>
              </w:rPr>
              <w:t>0.9</w:t>
            </w:r>
            <w:r>
              <w:rPr>
                <w:rFonts w:eastAsia="Calibri"/>
                <w:sz w:val="22"/>
                <w:szCs w:val="22"/>
                <w:lang w:val="es-BO"/>
              </w:rPr>
              <w:t>133</w:t>
            </w:r>
          </w:p>
        </w:tc>
      </w:tr>
    </w:tbl>
    <w:p w14:paraId="162D5FFF" w14:textId="77777777" w:rsidR="009F5F5F" w:rsidRDefault="009F5F5F">
      <w:pPr>
        <w:pStyle w:val="Paragraph"/>
        <w:numPr>
          <w:ilvl w:val="0"/>
          <w:numId w:val="0"/>
        </w:numPr>
        <w:rPr>
          <w:u w:val="single"/>
        </w:rPr>
      </w:pPr>
    </w:p>
    <w:p w14:paraId="65C887EF" w14:textId="4095EDBF" w:rsidR="009F5F5F" w:rsidRPr="00A41AFB" w:rsidRDefault="009F5F5F" w:rsidP="00A41AFB">
      <w:pPr>
        <w:pStyle w:val="Paragraph"/>
        <w:numPr>
          <w:ilvl w:val="1"/>
          <w:numId w:val="40"/>
        </w:numPr>
        <w:ind w:left="720" w:hanging="720"/>
      </w:pPr>
      <w:r w:rsidRPr="00A41AFB">
        <w:t xml:space="preserve">Adicionalmente, </w:t>
      </w:r>
      <w:r>
        <w:t xml:space="preserve">se consideraron costos de implementación de reformas, para los cuales se estimaron los costos de funcionamiento anuales de la Empresa de Saneamiento que se creará y los costos de la Secretaría Técnica de CONAGUA. </w:t>
      </w:r>
      <w:r>
        <w:lastRenderedPageBreak/>
        <w:t>Para le Empresa de Saneamiento el Gobierno ha estimado un equipo completo de 100 personas por un valor total anual de US$5 millones. La Empresa será creada a mediados del 2018. Los costos de la Secretaría Técnica de CONAGUA se han estimado en</w:t>
      </w:r>
      <w:r w:rsidRPr="00A41AFB">
        <w:t xml:space="preserve"> </w:t>
      </w:r>
      <w:r>
        <w:t>US$</w:t>
      </w:r>
      <w:r w:rsidRPr="00A41AFB">
        <w:t xml:space="preserve">500,000 </w:t>
      </w:r>
      <w:r w:rsidRPr="009F5F5F">
        <w:t>dólares</w:t>
      </w:r>
      <w:r w:rsidRPr="00A41AFB">
        <w:t xml:space="preserve"> por año a partir del 2018</w:t>
      </w:r>
      <w:r w:rsidR="004B3735">
        <w:t>, con un equipo de</w:t>
      </w:r>
      <w:r w:rsidRPr="00A41AFB">
        <w:t xml:space="preserve"> 10 personas </w:t>
      </w:r>
      <w:r w:rsidR="004B3735">
        <w:t>e</w:t>
      </w:r>
      <w:r w:rsidRPr="00A41AFB">
        <w:t xml:space="preserve"> </w:t>
      </w:r>
      <w:r w:rsidR="004B3735">
        <w:t xml:space="preserve">incluyendo </w:t>
      </w:r>
      <w:r w:rsidRPr="00A41AFB">
        <w:t>costos de funcionamiento</w:t>
      </w:r>
      <w:r w:rsidR="004B3735">
        <w:t>.</w:t>
      </w:r>
      <w:r w:rsidRPr="00A41AFB">
        <w:t xml:space="preserve"> </w:t>
      </w:r>
      <w:r>
        <w:t xml:space="preserve">El detalle de estos costos se presenta en el </w:t>
      </w:r>
      <w:r w:rsidR="00247AFC">
        <w:t>Cuadro No. 1</w:t>
      </w:r>
      <w:r>
        <w:t xml:space="preserve">. </w:t>
      </w:r>
    </w:p>
    <w:p w14:paraId="5AA580B3" w14:textId="77777777" w:rsidR="008D3D7D" w:rsidRPr="009657A6" w:rsidRDefault="008D3D7D">
      <w:pPr>
        <w:pStyle w:val="Paragraph"/>
        <w:numPr>
          <w:ilvl w:val="0"/>
          <w:numId w:val="0"/>
        </w:numPr>
        <w:rPr>
          <w:u w:val="single"/>
        </w:rPr>
      </w:pPr>
    </w:p>
    <w:p w14:paraId="68DBB680" w14:textId="77777777" w:rsidR="000B3405" w:rsidRPr="008D3D7D" w:rsidRDefault="00CC7806" w:rsidP="008D3D7D">
      <w:pPr>
        <w:pStyle w:val="FirstHeading"/>
        <w:numPr>
          <w:ilvl w:val="0"/>
          <w:numId w:val="23"/>
        </w:numPr>
        <w:tabs>
          <w:tab w:val="clear" w:pos="648"/>
        </w:tabs>
        <w:jc w:val="center"/>
        <w:rPr>
          <w:lang w:val="es-ES_tradnl"/>
        </w:rPr>
      </w:pPr>
      <w:r w:rsidRPr="008D3D7D">
        <w:rPr>
          <w:lang w:val="es-ES_tradnl"/>
        </w:rPr>
        <w:t>Re</w:t>
      </w:r>
      <w:r w:rsidR="00BD70B4" w:rsidRPr="008D3D7D">
        <w:rPr>
          <w:lang w:val="es-ES_tradnl"/>
        </w:rPr>
        <w:t>ntabilidad económica</w:t>
      </w:r>
      <w:r w:rsidRPr="008D3D7D">
        <w:rPr>
          <w:lang w:val="es-ES_tradnl"/>
        </w:rPr>
        <w:t xml:space="preserve"> (VPN y TIRE)</w:t>
      </w:r>
    </w:p>
    <w:p w14:paraId="7C658166" w14:textId="77777777" w:rsidR="003854AF" w:rsidRDefault="003854AF" w:rsidP="003854AF">
      <w:pPr>
        <w:pStyle w:val="Paragraph"/>
        <w:numPr>
          <w:ilvl w:val="0"/>
          <w:numId w:val="0"/>
        </w:numPr>
        <w:ind w:left="720"/>
        <w:rPr>
          <w:lang w:val="es-ES_tradnl"/>
        </w:rPr>
      </w:pPr>
    </w:p>
    <w:p w14:paraId="4FF52DC2" w14:textId="25139C72" w:rsidR="004277F3" w:rsidRPr="00051C5F" w:rsidRDefault="004277F3" w:rsidP="008D3D7D">
      <w:pPr>
        <w:pStyle w:val="Paragraph"/>
        <w:numPr>
          <w:ilvl w:val="1"/>
          <w:numId w:val="55"/>
        </w:numPr>
        <w:rPr>
          <w:lang w:val="es-ES_tradnl"/>
        </w:rPr>
      </w:pPr>
      <w:r w:rsidRPr="00051C5F">
        <w:rPr>
          <w:lang w:val="es-ES_tradnl"/>
        </w:rPr>
        <w:t>De los flujos de beneficios y costos se obtuvo el valor presente neto</w:t>
      </w:r>
      <w:r w:rsidR="00D4043E">
        <w:rPr>
          <w:lang w:val="es-ES_tradnl"/>
        </w:rPr>
        <w:t xml:space="preserve"> (VPN)</w:t>
      </w:r>
      <w:r w:rsidRPr="00051C5F">
        <w:rPr>
          <w:lang w:val="es-ES_tradnl"/>
        </w:rPr>
        <w:t xml:space="preserve"> y la tasa interna de retorno utilizando una tasa de descuento del 12%. En el </w:t>
      </w:r>
      <w:r w:rsidR="000A0A4C">
        <w:rPr>
          <w:lang w:val="es-ES_tradnl"/>
        </w:rPr>
        <w:t>Anexo I</w:t>
      </w:r>
      <w:r w:rsidRPr="00051C5F">
        <w:rPr>
          <w:lang w:val="es-ES_tradnl"/>
        </w:rPr>
        <w:t xml:space="preserve"> se presenta el flujo de beneficio neto y los resultados. </w:t>
      </w:r>
    </w:p>
    <w:p w14:paraId="0BE93C7A" w14:textId="77777777" w:rsidR="00A62BA4" w:rsidRPr="006359F4" w:rsidRDefault="005C77D7" w:rsidP="008D3D7D">
      <w:pPr>
        <w:pStyle w:val="Paragraph"/>
        <w:numPr>
          <w:ilvl w:val="1"/>
          <w:numId w:val="55"/>
        </w:numPr>
        <w:rPr>
          <w:lang w:val="es-ES_tradnl"/>
        </w:rPr>
      </w:pPr>
      <w:r w:rsidRPr="00051C5F">
        <w:rPr>
          <w:lang w:val="es-ES_tradnl"/>
        </w:rPr>
        <w:t>La diferencia del aumento de conexiones se supuso creciente hasta el año 20</w:t>
      </w:r>
      <w:r w:rsidR="00FC110B">
        <w:rPr>
          <w:lang w:val="es-ES_tradnl"/>
        </w:rPr>
        <w:t>3</w:t>
      </w:r>
      <w:r w:rsidRPr="00051C5F">
        <w:rPr>
          <w:lang w:val="es-ES_tradnl"/>
        </w:rPr>
        <w:t xml:space="preserve">0. </w:t>
      </w:r>
      <w:r w:rsidR="00A62BA4" w:rsidRPr="006359F4">
        <w:rPr>
          <w:szCs w:val="24"/>
          <w:lang w:val="es-ES_tradnl"/>
        </w:rPr>
        <w:t>Los resultados del análisis muestran que el programa es viable para este objetivo. Estas reformas produce</w:t>
      </w:r>
      <w:r w:rsidR="006359F4">
        <w:rPr>
          <w:szCs w:val="24"/>
          <w:lang w:val="es-ES_tradnl"/>
        </w:rPr>
        <w:t>n</w:t>
      </w:r>
      <w:r w:rsidR="00A62BA4" w:rsidRPr="006359F4">
        <w:rPr>
          <w:szCs w:val="24"/>
          <w:lang w:val="es-ES_tradnl"/>
        </w:rPr>
        <w:t xml:space="preserve"> beneficios en valor presente por US$ </w:t>
      </w:r>
      <w:r w:rsidR="003338CB">
        <w:rPr>
          <w:szCs w:val="24"/>
          <w:lang w:val="es-ES_tradnl"/>
        </w:rPr>
        <w:t>2,025</w:t>
      </w:r>
      <w:r w:rsidR="009C01CC" w:rsidRPr="006359F4">
        <w:rPr>
          <w:szCs w:val="24"/>
          <w:lang w:val="es-ES_tradnl"/>
        </w:rPr>
        <w:t xml:space="preserve"> </w:t>
      </w:r>
      <w:r w:rsidR="00A62BA4" w:rsidRPr="006359F4">
        <w:rPr>
          <w:szCs w:val="24"/>
          <w:lang w:val="es-ES_tradnl"/>
        </w:rPr>
        <w:t xml:space="preserve">millones, </w:t>
      </w:r>
      <w:r w:rsidR="00424941">
        <w:rPr>
          <w:szCs w:val="24"/>
          <w:lang w:val="es-ES_tradnl"/>
        </w:rPr>
        <w:t>con unos costos por</w:t>
      </w:r>
      <w:r w:rsidR="00A62BA4" w:rsidRPr="006359F4">
        <w:rPr>
          <w:szCs w:val="24"/>
          <w:lang w:val="es-ES_tradnl"/>
        </w:rPr>
        <w:t xml:space="preserve"> valor presente de US$ </w:t>
      </w:r>
      <w:r w:rsidR="000A0A4C">
        <w:rPr>
          <w:szCs w:val="24"/>
          <w:lang w:val="es-ES_tradnl"/>
        </w:rPr>
        <w:t>1</w:t>
      </w:r>
      <w:r w:rsidR="00395A14">
        <w:rPr>
          <w:szCs w:val="24"/>
          <w:lang w:val="es-ES_tradnl"/>
        </w:rPr>
        <w:t>,</w:t>
      </w:r>
      <w:r w:rsidR="003338CB">
        <w:rPr>
          <w:szCs w:val="24"/>
          <w:lang w:val="es-ES_tradnl"/>
        </w:rPr>
        <w:t>7</w:t>
      </w:r>
      <w:r w:rsidR="00F350D1">
        <w:rPr>
          <w:szCs w:val="24"/>
          <w:lang w:val="es-ES_tradnl"/>
        </w:rPr>
        <w:t>38</w:t>
      </w:r>
      <w:r w:rsidR="00395A14">
        <w:rPr>
          <w:szCs w:val="24"/>
          <w:lang w:val="es-ES_tradnl"/>
        </w:rPr>
        <w:t xml:space="preserve"> </w:t>
      </w:r>
      <w:r w:rsidR="00A62BA4" w:rsidRPr="006359F4">
        <w:rPr>
          <w:szCs w:val="24"/>
          <w:lang w:val="es-ES_tradnl"/>
        </w:rPr>
        <w:t>millones</w:t>
      </w:r>
      <w:r w:rsidR="00ED44CD">
        <w:rPr>
          <w:szCs w:val="24"/>
          <w:lang w:val="es-ES_tradnl"/>
        </w:rPr>
        <w:t xml:space="preserve">. </w:t>
      </w:r>
      <w:r w:rsidR="00ED44CD" w:rsidRPr="00ED44CD">
        <w:rPr>
          <w:szCs w:val="24"/>
          <w:lang w:val="es-ES_tradnl"/>
        </w:rPr>
        <w:t>El programa es viable con u</w:t>
      </w:r>
      <w:r w:rsidR="00D4043E">
        <w:rPr>
          <w:szCs w:val="24"/>
          <w:lang w:val="es-ES_tradnl"/>
        </w:rPr>
        <w:t>n</w:t>
      </w:r>
      <w:r w:rsidR="00ED44CD" w:rsidRPr="00ED44CD">
        <w:rPr>
          <w:szCs w:val="24"/>
          <w:lang w:val="es-ES_tradnl"/>
        </w:rPr>
        <w:t xml:space="preserve"> valor presente </w:t>
      </w:r>
      <w:r w:rsidR="00D4043E">
        <w:rPr>
          <w:szCs w:val="24"/>
          <w:lang w:val="es-ES_tradnl"/>
        </w:rPr>
        <w:t xml:space="preserve">neto </w:t>
      </w:r>
      <w:r w:rsidR="00ED44CD" w:rsidRPr="00ED44CD">
        <w:rPr>
          <w:szCs w:val="24"/>
          <w:lang w:val="es-ES_tradnl"/>
        </w:rPr>
        <w:t xml:space="preserve">de US$ </w:t>
      </w:r>
      <w:r w:rsidR="003338CB">
        <w:rPr>
          <w:szCs w:val="24"/>
          <w:lang w:val="es-ES_tradnl"/>
        </w:rPr>
        <w:t>2</w:t>
      </w:r>
      <w:r w:rsidR="00F350D1">
        <w:rPr>
          <w:szCs w:val="24"/>
          <w:lang w:val="es-ES_tradnl"/>
        </w:rPr>
        <w:t>87</w:t>
      </w:r>
      <w:r w:rsidR="00ED44CD" w:rsidRPr="00ED44CD">
        <w:rPr>
          <w:szCs w:val="24"/>
          <w:lang w:val="es-ES_tradnl"/>
        </w:rPr>
        <w:t xml:space="preserve"> millones y</w:t>
      </w:r>
      <w:r w:rsidR="00A62BA4" w:rsidRPr="006359F4">
        <w:rPr>
          <w:szCs w:val="24"/>
          <w:lang w:val="es-ES_tradnl"/>
        </w:rPr>
        <w:t xml:space="preserve"> una tasa interna de retorno de </w:t>
      </w:r>
      <w:r w:rsidR="000A0A4C">
        <w:rPr>
          <w:szCs w:val="24"/>
          <w:lang w:val="es-ES_tradnl"/>
        </w:rPr>
        <w:t>1</w:t>
      </w:r>
      <w:r w:rsidR="003338CB">
        <w:rPr>
          <w:szCs w:val="24"/>
          <w:lang w:val="es-ES_tradnl"/>
        </w:rPr>
        <w:t>4</w:t>
      </w:r>
      <w:r w:rsidR="00395A14">
        <w:rPr>
          <w:szCs w:val="24"/>
          <w:lang w:val="es-ES_tradnl"/>
        </w:rPr>
        <w:t>.</w:t>
      </w:r>
      <w:r w:rsidR="003338CB">
        <w:rPr>
          <w:szCs w:val="24"/>
          <w:lang w:val="es-ES_tradnl"/>
        </w:rPr>
        <w:t>3</w:t>
      </w:r>
      <w:r w:rsidR="00A62BA4" w:rsidRPr="006359F4">
        <w:rPr>
          <w:szCs w:val="24"/>
          <w:lang w:val="es-ES_tradnl"/>
        </w:rPr>
        <w:t xml:space="preserve">%. </w:t>
      </w:r>
    </w:p>
    <w:p w14:paraId="0DC1D55D" w14:textId="77777777" w:rsidR="006D31B7" w:rsidRPr="00051C5F" w:rsidRDefault="006D31B7" w:rsidP="008D3D7D">
      <w:pPr>
        <w:pStyle w:val="FirstHeading"/>
        <w:ind w:left="288" w:firstLine="0"/>
        <w:rPr>
          <w:lang w:val="es-ES_tradnl"/>
        </w:rPr>
      </w:pPr>
    </w:p>
    <w:p w14:paraId="6022F75F" w14:textId="77777777" w:rsidR="006D31B7" w:rsidRPr="008D3D7D" w:rsidRDefault="006D31B7" w:rsidP="008D3D7D">
      <w:pPr>
        <w:pStyle w:val="FirstHeading"/>
        <w:numPr>
          <w:ilvl w:val="0"/>
          <w:numId w:val="55"/>
        </w:numPr>
        <w:jc w:val="center"/>
        <w:rPr>
          <w:lang w:val="es-ES_tradnl"/>
        </w:rPr>
      </w:pPr>
      <w:r w:rsidRPr="008D3D7D">
        <w:rPr>
          <w:lang w:val="es-ES_tradnl"/>
        </w:rPr>
        <w:t>Análisis de Sensibilidad</w:t>
      </w:r>
    </w:p>
    <w:p w14:paraId="740B34A8" w14:textId="77777777" w:rsidR="003854AF" w:rsidRDefault="003854AF" w:rsidP="003854AF">
      <w:pPr>
        <w:pStyle w:val="Paragraph"/>
        <w:numPr>
          <w:ilvl w:val="0"/>
          <w:numId w:val="0"/>
        </w:numPr>
        <w:ind w:left="720"/>
        <w:rPr>
          <w:lang w:val="es-ES_tradnl"/>
        </w:rPr>
      </w:pPr>
    </w:p>
    <w:p w14:paraId="1126374A" w14:textId="4A35264D" w:rsidR="00852D38" w:rsidRPr="008D3D7D" w:rsidRDefault="007C2D9B" w:rsidP="008D3D7D">
      <w:pPr>
        <w:pStyle w:val="Paragraph"/>
        <w:numPr>
          <w:ilvl w:val="1"/>
          <w:numId w:val="55"/>
        </w:numPr>
        <w:rPr>
          <w:lang w:val="es-ES_tradnl"/>
        </w:rPr>
      </w:pPr>
      <w:r w:rsidRPr="008D3D7D">
        <w:rPr>
          <w:lang w:val="es-ES_tradnl"/>
        </w:rPr>
        <w:t>Se realizó un análisis de sensibilidad</w:t>
      </w:r>
      <w:r w:rsidR="00A822F8" w:rsidRPr="008D3D7D">
        <w:rPr>
          <w:lang w:val="es-ES_tradnl"/>
        </w:rPr>
        <w:t xml:space="preserve"> </w:t>
      </w:r>
      <w:r w:rsidR="005A4A71" w:rsidRPr="008D3D7D">
        <w:rPr>
          <w:lang w:val="es-ES_tradnl"/>
        </w:rPr>
        <w:t>de</w:t>
      </w:r>
      <w:r w:rsidR="00A822F8" w:rsidRPr="008D3D7D">
        <w:rPr>
          <w:lang w:val="es-ES_tradnl"/>
        </w:rPr>
        <w:t xml:space="preserve"> los resultados de rentabilidad </w:t>
      </w:r>
      <w:r w:rsidR="005A4A71" w:rsidRPr="008D3D7D">
        <w:rPr>
          <w:lang w:val="es-ES_tradnl"/>
        </w:rPr>
        <w:t>por posibles cambios en</w:t>
      </w:r>
      <w:r w:rsidR="00A822F8" w:rsidRPr="008D3D7D">
        <w:rPr>
          <w:lang w:val="es-ES_tradnl"/>
        </w:rPr>
        <w:t xml:space="preserve"> los supuestos del análisis. </w:t>
      </w:r>
      <w:r w:rsidR="000A0A4C" w:rsidRPr="008D3D7D">
        <w:rPr>
          <w:lang w:val="es-ES_tradnl"/>
        </w:rPr>
        <w:t xml:space="preserve">Las variables analizadas por el lado de los beneficios fueron: (i) beneficio unitario por expansión de los servicios de acueducto en zona urbana; (ii) beneficio unitario por expansión de agua en zonas rurales; (iii) beneficio unitario por la mejora de la continuidad del servicio de agua potable en la zona urbana; (iv) DAP por el alcantarillado en zona urbana. Como se observa en el siguiente cuadro, los </w:t>
      </w:r>
      <w:r w:rsidR="00852D38" w:rsidRPr="008D3D7D">
        <w:rPr>
          <w:lang w:val="es-ES_tradnl"/>
        </w:rPr>
        <w:t xml:space="preserve">resultados del </w:t>
      </w:r>
      <w:r w:rsidR="00C74FFA" w:rsidRPr="008D3D7D">
        <w:rPr>
          <w:lang w:val="es-ES_tradnl"/>
        </w:rPr>
        <w:t xml:space="preserve">análisis </w:t>
      </w:r>
      <w:r w:rsidR="000A0A4C" w:rsidRPr="008D3D7D">
        <w:rPr>
          <w:lang w:val="es-ES_tradnl"/>
        </w:rPr>
        <w:t xml:space="preserve">sobre los beneficios </w:t>
      </w:r>
      <w:r w:rsidR="00C74FFA" w:rsidRPr="008D3D7D">
        <w:rPr>
          <w:lang w:val="es-ES_tradnl"/>
        </w:rPr>
        <w:t>muestra</w:t>
      </w:r>
      <w:r w:rsidR="00DC21E1" w:rsidRPr="008D3D7D">
        <w:rPr>
          <w:lang w:val="es-ES_tradnl"/>
        </w:rPr>
        <w:t>n</w:t>
      </w:r>
      <w:r w:rsidR="00C74FFA" w:rsidRPr="008D3D7D">
        <w:rPr>
          <w:lang w:val="es-ES_tradnl"/>
        </w:rPr>
        <w:t xml:space="preserve"> que los indicadores de rentabilidad </w:t>
      </w:r>
      <w:r w:rsidR="000A0A4C" w:rsidRPr="008D3D7D">
        <w:rPr>
          <w:lang w:val="es-ES_tradnl"/>
        </w:rPr>
        <w:t>son robustos</w:t>
      </w:r>
      <w:r w:rsidR="006B4741" w:rsidRPr="008D3D7D">
        <w:rPr>
          <w:lang w:val="es-ES_tradnl"/>
        </w:rPr>
        <w:t xml:space="preserve">. </w:t>
      </w:r>
      <w:r w:rsidR="00C20C01" w:rsidRPr="008D3D7D">
        <w:rPr>
          <w:lang w:val="es-ES_tradnl"/>
        </w:rPr>
        <w:t xml:space="preserve">Para que el Programa deje de ser viable económicamente, el </w:t>
      </w:r>
      <w:r w:rsidR="00285A08" w:rsidRPr="008D3D7D">
        <w:rPr>
          <w:lang w:val="es-ES_tradnl"/>
        </w:rPr>
        <w:t>beneficio</w:t>
      </w:r>
      <w:r w:rsidR="00263819" w:rsidRPr="008D3D7D">
        <w:rPr>
          <w:lang w:val="es-ES_tradnl"/>
        </w:rPr>
        <w:t xml:space="preserve"> por la expansión del servicio de acueducto en zonas urbanas</w:t>
      </w:r>
      <w:r w:rsidR="00C20C01" w:rsidRPr="008D3D7D">
        <w:rPr>
          <w:lang w:val="es-ES_tradnl"/>
        </w:rPr>
        <w:t xml:space="preserve"> debe disminuir un </w:t>
      </w:r>
      <w:r w:rsidR="00E6656D" w:rsidRPr="008D3D7D">
        <w:rPr>
          <w:lang w:val="es-ES_tradnl"/>
        </w:rPr>
        <w:t>43</w:t>
      </w:r>
      <w:r w:rsidR="00C20C01" w:rsidRPr="008D3D7D">
        <w:rPr>
          <w:lang w:val="es-ES_tradnl"/>
        </w:rPr>
        <w:t>%.</w:t>
      </w:r>
      <w:r w:rsidR="006B4741" w:rsidRPr="008D3D7D">
        <w:rPr>
          <w:lang w:val="es-ES_tradnl"/>
        </w:rPr>
        <w:t xml:space="preserve"> </w:t>
      </w:r>
      <w:r w:rsidR="00C20C01" w:rsidRPr="008D3D7D">
        <w:rPr>
          <w:lang w:val="es-ES_tradnl"/>
        </w:rPr>
        <w:t>Asimismo, ante una</w:t>
      </w:r>
      <w:r w:rsidR="00E6656D" w:rsidRPr="008D3D7D">
        <w:rPr>
          <w:lang w:val="es-ES_tradnl"/>
        </w:rPr>
        <w:t xml:space="preserve"> disminución del 30</w:t>
      </w:r>
      <w:r w:rsidR="00285A08" w:rsidRPr="008D3D7D">
        <w:rPr>
          <w:lang w:val="es-ES_tradnl"/>
        </w:rPr>
        <w:t xml:space="preserve">% de la DAP por el alcantarillado urbano </w:t>
      </w:r>
      <w:r w:rsidR="00C20C01" w:rsidRPr="008D3D7D">
        <w:rPr>
          <w:lang w:val="es-ES_tradnl"/>
        </w:rPr>
        <w:t xml:space="preserve">los beneficios netos pasan a ser negativos. </w:t>
      </w:r>
      <w:r w:rsidR="00424941" w:rsidRPr="008D3D7D">
        <w:rPr>
          <w:lang w:val="es-ES_tradnl"/>
        </w:rPr>
        <w:t>Los resultados no son sensibles a los beneficios por expansión del servicio de agua en zonas rurales y al mejoramiento de la continuidad del acueducto en zonas urbanas. Lo anterior debido a que el peso de estos beneficios en los benef</w:t>
      </w:r>
      <w:r w:rsidR="003C6C82" w:rsidRPr="008D3D7D">
        <w:rPr>
          <w:lang w:val="es-ES_tradnl"/>
        </w:rPr>
        <w:t>icios totales es del 5% y del 11</w:t>
      </w:r>
      <w:r w:rsidR="00424941" w:rsidRPr="008D3D7D">
        <w:rPr>
          <w:lang w:val="es-ES_tradnl"/>
        </w:rPr>
        <w:t xml:space="preserve">% respectivamente. El </w:t>
      </w:r>
      <w:r w:rsidR="00C20C01" w:rsidRPr="008D3D7D">
        <w:rPr>
          <w:lang w:val="es-ES_tradnl"/>
        </w:rPr>
        <w:t xml:space="preserve">detalle de los resultados del </w:t>
      </w:r>
      <w:r w:rsidR="00424941" w:rsidRPr="008D3D7D">
        <w:rPr>
          <w:lang w:val="es-ES_tradnl"/>
        </w:rPr>
        <w:t>análisis de sensibilidad a los beneficios se presenta a continuación:</w:t>
      </w:r>
    </w:p>
    <w:p w14:paraId="707C17A3" w14:textId="7192516C" w:rsidR="00E7191A" w:rsidRDefault="00E7191A" w:rsidP="00E7191A">
      <w:pPr>
        <w:pStyle w:val="Paragraph"/>
        <w:numPr>
          <w:ilvl w:val="0"/>
          <w:numId w:val="0"/>
        </w:numPr>
        <w:ind w:left="648"/>
        <w:rPr>
          <w:szCs w:val="24"/>
          <w:lang w:val="es-ES_tradnl"/>
        </w:rPr>
      </w:pPr>
    </w:p>
    <w:p w14:paraId="154A8E34" w14:textId="36CCAD27" w:rsidR="003854AF" w:rsidRDefault="003854AF" w:rsidP="00E7191A">
      <w:pPr>
        <w:pStyle w:val="Paragraph"/>
        <w:numPr>
          <w:ilvl w:val="0"/>
          <w:numId w:val="0"/>
        </w:numPr>
        <w:ind w:left="648"/>
        <w:rPr>
          <w:szCs w:val="24"/>
          <w:lang w:val="es-ES_tradnl"/>
        </w:rPr>
      </w:pPr>
    </w:p>
    <w:p w14:paraId="651B8E3A" w14:textId="6F02C632" w:rsidR="003854AF" w:rsidRDefault="003854AF" w:rsidP="00E7191A">
      <w:pPr>
        <w:pStyle w:val="Paragraph"/>
        <w:numPr>
          <w:ilvl w:val="0"/>
          <w:numId w:val="0"/>
        </w:numPr>
        <w:ind w:left="648"/>
        <w:rPr>
          <w:szCs w:val="24"/>
          <w:lang w:val="es-ES_tradnl"/>
        </w:rPr>
      </w:pPr>
    </w:p>
    <w:p w14:paraId="587A5AD5" w14:textId="77777777" w:rsidR="003854AF" w:rsidRPr="00285A08" w:rsidRDefault="003854AF" w:rsidP="00E7191A">
      <w:pPr>
        <w:pStyle w:val="Paragraph"/>
        <w:numPr>
          <w:ilvl w:val="0"/>
          <w:numId w:val="0"/>
        </w:numPr>
        <w:ind w:left="648"/>
        <w:rPr>
          <w:szCs w:val="24"/>
          <w:lang w:val="es-ES_tradnl"/>
        </w:rPr>
      </w:pPr>
    </w:p>
    <w:tbl>
      <w:tblPr>
        <w:tblStyle w:val="TableGrid"/>
        <w:tblW w:w="0" w:type="auto"/>
        <w:tblInd w:w="720" w:type="dxa"/>
        <w:tblLayout w:type="fixed"/>
        <w:tblLook w:val="04A0" w:firstRow="1" w:lastRow="0" w:firstColumn="1" w:lastColumn="0" w:noHBand="0" w:noVBand="1"/>
      </w:tblPr>
      <w:tblGrid>
        <w:gridCol w:w="2875"/>
        <w:gridCol w:w="1204"/>
        <w:gridCol w:w="2306"/>
        <w:gridCol w:w="1525"/>
      </w:tblGrid>
      <w:tr w:rsidR="00285A08" w:rsidRPr="00285A08" w14:paraId="31710AEE" w14:textId="77777777" w:rsidTr="00A41AFB">
        <w:trPr>
          <w:trHeight w:val="431"/>
        </w:trPr>
        <w:tc>
          <w:tcPr>
            <w:tcW w:w="7910" w:type="dxa"/>
            <w:gridSpan w:val="4"/>
            <w:vAlign w:val="center"/>
          </w:tcPr>
          <w:p w14:paraId="0223C609" w14:textId="77777777" w:rsidR="00285A08" w:rsidRPr="00A41AFB" w:rsidRDefault="00285A08" w:rsidP="00285A08">
            <w:pPr>
              <w:pStyle w:val="Paragraph"/>
              <w:numPr>
                <w:ilvl w:val="0"/>
                <w:numId w:val="0"/>
              </w:numPr>
              <w:jc w:val="center"/>
              <w:rPr>
                <w:b/>
                <w:sz w:val="22"/>
                <w:szCs w:val="22"/>
                <w:lang w:val="es-ES_tradnl"/>
              </w:rPr>
            </w:pPr>
            <w:r w:rsidRPr="00A41AFB">
              <w:rPr>
                <w:b/>
                <w:sz w:val="22"/>
                <w:szCs w:val="22"/>
                <w:lang w:val="es-ES_tradnl"/>
              </w:rPr>
              <w:lastRenderedPageBreak/>
              <w:t>Análisis de Sensibilidad a los Beneficios</w:t>
            </w:r>
          </w:p>
        </w:tc>
      </w:tr>
      <w:tr w:rsidR="00424941" w:rsidRPr="00285A08" w14:paraId="12B9DDD1" w14:textId="77777777" w:rsidTr="00A41AFB">
        <w:trPr>
          <w:trHeight w:val="377"/>
        </w:trPr>
        <w:tc>
          <w:tcPr>
            <w:tcW w:w="2875" w:type="dxa"/>
            <w:vAlign w:val="center"/>
          </w:tcPr>
          <w:p w14:paraId="58BD2720" w14:textId="77777777" w:rsidR="00285A08" w:rsidRPr="00285A08" w:rsidRDefault="00285A08" w:rsidP="00285A08">
            <w:pPr>
              <w:jc w:val="center"/>
              <w:rPr>
                <w:b/>
                <w:color w:val="000000"/>
                <w:sz w:val="22"/>
                <w:szCs w:val="22"/>
              </w:rPr>
            </w:pPr>
            <w:r>
              <w:rPr>
                <w:b/>
                <w:color w:val="000000"/>
                <w:sz w:val="22"/>
                <w:szCs w:val="22"/>
              </w:rPr>
              <w:t>Beneficio</w:t>
            </w:r>
          </w:p>
        </w:tc>
        <w:tc>
          <w:tcPr>
            <w:tcW w:w="1204" w:type="dxa"/>
            <w:vAlign w:val="center"/>
            <w:hideMark/>
          </w:tcPr>
          <w:p w14:paraId="6B92DF39" w14:textId="77777777" w:rsidR="00285A08" w:rsidRPr="00A41AFB" w:rsidRDefault="00285A08" w:rsidP="00285A08">
            <w:pPr>
              <w:jc w:val="center"/>
              <w:rPr>
                <w:b/>
                <w:color w:val="000000"/>
                <w:sz w:val="22"/>
                <w:szCs w:val="22"/>
              </w:rPr>
            </w:pPr>
            <w:r>
              <w:rPr>
                <w:b/>
                <w:color w:val="000000"/>
                <w:sz w:val="22"/>
                <w:szCs w:val="22"/>
              </w:rPr>
              <w:t>Variación</w:t>
            </w:r>
          </w:p>
        </w:tc>
        <w:tc>
          <w:tcPr>
            <w:tcW w:w="2306" w:type="dxa"/>
            <w:vAlign w:val="center"/>
            <w:hideMark/>
          </w:tcPr>
          <w:p w14:paraId="7C8A7D6C" w14:textId="77777777" w:rsidR="00285A08" w:rsidRPr="00A41AFB" w:rsidRDefault="00285A08" w:rsidP="00285A08">
            <w:pPr>
              <w:jc w:val="center"/>
              <w:rPr>
                <w:b/>
                <w:color w:val="000000"/>
                <w:sz w:val="22"/>
                <w:szCs w:val="22"/>
              </w:rPr>
            </w:pPr>
            <w:r w:rsidRPr="00A41AFB">
              <w:rPr>
                <w:b/>
                <w:color w:val="000000"/>
                <w:sz w:val="22"/>
                <w:szCs w:val="22"/>
              </w:rPr>
              <w:t>VPN(US$)</w:t>
            </w:r>
          </w:p>
        </w:tc>
        <w:tc>
          <w:tcPr>
            <w:tcW w:w="1525" w:type="dxa"/>
            <w:vAlign w:val="center"/>
            <w:hideMark/>
          </w:tcPr>
          <w:p w14:paraId="67FA91D7" w14:textId="77777777" w:rsidR="00285A08" w:rsidRPr="00A41AFB" w:rsidRDefault="00285A08" w:rsidP="00285A08">
            <w:pPr>
              <w:jc w:val="center"/>
              <w:rPr>
                <w:b/>
                <w:color w:val="000000"/>
                <w:sz w:val="22"/>
                <w:szCs w:val="22"/>
              </w:rPr>
            </w:pPr>
            <w:r w:rsidRPr="00A41AFB">
              <w:rPr>
                <w:b/>
                <w:color w:val="000000"/>
                <w:sz w:val="22"/>
                <w:szCs w:val="22"/>
              </w:rPr>
              <w:t>TIRE</w:t>
            </w:r>
          </w:p>
        </w:tc>
      </w:tr>
      <w:tr w:rsidR="00CC2CA9" w:rsidRPr="00285A08" w14:paraId="48E18A63" w14:textId="77777777" w:rsidTr="00A41AFB">
        <w:trPr>
          <w:trHeight w:val="300"/>
        </w:trPr>
        <w:tc>
          <w:tcPr>
            <w:tcW w:w="2875" w:type="dxa"/>
            <w:vMerge w:val="restart"/>
            <w:vAlign w:val="center"/>
          </w:tcPr>
          <w:p w14:paraId="7F7F664D" w14:textId="77777777" w:rsidR="00CC2CA9" w:rsidRPr="00285A08" w:rsidRDefault="00CC2CA9" w:rsidP="00A41AFB">
            <w:pPr>
              <w:rPr>
                <w:color w:val="000000"/>
                <w:sz w:val="22"/>
                <w:szCs w:val="22"/>
              </w:rPr>
            </w:pPr>
            <w:r>
              <w:rPr>
                <w:color w:val="000000"/>
                <w:sz w:val="22"/>
                <w:szCs w:val="22"/>
              </w:rPr>
              <w:t>Expansión Acueducto Urbano</w:t>
            </w:r>
          </w:p>
        </w:tc>
        <w:tc>
          <w:tcPr>
            <w:tcW w:w="1204" w:type="dxa"/>
            <w:noWrap/>
            <w:vAlign w:val="center"/>
          </w:tcPr>
          <w:p w14:paraId="55848DD5" w14:textId="77777777" w:rsidR="00CC2CA9" w:rsidRPr="00A41AFB" w:rsidRDefault="00CC2CA9" w:rsidP="00A41AFB">
            <w:pPr>
              <w:jc w:val="center"/>
              <w:rPr>
                <w:color w:val="000000"/>
                <w:sz w:val="22"/>
                <w:szCs w:val="22"/>
              </w:rPr>
            </w:pPr>
            <w:r>
              <w:rPr>
                <w:color w:val="000000"/>
                <w:sz w:val="22"/>
                <w:szCs w:val="22"/>
              </w:rPr>
              <w:t>-10%</w:t>
            </w:r>
          </w:p>
        </w:tc>
        <w:tc>
          <w:tcPr>
            <w:tcW w:w="2306" w:type="dxa"/>
          </w:tcPr>
          <w:p w14:paraId="594219F1" w14:textId="77777777" w:rsidR="00CC2CA9" w:rsidRPr="00E6656D" w:rsidRDefault="00E6656D" w:rsidP="00E6656D">
            <w:pPr>
              <w:jc w:val="center"/>
              <w:rPr>
                <w:sz w:val="22"/>
              </w:rPr>
            </w:pPr>
            <w:r w:rsidRPr="00E6656D">
              <w:rPr>
                <w:sz w:val="22"/>
              </w:rPr>
              <w:t xml:space="preserve">217,618,194 </w:t>
            </w:r>
          </w:p>
        </w:tc>
        <w:tc>
          <w:tcPr>
            <w:tcW w:w="1525" w:type="dxa"/>
            <w:noWrap/>
            <w:hideMark/>
          </w:tcPr>
          <w:p w14:paraId="57EA0C2A" w14:textId="77777777" w:rsidR="00CC2CA9" w:rsidRPr="00A41AFB" w:rsidRDefault="00E6656D" w:rsidP="00A41AFB">
            <w:pPr>
              <w:jc w:val="center"/>
              <w:rPr>
                <w:color w:val="000000"/>
                <w:sz w:val="22"/>
                <w:szCs w:val="22"/>
              </w:rPr>
            </w:pPr>
            <w:r>
              <w:rPr>
                <w:sz w:val="22"/>
              </w:rPr>
              <w:t>13.8</w:t>
            </w:r>
            <w:r w:rsidR="00CC2CA9" w:rsidRPr="00A41AFB">
              <w:rPr>
                <w:sz w:val="22"/>
              </w:rPr>
              <w:t>%</w:t>
            </w:r>
          </w:p>
        </w:tc>
      </w:tr>
      <w:tr w:rsidR="00CC2CA9" w:rsidRPr="00285A08" w14:paraId="1A753D8D" w14:textId="77777777" w:rsidTr="00A41AFB">
        <w:trPr>
          <w:trHeight w:val="300"/>
        </w:trPr>
        <w:tc>
          <w:tcPr>
            <w:tcW w:w="2875" w:type="dxa"/>
            <w:vMerge/>
            <w:vAlign w:val="center"/>
          </w:tcPr>
          <w:p w14:paraId="0F86DDB9" w14:textId="77777777" w:rsidR="00CC2CA9" w:rsidRPr="00285A08" w:rsidRDefault="00CC2CA9" w:rsidP="00A41AFB">
            <w:pPr>
              <w:jc w:val="center"/>
              <w:rPr>
                <w:color w:val="000000"/>
                <w:sz w:val="22"/>
                <w:szCs w:val="22"/>
              </w:rPr>
            </w:pPr>
          </w:p>
        </w:tc>
        <w:tc>
          <w:tcPr>
            <w:tcW w:w="1204" w:type="dxa"/>
            <w:noWrap/>
            <w:vAlign w:val="center"/>
          </w:tcPr>
          <w:p w14:paraId="43F4A8F2" w14:textId="77777777" w:rsidR="00CC2CA9" w:rsidRPr="00A41AFB" w:rsidRDefault="00CC2CA9" w:rsidP="00A41AFB">
            <w:pPr>
              <w:jc w:val="center"/>
              <w:rPr>
                <w:color w:val="000000"/>
                <w:sz w:val="22"/>
                <w:szCs w:val="22"/>
              </w:rPr>
            </w:pPr>
            <w:r>
              <w:rPr>
                <w:color w:val="000000"/>
                <w:sz w:val="22"/>
                <w:szCs w:val="22"/>
              </w:rPr>
              <w:t>-25%</w:t>
            </w:r>
          </w:p>
        </w:tc>
        <w:tc>
          <w:tcPr>
            <w:tcW w:w="2306" w:type="dxa"/>
            <w:noWrap/>
          </w:tcPr>
          <w:p w14:paraId="1C02223C" w14:textId="77777777" w:rsidR="00CC2CA9" w:rsidRPr="00E6656D" w:rsidRDefault="00E6656D" w:rsidP="00E6656D">
            <w:pPr>
              <w:jc w:val="center"/>
              <w:rPr>
                <w:sz w:val="22"/>
              </w:rPr>
            </w:pPr>
            <w:r w:rsidRPr="00E6656D">
              <w:rPr>
                <w:sz w:val="22"/>
              </w:rPr>
              <w:t xml:space="preserve">113,626,544 </w:t>
            </w:r>
          </w:p>
        </w:tc>
        <w:tc>
          <w:tcPr>
            <w:tcW w:w="1525" w:type="dxa"/>
            <w:noWrap/>
            <w:hideMark/>
          </w:tcPr>
          <w:p w14:paraId="18E814DE" w14:textId="77777777" w:rsidR="00CC2CA9" w:rsidRPr="00A41AFB" w:rsidRDefault="00E6656D" w:rsidP="00A41AFB">
            <w:pPr>
              <w:jc w:val="center"/>
              <w:rPr>
                <w:color w:val="000000"/>
                <w:sz w:val="22"/>
                <w:szCs w:val="22"/>
              </w:rPr>
            </w:pPr>
            <w:r>
              <w:rPr>
                <w:sz w:val="22"/>
              </w:rPr>
              <w:t>12.9</w:t>
            </w:r>
            <w:r w:rsidR="00CC2CA9" w:rsidRPr="00A41AFB">
              <w:rPr>
                <w:sz w:val="22"/>
              </w:rPr>
              <w:t>%</w:t>
            </w:r>
          </w:p>
        </w:tc>
      </w:tr>
      <w:tr w:rsidR="00CC2CA9" w:rsidRPr="00285A08" w14:paraId="516315DA" w14:textId="77777777" w:rsidTr="00A41AFB">
        <w:trPr>
          <w:trHeight w:val="300"/>
        </w:trPr>
        <w:tc>
          <w:tcPr>
            <w:tcW w:w="2875" w:type="dxa"/>
            <w:vMerge/>
            <w:vAlign w:val="center"/>
          </w:tcPr>
          <w:p w14:paraId="1EC706D8" w14:textId="77777777" w:rsidR="00CC2CA9" w:rsidRPr="00285A08" w:rsidRDefault="00CC2CA9" w:rsidP="00A41AFB">
            <w:pPr>
              <w:jc w:val="center"/>
              <w:rPr>
                <w:color w:val="000000"/>
                <w:sz w:val="22"/>
                <w:szCs w:val="22"/>
              </w:rPr>
            </w:pPr>
          </w:p>
        </w:tc>
        <w:tc>
          <w:tcPr>
            <w:tcW w:w="1204" w:type="dxa"/>
            <w:noWrap/>
            <w:vAlign w:val="center"/>
          </w:tcPr>
          <w:p w14:paraId="545E3DEC" w14:textId="77777777" w:rsidR="00CC2CA9" w:rsidRPr="00A41AFB" w:rsidRDefault="00CC2CA9" w:rsidP="00A41AFB">
            <w:pPr>
              <w:jc w:val="center"/>
              <w:rPr>
                <w:color w:val="000000"/>
                <w:sz w:val="22"/>
                <w:szCs w:val="22"/>
              </w:rPr>
            </w:pPr>
            <w:r>
              <w:rPr>
                <w:color w:val="000000"/>
                <w:sz w:val="22"/>
                <w:szCs w:val="22"/>
              </w:rPr>
              <w:t>-</w:t>
            </w:r>
            <w:r w:rsidR="00E6656D">
              <w:rPr>
                <w:color w:val="000000"/>
                <w:sz w:val="22"/>
                <w:szCs w:val="22"/>
              </w:rPr>
              <w:t>43</w:t>
            </w:r>
            <w:r>
              <w:rPr>
                <w:color w:val="000000"/>
                <w:sz w:val="22"/>
                <w:szCs w:val="22"/>
              </w:rPr>
              <w:t>%</w:t>
            </w:r>
          </w:p>
        </w:tc>
        <w:tc>
          <w:tcPr>
            <w:tcW w:w="2306" w:type="dxa"/>
            <w:noWrap/>
          </w:tcPr>
          <w:p w14:paraId="3E7A5C14" w14:textId="77777777" w:rsidR="00CC2CA9" w:rsidRPr="00A41AFB" w:rsidRDefault="00CC2CA9" w:rsidP="00A41AFB">
            <w:pPr>
              <w:jc w:val="center"/>
              <w:rPr>
                <w:color w:val="000000"/>
                <w:sz w:val="22"/>
                <w:szCs w:val="22"/>
              </w:rPr>
            </w:pPr>
            <w:r w:rsidRPr="00A41AFB">
              <w:rPr>
                <w:sz w:val="22"/>
              </w:rPr>
              <w:t>-</w:t>
            </w:r>
            <w:r w:rsidR="00E6656D">
              <w:rPr>
                <w:sz w:val="22"/>
              </w:rPr>
              <w:t>11,163,437</w:t>
            </w:r>
          </w:p>
        </w:tc>
        <w:tc>
          <w:tcPr>
            <w:tcW w:w="1525" w:type="dxa"/>
            <w:noWrap/>
            <w:hideMark/>
          </w:tcPr>
          <w:p w14:paraId="772B40D5" w14:textId="77777777" w:rsidR="00CC2CA9" w:rsidRPr="00A41AFB" w:rsidRDefault="00E6656D" w:rsidP="00A41AFB">
            <w:pPr>
              <w:jc w:val="center"/>
              <w:rPr>
                <w:color w:val="000000"/>
                <w:sz w:val="22"/>
                <w:szCs w:val="22"/>
              </w:rPr>
            </w:pPr>
            <w:r>
              <w:rPr>
                <w:sz w:val="22"/>
              </w:rPr>
              <w:t>11.9</w:t>
            </w:r>
            <w:r w:rsidR="00CC2CA9" w:rsidRPr="00A41AFB">
              <w:rPr>
                <w:sz w:val="22"/>
              </w:rPr>
              <w:t>%</w:t>
            </w:r>
          </w:p>
        </w:tc>
      </w:tr>
      <w:tr w:rsidR="00E6656D" w:rsidRPr="00285A08" w14:paraId="013EA653" w14:textId="77777777" w:rsidTr="009F5F5F">
        <w:trPr>
          <w:trHeight w:val="300"/>
        </w:trPr>
        <w:tc>
          <w:tcPr>
            <w:tcW w:w="2875" w:type="dxa"/>
            <w:vMerge w:val="restart"/>
            <w:vAlign w:val="center"/>
          </w:tcPr>
          <w:p w14:paraId="614A2A61" w14:textId="77777777" w:rsidR="00E6656D" w:rsidRPr="00A41AFB" w:rsidRDefault="00E6656D" w:rsidP="00E6656D">
            <w:pPr>
              <w:rPr>
                <w:color w:val="000000"/>
                <w:sz w:val="22"/>
                <w:szCs w:val="22"/>
                <w:highlight w:val="yellow"/>
              </w:rPr>
            </w:pPr>
            <w:r w:rsidRPr="00E6656D">
              <w:rPr>
                <w:color w:val="000000"/>
                <w:sz w:val="22"/>
                <w:szCs w:val="22"/>
              </w:rPr>
              <w:t>Expansión Alcantarillado Urbano</w:t>
            </w:r>
          </w:p>
        </w:tc>
        <w:tc>
          <w:tcPr>
            <w:tcW w:w="1204" w:type="dxa"/>
            <w:noWrap/>
            <w:vAlign w:val="center"/>
          </w:tcPr>
          <w:p w14:paraId="7548B170" w14:textId="77777777" w:rsidR="00E6656D" w:rsidRPr="00A41AFB" w:rsidRDefault="00E6656D" w:rsidP="00E6656D">
            <w:pPr>
              <w:jc w:val="center"/>
              <w:rPr>
                <w:color w:val="000000"/>
                <w:sz w:val="22"/>
                <w:szCs w:val="22"/>
                <w:highlight w:val="yellow"/>
              </w:rPr>
            </w:pPr>
            <w:r>
              <w:rPr>
                <w:color w:val="000000"/>
                <w:sz w:val="22"/>
                <w:szCs w:val="22"/>
              </w:rPr>
              <w:t>-10%</w:t>
            </w:r>
          </w:p>
        </w:tc>
        <w:tc>
          <w:tcPr>
            <w:tcW w:w="2306" w:type="dxa"/>
            <w:noWrap/>
            <w:vAlign w:val="center"/>
          </w:tcPr>
          <w:p w14:paraId="00CC0C9A" w14:textId="77777777" w:rsidR="00E6656D" w:rsidRPr="00E6656D" w:rsidRDefault="00E6656D" w:rsidP="00E6656D">
            <w:pPr>
              <w:jc w:val="center"/>
              <w:rPr>
                <w:rFonts w:ascii="Calibri" w:hAnsi="Calibri"/>
                <w:color w:val="000000"/>
                <w:sz w:val="22"/>
                <w:szCs w:val="22"/>
                <w:lang w:val="en-US"/>
              </w:rPr>
            </w:pPr>
            <w:r w:rsidRPr="00E6656D">
              <w:rPr>
                <w:sz w:val="22"/>
              </w:rPr>
              <w:t>185,465,479</w:t>
            </w:r>
          </w:p>
        </w:tc>
        <w:tc>
          <w:tcPr>
            <w:tcW w:w="1525" w:type="dxa"/>
            <w:noWrap/>
            <w:vAlign w:val="center"/>
          </w:tcPr>
          <w:p w14:paraId="2F0C2D9D" w14:textId="77777777" w:rsidR="00E6656D" w:rsidRPr="00E6656D" w:rsidRDefault="00E6656D" w:rsidP="00E6656D">
            <w:pPr>
              <w:jc w:val="center"/>
              <w:rPr>
                <w:color w:val="000000"/>
                <w:sz w:val="22"/>
                <w:szCs w:val="22"/>
              </w:rPr>
            </w:pPr>
            <w:r w:rsidRPr="00E6656D">
              <w:rPr>
                <w:color w:val="000000"/>
                <w:sz w:val="22"/>
                <w:szCs w:val="22"/>
              </w:rPr>
              <w:t>13.5%</w:t>
            </w:r>
          </w:p>
        </w:tc>
      </w:tr>
      <w:tr w:rsidR="00E6656D" w:rsidRPr="00285A08" w14:paraId="1395F429" w14:textId="77777777" w:rsidTr="009F5F5F">
        <w:trPr>
          <w:trHeight w:val="300"/>
        </w:trPr>
        <w:tc>
          <w:tcPr>
            <w:tcW w:w="2875" w:type="dxa"/>
            <w:vMerge/>
            <w:vAlign w:val="center"/>
          </w:tcPr>
          <w:p w14:paraId="5B7F654D" w14:textId="77777777" w:rsidR="00E6656D" w:rsidRPr="00A41AFB" w:rsidRDefault="00E6656D" w:rsidP="00E6656D">
            <w:pPr>
              <w:jc w:val="center"/>
              <w:rPr>
                <w:color w:val="000000"/>
                <w:sz w:val="22"/>
                <w:szCs w:val="22"/>
                <w:highlight w:val="yellow"/>
              </w:rPr>
            </w:pPr>
          </w:p>
        </w:tc>
        <w:tc>
          <w:tcPr>
            <w:tcW w:w="1204" w:type="dxa"/>
            <w:noWrap/>
            <w:vAlign w:val="center"/>
          </w:tcPr>
          <w:p w14:paraId="415E2470" w14:textId="77777777" w:rsidR="00E6656D" w:rsidRPr="00A41AFB" w:rsidRDefault="00E6656D" w:rsidP="00E6656D">
            <w:pPr>
              <w:jc w:val="center"/>
              <w:rPr>
                <w:color w:val="000000"/>
                <w:sz w:val="22"/>
                <w:szCs w:val="22"/>
                <w:highlight w:val="yellow"/>
              </w:rPr>
            </w:pPr>
            <w:r>
              <w:rPr>
                <w:color w:val="000000"/>
                <w:sz w:val="22"/>
                <w:szCs w:val="22"/>
              </w:rPr>
              <w:t>-25%</w:t>
            </w:r>
          </w:p>
        </w:tc>
        <w:tc>
          <w:tcPr>
            <w:tcW w:w="2306" w:type="dxa"/>
            <w:noWrap/>
            <w:vAlign w:val="center"/>
          </w:tcPr>
          <w:p w14:paraId="53A8A1C5" w14:textId="77777777" w:rsidR="00E6656D" w:rsidRPr="00E6656D" w:rsidRDefault="00E6656D" w:rsidP="00E6656D">
            <w:pPr>
              <w:jc w:val="center"/>
              <w:rPr>
                <w:color w:val="000000"/>
                <w:sz w:val="22"/>
                <w:szCs w:val="22"/>
              </w:rPr>
            </w:pPr>
            <w:r>
              <w:rPr>
                <w:color w:val="000000"/>
                <w:sz w:val="22"/>
                <w:szCs w:val="22"/>
              </w:rPr>
              <w:t>33,244,77</w:t>
            </w:r>
          </w:p>
        </w:tc>
        <w:tc>
          <w:tcPr>
            <w:tcW w:w="1525" w:type="dxa"/>
            <w:noWrap/>
            <w:vAlign w:val="center"/>
          </w:tcPr>
          <w:p w14:paraId="0752EE8B" w14:textId="77777777" w:rsidR="00E6656D" w:rsidRPr="00E6656D" w:rsidRDefault="00E6656D" w:rsidP="00E6656D">
            <w:pPr>
              <w:jc w:val="center"/>
              <w:rPr>
                <w:color w:val="000000"/>
                <w:sz w:val="22"/>
                <w:szCs w:val="22"/>
              </w:rPr>
            </w:pPr>
            <w:r>
              <w:rPr>
                <w:color w:val="000000"/>
                <w:sz w:val="22"/>
                <w:szCs w:val="22"/>
              </w:rPr>
              <w:t>12.3%</w:t>
            </w:r>
          </w:p>
        </w:tc>
      </w:tr>
      <w:tr w:rsidR="00E6656D" w:rsidRPr="00285A08" w14:paraId="4E318790" w14:textId="77777777" w:rsidTr="00DC1818">
        <w:trPr>
          <w:trHeight w:val="300"/>
        </w:trPr>
        <w:tc>
          <w:tcPr>
            <w:tcW w:w="2875" w:type="dxa"/>
            <w:vMerge/>
            <w:vAlign w:val="center"/>
          </w:tcPr>
          <w:p w14:paraId="7AC47C11" w14:textId="77777777" w:rsidR="00E6656D" w:rsidRPr="00A41AFB" w:rsidRDefault="00E6656D" w:rsidP="00E6656D">
            <w:pPr>
              <w:jc w:val="center"/>
              <w:rPr>
                <w:color w:val="000000"/>
                <w:sz w:val="22"/>
                <w:szCs w:val="22"/>
                <w:highlight w:val="yellow"/>
              </w:rPr>
            </w:pPr>
          </w:p>
        </w:tc>
        <w:tc>
          <w:tcPr>
            <w:tcW w:w="1204" w:type="dxa"/>
            <w:noWrap/>
            <w:vAlign w:val="center"/>
          </w:tcPr>
          <w:p w14:paraId="5ED89AB3" w14:textId="77777777" w:rsidR="00E6656D" w:rsidRPr="00A41AFB" w:rsidRDefault="00E6656D" w:rsidP="00E6656D">
            <w:pPr>
              <w:jc w:val="center"/>
              <w:rPr>
                <w:color w:val="000000"/>
                <w:sz w:val="22"/>
                <w:szCs w:val="22"/>
                <w:highlight w:val="yellow"/>
              </w:rPr>
            </w:pPr>
            <w:r>
              <w:rPr>
                <w:color w:val="000000"/>
                <w:sz w:val="22"/>
                <w:szCs w:val="22"/>
              </w:rPr>
              <w:t>-30%</w:t>
            </w:r>
          </w:p>
        </w:tc>
        <w:tc>
          <w:tcPr>
            <w:tcW w:w="2306" w:type="dxa"/>
            <w:noWrap/>
          </w:tcPr>
          <w:p w14:paraId="36B3AF0D" w14:textId="77777777" w:rsidR="00E6656D" w:rsidRPr="00E6656D" w:rsidRDefault="00E6656D" w:rsidP="00E6656D">
            <w:pPr>
              <w:jc w:val="center"/>
              <w:rPr>
                <w:color w:val="000000"/>
                <w:sz w:val="22"/>
                <w:szCs w:val="22"/>
              </w:rPr>
            </w:pPr>
            <w:r w:rsidRPr="00A41AFB">
              <w:rPr>
                <w:sz w:val="22"/>
              </w:rPr>
              <w:t>-</w:t>
            </w:r>
            <w:r>
              <w:rPr>
                <w:sz w:val="22"/>
              </w:rPr>
              <w:t>17,495,486</w:t>
            </w:r>
          </w:p>
        </w:tc>
        <w:tc>
          <w:tcPr>
            <w:tcW w:w="1525" w:type="dxa"/>
            <w:noWrap/>
          </w:tcPr>
          <w:p w14:paraId="264F6063" w14:textId="77777777" w:rsidR="00E6656D" w:rsidRPr="00E6656D" w:rsidRDefault="00E6656D" w:rsidP="00E6656D">
            <w:pPr>
              <w:jc w:val="center"/>
              <w:rPr>
                <w:color w:val="000000"/>
                <w:sz w:val="22"/>
                <w:szCs w:val="22"/>
              </w:rPr>
            </w:pPr>
            <w:r>
              <w:rPr>
                <w:sz w:val="22"/>
              </w:rPr>
              <w:t>11.9</w:t>
            </w:r>
            <w:r w:rsidRPr="00A41AFB">
              <w:rPr>
                <w:sz w:val="22"/>
              </w:rPr>
              <w:t>%</w:t>
            </w:r>
          </w:p>
        </w:tc>
      </w:tr>
    </w:tbl>
    <w:p w14:paraId="1A0AE820" w14:textId="77777777" w:rsidR="00E7191A" w:rsidRDefault="00E7191A" w:rsidP="00E7191A">
      <w:pPr>
        <w:pStyle w:val="Paragraph"/>
        <w:numPr>
          <w:ilvl w:val="0"/>
          <w:numId w:val="0"/>
        </w:numPr>
        <w:ind w:left="720"/>
        <w:rPr>
          <w:lang w:val="es-ES_tradnl"/>
        </w:rPr>
      </w:pPr>
    </w:p>
    <w:p w14:paraId="5D2A71BB" w14:textId="2F77D377" w:rsidR="006B4741" w:rsidRDefault="00984A33" w:rsidP="008D3D7D">
      <w:pPr>
        <w:pStyle w:val="Paragraph"/>
        <w:numPr>
          <w:ilvl w:val="1"/>
          <w:numId w:val="55"/>
        </w:numPr>
        <w:rPr>
          <w:lang w:val="es-ES_tradnl"/>
        </w:rPr>
      </w:pPr>
      <w:r>
        <w:rPr>
          <w:lang w:val="es-ES_tradnl"/>
        </w:rPr>
        <w:t>De la misma forma, se realizó un análisis de sensibilidad a los costos de inversión de agua pot</w:t>
      </w:r>
      <w:r w:rsidR="003C6C82">
        <w:rPr>
          <w:lang w:val="es-ES_tradnl"/>
        </w:rPr>
        <w:t xml:space="preserve">able (tanto urbana como rural) y </w:t>
      </w:r>
      <w:r>
        <w:rPr>
          <w:lang w:val="es-ES_tradnl"/>
        </w:rPr>
        <w:t xml:space="preserve">a los costos de inversión de alcantarillado. </w:t>
      </w:r>
      <w:r w:rsidR="00CF428C">
        <w:rPr>
          <w:lang w:val="es-ES_tradnl"/>
        </w:rPr>
        <w:t xml:space="preserve">Los costos de OyM y los costos de implementación de las reformas no afectan los resultados de rentabilidad del proyecto debido a que no representan un porcentaje significativo en el total de los mismos (3% y 2% respectivamente). </w:t>
      </w:r>
      <w:r>
        <w:rPr>
          <w:lang w:val="es-ES_tradnl"/>
        </w:rPr>
        <w:t xml:space="preserve">Como se puede observar en el siguiente cuadro, los resultados son robustos ante cambios en estas variables. </w:t>
      </w:r>
      <w:r w:rsidR="007B1BEE">
        <w:rPr>
          <w:lang w:val="es-ES_tradnl"/>
        </w:rPr>
        <w:t xml:space="preserve">Los costos de inversión en agua potable deben incrementarse en un 91% para que el proyecto no sea viable económicamente. </w:t>
      </w:r>
      <w:r w:rsidR="00C94479">
        <w:rPr>
          <w:lang w:val="es-ES_tradnl"/>
        </w:rPr>
        <w:t>Asimismo, los costos de alcantarillado deben incrementarse un 23% para que el proyecto no sea viable, estos costos representan un 50% del total de costos del Programa.</w:t>
      </w:r>
    </w:p>
    <w:p w14:paraId="22F84CC8" w14:textId="77777777" w:rsidR="00E7191A" w:rsidRPr="00051C5F" w:rsidRDefault="00E7191A" w:rsidP="00E7191A">
      <w:pPr>
        <w:pStyle w:val="Paragraph"/>
        <w:numPr>
          <w:ilvl w:val="0"/>
          <w:numId w:val="0"/>
        </w:numPr>
        <w:ind w:left="720"/>
        <w:rPr>
          <w:lang w:val="es-ES_tradnl"/>
        </w:rPr>
      </w:pPr>
    </w:p>
    <w:tbl>
      <w:tblPr>
        <w:tblStyle w:val="TableGrid"/>
        <w:tblW w:w="0" w:type="auto"/>
        <w:tblInd w:w="720" w:type="dxa"/>
        <w:tblLook w:val="04A0" w:firstRow="1" w:lastRow="0" w:firstColumn="1" w:lastColumn="0" w:noHBand="0" w:noVBand="1"/>
      </w:tblPr>
      <w:tblGrid>
        <w:gridCol w:w="2362"/>
        <w:gridCol w:w="1707"/>
        <w:gridCol w:w="2406"/>
        <w:gridCol w:w="1435"/>
      </w:tblGrid>
      <w:tr w:rsidR="00984A33" w:rsidRPr="00984A33" w14:paraId="597D8451" w14:textId="77777777" w:rsidTr="009F5F5F">
        <w:tc>
          <w:tcPr>
            <w:tcW w:w="7910" w:type="dxa"/>
            <w:gridSpan w:val="4"/>
          </w:tcPr>
          <w:p w14:paraId="405A0BA5" w14:textId="77777777" w:rsidR="00984A33" w:rsidRPr="00A41AFB" w:rsidRDefault="00984A33" w:rsidP="00984A33">
            <w:pPr>
              <w:pStyle w:val="Paragraph"/>
              <w:numPr>
                <w:ilvl w:val="0"/>
                <w:numId w:val="0"/>
              </w:numPr>
              <w:jc w:val="center"/>
              <w:rPr>
                <w:b/>
                <w:sz w:val="22"/>
                <w:szCs w:val="22"/>
                <w:lang w:val="es-ES_tradnl"/>
              </w:rPr>
            </w:pPr>
            <w:r w:rsidRPr="00A41AFB">
              <w:rPr>
                <w:b/>
                <w:sz w:val="22"/>
                <w:szCs w:val="22"/>
                <w:lang w:val="es-ES_tradnl"/>
              </w:rPr>
              <w:t xml:space="preserve">Análisis de Sensibilidad al incremento en costos de inversión </w:t>
            </w:r>
          </w:p>
        </w:tc>
      </w:tr>
      <w:tr w:rsidR="00984A33" w:rsidRPr="00984A33" w14:paraId="653F4737" w14:textId="77777777" w:rsidTr="00A41AFB">
        <w:trPr>
          <w:trHeight w:val="278"/>
        </w:trPr>
        <w:tc>
          <w:tcPr>
            <w:tcW w:w="2362" w:type="dxa"/>
          </w:tcPr>
          <w:p w14:paraId="3F4A0D4A" w14:textId="77777777" w:rsidR="00984A33" w:rsidRPr="00984A33" w:rsidRDefault="00984A33" w:rsidP="00984A33">
            <w:pPr>
              <w:jc w:val="center"/>
              <w:rPr>
                <w:b/>
                <w:color w:val="000000"/>
                <w:sz w:val="22"/>
                <w:szCs w:val="22"/>
              </w:rPr>
            </w:pPr>
            <w:r>
              <w:rPr>
                <w:b/>
                <w:color w:val="000000"/>
                <w:sz w:val="22"/>
                <w:szCs w:val="22"/>
              </w:rPr>
              <w:t>Costos</w:t>
            </w:r>
          </w:p>
        </w:tc>
        <w:tc>
          <w:tcPr>
            <w:tcW w:w="1707" w:type="dxa"/>
            <w:vAlign w:val="center"/>
            <w:hideMark/>
          </w:tcPr>
          <w:p w14:paraId="16EC9F03" w14:textId="77777777" w:rsidR="00984A33" w:rsidRPr="00A41AFB" w:rsidRDefault="00984A33" w:rsidP="00984A33">
            <w:pPr>
              <w:jc w:val="center"/>
              <w:rPr>
                <w:b/>
                <w:color w:val="000000"/>
                <w:sz w:val="22"/>
                <w:szCs w:val="22"/>
              </w:rPr>
            </w:pPr>
            <w:r>
              <w:rPr>
                <w:b/>
                <w:color w:val="000000"/>
                <w:sz w:val="22"/>
                <w:szCs w:val="22"/>
              </w:rPr>
              <w:t>Variación</w:t>
            </w:r>
          </w:p>
        </w:tc>
        <w:tc>
          <w:tcPr>
            <w:tcW w:w="2406" w:type="dxa"/>
            <w:vAlign w:val="center"/>
            <w:hideMark/>
          </w:tcPr>
          <w:p w14:paraId="0E9CE260" w14:textId="77777777" w:rsidR="00984A33" w:rsidRPr="00A41AFB" w:rsidRDefault="00984A33" w:rsidP="00984A33">
            <w:pPr>
              <w:jc w:val="center"/>
              <w:rPr>
                <w:b/>
                <w:color w:val="000000"/>
                <w:sz w:val="22"/>
                <w:szCs w:val="22"/>
              </w:rPr>
            </w:pPr>
            <w:r w:rsidRPr="00A41AFB">
              <w:rPr>
                <w:b/>
                <w:color w:val="000000"/>
                <w:sz w:val="22"/>
                <w:szCs w:val="22"/>
              </w:rPr>
              <w:t>VPN</w:t>
            </w:r>
            <w:r>
              <w:rPr>
                <w:b/>
                <w:color w:val="000000"/>
                <w:sz w:val="22"/>
                <w:szCs w:val="22"/>
              </w:rPr>
              <w:t xml:space="preserve"> </w:t>
            </w:r>
            <w:r w:rsidRPr="00A41AFB">
              <w:rPr>
                <w:b/>
                <w:color w:val="000000"/>
                <w:sz w:val="22"/>
                <w:szCs w:val="22"/>
              </w:rPr>
              <w:t>(US$)</w:t>
            </w:r>
          </w:p>
        </w:tc>
        <w:tc>
          <w:tcPr>
            <w:tcW w:w="1435" w:type="dxa"/>
            <w:vAlign w:val="center"/>
            <w:hideMark/>
          </w:tcPr>
          <w:p w14:paraId="33A53DC4" w14:textId="77777777" w:rsidR="00984A33" w:rsidRPr="00A41AFB" w:rsidRDefault="00984A33" w:rsidP="00984A33">
            <w:pPr>
              <w:jc w:val="center"/>
              <w:rPr>
                <w:b/>
                <w:color w:val="000000"/>
                <w:sz w:val="22"/>
                <w:szCs w:val="22"/>
              </w:rPr>
            </w:pPr>
            <w:r w:rsidRPr="00A41AFB">
              <w:rPr>
                <w:b/>
                <w:color w:val="000000"/>
                <w:sz w:val="22"/>
                <w:szCs w:val="22"/>
              </w:rPr>
              <w:t>TIRE</w:t>
            </w:r>
          </w:p>
        </w:tc>
      </w:tr>
      <w:tr w:rsidR="00CC2CA9" w:rsidRPr="00984A33" w14:paraId="54823CAE" w14:textId="77777777" w:rsidTr="00A41AFB">
        <w:trPr>
          <w:trHeight w:val="300"/>
        </w:trPr>
        <w:tc>
          <w:tcPr>
            <w:tcW w:w="2362" w:type="dxa"/>
            <w:vMerge w:val="restart"/>
            <w:vAlign w:val="center"/>
          </w:tcPr>
          <w:p w14:paraId="479BFFF7" w14:textId="77777777" w:rsidR="00CC2CA9" w:rsidRPr="00984A33" w:rsidRDefault="00CC2CA9" w:rsidP="00CC2CA9">
            <w:pPr>
              <w:jc w:val="center"/>
              <w:rPr>
                <w:color w:val="000000"/>
                <w:sz w:val="22"/>
                <w:szCs w:val="22"/>
              </w:rPr>
            </w:pPr>
            <w:r>
              <w:rPr>
                <w:color w:val="000000"/>
                <w:sz w:val="22"/>
                <w:szCs w:val="22"/>
              </w:rPr>
              <w:t>Inversión en Agua Potable</w:t>
            </w:r>
          </w:p>
        </w:tc>
        <w:tc>
          <w:tcPr>
            <w:tcW w:w="1707" w:type="dxa"/>
            <w:noWrap/>
          </w:tcPr>
          <w:p w14:paraId="46B791A7" w14:textId="77777777" w:rsidR="00CC2CA9" w:rsidRPr="00A41AFB" w:rsidRDefault="00CF428C" w:rsidP="00A41AFB">
            <w:pPr>
              <w:jc w:val="center"/>
              <w:rPr>
                <w:color w:val="000000"/>
                <w:sz w:val="22"/>
                <w:szCs w:val="22"/>
              </w:rPr>
            </w:pPr>
            <w:r>
              <w:rPr>
                <w:color w:val="000000"/>
                <w:sz w:val="22"/>
                <w:szCs w:val="22"/>
              </w:rPr>
              <w:t>+25%</w:t>
            </w:r>
          </w:p>
        </w:tc>
        <w:tc>
          <w:tcPr>
            <w:tcW w:w="2406" w:type="dxa"/>
          </w:tcPr>
          <w:p w14:paraId="0B5B953A" w14:textId="77777777" w:rsidR="00CC2CA9" w:rsidRPr="00CF428C" w:rsidRDefault="00CF428C" w:rsidP="00CF428C">
            <w:pPr>
              <w:jc w:val="center"/>
              <w:rPr>
                <w:rFonts w:ascii="Calibri" w:hAnsi="Calibri"/>
                <w:color w:val="000000"/>
                <w:sz w:val="22"/>
                <w:szCs w:val="22"/>
                <w:lang w:val="en-US"/>
              </w:rPr>
            </w:pPr>
            <w:r w:rsidRPr="00CF428C">
              <w:rPr>
                <w:sz w:val="22"/>
                <w:szCs w:val="22"/>
              </w:rPr>
              <w:t>205,779,261</w:t>
            </w:r>
          </w:p>
        </w:tc>
        <w:tc>
          <w:tcPr>
            <w:tcW w:w="1435" w:type="dxa"/>
            <w:noWrap/>
          </w:tcPr>
          <w:p w14:paraId="53789894" w14:textId="77777777" w:rsidR="00CC2CA9" w:rsidRPr="00A41AFB" w:rsidRDefault="00CF428C" w:rsidP="00A41AFB">
            <w:pPr>
              <w:jc w:val="center"/>
              <w:rPr>
                <w:color w:val="000000"/>
                <w:sz w:val="22"/>
                <w:szCs w:val="22"/>
              </w:rPr>
            </w:pPr>
            <w:r>
              <w:rPr>
                <w:sz w:val="22"/>
                <w:szCs w:val="22"/>
              </w:rPr>
              <w:t>13.6</w:t>
            </w:r>
            <w:r w:rsidR="00CC2CA9" w:rsidRPr="00A41AFB">
              <w:rPr>
                <w:sz w:val="22"/>
                <w:szCs w:val="22"/>
              </w:rPr>
              <w:t>%</w:t>
            </w:r>
          </w:p>
        </w:tc>
      </w:tr>
      <w:tr w:rsidR="00CC2CA9" w:rsidRPr="00984A33" w14:paraId="4F6C7A26" w14:textId="77777777" w:rsidTr="00A41AFB">
        <w:trPr>
          <w:trHeight w:val="300"/>
        </w:trPr>
        <w:tc>
          <w:tcPr>
            <w:tcW w:w="2362" w:type="dxa"/>
            <w:vMerge/>
          </w:tcPr>
          <w:p w14:paraId="235ED407" w14:textId="77777777" w:rsidR="00CC2CA9" w:rsidRPr="00984A33" w:rsidRDefault="00CC2CA9" w:rsidP="00CC2CA9">
            <w:pPr>
              <w:jc w:val="center"/>
              <w:rPr>
                <w:color w:val="000000"/>
                <w:sz w:val="22"/>
                <w:szCs w:val="22"/>
              </w:rPr>
            </w:pPr>
          </w:p>
        </w:tc>
        <w:tc>
          <w:tcPr>
            <w:tcW w:w="1707" w:type="dxa"/>
            <w:noWrap/>
          </w:tcPr>
          <w:p w14:paraId="07F8CAD7" w14:textId="77777777" w:rsidR="00CC2CA9" w:rsidRPr="00A41AFB" w:rsidRDefault="00CF428C" w:rsidP="00A41AFB">
            <w:pPr>
              <w:jc w:val="center"/>
              <w:rPr>
                <w:color w:val="000000"/>
                <w:sz w:val="22"/>
                <w:szCs w:val="22"/>
              </w:rPr>
            </w:pPr>
            <w:r>
              <w:rPr>
                <w:color w:val="000000"/>
                <w:sz w:val="22"/>
                <w:szCs w:val="22"/>
              </w:rPr>
              <w:t>+50%</w:t>
            </w:r>
          </w:p>
        </w:tc>
        <w:tc>
          <w:tcPr>
            <w:tcW w:w="2406" w:type="dxa"/>
            <w:noWrap/>
          </w:tcPr>
          <w:p w14:paraId="6E8A59B8" w14:textId="77777777" w:rsidR="00CC2CA9" w:rsidRPr="00CF428C" w:rsidRDefault="00CF428C" w:rsidP="00CF428C">
            <w:pPr>
              <w:jc w:val="center"/>
              <w:rPr>
                <w:rFonts w:ascii="Calibri" w:hAnsi="Calibri"/>
                <w:color w:val="000000"/>
                <w:sz w:val="22"/>
                <w:szCs w:val="22"/>
                <w:lang w:val="en-US"/>
              </w:rPr>
            </w:pPr>
            <w:r w:rsidRPr="00CF428C">
              <w:rPr>
                <w:sz w:val="22"/>
                <w:szCs w:val="22"/>
              </w:rPr>
              <w:t>124,612,560</w:t>
            </w:r>
          </w:p>
        </w:tc>
        <w:tc>
          <w:tcPr>
            <w:tcW w:w="1435" w:type="dxa"/>
            <w:noWrap/>
          </w:tcPr>
          <w:p w14:paraId="4CA0C9D9" w14:textId="77777777" w:rsidR="00CC2CA9" w:rsidRPr="00A41AFB" w:rsidRDefault="00CF428C" w:rsidP="00A41AFB">
            <w:pPr>
              <w:jc w:val="center"/>
              <w:rPr>
                <w:color w:val="000000"/>
                <w:sz w:val="22"/>
                <w:szCs w:val="22"/>
              </w:rPr>
            </w:pPr>
            <w:r>
              <w:rPr>
                <w:sz w:val="22"/>
                <w:szCs w:val="22"/>
              </w:rPr>
              <w:t>12.9</w:t>
            </w:r>
            <w:r w:rsidR="00CC2CA9" w:rsidRPr="00A41AFB">
              <w:rPr>
                <w:sz w:val="22"/>
                <w:szCs w:val="22"/>
              </w:rPr>
              <w:t>%</w:t>
            </w:r>
          </w:p>
        </w:tc>
      </w:tr>
      <w:tr w:rsidR="00CC2CA9" w:rsidRPr="00984A33" w14:paraId="40A4F32C" w14:textId="77777777" w:rsidTr="00A41AFB">
        <w:trPr>
          <w:trHeight w:val="300"/>
        </w:trPr>
        <w:tc>
          <w:tcPr>
            <w:tcW w:w="2362" w:type="dxa"/>
            <w:vMerge/>
          </w:tcPr>
          <w:p w14:paraId="0F96E85D" w14:textId="77777777" w:rsidR="00CC2CA9" w:rsidRPr="00984A33" w:rsidRDefault="00CC2CA9" w:rsidP="00CC2CA9">
            <w:pPr>
              <w:jc w:val="center"/>
              <w:rPr>
                <w:color w:val="000000"/>
                <w:sz w:val="22"/>
                <w:szCs w:val="22"/>
              </w:rPr>
            </w:pPr>
          </w:p>
        </w:tc>
        <w:tc>
          <w:tcPr>
            <w:tcW w:w="1707" w:type="dxa"/>
            <w:noWrap/>
          </w:tcPr>
          <w:p w14:paraId="2B5CE21F" w14:textId="77777777" w:rsidR="00CC2CA9" w:rsidRPr="00A41AFB" w:rsidRDefault="00CF428C" w:rsidP="00A41AFB">
            <w:pPr>
              <w:jc w:val="center"/>
              <w:rPr>
                <w:color w:val="000000"/>
                <w:sz w:val="22"/>
                <w:szCs w:val="22"/>
              </w:rPr>
            </w:pPr>
            <w:r>
              <w:rPr>
                <w:color w:val="000000"/>
                <w:sz w:val="22"/>
                <w:szCs w:val="22"/>
              </w:rPr>
              <w:t>+91%</w:t>
            </w:r>
          </w:p>
        </w:tc>
        <w:tc>
          <w:tcPr>
            <w:tcW w:w="2406" w:type="dxa"/>
            <w:noWrap/>
          </w:tcPr>
          <w:p w14:paraId="255B8ACB" w14:textId="77777777" w:rsidR="00CC2CA9" w:rsidRPr="00A41AFB" w:rsidRDefault="00CF428C" w:rsidP="00A41AFB">
            <w:pPr>
              <w:jc w:val="center"/>
              <w:rPr>
                <w:color w:val="000000"/>
                <w:sz w:val="22"/>
                <w:szCs w:val="22"/>
              </w:rPr>
            </w:pPr>
            <w:r>
              <w:rPr>
                <w:color w:val="000000"/>
                <w:sz w:val="22"/>
                <w:szCs w:val="22"/>
              </w:rPr>
              <w:t>-8,500,829</w:t>
            </w:r>
          </w:p>
        </w:tc>
        <w:tc>
          <w:tcPr>
            <w:tcW w:w="1435" w:type="dxa"/>
            <w:noWrap/>
          </w:tcPr>
          <w:p w14:paraId="43E844D2" w14:textId="77777777" w:rsidR="00CC2CA9" w:rsidRPr="00A41AFB" w:rsidRDefault="00CF428C" w:rsidP="00A41AFB">
            <w:pPr>
              <w:jc w:val="center"/>
              <w:rPr>
                <w:color w:val="000000"/>
                <w:sz w:val="22"/>
                <w:szCs w:val="22"/>
              </w:rPr>
            </w:pPr>
            <w:r>
              <w:rPr>
                <w:sz w:val="22"/>
                <w:szCs w:val="22"/>
              </w:rPr>
              <w:t>11.9</w:t>
            </w:r>
            <w:r w:rsidR="00CC2CA9" w:rsidRPr="00A41AFB">
              <w:rPr>
                <w:sz w:val="22"/>
                <w:szCs w:val="22"/>
              </w:rPr>
              <w:t>%</w:t>
            </w:r>
          </w:p>
        </w:tc>
      </w:tr>
      <w:tr w:rsidR="00CF428C" w:rsidRPr="00984A33" w14:paraId="6500BE39" w14:textId="77777777" w:rsidTr="00DC1818">
        <w:trPr>
          <w:trHeight w:val="300"/>
        </w:trPr>
        <w:tc>
          <w:tcPr>
            <w:tcW w:w="2362" w:type="dxa"/>
            <w:vMerge w:val="restart"/>
            <w:vAlign w:val="center"/>
          </w:tcPr>
          <w:p w14:paraId="1311B262" w14:textId="77777777" w:rsidR="00CF428C" w:rsidRPr="00984A33" w:rsidRDefault="00CF428C" w:rsidP="00CF428C">
            <w:pPr>
              <w:jc w:val="center"/>
              <w:rPr>
                <w:color w:val="000000"/>
                <w:sz w:val="22"/>
                <w:szCs w:val="22"/>
              </w:rPr>
            </w:pPr>
            <w:r>
              <w:rPr>
                <w:color w:val="000000"/>
                <w:sz w:val="22"/>
                <w:szCs w:val="22"/>
              </w:rPr>
              <w:t>Inversión en Alcantarillado</w:t>
            </w:r>
          </w:p>
        </w:tc>
        <w:tc>
          <w:tcPr>
            <w:tcW w:w="1707" w:type="dxa"/>
            <w:noWrap/>
          </w:tcPr>
          <w:p w14:paraId="28F51373" w14:textId="77777777" w:rsidR="00CF428C" w:rsidRPr="00984A33" w:rsidRDefault="00CF428C" w:rsidP="00CF428C">
            <w:pPr>
              <w:jc w:val="center"/>
              <w:rPr>
                <w:color w:val="000000"/>
                <w:sz w:val="22"/>
                <w:szCs w:val="22"/>
              </w:rPr>
            </w:pPr>
            <w:r>
              <w:rPr>
                <w:color w:val="000000"/>
                <w:sz w:val="22"/>
                <w:szCs w:val="22"/>
              </w:rPr>
              <w:t>+10%</w:t>
            </w:r>
          </w:p>
        </w:tc>
        <w:tc>
          <w:tcPr>
            <w:tcW w:w="2406" w:type="dxa"/>
            <w:noWrap/>
          </w:tcPr>
          <w:p w14:paraId="5CF7DEF1" w14:textId="77777777" w:rsidR="00CF428C" w:rsidRPr="00CF428C" w:rsidRDefault="00CF428C" w:rsidP="00CF428C">
            <w:pPr>
              <w:jc w:val="center"/>
              <w:rPr>
                <w:rFonts w:ascii="Calibri" w:hAnsi="Calibri"/>
                <w:color w:val="000000"/>
                <w:sz w:val="22"/>
                <w:szCs w:val="22"/>
                <w:lang w:val="en-US"/>
              </w:rPr>
            </w:pPr>
            <w:r w:rsidRPr="00CF428C">
              <w:rPr>
                <w:color w:val="000000"/>
                <w:sz w:val="22"/>
                <w:szCs w:val="22"/>
              </w:rPr>
              <w:t>154,587,455</w:t>
            </w:r>
          </w:p>
        </w:tc>
        <w:tc>
          <w:tcPr>
            <w:tcW w:w="1435" w:type="dxa"/>
            <w:noWrap/>
          </w:tcPr>
          <w:p w14:paraId="2C30BE49" w14:textId="77777777" w:rsidR="00CF428C" w:rsidRPr="00984A33" w:rsidRDefault="00CF428C" w:rsidP="00CF428C">
            <w:pPr>
              <w:jc w:val="center"/>
              <w:rPr>
                <w:color w:val="000000"/>
                <w:sz w:val="22"/>
                <w:szCs w:val="22"/>
              </w:rPr>
            </w:pPr>
            <w:r>
              <w:rPr>
                <w:sz w:val="22"/>
              </w:rPr>
              <w:t>13.2</w:t>
            </w:r>
            <w:r w:rsidRPr="00827782">
              <w:rPr>
                <w:sz w:val="22"/>
              </w:rPr>
              <w:t>%</w:t>
            </w:r>
          </w:p>
        </w:tc>
      </w:tr>
      <w:tr w:rsidR="00CF428C" w:rsidRPr="00984A33" w14:paraId="01FD2AD2" w14:textId="77777777" w:rsidTr="00DC1818">
        <w:trPr>
          <w:trHeight w:val="300"/>
        </w:trPr>
        <w:tc>
          <w:tcPr>
            <w:tcW w:w="2362" w:type="dxa"/>
            <w:vMerge/>
          </w:tcPr>
          <w:p w14:paraId="688E8A63" w14:textId="77777777" w:rsidR="00CF428C" w:rsidRPr="00984A33" w:rsidRDefault="00CF428C" w:rsidP="00CF428C">
            <w:pPr>
              <w:jc w:val="center"/>
              <w:rPr>
                <w:color w:val="000000"/>
                <w:sz w:val="22"/>
                <w:szCs w:val="22"/>
              </w:rPr>
            </w:pPr>
          </w:p>
        </w:tc>
        <w:tc>
          <w:tcPr>
            <w:tcW w:w="1707" w:type="dxa"/>
            <w:noWrap/>
          </w:tcPr>
          <w:p w14:paraId="3F5FF791" w14:textId="77777777" w:rsidR="00CF428C" w:rsidRPr="00984A33" w:rsidRDefault="00CF428C" w:rsidP="00CF428C">
            <w:pPr>
              <w:jc w:val="center"/>
              <w:rPr>
                <w:color w:val="000000"/>
                <w:sz w:val="22"/>
                <w:szCs w:val="22"/>
              </w:rPr>
            </w:pPr>
            <w:r>
              <w:rPr>
                <w:color w:val="000000"/>
                <w:sz w:val="22"/>
                <w:szCs w:val="22"/>
              </w:rPr>
              <w:t>+20%</w:t>
            </w:r>
          </w:p>
        </w:tc>
        <w:tc>
          <w:tcPr>
            <w:tcW w:w="2406" w:type="dxa"/>
            <w:noWrap/>
          </w:tcPr>
          <w:p w14:paraId="5FA95C53" w14:textId="77777777" w:rsidR="00CF428C" w:rsidRPr="00CF428C" w:rsidRDefault="00CF428C" w:rsidP="00CF428C">
            <w:pPr>
              <w:jc w:val="center"/>
              <w:rPr>
                <w:rFonts w:ascii="Calibri" w:hAnsi="Calibri"/>
                <w:color w:val="000000"/>
                <w:sz w:val="22"/>
                <w:szCs w:val="22"/>
                <w:lang w:val="en-US"/>
              </w:rPr>
            </w:pPr>
            <w:r w:rsidRPr="00CF428C">
              <w:rPr>
                <w:color w:val="000000"/>
                <w:sz w:val="22"/>
                <w:szCs w:val="22"/>
              </w:rPr>
              <w:t>22,228,949</w:t>
            </w:r>
            <w:r>
              <w:rPr>
                <w:rFonts w:ascii="Calibri" w:hAnsi="Calibri"/>
                <w:color w:val="000000"/>
                <w:sz w:val="22"/>
                <w:szCs w:val="22"/>
              </w:rPr>
              <w:t xml:space="preserve"> </w:t>
            </w:r>
          </w:p>
        </w:tc>
        <w:tc>
          <w:tcPr>
            <w:tcW w:w="1435" w:type="dxa"/>
            <w:noWrap/>
          </w:tcPr>
          <w:p w14:paraId="7F47D682" w14:textId="77777777" w:rsidR="00CF428C" w:rsidRPr="00984A33" w:rsidRDefault="00CF428C" w:rsidP="00CF428C">
            <w:pPr>
              <w:jc w:val="center"/>
              <w:rPr>
                <w:color w:val="000000"/>
                <w:sz w:val="22"/>
                <w:szCs w:val="22"/>
              </w:rPr>
            </w:pPr>
            <w:r>
              <w:rPr>
                <w:sz w:val="22"/>
              </w:rPr>
              <w:t>12.2</w:t>
            </w:r>
            <w:r w:rsidRPr="00827782">
              <w:rPr>
                <w:sz w:val="22"/>
              </w:rPr>
              <w:t>%</w:t>
            </w:r>
          </w:p>
        </w:tc>
      </w:tr>
      <w:tr w:rsidR="00CF428C" w:rsidRPr="00984A33" w14:paraId="3A46ED85" w14:textId="77777777" w:rsidTr="00DC1818">
        <w:trPr>
          <w:trHeight w:val="300"/>
        </w:trPr>
        <w:tc>
          <w:tcPr>
            <w:tcW w:w="2362" w:type="dxa"/>
            <w:vMerge/>
          </w:tcPr>
          <w:p w14:paraId="68607BD9" w14:textId="77777777" w:rsidR="00CF428C" w:rsidRPr="00984A33" w:rsidRDefault="00CF428C" w:rsidP="00CF428C">
            <w:pPr>
              <w:jc w:val="center"/>
              <w:rPr>
                <w:color w:val="000000"/>
                <w:sz w:val="22"/>
                <w:szCs w:val="22"/>
              </w:rPr>
            </w:pPr>
          </w:p>
        </w:tc>
        <w:tc>
          <w:tcPr>
            <w:tcW w:w="1707" w:type="dxa"/>
            <w:noWrap/>
          </w:tcPr>
          <w:p w14:paraId="587C3190" w14:textId="77777777" w:rsidR="00CF428C" w:rsidRPr="00984A33" w:rsidRDefault="00CF428C" w:rsidP="00CF428C">
            <w:pPr>
              <w:jc w:val="center"/>
              <w:rPr>
                <w:color w:val="000000"/>
                <w:sz w:val="22"/>
                <w:szCs w:val="22"/>
              </w:rPr>
            </w:pPr>
            <w:r>
              <w:rPr>
                <w:color w:val="000000"/>
                <w:sz w:val="22"/>
                <w:szCs w:val="22"/>
              </w:rPr>
              <w:t>+23%</w:t>
            </w:r>
          </w:p>
        </w:tc>
        <w:tc>
          <w:tcPr>
            <w:tcW w:w="2406" w:type="dxa"/>
            <w:noWrap/>
          </w:tcPr>
          <w:p w14:paraId="2F864A37" w14:textId="77777777" w:rsidR="00CF428C" w:rsidRPr="00984A33" w:rsidRDefault="00CF428C" w:rsidP="00CF428C">
            <w:pPr>
              <w:jc w:val="center"/>
              <w:rPr>
                <w:color w:val="000000"/>
                <w:sz w:val="22"/>
                <w:szCs w:val="22"/>
              </w:rPr>
            </w:pPr>
            <w:r>
              <w:rPr>
                <w:color w:val="000000"/>
                <w:sz w:val="22"/>
                <w:szCs w:val="22"/>
              </w:rPr>
              <w:t>-17,478,603</w:t>
            </w:r>
          </w:p>
        </w:tc>
        <w:tc>
          <w:tcPr>
            <w:tcW w:w="1435" w:type="dxa"/>
            <w:noWrap/>
          </w:tcPr>
          <w:p w14:paraId="4DD9DED8" w14:textId="77777777" w:rsidR="00CF428C" w:rsidRPr="00984A33" w:rsidRDefault="00CF428C" w:rsidP="00CF428C">
            <w:pPr>
              <w:jc w:val="center"/>
              <w:rPr>
                <w:color w:val="000000"/>
                <w:sz w:val="22"/>
                <w:szCs w:val="22"/>
              </w:rPr>
            </w:pPr>
            <w:r>
              <w:rPr>
                <w:sz w:val="22"/>
              </w:rPr>
              <w:t>11.9</w:t>
            </w:r>
            <w:r w:rsidRPr="00827782">
              <w:rPr>
                <w:sz w:val="22"/>
              </w:rPr>
              <w:t>%</w:t>
            </w:r>
          </w:p>
        </w:tc>
      </w:tr>
    </w:tbl>
    <w:p w14:paraId="49AE2090" w14:textId="77777777" w:rsidR="00E7191A" w:rsidRDefault="00E7191A" w:rsidP="00E7191A">
      <w:pPr>
        <w:pStyle w:val="Paragraph"/>
        <w:numPr>
          <w:ilvl w:val="0"/>
          <w:numId w:val="0"/>
        </w:numPr>
        <w:ind w:left="810"/>
        <w:rPr>
          <w:lang w:val="es-ES_tradnl"/>
        </w:rPr>
      </w:pPr>
    </w:p>
    <w:p w14:paraId="4E12D41E" w14:textId="2AA65240" w:rsidR="006B4741" w:rsidRPr="00051C5F" w:rsidRDefault="00890EE2" w:rsidP="008D3D7D">
      <w:pPr>
        <w:pStyle w:val="Paragraph"/>
        <w:numPr>
          <w:ilvl w:val="1"/>
          <w:numId w:val="55"/>
        </w:numPr>
        <w:rPr>
          <w:lang w:val="es-ES_tradnl"/>
        </w:rPr>
      </w:pPr>
      <w:r w:rsidRPr="00051C5F">
        <w:rPr>
          <w:lang w:val="es-ES_tradnl"/>
        </w:rPr>
        <w:t>Los resultados del análisis de sensibilidad muestra</w:t>
      </w:r>
      <w:r w:rsidR="00CF428C">
        <w:rPr>
          <w:lang w:val="es-ES_tradnl"/>
        </w:rPr>
        <w:t>n</w:t>
      </w:r>
      <w:r w:rsidRPr="00051C5F">
        <w:rPr>
          <w:lang w:val="es-ES_tradnl"/>
        </w:rPr>
        <w:t xml:space="preserve"> que los resultados del análisis original son robustos ya que a pesar de grandes cambios en las variables supuestos las reformas para el incremento en cobertura de los servicios, presentan rentabilidades positivas.  </w:t>
      </w:r>
    </w:p>
    <w:p w14:paraId="6E02D625" w14:textId="77777777" w:rsidR="00653433" w:rsidRDefault="00653433" w:rsidP="004277F3">
      <w:pPr>
        <w:pStyle w:val="Paragraph"/>
        <w:numPr>
          <w:ilvl w:val="0"/>
          <w:numId w:val="0"/>
        </w:numPr>
        <w:ind w:left="720" w:hanging="720"/>
        <w:rPr>
          <w:lang w:val="es-ES_tradnl"/>
        </w:rPr>
      </w:pPr>
    </w:p>
    <w:p w14:paraId="3378C9EB" w14:textId="3BE7079A" w:rsidR="00E7191A" w:rsidRPr="00051C5F" w:rsidRDefault="00E7191A" w:rsidP="00E7191A">
      <w:pPr>
        <w:pStyle w:val="Paragraph"/>
        <w:numPr>
          <w:ilvl w:val="0"/>
          <w:numId w:val="0"/>
        </w:numPr>
        <w:rPr>
          <w:lang w:val="es-ES_tradnl"/>
        </w:rPr>
        <w:sectPr w:rsidR="00E7191A" w:rsidRPr="00051C5F" w:rsidSect="00BE381C">
          <w:pgSz w:w="12240" w:h="15840"/>
          <w:pgMar w:top="1440" w:right="1800" w:bottom="1440" w:left="1800" w:header="720" w:footer="720" w:gutter="0"/>
          <w:cols w:space="720"/>
          <w:docGrid w:linePitch="326"/>
        </w:sectPr>
      </w:pPr>
    </w:p>
    <w:tbl>
      <w:tblPr>
        <w:tblpPr w:leftFromText="180" w:rightFromText="180" w:horzAnchor="margin" w:tblpY="416"/>
        <w:tblW w:w="13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080"/>
        <w:gridCol w:w="990"/>
        <w:gridCol w:w="1080"/>
        <w:gridCol w:w="1260"/>
        <w:gridCol w:w="1170"/>
        <w:gridCol w:w="1350"/>
        <w:gridCol w:w="1530"/>
        <w:gridCol w:w="900"/>
        <w:gridCol w:w="990"/>
        <w:gridCol w:w="1170"/>
        <w:gridCol w:w="1080"/>
      </w:tblGrid>
      <w:tr w:rsidR="00E7191A" w:rsidRPr="00051C5F" w14:paraId="7F93169B" w14:textId="77777777" w:rsidTr="00E7191A">
        <w:trPr>
          <w:trHeight w:val="216"/>
        </w:trPr>
        <w:tc>
          <w:tcPr>
            <w:tcW w:w="13230" w:type="dxa"/>
            <w:gridSpan w:val="12"/>
            <w:shd w:val="clear" w:color="auto" w:fill="auto"/>
          </w:tcPr>
          <w:p w14:paraId="3C2D11F0" w14:textId="77777777" w:rsidR="00E7191A" w:rsidRPr="00E7191A" w:rsidRDefault="00E7191A" w:rsidP="00E7191A">
            <w:pPr>
              <w:jc w:val="center"/>
              <w:rPr>
                <w:b/>
                <w:bCs/>
                <w:color w:val="000000"/>
                <w:sz w:val="20"/>
              </w:rPr>
            </w:pPr>
            <w:r w:rsidRPr="00E7191A">
              <w:rPr>
                <w:b/>
                <w:bCs/>
                <w:color w:val="000000"/>
                <w:sz w:val="20"/>
              </w:rPr>
              <w:lastRenderedPageBreak/>
              <w:t>Cuadro No. 1</w:t>
            </w:r>
          </w:p>
          <w:p w14:paraId="6A029175" w14:textId="6B85520E" w:rsidR="00E7191A" w:rsidRPr="00051C5F" w:rsidRDefault="00E7191A" w:rsidP="00E7191A">
            <w:pPr>
              <w:jc w:val="center"/>
              <w:rPr>
                <w:b/>
                <w:bCs/>
                <w:color w:val="000000"/>
                <w:sz w:val="16"/>
                <w:szCs w:val="16"/>
              </w:rPr>
            </w:pPr>
            <w:r w:rsidRPr="00E7191A">
              <w:rPr>
                <w:b/>
                <w:bCs/>
                <w:color w:val="000000"/>
                <w:sz w:val="20"/>
              </w:rPr>
              <w:t>Evaluación Económica de cambio de política</w:t>
            </w:r>
          </w:p>
        </w:tc>
      </w:tr>
      <w:tr w:rsidR="000C13A2" w:rsidRPr="00051C5F" w14:paraId="58A17C5A" w14:textId="77777777" w:rsidTr="00E7191A">
        <w:trPr>
          <w:trHeight w:val="216"/>
        </w:trPr>
        <w:tc>
          <w:tcPr>
            <w:tcW w:w="630" w:type="dxa"/>
            <w:shd w:val="clear" w:color="auto" w:fill="auto"/>
            <w:hideMark/>
          </w:tcPr>
          <w:p w14:paraId="049F7461" w14:textId="77777777" w:rsidR="000C13A2" w:rsidRPr="00051C5F" w:rsidRDefault="000C13A2" w:rsidP="00E7191A">
            <w:pPr>
              <w:jc w:val="center"/>
              <w:rPr>
                <w:b/>
                <w:bCs/>
                <w:color w:val="000000"/>
                <w:sz w:val="16"/>
                <w:szCs w:val="16"/>
              </w:rPr>
            </w:pPr>
            <w:r w:rsidRPr="00051C5F">
              <w:rPr>
                <w:b/>
                <w:bCs/>
                <w:color w:val="000000"/>
                <w:sz w:val="16"/>
                <w:szCs w:val="16"/>
              </w:rPr>
              <w:t>Año</w:t>
            </w:r>
          </w:p>
        </w:tc>
        <w:tc>
          <w:tcPr>
            <w:tcW w:w="4410" w:type="dxa"/>
            <w:gridSpan w:val="4"/>
          </w:tcPr>
          <w:p w14:paraId="66B0E84B" w14:textId="77777777" w:rsidR="000C13A2" w:rsidRPr="00051C5F" w:rsidRDefault="000C13A2" w:rsidP="00E7191A">
            <w:pPr>
              <w:jc w:val="center"/>
              <w:rPr>
                <w:b/>
                <w:bCs/>
                <w:color w:val="000000"/>
                <w:sz w:val="16"/>
                <w:szCs w:val="16"/>
              </w:rPr>
            </w:pPr>
            <w:r w:rsidRPr="00051C5F">
              <w:rPr>
                <w:b/>
                <w:bCs/>
                <w:color w:val="000000"/>
                <w:sz w:val="16"/>
                <w:szCs w:val="16"/>
              </w:rPr>
              <w:t>Beneficios</w:t>
            </w:r>
          </w:p>
        </w:tc>
        <w:tc>
          <w:tcPr>
            <w:tcW w:w="7110" w:type="dxa"/>
            <w:gridSpan w:val="6"/>
          </w:tcPr>
          <w:p w14:paraId="2BCC7F28" w14:textId="77777777" w:rsidR="000C13A2" w:rsidRPr="00051C5F" w:rsidRDefault="000C13A2" w:rsidP="00E7191A">
            <w:pPr>
              <w:jc w:val="center"/>
              <w:rPr>
                <w:b/>
                <w:bCs/>
                <w:color w:val="000000"/>
                <w:sz w:val="16"/>
                <w:szCs w:val="16"/>
              </w:rPr>
            </w:pPr>
            <w:r w:rsidRPr="00051C5F">
              <w:rPr>
                <w:b/>
                <w:bCs/>
                <w:color w:val="000000"/>
                <w:sz w:val="16"/>
                <w:szCs w:val="16"/>
              </w:rPr>
              <w:t>Costos</w:t>
            </w:r>
          </w:p>
        </w:tc>
        <w:tc>
          <w:tcPr>
            <w:tcW w:w="1080" w:type="dxa"/>
            <w:shd w:val="clear" w:color="auto" w:fill="auto"/>
            <w:hideMark/>
          </w:tcPr>
          <w:p w14:paraId="5F36E950" w14:textId="77777777" w:rsidR="000C13A2" w:rsidRPr="00051C5F" w:rsidRDefault="000C13A2" w:rsidP="00E7191A">
            <w:pPr>
              <w:jc w:val="center"/>
              <w:rPr>
                <w:b/>
                <w:bCs/>
                <w:color w:val="000000"/>
                <w:sz w:val="16"/>
                <w:szCs w:val="16"/>
              </w:rPr>
            </w:pPr>
            <w:r w:rsidRPr="00051C5F">
              <w:rPr>
                <w:b/>
                <w:bCs/>
                <w:color w:val="000000"/>
                <w:sz w:val="16"/>
                <w:szCs w:val="16"/>
              </w:rPr>
              <w:t>Beneficio</w:t>
            </w:r>
          </w:p>
        </w:tc>
      </w:tr>
      <w:tr w:rsidR="000C13A2" w:rsidRPr="00051C5F" w14:paraId="7E21985F" w14:textId="77777777" w:rsidTr="00E7191A">
        <w:trPr>
          <w:trHeight w:val="216"/>
        </w:trPr>
        <w:tc>
          <w:tcPr>
            <w:tcW w:w="630" w:type="dxa"/>
            <w:shd w:val="clear" w:color="auto" w:fill="auto"/>
            <w:hideMark/>
          </w:tcPr>
          <w:p w14:paraId="462C5DD0" w14:textId="77777777" w:rsidR="000C13A2" w:rsidRPr="00051C5F" w:rsidRDefault="000C13A2" w:rsidP="00E7191A">
            <w:pPr>
              <w:jc w:val="center"/>
              <w:rPr>
                <w:color w:val="000000"/>
                <w:sz w:val="16"/>
                <w:szCs w:val="16"/>
              </w:rPr>
            </w:pPr>
            <w:r w:rsidRPr="00051C5F">
              <w:rPr>
                <w:color w:val="000000"/>
                <w:sz w:val="16"/>
                <w:szCs w:val="16"/>
              </w:rPr>
              <w:t> </w:t>
            </w:r>
          </w:p>
        </w:tc>
        <w:tc>
          <w:tcPr>
            <w:tcW w:w="1080" w:type="dxa"/>
            <w:shd w:val="clear" w:color="auto" w:fill="auto"/>
            <w:hideMark/>
          </w:tcPr>
          <w:p w14:paraId="1240DF4D" w14:textId="77777777" w:rsidR="000C13A2" w:rsidRPr="00051C5F" w:rsidRDefault="000C13A2" w:rsidP="00E7191A">
            <w:pPr>
              <w:jc w:val="center"/>
              <w:rPr>
                <w:b/>
                <w:bCs/>
                <w:color w:val="000000"/>
                <w:sz w:val="16"/>
                <w:szCs w:val="16"/>
              </w:rPr>
            </w:pPr>
            <w:r>
              <w:rPr>
                <w:b/>
                <w:bCs/>
                <w:color w:val="000000"/>
                <w:sz w:val="16"/>
                <w:szCs w:val="16"/>
              </w:rPr>
              <w:t xml:space="preserve">Incremento de </w:t>
            </w:r>
            <w:r w:rsidRPr="00051C5F">
              <w:rPr>
                <w:b/>
                <w:bCs/>
                <w:color w:val="000000"/>
                <w:sz w:val="16"/>
                <w:szCs w:val="16"/>
              </w:rPr>
              <w:t>Agua</w:t>
            </w:r>
          </w:p>
        </w:tc>
        <w:tc>
          <w:tcPr>
            <w:tcW w:w="990" w:type="dxa"/>
          </w:tcPr>
          <w:p w14:paraId="5DC352BB" w14:textId="77777777" w:rsidR="000C13A2" w:rsidRPr="00051C5F" w:rsidRDefault="000C13A2" w:rsidP="00E7191A">
            <w:pPr>
              <w:jc w:val="center"/>
              <w:rPr>
                <w:b/>
                <w:bCs/>
                <w:color w:val="000000"/>
                <w:sz w:val="16"/>
                <w:szCs w:val="16"/>
              </w:rPr>
            </w:pPr>
            <w:r>
              <w:rPr>
                <w:b/>
                <w:bCs/>
                <w:color w:val="000000"/>
                <w:sz w:val="16"/>
                <w:szCs w:val="16"/>
              </w:rPr>
              <w:t>Mejoramiento Continuidad</w:t>
            </w:r>
          </w:p>
        </w:tc>
        <w:tc>
          <w:tcPr>
            <w:tcW w:w="1080" w:type="dxa"/>
            <w:shd w:val="clear" w:color="auto" w:fill="auto"/>
            <w:hideMark/>
          </w:tcPr>
          <w:p w14:paraId="2949ADE5" w14:textId="77777777" w:rsidR="000C13A2" w:rsidRPr="00051C5F" w:rsidRDefault="000C13A2" w:rsidP="00E7191A">
            <w:pPr>
              <w:jc w:val="center"/>
              <w:rPr>
                <w:b/>
                <w:bCs/>
                <w:color w:val="000000"/>
                <w:sz w:val="16"/>
                <w:szCs w:val="16"/>
              </w:rPr>
            </w:pPr>
            <w:r w:rsidRPr="00051C5F">
              <w:rPr>
                <w:b/>
                <w:bCs/>
                <w:color w:val="000000"/>
                <w:sz w:val="16"/>
                <w:szCs w:val="16"/>
              </w:rPr>
              <w:t>Alcantarillado</w:t>
            </w:r>
          </w:p>
        </w:tc>
        <w:tc>
          <w:tcPr>
            <w:tcW w:w="1260" w:type="dxa"/>
            <w:shd w:val="clear" w:color="auto" w:fill="auto"/>
            <w:hideMark/>
          </w:tcPr>
          <w:p w14:paraId="0AA0FB7E" w14:textId="77777777" w:rsidR="000C13A2" w:rsidRPr="00051C5F" w:rsidRDefault="000C13A2" w:rsidP="00E7191A">
            <w:pPr>
              <w:jc w:val="center"/>
              <w:rPr>
                <w:b/>
                <w:bCs/>
                <w:color w:val="000000"/>
                <w:sz w:val="16"/>
                <w:szCs w:val="16"/>
              </w:rPr>
            </w:pPr>
            <w:r w:rsidRPr="00051C5F">
              <w:rPr>
                <w:b/>
                <w:bCs/>
                <w:color w:val="000000"/>
                <w:sz w:val="16"/>
                <w:szCs w:val="16"/>
              </w:rPr>
              <w:t>TOTAL</w:t>
            </w:r>
          </w:p>
        </w:tc>
        <w:tc>
          <w:tcPr>
            <w:tcW w:w="1170" w:type="dxa"/>
            <w:shd w:val="clear" w:color="auto" w:fill="auto"/>
            <w:hideMark/>
          </w:tcPr>
          <w:p w14:paraId="5CDCC752" w14:textId="77777777" w:rsidR="000C13A2" w:rsidRPr="00051C5F" w:rsidRDefault="000C13A2" w:rsidP="00E7191A">
            <w:pPr>
              <w:jc w:val="center"/>
              <w:rPr>
                <w:b/>
                <w:bCs/>
                <w:color w:val="000000"/>
                <w:sz w:val="16"/>
                <w:szCs w:val="16"/>
              </w:rPr>
            </w:pPr>
            <w:r w:rsidRPr="00051C5F">
              <w:rPr>
                <w:b/>
                <w:bCs/>
                <w:color w:val="000000"/>
                <w:sz w:val="16"/>
                <w:szCs w:val="16"/>
              </w:rPr>
              <w:t>Inversión</w:t>
            </w:r>
            <w:r>
              <w:rPr>
                <w:b/>
                <w:bCs/>
                <w:color w:val="000000"/>
                <w:sz w:val="16"/>
                <w:szCs w:val="16"/>
              </w:rPr>
              <w:t xml:space="preserve"> Incremento Acueducto</w:t>
            </w:r>
          </w:p>
        </w:tc>
        <w:tc>
          <w:tcPr>
            <w:tcW w:w="1350" w:type="dxa"/>
          </w:tcPr>
          <w:p w14:paraId="1CD7779F" w14:textId="77777777" w:rsidR="000C13A2" w:rsidRDefault="000C13A2" w:rsidP="00E7191A">
            <w:pPr>
              <w:jc w:val="center"/>
              <w:rPr>
                <w:b/>
                <w:bCs/>
                <w:color w:val="000000"/>
                <w:sz w:val="16"/>
                <w:szCs w:val="16"/>
              </w:rPr>
            </w:pPr>
            <w:r>
              <w:rPr>
                <w:b/>
                <w:bCs/>
                <w:color w:val="000000"/>
                <w:sz w:val="16"/>
                <w:szCs w:val="16"/>
              </w:rPr>
              <w:t>Inversión Mejora Acueducto</w:t>
            </w:r>
          </w:p>
        </w:tc>
        <w:tc>
          <w:tcPr>
            <w:tcW w:w="1530" w:type="dxa"/>
            <w:shd w:val="clear" w:color="auto" w:fill="auto"/>
            <w:hideMark/>
          </w:tcPr>
          <w:p w14:paraId="1114D8A5" w14:textId="77777777" w:rsidR="000C13A2" w:rsidRPr="00051C5F" w:rsidRDefault="000C13A2" w:rsidP="00E7191A">
            <w:pPr>
              <w:jc w:val="center"/>
              <w:rPr>
                <w:b/>
                <w:bCs/>
                <w:color w:val="000000"/>
                <w:sz w:val="16"/>
                <w:szCs w:val="16"/>
              </w:rPr>
            </w:pPr>
            <w:r>
              <w:rPr>
                <w:b/>
                <w:bCs/>
                <w:color w:val="000000"/>
                <w:sz w:val="16"/>
                <w:szCs w:val="16"/>
              </w:rPr>
              <w:t>Inversión Alcantarillado</w:t>
            </w:r>
          </w:p>
        </w:tc>
        <w:tc>
          <w:tcPr>
            <w:tcW w:w="900" w:type="dxa"/>
            <w:shd w:val="clear" w:color="auto" w:fill="auto"/>
            <w:hideMark/>
          </w:tcPr>
          <w:p w14:paraId="67C7E929" w14:textId="77777777" w:rsidR="000C13A2" w:rsidRPr="00051C5F" w:rsidRDefault="000C13A2" w:rsidP="00E7191A">
            <w:pPr>
              <w:jc w:val="center"/>
              <w:rPr>
                <w:b/>
                <w:bCs/>
                <w:color w:val="000000"/>
                <w:sz w:val="16"/>
                <w:szCs w:val="16"/>
              </w:rPr>
            </w:pPr>
            <w:r w:rsidRPr="00051C5F">
              <w:rPr>
                <w:b/>
                <w:bCs/>
                <w:color w:val="000000"/>
                <w:sz w:val="16"/>
                <w:szCs w:val="16"/>
              </w:rPr>
              <w:t>O&amp;M</w:t>
            </w:r>
          </w:p>
        </w:tc>
        <w:tc>
          <w:tcPr>
            <w:tcW w:w="990" w:type="dxa"/>
            <w:shd w:val="clear" w:color="auto" w:fill="auto"/>
            <w:hideMark/>
          </w:tcPr>
          <w:p w14:paraId="7B48C513" w14:textId="77777777" w:rsidR="000C13A2" w:rsidRPr="00051C5F" w:rsidRDefault="000C13A2" w:rsidP="00E7191A">
            <w:pPr>
              <w:jc w:val="center"/>
              <w:rPr>
                <w:b/>
                <w:bCs/>
                <w:color w:val="000000"/>
                <w:sz w:val="16"/>
                <w:szCs w:val="16"/>
              </w:rPr>
            </w:pPr>
            <w:r w:rsidRPr="00051C5F">
              <w:rPr>
                <w:b/>
                <w:bCs/>
                <w:color w:val="000000"/>
                <w:sz w:val="16"/>
                <w:szCs w:val="16"/>
              </w:rPr>
              <w:t xml:space="preserve">Reforma </w:t>
            </w:r>
          </w:p>
        </w:tc>
        <w:tc>
          <w:tcPr>
            <w:tcW w:w="1170" w:type="dxa"/>
            <w:shd w:val="clear" w:color="auto" w:fill="auto"/>
            <w:hideMark/>
          </w:tcPr>
          <w:p w14:paraId="31BD5B6B" w14:textId="77777777" w:rsidR="000C13A2" w:rsidRPr="00051C5F" w:rsidRDefault="000C13A2" w:rsidP="00E7191A">
            <w:pPr>
              <w:jc w:val="center"/>
              <w:rPr>
                <w:b/>
                <w:bCs/>
                <w:color w:val="000000"/>
                <w:sz w:val="16"/>
                <w:szCs w:val="16"/>
              </w:rPr>
            </w:pPr>
            <w:r w:rsidRPr="00051C5F">
              <w:rPr>
                <w:b/>
                <w:bCs/>
                <w:color w:val="000000"/>
                <w:sz w:val="16"/>
                <w:szCs w:val="16"/>
              </w:rPr>
              <w:t>TOTAL</w:t>
            </w:r>
          </w:p>
        </w:tc>
        <w:tc>
          <w:tcPr>
            <w:tcW w:w="1080" w:type="dxa"/>
            <w:shd w:val="clear" w:color="auto" w:fill="auto"/>
            <w:hideMark/>
          </w:tcPr>
          <w:p w14:paraId="4868F8E7" w14:textId="77777777" w:rsidR="000C13A2" w:rsidRPr="00051C5F" w:rsidRDefault="000C13A2" w:rsidP="00E7191A">
            <w:pPr>
              <w:jc w:val="center"/>
              <w:rPr>
                <w:b/>
                <w:bCs/>
                <w:color w:val="000000"/>
                <w:sz w:val="16"/>
                <w:szCs w:val="16"/>
              </w:rPr>
            </w:pPr>
            <w:r w:rsidRPr="00051C5F">
              <w:rPr>
                <w:b/>
                <w:bCs/>
                <w:color w:val="000000"/>
                <w:sz w:val="16"/>
                <w:szCs w:val="16"/>
              </w:rPr>
              <w:t>Neto</w:t>
            </w:r>
          </w:p>
        </w:tc>
      </w:tr>
      <w:tr w:rsidR="000C13A2" w:rsidRPr="00051C5F" w14:paraId="7905FCC3" w14:textId="77777777" w:rsidTr="00E7191A">
        <w:trPr>
          <w:trHeight w:val="216"/>
        </w:trPr>
        <w:tc>
          <w:tcPr>
            <w:tcW w:w="630" w:type="dxa"/>
            <w:shd w:val="clear" w:color="auto" w:fill="auto"/>
            <w:noWrap/>
            <w:vAlign w:val="bottom"/>
          </w:tcPr>
          <w:p w14:paraId="69DF6846" w14:textId="77777777" w:rsidR="000C13A2" w:rsidRPr="00A41AFB" w:rsidRDefault="000C13A2" w:rsidP="00E7191A">
            <w:pPr>
              <w:jc w:val="right"/>
              <w:rPr>
                <w:color w:val="000000"/>
                <w:sz w:val="16"/>
                <w:szCs w:val="16"/>
              </w:rPr>
            </w:pPr>
          </w:p>
        </w:tc>
        <w:tc>
          <w:tcPr>
            <w:tcW w:w="1080" w:type="dxa"/>
            <w:shd w:val="clear" w:color="auto" w:fill="auto"/>
            <w:noWrap/>
            <w:vAlign w:val="bottom"/>
            <w:hideMark/>
          </w:tcPr>
          <w:p w14:paraId="4918E20D" w14:textId="77777777" w:rsidR="000C13A2" w:rsidRPr="00051C5F" w:rsidRDefault="000C13A2" w:rsidP="00E7191A">
            <w:pPr>
              <w:jc w:val="center"/>
              <w:rPr>
                <w:b/>
                <w:bCs/>
                <w:color w:val="000000"/>
                <w:sz w:val="16"/>
                <w:szCs w:val="16"/>
              </w:rPr>
            </w:pPr>
            <w:r w:rsidRPr="00051C5F">
              <w:rPr>
                <w:b/>
                <w:bCs/>
                <w:color w:val="000000"/>
                <w:sz w:val="16"/>
                <w:szCs w:val="16"/>
              </w:rPr>
              <w:t>US$</w:t>
            </w:r>
          </w:p>
        </w:tc>
        <w:tc>
          <w:tcPr>
            <w:tcW w:w="990" w:type="dxa"/>
          </w:tcPr>
          <w:p w14:paraId="5AA4DB52" w14:textId="77777777" w:rsidR="000C13A2" w:rsidRPr="00051C5F" w:rsidRDefault="000C13A2" w:rsidP="00E7191A">
            <w:pPr>
              <w:jc w:val="center"/>
              <w:rPr>
                <w:b/>
                <w:bCs/>
                <w:color w:val="000000"/>
                <w:sz w:val="16"/>
                <w:szCs w:val="16"/>
              </w:rPr>
            </w:pPr>
            <w:r w:rsidRPr="00051C5F">
              <w:rPr>
                <w:b/>
                <w:bCs/>
                <w:color w:val="000000"/>
                <w:sz w:val="16"/>
                <w:szCs w:val="16"/>
              </w:rPr>
              <w:t>US$</w:t>
            </w:r>
          </w:p>
        </w:tc>
        <w:tc>
          <w:tcPr>
            <w:tcW w:w="1080" w:type="dxa"/>
            <w:shd w:val="clear" w:color="auto" w:fill="auto"/>
            <w:noWrap/>
            <w:vAlign w:val="bottom"/>
            <w:hideMark/>
          </w:tcPr>
          <w:p w14:paraId="017EC763" w14:textId="77777777" w:rsidR="000C13A2" w:rsidRPr="00051C5F" w:rsidRDefault="000C13A2" w:rsidP="00E7191A">
            <w:pPr>
              <w:jc w:val="center"/>
              <w:rPr>
                <w:b/>
                <w:bCs/>
                <w:color w:val="000000"/>
                <w:sz w:val="16"/>
                <w:szCs w:val="16"/>
              </w:rPr>
            </w:pPr>
            <w:r w:rsidRPr="00051C5F">
              <w:rPr>
                <w:b/>
                <w:bCs/>
                <w:color w:val="000000"/>
                <w:sz w:val="16"/>
                <w:szCs w:val="16"/>
              </w:rPr>
              <w:t>US$</w:t>
            </w:r>
          </w:p>
        </w:tc>
        <w:tc>
          <w:tcPr>
            <w:tcW w:w="1260" w:type="dxa"/>
            <w:shd w:val="clear" w:color="auto" w:fill="auto"/>
            <w:noWrap/>
            <w:vAlign w:val="bottom"/>
            <w:hideMark/>
          </w:tcPr>
          <w:p w14:paraId="77B3D855" w14:textId="77777777" w:rsidR="000C13A2" w:rsidRPr="00051C5F" w:rsidRDefault="000C13A2" w:rsidP="00E7191A">
            <w:pPr>
              <w:jc w:val="center"/>
              <w:rPr>
                <w:b/>
                <w:bCs/>
                <w:color w:val="000000"/>
                <w:sz w:val="16"/>
                <w:szCs w:val="16"/>
              </w:rPr>
            </w:pPr>
            <w:r w:rsidRPr="00051C5F">
              <w:rPr>
                <w:b/>
                <w:bCs/>
                <w:color w:val="000000"/>
                <w:sz w:val="16"/>
                <w:szCs w:val="16"/>
              </w:rPr>
              <w:t>US$</w:t>
            </w:r>
          </w:p>
        </w:tc>
        <w:tc>
          <w:tcPr>
            <w:tcW w:w="1170" w:type="dxa"/>
            <w:shd w:val="clear" w:color="auto" w:fill="auto"/>
            <w:noWrap/>
            <w:vAlign w:val="bottom"/>
            <w:hideMark/>
          </w:tcPr>
          <w:p w14:paraId="497F3E00" w14:textId="77777777" w:rsidR="000C13A2" w:rsidRPr="00051C5F" w:rsidRDefault="000C13A2" w:rsidP="00E7191A">
            <w:pPr>
              <w:jc w:val="center"/>
              <w:rPr>
                <w:b/>
                <w:bCs/>
                <w:color w:val="000000"/>
                <w:sz w:val="16"/>
                <w:szCs w:val="16"/>
              </w:rPr>
            </w:pPr>
            <w:r w:rsidRPr="00051C5F">
              <w:rPr>
                <w:b/>
                <w:bCs/>
                <w:color w:val="000000"/>
                <w:sz w:val="16"/>
                <w:szCs w:val="16"/>
              </w:rPr>
              <w:t>US$</w:t>
            </w:r>
          </w:p>
        </w:tc>
        <w:tc>
          <w:tcPr>
            <w:tcW w:w="1350" w:type="dxa"/>
          </w:tcPr>
          <w:p w14:paraId="317A5473" w14:textId="77777777" w:rsidR="000C13A2" w:rsidRPr="00051C5F" w:rsidRDefault="000C13A2" w:rsidP="00E7191A">
            <w:pPr>
              <w:jc w:val="center"/>
              <w:rPr>
                <w:b/>
                <w:bCs/>
                <w:color w:val="000000"/>
                <w:sz w:val="16"/>
                <w:szCs w:val="16"/>
              </w:rPr>
            </w:pPr>
            <w:r w:rsidRPr="00051C5F">
              <w:rPr>
                <w:b/>
                <w:bCs/>
                <w:color w:val="000000"/>
                <w:sz w:val="16"/>
                <w:szCs w:val="16"/>
              </w:rPr>
              <w:t>US$</w:t>
            </w:r>
          </w:p>
        </w:tc>
        <w:tc>
          <w:tcPr>
            <w:tcW w:w="1530" w:type="dxa"/>
            <w:shd w:val="clear" w:color="auto" w:fill="auto"/>
            <w:noWrap/>
            <w:vAlign w:val="bottom"/>
            <w:hideMark/>
          </w:tcPr>
          <w:p w14:paraId="3D06A06F" w14:textId="77777777" w:rsidR="000C13A2" w:rsidRPr="00051C5F" w:rsidRDefault="000C13A2" w:rsidP="00E7191A">
            <w:pPr>
              <w:jc w:val="center"/>
              <w:rPr>
                <w:b/>
                <w:bCs/>
                <w:color w:val="000000"/>
                <w:sz w:val="16"/>
                <w:szCs w:val="16"/>
              </w:rPr>
            </w:pPr>
            <w:r w:rsidRPr="00051C5F">
              <w:rPr>
                <w:b/>
                <w:bCs/>
                <w:color w:val="000000"/>
                <w:sz w:val="16"/>
                <w:szCs w:val="16"/>
              </w:rPr>
              <w:t>US$</w:t>
            </w:r>
          </w:p>
        </w:tc>
        <w:tc>
          <w:tcPr>
            <w:tcW w:w="900" w:type="dxa"/>
            <w:shd w:val="clear" w:color="auto" w:fill="auto"/>
            <w:noWrap/>
            <w:vAlign w:val="bottom"/>
            <w:hideMark/>
          </w:tcPr>
          <w:p w14:paraId="4245A84D" w14:textId="77777777" w:rsidR="000C13A2" w:rsidRPr="00051C5F" w:rsidRDefault="000C13A2" w:rsidP="00E7191A">
            <w:pPr>
              <w:jc w:val="center"/>
              <w:rPr>
                <w:b/>
                <w:bCs/>
                <w:color w:val="000000"/>
                <w:sz w:val="16"/>
                <w:szCs w:val="16"/>
              </w:rPr>
            </w:pPr>
            <w:r w:rsidRPr="00051C5F">
              <w:rPr>
                <w:b/>
                <w:bCs/>
                <w:color w:val="000000"/>
                <w:sz w:val="16"/>
                <w:szCs w:val="16"/>
              </w:rPr>
              <w:t>US$</w:t>
            </w:r>
          </w:p>
        </w:tc>
        <w:tc>
          <w:tcPr>
            <w:tcW w:w="990" w:type="dxa"/>
            <w:shd w:val="clear" w:color="auto" w:fill="auto"/>
            <w:noWrap/>
            <w:vAlign w:val="bottom"/>
            <w:hideMark/>
          </w:tcPr>
          <w:p w14:paraId="055673FC" w14:textId="77777777" w:rsidR="000C13A2" w:rsidRPr="00051C5F" w:rsidRDefault="000C13A2" w:rsidP="00E7191A">
            <w:pPr>
              <w:jc w:val="center"/>
              <w:rPr>
                <w:b/>
                <w:bCs/>
                <w:color w:val="000000"/>
                <w:sz w:val="16"/>
                <w:szCs w:val="16"/>
              </w:rPr>
            </w:pPr>
            <w:r w:rsidRPr="00051C5F">
              <w:rPr>
                <w:b/>
                <w:bCs/>
                <w:color w:val="000000"/>
                <w:sz w:val="16"/>
                <w:szCs w:val="16"/>
              </w:rPr>
              <w:t>US$</w:t>
            </w:r>
          </w:p>
        </w:tc>
        <w:tc>
          <w:tcPr>
            <w:tcW w:w="1170" w:type="dxa"/>
            <w:shd w:val="clear" w:color="auto" w:fill="auto"/>
            <w:noWrap/>
            <w:vAlign w:val="bottom"/>
            <w:hideMark/>
          </w:tcPr>
          <w:p w14:paraId="60AC2E23" w14:textId="77777777" w:rsidR="000C13A2" w:rsidRPr="00051C5F" w:rsidRDefault="000C13A2" w:rsidP="00E7191A">
            <w:pPr>
              <w:jc w:val="center"/>
              <w:rPr>
                <w:b/>
                <w:bCs/>
                <w:color w:val="000000"/>
                <w:sz w:val="16"/>
                <w:szCs w:val="16"/>
              </w:rPr>
            </w:pPr>
            <w:r w:rsidRPr="00051C5F">
              <w:rPr>
                <w:b/>
                <w:bCs/>
                <w:color w:val="000000"/>
                <w:sz w:val="16"/>
                <w:szCs w:val="16"/>
              </w:rPr>
              <w:t>US$</w:t>
            </w:r>
          </w:p>
        </w:tc>
        <w:tc>
          <w:tcPr>
            <w:tcW w:w="1080" w:type="dxa"/>
            <w:shd w:val="clear" w:color="auto" w:fill="auto"/>
            <w:noWrap/>
            <w:vAlign w:val="bottom"/>
            <w:hideMark/>
          </w:tcPr>
          <w:p w14:paraId="4872D945" w14:textId="77777777" w:rsidR="000C13A2" w:rsidRPr="00051C5F" w:rsidRDefault="000C13A2" w:rsidP="00E7191A">
            <w:pPr>
              <w:jc w:val="center"/>
              <w:rPr>
                <w:b/>
                <w:bCs/>
                <w:color w:val="000000"/>
                <w:sz w:val="16"/>
                <w:szCs w:val="16"/>
              </w:rPr>
            </w:pPr>
            <w:r w:rsidRPr="00051C5F">
              <w:rPr>
                <w:b/>
                <w:bCs/>
                <w:color w:val="000000"/>
                <w:sz w:val="16"/>
                <w:szCs w:val="16"/>
              </w:rPr>
              <w:t>US$</w:t>
            </w:r>
          </w:p>
        </w:tc>
      </w:tr>
      <w:tr w:rsidR="000C13A2" w:rsidRPr="00051C5F" w14:paraId="3C14651A" w14:textId="77777777" w:rsidTr="00E7191A">
        <w:trPr>
          <w:trHeight w:val="216"/>
        </w:trPr>
        <w:tc>
          <w:tcPr>
            <w:tcW w:w="630" w:type="dxa"/>
            <w:shd w:val="clear" w:color="auto" w:fill="auto"/>
            <w:noWrap/>
            <w:vAlign w:val="bottom"/>
          </w:tcPr>
          <w:p w14:paraId="75BEB6BA" w14:textId="77777777" w:rsidR="000C13A2" w:rsidRPr="00A41AFB" w:rsidRDefault="000C13A2" w:rsidP="00E7191A">
            <w:pPr>
              <w:jc w:val="right"/>
              <w:rPr>
                <w:color w:val="000000"/>
                <w:sz w:val="16"/>
                <w:szCs w:val="16"/>
              </w:rPr>
            </w:pPr>
            <w:r w:rsidRPr="00087F9D">
              <w:rPr>
                <w:color w:val="000000"/>
                <w:sz w:val="16"/>
                <w:szCs w:val="16"/>
              </w:rPr>
              <w:t>2015</w:t>
            </w:r>
          </w:p>
        </w:tc>
        <w:tc>
          <w:tcPr>
            <w:tcW w:w="1080" w:type="dxa"/>
            <w:shd w:val="clear" w:color="auto" w:fill="auto"/>
            <w:noWrap/>
            <w:vAlign w:val="bottom"/>
          </w:tcPr>
          <w:p w14:paraId="2D805418" w14:textId="77777777" w:rsidR="000C13A2" w:rsidRPr="00E111D8" w:rsidRDefault="000C13A2" w:rsidP="00E7191A">
            <w:pPr>
              <w:jc w:val="center"/>
              <w:rPr>
                <w:color w:val="000000"/>
                <w:sz w:val="16"/>
                <w:szCs w:val="16"/>
              </w:rPr>
            </w:pPr>
            <w:r w:rsidRPr="00E111D8">
              <w:rPr>
                <w:color w:val="000000"/>
                <w:sz w:val="16"/>
                <w:szCs w:val="16"/>
              </w:rPr>
              <w:t>0</w:t>
            </w:r>
          </w:p>
        </w:tc>
        <w:tc>
          <w:tcPr>
            <w:tcW w:w="990" w:type="dxa"/>
            <w:vAlign w:val="bottom"/>
          </w:tcPr>
          <w:p w14:paraId="2F26D943" w14:textId="77777777" w:rsidR="000C13A2" w:rsidRPr="00E111D8" w:rsidRDefault="000C13A2" w:rsidP="00E7191A">
            <w:pPr>
              <w:jc w:val="center"/>
              <w:rPr>
                <w:color w:val="000000"/>
                <w:sz w:val="16"/>
                <w:szCs w:val="16"/>
              </w:rPr>
            </w:pPr>
            <w:r>
              <w:rPr>
                <w:color w:val="000000"/>
                <w:sz w:val="16"/>
                <w:szCs w:val="16"/>
              </w:rPr>
              <w:t>0</w:t>
            </w:r>
          </w:p>
        </w:tc>
        <w:tc>
          <w:tcPr>
            <w:tcW w:w="1080" w:type="dxa"/>
            <w:shd w:val="clear" w:color="auto" w:fill="auto"/>
            <w:noWrap/>
            <w:vAlign w:val="bottom"/>
          </w:tcPr>
          <w:p w14:paraId="0069B031" w14:textId="77777777" w:rsidR="000C13A2" w:rsidRPr="003302DD" w:rsidRDefault="000C13A2" w:rsidP="00E7191A">
            <w:pPr>
              <w:jc w:val="center"/>
              <w:rPr>
                <w:color w:val="000000"/>
                <w:sz w:val="16"/>
                <w:szCs w:val="16"/>
              </w:rPr>
            </w:pPr>
            <w:r w:rsidRPr="003302DD">
              <w:rPr>
                <w:color w:val="000000"/>
                <w:sz w:val="16"/>
                <w:szCs w:val="16"/>
              </w:rPr>
              <w:t>0</w:t>
            </w:r>
          </w:p>
        </w:tc>
        <w:tc>
          <w:tcPr>
            <w:tcW w:w="1260" w:type="dxa"/>
            <w:shd w:val="clear" w:color="auto" w:fill="auto"/>
            <w:noWrap/>
            <w:vAlign w:val="bottom"/>
          </w:tcPr>
          <w:p w14:paraId="7198FAE6" w14:textId="77777777" w:rsidR="000C13A2" w:rsidRPr="003302DD" w:rsidRDefault="000C13A2" w:rsidP="00E7191A">
            <w:pPr>
              <w:jc w:val="center"/>
              <w:rPr>
                <w:color w:val="000000"/>
                <w:sz w:val="16"/>
                <w:szCs w:val="16"/>
              </w:rPr>
            </w:pPr>
            <w:r w:rsidRPr="003302DD">
              <w:rPr>
                <w:color w:val="000000"/>
                <w:sz w:val="16"/>
                <w:szCs w:val="16"/>
              </w:rPr>
              <w:t>0</w:t>
            </w:r>
          </w:p>
        </w:tc>
        <w:tc>
          <w:tcPr>
            <w:tcW w:w="1170" w:type="dxa"/>
            <w:shd w:val="clear" w:color="auto" w:fill="auto"/>
            <w:noWrap/>
            <w:vAlign w:val="bottom"/>
          </w:tcPr>
          <w:p w14:paraId="14DE451E" w14:textId="77777777" w:rsidR="000C13A2" w:rsidRPr="00556348" w:rsidRDefault="000C13A2" w:rsidP="00E7191A">
            <w:pPr>
              <w:jc w:val="center"/>
              <w:rPr>
                <w:color w:val="000000"/>
                <w:sz w:val="16"/>
                <w:szCs w:val="16"/>
              </w:rPr>
            </w:pPr>
            <w:r w:rsidRPr="00556348">
              <w:rPr>
                <w:color w:val="000000"/>
                <w:sz w:val="16"/>
                <w:szCs w:val="16"/>
              </w:rPr>
              <w:t>30,163,680</w:t>
            </w:r>
          </w:p>
        </w:tc>
        <w:tc>
          <w:tcPr>
            <w:tcW w:w="1350" w:type="dxa"/>
            <w:vAlign w:val="bottom"/>
          </w:tcPr>
          <w:p w14:paraId="2E0E3FA1" w14:textId="77777777" w:rsidR="000C13A2" w:rsidRPr="00556348" w:rsidRDefault="000C13A2" w:rsidP="00E7191A">
            <w:pPr>
              <w:jc w:val="center"/>
              <w:rPr>
                <w:color w:val="000000"/>
                <w:sz w:val="16"/>
                <w:szCs w:val="16"/>
              </w:rPr>
            </w:pPr>
            <w:r w:rsidRPr="00556348">
              <w:rPr>
                <w:color w:val="000000"/>
                <w:sz w:val="16"/>
                <w:szCs w:val="16"/>
              </w:rPr>
              <w:t>12,754,879</w:t>
            </w:r>
          </w:p>
        </w:tc>
        <w:tc>
          <w:tcPr>
            <w:tcW w:w="1530" w:type="dxa"/>
            <w:shd w:val="clear" w:color="auto" w:fill="auto"/>
            <w:noWrap/>
            <w:vAlign w:val="bottom"/>
          </w:tcPr>
          <w:p w14:paraId="73ABD203" w14:textId="77777777" w:rsidR="000C13A2" w:rsidRPr="00DC1818" w:rsidRDefault="000C13A2" w:rsidP="00E7191A">
            <w:pPr>
              <w:jc w:val="center"/>
              <w:rPr>
                <w:color w:val="000000"/>
                <w:sz w:val="16"/>
                <w:szCs w:val="16"/>
              </w:rPr>
            </w:pPr>
            <w:r w:rsidRPr="00DC1818">
              <w:rPr>
                <w:color w:val="000000"/>
                <w:sz w:val="16"/>
                <w:szCs w:val="16"/>
              </w:rPr>
              <w:t>144,892,659</w:t>
            </w:r>
          </w:p>
        </w:tc>
        <w:tc>
          <w:tcPr>
            <w:tcW w:w="900" w:type="dxa"/>
            <w:shd w:val="clear" w:color="auto" w:fill="auto"/>
            <w:noWrap/>
            <w:vAlign w:val="bottom"/>
          </w:tcPr>
          <w:p w14:paraId="21A4A4B8" w14:textId="77777777" w:rsidR="000C13A2" w:rsidRPr="00DC1818" w:rsidRDefault="000C13A2" w:rsidP="00E7191A">
            <w:pPr>
              <w:jc w:val="center"/>
              <w:rPr>
                <w:color w:val="000000"/>
                <w:sz w:val="16"/>
                <w:szCs w:val="16"/>
              </w:rPr>
            </w:pPr>
            <w:r w:rsidRPr="00DC1818">
              <w:rPr>
                <w:color w:val="000000"/>
                <w:sz w:val="16"/>
                <w:szCs w:val="16"/>
              </w:rPr>
              <w:t>5,075,787</w:t>
            </w:r>
          </w:p>
        </w:tc>
        <w:tc>
          <w:tcPr>
            <w:tcW w:w="990" w:type="dxa"/>
            <w:shd w:val="clear" w:color="auto" w:fill="auto"/>
            <w:noWrap/>
            <w:vAlign w:val="bottom"/>
          </w:tcPr>
          <w:p w14:paraId="444FE269" w14:textId="77777777" w:rsidR="000C13A2" w:rsidRPr="00DC1818" w:rsidRDefault="000C13A2" w:rsidP="00E7191A">
            <w:pPr>
              <w:jc w:val="center"/>
              <w:rPr>
                <w:color w:val="000000"/>
                <w:sz w:val="16"/>
                <w:szCs w:val="16"/>
              </w:rPr>
            </w:pPr>
          </w:p>
        </w:tc>
        <w:tc>
          <w:tcPr>
            <w:tcW w:w="1170" w:type="dxa"/>
            <w:shd w:val="clear" w:color="auto" w:fill="auto"/>
            <w:noWrap/>
            <w:vAlign w:val="bottom"/>
          </w:tcPr>
          <w:p w14:paraId="47ADBF7E" w14:textId="77777777" w:rsidR="000C13A2" w:rsidRPr="00556348" w:rsidRDefault="000C13A2" w:rsidP="00E7191A">
            <w:pPr>
              <w:jc w:val="center"/>
              <w:rPr>
                <w:color w:val="000000"/>
                <w:sz w:val="16"/>
                <w:szCs w:val="16"/>
              </w:rPr>
            </w:pPr>
            <w:r w:rsidRPr="00556348">
              <w:rPr>
                <w:color w:val="000000"/>
                <w:sz w:val="16"/>
                <w:szCs w:val="16"/>
              </w:rPr>
              <w:t>192,887,006</w:t>
            </w:r>
          </w:p>
        </w:tc>
        <w:tc>
          <w:tcPr>
            <w:tcW w:w="1080" w:type="dxa"/>
            <w:shd w:val="clear" w:color="auto" w:fill="auto"/>
            <w:noWrap/>
            <w:vAlign w:val="bottom"/>
          </w:tcPr>
          <w:p w14:paraId="6F982D72" w14:textId="77777777" w:rsidR="000C13A2" w:rsidRPr="00556348" w:rsidRDefault="000C13A2" w:rsidP="00E7191A">
            <w:pPr>
              <w:jc w:val="center"/>
              <w:rPr>
                <w:color w:val="000000"/>
                <w:sz w:val="16"/>
                <w:szCs w:val="16"/>
              </w:rPr>
            </w:pPr>
            <w:r w:rsidRPr="00556348">
              <w:rPr>
                <w:color w:val="000000"/>
                <w:sz w:val="16"/>
                <w:szCs w:val="16"/>
              </w:rPr>
              <w:t>-192,887,006</w:t>
            </w:r>
          </w:p>
        </w:tc>
      </w:tr>
      <w:tr w:rsidR="000C13A2" w:rsidRPr="00051C5F" w14:paraId="25A00038" w14:textId="77777777" w:rsidTr="00E7191A">
        <w:trPr>
          <w:trHeight w:val="216"/>
        </w:trPr>
        <w:tc>
          <w:tcPr>
            <w:tcW w:w="630" w:type="dxa"/>
            <w:shd w:val="clear" w:color="auto" w:fill="auto"/>
            <w:noWrap/>
            <w:vAlign w:val="bottom"/>
          </w:tcPr>
          <w:p w14:paraId="7577657E" w14:textId="77777777" w:rsidR="000C13A2" w:rsidRPr="00A41AFB" w:rsidRDefault="000C13A2" w:rsidP="00E7191A">
            <w:pPr>
              <w:jc w:val="right"/>
              <w:rPr>
                <w:color w:val="000000"/>
                <w:sz w:val="16"/>
                <w:szCs w:val="16"/>
              </w:rPr>
            </w:pPr>
            <w:r w:rsidRPr="00087F9D">
              <w:rPr>
                <w:color w:val="000000"/>
                <w:sz w:val="16"/>
                <w:szCs w:val="16"/>
              </w:rPr>
              <w:t>2016</w:t>
            </w:r>
          </w:p>
        </w:tc>
        <w:tc>
          <w:tcPr>
            <w:tcW w:w="1080" w:type="dxa"/>
            <w:shd w:val="clear" w:color="auto" w:fill="auto"/>
            <w:noWrap/>
            <w:vAlign w:val="bottom"/>
          </w:tcPr>
          <w:p w14:paraId="3CB81368" w14:textId="77777777" w:rsidR="000C13A2" w:rsidRPr="00E111D8" w:rsidDel="00180E91" w:rsidRDefault="000C13A2" w:rsidP="00E7191A">
            <w:pPr>
              <w:jc w:val="center"/>
              <w:rPr>
                <w:color w:val="000000"/>
                <w:sz w:val="16"/>
                <w:szCs w:val="16"/>
              </w:rPr>
            </w:pPr>
            <w:r w:rsidRPr="00E111D8">
              <w:rPr>
                <w:color w:val="000000"/>
                <w:sz w:val="16"/>
                <w:szCs w:val="16"/>
              </w:rPr>
              <w:t>13,313,235</w:t>
            </w:r>
          </w:p>
        </w:tc>
        <w:tc>
          <w:tcPr>
            <w:tcW w:w="990" w:type="dxa"/>
            <w:vAlign w:val="bottom"/>
          </w:tcPr>
          <w:p w14:paraId="7CCD4EAD" w14:textId="77777777" w:rsidR="000C13A2" w:rsidRPr="00E111D8" w:rsidRDefault="000C13A2" w:rsidP="00E7191A">
            <w:pPr>
              <w:rPr>
                <w:color w:val="000000"/>
                <w:sz w:val="16"/>
                <w:szCs w:val="16"/>
              </w:rPr>
            </w:pPr>
            <w:r w:rsidRPr="00E111D8">
              <w:rPr>
                <w:color w:val="000000"/>
                <w:sz w:val="16"/>
                <w:szCs w:val="16"/>
              </w:rPr>
              <w:t xml:space="preserve"> 4,219,222 </w:t>
            </w:r>
          </w:p>
        </w:tc>
        <w:tc>
          <w:tcPr>
            <w:tcW w:w="1080" w:type="dxa"/>
            <w:shd w:val="clear" w:color="auto" w:fill="auto"/>
            <w:noWrap/>
            <w:vAlign w:val="bottom"/>
          </w:tcPr>
          <w:p w14:paraId="6B503124" w14:textId="77777777" w:rsidR="000C13A2" w:rsidRPr="003302DD" w:rsidRDefault="000C13A2" w:rsidP="00E7191A">
            <w:pPr>
              <w:jc w:val="right"/>
              <w:rPr>
                <w:color w:val="000000"/>
                <w:sz w:val="16"/>
                <w:szCs w:val="16"/>
              </w:rPr>
            </w:pPr>
            <w:r w:rsidRPr="003302DD">
              <w:rPr>
                <w:color w:val="000000"/>
                <w:sz w:val="16"/>
                <w:szCs w:val="16"/>
              </w:rPr>
              <w:t>12,309,516</w:t>
            </w:r>
          </w:p>
        </w:tc>
        <w:tc>
          <w:tcPr>
            <w:tcW w:w="1260" w:type="dxa"/>
            <w:shd w:val="clear" w:color="auto" w:fill="auto"/>
            <w:noWrap/>
            <w:vAlign w:val="bottom"/>
          </w:tcPr>
          <w:p w14:paraId="7E7A1A4D" w14:textId="77777777" w:rsidR="000C13A2" w:rsidRPr="003302DD" w:rsidDel="00180E91" w:rsidRDefault="000C13A2" w:rsidP="00E7191A">
            <w:pPr>
              <w:jc w:val="right"/>
              <w:rPr>
                <w:color w:val="000000"/>
                <w:sz w:val="16"/>
                <w:szCs w:val="16"/>
              </w:rPr>
            </w:pPr>
            <w:r w:rsidRPr="003302DD">
              <w:rPr>
                <w:color w:val="000000"/>
                <w:sz w:val="16"/>
                <w:szCs w:val="16"/>
              </w:rPr>
              <w:t>29,841,973</w:t>
            </w:r>
          </w:p>
        </w:tc>
        <w:tc>
          <w:tcPr>
            <w:tcW w:w="1170" w:type="dxa"/>
            <w:shd w:val="clear" w:color="auto" w:fill="auto"/>
            <w:noWrap/>
            <w:vAlign w:val="bottom"/>
          </w:tcPr>
          <w:p w14:paraId="2D4FEF4A" w14:textId="77777777" w:rsidR="000C13A2" w:rsidRPr="00556348" w:rsidDel="00180E91" w:rsidRDefault="000C13A2" w:rsidP="00E7191A">
            <w:pPr>
              <w:jc w:val="center"/>
              <w:rPr>
                <w:color w:val="000000"/>
                <w:sz w:val="16"/>
                <w:szCs w:val="16"/>
              </w:rPr>
            </w:pPr>
            <w:r w:rsidRPr="00556348">
              <w:rPr>
                <w:color w:val="000000"/>
                <w:sz w:val="16"/>
                <w:szCs w:val="16"/>
              </w:rPr>
              <w:t>30,898,309</w:t>
            </w:r>
          </w:p>
        </w:tc>
        <w:tc>
          <w:tcPr>
            <w:tcW w:w="1350" w:type="dxa"/>
            <w:vAlign w:val="bottom"/>
          </w:tcPr>
          <w:p w14:paraId="6E9BB256" w14:textId="77777777" w:rsidR="000C13A2" w:rsidRPr="00556348" w:rsidDel="00180E91" w:rsidRDefault="000C13A2" w:rsidP="00E7191A">
            <w:pPr>
              <w:jc w:val="center"/>
              <w:rPr>
                <w:color w:val="000000"/>
                <w:sz w:val="16"/>
                <w:szCs w:val="16"/>
              </w:rPr>
            </w:pPr>
            <w:r w:rsidRPr="00556348">
              <w:rPr>
                <w:color w:val="000000"/>
                <w:sz w:val="16"/>
                <w:szCs w:val="16"/>
              </w:rPr>
              <w:t>13,071,608</w:t>
            </w:r>
          </w:p>
        </w:tc>
        <w:tc>
          <w:tcPr>
            <w:tcW w:w="1530" w:type="dxa"/>
            <w:shd w:val="clear" w:color="auto" w:fill="auto"/>
            <w:noWrap/>
            <w:vAlign w:val="bottom"/>
          </w:tcPr>
          <w:p w14:paraId="66157FE1" w14:textId="77777777" w:rsidR="000C13A2" w:rsidRPr="00DC1818" w:rsidDel="00180E91" w:rsidRDefault="000C13A2" w:rsidP="00E7191A">
            <w:pPr>
              <w:jc w:val="center"/>
              <w:rPr>
                <w:color w:val="000000"/>
                <w:sz w:val="16"/>
                <w:szCs w:val="16"/>
              </w:rPr>
            </w:pPr>
            <w:r w:rsidRPr="00DC1818">
              <w:rPr>
                <w:color w:val="000000"/>
                <w:sz w:val="16"/>
                <w:szCs w:val="16"/>
              </w:rPr>
              <w:t>153,167,123</w:t>
            </w:r>
          </w:p>
        </w:tc>
        <w:tc>
          <w:tcPr>
            <w:tcW w:w="900" w:type="dxa"/>
            <w:shd w:val="clear" w:color="auto" w:fill="auto"/>
            <w:noWrap/>
            <w:vAlign w:val="bottom"/>
          </w:tcPr>
          <w:p w14:paraId="61D7D7A4" w14:textId="77777777" w:rsidR="000C13A2" w:rsidRPr="00DC1818" w:rsidDel="00180E91" w:rsidRDefault="000C13A2" w:rsidP="00E7191A">
            <w:pPr>
              <w:jc w:val="center"/>
              <w:rPr>
                <w:color w:val="000000"/>
                <w:sz w:val="16"/>
                <w:szCs w:val="16"/>
              </w:rPr>
            </w:pPr>
            <w:r w:rsidRPr="00DC1818">
              <w:rPr>
                <w:color w:val="000000"/>
                <w:sz w:val="16"/>
                <w:szCs w:val="16"/>
              </w:rPr>
              <w:t>5,327,557</w:t>
            </w:r>
          </w:p>
        </w:tc>
        <w:tc>
          <w:tcPr>
            <w:tcW w:w="990" w:type="dxa"/>
            <w:shd w:val="clear" w:color="auto" w:fill="auto"/>
            <w:noWrap/>
            <w:vAlign w:val="bottom"/>
          </w:tcPr>
          <w:p w14:paraId="3078A6EA" w14:textId="77777777" w:rsidR="000C13A2" w:rsidRPr="00DC1818" w:rsidRDefault="000C13A2" w:rsidP="00E7191A">
            <w:pPr>
              <w:jc w:val="center"/>
              <w:rPr>
                <w:color w:val="000000"/>
                <w:sz w:val="16"/>
                <w:szCs w:val="16"/>
              </w:rPr>
            </w:pPr>
          </w:p>
        </w:tc>
        <w:tc>
          <w:tcPr>
            <w:tcW w:w="1170" w:type="dxa"/>
            <w:shd w:val="clear" w:color="auto" w:fill="auto"/>
            <w:noWrap/>
            <w:vAlign w:val="bottom"/>
          </w:tcPr>
          <w:p w14:paraId="1FA82DE9" w14:textId="77777777" w:rsidR="000C13A2" w:rsidRPr="00556348" w:rsidDel="00180E91" w:rsidRDefault="000C13A2" w:rsidP="00E7191A">
            <w:pPr>
              <w:jc w:val="center"/>
              <w:rPr>
                <w:color w:val="000000"/>
                <w:sz w:val="16"/>
                <w:szCs w:val="16"/>
              </w:rPr>
            </w:pPr>
            <w:r w:rsidRPr="00556348">
              <w:rPr>
                <w:color w:val="000000"/>
                <w:sz w:val="16"/>
                <w:szCs w:val="16"/>
              </w:rPr>
              <w:t>202,464,598</w:t>
            </w:r>
          </w:p>
        </w:tc>
        <w:tc>
          <w:tcPr>
            <w:tcW w:w="1080" w:type="dxa"/>
            <w:shd w:val="clear" w:color="auto" w:fill="auto"/>
            <w:noWrap/>
            <w:vAlign w:val="bottom"/>
          </w:tcPr>
          <w:p w14:paraId="11F60163" w14:textId="77777777" w:rsidR="000C13A2" w:rsidRPr="00556348" w:rsidDel="00180E91" w:rsidRDefault="000C13A2" w:rsidP="00E7191A">
            <w:pPr>
              <w:jc w:val="center"/>
              <w:rPr>
                <w:color w:val="000000"/>
                <w:sz w:val="16"/>
                <w:szCs w:val="16"/>
              </w:rPr>
            </w:pPr>
            <w:r w:rsidRPr="00556348">
              <w:rPr>
                <w:color w:val="000000"/>
                <w:sz w:val="16"/>
                <w:szCs w:val="16"/>
              </w:rPr>
              <w:t>-172,622,625</w:t>
            </w:r>
          </w:p>
        </w:tc>
      </w:tr>
      <w:tr w:rsidR="000C13A2" w:rsidRPr="00051C5F" w14:paraId="2F41D3AB" w14:textId="77777777" w:rsidTr="00E7191A">
        <w:trPr>
          <w:trHeight w:val="216"/>
        </w:trPr>
        <w:tc>
          <w:tcPr>
            <w:tcW w:w="630" w:type="dxa"/>
            <w:shd w:val="clear" w:color="auto" w:fill="auto"/>
            <w:noWrap/>
            <w:vAlign w:val="bottom"/>
          </w:tcPr>
          <w:p w14:paraId="0635223D" w14:textId="77777777" w:rsidR="000C13A2" w:rsidRPr="00A41AFB" w:rsidRDefault="000C13A2" w:rsidP="00E7191A">
            <w:pPr>
              <w:jc w:val="right"/>
              <w:rPr>
                <w:color w:val="000000"/>
                <w:sz w:val="16"/>
                <w:szCs w:val="16"/>
              </w:rPr>
            </w:pPr>
            <w:r w:rsidRPr="00A41AFB">
              <w:rPr>
                <w:color w:val="000000"/>
                <w:sz w:val="16"/>
                <w:szCs w:val="16"/>
              </w:rPr>
              <w:t>2017</w:t>
            </w:r>
          </w:p>
        </w:tc>
        <w:tc>
          <w:tcPr>
            <w:tcW w:w="1080" w:type="dxa"/>
            <w:shd w:val="clear" w:color="auto" w:fill="auto"/>
            <w:noWrap/>
            <w:vAlign w:val="bottom"/>
          </w:tcPr>
          <w:p w14:paraId="3AD72F6F" w14:textId="77777777" w:rsidR="000C13A2" w:rsidRPr="00E111D8" w:rsidRDefault="000C13A2" w:rsidP="00E7191A">
            <w:pPr>
              <w:jc w:val="center"/>
              <w:rPr>
                <w:color w:val="000000"/>
                <w:sz w:val="16"/>
                <w:szCs w:val="16"/>
              </w:rPr>
            </w:pPr>
            <w:r w:rsidRPr="00E111D8">
              <w:rPr>
                <w:color w:val="000000"/>
                <w:sz w:val="16"/>
                <w:szCs w:val="16"/>
              </w:rPr>
              <w:t>26,953,511</w:t>
            </w:r>
          </w:p>
        </w:tc>
        <w:tc>
          <w:tcPr>
            <w:tcW w:w="990" w:type="dxa"/>
            <w:vAlign w:val="bottom"/>
          </w:tcPr>
          <w:p w14:paraId="6C438E69" w14:textId="77777777" w:rsidR="000C13A2" w:rsidRPr="00E111D8" w:rsidDel="00180E91" w:rsidRDefault="000C13A2" w:rsidP="00E7191A">
            <w:pPr>
              <w:jc w:val="right"/>
              <w:rPr>
                <w:color w:val="000000"/>
                <w:sz w:val="16"/>
                <w:szCs w:val="16"/>
              </w:rPr>
            </w:pPr>
            <w:r w:rsidRPr="00E111D8">
              <w:rPr>
                <w:color w:val="000000"/>
                <w:sz w:val="16"/>
                <w:szCs w:val="16"/>
              </w:rPr>
              <w:t xml:space="preserve"> 8,745,188 </w:t>
            </w:r>
          </w:p>
        </w:tc>
        <w:tc>
          <w:tcPr>
            <w:tcW w:w="1080" w:type="dxa"/>
            <w:shd w:val="clear" w:color="auto" w:fill="auto"/>
            <w:noWrap/>
            <w:vAlign w:val="bottom"/>
          </w:tcPr>
          <w:p w14:paraId="76BB5138" w14:textId="77777777" w:rsidR="000C13A2" w:rsidRPr="003302DD" w:rsidRDefault="000C13A2" w:rsidP="00E7191A">
            <w:pPr>
              <w:jc w:val="right"/>
              <w:rPr>
                <w:color w:val="000000"/>
                <w:sz w:val="16"/>
                <w:szCs w:val="16"/>
              </w:rPr>
            </w:pPr>
            <w:r w:rsidRPr="003302DD">
              <w:rPr>
                <w:color w:val="000000"/>
                <w:sz w:val="16"/>
                <w:szCs w:val="16"/>
              </w:rPr>
              <w:t>25,321,998</w:t>
            </w:r>
          </w:p>
        </w:tc>
        <w:tc>
          <w:tcPr>
            <w:tcW w:w="1260" w:type="dxa"/>
            <w:shd w:val="clear" w:color="auto" w:fill="auto"/>
            <w:noWrap/>
            <w:vAlign w:val="bottom"/>
          </w:tcPr>
          <w:p w14:paraId="0B27D3F3" w14:textId="77777777" w:rsidR="000C13A2" w:rsidRPr="003302DD" w:rsidRDefault="000C13A2" w:rsidP="00E7191A">
            <w:pPr>
              <w:jc w:val="right"/>
              <w:rPr>
                <w:color w:val="000000"/>
                <w:sz w:val="16"/>
                <w:szCs w:val="16"/>
              </w:rPr>
            </w:pPr>
            <w:r w:rsidRPr="003302DD">
              <w:rPr>
                <w:color w:val="000000"/>
                <w:sz w:val="16"/>
                <w:szCs w:val="16"/>
              </w:rPr>
              <w:t>61,020,697</w:t>
            </w:r>
          </w:p>
        </w:tc>
        <w:tc>
          <w:tcPr>
            <w:tcW w:w="1170" w:type="dxa"/>
            <w:shd w:val="clear" w:color="auto" w:fill="auto"/>
            <w:noWrap/>
            <w:vAlign w:val="bottom"/>
          </w:tcPr>
          <w:p w14:paraId="11FAB579" w14:textId="77777777" w:rsidR="000C13A2" w:rsidRPr="00556348" w:rsidRDefault="000C13A2" w:rsidP="00E7191A">
            <w:pPr>
              <w:jc w:val="center"/>
              <w:rPr>
                <w:color w:val="000000"/>
                <w:sz w:val="16"/>
                <w:szCs w:val="16"/>
              </w:rPr>
            </w:pPr>
            <w:r w:rsidRPr="00556348">
              <w:rPr>
                <w:color w:val="000000"/>
                <w:sz w:val="16"/>
                <w:szCs w:val="16"/>
              </w:rPr>
              <w:t>31,650,844</w:t>
            </w:r>
          </w:p>
        </w:tc>
        <w:tc>
          <w:tcPr>
            <w:tcW w:w="1350" w:type="dxa"/>
            <w:vAlign w:val="bottom"/>
          </w:tcPr>
          <w:p w14:paraId="5A108C2B" w14:textId="77777777" w:rsidR="000C13A2" w:rsidRPr="00556348" w:rsidRDefault="000C13A2" w:rsidP="00E7191A">
            <w:pPr>
              <w:jc w:val="center"/>
              <w:rPr>
                <w:color w:val="000000"/>
                <w:sz w:val="16"/>
                <w:szCs w:val="16"/>
              </w:rPr>
            </w:pPr>
            <w:r w:rsidRPr="00556348">
              <w:rPr>
                <w:color w:val="000000"/>
                <w:sz w:val="16"/>
                <w:szCs w:val="16"/>
              </w:rPr>
              <w:t>13,396,202</w:t>
            </w:r>
          </w:p>
        </w:tc>
        <w:tc>
          <w:tcPr>
            <w:tcW w:w="1530" w:type="dxa"/>
            <w:shd w:val="clear" w:color="auto" w:fill="auto"/>
            <w:noWrap/>
            <w:vAlign w:val="bottom"/>
          </w:tcPr>
          <w:p w14:paraId="47DE23B7" w14:textId="77777777" w:rsidR="000C13A2" w:rsidRPr="00DC1818" w:rsidRDefault="000C13A2" w:rsidP="00E7191A">
            <w:pPr>
              <w:jc w:val="center"/>
              <w:rPr>
                <w:color w:val="000000"/>
                <w:sz w:val="16"/>
                <w:szCs w:val="16"/>
              </w:rPr>
            </w:pPr>
            <w:r w:rsidRPr="00DC1818">
              <w:rPr>
                <w:color w:val="000000"/>
                <w:sz w:val="16"/>
                <w:szCs w:val="16"/>
              </w:rPr>
              <w:t>161,914,122</w:t>
            </w:r>
          </w:p>
        </w:tc>
        <w:tc>
          <w:tcPr>
            <w:tcW w:w="900" w:type="dxa"/>
            <w:shd w:val="clear" w:color="auto" w:fill="auto"/>
            <w:noWrap/>
            <w:vAlign w:val="bottom"/>
          </w:tcPr>
          <w:p w14:paraId="300CF202" w14:textId="77777777" w:rsidR="000C13A2" w:rsidRPr="00DC1818" w:rsidRDefault="000C13A2" w:rsidP="00E7191A">
            <w:pPr>
              <w:jc w:val="center"/>
              <w:rPr>
                <w:color w:val="000000"/>
                <w:sz w:val="16"/>
                <w:szCs w:val="16"/>
              </w:rPr>
            </w:pPr>
            <w:r w:rsidRPr="00DC1818">
              <w:rPr>
                <w:color w:val="000000"/>
                <w:sz w:val="16"/>
                <w:szCs w:val="16"/>
              </w:rPr>
              <w:t>5,592,768</w:t>
            </w:r>
          </w:p>
        </w:tc>
        <w:tc>
          <w:tcPr>
            <w:tcW w:w="990" w:type="dxa"/>
            <w:shd w:val="clear" w:color="auto" w:fill="auto"/>
            <w:noWrap/>
            <w:vAlign w:val="bottom"/>
          </w:tcPr>
          <w:p w14:paraId="7BACF7FC" w14:textId="77777777" w:rsidR="000C13A2" w:rsidRPr="00DC1818" w:rsidRDefault="000C13A2" w:rsidP="00E7191A">
            <w:pPr>
              <w:jc w:val="center"/>
              <w:rPr>
                <w:color w:val="000000"/>
                <w:sz w:val="16"/>
                <w:szCs w:val="16"/>
              </w:rPr>
            </w:pPr>
          </w:p>
        </w:tc>
        <w:tc>
          <w:tcPr>
            <w:tcW w:w="1170" w:type="dxa"/>
            <w:shd w:val="clear" w:color="auto" w:fill="auto"/>
            <w:noWrap/>
            <w:vAlign w:val="bottom"/>
          </w:tcPr>
          <w:p w14:paraId="35B286C4" w14:textId="77777777" w:rsidR="000C13A2" w:rsidRPr="00556348" w:rsidRDefault="000C13A2" w:rsidP="00E7191A">
            <w:pPr>
              <w:jc w:val="center"/>
              <w:rPr>
                <w:color w:val="000000"/>
                <w:sz w:val="16"/>
                <w:szCs w:val="16"/>
              </w:rPr>
            </w:pPr>
            <w:r w:rsidRPr="00556348">
              <w:rPr>
                <w:color w:val="000000"/>
                <w:sz w:val="16"/>
                <w:szCs w:val="16"/>
              </w:rPr>
              <w:t>212,553,937</w:t>
            </w:r>
          </w:p>
        </w:tc>
        <w:tc>
          <w:tcPr>
            <w:tcW w:w="1080" w:type="dxa"/>
            <w:shd w:val="clear" w:color="auto" w:fill="auto"/>
            <w:noWrap/>
            <w:vAlign w:val="bottom"/>
          </w:tcPr>
          <w:p w14:paraId="1CE8EFBC" w14:textId="77777777" w:rsidR="000C13A2" w:rsidRPr="00556348" w:rsidRDefault="000C13A2" w:rsidP="00E7191A">
            <w:pPr>
              <w:jc w:val="center"/>
              <w:rPr>
                <w:color w:val="000000"/>
                <w:sz w:val="16"/>
                <w:szCs w:val="16"/>
              </w:rPr>
            </w:pPr>
            <w:r w:rsidRPr="00556348">
              <w:rPr>
                <w:color w:val="000000"/>
                <w:sz w:val="16"/>
                <w:szCs w:val="16"/>
              </w:rPr>
              <w:t>-151,533,240</w:t>
            </w:r>
          </w:p>
        </w:tc>
      </w:tr>
      <w:tr w:rsidR="000C13A2" w:rsidRPr="00051C5F" w14:paraId="20A6AECC" w14:textId="77777777" w:rsidTr="00E7191A">
        <w:trPr>
          <w:trHeight w:val="216"/>
        </w:trPr>
        <w:tc>
          <w:tcPr>
            <w:tcW w:w="630" w:type="dxa"/>
            <w:shd w:val="clear" w:color="auto" w:fill="auto"/>
            <w:noWrap/>
            <w:vAlign w:val="bottom"/>
          </w:tcPr>
          <w:p w14:paraId="0B620ED5" w14:textId="77777777" w:rsidR="000C13A2" w:rsidRPr="00A41AFB" w:rsidRDefault="000C13A2" w:rsidP="00E7191A">
            <w:pPr>
              <w:jc w:val="right"/>
              <w:rPr>
                <w:color w:val="000000"/>
                <w:sz w:val="16"/>
                <w:szCs w:val="16"/>
              </w:rPr>
            </w:pPr>
            <w:r w:rsidRPr="00A41AFB">
              <w:rPr>
                <w:color w:val="000000"/>
                <w:sz w:val="16"/>
                <w:szCs w:val="16"/>
              </w:rPr>
              <w:t>2018</w:t>
            </w:r>
          </w:p>
        </w:tc>
        <w:tc>
          <w:tcPr>
            <w:tcW w:w="1080" w:type="dxa"/>
            <w:shd w:val="clear" w:color="auto" w:fill="auto"/>
            <w:noWrap/>
            <w:vAlign w:val="bottom"/>
          </w:tcPr>
          <w:p w14:paraId="4C689A3D" w14:textId="77777777" w:rsidR="000C13A2" w:rsidRPr="00E111D8" w:rsidRDefault="000C13A2" w:rsidP="00E7191A">
            <w:pPr>
              <w:jc w:val="center"/>
              <w:rPr>
                <w:color w:val="000000"/>
                <w:sz w:val="16"/>
                <w:szCs w:val="16"/>
              </w:rPr>
            </w:pPr>
            <w:r w:rsidRPr="00E111D8">
              <w:rPr>
                <w:color w:val="000000"/>
                <w:sz w:val="16"/>
                <w:szCs w:val="16"/>
              </w:rPr>
              <w:t>40,928,864</w:t>
            </w:r>
          </w:p>
        </w:tc>
        <w:tc>
          <w:tcPr>
            <w:tcW w:w="990" w:type="dxa"/>
            <w:vAlign w:val="bottom"/>
          </w:tcPr>
          <w:p w14:paraId="63F1E163" w14:textId="77777777" w:rsidR="000C13A2" w:rsidRPr="00E111D8" w:rsidDel="00180E91" w:rsidRDefault="000C13A2" w:rsidP="00E7191A">
            <w:pPr>
              <w:jc w:val="right"/>
              <w:rPr>
                <w:color w:val="000000"/>
                <w:sz w:val="16"/>
                <w:szCs w:val="16"/>
              </w:rPr>
            </w:pPr>
            <w:r w:rsidRPr="00E111D8">
              <w:rPr>
                <w:color w:val="000000"/>
                <w:sz w:val="16"/>
                <w:szCs w:val="16"/>
              </w:rPr>
              <w:t xml:space="preserve"> 13,600,200 </w:t>
            </w:r>
          </w:p>
        </w:tc>
        <w:tc>
          <w:tcPr>
            <w:tcW w:w="1080" w:type="dxa"/>
            <w:shd w:val="clear" w:color="auto" w:fill="auto"/>
            <w:noWrap/>
            <w:vAlign w:val="bottom"/>
          </w:tcPr>
          <w:p w14:paraId="51607AE4" w14:textId="77777777" w:rsidR="000C13A2" w:rsidRPr="003302DD" w:rsidRDefault="000C13A2" w:rsidP="00E7191A">
            <w:pPr>
              <w:jc w:val="right"/>
              <w:rPr>
                <w:color w:val="000000"/>
                <w:sz w:val="16"/>
                <w:szCs w:val="16"/>
              </w:rPr>
            </w:pPr>
            <w:r w:rsidRPr="003302DD">
              <w:rPr>
                <w:color w:val="000000"/>
                <w:sz w:val="16"/>
                <w:szCs w:val="16"/>
              </w:rPr>
              <w:t>39,077,592</w:t>
            </w:r>
          </w:p>
        </w:tc>
        <w:tc>
          <w:tcPr>
            <w:tcW w:w="1260" w:type="dxa"/>
            <w:shd w:val="clear" w:color="auto" w:fill="auto"/>
            <w:noWrap/>
            <w:vAlign w:val="bottom"/>
          </w:tcPr>
          <w:p w14:paraId="7D575431" w14:textId="77777777" w:rsidR="000C13A2" w:rsidRPr="003302DD" w:rsidRDefault="000C13A2" w:rsidP="00E7191A">
            <w:pPr>
              <w:jc w:val="right"/>
              <w:rPr>
                <w:color w:val="000000"/>
                <w:sz w:val="16"/>
                <w:szCs w:val="16"/>
              </w:rPr>
            </w:pPr>
            <w:r w:rsidRPr="003302DD">
              <w:rPr>
                <w:color w:val="000000"/>
                <w:sz w:val="16"/>
                <w:szCs w:val="16"/>
              </w:rPr>
              <w:t>93,606,656</w:t>
            </w:r>
          </w:p>
        </w:tc>
        <w:tc>
          <w:tcPr>
            <w:tcW w:w="1170" w:type="dxa"/>
            <w:shd w:val="clear" w:color="auto" w:fill="auto"/>
            <w:noWrap/>
            <w:vAlign w:val="bottom"/>
          </w:tcPr>
          <w:p w14:paraId="1A45D410" w14:textId="77777777" w:rsidR="000C13A2" w:rsidRPr="00556348" w:rsidRDefault="000C13A2" w:rsidP="00E7191A">
            <w:pPr>
              <w:jc w:val="center"/>
              <w:rPr>
                <w:color w:val="000000"/>
                <w:sz w:val="16"/>
                <w:szCs w:val="16"/>
              </w:rPr>
            </w:pPr>
            <w:r w:rsidRPr="00556348">
              <w:rPr>
                <w:color w:val="000000"/>
                <w:sz w:val="16"/>
                <w:szCs w:val="16"/>
              </w:rPr>
              <w:t>32,421,724</w:t>
            </w:r>
          </w:p>
        </w:tc>
        <w:tc>
          <w:tcPr>
            <w:tcW w:w="1350" w:type="dxa"/>
            <w:vAlign w:val="bottom"/>
          </w:tcPr>
          <w:p w14:paraId="03E531D3" w14:textId="77777777" w:rsidR="000C13A2" w:rsidRPr="00556348" w:rsidRDefault="000C13A2" w:rsidP="00E7191A">
            <w:pPr>
              <w:jc w:val="center"/>
              <w:rPr>
                <w:color w:val="000000"/>
                <w:sz w:val="16"/>
                <w:szCs w:val="16"/>
              </w:rPr>
            </w:pPr>
            <w:r w:rsidRPr="00556348">
              <w:rPr>
                <w:color w:val="000000"/>
                <w:sz w:val="16"/>
                <w:szCs w:val="16"/>
              </w:rPr>
              <w:t>13,728,857</w:t>
            </w:r>
          </w:p>
        </w:tc>
        <w:tc>
          <w:tcPr>
            <w:tcW w:w="1530" w:type="dxa"/>
            <w:shd w:val="clear" w:color="auto" w:fill="auto"/>
            <w:noWrap/>
            <w:vAlign w:val="bottom"/>
          </w:tcPr>
          <w:p w14:paraId="0AB50E1F" w14:textId="77777777" w:rsidR="000C13A2" w:rsidRPr="00DC1818" w:rsidRDefault="000C13A2" w:rsidP="00E7191A">
            <w:pPr>
              <w:jc w:val="center"/>
              <w:rPr>
                <w:color w:val="000000"/>
                <w:sz w:val="16"/>
                <w:szCs w:val="16"/>
              </w:rPr>
            </w:pPr>
            <w:r w:rsidRPr="00DC1818">
              <w:rPr>
                <w:color w:val="000000"/>
                <w:sz w:val="16"/>
                <w:szCs w:val="16"/>
              </w:rPr>
              <w:t>171,160,640</w:t>
            </w:r>
          </w:p>
        </w:tc>
        <w:tc>
          <w:tcPr>
            <w:tcW w:w="900" w:type="dxa"/>
            <w:shd w:val="clear" w:color="auto" w:fill="auto"/>
            <w:noWrap/>
            <w:vAlign w:val="bottom"/>
          </w:tcPr>
          <w:p w14:paraId="5EEB8404" w14:textId="77777777" w:rsidR="000C13A2" w:rsidRPr="00DC1818" w:rsidRDefault="000C13A2" w:rsidP="00E7191A">
            <w:pPr>
              <w:jc w:val="center"/>
              <w:rPr>
                <w:color w:val="000000"/>
                <w:sz w:val="16"/>
                <w:szCs w:val="16"/>
              </w:rPr>
            </w:pPr>
            <w:r w:rsidRPr="00DC1818">
              <w:rPr>
                <w:color w:val="000000"/>
                <w:sz w:val="16"/>
                <w:szCs w:val="16"/>
              </w:rPr>
              <w:t>5,872,164</w:t>
            </w:r>
          </w:p>
        </w:tc>
        <w:tc>
          <w:tcPr>
            <w:tcW w:w="990" w:type="dxa"/>
            <w:shd w:val="clear" w:color="auto" w:fill="auto"/>
            <w:noWrap/>
            <w:vAlign w:val="bottom"/>
          </w:tcPr>
          <w:p w14:paraId="0C34759B" w14:textId="77777777" w:rsidR="000C13A2" w:rsidRPr="00DC1818" w:rsidRDefault="000C13A2" w:rsidP="00E7191A">
            <w:pPr>
              <w:jc w:val="center"/>
              <w:rPr>
                <w:color w:val="000000"/>
                <w:sz w:val="16"/>
                <w:szCs w:val="16"/>
              </w:rPr>
            </w:pPr>
            <w:r w:rsidRPr="00DC1818">
              <w:rPr>
                <w:color w:val="000000"/>
                <w:sz w:val="16"/>
                <w:szCs w:val="16"/>
              </w:rPr>
              <w:t>3,000,000</w:t>
            </w:r>
          </w:p>
        </w:tc>
        <w:tc>
          <w:tcPr>
            <w:tcW w:w="1170" w:type="dxa"/>
            <w:shd w:val="clear" w:color="auto" w:fill="auto"/>
            <w:noWrap/>
            <w:vAlign w:val="bottom"/>
          </w:tcPr>
          <w:p w14:paraId="53908137" w14:textId="77777777" w:rsidR="000C13A2" w:rsidRPr="00556348" w:rsidRDefault="000C13A2" w:rsidP="00E7191A">
            <w:pPr>
              <w:jc w:val="center"/>
              <w:rPr>
                <w:color w:val="000000"/>
                <w:sz w:val="16"/>
                <w:szCs w:val="16"/>
              </w:rPr>
            </w:pPr>
            <w:r w:rsidRPr="00556348">
              <w:rPr>
                <w:color w:val="000000"/>
                <w:sz w:val="16"/>
                <w:szCs w:val="16"/>
              </w:rPr>
              <w:t>226,183,385</w:t>
            </w:r>
          </w:p>
        </w:tc>
        <w:tc>
          <w:tcPr>
            <w:tcW w:w="1080" w:type="dxa"/>
            <w:shd w:val="clear" w:color="auto" w:fill="auto"/>
            <w:noWrap/>
            <w:vAlign w:val="bottom"/>
          </w:tcPr>
          <w:p w14:paraId="69BA06E0" w14:textId="77777777" w:rsidR="000C13A2" w:rsidRPr="00556348" w:rsidRDefault="000C13A2" w:rsidP="00E7191A">
            <w:pPr>
              <w:jc w:val="center"/>
              <w:rPr>
                <w:color w:val="000000"/>
                <w:sz w:val="16"/>
                <w:szCs w:val="16"/>
              </w:rPr>
            </w:pPr>
            <w:r w:rsidRPr="00556348">
              <w:rPr>
                <w:color w:val="000000"/>
                <w:sz w:val="16"/>
                <w:szCs w:val="16"/>
              </w:rPr>
              <w:t>-132,576,729</w:t>
            </w:r>
          </w:p>
        </w:tc>
      </w:tr>
      <w:tr w:rsidR="000C13A2" w:rsidRPr="00051C5F" w14:paraId="048D4F7B" w14:textId="77777777" w:rsidTr="00E7191A">
        <w:trPr>
          <w:trHeight w:val="216"/>
        </w:trPr>
        <w:tc>
          <w:tcPr>
            <w:tcW w:w="630" w:type="dxa"/>
            <w:shd w:val="clear" w:color="auto" w:fill="auto"/>
            <w:noWrap/>
            <w:vAlign w:val="bottom"/>
          </w:tcPr>
          <w:p w14:paraId="358C7F68" w14:textId="77777777" w:rsidR="000C13A2" w:rsidRPr="00A41AFB" w:rsidRDefault="000C13A2" w:rsidP="00E7191A">
            <w:pPr>
              <w:jc w:val="right"/>
              <w:rPr>
                <w:color w:val="000000"/>
                <w:sz w:val="16"/>
                <w:szCs w:val="16"/>
              </w:rPr>
            </w:pPr>
            <w:r w:rsidRPr="00A41AFB">
              <w:rPr>
                <w:color w:val="000000"/>
                <w:sz w:val="16"/>
                <w:szCs w:val="16"/>
              </w:rPr>
              <w:t>2019</w:t>
            </w:r>
          </w:p>
        </w:tc>
        <w:tc>
          <w:tcPr>
            <w:tcW w:w="1080" w:type="dxa"/>
            <w:shd w:val="clear" w:color="auto" w:fill="auto"/>
            <w:noWrap/>
            <w:vAlign w:val="bottom"/>
          </w:tcPr>
          <w:p w14:paraId="7D8975F9" w14:textId="77777777" w:rsidR="000C13A2" w:rsidRPr="00E111D8" w:rsidRDefault="000C13A2" w:rsidP="00E7191A">
            <w:pPr>
              <w:jc w:val="center"/>
              <w:rPr>
                <w:color w:val="000000"/>
                <w:sz w:val="16"/>
                <w:szCs w:val="16"/>
              </w:rPr>
            </w:pPr>
            <w:r w:rsidRPr="00E111D8">
              <w:rPr>
                <w:color w:val="000000"/>
                <w:sz w:val="16"/>
                <w:szCs w:val="16"/>
              </w:rPr>
              <w:t>55,247,532</w:t>
            </w:r>
          </w:p>
        </w:tc>
        <w:tc>
          <w:tcPr>
            <w:tcW w:w="990" w:type="dxa"/>
            <w:vAlign w:val="bottom"/>
          </w:tcPr>
          <w:p w14:paraId="1D7FDB1A" w14:textId="77777777" w:rsidR="000C13A2" w:rsidRPr="00E111D8" w:rsidDel="00180E91" w:rsidRDefault="000C13A2" w:rsidP="00E7191A">
            <w:pPr>
              <w:jc w:val="right"/>
              <w:rPr>
                <w:color w:val="000000"/>
                <w:sz w:val="16"/>
                <w:szCs w:val="16"/>
              </w:rPr>
            </w:pPr>
            <w:r w:rsidRPr="00E111D8">
              <w:rPr>
                <w:color w:val="000000"/>
                <w:sz w:val="16"/>
                <w:szCs w:val="16"/>
              </w:rPr>
              <w:t xml:space="preserve"> 18,808,179 </w:t>
            </w:r>
          </w:p>
        </w:tc>
        <w:tc>
          <w:tcPr>
            <w:tcW w:w="1080" w:type="dxa"/>
            <w:shd w:val="clear" w:color="auto" w:fill="auto"/>
            <w:noWrap/>
            <w:vAlign w:val="bottom"/>
          </w:tcPr>
          <w:p w14:paraId="4D0541D9" w14:textId="77777777" w:rsidR="000C13A2" w:rsidRPr="003302DD" w:rsidRDefault="000C13A2" w:rsidP="00E7191A">
            <w:pPr>
              <w:jc w:val="right"/>
              <w:rPr>
                <w:color w:val="000000"/>
                <w:sz w:val="16"/>
                <w:szCs w:val="16"/>
              </w:rPr>
            </w:pPr>
            <w:r w:rsidRPr="003302DD">
              <w:rPr>
                <w:color w:val="000000"/>
                <w:sz w:val="16"/>
                <w:szCs w:val="16"/>
              </w:rPr>
              <w:t>53,618,733</w:t>
            </w:r>
          </w:p>
        </w:tc>
        <w:tc>
          <w:tcPr>
            <w:tcW w:w="1260" w:type="dxa"/>
            <w:shd w:val="clear" w:color="auto" w:fill="auto"/>
            <w:noWrap/>
            <w:vAlign w:val="bottom"/>
          </w:tcPr>
          <w:p w14:paraId="5DBBEDA8" w14:textId="77777777" w:rsidR="000C13A2" w:rsidRPr="003302DD" w:rsidRDefault="000C13A2" w:rsidP="00E7191A">
            <w:pPr>
              <w:jc w:val="right"/>
              <w:rPr>
                <w:color w:val="000000"/>
                <w:sz w:val="16"/>
                <w:szCs w:val="16"/>
              </w:rPr>
            </w:pPr>
            <w:r w:rsidRPr="003302DD">
              <w:rPr>
                <w:color w:val="000000"/>
                <w:sz w:val="16"/>
                <w:szCs w:val="16"/>
              </w:rPr>
              <w:t>127,674,444</w:t>
            </w:r>
          </w:p>
        </w:tc>
        <w:tc>
          <w:tcPr>
            <w:tcW w:w="1170" w:type="dxa"/>
            <w:shd w:val="clear" w:color="auto" w:fill="auto"/>
            <w:noWrap/>
            <w:vAlign w:val="bottom"/>
          </w:tcPr>
          <w:p w14:paraId="0D993F58" w14:textId="77777777" w:rsidR="000C13A2" w:rsidRPr="00556348" w:rsidRDefault="000C13A2" w:rsidP="00E7191A">
            <w:pPr>
              <w:jc w:val="center"/>
              <w:rPr>
                <w:color w:val="000000"/>
                <w:sz w:val="16"/>
                <w:szCs w:val="16"/>
              </w:rPr>
            </w:pPr>
            <w:r w:rsidRPr="00556348">
              <w:rPr>
                <w:color w:val="000000"/>
                <w:sz w:val="16"/>
                <w:szCs w:val="16"/>
              </w:rPr>
              <w:t>33,211,396</w:t>
            </w:r>
          </w:p>
        </w:tc>
        <w:tc>
          <w:tcPr>
            <w:tcW w:w="1350" w:type="dxa"/>
            <w:vAlign w:val="bottom"/>
          </w:tcPr>
          <w:p w14:paraId="4B1FC95E" w14:textId="77777777" w:rsidR="000C13A2" w:rsidRPr="00556348" w:rsidRDefault="000C13A2" w:rsidP="00E7191A">
            <w:pPr>
              <w:jc w:val="center"/>
              <w:rPr>
                <w:color w:val="000000"/>
                <w:sz w:val="16"/>
                <w:szCs w:val="16"/>
              </w:rPr>
            </w:pPr>
            <w:r w:rsidRPr="00556348">
              <w:rPr>
                <w:color w:val="000000"/>
                <w:sz w:val="16"/>
                <w:szCs w:val="16"/>
              </w:rPr>
              <w:t>14,069,772</w:t>
            </w:r>
          </w:p>
        </w:tc>
        <w:tc>
          <w:tcPr>
            <w:tcW w:w="1530" w:type="dxa"/>
            <w:shd w:val="clear" w:color="auto" w:fill="auto"/>
            <w:noWrap/>
            <w:vAlign w:val="bottom"/>
          </w:tcPr>
          <w:p w14:paraId="1D7CF00B" w14:textId="77777777" w:rsidR="000C13A2" w:rsidRPr="00DC1818" w:rsidRDefault="000C13A2" w:rsidP="00E7191A">
            <w:pPr>
              <w:jc w:val="center"/>
              <w:rPr>
                <w:color w:val="000000"/>
                <w:sz w:val="16"/>
                <w:szCs w:val="16"/>
              </w:rPr>
            </w:pPr>
            <w:r w:rsidRPr="00DC1818">
              <w:rPr>
                <w:color w:val="000000"/>
                <w:sz w:val="16"/>
                <w:szCs w:val="16"/>
              </w:rPr>
              <w:t>180,935,205</w:t>
            </w:r>
          </w:p>
        </w:tc>
        <w:tc>
          <w:tcPr>
            <w:tcW w:w="900" w:type="dxa"/>
            <w:shd w:val="clear" w:color="auto" w:fill="auto"/>
            <w:noWrap/>
            <w:vAlign w:val="bottom"/>
          </w:tcPr>
          <w:p w14:paraId="5D11A81E" w14:textId="77777777" w:rsidR="000C13A2" w:rsidRPr="00DC1818" w:rsidRDefault="000C13A2" w:rsidP="00E7191A">
            <w:pPr>
              <w:jc w:val="center"/>
              <w:rPr>
                <w:color w:val="000000"/>
                <w:sz w:val="16"/>
                <w:szCs w:val="16"/>
              </w:rPr>
            </w:pPr>
            <w:r w:rsidRPr="00DC1818">
              <w:rPr>
                <w:color w:val="000000"/>
                <w:sz w:val="16"/>
                <w:szCs w:val="16"/>
              </w:rPr>
              <w:t>6,166,531</w:t>
            </w:r>
          </w:p>
        </w:tc>
        <w:tc>
          <w:tcPr>
            <w:tcW w:w="990" w:type="dxa"/>
            <w:shd w:val="clear" w:color="auto" w:fill="auto"/>
            <w:noWrap/>
            <w:vAlign w:val="bottom"/>
          </w:tcPr>
          <w:p w14:paraId="096B63BD" w14:textId="77777777" w:rsidR="000C13A2" w:rsidRPr="00DC1818" w:rsidRDefault="000C13A2" w:rsidP="00E7191A">
            <w:pPr>
              <w:jc w:val="center"/>
              <w:rPr>
                <w:color w:val="000000"/>
                <w:sz w:val="16"/>
                <w:szCs w:val="16"/>
              </w:rPr>
            </w:pPr>
            <w:r w:rsidRPr="00DC1818">
              <w:rPr>
                <w:color w:val="000000"/>
                <w:sz w:val="16"/>
                <w:szCs w:val="16"/>
              </w:rPr>
              <w:t>5,500,000</w:t>
            </w:r>
          </w:p>
        </w:tc>
        <w:tc>
          <w:tcPr>
            <w:tcW w:w="1170" w:type="dxa"/>
            <w:shd w:val="clear" w:color="auto" w:fill="auto"/>
            <w:noWrap/>
            <w:vAlign w:val="bottom"/>
          </w:tcPr>
          <w:p w14:paraId="77DDFF28" w14:textId="77777777" w:rsidR="000C13A2" w:rsidRPr="00556348" w:rsidRDefault="000C13A2" w:rsidP="00E7191A">
            <w:pPr>
              <w:jc w:val="center"/>
              <w:rPr>
                <w:color w:val="000000"/>
                <w:sz w:val="16"/>
                <w:szCs w:val="16"/>
              </w:rPr>
            </w:pPr>
            <w:r w:rsidRPr="00556348">
              <w:rPr>
                <w:color w:val="000000"/>
                <w:sz w:val="16"/>
                <w:szCs w:val="16"/>
              </w:rPr>
              <w:t>239,882,903</w:t>
            </w:r>
          </w:p>
        </w:tc>
        <w:tc>
          <w:tcPr>
            <w:tcW w:w="1080" w:type="dxa"/>
            <w:shd w:val="clear" w:color="auto" w:fill="auto"/>
            <w:noWrap/>
            <w:vAlign w:val="bottom"/>
          </w:tcPr>
          <w:p w14:paraId="1A9295E6" w14:textId="77777777" w:rsidR="000C13A2" w:rsidRPr="00556348" w:rsidRDefault="000C13A2" w:rsidP="00E7191A">
            <w:pPr>
              <w:jc w:val="center"/>
              <w:rPr>
                <w:color w:val="000000"/>
                <w:sz w:val="16"/>
                <w:szCs w:val="16"/>
              </w:rPr>
            </w:pPr>
            <w:r w:rsidRPr="00556348">
              <w:rPr>
                <w:color w:val="000000"/>
                <w:sz w:val="16"/>
                <w:szCs w:val="16"/>
              </w:rPr>
              <w:t>-112,208,458</w:t>
            </w:r>
          </w:p>
        </w:tc>
      </w:tr>
      <w:tr w:rsidR="000C13A2" w:rsidRPr="00051C5F" w14:paraId="246FEB4F" w14:textId="77777777" w:rsidTr="00E7191A">
        <w:trPr>
          <w:trHeight w:val="216"/>
        </w:trPr>
        <w:tc>
          <w:tcPr>
            <w:tcW w:w="630" w:type="dxa"/>
            <w:shd w:val="clear" w:color="auto" w:fill="auto"/>
            <w:noWrap/>
            <w:vAlign w:val="bottom"/>
          </w:tcPr>
          <w:p w14:paraId="3C2EDAA1" w14:textId="77777777" w:rsidR="000C13A2" w:rsidRPr="00A41AFB" w:rsidRDefault="000C13A2" w:rsidP="00E7191A">
            <w:pPr>
              <w:jc w:val="right"/>
              <w:rPr>
                <w:color w:val="000000"/>
                <w:sz w:val="16"/>
                <w:szCs w:val="16"/>
              </w:rPr>
            </w:pPr>
            <w:r w:rsidRPr="00A41AFB">
              <w:rPr>
                <w:color w:val="000000"/>
                <w:sz w:val="16"/>
                <w:szCs w:val="16"/>
              </w:rPr>
              <w:t>2020</w:t>
            </w:r>
          </w:p>
        </w:tc>
        <w:tc>
          <w:tcPr>
            <w:tcW w:w="1080" w:type="dxa"/>
            <w:shd w:val="clear" w:color="auto" w:fill="auto"/>
            <w:noWrap/>
            <w:vAlign w:val="bottom"/>
          </w:tcPr>
          <w:p w14:paraId="0FD6FDED" w14:textId="77777777" w:rsidR="000C13A2" w:rsidRPr="00E111D8" w:rsidRDefault="000C13A2" w:rsidP="00E7191A">
            <w:pPr>
              <w:jc w:val="center"/>
              <w:rPr>
                <w:color w:val="000000"/>
                <w:sz w:val="16"/>
                <w:szCs w:val="16"/>
              </w:rPr>
            </w:pPr>
            <w:r w:rsidRPr="00E111D8">
              <w:rPr>
                <w:color w:val="000000"/>
                <w:sz w:val="16"/>
                <w:szCs w:val="16"/>
              </w:rPr>
              <w:t>69,917,952</w:t>
            </w:r>
          </w:p>
        </w:tc>
        <w:tc>
          <w:tcPr>
            <w:tcW w:w="990" w:type="dxa"/>
            <w:vAlign w:val="bottom"/>
          </w:tcPr>
          <w:p w14:paraId="45D82FC9" w14:textId="77777777" w:rsidR="000C13A2" w:rsidRPr="00E111D8" w:rsidDel="00180E91" w:rsidRDefault="000C13A2" w:rsidP="00E7191A">
            <w:pPr>
              <w:jc w:val="right"/>
              <w:rPr>
                <w:color w:val="000000"/>
                <w:sz w:val="16"/>
                <w:szCs w:val="16"/>
              </w:rPr>
            </w:pPr>
            <w:r w:rsidRPr="00E111D8">
              <w:rPr>
                <w:color w:val="000000"/>
                <w:sz w:val="16"/>
                <w:szCs w:val="16"/>
              </w:rPr>
              <w:t xml:space="preserve"> 24,394,788 </w:t>
            </w:r>
          </w:p>
        </w:tc>
        <w:tc>
          <w:tcPr>
            <w:tcW w:w="1080" w:type="dxa"/>
            <w:shd w:val="clear" w:color="auto" w:fill="auto"/>
            <w:noWrap/>
            <w:vAlign w:val="bottom"/>
          </w:tcPr>
          <w:p w14:paraId="11ADFED3" w14:textId="77777777" w:rsidR="000C13A2" w:rsidRPr="003302DD" w:rsidRDefault="000C13A2" w:rsidP="00E7191A">
            <w:pPr>
              <w:jc w:val="right"/>
              <w:rPr>
                <w:color w:val="000000"/>
                <w:sz w:val="16"/>
                <w:szCs w:val="16"/>
              </w:rPr>
            </w:pPr>
            <w:r w:rsidRPr="003302DD">
              <w:rPr>
                <w:color w:val="000000"/>
                <w:sz w:val="16"/>
                <w:szCs w:val="16"/>
              </w:rPr>
              <w:t>68,990,283</w:t>
            </w:r>
          </w:p>
        </w:tc>
        <w:tc>
          <w:tcPr>
            <w:tcW w:w="1260" w:type="dxa"/>
            <w:shd w:val="clear" w:color="auto" w:fill="auto"/>
            <w:noWrap/>
            <w:vAlign w:val="bottom"/>
          </w:tcPr>
          <w:p w14:paraId="5B159F18" w14:textId="77777777" w:rsidR="000C13A2" w:rsidRPr="003302DD" w:rsidRDefault="000C13A2" w:rsidP="00E7191A">
            <w:pPr>
              <w:jc w:val="right"/>
              <w:rPr>
                <w:color w:val="000000"/>
                <w:sz w:val="16"/>
                <w:szCs w:val="16"/>
              </w:rPr>
            </w:pPr>
            <w:r w:rsidRPr="003302DD">
              <w:rPr>
                <w:color w:val="000000"/>
                <w:sz w:val="16"/>
                <w:szCs w:val="16"/>
              </w:rPr>
              <w:t>163,303,024</w:t>
            </w:r>
          </w:p>
        </w:tc>
        <w:tc>
          <w:tcPr>
            <w:tcW w:w="1170" w:type="dxa"/>
            <w:shd w:val="clear" w:color="auto" w:fill="auto"/>
            <w:noWrap/>
            <w:vAlign w:val="bottom"/>
          </w:tcPr>
          <w:p w14:paraId="67854FA1" w14:textId="77777777" w:rsidR="000C13A2" w:rsidRPr="00556348" w:rsidRDefault="000C13A2" w:rsidP="00E7191A">
            <w:pPr>
              <w:jc w:val="center"/>
              <w:rPr>
                <w:color w:val="000000"/>
                <w:sz w:val="16"/>
                <w:szCs w:val="16"/>
              </w:rPr>
            </w:pPr>
            <w:r w:rsidRPr="00556348">
              <w:rPr>
                <w:color w:val="000000"/>
                <w:sz w:val="16"/>
                <w:szCs w:val="16"/>
              </w:rPr>
              <w:t>22,880,609</w:t>
            </w:r>
          </w:p>
        </w:tc>
        <w:tc>
          <w:tcPr>
            <w:tcW w:w="1350" w:type="dxa"/>
            <w:vAlign w:val="bottom"/>
          </w:tcPr>
          <w:p w14:paraId="004CD39F" w14:textId="77777777" w:rsidR="000C13A2" w:rsidRPr="00556348" w:rsidRDefault="000C13A2" w:rsidP="00E7191A">
            <w:pPr>
              <w:jc w:val="center"/>
              <w:rPr>
                <w:color w:val="000000"/>
                <w:sz w:val="16"/>
                <w:szCs w:val="16"/>
              </w:rPr>
            </w:pPr>
            <w:r w:rsidRPr="00556348">
              <w:rPr>
                <w:color w:val="000000"/>
                <w:sz w:val="16"/>
                <w:szCs w:val="16"/>
              </w:rPr>
              <w:t>14,419,152</w:t>
            </w:r>
          </w:p>
        </w:tc>
        <w:tc>
          <w:tcPr>
            <w:tcW w:w="1530" w:type="dxa"/>
            <w:shd w:val="clear" w:color="auto" w:fill="auto"/>
            <w:noWrap/>
            <w:vAlign w:val="bottom"/>
          </w:tcPr>
          <w:p w14:paraId="1E5F1F1B" w14:textId="77777777" w:rsidR="000C13A2" w:rsidRPr="00DC1818" w:rsidRDefault="000C13A2" w:rsidP="00E7191A">
            <w:pPr>
              <w:jc w:val="center"/>
              <w:rPr>
                <w:color w:val="000000"/>
                <w:sz w:val="16"/>
                <w:szCs w:val="16"/>
              </w:rPr>
            </w:pPr>
            <w:r w:rsidRPr="00DC1818">
              <w:rPr>
                <w:color w:val="000000"/>
                <w:sz w:val="16"/>
                <w:szCs w:val="16"/>
              </w:rPr>
              <w:t>191,267,970</w:t>
            </w:r>
          </w:p>
        </w:tc>
        <w:tc>
          <w:tcPr>
            <w:tcW w:w="900" w:type="dxa"/>
            <w:shd w:val="clear" w:color="auto" w:fill="auto"/>
            <w:noWrap/>
            <w:vAlign w:val="bottom"/>
          </w:tcPr>
          <w:p w14:paraId="423905F5" w14:textId="77777777" w:rsidR="000C13A2" w:rsidRPr="00DC1818" w:rsidRDefault="000C13A2" w:rsidP="00E7191A">
            <w:pPr>
              <w:jc w:val="center"/>
              <w:rPr>
                <w:color w:val="000000"/>
                <w:sz w:val="16"/>
                <w:szCs w:val="16"/>
              </w:rPr>
            </w:pPr>
            <w:r w:rsidRPr="00DC1818">
              <w:rPr>
                <w:color w:val="000000"/>
                <w:sz w:val="16"/>
                <w:szCs w:val="16"/>
              </w:rPr>
              <w:t>6,154,819</w:t>
            </w:r>
          </w:p>
        </w:tc>
        <w:tc>
          <w:tcPr>
            <w:tcW w:w="990" w:type="dxa"/>
            <w:shd w:val="clear" w:color="auto" w:fill="auto"/>
            <w:noWrap/>
            <w:vAlign w:val="bottom"/>
          </w:tcPr>
          <w:p w14:paraId="20A6643E" w14:textId="77777777" w:rsidR="000C13A2" w:rsidRPr="00DC1818" w:rsidRDefault="000C13A2" w:rsidP="00E7191A">
            <w:pPr>
              <w:jc w:val="center"/>
              <w:rPr>
                <w:color w:val="000000"/>
                <w:sz w:val="16"/>
                <w:szCs w:val="16"/>
              </w:rPr>
            </w:pPr>
            <w:r w:rsidRPr="00DC1818">
              <w:rPr>
                <w:color w:val="000000"/>
                <w:sz w:val="16"/>
                <w:szCs w:val="16"/>
              </w:rPr>
              <w:t>5,500,000</w:t>
            </w:r>
          </w:p>
        </w:tc>
        <w:tc>
          <w:tcPr>
            <w:tcW w:w="1170" w:type="dxa"/>
            <w:shd w:val="clear" w:color="auto" w:fill="auto"/>
            <w:noWrap/>
            <w:vAlign w:val="bottom"/>
          </w:tcPr>
          <w:p w14:paraId="2A606901" w14:textId="77777777" w:rsidR="000C13A2" w:rsidRPr="00556348" w:rsidRDefault="000C13A2" w:rsidP="00E7191A">
            <w:pPr>
              <w:jc w:val="center"/>
              <w:rPr>
                <w:color w:val="000000"/>
                <w:sz w:val="16"/>
                <w:szCs w:val="16"/>
              </w:rPr>
            </w:pPr>
            <w:r w:rsidRPr="00556348">
              <w:rPr>
                <w:color w:val="000000"/>
                <w:sz w:val="16"/>
                <w:szCs w:val="16"/>
              </w:rPr>
              <w:t>240,222,550</w:t>
            </w:r>
          </w:p>
        </w:tc>
        <w:tc>
          <w:tcPr>
            <w:tcW w:w="1080" w:type="dxa"/>
            <w:shd w:val="clear" w:color="auto" w:fill="auto"/>
            <w:noWrap/>
            <w:vAlign w:val="bottom"/>
          </w:tcPr>
          <w:p w14:paraId="4FA913F8" w14:textId="77777777" w:rsidR="000C13A2" w:rsidRPr="00556348" w:rsidRDefault="000C13A2" w:rsidP="00E7191A">
            <w:pPr>
              <w:jc w:val="center"/>
              <w:rPr>
                <w:color w:val="000000"/>
                <w:sz w:val="16"/>
                <w:szCs w:val="16"/>
              </w:rPr>
            </w:pPr>
            <w:r w:rsidRPr="00556348">
              <w:rPr>
                <w:color w:val="000000"/>
                <w:sz w:val="16"/>
                <w:szCs w:val="16"/>
              </w:rPr>
              <w:t>-76,919,526</w:t>
            </w:r>
          </w:p>
        </w:tc>
      </w:tr>
      <w:tr w:rsidR="000C13A2" w:rsidRPr="00051C5F" w14:paraId="7CCF8AD7" w14:textId="77777777" w:rsidTr="00E7191A">
        <w:trPr>
          <w:trHeight w:val="216"/>
        </w:trPr>
        <w:tc>
          <w:tcPr>
            <w:tcW w:w="630" w:type="dxa"/>
            <w:shd w:val="clear" w:color="auto" w:fill="auto"/>
            <w:noWrap/>
            <w:vAlign w:val="bottom"/>
          </w:tcPr>
          <w:p w14:paraId="74A303D9" w14:textId="77777777" w:rsidR="000C13A2" w:rsidRPr="00A41AFB" w:rsidRDefault="000C13A2" w:rsidP="00E7191A">
            <w:pPr>
              <w:jc w:val="right"/>
              <w:rPr>
                <w:color w:val="000000"/>
                <w:sz w:val="16"/>
                <w:szCs w:val="16"/>
              </w:rPr>
            </w:pPr>
            <w:r w:rsidRPr="00A41AFB">
              <w:rPr>
                <w:color w:val="000000"/>
                <w:sz w:val="16"/>
                <w:szCs w:val="16"/>
              </w:rPr>
              <w:t>2021</w:t>
            </w:r>
          </w:p>
        </w:tc>
        <w:tc>
          <w:tcPr>
            <w:tcW w:w="1080" w:type="dxa"/>
            <w:shd w:val="clear" w:color="auto" w:fill="auto"/>
            <w:noWrap/>
            <w:vAlign w:val="bottom"/>
          </w:tcPr>
          <w:p w14:paraId="6D7E1A94" w14:textId="77777777" w:rsidR="000C13A2" w:rsidRPr="00E111D8" w:rsidRDefault="000C13A2" w:rsidP="00E7191A">
            <w:pPr>
              <w:jc w:val="center"/>
              <w:rPr>
                <w:color w:val="000000"/>
                <w:sz w:val="16"/>
                <w:szCs w:val="16"/>
              </w:rPr>
            </w:pPr>
            <w:r w:rsidRPr="00E111D8">
              <w:rPr>
                <w:color w:val="000000"/>
                <w:sz w:val="16"/>
                <w:szCs w:val="16"/>
              </w:rPr>
              <w:t>81,042,848</w:t>
            </w:r>
          </w:p>
        </w:tc>
        <w:tc>
          <w:tcPr>
            <w:tcW w:w="990" w:type="dxa"/>
            <w:vAlign w:val="bottom"/>
          </w:tcPr>
          <w:p w14:paraId="19CE8AC4" w14:textId="77777777" w:rsidR="000C13A2" w:rsidRPr="00E111D8" w:rsidDel="00180E91" w:rsidRDefault="000C13A2" w:rsidP="00E7191A">
            <w:pPr>
              <w:jc w:val="right"/>
              <w:rPr>
                <w:color w:val="000000"/>
                <w:sz w:val="16"/>
                <w:szCs w:val="16"/>
              </w:rPr>
            </w:pPr>
            <w:r w:rsidRPr="00E111D8">
              <w:rPr>
                <w:color w:val="000000"/>
                <w:sz w:val="16"/>
                <w:szCs w:val="16"/>
              </w:rPr>
              <w:t xml:space="preserve"> 26,255,098 </w:t>
            </w:r>
          </w:p>
        </w:tc>
        <w:tc>
          <w:tcPr>
            <w:tcW w:w="1080" w:type="dxa"/>
            <w:shd w:val="clear" w:color="auto" w:fill="auto"/>
            <w:noWrap/>
            <w:vAlign w:val="bottom"/>
          </w:tcPr>
          <w:p w14:paraId="23AE435E" w14:textId="77777777" w:rsidR="000C13A2" w:rsidRPr="003302DD" w:rsidRDefault="000C13A2" w:rsidP="00E7191A">
            <w:pPr>
              <w:jc w:val="right"/>
              <w:rPr>
                <w:color w:val="000000"/>
                <w:sz w:val="16"/>
                <w:szCs w:val="16"/>
              </w:rPr>
            </w:pPr>
            <w:r w:rsidRPr="003302DD">
              <w:rPr>
                <w:color w:val="000000"/>
                <w:sz w:val="16"/>
                <w:szCs w:val="16"/>
              </w:rPr>
              <w:t>85,239,665</w:t>
            </w:r>
          </w:p>
        </w:tc>
        <w:tc>
          <w:tcPr>
            <w:tcW w:w="1260" w:type="dxa"/>
            <w:shd w:val="clear" w:color="auto" w:fill="auto"/>
            <w:noWrap/>
            <w:vAlign w:val="bottom"/>
          </w:tcPr>
          <w:p w14:paraId="6F5B2F88" w14:textId="77777777" w:rsidR="000C13A2" w:rsidRPr="003302DD" w:rsidRDefault="000C13A2" w:rsidP="00E7191A">
            <w:pPr>
              <w:jc w:val="right"/>
              <w:rPr>
                <w:color w:val="000000"/>
                <w:sz w:val="16"/>
                <w:szCs w:val="16"/>
              </w:rPr>
            </w:pPr>
            <w:r w:rsidRPr="003302DD">
              <w:rPr>
                <w:color w:val="000000"/>
                <w:sz w:val="16"/>
                <w:szCs w:val="16"/>
              </w:rPr>
              <w:t>192,537,611</w:t>
            </w:r>
          </w:p>
        </w:tc>
        <w:tc>
          <w:tcPr>
            <w:tcW w:w="1170" w:type="dxa"/>
            <w:shd w:val="clear" w:color="auto" w:fill="auto"/>
            <w:noWrap/>
            <w:vAlign w:val="bottom"/>
          </w:tcPr>
          <w:p w14:paraId="183B7210" w14:textId="77777777" w:rsidR="000C13A2" w:rsidRPr="00556348" w:rsidRDefault="000C13A2" w:rsidP="00E7191A">
            <w:pPr>
              <w:jc w:val="center"/>
              <w:rPr>
                <w:color w:val="000000"/>
                <w:sz w:val="16"/>
                <w:szCs w:val="16"/>
              </w:rPr>
            </w:pPr>
            <w:r w:rsidRPr="00556348">
              <w:rPr>
                <w:color w:val="000000"/>
                <w:sz w:val="16"/>
                <w:szCs w:val="16"/>
              </w:rPr>
              <w:t>23,306,485</w:t>
            </w:r>
          </w:p>
        </w:tc>
        <w:tc>
          <w:tcPr>
            <w:tcW w:w="1350" w:type="dxa"/>
            <w:vAlign w:val="bottom"/>
          </w:tcPr>
          <w:p w14:paraId="3B939AD1" w14:textId="77777777" w:rsidR="000C13A2" w:rsidRPr="00556348" w:rsidRDefault="000C13A2" w:rsidP="00E7191A">
            <w:pPr>
              <w:jc w:val="center"/>
              <w:rPr>
                <w:color w:val="000000"/>
                <w:sz w:val="16"/>
                <w:szCs w:val="16"/>
              </w:rPr>
            </w:pPr>
            <w:r w:rsidRPr="00556348">
              <w:rPr>
                <w:color w:val="000000"/>
                <w:sz w:val="16"/>
                <w:szCs w:val="16"/>
              </w:rPr>
              <w:t>14,714,813</w:t>
            </w:r>
          </w:p>
        </w:tc>
        <w:tc>
          <w:tcPr>
            <w:tcW w:w="1530" w:type="dxa"/>
            <w:shd w:val="clear" w:color="auto" w:fill="auto"/>
            <w:noWrap/>
            <w:vAlign w:val="bottom"/>
          </w:tcPr>
          <w:p w14:paraId="28A716F3" w14:textId="77777777" w:rsidR="000C13A2" w:rsidRPr="00DC1818" w:rsidRDefault="000C13A2" w:rsidP="00E7191A">
            <w:pPr>
              <w:jc w:val="center"/>
              <w:rPr>
                <w:color w:val="000000"/>
                <w:sz w:val="16"/>
                <w:szCs w:val="16"/>
              </w:rPr>
            </w:pPr>
            <w:r w:rsidRPr="00DC1818">
              <w:rPr>
                <w:color w:val="000000"/>
                <w:sz w:val="16"/>
                <w:szCs w:val="16"/>
              </w:rPr>
              <w:t>155,100,114</w:t>
            </w:r>
          </w:p>
        </w:tc>
        <w:tc>
          <w:tcPr>
            <w:tcW w:w="900" w:type="dxa"/>
            <w:shd w:val="clear" w:color="auto" w:fill="auto"/>
            <w:noWrap/>
            <w:vAlign w:val="bottom"/>
          </w:tcPr>
          <w:p w14:paraId="2D2825A5" w14:textId="77777777" w:rsidR="000C13A2" w:rsidRPr="00DC1818" w:rsidRDefault="000C13A2" w:rsidP="00E7191A">
            <w:pPr>
              <w:jc w:val="center"/>
              <w:rPr>
                <w:color w:val="000000"/>
                <w:sz w:val="16"/>
                <w:szCs w:val="16"/>
              </w:rPr>
            </w:pPr>
            <w:r w:rsidRPr="00DC1818">
              <w:rPr>
                <w:color w:val="000000"/>
                <w:sz w:val="16"/>
                <w:szCs w:val="16"/>
              </w:rPr>
              <w:t>4,980,684</w:t>
            </w:r>
          </w:p>
        </w:tc>
        <w:tc>
          <w:tcPr>
            <w:tcW w:w="990" w:type="dxa"/>
            <w:shd w:val="clear" w:color="auto" w:fill="auto"/>
            <w:noWrap/>
            <w:vAlign w:val="bottom"/>
          </w:tcPr>
          <w:p w14:paraId="7838FBB6" w14:textId="77777777" w:rsidR="000C13A2" w:rsidRPr="00DC1818" w:rsidRDefault="000C13A2" w:rsidP="00E7191A">
            <w:pPr>
              <w:jc w:val="center"/>
              <w:rPr>
                <w:color w:val="000000"/>
                <w:sz w:val="16"/>
                <w:szCs w:val="16"/>
              </w:rPr>
            </w:pPr>
            <w:r w:rsidRPr="00DC1818">
              <w:rPr>
                <w:color w:val="000000"/>
                <w:sz w:val="16"/>
                <w:szCs w:val="16"/>
              </w:rPr>
              <w:t>5,500,000</w:t>
            </w:r>
          </w:p>
        </w:tc>
        <w:tc>
          <w:tcPr>
            <w:tcW w:w="1170" w:type="dxa"/>
            <w:shd w:val="clear" w:color="auto" w:fill="auto"/>
            <w:noWrap/>
            <w:vAlign w:val="bottom"/>
          </w:tcPr>
          <w:p w14:paraId="3D1D6DFA" w14:textId="77777777" w:rsidR="000C13A2" w:rsidRPr="00556348" w:rsidRDefault="000C13A2" w:rsidP="00E7191A">
            <w:pPr>
              <w:jc w:val="center"/>
              <w:rPr>
                <w:color w:val="000000"/>
                <w:sz w:val="16"/>
                <w:szCs w:val="16"/>
              </w:rPr>
            </w:pPr>
            <w:r w:rsidRPr="00556348">
              <w:rPr>
                <w:color w:val="000000"/>
                <w:sz w:val="16"/>
                <w:szCs w:val="16"/>
              </w:rPr>
              <w:t>203,602,096</w:t>
            </w:r>
          </w:p>
        </w:tc>
        <w:tc>
          <w:tcPr>
            <w:tcW w:w="1080" w:type="dxa"/>
            <w:shd w:val="clear" w:color="auto" w:fill="auto"/>
            <w:noWrap/>
            <w:vAlign w:val="bottom"/>
          </w:tcPr>
          <w:p w14:paraId="2D10E936" w14:textId="77777777" w:rsidR="000C13A2" w:rsidRPr="00556348" w:rsidRDefault="000C13A2" w:rsidP="00E7191A">
            <w:pPr>
              <w:jc w:val="center"/>
              <w:rPr>
                <w:color w:val="000000"/>
                <w:sz w:val="16"/>
                <w:szCs w:val="16"/>
              </w:rPr>
            </w:pPr>
            <w:r w:rsidRPr="00556348">
              <w:rPr>
                <w:color w:val="000000"/>
                <w:sz w:val="16"/>
                <w:szCs w:val="16"/>
              </w:rPr>
              <w:t>-11,064,485</w:t>
            </w:r>
          </w:p>
        </w:tc>
      </w:tr>
      <w:tr w:rsidR="000C13A2" w:rsidRPr="00051C5F" w14:paraId="2FB73A76" w14:textId="77777777" w:rsidTr="00E7191A">
        <w:trPr>
          <w:trHeight w:val="216"/>
        </w:trPr>
        <w:tc>
          <w:tcPr>
            <w:tcW w:w="630" w:type="dxa"/>
            <w:shd w:val="clear" w:color="auto" w:fill="auto"/>
            <w:noWrap/>
            <w:vAlign w:val="bottom"/>
          </w:tcPr>
          <w:p w14:paraId="410E4C39" w14:textId="77777777" w:rsidR="000C13A2" w:rsidRPr="00A41AFB" w:rsidRDefault="000C13A2" w:rsidP="00E7191A">
            <w:pPr>
              <w:jc w:val="right"/>
              <w:rPr>
                <w:color w:val="000000"/>
                <w:sz w:val="16"/>
                <w:szCs w:val="16"/>
              </w:rPr>
            </w:pPr>
            <w:r w:rsidRPr="00A41AFB">
              <w:rPr>
                <w:color w:val="000000"/>
                <w:sz w:val="16"/>
                <w:szCs w:val="16"/>
              </w:rPr>
              <w:t>2022</w:t>
            </w:r>
          </w:p>
        </w:tc>
        <w:tc>
          <w:tcPr>
            <w:tcW w:w="1080" w:type="dxa"/>
            <w:shd w:val="clear" w:color="auto" w:fill="auto"/>
            <w:noWrap/>
            <w:vAlign w:val="bottom"/>
          </w:tcPr>
          <w:p w14:paraId="01EFF91B" w14:textId="77777777" w:rsidR="000C13A2" w:rsidRPr="00E111D8" w:rsidRDefault="000C13A2" w:rsidP="00E7191A">
            <w:pPr>
              <w:jc w:val="center"/>
              <w:rPr>
                <w:color w:val="000000"/>
                <w:sz w:val="16"/>
                <w:szCs w:val="16"/>
              </w:rPr>
            </w:pPr>
            <w:r w:rsidRPr="00E111D8">
              <w:rPr>
                <w:color w:val="000000"/>
                <w:sz w:val="16"/>
                <w:szCs w:val="16"/>
              </w:rPr>
              <w:t>92,385,170</w:t>
            </w:r>
          </w:p>
        </w:tc>
        <w:tc>
          <w:tcPr>
            <w:tcW w:w="990" w:type="dxa"/>
            <w:vAlign w:val="bottom"/>
          </w:tcPr>
          <w:p w14:paraId="6E34290B" w14:textId="77777777" w:rsidR="000C13A2" w:rsidRPr="00E111D8" w:rsidDel="00180E91" w:rsidRDefault="000C13A2" w:rsidP="00E7191A">
            <w:pPr>
              <w:jc w:val="right"/>
              <w:rPr>
                <w:color w:val="000000"/>
                <w:sz w:val="16"/>
                <w:szCs w:val="16"/>
              </w:rPr>
            </w:pPr>
            <w:r w:rsidRPr="00E111D8">
              <w:rPr>
                <w:color w:val="000000"/>
                <w:sz w:val="16"/>
                <w:szCs w:val="16"/>
              </w:rPr>
              <w:t xml:space="preserve"> 28,157,392 </w:t>
            </w:r>
          </w:p>
        </w:tc>
        <w:tc>
          <w:tcPr>
            <w:tcW w:w="1080" w:type="dxa"/>
            <w:shd w:val="clear" w:color="auto" w:fill="auto"/>
            <w:noWrap/>
            <w:vAlign w:val="bottom"/>
          </w:tcPr>
          <w:p w14:paraId="62177997" w14:textId="77777777" w:rsidR="000C13A2" w:rsidRPr="003302DD" w:rsidRDefault="000C13A2" w:rsidP="00E7191A">
            <w:pPr>
              <w:jc w:val="right"/>
              <w:rPr>
                <w:color w:val="000000"/>
                <w:sz w:val="16"/>
                <w:szCs w:val="16"/>
              </w:rPr>
            </w:pPr>
            <w:r w:rsidRPr="003302DD">
              <w:rPr>
                <w:color w:val="000000"/>
                <w:sz w:val="16"/>
                <w:szCs w:val="16"/>
              </w:rPr>
              <w:t>102,417,010</w:t>
            </w:r>
          </w:p>
        </w:tc>
        <w:tc>
          <w:tcPr>
            <w:tcW w:w="1260" w:type="dxa"/>
            <w:shd w:val="clear" w:color="auto" w:fill="auto"/>
            <w:noWrap/>
            <w:vAlign w:val="bottom"/>
          </w:tcPr>
          <w:p w14:paraId="39A08AAB" w14:textId="77777777" w:rsidR="000C13A2" w:rsidRPr="003302DD" w:rsidRDefault="000C13A2" w:rsidP="00E7191A">
            <w:pPr>
              <w:jc w:val="right"/>
              <w:rPr>
                <w:color w:val="000000"/>
                <w:sz w:val="16"/>
                <w:szCs w:val="16"/>
              </w:rPr>
            </w:pPr>
            <w:r w:rsidRPr="003302DD">
              <w:rPr>
                <w:color w:val="000000"/>
                <w:sz w:val="16"/>
                <w:szCs w:val="16"/>
              </w:rPr>
              <w:t>222,959,572</w:t>
            </w:r>
          </w:p>
        </w:tc>
        <w:tc>
          <w:tcPr>
            <w:tcW w:w="1170" w:type="dxa"/>
            <w:shd w:val="clear" w:color="auto" w:fill="auto"/>
            <w:noWrap/>
            <w:vAlign w:val="bottom"/>
          </w:tcPr>
          <w:p w14:paraId="5EF4A2C7" w14:textId="77777777" w:rsidR="000C13A2" w:rsidRPr="00556348" w:rsidRDefault="000C13A2" w:rsidP="00E7191A">
            <w:pPr>
              <w:jc w:val="center"/>
              <w:rPr>
                <w:color w:val="000000"/>
                <w:sz w:val="16"/>
                <w:szCs w:val="16"/>
              </w:rPr>
            </w:pPr>
            <w:r w:rsidRPr="00556348">
              <w:rPr>
                <w:color w:val="000000"/>
                <w:sz w:val="16"/>
                <w:szCs w:val="16"/>
              </w:rPr>
              <w:t>23,740,770</w:t>
            </w:r>
          </w:p>
        </w:tc>
        <w:tc>
          <w:tcPr>
            <w:tcW w:w="1350" w:type="dxa"/>
            <w:vAlign w:val="bottom"/>
          </w:tcPr>
          <w:p w14:paraId="6A159245" w14:textId="77777777" w:rsidR="000C13A2" w:rsidRPr="00556348" w:rsidRDefault="000C13A2" w:rsidP="00E7191A">
            <w:pPr>
              <w:jc w:val="center"/>
              <w:rPr>
                <w:color w:val="000000"/>
                <w:sz w:val="16"/>
                <w:szCs w:val="16"/>
              </w:rPr>
            </w:pPr>
            <w:r w:rsidRPr="00556348">
              <w:rPr>
                <w:color w:val="000000"/>
                <w:sz w:val="16"/>
                <w:szCs w:val="16"/>
              </w:rPr>
              <w:t>15,016,536</w:t>
            </w:r>
          </w:p>
        </w:tc>
        <w:tc>
          <w:tcPr>
            <w:tcW w:w="1530" w:type="dxa"/>
            <w:shd w:val="clear" w:color="auto" w:fill="auto"/>
            <w:noWrap/>
            <w:vAlign w:val="bottom"/>
          </w:tcPr>
          <w:p w14:paraId="58994312" w14:textId="77777777" w:rsidR="000C13A2" w:rsidRPr="00DC1818" w:rsidRDefault="000C13A2" w:rsidP="00E7191A">
            <w:pPr>
              <w:jc w:val="center"/>
              <w:rPr>
                <w:color w:val="000000"/>
                <w:sz w:val="16"/>
                <w:szCs w:val="16"/>
              </w:rPr>
            </w:pPr>
            <w:r w:rsidRPr="00DC1818">
              <w:rPr>
                <w:color w:val="000000"/>
                <w:sz w:val="16"/>
                <w:szCs w:val="16"/>
              </w:rPr>
              <w:t>163,957,502</w:t>
            </w:r>
          </w:p>
        </w:tc>
        <w:tc>
          <w:tcPr>
            <w:tcW w:w="900" w:type="dxa"/>
            <w:shd w:val="clear" w:color="auto" w:fill="auto"/>
            <w:noWrap/>
            <w:vAlign w:val="bottom"/>
          </w:tcPr>
          <w:p w14:paraId="0AAEF9DC" w14:textId="77777777" w:rsidR="000C13A2" w:rsidRPr="00DC1818" w:rsidRDefault="000C13A2" w:rsidP="00E7191A">
            <w:pPr>
              <w:jc w:val="center"/>
              <w:rPr>
                <w:color w:val="000000"/>
                <w:sz w:val="16"/>
                <w:szCs w:val="16"/>
              </w:rPr>
            </w:pPr>
            <w:r w:rsidRPr="00DC1818">
              <w:rPr>
                <w:color w:val="000000"/>
                <w:sz w:val="16"/>
                <w:szCs w:val="16"/>
              </w:rPr>
              <w:t>5,226,946</w:t>
            </w:r>
          </w:p>
        </w:tc>
        <w:tc>
          <w:tcPr>
            <w:tcW w:w="990" w:type="dxa"/>
            <w:shd w:val="clear" w:color="auto" w:fill="auto"/>
            <w:noWrap/>
            <w:vAlign w:val="bottom"/>
          </w:tcPr>
          <w:p w14:paraId="75B42B1C" w14:textId="77777777" w:rsidR="000C13A2" w:rsidRPr="00DC1818" w:rsidRDefault="000C13A2" w:rsidP="00E7191A">
            <w:pPr>
              <w:jc w:val="center"/>
              <w:rPr>
                <w:color w:val="000000"/>
                <w:sz w:val="16"/>
                <w:szCs w:val="16"/>
              </w:rPr>
            </w:pPr>
            <w:r w:rsidRPr="00DC1818">
              <w:rPr>
                <w:color w:val="000000"/>
                <w:sz w:val="16"/>
                <w:szCs w:val="16"/>
              </w:rPr>
              <w:t>5,500,000</w:t>
            </w:r>
          </w:p>
        </w:tc>
        <w:tc>
          <w:tcPr>
            <w:tcW w:w="1170" w:type="dxa"/>
            <w:shd w:val="clear" w:color="auto" w:fill="auto"/>
            <w:noWrap/>
            <w:vAlign w:val="bottom"/>
          </w:tcPr>
          <w:p w14:paraId="1BE6C83C" w14:textId="77777777" w:rsidR="000C13A2" w:rsidRPr="00556348" w:rsidRDefault="000C13A2" w:rsidP="00E7191A">
            <w:pPr>
              <w:jc w:val="center"/>
              <w:rPr>
                <w:color w:val="000000"/>
                <w:sz w:val="16"/>
                <w:szCs w:val="16"/>
              </w:rPr>
            </w:pPr>
            <w:r w:rsidRPr="00556348">
              <w:rPr>
                <w:color w:val="000000"/>
                <w:sz w:val="16"/>
                <w:szCs w:val="16"/>
              </w:rPr>
              <w:t>213,441,754</w:t>
            </w:r>
          </w:p>
        </w:tc>
        <w:tc>
          <w:tcPr>
            <w:tcW w:w="1080" w:type="dxa"/>
            <w:shd w:val="clear" w:color="auto" w:fill="auto"/>
            <w:noWrap/>
            <w:vAlign w:val="bottom"/>
          </w:tcPr>
          <w:p w14:paraId="7F9C7165" w14:textId="77777777" w:rsidR="000C13A2" w:rsidRPr="00556348" w:rsidRDefault="000C13A2" w:rsidP="00E7191A">
            <w:pPr>
              <w:jc w:val="center"/>
              <w:rPr>
                <w:color w:val="000000"/>
                <w:sz w:val="16"/>
                <w:szCs w:val="16"/>
              </w:rPr>
            </w:pPr>
            <w:r w:rsidRPr="00556348">
              <w:rPr>
                <w:color w:val="000000"/>
                <w:sz w:val="16"/>
                <w:szCs w:val="16"/>
              </w:rPr>
              <w:t>9,517,818</w:t>
            </w:r>
          </w:p>
        </w:tc>
      </w:tr>
      <w:tr w:rsidR="000C13A2" w:rsidRPr="00051C5F" w14:paraId="56380355" w14:textId="77777777" w:rsidTr="00E7191A">
        <w:trPr>
          <w:trHeight w:val="216"/>
        </w:trPr>
        <w:tc>
          <w:tcPr>
            <w:tcW w:w="630" w:type="dxa"/>
            <w:shd w:val="clear" w:color="auto" w:fill="auto"/>
            <w:noWrap/>
            <w:vAlign w:val="bottom"/>
          </w:tcPr>
          <w:p w14:paraId="234A83A1" w14:textId="77777777" w:rsidR="000C13A2" w:rsidRPr="00A41AFB" w:rsidRDefault="000C13A2" w:rsidP="00E7191A">
            <w:pPr>
              <w:jc w:val="right"/>
              <w:rPr>
                <w:color w:val="000000"/>
                <w:sz w:val="16"/>
                <w:szCs w:val="16"/>
              </w:rPr>
            </w:pPr>
            <w:r w:rsidRPr="00A41AFB">
              <w:rPr>
                <w:color w:val="000000"/>
                <w:sz w:val="16"/>
                <w:szCs w:val="16"/>
              </w:rPr>
              <w:t>2023</w:t>
            </w:r>
          </w:p>
        </w:tc>
        <w:tc>
          <w:tcPr>
            <w:tcW w:w="1080" w:type="dxa"/>
            <w:shd w:val="clear" w:color="auto" w:fill="auto"/>
            <w:noWrap/>
            <w:vAlign w:val="bottom"/>
          </w:tcPr>
          <w:p w14:paraId="241B31B0" w14:textId="77777777" w:rsidR="000C13A2" w:rsidRPr="00E111D8" w:rsidRDefault="000C13A2" w:rsidP="00E7191A">
            <w:pPr>
              <w:jc w:val="center"/>
              <w:rPr>
                <w:color w:val="000000"/>
                <w:sz w:val="16"/>
                <w:szCs w:val="16"/>
              </w:rPr>
            </w:pPr>
            <w:r w:rsidRPr="00E111D8">
              <w:rPr>
                <w:color w:val="000000"/>
                <w:sz w:val="16"/>
                <w:szCs w:val="16"/>
              </w:rPr>
              <w:t>103,949,297</w:t>
            </w:r>
          </w:p>
        </w:tc>
        <w:tc>
          <w:tcPr>
            <w:tcW w:w="990" w:type="dxa"/>
            <w:vAlign w:val="bottom"/>
          </w:tcPr>
          <w:p w14:paraId="424E0547" w14:textId="77777777" w:rsidR="000C13A2" w:rsidRPr="00E111D8" w:rsidDel="00180E91" w:rsidRDefault="000C13A2" w:rsidP="00E7191A">
            <w:pPr>
              <w:jc w:val="right"/>
              <w:rPr>
                <w:color w:val="000000"/>
                <w:sz w:val="16"/>
                <w:szCs w:val="16"/>
              </w:rPr>
            </w:pPr>
            <w:r w:rsidRPr="00E111D8">
              <w:rPr>
                <w:color w:val="000000"/>
                <w:sz w:val="16"/>
                <w:szCs w:val="16"/>
              </w:rPr>
              <w:t xml:space="preserve"> 30,102,618 </w:t>
            </w:r>
          </w:p>
        </w:tc>
        <w:tc>
          <w:tcPr>
            <w:tcW w:w="1080" w:type="dxa"/>
            <w:shd w:val="clear" w:color="auto" w:fill="auto"/>
            <w:noWrap/>
            <w:vAlign w:val="bottom"/>
          </w:tcPr>
          <w:p w14:paraId="462D548D" w14:textId="77777777" w:rsidR="000C13A2" w:rsidRPr="003302DD" w:rsidRDefault="000C13A2" w:rsidP="00E7191A">
            <w:pPr>
              <w:jc w:val="right"/>
              <w:rPr>
                <w:color w:val="000000"/>
                <w:sz w:val="16"/>
                <w:szCs w:val="16"/>
              </w:rPr>
            </w:pPr>
            <w:r w:rsidRPr="003302DD">
              <w:rPr>
                <w:color w:val="000000"/>
                <w:sz w:val="16"/>
                <w:szCs w:val="16"/>
              </w:rPr>
              <w:t>120,575,310</w:t>
            </w:r>
          </w:p>
        </w:tc>
        <w:tc>
          <w:tcPr>
            <w:tcW w:w="1260" w:type="dxa"/>
            <w:shd w:val="clear" w:color="auto" w:fill="auto"/>
            <w:noWrap/>
            <w:vAlign w:val="bottom"/>
          </w:tcPr>
          <w:p w14:paraId="5411844E" w14:textId="77777777" w:rsidR="000C13A2" w:rsidRPr="003302DD" w:rsidRDefault="000C13A2" w:rsidP="00E7191A">
            <w:pPr>
              <w:jc w:val="right"/>
              <w:rPr>
                <w:color w:val="000000"/>
                <w:sz w:val="16"/>
                <w:szCs w:val="16"/>
              </w:rPr>
            </w:pPr>
            <w:r w:rsidRPr="003302DD">
              <w:rPr>
                <w:color w:val="000000"/>
                <w:sz w:val="16"/>
                <w:szCs w:val="16"/>
              </w:rPr>
              <w:t>254,627,225</w:t>
            </w:r>
          </w:p>
        </w:tc>
        <w:tc>
          <w:tcPr>
            <w:tcW w:w="1170" w:type="dxa"/>
            <w:shd w:val="clear" w:color="auto" w:fill="auto"/>
            <w:noWrap/>
            <w:vAlign w:val="bottom"/>
          </w:tcPr>
          <w:p w14:paraId="3F0D916F" w14:textId="77777777" w:rsidR="000C13A2" w:rsidRPr="00556348" w:rsidRDefault="000C13A2" w:rsidP="00E7191A">
            <w:pPr>
              <w:jc w:val="center"/>
              <w:rPr>
                <w:color w:val="000000"/>
                <w:sz w:val="16"/>
                <w:szCs w:val="16"/>
              </w:rPr>
            </w:pPr>
            <w:r w:rsidRPr="00556348">
              <w:rPr>
                <w:color w:val="000000"/>
                <w:sz w:val="16"/>
                <w:szCs w:val="16"/>
              </w:rPr>
              <w:t>24,183,634</w:t>
            </w:r>
          </w:p>
        </w:tc>
        <w:tc>
          <w:tcPr>
            <w:tcW w:w="1350" w:type="dxa"/>
            <w:vAlign w:val="bottom"/>
          </w:tcPr>
          <w:p w14:paraId="069114C9" w14:textId="77777777" w:rsidR="000C13A2" w:rsidRPr="00556348" w:rsidRDefault="000C13A2" w:rsidP="00E7191A">
            <w:pPr>
              <w:jc w:val="center"/>
              <w:rPr>
                <w:color w:val="000000"/>
                <w:sz w:val="16"/>
                <w:szCs w:val="16"/>
              </w:rPr>
            </w:pPr>
            <w:r w:rsidRPr="00556348">
              <w:rPr>
                <w:color w:val="000000"/>
                <w:sz w:val="16"/>
                <w:szCs w:val="16"/>
              </w:rPr>
              <w:t>15,324,446</w:t>
            </w:r>
          </w:p>
        </w:tc>
        <w:tc>
          <w:tcPr>
            <w:tcW w:w="1530" w:type="dxa"/>
            <w:shd w:val="clear" w:color="auto" w:fill="auto"/>
            <w:noWrap/>
            <w:vAlign w:val="bottom"/>
          </w:tcPr>
          <w:p w14:paraId="06D7251C" w14:textId="77777777" w:rsidR="000C13A2" w:rsidRPr="00DC1818" w:rsidRDefault="000C13A2" w:rsidP="00E7191A">
            <w:pPr>
              <w:jc w:val="center"/>
              <w:rPr>
                <w:color w:val="000000"/>
                <w:sz w:val="16"/>
                <w:szCs w:val="16"/>
              </w:rPr>
            </w:pPr>
            <w:r w:rsidRPr="00DC1818">
              <w:rPr>
                <w:color w:val="000000"/>
                <w:sz w:val="16"/>
                <w:szCs w:val="16"/>
              </w:rPr>
              <w:t>173,320,712</w:t>
            </w:r>
          </w:p>
        </w:tc>
        <w:tc>
          <w:tcPr>
            <w:tcW w:w="900" w:type="dxa"/>
            <w:shd w:val="clear" w:color="auto" w:fill="auto"/>
            <w:noWrap/>
            <w:vAlign w:val="bottom"/>
          </w:tcPr>
          <w:p w14:paraId="06B75E98" w14:textId="77777777" w:rsidR="000C13A2" w:rsidRPr="00DC1818" w:rsidRDefault="000C13A2" w:rsidP="00E7191A">
            <w:pPr>
              <w:jc w:val="center"/>
              <w:rPr>
                <w:color w:val="000000"/>
                <w:sz w:val="16"/>
                <w:szCs w:val="16"/>
              </w:rPr>
            </w:pPr>
            <w:r w:rsidRPr="00DC1818">
              <w:rPr>
                <w:color w:val="000000"/>
                <w:sz w:val="16"/>
                <w:szCs w:val="16"/>
              </w:rPr>
              <w:t>5,486,527</w:t>
            </w:r>
          </w:p>
        </w:tc>
        <w:tc>
          <w:tcPr>
            <w:tcW w:w="990" w:type="dxa"/>
            <w:shd w:val="clear" w:color="auto" w:fill="auto"/>
            <w:noWrap/>
            <w:vAlign w:val="bottom"/>
          </w:tcPr>
          <w:p w14:paraId="43B4A245" w14:textId="77777777" w:rsidR="000C13A2" w:rsidRPr="00DC1818" w:rsidRDefault="000C13A2" w:rsidP="00E7191A">
            <w:pPr>
              <w:jc w:val="center"/>
              <w:rPr>
                <w:color w:val="000000"/>
                <w:sz w:val="16"/>
                <w:szCs w:val="16"/>
              </w:rPr>
            </w:pPr>
            <w:r w:rsidRPr="00DC1818">
              <w:rPr>
                <w:color w:val="000000"/>
                <w:sz w:val="16"/>
                <w:szCs w:val="16"/>
              </w:rPr>
              <w:t>5,500,000</w:t>
            </w:r>
          </w:p>
        </w:tc>
        <w:tc>
          <w:tcPr>
            <w:tcW w:w="1170" w:type="dxa"/>
            <w:shd w:val="clear" w:color="auto" w:fill="auto"/>
            <w:noWrap/>
            <w:vAlign w:val="bottom"/>
          </w:tcPr>
          <w:p w14:paraId="03C1FBA0" w14:textId="77777777" w:rsidR="000C13A2" w:rsidRPr="00556348" w:rsidRDefault="000C13A2" w:rsidP="00E7191A">
            <w:pPr>
              <w:jc w:val="center"/>
              <w:rPr>
                <w:color w:val="000000"/>
                <w:sz w:val="16"/>
                <w:szCs w:val="16"/>
              </w:rPr>
            </w:pPr>
            <w:r w:rsidRPr="00556348">
              <w:rPr>
                <w:color w:val="000000"/>
                <w:sz w:val="16"/>
                <w:szCs w:val="16"/>
              </w:rPr>
              <w:t>223,815,319</w:t>
            </w:r>
          </w:p>
        </w:tc>
        <w:tc>
          <w:tcPr>
            <w:tcW w:w="1080" w:type="dxa"/>
            <w:shd w:val="clear" w:color="auto" w:fill="auto"/>
            <w:noWrap/>
            <w:vAlign w:val="bottom"/>
          </w:tcPr>
          <w:p w14:paraId="43DED256" w14:textId="77777777" w:rsidR="000C13A2" w:rsidRPr="00556348" w:rsidRDefault="000C13A2" w:rsidP="00E7191A">
            <w:pPr>
              <w:jc w:val="center"/>
              <w:rPr>
                <w:color w:val="000000"/>
                <w:sz w:val="16"/>
                <w:szCs w:val="16"/>
              </w:rPr>
            </w:pPr>
            <w:r w:rsidRPr="00556348">
              <w:rPr>
                <w:color w:val="000000"/>
                <w:sz w:val="16"/>
                <w:szCs w:val="16"/>
              </w:rPr>
              <w:t>30,811,906</w:t>
            </w:r>
          </w:p>
        </w:tc>
      </w:tr>
      <w:tr w:rsidR="000C13A2" w:rsidRPr="00051C5F" w14:paraId="128199BC" w14:textId="77777777" w:rsidTr="00E7191A">
        <w:trPr>
          <w:trHeight w:val="216"/>
        </w:trPr>
        <w:tc>
          <w:tcPr>
            <w:tcW w:w="630" w:type="dxa"/>
            <w:shd w:val="clear" w:color="auto" w:fill="auto"/>
            <w:noWrap/>
            <w:vAlign w:val="bottom"/>
          </w:tcPr>
          <w:p w14:paraId="3DE4C8C4" w14:textId="77777777" w:rsidR="000C13A2" w:rsidRPr="00A41AFB" w:rsidRDefault="000C13A2" w:rsidP="00E7191A">
            <w:pPr>
              <w:jc w:val="right"/>
              <w:rPr>
                <w:color w:val="000000"/>
                <w:sz w:val="16"/>
                <w:szCs w:val="16"/>
              </w:rPr>
            </w:pPr>
            <w:r w:rsidRPr="00A41AFB">
              <w:rPr>
                <w:color w:val="000000"/>
                <w:sz w:val="16"/>
                <w:szCs w:val="16"/>
              </w:rPr>
              <w:t>2024</w:t>
            </w:r>
          </w:p>
        </w:tc>
        <w:tc>
          <w:tcPr>
            <w:tcW w:w="1080" w:type="dxa"/>
            <w:shd w:val="clear" w:color="auto" w:fill="auto"/>
            <w:noWrap/>
            <w:vAlign w:val="bottom"/>
          </w:tcPr>
          <w:p w14:paraId="55BADE33" w14:textId="77777777" w:rsidR="000C13A2" w:rsidRPr="00E111D8" w:rsidRDefault="000C13A2" w:rsidP="00E7191A">
            <w:pPr>
              <w:jc w:val="center"/>
              <w:rPr>
                <w:color w:val="000000"/>
                <w:sz w:val="16"/>
                <w:szCs w:val="16"/>
              </w:rPr>
            </w:pPr>
            <w:r w:rsidRPr="00E111D8">
              <w:rPr>
                <w:color w:val="000000"/>
                <w:sz w:val="16"/>
                <w:szCs w:val="16"/>
              </w:rPr>
              <w:t>115,739,696</w:t>
            </w:r>
          </w:p>
        </w:tc>
        <w:tc>
          <w:tcPr>
            <w:tcW w:w="990" w:type="dxa"/>
            <w:vAlign w:val="bottom"/>
          </w:tcPr>
          <w:p w14:paraId="7CEB2171" w14:textId="77777777" w:rsidR="000C13A2" w:rsidRPr="00E111D8" w:rsidDel="00180E91" w:rsidRDefault="000C13A2" w:rsidP="00E7191A">
            <w:pPr>
              <w:jc w:val="right"/>
              <w:rPr>
                <w:color w:val="000000"/>
                <w:sz w:val="16"/>
                <w:szCs w:val="16"/>
              </w:rPr>
            </w:pPr>
            <w:r w:rsidRPr="00E111D8">
              <w:rPr>
                <w:color w:val="000000"/>
                <w:sz w:val="16"/>
                <w:szCs w:val="16"/>
              </w:rPr>
              <w:t xml:space="preserve"> 32,091,745 </w:t>
            </w:r>
          </w:p>
        </w:tc>
        <w:tc>
          <w:tcPr>
            <w:tcW w:w="1080" w:type="dxa"/>
            <w:shd w:val="clear" w:color="auto" w:fill="auto"/>
            <w:noWrap/>
            <w:vAlign w:val="bottom"/>
          </w:tcPr>
          <w:p w14:paraId="636EE0DD" w14:textId="77777777" w:rsidR="000C13A2" w:rsidRPr="003302DD" w:rsidRDefault="000C13A2" w:rsidP="00E7191A">
            <w:pPr>
              <w:jc w:val="right"/>
              <w:rPr>
                <w:color w:val="000000"/>
                <w:sz w:val="16"/>
                <w:szCs w:val="16"/>
              </w:rPr>
            </w:pPr>
            <w:r w:rsidRPr="003302DD">
              <w:rPr>
                <w:color w:val="000000"/>
                <w:sz w:val="16"/>
                <w:szCs w:val="16"/>
              </w:rPr>
              <w:t>139,770,586</w:t>
            </w:r>
          </w:p>
        </w:tc>
        <w:tc>
          <w:tcPr>
            <w:tcW w:w="1260" w:type="dxa"/>
            <w:shd w:val="clear" w:color="auto" w:fill="auto"/>
            <w:noWrap/>
            <w:vAlign w:val="bottom"/>
          </w:tcPr>
          <w:p w14:paraId="2FB55F05" w14:textId="77777777" w:rsidR="000C13A2" w:rsidRPr="003302DD" w:rsidRDefault="000C13A2" w:rsidP="00E7191A">
            <w:pPr>
              <w:jc w:val="right"/>
              <w:rPr>
                <w:color w:val="000000"/>
                <w:sz w:val="16"/>
                <w:szCs w:val="16"/>
              </w:rPr>
            </w:pPr>
            <w:r w:rsidRPr="003302DD">
              <w:rPr>
                <w:color w:val="000000"/>
                <w:sz w:val="16"/>
                <w:szCs w:val="16"/>
              </w:rPr>
              <w:t>287,602,027</w:t>
            </w:r>
          </w:p>
        </w:tc>
        <w:tc>
          <w:tcPr>
            <w:tcW w:w="1170" w:type="dxa"/>
            <w:shd w:val="clear" w:color="auto" w:fill="auto"/>
            <w:noWrap/>
            <w:vAlign w:val="bottom"/>
          </w:tcPr>
          <w:p w14:paraId="5C0B0966" w14:textId="77777777" w:rsidR="000C13A2" w:rsidRPr="00556348" w:rsidRDefault="000C13A2" w:rsidP="00E7191A">
            <w:pPr>
              <w:jc w:val="center"/>
              <w:rPr>
                <w:color w:val="000000"/>
                <w:sz w:val="16"/>
                <w:szCs w:val="16"/>
              </w:rPr>
            </w:pPr>
            <w:r w:rsidRPr="00556348">
              <w:rPr>
                <w:color w:val="000000"/>
                <w:sz w:val="16"/>
                <w:szCs w:val="16"/>
              </w:rPr>
              <w:t>24,635,250</w:t>
            </w:r>
          </w:p>
        </w:tc>
        <w:tc>
          <w:tcPr>
            <w:tcW w:w="1350" w:type="dxa"/>
            <w:vAlign w:val="bottom"/>
          </w:tcPr>
          <w:p w14:paraId="2E746BF1" w14:textId="77777777" w:rsidR="000C13A2" w:rsidRPr="00556348" w:rsidRDefault="000C13A2" w:rsidP="00E7191A">
            <w:pPr>
              <w:jc w:val="center"/>
              <w:rPr>
                <w:color w:val="000000"/>
                <w:sz w:val="16"/>
                <w:szCs w:val="16"/>
              </w:rPr>
            </w:pPr>
            <w:r w:rsidRPr="00556348">
              <w:rPr>
                <w:color w:val="000000"/>
                <w:sz w:val="16"/>
                <w:szCs w:val="16"/>
              </w:rPr>
              <w:t>15,638,669</w:t>
            </w:r>
          </w:p>
        </w:tc>
        <w:tc>
          <w:tcPr>
            <w:tcW w:w="1530" w:type="dxa"/>
            <w:shd w:val="clear" w:color="auto" w:fill="auto"/>
            <w:noWrap/>
            <w:vAlign w:val="bottom"/>
          </w:tcPr>
          <w:p w14:paraId="435DC6E1" w14:textId="77777777" w:rsidR="000C13A2" w:rsidRPr="00DC1818" w:rsidRDefault="000C13A2" w:rsidP="00E7191A">
            <w:pPr>
              <w:jc w:val="center"/>
              <w:rPr>
                <w:color w:val="000000"/>
                <w:sz w:val="16"/>
                <w:szCs w:val="16"/>
              </w:rPr>
            </w:pPr>
            <w:r w:rsidRPr="00DC1818">
              <w:rPr>
                <w:color w:val="000000"/>
                <w:sz w:val="16"/>
                <w:szCs w:val="16"/>
              </w:rPr>
              <w:t>183,218,633</w:t>
            </w:r>
          </w:p>
        </w:tc>
        <w:tc>
          <w:tcPr>
            <w:tcW w:w="900" w:type="dxa"/>
            <w:shd w:val="clear" w:color="auto" w:fill="auto"/>
            <w:noWrap/>
            <w:vAlign w:val="bottom"/>
          </w:tcPr>
          <w:p w14:paraId="7FA386C4" w14:textId="77777777" w:rsidR="000C13A2" w:rsidRPr="00DC1818" w:rsidRDefault="000C13A2" w:rsidP="00E7191A">
            <w:pPr>
              <w:jc w:val="center"/>
              <w:rPr>
                <w:color w:val="000000"/>
                <w:sz w:val="16"/>
                <w:szCs w:val="16"/>
              </w:rPr>
            </w:pPr>
            <w:r w:rsidRPr="00DC1818">
              <w:rPr>
                <w:color w:val="000000"/>
                <w:sz w:val="16"/>
                <w:szCs w:val="16"/>
              </w:rPr>
              <w:t>5,760,172</w:t>
            </w:r>
          </w:p>
        </w:tc>
        <w:tc>
          <w:tcPr>
            <w:tcW w:w="990" w:type="dxa"/>
            <w:shd w:val="clear" w:color="auto" w:fill="auto"/>
            <w:noWrap/>
            <w:vAlign w:val="bottom"/>
          </w:tcPr>
          <w:p w14:paraId="3F761606" w14:textId="77777777" w:rsidR="000C13A2" w:rsidRPr="00DC1818" w:rsidRDefault="000C13A2" w:rsidP="00E7191A">
            <w:pPr>
              <w:jc w:val="center"/>
              <w:rPr>
                <w:color w:val="000000"/>
                <w:sz w:val="16"/>
                <w:szCs w:val="16"/>
              </w:rPr>
            </w:pPr>
            <w:r w:rsidRPr="00DC1818">
              <w:rPr>
                <w:color w:val="000000"/>
                <w:sz w:val="16"/>
                <w:szCs w:val="16"/>
              </w:rPr>
              <w:t>5,500,000</w:t>
            </w:r>
          </w:p>
        </w:tc>
        <w:tc>
          <w:tcPr>
            <w:tcW w:w="1170" w:type="dxa"/>
            <w:shd w:val="clear" w:color="auto" w:fill="auto"/>
            <w:noWrap/>
            <w:vAlign w:val="bottom"/>
          </w:tcPr>
          <w:p w14:paraId="3037B1BB" w14:textId="77777777" w:rsidR="000C13A2" w:rsidRPr="00556348" w:rsidRDefault="000C13A2" w:rsidP="00E7191A">
            <w:pPr>
              <w:jc w:val="center"/>
              <w:rPr>
                <w:color w:val="000000"/>
                <w:sz w:val="16"/>
                <w:szCs w:val="16"/>
              </w:rPr>
            </w:pPr>
            <w:r w:rsidRPr="00556348">
              <w:rPr>
                <w:color w:val="000000"/>
                <w:sz w:val="16"/>
                <w:szCs w:val="16"/>
              </w:rPr>
              <w:t>234,752,724</w:t>
            </w:r>
          </w:p>
        </w:tc>
        <w:tc>
          <w:tcPr>
            <w:tcW w:w="1080" w:type="dxa"/>
            <w:shd w:val="clear" w:color="auto" w:fill="auto"/>
            <w:noWrap/>
            <w:vAlign w:val="bottom"/>
          </w:tcPr>
          <w:p w14:paraId="63AA2CB2" w14:textId="77777777" w:rsidR="000C13A2" w:rsidRPr="00556348" w:rsidRDefault="000C13A2" w:rsidP="00E7191A">
            <w:pPr>
              <w:jc w:val="center"/>
              <w:rPr>
                <w:color w:val="000000"/>
                <w:sz w:val="16"/>
                <w:szCs w:val="16"/>
              </w:rPr>
            </w:pPr>
            <w:r w:rsidRPr="00556348">
              <w:rPr>
                <w:color w:val="000000"/>
                <w:sz w:val="16"/>
                <w:szCs w:val="16"/>
              </w:rPr>
              <w:t>52,849,303</w:t>
            </w:r>
          </w:p>
        </w:tc>
      </w:tr>
      <w:tr w:rsidR="000C13A2" w:rsidRPr="00051C5F" w14:paraId="203B92FE" w14:textId="77777777" w:rsidTr="00E7191A">
        <w:trPr>
          <w:trHeight w:val="216"/>
        </w:trPr>
        <w:tc>
          <w:tcPr>
            <w:tcW w:w="630" w:type="dxa"/>
            <w:shd w:val="clear" w:color="auto" w:fill="auto"/>
            <w:noWrap/>
            <w:vAlign w:val="bottom"/>
          </w:tcPr>
          <w:p w14:paraId="10F37873" w14:textId="77777777" w:rsidR="000C13A2" w:rsidRPr="00A41AFB" w:rsidRDefault="000C13A2" w:rsidP="00E7191A">
            <w:pPr>
              <w:jc w:val="right"/>
              <w:rPr>
                <w:color w:val="000000"/>
                <w:sz w:val="16"/>
                <w:szCs w:val="16"/>
              </w:rPr>
            </w:pPr>
            <w:r w:rsidRPr="00A41AFB">
              <w:rPr>
                <w:color w:val="000000"/>
                <w:sz w:val="16"/>
                <w:szCs w:val="16"/>
              </w:rPr>
              <w:t>2025</w:t>
            </w:r>
          </w:p>
        </w:tc>
        <w:tc>
          <w:tcPr>
            <w:tcW w:w="1080" w:type="dxa"/>
            <w:shd w:val="clear" w:color="auto" w:fill="auto"/>
            <w:noWrap/>
            <w:vAlign w:val="bottom"/>
          </w:tcPr>
          <w:p w14:paraId="3B9B8781" w14:textId="77777777" w:rsidR="000C13A2" w:rsidRPr="00E111D8" w:rsidRDefault="000C13A2" w:rsidP="00E7191A">
            <w:pPr>
              <w:jc w:val="center"/>
              <w:rPr>
                <w:color w:val="000000"/>
                <w:sz w:val="16"/>
                <w:szCs w:val="16"/>
              </w:rPr>
            </w:pPr>
            <w:r w:rsidRPr="00E111D8">
              <w:rPr>
                <w:color w:val="000000"/>
                <w:sz w:val="16"/>
                <w:szCs w:val="16"/>
              </w:rPr>
              <w:t>127,760,925</w:t>
            </w:r>
          </w:p>
        </w:tc>
        <w:tc>
          <w:tcPr>
            <w:tcW w:w="990" w:type="dxa"/>
            <w:vAlign w:val="bottom"/>
          </w:tcPr>
          <w:p w14:paraId="58AA2698" w14:textId="77777777" w:rsidR="000C13A2" w:rsidRPr="00E111D8" w:rsidDel="00180E91" w:rsidRDefault="000C13A2" w:rsidP="00E7191A">
            <w:pPr>
              <w:jc w:val="right"/>
              <w:rPr>
                <w:color w:val="000000"/>
                <w:sz w:val="16"/>
                <w:szCs w:val="16"/>
              </w:rPr>
            </w:pPr>
            <w:r w:rsidRPr="00E111D8">
              <w:rPr>
                <w:color w:val="000000"/>
                <w:sz w:val="16"/>
                <w:szCs w:val="16"/>
              </w:rPr>
              <w:t xml:space="preserve"> 34,125,764 </w:t>
            </w:r>
          </w:p>
        </w:tc>
        <w:tc>
          <w:tcPr>
            <w:tcW w:w="1080" w:type="dxa"/>
            <w:shd w:val="clear" w:color="auto" w:fill="auto"/>
            <w:noWrap/>
            <w:vAlign w:val="bottom"/>
          </w:tcPr>
          <w:p w14:paraId="1297810B" w14:textId="77777777" w:rsidR="000C13A2" w:rsidRPr="003302DD" w:rsidRDefault="000C13A2" w:rsidP="00E7191A">
            <w:pPr>
              <w:jc w:val="right"/>
              <w:rPr>
                <w:color w:val="000000"/>
                <w:sz w:val="16"/>
                <w:szCs w:val="16"/>
              </w:rPr>
            </w:pPr>
            <w:r w:rsidRPr="003302DD">
              <w:rPr>
                <w:color w:val="000000"/>
                <w:sz w:val="16"/>
                <w:szCs w:val="16"/>
              </w:rPr>
              <w:t>160,062,057</w:t>
            </w:r>
          </w:p>
        </w:tc>
        <w:tc>
          <w:tcPr>
            <w:tcW w:w="1260" w:type="dxa"/>
            <w:shd w:val="clear" w:color="auto" w:fill="auto"/>
            <w:noWrap/>
            <w:vAlign w:val="bottom"/>
          </w:tcPr>
          <w:p w14:paraId="593E4515" w14:textId="77777777" w:rsidR="000C13A2" w:rsidRPr="003302DD" w:rsidRDefault="000C13A2" w:rsidP="00E7191A">
            <w:pPr>
              <w:jc w:val="right"/>
              <w:rPr>
                <w:color w:val="000000"/>
                <w:sz w:val="16"/>
                <w:szCs w:val="16"/>
              </w:rPr>
            </w:pPr>
            <w:r w:rsidRPr="003302DD">
              <w:rPr>
                <w:color w:val="000000"/>
                <w:sz w:val="16"/>
                <w:szCs w:val="16"/>
              </w:rPr>
              <w:t>321,948,747</w:t>
            </w:r>
          </w:p>
        </w:tc>
        <w:tc>
          <w:tcPr>
            <w:tcW w:w="1170" w:type="dxa"/>
            <w:shd w:val="clear" w:color="auto" w:fill="auto"/>
            <w:noWrap/>
            <w:vAlign w:val="bottom"/>
          </w:tcPr>
          <w:p w14:paraId="44ED1869" w14:textId="77777777" w:rsidR="000C13A2" w:rsidRPr="00556348" w:rsidRDefault="000C13A2" w:rsidP="00E7191A">
            <w:pPr>
              <w:jc w:val="center"/>
              <w:rPr>
                <w:color w:val="000000"/>
                <w:sz w:val="16"/>
                <w:szCs w:val="16"/>
              </w:rPr>
            </w:pPr>
            <w:r w:rsidRPr="00556348">
              <w:rPr>
                <w:color w:val="000000"/>
                <w:sz w:val="16"/>
                <w:szCs w:val="16"/>
              </w:rPr>
              <w:t>25,095,794</w:t>
            </w:r>
          </w:p>
        </w:tc>
        <w:tc>
          <w:tcPr>
            <w:tcW w:w="1350" w:type="dxa"/>
            <w:vAlign w:val="bottom"/>
          </w:tcPr>
          <w:p w14:paraId="56CE4F8E" w14:textId="77777777" w:rsidR="000C13A2" w:rsidRPr="00556348" w:rsidRDefault="000C13A2" w:rsidP="00E7191A">
            <w:pPr>
              <w:jc w:val="center"/>
              <w:rPr>
                <w:color w:val="000000"/>
                <w:sz w:val="16"/>
                <w:szCs w:val="16"/>
              </w:rPr>
            </w:pPr>
            <w:r w:rsidRPr="00556348">
              <w:rPr>
                <w:color w:val="000000"/>
                <w:sz w:val="16"/>
                <w:szCs w:val="16"/>
              </w:rPr>
              <w:t>15,959,336</w:t>
            </w:r>
          </w:p>
        </w:tc>
        <w:tc>
          <w:tcPr>
            <w:tcW w:w="1530" w:type="dxa"/>
            <w:shd w:val="clear" w:color="auto" w:fill="auto"/>
            <w:noWrap/>
            <w:vAlign w:val="bottom"/>
          </w:tcPr>
          <w:p w14:paraId="43CEEB81" w14:textId="77777777" w:rsidR="000C13A2" w:rsidRPr="00DC1818" w:rsidRDefault="000C13A2" w:rsidP="00E7191A">
            <w:pPr>
              <w:jc w:val="center"/>
              <w:rPr>
                <w:color w:val="000000"/>
                <w:sz w:val="16"/>
                <w:szCs w:val="16"/>
              </w:rPr>
            </w:pPr>
            <w:r w:rsidRPr="00DC1818">
              <w:rPr>
                <w:color w:val="000000"/>
                <w:sz w:val="16"/>
                <w:szCs w:val="16"/>
              </w:rPr>
              <w:t>193,681,800</w:t>
            </w:r>
          </w:p>
        </w:tc>
        <w:tc>
          <w:tcPr>
            <w:tcW w:w="900" w:type="dxa"/>
            <w:shd w:val="clear" w:color="auto" w:fill="auto"/>
            <w:noWrap/>
            <w:vAlign w:val="bottom"/>
          </w:tcPr>
          <w:p w14:paraId="742D836F" w14:textId="77777777" w:rsidR="000C13A2" w:rsidRPr="00DC1818" w:rsidRDefault="000C13A2" w:rsidP="00E7191A">
            <w:pPr>
              <w:jc w:val="center"/>
              <w:rPr>
                <w:color w:val="000000"/>
                <w:sz w:val="16"/>
                <w:szCs w:val="16"/>
              </w:rPr>
            </w:pPr>
            <w:r w:rsidRPr="00DC1818">
              <w:rPr>
                <w:color w:val="000000"/>
                <w:sz w:val="16"/>
                <w:szCs w:val="16"/>
              </w:rPr>
              <w:t>6,048,670</w:t>
            </w:r>
          </w:p>
        </w:tc>
        <w:tc>
          <w:tcPr>
            <w:tcW w:w="990" w:type="dxa"/>
            <w:shd w:val="clear" w:color="auto" w:fill="auto"/>
            <w:noWrap/>
            <w:vAlign w:val="bottom"/>
          </w:tcPr>
          <w:p w14:paraId="111835C9" w14:textId="77777777" w:rsidR="000C13A2" w:rsidRPr="00DC1818" w:rsidRDefault="000C13A2" w:rsidP="00E7191A">
            <w:pPr>
              <w:jc w:val="center"/>
              <w:rPr>
                <w:color w:val="000000"/>
                <w:sz w:val="16"/>
                <w:szCs w:val="16"/>
              </w:rPr>
            </w:pPr>
            <w:r w:rsidRPr="00DC1818">
              <w:rPr>
                <w:color w:val="000000"/>
                <w:sz w:val="16"/>
                <w:szCs w:val="16"/>
              </w:rPr>
              <w:t>5,500,000</w:t>
            </w:r>
          </w:p>
        </w:tc>
        <w:tc>
          <w:tcPr>
            <w:tcW w:w="1170" w:type="dxa"/>
            <w:shd w:val="clear" w:color="auto" w:fill="auto"/>
            <w:noWrap/>
            <w:vAlign w:val="bottom"/>
          </w:tcPr>
          <w:p w14:paraId="68D40841" w14:textId="77777777" w:rsidR="000C13A2" w:rsidRPr="00556348" w:rsidRDefault="000C13A2" w:rsidP="00E7191A">
            <w:pPr>
              <w:jc w:val="center"/>
              <w:rPr>
                <w:color w:val="000000"/>
                <w:sz w:val="16"/>
                <w:szCs w:val="16"/>
              </w:rPr>
            </w:pPr>
            <w:r w:rsidRPr="00556348">
              <w:rPr>
                <w:color w:val="000000"/>
                <w:sz w:val="16"/>
                <w:szCs w:val="16"/>
              </w:rPr>
              <w:t>246,285,599</w:t>
            </w:r>
          </w:p>
        </w:tc>
        <w:tc>
          <w:tcPr>
            <w:tcW w:w="1080" w:type="dxa"/>
            <w:shd w:val="clear" w:color="auto" w:fill="auto"/>
            <w:noWrap/>
            <w:vAlign w:val="bottom"/>
          </w:tcPr>
          <w:p w14:paraId="294D9436" w14:textId="77777777" w:rsidR="000C13A2" w:rsidRPr="00556348" w:rsidRDefault="000C13A2" w:rsidP="00E7191A">
            <w:pPr>
              <w:jc w:val="center"/>
              <w:rPr>
                <w:color w:val="000000"/>
                <w:sz w:val="16"/>
                <w:szCs w:val="16"/>
              </w:rPr>
            </w:pPr>
            <w:r w:rsidRPr="00556348">
              <w:rPr>
                <w:color w:val="000000"/>
                <w:sz w:val="16"/>
                <w:szCs w:val="16"/>
              </w:rPr>
              <w:t>75,663,148</w:t>
            </w:r>
          </w:p>
        </w:tc>
      </w:tr>
      <w:tr w:rsidR="000C13A2" w:rsidRPr="00051C5F" w14:paraId="45974ADC" w14:textId="77777777" w:rsidTr="00E7191A">
        <w:trPr>
          <w:trHeight w:val="216"/>
        </w:trPr>
        <w:tc>
          <w:tcPr>
            <w:tcW w:w="630" w:type="dxa"/>
            <w:shd w:val="clear" w:color="auto" w:fill="auto"/>
            <w:noWrap/>
            <w:vAlign w:val="bottom"/>
          </w:tcPr>
          <w:p w14:paraId="2882D6AB" w14:textId="77777777" w:rsidR="000C13A2" w:rsidRPr="00A41AFB" w:rsidRDefault="000C13A2" w:rsidP="00E7191A">
            <w:pPr>
              <w:jc w:val="right"/>
              <w:rPr>
                <w:color w:val="000000"/>
                <w:sz w:val="16"/>
                <w:szCs w:val="16"/>
              </w:rPr>
            </w:pPr>
            <w:r w:rsidRPr="00A41AFB">
              <w:rPr>
                <w:color w:val="000000"/>
                <w:sz w:val="16"/>
                <w:szCs w:val="16"/>
              </w:rPr>
              <w:t>2026</w:t>
            </w:r>
          </w:p>
        </w:tc>
        <w:tc>
          <w:tcPr>
            <w:tcW w:w="1080" w:type="dxa"/>
            <w:shd w:val="clear" w:color="auto" w:fill="auto"/>
            <w:noWrap/>
            <w:vAlign w:val="bottom"/>
          </w:tcPr>
          <w:p w14:paraId="00AAA55D" w14:textId="77777777" w:rsidR="000C13A2" w:rsidRPr="00E111D8" w:rsidRDefault="000C13A2" w:rsidP="00E7191A">
            <w:pPr>
              <w:jc w:val="center"/>
              <w:rPr>
                <w:color w:val="000000"/>
                <w:sz w:val="16"/>
                <w:szCs w:val="16"/>
              </w:rPr>
            </w:pPr>
            <w:r w:rsidRPr="00E111D8">
              <w:rPr>
                <w:color w:val="000000"/>
                <w:sz w:val="16"/>
                <w:szCs w:val="16"/>
              </w:rPr>
              <w:t>140,017,637</w:t>
            </w:r>
          </w:p>
        </w:tc>
        <w:tc>
          <w:tcPr>
            <w:tcW w:w="990" w:type="dxa"/>
            <w:vAlign w:val="bottom"/>
          </w:tcPr>
          <w:p w14:paraId="2D9689C6" w14:textId="77777777" w:rsidR="000C13A2" w:rsidRPr="00E111D8" w:rsidDel="00180E91" w:rsidRDefault="000C13A2" w:rsidP="00E7191A">
            <w:pPr>
              <w:jc w:val="right"/>
              <w:rPr>
                <w:color w:val="000000"/>
                <w:sz w:val="16"/>
                <w:szCs w:val="16"/>
              </w:rPr>
            </w:pPr>
            <w:r w:rsidRPr="00E111D8">
              <w:rPr>
                <w:color w:val="000000"/>
                <w:sz w:val="16"/>
                <w:szCs w:val="16"/>
              </w:rPr>
              <w:t xml:space="preserve"> 36,205,688 </w:t>
            </w:r>
          </w:p>
        </w:tc>
        <w:tc>
          <w:tcPr>
            <w:tcW w:w="1080" w:type="dxa"/>
            <w:shd w:val="clear" w:color="auto" w:fill="auto"/>
            <w:noWrap/>
            <w:vAlign w:val="bottom"/>
          </w:tcPr>
          <w:p w14:paraId="0330321F" w14:textId="77777777" w:rsidR="000C13A2" w:rsidRPr="003302DD" w:rsidRDefault="000C13A2" w:rsidP="00E7191A">
            <w:pPr>
              <w:jc w:val="right"/>
              <w:rPr>
                <w:color w:val="000000"/>
                <w:sz w:val="16"/>
                <w:szCs w:val="16"/>
              </w:rPr>
            </w:pPr>
            <w:r w:rsidRPr="003302DD">
              <w:rPr>
                <w:color w:val="000000"/>
                <w:sz w:val="16"/>
                <w:szCs w:val="16"/>
              </w:rPr>
              <w:t>181,512,325</w:t>
            </w:r>
          </w:p>
        </w:tc>
        <w:tc>
          <w:tcPr>
            <w:tcW w:w="1260" w:type="dxa"/>
            <w:shd w:val="clear" w:color="auto" w:fill="auto"/>
            <w:noWrap/>
            <w:vAlign w:val="bottom"/>
          </w:tcPr>
          <w:p w14:paraId="6AFF8F49" w14:textId="77777777" w:rsidR="000C13A2" w:rsidRPr="003302DD" w:rsidRDefault="000C13A2" w:rsidP="00E7191A">
            <w:pPr>
              <w:jc w:val="right"/>
              <w:rPr>
                <w:color w:val="000000"/>
                <w:sz w:val="16"/>
                <w:szCs w:val="16"/>
              </w:rPr>
            </w:pPr>
            <w:r w:rsidRPr="003302DD">
              <w:rPr>
                <w:color w:val="000000"/>
                <w:sz w:val="16"/>
                <w:szCs w:val="16"/>
              </w:rPr>
              <w:t>357,735,649</w:t>
            </w:r>
          </w:p>
        </w:tc>
        <w:tc>
          <w:tcPr>
            <w:tcW w:w="1170" w:type="dxa"/>
            <w:shd w:val="clear" w:color="auto" w:fill="auto"/>
            <w:noWrap/>
            <w:vAlign w:val="bottom"/>
          </w:tcPr>
          <w:p w14:paraId="6928D8AC" w14:textId="77777777" w:rsidR="000C13A2" w:rsidRPr="00556348" w:rsidRDefault="000C13A2" w:rsidP="00E7191A">
            <w:pPr>
              <w:jc w:val="center"/>
              <w:rPr>
                <w:color w:val="000000"/>
                <w:sz w:val="16"/>
                <w:szCs w:val="16"/>
              </w:rPr>
            </w:pPr>
            <w:r w:rsidRPr="00556348">
              <w:rPr>
                <w:color w:val="000000"/>
                <w:sz w:val="16"/>
                <w:szCs w:val="16"/>
              </w:rPr>
              <w:t>25,565,449</w:t>
            </w:r>
          </w:p>
        </w:tc>
        <w:tc>
          <w:tcPr>
            <w:tcW w:w="1350" w:type="dxa"/>
            <w:vAlign w:val="bottom"/>
          </w:tcPr>
          <w:p w14:paraId="5F0D1C11" w14:textId="77777777" w:rsidR="000C13A2" w:rsidRPr="00556348" w:rsidRDefault="000C13A2" w:rsidP="00E7191A">
            <w:pPr>
              <w:jc w:val="center"/>
              <w:rPr>
                <w:color w:val="000000"/>
                <w:sz w:val="16"/>
                <w:szCs w:val="16"/>
              </w:rPr>
            </w:pPr>
            <w:r w:rsidRPr="00556348">
              <w:rPr>
                <w:color w:val="000000"/>
                <w:sz w:val="16"/>
                <w:szCs w:val="16"/>
              </w:rPr>
              <w:t>16,286,577</w:t>
            </w:r>
          </w:p>
        </w:tc>
        <w:tc>
          <w:tcPr>
            <w:tcW w:w="1530" w:type="dxa"/>
            <w:shd w:val="clear" w:color="auto" w:fill="auto"/>
            <w:noWrap/>
            <w:vAlign w:val="bottom"/>
          </w:tcPr>
          <w:p w14:paraId="14FAB35C" w14:textId="77777777" w:rsidR="000C13A2" w:rsidRPr="00DC1818" w:rsidRDefault="000C13A2" w:rsidP="00E7191A">
            <w:pPr>
              <w:jc w:val="center"/>
              <w:rPr>
                <w:color w:val="000000"/>
                <w:sz w:val="16"/>
                <w:szCs w:val="16"/>
              </w:rPr>
            </w:pPr>
            <w:r w:rsidRPr="00DC1818">
              <w:rPr>
                <w:color w:val="000000"/>
                <w:sz w:val="16"/>
                <w:szCs w:val="16"/>
              </w:rPr>
              <w:t>204,742,492</w:t>
            </w:r>
          </w:p>
        </w:tc>
        <w:tc>
          <w:tcPr>
            <w:tcW w:w="900" w:type="dxa"/>
            <w:shd w:val="clear" w:color="auto" w:fill="auto"/>
            <w:noWrap/>
            <w:vAlign w:val="bottom"/>
          </w:tcPr>
          <w:p w14:paraId="70BF9B93" w14:textId="77777777" w:rsidR="000C13A2" w:rsidRPr="00DC1818" w:rsidRDefault="000C13A2" w:rsidP="00E7191A">
            <w:pPr>
              <w:jc w:val="center"/>
              <w:rPr>
                <w:color w:val="000000"/>
                <w:sz w:val="16"/>
                <w:szCs w:val="16"/>
              </w:rPr>
            </w:pPr>
            <w:r w:rsidRPr="00DC1818">
              <w:rPr>
                <w:color w:val="000000"/>
                <w:sz w:val="16"/>
                <w:szCs w:val="16"/>
              </w:rPr>
              <w:t>6,352,851</w:t>
            </w:r>
          </w:p>
        </w:tc>
        <w:tc>
          <w:tcPr>
            <w:tcW w:w="990" w:type="dxa"/>
            <w:shd w:val="clear" w:color="auto" w:fill="auto"/>
            <w:noWrap/>
            <w:vAlign w:val="bottom"/>
          </w:tcPr>
          <w:p w14:paraId="01C0375D" w14:textId="77777777" w:rsidR="000C13A2" w:rsidRPr="00DC1818" w:rsidRDefault="000C13A2" w:rsidP="00E7191A">
            <w:pPr>
              <w:jc w:val="center"/>
              <w:rPr>
                <w:color w:val="000000"/>
                <w:sz w:val="16"/>
                <w:szCs w:val="16"/>
              </w:rPr>
            </w:pPr>
            <w:r w:rsidRPr="00DC1818">
              <w:rPr>
                <w:color w:val="000000"/>
                <w:sz w:val="16"/>
                <w:szCs w:val="16"/>
              </w:rPr>
              <w:t>5,500,000</w:t>
            </w:r>
          </w:p>
        </w:tc>
        <w:tc>
          <w:tcPr>
            <w:tcW w:w="1170" w:type="dxa"/>
            <w:shd w:val="clear" w:color="auto" w:fill="auto"/>
            <w:noWrap/>
            <w:vAlign w:val="bottom"/>
          </w:tcPr>
          <w:p w14:paraId="4618A00F" w14:textId="77777777" w:rsidR="000C13A2" w:rsidRPr="00556348" w:rsidRDefault="000C13A2" w:rsidP="00E7191A">
            <w:pPr>
              <w:jc w:val="center"/>
              <w:rPr>
                <w:color w:val="000000"/>
                <w:sz w:val="16"/>
                <w:szCs w:val="16"/>
              </w:rPr>
            </w:pPr>
            <w:r w:rsidRPr="00556348">
              <w:rPr>
                <w:color w:val="000000"/>
                <w:sz w:val="16"/>
                <w:szCs w:val="16"/>
              </w:rPr>
              <w:t>258,447,369</w:t>
            </w:r>
          </w:p>
        </w:tc>
        <w:tc>
          <w:tcPr>
            <w:tcW w:w="1080" w:type="dxa"/>
            <w:shd w:val="clear" w:color="auto" w:fill="auto"/>
            <w:noWrap/>
            <w:vAlign w:val="bottom"/>
          </w:tcPr>
          <w:p w14:paraId="39C13EE9" w14:textId="77777777" w:rsidR="000C13A2" w:rsidRPr="00556348" w:rsidRDefault="000C13A2" w:rsidP="00E7191A">
            <w:pPr>
              <w:jc w:val="center"/>
              <w:rPr>
                <w:color w:val="000000"/>
                <w:sz w:val="16"/>
                <w:szCs w:val="16"/>
              </w:rPr>
            </w:pPr>
            <w:r w:rsidRPr="00556348">
              <w:rPr>
                <w:color w:val="000000"/>
                <w:sz w:val="16"/>
                <w:szCs w:val="16"/>
              </w:rPr>
              <w:t>99,288,280</w:t>
            </w:r>
          </w:p>
        </w:tc>
      </w:tr>
      <w:tr w:rsidR="000C13A2" w:rsidRPr="00051C5F" w14:paraId="62B7E9AD" w14:textId="77777777" w:rsidTr="00E7191A">
        <w:trPr>
          <w:trHeight w:val="216"/>
        </w:trPr>
        <w:tc>
          <w:tcPr>
            <w:tcW w:w="630" w:type="dxa"/>
            <w:shd w:val="clear" w:color="auto" w:fill="auto"/>
            <w:noWrap/>
            <w:vAlign w:val="bottom"/>
          </w:tcPr>
          <w:p w14:paraId="581FA812" w14:textId="77777777" w:rsidR="000C13A2" w:rsidRPr="00A41AFB" w:rsidRDefault="000C13A2" w:rsidP="00E7191A">
            <w:pPr>
              <w:jc w:val="right"/>
              <w:rPr>
                <w:color w:val="000000"/>
                <w:sz w:val="16"/>
                <w:szCs w:val="16"/>
              </w:rPr>
            </w:pPr>
            <w:r w:rsidRPr="00A41AFB">
              <w:rPr>
                <w:color w:val="000000"/>
                <w:sz w:val="16"/>
                <w:szCs w:val="16"/>
              </w:rPr>
              <w:t>2027</w:t>
            </w:r>
          </w:p>
        </w:tc>
        <w:tc>
          <w:tcPr>
            <w:tcW w:w="1080" w:type="dxa"/>
            <w:shd w:val="clear" w:color="auto" w:fill="auto"/>
            <w:noWrap/>
            <w:vAlign w:val="bottom"/>
          </w:tcPr>
          <w:p w14:paraId="6B664855" w14:textId="77777777" w:rsidR="000C13A2" w:rsidRPr="00E111D8" w:rsidRDefault="000C13A2" w:rsidP="00E7191A">
            <w:pPr>
              <w:jc w:val="center"/>
              <w:rPr>
                <w:color w:val="000000"/>
                <w:sz w:val="16"/>
                <w:szCs w:val="16"/>
              </w:rPr>
            </w:pPr>
            <w:r w:rsidRPr="00E111D8">
              <w:rPr>
                <w:color w:val="000000"/>
                <w:sz w:val="16"/>
                <w:szCs w:val="16"/>
              </w:rPr>
              <w:t>152,514,576</w:t>
            </w:r>
          </w:p>
        </w:tc>
        <w:tc>
          <w:tcPr>
            <w:tcW w:w="990" w:type="dxa"/>
            <w:vAlign w:val="bottom"/>
          </w:tcPr>
          <w:p w14:paraId="4DF1CF20" w14:textId="77777777" w:rsidR="000C13A2" w:rsidRPr="00E111D8" w:rsidDel="00180E91" w:rsidRDefault="000C13A2" w:rsidP="00E7191A">
            <w:pPr>
              <w:jc w:val="right"/>
              <w:rPr>
                <w:color w:val="000000"/>
                <w:sz w:val="16"/>
                <w:szCs w:val="16"/>
              </w:rPr>
            </w:pPr>
            <w:r w:rsidRPr="00E111D8">
              <w:rPr>
                <w:color w:val="000000"/>
                <w:sz w:val="16"/>
                <w:szCs w:val="16"/>
              </w:rPr>
              <w:t xml:space="preserve"> 38,332,552 </w:t>
            </w:r>
          </w:p>
        </w:tc>
        <w:tc>
          <w:tcPr>
            <w:tcW w:w="1080" w:type="dxa"/>
            <w:shd w:val="clear" w:color="auto" w:fill="auto"/>
            <w:noWrap/>
            <w:vAlign w:val="bottom"/>
          </w:tcPr>
          <w:p w14:paraId="50A3EE58" w14:textId="77777777" w:rsidR="000C13A2" w:rsidRPr="003302DD" w:rsidRDefault="000C13A2" w:rsidP="00E7191A">
            <w:pPr>
              <w:jc w:val="right"/>
              <w:rPr>
                <w:color w:val="000000"/>
                <w:sz w:val="16"/>
                <w:szCs w:val="16"/>
              </w:rPr>
            </w:pPr>
            <w:r w:rsidRPr="003302DD">
              <w:rPr>
                <w:color w:val="000000"/>
                <w:sz w:val="16"/>
                <w:szCs w:val="16"/>
              </w:rPr>
              <w:t>204,187,565</w:t>
            </w:r>
          </w:p>
        </w:tc>
        <w:tc>
          <w:tcPr>
            <w:tcW w:w="1260" w:type="dxa"/>
            <w:shd w:val="clear" w:color="auto" w:fill="auto"/>
            <w:noWrap/>
            <w:vAlign w:val="bottom"/>
          </w:tcPr>
          <w:p w14:paraId="3BFB7924" w14:textId="77777777" w:rsidR="000C13A2" w:rsidRPr="003302DD" w:rsidRDefault="000C13A2" w:rsidP="00E7191A">
            <w:pPr>
              <w:jc w:val="right"/>
              <w:rPr>
                <w:color w:val="000000"/>
                <w:sz w:val="16"/>
                <w:szCs w:val="16"/>
              </w:rPr>
            </w:pPr>
            <w:r w:rsidRPr="003302DD">
              <w:rPr>
                <w:color w:val="000000"/>
                <w:sz w:val="16"/>
                <w:szCs w:val="16"/>
              </w:rPr>
              <w:t>395,034,693</w:t>
            </w:r>
          </w:p>
        </w:tc>
        <w:tc>
          <w:tcPr>
            <w:tcW w:w="1170" w:type="dxa"/>
            <w:shd w:val="clear" w:color="auto" w:fill="auto"/>
            <w:noWrap/>
            <w:vAlign w:val="bottom"/>
          </w:tcPr>
          <w:p w14:paraId="39632562" w14:textId="77777777" w:rsidR="000C13A2" w:rsidRPr="00556348" w:rsidRDefault="000C13A2" w:rsidP="00E7191A">
            <w:pPr>
              <w:jc w:val="center"/>
              <w:rPr>
                <w:color w:val="000000"/>
                <w:sz w:val="16"/>
                <w:szCs w:val="16"/>
              </w:rPr>
            </w:pPr>
            <w:r w:rsidRPr="00556348">
              <w:rPr>
                <w:color w:val="000000"/>
                <w:sz w:val="16"/>
                <w:szCs w:val="16"/>
              </w:rPr>
              <w:t>26,044,397</w:t>
            </w:r>
          </w:p>
        </w:tc>
        <w:tc>
          <w:tcPr>
            <w:tcW w:w="1350" w:type="dxa"/>
            <w:vAlign w:val="bottom"/>
          </w:tcPr>
          <w:p w14:paraId="2B9DE922" w14:textId="77777777" w:rsidR="000C13A2" w:rsidRPr="00556348" w:rsidRDefault="000C13A2" w:rsidP="00E7191A">
            <w:pPr>
              <w:jc w:val="center"/>
              <w:rPr>
                <w:color w:val="000000"/>
                <w:sz w:val="16"/>
                <w:szCs w:val="16"/>
              </w:rPr>
            </w:pPr>
            <w:r w:rsidRPr="00556348">
              <w:rPr>
                <w:color w:val="000000"/>
                <w:sz w:val="16"/>
                <w:szCs w:val="16"/>
              </w:rPr>
              <w:t>16,620,529</w:t>
            </w:r>
          </w:p>
        </w:tc>
        <w:tc>
          <w:tcPr>
            <w:tcW w:w="1530" w:type="dxa"/>
            <w:shd w:val="clear" w:color="auto" w:fill="auto"/>
            <w:noWrap/>
            <w:vAlign w:val="bottom"/>
          </w:tcPr>
          <w:p w14:paraId="64059098" w14:textId="77777777" w:rsidR="000C13A2" w:rsidRPr="00DC1818" w:rsidRDefault="000C13A2" w:rsidP="00E7191A">
            <w:pPr>
              <w:jc w:val="center"/>
              <w:rPr>
                <w:color w:val="000000"/>
                <w:sz w:val="16"/>
                <w:szCs w:val="16"/>
              </w:rPr>
            </w:pPr>
            <w:r w:rsidRPr="00DC1818">
              <w:rPr>
                <w:color w:val="000000"/>
                <w:sz w:val="16"/>
                <w:szCs w:val="16"/>
              </w:rPr>
              <w:t>216,434,834</w:t>
            </w:r>
          </w:p>
        </w:tc>
        <w:tc>
          <w:tcPr>
            <w:tcW w:w="900" w:type="dxa"/>
            <w:shd w:val="clear" w:color="auto" w:fill="auto"/>
            <w:noWrap/>
            <w:vAlign w:val="bottom"/>
          </w:tcPr>
          <w:p w14:paraId="44890FDA" w14:textId="77777777" w:rsidR="000C13A2" w:rsidRPr="00DC1818" w:rsidRDefault="000C13A2" w:rsidP="00E7191A">
            <w:pPr>
              <w:jc w:val="center"/>
              <w:rPr>
                <w:color w:val="000000"/>
                <w:sz w:val="16"/>
                <w:szCs w:val="16"/>
              </w:rPr>
            </w:pPr>
            <w:r w:rsidRPr="00DC1818">
              <w:rPr>
                <w:color w:val="000000"/>
                <w:sz w:val="16"/>
                <w:szCs w:val="16"/>
              </w:rPr>
              <w:t>6,673,597</w:t>
            </w:r>
          </w:p>
        </w:tc>
        <w:tc>
          <w:tcPr>
            <w:tcW w:w="990" w:type="dxa"/>
            <w:shd w:val="clear" w:color="auto" w:fill="auto"/>
            <w:noWrap/>
            <w:vAlign w:val="bottom"/>
          </w:tcPr>
          <w:p w14:paraId="593208F8" w14:textId="77777777" w:rsidR="000C13A2" w:rsidRPr="00DC1818" w:rsidRDefault="000C13A2" w:rsidP="00E7191A">
            <w:pPr>
              <w:jc w:val="center"/>
              <w:rPr>
                <w:color w:val="000000"/>
                <w:sz w:val="16"/>
                <w:szCs w:val="16"/>
              </w:rPr>
            </w:pPr>
            <w:r w:rsidRPr="00DC1818">
              <w:rPr>
                <w:color w:val="000000"/>
                <w:sz w:val="16"/>
                <w:szCs w:val="16"/>
              </w:rPr>
              <w:t>5,500,000</w:t>
            </w:r>
          </w:p>
        </w:tc>
        <w:tc>
          <w:tcPr>
            <w:tcW w:w="1170" w:type="dxa"/>
            <w:shd w:val="clear" w:color="auto" w:fill="auto"/>
            <w:noWrap/>
            <w:vAlign w:val="bottom"/>
          </w:tcPr>
          <w:p w14:paraId="6F8EE5B6" w14:textId="77777777" w:rsidR="000C13A2" w:rsidRPr="00556348" w:rsidRDefault="000C13A2" w:rsidP="00E7191A">
            <w:pPr>
              <w:jc w:val="center"/>
              <w:rPr>
                <w:color w:val="000000"/>
                <w:sz w:val="16"/>
                <w:szCs w:val="16"/>
              </w:rPr>
            </w:pPr>
            <w:r w:rsidRPr="00556348">
              <w:rPr>
                <w:color w:val="000000"/>
                <w:sz w:val="16"/>
                <w:szCs w:val="16"/>
              </w:rPr>
              <w:t>271,273,357</w:t>
            </w:r>
          </w:p>
        </w:tc>
        <w:tc>
          <w:tcPr>
            <w:tcW w:w="1080" w:type="dxa"/>
            <w:shd w:val="clear" w:color="auto" w:fill="auto"/>
            <w:noWrap/>
            <w:vAlign w:val="bottom"/>
          </w:tcPr>
          <w:p w14:paraId="580F6C3B" w14:textId="77777777" w:rsidR="000C13A2" w:rsidRPr="00556348" w:rsidRDefault="000C13A2" w:rsidP="00E7191A">
            <w:pPr>
              <w:jc w:val="center"/>
              <w:rPr>
                <w:color w:val="000000"/>
                <w:sz w:val="16"/>
                <w:szCs w:val="16"/>
              </w:rPr>
            </w:pPr>
            <w:r w:rsidRPr="00556348">
              <w:rPr>
                <w:color w:val="000000"/>
                <w:sz w:val="16"/>
                <w:szCs w:val="16"/>
              </w:rPr>
              <w:t>123,761,336</w:t>
            </w:r>
          </w:p>
        </w:tc>
      </w:tr>
      <w:tr w:rsidR="000C13A2" w:rsidRPr="00051C5F" w14:paraId="2E13CAD2" w14:textId="77777777" w:rsidTr="00E7191A">
        <w:trPr>
          <w:trHeight w:val="216"/>
        </w:trPr>
        <w:tc>
          <w:tcPr>
            <w:tcW w:w="630" w:type="dxa"/>
            <w:shd w:val="clear" w:color="auto" w:fill="auto"/>
            <w:noWrap/>
            <w:vAlign w:val="bottom"/>
          </w:tcPr>
          <w:p w14:paraId="448C6E4F" w14:textId="77777777" w:rsidR="000C13A2" w:rsidRPr="00A41AFB" w:rsidRDefault="000C13A2" w:rsidP="00E7191A">
            <w:pPr>
              <w:jc w:val="right"/>
              <w:rPr>
                <w:color w:val="000000"/>
                <w:sz w:val="16"/>
                <w:szCs w:val="16"/>
              </w:rPr>
            </w:pPr>
            <w:r w:rsidRPr="00A41AFB">
              <w:rPr>
                <w:color w:val="000000"/>
                <w:sz w:val="16"/>
                <w:szCs w:val="16"/>
              </w:rPr>
              <w:t>2028</w:t>
            </w:r>
          </w:p>
        </w:tc>
        <w:tc>
          <w:tcPr>
            <w:tcW w:w="1080" w:type="dxa"/>
            <w:shd w:val="clear" w:color="auto" w:fill="auto"/>
            <w:noWrap/>
            <w:vAlign w:val="bottom"/>
          </w:tcPr>
          <w:p w14:paraId="4C497B4D" w14:textId="77777777" w:rsidR="000C13A2" w:rsidRPr="00E111D8" w:rsidRDefault="000C13A2" w:rsidP="00E7191A">
            <w:pPr>
              <w:jc w:val="center"/>
              <w:rPr>
                <w:color w:val="000000"/>
                <w:sz w:val="16"/>
                <w:szCs w:val="16"/>
              </w:rPr>
            </w:pPr>
            <w:r w:rsidRPr="00E111D8">
              <w:rPr>
                <w:color w:val="000000"/>
                <w:sz w:val="16"/>
                <w:szCs w:val="16"/>
              </w:rPr>
              <w:t>165,256,586</w:t>
            </w:r>
          </w:p>
        </w:tc>
        <w:tc>
          <w:tcPr>
            <w:tcW w:w="990" w:type="dxa"/>
            <w:vAlign w:val="bottom"/>
          </w:tcPr>
          <w:p w14:paraId="3A0C0CAB" w14:textId="77777777" w:rsidR="000C13A2" w:rsidRPr="00E111D8" w:rsidDel="00180E91" w:rsidRDefault="000C13A2" w:rsidP="00E7191A">
            <w:pPr>
              <w:jc w:val="right"/>
              <w:rPr>
                <w:color w:val="000000"/>
                <w:sz w:val="16"/>
                <w:szCs w:val="16"/>
              </w:rPr>
            </w:pPr>
            <w:r w:rsidRPr="00E111D8">
              <w:rPr>
                <w:color w:val="000000"/>
                <w:sz w:val="16"/>
                <w:szCs w:val="16"/>
              </w:rPr>
              <w:t xml:space="preserve"> 40,507,416 </w:t>
            </w:r>
          </w:p>
        </w:tc>
        <w:tc>
          <w:tcPr>
            <w:tcW w:w="1080" w:type="dxa"/>
            <w:shd w:val="clear" w:color="auto" w:fill="auto"/>
            <w:noWrap/>
            <w:vAlign w:val="bottom"/>
          </w:tcPr>
          <w:p w14:paraId="7B4ED1D6" w14:textId="77777777" w:rsidR="000C13A2" w:rsidRPr="003302DD" w:rsidRDefault="000C13A2" w:rsidP="00E7191A">
            <w:pPr>
              <w:jc w:val="right"/>
              <w:rPr>
                <w:color w:val="000000"/>
                <w:sz w:val="16"/>
                <w:szCs w:val="16"/>
              </w:rPr>
            </w:pPr>
            <w:r w:rsidRPr="003302DD">
              <w:rPr>
                <w:color w:val="000000"/>
                <w:sz w:val="16"/>
                <w:szCs w:val="16"/>
              </w:rPr>
              <w:t>228,157,732</w:t>
            </w:r>
          </w:p>
        </w:tc>
        <w:tc>
          <w:tcPr>
            <w:tcW w:w="1260" w:type="dxa"/>
            <w:shd w:val="clear" w:color="auto" w:fill="auto"/>
            <w:noWrap/>
            <w:vAlign w:val="bottom"/>
          </w:tcPr>
          <w:p w14:paraId="19D4F728" w14:textId="77777777" w:rsidR="000C13A2" w:rsidRPr="003302DD" w:rsidRDefault="000C13A2" w:rsidP="00E7191A">
            <w:pPr>
              <w:jc w:val="right"/>
              <w:rPr>
                <w:color w:val="000000"/>
                <w:sz w:val="16"/>
                <w:szCs w:val="16"/>
              </w:rPr>
            </w:pPr>
            <w:r w:rsidRPr="003302DD">
              <w:rPr>
                <w:color w:val="000000"/>
                <w:sz w:val="16"/>
                <w:szCs w:val="16"/>
              </w:rPr>
              <w:t>433,921,734</w:t>
            </w:r>
          </w:p>
        </w:tc>
        <w:tc>
          <w:tcPr>
            <w:tcW w:w="1170" w:type="dxa"/>
            <w:shd w:val="clear" w:color="auto" w:fill="auto"/>
            <w:noWrap/>
            <w:vAlign w:val="bottom"/>
          </w:tcPr>
          <w:p w14:paraId="1A1A691D" w14:textId="77777777" w:rsidR="000C13A2" w:rsidRPr="00556348" w:rsidRDefault="000C13A2" w:rsidP="00E7191A">
            <w:pPr>
              <w:jc w:val="center"/>
              <w:rPr>
                <w:color w:val="000000"/>
                <w:sz w:val="16"/>
                <w:szCs w:val="16"/>
              </w:rPr>
            </w:pPr>
            <w:r w:rsidRPr="00556348">
              <w:rPr>
                <w:color w:val="000000"/>
                <w:sz w:val="16"/>
                <w:szCs w:val="16"/>
              </w:rPr>
              <w:t>26,532,827</w:t>
            </w:r>
          </w:p>
        </w:tc>
        <w:tc>
          <w:tcPr>
            <w:tcW w:w="1350" w:type="dxa"/>
            <w:vAlign w:val="bottom"/>
          </w:tcPr>
          <w:p w14:paraId="023F3E21" w14:textId="77777777" w:rsidR="000C13A2" w:rsidRPr="00556348" w:rsidRDefault="000C13A2" w:rsidP="00E7191A">
            <w:pPr>
              <w:jc w:val="center"/>
              <w:rPr>
                <w:color w:val="000000"/>
                <w:sz w:val="16"/>
                <w:szCs w:val="16"/>
              </w:rPr>
            </w:pPr>
            <w:r w:rsidRPr="00556348">
              <w:rPr>
                <w:color w:val="000000"/>
                <w:sz w:val="16"/>
                <w:szCs w:val="16"/>
              </w:rPr>
              <w:t>16,961,328</w:t>
            </w:r>
          </w:p>
        </w:tc>
        <w:tc>
          <w:tcPr>
            <w:tcW w:w="1530" w:type="dxa"/>
            <w:shd w:val="clear" w:color="auto" w:fill="auto"/>
            <w:noWrap/>
            <w:vAlign w:val="bottom"/>
          </w:tcPr>
          <w:p w14:paraId="4F3F1B21" w14:textId="77777777" w:rsidR="000C13A2" w:rsidRPr="00DC1818" w:rsidRDefault="000C13A2" w:rsidP="00E7191A">
            <w:pPr>
              <w:jc w:val="center"/>
              <w:rPr>
                <w:color w:val="000000"/>
                <w:sz w:val="16"/>
                <w:szCs w:val="16"/>
              </w:rPr>
            </w:pPr>
            <w:r w:rsidRPr="00DC1818">
              <w:rPr>
                <w:color w:val="000000"/>
                <w:sz w:val="16"/>
                <w:szCs w:val="16"/>
              </w:rPr>
              <w:t>228,794,896</w:t>
            </w:r>
          </w:p>
        </w:tc>
        <w:tc>
          <w:tcPr>
            <w:tcW w:w="900" w:type="dxa"/>
            <w:shd w:val="clear" w:color="auto" w:fill="auto"/>
            <w:noWrap/>
            <w:vAlign w:val="bottom"/>
          </w:tcPr>
          <w:p w14:paraId="4300A219" w14:textId="77777777" w:rsidR="000C13A2" w:rsidRPr="00DC1818" w:rsidRDefault="000C13A2" w:rsidP="00E7191A">
            <w:pPr>
              <w:jc w:val="center"/>
              <w:rPr>
                <w:color w:val="000000"/>
                <w:sz w:val="16"/>
                <w:szCs w:val="16"/>
              </w:rPr>
            </w:pPr>
            <w:r w:rsidRPr="00DC1818">
              <w:rPr>
                <w:color w:val="000000"/>
                <w:sz w:val="16"/>
                <w:szCs w:val="16"/>
              </w:rPr>
              <w:t>7,011,838</w:t>
            </w:r>
          </w:p>
        </w:tc>
        <w:tc>
          <w:tcPr>
            <w:tcW w:w="990" w:type="dxa"/>
            <w:shd w:val="clear" w:color="auto" w:fill="auto"/>
            <w:noWrap/>
            <w:vAlign w:val="bottom"/>
          </w:tcPr>
          <w:p w14:paraId="0A577326" w14:textId="77777777" w:rsidR="000C13A2" w:rsidRPr="00DC1818" w:rsidRDefault="000C13A2" w:rsidP="00E7191A">
            <w:pPr>
              <w:jc w:val="center"/>
              <w:rPr>
                <w:color w:val="000000"/>
                <w:sz w:val="16"/>
                <w:szCs w:val="16"/>
              </w:rPr>
            </w:pPr>
            <w:r w:rsidRPr="00DC1818">
              <w:rPr>
                <w:color w:val="000000"/>
                <w:sz w:val="16"/>
                <w:szCs w:val="16"/>
              </w:rPr>
              <w:t>5,500,000</w:t>
            </w:r>
          </w:p>
        </w:tc>
        <w:tc>
          <w:tcPr>
            <w:tcW w:w="1170" w:type="dxa"/>
            <w:shd w:val="clear" w:color="auto" w:fill="auto"/>
            <w:noWrap/>
            <w:vAlign w:val="bottom"/>
          </w:tcPr>
          <w:p w14:paraId="57E93904" w14:textId="77777777" w:rsidR="000C13A2" w:rsidRPr="00556348" w:rsidRDefault="000C13A2" w:rsidP="00E7191A">
            <w:pPr>
              <w:jc w:val="center"/>
              <w:rPr>
                <w:color w:val="000000"/>
                <w:sz w:val="16"/>
                <w:szCs w:val="16"/>
              </w:rPr>
            </w:pPr>
            <w:r w:rsidRPr="00556348">
              <w:rPr>
                <w:color w:val="000000"/>
                <w:sz w:val="16"/>
                <w:szCs w:val="16"/>
              </w:rPr>
              <w:t>284,800,889</w:t>
            </w:r>
          </w:p>
        </w:tc>
        <w:tc>
          <w:tcPr>
            <w:tcW w:w="1080" w:type="dxa"/>
            <w:shd w:val="clear" w:color="auto" w:fill="auto"/>
            <w:noWrap/>
            <w:vAlign w:val="bottom"/>
          </w:tcPr>
          <w:p w14:paraId="293D41D8" w14:textId="77777777" w:rsidR="000C13A2" w:rsidRPr="00556348" w:rsidRDefault="000C13A2" w:rsidP="00E7191A">
            <w:pPr>
              <w:jc w:val="center"/>
              <w:rPr>
                <w:color w:val="000000"/>
                <w:sz w:val="16"/>
                <w:szCs w:val="16"/>
              </w:rPr>
            </w:pPr>
            <w:r w:rsidRPr="00556348">
              <w:rPr>
                <w:color w:val="000000"/>
                <w:sz w:val="16"/>
                <w:szCs w:val="16"/>
              </w:rPr>
              <w:t>149,120,845</w:t>
            </w:r>
          </w:p>
        </w:tc>
      </w:tr>
      <w:tr w:rsidR="000C13A2" w:rsidRPr="00051C5F" w14:paraId="7D16B93E" w14:textId="77777777" w:rsidTr="00E7191A">
        <w:trPr>
          <w:trHeight w:val="216"/>
        </w:trPr>
        <w:tc>
          <w:tcPr>
            <w:tcW w:w="630" w:type="dxa"/>
            <w:shd w:val="clear" w:color="auto" w:fill="auto"/>
            <w:noWrap/>
            <w:vAlign w:val="bottom"/>
          </w:tcPr>
          <w:p w14:paraId="48589B7A" w14:textId="77777777" w:rsidR="000C13A2" w:rsidRPr="00A41AFB" w:rsidRDefault="000C13A2" w:rsidP="00E7191A">
            <w:pPr>
              <w:jc w:val="right"/>
              <w:rPr>
                <w:color w:val="000000"/>
                <w:sz w:val="16"/>
                <w:szCs w:val="16"/>
              </w:rPr>
            </w:pPr>
            <w:r w:rsidRPr="00A41AFB">
              <w:rPr>
                <w:color w:val="000000"/>
                <w:sz w:val="16"/>
                <w:szCs w:val="16"/>
              </w:rPr>
              <w:t>2029</w:t>
            </w:r>
          </w:p>
        </w:tc>
        <w:tc>
          <w:tcPr>
            <w:tcW w:w="1080" w:type="dxa"/>
            <w:shd w:val="clear" w:color="auto" w:fill="auto"/>
            <w:noWrap/>
            <w:vAlign w:val="bottom"/>
          </w:tcPr>
          <w:p w14:paraId="0923DC51" w14:textId="77777777" w:rsidR="000C13A2" w:rsidRPr="00E111D8" w:rsidRDefault="000C13A2" w:rsidP="00E7191A">
            <w:pPr>
              <w:jc w:val="center"/>
              <w:rPr>
                <w:color w:val="000000"/>
                <w:sz w:val="16"/>
                <w:szCs w:val="16"/>
              </w:rPr>
            </w:pPr>
            <w:r w:rsidRPr="00E111D8">
              <w:rPr>
                <w:color w:val="000000"/>
                <w:sz w:val="16"/>
                <w:szCs w:val="16"/>
              </w:rPr>
              <w:t>178,248,609</w:t>
            </w:r>
          </w:p>
        </w:tc>
        <w:tc>
          <w:tcPr>
            <w:tcW w:w="990" w:type="dxa"/>
            <w:vAlign w:val="bottom"/>
          </w:tcPr>
          <w:p w14:paraId="3FC7D735" w14:textId="77777777" w:rsidR="000C13A2" w:rsidRPr="00E111D8" w:rsidDel="00180E91" w:rsidRDefault="000C13A2" w:rsidP="00E7191A">
            <w:pPr>
              <w:jc w:val="right"/>
              <w:rPr>
                <w:color w:val="000000"/>
                <w:sz w:val="16"/>
                <w:szCs w:val="16"/>
              </w:rPr>
            </w:pPr>
            <w:r w:rsidRPr="00E111D8">
              <w:rPr>
                <w:color w:val="000000"/>
                <w:sz w:val="16"/>
                <w:szCs w:val="16"/>
              </w:rPr>
              <w:t xml:space="preserve"> 42,731,364 </w:t>
            </w:r>
          </w:p>
        </w:tc>
        <w:tc>
          <w:tcPr>
            <w:tcW w:w="1080" w:type="dxa"/>
            <w:shd w:val="clear" w:color="auto" w:fill="auto"/>
            <w:noWrap/>
            <w:vAlign w:val="bottom"/>
          </w:tcPr>
          <w:p w14:paraId="7097E68A" w14:textId="77777777" w:rsidR="000C13A2" w:rsidRPr="003302DD" w:rsidRDefault="000C13A2" w:rsidP="00E7191A">
            <w:pPr>
              <w:jc w:val="right"/>
              <w:rPr>
                <w:color w:val="000000"/>
                <w:sz w:val="16"/>
                <w:szCs w:val="16"/>
              </w:rPr>
            </w:pPr>
            <w:r w:rsidRPr="003302DD">
              <w:rPr>
                <w:color w:val="000000"/>
                <w:sz w:val="16"/>
                <w:szCs w:val="16"/>
              </w:rPr>
              <w:t>253,496,776</w:t>
            </w:r>
          </w:p>
        </w:tc>
        <w:tc>
          <w:tcPr>
            <w:tcW w:w="1260" w:type="dxa"/>
            <w:shd w:val="clear" w:color="auto" w:fill="auto"/>
            <w:noWrap/>
            <w:vAlign w:val="bottom"/>
          </w:tcPr>
          <w:p w14:paraId="0E74379E" w14:textId="77777777" w:rsidR="000C13A2" w:rsidRPr="003302DD" w:rsidRDefault="000C13A2" w:rsidP="00E7191A">
            <w:pPr>
              <w:jc w:val="right"/>
              <w:rPr>
                <w:color w:val="000000"/>
                <w:sz w:val="16"/>
                <w:szCs w:val="16"/>
              </w:rPr>
            </w:pPr>
            <w:r w:rsidRPr="003302DD">
              <w:rPr>
                <w:color w:val="000000"/>
                <w:sz w:val="16"/>
                <w:szCs w:val="16"/>
              </w:rPr>
              <w:t>474,476,749</w:t>
            </w:r>
          </w:p>
        </w:tc>
        <w:tc>
          <w:tcPr>
            <w:tcW w:w="1170" w:type="dxa"/>
            <w:shd w:val="clear" w:color="auto" w:fill="auto"/>
            <w:noWrap/>
            <w:vAlign w:val="bottom"/>
          </w:tcPr>
          <w:p w14:paraId="1B866910" w14:textId="77777777" w:rsidR="000C13A2" w:rsidRPr="00556348" w:rsidRDefault="000C13A2" w:rsidP="00E7191A">
            <w:pPr>
              <w:jc w:val="center"/>
              <w:rPr>
                <w:color w:val="000000"/>
                <w:sz w:val="16"/>
                <w:szCs w:val="16"/>
              </w:rPr>
            </w:pPr>
            <w:r w:rsidRPr="00556348">
              <w:rPr>
                <w:color w:val="000000"/>
                <w:sz w:val="16"/>
                <w:szCs w:val="16"/>
              </w:rPr>
              <w:t>27,030,932</w:t>
            </w:r>
          </w:p>
        </w:tc>
        <w:tc>
          <w:tcPr>
            <w:tcW w:w="1350" w:type="dxa"/>
            <w:vAlign w:val="bottom"/>
          </w:tcPr>
          <w:p w14:paraId="0E795B4A" w14:textId="77777777" w:rsidR="000C13A2" w:rsidRPr="00556348" w:rsidRDefault="000C13A2" w:rsidP="00E7191A">
            <w:pPr>
              <w:jc w:val="center"/>
              <w:rPr>
                <w:color w:val="000000"/>
                <w:sz w:val="16"/>
                <w:szCs w:val="16"/>
              </w:rPr>
            </w:pPr>
            <w:r w:rsidRPr="00556348">
              <w:rPr>
                <w:color w:val="000000"/>
                <w:sz w:val="16"/>
                <w:szCs w:val="16"/>
              </w:rPr>
              <w:t>17,309,115</w:t>
            </w:r>
          </w:p>
        </w:tc>
        <w:tc>
          <w:tcPr>
            <w:tcW w:w="1530" w:type="dxa"/>
            <w:shd w:val="clear" w:color="auto" w:fill="auto"/>
            <w:noWrap/>
            <w:vAlign w:val="bottom"/>
          </w:tcPr>
          <w:p w14:paraId="60AFDC81" w14:textId="77777777" w:rsidR="000C13A2" w:rsidRPr="00DC1818" w:rsidRDefault="000C13A2" w:rsidP="00E7191A">
            <w:pPr>
              <w:jc w:val="center"/>
              <w:rPr>
                <w:color w:val="000000"/>
                <w:sz w:val="16"/>
                <w:szCs w:val="16"/>
              </w:rPr>
            </w:pPr>
            <w:r w:rsidRPr="00DC1818">
              <w:rPr>
                <w:color w:val="000000"/>
                <w:sz w:val="16"/>
                <w:szCs w:val="16"/>
              </w:rPr>
              <w:t>241,860,811</w:t>
            </w:r>
          </w:p>
        </w:tc>
        <w:tc>
          <w:tcPr>
            <w:tcW w:w="900" w:type="dxa"/>
            <w:shd w:val="clear" w:color="auto" w:fill="auto"/>
            <w:noWrap/>
            <w:vAlign w:val="bottom"/>
          </w:tcPr>
          <w:p w14:paraId="55AB2AA9" w14:textId="77777777" w:rsidR="000C13A2" w:rsidRPr="00DC1818" w:rsidRDefault="000C13A2" w:rsidP="00E7191A">
            <w:pPr>
              <w:jc w:val="center"/>
              <w:rPr>
                <w:color w:val="000000"/>
                <w:sz w:val="16"/>
                <w:szCs w:val="16"/>
              </w:rPr>
            </w:pPr>
            <w:r w:rsidRPr="00DC1818">
              <w:rPr>
                <w:color w:val="000000"/>
                <w:sz w:val="16"/>
                <w:szCs w:val="16"/>
              </w:rPr>
              <w:t>7,368,555</w:t>
            </w:r>
          </w:p>
        </w:tc>
        <w:tc>
          <w:tcPr>
            <w:tcW w:w="990" w:type="dxa"/>
            <w:shd w:val="clear" w:color="auto" w:fill="auto"/>
            <w:noWrap/>
            <w:vAlign w:val="bottom"/>
          </w:tcPr>
          <w:p w14:paraId="22908185" w14:textId="77777777" w:rsidR="000C13A2" w:rsidRPr="00DC1818" w:rsidRDefault="000C13A2" w:rsidP="00E7191A">
            <w:pPr>
              <w:jc w:val="center"/>
              <w:rPr>
                <w:color w:val="000000"/>
                <w:sz w:val="16"/>
                <w:szCs w:val="16"/>
              </w:rPr>
            </w:pPr>
            <w:r w:rsidRPr="00DC1818">
              <w:rPr>
                <w:color w:val="000000"/>
                <w:sz w:val="16"/>
                <w:szCs w:val="16"/>
              </w:rPr>
              <w:t>5,500,000</w:t>
            </w:r>
          </w:p>
        </w:tc>
        <w:tc>
          <w:tcPr>
            <w:tcW w:w="1170" w:type="dxa"/>
            <w:shd w:val="clear" w:color="auto" w:fill="auto"/>
            <w:noWrap/>
            <w:vAlign w:val="bottom"/>
          </w:tcPr>
          <w:p w14:paraId="1CC582EA" w14:textId="77777777" w:rsidR="000C13A2" w:rsidRPr="00556348" w:rsidRDefault="000C13A2" w:rsidP="00E7191A">
            <w:pPr>
              <w:jc w:val="center"/>
              <w:rPr>
                <w:color w:val="000000"/>
                <w:sz w:val="16"/>
                <w:szCs w:val="16"/>
              </w:rPr>
            </w:pPr>
            <w:r w:rsidRPr="00556348">
              <w:rPr>
                <w:color w:val="000000"/>
                <w:sz w:val="16"/>
                <w:szCs w:val="16"/>
              </w:rPr>
              <w:t>299,069,413</w:t>
            </w:r>
          </w:p>
        </w:tc>
        <w:tc>
          <w:tcPr>
            <w:tcW w:w="1080" w:type="dxa"/>
            <w:shd w:val="clear" w:color="auto" w:fill="auto"/>
            <w:noWrap/>
            <w:vAlign w:val="bottom"/>
          </w:tcPr>
          <w:p w14:paraId="603C1C4E" w14:textId="77777777" w:rsidR="000C13A2" w:rsidRPr="00556348" w:rsidRDefault="000C13A2" w:rsidP="00E7191A">
            <w:pPr>
              <w:jc w:val="center"/>
              <w:rPr>
                <w:color w:val="000000"/>
                <w:sz w:val="16"/>
                <w:szCs w:val="16"/>
              </w:rPr>
            </w:pPr>
            <w:r w:rsidRPr="00556348">
              <w:rPr>
                <w:color w:val="000000"/>
                <w:sz w:val="16"/>
                <w:szCs w:val="16"/>
              </w:rPr>
              <w:t>175,407,336</w:t>
            </w:r>
          </w:p>
        </w:tc>
      </w:tr>
      <w:tr w:rsidR="000C13A2" w:rsidRPr="00051C5F" w14:paraId="26C1E255" w14:textId="77777777" w:rsidTr="00E7191A">
        <w:trPr>
          <w:trHeight w:val="216"/>
        </w:trPr>
        <w:tc>
          <w:tcPr>
            <w:tcW w:w="630" w:type="dxa"/>
            <w:shd w:val="clear" w:color="auto" w:fill="auto"/>
            <w:noWrap/>
            <w:vAlign w:val="bottom"/>
          </w:tcPr>
          <w:p w14:paraId="6BCD88B7" w14:textId="77777777" w:rsidR="000C13A2" w:rsidRPr="00A41AFB" w:rsidRDefault="000C13A2" w:rsidP="00E7191A">
            <w:pPr>
              <w:jc w:val="right"/>
              <w:rPr>
                <w:color w:val="000000"/>
                <w:sz w:val="16"/>
                <w:szCs w:val="16"/>
              </w:rPr>
            </w:pPr>
            <w:r w:rsidRPr="00A41AFB">
              <w:rPr>
                <w:color w:val="000000"/>
                <w:sz w:val="16"/>
                <w:szCs w:val="16"/>
              </w:rPr>
              <w:t>2030</w:t>
            </w:r>
          </w:p>
        </w:tc>
        <w:tc>
          <w:tcPr>
            <w:tcW w:w="1080" w:type="dxa"/>
            <w:shd w:val="clear" w:color="auto" w:fill="auto"/>
            <w:noWrap/>
            <w:vAlign w:val="bottom"/>
          </w:tcPr>
          <w:p w14:paraId="22B519ED" w14:textId="77777777" w:rsidR="000C13A2" w:rsidRPr="00E111D8" w:rsidRDefault="000C13A2" w:rsidP="00E7191A">
            <w:pPr>
              <w:jc w:val="center"/>
              <w:rPr>
                <w:color w:val="000000"/>
                <w:sz w:val="16"/>
                <w:szCs w:val="16"/>
              </w:rPr>
            </w:pPr>
            <w:r w:rsidRPr="00E111D8">
              <w:rPr>
                <w:color w:val="000000"/>
                <w:sz w:val="16"/>
                <w:szCs w:val="16"/>
              </w:rPr>
              <w:t>191,495,686</w:t>
            </w:r>
          </w:p>
        </w:tc>
        <w:tc>
          <w:tcPr>
            <w:tcW w:w="990" w:type="dxa"/>
            <w:vAlign w:val="bottom"/>
          </w:tcPr>
          <w:p w14:paraId="18B0509F" w14:textId="77777777" w:rsidR="000C13A2" w:rsidRPr="00E111D8" w:rsidDel="00180E91" w:rsidRDefault="000C13A2" w:rsidP="00E7191A">
            <w:pPr>
              <w:jc w:val="right"/>
              <w:rPr>
                <w:color w:val="000000"/>
                <w:sz w:val="16"/>
                <w:szCs w:val="16"/>
              </w:rPr>
            </w:pPr>
            <w:r w:rsidRPr="00E111D8">
              <w:rPr>
                <w:color w:val="000000"/>
                <w:sz w:val="16"/>
                <w:szCs w:val="16"/>
              </w:rPr>
              <w:t xml:space="preserve"> 45,005,503 </w:t>
            </w:r>
          </w:p>
        </w:tc>
        <w:tc>
          <w:tcPr>
            <w:tcW w:w="1080" w:type="dxa"/>
            <w:shd w:val="clear" w:color="auto" w:fill="auto"/>
            <w:noWrap/>
            <w:vAlign w:val="bottom"/>
          </w:tcPr>
          <w:p w14:paraId="3F11AE17" w14:textId="77777777" w:rsidR="000C13A2" w:rsidRPr="003302DD" w:rsidRDefault="000C13A2" w:rsidP="00E7191A">
            <w:pPr>
              <w:jc w:val="right"/>
              <w:rPr>
                <w:color w:val="000000"/>
                <w:sz w:val="16"/>
                <w:szCs w:val="16"/>
              </w:rPr>
            </w:pPr>
            <w:r w:rsidRPr="003302DD">
              <w:rPr>
                <w:color w:val="000000"/>
                <w:sz w:val="16"/>
                <w:szCs w:val="16"/>
              </w:rPr>
              <w:t>280,282,871</w:t>
            </w:r>
          </w:p>
        </w:tc>
        <w:tc>
          <w:tcPr>
            <w:tcW w:w="1260" w:type="dxa"/>
            <w:shd w:val="clear" w:color="auto" w:fill="auto"/>
            <w:noWrap/>
            <w:vAlign w:val="bottom"/>
          </w:tcPr>
          <w:p w14:paraId="24508964" w14:textId="77777777" w:rsidR="000C13A2" w:rsidRPr="003302DD" w:rsidRDefault="000C13A2" w:rsidP="00E7191A">
            <w:pPr>
              <w:jc w:val="right"/>
              <w:rPr>
                <w:color w:val="000000"/>
                <w:sz w:val="16"/>
                <w:szCs w:val="16"/>
              </w:rPr>
            </w:pPr>
            <w:r w:rsidRPr="003302DD">
              <w:rPr>
                <w:color w:val="000000"/>
                <w:sz w:val="16"/>
                <w:szCs w:val="16"/>
              </w:rPr>
              <w:t>516,784,060</w:t>
            </w:r>
          </w:p>
        </w:tc>
        <w:tc>
          <w:tcPr>
            <w:tcW w:w="1170" w:type="dxa"/>
            <w:shd w:val="clear" w:color="auto" w:fill="auto"/>
            <w:noWrap/>
            <w:vAlign w:val="bottom"/>
          </w:tcPr>
          <w:p w14:paraId="40B37D6C" w14:textId="77777777" w:rsidR="000C13A2" w:rsidRPr="00051C5F" w:rsidRDefault="000C13A2" w:rsidP="00E7191A">
            <w:pPr>
              <w:jc w:val="center"/>
              <w:rPr>
                <w:color w:val="000000"/>
                <w:sz w:val="16"/>
                <w:szCs w:val="16"/>
              </w:rPr>
            </w:pPr>
          </w:p>
        </w:tc>
        <w:tc>
          <w:tcPr>
            <w:tcW w:w="1350" w:type="dxa"/>
          </w:tcPr>
          <w:p w14:paraId="40DF65A3" w14:textId="77777777" w:rsidR="000C13A2" w:rsidRPr="00051C5F" w:rsidRDefault="000C13A2" w:rsidP="00E7191A">
            <w:pPr>
              <w:jc w:val="center"/>
              <w:rPr>
                <w:color w:val="000000"/>
                <w:sz w:val="16"/>
                <w:szCs w:val="16"/>
              </w:rPr>
            </w:pPr>
          </w:p>
        </w:tc>
        <w:tc>
          <w:tcPr>
            <w:tcW w:w="1530" w:type="dxa"/>
            <w:shd w:val="clear" w:color="auto" w:fill="auto"/>
            <w:noWrap/>
            <w:vAlign w:val="bottom"/>
          </w:tcPr>
          <w:p w14:paraId="554AEA0B" w14:textId="77777777" w:rsidR="000C13A2" w:rsidRPr="00051C5F" w:rsidRDefault="000C13A2" w:rsidP="00E7191A">
            <w:pPr>
              <w:jc w:val="center"/>
              <w:rPr>
                <w:color w:val="000000"/>
                <w:sz w:val="16"/>
                <w:szCs w:val="16"/>
              </w:rPr>
            </w:pPr>
          </w:p>
        </w:tc>
        <w:tc>
          <w:tcPr>
            <w:tcW w:w="900" w:type="dxa"/>
            <w:shd w:val="clear" w:color="auto" w:fill="auto"/>
            <w:noWrap/>
            <w:vAlign w:val="bottom"/>
          </w:tcPr>
          <w:p w14:paraId="36017AF1" w14:textId="77777777" w:rsidR="000C13A2" w:rsidRPr="00DC1818" w:rsidRDefault="000C13A2" w:rsidP="00E7191A">
            <w:pPr>
              <w:jc w:val="center"/>
              <w:rPr>
                <w:color w:val="000000"/>
                <w:sz w:val="16"/>
                <w:szCs w:val="16"/>
              </w:rPr>
            </w:pPr>
            <w:r w:rsidRPr="00DC1818">
              <w:rPr>
                <w:color w:val="000000"/>
                <w:sz w:val="16"/>
                <w:szCs w:val="16"/>
              </w:rPr>
              <w:t>7,744,786</w:t>
            </w:r>
          </w:p>
        </w:tc>
        <w:tc>
          <w:tcPr>
            <w:tcW w:w="990" w:type="dxa"/>
            <w:shd w:val="clear" w:color="auto" w:fill="auto"/>
            <w:noWrap/>
            <w:vAlign w:val="bottom"/>
          </w:tcPr>
          <w:p w14:paraId="71D64C4F" w14:textId="77777777" w:rsidR="000C13A2" w:rsidRPr="00DC1818" w:rsidRDefault="000C13A2" w:rsidP="00E7191A">
            <w:pPr>
              <w:jc w:val="center"/>
              <w:rPr>
                <w:color w:val="000000"/>
                <w:sz w:val="16"/>
                <w:szCs w:val="16"/>
              </w:rPr>
            </w:pPr>
            <w:r w:rsidRPr="00DC1818">
              <w:rPr>
                <w:color w:val="000000"/>
                <w:sz w:val="16"/>
                <w:szCs w:val="16"/>
              </w:rPr>
              <w:t>5,500,000</w:t>
            </w:r>
          </w:p>
        </w:tc>
        <w:tc>
          <w:tcPr>
            <w:tcW w:w="1170" w:type="dxa"/>
            <w:shd w:val="clear" w:color="auto" w:fill="auto"/>
            <w:noWrap/>
            <w:vAlign w:val="bottom"/>
          </w:tcPr>
          <w:p w14:paraId="453A6DF5" w14:textId="77777777" w:rsidR="000C13A2" w:rsidRPr="00556348" w:rsidRDefault="000C13A2" w:rsidP="00E7191A">
            <w:pPr>
              <w:jc w:val="center"/>
              <w:rPr>
                <w:color w:val="000000"/>
                <w:sz w:val="16"/>
                <w:szCs w:val="16"/>
              </w:rPr>
            </w:pPr>
            <w:r w:rsidRPr="00556348">
              <w:rPr>
                <w:color w:val="000000"/>
                <w:sz w:val="16"/>
                <w:szCs w:val="16"/>
              </w:rPr>
              <w:t>13,244,786</w:t>
            </w:r>
          </w:p>
        </w:tc>
        <w:tc>
          <w:tcPr>
            <w:tcW w:w="1080" w:type="dxa"/>
            <w:shd w:val="clear" w:color="auto" w:fill="auto"/>
            <w:noWrap/>
            <w:vAlign w:val="bottom"/>
          </w:tcPr>
          <w:p w14:paraId="6D992233" w14:textId="77777777" w:rsidR="000C13A2" w:rsidRPr="00556348" w:rsidRDefault="000C13A2" w:rsidP="00E7191A">
            <w:pPr>
              <w:jc w:val="center"/>
              <w:rPr>
                <w:color w:val="000000"/>
                <w:sz w:val="16"/>
                <w:szCs w:val="16"/>
              </w:rPr>
            </w:pPr>
            <w:r w:rsidRPr="00556348">
              <w:rPr>
                <w:color w:val="000000"/>
                <w:sz w:val="16"/>
                <w:szCs w:val="16"/>
              </w:rPr>
              <w:t>503,539,274</w:t>
            </w:r>
          </w:p>
        </w:tc>
      </w:tr>
      <w:tr w:rsidR="000C13A2" w:rsidRPr="00051C5F" w14:paraId="5E385CD9" w14:textId="77777777" w:rsidTr="00E7191A">
        <w:trPr>
          <w:trHeight w:val="216"/>
        </w:trPr>
        <w:tc>
          <w:tcPr>
            <w:tcW w:w="630" w:type="dxa"/>
            <w:shd w:val="clear" w:color="auto" w:fill="auto"/>
            <w:noWrap/>
            <w:vAlign w:val="bottom"/>
          </w:tcPr>
          <w:p w14:paraId="21E45FB9" w14:textId="77777777" w:rsidR="000C13A2" w:rsidRPr="00A41AFB" w:rsidRDefault="000C13A2" w:rsidP="00E7191A">
            <w:pPr>
              <w:jc w:val="right"/>
              <w:rPr>
                <w:color w:val="000000"/>
                <w:sz w:val="16"/>
                <w:szCs w:val="16"/>
              </w:rPr>
            </w:pPr>
            <w:r w:rsidRPr="00A41AFB">
              <w:rPr>
                <w:color w:val="000000"/>
                <w:sz w:val="16"/>
                <w:szCs w:val="16"/>
              </w:rPr>
              <w:t>2035</w:t>
            </w:r>
          </w:p>
        </w:tc>
        <w:tc>
          <w:tcPr>
            <w:tcW w:w="1080" w:type="dxa"/>
            <w:shd w:val="clear" w:color="auto" w:fill="auto"/>
            <w:noWrap/>
            <w:vAlign w:val="bottom"/>
          </w:tcPr>
          <w:p w14:paraId="1251A882" w14:textId="77777777" w:rsidR="000C13A2" w:rsidRPr="00E111D8" w:rsidRDefault="000C13A2" w:rsidP="00E7191A">
            <w:pPr>
              <w:jc w:val="center"/>
              <w:rPr>
                <w:color w:val="000000"/>
                <w:sz w:val="16"/>
                <w:szCs w:val="16"/>
              </w:rPr>
            </w:pPr>
            <w:r w:rsidRPr="00E111D8">
              <w:rPr>
                <w:color w:val="000000"/>
                <w:sz w:val="16"/>
                <w:szCs w:val="16"/>
              </w:rPr>
              <w:t>191,495,686</w:t>
            </w:r>
          </w:p>
        </w:tc>
        <w:tc>
          <w:tcPr>
            <w:tcW w:w="990" w:type="dxa"/>
            <w:vAlign w:val="bottom"/>
          </w:tcPr>
          <w:p w14:paraId="61BA5160" w14:textId="77777777" w:rsidR="000C13A2" w:rsidRPr="00E111D8" w:rsidDel="00180E91" w:rsidRDefault="000C13A2" w:rsidP="00E7191A">
            <w:pPr>
              <w:jc w:val="right"/>
              <w:rPr>
                <w:color w:val="000000"/>
                <w:sz w:val="16"/>
                <w:szCs w:val="16"/>
              </w:rPr>
            </w:pPr>
            <w:r w:rsidRPr="00E111D8">
              <w:rPr>
                <w:color w:val="000000"/>
                <w:sz w:val="16"/>
                <w:szCs w:val="16"/>
              </w:rPr>
              <w:t xml:space="preserve"> 45,005,503 </w:t>
            </w:r>
          </w:p>
        </w:tc>
        <w:tc>
          <w:tcPr>
            <w:tcW w:w="1080" w:type="dxa"/>
            <w:shd w:val="clear" w:color="auto" w:fill="auto"/>
            <w:noWrap/>
            <w:vAlign w:val="bottom"/>
          </w:tcPr>
          <w:p w14:paraId="43D0BB06" w14:textId="77777777" w:rsidR="000C13A2" w:rsidRPr="003302DD" w:rsidRDefault="000C13A2" w:rsidP="00E7191A">
            <w:pPr>
              <w:jc w:val="right"/>
              <w:rPr>
                <w:color w:val="000000"/>
                <w:sz w:val="16"/>
                <w:szCs w:val="16"/>
              </w:rPr>
            </w:pPr>
            <w:r w:rsidRPr="003302DD">
              <w:rPr>
                <w:color w:val="000000"/>
                <w:sz w:val="16"/>
                <w:szCs w:val="16"/>
              </w:rPr>
              <w:t>280,282,871</w:t>
            </w:r>
          </w:p>
        </w:tc>
        <w:tc>
          <w:tcPr>
            <w:tcW w:w="1260" w:type="dxa"/>
            <w:shd w:val="clear" w:color="auto" w:fill="auto"/>
            <w:noWrap/>
            <w:vAlign w:val="bottom"/>
          </w:tcPr>
          <w:p w14:paraId="39A3A547" w14:textId="77777777" w:rsidR="000C13A2" w:rsidRPr="003302DD" w:rsidRDefault="000C13A2" w:rsidP="00E7191A">
            <w:pPr>
              <w:jc w:val="right"/>
              <w:rPr>
                <w:color w:val="000000"/>
                <w:sz w:val="16"/>
                <w:szCs w:val="16"/>
              </w:rPr>
            </w:pPr>
            <w:r w:rsidRPr="003302DD">
              <w:rPr>
                <w:color w:val="000000"/>
                <w:sz w:val="16"/>
                <w:szCs w:val="16"/>
              </w:rPr>
              <w:t>516,784,060</w:t>
            </w:r>
          </w:p>
        </w:tc>
        <w:tc>
          <w:tcPr>
            <w:tcW w:w="1170" w:type="dxa"/>
            <w:shd w:val="clear" w:color="auto" w:fill="auto"/>
            <w:noWrap/>
            <w:vAlign w:val="bottom"/>
          </w:tcPr>
          <w:p w14:paraId="5608754D" w14:textId="77777777" w:rsidR="000C13A2" w:rsidRPr="00051C5F" w:rsidRDefault="000C13A2" w:rsidP="00E7191A">
            <w:pPr>
              <w:jc w:val="center"/>
              <w:rPr>
                <w:color w:val="000000"/>
                <w:sz w:val="16"/>
                <w:szCs w:val="16"/>
              </w:rPr>
            </w:pPr>
          </w:p>
        </w:tc>
        <w:tc>
          <w:tcPr>
            <w:tcW w:w="1350" w:type="dxa"/>
          </w:tcPr>
          <w:p w14:paraId="1D88E304" w14:textId="77777777" w:rsidR="000C13A2" w:rsidRPr="00051C5F" w:rsidRDefault="000C13A2" w:rsidP="00E7191A">
            <w:pPr>
              <w:jc w:val="center"/>
              <w:rPr>
                <w:color w:val="000000"/>
                <w:sz w:val="16"/>
                <w:szCs w:val="16"/>
              </w:rPr>
            </w:pPr>
          </w:p>
        </w:tc>
        <w:tc>
          <w:tcPr>
            <w:tcW w:w="1530" w:type="dxa"/>
            <w:shd w:val="clear" w:color="auto" w:fill="auto"/>
            <w:noWrap/>
            <w:vAlign w:val="bottom"/>
          </w:tcPr>
          <w:p w14:paraId="2779D457" w14:textId="77777777" w:rsidR="000C13A2" w:rsidRPr="00051C5F" w:rsidRDefault="000C13A2" w:rsidP="00E7191A">
            <w:pPr>
              <w:jc w:val="center"/>
              <w:rPr>
                <w:color w:val="000000"/>
                <w:sz w:val="16"/>
                <w:szCs w:val="16"/>
              </w:rPr>
            </w:pPr>
          </w:p>
        </w:tc>
        <w:tc>
          <w:tcPr>
            <w:tcW w:w="900" w:type="dxa"/>
            <w:shd w:val="clear" w:color="auto" w:fill="auto"/>
            <w:noWrap/>
            <w:vAlign w:val="bottom"/>
          </w:tcPr>
          <w:p w14:paraId="07D3D6D0" w14:textId="77777777" w:rsidR="000C13A2" w:rsidRPr="00DC1818" w:rsidRDefault="000C13A2" w:rsidP="00E7191A">
            <w:pPr>
              <w:jc w:val="center"/>
              <w:rPr>
                <w:color w:val="000000"/>
                <w:sz w:val="16"/>
                <w:szCs w:val="16"/>
              </w:rPr>
            </w:pPr>
            <w:r w:rsidRPr="00DC1818">
              <w:rPr>
                <w:color w:val="000000"/>
                <w:sz w:val="16"/>
                <w:szCs w:val="16"/>
              </w:rPr>
              <w:t>7,744,786</w:t>
            </w:r>
          </w:p>
        </w:tc>
        <w:tc>
          <w:tcPr>
            <w:tcW w:w="990" w:type="dxa"/>
            <w:shd w:val="clear" w:color="auto" w:fill="auto"/>
            <w:noWrap/>
            <w:vAlign w:val="bottom"/>
          </w:tcPr>
          <w:p w14:paraId="64E4AECB" w14:textId="77777777" w:rsidR="000C13A2" w:rsidRPr="00DC1818" w:rsidRDefault="000C13A2" w:rsidP="00E7191A">
            <w:pPr>
              <w:jc w:val="center"/>
              <w:rPr>
                <w:color w:val="000000"/>
                <w:sz w:val="16"/>
                <w:szCs w:val="16"/>
              </w:rPr>
            </w:pPr>
            <w:r w:rsidRPr="00DC1818">
              <w:rPr>
                <w:color w:val="000000"/>
                <w:sz w:val="16"/>
                <w:szCs w:val="16"/>
              </w:rPr>
              <w:t>5,500,000</w:t>
            </w:r>
          </w:p>
        </w:tc>
        <w:tc>
          <w:tcPr>
            <w:tcW w:w="1170" w:type="dxa"/>
            <w:shd w:val="clear" w:color="auto" w:fill="auto"/>
            <w:noWrap/>
            <w:vAlign w:val="bottom"/>
          </w:tcPr>
          <w:p w14:paraId="34129BA8" w14:textId="77777777" w:rsidR="000C13A2" w:rsidRPr="00556348" w:rsidRDefault="000C13A2" w:rsidP="00E7191A">
            <w:pPr>
              <w:jc w:val="center"/>
              <w:rPr>
                <w:color w:val="000000"/>
                <w:sz w:val="16"/>
                <w:szCs w:val="16"/>
              </w:rPr>
            </w:pPr>
            <w:r w:rsidRPr="00556348">
              <w:rPr>
                <w:color w:val="000000"/>
                <w:sz w:val="16"/>
                <w:szCs w:val="16"/>
              </w:rPr>
              <w:t>13,244,786</w:t>
            </w:r>
          </w:p>
        </w:tc>
        <w:tc>
          <w:tcPr>
            <w:tcW w:w="1080" w:type="dxa"/>
            <w:shd w:val="clear" w:color="auto" w:fill="auto"/>
            <w:noWrap/>
            <w:vAlign w:val="bottom"/>
          </w:tcPr>
          <w:p w14:paraId="48EA43D0" w14:textId="77777777" w:rsidR="000C13A2" w:rsidRPr="00556348" w:rsidRDefault="000C13A2" w:rsidP="00E7191A">
            <w:pPr>
              <w:jc w:val="center"/>
              <w:rPr>
                <w:color w:val="000000"/>
                <w:sz w:val="16"/>
                <w:szCs w:val="16"/>
              </w:rPr>
            </w:pPr>
            <w:r w:rsidRPr="00556348">
              <w:rPr>
                <w:color w:val="000000"/>
                <w:sz w:val="16"/>
                <w:szCs w:val="16"/>
              </w:rPr>
              <w:t>503,539,274</w:t>
            </w:r>
          </w:p>
        </w:tc>
      </w:tr>
      <w:tr w:rsidR="000C13A2" w:rsidRPr="00051C5F" w14:paraId="3A6C82DE" w14:textId="77777777" w:rsidTr="00E7191A">
        <w:trPr>
          <w:trHeight w:val="216"/>
        </w:trPr>
        <w:tc>
          <w:tcPr>
            <w:tcW w:w="630" w:type="dxa"/>
            <w:shd w:val="clear" w:color="auto" w:fill="auto"/>
            <w:noWrap/>
            <w:vAlign w:val="bottom"/>
          </w:tcPr>
          <w:p w14:paraId="5D02E40C" w14:textId="77777777" w:rsidR="000C13A2" w:rsidRPr="00A41AFB" w:rsidRDefault="000C13A2" w:rsidP="00E7191A">
            <w:pPr>
              <w:jc w:val="right"/>
              <w:rPr>
                <w:color w:val="000000"/>
                <w:sz w:val="16"/>
                <w:szCs w:val="16"/>
              </w:rPr>
            </w:pPr>
            <w:r w:rsidRPr="00A41AFB">
              <w:rPr>
                <w:color w:val="000000"/>
                <w:sz w:val="16"/>
                <w:szCs w:val="16"/>
              </w:rPr>
              <w:t>2040</w:t>
            </w:r>
          </w:p>
        </w:tc>
        <w:tc>
          <w:tcPr>
            <w:tcW w:w="1080" w:type="dxa"/>
            <w:shd w:val="clear" w:color="auto" w:fill="auto"/>
            <w:noWrap/>
            <w:vAlign w:val="bottom"/>
          </w:tcPr>
          <w:p w14:paraId="2F4D64CB" w14:textId="77777777" w:rsidR="000C13A2" w:rsidRPr="00E111D8" w:rsidRDefault="000C13A2" w:rsidP="00E7191A">
            <w:pPr>
              <w:jc w:val="center"/>
              <w:rPr>
                <w:color w:val="000000"/>
                <w:sz w:val="16"/>
                <w:szCs w:val="16"/>
              </w:rPr>
            </w:pPr>
            <w:r w:rsidRPr="00E111D8">
              <w:rPr>
                <w:color w:val="000000"/>
                <w:sz w:val="16"/>
                <w:szCs w:val="16"/>
              </w:rPr>
              <w:t>191,495,686</w:t>
            </w:r>
          </w:p>
        </w:tc>
        <w:tc>
          <w:tcPr>
            <w:tcW w:w="990" w:type="dxa"/>
            <w:vAlign w:val="bottom"/>
          </w:tcPr>
          <w:p w14:paraId="47207B2A" w14:textId="77777777" w:rsidR="000C13A2" w:rsidRPr="00E111D8" w:rsidDel="00180E91" w:rsidRDefault="000C13A2" w:rsidP="00E7191A">
            <w:pPr>
              <w:jc w:val="right"/>
              <w:rPr>
                <w:color w:val="000000"/>
                <w:sz w:val="16"/>
                <w:szCs w:val="16"/>
              </w:rPr>
            </w:pPr>
            <w:r w:rsidRPr="00E111D8">
              <w:rPr>
                <w:color w:val="000000"/>
                <w:sz w:val="16"/>
                <w:szCs w:val="16"/>
              </w:rPr>
              <w:t xml:space="preserve"> 45,005,503 </w:t>
            </w:r>
          </w:p>
        </w:tc>
        <w:tc>
          <w:tcPr>
            <w:tcW w:w="1080" w:type="dxa"/>
            <w:shd w:val="clear" w:color="auto" w:fill="auto"/>
            <w:noWrap/>
            <w:vAlign w:val="bottom"/>
          </w:tcPr>
          <w:p w14:paraId="4421D5AC" w14:textId="77777777" w:rsidR="000C13A2" w:rsidRPr="003302DD" w:rsidRDefault="000C13A2" w:rsidP="00E7191A">
            <w:pPr>
              <w:jc w:val="right"/>
              <w:rPr>
                <w:color w:val="000000"/>
                <w:sz w:val="16"/>
                <w:szCs w:val="16"/>
              </w:rPr>
            </w:pPr>
            <w:r w:rsidRPr="003302DD">
              <w:rPr>
                <w:color w:val="000000"/>
                <w:sz w:val="16"/>
                <w:szCs w:val="16"/>
              </w:rPr>
              <w:t>280,282,871</w:t>
            </w:r>
          </w:p>
        </w:tc>
        <w:tc>
          <w:tcPr>
            <w:tcW w:w="1260" w:type="dxa"/>
            <w:shd w:val="clear" w:color="auto" w:fill="auto"/>
            <w:noWrap/>
            <w:vAlign w:val="bottom"/>
          </w:tcPr>
          <w:p w14:paraId="610EF209" w14:textId="77777777" w:rsidR="000C13A2" w:rsidRPr="003302DD" w:rsidRDefault="000C13A2" w:rsidP="00E7191A">
            <w:pPr>
              <w:jc w:val="right"/>
              <w:rPr>
                <w:color w:val="000000"/>
                <w:sz w:val="16"/>
                <w:szCs w:val="16"/>
              </w:rPr>
            </w:pPr>
            <w:r w:rsidRPr="003302DD">
              <w:rPr>
                <w:color w:val="000000"/>
                <w:sz w:val="16"/>
                <w:szCs w:val="16"/>
              </w:rPr>
              <w:t>516,784,060</w:t>
            </w:r>
          </w:p>
        </w:tc>
        <w:tc>
          <w:tcPr>
            <w:tcW w:w="1170" w:type="dxa"/>
            <w:shd w:val="clear" w:color="auto" w:fill="auto"/>
            <w:noWrap/>
            <w:vAlign w:val="bottom"/>
          </w:tcPr>
          <w:p w14:paraId="15683936" w14:textId="77777777" w:rsidR="000C13A2" w:rsidRPr="00051C5F" w:rsidRDefault="000C13A2" w:rsidP="00E7191A">
            <w:pPr>
              <w:jc w:val="center"/>
              <w:rPr>
                <w:color w:val="000000"/>
                <w:sz w:val="16"/>
                <w:szCs w:val="16"/>
              </w:rPr>
            </w:pPr>
          </w:p>
        </w:tc>
        <w:tc>
          <w:tcPr>
            <w:tcW w:w="1350" w:type="dxa"/>
          </w:tcPr>
          <w:p w14:paraId="5A677C58" w14:textId="77777777" w:rsidR="000C13A2" w:rsidRPr="00051C5F" w:rsidRDefault="000C13A2" w:rsidP="00E7191A">
            <w:pPr>
              <w:jc w:val="center"/>
              <w:rPr>
                <w:color w:val="000000"/>
                <w:sz w:val="16"/>
                <w:szCs w:val="16"/>
              </w:rPr>
            </w:pPr>
          </w:p>
        </w:tc>
        <w:tc>
          <w:tcPr>
            <w:tcW w:w="1530" w:type="dxa"/>
            <w:shd w:val="clear" w:color="auto" w:fill="auto"/>
            <w:noWrap/>
            <w:vAlign w:val="bottom"/>
          </w:tcPr>
          <w:p w14:paraId="4F1A30DB" w14:textId="77777777" w:rsidR="000C13A2" w:rsidRPr="00051C5F" w:rsidRDefault="000C13A2" w:rsidP="00E7191A">
            <w:pPr>
              <w:jc w:val="center"/>
              <w:rPr>
                <w:color w:val="000000"/>
                <w:sz w:val="16"/>
                <w:szCs w:val="16"/>
              </w:rPr>
            </w:pPr>
          </w:p>
        </w:tc>
        <w:tc>
          <w:tcPr>
            <w:tcW w:w="900" w:type="dxa"/>
            <w:shd w:val="clear" w:color="auto" w:fill="auto"/>
            <w:noWrap/>
            <w:vAlign w:val="bottom"/>
          </w:tcPr>
          <w:p w14:paraId="3AD1292F" w14:textId="77777777" w:rsidR="000C13A2" w:rsidRPr="00DC1818" w:rsidRDefault="000C13A2" w:rsidP="00E7191A">
            <w:pPr>
              <w:jc w:val="center"/>
              <w:rPr>
                <w:color w:val="000000"/>
                <w:sz w:val="16"/>
                <w:szCs w:val="16"/>
              </w:rPr>
            </w:pPr>
            <w:r w:rsidRPr="00DC1818">
              <w:rPr>
                <w:color w:val="000000"/>
                <w:sz w:val="16"/>
                <w:szCs w:val="16"/>
              </w:rPr>
              <w:t>7,744,786</w:t>
            </w:r>
          </w:p>
        </w:tc>
        <w:tc>
          <w:tcPr>
            <w:tcW w:w="990" w:type="dxa"/>
            <w:shd w:val="clear" w:color="auto" w:fill="auto"/>
            <w:noWrap/>
            <w:vAlign w:val="bottom"/>
          </w:tcPr>
          <w:p w14:paraId="0525D1EF" w14:textId="77777777" w:rsidR="000C13A2" w:rsidRPr="00DC1818" w:rsidRDefault="000C13A2" w:rsidP="00E7191A">
            <w:pPr>
              <w:jc w:val="center"/>
              <w:rPr>
                <w:color w:val="000000"/>
                <w:sz w:val="16"/>
                <w:szCs w:val="16"/>
              </w:rPr>
            </w:pPr>
            <w:r w:rsidRPr="00DC1818">
              <w:rPr>
                <w:color w:val="000000"/>
                <w:sz w:val="16"/>
                <w:szCs w:val="16"/>
              </w:rPr>
              <w:t>5,500,000</w:t>
            </w:r>
          </w:p>
        </w:tc>
        <w:tc>
          <w:tcPr>
            <w:tcW w:w="1170" w:type="dxa"/>
            <w:shd w:val="clear" w:color="auto" w:fill="auto"/>
            <w:noWrap/>
            <w:vAlign w:val="bottom"/>
          </w:tcPr>
          <w:p w14:paraId="16F379D8" w14:textId="77777777" w:rsidR="000C13A2" w:rsidRPr="00556348" w:rsidRDefault="000C13A2" w:rsidP="00E7191A">
            <w:pPr>
              <w:jc w:val="center"/>
              <w:rPr>
                <w:color w:val="000000"/>
                <w:sz w:val="16"/>
                <w:szCs w:val="16"/>
              </w:rPr>
            </w:pPr>
            <w:r w:rsidRPr="00556348">
              <w:rPr>
                <w:color w:val="000000"/>
                <w:sz w:val="16"/>
                <w:szCs w:val="16"/>
              </w:rPr>
              <w:t>13,244,786</w:t>
            </w:r>
          </w:p>
        </w:tc>
        <w:tc>
          <w:tcPr>
            <w:tcW w:w="1080" w:type="dxa"/>
            <w:shd w:val="clear" w:color="auto" w:fill="auto"/>
            <w:noWrap/>
            <w:vAlign w:val="bottom"/>
          </w:tcPr>
          <w:p w14:paraId="159619E7" w14:textId="77777777" w:rsidR="000C13A2" w:rsidRPr="00556348" w:rsidRDefault="000C13A2" w:rsidP="00E7191A">
            <w:pPr>
              <w:jc w:val="center"/>
              <w:rPr>
                <w:color w:val="000000"/>
                <w:sz w:val="16"/>
                <w:szCs w:val="16"/>
              </w:rPr>
            </w:pPr>
            <w:r w:rsidRPr="00556348">
              <w:rPr>
                <w:color w:val="000000"/>
                <w:sz w:val="16"/>
                <w:szCs w:val="16"/>
              </w:rPr>
              <w:t>503,539,274</w:t>
            </w:r>
          </w:p>
        </w:tc>
      </w:tr>
      <w:tr w:rsidR="000C13A2" w:rsidRPr="00051C5F" w14:paraId="5BE8CD31" w14:textId="77777777" w:rsidTr="00E7191A">
        <w:trPr>
          <w:trHeight w:val="216"/>
        </w:trPr>
        <w:tc>
          <w:tcPr>
            <w:tcW w:w="630" w:type="dxa"/>
            <w:shd w:val="clear" w:color="auto" w:fill="auto"/>
            <w:noWrap/>
            <w:vAlign w:val="bottom"/>
          </w:tcPr>
          <w:p w14:paraId="6704D793" w14:textId="77777777" w:rsidR="000C13A2" w:rsidRPr="00A41AFB" w:rsidRDefault="000C13A2" w:rsidP="00E7191A">
            <w:pPr>
              <w:jc w:val="right"/>
              <w:rPr>
                <w:color w:val="000000"/>
                <w:sz w:val="16"/>
                <w:szCs w:val="16"/>
              </w:rPr>
            </w:pPr>
            <w:r w:rsidRPr="00A41AFB">
              <w:rPr>
                <w:color w:val="000000"/>
                <w:sz w:val="16"/>
                <w:szCs w:val="16"/>
              </w:rPr>
              <w:t>2045</w:t>
            </w:r>
          </w:p>
        </w:tc>
        <w:tc>
          <w:tcPr>
            <w:tcW w:w="1080" w:type="dxa"/>
            <w:shd w:val="clear" w:color="auto" w:fill="auto"/>
            <w:noWrap/>
            <w:vAlign w:val="bottom"/>
          </w:tcPr>
          <w:p w14:paraId="28748159" w14:textId="77777777" w:rsidR="000C13A2" w:rsidRPr="00E111D8" w:rsidDel="00180E91" w:rsidRDefault="000C13A2" w:rsidP="00E7191A">
            <w:pPr>
              <w:jc w:val="center"/>
              <w:rPr>
                <w:color w:val="000000"/>
                <w:sz w:val="16"/>
                <w:szCs w:val="16"/>
              </w:rPr>
            </w:pPr>
            <w:r w:rsidRPr="00E111D8">
              <w:rPr>
                <w:color w:val="000000"/>
                <w:sz w:val="16"/>
                <w:szCs w:val="16"/>
              </w:rPr>
              <w:t>191,495,686</w:t>
            </w:r>
          </w:p>
        </w:tc>
        <w:tc>
          <w:tcPr>
            <w:tcW w:w="990" w:type="dxa"/>
            <w:vAlign w:val="bottom"/>
          </w:tcPr>
          <w:p w14:paraId="1892FAF7" w14:textId="77777777" w:rsidR="000C13A2" w:rsidRPr="00E111D8" w:rsidDel="00180E91" w:rsidRDefault="000C13A2" w:rsidP="00E7191A">
            <w:pPr>
              <w:jc w:val="right"/>
              <w:rPr>
                <w:color w:val="000000"/>
                <w:sz w:val="16"/>
                <w:szCs w:val="16"/>
              </w:rPr>
            </w:pPr>
            <w:r w:rsidRPr="00E111D8">
              <w:rPr>
                <w:color w:val="000000"/>
                <w:sz w:val="16"/>
                <w:szCs w:val="16"/>
              </w:rPr>
              <w:t xml:space="preserve"> 45,005,503 </w:t>
            </w:r>
          </w:p>
        </w:tc>
        <w:tc>
          <w:tcPr>
            <w:tcW w:w="1080" w:type="dxa"/>
            <w:shd w:val="clear" w:color="auto" w:fill="auto"/>
            <w:noWrap/>
            <w:vAlign w:val="bottom"/>
          </w:tcPr>
          <w:p w14:paraId="59B2A215" w14:textId="77777777" w:rsidR="000C13A2" w:rsidRPr="003302DD" w:rsidDel="00180E91" w:rsidRDefault="000C13A2" w:rsidP="00E7191A">
            <w:pPr>
              <w:jc w:val="right"/>
              <w:rPr>
                <w:color w:val="000000"/>
                <w:sz w:val="16"/>
                <w:szCs w:val="16"/>
              </w:rPr>
            </w:pPr>
            <w:r w:rsidRPr="003302DD">
              <w:rPr>
                <w:color w:val="000000"/>
                <w:sz w:val="16"/>
                <w:szCs w:val="16"/>
              </w:rPr>
              <w:t>280,282,871</w:t>
            </w:r>
          </w:p>
        </w:tc>
        <w:tc>
          <w:tcPr>
            <w:tcW w:w="1260" w:type="dxa"/>
            <w:shd w:val="clear" w:color="auto" w:fill="auto"/>
            <w:noWrap/>
            <w:vAlign w:val="bottom"/>
          </w:tcPr>
          <w:p w14:paraId="3500DCFE" w14:textId="77777777" w:rsidR="000C13A2" w:rsidRPr="003302DD" w:rsidDel="00180E91" w:rsidRDefault="000C13A2" w:rsidP="00E7191A">
            <w:pPr>
              <w:jc w:val="right"/>
              <w:rPr>
                <w:color w:val="000000"/>
                <w:sz w:val="16"/>
                <w:szCs w:val="16"/>
              </w:rPr>
            </w:pPr>
            <w:r w:rsidRPr="003302DD">
              <w:rPr>
                <w:color w:val="000000"/>
                <w:sz w:val="16"/>
                <w:szCs w:val="16"/>
              </w:rPr>
              <w:t>516,784,060</w:t>
            </w:r>
          </w:p>
        </w:tc>
        <w:tc>
          <w:tcPr>
            <w:tcW w:w="1170" w:type="dxa"/>
            <w:shd w:val="clear" w:color="auto" w:fill="auto"/>
            <w:noWrap/>
            <w:vAlign w:val="bottom"/>
          </w:tcPr>
          <w:p w14:paraId="7D2ABC2F" w14:textId="77777777" w:rsidR="000C13A2" w:rsidRPr="00051C5F" w:rsidDel="00180E91" w:rsidRDefault="000C13A2" w:rsidP="00E7191A">
            <w:pPr>
              <w:jc w:val="center"/>
              <w:rPr>
                <w:color w:val="000000"/>
                <w:sz w:val="16"/>
                <w:szCs w:val="16"/>
              </w:rPr>
            </w:pPr>
          </w:p>
        </w:tc>
        <w:tc>
          <w:tcPr>
            <w:tcW w:w="1350" w:type="dxa"/>
          </w:tcPr>
          <w:p w14:paraId="6B8254F4" w14:textId="77777777" w:rsidR="000C13A2" w:rsidRPr="00051C5F" w:rsidDel="00180E91" w:rsidRDefault="000C13A2" w:rsidP="00E7191A">
            <w:pPr>
              <w:jc w:val="center"/>
              <w:rPr>
                <w:color w:val="000000"/>
                <w:sz w:val="16"/>
                <w:szCs w:val="16"/>
              </w:rPr>
            </w:pPr>
          </w:p>
        </w:tc>
        <w:tc>
          <w:tcPr>
            <w:tcW w:w="1530" w:type="dxa"/>
            <w:shd w:val="clear" w:color="auto" w:fill="auto"/>
            <w:noWrap/>
            <w:vAlign w:val="bottom"/>
          </w:tcPr>
          <w:p w14:paraId="0201F47A" w14:textId="77777777" w:rsidR="000C13A2" w:rsidRPr="00051C5F" w:rsidDel="00180E91" w:rsidRDefault="000C13A2" w:rsidP="00E7191A">
            <w:pPr>
              <w:jc w:val="center"/>
              <w:rPr>
                <w:color w:val="000000"/>
                <w:sz w:val="16"/>
                <w:szCs w:val="16"/>
              </w:rPr>
            </w:pPr>
          </w:p>
        </w:tc>
        <w:tc>
          <w:tcPr>
            <w:tcW w:w="900" w:type="dxa"/>
            <w:shd w:val="clear" w:color="auto" w:fill="auto"/>
            <w:noWrap/>
            <w:vAlign w:val="bottom"/>
          </w:tcPr>
          <w:p w14:paraId="200CAC16" w14:textId="77777777" w:rsidR="000C13A2" w:rsidRPr="00DC1818" w:rsidDel="00180E91" w:rsidRDefault="000C13A2" w:rsidP="00E7191A">
            <w:pPr>
              <w:jc w:val="center"/>
              <w:rPr>
                <w:color w:val="000000"/>
                <w:sz w:val="16"/>
                <w:szCs w:val="16"/>
              </w:rPr>
            </w:pPr>
            <w:r w:rsidRPr="00DC1818">
              <w:rPr>
                <w:color w:val="000000"/>
                <w:sz w:val="16"/>
                <w:szCs w:val="16"/>
              </w:rPr>
              <w:t>7,744,786</w:t>
            </w:r>
          </w:p>
        </w:tc>
        <w:tc>
          <w:tcPr>
            <w:tcW w:w="990" w:type="dxa"/>
            <w:shd w:val="clear" w:color="auto" w:fill="auto"/>
            <w:noWrap/>
            <w:vAlign w:val="bottom"/>
          </w:tcPr>
          <w:p w14:paraId="21329194" w14:textId="77777777" w:rsidR="000C13A2" w:rsidRPr="00DC1818" w:rsidDel="00180E91" w:rsidRDefault="000C13A2" w:rsidP="00E7191A">
            <w:pPr>
              <w:jc w:val="center"/>
              <w:rPr>
                <w:color w:val="000000"/>
                <w:sz w:val="16"/>
                <w:szCs w:val="16"/>
              </w:rPr>
            </w:pPr>
            <w:r w:rsidRPr="00DC1818">
              <w:rPr>
                <w:color w:val="000000"/>
                <w:sz w:val="16"/>
                <w:szCs w:val="16"/>
              </w:rPr>
              <w:t>5,500,000</w:t>
            </w:r>
          </w:p>
        </w:tc>
        <w:tc>
          <w:tcPr>
            <w:tcW w:w="1170" w:type="dxa"/>
            <w:shd w:val="clear" w:color="auto" w:fill="auto"/>
            <w:noWrap/>
            <w:vAlign w:val="bottom"/>
          </w:tcPr>
          <w:p w14:paraId="2C078D1E" w14:textId="77777777" w:rsidR="000C13A2" w:rsidRPr="00556348" w:rsidDel="00180E91" w:rsidRDefault="000C13A2" w:rsidP="00E7191A">
            <w:pPr>
              <w:jc w:val="center"/>
              <w:rPr>
                <w:color w:val="000000"/>
                <w:sz w:val="16"/>
                <w:szCs w:val="16"/>
              </w:rPr>
            </w:pPr>
            <w:r w:rsidRPr="00556348">
              <w:rPr>
                <w:color w:val="000000"/>
                <w:sz w:val="16"/>
                <w:szCs w:val="16"/>
              </w:rPr>
              <w:t>13,244,786</w:t>
            </w:r>
          </w:p>
        </w:tc>
        <w:tc>
          <w:tcPr>
            <w:tcW w:w="1080" w:type="dxa"/>
            <w:shd w:val="clear" w:color="auto" w:fill="auto"/>
            <w:noWrap/>
            <w:vAlign w:val="bottom"/>
          </w:tcPr>
          <w:p w14:paraId="38BD9423" w14:textId="77777777" w:rsidR="000C13A2" w:rsidRPr="00556348" w:rsidDel="00180E91" w:rsidRDefault="000C13A2" w:rsidP="00E7191A">
            <w:pPr>
              <w:jc w:val="center"/>
              <w:rPr>
                <w:color w:val="000000"/>
                <w:sz w:val="16"/>
                <w:szCs w:val="16"/>
              </w:rPr>
            </w:pPr>
            <w:r w:rsidRPr="00556348">
              <w:rPr>
                <w:color w:val="000000"/>
                <w:sz w:val="16"/>
                <w:szCs w:val="16"/>
              </w:rPr>
              <w:t>503,539,274</w:t>
            </w:r>
          </w:p>
        </w:tc>
      </w:tr>
      <w:tr w:rsidR="000C13A2" w:rsidRPr="00051C5F" w14:paraId="732CC83E" w14:textId="77777777" w:rsidTr="00E7191A">
        <w:trPr>
          <w:trHeight w:val="216"/>
        </w:trPr>
        <w:tc>
          <w:tcPr>
            <w:tcW w:w="630" w:type="dxa"/>
            <w:shd w:val="clear" w:color="auto" w:fill="auto"/>
            <w:noWrap/>
            <w:vAlign w:val="bottom"/>
          </w:tcPr>
          <w:p w14:paraId="468A28A7" w14:textId="77777777" w:rsidR="000C13A2" w:rsidRPr="00A41AFB" w:rsidRDefault="000C13A2" w:rsidP="00E7191A">
            <w:pPr>
              <w:jc w:val="right"/>
              <w:rPr>
                <w:color w:val="000000"/>
                <w:sz w:val="16"/>
                <w:szCs w:val="16"/>
              </w:rPr>
            </w:pPr>
            <w:r w:rsidRPr="00A41AFB">
              <w:rPr>
                <w:color w:val="000000"/>
                <w:sz w:val="16"/>
                <w:szCs w:val="16"/>
              </w:rPr>
              <w:t>2050</w:t>
            </w:r>
          </w:p>
        </w:tc>
        <w:tc>
          <w:tcPr>
            <w:tcW w:w="1080" w:type="dxa"/>
            <w:shd w:val="clear" w:color="auto" w:fill="auto"/>
            <w:noWrap/>
            <w:vAlign w:val="bottom"/>
          </w:tcPr>
          <w:p w14:paraId="3B9F1E32" w14:textId="77777777" w:rsidR="000C13A2" w:rsidRPr="00E111D8" w:rsidDel="00180E91" w:rsidRDefault="000C13A2" w:rsidP="00E7191A">
            <w:pPr>
              <w:jc w:val="center"/>
              <w:rPr>
                <w:color w:val="000000"/>
                <w:sz w:val="16"/>
                <w:szCs w:val="16"/>
              </w:rPr>
            </w:pPr>
            <w:r w:rsidRPr="00E111D8">
              <w:rPr>
                <w:color w:val="000000"/>
                <w:sz w:val="16"/>
                <w:szCs w:val="16"/>
              </w:rPr>
              <w:t>191,495,686</w:t>
            </w:r>
          </w:p>
        </w:tc>
        <w:tc>
          <w:tcPr>
            <w:tcW w:w="990" w:type="dxa"/>
            <w:vAlign w:val="bottom"/>
          </w:tcPr>
          <w:p w14:paraId="62563323" w14:textId="77777777" w:rsidR="000C13A2" w:rsidRPr="00E111D8" w:rsidDel="00180E91" w:rsidRDefault="000C13A2" w:rsidP="00E7191A">
            <w:pPr>
              <w:jc w:val="right"/>
              <w:rPr>
                <w:color w:val="000000"/>
                <w:sz w:val="16"/>
                <w:szCs w:val="16"/>
              </w:rPr>
            </w:pPr>
            <w:r w:rsidRPr="00E111D8">
              <w:rPr>
                <w:color w:val="000000"/>
                <w:sz w:val="16"/>
                <w:szCs w:val="16"/>
              </w:rPr>
              <w:t xml:space="preserve"> 45,005,503 </w:t>
            </w:r>
          </w:p>
        </w:tc>
        <w:tc>
          <w:tcPr>
            <w:tcW w:w="1080" w:type="dxa"/>
            <w:shd w:val="clear" w:color="auto" w:fill="auto"/>
            <w:noWrap/>
            <w:vAlign w:val="bottom"/>
          </w:tcPr>
          <w:p w14:paraId="1FF4B0CA" w14:textId="77777777" w:rsidR="000C13A2" w:rsidRPr="003302DD" w:rsidDel="00180E91" w:rsidRDefault="000C13A2" w:rsidP="00E7191A">
            <w:pPr>
              <w:jc w:val="right"/>
              <w:rPr>
                <w:color w:val="000000"/>
                <w:sz w:val="16"/>
                <w:szCs w:val="16"/>
              </w:rPr>
            </w:pPr>
            <w:r w:rsidRPr="003302DD">
              <w:rPr>
                <w:color w:val="000000"/>
                <w:sz w:val="16"/>
                <w:szCs w:val="16"/>
              </w:rPr>
              <w:t>280,282,871</w:t>
            </w:r>
          </w:p>
        </w:tc>
        <w:tc>
          <w:tcPr>
            <w:tcW w:w="1260" w:type="dxa"/>
            <w:shd w:val="clear" w:color="auto" w:fill="auto"/>
            <w:noWrap/>
            <w:vAlign w:val="bottom"/>
          </w:tcPr>
          <w:p w14:paraId="092EFE84" w14:textId="77777777" w:rsidR="000C13A2" w:rsidRPr="003302DD" w:rsidDel="00180E91" w:rsidRDefault="000C13A2" w:rsidP="00E7191A">
            <w:pPr>
              <w:jc w:val="right"/>
              <w:rPr>
                <w:color w:val="000000"/>
                <w:sz w:val="16"/>
                <w:szCs w:val="16"/>
              </w:rPr>
            </w:pPr>
            <w:r w:rsidRPr="003302DD">
              <w:rPr>
                <w:color w:val="000000"/>
                <w:sz w:val="16"/>
                <w:szCs w:val="16"/>
              </w:rPr>
              <w:t>516,784,060</w:t>
            </w:r>
          </w:p>
        </w:tc>
        <w:tc>
          <w:tcPr>
            <w:tcW w:w="1170" w:type="dxa"/>
            <w:shd w:val="clear" w:color="auto" w:fill="auto"/>
            <w:noWrap/>
            <w:vAlign w:val="bottom"/>
          </w:tcPr>
          <w:p w14:paraId="6AE6CC37" w14:textId="77777777" w:rsidR="000C13A2" w:rsidRPr="00051C5F" w:rsidDel="00180E91" w:rsidRDefault="000C13A2" w:rsidP="00E7191A">
            <w:pPr>
              <w:jc w:val="center"/>
              <w:rPr>
                <w:color w:val="000000"/>
                <w:sz w:val="16"/>
                <w:szCs w:val="16"/>
              </w:rPr>
            </w:pPr>
          </w:p>
        </w:tc>
        <w:tc>
          <w:tcPr>
            <w:tcW w:w="1350" w:type="dxa"/>
          </w:tcPr>
          <w:p w14:paraId="33355803" w14:textId="77777777" w:rsidR="000C13A2" w:rsidRPr="00051C5F" w:rsidDel="00180E91" w:rsidRDefault="000C13A2" w:rsidP="00E7191A">
            <w:pPr>
              <w:jc w:val="center"/>
              <w:rPr>
                <w:color w:val="000000"/>
                <w:sz w:val="16"/>
                <w:szCs w:val="16"/>
              </w:rPr>
            </w:pPr>
          </w:p>
        </w:tc>
        <w:tc>
          <w:tcPr>
            <w:tcW w:w="1530" w:type="dxa"/>
            <w:shd w:val="clear" w:color="auto" w:fill="auto"/>
            <w:noWrap/>
            <w:vAlign w:val="bottom"/>
          </w:tcPr>
          <w:p w14:paraId="207E32A6" w14:textId="77777777" w:rsidR="000C13A2" w:rsidRPr="00051C5F" w:rsidDel="00180E91" w:rsidRDefault="000C13A2" w:rsidP="00E7191A">
            <w:pPr>
              <w:jc w:val="center"/>
              <w:rPr>
                <w:color w:val="000000"/>
                <w:sz w:val="16"/>
                <w:szCs w:val="16"/>
              </w:rPr>
            </w:pPr>
          </w:p>
        </w:tc>
        <w:tc>
          <w:tcPr>
            <w:tcW w:w="900" w:type="dxa"/>
            <w:shd w:val="clear" w:color="auto" w:fill="auto"/>
            <w:noWrap/>
            <w:vAlign w:val="bottom"/>
          </w:tcPr>
          <w:p w14:paraId="2469CFB1" w14:textId="77777777" w:rsidR="000C13A2" w:rsidRPr="00DC1818" w:rsidDel="00180E91" w:rsidRDefault="000C13A2" w:rsidP="00E7191A">
            <w:pPr>
              <w:jc w:val="center"/>
              <w:rPr>
                <w:color w:val="000000"/>
                <w:sz w:val="16"/>
                <w:szCs w:val="16"/>
              </w:rPr>
            </w:pPr>
            <w:r w:rsidRPr="00DC1818">
              <w:rPr>
                <w:color w:val="000000"/>
                <w:sz w:val="16"/>
                <w:szCs w:val="16"/>
              </w:rPr>
              <w:t>7,744,786</w:t>
            </w:r>
          </w:p>
        </w:tc>
        <w:tc>
          <w:tcPr>
            <w:tcW w:w="990" w:type="dxa"/>
            <w:shd w:val="clear" w:color="auto" w:fill="auto"/>
            <w:noWrap/>
            <w:vAlign w:val="bottom"/>
          </w:tcPr>
          <w:p w14:paraId="0A51746C" w14:textId="77777777" w:rsidR="000C13A2" w:rsidRPr="00DC1818" w:rsidDel="00180E91" w:rsidRDefault="000C13A2" w:rsidP="00E7191A">
            <w:pPr>
              <w:jc w:val="center"/>
              <w:rPr>
                <w:color w:val="000000"/>
                <w:sz w:val="16"/>
                <w:szCs w:val="16"/>
              </w:rPr>
            </w:pPr>
            <w:r w:rsidRPr="00DC1818">
              <w:rPr>
                <w:color w:val="000000"/>
                <w:sz w:val="16"/>
                <w:szCs w:val="16"/>
              </w:rPr>
              <w:t>5,500,000</w:t>
            </w:r>
          </w:p>
        </w:tc>
        <w:tc>
          <w:tcPr>
            <w:tcW w:w="1170" w:type="dxa"/>
            <w:shd w:val="clear" w:color="auto" w:fill="auto"/>
            <w:noWrap/>
            <w:vAlign w:val="bottom"/>
          </w:tcPr>
          <w:p w14:paraId="71EC12C5" w14:textId="77777777" w:rsidR="000C13A2" w:rsidRPr="00556348" w:rsidDel="00180E91" w:rsidRDefault="000C13A2" w:rsidP="00E7191A">
            <w:pPr>
              <w:jc w:val="center"/>
              <w:rPr>
                <w:color w:val="000000"/>
                <w:sz w:val="16"/>
                <w:szCs w:val="16"/>
              </w:rPr>
            </w:pPr>
            <w:r w:rsidRPr="00556348">
              <w:rPr>
                <w:color w:val="000000"/>
                <w:sz w:val="16"/>
                <w:szCs w:val="16"/>
              </w:rPr>
              <w:t>13,244,786</w:t>
            </w:r>
          </w:p>
        </w:tc>
        <w:tc>
          <w:tcPr>
            <w:tcW w:w="1080" w:type="dxa"/>
            <w:shd w:val="clear" w:color="auto" w:fill="auto"/>
            <w:noWrap/>
            <w:vAlign w:val="bottom"/>
          </w:tcPr>
          <w:p w14:paraId="089910F9" w14:textId="77777777" w:rsidR="000C13A2" w:rsidRPr="00556348" w:rsidDel="00180E91" w:rsidRDefault="000C13A2" w:rsidP="00E7191A">
            <w:pPr>
              <w:jc w:val="center"/>
              <w:rPr>
                <w:color w:val="000000"/>
                <w:sz w:val="16"/>
                <w:szCs w:val="16"/>
              </w:rPr>
            </w:pPr>
            <w:r w:rsidRPr="00556348">
              <w:rPr>
                <w:color w:val="000000"/>
                <w:sz w:val="16"/>
                <w:szCs w:val="16"/>
              </w:rPr>
              <w:t>503,539,274</w:t>
            </w:r>
          </w:p>
        </w:tc>
      </w:tr>
      <w:tr w:rsidR="000C13A2" w:rsidRPr="00051C5F" w14:paraId="38EB5F76" w14:textId="77777777" w:rsidTr="00E7191A">
        <w:trPr>
          <w:trHeight w:val="216"/>
        </w:trPr>
        <w:tc>
          <w:tcPr>
            <w:tcW w:w="630" w:type="dxa"/>
            <w:shd w:val="clear" w:color="auto" w:fill="auto"/>
            <w:noWrap/>
            <w:vAlign w:val="bottom"/>
          </w:tcPr>
          <w:p w14:paraId="180ADDAC" w14:textId="77777777" w:rsidR="000C13A2" w:rsidRPr="00A41AFB" w:rsidDel="00180E91" w:rsidRDefault="000C13A2" w:rsidP="00E7191A">
            <w:pPr>
              <w:jc w:val="right"/>
              <w:rPr>
                <w:color w:val="000000"/>
                <w:sz w:val="16"/>
                <w:szCs w:val="16"/>
              </w:rPr>
            </w:pPr>
          </w:p>
        </w:tc>
        <w:tc>
          <w:tcPr>
            <w:tcW w:w="1080" w:type="dxa"/>
            <w:shd w:val="clear" w:color="auto" w:fill="auto"/>
            <w:noWrap/>
            <w:vAlign w:val="bottom"/>
          </w:tcPr>
          <w:p w14:paraId="0D3F4816" w14:textId="77777777" w:rsidR="000C13A2" w:rsidRPr="00051C5F" w:rsidDel="00180E91" w:rsidRDefault="000C13A2" w:rsidP="00E7191A">
            <w:pPr>
              <w:jc w:val="right"/>
              <w:rPr>
                <w:color w:val="000000"/>
                <w:sz w:val="16"/>
                <w:szCs w:val="16"/>
              </w:rPr>
            </w:pPr>
          </w:p>
        </w:tc>
        <w:tc>
          <w:tcPr>
            <w:tcW w:w="990" w:type="dxa"/>
          </w:tcPr>
          <w:p w14:paraId="4FBD34E1" w14:textId="77777777" w:rsidR="000C13A2" w:rsidRPr="00051C5F" w:rsidDel="00180E91" w:rsidRDefault="000C13A2" w:rsidP="00E7191A">
            <w:pPr>
              <w:jc w:val="right"/>
              <w:rPr>
                <w:color w:val="000000"/>
                <w:sz w:val="16"/>
                <w:szCs w:val="16"/>
              </w:rPr>
            </w:pPr>
          </w:p>
        </w:tc>
        <w:tc>
          <w:tcPr>
            <w:tcW w:w="1080" w:type="dxa"/>
            <w:shd w:val="clear" w:color="auto" w:fill="auto"/>
            <w:noWrap/>
            <w:vAlign w:val="bottom"/>
          </w:tcPr>
          <w:p w14:paraId="28A2811E" w14:textId="77777777" w:rsidR="000C13A2" w:rsidRPr="00051C5F" w:rsidDel="00180E91" w:rsidRDefault="000C13A2" w:rsidP="00E7191A">
            <w:pPr>
              <w:jc w:val="right"/>
              <w:rPr>
                <w:color w:val="000000"/>
                <w:sz w:val="16"/>
                <w:szCs w:val="16"/>
              </w:rPr>
            </w:pPr>
          </w:p>
        </w:tc>
        <w:tc>
          <w:tcPr>
            <w:tcW w:w="1260" w:type="dxa"/>
            <w:shd w:val="clear" w:color="auto" w:fill="auto"/>
            <w:noWrap/>
            <w:vAlign w:val="bottom"/>
          </w:tcPr>
          <w:p w14:paraId="7D402C85" w14:textId="77777777" w:rsidR="000C13A2" w:rsidRPr="00051C5F" w:rsidDel="00180E91" w:rsidRDefault="000C13A2" w:rsidP="00E7191A">
            <w:pPr>
              <w:jc w:val="right"/>
              <w:rPr>
                <w:color w:val="000000"/>
                <w:sz w:val="16"/>
                <w:szCs w:val="16"/>
              </w:rPr>
            </w:pPr>
          </w:p>
        </w:tc>
        <w:tc>
          <w:tcPr>
            <w:tcW w:w="1170" w:type="dxa"/>
            <w:shd w:val="clear" w:color="auto" w:fill="auto"/>
            <w:noWrap/>
            <w:vAlign w:val="bottom"/>
          </w:tcPr>
          <w:p w14:paraId="21F8D53E" w14:textId="77777777" w:rsidR="000C13A2" w:rsidRPr="00051C5F" w:rsidDel="00180E91" w:rsidRDefault="000C13A2" w:rsidP="00E7191A">
            <w:pPr>
              <w:rPr>
                <w:color w:val="000000"/>
                <w:sz w:val="16"/>
                <w:szCs w:val="16"/>
              </w:rPr>
            </w:pPr>
          </w:p>
        </w:tc>
        <w:tc>
          <w:tcPr>
            <w:tcW w:w="1350" w:type="dxa"/>
          </w:tcPr>
          <w:p w14:paraId="621966CA" w14:textId="77777777" w:rsidR="000C13A2" w:rsidRPr="00051C5F" w:rsidDel="00180E91" w:rsidRDefault="000C13A2" w:rsidP="00E7191A">
            <w:pPr>
              <w:jc w:val="right"/>
              <w:rPr>
                <w:color w:val="000000"/>
                <w:sz w:val="16"/>
                <w:szCs w:val="16"/>
              </w:rPr>
            </w:pPr>
          </w:p>
        </w:tc>
        <w:tc>
          <w:tcPr>
            <w:tcW w:w="1530" w:type="dxa"/>
            <w:shd w:val="clear" w:color="auto" w:fill="auto"/>
            <w:noWrap/>
            <w:vAlign w:val="bottom"/>
          </w:tcPr>
          <w:p w14:paraId="0389473A" w14:textId="77777777" w:rsidR="000C13A2" w:rsidRPr="00051C5F" w:rsidDel="00180E91" w:rsidRDefault="000C13A2" w:rsidP="00E7191A">
            <w:pPr>
              <w:jc w:val="right"/>
              <w:rPr>
                <w:color w:val="000000"/>
                <w:sz w:val="16"/>
                <w:szCs w:val="16"/>
              </w:rPr>
            </w:pPr>
          </w:p>
        </w:tc>
        <w:tc>
          <w:tcPr>
            <w:tcW w:w="900" w:type="dxa"/>
            <w:shd w:val="clear" w:color="auto" w:fill="auto"/>
            <w:noWrap/>
            <w:vAlign w:val="bottom"/>
          </w:tcPr>
          <w:p w14:paraId="447E2881" w14:textId="77777777" w:rsidR="000C13A2" w:rsidRPr="00051C5F" w:rsidDel="00180E91" w:rsidRDefault="000C13A2" w:rsidP="00E7191A">
            <w:pPr>
              <w:rPr>
                <w:color w:val="000000"/>
                <w:sz w:val="16"/>
                <w:szCs w:val="16"/>
              </w:rPr>
            </w:pPr>
          </w:p>
        </w:tc>
        <w:tc>
          <w:tcPr>
            <w:tcW w:w="990" w:type="dxa"/>
            <w:shd w:val="clear" w:color="auto" w:fill="auto"/>
            <w:noWrap/>
            <w:vAlign w:val="bottom"/>
          </w:tcPr>
          <w:p w14:paraId="36E4ABB0" w14:textId="77777777" w:rsidR="000C13A2" w:rsidRPr="00051C5F" w:rsidDel="00180E91" w:rsidRDefault="000C13A2" w:rsidP="00E7191A">
            <w:pPr>
              <w:jc w:val="right"/>
              <w:rPr>
                <w:color w:val="000000"/>
                <w:sz w:val="16"/>
                <w:szCs w:val="16"/>
              </w:rPr>
            </w:pPr>
          </w:p>
        </w:tc>
        <w:tc>
          <w:tcPr>
            <w:tcW w:w="1170" w:type="dxa"/>
            <w:shd w:val="clear" w:color="auto" w:fill="auto"/>
            <w:noWrap/>
            <w:vAlign w:val="bottom"/>
          </w:tcPr>
          <w:p w14:paraId="7D9B5C12" w14:textId="77777777" w:rsidR="000C13A2" w:rsidRPr="00051C5F" w:rsidDel="00180E91" w:rsidRDefault="000C13A2" w:rsidP="00E7191A">
            <w:pPr>
              <w:jc w:val="right"/>
              <w:rPr>
                <w:color w:val="000000"/>
                <w:sz w:val="16"/>
                <w:szCs w:val="16"/>
              </w:rPr>
            </w:pPr>
          </w:p>
        </w:tc>
        <w:tc>
          <w:tcPr>
            <w:tcW w:w="1080" w:type="dxa"/>
            <w:shd w:val="clear" w:color="auto" w:fill="auto"/>
            <w:noWrap/>
            <w:vAlign w:val="bottom"/>
          </w:tcPr>
          <w:p w14:paraId="4C281646" w14:textId="77777777" w:rsidR="000C13A2" w:rsidRPr="00051C5F" w:rsidDel="00180E91" w:rsidRDefault="000C13A2" w:rsidP="00E7191A">
            <w:pPr>
              <w:jc w:val="right"/>
              <w:rPr>
                <w:color w:val="000000"/>
                <w:sz w:val="16"/>
                <w:szCs w:val="16"/>
              </w:rPr>
            </w:pPr>
          </w:p>
        </w:tc>
      </w:tr>
      <w:tr w:rsidR="000C13A2" w:rsidRPr="00051C5F" w14:paraId="744EFFAC" w14:textId="77777777" w:rsidTr="00E7191A">
        <w:trPr>
          <w:trHeight w:val="216"/>
        </w:trPr>
        <w:tc>
          <w:tcPr>
            <w:tcW w:w="630" w:type="dxa"/>
            <w:shd w:val="clear" w:color="auto" w:fill="auto"/>
            <w:noWrap/>
            <w:vAlign w:val="bottom"/>
          </w:tcPr>
          <w:p w14:paraId="38B9F827" w14:textId="77777777" w:rsidR="000C13A2" w:rsidRPr="00A41AFB" w:rsidRDefault="000C13A2" w:rsidP="00E7191A">
            <w:pPr>
              <w:rPr>
                <w:color w:val="000000"/>
                <w:sz w:val="16"/>
                <w:szCs w:val="16"/>
              </w:rPr>
            </w:pPr>
            <w:r>
              <w:rPr>
                <w:color w:val="000000"/>
                <w:sz w:val="16"/>
                <w:szCs w:val="16"/>
              </w:rPr>
              <w:t>VPN</w:t>
            </w:r>
          </w:p>
        </w:tc>
        <w:tc>
          <w:tcPr>
            <w:tcW w:w="1080" w:type="dxa"/>
            <w:shd w:val="clear" w:color="auto" w:fill="auto"/>
            <w:noWrap/>
            <w:vAlign w:val="bottom"/>
            <w:hideMark/>
          </w:tcPr>
          <w:p w14:paraId="52121D29" w14:textId="77777777" w:rsidR="000C13A2" w:rsidRPr="00051C5F" w:rsidRDefault="000C13A2" w:rsidP="00E7191A">
            <w:pPr>
              <w:rPr>
                <w:color w:val="000000"/>
                <w:sz w:val="16"/>
                <w:szCs w:val="16"/>
              </w:rPr>
            </w:pPr>
            <w:r w:rsidRPr="00051C5F">
              <w:rPr>
                <w:color w:val="000000"/>
                <w:sz w:val="16"/>
                <w:szCs w:val="16"/>
              </w:rPr>
              <w:t> </w:t>
            </w:r>
          </w:p>
        </w:tc>
        <w:tc>
          <w:tcPr>
            <w:tcW w:w="990" w:type="dxa"/>
          </w:tcPr>
          <w:p w14:paraId="1BF580FE" w14:textId="77777777" w:rsidR="000C13A2" w:rsidRPr="00051C5F" w:rsidRDefault="000C13A2" w:rsidP="00E7191A">
            <w:pPr>
              <w:rPr>
                <w:color w:val="000000"/>
                <w:sz w:val="16"/>
                <w:szCs w:val="16"/>
              </w:rPr>
            </w:pPr>
          </w:p>
        </w:tc>
        <w:tc>
          <w:tcPr>
            <w:tcW w:w="1080" w:type="dxa"/>
            <w:shd w:val="clear" w:color="auto" w:fill="auto"/>
            <w:noWrap/>
            <w:vAlign w:val="bottom"/>
            <w:hideMark/>
          </w:tcPr>
          <w:p w14:paraId="3462549C" w14:textId="77777777" w:rsidR="000C13A2" w:rsidRPr="00051C5F" w:rsidRDefault="000C13A2" w:rsidP="00E7191A">
            <w:pPr>
              <w:rPr>
                <w:color w:val="000000"/>
                <w:sz w:val="16"/>
                <w:szCs w:val="16"/>
              </w:rPr>
            </w:pPr>
          </w:p>
        </w:tc>
        <w:tc>
          <w:tcPr>
            <w:tcW w:w="1260" w:type="dxa"/>
            <w:shd w:val="clear" w:color="auto" w:fill="auto"/>
            <w:noWrap/>
            <w:vAlign w:val="bottom"/>
          </w:tcPr>
          <w:p w14:paraId="3B54B153" w14:textId="77777777" w:rsidR="000C13A2" w:rsidRPr="00953363" w:rsidRDefault="000C13A2" w:rsidP="00E7191A">
            <w:pPr>
              <w:jc w:val="right"/>
              <w:rPr>
                <w:rFonts w:ascii="Calibri" w:hAnsi="Calibri"/>
                <w:color w:val="000000"/>
                <w:sz w:val="22"/>
                <w:szCs w:val="22"/>
                <w:lang w:val="en-US"/>
              </w:rPr>
            </w:pPr>
            <w:r w:rsidRPr="00953363">
              <w:rPr>
                <w:color w:val="000000"/>
                <w:sz w:val="16"/>
                <w:szCs w:val="16"/>
              </w:rPr>
              <w:t>$2,024,736,547</w:t>
            </w:r>
            <w:r>
              <w:rPr>
                <w:rFonts w:ascii="Calibri" w:hAnsi="Calibri"/>
                <w:color w:val="000000"/>
                <w:sz w:val="22"/>
                <w:szCs w:val="22"/>
              </w:rPr>
              <w:t xml:space="preserve"> </w:t>
            </w:r>
          </w:p>
        </w:tc>
        <w:tc>
          <w:tcPr>
            <w:tcW w:w="1170" w:type="dxa"/>
            <w:shd w:val="clear" w:color="auto" w:fill="auto"/>
            <w:noWrap/>
            <w:vAlign w:val="bottom"/>
          </w:tcPr>
          <w:p w14:paraId="3B239006" w14:textId="77777777" w:rsidR="000C13A2" w:rsidRPr="00051C5F" w:rsidRDefault="000C13A2" w:rsidP="00E7191A">
            <w:pPr>
              <w:rPr>
                <w:color w:val="000000"/>
                <w:sz w:val="16"/>
                <w:szCs w:val="16"/>
              </w:rPr>
            </w:pPr>
          </w:p>
        </w:tc>
        <w:tc>
          <w:tcPr>
            <w:tcW w:w="1350" w:type="dxa"/>
          </w:tcPr>
          <w:p w14:paraId="5E590BF9" w14:textId="77777777" w:rsidR="000C13A2" w:rsidRPr="00051C5F" w:rsidRDefault="000C13A2" w:rsidP="00E7191A">
            <w:pPr>
              <w:rPr>
                <w:color w:val="000000"/>
                <w:sz w:val="16"/>
                <w:szCs w:val="16"/>
              </w:rPr>
            </w:pPr>
          </w:p>
        </w:tc>
        <w:tc>
          <w:tcPr>
            <w:tcW w:w="1530" w:type="dxa"/>
            <w:shd w:val="clear" w:color="auto" w:fill="auto"/>
            <w:noWrap/>
            <w:vAlign w:val="bottom"/>
            <w:hideMark/>
          </w:tcPr>
          <w:p w14:paraId="192D2879" w14:textId="77777777" w:rsidR="000C13A2" w:rsidRPr="00051C5F" w:rsidRDefault="000C13A2" w:rsidP="00E7191A">
            <w:pPr>
              <w:rPr>
                <w:color w:val="000000"/>
                <w:sz w:val="16"/>
                <w:szCs w:val="16"/>
              </w:rPr>
            </w:pPr>
            <w:r w:rsidRPr="00051C5F">
              <w:rPr>
                <w:color w:val="000000"/>
                <w:sz w:val="16"/>
                <w:szCs w:val="16"/>
              </w:rPr>
              <w:t> </w:t>
            </w:r>
          </w:p>
        </w:tc>
        <w:tc>
          <w:tcPr>
            <w:tcW w:w="900" w:type="dxa"/>
            <w:shd w:val="clear" w:color="auto" w:fill="auto"/>
            <w:noWrap/>
            <w:vAlign w:val="bottom"/>
            <w:hideMark/>
          </w:tcPr>
          <w:p w14:paraId="74767BB3" w14:textId="77777777" w:rsidR="000C13A2" w:rsidRPr="00051C5F" w:rsidRDefault="000C13A2" w:rsidP="00E7191A">
            <w:pPr>
              <w:rPr>
                <w:color w:val="000000"/>
                <w:sz w:val="16"/>
                <w:szCs w:val="16"/>
              </w:rPr>
            </w:pPr>
            <w:r w:rsidRPr="00051C5F">
              <w:rPr>
                <w:color w:val="000000"/>
                <w:sz w:val="16"/>
                <w:szCs w:val="16"/>
              </w:rPr>
              <w:t> </w:t>
            </w:r>
          </w:p>
        </w:tc>
        <w:tc>
          <w:tcPr>
            <w:tcW w:w="990" w:type="dxa"/>
            <w:shd w:val="clear" w:color="auto" w:fill="auto"/>
            <w:noWrap/>
            <w:vAlign w:val="bottom"/>
            <w:hideMark/>
          </w:tcPr>
          <w:p w14:paraId="007488C1" w14:textId="77777777" w:rsidR="000C13A2" w:rsidRPr="00051C5F" w:rsidRDefault="000C13A2" w:rsidP="00E7191A">
            <w:pPr>
              <w:rPr>
                <w:color w:val="000000"/>
                <w:sz w:val="16"/>
                <w:szCs w:val="16"/>
              </w:rPr>
            </w:pPr>
          </w:p>
        </w:tc>
        <w:tc>
          <w:tcPr>
            <w:tcW w:w="1170" w:type="dxa"/>
            <w:shd w:val="clear" w:color="auto" w:fill="auto"/>
            <w:noWrap/>
            <w:vAlign w:val="bottom"/>
          </w:tcPr>
          <w:p w14:paraId="11AEF802" w14:textId="77777777" w:rsidR="000C13A2" w:rsidRPr="00556348" w:rsidRDefault="000C13A2" w:rsidP="00E7191A">
            <w:pPr>
              <w:rPr>
                <w:color w:val="000000"/>
                <w:sz w:val="16"/>
                <w:szCs w:val="16"/>
                <w:lang w:val="en-US"/>
              </w:rPr>
            </w:pPr>
            <w:r w:rsidRPr="00556348">
              <w:rPr>
                <w:color w:val="000000"/>
                <w:sz w:val="16"/>
                <w:szCs w:val="16"/>
              </w:rPr>
              <w:t>1,737,790,585</w:t>
            </w:r>
          </w:p>
        </w:tc>
        <w:tc>
          <w:tcPr>
            <w:tcW w:w="1080" w:type="dxa"/>
            <w:shd w:val="clear" w:color="auto" w:fill="auto"/>
            <w:noWrap/>
            <w:vAlign w:val="bottom"/>
          </w:tcPr>
          <w:p w14:paraId="006D186F" w14:textId="77777777" w:rsidR="000C13A2" w:rsidRPr="00556348" w:rsidRDefault="000C13A2" w:rsidP="00E7191A">
            <w:pPr>
              <w:jc w:val="right"/>
              <w:rPr>
                <w:color w:val="000000"/>
                <w:sz w:val="16"/>
                <w:szCs w:val="16"/>
                <w:lang w:val="en-US"/>
              </w:rPr>
            </w:pPr>
            <w:r w:rsidRPr="00556348">
              <w:rPr>
                <w:color w:val="000000"/>
                <w:sz w:val="16"/>
                <w:szCs w:val="16"/>
              </w:rPr>
              <w:t>286,945,961</w:t>
            </w:r>
          </w:p>
        </w:tc>
      </w:tr>
      <w:tr w:rsidR="000C13A2" w:rsidRPr="00051C5F" w14:paraId="153F0A25" w14:textId="77777777" w:rsidTr="00E7191A">
        <w:trPr>
          <w:trHeight w:val="216"/>
        </w:trPr>
        <w:tc>
          <w:tcPr>
            <w:tcW w:w="630" w:type="dxa"/>
            <w:shd w:val="clear" w:color="auto" w:fill="auto"/>
            <w:noWrap/>
            <w:vAlign w:val="bottom"/>
          </w:tcPr>
          <w:p w14:paraId="15B36B87" w14:textId="77777777" w:rsidR="000C13A2" w:rsidRPr="00A41AFB" w:rsidRDefault="000C13A2" w:rsidP="00E7191A">
            <w:pPr>
              <w:rPr>
                <w:color w:val="000000"/>
                <w:sz w:val="16"/>
                <w:szCs w:val="16"/>
              </w:rPr>
            </w:pPr>
          </w:p>
        </w:tc>
        <w:tc>
          <w:tcPr>
            <w:tcW w:w="1080" w:type="dxa"/>
            <w:shd w:val="clear" w:color="auto" w:fill="auto"/>
            <w:noWrap/>
            <w:vAlign w:val="bottom"/>
            <w:hideMark/>
          </w:tcPr>
          <w:p w14:paraId="75466B40" w14:textId="77777777" w:rsidR="000C13A2" w:rsidRPr="00051C5F" w:rsidRDefault="000C13A2" w:rsidP="00E7191A">
            <w:pPr>
              <w:rPr>
                <w:color w:val="000000"/>
                <w:sz w:val="16"/>
                <w:szCs w:val="16"/>
              </w:rPr>
            </w:pPr>
            <w:r w:rsidRPr="00051C5F">
              <w:rPr>
                <w:color w:val="000000"/>
                <w:sz w:val="16"/>
                <w:szCs w:val="16"/>
              </w:rPr>
              <w:t> </w:t>
            </w:r>
          </w:p>
        </w:tc>
        <w:tc>
          <w:tcPr>
            <w:tcW w:w="990" w:type="dxa"/>
          </w:tcPr>
          <w:p w14:paraId="298D6EA9" w14:textId="77777777" w:rsidR="000C13A2" w:rsidRPr="00051C5F" w:rsidRDefault="000C13A2" w:rsidP="00E7191A">
            <w:pPr>
              <w:rPr>
                <w:color w:val="000000"/>
                <w:sz w:val="16"/>
                <w:szCs w:val="16"/>
              </w:rPr>
            </w:pPr>
          </w:p>
        </w:tc>
        <w:tc>
          <w:tcPr>
            <w:tcW w:w="1080" w:type="dxa"/>
            <w:shd w:val="clear" w:color="auto" w:fill="auto"/>
            <w:noWrap/>
            <w:vAlign w:val="bottom"/>
            <w:hideMark/>
          </w:tcPr>
          <w:p w14:paraId="31DB1F57" w14:textId="77777777" w:rsidR="000C13A2" w:rsidRPr="00051C5F" w:rsidRDefault="000C13A2" w:rsidP="00E7191A">
            <w:pPr>
              <w:rPr>
                <w:color w:val="000000"/>
                <w:sz w:val="16"/>
                <w:szCs w:val="16"/>
              </w:rPr>
            </w:pPr>
            <w:r w:rsidRPr="00051C5F">
              <w:rPr>
                <w:color w:val="000000"/>
                <w:sz w:val="16"/>
                <w:szCs w:val="16"/>
              </w:rPr>
              <w:t> </w:t>
            </w:r>
          </w:p>
        </w:tc>
        <w:tc>
          <w:tcPr>
            <w:tcW w:w="1260" w:type="dxa"/>
            <w:shd w:val="clear" w:color="auto" w:fill="auto"/>
            <w:noWrap/>
            <w:vAlign w:val="bottom"/>
            <w:hideMark/>
          </w:tcPr>
          <w:p w14:paraId="3E4E0D32" w14:textId="77777777" w:rsidR="000C13A2" w:rsidRPr="00051C5F" w:rsidRDefault="000C13A2" w:rsidP="00E7191A">
            <w:pPr>
              <w:rPr>
                <w:color w:val="000000"/>
                <w:sz w:val="16"/>
                <w:szCs w:val="16"/>
              </w:rPr>
            </w:pPr>
            <w:r w:rsidRPr="00051C5F">
              <w:rPr>
                <w:color w:val="000000"/>
                <w:sz w:val="16"/>
                <w:szCs w:val="16"/>
              </w:rPr>
              <w:t> </w:t>
            </w:r>
          </w:p>
        </w:tc>
        <w:tc>
          <w:tcPr>
            <w:tcW w:w="1170" w:type="dxa"/>
            <w:shd w:val="clear" w:color="auto" w:fill="auto"/>
            <w:noWrap/>
            <w:vAlign w:val="bottom"/>
            <w:hideMark/>
          </w:tcPr>
          <w:p w14:paraId="535D00AB" w14:textId="77777777" w:rsidR="000C13A2" w:rsidRPr="00051C5F" w:rsidRDefault="000C13A2" w:rsidP="00E7191A">
            <w:pPr>
              <w:rPr>
                <w:color w:val="000000"/>
                <w:sz w:val="16"/>
                <w:szCs w:val="16"/>
              </w:rPr>
            </w:pPr>
            <w:r w:rsidRPr="00051C5F">
              <w:rPr>
                <w:color w:val="000000"/>
                <w:sz w:val="16"/>
                <w:szCs w:val="16"/>
              </w:rPr>
              <w:t> </w:t>
            </w:r>
          </w:p>
        </w:tc>
        <w:tc>
          <w:tcPr>
            <w:tcW w:w="1350" w:type="dxa"/>
          </w:tcPr>
          <w:p w14:paraId="31EF813B" w14:textId="77777777" w:rsidR="000C13A2" w:rsidRPr="00051C5F" w:rsidRDefault="000C13A2" w:rsidP="00E7191A">
            <w:pPr>
              <w:rPr>
                <w:color w:val="000000"/>
                <w:sz w:val="16"/>
                <w:szCs w:val="16"/>
              </w:rPr>
            </w:pPr>
          </w:p>
        </w:tc>
        <w:tc>
          <w:tcPr>
            <w:tcW w:w="1530" w:type="dxa"/>
            <w:shd w:val="clear" w:color="auto" w:fill="auto"/>
            <w:noWrap/>
            <w:vAlign w:val="bottom"/>
            <w:hideMark/>
          </w:tcPr>
          <w:p w14:paraId="4C3D777E" w14:textId="77777777" w:rsidR="000C13A2" w:rsidRPr="00051C5F" w:rsidRDefault="000C13A2" w:rsidP="00E7191A">
            <w:pPr>
              <w:rPr>
                <w:color w:val="000000"/>
                <w:sz w:val="16"/>
                <w:szCs w:val="16"/>
              </w:rPr>
            </w:pPr>
            <w:r w:rsidRPr="00051C5F">
              <w:rPr>
                <w:color w:val="000000"/>
                <w:sz w:val="16"/>
                <w:szCs w:val="16"/>
              </w:rPr>
              <w:t> </w:t>
            </w:r>
          </w:p>
        </w:tc>
        <w:tc>
          <w:tcPr>
            <w:tcW w:w="900" w:type="dxa"/>
            <w:shd w:val="clear" w:color="auto" w:fill="auto"/>
            <w:noWrap/>
            <w:vAlign w:val="bottom"/>
            <w:hideMark/>
          </w:tcPr>
          <w:p w14:paraId="6D1E0C6A" w14:textId="77777777" w:rsidR="000C13A2" w:rsidRPr="00051C5F" w:rsidRDefault="000C13A2" w:rsidP="00E7191A">
            <w:pPr>
              <w:rPr>
                <w:color w:val="000000"/>
                <w:sz w:val="16"/>
                <w:szCs w:val="16"/>
              </w:rPr>
            </w:pPr>
            <w:r w:rsidRPr="00051C5F">
              <w:rPr>
                <w:color w:val="000000"/>
                <w:sz w:val="16"/>
                <w:szCs w:val="16"/>
              </w:rPr>
              <w:t> </w:t>
            </w:r>
          </w:p>
        </w:tc>
        <w:tc>
          <w:tcPr>
            <w:tcW w:w="990" w:type="dxa"/>
            <w:shd w:val="clear" w:color="auto" w:fill="auto"/>
            <w:noWrap/>
            <w:vAlign w:val="bottom"/>
            <w:hideMark/>
          </w:tcPr>
          <w:p w14:paraId="34CF3113" w14:textId="77777777" w:rsidR="000C13A2" w:rsidRPr="00051C5F" w:rsidRDefault="000C13A2" w:rsidP="00E7191A">
            <w:pPr>
              <w:rPr>
                <w:color w:val="000000"/>
                <w:sz w:val="16"/>
                <w:szCs w:val="16"/>
              </w:rPr>
            </w:pPr>
            <w:r w:rsidRPr="00051C5F">
              <w:rPr>
                <w:color w:val="000000"/>
                <w:sz w:val="16"/>
                <w:szCs w:val="16"/>
              </w:rPr>
              <w:t> </w:t>
            </w:r>
          </w:p>
        </w:tc>
        <w:tc>
          <w:tcPr>
            <w:tcW w:w="1170" w:type="dxa"/>
            <w:shd w:val="clear" w:color="auto" w:fill="auto"/>
            <w:noWrap/>
            <w:vAlign w:val="bottom"/>
          </w:tcPr>
          <w:p w14:paraId="0B9A7568" w14:textId="77777777" w:rsidR="000C13A2" w:rsidRPr="00051C5F" w:rsidRDefault="000C13A2" w:rsidP="00E7191A">
            <w:pPr>
              <w:rPr>
                <w:color w:val="000000"/>
                <w:sz w:val="16"/>
                <w:szCs w:val="16"/>
              </w:rPr>
            </w:pPr>
            <w:r>
              <w:rPr>
                <w:color w:val="000000"/>
                <w:sz w:val="16"/>
                <w:szCs w:val="16"/>
              </w:rPr>
              <w:t>TIR</w:t>
            </w:r>
          </w:p>
        </w:tc>
        <w:tc>
          <w:tcPr>
            <w:tcW w:w="1080" w:type="dxa"/>
            <w:shd w:val="clear" w:color="auto" w:fill="auto"/>
            <w:noWrap/>
            <w:vAlign w:val="bottom"/>
          </w:tcPr>
          <w:p w14:paraId="3F96BF8B" w14:textId="77777777" w:rsidR="000C13A2" w:rsidRPr="00051C5F" w:rsidRDefault="000C13A2" w:rsidP="00E7191A">
            <w:pPr>
              <w:jc w:val="right"/>
              <w:rPr>
                <w:color w:val="000000"/>
                <w:sz w:val="16"/>
                <w:szCs w:val="16"/>
              </w:rPr>
            </w:pPr>
            <w:r>
              <w:rPr>
                <w:color w:val="000000"/>
                <w:sz w:val="16"/>
                <w:szCs w:val="16"/>
              </w:rPr>
              <w:t>14.3%</w:t>
            </w:r>
          </w:p>
        </w:tc>
      </w:tr>
    </w:tbl>
    <w:p w14:paraId="5EF78AD1" w14:textId="77777777" w:rsidR="004277F3" w:rsidRPr="00051C5F" w:rsidRDefault="004277F3" w:rsidP="00E7191A">
      <w:pPr>
        <w:pStyle w:val="Paragraph"/>
        <w:numPr>
          <w:ilvl w:val="0"/>
          <w:numId w:val="0"/>
        </w:numPr>
        <w:rPr>
          <w:lang w:val="es-ES_tradnl"/>
        </w:rPr>
      </w:pPr>
    </w:p>
    <w:sectPr w:rsidR="004277F3" w:rsidRPr="00051C5F" w:rsidSect="00E7191A">
      <w:pgSz w:w="15840" w:h="12240" w:orient="landscape" w:code="1"/>
      <w:pgMar w:top="1800" w:right="1440" w:bottom="180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1CCBB" w14:textId="77777777" w:rsidR="00293508" w:rsidRDefault="00293508">
      <w:r>
        <w:separator/>
      </w:r>
    </w:p>
  </w:endnote>
  <w:endnote w:type="continuationSeparator" w:id="0">
    <w:p w14:paraId="27C7ADD3" w14:textId="77777777" w:rsidR="00293508" w:rsidRDefault="00293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Calibri">
    <w:altName w:val="Arial"/>
    <w:panose1 w:val="020F0502020204030204"/>
    <w:charset w:val="00"/>
    <w:family w:val="swiss"/>
    <w:pitch w:val="variable"/>
    <w:sig w:usb0="E00002FF" w:usb1="4000ACFF" w:usb2="00000001" w:usb3="00000000" w:csb0="0000019F" w:csb1="00000000"/>
  </w:font>
  <w:font w:name="Cambria">
    <w:altName w:val="Palatino Linotype"/>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4DF2FA" w14:textId="77777777" w:rsidR="00293508" w:rsidRDefault="00293508">
      <w:r>
        <w:separator/>
      </w:r>
    </w:p>
  </w:footnote>
  <w:footnote w:type="continuationSeparator" w:id="0">
    <w:p w14:paraId="08F44791" w14:textId="77777777" w:rsidR="00293508" w:rsidRDefault="00293508">
      <w:r>
        <w:continuationSeparator/>
      </w:r>
    </w:p>
  </w:footnote>
  <w:footnote w:id="1">
    <w:p w14:paraId="14F773C7" w14:textId="77777777" w:rsidR="00293508" w:rsidRPr="00827782" w:rsidRDefault="00293508" w:rsidP="00FD78EE">
      <w:pPr>
        <w:pStyle w:val="FootnoteText"/>
        <w:rPr>
          <w:lang w:val="es-ES_tradnl"/>
        </w:rPr>
      </w:pPr>
      <w:r>
        <w:rPr>
          <w:rStyle w:val="FootnoteReference"/>
        </w:rPr>
        <w:footnoteRef/>
      </w:r>
      <w:r w:rsidRPr="00827782">
        <w:rPr>
          <w:lang w:val="es-ES_tradnl"/>
        </w:rPr>
        <w:t xml:space="preserve"> </w:t>
      </w:r>
      <w:r>
        <w:rPr>
          <w:lang w:val="es-ES_tradnl"/>
        </w:rPr>
        <w:t xml:space="preserve">   </w:t>
      </w:r>
      <w:r w:rsidRPr="00827782">
        <w:rPr>
          <w:lang w:val="es-ES_tradnl"/>
        </w:rPr>
        <w:t>“Estrategia para la reducción de ANC, Panama”, Consorcio PROIDAAN, agosto 2014 ; “Diseño de proyectos de AyS y herramientas para priorización de invesiones en ciudades menores e intermedias servidas por el IDAAN”, Louis Berger Group, diciembre 2012; Estudios técnicos de factibilidad y diseño básico para el saneamiento de Arraiján y La Chorrera”, Consorcio Sanidad Básica, Agosto 2016; Servicio de fiscalización del diseño, licitación y obras de la Planta de Juan Díaz, Nippon Koe</w:t>
      </w:r>
      <w:r>
        <w:rPr>
          <w:lang w:val="es-ES_tradnl"/>
        </w:rPr>
        <w:t>i</w:t>
      </w:r>
      <w:r w:rsidRPr="00827782">
        <w:rPr>
          <w:lang w:val="es-ES_tradnl"/>
        </w:rPr>
        <w:t>, 2015; “Actualización del Plan Maestro del saneamiento del área Metropolitana de Panamá”, mayo 2015,  proyectos y obras rurales financiadas en el marco del PN-G1003, resultados de licitaciones de obras de ciudades intermedias, de obras de agua en Arraijan y La Chorrera y de la PTAR Juan Díaz.</w:t>
      </w:r>
    </w:p>
  </w:footnote>
  <w:footnote w:id="2">
    <w:p w14:paraId="55C3DD50" w14:textId="77777777" w:rsidR="00293508" w:rsidRPr="00717D93" w:rsidRDefault="00293508" w:rsidP="00293508">
      <w:pPr>
        <w:pStyle w:val="FootnoteText"/>
        <w:rPr>
          <w:lang w:val="es-ES_tradnl"/>
        </w:rPr>
      </w:pPr>
      <w:r>
        <w:rPr>
          <w:rStyle w:val="FootnoteReference"/>
        </w:rPr>
        <w:footnoteRef/>
      </w:r>
      <w:r w:rsidRPr="00717D93">
        <w:rPr>
          <w:lang w:val="es-ES_tradnl"/>
        </w:rPr>
        <w:t xml:space="preserve"> </w:t>
      </w:r>
      <w:r>
        <w:rPr>
          <w:lang w:val="es-ES_tradnl"/>
        </w:rPr>
        <w:t>Ref:</w:t>
      </w:r>
      <w:r w:rsidRPr="00717D93">
        <w:rPr>
          <w:lang w:val="es-ES_tradnl"/>
        </w:rPr>
        <w:t xml:space="preserve"> </w:t>
      </w:r>
      <w:r>
        <w:rPr>
          <w:lang w:val="es-ES_tradnl"/>
        </w:rPr>
        <w:t>“</w:t>
      </w:r>
      <w:r w:rsidRPr="00806C5F">
        <w:rPr>
          <w:lang w:val="es-ES_tradnl"/>
        </w:rPr>
        <w:t>Estudios técnicos de factibilidad y diseño básico para el saneamiento de Arraiján y La Chorrera”, Consorcio Sanidad Básica, Agosto 2016; Servicio de fiscalización del diseño, licitación y obras de la Planta de Juan Díaz, Nippon Koei, 2015;</w:t>
      </w:r>
      <w:r>
        <w:rPr>
          <w:lang w:val="es-ES_tradnl"/>
        </w:rPr>
        <w:t xml:space="preserve"> Planes Maestros de agua y alcantarillado. Los porcentajes para plantas pueden variar entre cerca de 4 y más de 10%, entre plantas grandes y pequeñas respectivamente.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80B7A"/>
    <w:multiLevelType w:val="multilevel"/>
    <w:tmpl w:val="8ED89872"/>
    <w:numStyleLink w:val="Style1"/>
  </w:abstractNum>
  <w:abstractNum w:abstractNumId="1" w15:restartNumberingAfterBreak="0">
    <w:nsid w:val="05E72E27"/>
    <w:multiLevelType w:val="hybridMultilevel"/>
    <w:tmpl w:val="89260240"/>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8850FDD"/>
    <w:multiLevelType w:val="multilevel"/>
    <w:tmpl w:val="4322B99E"/>
    <w:lvl w:ilvl="0">
      <w:start w:val="1"/>
      <w:numFmt w:val="upperRoman"/>
      <w:lvlText w:val="%1."/>
      <w:lvlJc w:val="center"/>
      <w:pPr>
        <w:tabs>
          <w:tab w:val="num" w:pos="648"/>
        </w:tabs>
        <w:ind w:left="0" w:firstLine="288"/>
      </w:pPr>
      <w:rPr>
        <w:rFonts w:hint="default"/>
        <w:b/>
        <w:i w:val="0"/>
      </w:rPr>
    </w:lvl>
    <w:lvl w:ilvl="1">
      <w:start w:val="4"/>
      <w:numFmt w:val="decimal"/>
      <w:isLgl/>
      <w:lvlText w:val="%1.%2"/>
      <w:lvlJc w:val="left"/>
      <w:pPr>
        <w:tabs>
          <w:tab w:val="num" w:pos="720"/>
        </w:tabs>
        <w:ind w:left="720" w:hanging="720"/>
      </w:pPr>
      <w:rPr>
        <w:rFonts w:hint="default"/>
        <w:b w:val="0"/>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 w15:restartNumberingAfterBreak="0">
    <w:nsid w:val="08E323FF"/>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0DAB7FC9"/>
    <w:multiLevelType w:val="multilevel"/>
    <w:tmpl w:val="AAD8D526"/>
    <w:lvl w:ilvl="0">
      <w:start w:val="1"/>
      <w:numFmt w:val="decimal"/>
      <w:pStyle w:val="Heading1"/>
      <w:lvlText w:val="%1"/>
      <w:lvlJc w:val="left"/>
      <w:pPr>
        <w:ind w:left="720" w:hanging="432"/>
      </w:pPr>
      <w:rPr>
        <w:b/>
        <w:i w:val="0"/>
      </w:r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pStyle w:val="Heading4"/>
      <w:lvlText w:val="%1.%2.%3.%4"/>
      <w:lvlJc w:val="left"/>
      <w:pPr>
        <w:ind w:left="1152" w:hanging="864"/>
      </w:pPr>
    </w:lvl>
    <w:lvl w:ilvl="4">
      <w:start w:val="1"/>
      <w:numFmt w:val="decimal"/>
      <w:pStyle w:val="Heading5"/>
      <w:lvlText w:val="%1.%2.%3.%4.%5"/>
      <w:lvlJc w:val="left"/>
      <w:pPr>
        <w:ind w:left="1296" w:hanging="1008"/>
      </w:pPr>
    </w:lvl>
    <w:lvl w:ilvl="5">
      <w:start w:val="1"/>
      <w:numFmt w:val="decimal"/>
      <w:pStyle w:val="Heading6"/>
      <w:lvlText w:val="%1.%2.%3.%4.%5.%6"/>
      <w:lvlJc w:val="left"/>
      <w:pPr>
        <w:ind w:left="1440" w:hanging="1152"/>
      </w:pPr>
    </w:lvl>
    <w:lvl w:ilvl="6">
      <w:start w:val="1"/>
      <w:numFmt w:val="decimal"/>
      <w:pStyle w:val="Heading7"/>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5" w15:restartNumberingAfterBreak="0">
    <w:nsid w:val="102F7FF5"/>
    <w:multiLevelType w:val="multilevel"/>
    <w:tmpl w:val="76702A98"/>
    <w:lvl w:ilvl="0">
      <w:start w:val="4"/>
      <w:numFmt w:val="upperRoman"/>
      <w:lvlText w:val="%1."/>
      <w:lvlJc w:val="left"/>
      <w:pPr>
        <w:ind w:left="1008" w:hanging="720"/>
      </w:pPr>
      <w:rPr>
        <w:rFonts w:hint="default"/>
      </w:rPr>
    </w:lvl>
    <w:lvl w:ilvl="1">
      <w:start w:val="1"/>
      <w:numFmt w:val="decimal"/>
      <w:isLgl/>
      <w:lvlText w:val="%1.%2"/>
      <w:lvlJc w:val="left"/>
      <w:pPr>
        <w:ind w:left="648" w:hanging="360"/>
      </w:pPr>
      <w:rPr>
        <w:rFonts w:hint="default"/>
        <w:u w:val="none"/>
      </w:rPr>
    </w:lvl>
    <w:lvl w:ilvl="2">
      <w:start w:val="1"/>
      <w:numFmt w:val="decimal"/>
      <w:isLgl/>
      <w:lvlText w:val="%1.%2.%3"/>
      <w:lvlJc w:val="left"/>
      <w:pPr>
        <w:ind w:left="1008" w:hanging="720"/>
      </w:pPr>
      <w:rPr>
        <w:rFonts w:hint="default"/>
        <w:u w:val="none"/>
      </w:rPr>
    </w:lvl>
    <w:lvl w:ilvl="3">
      <w:start w:val="1"/>
      <w:numFmt w:val="decimal"/>
      <w:isLgl/>
      <w:lvlText w:val="%1.%2.%3.%4"/>
      <w:lvlJc w:val="left"/>
      <w:pPr>
        <w:ind w:left="1008" w:hanging="720"/>
      </w:pPr>
      <w:rPr>
        <w:rFonts w:hint="default"/>
        <w:u w:val="none"/>
      </w:rPr>
    </w:lvl>
    <w:lvl w:ilvl="4">
      <w:start w:val="1"/>
      <w:numFmt w:val="decimal"/>
      <w:isLgl/>
      <w:lvlText w:val="%1.%2.%3.%4.%5"/>
      <w:lvlJc w:val="left"/>
      <w:pPr>
        <w:ind w:left="1368" w:hanging="1080"/>
      </w:pPr>
      <w:rPr>
        <w:rFonts w:hint="default"/>
        <w:u w:val="none"/>
      </w:rPr>
    </w:lvl>
    <w:lvl w:ilvl="5">
      <w:start w:val="1"/>
      <w:numFmt w:val="decimal"/>
      <w:isLgl/>
      <w:lvlText w:val="%1.%2.%3.%4.%5.%6"/>
      <w:lvlJc w:val="left"/>
      <w:pPr>
        <w:ind w:left="1368" w:hanging="1080"/>
      </w:pPr>
      <w:rPr>
        <w:rFonts w:hint="default"/>
        <w:u w:val="none"/>
      </w:rPr>
    </w:lvl>
    <w:lvl w:ilvl="6">
      <w:start w:val="1"/>
      <w:numFmt w:val="decimal"/>
      <w:isLgl/>
      <w:lvlText w:val="%1.%2.%3.%4.%5.%6.%7"/>
      <w:lvlJc w:val="left"/>
      <w:pPr>
        <w:ind w:left="1728" w:hanging="1440"/>
      </w:pPr>
      <w:rPr>
        <w:rFonts w:hint="default"/>
        <w:u w:val="none"/>
      </w:rPr>
    </w:lvl>
    <w:lvl w:ilvl="7">
      <w:start w:val="1"/>
      <w:numFmt w:val="decimal"/>
      <w:isLgl/>
      <w:lvlText w:val="%1.%2.%3.%4.%5.%6.%7.%8"/>
      <w:lvlJc w:val="left"/>
      <w:pPr>
        <w:ind w:left="1728" w:hanging="1440"/>
      </w:pPr>
      <w:rPr>
        <w:rFonts w:hint="default"/>
        <w:u w:val="none"/>
      </w:rPr>
    </w:lvl>
    <w:lvl w:ilvl="8">
      <w:start w:val="1"/>
      <w:numFmt w:val="decimal"/>
      <w:isLgl/>
      <w:lvlText w:val="%1.%2.%3.%4.%5.%6.%7.%8.%9"/>
      <w:lvlJc w:val="left"/>
      <w:pPr>
        <w:ind w:left="2088" w:hanging="1800"/>
      </w:pPr>
      <w:rPr>
        <w:rFonts w:hint="default"/>
        <w:u w:val="none"/>
      </w:rPr>
    </w:lvl>
  </w:abstractNum>
  <w:abstractNum w:abstractNumId="6" w15:restartNumberingAfterBreak="0">
    <w:nsid w:val="10460AED"/>
    <w:multiLevelType w:val="multilevel"/>
    <w:tmpl w:val="8ED89872"/>
    <w:styleLink w:val="Style1"/>
    <w:lvl w:ilvl="0">
      <w:start w:val="1"/>
      <w:numFmt w:val="upperRoman"/>
      <w:lvlText w:val="%1."/>
      <w:lvlJc w:val="center"/>
      <w:pPr>
        <w:tabs>
          <w:tab w:val="num" w:pos="648"/>
        </w:tabs>
        <w:ind w:left="0" w:firstLine="288"/>
      </w:pPr>
      <w:rPr>
        <w:rFonts w:hint="default"/>
        <w:b/>
        <w:i w:val="0"/>
      </w:rPr>
    </w:lvl>
    <w:lvl w:ilvl="1">
      <w:start w:val="4"/>
      <w:numFmt w:val="decimal"/>
      <w:isLgl/>
      <w:lvlText w:val="%1.%2"/>
      <w:lvlJc w:val="left"/>
      <w:pPr>
        <w:tabs>
          <w:tab w:val="num" w:pos="720"/>
        </w:tabs>
        <w:ind w:left="720" w:hanging="720"/>
      </w:pPr>
      <w:rPr>
        <w:rFonts w:hint="default"/>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7" w15:restartNumberingAfterBreak="0">
    <w:nsid w:val="14106231"/>
    <w:multiLevelType w:val="multilevel"/>
    <w:tmpl w:val="5BD8CF74"/>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pStyle w:val="Heading8"/>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148575B2"/>
    <w:multiLevelType w:val="multilevel"/>
    <w:tmpl w:val="8ED89872"/>
    <w:lvl w:ilvl="0">
      <w:start w:val="1"/>
      <w:numFmt w:val="upperRoman"/>
      <w:pStyle w:val="Chapter"/>
      <w:lvlText w:val="%1."/>
      <w:lvlJc w:val="center"/>
      <w:pPr>
        <w:tabs>
          <w:tab w:val="num" w:pos="648"/>
        </w:tabs>
        <w:ind w:left="0" w:firstLine="288"/>
      </w:pPr>
      <w:rPr>
        <w:rFonts w:hint="default"/>
        <w:b/>
        <w:i w:val="0"/>
      </w:rPr>
    </w:lvl>
    <w:lvl w:ilvl="1">
      <w:start w:val="4"/>
      <w:numFmt w:val="decimal"/>
      <w:pStyle w:val="Paragraph"/>
      <w:isLgl/>
      <w:lvlText w:val="%1.%2"/>
      <w:lvlJc w:val="left"/>
      <w:pPr>
        <w:tabs>
          <w:tab w:val="num" w:pos="720"/>
        </w:tabs>
        <w:ind w:left="720" w:hanging="720"/>
      </w:pPr>
      <w:rPr>
        <w:rFonts w:hint="default"/>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9" w15:restartNumberingAfterBreak="0">
    <w:nsid w:val="15D829A9"/>
    <w:multiLevelType w:val="hybridMultilevel"/>
    <w:tmpl w:val="0AAE02A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BDA3ADE"/>
    <w:multiLevelType w:val="hybridMultilevel"/>
    <w:tmpl w:val="367A5A68"/>
    <w:lvl w:ilvl="0" w:tplc="630A0BA2">
      <w:start w:val="1"/>
      <w:numFmt w:val="lowerRoman"/>
      <w:lvlText w:val="%1."/>
      <w:lvlJc w:val="left"/>
      <w:pPr>
        <w:ind w:left="1571" w:hanging="360"/>
      </w:pPr>
      <w:rPr>
        <w:rFonts w:ascii="Times New Roman" w:hAnsi="Times New Roman" w:cs="Arial" w:hint="default"/>
        <w:b w:val="0"/>
        <w:i w:val="0"/>
        <w:sz w:val="21"/>
        <w:szCs w:val="21"/>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1" w15:restartNumberingAfterBreak="0">
    <w:nsid w:val="1D79533A"/>
    <w:multiLevelType w:val="multilevel"/>
    <w:tmpl w:val="CE4E450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25BF5CEE"/>
    <w:multiLevelType w:val="multilevel"/>
    <w:tmpl w:val="C4EE8B7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E151900"/>
    <w:multiLevelType w:val="multilevel"/>
    <w:tmpl w:val="406491E4"/>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F0505B4"/>
    <w:multiLevelType w:val="hybridMultilevel"/>
    <w:tmpl w:val="94784B5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6F5AC0"/>
    <w:multiLevelType w:val="multilevel"/>
    <w:tmpl w:val="C362FF3C"/>
    <w:lvl w:ilvl="0">
      <w:start w:val="5"/>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hint="default"/>
        <w:b w:val="0"/>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6" w15:restartNumberingAfterBreak="0">
    <w:nsid w:val="30DB7150"/>
    <w:multiLevelType w:val="hybridMultilevel"/>
    <w:tmpl w:val="A2BEC078"/>
    <w:lvl w:ilvl="0" w:tplc="0B088C0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AF7374"/>
    <w:multiLevelType w:val="hybridMultilevel"/>
    <w:tmpl w:val="FCB43B62"/>
    <w:lvl w:ilvl="0" w:tplc="0B088C0E">
      <w:start w:val="1"/>
      <w:numFmt w:val="decimal"/>
      <w:lvlText w:val="%1.1"/>
      <w:lvlJc w:val="left"/>
      <w:pPr>
        <w:ind w:left="2304" w:hanging="360"/>
      </w:pPr>
      <w:rPr>
        <w:rFonts w:hint="default"/>
      </w:rPr>
    </w:lvl>
    <w:lvl w:ilvl="1" w:tplc="04090019" w:tentative="1">
      <w:start w:val="1"/>
      <w:numFmt w:val="lowerLetter"/>
      <w:lvlText w:val="%2."/>
      <w:lvlJc w:val="left"/>
      <w:pPr>
        <w:ind w:left="3024" w:hanging="360"/>
      </w:pPr>
    </w:lvl>
    <w:lvl w:ilvl="2" w:tplc="0409001B" w:tentative="1">
      <w:start w:val="1"/>
      <w:numFmt w:val="lowerRoman"/>
      <w:lvlText w:val="%3."/>
      <w:lvlJc w:val="right"/>
      <w:pPr>
        <w:ind w:left="3744" w:hanging="180"/>
      </w:pPr>
    </w:lvl>
    <w:lvl w:ilvl="3" w:tplc="0409000F" w:tentative="1">
      <w:start w:val="1"/>
      <w:numFmt w:val="decimal"/>
      <w:lvlText w:val="%4."/>
      <w:lvlJc w:val="left"/>
      <w:pPr>
        <w:ind w:left="4464" w:hanging="360"/>
      </w:pPr>
    </w:lvl>
    <w:lvl w:ilvl="4" w:tplc="04090019" w:tentative="1">
      <w:start w:val="1"/>
      <w:numFmt w:val="lowerLetter"/>
      <w:lvlText w:val="%5."/>
      <w:lvlJc w:val="left"/>
      <w:pPr>
        <w:ind w:left="5184" w:hanging="360"/>
      </w:pPr>
    </w:lvl>
    <w:lvl w:ilvl="5" w:tplc="0409001B" w:tentative="1">
      <w:start w:val="1"/>
      <w:numFmt w:val="lowerRoman"/>
      <w:lvlText w:val="%6."/>
      <w:lvlJc w:val="right"/>
      <w:pPr>
        <w:ind w:left="5904" w:hanging="180"/>
      </w:pPr>
    </w:lvl>
    <w:lvl w:ilvl="6" w:tplc="0409000F" w:tentative="1">
      <w:start w:val="1"/>
      <w:numFmt w:val="decimal"/>
      <w:lvlText w:val="%7."/>
      <w:lvlJc w:val="left"/>
      <w:pPr>
        <w:ind w:left="6624" w:hanging="360"/>
      </w:pPr>
    </w:lvl>
    <w:lvl w:ilvl="7" w:tplc="04090019" w:tentative="1">
      <w:start w:val="1"/>
      <w:numFmt w:val="lowerLetter"/>
      <w:lvlText w:val="%8."/>
      <w:lvlJc w:val="left"/>
      <w:pPr>
        <w:ind w:left="7344" w:hanging="360"/>
      </w:pPr>
    </w:lvl>
    <w:lvl w:ilvl="8" w:tplc="0409001B" w:tentative="1">
      <w:start w:val="1"/>
      <w:numFmt w:val="lowerRoman"/>
      <w:lvlText w:val="%9."/>
      <w:lvlJc w:val="right"/>
      <w:pPr>
        <w:ind w:left="8064" w:hanging="180"/>
      </w:pPr>
    </w:lvl>
  </w:abstractNum>
  <w:abstractNum w:abstractNumId="18" w15:restartNumberingAfterBreak="0">
    <w:nsid w:val="40E2580A"/>
    <w:multiLevelType w:val="multilevel"/>
    <w:tmpl w:val="AD2C2630"/>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427D7876"/>
    <w:multiLevelType w:val="multilevel"/>
    <w:tmpl w:val="F4B09570"/>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3FD08B8"/>
    <w:multiLevelType w:val="multilevel"/>
    <w:tmpl w:val="3A4A8BA6"/>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47873D4F"/>
    <w:multiLevelType w:val="multilevel"/>
    <w:tmpl w:val="8F26263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2608EB"/>
    <w:multiLevelType w:val="multilevel"/>
    <w:tmpl w:val="B6C64CB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EC94133"/>
    <w:multiLevelType w:val="hybridMultilevel"/>
    <w:tmpl w:val="E23E1506"/>
    <w:lvl w:ilvl="0" w:tplc="0B088C0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120811"/>
    <w:multiLevelType w:val="hybridMultilevel"/>
    <w:tmpl w:val="2ED874AC"/>
    <w:lvl w:ilvl="0" w:tplc="04090013">
      <w:start w:val="1"/>
      <w:numFmt w:val="upperRoman"/>
      <w:lvlText w:val="%1."/>
      <w:lvlJc w:val="right"/>
      <w:pPr>
        <w:ind w:left="4401" w:hanging="360"/>
      </w:pPr>
    </w:lvl>
    <w:lvl w:ilvl="1" w:tplc="04090019" w:tentative="1">
      <w:start w:val="1"/>
      <w:numFmt w:val="lowerLetter"/>
      <w:lvlText w:val="%2."/>
      <w:lvlJc w:val="left"/>
      <w:pPr>
        <w:ind w:left="5121" w:hanging="360"/>
      </w:pPr>
    </w:lvl>
    <w:lvl w:ilvl="2" w:tplc="0409001B" w:tentative="1">
      <w:start w:val="1"/>
      <w:numFmt w:val="lowerRoman"/>
      <w:lvlText w:val="%3."/>
      <w:lvlJc w:val="right"/>
      <w:pPr>
        <w:ind w:left="5841" w:hanging="180"/>
      </w:pPr>
    </w:lvl>
    <w:lvl w:ilvl="3" w:tplc="0409000F" w:tentative="1">
      <w:start w:val="1"/>
      <w:numFmt w:val="decimal"/>
      <w:lvlText w:val="%4."/>
      <w:lvlJc w:val="left"/>
      <w:pPr>
        <w:ind w:left="6561" w:hanging="360"/>
      </w:pPr>
    </w:lvl>
    <w:lvl w:ilvl="4" w:tplc="04090019" w:tentative="1">
      <w:start w:val="1"/>
      <w:numFmt w:val="lowerLetter"/>
      <w:lvlText w:val="%5."/>
      <w:lvlJc w:val="left"/>
      <w:pPr>
        <w:ind w:left="7281" w:hanging="360"/>
      </w:pPr>
    </w:lvl>
    <w:lvl w:ilvl="5" w:tplc="0409001B" w:tentative="1">
      <w:start w:val="1"/>
      <w:numFmt w:val="lowerRoman"/>
      <w:lvlText w:val="%6."/>
      <w:lvlJc w:val="right"/>
      <w:pPr>
        <w:ind w:left="8001" w:hanging="180"/>
      </w:pPr>
    </w:lvl>
    <w:lvl w:ilvl="6" w:tplc="0409000F" w:tentative="1">
      <w:start w:val="1"/>
      <w:numFmt w:val="decimal"/>
      <w:lvlText w:val="%7."/>
      <w:lvlJc w:val="left"/>
      <w:pPr>
        <w:ind w:left="8721" w:hanging="360"/>
      </w:pPr>
    </w:lvl>
    <w:lvl w:ilvl="7" w:tplc="04090019" w:tentative="1">
      <w:start w:val="1"/>
      <w:numFmt w:val="lowerLetter"/>
      <w:lvlText w:val="%8."/>
      <w:lvlJc w:val="left"/>
      <w:pPr>
        <w:ind w:left="9441" w:hanging="360"/>
      </w:pPr>
    </w:lvl>
    <w:lvl w:ilvl="8" w:tplc="0409001B" w:tentative="1">
      <w:start w:val="1"/>
      <w:numFmt w:val="lowerRoman"/>
      <w:lvlText w:val="%9."/>
      <w:lvlJc w:val="right"/>
      <w:pPr>
        <w:ind w:left="10161" w:hanging="180"/>
      </w:pPr>
    </w:lvl>
  </w:abstractNum>
  <w:abstractNum w:abstractNumId="25" w15:restartNumberingAfterBreak="0">
    <w:nsid w:val="58C121BD"/>
    <w:multiLevelType w:val="multilevel"/>
    <w:tmpl w:val="8ED89872"/>
    <w:numStyleLink w:val="Style1"/>
  </w:abstractNum>
  <w:abstractNum w:abstractNumId="26" w15:restartNumberingAfterBreak="0">
    <w:nsid w:val="5F8E17A6"/>
    <w:multiLevelType w:val="multilevel"/>
    <w:tmpl w:val="DD629FD2"/>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634E6D46"/>
    <w:multiLevelType w:val="hybridMultilevel"/>
    <w:tmpl w:val="5E8A2BDE"/>
    <w:lvl w:ilvl="0" w:tplc="73EEEA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55C53CF"/>
    <w:multiLevelType w:val="multilevel"/>
    <w:tmpl w:val="8ED89872"/>
    <w:lvl w:ilvl="0">
      <w:start w:val="1"/>
      <w:numFmt w:val="upperRoman"/>
      <w:lvlText w:val="%1."/>
      <w:lvlJc w:val="center"/>
      <w:pPr>
        <w:tabs>
          <w:tab w:val="num" w:pos="648"/>
        </w:tabs>
        <w:ind w:left="0" w:firstLine="288"/>
      </w:pPr>
      <w:rPr>
        <w:rFonts w:hint="default"/>
        <w:b/>
        <w:i w:val="0"/>
      </w:rPr>
    </w:lvl>
    <w:lvl w:ilvl="1">
      <w:start w:val="4"/>
      <w:numFmt w:val="decimal"/>
      <w:isLgl/>
      <w:lvlText w:val="%1.%2"/>
      <w:lvlJc w:val="left"/>
      <w:pPr>
        <w:tabs>
          <w:tab w:val="num" w:pos="720"/>
        </w:tabs>
        <w:ind w:left="720" w:hanging="720"/>
      </w:pPr>
      <w:rPr>
        <w:rFonts w:hint="default"/>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9" w15:restartNumberingAfterBreak="0">
    <w:nsid w:val="6C4D1CD8"/>
    <w:multiLevelType w:val="multilevel"/>
    <w:tmpl w:val="7FB4AD5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72404A87"/>
    <w:multiLevelType w:val="hybridMultilevel"/>
    <w:tmpl w:val="D9809E72"/>
    <w:lvl w:ilvl="0" w:tplc="C12C3ECE">
      <w:start w:val="2"/>
      <w:numFmt w:val="upperLetter"/>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4C74592"/>
    <w:multiLevelType w:val="multilevel"/>
    <w:tmpl w:val="151E851A"/>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2" w15:restartNumberingAfterBreak="0">
    <w:nsid w:val="75FE7191"/>
    <w:multiLevelType w:val="multilevel"/>
    <w:tmpl w:val="261438C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76591644"/>
    <w:multiLevelType w:val="multilevel"/>
    <w:tmpl w:val="D8F6F7C6"/>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767D6995"/>
    <w:multiLevelType w:val="multilevel"/>
    <w:tmpl w:val="4798E7CA"/>
    <w:lvl w:ilvl="0">
      <w:start w:val="1"/>
      <w:numFmt w:val="upperRoman"/>
      <w:lvlText w:val="%1."/>
      <w:lvlJc w:val="righ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7DD382E"/>
    <w:multiLevelType w:val="multilevel"/>
    <w:tmpl w:val="8ED89872"/>
    <w:numStyleLink w:val="Style1"/>
  </w:abstractNum>
  <w:abstractNum w:abstractNumId="36" w15:restartNumberingAfterBreak="0">
    <w:nsid w:val="7A9F75C5"/>
    <w:multiLevelType w:val="hybridMultilevel"/>
    <w:tmpl w:val="94FC23B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7" w15:restartNumberingAfterBreak="0">
    <w:nsid w:val="7D2F4DE2"/>
    <w:multiLevelType w:val="hybridMultilevel"/>
    <w:tmpl w:val="5A2A6C9E"/>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1"/>
  </w:num>
  <w:num w:numId="2">
    <w:abstractNumId w:val="11"/>
  </w:num>
  <w:num w:numId="3">
    <w:abstractNumId w:val="4"/>
  </w:num>
  <w:num w:numId="4">
    <w:abstractNumId w:val="30"/>
  </w:num>
  <w:num w:numId="5">
    <w:abstractNumId w:val="8"/>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2"/>
    </w:lvlOverride>
    <w:lvlOverride w:ilvl="1">
      <w:startOverride w:val="1"/>
    </w:lvlOverride>
  </w:num>
  <w:num w:numId="9">
    <w:abstractNumId w:val="4"/>
    <w:lvlOverride w:ilvl="0">
      <w:startOverride w:val="2"/>
    </w:lvlOverride>
    <w:lvlOverride w:ilvl="1">
      <w:startOverride w:val="1"/>
    </w:lvlOverride>
  </w:num>
  <w:num w:numId="10">
    <w:abstractNumId w:val="7"/>
  </w:num>
  <w:num w:numId="11">
    <w:abstractNumId w:val="3"/>
  </w:num>
  <w:num w:numId="12">
    <w:abstractNumId w:val="36"/>
  </w:num>
  <w:num w:numId="13">
    <w:abstractNumId w:val="14"/>
  </w:num>
  <w:num w:numId="14">
    <w:abstractNumId w:val="9"/>
  </w:num>
  <w:num w:numId="15">
    <w:abstractNumId w:val="29"/>
  </w:num>
  <w:num w:numId="16">
    <w:abstractNumId w:val="33"/>
  </w:num>
  <w:num w:numId="17">
    <w:abstractNumId w:val="26"/>
  </w:num>
  <w:num w:numId="18">
    <w:abstractNumId w:val="18"/>
  </w:num>
  <w:num w:numId="19">
    <w:abstractNumId w:val="13"/>
  </w:num>
  <w:num w:numId="20">
    <w:abstractNumId w:val="19"/>
  </w:num>
  <w:num w:numId="21">
    <w:abstractNumId w:val="1"/>
  </w:num>
  <w:num w:numId="22">
    <w:abstractNumId w:val="24"/>
  </w:num>
  <w:num w:numId="23">
    <w:abstractNumId w:val="2"/>
  </w:num>
  <w:num w:numId="24">
    <w:abstractNumId w:val="10"/>
  </w:num>
  <w:num w:numId="25">
    <w:abstractNumId w:val="8"/>
    <w:lvlOverride w:ilvl="0">
      <w:startOverride w:val="1"/>
    </w:lvlOverride>
    <w:lvlOverride w:ilvl="1">
      <w:startOverride w:val="1"/>
    </w:lvlOverride>
    <w:lvlOverride w:ilvl="2">
      <w:startOverride w:val="1"/>
    </w:lvlOverride>
    <w:lvlOverride w:ilvl="3">
      <w:startOverride w:val="2"/>
    </w:lvlOverride>
  </w:num>
  <w:num w:numId="26">
    <w:abstractNumId w:val="17"/>
  </w:num>
  <w:num w:numId="27">
    <w:abstractNumId w:val="23"/>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8"/>
    <w:lvlOverride w:ilvl="0">
      <w:startOverride w:val="1"/>
    </w:lvlOverride>
    <w:lvlOverride w:ilvl="1">
      <w:startOverride w:val="1"/>
    </w:lvlOverride>
    <w:lvlOverride w:ilvl="2">
      <w:startOverride w:val="1"/>
    </w:lvlOverride>
    <w:lvlOverride w:ilvl="3">
      <w:startOverride w:val="3"/>
    </w:lvlOverride>
  </w:num>
  <w:num w:numId="31">
    <w:abstractNumId w:val="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0"/>
  </w:num>
  <w:num w:numId="34">
    <w:abstractNumId w:val="37"/>
  </w:num>
  <w:num w:numId="35">
    <w:abstractNumId w:val="34"/>
  </w:num>
  <w:num w:numId="36">
    <w:abstractNumId w:val="35"/>
  </w:num>
  <w:num w:numId="37">
    <w:abstractNumId w:val="25"/>
  </w:num>
  <w:num w:numId="38">
    <w:abstractNumId w:val="32"/>
  </w:num>
  <w:num w:numId="39">
    <w:abstractNumId w:val="12"/>
  </w:num>
  <w:num w:numId="40">
    <w:abstractNumId w:val="5"/>
  </w:num>
  <w:num w:numId="41">
    <w:abstractNumId w:val="21"/>
  </w:num>
  <w:num w:numId="42">
    <w:abstractNumId w:val="22"/>
  </w:num>
  <w:num w:numId="43">
    <w:abstractNumId w:val="27"/>
  </w:num>
  <w:num w:numId="44">
    <w:abstractNumId w:val="28"/>
  </w:num>
  <w:num w:numId="45">
    <w:abstractNumId w:val="8"/>
  </w:num>
  <w:num w:numId="46">
    <w:abstractNumId w:val="8"/>
  </w:num>
  <w:num w:numId="47">
    <w:abstractNumId w:val="8"/>
  </w:num>
  <w:num w:numId="48">
    <w:abstractNumId w:val="20"/>
  </w:num>
  <w:num w:numId="49">
    <w:abstractNumId w:val="8"/>
  </w:num>
  <w:num w:numId="50">
    <w:abstractNumId w:val="8"/>
  </w:num>
  <w:num w:numId="51">
    <w:abstractNumId w:val="8"/>
  </w:num>
  <w:num w:numId="52">
    <w:abstractNumId w:val="8"/>
  </w:num>
  <w:num w:numId="53">
    <w:abstractNumId w:val="8"/>
  </w:num>
  <w:num w:numId="54">
    <w:abstractNumId w:val="8"/>
  </w:num>
  <w:num w:numId="55">
    <w:abstractNumId w:val="15"/>
  </w:num>
  <w:num w:numId="56">
    <w:abstractNumId w:val="8"/>
  </w:num>
  <w:num w:numId="57">
    <w:abstractNumId w:val="8"/>
  </w:num>
  <w:num w:numId="58">
    <w:abstractNumId w:val="8"/>
  </w:num>
  <w:num w:numId="59">
    <w:abstractNumId w:val="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E1A"/>
    <w:rsid w:val="0000138D"/>
    <w:rsid w:val="0000304D"/>
    <w:rsid w:val="00004331"/>
    <w:rsid w:val="0000581F"/>
    <w:rsid w:val="0000677F"/>
    <w:rsid w:val="00006FFD"/>
    <w:rsid w:val="0000753D"/>
    <w:rsid w:val="00007AF9"/>
    <w:rsid w:val="00007E5F"/>
    <w:rsid w:val="00014E65"/>
    <w:rsid w:val="0002248E"/>
    <w:rsid w:val="00026BA8"/>
    <w:rsid w:val="00031CBB"/>
    <w:rsid w:val="0003326A"/>
    <w:rsid w:val="00033CC1"/>
    <w:rsid w:val="00036987"/>
    <w:rsid w:val="00037176"/>
    <w:rsid w:val="00042B9C"/>
    <w:rsid w:val="00044988"/>
    <w:rsid w:val="00047A0B"/>
    <w:rsid w:val="00051C5F"/>
    <w:rsid w:val="00053503"/>
    <w:rsid w:val="000566E5"/>
    <w:rsid w:val="00060CDC"/>
    <w:rsid w:val="00063472"/>
    <w:rsid w:val="00063A0B"/>
    <w:rsid w:val="00065ED7"/>
    <w:rsid w:val="000662A1"/>
    <w:rsid w:val="00066635"/>
    <w:rsid w:val="000728C2"/>
    <w:rsid w:val="00074BE4"/>
    <w:rsid w:val="00075F0E"/>
    <w:rsid w:val="000768EC"/>
    <w:rsid w:val="00080888"/>
    <w:rsid w:val="0008532F"/>
    <w:rsid w:val="00092C37"/>
    <w:rsid w:val="00092E28"/>
    <w:rsid w:val="00093C5B"/>
    <w:rsid w:val="00097F16"/>
    <w:rsid w:val="000A0A4C"/>
    <w:rsid w:val="000A497A"/>
    <w:rsid w:val="000A5FB8"/>
    <w:rsid w:val="000B01F9"/>
    <w:rsid w:val="000B3405"/>
    <w:rsid w:val="000C035D"/>
    <w:rsid w:val="000C0544"/>
    <w:rsid w:val="000C0AC9"/>
    <w:rsid w:val="000C13A2"/>
    <w:rsid w:val="000C380C"/>
    <w:rsid w:val="000C701A"/>
    <w:rsid w:val="000C7F20"/>
    <w:rsid w:val="000D190A"/>
    <w:rsid w:val="000D7802"/>
    <w:rsid w:val="000E08A4"/>
    <w:rsid w:val="000E23BC"/>
    <w:rsid w:val="000E721D"/>
    <w:rsid w:val="000F18D6"/>
    <w:rsid w:val="000F3117"/>
    <w:rsid w:val="001005BD"/>
    <w:rsid w:val="00110A3D"/>
    <w:rsid w:val="00115B2D"/>
    <w:rsid w:val="00117C4C"/>
    <w:rsid w:val="00121665"/>
    <w:rsid w:val="00122B4E"/>
    <w:rsid w:val="001336F1"/>
    <w:rsid w:val="00135181"/>
    <w:rsid w:val="0013556C"/>
    <w:rsid w:val="0014045B"/>
    <w:rsid w:val="001416C9"/>
    <w:rsid w:val="00144474"/>
    <w:rsid w:val="00147502"/>
    <w:rsid w:val="00160AA6"/>
    <w:rsid w:val="001626BA"/>
    <w:rsid w:val="0016446C"/>
    <w:rsid w:val="00171E03"/>
    <w:rsid w:val="0017264C"/>
    <w:rsid w:val="001733C2"/>
    <w:rsid w:val="00180E91"/>
    <w:rsid w:val="0018118D"/>
    <w:rsid w:val="0018344E"/>
    <w:rsid w:val="00186561"/>
    <w:rsid w:val="00191757"/>
    <w:rsid w:val="00195EB2"/>
    <w:rsid w:val="001960B7"/>
    <w:rsid w:val="00196FF4"/>
    <w:rsid w:val="00197679"/>
    <w:rsid w:val="001A23B8"/>
    <w:rsid w:val="001B1033"/>
    <w:rsid w:val="001B3D9C"/>
    <w:rsid w:val="001B739D"/>
    <w:rsid w:val="001C42EB"/>
    <w:rsid w:val="001C543B"/>
    <w:rsid w:val="001D15C5"/>
    <w:rsid w:val="001D23D5"/>
    <w:rsid w:val="001E01A7"/>
    <w:rsid w:val="001E31E4"/>
    <w:rsid w:val="001F226F"/>
    <w:rsid w:val="001F265F"/>
    <w:rsid w:val="001F35F9"/>
    <w:rsid w:val="001F77E7"/>
    <w:rsid w:val="00204781"/>
    <w:rsid w:val="00204B52"/>
    <w:rsid w:val="00205E44"/>
    <w:rsid w:val="00211FF3"/>
    <w:rsid w:val="00222B46"/>
    <w:rsid w:val="00225DA2"/>
    <w:rsid w:val="00235650"/>
    <w:rsid w:val="00242EE5"/>
    <w:rsid w:val="00244176"/>
    <w:rsid w:val="00244291"/>
    <w:rsid w:val="002454D7"/>
    <w:rsid w:val="002463CE"/>
    <w:rsid w:val="00247608"/>
    <w:rsid w:val="0024763A"/>
    <w:rsid w:val="00247AFC"/>
    <w:rsid w:val="0025188E"/>
    <w:rsid w:val="00262E9E"/>
    <w:rsid w:val="00263819"/>
    <w:rsid w:val="00270211"/>
    <w:rsid w:val="00273DEB"/>
    <w:rsid w:val="002764DB"/>
    <w:rsid w:val="00280EBD"/>
    <w:rsid w:val="00285A08"/>
    <w:rsid w:val="00287B44"/>
    <w:rsid w:val="00293508"/>
    <w:rsid w:val="002961A2"/>
    <w:rsid w:val="00296D83"/>
    <w:rsid w:val="002A1C6F"/>
    <w:rsid w:val="002A3D40"/>
    <w:rsid w:val="002B1591"/>
    <w:rsid w:val="002C74DC"/>
    <w:rsid w:val="002D148B"/>
    <w:rsid w:val="002D3685"/>
    <w:rsid w:val="002D4194"/>
    <w:rsid w:val="002D6676"/>
    <w:rsid w:val="002E25D5"/>
    <w:rsid w:val="002E2691"/>
    <w:rsid w:val="002E2ED9"/>
    <w:rsid w:val="002E3AF0"/>
    <w:rsid w:val="002F0123"/>
    <w:rsid w:val="002F2074"/>
    <w:rsid w:val="002F22B7"/>
    <w:rsid w:val="002F46B8"/>
    <w:rsid w:val="003049F7"/>
    <w:rsid w:val="0030521D"/>
    <w:rsid w:val="00310172"/>
    <w:rsid w:val="00310485"/>
    <w:rsid w:val="003155D1"/>
    <w:rsid w:val="00317740"/>
    <w:rsid w:val="0032592D"/>
    <w:rsid w:val="00327E31"/>
    <w:rsid w:val="003302DD"/>
    <w:rsid w:val="00330D15"/>
    <w:rsid w:val="003338CB"/>
    <w:rsid w:val="00335BF6"/>
    <w:rsid w:val="00343BE9"/>
    <w:rsid w:val="00344A3B"/>
    <w:rsid w:val="00350D64"/>
    <w:rsid w:val="003522EA"/>
    <w:rsid w:val="00352B14"/>
    <w:rsid w:val="003555E9"/>
    <w:rsid w:val="003560C1"/>
    <w:rsid w:val="00363026"/>
    <w:rsid w:val="003643B2"/>
    <w:rsid w:val="00366A91"/>
    <w:rsid w:val="00370291"/>
    <w:rsid w:val="00370C4D"/>
    <w:rsid w:val="00374082"/>
    <w:rsid w:val="003854AF"/>
    <w:rsid w:val="0039298F"/>
    <w:rsid w:val="00394DD7"/>
    <w:rsid w:val="003953B7"/>
    <w:rsid w:val="00395A14"/>
    <w:rsid w:val="00396E3A"/>
    <w:rsid w:val="003A1BC3"/>
    <w:rsid w:val="003A3594"/>
    <w:rsid w:val="003A7AF8"/>
    <w:rsid w:val="003B1975"/>
    <w:rsid w:val="003C1A7D"/>
    <w:rsid w:val="003C6C82"/>
    <w:rsid w:val="003C71F2"/>
    <w:rsid w:val="003C74E0"/>
    <w:rsid w:val="003D2BC4"/>
    <w:rsid w:val="003D47B9"/>
    <w:rsid w:val="003D723A"/>
    <w:rsid w:val="003D7EC8"/>
    <w:rsid w:val="003E0EF0"/>
    <w:rsid w:val="003E3746"/>
    <w:rsid w:val="00402D3F"/>
    <w:rsid w:val="00405F2A"/>
    <w:rsid w:val="00407592"/>
    <w:rsid w:val="00410003"/>
    <w:rsid w:val="00415BA7"/>
    <w:rsid w:val="00415E8A"/>
    <w:rsid w:val="0041727E"/>
    <w:rsid w:val="004178FB"/>
    <w:rsid w:val="00417D05"/>
    <w:rsid w:val="00417FD4"/>
    <w:rsid w:val="00424941"/>
    <w:rsid w:val="004277F3"/>
    <w:rsid w:val="00431BDB"/>
    <w:rsid w:val="00433DC0"/>
    <w:rsid w:val="00434A2F"/>
    <w:rsid w:val="004435FC"/>
    <w:rsid w:val="00443A62"/>
    <w:rsid w:val="004478F1"/>
    <w:rsid w:val="00455622"/>
    <w:rsid w:val="00456154"/>
    <w:rsid w:val="004636C2"/>
    <w:rsid w:val="00466BF2"/>
    <w:rsid w:val="0047472D"/>
    <w:rsid w:val="00474952"/>
    <w:rsid w:val="00475EA8"/>
    <w:rsid w:val="004773DB"/>
    <w:rsid w:val="0047793E"/>
    <w:rsid w:val="004806FD"/>
    <w:rsid w:val="004859D7"/>
    <w:rsid w:val="0049055F"/>
    <w:rsid w:val="004945E7"/>
    <w:rsid w:val="004952D5"/>
    <w:rsid w:val="004A7A7D"/>
    <w:rsid w:val="004B06DD"/>
    <w:rsid w:val="004B1B04"/>
    <w:rsid w:val="004B3735"/>
    <w:rsid w:val="004B3B7E"/>
    <w:rsid w:val="004B45E6"/>
    <w:rsid w:val="004B468D"/>
    <w:rsid w:val="004B67FF"/>
    <w:rsid w:val="004C33C8"/>
    <w:rsid w:val="004C543B"/>
    <w:rsid w:val="004C5941"/>
    <w:rsid w:val="004C73BF"/>
    <w:rsid w:val="004D2953"/>
    <w:rsid w:val="004E766F"/>
    <w:rsid w:val="004F195F"/>
    <w:rsid w:val="004F2FB4"/>
    <w:rsid w:val="00500FA5"/>
    <w:rsid w:val="005032E9"/>
    <w:rsid w:val="00507F13"/>
    <w:rsid w:val="00510C05"/>
    <w:rsid w:val="005135B1"/>
    <w:rsid w:val="0051426E"/>
    <w:rsid w:val="0052167C"/>
    <w:rsid w:val="00526071"/>
    <w:rsid w:val="005426C3"/>
    <w:rsid w:val="00542A22"/>
    <w:rsid w:val="00544411"/>
    <w:rsid w:val="005476B8"/>
    <w:rsid w:val="00556348"/>
    <w:rsid w:val="0055724A"/>
    <w:rsid w:val="00561D35"/>
    <w:rsid w:val="00565458"/>
    <w:rsid w:val="0057074D"/>
    <w:rsid w:val="00573DCE"/>
    <w:rsid w:val="005743CB"/>
    <w:rsid w:val="00575B57"/>
    <w:rsid w:val="00575BE8"/>
    <w:rsid w:val="0057740F"/>
    <w:rsid w:val="005833F4"/>
    <w:rsid w:val="00585EA6"/>
    <w:rsid w:val="00587FB2"/>
    <w:rsid w:val="005929FE"/>
    <w:rsid w:val="00597A8E"/>
    <w:rsid w:val="005A27A3"/>
    <w:rsid w:val="005A4A71"/>
    <w:rsid w:val="005B2DAB"/>
    <w:rsid w:val="005C021A"/>
    <w:rsid w:val="005C26BE"/>
    <w:rsid w:val="005C4671"/>
    <w:rsid w:val="005C65F4"/>
    <w:rsid w:val="005C77D7"/>
    <w:rsid w:val="005D101C"/>
    <w:rsid w:val="005D4BE5"/>
    <w:rsid w:val="005D6AF9"/>
    <w:rsid w:val="005D76C1"/>
    <w:rsid w:val="005E4A5E"/>
    <w:rsid w:val="005E7AA2"/>
    <w:rsid w:val="005F226D"/>
    <w:rsid w:val="005F23FA"/>
    <w:rsid w:val="00602366"/>
    <w:rsid w:val="00611DD1"/>
    <w:rsid w:val="00614889"/>
    <w:rsid w:val="006162FF"/>
    <w:rsid w:val="006202E7"/>
    <w:rsid w:val="00623BB8"/>
    <w:rsid w:val="0062617E"/>
    <w:rsid w:val="00626307"/>
    <w:rsid w:val="0063096B"/>
    <w:rsid w:val="00633FF7"/>
    <w:rsid w:val="0063552A"/>
    <w:rsid w:val="006359F4"/>
    <w:rsid w:val="00637C28"/>
    <w:rsid w:val="0064269F"/>
    <w:rsid w:val="00645737"/>
    <w:rsid w:val="0065084A"/>
    <w:rsid w:val="00653433"/>
    <w:rsid w:val="00653EE4"/>
    <w:rsid w:val="006602E4"/>
    <w:rsid w:val="00660942"/>
    <w:rsid w:val="00660EEE"/>
    <w:rsid w:val="00662CFD"/>
    <w:rsid w:val="00665555"/>
    <w:rsid w:val="006705F2"/>
    <w:rsid w:val="00670B2A"/>
    <w:rsid w:val="00673C9A"/>
    <w:rsid w:val="00674CA3"/>
    <w:rsid w:val="00677A44"/>
    <w:rsid w:val="00683A23"/>
    <w:rsid w:val="00684535"/>
    <w:rsid w:val="00685F35"/>
    <w:rsid w:val="00686D78"/>
    <w:rsid w:val="00691657"/>
    <w:rsid w:val="00692FA2"/>
    <w:rsid w:val="00693C2F"/>
    <w:rsid w:val="00694725"/>
    <w:rsid w:val="00694F33"/>
    <w:rsid w:val="006953F1"/>
    <w:rsid w:val="006963B1"/>
    <w:rsid w:val="0069688D"/>
    <w:rsid w:val="006A0BDC"/>
    <w:rsid w:val="006A138A"/>
    <w:rsid w:val="006A614A"/>
    <w:rsid w:val="006A6B90"/>
    <w:rsid w:val="006A7494"/>
    <w:rsid w:val="006B0B83"/>
    <w:rsid w:val="006B42D7"/>
    <w:rsid w:val="006B4741"/>
    <w:rsid w:val="006C4095"/>
    <w:rsid w:val="006C74F1"/>
    <w:rsid w:val="006C77BE"/>
    <w:rsid w:val="006D189F"/>
    <w:rsid w:val="006D31B7"/>
    <w:rsid w:val="006D59B1"/>
    <w:rsid w:val="006D73F4"/>
    <w:rsid w:val="006E2A7E"/>
    <w:rsid w:val="006E38C1"/>
    <w:rsid w:val="006E5402"/>
    <w:rsid w:val="006F33A8"/>
    <w:rsid w:val="006F4361"/>
    <w:rsid w:val="006F592D"/>
    <w:rsid w:val="006F6637"/>
    <w:rsid w:val="00707CC8"/>
    <w:rsid w:val="007124AB"/>
    <w:rsid w:val="007138BD"/>
    <w:rsid w:val="00714136"/>
    <w:rsid w:val="00714F10"/>
    <w:rsid w:val="00722ADB"/>
    <w:rsid w:val="00732D45"/>
    <w:rsid w:val="007335DB"/>
    <w:rsid w:val="007340DD"/>
    <w:rsid w:val="007344F4"/>
    <w:rsid w:val="007400CB"/>
    <w:rsid w:val="00742197"/>
    <w:rsid w:val="00742651"/>
    <w:rsid w:val="007458FD"/>
    <w:rsid w:val="00745DEA"/>
    <w:rsid w:val="00747EA9"/>
    <w:rsid w:val="00763C86"/>
    <w:rsid w:val="00771867"/>
    <w:rsid w:val="0077186E"/>
    <w:rsid w:val="00772A47"/>
    <w:rsid w:val="00780194"/>
    <w:rsid w:val="0078273D"/>
    <w:rsid w:val="00786CED"/>
    <w:rsid w:val="00796D87"/>
    <w:rsid w:val="007A1817"/>
    <w:rsid w:val="007A1D79"/>
    <w:rsid w:val="007B0FE8"/>
    <w:rsid w:val="007B1BEE"/>
    <w:rsid w:val="007B6761"/>
    <w:rsid w:val="007B745E"/>
    <w:rsid w:val="007B747A"/>
    <w:rsid w:val="007B7A0E"/>
    <w:rsid w:val="007C1396"/>
    <w:rsid w:val="007C15FA"/>
    <w:rsid w:val="007C1661"/>
    <w:rsid w:val="007C24F3"/>
    <w:rsid w:val="007C2685"/>
    <w:rsid w:val="007C2D9B"/>
    <w:rsid w:val="007C5C95"/>
    <w:rsid w:val="007D2037"/>
    <w:rsid w:val="007D2C0E"/>
    <w:rsid w:val="007D4046"/>
    <w:rsid w:val="007E0C1C"/>
    <w:rsid w:val="007E2A4E"/>
    <w:rsid w:val="007E3096"/>
    <w:rsid w:val="007E3BD7"/>
    <w:rsid w:val="007E470E"/>
    <w:rsid w:val="007F69F5"/>
    <w:rsid w:val="008016D8"/>
    <w:rsid w:val="008028F0"/>
    <w:rsid w:val="00803508"/>
    <w:rsid w:val="008102FF"/>
    <w:rsid w:val="00811FAB"/>
    <w:rsid w:val="008153F7"/>
    <w:rsid w:val="008159F4"/>
    <w:rsid w:val="00817AC1"/>
    <w:rsid w:val="00821F4F"/>
    <w:rsid w:val="00822992"/>
    <w:rsid w:val="00822A14"/>
    <w:rsid w:val="00826A0F"/>
    <w:rsid w:val="008308DD"/>
    <w:rsid w:val="00830D75"/>
    <w:rsid w:val="00831089"/>
    <w:rsid w:val="00832EBA"/>
    <w:rsid w:val="00832F08"/>
    <w:rsid w:val="00850B24"/>
    <w:rsid w:val="00852D38"/>
    <w:rsid w:val="00860688"/>
    <w:rsid w:val="0086540F"/>
    <w:rsid w:val="00867254"/>
    <w:rsid w:val="00874022"/>
    <w:rsid w:val="00877701"/>
    <w:rsid w:val="00890EE2"/>
    <w:rsid w:val="00890F11"/>
    <w:rsid w:val="00893A53"/>
    <w:rsid w:val="008942C2"/>
    <w:rsid w:val="008A231E"/>
    <w:rsid w:val="008A247A"/>
    <w:rsid w:val="008A4FBA"/>
    <w:rsid w:val="008B17AE"/>
    <w:rsid w:val="008C0DAE"/>
    <w:rsid w:val="008C34B0"/>
    <w:rsid w:val="008D2735"/>
    <w:rsid w:val="008D3D7D"/>
    <w:rsid w:val="008D7EB9"/>
    <w:rsid w:val="008E0CA4"/>
    <w:rsid w:val="008E30D2"/>
    <w:rsid w:val="008F507A"/>
    <w:rsid w:val="008F52A4"/>
    <w:rsid w:val="00900D73"/>
    <w:rsid w:val="00903AB0"/>
    <w:rsid w:val="00904ABB"/>
    <w:rsid w:val="00906535"/>
    <w:rsid w:val="009070EC"/>
    <w:rsid w:val="00907F10"/>
    <w:rsid w:val="009104DB"/>
    <w:rsid w:val="00914417"/>
    <w:rsid w:val="00914ECF"/>
    <w:rsid w:val="00917D6B"/>
    <w:rsid w:val="00922D21"/>
    <w:rsid w:val="00925F79"/>
    <w:rsid w:val="00926212"/>
    <w:rsid w:val="009262B8"/>
    <w:rsid w:val="00927452"/>
    <w:rsid w:val="00931D50"/>
    <w:rsid w:val="009354D9"/>
    <w:rsid w:val="00937988"/>
    <w:rsid w:val="00943A74"/>
    <w:rsid w:val="0094732B"/>
    <w:rsid w:val="00951063"/>
    <w:rsid w:val="00952A10"/>
    <w:rsid w:val="00953251"/>
    <w:rsid w:val="00953363"/>
    <w:rsid w:val="00956549"/>
    <w:rsid w:val="00956876"/>
    <w:rsid w:val="00963AE1"/>
    <w:rsid w:val="00964727"/>
    <w:rsid w:val="009657A6"/>
    <w:rsid w:val="00972C43"/>
    <w:rsid w:val="00972D01"/>
    <w:rsid w:val="00975B2E"/>
    <w:rsid w:val="00977C0E"/>
    <w:rsid w:val="00980141"/>
    <w:rsid w:val="009828ED"/>
    <w:rsid w:val="00984A33"/>
    <w:rsid w:val="0098558B"/>
    <w:rsid w:val="00987ECA"/>
    <w:rsid w:val="00992EDA"/>
    <w:rsid w:val="00997D59"/>
    <w:rsid w:val="009A5860"/>
    <w:rsid w:val="009A5C2E"/>
    <w:rsid w:val="009A6795"/>
    <w:rsid w:val="009A7D31"/>
    <w:rsid w:val="009B0C06"/>
    <w:rsid w:val="009C01CC"/>
    <w:rsid w:val="009C2699"/>
    <w:rsid w:val="009C54BA"/>
    <w:rsid w:val="009C6A36"/>
    <w:rsid w:val="009C7F27"/>
    <w:rsid w:val="009D1FE1"/>
    <w:rsid w:val="009D7338"/>
    <w:rsid w:val="009E6F8E"/>
    <w:rsid w:val="009F5F5F"/>
    <w:rsid w:val="00A001C9"/>
    <w:rsid w:val="00A025A3"/>
    <w:rsid w:val="00A071D2"/>
    <w:rsid w:val="00A15759"/>
    <w:rsid w:val="00A1636F"/>
    <w:rsid w:val="00A223D8"/>
    <w:rsid w:val="00A27F2D"/>
    <w:rsid w:val="00A30CF0"/>
    <w:rsid w:val="00A318A5"/>
    <w:rsid w:val="00A370E6"/>
    <w:rsid w:val="00A37232"/>
    <w:rsid w:val="00A41AFB"/>
    <w:rsid w:val="00A42A69"/>
    <w:rsid w:val="00A463B3"/>
    <w:rsid w:val="00A5138E"/>
    <w:rsid w:val="00A529F6"/>
    <w:rsid w:val="00A544C8"/>
    <w:rsid w:val="00A60D6F"/>
    <w:rsid w:val="00A62BA4"/>
    <w:rsid w:val="00A65CA2"/>
    <w:rsid w:val="00A65F88"/>
    <w:rsid w:val="00A70D57"/>
    <w:rsid w:val="00A822F8"/>
    <w:rsid w:val="00A8301D"/>
    <w:rsid w:val="00A84E46"/>
    <w:rsid w:val="00A84E73"/>
    <w:rsid w:val="00A87759"/>
    <w:rsid w:val="00A90EE9"/>
    <w:rsid w:val="00A9481B"/>
    <w:rsid w:val="00A97683"/>
    <w:rsid w:val="00AA3FB2"/>
    <w:rsid w:val="00AA4235"/>
    <w:rsid w:val="00AA6C74"/>
    <w:rsid w:val="00AB0397"/>
    <w:rsid w:val="00AB6147"/>
    <w:rsid w:val="00AC25C3"/>
    <w:rsid w:val="00AC3B9D"/>
    <w:rsid w:val="00AC4441"/>
    <w:rsid w:val="00AC4DA9"/>
    <w:rsid w:val="00AD2816"/>
    <w:rsid w:val="00AD2D66"/>
    <w:rsid w:val="00AD3E3D"/>
    <w:rsid w:val="00AD707E"/>
    <w:rsid w:val="00AD7344"/>
    <w:rsid w:val="00AE1A25"/>
    <w:rsid w:val="00AE4A43"/>
    <w:rsid w:val="00AF3DC5"/>
    <w:rsid w:val="00B0030F"/>
    <w:rsid w:val="00B02CED"/>
    <w:rsid w:val="00B03BEB"/>
    <w:rsid w:val="00B10FA8"/>
    <w:rsid w:val="00B154BD"/>
    <w:rsid w:val="00B1796D"/>
    <w:rsid w:val="00B21789"/>
    <w:rsid w:val="00B27275"/>
    <w:rsid w:val="00B31027"/>
    <w:rsid w:val="00B41F93"/>
    <w:rsid w:val="00B44AA6"/>
    <w:rsid w:val="00B467DC"/>
    <w:rsid w:val="00B67CF0"/>
    <w:rsid w:val="00B7055B"/>
    <w:rsid w:val="00B70B97"/>
    <w:rsid w:val="00B764E0"/>
    <w:rsid w:val="00B862A6"/>
    <w:rsid w:val="00B87013"/>
    <w:rsid w:val="00B92109"/>
    <w:rsid w:val="00B9294A"/>
    <w:rsid w:val="00B93068"/>
    <w:rsid w:val="00BA4882"/>
    <w:rsid w:val="00BA534A"/>
    <w:rsid w:val="00BA65A1"/>
    <w:rsid w:val="00BB147C"/>
    <w:rsid w:val="00BB1844"/>
    <w:rsid w:val="00BB1EE8"/>
    <w:rsid w:val="00BB5713"/>
    <w:rsid w:val="00BC1082"/>
    <w:rsid w:val="00BC55A5"/>
    <w:rsid w:val="00BD50EB"/>
    <w:rsid w:val="00BD70B4"/>
    <w:rsid w:val="00BE37D7"/>
    <w:rsid w:val="00BE381C"/>
    <w:rsid w:val="00BE3A14"/>
    <w:rsid w:val="00BF02EC"/>
    <w:rsid w:val="00BF2C57"/>
    <w:rsid w:val="00BF3BC9"/>
    <w:rsid w:val="00BF47E2"/>
    <w:rsid w:val="00BF678C"/>
    <w:rsid w:val="00BF72FC"/>
    <w:rsid w:val="00C01664"/>
    <w:rsid w:val="00C038E9"/>
    <w:rsid w:val="00C1668B"/>
    <w:rsid w:val="00C167EB"/>
    <w:rsid w:val="00C204FB"/>
    <w:rsid w:val="00C20606"/>
    <w:rsid w:val="00C20C01"/>
    <w:rsid w:val="00C2110A"/>
    <w:rsid w:val="00C21D27"/>
    <w:rsid w:val="00C23948"/>
    <w:rsid w:val="00C24648"/>
    <w:rsid w:val="00C2518C"/>
    <w:rsid w:val="00C30E07"/>
    <w:rsid w:val="00C30FC9"/>
    <w:rsid w:val="00C35CDC"/>
    <w:rsid w:val="00C374CF"/>
    <w:rsid w:val="00C50ABF"/>
    <w:rsid w:val="00C6066F"/>
    <w:rsid w:val="00C65FA0"/>
    <w:rsid w:val="00C66CC4"/>
    <w:rsid w:val="00C6781F"/>
    <w:rsid w:val="00C74FFA"/>
    <w:rsid w:val="00C77589"/>
    <w:rsid w:val="00C77A5E"/>
    <w:rsid w:val="00C8343D"/>
    <w:rsid w:val="00C87296"/>
    <w:rsid w:val="00C87DA9"/>
    <w:rsid w:val="00C93CC1"/>
    <w:rsid w:val="00C94479"/>
    <w:rsid w:val="00CA0824"/>
    <w:rsid w:val="00CA0FF4"/>
    <w:rsid w:val="00CA1206"/>
    <w:rsid w:val="00CA482C"/>
    <w:rsid w:val="00CA4F64"/>
    <w:rsid w:val="00CB172A"/>
    <w:rsid w:val="00CB213F"/>
    <w:rsid w:val="00CC12A1"/>
    <w:rsid w:val="00CC2CA9"/>
    <w:rsid w:val="00CC63CB"/>
    <w:rsid w:val="00CC7806"/>
    <w:rsid w:val="00CD1755"/>
    <w:rsid w:val="00CD368F"/>
    <w:rsid w:val="00CD372F"/>
    <w:rsid w:val="00CD7C43"/>
    <w:rsid w:val="00CE1A80"/>
    <w:rsid w:val="00CE7352"/>
    <w:rsid w:val="00CF428C"/>
    <w:rsid w:val="00CF59A9"/>
    <w:rsid w:val="00D01C41"/>
    <w:rsid w:val="00D0366B"/>
    <w:rsid w:val="00D04191"/>
    <w:rsid w:val="00D15ABD"/>
    <w:rsid w:val="00D20A68"/>
    <w:rsid w:val="00D222B9"/>
    <w:rsid w:val="00D23587"/>
    <w:rsid w:val="00D23D06"/>
    <w:rsid w:val="00D27E1A"/>
    <w:rsid w:val="00D3206E"/>
    <w:rsid w:val="00D37091"/>
    <w:rsid w:val="00D4043E"/>
    <w:rsid w:val="00D4603B"/>
    <w:rsid w:val="00D51640"/>
    <w:rsid w:val="00D524E1"/>
    <w:rsid w:val="00D52C49"/>
    <w:rsid w:val="00D555B7"/>
    <w:rsid w:val="00D65AFB"/>
    <w:rsid w:val="00D66FDE"/>
    <w:rsid w:val="00D737A2"/>
    <w:rsid w:val="00D76228"/>
    <w:rsid w:val="00D77772"/>
    <w:rsid w:val="00D81274"/>
    <w:rsid w:val="00D83B11"/>
    <w:rsid w:val="00D865CE"/>
    <w:rsid w:val="00D91ADA"/>
    <w:rsid w:val="00D92105"/>
    <w:rsid w:val="00D923A5"/>
    <w:rsid w:val="00D9505D"/>
    <w:rsid w:val="00D974F4"/>
    <w:rsid w:val="00DB7D71"/>
    <w:rsid w:val="00DC1818"/>
    <w:rsid w:val="00DC1CFE"/>
    <w:rsid w:val="00DC21E1"/>
    <w:rsid w:val="00DD1E32"/>
    <w:rsid w:val="00DD762F"/>
    <w:rsid w:val="00DE35FC"/>
    <w:rsid w:val="00DE4B3D"/>
    <w:rsid w:val="00DF1B22"/>
    <w:rsid w:val="00DF1F05"/>
    <w:rsid w:val="00DF290F"/>
    <w:rsid w:val="00DF4938"/>
    <w:rsid w:val="00DF7BD0"/>
    <w:rsid w:val="00E01ABB"/>
    <w:rsid w:val="00E02427"/>
    <w:rsid w:val="00E0285E"/>
    <w:rsid w:val="00E05A03"/>
    <w:rsid w:val="00E111D8"/>
    <w:rsid w:val="00E1363A"/>
    <w:rsid w:val="00E15236"/>
    <w:rsid w:val="00E20943"/>
    <w:rsid w:val="00E221C5"/>
    <w:rsid w:val="00E2651F"/>
    <w:rsid w:val="00E3556C"/>
    <w:rsid w:val="00E42AC3"/>
    <w:rsid w:val="00E43065"/>
    <w:rsid w:val="00E472C0"/>
    <w:rsid w:val="00E5560D"/>
    <w:rsid w:val="00E5704D"/>
    <w:rsid w:val="00E6656D"/>
    <w:rsid w:val="00E67C13"/>
    <w:rsid w:val="00E7191A"/>
    <w:rsid w:val="00E77827"/>
    <w:rsid w:val="00E77F26"/>
    <w:rsid w:val="00E86FAB"/>
    <w:rsid w:val="00E94B07"/>
    <w:rsid w:val="00E97BBC"/>
    <w:rsid w:val="00EA31B4"/>
    <w:rsid w:val="00EA5D45"/>
    <w:rsid w:val="00EA75A8"/>
    <w:rsid w:val="00EB26F6"/>
    <w:rsid w:val="00EB4AE9"/>
    <w:rsid w:val="00EB5EF7"/>
    <w:rsid w:val="00EC03D4"/>
    <w:rsid w:val="00ED44CD"/>
    <w:rsid w:val="00ED513A"/>
    <w:rsid w:val="00ED5FF1"/>
    <w:rsid w:val="00EE0C82"/>
    <w:rsid w:val="00EE1069"/>
    <w:rsid w:val="00EE15FD"/>
    <w:rsid w:val="00EE24BD"/>
    <w:rsid w:val="00EE347E"/>
    <w:rsid w:val="00EE474A"/>
    <w:rsid w:val="00EE58D9"/>
    <w:rsid w:val="00EF0501"/>
    <w:rsid w:val="00F00004"/>
    <w:rsid w:val="00F05CAB"/>
    <w:rsid w:val="00F11411"/>
    <w:rsid w:val="00F20E9A"/>
    <w:rsid w:val="00F217CC"/>
    <w:rsid w:val="00F21895"/>
    <w:rsid w:val="00F300F4"/>
    <w:rsid w:val="00F32648"/>
    <w:rsid w:val="00F330FF"/>
    <w:rsid w:val="00F350D1"/>
    <w:rsid w:val="00F36800"/>
    <w:rsid w:val="00F44647"/>
    <w:rsid w:val="00F50758"/>
    <w:rsid w:val="00F54C02"/>
    <w:rsid w:val="00F554F8"/>
    <w:rsid w:val="00F566F4"/>
    <w:rsid w:val="00F636F0"/>
    <w:rsid w:val="00F64009"/>
    <w:rsid w:val="00F645F7"/>
    <w:rsid w:val="00F67992"/>
    <w:rsid w:val="00F71FF7"/>
    <w:rsid w:val="00F73560"/>
    <w:rsid w:val="00F74297"/>
    <w:rsid w:val="00F76787"/>
    <w:rsid w:val="00F83212"/>
    <w:rsid w:val="00F84451"/>
    <w:rsid w:val="00F84FCB"/>
    <w:rsid w:val="00F8736D"/>
    <w:rsid w:val="00F8755F"/>
    <w:rsid w:val="00F93FDA"/>
    <w:rsid w:val="00F968C4"/>
    <w:rsid w:val="00FA135A"/>
    <w:rsid w:val="00FA7339"/>
    <w:rsid w:val="00FB168A"/>
    <w:rsid w:val="00FB66C4"/>
    <w:rsid w:val="00FC110B"/>
    <w:rsid w:val="00FC19C4"/>
    <w:rsid w:val="00FC1DEA"/>
    <w:rsid w:val="00FC5A17"/>
    <w:rsid w:val="00FD78EE"/>
    <w:rsid w:val="00FD7B04"/>
    <w:rsid w:val="00FD7E18"/>
    <w:rsid w:val="00FF28E0"/>
    <w:rsid w:val="00FF7A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7F6A7F"/>
  <w15:docId w15:val="{2C5220DD-52D0-4703-9C30-E8818B8D8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lang w:val="es-ES_tradnl"/>
    </w:rPr>
  </w:style>
  <w:style w:type="paragraph" w:styleId="Heading1">
    <w:name w:val="heading 1"/>
    <w:basedOn w:val="Normal"/>
    <w:next w:val="Normal"/>
    <w:qFormat/>
    <w:pPr>
      <w:keepNext/>
      <w:numPr>
        <w:numId w:val="3"/>
      </w:numPr>
      <w:spacing w:before="240" w:after="60"/>
      <w:outlineLvl w:val="0"/>
    </w:pPr>
    <w:rPr>
      <w:rFonts w:ascii="Arial" w:hAnsi="Arial"/>
      <w:b/>
      <w:kern w:val="28"/>
      <w:sz w:val="28"/>
      <w:lang w:val="en-US"/>
    </w:rPr>
  </w:style>
  <w:style w:type="paragraph" w:styleId="Heading2">
    <w:name w:val="heading 2"/>
    <w:basedOn w:val="Normal"/>
    <w:next w:val="Normal"/>
    <w:qFormat/>
    <w:pPr>
      <w:keepNext/>
      <w:spacing w:before="240" w:after="60"/>
      <w:outlineLvl w:val="1"/>
    </w:pPr>
    <w:rPr>
      <w:rFonts w:ascii="Arial" w:hAnsi="Arial"/>
      <w:b/>
      <w:i/>
      <w:lang w:val="en-US"/>
    </w:rPr>
  </w:style>
  <w:style w:type="paragraph" w:styleId="Heading3">
    <w:name w:val="heading 3"/>
    <w:basedOn w:val="Normal"/>
    <w:next w:val="Normal"/>
    <w:qFormat/>
    <w:pPr>
      <w:keepNext/>
      <w:tabs>
        <w:tab w:val="num" w:pos="1152"/>
      </w:tabs>
      <w:spacing w:before="240" w:after="60"/>
      <w:ind w:left="1152" w:hanging="432"/>
      <w:outlineLvl w:val="2"/>
    </w:pPr>
    <w:rPr>
      <w:rFonts w:ascii="Arial" w:hAnsi="Arial"/>
      <w:lang w:val="en-US"/>
    </w:rPr>
  </w:style>
  <w:style w:type="paragraph" w:styleId="Heading4">
    <w:name w:val="heading 4"/>
    <w:basedOn w:val="Normal"/>
    <w:next w:val="Normal"/>
    <w:qFormat/>
    <w:pPr>
      <w:keepNext/>
      <w:numPr>
        <w:ilvl w:val="3"/>
        <w:numId w:val="6"/>
      </w:numPr>
      <w:spacing w:before="240" w:after="60"/>
      <w:outlineLvl w:val="3"/>
    </w:pPr>
    <w:rPr>
      <w:rFonts w:ascii="Arial" w:hAnsi="Arial"/>
      <w:b/>
      <w:lang w:val="en-US"/>
    </w:rPr>
  </w:style>
  <w:style w:type="paragraph" w:styleId="Heading5">
    <w:name w:val="heading 5"/>
    <w:basedOn w:val="Normal"/>
    <w:next w:val="Normal"/>
    <w:link w:val="Heading5Char"/>
    <w:qFormat/>
    <w:pPr>
      <w:numPr>
        <w:ilvl w:val="4"/>
        <w:numId w:val="7"/>
      </w:numPr>
      <w:spacing w:before="240" w:after="60"/>
      <w:outlineLvl w:val="4"/>
    </w:pPr>
    <w:rPr>
      <w:sz w:val="22"/>
      <w:lang w:val="en-US"/>
    </w:rPr>
  </w:style>
  <w:style w:type="paragraph" w:styleId="Heading6">
    <w:name w:val="heading 6"/>
    <w:basedOn w:val="Normal"/>
    <w:next w:val="Normal"/>
    <w:qFormat/>
    <w:pPr>
      <w:numPr>
        <w:ilvl w:val="5"/>
        <w:numId w:val="8"/>
      </w:numPr>
      <w:spacing w:before="240" w:after="60"/>
      <w:outlineLvl w:val="5"/>
    </w:pPr>
    <w:rPr>
      <w:i/>
      <w:sz w:val="22"/>
      <w:lang w:val="en-US"/>
    </w:rPr>
  </w:style>
  <w:style w:type="paragraph" w:styleId="Heading7">
    <w:name w:val="heading 7"/>
    <w:basedOn w:val="Normal"/>
    <w:next w:val="Normal"/>
    <w:qFormat/>
    <w:pPr>
      <w:numPr>
        <w:ilvl w:val="6"/>
        <w:numId w:val="9"/>
      </w:numPr>
      <w:spacing w:before="240" w:after="60"/>
      <w:outlineLvl w:val="6"/>
    </w:pPr>
    <w:rPr>
      <w:rFonts w:ascii="Arial" w:hAnsi="Arial"/>
      <w:lang w:val="en-US"/>
    </w:rPr>
  </w:style>
  <w:style w:type="paragraph" w:styleId="Heading8">
    <w:name w:val="heading 8"/>
    <w:basedOn w:val="Normal"/>
    <w:next w:val="Normal"/>
    <w:qFormat/>
    <w:pPr>
      <w:numPr>
        <w:ilvl w:val="7"/>
        <w:numId w:val="10"/>
      </w:numPr>
      <w:spacing w:before="240" w:after="60"/>
      <w:outlineLvl w:val="7"/>
    </w:pPr>
    <w:rPr>
      <w:rFonts w:ascii="Arial" w:hAnsi="Arial"/>
      <w:i/>
      <w:lang w:val="en-US"/>
    </w:rPr>
  </w:style>
  <w:style w:type="paragraph" w:styleId="Heading9">
    <w:name w:val="heading 9"/>
    <w:basedOn w:val="Normal"/>
    <w:next w:val="Normal"/>
    <w:qFormat/>
    <w:pPr>
      <w:numPr>
        <w:ilvl w:val="8"/>
        <w:numId w:val="11"/>
      </w:numPr>
      <w:spacing w:before="240" w:after="60"/>
      <w:outlineLvl w:val="8"/>
    </w:pPr>
    <w:rPr>
      <w:rFonts w:ascii="Arial" w:hAnsi="Arial"/>
      <w:b/>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Pr>
      <w:caps/>
    </w:rPr>
  </w:style>
  <w:style w:type="paragraph" w:customStyle="1" w:styleId="Chapter">
    <w:name w:val="Chapter"/>
    <w:basedOn w:val="Normal"/>
    <w:next w:val="Normal"/>
    <w:rsid w:val="000B01F9"/>
    <w:pPr>
      <w:keepNext/>
      <w:numPr>
        <w:numId w:val="5"/>
      </w:numPr>
      <w:tabs>
        <w:tab w:val="left" w:pos="1440"/>
      </w:tabs>
      <w:spacing w:before="240" w:after="240"/>
      <w:jc w:val="center"/>
    </w:pPr>
    <w:rPr>
      <w:b/>
      <w:smallCaps/>
      <w:lang w:val="es-ES"/>
    </w:rPr>
  </w:style>
  <w:style w:type="paragraph" w:customStyle="1" w:styleId="FirstHeading">
    <w:name w:val="FirstHeading"/>
    <w:basedOn w:val="Normal"/>
    <w:next w:val="Normal"/>
    <w:rsid w:val="000B01F9"/>
    <w:pPr>
      <w:keepNext/>
      <w:tabs>
        <w:tab w:val="left" w:pos="0"/>
        <w:tab w:val="left" w:pos="86"/>
      </w:tabs>
      <w:spacing w:before="120" w:after="120"/>
      <w:ind w:left="720" w:hanging="720"/>
    </w:pPr>
    <w:rPr>
      <w:b/>
      <w:lang w:val="es-ES"/>
    </w:rPr>
  </w:style>
  <w:style w:type="paragraph" w:styleId="FootnoteText">
    <w:name w:val="footnote text"/>
    <w:basedOn w:val="Normal"/>
    <w:link w:val="FootnoteTextChar"/>
    <w:uiPriority w:val="99"/>
    <w:semiHidden/>
    <w:pPr>
      <w:keepNext/>
      <w:keepLines/>
      <w:spacing w:after="120"/>
      <w:ind w:left="288" w:hanging="288"/>
      <w:jc w:val="both"/>
    </w:pPr>
    <w:rPr>
      <w:spacing w:val="-3"/>
      <w:sz w:val="20"/>
      <w:lang w:val="en-US"/>
    </w:rPr>
  </w:style>
  <w:style w:type="paragraph" w:customStyle="1" w:styleId="Paragraph">
    <w:name w:val="Paragraph"/>
    <w:aliases w:val="paragraph,p,PARAGRAPH,PG,pa,at"/>
    <w:basedOn w:val="BodyTextIndent"/>
    <w:link w:val="ParagraphChar"/>
    <w:rsid w:val="000B01F9"/>
    <w:pPr>
      <w:numPr>
        <w:ilvl w:val="1"/>
        <w:numId w:val="5"/>
      </w:numPr>
      <w:spacing w:before="120"/>
      <w:jc w:val="both"/>
      <w:outlineLvl w:val="1"/>
    </w:pPr>
    <w:rPr>
      <w:lang w:val="es-ES"/>
    </w:rPr>
  </w:style>
  <w:style w:type="paragraph" w:customStyle="1" w:styleId="SecHeading">
    <w:name w:val="SecHeading"/>
    <w:basedOn w:val="Normal"/>
    <w:next w:val="Paragraph"/>
    <w:rsid w:val="000B01F9"/>
    <w:pPr>
      <w:keepNext/>
      <w:tabs>
        <w:tab w:val="num" w:pos="1296"/>
      </w:tabs>
      <w:spacing w:before="120" w:after="120"/>
      <w:ind w:left="1296" w:hanging="576"/>
    </w:pPr>
    <w:rPr>
      <w:b/>
    </w:rPr>
  </w:style>
  <w:style w:type="paragraph" w:customStyle="1" w:styleId="SubHeading1">
    <w:name w:val="SubHeading1"/>
    <w:basedOn w:val="SecHeading"/>
    <w:rsid w:val="000B01F9"/>
    <w:pPr>
      <w:tabs>
        <w:tab w:val="clear" w:pos="1296"/>
        <w:tab w:val="num" w:pos="1872"/>
      </w:tabs>
      <w:ind w:left="1872"/>
    </w:pPr>
  </w:style>
  <w:style w:type="paragraph" w:customStyle="1" w:styleId="Subheading2">
    <w:name w:val="Subheading2"/>
    <w:basedOn w:val="SecHeading"/>
    <w:rsid w:val="000B01F9"/>
    <w:pPr>
      <w:tabs>
        <w:tab w:val="clear" w:pos="1296"/>
        <w:tab w:val="num" w:pos="2376"/>
      </w:tabs>
      <w:ind w:left="2376" w:hanging="288"/>
    </w:pPr>
  </w:style>
  <w:style w:type="paragraph" w:customStyle="1" w:styleId="subpar">
    <w:name w:val="subpar"/>
    <w:basedOn w:val="BodyTextIndent3"/>
    <w:rsid w:val="000B01F9"/>
    <w:pPr>
      <w:numPr>
        <w:ilvl w:val="2"/>
        <w:numId w:val="5"/>
      </w:numPr>
      <w:spacing w:before="120"/>
      <w:jc w:val="both"/>
      <w:outlineLvl w:val="2"/>
    </w:pPr>
  </w:style>
  <w:style w:type="paragraph" w:customStyle="1" w:styleId="SubSubPar">
    <w:name w:val="SubSubPar"/>
    <w:basedOn w:val="subpar"/>
    <w:rsid w:val="000B01F9"/>
    <w:pPr>
      <w:numPr>
        <w:ilvl w:val="3"/>
      </w:numPr>
      <w:tabs>
        <w:tab w:val="left" w:pos="0"/>
      </w:tabs>
    </w:pPr>
  </w:style>
  <w:style w:type="character" w:styleId="FootnoteReference">
    <w:name w:val="footnote reference"/>
    <w:semiHidden/>
    <w:rPr>
      <w:vertAlign w:val="superscript"/>
    </w:rPr>
  </w:style>
  <w:style w:type="paragraph" w:styleId="BodyTextIndent">
    <w:name w:val="Body Text Indent"/>
    <w:basedOn w:val="Normal"/>
    <w:pPr>
      <w:spacing w:after="120"/>
      <w:ind w:left="360"/>
    </w:pPr>
  </w:style>
  <w:style w:type="paragraph" w:styleId="BodyTextIndent3">
    <w:name w:val="Body Text Indent 3"/>
    <w:basedOn w:val="Normal"/>
    <w:pPr>
      <w:spacing w:after="120"/>
      <w:ind w:left="360"/>
    </w:pPr>
  </w:style>
  <w:style w:type="table" w:styleId="TableGrid">
    <w:name w:val="Table Grid"/>
    <w:basedOn w:val="TableNormal"/>
    <w:rsid w:val="00670B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A529F6"/>
    <w:pPr>
      <w:spacing w:before="100" w:beforeAutospacing="1" w:after="100" w:afterAutospacing="1"/>
    </w:pPr>
    <w:rPr>
      <w:szCs w:val="24"/>
      <w:lang w:val="en-US"/>
    </w:rPr>
  </w:style>
  <w:style w:type="paragraph" w:styleId="Header">
    <w:name w:val="header"/>
    <w:basedOn w:val="Normal"/>
    <w:rsid w:val="00AC3B9D"/>
    <w:pPr>
      <w:tabs>
        <w:tab w:val="center" w:pos="4320"/>
        <w:tab w:val="right" w:pos="8640"/>
      </w:tabs>
    </w:pPr>
  </w:style>
  <w:style w:type="paragraph" w:styleId="Footer">
    <w:name w:val="footer"/>
    <w:basedOn w:val="Normal"/>
    <w:rsid w:val="00AC3B9D"/>
    <w:pPr>
      <w:tabs>
        <w:tab w:val="center" w:pos="4320"/>
        <w:tab w:val="right" w:pos="8640"/>
      </w:tabs>
    </w:pPr>
  </w:style>
  <w:style w:type="table" w:styleId="TableClassic3">
    <w:name w:val="Table Classic 3"/>
    <w:basedOn w:val="TableNormal"/>
    <w:rsid w:val="00BE3A1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Newpage">
    <w:name w:val="Newpage"/>
    <w:basedOn w:val="Chapter"/>
    <w:rsid w:val="000A497A"/>
    <w:pPr>
      <w:numPr>
        <w:numId w:val="0"/>
      </w:numPr>
      <w:tabs>
        <w:tab w:val="clear" w:pos="1440"/>
        <w:tab w:val="left" w:pos="3060"/>
      </w:tabs>
      <w:spacing w:after="0"/>
    </w:pPr>
  </w:style>
  <w:style w:type="character" w:styleId="PageNumber">
    <w:name w:val="page number"/>
    <w:basedOn w:val="DefaultParagraphFont"/>
    <w:rsid w:val="000A497A"/>
  </w:style>
  <w:style w:type="paragraph" w:styleId="EndnoteText">
    <w:name w:val="endnote text"/>
    <w:basedOn w:val="Normal"/>
    <w:link w:val="EndnoteTextChar"/>
    <w:rsid w:val="00DE4B3D"/>
    <w:rPr>
      <w:sz w:val="20"/>
    </w:rPr>
  </w:style>
  <w:style w:type="character" w:customStyle="1" w:styleId="EndnoteTextChar">
    <w:name w:val="Endnote Text Char"/>
    <w:link w:val="EndnoteText"/>
    <w:rsid w:val="00DE4B3D"/>
    <w:rPr>
      <w:lang w:val="es-ES_tradnl"/>
    </w:rPr>
  </w:style>
  <w:style w:type="character" w:styleId="EndnoteReference">
    <w:name w:val="endnote reference"/>
    <w:rsid w:val="00DE4B3D"/>
    <w:rPr>
      <w:vertAlign w:val="superscript"/>
    </w:rPr>
  </w:style>
  <w:style w:type="character" w:customStyle="1" w:styleId="Heading5Char">
    <w:name w:val="Heading 5 Char"/>
    <w:link w:val="Heading5"/>
    <w:rsid w:val="009A6795"/>
    <w:rPr>
      <w:sz w:val="22"/>
    </w:rPr>
  </w:style>
  <w:style w:type="character" w:styleId="Hyperlink">
    <w:name w:val="Hyperlink"/>
    <w:rsid w:val="009A6795"/>
    <w:rPr>
      <w:color w:val="0000FF"/>
      <w:u w:val="single"/>
    </w:rPr>
  </w:style>
  <w:style w:type="character" w:customStyle="1" w:styleId="ParagraphChar">
    <w:name w:val="Paragraph Char"/>
    <w:link w:val="Paragraph"/>
    <w:rsid w:val="009A6795"/>
    <w:rPr>
      <w:sz w:val="24"/>
      <w:lang w:val="es-ES"/>
    </w:rPr>
  </w:style>
  <w:style w:type="paragraph" w:customStyle="1" w:styleId="Regtable">
    <w:name w:val="Regtable"/>
    <w:basedOn w:val="Normal"/>
    <w:link w:val="RegtableChar"/>
    <w:rsid w:val="000B01F9"/>
    <w:pPr>
      <w:keepLines/>
      <w:framePr w:wrap="around" w:vAnchor="text" w:hAnchor="text" w:y="1"/>
      <w:spacing w:before="20" w:after="20"/>
    </w:pPr>
    <w:rPr>
      <w:sz w:val="20"/>
    </w:rPr>
  </w:style>
  <w:style w:type="character" w:customStyle="1" w:styleId="RegtableChar">
    <w:name w:val="Regtable Char"/>
    <w:link w:val="Regtable"/>
    <w:rsid w:val="000B01F9"/>
    <w:rPr>
      <w:sz w:val="24"/>
      <w:lang w:val="es-ES_tradnl"/>
    </w:rPr>
  </w:style>
  <w:style w:type="paragraph" w:customStyle="1" w:styleId="TableTitle">
    <w:name w:val="TableTitle"/>
    <w:basedOn w:val="Paragraph"/>
    <w:link w:val="TableTitleChar"/>
    <w:rsid w:val="000B01F9"/>
    <w:pPr>
      <w:keepNext/>
      <w:framePr w:wrap="around" w:vAnchor="text" w:hAnchor="text" w:y="1"/>
      <w:tabs>
        <w:tab w:val="clear" w:pos="720"/>
      </w:tabs>
      <w:spacing w:before="20" w:after="20"/>
      <w:ind w:left="0" w:firstLine="0"/>
      <w:jc w:val="center"/>
      <w:outlineLvl w:val="9"/>
    </w:pPr>
    <w:rPr>
      <w:rFonts w:ascii="Times New Roman Bold" w:hAnsi="Times New Roman Bold"/>
      <w:b/>
      <w:spacing w:val="-3"/>
      <w:sz w:val="20"/>
    </w:rPr>
  </w:style>
  <w:style w:type="character" w:customStyle="1" w:styleId="TableTitleChar">
    <w:name w:val="TableTitle Char"/>
    <w:link w:val="TableTitle"/>
    <w:rsid w:val="000B01F9"/>
    <w:rPr>
      <w:rFonts w:ascii="Times New Roman Bold" w:hAnsi="Times New Roman Bold"/>
      <w:b/>
      <w:spacing w:val="-3"/>
      <w:sz w:val="24"/>
      <w:lang w:val="es-ES"/>
    </w:rPr>
  </w:style>
  <w:style w:type="numbering" w:customStyle="1" w:styleId="Style1">
    <w:name w:val="Style1"/>
    <w:rsid w:val="009A5860"/>
    <w:pPr>
      <w:numPr>
        <w:numId w:val="32"/>
      </w:numPr>
    </w:pPr>
  </w:style>
  <w:style w:type="paragraph" w:styleId="BalloonText">
    <w:name w:val="Balloon Text"/>
    <w:basedOn w:val="Normal"/>
    <w:link w:val="BalloonTextChar"/>
    <w:rsid w:val="00B87013"/>
    <w:rPr>
      <w:rFonts w:ascii="Segoe UI" w:hAnsi="Segoe UI" w:cs="Segoe UI"/>
      <w:sz w:val="18"/>
      <w:szCs w:val="18"/>
    </w:rPr>
  </w:style>
  <w:style w:type="character" w:customStyle="1" w:styleId="BalloonTextChar">
    <w:name w:val="Balloon Text Char"/>
    <w:basedOn w:val="DefaultParagraphFont"/>
    <w:link w:val="BalloonText"/>
    <w:rsid w:val="00B87013"/>
    <w:rPr>
      <w:rFonts w:ascii="Segoe UI" w:hAnsi="Segoe UI" w:cs="Segoe UI"/>
      <w:sz w:val="18"/>
      <w:szCs w:val="18"/>
      <w:lang w:val="es-ES_tradnl"/>
    </w:rPr>
  </w:style>
  <w:style w:type="character" w:styleId="CommentReference">
    <w:name w:val="annotation reference"/>
    <w:basedOn w:val="DefaultParagraphFont"/>
    <w:semiHidden/>
    <w:unhideWhenUsed/>
    <w:rsid w:val="00561D35"/>
    <w:rPr>
      <w:sz w:val="16"/>
      <w:szCs w:val="16"/>
    </w:rPr>
  </w:style>
  <w:style w:type="paragraph" w:styleId="CommentText">
    <w:name w:val="annotation text"/>
    <w:basedOn w:val="Normal"/>
    <w:link w:val="CommentTextChar"/>
    <w:semiHidden/>
    <w:unhideWhenUsed/>
    <w:rsid w:val="00561D35"/>
    <w:rPr>
      <w:sz w:val="20"/>
    </w:rPr>
  </w:style>
  <w:style w:type="character" w:customStyle="1" w:styleId="CommentTextChar">
    <w:name w:val="Comment Text Char"/>
    <w:basedOn w:val="DefaultParagraphFont"/>
    <w:link w:val="CommentText"/>
    <w:semiHidden/>
    <w:rsid w:val="00561D35"/>
    <w:rPr>
      <w:lang w:val="es-ES_tradnl"/>
    </w:rPr>
  </w:style>
  <w:style w:type="paragraph" w:styleId="CommentSubject">
    <w:name w:val="annotation subject"/>
    <w:basedOn w:val="CommentText"/>
    <w:next w:val="CommentText"/>
    <w:link w:val="CommentSubjectChar"/>
    <w:semiHidden/>
    <w:unhideWhenUsed/>
    <w:rsid w:val="00561D35"/>
    <w:rPr>
      <w:b/>
      <w:bCs/>
    </w:rPr>
  </w:style>
  <w:style w:type="character" w:customStyle="1" w:styleId="CommentSubjectChar">
    <w:name w:val="Comment Subject Char"/>
    <w:basedOn w:val="CommentTextChar"/>
    <w:link w:val="CommentSubject"/>
    <w:semiHidden/>
    <w:rsid w:val="00561D35"/>
    <w:rPr>
      <w:b/>
      <w:bCs/>
      <w:lang w:val="es-ES_tradnl"/>
    </w:rPr>
  </w:style>
  <w:style w:type="paragraph" w:styleId="Revision">
    <w:name w:val="Revision"/>
    <w:hidden/>
    <w:uiPriority w:val="99"/>
    <w:semiHidden/>
    <w:rsid w:val="009657A6"/>
    <w:rPr>
      <w:sz w:val="24"/>
      <w:lang w:val="es-ES_tradnl"/>
    </w:rPr>
  </w:style>
  <w:style w:type="paragraph" w:styleId="ListParagraph">
    <w:name w:val="List Paragraph"/>
    <w:aliases w:val="titulo 5"/>
    <w:basedOn w:val="Normal"/>
    <w:link w:val="ListParagraphChar"/>
    <w:uiPriority w:val="34"/>
    <w:qFormat/>
    <w:rsid w:val="007E3BD7"/>
    <w:pPr>
      <w:ind w:left="720"/>
      <w:contextualSpacing/>
    </w:pPr>
  </w:style>
  <w:style w:type="character" w:customStyle="1" w:styleId="ListParagraphChar">
    <w:name w:val="List Paragraph Char"/>
    <w:aliases w:val="titulo 5 Char"/>
    <w:link w:val="ListParagraph"/>
    <w:uiPriority w:val="34"/>
    <w:locked/>
    <w:rsid w:val="00B10FA8"/>
    <w:rPr>
      <w:sz w:val="24"/>
      <w:lang w:val="es-ES_tradnl"/>
    </w:rPr>
  </w:style>
  <w:style w:type="character" w:customStyle="1" w:styleId="FootnoteTextChar">
    <w:name w:val="Footnote Text Char"/>
    <w:basedOn w:val="DefaultParagraphFont"/>
    <w:link w:val="FootnoteText"/>
    <w:uiPriority w:val="99"/>
    <w:semiHidden/>
    <w:rsid w:val="00293508"/>
    <w:rPr>
      <w:spacing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4676">
      <w:bodyDiv w:val="1"/>
      <w:marLeft w:val="0"/>
      <w:marRight w:val="0"/>
      <w:marTop w:val="0"/>
      <w:marBottom w:val="0"/>
      <w:divBdr>
        <w:top w:val="none" w:sz="0" w:space="0" w:color="auto"/>
        <w:left w:val="none" w:sz="0" w:space="0" w:color="auto"/>
        <w:bottom w:val="none" w:sz="0" w:space="0" w:color="auto"/>
        <w:right w:val="none" w:sz="0" w:space="0" w:color="auto"/>
      </w:divBdr>
    </w:div>
    <w:div w:id="24839331">
      <w:bodyDiv w:val="1"/>
      <w:marLeft w:val="0"/>
      <w:marRight w:val="0"/>
      <w:marTop w:val="0"/>
      <w:marBottom w:val="0"/>
      <w:divBdr>
        <w:top w:val="none" w:sz="0" w:space="0" w:color="auto"/>
        <w:left w:val="none" w:sz="0" w:space="0" w:color="auto"/>
        <w:bottom w:val="none" w:sz="0" w:space="0" w:color="auto"/>
        <w:right w:val="none" w:sz="0" w:space="0" w:color="auto"/>
      </w:divBdr>
    </w:div>
    <w:div w:id="138692789">
      <w:bodyDiv w:val="1"/>
      <w:marLeft w:val="0"/>
      <w:marRight w:val="0"/>
      <w:marTop w:val="0"/>
      <w:marBottom w:val="0"/>
      <w:divBdr>
        <w:top w:val="none" w:sz="0" w:space="0" w:color="auto"/>
        <w:left w:val="none" w:sz="0" w:space="0" w:color="auto"/>
        <w:bottom w:val="none" w:sz="0" w:space="0" w:color="auto"/>
        <w:right w:val="none" w:sz="0" w:space="0" w:color="auto"/>
      </w:divBdr>
    </w:div>
    <w:div w:id="139033292">
      <w:bodyDiv w:val="1"/>
      <w:marLeft w:val="0"/>
      <w:marRight w:val="0"/>
      <w:marTop w:val="0"/>
      <w:marBottom w:val="0"/>
      <w:divBdr>
        <w:top w:val="none" w:sz="0" w:space="0" w:color="auto"/>
        <w:left w:val="none" w:sz="0" w:space="0" w:color="auto"/>
        <w:bottom w:val="none" w:sz="0" w:space="0" w:color="auto"/>
        <w:right w:val="none" w:sz="0" w:space="0" w:color="auto"/>
      </w:divBdr>
    </w:div>
    <w:div w:id="140736650">
      <w:bodyDiv w:val="1"/>
      <w:marLeft w:val="0"/>
      <w:marRight w:val="0"/>
      <w:marTop w:val="0"/>
      <w:marBottom w:val="0"/>
      <w:divBdr>
        <w:top w:val="none" w:sz="0" w:space="0" w:color="auto"/>
        <w:left w:val="none" w:sz="0" w:space="0" w:color="auto"/>
        <w:bottom w:val="none" w:sz="0" w:space="0" w:color="auto"/>
        <w:right w:val="none" w:sz="0" w:space="0" w:color="auto"/>
      </w:divBdr>
    </w:div>
    <w:div w:id="157968563">
      <w:bodyDiv w:val="1"/>
      <w:marLeft w:val="0"/>
      <w:marRight w:val="0"/>
      <w:marTop w:val="0"/>
      <w:marBottom w:val="0"/>
      <w:divBdr>
        <w:top w:val="none" w:sz="0" w:space="0" w:color="auto"/>
        <w:left w:val="none" w:sz="0" w:space="0" w:color="auto"/>
        <w:bottom w:val="none" w:sz="0" w:space="0" w:color="auto"/>
        <w:right w:val="none" w:sz="0" w:space="0" w:color="auto"/>
      </w:divBdr>
    </w:div>
    <w:div w:id="226231387">
      <w:bodyDiv w:val="1"/>
      <w:marLeft w:val="0"/>
      <w:marRight w:val="0"/>
      <w:marTop w:val="0"/>
      <w:marBottom w:val="0"/>
      <w:divBdr>
        <w:top w:val="none" w:sz="0" w:space="0" w:color="auto"/>
        <w:left w:val="none" w:sz="0" w:space="0" w:color="auto"/>
        <w:bottom w:val="none" w:sz="0" w:space="0" w:color="auto"/>
        <w:right w:val="none" w:sz="0" w:space="0" w:color="auto"/>
      </w:divBdr>
    </w:div>
    <w:div w:id="232861096">
      <w:bodyDiv w:val="1"/>
      <w:marLeft w:val="0"/>
      <w:marRight w:val="0"/>
      <w:marTop w:val="0"/>
      <w:marBottom w:val="0"/>
      <w:divBdr>
        <w:top w:val="none" w:sz="0" w:space="0" w:color="auto"/>
        <w:left w:val="none" w:sz="0" w:space="0" w:color="auto"/>
        <w:bottom w:val="none" w:sz="0" w:space="0" w:color="auto"/>
        <w:right w:val="none" w:sz="0" w:space="0" w:color="auto"/>
      </w:divBdr>
    </w:div>
    <w:div w:id="313873807">
      <w:bodyDiv w:val="1"/>
      <w:marLeft w:val="0"/>
      <w:marRight w:val="0"/>
      <w:marTop w:val="0"/>
      <w:marBottom w:val="0"/>
      <w:divBdr>
        <w:top w:val="none" w:sz="0" w:space="0" w:color="auto"/>
        <w:left w:val="none" w:sz="0" w:space="0" w:color="auto"/>
        <w:bottom w:val="none" w:sz="0" w:space="0" w:color="auto"/>
        <w:right w:val="none" w:sz="0" w:space="0" w:color="auto"/>
      </w:divBdr>
    </w:div>
    <w:div w:id="359473098">
      <w:bodyDiv w:val="1"/>
      <w:marLeft w:val="0"/>
      <w:marRight w:val="0"/>
      <w:marTop w:val="0"/>
      <w:marBottom w:val="0"/>
      <w:divBdr>
        <w:top w:val="none" w:sz="0" w:space="0" w:color="auto"/>
        <w:left w:val="none" w:sz="0" w:space="0" w:color="auto"/>
        <w:bottom w:val="none" w:sz="0" w:space="0" w:color="auto"/>
        <w:right w:val="none" w:sz="0" w:space="0" w:color="auto"/>
      </w:divBdr>
    </w:div>
    <w:div w:id="375662461">
      <w:bodyDiv w:val="1"/>
      <w:marLeft w:val="0"/>
      <w:marRight w:val="0"/>
      <w:marTop w:val="0"/>
      <w:marBottom w:val="0"/>
      <w:divBdr>
        <w:top w:val="none" w:sz="0" w:space="0" w:color="auto"/>
        <w:left w:val="none" w:sz="0" w:space="0" w:color="auto"/>
        <w:bottom w:val="none" w:sz="0" w:space="0" w:color="auto"/>
        <w:right w:val="none" w:sz="0" w:space="0" w:color="auto"/>
      </w:divBdr>
    </w:div>
    <w:div w:id="384373512">
      <w:bodyDiv w:val="1"/>
      <w:marLeft w:val="0"/>
      <w:marRight w:val="0"/>
      <w:marTop w:val="0"/>
      <w:marBottom w:val="0"/>
      <w:divBdr>
        <w:top w:val="none" w:sz="0" w:space="0" w:color="auto"/>
        <w:left w:val="none" w:sz="0" w:space="0" w:color="auto"/>
        <w:bottom w:val="none" w:sz="0" w:space="0" w:color="auto"/>
        <w:right w:val="none" w:sz="0" w:space="0" w:color="auto"/>
      </w:divBdr>
    </w:div>
    <w:div w:id="430274411">
      <w:bodyDiv w:val="1"/>
      <w:marLeft w:val="0"/>
      <w:marRight w:val="0"/>
      <w:marTop w:val="0"/>
      <w:marBottom w:val="0"/>
      <w:divBdr>
        <w:top w:val="none" w:sz="0" w:space="0" w:color="auto"/>
        <w:left w:val="none" w:sz="0" w:space="0" w:color="auto"/>
        <w:bottom w:val="none" w:sz="0" w:space="0" w:color="auto"/>
        <w:right w:val="none" w:sz="0" w:space="0" w:color="auto"/>
      </w:divBdr>
    </w:div>
    <w:div w:id="449202071">
      <w:bodyDiv w:val="1"/>
      <w:marLeft w:val="0"/>
      <w:marRight w:val="0"/>
      <w:marTop w:val="0"/>
      <w:marBottom w:val="0"/>
      <w:divBdr>
        <w:top w:val="none" w:sz="0" w:space="0" w:color="auto"/>
        <w:left w:val="none" w:sz="0" w:space="0" w:color="auto"/>
        <w:bottom w:val="none" w:sz="0" w:space="0" w:color="auto"/>
        <w:right w:val="none" w:sz="0" w:space="0" w:color="auto"/>
      </w:divBdr>
    </w:div>
    <w:div w:id="458963691">
      <w:bodyDiv w:val="1"/>
      <w:marLeft w:val="0"/>
      <w:marRight w:val="0"/>
      <w:marTop w:val="0"/>
      <w:marBottom w:val="0"/>
      <w:divBdr>
        <w:top w:val="none" w:sz="0" w:space="0" w:color="auto"/>
        <w:left w:val="none" w:sz="0" w:space="0" w:color="auto"/>
        <w:bottom w:val="none" w:sz="0" w:space="0" w:color="auto"/>
        <w:right w:val="none" w:sz="0" w:space="0" w:color="auto"/>
      </w:divBdr>
    </w:div>
    <w:div w:id="468597763">
      <w:bodyDiv w:val="1"/>
      <w:marLeft w:val="0"/>
      <w:marRight w:val="0"/>
      <w:marTop w:val="0"/>
      <w:marBottom w:val="0"/>
      <w:divBdr>
        <w:top w:val="none" w:sz="0" w:space="0" w:color="auto"/>
        <w:left w:val="none" w:sz="0" w:space="0" w:color="auto"/>
        <w:bottom w:val="none" w:sz="0" w:space="0" w:color="auto"/>
        <w:right w:val="none" w:sz="0" w:space="0" w:color="auto"/>
      </w:divBdr>
    </w:div>
    <w:div w:id="634219647">
      <w:bodyDiv w:val="1"/>
      <w:marLeft w:val="0"/>
      <w:marRight w:val="0"/>
      <w:marTop w:val="0"/>
      <w:marBottom w:val="0"/>
      <w:divBdr>
        <w:top w:val="none" w:sz="0" w:space="0" w:color="auto"/>
        <w:left w:val="none" w:sz="0" w:space="0" w:color="auto"/>
        <w:bottom w:val="none" w:sz="0" w:space="0" w:color="auto"/>
        <w:right w:val="none" w:sz="0" w:space="0" w:color="auto"/>
      </w:divBdr>
    </w:div>
    <w:div w:id="688411965">
      <w:bodyDiv w:val="1"/>
      <w:marLeft w:val="0"/>
      <w:marRight w:val="0"/>
      <w:marTop w:val="0"/>
      <w:marBottom w:val="0"/>
      <w:divBdr>
        <w:top w:val="none" w:sz="0" w:space="0" w:color="auto"/>
        <w:left w:val="none" w:sz="0" w:space="0" w:color="auto"/>
        <w:bottom w:val="none" w:sz="0" w:space="0" w:color="auto"/>
        <w:right w:val="none" w:sz="0" w:space="0" w:color="auto"/>
      </w:divBdr>
    </w:div>
    <w:div w:id="706567388">
      <w:bodyDiv w:val="1"/>
      <w:marLeft w:val="0"/>
      <w:marRight w:val="0"/>
      <w:marTop w:val="0"/>
      <w:marBottom w:val="0"/>
      <w:divBdr>
        <w:top w:val="none" w:sz="0" w:space="0" w:color="auto"/>
        <w:left w:val="none" w:sz="0" w:space="0" w:color="auto"/>
        <w:bottom w:val="none" w:sz="0" w:space="0" w:color="auto"/>
        <w:right w:val="none" w:sz="0" w:space="0" w:color="auto"/>
      </w:divBdr>
    </w:div>
    <w:div w:id="733968862">
      <w:bodyDiv w:val="1"/>
      <w:marLeft w:val="0"/>
      <w:marRight w:val="0"/>
      <w:marTop w:val="0"/>
      <w:marBottom w:val="0"/>
      <w:divBdr>
        <w:top w:val="none" w:sz="0" w:space="0" w:color="auto"/>
        <w:left w:val="none" w:sz="0" w:space="0" w:color="auto"/>
        <w:bottom w:val="none" w:sz="0" w:space="0" w:color="auto"/>
        <w:right w:val="none" w:sz="0" w:space="0" w:color="auto"/>
      </w:divBdr>
    </w:div>
    <w:div w:id="740717771">
      <w:bodyDiv w:val="1"/>
      <w:marLeft w:val="0"/>
      <w:marRight w:val="0"/>
      <w:marTop w:val="0"/>
      <w:marBottom w:val="0"/>
      <w:divBdr>
        <w:top w:val="none" w:sz="0" w:space="0" w:color="auto"/>
        <w:left w:val="none" w:sz="0" w:space="0" w:color="auto"/>
        <w:bottom w:val="none" w:sz="0" w:space="0" w:color="auto"/>
        <w:right w:val="none" w:sz="0" w:space="0" w:color="auto"/>
      </w:divBdr>
    </w:div>
    <w:div w:id="773551212">
      <w:bodyDiv w:val="1"/>
      <w:marLeft w:val="0"/>
      <w:marRight w:val="0"/>
      <w:marTop w:val="0"/>
      <w:marBottom w:val="0"/>
      <w:divBdr>
        <w:top w:val="none" w:sz="0" w:space="0" w:color="auto"/>
        <w:left w:val="none" w:sz="0" w:space="0" w:color="auto"/>
        <w:bottom w:val="none" w:sz="0" w:space="0" w:color="auto"/>
        <w:right w:val="none" w:sz="0" w:space="0" w:color="auto"/>
      </w:divBdr>
    </w:div>
    <w:div w:id="786048415">
      <w:bodyDiv w:val="1"/>
      <w:marLeft w:val="0"/>
      <w:marRight w:val="0"/>
      <w:marTop w:val="0"/>
      <w:marBottom w:val="0"/>
      <w:divBdr>
        <w:top w:val="none" w:sz="0" w:space="0" w:color="auto"/>
        <w:left w:val="none" w:sz="0" w:space="0" w:color="auto"/>
        <w:bottom w:val="none" w:sz="0" w:space="0" w:color="auto"/>
        <w:right w:val="none" w:sz="0" w:space="0" w:color="auto"/>
      </w:divBdr>
    </w:div>
    <w:div w:id="813832766">
      <w:bodyDiv w:val="1"/>
      <w:marLeft w:val="0"/>
      <w:marRight w:val="0"/>
      <w:marTop w:val="0"/>
      <w:marBottom w:val="0"/>
      <w:divBdr>
        <w:top w:val="none" w:sz="0" w:space="0" w:color="auto"/>
        <w:left w:val="none" w:sz="0" w:space="0" w:color="auto"/>
        <w:bottom w:val="none" w:sz="0" w:space="0" w:color="auto"/>
        <w:right w:val="none" w:sz="0" w:space="0" w:color="auto"/>
      </w:divBdr>
    </w:div>
    <w:div w:id="821770460">
      <w:bodyDiv w:val="1"/>
      <w:marLeft w:val="0"/>
      <w:marRight w:val="0"/>
      <w:marTop w:val="0"/>
      <w:marBottom w:val="0"/>
      <w:divBdr>
        <w:top w:val="none" w:sz="0" w:space="0" w:color="auto"/>
        <w:left w:val="none" w:sz="0" w:space="0" w:color="auto"/>
        <w:bottom w:val="none" w:sz="0" w:space="0" w:color="auto"/>
        <w:right w:val="none" w:sz="0" w:space="0" w:color="auto"/>
      </w:divBdr>
    </w:div>
    <w:div w:id="835615018">
      <w:bodyDiv w:val="1"/>
      <w:marLeft w:val="0"/>
      <w:marRight w:val="0"/>
      <w:marTop w:val="0"/>
      <w:marBottom w:val="0"/>
      <w:divBdr>
        <w:top w:val="none" w:sz="0" w:space="0" w:color="auto"/>
        <w:left w:val="none" w:sz="0" w:space="0" w:color="auto"/>
        <w:bottom w:val="none" w:sz="0" w:space="0" w:color="auto"/>
        <w:right w:val="none" w:sz="0" w:space="0" w:color="auto"/>
      </w:divBdr>
    </w:div>
    <w:div w:id="842823147">
      <w:bodyDiv w:val="1"/>
      <w:marLeft w:val="0"/>
      <w:marRight w:val="0"/>
      <w:marTop w:val="0"/>
      <w:marBottom w:val="0"/>
      <w:divBdr>
        <w:top w:val="none" w:sz="0" w:space="0" w:color="auto"/>
        <w:left w:val="none" w:sz="0" w:space="0" w:color="auto"/>
        <w:bottom w:val="none" w:sz="0" w:space="0" w:color="auto"/>
        <w:right w:val="none" w:sz="0" w:space="0" w:color="auto"/>
      </w:divBdr>
    </w:div>
    <w:div w:id="858811335">
      <w:bodyDiv w:val="1"/>
      <w:marLeft w:val="0"/>
      <w:marRight w:val="0"/>
      <w:marTop w:val="0"/>
      <w:marBottom w:val="0"/>
      <w:divBdr>
        <w:top w:val="none" w:sz="0" w:space="0" w:color="auto"/>
        <w:left w:val="none" w:sz="0" w:space="0" w:color="auto"/>
        <w:bottom w:val="none" w:sz="0" w:space="0" w:color="auto"/>
        <w:right w:val="none" w:sz="0" w:space="0" w:color="auto"/>
      </w:divBdr>
    </w:div>
    <w:div w:id="859201873">
      <w:bodyDiv w:val="1"/>
      <w:marLeft w:val="0"/>
      <w:marRight w:val="0"/>
      <w:marTop w:val="0"/>
      <w:marBottom w:val="0"/>
      <w:divBdr>
        <w:top w:val="none" w:sz="0" w:space="0" w:color="auto"/>
        <w:left w:val="none" w:sz="0" w:space="0" w:color="auto"/>
        <w:bottom w:val="none" w:sz="0" w:space="0" w:color="auto"/>
        <w:right w:val="none" w:sz="0" w:space="0" w:color="auto"/>
      </w:divBdr>
    </w:div>
    <w:div w:id="873663666">
      <w:bodyDiv w:val="1"/>
      <w:marLeft w:val="0"/>
      <w:marRight w:val="0"/>
      <w:marTop w:val="0"/>
      <w:marBottom w:val="0"/>
      <w:divBdr>
        <w:top w:val="none" w:sz="0" w:space="0" w:color="auto"/>
        <w:left w:val="none" w:sz="0" w:space="0" w:color="auto"/>
        <w:bottom w:val="none" w:sz="0" w:space="0" w:color="auto"/>
        <w:right w:val="none" w:sz="0" w:space="0" w:color="auto"/>
      </w:divBdr>
    </w:div>
    <w:div w:id="948589609">
      <w:bodyDiv w:val="1"/>
      <w:marLeft w:val="0"/>
      <w:marRight w:val="0"/>
      <w:marTop w:val="0"/>
      <w:marBottom w:val="0"/>
      <w:divBdr>
        <w:top w:val="none" w:sz="0" w:space="0" w:color="auto"/>
        <w:left w:val="none" w:sz="0" w:space="0" w:color="auto"/>
        <w:bottom w:val="none" w:sz="0" w:space="0" w:color="auto"/>
        <w:right w:val="none" w:sz="0" w:space="0" w:color="auto"/>
      </w:divBdr>
    </w:div>
    <w:div w:id="975792724">
      <w:bodyDiv w:val="1"/>
      <w:marLeft w:val="0"/>
      <w:marRight w:val="0"/>
      <w:marTop w:val="0"/>
      <w:marBottom w:val="0"/>
      <w:divBdr>
        <w:top w:val="none" w:sz="0" w:space="0" w:color="auto"/>
        <w:left w:val="none" w:sz="0" w:space="0" w:color="auto"/>
        <w:bottom w:val="none" w:sz="0" w:space="0" w:color="auto"/>
        <w:right w:val="none" w:sz="0" w:space="0" w:color="auto"/>
      </w:divBdr>
    </w:div>
    <w:div w:id="991982602">
      <w:bodyDiv w:val="1"/>
      <w:marLeft w:val="0"/>
      <w:marRight w:val="0"/>
      <w:marTop w:val="0"/>
      <w:marBottom w:val="0"/>
      <w:divBdr>
        <w:top w:val="none" w:sz="0" w:space="0" w:color="auto"/>
        <w:left w:val="none" w:sz="0" w:space="0" w:color="auto"/>
        <w:bottom w:val="none" w:sz="0" w:space="0" w:color="auto"/>
        <w:right w:val="none" w:sz="0" w:space="0" w:color="auto"/>
      </w:divBdr>
    </w:div>
    <w:div w:id="993919005">
      <w:bodyDiv w:val="1"/>
      <w:marLeft w:val="0"/>
      <w:marRight w:val="0"/>
      <w:marTop w:val="0"/>
      <w:marBottom w:val="0"/>
      <w:divBdr>
        <w:top w:val="none" w:sz="0" w:space="0" w:color="auto"/>
        <w:left w:val="none" w:sz="0" w:space="0" w:color="auto"/>
        <w:bottom w:val="none" w:sz="0" w:space="0" w:color="auto"/>
        <w:right w:val="none" w:sz="0" w:space="0" w:color="auto"/>
      </w:divBdr>
    </w:div>
    <w:div w:id="1001079565">
      <w:bodyDiv w:val="1"/>
      <w:marLeft w:val="0"/>
      <w:marRight w:val="0"/>
      <w:marTop w:val="0"/>
      <w:marBottom w:val="0"/>
      <w:divBdr>
        <w:top w:val="none" w:sz="0" w:space="0" w:color="auto"/>
        <w:left w:val="none" w:sz="0" w:space="0" w:color="auto"/>
        <w:bottom w:val="none" w:sz="0" w:space="0" w:color="auto"/>
        <w:right w:val="none" w:sz="0" w:space="0" w:color="auto"/>
      </w:divBdr>
    </w:div>
    <w:div w:id="1042367690">
      <w:bodyDiv w:val="1"/>
      <w:marLeft w:val="0"/>
      <w:marRight w:val="0"/>
      <w:marTop w:val="0"/>
      <w:marBottom w:val="0"/>
      <w:divBdr>
        <w:top w:val="none" w:sz="0" w:space="0" w:color="auto"/>
        <w:left w:val="none" w:sz="0" w:space="0" w:color="auto"/>
        <w:bottom w:val="none" w:sz="0" w:space="0" w:color="auto"/>
        <w:right w:val="none" w:sz="0" w:space="0" w:color="auto"/>
      </w:divBdr>
    </w:div>
    <w:div w:id="1070155451">
      <w:bodyDiv w:val="1"/>
      <w:marLeft w:val="0"/>
      <w:marRight w:val="0"/>
      <w:marTop w:val="0"/>
      <w:marBottom w:val="0"/>
      <w:divBdr>
        <w:top w:val="none" w:sz="0" w:space="0" w:color="auto"/>
        <w:left w:val="none" w:sz="0" w:space="0" w:color="auto"/>
        <w:bottom w:val="none" w:sz="0" w:space="0" w:color="auto"/>
        <w:right w:val="none" w:sz="0" w:space="0" w:color="auto"/>
      </w:divBdr>
    </w:div>
    <w:div w:id="1074353902">
      <w:bodyDiv w:val="1"/>
      <w:marLeft w:val="0"/>
      <w:marRight w:val="0"/>
      <w:marTop w:val="0"/>
      <w:marBottom w:val="0"/>
      <w:divBdr>
        <w:top w:val="none" w:sz="0" w:space="0" w:color="auto"/>
        <w:left w:val="none" w:sz="0" w:space="0" w:color="auto"/>
        <w:bottom w:val="none" w:sz="0" w:space="0" w:color="auto"/>
        <w:right w:val="none" w:sz="0" w:space="0" w:color="auto"/>
      </w:divBdr>
    </w:div>
    <w:div w:id="1142113050">
      <w:bodyDiv w:val="1"/>
      <w:marLeft w:val="0"/>
      <w:marRight w:val="0"/>
      <w:marTop w:val="0"/>
      <w:marBottom w:val="0"/>
      <w:divBdr>
        <w:top w:val="none" w:sz="0" w:space="0" w:color="auto"/>
        <w:left w:val="none" w:sz="0" w:space="0" w:color="auto"/>
        <w:bottom w:val="none" w:sz="0" w:space="0" w:color="auto"/>
        <w:right w:val="none" w:sz="0" w:space="0" w:color="auto"/>
      </w:divBdr>
    </w:div>
    <w:div w:id="1143816646">
      <w:bodyDiv w:val="1"/>
      <w:marLeft w:val="0"/>
      <w:marRight w:val="0"/>
      <w:marTop w:val="0"/>
      <w:marBottom w:val="0"/>
      <w:divBdr>
        <w:top w:val="none" w:sz="0" w:space="0" w:color="auto"/>
        <w:left w:val="none" w:sz="0" w:space="0" w:color="auto"/>
        <w:bottom w:val="none" w:sz="0" w:space="0" w:color="auto"/>
        <w:right w:val="none" w:sz="0" w:space="0" w:color="auto"/>
      </w:divBdr>
    </w:div>
    <w:div w:id="1164320262">
      <w:bodyDiv w:val="1"/>
      <w:marLeft w:val="0"/>
      <w:marRight w:val="0"/>
      <w:marTop w:val="0"/>
      <w:marBottom w:val="0"/>
      <w:divBdr>
        <w:top w:val="none" w:sz="0" w:space="0" w:color="auto"/>
        <w:left w:val="none" w:sz="0" w:space="0" w:color="auto"/>
        <w:bottom w:val="none" w:sz="0" w:space="0" w:color="auto"/>
        <w:right w:val="none" w:sz="0" w:space="0" w:color="auto"/>
      </w:divBdr>
    </w:div>
    <w:div w:id="1170830493">
      <w:bodyDiv w:val="1"/>
      <w:marLeft w:val="0"/>
      <w:marRight w:val="0"/>
      <w:marTop w:val="0"/>
      <w:marBottom w:val="0"/>
      <w:divBdr>
        <w:top w:val="none" w:sz="0" w:space="0" w:color="auto"/>
        <w:left w:val="none" w:sz="0" w:space="0" w:color="auto"/>
        <w:bottom w:val="none" w:sz="0" w:space="0" w:color="auto"/>
        <w:right w:val="none" w:sz="0" w:space="0" w:color="auto"/>
      </w:divBdr>
    </w:div>
    <w:div w:id="1209760864">
      <w:bodyDiv w:val="1"/>
      <w:marLeft w:val="0"/>
      <w:marRight w:val="0"/>
      <w:marTop w:val="0"/>
      <w:marBottom w:val="0"/>
      <w:divBdr>
        <w:top w:val="none" w:sz="0" w:space="0" w:color="auto"/>
        <w:left w:val="none" w:sz="0" w:space="0" w:color="auto"/>
        <w:bottom w:val="none" w:sz="0" w:space="0" w:color="auto"/>
        <w:right w:val="none" w:sz="0" w:space="0" w:color="auto"/>
      </w:divBdr>
    </w:div>
    <w:div w:id="1226138237">
      <w:bodyDiv w:val="1"/>
      <w:marLeft w:val="0"/>
      <w:marRight w:val="0"/>
      <w:marTop w:val="0"/>
      <w:marBottom w:val="0"/>
      <w:divBdr>
        <w:top w:val="none" w:sz="0" w:space="0" w:color="auto"/>
        <w:left w:val="none" w:sz="0" w:space="0" w:color="auto"/>
        <w:bottom w:val="none" w:sz="0" w:space="0" w:color="auto"/>
        <w:right w:val="none" w:sz="0" w:space="0" w:color="auto"/>
      </w:divBdr>
    </w:div>
    <w:div w:id="1226405359">
      <w:bodyDiv w:val="1"/>
      <w:marLeft w:val="0"/>
      <w:marRight w:val="0"/>
      <w:marTop w:val="0"/>
      <w:marBottom w:val="0"/>
      <w:divBdr>
        <w:top w:val="none" w:sz="0" w:space="0" w:color="auto"/>
        <w:left w:val="none" w:sz="0" w:space="0" w:color="auto"/>
        <w:bottom w:val="none" w:sz="0" w:space="0" w:color="auto"/>
        <w:right w:val="none" w:sz="0" w:space="0" w:color="auto"/>
      </w:divBdr>
    </w:div>
    <w:div w:id="1273903111">
      <w:bodyDiv w:val="1"/>
      <w:marLeft w:val="0"/>
      <w:marRight w:val="0"/>
      <w:marTop w:val="0"/>
      <w:marBottom w:val="0"/>
      <w:divBdr>
        <w:top w:val="none" w:sz="0" w:space="0" w:color="auto"/>
        <w:left w:val="none" w:sz="0" w:space="0" w:color="auto"/>
        <w:bottom w:val="none" w:sz="0" w:space="0" w:color="auto"/>
        <w:right w:val="none" w:sz="0" w:space="0" w:color="auto"/>
      </w:divBdr>
    </w:div>
    <w:div w:id="1285623022">
      <w:bodyDiv w:val="1"/>
      <w:marLeft w:val="0"/>
      <w:marRight w:val="0"/>
      <w:marTop w:val="0"/>
      <w:marBottom w:val="0"/>
      <w:divBdr>
        <w:top w:val="none" w:sz="0" w:space="0" w:color="auto"/>
        <w:left w:val="none" w:sz="0" w:space="0" w:color="auto"/>
        <w:bottom w:val="none" w:sz="0" w:space="0" w:color="auto"/>
        <w:right w:val="none" w:sz="0" w:space="0" w:color="auto"/>
      </w:divBdr>
    </w:div>
    <w:div w:id="1305231056">
      <w:bodyDiv w:val="1"/>
      <w:marLeft w:val="0"/>
      <w:marRight w:val="0"/>
      <w:marTop w:val="0"/>
      <w:marBottom w:val="0"/>
      <w:divBdr>
        <w:top w:val="none" w:sz="0" w:space="0" w:color="auto"/>
        <w:left w:val="none" w:sz="0" w:space="0" w:color="auto"/>
        <w:bottom w:val="none" w:sz="0" w:space="0" w:color="auto"/>
        <w:right w:val="none" w:sz="0" w:space="0" w:color="auto"/>
      </w:divBdr>
    </w:div>
    <w:div w:id="1315139075">
      <w:bodyDiv w:val="1"/>
      <w:marLeft w:val="0"/>
      <w:marRight w:val="0"/>
      <w:marTop w:val="0"/>
      <w:marBottom w:val="0"/>
      <w:divBdr>
        <w:top w:val="none" w:sz="0" w:space="0" w:color="auto"/>
        <w:left w:val="none" w:sz="0" w:space="0" w:color="auto"/>
        <w:bottom w:val="none" w:sz="0" w:space="0" w:color="auto"/>
        <w:right w:val="none" w:sz="0" w:space="0" w:color="auto"/>
      </w:divBdr>
    </w:div>
    <w:div w:id="1321152120">
      <w:bodyDiv w:val="1"/>
      <w:marLeft w:val="0"/>
      <w:marRight w:val="0"/>
      <w:marTop w:val="0"/>
      <w:marBottom w:val="0"/>
      <w:divBdr>
        <w:top w:val="none" w:sz="0" w:space="0" w:color="auto"/>
        <w:left w:val="none" w:sz="0" w:space="0" w:color="auto"/>
        <w:bottom w:val="none" w:sz="0" w:space="0" w:color="auto"/>
        <w:right w:val="none" w:sz="0" w:space="0" w:color="auto"/>
      </w:divBdr>
    </w:div>
    <w:div w:id="1326592739">
      <w:bodyDiv w:val="1"/>
      <w:marLeft w:val="0"/>
      <w:marRight w:val="0"/>
      <w:marTop w:val="0"/>
      <w:marBottom w:val="0"/>
      <w:divBdr>
        <w:top w:val="none" w:sz="0" w:space="0" w:color="auto"/>
        <w:left w:val="none" w:sz="0" w:space="0" w:color="auto"/>
        <w:bottom w:val="none" w:sz="0" w:space="0" w:color="auto"/>
        <w:right w:val="none" w:sz="0" w:space="0" w:color="auto"/>
      </w:divBdr>
    </w:div>
    <w:div w:id="1341273808">
      <w:bodyDiv w:val="1"/>
      <w:marLeft w:val="0"/>
      <w:marRight w:val="0"/>
      <w:marTop w:val="0"/>
      <w:marBottom w:val="0"/>
      <w:divBdr>
        <w:top w:val="none" w:sz="0" w:space="0" w:color="auto"/>
        <w:left w:val="none" w:sz="0" w:space="0" w:color="auto"/>
        <w:bottom w:val="none" w:sz="0" w:space="0" w:color="auto"/>
        <w:right w:val="none" w:sz="0" w:space="0" w:color="auto"/>
      </w:divBdr>
    </w:div>
    <w:div w:id="1359891226">
      <w:bodyDiv w:val="1"/>
      <w:marLeft w:val="0"/>
      <w:marRight w:val="0"/>
      <w:marTop w:val="0"/>
      <w:marBottom w:val="0"/>
      <w:divBdr>
        <w:top w:val="none" w:sz="0" w:space="0" w:color="auto"/>
        <w:left w:val="none" w:sz="0" w:space="0" w:color="auto"/>
        <w:bottom w:val="none" w:sz="0" w:space="0" w:color="auto"/>
        <w:right w:val="none" w:sz="0" w:space="0" w:color="auto"/>
      </w:divBdr>
    </w:div>
    <w:div w:id="1368214239">
      <w:bodyDiv w:val="1"/>
      <w:marLeft w:val="0"/>
      <w:marRight w:val="0"/>
      <w:marTop w:val="0"/>
      <w:marBottom w:val="0"/>
      <w:divBdr>
        <w:top w:val="none" w:sz="0" w:space="0" w:color="auto"/>
        <w:left w:val="none" w:sz="0" w:space="0" w:color="auto"/>
        <w:bottom w:val="none" w:sz="0" w:space="0" w:color="auto"/>
        <w:right w:val="none" w:sz="0" w:space="0" w:color="auto"/>
      </w:divBdr>
    </w:div>
    <w:div w:id="1423919568">
      <w:bodyDiv w:val="1"/>
      <w:marLeft w:val="0"/>
      <w:marRight w:val="0"/>
      <w:marTop w:val="0"/>
      <w:marBottom w:val="0"/>
      <w:divBdr>
        <w:top w:val="none" w:sz="0" w:space="0" w:color="auto"/>
        <w:left w:val="none" w:sz="0" w:space="0" w:color="auto"/>
        <w:bottom w:val="none" w:sz="0" w:space="0" w:color="auto"/>
        <w:right w:val="none" w:sz="0" w:space="0" w:color="auto"/>
      </w:divBdr>
    </w:div>
    <w:div w:id="1433624669">
      <w:bodyDiv w:val="1"/>
      <w:marLeft w:val="0"/>
      <w:marRight w:val="0"/>
      <w:marTop w:val="0"/>
      <w:marBottom w:val="0"/>
      <w:divBdr>
        <w:top w:val="none" w:sz="0" w:space="0" w:color="auto"/>
        <w:left w:val="none" w:sz="0" w:space="0" w:color="auto"/>
        <w:bottom w:val="none" w:sz="0" w:space="0" w:color="auto"/>
        <w:right w:val="none" w:sz="0" w:space="0" w:color="auto"/>
      </w:divBdr>
    </w:div>
    <w:div w:id="1443570364">
      <w:bodyDiv w:val="1"/>
      <w:marLeft w:val="0"/>
      <w:marRight w:val="0"/>
      <w:marTop w:val="0"/>
      <w:marBottom w:val="0"/>
      <w:divBdr>
        <w:top w:val="none" w:sz="0" w:space="0" w:color="auto"/>
        <w:left w:val="none" w:sz="0" w:space="0" w:color="auto"/>
        <w:bottom w:val="none" w:sz="0" w:space="0" w:color="auto"/>
        <w:right w:val="none" w:sz="0" w:space="0" w:color="auto"/>
      </w:divBdr>
    </w:div>
    <w:div w:id="1467233257">
      <w:bodyDiv w:val="1"/>
      <w:marLeft w:val="0"/>
      <w:marRight w:val="0"/>
      <w:marTop w:val="0"/>
      <w:marBottom w:val="0"/>
      <w:divBdr>
        <w:top w:val="none" w:sz="0" w:space="0" w:color="auto"/>
        <w:left w:val="none" w:sz="0" w:space="0" w:color="auto"/>
        <w:bottom w:val="none" w:sz="0" w:space="0" w:color="auto"/>
        <w:right w:val="none" w:sz="0" w:space="0" w:color="auto"/>
      </w:divBdr>
    </w:div>
    <w:div w:id="1530488513">
      <w:bodyDiv w:val="1"/>
      <w:marLeft w:val="0"/>
      <w:marRight w:val="0"/>
      <w:marTop w:val="0"/>
      <w:marBottom w:val="0"/>
      <w:divBdr>
        <w:top w:val="none" w:sz="0" w:space="0" w:color="auto"/>
        <w:left w:val="none" w:sz="0" w:space="0" w:color="auto"/>
        <w:bottom w:val="none" w:sz="0" w:space="0" w:color="auto"/>
        <w:right w:val="none" w:sz="0" w:space="0" w:color="auto"/>
      </w:divBdr>
    </w:div>
    <w:div w:id="1553616202">
      <w:bodyDiv w:val="1"/>
      <w:marLeft w:val="0"/>
      <w:marRight w:val="0"/>
      <w:marTop w:val="0"/>
      <w:marBottom w:val="0"/>
      <w:divBdr>
        <w:top w:val="none" w:sz="0" w:space="0" w:color="auto"/>
        <w:left w:val="none" w:sz="0" w:space="0" w:color="auto"/>
        <w:bottom w:val="none" w:sz="0" w:space="0" w:color="auto"/>
        <w:right w:val="none" w:sz="0" w:space="0" w:color="auto"/>
      </w:divBdr>
    </w:div>
    <w:div w:id="1563563365">
      <w:bodyDiv w:val="1"/>
      <w:marLeft w:val="0"/>
      <w:marRight w:val="0"/>
      <w:marTop w:val="0"/>
      <w:marBottom w:val="0"/>
      <w:divBdr>
        <w:top w:val="none" w:sz="0" w:space="0" w:color="auto"/>
        <w:left w:val="none" w:sz="0" w:space="0" w:color="auto"/>
        <w:bottom w:val="none" w:sz="0" w:space="0" w:color="auto"/>
        <w:right w:val="none" w:sz="0" w:space="0" w:color="auto"/>
      </w:divBdr>
    </w:div>
    <w:div w:id="1586647515">
      <w:bodyDiv w:val="1"/>
      <w:marLeft w:val="0"/>
      <w:marRight w:val="0"/>
      <w:marTop w:val="0"/>
      <w:marBottom w:val="0"/>
      <w:divBdr>
        <w:top w:val="none" w:sz="0" w:space="0" w:color="auto"/>
        <w:left w:val="none" w:sz="0" w:space="0" w:color="auto"/>
        <w:bottom w:val="none" w:sz="0" w:space="0" w:color="auto"/>
        <w:right w:val="none" w:sz="0" w:space="0" w:color="auto"/>
      </w:divBdr>
    </w:div>
    <w:div w:id="1602570959">
      <w:bodyDiv w:val="1"/>
      <w:marLeft w:val="0"/>
      <w:marRight w:val="0"/>
      <w:marTop w:val="0"/>
      <w:marBottom w:val="0"/>
      <w:divBdr>
        <w:top w:val="none" w:sz="0" w:space="0" w:color="auto"/>
        <w:left w:val="none" w:sz="0" w:space="0" w:color="auto"/>
        <w:bottom w:val="none" w:sz="0" w:space="0" w:color="auto"/>
        <w:right w:val="none" w:sz="0" w:space="0" w:color="auto"/>
      </w:divBdr>
    </w:div>
    <w:div w:id="1635141099">
      <w:bodyDiv w:val="1"/>
      <w:marLeft w:val="0"/>
      <w:marRight w:val="0"/>
      <w:marTop w:val="0"/>
      <w:marBottom w:val="0"/>
      <w:divBdr>
        <w:top w:val="none" w:sz="0" w:space="0" w:color="auto"/>
        <w:left w:val="none" w:sz="0" w:space="0" w:color="auto"/>
        <w:bottom w:val="none" w:sz="0" w:space="0" w:color="auto"/>
        <w:right w:val="none" w:sz="0" w:space="0" w:color="auto"/>
      </w:divBdr>
    </w:div>
    <w:div w:id="1657109569">
      <w:bodyDiv w:val="1"/>
      <w:marLeft w:val="0"/>
      <w:marRight w:val="0"/>
      <w:marTop w:val="0"/>
      <w:marBottom w:val="0"/>
      <w:divBdr>
        <w:top w:val="none" w:sz="0" w:space="0" w:color="auto"/>
        <w:left w:val="none" w:sz="0" w:space="0" w:color="auto"/>
        <w:bottom w:val="none" w:sz="0" w:space="0" w:color="auto"/>
        <w:right w:val="none" w:sz="0" w:space="0" w:color="auto"/>
      </w:divBdr>
    </w:div>
    <w:div w:id="1660188747">
      <w:bodyDiv w:val="1"/>
      <w:marLeft w:val="0"/>
      <w:marRight w:val="0"/>
      <w:marTop w:val="0"/>
      <w:marBottom w:val="0"/>
      <w:divBdr>
        <w:top w:val="none" w:sz="0" w:space="0" w:color="auto"/>
        <w:left w:val="none" w:sz="0" w:space="0" w:color="auto"/>
        <w:bottom w:val="none" w:sz="0" w:space="0" w:color="auto"/>
        <w:right w:val="none" w:sz="0" w:space="0" w:color="auto"/>
      </w:divBdr>
    </w:div>
    <w:div w:id="1665864229">
      <w:bodyDiv w:val="1"/>
      <w:marLeft w:val="0"/>
      <w:marRight w:val="0"/>
      <w:marTop w:val="0"/>
      <w:marBottom w:val="0"/>
      <w:divBdr>
        <w:top w:val="none" w:sz="0" w:space="0" w:color="auto"/>
        <w:left w:val="none" w:sz="0" w:space="0" w:color="auto"/>
        <w:bottom w:val="none" w:sz="0" w:space="0" w:color="auto"/>
        <w:right w:val="none" w:sz="0" w:space="0" w:color="auto"/>
      </w:divBdr>
    </w:div>
    <w:div w:id="1716663502">
      <w:bodyDiv w:val="1"/>
      <w:marLeft w:val="0"/>
      <w:marRight w:val="0"/>
      <w:marTop w:val="0"/>
      <w:marBottom w:val="0"/>
      <w:divBdr>
        <w:top w:val="none" w:sz="0" w:space="0" w:color="auto"/>
        <w:left w:val="none" w:sz="0" w:space="0" w:color="auto"/>
        <w:bottom w:val="none" w:sz="0" w:space="0" w:color="auto"/>
        <w:right w:val="none" w:sz="0" w:space="0" w:color="auto"/>
      </w:divBdr>
    </w:div>
    <w:div w:id="1740715215">
      <w:bodyDiv w:val="1"/>
      <w:marLeft w:val="0"/>
      <w:marRight w:val="0"/>
      <w:marTop w:val="0"/>
      <w:marBottom w:val="0"/>
      <w:divBdr>
        <w:top w:val="none" w:sz="0" w:space="0" w:color="auto"/>
        <w:left w:val="none" w:sz="0" w:space="0" w:color="auto"/>
        <w:bottom w:val="none" w:sz="0" w:space="0" w:color="auto"/>
        <w:right w:val="none" w:sz="0" w:space="0" w:color="auto"/>
      </w:divBdr>
    </w:div>
    <w:div w:id="1741634015">
      <w:bodyDiv w:val="1"/>
      <w:marLeft w:val="0"/>
      <w:marRight w:val="0"/>
      <w:marTop w:val="0"/>
      <w:marBottom w:val="0"/>
      <w:divBdr>
        <w:top w:val="none" w:sz="0" w:space="0" w:color="auto"/>
        <w:left w:val="none" w:sz="0" w:space="0" w:color="auto"/>
        <w:bottom w:val="none" w:sz="0" w:space="0" w:color="auto"/>
        <w:right w:val="none" w:sz="0" w:space="0" w:color="auto"/>
      </w:divBdr>
    </w:div>
    <w:div w:id="1759642991">
      <w:bodyDiv w:val="1"/>
      <w:marLeft w:val="0"/>
      <w:marRight w:val="0"/>
      <w:marTop w:val="0"/>
      <w:marBottom w:val="0"/>
      <w:divBdr>
        <w:top w:val="none" w:sz="0" w:space="0" w:color="auto"/>
        <w:left w:val="none" w:sz="0" w:space="0" w:color="auto"/>
        <w:bottom w:val="none" w:sz="0" w:space="0" w:color="auto"/>
        <w:right w:val="none" w:sz="0" w:space="0" w:color="auto"/>
      </w:divBdr>
    </w:div>
    <w:div w:id="1760710080">
      <w:bodyDiv w:val="1"/>
      <w:marLeft w:val="0"/>
      <w:marRight w:val="0"/>
      <w:marTop w:val="0"/>
      <w:marBottom w:val="0"/>
      <w:divBdr>
        <w:top w:val="none" w:sz="0" w:space="0" w:color="auto"/>
        <w:left w:val="none" w:sz="0" w:space="0" w:color="auto"/>
        <w:bottom w:val="none" w:sz="0" w:space="0" w:color="auto"/>
        <w:right w:val="none" w:sz="0" w:space="0" w:color="auto"/>
      </w:divBdr>
    </w:div>
    <w:div w:id="1763719205">
      <w:bodyDiv w:val="1"/>
      <w:marLeft w:val="0"/>
      <w:marRight w:val="0"/>
      <w:marTop w:val="0"/>
      <w:marBottom w:val="0"/>
      <w:divBdr>
        <w:top w:val="none" w:sz="0" w:space="0" w:color="auto"/>
        <w:left w:val="none" w:sz="0" w:space="0" w:color="auto"/>
        <w:bottom w:val="none" w:sz="0" w:space="0" w:color="auto"/>
        <w:right w:val="none" w:sz="0" w:space="0" w:color="auto"/>
      </w:divBdr>
    </w:div>
    <w:div w:id="1777672211">
      <w:bodyDiv w:val="1"/>
      <w:marLeft w:val="0"/>
      <w:marRight w:val="0"/>
      <w:marTop w:val="0"/>
      <w:marBottom w:val="0"/>
      <w:divBdr>
        <w:top w:val="none" w:sz="0" w:space="0" w:color="auto"/>
        <w:left w:val="none" w:sz="0" w:space="0" w:color="auto"/>
        <w:bottom w:val="none" w:sz="0" w:space="0" w:color="auto"/>
        <w:right w:val="none" w:sz="0" w:space="0" w:color="auto"/>
      </w:divBdr>
    </w:div>
    <w:div w:id="1794136258">
      <w:bodyDiv w:val="1"/>
      <w:marLeft w:val="0"/>
      <w:marRight w:val="0"/>
      <w:marTop w:val="0"/>
      <w:marBottom w:val="0"/>
      <w:divBdr>
        <w:top w:val="none" w:sz="0" w:space="0" w:color="auto"/>
        <w:left w:val="none" w:sz="0" w:space="0" w:color="auto"/>
        <w:bottom w:val="none" w:sz="0" w:space="0" w:color="auto"/>
        <w:right w:val="none" w:sz="0" w:space="0" w:color="auto"/>
      </w:divBdr>
    </w:div>
    <w:div w:id="1795906987">
      <w:bodyDiv w:val="1"/>
      <w:marLeft w:val="0"/>
      <w:marRight w:val="0"/>
      <w:marTop w:val="0"/>
      <w:marBottom w:val="0"/>
      <w:divBdr>
        <w:top w:val="none" w:sz="0" w:space="0" w:color="auto"/>
        <w:left w:val="none" w:sz="0" w:space="0" w:color="auto"/>
        <w:bottom w:val="none" w:sz="0" w:space="0" w:color="auto"/>
        <w:right w:val="none" w:sz="0" w:space="0" w:color="auto"/>
      </w:divBdr>
    </w:div>
    <w:div w:id="1818493447">
      <w:bodyDiv w:val="1"/>
      <w:marLeft w:val="0"/>
      <w:marRight w:val="0"/>
      <w:marTop w:val="0"/>
      <w:marBottom w:val="0"/>
      <w:divBdr>
        <w:top w:val="none" w:sz="0" w:space="0" w:color="auto"/>
        <w:left w:val="none" w:sz="0" w:space="0" w:color="auto"/>
        <w:bottom w:val="none" w:sz="0" w:space="0" w:color="auto"/>
        <w:right w:val="none" w:sz="0" w:space="0" w:color="auto"/>
      </w:divBdr>
    </w:div>
    <w:div w:id="1856336742">
      <w:bodyDiv w:val="1"/>
      <w:marLeft w:val="0"/>
      <w:marRight w:val="0"/>
      <w:marTop w:val="0"/>
      <w:marBottom w:val="0"/>
      <w:divBdr>
        <w:top w:val="none" w:sz="0" w:space="0" w:color="auto"/>
        <w:left w:val="none" w:sz="0" w:space="0" w:color="auto"/>
        <w:bottom w:val="none" w:sz="0" w:space="0" w:color="auto"/>
        <w:right w:val="none" w:sz="0" w:space="0" w:color="auto"/>
      </w:divBdr>
    </w:div>
    <w:div w:id="1865510828">
      <w:bodyDiv w:val="1"/>
      <w:marLeft w:val="0"/>
      <w:marRight w:val="0"/>
      <w:marTop w:val="0"/>
      <w:marBottom w:val="0"/>
      <w:divBdr>
        <w:top w:val="none" w:sz="0" w:space="0" w:color="auto"/>
        <w:left w:val="none" w:sz="0" w:space="0" w:color="auto"/>
        <w:bottom w:val="none" w:sz="0" w:space="0" w:color="auto"/>
        <w:right w:val="none" w:sz="0" w:space="0" w:color="auto"/>
      </w:divBdr>
    </w:div>
    <w:div w:id="1866478274">
      <w:bodyDiv w:val="1"/>
      <w:marLeft w:val="0"/>
      <w:marRight w:val="0"/>
      <w:marTop w:val="0"/>
      <w:marBottom w:val="0"/>
      <w:divBdr>
        <w:top w:val="none" w:sz="0" w:space="0" w:color="auto"/>
        <w:left w:val="none" w:sz="0" w:space="0" w:color="auto"/>
        <w:bottom w:val="none" w:sz="0" w:space="0" w:color="auto"/>
        <w:right w:val="none" w:sz="0" w:space="0" w:color="auto"/>
      </w:divBdr>
    </w:div>
    <w:div w:id="1892106903">
      <w:bodyDiv w:val="1"/>
      <w:marLeft w:val="0"/>
      <w:marRight w:val="0"/>
      <w:marTop w:val="0"/>
      <w:marBottom w:val="0"/>
      <w:divBdr>
        <w:top w:val="none" w:sz="0" w:space="0" w:color="auto"/>
        <w:left w:val="none" w:sz="0" w:space="0" w:color="auto"/>
        <w:bottom w:val="none" w:sz="0" w:space="0" w:color="auto"/>
        <w:right w:val="none" w:sz="0" w:space="0" w:color="auto"/>
      </w:divBdr>
    </w:div>
    <w:div w:id="1953130884">
      <w:bodyDiv w:val="1"/>
      <w:marLeft w:val="0"/>
      <w:marRight w:val="0"/>
      <w:marTop w:val="0"/>
      <w:marBottom w:val="0"/>
      <w:divBdr>
        <w:top w:val="none" w:sz="0" w:space="0" w:color="auto"/>
        <w:left w:val="none" w:sz="0" w:space="0" w:color="auto"/>
        <w:bottom w:val="none" w:sz="0" w:space="0" w:color="auto"/>
        <w:right w:val="none" w:sz="0" w:space="0" w:color="auto"/>
      </w:divBdr>
    </w:div>
    <w:div w:id="1956788865">
      <w:bodyDiv w:val="1"/>
      <w:marLeft w:val="0"/>
      <w:marRight w:val="0"/>
      <w:marTop w:val="0"/>
      <w:marBottom w:val="0"/>
      <w:divBdr>
        <w:top w:val="none" w:sz="0" w:space="0" w:color="auto"/>
        <w:left w:val="none" w:sz="0" w:space="0" w:color="auto"/>
        <w:bottom w:val="none" w:sz="0" w:space="0" w:color="auto"/>
        <w:right w:val="none" w:sz="0" w:space="0" w:color="auto"/>
      </w:divBdr>
    </w:div>
    <w:div w:id="1958026314">
      <w:bodyDiv w:val="1"/>
      <w:marLeft w:val="0"/>
      <w:marRight w:val="0"/>
      <w:marTop w:val="0"/>
      <w:marBottom w:val="0"/>
      <w:divBdr>
        <w:top w:val="none" w:sz="0" w:space="0" w:color="auto"/>
        <w:left w:val="none" w:sz="0" w:space="0" w:color="auto"/>
        <w:bottom w:val="none" w:sz="0" w:space="0" w:color="auto"/>
        <w:right w:val="none" w:sz="0" w:space="0" w:color="auto"/>
      </w:divBdr>
    </w:div>
    <w:div w:id="1960716971">
      <w:bodyDiv w:val="1"/>
      <w:marLeft w:val="0"/>
      <w:marRight w:val="0"/>
      <w:marTop w:val="0"/>
      <w:marBottom w:val="0"/>
      <w:divBdr>
        <w:top w:val="none" w:sz="0" w:space="0" w:color="auto"/>
        <w:left w:val="none" w:sz="0" w:space="0" w:color="auto"/>
        <w:bottom w:val="none" w:sz="0" w:space="0" w:color="auto"/>
        <w:right w:val="none" w:sz="0" w:space="0" w:color="auto"/>
      </w:divBdr>
    </w:div>
    <w:div w:id="1973829908">
      <w:bodyDiv w:val="1"/>
      <w:marLeft w:val="0"/>
      <w:marRight w:val="0"/>
      <w:marTop w:val="0"/>
      <w:marBottom w:val="0"/>
      <w:divBdr>
        <w:top w:val="none" w:sz="0" w:space="0" w:color="auto"/>
        <w:left w:val="none" w:sz="0" w:space="0" w:color="auto"/>
        <w:bottom w:val="none" w:sz="0" w:space="0" w:color="auto"/>
        <w:right w:val="none" w:sz="0" w:space="0" w:color="auto"/>
      </w:divBdr>
    </w:div>
    <w:div w:id="1976980905">
      <w:bodyDiv w:val="1"/>
      <w:marLeft w:val="0"/>
      <w:marRight w:val="0"/>
      <w:marTop w:val="0"/>
      <w:marBottom w:val="0"/>
      <w:divBdr>
        <w:top w:val="none" w:sz="0" w:space="0" w:color="auto"/>
        <w:left w:val="none" w:sz="0" w:space="0" w:color="auto"/>
        <w:bottom w:val="none" w:sz="0" w:space="0" w:color="auto"/>
        <w:right w:val="none" w:sz="0" w:space="0" w:color="auto"/>
      </w:divBdr>
    </w:div>
    <w:div w:id="2008751922">
      <w:bodyDiv w:val="1"/>
      <w:marLeft w:val="0"/>
      <w:marRight w:val="0"/>
      <w:marTop w:val="0"/>
      <w:marBottom w:val="0"/>
      <w:divBdr>
        <w:top w:val="none" w:sz="0" w:space="0" w:color="auto"/>
        <w:left w:val="none" w:sz="0" w:space="0" w:color="auto"/>
        <w:bottom w:val="none" w:sz="0" w:space="0" w:color="auto"/>
        <w:right w:val="none" w:sz="0" w:space="0" w:color="auto"/>
      </w:divBdr>
    </w:div>
    <w:div w:id="2043630198">
      <w:bodyDiv w:val="1"/>
      <w:marLeft w:val="0"/>
      <w:marRight w:val="0"/>
      <w:marTop w:val="0"/>
      <w:marBottom w:val="0"/>
      <w:divBdr>
        <w:top w:val="none" w:sz="0" w:space="0" w:color="auto"/>
        <w:left w:val="none" w:sz="0" w:space="0" w:color="auto"/>
        <w:bottom w:val="none" w:sz="0" w:space="0" w:color="auto"/>
        <w:right w:val="none" w:sz="0" w:space="0" w:color="auto"/>
      </w:divBdr>
    </w:div>
    <w:div w:id="2054306851">
      <w:bodyDiv w:val="1"/>
      <w:marLeft w:val="0"/>
      <w:marRight w:val="0"/>
      <w:marTop w:val="0"/>
      <w:marBottom w:val="0"/>
      <w:divBdr>
        <w:top w:val="none" w:sz="0" w:space="0" w:color="auto"/>
        <w:left w:val="none" w:sz="0" w:space="0" w:color="auto"/>
        <w:bottom w:val="none" w:sz="0" w:space="0" w:color="auto"/>
        <w:right w:val="none" w:sz="0" w:space="0" w:color="auto"/>
      </w:divBdr>
    </w:div>
    <w:div w:id="2058502002">
      <w:bodyDiv w:val="1"/>
      <w:marLeft w:val="0"/>
      <w:marRight w:val="0"/>
      <w:marTop w:val="0"/>
      <w:marBottom w:val="0"/>
      <w:divBdr>
        <w:top w:val="none" w:sz="0" w:space="0" w:color="auto"/>
        <w:left w:val="none" w:sz="0" w:space="0" w:color="auto"/>
        <w:bottom w:val="none" w:sz="0" w:space="0" w:color="auto"/>
        <w:right w:val="none" w:sz="0" w:space="0" w:color="auto"/>
      </w:divBdr>
    </w:div>
    <w:div w:id="2073574109">
      <w:bodyDiv w:val="1"/>
      <w:marLeft w:val="0"/>
      <w:marRight w:val="0"/>
      <w:marTop w:val="0"/>
      <w:marBottom w:val="0"/>
      <w:divBdr>
        <w:top w:val="none" w:sz="0" w:space="0" w:color="auto"/>
        <w:left w:val="none" w:sz="0" w:space="0" w:color="auto"/>
        <w:bottom w:val="none" w:sz="0" w:space="0" w:color="auto"/>
        <w:right w:val="none" w:sz="0" w:space="0" w:color="auto"/>
      </w:divBdr>
    </w:div>
    <w:div w:id="209558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B5855-F268-4059-8CB3-E65A3D618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691</TotalTime>
  <Pages>12</Pages>
  <Words>3265</Words>
  <Characters>18611</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A</vt:lpstr>
    </vt:vector>
  </TitlesOfParts>
  <Company>Inter-American Development Bank</Company>
  <LinksUpToDate>false</LinksUpToDate>
  <CharactersWithSpaces>21833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EFRAINR</dc:creator>
  <cp:keywords/>
  <dc:description/>
  <cp:lastModifiedBy>Velasquez, Manuela</cp:lastModifiedBy>
  <cp:revision>64</cp:revision>
  <cp:lastPrinted>2011-08-23T21:42:00Z</cp:lastPrinted>
  <dcterms:created xsi:type="dcterms:W3CDTF">2017-05-05T21:07:00Z</dcterms:created>
  <dcterms:modified xsi:type="dcterms:W3CDTF">2017-05-31T14:36:00Z</dcterms:modified>
</cp:coreProperties>
</file>