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0E8E7F80" w:rsidR="00066CD6" w:rsidRPr="000143D8" w:rsidRDefault="00A62D48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</w:rPr>
      </w:pPr>
      <w:r w:rsidRPr="000143D8">
        <w:rPr>
          <w:rStyle w:val="normaltextrun"/>
          <w:rFonts w:ascii="Arial" w:hAnsi="Arial" w:cs="Arial"/>
          <w:b/>
          <w:bCs/>
          <w:smallCaps/>
        </w:rPr>
        <w:t>honduras</w:t>
      </w:r>
    </w:p>
    <w:p w14:paraId="7739F0C0" w14:textId="77777777" w:rsidR="00F92D82" w:rsidRPr="000143D8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</w:rPr>
      </w:pPr>
    </w:p>
    <w:p w14:paraId="0B7C338E" w14:textId="12153281" w:rsidR="00FA065A" w:rsidRPr="000143D8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0143D8">
        <w:rPr>
          <w:rStyle w:val="normaltextrun"/>
          <w:rFonts w:ascii="Arial" w:hAnsi="Arial" w:cs="Arial"/>
          <w:b/>
          <w:bCs/>
          <w:smallCaps/>
        </w:rPr>
        <w:t>Programa Global de Crédito para la Defensa del Tejido Productivo y el Empleo</w:t>
      </w:r>
      <w:r w:rsidRPr="000143D8">
        <w:rPr>
          <w:rStyle w:val="eop"/>
          <w:rFonts w:ascii="Arial" w:hAnsi="Arial" w:cs="Arial"/>
        </w:rPr>
        <w:t> </w:t>
      </w:r>
    </w:p>
    <w:p w14:paraId="51417E93" w14:textId="5D21D1C1" w:rsidR="0062403A" w:rsidRPr="000143D8" w:rsidRDefault="000143D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</w:pPr>
      <w:r w:rsidRPr="000143D8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(</w:t>
      </w:r>
      <w:r w:rsidR="00A62D48" w:rsidRPr="000143D8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HO-L1216</w:t>
      </w:r>
      <w:r w:rsidRPr="000143D8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)</w:t>
      </w:r>
    </w:p>
    <w:p w14:paraId="4F2369F8" w14:textId="07E14A91" w:rsid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  <w: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R</w:t>
      </w:r>
      <w:r w:rsidR="00FA065A" w:rsidRPr="00FA065A"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  <w:t>EFERENCIAS BIBLIOGRÁFICAS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851"/>
      </w:tblGrid>
      <w:tr w:rsidR="00B24164" w:rsidRPr="000143D8" w14:paraId="391E9D34" w14:textId="77777777" w:rsidTr="592264BC">
        <w:tc>
          <w:tcPr>
            <w:tcW w:w="9016" w:type="dxa"/>
            <w:gridSpan w:val="2"/>
            <w:vAlign w:val="center"/>
          </w:tcPr>
          <w:p w14:paraId="5DD114FA" w14:textId="594CF239" w:rsidR="00B24164" w:rsidRPr="000143D8" w:rsidDel="00B24164" w:rsidRDefault="00024E49" w:rsidP="009E5387">
            <w:pPr>
              <w:spacing w:before="120" w:after="120"/>
              <w:jc w:val="both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R</w:t>
            </w:r>
            <w:r w:rsidR="00FC6039"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eferencias de Problemática, Retos y Avances</w:t>
            </w:r>
            <w:r w:rsidR="00471072"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, y Descripción Sectorial</w:t>
            </w:r>
            <w:r w:rsidR="00FC6039"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 xml:space="preserve"> en </w:t>
            </w:r>
            <w:r w:rsidR="00A62D48"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honduras</w:t>
            </w:r>
          </w:p>
        </w:tc>
      </w:tr>
      <w:tr w:rsidR="004F2C7D" w:rsidRPr="000143D8" w14:paraId="7A76DB0F" w14:textId="77777777" w:rsidTr="592264BC">
        <w:tc>
          <w:tcPr>
            <w:tcW w:w="1165" w:type="dxa"/>
            <w:vAlign w:val="center"/>
          </w:tcPr>
          <w:p w14:paraId="197241ED" w14:textId="1B2BE781" w:rsidR="004F2C7D" w:rsidRPr="000143D8" w:rsidRDefault="004F2C7D" w:rsidP="004F2C7D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</w:t>
            </w:r>
            <w:r w:rsidR="00A62D48"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1</w:t>
            </w: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]</w:t>
            </w:r>
          </w:p>
        </w:tc>
        <w:tc>
          <w:tcPr>
            <w:tcW w:w="7851" w:type="dxa"/>
            <w:vAlign w:val="center"/>
          </w:tcPr>
          <w:p w14:paraId="4F57E847" w14:textId="53062554" w:rsidR="004F2C7D" w:rsidRPr="000143D8" w:rsidRDefault="00A7488A" w:rsidP="001237DC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eastAsia="es-ES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 xml:space="preserve">M. Dini y G.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Stumpo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coords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>.), “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Mipymes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en América Latina: un frágil desempeño y nuevos desafíos para las políticas de fomento”, Documentos de Proyectos (LC/TS.2018/75), Santiago, Comisión Económica para América Latina y el Caribe (CEPAL), 2018.</w:t>
            </w:r>
          </w:p>
        </w:tc>
      </w:tr>
      <w:tr w:rsidR="00031153" w:rsidRPr="000143D8" w14:paraId="50B9C998" w14:textId="77777777" w:rsidTr="592264BC">
        <w:tc>
          <w:tcPr>
            <w:tcW w:w="1165" w:type="dxa"/>
            <w:vAlign w:val="center"/>
          </w:tcPr>
          <w:p w14:paraId="7D1A37C1" w14:textId="52097E95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[2]</w:t>
            </w:r>
          </w:p>
        </w:tc>
        <w:tc>
          <w:tcPr>
            <w:tcW w:w="7851" w:type="dxa"/>
            <w:vAlign w:val="center"/>
          </w:tcPr>
          <w:p w14:paraId="71D9EF2F" w14:textId="25C56E07" w:rsidR="00031153" w:rsidRPr="000143D8" w:rsidRDefault="00031153" w:rsidP="009409FC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IFC (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International Finance Corporation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). (2018). MSME FINANCE GAP: 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Assessment of the Shortfalls and Opportunities in Financing Micro, Small and Medium Enterprises in Emerging Markets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. 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IFC, Washington, DC</w:t>
            </w:r>
          </w:p>
        </w:tc>
      </w:tr>
      <w:tr w:rsidR="00031153" w:rsidRPr="000143D8" w14:paraId="30AD41C2" w14:textId="77777777" w:rsidTr="592264BC">
        <w:tc>
          <w:tcPr>
            <w:tcW w:w="1165" w:type="dxa"/>
            <w:vAlign w:val="center"/>
          </w:tcPr>
          <w:p w14:paraId="3CBEC489" w14:textId="1F1B2C02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[3]</w:t>
            </w:r>
          </w:p>
        </w:tc>
        <w:tc>
          <w:tcPr>
            <w:tcW w:w="7851" w:type="dxa"/>
            <w:vAlign w:val="center"/>
          </w:tcPr>
          <w:p w14:paraId="7D869FCC" w14:textId="4FDFC7FE" w:rsidR="00031153" w:rsidRPr="000143D8" w:rsidRDefault="00B02CC3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Banco Mundial. (2016). 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s-PA" w:eastAsia="es-ES"/>
              </w:rPr>
              <w:t xml:space="preserve">Enterprise </w:t>
            </w:r>
            <w:proofErr w:type="spellStart"/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s-PA" w:eastAsia="es-ES"/>
              </w:rPr>
              <w:t>Survey</w:t>
            </w:r>
            <w:proofErr w:type="spellEnd"/>
            <w:r w:rsidR="00214F90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, Honduras. Banco Mundial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, Washington, DC</w:t>
            </w:r>
            <w:r w:rsidR="009409FC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.</w:t>
            </w:r>
          </w:p>
        </w:tc>
      </w:tr>
      <w:tr w:rsidR="00031153" w:rsidRPr="000143D8" w14:paraId="27B6F6FE" w14:textId="77777777" w:rsidTr="592264BC">
        <w:tc>
          <w:tcPr>
            <w:tcW w:w="1165" w:type="dxa"/>
            <w:vAlign w:val="center"/>
          </w:tcPr>
          <w:p w14:paraId="31C7491D" w14:textId="7EDAF121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[4]</w:t>
            </w:r>
          </w:p>
        </w:tc>
        <w:tc>
          <w:tcPr>
            <w:tcW w:w="7851" w:type="dxa"/>
            <w:vAlign w:val="center"/>
          </w:tcPr>
          <w:p w14:paraId="454CA085" w14:textId="1984CEFD" w:rsidR="00031153" w:rsidRPr="000143D8" w:rsidRDefault="00AD0983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Comisión Nacional de Bancos y Seguros</w:t>
            </w:r>
            <w:r w:rsidR="00C868EA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. 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(2020). Presentación de Datos de Cartera MIPYME del Sistema Financiero. Tegucigalpa, 30 marzo de 2020.</w:t>
            </w:r>
          </w:p>
        </w:tc>
      </w:tr>
      <w:tr w:rsidR="00031153" w:rsidRPr="000143D8" w14:paraId="006644D8" w14:textId="77777777" w:rsidTr="592264BC">
        <w:tc>
          <w:tcPr>
            <w:tcW w:w="1165" w:type="dxa"/>
            <w:vAlign w:val="center"/>
          </w:tcPr>
          <w:p w14:paraId="0C7F4FAF" w14:textId="30EA1F2D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[5]</w:t>
            </w:r>
          </w:p>
        </w:tc>
        <w:tc>
          <w:tcPr>
            <w:tcW w:w="7851" w:type="dxa"/>
            <w:vAlign w:val="center"/>
          </w:tcPr>
          <w:p w14:paraId="0B20B256" w14:textId="4EE43C08" w:rsidR="00031153" w:rsidRPr="000143D8" w:rsidRDefault="00F928DB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Comisión</w:t>
            </w:r>
            <w:r w:rsidR="009409FC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 Nacional de Banco y Seguros (2020). Memoria Anual del Sistema Financiero de 2019. CNBS, </w:t>
            </w:r>
            <w:r w:rsidR="006F09D9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Tegucigalpa</w:t>
            </w:r>
            <w:r w:rsidR="009409FC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.</w:t>
            </w:r>
          </w:p>
        </w:tc>
      </w:tr>
      <w:tr w:rsidR="00031153" w:rsidRPr="000143D8" w14:paraId="4B64CA36" w14:textId="77777777" w:rsidTr="592264BC">
        <w:tc>
          <w:tcPr>
            <w:tcW w:w="1165" w:type="dxa"/>
            <w:vAlign w:val="center"/>
          </w:tcPr>
          <w:p w14:paraId="67C988BB" w14:textId="387254E6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[6]</w:t>
            </w:r>
          </w:p>
        </w:tc>
        <w:tc>
          <w:tcPr>
            <w:tcW w:w="7851" w:type="dxa"/>
            <w:vAlign w:val="center"/>
          </w:tcPr>
          <w:p w14:paraId="398F5962" w14:textId="17058A9E" w:rsidR="00031153" w:rsidRPr="000143D8" w:rsidRDefault="00EE12E4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Comisión Nacional de Bancos y Seguros</w:t>
            </w:r>
            <w:r w:rsidR="00C868EA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.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 (2020). Presentación de Datos de Demanda de </w:t>
            </w:r>
            <w:r w:rsidR="00F928DB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Crédito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 MIPYME. Tegucigalpa, </w:t>
            </w:r>
            <w:r w:rsidR="00F928DB"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 xml:space="preserve">20 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abril de 2020.</w:t>
            </w:r>
          </w:p>
        </w:tc>
      </w:tr>
      <w:tr w:rsidR="00031153" w:rsidRPr="000143D8" w14:paraId="3152B8C5" w14:textId="77777777" w:rsidTr="592264BC">
        <w:tc>
          <w:tcPr>
            <w:tcW w:w="1165" w:type="dxa"/>
            <w:vAlign w:val="center"/>
          </w:tcPr>
          <w:p w14:paraId="45944523" w14:textId="6670BCFE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[7]</w:t>
            </w:r>
          </w:p>
        </w:tc>
        <w:tc>
          <w:tcPr>
            <w:tcW w:w="7851" w:type="dxa"/>
            <w:vAlign w:val="center"/>
          </w:tcPr>
          <w:p w14:paraId="642D1A31" w14:textId="3065D657" w:rsidR="00031153" w:rsidRPr="000143D8" w:rsidRDefault="007B3253" w:rsidP="007B32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Fonts w:ascii="Arial" w:eastAsia="Arial" w:hAnsi="Arial" w:cs="Arial"/>
                <w:sz w:val="20"/>
                <w:szCs w:val="20"/>
              </w:rPr>
              <w:t>Universidad Nacional Autónoma de Honduras (2020).</w:t>
            </w:r>
            <w:r w:rsidR="002129FC" w:rsidRPr="000143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56890" w:rsidRPr="000143D8">
              <w:rPr>
                <w:rFonts w:ascii="Arial" w:eastAsia="Arial" w:hAnsi="Arial" w:cs="Arial"/>
                <w:sz w:val="20"/>
                <w:szCs w:val="20"/>
              </w:rPr>
              <w:t xml:space="preserve">Análisis de </w:t>
            </w:r>
            <w:r w:rsidR="00841393" w:rsidRPr="000143D8">
              <w:rPr>
                <w:rFonts w:ascii="Arial" w:eastAsia="Arial" w:hAnsi="Arial" w:cs="Arial"/>
                <w:sz w:val="20"/>
                <w:szCs w:val="20"/>
              </w:rPr>
              <w:t>Resiliencia</w:t>
            </w:r>
            <w:r w:rsidR="00056890" w:rsidRPr="000143D8">
              <w:rPr>
                <w:rFonts w:ascii="Arial" w:eastAsia="Arial" w:hAnsi="Arial" w:cs="Arial"/>
                <w:sz w:val="20"/>
                <w:szCs w:val="20"/>
              </w:rPr>
              <w:t xml:space="preserve"> Empresarial</w:t>
            </w:r>
            <w:r w:rsidR="00CD7524" w:rsidRPr="000143D8">
              <w:rPr>
                <w:rFonts w:ascii="Arial" w:eastAsia="Arial" w:hAnsi="Arial" w:cs="Arial"/>
                <w:sz w:val="20"/>
                <w:szCs w:val="20"/>
              </w:rPr>
              <w:t xml:space="preserve"> ante el </w:t>
            </w:r>
            <w:r w:rsidR="00B5773D" w:rsidRPr="000143D8">
              <w:rPr>
                <w:rFonts w:ascii="Arial" w:eastAsia="Arial" w:hAnsi="Arial" w:cs="Arial"/>
                <w:sz w:val="20"/>
                <w:szCs w:val="20"/>
              </w:rPr>
              <w:t>COVID</w:t>
            </w:r>
            <w:r w:rsidR="00CD7524" w:rsidRPr="000143D8">
              <w:rPr>
                <w:rFonts w:ascii="Arial" w:eastAsia="Arial" w:hAnsi="Arial" w:cs="Arial"/>
                <w:sz w:val="20"/>
                <w:szCs w:val="20"/>
              </w:rPr>
              <w:t>-19</w:t>
            </w:r>
            <w:r w:rsidR="000610B2" w:rsidRPr="000143D8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="00941034" w:rsidRPr="000143D8">
              <w:rPr>
                <w:rFonts w:ascii="Arial" w:eastAsia="Arial" w:hAnsi="Arial" w:cs="Arial"/>
                <w:sz w:val="20"/>
                <w:szCs w:val="20"/>
              </w:rPr>
              <w:t>Tegucigalpa,</w:t>
            </w:r>
            <w:r w:rsidR="00056890" w:rsidRPr="000143D8">
              <w:rPr>
                <w:rFonts w:ascii="Arial" w:eastAsia="Arial" w:hAnsi="Arial" w:cs="Arial"/>
                <w:sz w:val="20"/>
                <w:szCs w:val="20"/>
              </w:rPr>
              <w:t xml:space="preserve"> 17 de</w:t>
            </w:r>
            <w:r w:rsidR="002129FC" w:rsidRPr="000143D8">
              <w:rPr>
                <w:rFonts w:ascii="Arial" w:eastAsia="Arial" w:hAnsi="Arial" w:cs="Arial"/>
                <w:sz w:val="20"/>
                <w:szCs w:val="20"/>
              </w:rPr>
              <w:t xml:space="preserve"> mayo de 2020.</w:t>
            </w:r>
          </w:p>
        </w:tc>
      </w:tr>
      <w:tr w:rsidR="00031153" w:rsidRPr="000143D8" w14:paraId="55279773" w14:textId="77777777" w:rsidTr="592264BC">
        <w:tc>
          <w:tcPr>
            <w:tcW w:w="1165" w:type="dxa"/>
            <w:vAlign w:val="center"/>
          </w:tcPr>
          <w:p w14:paraId="0EDEE6FD" w14:textId="7A7BD29B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[8]</w:t>
            </w:r>
          </w:p>
        </w:tc>
        <w:tc>
          <w:tcPr>
            <w:tcW w:w="7851" w:type="dxa"/>
            <w:vAlign w:val="center"/>
          </w:tcPr>
          <w:p w14:paraId="185021A6" w14:textId="1F1DF7F4" w:rsidR="00031153" w:rsidRPr="000143D8" w:rsidRDefault="00A229A2" w:rsidP="00A229A2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Klein. 2014. “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Small and Medium Size Enterprises, Credit Supply Shocks, and Economic Recovery in Europe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”, WP/14/98, </w:t>
            </w:r>
            <w:proofErr w:type="spellStart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Fondo</w:t>
            </w:r>
            <w:proofErr w:type="spellEnd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 </w:t>
            </w:r>
            <w:proofErr w:type="spellStart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Monetario</w:t>
            </w:r>
            <w:proofErr w:type="spellEnd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 </w:t>
            </w:r>
            <w:proofErr w:type="spellStart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Internacional</w:t>
            </w:r>
            <w:proofErr w:type="spellEnd"/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 (FMI), 2014.</w:t>
            </w:r>
            <w:r w:rsidRPr="000143D8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</w:tc>
      </w:tr>
      <w:tr w:rsidR="00031153" w:rsidRPr="000143D8" w14:paraId="7959F49D" w14:textId="77777777" w:rsidTr="592264BC">
        <w:tc>
          <w:tcPr>
            <w:tcW w:w="1165" w:type="dxa"/>
            <w:vAlign w:val="center"/>
          </w:tcPr>
          <w:p w14:paraId="436F31B4" w14:textId="1B6F4408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[9]</w:t>
            </w:r>
          </w:p>
        </w:tc>
        <w:tc>
          <w:tcPr>
            <w:tcW w:w="7851" w:type="dxa"/>
            <w:vAlign w:val="center"/>
          </w:tcPr>
          <w:p w14:paraId="1BD29990" w14:textId="399195B2" w:rsidR="00031153" w:rsidRPr="000143D8" w:rsidRDefault="00494633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s-PA"/>
              </w:rPr>
              <w:t>Organización para la Cooperación y el Desarrollo Económico (OCDE). </w:t>
            </w: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0143D8"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The Impact of the Global Crisis on SME and Entrepreneurship Financing and Policy Responses</w:t>
            </w: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”, Paris, 2009.</w:t>
            </w:r>
            <w:r w:rsidRPr="000143D8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</w:tc>
      </w:tr>
      <w:tr w:rsidR="00031153" w:rsidRPr="000143D8" w14:paraId="7E04D055" w14:textId="77777777" w:rsidTr="592264BC">
        <w:tc>
          <w:tcPr>
            <w:tcW w:w="1165" w:type="dxa"/>
            <w:vAlign w:val="center"/>
          </w:tcPr>
          <w:p w14:paraId="74B5FC06" w14:textId="5927A4C3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[10]</w:t>
            </w:r>
          </w:p>
        </w:tc>
        <w:tc>
          <w:tcPr>
            <w:tcW w:w="7851" w:type="dxa"/>
            <w:vAlign w:val="center"/>
          </w:tcPr>
          <w:p w14:paraId="04925CF5" w14:textId="7D5169A0" w:rsidR="00031153" w:rsidRPr="000143D8" w:rsidRDefault="00E63369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Fondo Monetario Internacional (FMI). (2020). “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World Economic Outlook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”. Abril, 2020. FMI, Washington, DC.</w:t>
            </w:r>
          </w:p>
        </w:tc>
      </w:tr>
      <w:tr w:rsidR="00031153" w:rsidRPr="000143D8" w14:paraId="67372A49" w14:textId="77777777" w:rsidTr="592264BC">
        <w:tc>
          <w:tcPr>
            <w:tcW w:w="1165" w:type="dxa"/>
            <w:vAlign w:val="center"/>
          </w:tcPr>
          <w:p w14:paraId="10C4D361" w14:textId="0CBB0908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[11]</w:t>
            </w:r>
          </w:p>
        </w:tc>
        <w:tc>
          <w:tcPr>
            <w:tcW w:w="7851" w:type="dxa"/>
            <w:vAlign w:val="center"/>
          </w:tcPr>
          <w:p w14:paraId="69EDEA01" w14:textId="2B40E93C" w:rsidR="00031153" w:rsidRPr="000143D8" w:rsidRDefault="00D26715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OECD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Tourism Trends and Policies 2018 </w:t>
            </w:r>
            <w:r w:rsidR="00CA0545"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Towards investment and financing for sustainable tourism</w:t>
            </w:r>
          </w:p>
        </w:tc>
      </w:tr>
      <w:tr w:rsidR="00031153" w:rsidRPr="000143D8" w14:paraId="51F5023D" w14:textId="77777777" w:rsidTr="592264BC">
        <w:tc>
          <w:tcPr>
            <w:tcW w:w="1165" w:type="dxa"/>
            <w:vAlign w:val="center"/>
          </w:tcPr>
          <w:p w14:paraId="79508318" w14:textId="24F3D780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[12]</w:t>
            </w:r>
          </w:p>
        </w:tc>
        <w:tc>
          <w:tcPr>
            <w:tcW w:w="7851" w:type="dxa"/>
            <w:vAlign w:val="center"/>
          </w:tcPr>
          <w:p w14:paraId="4135A253" w14:textId="77777777" w:rsidR="00031153" w:rsidRPr="000143D8" w:rsidRDefault="00E35373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OCDE. </w:t>
            </w:r>
            <w:r w:rsidRPr="000143D8"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T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he Role of Credit Guarantee Schemes and Mutual Guarantee Societies in supporting finance for small and medium-sized enterprises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>. Paris, 2013.</w:t>
            </w:r>
          </w:p>
          <w:p w14:paraId="20C21D91" w14:textId="4B63C939" w:rsidR="00810555" w:rsidRPr="000143D8" w:rsidRDefault="00810555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proofErr w:type="spellStart"/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AF9F8"/>
                <w:lang w:val="en-US"/>
              </w:rPr>
              <w:t>Öztürk</w:t>
            </w:r>
            <w:proofErr w:type="spellEnd"/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AF9F8"/>
                <w:lang w:val="en-US"/>
              </w:rPr>
              <w:t>* and </w:t>
            </w:r>
            <w:proofErr w:type="spellStart"/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AF9F8"/>
                <w:lang w:val="en-US"/>
              </w:rPr>
              <w:t>Mrkaic</w:t>
            </w:r>
            <w:proofErr w:type="spellEnd"/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AF9F8"/>
                <w:lang w:val="en-US"/>
              </w:rPr>
              <w:t>. 2014. </w:t>
            </w: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0143D8"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Access to Finance by SMEs in the Euro Area—What Helps or </w:t>
            </w:r>
            <w:proofErr w:type="gramStart"/>
            <w:r w:rsidRPr="000143D8">
              <w:rPr>
                <w:rStyle w:val="normaltextrun"/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Hampers?</w:t>
            </w:r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,</w:t>
            </w:r>
            <w:proofErr w:type="gramEnd"/>
            <w:r w:rsidRPr="000143D8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 WP/14/78, FMI, 2014.</w:t>
            </w:r>
            <w:r w:rsidRPr="000143D8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 </w:t>
            </w:r>
          </w:p>
        </w:tc>
      </w:tr>
      <w:tr w:rsidR="00031153" w:rsidRPr="000143D8" w14:paraId="3E646606" w14:textId="77777777" w:rsidTr="592264BC">
        <w:tc>
          <w:tcPr>
            <w:tcW w:w="1165" w:type="dxa"/>
            <w:vAlign w:val="center"/>
          </w:tcPr>
          <w:p w14:paraId="4BC12963" w14:textId="71954DFB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[13]</w:t>
            </w:r>
          </w:p>
        </w:tc>
        <w:tc>
          <w:tcPr>
            <w:tcW w:w="7851" w:type="dxa"/>
            <w:vAlign w:val="center"/>
          </w:tcPr>
          <w:p w14:paraId="603AE602" w14:textId="12BA3C53" w:rsidR="000E4148" w:rsidRPr="000143D8" w:rsidRDefault="00BC35D6" w:rsidP="000E4148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Fonts w:ascii="Arial" w:hAnsi="Arial" w:cs="Arial"/>
                <w:color w:val="000000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World Travel and Tourism Council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 (2020). </w:t>
            </w:r>
            <w:r w:rsidR="000E4148" w:rsidRPr="000143D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Travel and Tourism Competitiveness Report, Country Profile</w:t>
            </w:r>
            <w:r w:rsidR="000E4148" w:rsidRPr="000143D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Honduras.</w:t>
            </w:r>
            <w:r w:rsidRPr="000143D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0143D8">
              <w:rPr>
                <w:rFonts w:ascii="Arial" w:hAnsi="Arial" w:cs="Arial"/>
                <w:color w:val="000000"/>
                <w:sz w:val="20"/>
                <w:szCs w:val="20"/>
              </w:rPr>
              <w:t>WTTC, London.</w:t>
            </w:r>
          </w:p>
          <w:p w14:paraId="3DC0E7A9" w14:textId="2ED48BE3" w:rsidR="00674B34" w:rsidRPr="000143D8" w:rsidRDefault="00674B34" w:rsidP="00C07E51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Fonts w:ascii="Arial" w:hAnsi="Arial" w:cs="Arial"/>
                <w:color w:val="000000"/>
                <w:lang w:val="en-US"/>
              </w:rPr>
              <w:lastRenderedPageBreak/>
              <w:t xml:space="preserve">WTTC, "Honduras. 2020 Annual Research: Key Highlights", London, UK, </w:t>
            </w:r>
            <w:proofErr w:type="gramStart"/>
            <w:r w:rsidRPr="000143D8">
              <w:rPr>
                <w:rFonts w:ascii="Arial" w:hAnsi="Arial" w:cs="Arial"/>
                <w:color w:val="000000"/>
                <w:lang w:val="en-US"/>
              </w:rPr>
              <w:t>March,</w:t>
            </w:r>
            <w:proofErr w:type="gramEnd"/>
            <w:r w:rsidRPr="000143D8">
              <w:rPr>
                <w:rFonts w:ascii="Arial" w:hAnsi="Arial" w:cs="Arial"/>
                <w:color w:val="000000"/>
                <w:lang w:val="en-US"/>
              </w:rPr>
              <w:t xml:space="preserve"> 2020.</w:t>
            </w:r>
          </w:p>
          <w:p w14:paraId="028E4999" w14:textId="69C83265" w:rsidR="00B86103" w:rsidRPr="000143D8" w:rsidRDefault="00B86103" w:rsidP="00C07E51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Fondo Monetario Internacional (FMI). (2020). “</w:t>
            </w:r>
            <w:r w:rsidRPr="000143D8">
              <w:rPr>
                <w:rStyle w:val="normaltextrun"/>
                <w:rFonts w:ascii="Arial" w:eastAsia="Times New Roman" w:hAnsi="Arial" w:cs="Arial"/>
                <w:i/>
                <w:iCs/>
                <w:sz w:val="20"/>
                <w:szCs w:val="20"/>
                <w:lang w:val="en-US" w:eastAsia="es-ES"/>
              </w:rPr>
              <w:t>World Economic Outlook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>”. Abril, 2020. FMI, Washington, DC.</w:t>
            </w:r>
          </w:p>
          <w:p w14:paraId="404244A7" w14:textId="49508D17" w:rsidR="00841393" w:rsidRPr="000143D8" w:rsidRDefault="00841393" w:rsidP="00C07E51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Fonts w:ascii="Arial" w:eastAsia="Arial" w:hAnsi="Arial" w:cs="Arial"/>
                <w:sz w:val="20"/>
                <w:szCs w:val="20"/>
              </w:rPr>
              <w:t>Universidad Nacional Autónoma de Honduras (2020). Análisis de Resiliencia Empresarial ante el COVID-19. Tegucigalpa, 17 de mayo de 2020.</w:t>
            </w:r>
          </w:p>
          <w:p w14:paraId="4C5D9D32" w14:textId="409E022E" w:rsidR="00C5277C" w:rsidRPr="000143D8" w:rsidRDefault="00BC35D6" w:rsidP="006E2FD5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Instituto Hondureño de Turismo (IHT). Directorio de Establecimientos Turísticos. Tegucigalpa, 2020.  </w:t>
            </w:r>
          </w:p>
        </w:tc>
      </w:tr>
      <w:tr w:rsidR="00031153" w:rsidRPr="000143D8" w14:paraId="4DEB52A8" w14:textId="77777777" w:rsidTr="592264BC">
        <w:tc>
          <w:tcPr>
            <w:tcW w:w="1165" w:type="dxa"/>
            <w:vAlign w:val="center"/>
          </w:tcPr>
          <w:p w14:paraId="15ADC283" w14:textId="567E1826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lastRenderedPageBreak/>
              <w:t>[14]</w:t>
            </w:r>
          </w:p>
        </w:tc>
        <w:tc>
          <w:tcPr>
            <w:tcW w:w="7851" w:type="dxa"/>
            <w:vAlign w:val="center"/>
          </w:tcPr>
          <w:p w14:paraId="460BCE04" w14:textId="0B61BA34" w:rsidR="00031153" w:rsidRPr="000143D8" w:rsidRDefault="007A5B7F" w:rsidP="00177C25">
            <w:pPr>
              <w:pStyle w:val="ListParagraph"/>
              <w:numPr>
                <w:ilvl w:val="0"/>
                <w:numId w:val="3"/>
              </w:numPr>
              <w:spacing w:before="120" w:after="120" w:line="259" w:lineRule="auto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  <w:lang w:val="es-NI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es-NI"/>
              </w:rPr>
              <w:t>Federaci</w:t>
            </w:r>
            <w:r w:rsidR="000143D8" w:rsidRPr="000143D8">
              <w:rPr>
                <w:rFonts w:ascii="Arial" w:hAnsi="Arial" w:cs="Arial"/>
                <w:sz w:val="20"/>
                <w:szCs w:val="20"/>
                <w:lang w:val="es-NI"/>
              </w:rPr>
              <w:t>ó</w:t>
            </w:r>
            <w:r w:rsidRPr="000143D8">
              <w:rPr>
                <w:rFonts w:ascii="Arial" w:hAnsi="Arial" w:cs="Arial"/>
                <w:sz w:val="20"/>
                <w:szCs w:val="20"/>
                <w:lang w:val="es-NI"/>
              </w:rPr>
              <w:t>n de C</w:t>
            </w:r>
            <w:r w:rsidR="000143D8" w:rsidRPr="000143D8">
              <w:rPr>
                <w:rFonts w:ascii="Arial" w:hAnsi="Arial" w:cs="Arial"/>
                <w:sz w:val="20"/>
                <w:szCs w:val="20"/>
                <w:lang w:val="es-NI"/>
              </w:rPr>
              <w:t>á</w:t>
            </w:r>
            <w:r w:rsidRPr="000143D8">
              <w:rPr>
                <w:rFonts w:ascii="Arial" w:hAnsi="Arial" w:cs="Arial"/>
                <w:sz w:val="20"/>
                <w:szCs w:val="20"/>
                <w:lang w:val="es-NI"/>
              </w:rPr>
              <w:t>maras de Comercio</w:t>
            </w:r>
            <w:r w:rsidR="00177C25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 e Indu</w:t>
            </w:r>
            <w:r w:rsidR="00D51FD8" w:rsidRPr="000143D8">
              <w:rPr>
                <w:rFonts w:ascii="Arial" w:hAnsi="Arial" w:cs="Arial"/>
                <w:sz w:val="20"/>
                <w:szCs w:val="20"/>
                <w:lang w:val="es-NI"/>
              </w:rPr>
              <w:t>s</w:t>
            </w:r>
            <w:r w:rsidR="00177C25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trias de Honduras (2020). </w:t>
            </w:r>
            <w:r w:rsidR="00E41161" w:rsidRPr="000143D8">
              <w:rPr>
                <w:rFonts w:ascii="Arial" w:hAnsi="Arial" w:cs="Arial"/>
                <w:sz w:val="20"/>
                <w:szCs w:val="20"/>
                <w:lang w:val="es-NI"/>
              </w:rPr>
              <w:t>Plan Nacional de Reactivaci</w:t>
            </w:r>
            <w:r w:rsidR="000143D8" w:rsidRPr="000143D8">
              <w:rPr>
                <w:rFonts w:ascii="Arial" w:hAnsi="Arial" w:cs="Arial"/>
                <w:sz w:val="20"/>
                <w:szCs w:val="20"/>
                <w:lang w:val="es-NI"/>
              </w:rPr>
              <w:t>ó</w:t>
            </w:r>
            <w:r w:rsidR="00E41161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n </w:t>
            </w:r>
            <w:r w:rsidR="000143D8" w:rsidRPr="000143D8">
              <w:rPr>
                <w:rFonts w:ascii="Arial" w:hAnsi="Arial" w:cs="Arial"/>
                <w:sz w:val="20"/>
                <w:szCs w:val="20"/>
                <w:lang w:val="es-NI"/>
              </w:rPr>
              <w:t>Económica</w:t>
            </w:r>
            <w:r w:rsidR="00E41161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. </w:t>
            </w:r>
            <w:r w:rsidR="00177C25" w:rsidRPr="000143D8">
              <w:rPr>
                <w:rFonts w:ascii="Arial" w:hAnsi="Arial" w:cs="Arial"/>
                <w:sz w:val="20"/>
                <w:szCs w:val="20"/>
                <w:lang w:val="es-NI"/>
              </w:rPr>
              <w:t>Tegucigalpa</w:t>
            </w:r>
            <w:r w:rsidR="00E41161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, </w:t>
            </w:r>
            <w:proofErr w:type="gramStart"/>
            <w:r w:rsidR="00177C25" w:rsidRPr="000143D8">
              <w:rPr>
                <w:rFonts w:ascii="Arial" w:hAnsi="Arial" w:cs="Arial"/>
                <w:sz w:val="20"/>
                <w:szCs w:val="20"/>
                <w:lang w:val="es-NI"/>
              </w:rPr>
              <w:t>Mayo</w:t>
            </w:r>
            <w:proofErr w:type="gramEnd"/>
            <w:r w:rsidR="00177C25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 de 2020.</w:t>
            </w:r>
            <w:r w:rsidR="00E41161" w:rsidRPr="000143D8">
              <w:rPr>
                <w:rFonts w:ascii="Arial" w:hAnsi="Arial" w:cs="Arial"/>
                <w:sz w:val="20"/>
                <w:szCs w:val="20"/>
                <w:lang w:val="es-NI"/>
              </w:rPr>
              <w:t xml:space="preserve"> </w:t>
            </w:r>
          </w:p>
        </w:tc>
      </w:tr>
      <w:tr w:rsidR="00031153" w:rsidRPr="000143D8" w14:paraId="79F801A9" w14:textId="77777777" w:rsidTr="592264BC">
        <w:tc>
          <w:tcPr>
            <w:tcW w:w="1165" w:type="dxa"/>
            <w:vAlign w:val="center"/>
          </w:tcPr>
          <w:p w14:paraId="56B7E634" w14:textId="1A9BBE59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[15]</w:t>
            </w:r>
          </w:p>
        </w:tc>
        <w:tc>
          <w:tcPr>
            <w:tcW w:w="7851" w:type="dxa"/>
            <w:vAlign w:val="center"/>
          </w:tcPr>
          <w:p w14:paraId="6807453C" w14:textId="1ACD115D" w:rsidR="00031153" w:rsidRPr="000143D8" w:rsidRDefault="00177C25" w:rsidP="0003115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46" w:hanging="270"/>
              <w:contextualSpacing w:val="0"/>
              <w:rPr>
                <w:rStyle w:val="normaltextrun"/>
                <w:rFonts w:ascii="Arial" w:eastAsia="Times New Roman" w:hAnsi="Arial" w:cs="Arial"/>
                <w:smallCaps/>
                <w:sz w:val="20"/>
                <w:szCs w:val="20"/>
                <w:lang w:val="en-US"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n-US" w:eastAsia="es-ES"/>
              </w:rPr>
              <w:t xml:space="preserve">IFC (International Finance Corporation). (2018). MSME FINANCE GAP: Assessment of the Shortfalls and Opportunities in Financing Micro, Small and Medium Enterprises in Emerging Markets. </w:t>
            </w:r>
            <w:r w:rsidRPr="000143D8">
              <w:rPr>
                <w:rStyle w:val="normaltextrun"/>
                <w:rFonts w:ascii="Arial" w:eastAsia="Times New Roman" w:hAnsi="Arial" w:cs="Arial"/>
                <w:sz w:val="20"/>
                <w:szCs w:val="20"/>
                <w:lang w:val="es-PA" w:eastAsia="es-ES"/>
              </w:rPr>
              <w:t>IFC, Washington, DC</w:t>
            </w:r>
          </w:p>
        </w:tc>
      </w:tr>
      <w:tr w:rsidR="00031153" w:rsidRPr="000143D8" w14:paraId="3C68B3FE" w14:textId="77777777" w:rsidTr="592264BC">
        <w:tc>
          <w:tcPr>
            <w:tcW w:w="9016" w:type="dxa"/>
            <w:gridSpan w:val="2"/>
            <w:vAlign w:val="center"/>
          </w:tcPr>
          <w:p w14:paraId="490E15D7" w14:textId="7B517B0D" w:rsidR="00031153" w:rsidRPr="000143D8" w:rsidDel="00B24164" w:rsidRDefault="00031153" w:rsidP="00031153">
            <w:pPr>
              <w:spacing w:before="120" w:after="120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Referencias de Experiencia del Banco y Lecciones Aprendidas</w:t>
            </w:r>
          </w:p>
        </w:tc>
      </w:tr>
      <w:tr w:rsidR="00031153" w:rsidRPr="000143D8" w14:paraId="379E7C7B" w14:textId="77777777" w:rsidTr="592264BC">
        <w:tc>
          <w:tcPr>
            <w:tcW w:w="1165" w:type="dxa"/>
            <w:vAlign w:val="center"/>
          </w:tcPr>
          <w:p w14:paraId="00CCF8DB" w14:textId="7FEA8EBD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[16]</w:t>
            </w:r>
          </w:p>
        </w:tc>
        <w:tc>
          <w:tcPr>
            <w:tcW w:w="7851" w:type="dxa"/>
            <w:vAlign w:val="center"/>
          </w:tcPr>
          <w:p w14:paraId="110C32A1" w14:textId="52B3308E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Bebczuk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. (2010). Impact Evaluation of the IDB's Liquidity Program for Growth Sustainability, Capital Markets and Financial Institutions Division, Washington, D.C.: BID. </w:t>
            </w:r>
          </w:p>
          <w:p w14:paraId="429E4267" w14:textId="58B5332A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>BID (2013).  Evaluación Corporativa: Instrumentos de Pr</w:t>
            </w:r>
            <w:r w:rsidR="000143D8">
              <w:rPr>
                <w:rFonts w:ascii="Arial" w:hAnsi="Arial" w:cs="Arial"/>
                <w:sz w:val="20"/>
                <w:szCs w:val="20"/>
              </w:rPr>
              <w:t>é</w:t>
            </w:r>
            <w:r w:rsidRPr="000143D8">
              <w:rPr>
                <w:rFonts w:ascii="Arial" w:hAnsi="Arial" w:cs="Arial"/>
                <w:sz w:val="20"/>
                <w:szCs w:val="20"/>
              </w:rPr>
              <w:t>stamo Contingente”, Oficina de Evaluación y Supervisión, Washington, D.C.: BID.</w:t>
            </w:r>
          </w:p>
          <w:p w14:paraId="52739817" w14:textId="46D83AEB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>BID (2016). “Evaluación del trabajo del Grupo BID a través de intermediarios financieros”, Oficina de Evaluación y Supervisión, Washington, D.C.: BID.</w:t>
            </w:r>
          </w:p>
        </w:tc>
      </w:tr>
      <w:tr w:rsidR="00031153" w:rsidRPr="000143D8" w14:paraId="7F8B3824" w14:textId="77777777" w:rsidTr="592264BC">
        <w:tc>
          <w:tcPr>
            <w:tcW w:w="1165" w:type="dxa"/>
            <w:vAlign w:val="center"/>
          </w:tcPr>
          <w:p w14:paraId="75A0EFE5" w14:textId="5893A315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[17]</w:t>
            </w:r>
          </w:p>
        </w:tc>
        <w:tc>
          <w:tcPr>
            <w:tcW w:w="7851" w:type="dxa"/>
            <w:vAlign w:val="center"/>
          </w:tcPr>
          <w:p w14:paraId="1B501F07" w14:textId="5B0B18F1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Second - tier Government Banks and Firm Performance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.”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IDB </w:t>
            </w:r>
            <w:proofErr w:type="spellStart"/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>Working</w:t>
            </w:r>
            <w:proofErr w:type="spellEnd"/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>Paper</w:t>
            </w:r>
            <w:proofErr w:type="spellEnd"/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Series</w:t>
            </w:r>
            <w:r w:rsidRPr="00014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  <w:r w:rsidRPr="000143D8">
              <w:rPr>
                <w:rFonts w:ascii="Arial" w:hAnsi="Arial" w:cs="Arial"/>
                <w:sz w:val="20"/>
                <w:szCs w:val="20"/>
              </w:rPr>
              <w:t>. IDB - WP - 294.</w:t>
            </w:r>
          </w:p>
          <w:p w14:paraId="07524EDA" w14:textId="55EFA11E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>BID. (2014). “Análisis comparativo de las modalidades de apoyo del BID a la PYME: Evaluación de los Resultados en el Sector de la Manufactura en Brasil”, Oficina de Evaluación y Supervisión, Washington D.C.: BID.</w:t>
            </w:r>
          </w:p>
          <w:p w14:paraId="6504CE05" w14:textId="098D65BB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Mills K.G. (2018)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Small Businesses and Their Banks: The Impact of the Great Recession. In: Fintech, Small Business &amp; the American Dream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. Palgrave Macmillan, Cham.</w:t>
            </w:r>
          </w:p>
          <w:p w14:paraId="10846192" w14:textId="2248374F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Gramigna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 G. (2012)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The Great Recession of 2008–2009, Conventional and Non-conventional U.S. Federal Government Responses and Their Impact on U.S. Small Businesses. In: </w:t>
            </w:r>
            <w:proofErr w:type="spellStart"/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Calcagnini</w:t>
            </w:r>
            <w:proofErr w:type="spellEnd"/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G., </w:t>
            </w:r>
            <w:proofErr w:type="spellStart"/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Favaretto</w:t>
            </w:r>
            <w:proofErr w:type="spellEnd"/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I. (eds) Small Businesses in the Aftermath of the Crisis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Contributions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Economics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Physica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>, Heidelberg</w:t>
            </w:r>
          </w:p>
          <w:p w14:paraId="477E8DA4" w14:textId="03475C74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 xml:space="preserve">Chen, Hanson and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Stei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. 2017. “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Decline of Big-Bank Lending to Small Business: Dynamic Impacts on Local Credit and Labor Markets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”. NBER Working Paper No. 23843, September 2017.</w:t>
            </w:r>
          </w:p>
          <w:p w14:paraId="3A202DD6" w14:textId="432144BC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Style w:val="normaltextrun"/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143D8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Asdrubali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 y Signore. 2015. “</w:t>
            </w:r>
            <w:r w:rsidR="000143D8" w:rsidRPr="000143D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The </w:t>
            </w:r>
            <w:proofErr w:type="gramStart"/>
            <w:r w:rsidR="000143D8" w:rsidRPr="000143D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>Economic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  Impact</w:t>
            </w:r>
            <w:proofErr w:type="gramEnd"/>
            <w:r w:rsidRPr="000143D8">
              <w:rPr>
                <w:rFonts w:ascii="Arial" w:hAnsi="Arial" w:cs="Arial"/>
                <w:i/>
                <w:iCs/>
                <w:sz w:val="20"/>
                <w:szCs w:val="20"/>
                <w:shd w:val="clear" w:color="auto" w:fill="FAF9F8"/>
                <w:lang w:val="en-US"/>
              </w:rPr>
              <w:t xml:space="preserve">  of  EU  Guarantees  on Credit to SMEs: Evidence from CESEE Countries</w:t>
            </w:r>
            <w:r w:rsidRPr="000143D8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 xml:space="preserve">”. European Economy Discussion Papers, European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Comission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shd w:val="clear" w:color="auto" w:fill="FAF9F8"/>
                <w:lang w:val="en-US"/>
              </w:rPr>
              <w:t>.</w:t>
            </w:r>
          </w:p>
        </w:tc>
      </w:tr>
      <w:tr w:rsidR="00031153" w:rsidRPr="000143D8" w14:paraId="5523C5AB" w14:textId="77777777" w:rsidTr="592264BC">
        <w:tc>
          <w:tcPr>
            <w:tcW w:w="1165" w:type="dxa"/>
            <w:vAlign w:val="center"/>
          </w:tcPr>
          <w:p w14:paraId="60789466" w14:textId="03B55B21" w:rsidR="00031153" w:rsidRPr="000143D8" w:rsidRDefault="00031153" w:rsidP="00031153">
            <w:pPr>
              <w:spacing w:before="120" w:after="120"/>
              <w:jc w:val="center"/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</w:pPr>
            <w:r w:rsidRPr="000143D8">
              <w:rPr>
                <w:rStyle w:val="normaltextrun"/>
                <w:rFonts w:ascii="Arial" w:eastAsia="Times New Roman" w:hAnsi="Arial" w:cs="Arial"/>
                <w:b/>
                <w:bCs/>
                <w:smallCaps/>
                <w:sz w:val="20"/>
                <w:szCs w:val="20"/>
                <w:lang w:eastAsia="es-ES"/>
              </w:rPr>
              <w:t>[18]</w:t>
            </w:r>
          </w:p>
        </w:tc>
        <w:tc>
          <w:tcPr>
            <w:tcW w:w="7851" w:type="dxa"/>
            <w:vAlign w:val="center"/>
          </w:tcPr>
          <w:p w14:paraId="5A7AAAF3" w14:textId="0168F58A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 xml:space="preserve">BID. (2005). Desencadenar el Crédito: cómo ampliar y estabilizar la banca, Washington, D.C.: BID.  </w:t>
            </w:r>
          </w:p>
          <w:p w14:paraId="40640A95" w14:textId="5967E27F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>BID. (2013). “Bancos públicos de desarrollo: ¿Hacia un nuevo paradigma?” Fernando de Olloqui (ed.). Washington, DC: BID.</w:t>
            </w:r>
          </w:p>
          <w:p w14:paraId="0E75BBB4" w14:textId="51545CAC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Smallridge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y otros. (2013). “El rol de los Bancos Nacionales de Desarrollo en catalizar el financiamiento climático internacional”. Washington, DC: BID. </w:t>
            </w:r>
          </w:p>
          <w:p w14:paraId="08D897C7" w14:textId="61F01C4B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lastRenderedPageBreak/>
              <w:t xml:space="preserve">Bueso-Merriam, J., Demichelis, F., Fernández Diez, M. C.,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Giuliodori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, David, Rodríguez, Alejandro y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Stucchi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, R. (2016). ‘El impacto del Programa de Crédito para el Desarrollo de la Producción y el Empleo en la Provincia de San Juan’,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Discussion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485, Washington D.C.: Banco Interamericano de Desarrollo.</w:t>
            </w:r>
          </w:p>
          <w:p w14:paraId="718A908F" w14:textId="46EA0CAF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43D8">
              <w:rPr>
                <w:rFonts w:ascii="Arial" w:hAnsi="Arial" w:cs="Arial"/>
                <w:sz w:val="20"/>
                <w:szCs w:val="20"/>
              </w:rPr>
              <w:t xml:space="preserve">Bonilla, C. &amp;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Cancino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, C. (2011). 'El impacto del Programa de Capital Semilla del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Sercotecen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Chile',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Working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</w:rPr>
              <w:t>Paper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</w:rPr>
              <w:t xml:space="preserve"> 279, División de Mercados de Capital e Instituciones Financieras, Washington D.C.: Banco Interamericano de Desarrollo.</w:t>
            </w:r>
          </w:p>
          <w:p w14:paraId="0CE1FFEC" w14:textId="63674118" w:rsidR="00031153" w:rsidRPr="000143D8" w:rsidRDefault="00031153" w:rsidP="00031153">
            <w:pPr>
              <w:pStyle w:val="ListParagraph"/>
              <w:numPr>
                <w:ilvl w:val="0"/>
                <w:numId w:val="3"/>
              </w:numPr>
              <w:spacing w:before="120" w:after="120"/>
              <w:ind w:left="346" w:hanging="274"/>
              <w:contextualSpacing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Eslava, M.;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Maffioli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, A. &amp;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Meléndez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>Arjona</w:t>
            </w:r>
            <w:proofErr w:type="spellEnd"/>
            <w:r w:rsidRPr="000143D8">
              <w:rPr>
                <w:rFonts w:ascii="Arial" w:hAnsi="Arial" w:cs="Arial"/>
                <w:sz w:val="20"/>
                <w:szCs w:val="20"/>
                <w:lang w:val="pt-BR"/>
              </w:rPr>
              <w:t xml:space="preserve">, M. (2012). </w:t>
            </w:r>
            <w:r w:rsidRPr="000143D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'Second-tier Government Banks and Access to Credit: Micro-Evidence from Colombia'</w:t>
            </w:r>
            <w:r w:rsidRPr="000143D8">
              <w:rPr>
                <w:rFonts w:ascii="Arial" w:hAnsi="Arial" w:cs="Arial"/>
                <w:sz w:val="20"/>
                <w:szCs w:val="20"/>
                <w:lang w:val="en-US"/>
              </w:rPr>
              <w:t>, Working Paper No. 308, Washington D.C.; Banco Interamericano de Desarrollo.</w:t>
            </w:r>
          </w:p>
        </w:tc>
      </w:tr>
    </w:tbl>
    <w:p w14:paraId="0576BDA4" w14:textId="77777777" w:rsidR="00FA065A" w:rsidRPr="009F66E0" w:rsidRDefault="00FA065A" w:rsidP="00177C25">
      <w:pPr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val="en-US" w:eastAsia="es-ES"/>
        </w:rPr>
      </w:pPr>
    </w:p>
    <w:sectPr w:rsidR="00FA065A" w:rsidRPr="009F66E0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143D8"/>
    <w:rsid w:val="00024E49"/>
    <w:rsid w:val="00026475"/>
    <w:rsid w:val="00031153"/>
    <w:rsid w:val="00046C78"/>
    <w:rsid w:val="00056890"/>
    <w:rsid w:val="00060FBF"/>
    <w:rsid w:val="000610B2"/>
    <w:rsid w:val="00066CD6"/>
    <w:rsid w:val="000717D0"/>
    <w:rsid w:val="000730C1"/>
    <w:rsid w:val="000809D3"/>
    <w:rsid w:val="00095598"/>
    <w:rsid w:val="000A106B"/>
    <w:rsid w:val="000B021B"/>
    <w:rsid w:val="000C72DA"/>
    <w:rsid w:val="000E4148"/>
    <w:rsid w:val="00122C6A"/>
    <w:rsid w:val="001237DC"/>
    <w:rsid w:val="00152162"/>
    <w:rsid w:val="00154F26"/>
    <w:rsid w:val="00155D7A"/>
    <w:rsid w:val="00170258"/>
    <w:rsid w:val="001752EE"/>
    <w:rsid w:val="00177C25"/>
    <w:rsid w:val="0018030E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129FC"/>
    <w:rsid w:val="00214F90"/>
    <w:rsid w:val="002341A3"/>
    <w:rsid w:val="00254676"/>
    <w:rsid w:val="002550DB"/>
    <w:rsid w:val="002B007A"/>
    <w:rsid w:val="002B0521"/>
    <w:rsid w:val="002C286D"/>
    <w:rsid w:val="002F0D74"/>
    <w:rsid w:val="002F378C"/>
    <w:rsid w:val="002F4053"/>
    <w:rsid w:val="002F77E9"/>
    <w:rsid w:val="00336B21"/>
    <w:rsid w:val="0033706C"/>
    <w:rsid w:val="00342A3C"/>
    <w:rsid w:val="00346CEA"/>
    <w:rsid w:val="00394A3D"/>
    <w:rsid w:val="003C34BC"/>
    <w:rsid w:val="003E0067"/>
    <w:rsid w:val="003E408E"/>
    <w:rsid w:val="00410395"/>
    <w:rsid w:val="004363F9"/>
    <w:rsid w:val="004458FE"/>
    <w:rsid w:val="00467C24"/>
    <w:rsid w:val="00471072"/>
    <w:rsid w:val="00494633"/>
    <w:rsid w:val="004A4A6C"/>
    <w:rsid w:val="004C12E3"/>
    <w:rsid w:val="004D1485"/>
    <w:rsid w:val="004E2256"/>
    <w:rsid w:val="004F2C7D"/>
    <w:rsid w:val="00530BF9"/>
    <w:rsid w:val="00546B55"/>
    <w:rsid w:val="00554183"/>
    <w:rsid w:val="0056641E"/>
    <w:rsid w:val="00571D52"/>
    <w:rsid w:val="0058199E"/>
    <w:rsid w:val="00585B3C"/>
    <w:rsid w:val="005A7D6C"/>
    <w:rsid w:val="005C4B18"/>
    <w:rsid w:val="005D1A5E"/>
    <w:rsid w:val="005E6895"/>
    <w:rsid w:val="0062403A"/>
    <w:rsid w:val="00632C35"/>
    <w:rsid w:val="0066045E"/>
    <w:rsid w:val="00661320"/>
    <w:rsid w:val="00674B34"/>
    <w:rsid w:val="006757E9"/>
    <w:rsid w:val="00686F70"/>
    <w:rsid w:val="006E2FD5"/>
    <w:rsid w:val="006F09D9"/>
    <w:rsid w:val="00754D9D"/>
    <w:rsid w:val="00762195"/>
    <w:rsid w:val="00777F47"/>
    <w:rsid w:val="0078215A"/>
    <w:rsid w:val="007906BD"/>
    <w:rsid w:val="007A5B7F"/>
    <w:rsid w:val="007B3253"/>
    <w:rsid w:val="007C6397"/>
    <w:rsid w:val="007D29B4"/>
    <w:rsid w:val="007E5CCE"/>
    <w:rsid w:val="008049ED"/>
    <w:rsid w:val="00810555"/>
    <w:rsid w:val="00833499"/>
    <w:rsid w:val="00836B00"/>
    <w:rsid w:val="00841393"/>
    <w:rsid w:val="0084269D"/>
    <w:rsid w:val="00842AEB"/>
    <w:rsid w:val="00853231"/>
    <w:rsid w:val="008750D3"/>
    <w:rsid w:val="00876077"/>
    <w:rsid w:val="008C0004"/>
    <w:rsid w:val="008C1998"/>
    <w:rsid w:val="00900237"/>
    <w:rsid w:val="00914E91"/>
    <w:rsid w:val="00940866"/>
    <w:rsid w:val="009409FC"/>
    <w:rsid w:val="00941034"/>
    <w:rsid w:val="00943C78"/>
    <w:rsid w:val="0094767C"/>
    <w:rsid w:val="00981217"/>
    <w:rsid w:val="009A43B3"/>
    <w:rsid w:val="009C233D"/>
    <w:rsid w:val="009E5387"/>
    <w:rsid w:val="009F66E0"/>
    <w:rsid w:val="00A229A2"/>
    <w:rsid w:val="00A32A0B"/>
    <w:rsid w:val="00A62D48"/>
    <w:rsid w:val="00A63C89"/>
    <w:rsid w:val="00A7488A"/>
    <w:rsid w:val="00A770AB"/>
    <w:rsid w:val="00A829D6"/>
    <w:rsid w:val="00A9550E"/>
    <w:rsid w:val="00AD0983"/>
    <w:rsid w:val="00AF5C1D"/>
    <w:rsid w:val="00B02CC3"/>
    <w:rsid w:val="00B24164"/>
    <w:rsid w:val="00B24715"/>
    <w:rsid w:val="00B5773D"/>
    <w:rsid w:val="00B661A7"/>
    <w:rsid w:val="00B86103"/>
    <w:rsid w:val="00BB69F0"/>
    <w:rsid w:val="00BC3329"/>
    <w:rsid w:val="00BC35D6"/>
    <w:rsid w:val="00BE274D"/>
    <w:rsid w:val="00C00593"/>
    <w:rsid w:val="00C06D22"/>
    <w:rsid w:val="00C07E51"/>
    <w:rsid w:val="00C16EB1"/>
    <w:rsid w:val="00C202F6"/>
    <w:rsid w:val="00C32579"/>
    <w:rsid w:val="00C5277C"/>
    <w:rsid w:val="00C64C88"/>
    <w:rsid w:val="00C82FF4"/>
    <w:rsid w:val="00C8469F"/>
    <w:rsid w:val="00C868EA"/>
    <w:rsid w:val="00C90F2B"/>
    <w:rsid w:val="00C97DC1"/>
    <w:rsid w:val="00CA0545"/>
    <w:rsid w:val="00CB0154"/>
    <w:rsid w:val="00CD7524"/>
    <w:rsid w:val="00CE0EC9"/>
    <w:rsid w:val="00CE2655"/>
    <w:rsid w:val="00CF70B6"/>
    <w:rsid w:val="00D066F7"/>
    <w:rsid w:val="00D26715"/>
    <w:rsid w:val="00D3138E"/>
    <w:rsid w:val="00D32110"/>
    <w:rsid w:val="00D456DA"/>
    <w:rsid w:val="00D51FD8"/>
    <w:rsid w:val="00D96916"/>
    <w:rsid w:val="00D973C6"/>
    <w:rsid w:val="00DC2816"/>
    <w:rsid w:val="00DD60A4"/>
    <w:rsid w:val="00DE0E45"/>
    <w:rsid w:val="00E0656D"/>
    <w:rsid w:val="00E13CC7"/>
    <w:rsid w:val="00E344A4"/>
    <w:rsid w:val="00E35373"/>
    <w:rsid w:val="00E37CA6"/>
    <w:rsid w:val="00E4013F"/>
    <w:rsid w:val="00E41161"/>
    <w:rsid w:val="00E43E5A"/>
    <w:rsid w:val="00E441BF"/>
    <w:rsid w:val="00E449C2"/>
    <w:rsid w:val="00E5004B"/>
    <w:rsid w:val="00E63369"/>
    <w:rsid w:val="00E96454"/>
    <w:rsid w:val="00EA18CC"/>
    <w:rsid w:val="00EC6699"/>
    <w:rsid w:val="00EC74AF"/>
    <w:rsid w:val="00ED0C74"/>
    <w:rsid w:val="00ED2173"/>
    <w:rsid w:val="00ED70BF"/>
    <w:rsid w:val="00EE12E4"/>
    <w:rsid w:val="00EF0E31"/>
    <w:rsid w:val="00EF552F"/>
    <w:rsid w:val="00F17D4E"/>
    <w:rsid w:val="00F208A5"/>
    <w:rsid w:val="00F31C2E"/>
    <w:rsid w:val="00F33E0D"/>
    <w:rsid w:val="00F36EB2"/>
    <w:rsid w:val="00F7736C"/>
    <w:rsid w:val="00F8085A"/>
    <w:rsid w:val="00F90DE0"/>
    <w:rsid w:val="00F928DB"/>
    <w:rsid w:val="00F92D82"/>
    <w:rsid w:val="00FA065A"/>
    <w:rsid w:val="00FA1E73"/>
    <w:rsid w:val="00FC6039"/>
    <w:rsid w:val="00FC6514"/>
    <w:rsid w:val="0275021C"/>
    <w:rsid w:val="10B87DA6"/>
    <w:rsid w:val="123F1313"/>
    <w:rsid w:val="12FED722"/>
    <w:rsid w:val="1D1AE19D"/>
    <w:rsid w:val="2C206A43"/>
    <w:rsid w:val="3AD6111D"/>
    <w:rsid w:val="3C4DA12C"/>
    <w:rsid w:val="406F3B22"/>
    <w:rsid w:val="4FFD16CA"/>
    <w:rsid w:val="544F9323"/>
    <w:rsid w:val="592264BC"/>
    <w:rsid w:val="5BA11EA0"/>
    <w:rsid w:val="5D736DEF"/>
    <w:rsid w:val="71E623F1"/>
    <w:rsid w:val="7491C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Honduras</TermName>
          <TermId xmlns="http://schemas.microsoft.com/office/infopath/2007/PartnerControls">0dd9f989-602d-4742-8212-5c1b8b0b74d5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Lozano Miranda Ana Lucia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117</Value>
      <Value>335</Value>
      <Value>26</Value>
      <Value>109</Value>
      <Value>321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>EEO</Identifier>
    <Project_x0020_Number xmlns="cdc7663a-08f0-4737-9e8c-148ce897a09c">HO-L1216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EZSHARE-436740228-6</_dlc_DocId>
    <_dlc_DocIdUrl xmlns="cdc7663a-08f0-4737-9e8c-148ce897a09c">
      <Url>https://idbg.sharepoint.com/teams/EZ-HO-LON/HO-L1216/_layouts/15/DocIdRedir.aspx?ID=EZSHARE-436740228-6</Url>
      <Description>EZSHARE-436740228-6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D7ACB815652D94FA5FFB5B80CD3E726" ma:contentTypeVersion="0" ma:contentTypeDescription="A content type to manage public (operations) IDB documents" ma:contentTypeScope="" ma:versionID="dfb65fe478de91a25f7ce9cd223a2a3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a983b71924713453b637dc837f9d7c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O-L121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615CF-A9CA-4287-9DD9-7BE62EDA095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00a23cd6-e6f6-4b48-b378-fe6b5d322c53"/>
    <ds:schemaRef ds:uri="http://purl.org/dc/elements/1.1/"/>
    <ds:schemaRef ds:uri="http://schemas.microsoft.com/office/infopath/2007/PartnerControls"/>
    <ds:schemaRef ds:uri="d6aabb3d-2200-4d75-8f41-4312ac6646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C33A1F-9044-40E0-9AFF-7F74017AC635}"/>
</file>

<file path=customXml/itemProps4.xml><?xml version="1.0" encoding="utf-8"?>
<ds:datastoreItem xmlns:ds="http://schemas.openxmlformats.org/officeDocument/2006/customXml" ds:itemID="{A4343A75-F1CE-488E-91F3-EBBBCD4DDF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7F2536-E493-4885-A53B-8A56F4A09A74}"/>
</file>

<file path=customXml/itemProps6.xml><?xml version="1.0" encoding="utf-8"?>
<ds:datastoreItem xmlns:ds="http://schemas.openxmlformats.org/officeDocument/2006/customXml" ds:itemID="{31E30DC2-05FC-4354-8C73-FDAF28547C62}"/>
</file>

<file path=customXml/itemProps7.xml><?xml version="1.0" encoding="utf-8"?>
<ds:datastoreItem xmlns:ds="http://schemas.openxmlformats.org/officeDocument/2006/customXml" ds:itemID="{8AC96F71-2725-44C4-83B6-650C2E0FC7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861</Words>
  <Characters>5025</Characters>
  <Application>Microsoft Office Word</Application>
  <DocSecurity>4</DocSecurity>
  <Lines>132</Lines>
  <Paragraphs>66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>Para VPC</cp:keywords>
  <dc:description/>
  <cp:lastModifiedBy>Lozano Miranda, Ana Lucia</cp:lastModifiedBy>
  <cp:revision>2</cp:revision>
  <dcterms:created xsi:type="dcterms:W3CDTF">2020-06-18T22:45:00Z</dcterms:created>
  <dcterms:modified xsi:type="dcterms:W3CDTF">2020-06-18T22:45:00Z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>335;#Para VPC|fce26628-3ce5-4116-b83c-a09500d53b9b</vt:lpwstr>
  </property>
  <property fmtid="{D5CDD505-2E9C-101B-9397-08002B2CF9AE}" pid="4" name="TaxKeywordTaxHTField">
    <vt:lpwstr>Para VPC|fce26628-3ce5-4116-b83c-a09500d53b9b</vt:lpwstr>
  </property>
  <property fmtid="{D5CDD505-2E9C-101B-9397-08002B2CF9AE}" pid="5" name="Series Operations IDB">
    <vt:lpwstr/>
  </property>
  <property fmtid="{D5CDD505-2E9C-101B-9397-08002B2CF9AE}" pid="6" name="Sub-Sector">
    <vt:lpwstr>321;#BANKING MARKET DEVELOPMENT|5f08329b-f2bb-4342-ba75-eb4216b403d4</vt:lpwstr>
  </property>
  <property fmtid="{D5CDD505-2E9C-101B-9397-08002B2CF9AE}" pid="7" name="Fund IDB">
    <vt:lpwstr>117;#ORC|c028a4b2-ad8b-4cf4-9cac-a2ae6a778e23</vt:lpwstr>
  </property>
  <property fmtid="{D5CDD505-2E9C-101B-9397-08002B2CF9AE}" pid="8" name="Country">
    <vt:lpwstr>26;#Honduras|0dd9f989-602d-4742-8212-5c1b8b0b74d5</vt:lpwstr>
  </property>
  <property fmtid="{D5CDD505-2E9C-101B-9397-08002B2CF9AE}" pid="9" name="Sector IDB">
    <vt:lpwstr>109;#FINANCIAL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05be2211-a0f6-4988-b991-f98fc4c63d22</vt:lpwstr>
  </property>
  <property fmtid="{D5CDD505-2E9C-101B-9397-08002B2CF9AE}" pid="12" name="ContentTypeId">
    <vt:lpwstr>0x0101001A458A224826124E8B45B1D613300CFC005D7ACB815652D94FA5FFB5B80CD3E726</vt:lpwstr>
  </property>
</Properties>
</file>