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14291" w14:textId="77777777" w:rsidR="00423A5D" w:rsidRPr="00491711" w:rsidRDefault="00423A5D" w:rsidP="0013408B">
      <w:pPr>
        <w:jc w:val="left"/>
        <w:rPr>
          <w:rFonts w:ascii="Arial" w:hAnsi="Arial" w:cs="Arial"/>
          <w:b/>
          <w:bCs/>
          <w:caps/>
          <w:sz w:val="22"/>
          <w:lang w:val="es-ES_tradnl"/>
        </w:rPr>
      </w:pPr>
    </w:p>
    <w:p w14:paraId="5BF36CED" w14:textId="77777777" w:rsidR="00423A5D" w:rsidRPr="00491711" w:rsidRDefault="00423A5D" w:rsidP="0013408B">
      <w:pPr>
        <w:pStyle w:val="BodyText"/>
        <w:jc w:val="center"/>
        <w:rPr>
          <w:rFonts w:ascii="Arial" w:hAnsi="Arial" w:cs="Arial"/>
          <w:b/>
          <w:sz w:val="22"/>
          <w:szCs w:val="22"/>
          <w:lang w:val="es-ES_tradnl" w:eastAsia="x-none"/>
        </w:rPr>
      </w:pPr>
    </w:p>
    <w:p w14:paraId="24A6B19E" w14:textId="77777777" w:rsidR="00423A5D" w:rsidRPr="00491711" w:rsidRDefault="00423A5D" w:rsidP="0013408B">
      <w:pPr>
        <w:pStyle w:val="BodyText"/>
        <w:jc w:val="center"/>
        <w:rPr>
          <w:rFonts w:ascii="Arial" w:hAnsi="Arial" w:cs="Arial"/>
          <w:b/>
          <w:sz w:val="22"/>
          <w:szCs w:val="22"/>
          <w:lang w:val="es-ES_tradnl" w:eastAsia="x-none"/>
        </w:rPr>
      </w:pPr>
    </w:p>
    <w:p w14:paraId="29F8B4FE" w14:textId="77777777" w:rsidR="00423A5D" w:rsidRPr="00491711" w:rsidRDefault="00423A5D" w:rsidP="0013408B">
      <w:pPr>
        <w:pStyle w:val="BodyText"/>
        <w:jc w:val="center"/>
        <w:rPr>
          <w:rFonts w:ascii="Arial" w:hAnsi="Arial" w:cs="Arial"/>
          <w:b/>
          <w:sz w:val="22"/>
          <w:szCs w:val="22"/>
          <w:lang w:val="es-ES_tradnl" w:eastAsia="x-none"/>
        </w:rPr>
      </w:pPr>
    </w:p>
    <w:p w14:paraId="45444FC3" w14:textId="77777777" w:rsidR="00423A5D" w:rsidRPr="00491711" w:rsidRDefault="00423A5D" w:rsidP="0013408B">
      <w:pPr>
        <w:pStyle w:val="BodyText"/>
        <w:jc w:val="center"/>
        <w:rPr>
          <w:rFonts w:ascii="Arial" w:hAnsi="Arial" w:cs="Arial"/>
          <w:b/>
          <w:sz w:val="22"/>
          <w:szCs w:val="22"/>
          <w:lang w:val="es-ES_tradnl" w:eastAsia="x-none"/>
        </w:rPr>
      </w:pPr>
    </w:p>
    <w:p w14:paraId="68B4BD5C" w14:textId="77777777" w:rsidR="00423A5D" w:rsidRPr="00491711" w:rsidRDefault="00423A5D" w:rsidP="0013408B">
      <w:pPr>
        <w:pStyle w:val="BodyText"/>
        <w:jc w:val="center"/>
        <w:rPr>
          <w:rFonts w:ascii="Arial" w:hAnsi="Arial" w:cs="Arial"/>
          <w:b/>
          <w:sz w:val="22"/>
          <w:szCs w:val="22"/>
          <w:lang w:val="es-ES_tradnl" w:eastAsia="x-none"/>
        </w:rPr>
      </w:pPr>
    </w:p>
    <w:p w14:paraId="78D1643C" w14:textId="77777777" w:rsidR="00423A5D" w:rsidRPr="00491711" w:rsidRDefault="00423A5D" w:rsidP="0013408B">
      <w:pPr>
        <w:pStyle w:val="BodyText"/>
        <w:jc w:val="center"/>
        <w:rPr>
          <w:rFonts w:ascii="Arial" w:hAnsi="Arial" w:cs="Arial"/>
          <w:b/>
          <w:sz w:val="22"/>
          <w:szCs w:val="22"/>
          <w:lang w:val="es-ES_tradnl" w:eastAsia="x-none"/>
        </w:rPr>
      </w:pPr>
    </w:p>
    <w:p w14:paraId="13FF4EA1" w14:textId="77777777" w:rsidR="00423A5D" w:rsidRPr="00491711" w:rsidRDefault="00423A5D" w:rsidP="0013408B">
      <w:pPr>
        <w:pStyle w:val="BodyText"/>
        <w:jc w:val="center"/>
        <w:rPr>
          <w:rFonts w:ascii="Arial" w:hAnsi="Arial" w:cs="Arial"/>
          <w:b/>
          <w:sz w:val="22"/>
          <w:szCs w:val="22"/>
          <w:lang w:val="es-ES_tradnl" w:eastAsia="x-none"/>
        </w:rPr>
      </w:pPr>
    </w:p>
    <w:p w14:paraId="447841A4" w14:textId="77777777" w:rsidR="00423A5D" w:rsidRPr="00491711" w:rsidRDefault="00423A5D" w:rsidP="0013408B">
      <w:pPr>
        <w:pStyle w:val="BodyText"/>
        <w:jc w:val="center"/>
        <w:rPr>
          <w:rFonts w:ascii="Arial" w:hAnsi="Arial" w:cs="Arial"/>
          <w:b/>
          <w:sz w:val="22"/>
          <w:szCs w:val="22"/>
          <w:lang w:val="es-ES_tradnl" w:eastAsia="x-none"/>
        </w:rPr>
      </w:pPr>
      <w:r w:rsidRPr="00491711">
        <w:rPr>
          <w:rFonts w:ascii="Arial" w:hAnsi="Arial" w:cs="Arial"/>
          <w:b/>
          <w:sz w:val="22"/>
          <w:szCs w:val="22"/>
          <w:lang w:val="es-ES_tradnl" w:eastAsia="x-none"/>
        </w:rPr>
        <w:t xml:space="preserve">INFORME DE </w:t>
      </w:r>
      <w:proofErr w:type="spellStart"/>
      <w:r w:rsidRPr="00491711">
        <w:rPr>
          <w:rFonts w:ascii="Arial" w:hAnsi="Arial" w:cs="Arial"/>
          <w:b/>
          <w:sz w:val="22"/>
          <w:szCs w:val="22"/>
          <w:lang w:val="es-ES_tradnl" w:eastAsia="x-none"/>
        </w:rPr>
        <w:t>ANALISIS</w:t>
      </w:r>
      <w:proofErr w:type="spellEnd"/>
      <w:r w:rsidRPr="00491711">
        <w:rPr>
          <w:rFonts w:ascii="Arial" w:hAnsi="Arial" w:cs="Arial"/>
          <w:b/>
          <w:sz w:val="22"/>
          <w:szCs w:val="22"/>
          <w:lang w:val="es-ES_tradnl" w:eastAsia="x-none"/>
        </w:rPr>
        <w:t xml:space="preserve"> DE CAPACIDAD INSTITUCIONAL</w:t>
      </w:r>
    </w:p>
    <w:p w14:paraId="547B1189" w14:textId="570DA5EC" w:rsidR="00423A5D" w:rsidRPr="00491711" w:rsidRDefault="003F74DC" w:rsidP="0013408B">
      <w:pPr>
        <w:pStyle w:val="BodyText"/>
        <w:jc w:val="center"/>
        <w:rPr>
          <w:rFonts w:ascii="Arial" w:hAnsi="Arial" w:cs="Arial"/>
          <w:b/>
          <w:sz w:val="22"/>
          <w:szCs w:val="22"/>
          <w:lang w:val="es-ES_tradnl" w:eastAsia="x-none"/>
        </w:rPr>
      </w:pPr>
      <w:r>
        <w:rPr>
          <w:rFonts w:ascii="Arial" w:hAnsi="Arial" w:cs="Arial"/>
          <w:b/>
          <w:sz w:val="22"/>
          <w:szCs w:val="22"/>
          <w:lang w:val="es-ES_tradnl" w:eastAsia="x-none"/>
        </w:rPr>
        <w:t>PROYECTO</w:t>
      </w:r>
      <w:r w:rsidR="00423A5D" w:rsidRPr="00491711">
        <w:rPr>
          <w:rFonts w:ascii="Arial" w:hAnsi="Arial" w:cs="Arial"/>
          <w:b/>
          <w:sz w:val="22"/>
          <w:szCs w:val="22"/>
          <w:lang w:val="es-ES_tradnl" w:eastAsia="x-none"/>
        </w:rPr>
        <w:t>: “MEJORA</w:t>
      </w:r>
      <w:r w:rsidR="00821EFB">
        <w:rPr>
          <w:rFonts w:ascii="Arial" w:hAnsi="Arial" w:cs="Arial"/>
          <w:b/>
          <w:sz w:val="22"/>
          <w:szCs w:val="22"/>
          <w:lang w:val="es-ES_tradnl" w:eastAsia="x-none"/>
        </w:rPr>
        <w:t>MIENTO</w:t>
      </w:r>
      <w:r w:rsidR="00423A5D" w:rsidRPr="00491711">
        <w:rPr>
          <w:rFonts w:ascii="Arial" w:hAnsi="Arial" w:cs="Arial"/>
          <w:b/>
          <w:sz w:val="22"/>
          <w:szCs w:val="22"/>
          <w:lang w:val="es-ES_tradnl" w:eastAsia="x-none"/>
        </w:rPr>
        <w:t xml:space="preserve"> DE LOS SERVICIOS DE PREVENCIÓN </w:t>
      </w:r>
      <w:r w:rsidR="00821EFB">
        <w:rPr>
          <w:rFonts w:ascii="Arial" w:hAnsi="Arial" w:cs="Arial"/>
          <w:b/>
          <w:sz w:val="22"/>
          <w:szCs w:val="22"/>
          <w:lang w:val="es-ES_tradnl" w:eastAsia="x-none"/>
        </w:rPr>
        <w:t>DEL</w:t>
      </w:r>
      <w:r w:rsidR="00423A5D" w:rsidRPr="00491711">
        <w:rPr>
          <w:rFonts w:ascii="Arial" w:hAnsi="Arial" w:cs="Arial"/>
          <w:b/>
          <w:sz w:val="22"/>
          <w:szCs w:val="22"/>
          <w:lang w:val="es-ES_tradnl" w:eastAsia="x-none"/>
        </w:rPr>
        <w:t xml:space="preserve"> DELITO EN </w:t>
      </w:r>
      <w:r w:rsidR="00821EFB">
        <w:rPr>
          <w:rFonts w:ascii="Arial" w:hAnsi="Arial" w:cs="Arial"/>
          <w:b/>
          <w:sz w:val="22"/>
          <w:szCs w:val="22"/>
          <w:lang w:val="es-ES_tradnl" w:eastAsia="x-none"/>
        </w:rPr>
        <w:t>LA POBLACIÓN MÁS</w:t>
      </w:r>
      <w:r w:rsidR="00821EFB" w:rsidRPr="00491711">
        <w:rPr>
          <w:rFonts w:ascii="Arial" w:hAnsi="Arial" w:cs="Arial"/>
          <w:b/>
          <w:sz w:val="22"/>
          <w:szCs w:val="22"/>
          <w:lang w:val="es-ES_tradnl" w:eastAsia="x-none"/>
        </w:rPr>
        <w:t xml:space="preserve"> </w:t>
      </w:r>
      <w:r w:rsidR="00423A5D" w:rsidRPr="00491711">
        <w:rPr>
          <w:rFonts w:ascii="Arial" w:hAnsi="Arial" w:cs="Arial"/>
          <w:b/>
          <w:sz w:val="22"/>
          <w:szCs w:val="22"/>
          <w:lang w:val="es-ES_tradnl" w:eastAsia="x-none"/>
        </w:rPr>
        <w:t>VULNERABLE AL CRIMEN Y LA VIOLENCIA EN EL PERU – PE-</w:t>
      </w:r>
      <w:proofErr w:type="spellStart"/>
      <w:r w:rsidR="00423A5D" w:rsidRPr="00491711">
        <w:rPr>
          <w:rFonts w:ascii="Arial" w:hAnsi="Arial" w:cs="Arial"/>
          <w:b/>
          <w:sz w:val="22"/>
          <w:szCs w:val="22"/>
          <w:lang w:val="es-ES_tradnl" w:eastAsia="x-none"/>
        </w:rPr>
        <w:t>L1224</w:t>
      </w:r>
      <w:proofErr w:type="spellEnd"/>
      <w:r w:rsidR="00423A5D" w:rsidRPr="00491711">
        <w:rPr>
          <w:rFonts w:ascii="Arial" w:hAnsi="Arial" w:cs="Arial"/>
          <w:b/>
          <w:sz w:val="22"/>
          <w:szCs w:val="22"/>
          <w:lang w:val="es-ES_tradnl" w:eastAsia="x-none"/>
        </w:rPr>
        <w:t>”</w:t>
      </w:r>
    </w:p>
    <w:p w14:paraId="4A170580" w14:textId="77777777" w:rsidR="00423A5D" w:rsidRPr="00491711" w:rsidRDefault="00423A5D">
      <w:pPr>
        <w:rPr>
          <w:rFonts w:ascii="Arial" w:hAnsi="Arial" w:cs="Arial"/>
          <w:sz w:val="22"/>
        </w:rPr>
      </w:pPr>
    </w:p>
    <w:p w14:paraId="703ACAF3" w14:textId="77777777" w:rsidR="00423A5D" w:rsidRPr="00491711" w:rsidRDefault="00423A5D">
      <w:pPr>
        <w:rPr>
          <w:rFonts w:ascii="Arial" w:hAnsi="Arial" w:cs="Arial"/>
          <w:sz w:val="22"/>
        </w:rPr>
      </w:pPr>
    </w:p>
    <w:p w14:paraId="1A88C91C" w14:textId="77777777" w:rsidR="00423A5D" w:rsidRPr="00491711" w:rsidRDefault="00423A5D">
      <w:pPr>
        <w:rPr>
          <w:rFonts w:ascii="Arial" w:hAnsi="Arial" w:cs="Arial"/>
          <w:sz w:val="22"/>
        </w:rPr>
      </w:pPr>
    </w:p>
    <w:p w14:paraId="0C980254" w14:textId="77777777" w:rsidR="00423A5D" w:rsidRPr="00491711" w:rsidRDefault="00423A5D">
      <w:pPr>
        <w:rPr>
          <w:rFonts w:ascii="Arial" w:hAnsi="Arial" w:cs="Arial"/>
          <w:sz w:val="22"/>
        </w:rPr>
      </w:pPr>
    </w:p>
    <w:p w14:paraId="3E9E0B1C" w14:textId="77777777" w:rsidR="00423A5D" w:rsidRPr="00491711" w:rsidRDefault="00423A5D" w:rsidP="0013408B">
      <w:pPr>
        <w:pStyle w:val="NoSpacing"/>
        <w:rPr>
          <w:rFonts w:ascii="Arial" w:hAnsi="Arial" w:cs="Arial"/>
          <w:b/>
          <w:sz w:val="22"/>
        </w:rPr>
      </w:pPr>
    </w:p>
    <w:p w14:paraId="501D0CA9" w14:textId="77777777" w:rsidR="00423A5D" w:rsidRPr="00491711" w:rsidRDefault="00423A5D" w:rsidP="0013408B">
      <w:pPr>
        <w:pStyle w:val="NoSpacing"/>
        <w:rPr>
          <w:rFonts w:ascii="Arial" w:hAnsi="Arial" w:cs="Arial"/>
          <w:b/>
          <w:sz w:val="22"/>
        </w:rPr>
      </w:pPr>
    </w:p>
    <w:p w14:paraId="057B80EC" w14:textId="77777777" w:rsidR="00423A5D" w:rsidRPr="00491711" w:rsidRDefault="00423A5D" w:rsidP="0013408B">
      <w:pPr>
        <w:pStyle w:val="NoSpacing"/>
        <w:rPr>
          <w:rFonts w:ascii="Arial" w:hAnsi="Arial" w:cs="Arial"/>
          <w:b/>
          <w:sz w:val="22"/>
        </w:rPr>
      </w:pPr>
    </w:p>
    <w:p w14:paraId="6E0D82D2" w14:textId="77777777" w:rsidR="00423A5D" w:rsidRPr="00491711" w:rsidRDefault="00423A5D" w:rsidP="0013408B">
      <w:pPr>
        <w:pStyle w:val="NoSpacing"/>
        <w:rPr>
          <w:rFonts w:ascii="Arial" w:hAnsi="Arial" w:cs="Arial"/>
          <w:b/>
          <w:sz w:val="22"/>
        </w:rPr>
      </w:pPr>
    </w:p>
    <w:p w14:paraId="1760AF1F" w14:textId="77777777" w:rsidR="00423A5D" w:rsidRPr="00491711" w:rsidRDefault="00423A5D" w:rsidP="0013408B">
      <w:pPr>
        <w:pStyle w:val="NoSpacing"/>
        <w:rPr>
          <w:rFonts w:ascii="Arial" w:hAnsi="Arial" w:cs="Arial"/>
          <w:b/>
          <w:sz w:val="22"/>
        </w:rPr>
      </w:pPr>
    </w:p>
    <w:p w14:paraId="732B0369" w14:textId="77777777" w:rsidR="00423A5D" w:rsidRPr="00491711" w:rsidRDefault="00423A5D" w:rsidP="0013408B">
      <w:pPr>
        <w:pStyle w:val="NoSpacing"/>
        <w:rPr>
          <w:rFonts w:ascii="Arial" w:hAnsi="Arial" w:cs="Arial"/>
          <w:b/>
          <w:sz w:val="22"/>
        </w:rPr>
      </w:pPr>
    </w:p>
    <w:p w14:paraId="542EDA77" w14:textId="77777777" w:rsidR="00423A5D" w:rsidRPr="00491711" w:rsidRDefault="00423A5D" w:rsidP="0013408B">
      <w:pPr>
        <w:pStyle w:val="NoSpacing"/>
        <w:rPr>
          <w:rFonts w:ascii="Arial" w:hAnsi="Arial" w:cs="Arial"/>
          <w:b/>
          <w:sz w:val="22"/>
        </w:rPr>
      </w:pPr>
    </w:p>
    <w:p w14:paraId="247FE2DF" w14:textId="77777777" w:rsidR="00423A5D" w:rsidRPr="00491711" w:rsidRDefault="00423A5D" w:rsidP="0013408B">
      <w:pPr>
        <w:pStyle w:val="NoSpacing"/>
        <w:rPr>
          <w:rFonts w:ascii="Arial" w:hAnsi="Arial" w:cs="Arial"/>
          <w:b/>
          <w:sz w:val="22"/>
        </w:rPr>
      </w:pPr>
    </w:p>
    <w:p w14:paraId="592F3E1B" w14:textId="77777777" w:rsidR="00423A5D" w:rsidRPr="00491711" w:rsidRDefault="00423A5D" w:rsidP="0013408B">
      <w:pPr>
        <w:pStyle w:val="NoSpacing"/>
        <w:rPr>
          <w:rFonts w:ascii="Arial" w:hAnsi="Arial" w:cs="Arial"/>
          <w:b/>
          <w:sz w:val="22"/>
        </w:rPr>
      </w:pPr>
      <w:r w:rsidRPr="00491711">
        <w:rPr>
          <w:rFonts w:ascii="Arial" w:hAnsi="Arial" w:cs="Arial"/>
          <w:b/>
          <w:sz w:val="22"/>
        </w:rPr>
        <w:t>Organización Analizada:</w:t>
      </w:r>
    </w:p>
    <w:p w14:paraId="046E7B63" w14:textId="77777777" w:rsidR="00423A5D" w:rsidRPr="00491711" w:rsidRDefault="00423A5D" w:rsidP="0013408B">
      <w:pPr>
        <w:pStyle w:val="NoSpacing"/>
        <w:rPr>
          <w:rFonts w:ascii="Arial" w:hAnsi="Arial" w:cs="Arial"/>
          <w:b/>
          <w:sz w:val="22"/>
        </w:rPr>
      </w:pPr>
      <w:r w:rsidRPr="00491711">
        <w:rPr>
          <w:rFonts w:ascii="Arial" w:hAnsi="Arial" w:cs="Arial"/>
          <w:b/>
          <w:sz w:val="22"/>
        </w:rPr>
        <w:t>MINISTERIO DEL INTERIOR</w:t>
      </w:r>
    </w:p>
    <w:p w14:paraId="1D8035D2" w14:textId="77777777" w:rsidR="00423A5D" w:rsidRPr="00491711" w:rsidRDefault="00423A5D" w:rsidP="0013408B">
      <w:pPr>
        <w:jc w:val="left"/>
        <w:rPr>
          <w:rFonts w:ascii="Arial" w:hAnsi="Arial" w:cs="Arial"/>
          <w:b/>
          <w:bCs/>
          <w:caps/>
          <w:sz w:val="22"/>
          <w:lang w:val="es-ES_tradnl"/>
        </w:rPr>
      </w:pPr>
    </w:p>
    <w:p w14:paraId="5A9D7D3F" w14:textId="77777777" w:rsidR="00423A5D" w:rsidRPr="00491711" w:rsidRDefault="00423A5D" w:rsidP="0013408B">
      <w:pPr>
        <w:jc w:val="center"/>
        <w:rPr>
          <w:rFonts w:ascii="Arial" w:hAnsi="Arial" w:cs="Arial"/>
          <w:b/>
          <w:bCs/>
          <w:caps/>
          <w:sz w:val="22"/>
          <w:lang w:val="es-ES_tradnl"/>
        </w:rPr>
      </w:pPr>
    </w:p>
    <w:p w14:paraId="66DAD06C" w14:textId="77777777" w:rsidR="00423A5D" w:rsidRPr="00491711" w:rsidRDefault="00423A5D" w:rsidP="0013408B">
      <w:pPr>
        <w:jc w:val="center"/>
        <w:rPr>
          <w:rFonts w:ascii="Arial" w:hAnsi="Arial" w:cs="Arial"/>
          <w:b/>
          <w:bCs/>
          <w:caps/>
          <w:sz w:val="22"/>
          <w:lang w:val="es-ES_tradnl"/>
        </w:rPr>
      </w:pPr>
    </w:p>
    <w:p w14:paraId="06EC6ACE" w14:textId="1168E479" w:rsidR="00870C9A" w:rsidRDefault="00423A5D" w:rsidP="0013408B">
      <w:pPr>
        <w:pStyle w:val="BodyText"/>
        <w:rPr>
          <w:rFonts w:ascii="Arial" w:hAnsi="Arial" w:cs="Arial"/>
          <w:sz w:val="22"/>
          <w:szCs w:val="22"/>
        </w:rPr>
      </w:pPr>
      <w:r w:rsidRPr="00491711">
        <w:rPr>
          <w:rFonts w:ascii="Arial" w:hAnsi="Arial" w:cs="Arial"/>
          <w:sz w:val="22"/>
          <w:szCs w:val="22"/>
        </w:rPr>
        <w:br/>
      </w:r>
      <w:r w:rsidRPr="00491711">
        <w:rPr>
          <w:rFonts w:ascii="Arial" w:hAnsi="Arial" w:cs="Arial"/>
          <w:b/>
          <w:sz w:val="22"/>
          <w:szCs w:val="22"/>
        </w:rPr>
        <w:t>Consultor:</w:t>
      </w:r>
      <w:r w:rsidRPr="00491711">
        <w:rPr>
          <w:rFonts w:ascii="Arial" w:hAnsi="Arial" w:cs="Arial"/>
          <w:sz w:val="22"/>
          <w:szCs w:val="22"/>
        </w:rPr>
        <w:t xml:space="preserve">   Carmenza Sevilla</w:t>
      </w:r>
    </w:p>
    <w:p w14:paraId="00468094" w14:textId="2BBF4D63" w:rsidR="00870C9A" w:rsidRDefault="00870C9A">
      <w:pPr>
        <w:spacing w:after="0" w:line="240" w:lineRule="auto"/>
        <w:jc w:val="left"/>
        <w:rPr>
          <w:rFonts w:ascii="Arial" w:hAnsi="Arial" w:cs="Arial"/>
          <w:sz w:val="22"/>
          <w:lang w:eastAsia="es-EC"/>
        </w:rPr>
      </w:pPr>
      <w:r>
        <w:rPr>
          <w:rFonts w:ascii="Arial" w:hAnsi="Arial" w:cs="Arial"/>
          <w:sz w:val="22"/>
        </w:rPr>
        <w:br w:type="page"/>
      </w:r>
    </w:p>
    <w:p w14:paraId="461315E0" w14:textId="4713999D" w:rsidR="00423A5D" w:rsidRDefault="00423A5D" w:rsidP="00B269F6">
      <w:pPr>
        <w:pStyle w:val="TOCHeading"/>
        <w:rPr>
          <w:rFonts w:ascii="Arial" w:hAnsi="Arial" w:cs="Arial"/>
          <w:b/>
          <w:color w:val="000000"/>
          <w:sz w:val="22"/>
          <w:szCs w:val="22"/>
          <w:lang w:val="es-EC" w:eastAsia="x-none"/>
        </w:rPr>
      </w:pPr>
      <w:r w:rsidRPr="00491711">
        <w:rPr>
          <w:rFonts w:ascii="Arial" w:hAnsi="Arial" w:cs="Arial"/>
          <w:b/>
          <w:color w:val="000000"/>
          <w:sz w:val="22"/>
          <w:szCs w:val="22"/>
          <w:lang w:val="es-EC" w:eastAsia="x-none"/>
        </w:rPr>
        <w:lastRenderedPageBreak/>
        <w:t>Tabla de Contenidos</w:t>
      </w:r>
    </w:p>
    <w:p w14:paraId="55F9048F" w14:textId="77777777" w:rsidR="00870C9A" w:rsidRPr="00870C9A" w:rsidRDefault="00870C9A" w:rsidP="00870C9A">
      <w:pPr>
        <w:rPr>
          <w:lang w:eastAsia="x-none"/>
        </w:rPr>
      </w:pPr>
    </w:p>
    <w:p w14:paraId="4298CD52" w14:textId="3A70DA1D" w:rsidR="00200267" w:rsidRPr="00200267" w:rsidRDefault="00423A5D">
      <w:pPr>
        <w:pStyle w:val="TOC1"/>
        <w:rPr>
          <w:rFonts w:asciiTheme="minorHAnsi" w:eastAsiaTheme="minorEastAsia" w:hAnsiTheme="minorHAnsi" w:cstheme="minorBidi"/>
          <w:noProof/>
          <w:sz w:val="20"/>
          <w:lang w:val="es-EC" w:eastAsia="es-EC"/>
        </w:rPr>
      </w:pPr>
      <w:r w:rsidRPr="008C5C38">
        <w:rPr>
          <w:rFonts w:ascii="Arial" w:hAnsi="Arial" w:cs="Arial"/>
          <w:sz w:val="20"/>
        </w:rPr>
        <w:fldChar w:fldCharType="begin"/>
      </w:r>
      <w:r w:rsidRPr="008C5C38">
        <w:rPr>
          <w:rFonts w:ascii="Arial" w:hAnsi="Arial" w:cs="Arial"/>
          <w:sz w:val="20"/>
        </w:rPr>
        <w:instrText xml:space="preserve"> TOC \o "1-3" \h \z \u </w:instrText>
      </w:r>
      <w:r w:rsidRPr="008C5C38">
        <w:rPr>
          <w:rFonts w:ascii="Arial" w:hAnsi="Arial" w:cs="Arial"/>
          <w:sz w:val="20"/>
        </w:rPr>
        <w:fldChar w:fldCharType="separate"/>
      </w:r>
      <w:hyperlink w:anchor="_Toc494884094" w:history="1">
        <w:r w:rsidR="00200267" w:rsidRPr="00200267">
          <w:rPr>
            <w:rStyle w:val="Hyperlink"/>
            <w:rFonts w:ascii="Arial" w:hAnsi="Arial" w:cs="Arial"/>
            <w:noProof/>
            <w:sz w:val="20"/>
          </w:rPr>
          <w:t>Abreviaturas</w:t>
        </w:r>
        <w:r w:rsidR="00200267" w:rsidRPr="00200267">
          <w:rPr>
            <w:noProof/>
            <w:webHidden/>
            <w:sz w:val="20"/>
          </w:rPr>
          <w:tab/>
        </w:r>
        <w:r w:rsidR="00200267" w:rsidRPr="00200267">
          <w:rPr>
            <w:noProof/>
            <w:webHidden/>
            <w:sz w:val="20"/>
          </w:rPr>
          <w:fldChar w:fldCharType="begin"/>
        </w:r>
        <w:r w:rsidR="00200267" w:rsidRPr="00200267">
          <w:rPr>
            <w:noProof/>
            <w:webHidden/>
            <w:sz w:val="20"/>
          </w:rPr>
          <w:instrText xml:space="preserve"> PAGEREF _Toc494884094 \h </w:instrText>
        </w:r>
        <w:r w:rsidR="00200267" w:rsidRPr="00200267">
          <w:rPr>
            <w:noProof/>
            <w:webHidden/>
            <w:sz w:val="20"/>
          </w:rPr>
        </w:r>
        <w:r w:rsidR="00200267" w:rsidRPr="00200267">
          <w:rPr>
            <w:noProof/>
            <w:webHidden/>
            <w:sz w:val="20"/>
          </w:rPr>
          <w:fldChar w:fldCharType="separate"/>
        </w:r>
        <w:r w:rsidR="005738A9">
          <w:rPr>
            <w:noProof/>
            <w:webHidden/>
            <w:sz w:val="20"/>
          </w:rPr>
          <w:t>3</w:t>
        </w:r>
        <w:r w:rsidR="00200267" w:rsidRPr="00200267">
          <w:rPr>
            <w:noProof/>
            <w:webHidden/>
            <w:sz w:val="20"/>
          </w:rPr>
          <w:fldChar w:fldCharType="end"/>
        </w:r>
      </w:hyperlink>
    </w:p>
    <w:p w14:paraId="7B0994D5" w14:textId="5736C9D7" w:rsidR="00200267" w:rsidRPr="00200267" w:rsidRDefault="00C5059F">
      <w:pPr>
        <w:pStyle w:val="TOC1"/>
        <w:tabs>
          <w:tab w:val="left" w:pos="440"/>
        </w:tabs>
        <w:rPr>
          <w:rFonts w:asciiTheme="minorHAnsi" w:eastAsiaTheme="minorEastAsia" w:hAnsiTheme="minorHAnsi" w:cstheme="minorBidi"/>
          <w:noProof/>
          <w:sz w:val="20"/>
          <w:lang w:val="es-EC" w:eastAsia="es-EC"/>
        </w:rPr>
      </w:pPr>
      <w:hyperlink w:anchor="_Toc494884095" w:history="1">
        <w:r w:rsidR="00200267" w:rsidRPr="00200267">
          <w:rPr>
            <w:rStyle w:val="Hyperlink"/>
            <w:rFonts w:ascii="Arial" w:hAnsi="Arial"/>
            <w:noProof/>
            <w:sz w:val="20"/>
          </w:rPr>
          <w:t>I.</w:t>
        </w:r>
        <w:r w:rsidR="00200267" w:rsidRPr="00200267">
          <w:rPr>
            <w:rFonts w:asciiTheme="minorHAnsi" w:eastAsiaTheme="minorEastAsia" w:hAnsiTheme="minorHAnsi" w:cstheme="minorBidi"/>
            <w:noProof/>
            <w:sz w:val="20"/>
            <w:lang w:val="es-EC" w:eastAsia="es-EC"/>
          </w:rPr>
          <w:tab/>
        </w:r>
        <w:r w:rsidR="00200267" w:rsidRPr="00200267">
          <w:rPr>
            <w:rStyle w:val="Hyperlink"/>
            <w:rFonts w:ascii="Arial" w:hAnsi="Arial" w:cs="Arial"/>
            <w:noProof/>
            <w:sz w:val="20"/>
          </w:rPr>
          <w:t>Aspectos generales del análisis</w:t>
        </w:r>
        <w:r w:rsidR="00200267" w:rsidRPr="00200267">
          <w:rPr>
            <w:noProof/>
            <w:webHidden/>
            <w:sz w:val="20"/>
          </w:rPr>
          <w:tab/>
        </w:r>
        <w:r w:rsidR="00200267" w:rsidRPr="00200267">
          <w:rPr>
            <w:noProof/>
            <w:webHidden/>
            <w:sz w:val="20"/>
          </w:rPr>
          <w:fldChar w:fldCharType="begin"/>
        </w:r>
        <w:r w:rsidR="00200267" w:rsidRPr="00200267">
          <w:rPr>
            <w:noProof/>
            <w:webHidden/>
            <w:sz w:val="20"/>
          </w:rPr>
          <w:instrText xml:space="preserve"> PAGEREF _Toc494884095 \h </w:instrText>
        </w:r>
        <w:r w:rsidR="00200267" w:rsidRPr="00200267">
          <w:rPr>
            <w:noProof/>
            <w:webHidden/>
            <w:sz w:val="20"/>
          </w:rPr>
        </w:r>
        <w:r w:rsidR="00200267" w:rsidRPr="00200267">
          <w:rPr>
            <w:noProof/>
            <w:webHidden/>
            <w:sz w:val="20"/>
          </w:rPr>
          <w:fldChar w:fldCharType="separate"/>
        </w:r>
        <w:r w:rsidR="005738A9">
          <w:rPr>
            <w:noProof/>
            <w:webHidden/>
            <w:sz w:val="20"/>
          </w:rPr>
          <w:t>4</w:t>
        </w:r>
        <w:r w:rsidR="00200267" w:rsidRPr="00200267">
          <w:rPr>
            <w:noProof/>
            <w:webHidden/>
            <w:sz w:val="20"/>
          </w:rPr>
          <w:fldChar w:fldCharType="end"/>
        </w:r>
      </w:hyperlink>
    </w:p>
    <w:p w14:paraId="399FAB9C" w14:textId="0EDB0F73" w:rsidR="00200267" w:rsidRPr="00200267" w:rsidRDefault="00C5059F">
      <w:pPr>
        <w:pStyle w:val="TOC1"/>
        <w:tabs>
          <w:tab w:val="left" w:pos="440"/>
        </w:tabs>
        <w:rPr>
          <w:rFonts w:asciiTheme="minorHAnsi" w:eastAsiaTheme="minorEastAsia" w:hAnsiTheme="minorHAnsi" w:cstheme="minorBidi"/>
          <w:noProof/>
          <w:sz w:val="20"/>
          <w:lang w:val="es-EC" w:eastAsia="es-EC"/>
        </w:rPr>
      </w:pPr>
      <w:hyperlink w:anchor="_Toc494884096" w:history="1">
        <w:r w:rsidR="00200267" w:rsidRPr="00200267">
          <w:rPr>
            <w:rStyle w:val="Hyperlink"/>
            <w:rFonts w:ascii="Arial" w:hAnsi="Arial"/>
            <w:noProof/>
            <w:sz w:val="20"/>
          </w:rPr>
          <w:t>II.</w:t>
        </w:r>
        <w:r w:rsidR="00200267" w:rsidRPr="00200267">
          <w:rPr>
            <w:rFonts w:asciiTheme="minorHAnsi" w:eastAsiaTheme="minorEastAsia" w:hAnsiTheme="minorHAnsi" w:cstheme="minorBidi"/>
            <w:noProof/>
            <w:sz w:val="20"/>
            <w:lang w:val="es-EC" w:eastAsia="es-EC"/>
          </w:rPr>
          <w:tab/>
        </w:r>
        <w:r w:rsidR="00200267" w:rsidRPr="00200267">
          <w:rPr>
            <w:rStyle w:val="Hyperlink"/>
            <w:rFonts w:ascii="Arial" w:hAnsi="Arial" w:cs="Arial"/>
            <w:noProof/>
            <w:sz w:val="20"/>
          </w:rPr>
          <w:t>Metodología Plataforma de Análisis de Capacidad Institucional</w:t>
        </w:r>
        <w:r w:rsidR="00200267" w:rsidRPr="00200267">
          <w:rPr>
            <w:noProof/>
            <w:webHidden/>
            <w:sz w:val="20"/>
          </w:rPr>
          <w:tab/>
        </w:r>
        <w:r w:rsidR="00200267" w:rsidRPr="00200267">
          <w:rPr>
            <w:noProof/>
            <w:webHidden/>
            <w:sz w:val="20"/>
          </w:rPr>
          <w:fldChar w:fldCharType="begin"/>
        </w:r>
        <w:r w:rsidR="00200267" w:rsidRPr="00200267">
          <w:rPr>
            <w:noProof/>
            <w:webHidden/>
            <w:sz w:val="20"/>
          </w:rPr>
          <w:instrText xml:space="preserve"> PAGEREF _Toc494884096 \h </w:instrText>
        </w:r>
        <w:r w:rsidR="00200267" w:rsidRPr="00200267">
          <w:rPr>
            <w:noProof/>
            <w:webHidden/>
            <w:sz w:val="20"/>
          </w:rPr>
        </w:r>
        <w:r w:rsidR="00200267" w:rsidRPr="00200267">
          <w:rPr>
            <w:noProof/>
            <w:webHidden/>
            <w:sz w:val="20"/>
          </w:rPr>
          <w:fldChar w:fldCharType="separate"/>
        </w:r>
        <w:r w:rsidR="005738A9">
          <w:rPr>
            <w:noProof/>
            <w:webHidden/>
            <w:sz w:val="20"/>
          </w:rPr>
          <w:t>7</w:t>
        </w:r>
        <w:r w:rsidR="00200267" w:rsidRPr="00200267">
          <w:rPr>
            <w:noProof/>
            <w:webHidden/>
            <w:sz w:val="20"/>
          </w:rPr>
          <w:fldChar w:fldCharType="end"/>
        </w:r>
      </w:hyperlink>
    </w:p>
    <w:p w14:paraId="3D875FCE" w14:textId="7EB2848E" w:rsidR="00200267" w:rsidRPr="00200267" w:rsidRDefault="00C5059F">
      <w:pPr>
        <w:pStyle w:val="TOC1"/>
        <w:tabs>
          <w:tab w:val="left" w:pos="660"/>
        </w:tabs>
        <w:rPr>
          <w:rFonts w:asciiTheme="minorHAnsi" w:eastAsiaTheme="minorEastAsia" w:hAnsiTheme="minorHAnsi" w:cstheme="minorBidi"/>
          <w:noProof/>
          <w:sz w:val="20"/>
          <w:lang w:val="es-EC" w:eastAsia="es-EC"/>
        </w:rPr>
      </w:pPr>
      <w:hyperlink w:anchor="_Toc494884097" w:history="1">
        <w:r w:rsidR="00200267" w:rsidRPr="00200267">
          <w:rPr>
            <w:rStyle w:val="Hyperlink"/>
            <w:rFonts w:ascii="Arial" w:hAnsi="Arial"/>
            <w:noProof/>
            <w:sz w:val="20"/>
          </w:rPr>
          <w:t>III.</w:t>
        </w:r>
        <w:r w:rsidR="00200267" w:rsidRPr="00200267">
          <w:rPr>
            <w:rFonts w:asciiTheme="minorHAnsi" w:eastAsiaTheme="minorEastAsia" w:hAnsiTheme="minorHAnsi" w:cstheme="minorBidi"/>
            <w:noProof/>
            <w:sz w:val="20"/>
            <w:lang w:val="es-EC" w:eastAsia="es-EC"/>
          </w:rPr>
          <w:tab/>
        </w:r>
        <w:r w:rsidR="00200267" w:rsidRPr="00200267">
          <w:rPr>
            <w:rStyle w:val="Hyperlink"/>
            <w:rFonts w:ascii="Arial" w:hAnsi="Arial" w:cs="Arial"/>
            <w:noProof/>
            <w:sz w:val="20"/>
          </w:rPr>
          <w:t>Información del Proyecto</w:t>
        </w:r>
        <w:r w:rsidR="00200267" w:rsidRPr="00200267">
          <w:rPr>
            <w:noProof/>
            <w:webHidden/>
            <w:sz w:val="20"/>
          </w:rPr>
          <w:tab/>
        </w:r>
        <w:r w:rsidR="00200267" w:rsidRPr="00200267">
          <w:rPr>
            <w:noProof/>
            <w:webHidden/>
            <w:sz w:val="20"/>
          </w:rPr>
          <w:fldChar w:fldCharType="begin"/>
        </w:r>
        <w:r w:rsidR="00200267" w:rsidRPr="00200267">
          <w:rPr>
            <w:noProof/>
            <w:webHidden/>
            <w:sz w:val="20"/>
          </w:rPr>
          <w:instrText xml:space="preserve"> PAGEREF _Toc494884097 \h </w:instrText>
        </w:r>
        <w:r w:rsidR="00200267" w:rsidRPr="00200267">
          <w:rPr>
            <w:noProof/>
            <w:webHidden/>
            <w:sz w:val="20"/>
          </w:rPr>
        </w:r>
        <w:r w:rsidR="00200267" w:rsidRPr="00200267">
          <w:rPr>
            <w:noProof/>
            <w:webHidden/>
            <w:sz w:val="20"/>
          </w:rPr>
          <w:fldChar w:fldCharType="separate"/>
        </w:r>
        <w:r w:rsidR="005738A9">
          <w:rPr>
            <w:noProof/>
            <w:webHidden/>
            <w:sz w:val="20"/>
          </w:rPr>
          <w:t>8</w:t>
        </w:r>
        <w:r w:rsidR="00200267" w:rsidRPr="00200267">
          <w:rPr>
            <w:noProof/>
            <w:webHidden/>
            <w:sz w:val="20"/>
          </w:rPr>
          <w:fldChar w:fldCharType="end"/>
        </w:r>
      </w:hyperlink>
    </w:p>
    <w:p w14:paraId="0D733D67" w14:textId="4BC9E888" w:rsidR="00200267" w:rsidRPr="00200267" w:rsidRDefault="00C5059F">
      <w:pPr>
        <w:pStyle w:val="TOC1"/>
        <w:tabs>
          <w:tab w:val="left" w:pos="660"/>
        </w:tabs>
        <w:rPr>
          <w:rFonts w:asciiTheme="minorHAnsi" w:eastAsiaTheme="minorEastAsia" w:hAnsiTheme="minorHAnsi" w:cstheme="minorBidi"/>
          <w:noProof/>
          <w:sz w:val="20"/>
          <w:lang w:val="es-EC" w:eastAsia="es-EC"/>
        </w:rPr>
      </w:pPr>
      <w:hyperlink w:anchor="_Toc494884098" w:history="1">
        <w:r w:rsidR="00200267" w:rsidRPr="00200267">
          <w:rPr>
            <w:rStyle w:val="Hyperlink"/>
            <w:rFonts w:ascii="Arial" w:hAnsi="Arial"/>
            <w:noProof/>
            <w:sz w:val="20"/>
          </w:rPr>
          <w:t>IV.</w:t>
        </w:r>
        <w:r w:rsidR="00200267" w:rsidRPr="00200267">
          <w:rPr>
            <w:rFonts w:asciiTheme="minorHAnsi" w:eastAsiaTheme="minorEastAsia" w:hAnsiTheme="minorHAnsi" w:cstheme="minorBidi"/>
            <w:noProof/>
            <w:sz w:val="20"/>
            <w:lang w:val="es-EC" w:eastAsia="es-EC"/>
          </w:rPr>
          <w:tab/>
        </w:r>
        <w:r w:rsidR="00200267" w:rsidRPr="00200267">
          <w:rPr>
            <w:rStyle w:val="Hyperlink"/>
            <w:rFonts w:ascii="Arial" w:hAnsi="Arial" w:cs="Arial"/>
            <w:noProof/>
            <w:sz w:val="20"/>
          </w:rPr>
          <w:t>Resumen ejecutivo del Análisis</w:t>
        </w:r>
        <w:r w:rsidR="00200267" w:rsidRPr="00200267">
          <w:rPr>
            <w:noProof/>
            <w:webHidden/>
            <w:sz w:val="20"/>
          </w:rPr>
          <w:tab/>
        </w:r>
        <w:r w:rsidR="00200267" w:rsidRPr="00200267">
          <w:rPr>
            <w:noProof/>
            <w:webHidden/>
            <w:sz w:val="20"/>
          </w:rPr>
          <w:fldChar w:fldCharType="begin"/>
        </w:r>
        <w:r w:rsidR="00200267" w:rsidRPr="00200267">
          <w:rPr>
            <w:noProof/>
            <w:webHidden/>
            <w:sz w:val="20"/>
          </w:rPr>
          <w:instrText xml:space="preserve"> PAGEREF _Toc494884098 \h </w:instrText>
        </w:r>
        <w:r w:rsidR="00200267" w:rsidRPr="00200267">
          <w:rPr>
            <w:noProof/>
            <w:webHidden/>
            <w:sz w:val="20"/>
          </w:rPr>
        </w:r>
        <w:r w:rsidR="00200267" w:rsidRPr="00200267">
          <w:rPr>
            <w:noProof/>
            <w:webHidden/>
            <w:sz w:val="20"/>
          </w:rPr>
          <w:fldChar w:fldCharType="separate"/>
        </w:r>
        <w:r w:rsidR="005738A9">
          <w:rPr>
            <w:noProof/>
            <w:webHidden/>
            <w:sz w:val="20"/>
          </w:rPr>
          <w:t>9</w:t>
        </w:r>
        <w:r w:rsidR="00200267" w:rsidRPr="00200267">
          <w:rPr>
            <w:noProof/>
            <w:webHidden/>
            <w:sz w:val="20"/>
          </w:rPr>
          <w:fldChar w:fldCharType="end"/>
        </w:r>
      </w:hyperlink>
    </w:p>
    <w:p w14:paraId="19074A8C" w14:textId="0D414A81" w:rsidR="00200267" w:rsidRPr="00200267" w:rsidRDefault="00C5059F">
      <w:pPr>
        <w:pStyle w:val="TOC1"/>
        <w:tabs>
          <w:tab w:val="left" w:pos="440"/>
        </w:tabs>
        <w:rPr>
          <w:rFonts w:asciiTheme="minorHAnsi" w:eastAsiaTheme="minorEastAsia" w:hAnsiTheme="minorHAnsi" w:cstheme="minorBidi"/>
          <w:noProof/>
          <w:sz w:val="20"/>
          <w:lang w:val="es-EC" w:eastAsia="es-EC"/>
        </w:rPr>
      </w:pPr>
      <w:hyperlink w:anchor="_Toc494884099" w:history="1">
        <w:r w:rsidR="00200267" w:rsidRPr="00200267">
          <w:rPr>
            <w:rStyle w:val="Hyperlink"/>
            <w:rFonts w:ascii="Arial" w:hAnsi="Arial"/>
            <w:noProof/>
            <w:sz w:val="20"/>
          </w:rPr>
          <w:t>V.</w:t>
        </w:r>
        <w:r w:rsidR="00200267" w:rsidRPr="00200267">
          <w:rPr>
            <w:rFonts w:asciiTheme="minorHAnsi" w:eastAsiaTheme="minorEastAsia" w:hAnsiTheme="minorHAnsi" w:cstheme="minorBidi"/>
            <w:noProof/>
            <w:sz w:val="20"/>
            <w:lang w:val="es-EC" w:eastAsia="es-EC"/>
          </w:rPr>
          <w:tab/>
        </w:r>
        <w:r w:rsidR="00200267" w:rsidRPr="00200267">
          <w:rPr>
            <w:rStyle w:val="Hyperlink"/>
            <w:rFonts w:ascii="Arial" w:hAnsi="Arial" w:cs="Arial"/>
            <w:noProof/>
            <w:sz w:val="20"/>
          </w:rPr>
          <w:t>Estructura Institucional para Ejecutar el Proyecto</w:t>
        </w:r>
        <w:r w:rsidR="00200267" w:rsidRPr="00200267">
          <w:rPr>
            <w:noProof/>
            <w:webHidden/>
            <w:sz w:val="20"/>
          </w:rPr>
          <w:tab/>
        </w:r>
        <w:r w:rsidR="00200267" w:rsidRPr="00200267">
          <w:rPr>
            <w:noProof/>
            <w:webHidden/>
            <w:sz w:val="20"/>
          </w:rPr>
          <w:fldChar w:fldCharType="begin"/>
        </w:r>
        <w:r w:rsidR="00200267" w:rsidRPr="00200267">
          <w:rPr>
            <w:noProof/>
            <w:webHidden/>
            <w:sz w:val="20"/>
          </w:rPr>
          <w:instrText xml:space="preserve"> PAGEREF _Toc494884099 \h </w:instrText>
        </w:r>
        <w:r w:rsidR="00200267" w:rsidRPr="00200267">
          <w:rPr>
            <w:noProof/>
            <w:webHidden/>
            <w:sz w:val="20"/>
          </w:rPr>
        </w:r>
        <w:r w:rsidR="00200267" w:rsidRPr="00200267">
          <w:rPr>
            <w:noProof/>
            <w:webHidden/>
            <w:sz w:val="20"/>
          </w:rPr>
          <w:fldChar w:fldCharType="separate"/>
        </w:r>
        <w:r w:rsidR="005738A9">
          <w:rPr>
            <w:noProof/>
            <w:webHidden/>
            <w:sz w:val="20"/>
          </w:rPr>
          <w:t>12</w:t>
        </w:r>
        <w:r w:rsidR="00200267" w:rsidRPr="00200267">
          <w:rPr>
            <w:noProof/>
            <w:webHidden/>
            <w:sz w:val="20"/>
          </w:rPr>
          <w:fldChar w:fldCharType="end"/>
        </w:r>
      </w:hyperlink>
    </w:p>
    <w:p w14:paraId="47C3A431" w14:textId="092AF946" w:rsidR="00200267" w:rsidRPr="00200267" w:rsidRDefault="00C5059F">
      <w:pPr>
        <w:pStyle w:val="TOC2"/>
        <w:tabs>
          <w:tab w:val="left" w:pos="660"/>
          <w:tab w:val="right" w:leader="dot" w:pos="9350"/>
        </w:tabs>
        <w:rPr>
          <w:rFonts w:asciiTheme="minorHAnsi" w:eastAsiaTheme="minorEastAsia" w:hAnsiTheme="minorHAnsi" w:cstheme="minorBidi"/>
          <w:noProof/>
          <w:spacing w:val="0"/>
          <w:lang w:eastAsia="es-EC"/>
        </w:rPr>
      </w:pPr>
      <w:hyperlink w:anchor="_Toc494884100" w:history="1">
        <w:r w:rsidR="00200267" w:rsidRPr="00200267">
          <w:rPr>
            <w:rStyle w:val="Hyperlink"/>
            <w:rFonts w:ascii="Arial" w:hAnsi="Arial"/>
            <w:noProof/>
            <w:sz w:val="18"/>
          </w:rPr>
          <w:t>1.</w:t>
        </w:r>
        <w:r w:rsidR="00200267" w:rsidRPr="00200267">
          <w:rPr>
            <w:rFonts w:asciiTheme="minorHAnsi" w:eastAsiaTheme="minorEastAsia" w:hAnsiTheme="minorHAnsi" w:cstheme="minorBidi"/>
            <w:noProof/>
            <w:spacing w:val="0"/>
            <w:lang w:eastAsia="es-EC"/>
          </w:rPr>
          <w:tab/>
        </w:r>
        <w:r w:rsidR="00200267" w:rsidRPr="00200267">
          <w:rPr>
            <w:rStyle w:val="Hyperlink"/>
            <w:rFonts w:ascii="Arial" w:hAnsi="Arial" w:cs="Arial"/>
            <w:noProof/>
            <w:sz w:val="18"/>
          </w:rPr>
          <w:t>Tabla 1. Unidades que participan en la ejecución y monitoreo del proyecto</w:t>
        </w:r>
        <w:r w:rsidR="00200267" w:rsidRPr="00200267">
          <w:rPr>
            <w:noProof/>
            <w:webHidden/>
            <w:sz w:val="18"/>
          </w:rPr>
          <w:tab/>
        </w:r>
        <w:r w:rsidR="00200267" w:rsidRPr="00200267">
          <w:rPr>
            <w:noProof/>
            <w:webHidden/>
            <w:sz w:val="18"/>
          </w:rPr>
          <w:fldChar w:fldCharType="begin"/>
        </w:r>
        <w:r w:rsidR="00200267" w:rsidRPr="00200267">
          <w:rPr>
            <w:noProof/>
            <w:webHidden/>
            <w:sz w:val="18"/>
          </w:rPr>
          <w:instrText xml:space="preserve"> PAGEREF _Toc494884100 \h </w:instrText>
        </w:r>
        <w:r w:rsidR="00200267" w:rsidRPr="00200267">
          <w:rPr>
            <w:noProof/>
            <w:webHidden/>
            <w:sz w:val="18"/>
          </w:rPr>
        </w:r>
        <w:r w:rsidR="00200267" w:rsidRPr="00200267">
          <w:rPr>
            <w:noProof/>
            <w:webHidden/>
            <w:sz w:val="18"/>
          </w:rPr>
          <w:fldChar w:fldCharType="separate"/>
        </w:r>
        <w:r w:rsidR="005738A9">
          <w:rPr>
            <w:noProof/>
            <w:webHidden/>
            <w:sz w:val="18"/>
          </w:rPr>
          <w:t>12</w:t>
        </w:r>
        <w:r w:rsidR="00200267" w:rsidRPr="00200267">
          <w:rPr>
            <w:noProof/>
            <w:webHidden/>
            <w:sz w:val="18"/>
          </w:rPr>
          <w:fldChar w:fldCharType="end"/>
        </w:r>
      </w:hyperlink>
    </w:p>
    <w:p w14:paraId="377EC2A5" w14:textId="15577D97" w:rsidR="00200267" w:rsidRPr="00200267" w:rsidRDefault="00C5059F">
      <w:pPr>
        <w:pStyle w:val="TOC2"/>
        <w:tabs>
          <w:tab w:val="left" w:pos="660"/>
          <w:tab w:val="right" w:leader="dot" w:pos="9350"/>
        </w:tabs>
        <w:rPr>
          <w:rFonts w:asciiTheme="minorHAnsi" w:eastAsiaTheme="minorEastAsia" w:hAnsiTheme="minorHAnsi" w:cstheme="minorBidi"/>
          <w:noProof/>
          <w:spacing w:val="0"/>
          <w:lang w:eastAsia="es-EC"/>
        </w:rPr>
      </w:pPr>
      <w:hyperlink w:anchor="_Toc494884101" w:history="1">
        <w:r w:rsidR="00200267" w:rsidRPr="00200267">
          <w:rPr>
            <w:rStyle w:val="Hyperlink"/>
            <w:rFonts w:ascii="Arial" w:hAnsi="Arial"/>
            <w:noProof/>
            <w:sz w:val="18"/>
          </w:rPr>
          <w:t>2.</w:t>
        </w:r>
        <w:r w:rsidR="00200267" w:rsidRPr="00200267">
          <w:rPr>
            <w:rFonts w:asciiTheme="minorHAnsi" w:eastAsiaTheme="minorEastAsia" w:hAnsiTheme="minorHAnsi" w:cstheme="minorBidi"/>
            <w:noProof/>
            <w:spacing w:val="0"/>
            <w:lang w:eastAsia="es-EC"/>
          </w:rPr>
          <w:tab/>
        </w:r>
        <w:r w:rsidR="00200267" w:rsidRPr="00200267">
          <w:rPr>
            <w:rStyle w:val="Hyperlink"/>
            <w:rFonts w:ascii="Arial" w:hAnsi="Arial" w:cs="Arial"/>
            <w:noProof/>
            <w:sz w:val="18"/>
          </w:rPr>
          <w:t>Gráfico 1. Estructura Orgánica del MININTER con las áreas identificadas en el Perfil del Proyecto para Ejecutar el Proyecto</w:t>
        </w:r>
        <w:r w:rsidR="00200267" w:rsidRPr="00200267">
          <w:rPr>
            <w:noProof/>
            <w:webHidden/>
            <w:sz w:val="18"/>
          </w:rPr>
          <w:tab/>
        </w:r>
        <w:r w:rsidR="00200267" w:rsidRPr="00200267">
          <w:rPr>
            <w:noProof/>
            <w:webHidden/>
            <w:sz w:val="18"/>
          </w:rPr>
          <w:fldChar w:fldCharType="begin"/>
        </w:r>
        <w:r w:rsidR="00200267" w:rsidRPr="00200267">
          <w:rPr>
            <w:noProof/>
            <w:webHidden/>
            <w:sz w:val="18"/>
          </w:rPr>
          <w:instrText xml:space="preserve"> PAGEREF _Toc494884101 \h </w:instrText>
        </w:r>
        <w:r w:rsidR="00200267" w:rsidRPr="00200267">
          <w:rPr>
            <w:noProof/>
            <w:webHidden/>
            <w:sz w:val="18"/>
          </w:rPr>
        </w:r>
        <w:r w:rsidR="00200267" w:rsidRPr="00200267">
          <w:rPr>
            <w:noProof/>
            <w:webHidden/>
            <w:sz w:val="18"/>
          </w:rPr>
          <w:fldChar w:fldCharType="separate"/>
        </w:r>
        <w:r w:rsidR="005738A9">
          <w:rPr>
            <w:noProof/>
            <w:webHidden/>
            <w:sz w:val="18"/>
          </w:rPr>
          <w:t>14</w:t>
        </w:r>
        <w:r w:rsidR="00200267" w:rsidRPr="00200267">
          <w:rPr>
            <w:noProof/>
            <w:webHidden/>
            <w:sz w:val="18"/>
          </w:rPr>
          <w:fldChar w:fldCharType="end"/>
        </w:r>
      </w:hyperlink>
    </w:p>
    <w:p w14:paraId="14FDFB6D" w14:textId="5027E5A6" w:rsidR="00200267" w:rsidRPr="00200267" w:rsidRDefault="00C5059F">
      <w:pPr>
        <w:pStyle w:val="TOC2"/>
        <w:tabs>
          <w:tab w:val="left" w:pos="660"/>
          <w:tab w:val="right" w:leader="dot" w:pos="9350"/>
        </w:tabs>
        <w:rPr>
          <w:rFonts w:asciiTheme="minorHAnsi" w:eastAsiaTheme="minorEastAsia" w:hAnsiTheme="minorHAnsi" w:cstheme="minorBidi"/>
          <w:noProof/>
          <w:spacing w:val="0"/>
          <w:lang w:eastAsia="es-EC"/>
        </w:rPr>
      </w:pPr>
      <w:hyperlink w:anchor="_Toc494884102" w:history="1">
        <w:r w:rsidR="00200267" w:rsidRPr="00200267">
          <w:rPr>
            <w:rStyle w:val="Hyperlink"/>
            <w:rFonts w:ascii="Arial" w:hAnsi="Arial"/>
            <w:noProof/>
            <w:sz w:val="18"/>
          </w:rPr>
          <w:t>3.</w:t>
        </w:r>
        <w:r w:rsidR="00200267" w:rsidRPr="00200267">
          <w:rPr>
            <w:rFonts w:asciiTheme="minorHAnsi" w:eastAsiaTheme="minorEastAsia" w:hAnsiTheme="minorHAnsi" w:cstheme="minorBidi"/>
            <w:noProof/>
            <w:spacing w:val="0"/>
            <w:lang w:eastAsia="es-EC"/>
          </w:rPr>
          <w:tab/>
        </w:r>
        <w:r w:rsidR="00200267" w:rsidRPr="00200267">
          <w:rPr>
            <w:rStyle w:val="Hyperlink"/>
            <w:rFonts w:ascii="Arial" w:hAnsi="Arial" w:cs="Arial"/>
            <w:noProof/>
            <w:sz w:val="18"/>
          </w:rPr>
          <w:t>Tabla 2: Dotación y Distribución de RRHH para Ejecutar el Proyecto</w:t>
        </w:r>
        <w:r w:rsidR="00200267" w:rsidRPr="00200267">
          <w:rPr>
            <w:noProof/>
            <w:webHidden/>
            <w:sz w:val="18"/>
          </w:rPr>
          <w:tab/>
        </w:r>
        <w:r w:rsidR="00200267" w:rsidRPr="00200267">
          <w:rPr>
            <w:noProof/>
            <w:webHidden/>
            <w:sz w:val="18"/>
          </w:rPr>
          <w:fldChar w:fldCharType="begin"/>
        </w:r>
        <w:r w:rsidR="00200267" w:rsidRPr="00200267">
          <w:rPr>
            <w:noProof/>
            <w:webHidden/>
            <w:sz w:val="18"/>
          </w:rPr>
          <w:instrText xml:space="preserve"> PAGEREF _Toc494884102 \h </w:instrText>
        </w:r>
        <w:r w:rsidR="00200267" w:rsidRPr="00200267">
          <w:rPr>
            <w:noProof/>
            <w:webHidden/>
            <w:sz w:val="18"/>
          </w:rPr>
        </w:r>
        <w:r w:rsidR="00200267" w:rsidRPr="00200267">
          <w:rPr>
            <w:noProof/>
            <w:webHidden/>
            <w:sz w:val="18"/>
          </w:rPr>
          <w:fldChar w:fldCharType="separate"/>
        </w:r>
        <w:r w:rsidR="005738A9">
          <w:rPr>
            <w:noProof/>
            <w:webHidden/>
            <w:sz w:val="18"/>
          </w:rPr>
          <w:t>15</w:t>
        </w:r>
        <w:r w:rsidR="00200267" w:rsidRPr="00200267">
          <w:rPr>
            <w:noProof/>
            <w:webHidden/>
            <w:sz w:val="18"/>
          </w:rPr>
          <w:fldChar w:fldCharType="end"/>
        </w:r>
      </w:hyperlink>
    </w:p>
    <w:p w14:paraId="6EA34303" w14:textId="4E093029" w:rsidR="00200267" w:rsidRPr="00200267" w:rsidRDefault="00C5059F">
      <w:pPr>
        <w:pStyle w:val="TOC1"/>
        <w:tabs>
          <w:tab w:val="left" w:pos="440"/>
        </w:tabs>
        <w:rPr>
          <w:rFonts w:asciiTheme="minorHAnsi" w:eastAsiaTheme="minorEastAsia" w:hAnsiTheme="minorHAnsi" w:cstheme="minorBidi"/>
          <w:noProof/>
          <w:sz w:val="20"/>
          <w:lang w:val="es-EC" w:eastAsia="es-EC"/>
        </w:rPr>
      </w:pPr>
      <w:hyperlink w:anchor="_Toc494884103" w:history="1">
        <w:r w:rsidR="00200267" w:rsidRPr="00200267">
          <w:rPr>
            <w:rStyle w:val="Hyperlink"/>
            <w:rFonts w:ascii="Arial" w:hAnsi="Arial"/>
            <w:noProof/>
            <w:sz w:val="20"/>
          </w:rPr>
          <w:t>I.</w:t>
        </w:r>
        <w:r w:rsidR="00200267" w:rsidRPr="00200267">
          <w:rPr>
            <w:rFonts w:asciiTheme="minorHAnsi" w:eastAsiaTheme="minorEastAsia" w:hAnsiTheme="minorHAnsi" w:cstheme="minorBidi"/>
            <w:noProof/>
            <w:sz w:val="20"/>
            <w:lang w:val="es-EC" w:eastAsia="es-EC"/>
          </w:rPr>
          <w:tab/>
        </w:r>
        <w:r w:rsidR="00200267" w:rsidRPr="00200267">
          <w:rPr>
            <w:rStyle w:val="Hyperlink"/>
            <w:rFonts w:ascii="Arial" w:hAnsi="Arial" w:cs="Arial"/>
            <w:noProof/>
            <w:sz w:val="20"/>
          </w:rPr>
          <w:t>Procesos Claves para la Ejecución del Proyecto</w:t>
        </w:r>
        <w:r w:rsidR="00200267" w:rsidRPr="00200267">
          <w:rPr>
            <w:noProof/>
            <w:webHidden/>
            <w:sz w:val="20"/>
          </w:rPr>
          <w:tab/>
        </w:r>
        <w:r w:rsidR="00200267" w:rsidRPr="00200267">
          <w:rPr>
            <w:noProof/>
            <w:webHidden/>
            <w:sz w:val="20"/>
          </w:rPr>
          <w:fldChar w:fldCharType="begin"/>
        </w:r>
        <w:r w:rsidR="00200267" w:rsidRPr="00200267">
          <w:rPr>
            <w:noProof/>
            <w:webHidden/>
            <w:sz w:val="20"/>
          </w:rPr>
          <w:instrText xml:space="preserve"> PAGEREF _Toc494884103 \h </w:instrText>
        </w:r>
        <w:r w:rsidR="00200267" w:rsidRPr="00200267">
          <w:rPr>
            <w:noProof/>
            <w:webHidden/>
            <w:sz w:val="20"/>
          </w:rPr>
        </w:r>
        <w:r w:rsidR="00200267" w:rsidRPr="00200267">
          <w:rPr>
            <w:noProof/>
            <w:webHidden/>
            <w:sz w:val="20"/>
          </w:rPr>
          <w:fldChar w:fldCharType="separate"/>
        </w:r>
        <w:r w:rsidR="005738A9">
          <w:rPr>
            <w:noProof/>
            <w:webHidden/>
            <w:sz w:val="20"/>
          </w:rPr>
          <w:t>16</w:t>
        </w:r>
        <w:r w:rsidR="00200267" w:rsidRPr="00200267">
          <w:rPr>
            <w:noProof/>
            <w:webHidden/>
            <w:sz w:val="20"/>
          </w:rPr>
          <w:fldChar w:fldCharType="end"/>
        </w:r>
      </w:hyperlink>
    </w:p>
    <w:p w14:paraId="084EAFB2" w14:textId="1E562BE5" w:rsidR="00200267" w:rsidRPr="00200267" w:rsidRDefault="00C5059F">
      <w:pPr>
        <w:pStyle w:val="TOC2"/>
        <w:tabs>
          <w:tab w:val="left" w:pos="660"/>
          <w:tab w:val="right" w:leader="dot" w:pos="9350"/>
        </w:tabs>
        <w:rPr>
          <w:rFonts w:asciiTheme="minorHAnsi" w:eastAsiaTheme="minorEastAsia" w:hAnsiTheme="minorHAnsi" w:cstheme="minorBidi"/>
          <w:noProof/>
          <w:spacing w:val="0"/>
          <w:lang w:eastAsia="es-EC"/>
        </w:rPr>
      </w:pPr>
      <w:hyperlink w:anchor="_Toc494884104" w:history="1">
        <w:r w:rsidR="00200267" w:rsidRPr="00200267">
          <w:rPr>
            <w:rStyle w:val="Hyperlink"/>
            <w:rFonts w:ascii="Arial" w:hAnsi="Arial"/>
            <w:noProof/>
            <w:sz w:val="18"/>
          </w:rPr>
          <w:t>1.</w:t>
        </w:r>
        <w:r w:rsidR="00200267" w:rsidRPr="00200267">
          <w:rPr>
            <w:rFonts w:asciiTheme="minorHAnsi" w:eastAsiaTheme="minorEastAsia" w:hAnsiTheme="minorHAnsi" w:cstheme="minorBidi"/>
            <w:noProof/>
            <w:spacing w:val="0"/>
            <w:lang w:eastAsia="es-EC"/>
          </w:rPr>
          <w:tab/>
        </w:r>
        <w:r w:rsidR="00200267" w:rsidRPr="00200267">
          <w:rPr>
            <w:rStyle w:val="Hyperlink"/>
            <w:rFonts w:ascii="Arial" w:hAnsi="Arial" w:cs="Arial"/>
            <w:noProof/>
            <w:sz w:val="18"/>
          </w:rPr>
          <w:t>Procesos Componente 1:</w:t>
        </w:r>
        <w:r w:rsidR="00200267" w:rsidRPr="00200267">
          <w:rPr>
            <w:noProof/>
            <w:webHidden/>
            <w:sz w:val="18"/>
          </w:rPr>
          <w:tab/>
        </w:r>
        <w:r w:rsidR="00200267" w:rsidRPr="00200267">
          <w:rPr>
            <w:noProof/>
            <w:webHidden/>
            <w:sz w:val="18"/>
          </w:rPr>
          <w:fldChar w:fldCharType="begin"/>
        </w:r>
        <w:r w:rsidR="00200267" w:rsidRPr="00200267">
          <w:rPr>
            <w:noProof/>
            <w:webHidden/>
            <w:sz w:val="18"/>
          </w:rPr>
          <w:instrText xml:space="preserve"> PAGEREF _Toc494884104 \h </w:instrText>
        </w:r>
        <w:r w:rsidR="00200267" w:rsidRPr="00200267">
          <w:rPr>
            <w:noProof/>
            <w:webHidden/>
            <w:sz w:val="18"/>
          </w:rPr>
        </w:r>
        <w:r w:rsidR="00200267" w:rsidRPr="00200267">
          <w:rPr>
            <w:noProof/>
            <w:webHidden/>
            <w:sz w:val="18"/>
          </w:rPr>
          <w:fldChar w:fldCharType="separate"/>
        </w:r>
        <w:r w:rsidR="005738A9">
          <w:rPr>
            <w:noProof/>
            <w:webHidden/>
            <w:sz w:val="18"/>
          </w:rPr>
          <w:t>16</w:t>
        </w:r>
        <w:r w:rsidR="00200267" w:rsidRPr="00200267">
          <w:rPr>
            <w:noProof/>
            <w:webHidden/>
            <w:sz w:val="18"/>
          </w:rPr>
          <w:fldChar w:fldCharType="end"/>
        </w:r>
      </w:hyperlink>
    </w:p>
    <w:p w14:paraId="4DB6FED4" w14:textId="7F2D4FC2" w:rsidR="00200267" w:rsidRPr="00200267" w:rsidRDefault="00C5059F">
      <w:pPr>
        <w:pStyle w:val="TOC2"/>
        <w:tabs>
          <w:tab w:val="left" w:pos="660"/>
          <w:tab w:val="right" w:leader="dot" w:pos="9350"/>
        </w:tabs>
        <w:rPr>
          <w:rFonts w:asciiTheme="minorHAnsi" w:eastAsiaTheme="minorEastAsia" w:hAnsiTheme="minorHAnsi" w:cstheme="minorBidi"/>
          <w:noProof/>
          <w:spacing w:val="0"/>
          <w:lang w:eastAsia="es-EC"/>
        </w:rPr>
      </w:pPr>
      <w:hyperlink w:anchor="_Toc494884105" w:history="1">
        <w:r w:rsidR="00200267" w:rsidRPr="00200267">
          <w:rPr>
            <w:rStyle w:val="Hyperlink"/>
            <w:rFonts w:ascii="Arial" w:hAnsi="Arial"/>
            <w:noProof/>
            <w:sz w:val="18"/>
          </w:rPr>
          <w:t>2.</w:t>
        </w:r>
        <w:r w:rsidR="00200267" w:rsidRPr="00200267">
          <w:rPr>
            <w:rFonts w:asciiTheme="minorHAnsi" w:eastAsiaTheme="minorEastAsia" w:hAnsiTheme="minorHAnsi" w:cstheme="minorBidi"/>
            <w:noProof/>
            <w:spacing w:val="0"/>
            <w:lang w:eastAsia="es-EC"/>
          </w:rPr>
          <w:tab/>
        </w:r>
        <w:r w:rsidR="00200267" w:rsidRPr="00200267">
          <w:rPr>
            <w:rStyle w:val="Hyperlink"/>
            <w:rFonts w:ascii="Arial" w:hAnsi="Arial" w:cs="Arial"/>
            <w:noProof/>
            <w:sz w:val="18"/>
          </w:rPr>
          <w:t>Procesos Componente 2:</w:t>
        </w:r>
        <w:r w:rsidR="00200267" w:rsidRPr="00200267">
          <w:rPr>
            <w:noProof/>
            <w:webHidden/>
            <w:sz w:val="18"/>
          </w:rPr>
          <w:tab/>
        </w:r>
        <w:r w:rsidR="00200267" w:rsidRPr="00200267">
          <w:rPr>
            <w:noProof/>
            <w:webHidden/>
            <w:sz w:val="18"/>
          </w:rPr>
          <w:fldChar w:fldCharType="begin"/>
        </w:r>
        <w:r w:rsidR="00200267" w:rsidRPr="00200267">
          <w:rPr>
            <w:noProof/>
            <w:webHidden/>
            <w:sz w:val="18"/>
          </w:rPr>
          <w:instrText xml:space="preserve"> PAGEREF _Toc494884105 \h </w:instrText>
        </w:r>
        <w:r w:rsidR="00200267" w:rsidRPr="00200267">
          <w:rPr>
            <w:noProof/>
            <w:webHidden/>
            <w:sz w:val="18"/>
          </w:rPr>
        </w:r>
        <w:r w:rsidR="00200267" w:rsidRPr="00200267">
          <w:rPr>
            <w:noProof/>
            <w:webHidden/>
            <w:sz w:val="18"/>
          </w:rPr>
          <w:fldChar w:fldCharType="separate"/>
        </w:r>
        <w:r w:rsidR="005738A9">
          <w:rPr>
            <w:noProof/>
            <w:webHidden/>
            <w:sz w:val="18"/>
          </w:rPr>
          <w:t>16</w:t>
        </w:r>
        <w:r w:rsidR="00200267" w:rsidRPr="00200267">
          <w:rPr>
            <w:noProof/>
            <w:webHidden/>
            <w:sz w:val="18"/>
          </w:rPr>
          <w:fldChar w:fldCharType="end"/>
        </w:r>
      </w:hyperlink>
    </w:p>
    <w:p w14:paraId="005AE994" w14:textId="74CE0F4D" w:rsidR="00200267" w:rsidRPr="00200267" w:rsidRDefault="00C5059F">
      <w:pPr>
        <w:pStyle w:val="TOC2"/>
        <w:tabs>
          <w:tab w:val="left" w:pos="660"/>
          <w:tab w:val="right" w:leader="dot" w:pos="9350"/>
        </w:tabs>
        <w:rPr>
          <w:rFonts w:asciiTheme="minorHAnsi" w:eastAsiaTheme="minorEastAsia" w:hAnsiTheme="minorHAnsi" w:cstheme="minorBidi"/>
          <w:noProof/>
          <w:spacing w:val="0"/>
          <w:lang w:eastAsia="es-EC"/>
        </w:rPr>
      </w:pPr>
      <w:hyperlink w:anchor="_Toc494884106" w:history="1">
        <w:r w:rsidR="00200267" w:rsidRPr="00200267">
          <w:rPr>
            <w:rStyle w:val="Hyperlink"/>
            <w:rFonts w:ascii="Arial" w:hAnsi="Arial"/>
            <w:noProof/>
            <w:sz w:val="18"/>
          </w:rPr>
          <w:t>3.</w:t>
        </w:r>
        <w:r w:rsidR="00200267" w:rsidRPr="00200267">
          <w:rPr>
            <w:rFonts w:asciiTheme="minorHAnsi" w:eastAsiaTheme="minorEastAsia" w:hAnsiTheme="minorHAnsi" w:cstheme="minorBidi"/>
            <w:noProof/>
            <w:spacing w:val="0"/>
            <w:lang w:eastAsia="es-EC"/>
          </w:rPr>
          <w:tab/>
        </w:r>
        <w:r w:rsidR="00200267" w:rsidRPr="00200267">
          <w:rPr>
            <w:rStyle w:val="Hyperlink"/>
            <w:rFonts w:ascii="Arial" w:hAnsi="Arial" w:cs="Arial"/>
            <w:noProof/>
            <w:sz w:val="18"/>
          </w:rPr>
          <w:t>Procesos Componente 3:</w:t>
        </w:r>
        <w:r w:rsidR="00200267" w:rsidRPr="00200267">
          <w:rPr>
            <w:noProof/>
            <w:webHidden/>
            <w:sz w:val="18"/>
          </w:rPr>
          <w:tab/>
        </w:r>
        <w:r w:rsidR="00200267" w:rsidRPr="00200267">
          <w:rPr>
            <w:noProof/>
            <w:webHidden/>
            <w:sz w:val="18"/>
          </w:rPr>
          <w:fldChar w:fldCharType="begin"/>
        </w:r>
        <w:r w:rsidR="00200267" w:rsidRPr="00200267">
          <w:rPr>
            <w:noProof/>
            <w:webHidden/>
            <w:sz w:val="18"/>
          </w:rPr>
          <w:instrText xml:space="preserve"> PAGEREF _Toc494884106 \h </w:instrText>
        </w:r>
        <w:r w:rsidR="00200267" w:rsidRPr="00200267">
          <w:rPr>
            <w:noProof/>
            <w:webHidden/>
            <w:sz w:val="18"/>
          </w:rPr>
        </w:r>
        <w:r w:rsidR="00200267" w:rsidRPr="00200267">
          <w:rPr>
            <w:noProof/>
            <w:webHidden/>
            <w:sz w:val="18"/>
          </w:rPr>
          <w:fldChar w:fldCharType="separate"/>
        </w:r>
        <w:r w:rsidR="005738A9">
          <w:rPr>
            <w:noProof/>
            <w:webHidden/>
            <w:sz w:val="18"/>
          </w:rPr>
          <w:t>16</w:t>
        </w:r>
        <w:r w:rsidR="00200267" w:rsidRPr="00200267">
          <w:rPr>
            <w:noProof/>
            <w:webHidden/>
            <w:sz w:val="18"/>
          </w:rPr>
          <w:fldChar w:fldCharType="end"/>
        </w:r>
      </w:hyperlink>
    </w:p>
    <w:p w14:paraId="3ABF8F15" w14:textId="20A10A4D" w:rsidR="00200267" w:rsidRPr="00200267" w:rsidRDefault="00C5059F">
      <w:pPr>
        <w:pStyle w:val="TOC2"/>
        <w:tabs>
          <w:tab w:val="left" w:pos="660"/>
          <w:tab w:val="right" w:leader="dot" w:pos="9350"/>
        </w:tabs>
        <w:rPr>
          <w:rFonts w:asciiTheme="minorHAnsi" w:eastAsiaTheme="minorEastAsia" w:hAnsiTheme="minorHAnsi" w:cstheme="minorBidi"/>
          <w:noProof/>
          <w:spacing w:val="0"/>
          <w:lang w:eastAsia="es-EC"/>
        </w:rPr>
      </w:pPr>
      <w:hyperlink w:anchor="_Toc494884107" w:history="1">
        <w:r w:rsidR="00200267" w:rsidRPr="00200267">
          <w:rPr>
            <w:rStyle w:val="Hyperlink"/>
            <w:rFonts w:ascii="Arial" w:hAnsi="Arial"/>
            <w:noProof/>
            <w:sz w:val="18"/>
          </w:rPr>
          <w:t>4.</w:t>
        </w:r>
        <w:r w:rsidR="00200267" w:rsidRPr="00200267">
          <w:rPr>
            <w:rFonts w:asciiTheme="minorHAnsi" w:eastAsiaTheme="minorEastAsia" w:hAnsiTheme="minorHAnsi" w:cstheme="minorBidi"/>
            <w:noProof/>
            <w:spacing w:val="0"/>
            <w:lang w:eastAsia="es-EC"/>
          </w:rPr>
          <w:tab/>
        </w:r>
        <w:r w:rsidR="00200267" w:rsidRPr="00200267">
          <w:rPr>
            <w:rStyle w:val="Hyperlink"/>
            <w:rFonts w:ascii="Arial" w:hAnsi="Arial" w:cs="Arial"/>
            <w:noProof/>
            <w:sz w:val="18"/>
          </w:rPr>
          <w:t>Procesos de Apoyo para la Operación del Proyecto:</w:t>
        </w:r>
        <w:r w:rsidR="00200267" w:rsidRPr="00200267">
          <w:rPr>
            <w:noProof/>
            <w:webHidden/>
            <w:sz w:val="18"/>
          </w:rPr>
          <w:tab/>
        </w:r>
        <w:r w:rsidR="00200267" w:rsidRPr="00200267">
          <w:rPr>
            <w:noProof/>
            <w:webHidden/>
            <w:sz w:val="18"/>
          </w:rPr>
          <w:fldChar w:fldCharType="begin"/>
        </w:r>
        <w:r w:rsidR="00200267" w:rsidRPr="00200267">
          <w:rPr>
            <w:noProof/>
            <w:webHidden/>
            <w:sz w:val="18"/>
          </w:rPr>
          <w:instrText xml:space="preserve"> PAGEREF _Toc494884107 \h </w:instrText>
        </w:r>
        <w:r w:rsidR="00200267" w:rsidRPr="00200267">
          <w:rPr>
            <w:noProof/>
            <w:webHidden/>
            <w:sz w:val="18"/>
          </w:rPr>
        </w:r>
        <w:r w:rsidR="00200267" w:rsidRPr="00200267">
          <w:rPr>
            <w:noProof/>
            <w:webHidden/>
            <w:sz w:val="18"/>
          </w:rPr>
          <w:fldChar w:fldCharType="separate"/>
        </w:r>
        <w:r w:rsidR="005738A9">
          <w:rPr>
            <w:noProof/>
            <w:webHidden/>
            <w:sz w:val="18"/>
          </w:rPr>
          <w:t>17</w:t>
        </w:r>
        <w:r w:rsidR="00200267" w:rsidRPr="00200267">
          <w:rPr>
            <w:noProof/>
            <w:webHidden/>
            <w:sz w:val="18"/>
          </w:rPr>
          <w:fldChar w:fldCharType="end"/>
        </w:r>
      </w:hyperlink>
    </w:p>
    <w:p w14:paraId="61E0FAEF" w14:textId="04CA3095" w:rsidR="00200267" w:rsidRPr="00200267" w:rsidRDefault="00C5059F">
      <w:pPr>
        <w:pStyle w:val="TOC2"/>
        <w:tabs>
          <w:tab w:val="left" w:pos="660"/>
          <w:tab w:val="right" w:leader="dot" w:pos="9350"/>
        </w:tabs>
        <w:rPr>
          <w:rFonts w:asciiTheme="minorHAnsi" w:eastAsiaTheme="minorEastAsia" w:hAnsiTheme="minorHAnsi" w:cstheme="minorBidi"/>
          <w:noProof/>
          <w:spacing w:val="0"/>
          <w:lang w:eastAsia="es-EC"/>
        </w:rPr>
      </w:pPr>
      <w:hyperlink w:anchor="_Toc494884108" w:history="1">
        <w:r w:rsidR="00200267" w:rsidRPr="00200267">
          <w:rPr>
            <w:rStyle w:val="Hyperlink"/>
            <w:rFonts w:ascii="Arial" w:hAnsi="Arial"/>
            <w:noProof/>
            <w:sz w:val="18"/>
          </w:rPr>
          <w:t>5.</w:t>
        </w:r>
        <w:r w:rsidR="00200267" w:rsidRPr="00200267">
          <w:rPr>
            <w:rFonts w:asciiTheme="minorHAnsi" w:eastAsiaTheme="minorEastAsia" w:hAnsiTheme="minorHAnsi" w:cstheme="minorBidi"/>
            <w:noProof/>
            <w:spacing w:val="0"/>
            <w:lang w:eastAsia="es-EC"/>
          </w:rPr>
          <w:tab/>
        </w:r>
        <w:r w:rsidR="00200267" w:rsidRPr="00200267">
          <w:rPr>
            <w:rStyle w:val="Hyperlink"/>
            <w:rFonts w:ascii="Arial" w:hAnsi="Arial" w:cs="Arial"/>
            <w:noProof/>
            <w:sz w:val="18"/>
          </w:rPr>
          <w:t>Tabla 3: Flujo de Subprocesos y Áreas Responsables</w:t>
        </w:r>
        <w:r w:rsidR="00200267" w:rsidRPr="00200267">
          <w:rPr>
            <w:noProof/>
            <w:webHidden/>
            <w:sz w:val="18"/>
          </w:rPr>
          <w:tab/>
        </w:r>
        <w:r w:rsidR="00200267" w:rsidRPr="00200267">
          <w:rPr>
            <w:noProof/>
            <w:webHidden/>
            <w:sz w:val="18"/>
          </w:rPr>
          <w:fldChar w:fldCharType="begin"/>
        </w:r>
        <w:r w:rsidR="00200267" w:rsidRPr="00200267">
          <w:rPr>
            <w:noProof/>
            <w:webHidden/>
            <w:sz w:val="18"/>
          </w:rPr>
          <w:instrText xml:space="preserve"> PAGEREF _Toc494884108 \h </w:instrText>
        </w:r>
        <w:r w:rsidR="00200267" w:rsidRPr="00200267">
          <w:rPr>
            <w:noProof/>
            <w:webHidden/>
            <w:sz w:val="18"/>
          </w:rPr>
        </w:r>
        <w:r w:rsidR="00200267" w:rsidRPr="00200267">
          <w:rPr>
            <w:noProof/>
            <w:webHidden/>
            <w:sz w:val="18"/>
          </w:rPr>
          <w:fldChar w:fldCharType="separate"/>
        </w:r>
        <w:r w:rsidR="005738A9">
          <w:rPr>
            <w:noProof/>
            <w:webHidden/>
            <w:sz w:val="18"/>
          </w:rPr>
          <w:t>17</w:t>
        </w:r>
        <w:r w:rsidR="00200267" w:rsidRPr="00200267">
          <w:rPr>
            <w:noProof/>
            <w:webHidden/>
            <w:sz w:val="18"/>
          </w:rPr>
          <w:fldChar w:fldCharType="end"/>
        </w:r>
      </w:hyperlink>
    </w:p>
    <w:p w14:paraId="0F07970B" w14:textId="02A420A6" w:rsidR="00200267" w:rsidRPr="00200267" w:rsidRDefault="00C5059F">
      <w:pPr>
        <w:pStyle w:val="TOC2"/>
        <w:tabs>
          <w:tab w:val="left" w:pos="660"/>
          <w:tab w:val="right" w:leader="dot" w:pos="9350"/>
        </w:tabs>
        <w:rPr>
          <w:rFonts w:asciiTheme="minorHAnsi" w:eastAsiaTheme="minorEastAsia" w:hAnsiTheme="minorHAnsi" w:cstheme="minorBidi"/>
          <w:noProof/>
          <w:spacing w:val="0"/>
          <w:lang w:eastAsia="es-EC"/>
        </w:rPr>
      </w:pPr>
      <w:hyperlink w:anchor="_Toc494884109" w:history="1">
        <w:r w:rsidR="00200267" w:rsidRPr="00200267">
          <w:rPr>
            <w:rStyle w:val="Hyperlink"/>
            <w:rFonts w:ascii="Arial" w:hAnsi="Arial"/>
            <w:noProof/>
            <w:sz w:val="18"/>
          </w:rPr>
          <w:t>6.</w:t>
        </w:r>
        <w:r w:rsidR="00200267" w:rsidRPr="00200267">
          <w:rPr>
            <w:rFonts w:asciiTheme="minorHAnsi" w:eastAsiaTheme="minorEastAsia" w:hAnsiTheme="minorHAnsi" w:cstheme="minorBidi"/>
            <w:noProof/>
            <w:spacing w:val="0"/>
            <w:lang w:eastAsia="es-EC"/>
          </w:rPr>
          <w:tab/>
        </w:r>
        <w:r w:rsidR="00200267" w:rsidRPr="00200267">
          <w:rPr>
            <w:rStyle w:val="Hyperlink"/>
            <w:rFonts w:ascii="Arial" w:hAnsi="Arial" w:cs="Arial"/>
            <w:noProof/>
            <w:sz w:val="18"/>
          </w:rPr>
          <w:t>Tabla 4: Procedimiento para la Contratación de Terceros</w:t>
        </w:r>
        <w:r w:rsidR="00200267" w:rsidRPr="00200267">
          <w:rPr>
            <w:noProof/>
            <w:webHidden/>
            <w:sz w:val="18"/>
          </w:rPr>
          <w:tab/>
        </w:r>
        <w:r w:rsidR="00200267" w:rsidRPr="00200267">
          <w:rPr>
            <w:noProof/>
            <w:webHidden/>
            <w:sz w:val="18"/>
          </w:rPr>
          <w:fldChar w:fldCharType="begin"/>
        </w:r>
        <w:r w:rsidR="00200267" w:rsidRPr="00200267">
          <w:rPr>
            <w:noProof/>
            <w:webHidden/>
            <w:sz w:val="18"/>
          </w:rPr>
          <w:instrText xml:space="preserve"> PAGEREF _Toc494884109 \h </w:instrText>
        </w:r>
        <w:r w:rsidR="00200267" w:rsidRPr="00200267">
          <w:rPr>
            <w:noProof/>
            <w:webHidden/>
            <w:sz w:val="18"/>
          </w:rPr>
        </w:r>
        <w:r w:rsidR="00200267" w:rsidRPr="00200267">
          <w:rPr>
            <w:noProof/>
            <w:webHidden/>
            <w:sz w:val="18"/>
          </w:rPr>
          <w:fldChar w:fldCharType="separate"/>
        </w:r>
        <w:r w:rsidR="005738A9">
          <w:rPr>
            <w:noProof/>
            <w:webHidden/>
            <w:sz w:val="18"/>
          </w:rPr>
          <w:t>17</w:t>
        </w:r>
        <w:r w:rsidR="00200267" w:rsidRPr="00200267">
          <w:rPr>
            <w:noProof/>
            <w:webHidden/>
            <w:sz w:val="18"/>
          </w:rPr>
          <w:fldChar w:fldCharType="end"/>
        </w:r>
      </w:hyperlink>
    </w:p>
    <w:p w14:paraId="313A29E8" w14:textId="288B0391" w:rsidR="00200267" w:rsidRPr="00200267" w:rsidRDefault="00C5059F">
      <w:pPr>
        <w:pStyle w:val="TOC1"/>
        <w:tabs>
          <w:tab w:val="left" w:pos="660"/>
        </w:tabs>
        <w:rPr>
          <w:rFonts w:asciiTheme="minorHAnsi" w:eastAsiaTheme="minorEastAsia" w:hAnsiTheme="minorHAnsi" w:cstheme="minorBidi"/>
          <w:noProof/>
          <w:sz w:val="20"/>
          <w:lang w:val="es-EC" w:eastAsia="es-EC"/>
        </w:rPr>
      </w:pPr>
      <w:hyperlink w:anchor="_Toc494884110" w:history="1">
        <w:r w:rsidR="00200267" w:rsidRPr="00200267">
          <w:rPr>
            <w:rStyle w:val="Hyperlink"/>
            <w:rFonts w:ascii="Arial" w:hAnsi="Arial"/>
            <w:noProof/>
            <w:sz w:val="20"/>
          </w:rPr>
          <w:t>VI.</w:t>
        </w:r>
        <w:r w:rsidR="00200267" w:rsidRPr="00200267">
          <w:rPr>
            <w:rFonts w:asciiTheme="minorHAnsi" w:eastAsiaTheme="minorEastAsia" w:hAnsiTheme="minorHAnsi" w:cstheme="minorBidi"/>
            <w:noProof/>
            <w:sz w:val="20"/>
            <w:lang w:val="es-EC" w:eastAsia="es-EC"/>
          </w:rPr>
          <w:tab/>
        </w:r>
        <w:r w:rsidR="00200267" w:rsidRPr="00200267">
          <w:rPr>
            <w:rStyle w:val="Hyperlink"/>
            <w:rFonts w:ascii="Arial" w:hAnsi="Arial" w:cs="Arial"/>
            <w:noProof/>
            <w:sz w:val="20"/>
          </w:rPr>
          <w:t>Valoración de Condiciones de Ejecutabilidad por Módulo Temático</w:t>
        </w:r>
        <w:r w:rsidR="00200267" w:rsidRPr="00200267">
          <w:rPr>
            <w:noProof/>
            <w:webHidden/>
            <w:sz w:val="20"/>
          </w:rPr>
          <w:tab/>
        </w:r>
        <w:r w:rsidR="00200267" w:rsidRPr="00200267">
          <w:rPr>
            <w:noProof/>
            <w:webHidden/>
            <w:sz w:val="20"/>
          </w:rPr>
          <w:fldChar w:fldCharType="begin"/>
        </w:r>
        <w:r w:rsidR="00200267" w:rsidRPr="00200267">
          <w:rPr>
            <w:noProof/>
            <w:webHidden/>
            <w:sz w:val="20"/>
          </w:rPr>
          <w:instrText xml:space="preserve"> PAGEREF _Toc494884110 \h </w:instrText>
        </w:r>
        <w:r w:rsidR="00200267" w:rsidRPr="00200267">
          <w:rPr>
            <w:noProof/>
            <w:webHidden/>
            <w:sz w:val="20"/>
          </w:rPr>
        </w:r>
        <w:r w:rsidR="00200267" w:rsidRPr="00200267">
          <w:rPr>
            <w:noProof/>
            <w:webHidden/>
            <w:sz w:val="20"/>
          </w:rPr>
          <w:fldChar w:fldCharType="separate"/>
        </w:r>
        <w:r w:rsidR="005738A9">
          <w:rPr>
            <w:noProof/>
            <w:webHidden/>
            <w:sz w:val="20"/>
          </w:rPr>
          <w:t>21</w:t>
        </w:r>
        <w:r w:rsidR="00200267" w:rsidRPr="00200267">
          <w:rPr>
            <w:noProof/>
            <w:webHidden/>
            <w:sz w:val="20"/>
          </w:rPr>
          <w:fldChar w:fldCharType="end"/>
        </w:r>
      </w:hyperlink>
    </w:p>
    <w:p w14:paraId="1F6689DE" w14:textId="4A7DCA37" w:rsidR="00200267" w:rsidRPr="00200267" w:rsidRDefault="00C5059F">
      <w:pPr>
        <w:pStyle w:val="TOC2"/>
        <w:tabs>
          <w:tab w:val="left" w:pos="660"/>
          <w:tab w:val="right" w:leader="dot" w:pos="9350"/>
        </w:tabs>
        <w:rPr>
          <w:rFonts w:asciiTheme="minorHAnsi" w:eastAsiaTheme="minorEastAsia" w:hAnsiTheme="minorHAnsi" w:cstheme="minorBidi"/>
          <w:noProof/>
          <w:spacing w:val="0"/>
          <w:lang w:eastAsia="es-EC"/>
        </w:rPr>
      </w:pPr>
      <w:hyperlink w:anchor="_Toc494884111" w:history="1">
        <w:r w:rsidR="00200267" w:rsidRPr="00200267">
          <w:rPr>
            <w:rStyle w:val="Hyperlink"/>
            <w:rFonts w:ascii="Arial" w:hAnsi="Arial"/>
            <w:noProof/>
            <w:sz w:val="18"/>
          </w:rPr>
          <w:t>1.</w:t>
        </w:r>
        <w:r w:rsidR="00200267" w:rsidRPr="00200267">
          <w:rPr>
            <w:rFonts w:asciiTheme="minorHAnsi" w:eastAsiaTheme="minorEastAsia" w:hAnsiTheme="minorHAnsi" w:cstheme="minorBidi"/>
            <w:noProof/>
            <w:spacing w:val="0"/>
            <w:lang w:eastAsia="es-EC"/>
          </w:rPr>
          <w:tab/>
        </w:r>
        <w:r w:rsidR="00200267" w:rsidRPr="00200267">
          <w:rPr>
            <w:rStyle w:val="Hyperlink"/>
            <w:rFonts w:ascii="Arial" w:hAnsi="Arial" w:cs="Arial"/>
            <w:noProof/>
            <w:sz w:val="18"/>
          </w:rPr>
          <w:t>Tabla 5: Análisis Módulo Marco Legal</w:t>
        </w:r>
        <w:r w:rsidR="00200267" w:rsidRPr="00200267">
          <w:rPr>
            <w:noProof/>
            <w:webHidden/>
            <w:sz w:val="18"/>
          </w:rPr>
          <w:tab/>
        </w:r>
        <w:r w:rsidR="00200267" w:rsidRPr="00200267">
          <w:rPr>
            <w:noProof/>
            <w:webHidden/>
            <w:sz w:val="18"/>
          </w:rPr>
          <w:fldChar w:fldCharType="begin"/>
        </w:r>
        <w:r w:rsidR="00200267" w:rsidRPr="00200267">
          <w:rPr>
            <w:noProof/>
            <w:webHidden/>
            <w:sz w:val="18"/>
          </w:rPr>
          <w:instrText xml:space="preserve"> PAGEREF _Toc494884111 \h </w:instrText>
        </w:r>
        <w:r w:rsidR="00200267" w:rsidRPr="00200267">
          <w:rPr>
            <w:noProof/>
            <w:webHidden/>
            <w:sz w:val="18"/>
          </w:rPr>
        </w:r>
        <w:r w:rsidR="00200267" w:rsidRPr="00200267">
          <w:rPr>
            <w:noProof/>
            <w:webHidden/>
            <w:sz w:val="18"/>
          </w:rPr>
          <w:fldChar w:fldCharType="separate"/>
        </w:r>
        <w:r w:rsidR="005738A9">
          <w:rPr>
            <w:noProof/>
            <w:webHidden/>
            <w:sz w:val="18"/>
          </w:rPr>
          <w:t>21</w:t>
        </w:r>
        <w:r w:rsidR="00200267" w:rsidRPr="00200267">
          <w:rPr>
            <w:noProof/>
            <w:webHidden/>
            <w:sz w:val="18"/>
          </w:rPr>
          <w:fldChar w:fldCharType="end"/>
        </w:r>
      </w:hyperlink>
    </w:p>
    <w:p w14:paraId="3BC3C24B" w14:textId="21DAD958" w:rsidR="00200267" w:rsidRPr="00200267" w:rsidRDefault="00C5059F">
      <w:pPr>
        <w:pStyle w:val="TOC2"/>
        <w:tabs>
          <w:tab w:val="left" w:pos="660"/>
          <w:tab w:val="right" w:leader="dot" w:pos="9350"/>
        </w:tabs>
        <w:rPr>
          <w:rFonts w:asciiTheme="minorHAnsi" w:eastAsiaTheme="minorEastAsia" w:hAnsiTheme="minorHAnsi" w:cstheme="minorBidi"/>
          <w:noProof/>
          <w:spacing w:val="0"/>
          <w:lang w:eastAsia="es-EC"/>
        </w:rPr>
      </w:pPr>
      <w:hyperlink w:anchor="_Toc494884112" w:history="1">
        <w:r w:rsidR="00200267" w:rsidRPr="00200267">
          <w:rPr>
            <w:rStyle w:val="Hyperlink"/>
            <w:rFonts w:ascii="Arial" w:hAnsi="Arial"/>
            <w:noProof/>
            <w:sz w:val="18"/>
          </w:rPr>
          <w:t>2.</w:t>
        </w:r>
        <w:r w:rsidR="00200267" w:rsidRPr="00200267">
          <w:rPr>
            <w:rFonts w:asciiTheme="minorHAnsi" w:eastAsiaTheme="minorEastAsia" w:hAnsiTheme="minorHAnsi" w:cstheme="minorBidi"/>
            <w:noProof/>
            <w:spacing w:val="0"/>
            <w:lang w:eastAsia="es-EC"/>
          </w:rPr>
          <w:tab/>
        </w:r>
        <w:r w:rsidR="00200267" w:rsidRPr="00200267">
          <w:rPr>
            <w:rStyle w:val="Hyperlink"/>
            <w:rFonts w:ascii="Arial" w:hAnsi="Arial" w:cs="Arial"/>
            <w:noProof/>
            <w:sz w:val="18"/>
          </w:rPr>
          <w:t>Tabla 6: Análisis Módulo Gobernanza y Entorno Institucional</w:t>
        </w:r>
        <w:r w:rsidR="00200267" w:rsidRPr="00200267">
          <w:rPr>
            <w:noProof/>
            <w:webHidden/>
            <w:sz w:val="18"/>
          </w:rPr>
          <w:tab/>
        </w:r>
        <w:r w:rsidR="00200267" w:rsidRPr="00200267">
          <w:rPr>
            <w:noProof/>
            <w:webHidden/>
            <w:sz w:val="18"/>
          </w:rPr>
          <w:fldChar w:fldCharType="begin"/>
        </w:r>
        <w:r w:rsidR="00200267" w:rsidRPr="00200267">
          <w:rPr>
            <w:noProof/>
            <w:webHidden/>
            <w:sz w:val="18"/>
          </w:rPr>
          <w:instrText xml:space="preserve"> PAGEREF _Toc494884112 \h </w:instrText>
        </w:r>
        <w:r w:rsidR="00200267" w:rsidRPr="00200267">
          <w:rPr>
            <w:noProof/>
            <w:webHidden/>
            <w:sz w:val="18"/>
          </w:rPr>
        </w:r>
        <w:r w:rsidR="00200267" w:rsidRPr="00200267">
          <w:rPr>
            <w:noProof/>
            <w:webHidden/>
            <w:sz w:val="18"/>
          </w:rPr>
          <w:fldChar w:fldCharType="separate"/>
        </w:r>
        <w:r w:rsidR="005738A9">
          <w:rPr>
            <w:noProof/>
            <w:webHidden/>
            <w:sz w:val="18"/>
          </w:rPr>
          <w:t>22</w:t>
        </w:r>
        <w:r w:rsidR="00200267" w:rsidRPr="00200267">
          <w:rPr>
            <w:noProof/>
            <w:webHidden/>
            <w:sz w:val="18"/>
          </w:rPr>
          <w:fldChar w:fldCharType="end"/>
        </w:r>
      </w:hyperlink>
    </w:p>
    <w:p w14:paraId="60019D5F" w14:textId="5E70C356" w:rsidR="00200267" w:rsidRPr="00200267" w:rsidRDefault="00C5059F">
      <w:pPr>
        <w:pStyle w:val="TOC2"/>
        <w:tabs>
          <w:tab w:val="left" w:pos="660"/>
          <w:tab w:val="right" w:leader="dot" w:pos="9350"/>
        </w:tabs>
        <w:rPr>
          <w:rFonts w:asciiTheme="minorHAnsi" w:eastAsiaTheme="minorEastAsia" w:hAnsiTheme="minorHAnsi" w:cstheme="minorBidi"/>
          <w:noProof/>
          <w:spacing w:val="0"/>
          <w:lang w:eastAsia="es-EC"/>
        </w:rPr>
      </w:pPr>
      <w:hyperlink w:anchor="_Toc494884113" w:history="1">
        <w:r w:rsidR="00200267" w:rsidRPr="00200267">
          <w:rPr>
            <w:rStyle w:val="Hyperlink"/>
            <w:rFonts w:ascii="Arial" w:hAnsi="Arial"/>
            <w:noProof/>
            <w:sz w:val="18"/>
          </w:rPr>
          <w:t>3.</w:t>
        </w:r>
        <w:r w:rsidR="00200267" w:rsidRPr="00200267">
          <w:rPr>
            <w:rFonts w:asciiTheme="minorHAnsi" w:eastAsiaTheme="minorEastAsia" w:hAnsiTheme="minorHAnsi" w:cstheme="minorBidi"/>
            <w:noProof/>
            <w:spacing w:val="0"/>
            <w:lang w:eastAsia="es-EC"/>
          </w:rPr>
          <w:tab/>
        </w:r>
        <w:r w:rsidR="00200267" w:rsidRPr="00200267">
          <w:rPr>
            <w:rStyle w:val="Hyperlink"/>
            <w:rFonts w:ascii="Arial" w:hAnsi="Arial" w:cs="Arial"/>
            <w:noProof/>
            <w:sz w:val="18"/>
          </w:rPr>
          <w:t>Tabla 7: Análisis Módulo Entorno General</w:t>
        </w:r>
        <w:r w:rsidR="00200267" w:rsidRPr="00200267">
          <w:rPr>
            <w:noProof/>
            <w:webHidden/>
            <w:sz w:val="18"/>
          </w:rPr>
          <w:tab/>
        </w:r>
        <w:r w:rsidR="00200267" w:rsidRPr="00200267">
          <w:rPr>
            <w:noProof/>
            <w:webHidden/>
            <w:sz w:val="18"/>
          </w:rPr>
          <w:fldChar w:fldCharType="begin"/>
        </w:r>
        <w:r w:rsidR="00200267" w:rsidRPr="00200267">
          <w:rPr>
            <w:noProof/>
            <w:webHidden/>
            <w:sz w:val="18"/>
          </w:rPr>
          <w:instrText xml:space="preserve"> PAGEREF _Toc494884113 \h </w:instrText>
        </w:r>
        <w:r w:rsidR="00200267" w:rsidRPr="00200267">
          <w:rPr>
            <w:noProof/>
            <w:webHidden/>
            <w:sz w:val="18"/>
          </w:rPr>
        </w:r>
        <w:r w:rsidR="00200267" w:rsidRPr="00200267">
          <w:rPr>
            <w:noProof/>
            <w:webHidden/>
            <w:sz w:val="18"/>
          </w:rPr>
          <w:fldChar w:fldCharType="separate"/>
        </w:r>
        <w:r w:rsidR="005738A9">
          <w:rPr>
            <w:noProof/>
            <w:webHidden/>
            <w:sz w:val="18"/>
          </w:rPr>
          <w:t>23</w:t>
        </w:r>
        <w:r w:rsidR="00200267" w:rsidRPr="00200267">
          <w:rPr>
            <w:noProof/>
            <w:webHidden/>
            <w:sz w:val="18"/>
          </w:rPr>
          <w:fldChar w:fldCharType="end"/>
        </w:r>
      </w:hyperlink>
    </w:p>
    <w:p w14:paraId="38FF3575" w14:textId="2B08A382" w:rsidR="00200267" w:rsidRPr="00200267" w:rsidRDefault="00C5059F">
      <w:pPr>
        <w:pStyle w:val="TOC2"/>
        <w:tabs>
          <w:tab w:val="left" w:pos="660"/>
          <w:tab w:val="right" w:leader="dot" w:pos="9350"/>
        </w:tabs>
        <w:rPr>
          <w:rFonts w:asciiTheme="minorHAnsi" w:eastAsiaTheme="minorEastAsia" w:hAnsiTheme="minorHAnsi" w:cstheme="minorBidi"/>
          <w:noProof/>
          <w:spacing w:val="0"/>
          <w:lang w:eastAsia="es-EC"/>
        </w:rPr>
      </w:pPr>
      <w:hyperlink w:anchor="_Toc494884114" w:history="1">
        <w:r w:rsidR="00200267" w:rsidRPr="00200267">
          <w:rPr>
            <w:rStyle w:val="Hyperlink"/>
            <w:rFonts w:ascii="Arial" w:hAnsi="Arial"/>
            <w:noProof/>
            <w:sz w:val="18"/>
          </w:rPr>
          <w:t>4.</w:t>
        </w:r>
        <w:r w:rsidR="00200267" w:rsidRPr="00200267">
          <w:rPr>
            <w:rFonts w:asciiTheme="minorHAnsi" w:eastAsiaTheme="minorEastAsia" w:hAnsiTheme="minorHAnsi" w:cstheme="minorBidi"/>
            <w:noProof/>
            <w:spacing w:val="0"/>
            <w:lang w:eastAsia="es-EC"/>
          </w:rPr>
          <w:tab/>
        </w:r>
        <w:r w:rsidR="00200267" w:rsidRPr="00200267">
          <w:rPr>
            <w:rStyle w:val="Hyperlink"/>
            <w:rFonts w:ascii="Arial" w:hAnsi="Arial" w:cs="Arial"/>
            <w:noProof/>
            <w:sz w:val="18"/>
          </w:rPr>
          <w:t>Tabla 8: Análisis Módulo RRHH y Capacidades Gerenciales y Técnicas</w:t>
        </w:r>
        <w:r w:rsidR="00200267" w:rsidRPr="00200267">
          <w:rPr>
            <w:noProof/>
            <w:webHidden/>
            <w:sz w:val="18"/>
          </w:rPr>
          <w:tab/>
        </w:r>
        <w:r w:rsidR="00200267" w:rsidRPr="00200267">
          <w:rPr>
            <w:noProof/>
            <w:webHidden/>
            <w:sz w:val="18"/>
          </w:rPr>
          <w:fldChar w:fldCharType="begin"/>
        </w:r>
        <w:r w:rsidR="00200267" w:rsidRPr="00200267">
          <w:rPr>
            <w:noProof/>
            <w:webHidden/>
            <w:sz w:val="18"/>
          </w:rPr>
          <w:instrText xml:space="preserve"> PAGEREF _Toc494884114 \h </w:instrText>
        </w:r>
        <w:r w:rsidR="00200267" w:rsidRPr="00200267">
          <w:rPr>
            <w:noProof/>
            <w:webHidden/>
            <w:sz w:val="18"/>
          </w:rPr>
        </w:r>
        <w:r w:rsidR="00200267" w:rsidRPr="00200267">
          <w:rPr>
            <w:noProof/>
            <w:webHidden/>
            <w:sz w:val="18"/>
          </w:rPr>
          <w:fldChar w:fldCharType="separate"/>
        </w:r>
        <w:r w:rsidR="005738A9">
          <w:rPr>
            <w:noProof/>
            <w:webHidden/>
            <w:sz w:val="18"/>
          </w:rPr>
          <w:t>24</w:t>
        </w:r>
        <w:r w:rsidR="00200267" w:rsidRPr="00200267">
          <w:rPr>
            <w:noProof/>
            <w:webHidden/>
            <w:sz w:val="18"/>
          </w:rPr>
          <w:fldChar w:fldCharType="end"/>
        </w:r>
      </w:hyperlink>
    </w:p>
    <w:p w14:paraId="31B28B38" w14:textId="05132D53" w:rsidR="00200267" w:rsidRPr="00200267" w:rsidRDefault="00C5059F">
      <w:pPr>
        <w:pStyle w:val="TOC2"/>
        <w:tabs>
          <w:tab w:val="left" w:pos="660"/>
          <w:tab w:val="right" w:leader="dot" w:pos="9350"/>
        </w:tabs>
        <w:rPr>
          <w:rFonts w:asciiTheme="minorHAnsi" w:eastAsiaTheme="minorEastAsia" w:hAnsiTheme="minorHAnsi" w:cstheme="minorBidi"/>
          <w:noProof/>
          <w:spacing w:val="0"/>
          <w:lang w:eastAsia="es-EC"/>
        </w:rPr>
      </w:pPr>
      <w:hyperlink w:anchor="_Toc494884115" w:history="1">
        <w:r w:rsidR="00200267" w:rsidRPr="00200267">
          <w:rPr>
            <w:rStyle w:val="Hyperlink"/>
            <w:rFonts w:ascii="Arial" w:hAnsi="Arial"/>
            <w:noProof/>
            <w:sz w:val="18"/>
          </w:rPr>
          <w:t>5.</w:t>
        </w:r>
        <w:r w:rsidR="00200267" w:rsidRPr="00200267">
          <w:rPr>
            <w:rFonts w:asciiTheme="minorHAnsi" w:eastAsiaTheme="minorEastAsia" w:hAnsiTheme="minorHAnsi" w:cstheme="minorBidi"/>
            <w:noProof/>
            <w:spacing w:val="0"/>
            <w:lang w:eastAsia="es-EC"/>
          </w:rPr>
          <w:tab/>
        </w:r>
        <w:r w:rsidR="00200267" w:rsidRPr="00200267">
          <w:rPr>
            <w:rStyle w:val="Hyperlink"/>
            <w:rFonts w:ascii="Arial" w:hAnsi="Arial" w:cs="Arial"/>
            <w:noProof/>
            <w:sz w:val="18"/>
          </w:rPr>
          <w:t>Tabla 9: Análisis Módulo Administración de Proyectos</w:t>
        </w:r>
        <w:r w:rsidR="00200267" w:rsidRPr="00200267">
          <w:rPr>
            <w:noProof/>
            <w:webHidden/>
            <w:sz w:val="18"/>
          </w:rPr>
          <w:tab/>
        </w:r>
        <w:r w:rsidR="00200267" w:rsidRPr="00200267">
          <w:rPr>
            <w:noProof/>
            <w:webHidden/>
            <w:sz w:val="18"/>
          </w:rPr>
          <w:fldChar w:fldCharType="begin"/>
        </w:r>
        <w:r w:rsidR="00200267" w:rsidRPr="00200267">
          <w:rPr>
            <w:noProof/>
            <w:webHidden/>
            <w:sz w:val="18"/>
          </w:rPr>
          <w:instrText xml:space="preserve"> PAGEREF _Toc494884115 \h </w:instrText>
        </w:r>
        <w:r w:rsidR="00200267" w:rsidRPr="00200267">
          <w:rPr>
            <w:noProof/>
            <w:webHidden/>
            <w:sz w:val="18"/>
          </w:rPr>
        </w:r>
        <w:r w:rsidR="00200267" w:rsidRPr="00200267">
          <w:rPr>
            <w:noProof/>
            <w:webHidden/>
            <w:sz w:val="18"/>
          </w:rPr>
          <w:fldChar w:fldCharType="separate"/>
        </w:r>
        <w:r w:rsidR="005738A9">
          <w:rPr>
            <w:noProof/>
            <w:webHidden/>
            <w:sz w:val="18"/>
          </w:rPr>
          <w:t>25</w:t>
        </w:r>
        <w:r w:rsidR="00200267" w:rsidRPr="00200267">
          <w:rPr>
            <w:noProof/>
            <w:webHidden/>
            <w:sz w:val="18"/>
          </w:rPr>
          <w:fldChar w:fldCharType="end"/>
        </w:r>
      </w:hyperlink>
    </w:p>
    <w:p w14:paraId="2993A249" w14:textId="64448F3B" w:rsidR="00200267" w:rsidRPr="00200267" w:rsidRDefault="00C5059F">
      <w:pPr>
        <w:pStyle w:val="TOC2"/>
        <w:tabs>
          <w:tab w:val="left" w:pos="660"/>
          <w:tab w:val="right" w:leader="dot" w:pos="9350"/>
        </w:tabs>
        <w:rPr>
          <w:rFonts w:asciiTheme="minorHAnsi" w:eastAsiaTheme="minorEastAsia" w:hAnsiTheme="minorHAnsi" w:cstheme="minorBidi"/>
          <w:noProof/>
          <w:spacing w:val="0"/>
          <w:lang w:eastAsia="es-EC"/>
        </w:rPr>
      </w:pPr>
      <w:hyperlink w:anchor="_Toc494884116" w:history="1">
        <w:r w:rsidR="00200267" w:rsidRPr="00200267">
          <w:rPr>
            <w:rStyle w:val="Hyperlink"/>
            <w:rFonts w:ascii="Arial" w:hAnsi="Arial"/>
            <w:noProof/>
            <w:sz w:val="18"/>
          </w:rPr>
          <w:t>6.</w:t>
        </w:r>
        <w:r w:rsidR="00200267" w:rsidRPr="00200267">
          <w:rPr>
            <w:rFonts w:asciiTheme="minorHAnsi" w:eastAsiaTheme="minorEastAsia" w:hAnsiTheme="minorHAnsi" w:cstheme="minorBidi"/>
            <w:noProof/>
            <w:spacing w:val="0"/>
            <w:lang w:eastAsia="es-EC"/>
          </w:rPr>
          <w:tab/>
        </w:r>
        <w:r w:rsidR="00200267" w:rsidRPr="00200267">
          <w:rPr>
            <w:rStyle w:val="Hyperlink"/>
            <w:rFonts w:ascii="Arial" w:hAnsi="Arial" w:cs="Arial"/>
            <w:noProof/>
            <w:sz w:val="18"/>
          </w:rPr>
          <w:t>Tabla 10: Análisis Módulo Gestión de Adquisiciones</w:t>
        </w:r>
        <w:r w:rsidR="00200267" w:rsidRPr="00200267">
          <w:rPr>
            <w:noProof/>
            <w:webHidden/>
            <w:sz w:val="18"/>
          </w:rPr>
          <w:tab/>
        </w:r>
        <w:r w:rsidR="00200267" w:rsidRPr="00200267">
          <w:rPr>
            <w:noProof/>
            <w:webHidden/>
            <w:sz w:val="18"/>
          </w:rPr>
          <w:fldChar w:fldCharType="begin"/>
        </w:r>
        <w:r w:rsidR="00200267" w:rsidRPr="00200267">
          <w:rPr>
            <w:noProof/>
            <w:webHidden/>
            <w:sz w:val="18"/>
          </w:rPr>
          <w:instrText xml:space="preserve"> PAGEREF _Toc494884116 \h </w:instrText>
        </w:r>
        <w:r w:rsidR="00200267" w:rsidRPr="00200267">
          <w:rPr>
            <w:noProof/>
            <w:webHidden/>
            <w:sz w:val="18"/>
          </w:rPr>
        </w:r>
        <w:r w:rsidR="00200267" w:rsidRPr="00200267">
          <w:rPr>
            <w:noProof/>
            <w:webHidden/>
            <w:sz w:val="18"/>
          </w:rPr>
          <w:fldChar w:fldCharType="separate"/>
        </w:r>
        <w:r w:rsidR="005738A9">
          <w:rPr>
            <w:noProof/>
            <w:webHidden/>
            <w:sz w:val="18"/>
          </w:rPr>
          <w:t>26</w:t>
        </w:r>
        <w:r w:rsidR="00200267" w:rsidRPr="00200267">
          <w:rPr>
            <w:noProof/>
            <w:webHidden/>
            <w:sz w:val="18"/>
          </w:rPr>
          <w:fldChar w:fldCharType="end"/>
        </w:r>
      </w:hyperlink>
    </w:p>
    <w:p w14:paraId="1FC5942D" w14:textId="339D17FB" w:rsidR="00200267" w:rsidRPr="00200267" w:rsidRDefault="00C5059F">
      <w:pPr>
        <w:pStyle w:val="TOC2"/>
        <w:tabs>
          <w:tab w:val="left" w:pos="660"/>
          <w:tab w:val="right" w:leader="dot" w:pos="9350"/>
        </w:tabs>
        <w:rPr>
          <w:rFonts w:asciiTheme="minorHAnsi" w:eastAsiaTheme="minorEastAsia" w:hAnsiTheme="minorHAnsi" w:cstheme="minorBidi"/>
          <w:noProof/>
          <w:spacing w:val="0"/>
          <w:lang w:eastAsia="es-EC"/>
        </w:rPr>
      </w:pPr>
      <w:hyperlink w:anchor="_Toc494884117" w:history="1">
        <w:r w:rsidR="00200267" w:rsidRPr="00200267">
          <w:rPr>
            <w:rStyle w:val="Hyperlink"/>
            <w:rFonts w:ascii="Arial" w:hAnsi="Arial"/>
            <w:noProof/>
            <w:sz w:val="18"/>
          </w:rPr>
          <w:t>7.</w:t>
        </w:r>
        <w:r w:rsidR="00200267" w:rsidRPr="00200267">
          <w:rPr>
            <w:rFonts w:asciiTheme="minorHAnsi" w:eastAsiaTheme="minorEastAsia" w:hAnsiTheme="minorHAnsi" w:cstheme="minorBidi"/>
            <w:noProof/>
            <w:spacing w:val="0"/>
            <w:lang w:eastAsia="es-EC"/>
          </w:rPr>
          <w:tab/>
        </w:r>
        <w:r w:rsidR="00200267" w:rsidRPr="00200267">
          <w:rPr>
            <w:rStyle w:val="Hyperlink"/>
            <w:rFonts w:ascii="Arial" w:hAnsi="Arial" w:cs="Arial"/>
            <w:noProof/>
            <w:sz w:val="18"/>
          </w:rPr>
          <w:t>Tabla 11: Análisis Módulo Gestión Financiera</w:t>
        </w:r>
        <w:r w:rsidR="00200267" w:rsidRPr="00200267">
          <w:rPr>
            <w:noProof/>
            <w:webHidden/>
            <w:sz w:val="18"/>
          </w:rPr>
          <w:tab/>
        </w:r>
        <w:r w:rsidR="00200267" w:rsidRPr="00200267">
          <w:rPr>
            <w:noProof/>
            <w:webHidden/>
            <w:sz w:val="18"/>
          </w:rPr>
          <w:fldChar w:fldCharType="begin"/>
        </w:r>
        <w:r w:rsidR="00200267" w:rsidRPr="00200267">
          <w:rPr>
            <w:noProof/>
            <w:webHidden/>
            <w:sz w:val="18"/>
          </w:rPr>
          <w:instrText xml:space="preserve"> PAGEREF _Toc494884117 \h </w:instrText>
        </w:r>
        <w:r w:rsidR="00200267" w:rsidRPr="00200267">
          <w:rPr>
            <w:noProof/>
            <w:webHidden/>
            <w:sz w:val="18"/>
          </w:rPr>
        </w:r>
        <w:r w:rsidR="00200267" w:rsidRPr="00200267">
          <w:rPr>
            <w:noProof/>
            <w:webHidden/>
            <w:sz w:val="18"/>
          </w:rPr>
          <w:fldChar w:fldCharType="separate"/>
        </w:r>
        <w:r w:rsidR="005738A9">
          <w:rPr>
            <w:noProof/>
            <w:webHidden/>
            <w:sz w:val="18"/>
          </w:rPr>
          <w:t>27</w:t>
        </w:r>
        <w:r w:rsidR="00200267" w:rsidRPr="00200267">
          <w:rPr>
            <w:noProof/>
            <w:webHidden/>
            <w:sz w:val="18"/>
          </w:rPr>
          <w:fldChar w:fldCharType="end"/>
        </w:r>
      </w:hyperlink>
    </w:p>
    <w:p w14:paraId="79D24B06" w14:textId="21EF1268" w:rsidR="00200267" w:rsidRPr="00200267" w:rsidRDefault="00C5059F">
      <w:pPr>
        <w:pStyle w:val="TOC1"/>
        <w:tabs>
          <w:tab w:val="left" w:pos="660"/>
        </w:tabs>
        <w:rPr>
          <w:rFonts w:asciiTheme="minorHAnsi" w:eastAsiaTheme="minorEastAsia" w:hAnsiTheme="minorHAnsi" w:cstheme="minorBidi"/>
          <w:noProof/>
          <w:sz w:val="20"/>
          <w:lang w:val="es-EC" w:eastAsia="es-EC"/>
        </w:rPr>
      </w:pPr>
      <w:hyperlink w:anchor="_Toc494884118" w:history="1">
        <w:r w:rsidR="00200267" w:rsidRPr="00200267">
          <w:rPr>
            <w:rStyle w:val="Hyperlink"/>
            <w:rFonts w:ascii="Arial" w:hAnsi="Arial"/>
            <w:noProof/>
            <w:sz w:val="20"/>
          </w:rPr>
          <w:t>VII.</w:t>
        </w:r>
        <w:r w:rsidR="00200267" w:rsidRPr="00200267">
          <w:rPr>
            <w:rFonts w:asciiTheme="minorHAnsi" w:eastAsiaTheme="minorEastAsia" w:hAnsiTheme="minorHAnsi" w:cstheme="minorBidi"/>
            <w:noProof/>
            <w:sz w:val="20"/>
            <w:lang w:val="es-EC" w:eastAsia="es-EC"/>
          </w:rPr>
          <w:tab/>
        </w:r>
        <w:r w:rsidR="00200267" w:rsidRPr="00200267">
          <w:rPr>
            <w:rStyle w:val="Hyperlink"/>
            <w:rFonts w:ascii="Arial" w:hAnsi="Arial" w:cs="Arial"/>
            <w:noProof/>
            <w:sz w:val="20"/>
            <w:lang w:val="es-MX" w:eastAsia="x-none"/>
          </w:rPr>
          <w:t>Recomendaciones para Condiciones de Ejecutabilidad donde se Identificaron Debilidades</w:t>
        </w:r>
        <w:r w:rsidR="00200267" w:rsidRPr="00200267">
          <w:rPr>
            <w:noProof/>
            <w:webHidden/>
            <w:sz w:val="20"/>
          </w:rPr>
          <w:tab/>
        </w:r>
        <w:r w:rsidR="00200267" w:rsidRPr="00200267">
          <w:rPr>
            <w:noProof/>
            <w:webHidden/>
            <w:sz w:val="20"/>
          </w:rPr>
          <w:fldChar w:fldCharType="begin"/>
        </w:r>
        <w:r w:rsidR="00200267" w:rsidRPr="00200267">
          <w:rPr>
            <w:noProof/>
            <w:webHidden/>
            <w:sz w:val="20"/>
          </w:rPr>
          <w:instrText xml:space="preserve"> PAGEREF _Toc494884118 \h </w:instrText>
        </w:r>
        <w:r w:rsidR="00200267" w:rsidRPr="00200267">
          <w:rPr>
            <w:noProof/>
            <w:webHidden/>
            <w:sz w:val="20"/>
          </w:rPr>
        </w:r>
        <w:r w:rsidR="00200267" w:rsidRPr="00200267">
          <w:rPr>
            <w:noProof/>
            <w:webHidden/>
            <w:sz w:val="20"/>
          </w:rPr>
          <w:fldChar w:fldCharType="separate"/>
        </w:r>
        <w:r w:rsidR="005738A9">
          <w:rPr>
            <w:noProof/>
            <w:webHidden/>
            <w:sz w:val="20"/>
          </w:rPr>
          <w:t>30</w:t>
        </w:r>
        <w:r w:rsidR="00200267" w:rsidRPr="00200267">
          <w:rPr>
            <w:noProof/>
            <w:webHidden/>
            <w:sz w:val="20"/>
          </w:rPr>
          <w:fldChar w:fldCharType="end"/>
        </w:r>
      </w:hyperlink>
    </w:p>
    <w:p w14:paraId="13952CBA" w14:textId="3E70EBC3" w:rsidR="00200267" w:rsidRPr="00200267" w:rsidRDefault="00C5059F">
      <w:pPr>
        <w:pStyle w:val="TOC2"/>
        <w:tabs>
          <w:tab w:val="left" w:pos="660"/>
          <w:tab w:val="right" w:leader="dot" w:pos="9350"/>
        </w:tabs>
        <w:rPr>
          <w:rFonts w:asciiTheme="minorHAnsi" w:eastAsiaTheme="minorEastAsia" w:hAnsiTheme="minorHAnsi" w:cstheme="minorBidi"/>
          <w:noProof/>
          <w:spacing w:val="0"/>
          <w:lang w:eastAsia="es-EC"/>
        </w:rPr>
      </w:pPr>
      <w:hyperlink w:anchor="_Toc494884119" w:history="1">
        <w:r w:rsidR="00200267" w:rsidRPr="00200267">
          <w:rPr>
            <w:rStyle w:val="Hyperlink"/>
            <w:rFonts w:ascii="Arial" w:hAnsi="Arial"/>
            <w:noProof/>
            <w:sz w:val="18"/>
          </w:rPr>
          <w:t>1.</w:t>
        </w:r>
        <w:r w:rsidR="00200267" w:rsidRPr="00200267">
          <w:rPr>
            <w:rFonts w:asciiTheme="minorHAnsi" w:eastAsiaTheme="minorEastAsia" w:hAnsiTheme="minorHAnsi" w:cstheme="minorBidi"/>
            <w:noProof/>
            <w:spacing w:val="0"/>
            <w:lang w:eastAsia="es-EC"/>
          </w:rPr>
          <w:tab/>
        </w:r>
        <w:r w:rsidR="00200267" w:rsidRPr="00200267">
          <w:rPr>
            <w:rStyle w:val="Hyperlink"/>
            <w:rFonts w:ascii="Arial" w:hAnsi="Arial" w:cs="Arial"/>
            <w:noProof/>
            <w:sz w:val="18"/>
          </w:rPr>
          <w:t>Tabla 12: Recomendaciones</w:t>
        </w:r>
        <w:r w:rsidR="00200267" w:rsidRPr="00200267">
          <w:rPr>
            <w:noProof/>
            <w:webHidden/>
            <w:sz w:val="18"/>
          </w:rPr>
          <w:tab/>
        </w:r>
        <w:r w:rsidR="00200267" w:rsidRPr="00200267">
          <w:rPr>
            <w:noProof/>
            <w:webHidden/>
            <w:sz w:val="18"/>
          </w:rPr>
          <w:fldChar w:fldCharType="begin"/>
        </w:r>
        <w:r w:rsidR="00200267" w:rsidRPr="00200267">
          <w:rPr>
            <w:noProof/>
            <w:webHidden/>
            <w:sz w:val="18"/>
          </w:rPr>
          <w:instrText xml:space="preserve"> PAGEREF _Toc494884119 \h </w:instrText>
        </w:r>
        <w:r w:rsidR="00200267" w:rsidRPr="00200267">
          <w:rPr>
            <w:noProof/>
            <w:webHidden/>
            <w:sz w:val="18"/>
          </w:rPr>
        </w:r>
        <w:r w:rsidR="00200267" w:rsidRPr="00200267">
          <w:rPr>
            <w:noProof/>
            <w:webHidden/>
            <w:sz w:val="18"/>
          </w:rPr>
          <w:fldChar w:fldCharType="separate"/>
        </w:r>
        <w:r w:rsidR="005738A9">
          <w:rPr>
            <w:noProof/>
            <w:webHidden/>
            <w:sz w:val="18"/>
          </w:rPr>
          <w:t>30</w:t>
        </w:r>
        <w:r w:rsidR="00200267" w:rsidRPr="00200267">
          <w:rPr>
            <w:noProof/>
            <w:webHidden/>
            <w:sz w:val="18"/>
          </w:rPr>
          <w:fldChar w:fldCharType="end"/>
        </w:r>
      </w:hyperlink>
    </w:p>
    <w:p w14:paraId="5CE1A5AC" w14:textId="73765888" w:rsidR="00200267" w:rsidRPr="00200267" w:rsidRDefault="00C5059F">
      <w:pPr>
        <w:pStyle w:val="TOC1"/>
        <w:tabs>
          <w:tab w:val="left" w:pos="660"/>
        </w:tabs>
        <w:rPr>
          <w:rFonts w:asciiTheme="minorHAnsi" w:eastAsiaTheme="minorEastAsia" w:hAnsiTheme="minorHAnsi" w:cstheme="minorBidi"/>
          <w:noProof/>
          <w:sz w:val="20"/>
          <w:lang w:val="es-EC" w:eastAsia="es-EC"/>
        </w:rPr>
      </w:pPr>
      <w:hyperlink w:anchor="_Toc494884120" w:history="1">
        <w:r w:rsidR="00200267" w:rsidRPr="00200267">
          <w:rPr>
            <w:rStyle w:val="Hyperlink"/>
            <w:rFonts w:ascii="Arial" w:hAnsi="Arial"/>
            <w:noProof/>
            <w:sz w:val="20"/>
          </w:rPr>
          <w:t>VIII.</w:t>
        </w:r>
        <w:r w:rsidR="00200267" w:rsidRPr="00200267">
          <w:rPr>
            <w:rFonts w:asciiTheme="minorHAnsi" w:eastAsiaTheme="minorEastAsia" w:hAnsiTheme="minorHAnsi" w:cstheme="minorBidi"/>
            <w:noProof/>
            <w:sz w:val="20"/>
            <w:lang w:val="es-EC" w:eastAsia="es-EC"/>
          </w:rPr>
          <w:tab/>
        </w:r>
        <w:r w:rsidR="00200267" w:rsidRPr="00200267">
          <w:rPr>
            <w:rStyle w:val="Hyperlink"/>
            <w:rFonts w:ascii="Arial" w:hAnsi="Arial" w:cs="Arial"/>
            <w:noProof/>
            <w:sz w:val="20"/>
            <w:lang w:val="es-MX" w:eastAsia="x-none"/>
          </w:rPr>
          <w:t>Plan de Fortalecimiento de la Capacidad Institucional</w:t>
        </w:r>
        <w:r w:rsidR="00200267" w:rsidRPr="00200267">
          <w:rPr>
            <w:noProof/>
            <w:webHidden/>
            <w:sz w:val="20"/>
          </w:rPr>
          <w:tab/>
        </w:r>
        <w:r w:rsidR="00200267" w:rsidRPr="00200267">
          <w:rPr>
            <w:noProof/>
            <w:webHidden/>
            <w:sz w:val="20"/>
          </w:rPr>
          <w:fldChar w:fldCharType="begin"/>
        </w:r>
        <w:r w:rsidR="00200267" w:rsidRPr="00200267">
          <w:rPr>
            <w:noProof/>
            <w:webHidden/>
            <w:sz w:val="20"/>
          </w:rPr>
          <w:instrText xml:space="preserve"> PAGEREF _Toc494884120 \h </w:instrText>
        </w:r>
        <w:r w:rsidR="00200267" w:rsidRPr="00200267">
          <w:rPr>
            <w:noProof/>
            <w:webHidden/>
            <w:sz w:val="20"/>
          </w:rPr>
        </w:r>
        <w:r w:rsidR="00200267" w:rsidRPr="00200267">
          <w:rPr>
            <w:noProof/>
            <w:webHidden/>
            <w:sz w:val="20"/>
          </w:rPr>
          <w:fldChar w:fldCharType="separate"/>
        </w:r>
        <w:r w:rsidR="005738A9">
          <w:rPr>
            <w:noProof/>
            <w:webHidden/>
            <w:sz w:val="20"/>
          </w:rPr>
          <w:t>33</w:t>
        </w:r>
        <w:r w:rsidR="00200267" w:rsidRPr="00200267">
          <w:rPr>
            <w:noProof/>
            <w:webHidden/>
            <w:sz w:val="20"/>
          </w:rPr>
          <w:fldChar w:fldCharType="end"/>
        </w:r>
      </w:hyperlink>
    </w:p>
    <w:p w14:paraId="579DA9F9" w14:textId="192BCBD2" w:rsidR="00200267" w:rsidRPr="00200267" w:rsidRDefault="00C5059F">
      <w:pPr>
        <w:pStyle w:val="TOC2"/>
        <w:tabs>
          <w:tab w:val="left" w:pos="660"/>
          <w:tab w:val="right" w:leader="dot" w:pos="9350"/>
        </w:tabs>
        <w:rPr>
          <w:rFonts w:asciiTheme="minorHAnsi" w:eastAsiaTheme="minorEastAsia" w:hAnsiTheme="minorHAnsi" w:cstheme="minorBidi"/>
          <w:noProof/>
          <w:spacing w:val="0"/>
          <w:lang w:eastAsia="es-EC"/>
        </w:rPr>
      </w:pPr>
      <w:hyperlink w:anchor="_Toc494884121" w:history="1">
        <w:r w:rsidR="00200267" w:rsidRPr="00200267">
          <w:rPr>
            <w:rStyle w:val="Hyperlink"/>
            <w:rFonts w:ascii="Arial" w:hAnsi="Arial"/>
            <w:noProof/>
            <w:sz w:val="18"/>
          </w:rPr>
          <w:t>1.</w:t>
        </w:r>
        <w:r w:rsidR="00200267" w:rsidRPr="00200267">
          <w:rPr>
            <w:rFonts w:asciiTheme="minorHAnsi" w:eastAsiaTheme="minorEastAsia" w:hAnsiTheme="minorHAnsi" w:cstheme="minorBidi"/>
            <w:noProof/>
            <w:spacing w:val="0"/>
            <w:lang w:eastAsia="es-EC"/>
          </w:rPr>
          <w:tab/>
        </w:r>
        <w:r w:rsidR="00200267" w:rsidRPr="00200267">
          <w:rPr>
            <w:rStyle w:val="Hyperlink"/>
            <w:rFonts w:ascii="Arial" w:hAnsi="Arial" w:cs="Arial"/>
            <w:noProof/>
            <w:sz w:val="18"/>
          </w:rPr>
          <w:t>Tabla 13: Objetivos y Actividades para el Fortalecimiento de la Capacidad Institucional</w:t>
        </w:r>
        <w:r w:rsidR="00200267" w:rsidRPr="00200267">
          <w:rPr>
            <w:noProof/>
            <w:webHidden/>
            <w:sz w:val="18"/>
          </w:rPr>
          <w:tab/>
        </w:r>
        <w:r w:rsidR="00200267" w:rsidRPr="00200267">
          <w:rPr>
            <w:noProof/>
            <w:webHidden/>
            <w:sz w:val="18"/>
          </w:rPr>
          <w:fldChar w:fldCharType="begin"/>
        </w:r>
        <w:r w:rsidR="00200267" w:rsidRPr="00200267">
          <w:rPr>
            <w:noProof/>
            <w:webHidden/>
            <w:sz w:val="18"/>
          </w:rPr>
          <w:instrText xml:space="preserve"> PAGEREF _Toc494884121 \h </w:instrText>
        </w:r>
        <w:r w:rsidR="00200267" w:rsidRPr="00200267">
          <w:rPr>
            <w:noProof/>
            <w:webHidden/>
            <w:sz w:val="18"/>
          </w:rPr>
        </w:r>
        <w:r w:rsidR="00200267" w:rsidRPr="00200267">
          <w:rPr>
            <w:noProof/>
            <w:webHidden/>
            <w:sz w:val="18"/>
          </w:rPr>
          <w:fldChar w:fldCharType="separate"/>
        </w:r>
        <w:r w:rsidR="005738A9">
          <w:rPr>
            <w:noProof/>
            <w:webHidden/>
            <w:sz w:val="18"/>
          </w:rPr>
          <w:t>33</w:t>
        </w:r>
        <w:r w:rsidR="00200267" w:rsidRPr="00200267">
          <w:rPr>
            <w:noProof/>
            <w:webHidden/>
            <w:sz w:val="18"/>
          </w:rPr>
          <w:fldChar w:fldCharType="end"/>
        </w:r>
      </w:hyperlink>
    </w:p>
    <w:p w14:paraId="568EA446" w14:textId="14D39EA6" w:rsidR="00200267" w:rsidRPr="00200267" w:rsidRDefault="00C5059F">
      <w:pPr>
        <w:pStyle w:val="TOC1"/>
        <w:tabs>
          <w:tab w:val="left" w:pos="660"/>
        </w:tabs>
        <w:rPr>
          <w:rFonts w:asciiTheme="minorHAnsi" w:eastAsiaTheme="minorEastAsia" w:hAnsiTheme="minorHAnsi" w:cstheme="minorBidi"/>
          <w:noProof/>
          <w:sz w:val="20"/>
          <w:lang w:val="es-EC" w:eastAsia="es-EC"/>
        </w:rPr>
      </w:pPr>
      <w:hyperlink w:anchor="_Toc494884122" w:history="1">
        <w:r w:rsidR="00200267" w:rsidRPr="00200267">
          <w:rPr>
            <w:rStyle w:val="Hyperlink"/>
            <w:rFonts w:ascii="Arial" w:hAnsi="Arial"/>
            <w:noProof/>
            <w:sz w:val="20"/>
          </w:rPr>
          <w:t>IX.</w:t>
        </w:r>
        <w:r w:rsidR="00200267" w:rsidRPr="00200267">
          <w:rPr>
            <w:rFonts w:asciiTheme="minorHAnsi" w:eastAsiaTheme="minorEastAsia" w:hAnsiTheme="minorHAnsi" w:cstheme="minorBidi"/>
            <w:noProof/>
            <w:sz w:val="20"/>
            <w:lang w:val="es-EC" w:eastAsia="es-EC"/>
          </w:rPr>
          <w:tab/>
        </w:r>
        <w:r w:rsidR="00200267" w:rsidRPr="00200267">
          <w:rPr>
            <w:rStyle w:val="Hyperlink"/>
            <w:rFonts w:ascii="Arial" w:hAnsi="Arial" w:cs="Arial"/>
            <w:noProof/>
            <w:sz w:val="20"/>
            <w:lang w:val="es-MX" w:eastAsia="x-none"/>
          </w:rPr>
          <w:t>Propuesta de esquema de ejecución</w:t>
        </w:r>
        <w:r w:rsidR="00200267" w:rsidRPr="00200267">
          <w:rPr>
            <w:noProof/>
            <w:webHidden/>
            <w:sz w:val="20"/>
          </w:rPr>
          <w:tab/>
        </w:r>
        <w:r w:rsidR="00200267" w:rsidRPr="00200267">
          <w:rPr>
            <w:noProof/>
            <w:webHidden/>
            <w:sz w:val="20"/>
          </w:rPr>
          <w:fldChar w:fldCharType="begin"/>
        </w:r>
        <w:r w:rsidR="00200267" w:rsidRPr="00200267">
          <w:rPr>
            <w:noProof/>
            <w:webHidden/>
            <w:sz w:val="20"/>
          </w:rPr>
          <w:instrText xml:space="preserve"> PAGEREF _Toc494884122 \h </w:instrText>
        </w:r>
        <w:r w:rsidR="00200267" w:rsidRPr="00200267">
          <w:rPr>
            <w:noProof/>
            <w:webHidden/>
            <w:sz w:val="20"/>
          </w:rPr>
        </w:r>
        <w:r w:rsidR="00200267" w:rsidRPr="00200267">
          <w:rPr>
            <w:noProof/>
            <w:webHidden/>
            <w:sz w:val="20"/>
          </w:rPr>
          <w:fldChar w:fldCharType="separate"/>
        </w:r>
        <w:r w:rsidR="005738A9">
          <w:rPr>
            <w:noProof/>
            <w:webHidden/>
            <w:sz w:val="20"/>
          </w:rPr>
          <w:t>35</w:t>
        </w:r>
        <w:r w:rsidR="00200267" w:rsidRPr="00200267">
          <w:rPr>
            <w:noProof/>
            <w:webHidden/>
            <w:sz w:val="20"/>
          </w:rPr>
          <w:fldChar w:fldCharType="end"/>
        </w:r>
      </w:hyperlink>
    </w:p>
    <w:p w14:paraId="39410412" w14:textId="02146EFB" w:rsidR="00200267" w:rsidRPr="00200267" w:rsidRDefault="00C5059F">
      <w:pPr>
        <w:pStyle w:val="TOC1"/>
        <w:tabs>
          <w:tab w:val="left" w:pos="440"/>
        </w:tabs>
        <w:rPr>
          <w:rFonts w:asciiTheme="minorHAnsi" w:eastAsiaTheme="minorEastAsia" w:hAnsiTheme="minorHAnsi" w:cstheme="minorBidi"/>
          <w:noProof/>
          <w:sz w:val="20"/>
          <w:lang w:val="es-EC" w:eastAsia="es-EC"/>
        </w:rPr>
      </w:pPr>
      <w:hyperlink w:anchor="_Toc494884123" w:history="1">
        <w:r w:rsidR="00200267" w:rsidRPr="00200267">
          <w:rPr>
            <w:rStyle w:val="Hyperlink"/>
            <w:rFonts w:ascii="Arial" w:hAnsi="Arial"/>
            <w:noProof/>
            <w:sz w:val="20"/>
          </w:rPr>
          <w:t>X.</w:t>
        </w:r>
        <w:r w:rsidR="00200267" w:rsidRPr="00200267">
          <w:rPr>
            <w:rFonts w:asciiTheme="minorHAnsi" w:eastAsiaTheme="minorEastAsia" w:hAnsiTheme="minorHAnsi" w:cstheme="minorBidi"/>
            <w:noProof/>
            <w:sz w:val="20"/>
            <w:lang w:val="es-EC" w:eastAsia="es-EC"/>
          </w:rPr>
          <w:tab/>
        </w:r>
        <w:r w:rsidR="00200267" w:rsidRPr="00200267">
          <w:rPr>
            <w:rStyle w:val="Hyperlink"/>
            <w:rFonts w:ascii="Arial" w:hAnsi="Arial" w:cs="Arial"/>
            <w:noProof/>
            <w:sz w:val="20"/>
            <w:lang w:val="es-MX" w:eastAsia="x-none"/>
          </w:rPr>
          <w:t>Referencias y Anexos</w:t>
        </w:r>
        <w:r w:rsidR="00200267" w:rsidRPr="00200267">
          <w:rPr>
            <w:noProof/>
            <w:webHidden/>
            <w:sz w:val="20"/>
          </w:rPr>
          <w:tab/>
        </w:r>
        <w:r w:rsidR="00200267" w:rsidRPr="00200267">
          <w:rPr>
            <w:noProof/>
            <w:webHidden/>
            <w:sz w:val="20"/>
          </w:rPr>
          <w:fldChar w:fldCharType="begin"/>
        </w:r>
        <w:r w:rsidR="00200267" w:rsidRPr="00200267">
          <w:rPr>
            <w:noProof/>
            <w:webHidden/>
            <w:sz w:val="20"/>
          </w:rPr>
          <w:instrText xml:space="preserve"> PAGEREF _Toc494884123 \h </w:instrText>
        </w:r>
        <w:r w:rsidR="00200267" w:rsidRPr="00200267">
          <w:rPr>
            <w:noProof/>
            <w:webHidden/>
            <w:sz w:val="20"/>
          </w:rPr>
        </w:r>
        <w:r w:rsidR="00200267" w:rsidRPr="00200267">
          <w:rPr>
            <w:noProof/>
            <w:webHidden/>
            <w:sz w:val="20"/>
          </w:rPr>
          <w:fldChar w:fldCharType="separate"/>
        </w:r>
        <w:r w:rsidR="005738A9">
          <w:rPr>
            <w:noProof/>
            <w:webHidden/>
            <w:sz w:val="20"/>
          </w:rPr>
          <w:t>38</w:t>
        </w:r>
        <w:r w:rsidR="00200267" w:rsidRPr="00200267">
          <w:rPr>
            <w:noProof/>
            <w:webHidden/>
            <w:sz w:val="20"/>
          </w:rPr>
          <w:fldChar w:fldCharType="end"/>
        </w:r>
      </w:hyperlink>
    </w:p>
    <w:p w14:paraId="0E45FCEF" w14:textId="3D7973F9" w:rsidR="00200267" w:rsidRPr="00200267" w:rsidRDefault="00C5059F">
      <w:pPr>
        <w:pStyle w:val="TOC2"/>
        <w:tabs>
          <w:tab w:val="left" w:pos="660"/>
          <w:tab w:val="right" w:leader="dot" w:pos="9350"/>
        </w:tabs>
        <w:rPr>
          <w:rFonts w:asciiTheme="minorHAnsi" w:eastAsiaTheme="minorEastAsia" w:hAnsiTheme="minorHAnsi" w:cstheme="minorBidi"/>
          <w:noProof/>
          <w:spacing w:val="0"/>
          <w:lang w:eastAsia="es-EC"/>
        </w:rPr>
      </w:pPr>
      <w:hyperlink w:anchor="_Toc494884124" w:history="1">
        <w:r w:rsidR="00200267" w:rsidRPr="00200267">
          <w:rPr>
            <w:rStyle w:val="Hyperlink"/>
            <w:rFonts w:ascii="Arial" w:hAnsi="Arial"/>
            <w:noProof/>
            <w:sz w:val="18"/>
            <w:lang w:val="es-MX" w:eastAsia="x-none"/>
          </w:rPr>
          <w:t>1.</w:t>
        </w:r>
        <w:r w:rsidR="00200267" w:rsidRPr="00200267">
          <w:rPr>
            <w:rFonts w:asciiTheme="minorHAnsi" w:eastAsiaTheme="minorEastAsia" w:hAnsiTheme="minorHAnsi" w:cstheme="minorBidi"/>
            <w:noProof/>
            <w:spacing w:val="0"/>
            <w:lang w:eastAsia="es-EC"/>
          </w:rPr>
          <w:tab/>
        </w:r>
        <w:r w:rsidR="00200267" w:rsidRPr="00200267">
          <w:rPr>
            <w:rStyle w:val="Hyperlink"/>
            <w:rFonts w:ascii="Arial" w:hAnsi="Arial" w:cs="Arial"/>
            <w:noProof/>
            <w:sz w:val="18"/>
            <w:lang w:val="es-MX" w:eastAsia="x-none"/>
          </w:rPr>
          <w:t>Referencias</w:t>
        </w:r>
        <w:r w:rsidR="00200267" w:rsidRPr="00200267">
          <w:rPr>
            <w:noProof/>
            <w:webHidden/>
            <w:sz w:val="18"/>
          </w:rPr>
          <w:tab/>
        </w:r>
        <w:r w:rsidR="00200267" w:rsidRPr="00200267">
          <w:rPr>
            <w:noProof/>
            <w:webHidden/>
            <w:sz w:val="18"/>
          </w:rPr>
          <w:fldChar w:fldCharType="begin"/>
        </w:r>
        <w:r w:rsidR="00200267" w:rsidRPr="00200267">
          <w:rPr>
            <w:noProof/>
            <w:webHidden/>
            <w:sz w:val="18"/>
          </w:rPr>
          <w:instrText xml:space="preserve"> PAGEREF _Toc494884124 \h </w:instrText>
        </w:r>
        <w:r w:rsidR="00200267" w:rsidRPr="00200267">
          <w:rPr>
            <w:noProof/>
            <w:webHidden/>
            <w:sz w:val="18"/>
          </w:rPr>
        </w:r>
        <w:r w:rsidR="00200267" w:rsidRPr="00200267">
          <w:rPr>
            <w:noProof/>
            <w:webHidden/>
            <w:sz w:val="18"/>
          </w:rPr>
          <w:fldChar w:fldCharType="separate"/>
        </w:r>
        <w:r w:rsidR="005738A9">
          <w:rPr>
            <w:noProof/>
            <w:webHidden/>
            <w:sz w:val="18"/>
          </w:rPr>
          <w:t>38</w:t>
        </w:r>
        <w:r w:rsidR="00200267" w:rsidRPr="00200267">
          <w:rPr>
            <w:noProof/>
            <w:webHidden/>
            <w:sz w:val="18"/>
          </w:rPr>
          <w:fldChar w:fldCharType="end"/>
        </w:r>
      </w:hyperlink>
    </w:p>
    <w:p w14:paraId="2E0520DC" w14:textId="2BC3EBC8" w:rsidR="00200267" w:rsidRDefault="00C5059F">
      <w:pPr>
        <w:pStyle w:val="TOC2"/>
        <w:tabs>
          <w:tab w:val="left" w:pos="660"/>
          <w:tab w:val="right" w:leader="dot" w:pos="9350"/>
        </w:tabs>
        <w:rPr>
          <w:rFonts w:asciiTheme="minorHAnsi" w:eastAsiaTheme="minorEastAsia" w:hAnsiTheme="minorHAnsi" w:cstheme="minorBidi"/>
          <w:noProof/>
          <w:spacing w:val="0"/>
          <w:sz w:val="22"/>
          <w:lang w:eastAsia="es-EC"/>
        </w:rPr>
      </w:pPr>
      <w:hyperlink w:anchor="_Toc494884125" w:history="1">
        <w:r w:rsidR="00200267" w:rsidRPr="00200267">
          <w:rPr>
            <w:rStyle w:val="Hyperlink"/>
            <w:rFonts w:ascii="Arial" w:hAnsi="Arial"/>
            <w:noProof/>
            <w:sz w:val="18"/>
            <w:lang w:val="es-MX" w:eastAsia="x-none"/>
          </w:rPr>
          <w:t>2.</w:t>
        </w:r>
        <w:r w:rsidR="00200267" w:rsidRPr="00200267">
          <w:rPr>
            <w:rFonts w:asciiTheme="minorHAnsi" w:eastAsiaTheme="minorEastAsia" w:hAnsiTheme="minorHAnsi" w:cstheme="minorBidi"/>
            <w:noProof/>
            <w:spacing w:val="0"/>
            <w:lang w:eastAsia="es-EC"/>
          </w:rPr>
          <w:tab/>
        </w:r>
        <w:r w:rsidR="00200267" w:rsidRPr="00200267">
          <w:rPr>
            <w:rStyle w:val="Hyperlink"/>
            <w:rFonts w:ascii="Arial" w:hAnsi="Arial" w:cs="Arial"/>
            <w:noProof/>
            <w:sz w:val="18"/>
            <w:lang w:val="es-MX" w:eastAsia="x-none"/>
          </w:rPr>
          <w:t>Anexos</w:t>
        </w:r>
        <w:r w:rsidR="00200267" w:rsidRPr="00200267">
          <w:rPr>
            <w:noProof/>
            <w:webHidden/>
            <w:sz w:val="18"/>
          </w:rPr>
          <w:tab/>
        </w:r>
        <w:r w:rsidR="00200267" w:rsidRPr="00200267">
          <w:rPr>
            <w:noProof/>
            <w:webHidden/>
            <w:sz w:val="18"/>
          </w:rPr>
          <w:fldChar w:fldCharType="begin"/>
        </w:r>
        <w:r w:rsidR="00200267" w:rsidRPr="00200267">
          <w:rPr>
            <w:noProof/>
            <w:webHidden/>
            <w:sz w:val="18"/>
          </w:rPr>
          <w:instrText xml:space="preserve"> PAGEREF _Toc494884125 \h </w:instrText>
        </w:r>
        <w:r w:rsidR="00200267" w:rsidRPr="00200267">
          <w:rPr>
            <w:noProof/>
            <w:webHidden/>
            <w:sz w:val="18"/>
          </w:rPr>
        </w:r>
        <w:r w:rsidR="00200267" w:rsidRPr="00200267">
          <w:rPr>
            <w:noProof/>
            <w:webHidden/>
            <w:sz w:val="18"/>
          </w:rPr>
          <w:fldChar w:fldCharType="separate"/>
        </w:r>
        <w:r w:rsidR="005738A9">
          <w:rPr>
            <w:noProof/>
            <w:webHidden/>
            <w:sz w:val="18"/>
          </w:rPr>
          <w:t>39</w:t>
        </w:r>
        <w:r w:rsidR="00200267" w:rsidRPr="00200267">
          <w:rPr>
            <w:noProof/>
            <w:webHidden/>
            <w:sz w:val="18"/>
          </w:rPr>
          <w:fldChar w:fldCharType="end"/>
        </w:r>
      </w:hyperlink>
    </w:p>
    <w:p w14:paraId="08000585" w14:textId="3A0DE862" w:rsidR="00261EDD" w:rsidRDefault="00423A5D" w:rsidP="008C5C38">
      <w:pPr>
        <w:rPr>
          <w:rFonts w:ascii="Arial" w:hAnsi="Arial" w:cs="Arial"/>
          <w:sz w:val="22"/>
        </w:rPr>
      </w:pPr>
      <w:r w:rsidRPr="008C5C38">
        <w:rPr>
          <w:rFonts w:ascii="Arial" w:hAnsi="Arial" w:cs="Arial"/>
        </w:rPr>
        <w:fldChar w:fldCharType="end"/>
      </w:r>
      <w:r w:rsidR="00261EDD">
        <w:rPr>
          <w:rFonts w:ascii="Arial" w:hAnsi="Arial" w:cs="Arial"/>
          <w:sz w:val="22"/>
        </w:rPr>
        <w:br w:type="page"/>
      </w:r>
    </w:p>
    <w:p w14:paraId="4E403DE9" w14:textId="77777777" w:rsidR="00423A5D" w:rsidRPr="00491711" w:rsidRDefault="00423A5D" w:rsidP="00BF19BA">
      <w:pPr>
        <w:pStyle w:val="Heading1"/>
        <w:rPr>
          <w:rFonts w:ascii="Arial" w:hAnsi="Arial" w:cs="Arial"/>
          <w:b/>
          <w:color w:val="000000"/>
          <w:sz w:val="22"/>
          <w:szCs w:val="22"/>
        </w:rPr>
      </w:pPr>
      <w:bookmarkStart w:id="0" w:name="_Toc494884094"/>
      <w:r w:rsidRPr="00491711">
        <w:rPr>
          <w:rFonts w:ascii="Arial" w:hAnsi="Arial" w:cs="Arial"/>
          <w:b/>
          <w:color w:val="000000"/>
          <w:sz w:val="22"/>
          <w:szCs w:val="22"/>
        </w:rPr>
        <w:lastRenderedPageBreak/>
        <w:t>Abreviaturas</w:t>
      </w:r>
      <w:bookmarkEnd w:id="0"/>
    </w:p>
    <w:tbl>
      <w:tblPr>
        <w:tblW w:w="8885" w:type="dxa"/>
        <w:tblCellMar>
          <w:top w:w="28" w:type="dxa"/>
          <w:bottom w:w="28" w:type="dxa"/>
        </w:tblCellMar>
        <w:tblLook w:val="04A0" w:firstRow="1" w:lastRow="0" w:firstColumn="1" w:lastColumn="0" w:noHBand="0" w:noVBand="1"/>
      </w:tblPr>
      <w:tblGrid>
        <w:gridCol w:w="1692"/>
        <w:gridCol w:w="7193"/>
      </w:tblGrid>
      <w:tr w:rsidR="00423A5D" w:rsidRPr="00491711" w14:paraId="1807813E" w14:textId="77777777" w:rsidTr="00305F5C">
        <w:trPr>
          <w:trHeight w:val="13"/>
        </w:trPr>
        <w:tc>
          <w:tcPr>
            <w:tcW w:w="1692" w:type="dxa"/>
            <w:vAlign w:val="center"/>
          </w:tcPr>
          <w:p w14:paraId="1193F714" w14:textId="77777777" w:rsidR="00423A5D" w:rsidRPr="00491711" w:rsidRDefault="00423A5D" w:rsidP="00E44DC6">
            <w:pPr>
              <w:pStyle w:val="NoSpacing"/>
              <w:jc w:val="left"/>
              <w:rPr>
                <w:rFonts w:ascii="Arial" w:hAnsi="Arial" w:cs="Arial"/>
                <w:sz w:val="22"/>
                <w:lang w:eastAsia="es-EC"/>
              </w:rPr>
            </w:pPr>
            <w:r w:rsidRPr="00491711">
              <w:rPr>
                <w:rFonts w:ascii="Arial" w:hAnsi="Arial" w:cs="Arial"/>
                <w:sz w:val="22"/>
                <w:lang w:eastAsia="es-EC"/>
              </w:rPr>
              <w:t>PE-</w:t>
            </w:r>
            <w:proofErr w:type="spellStart"/>
            <w:r w:rsidRPr="00491711">
              <w:rPr>
                <w:rFonts w:ascii="Arial" w:hAnsi="Arial" w:cs="Arial"/>
                <w:sz w:val="22"/>
                <w:lang w:eastAsia="es-EC"/>
              </w:rPr>
              <w:t>L1224</w:t>
            </w:r>
            <w:proofErr w:type="spellEnd"/>
          </w:p>
        </w:tc>
        <w:tc>
          <w:tcPr>
            <w:tcW w:w="7193" w:type="dxa"/>
            <w:vAlign w:val="center"/>
          </w:tcPr>
          <w:p w14:paraId="747A6F2A" w14:textId="55F559FD" w:rsidR="00423A5D" w:rsidRPr="00491711" w:rsidRDefault="003F74DC" w:rsidP="00E44DC6">
            <w:pPr>
              <w:pStyle w:val="NoSpacing"/>
              <w:jc w:val="left"/>
              <w:rPr>
                <w:rFonts w:ascii="Arial" w:hAnsi="Arial" w:cs="Arial"/>
                <w:sz w:val="22"/>
              </w:rPr>
            </w:pPr>
            <w:r>
              <w:rPr>
                <w:rFonts w:ascii="Arial" w:hAnsi="Arial" w:cs="Arial"/>
                <w:sz w:val="22"/>
              </w:rPr>
              <w:t>Proyecto</w:t>
            </w:r>
            <w:r w:rsidR="00423A5D" w:rsidRPr="00491711">
              <w:rPr>
                <w:rFonts w:ascii="Arial" w:hAnsi="Arial" w:cs="Arial"/>
                <w:sz w:val="22"/>
              </w:rPr>
              <w:t>: Mejora de los Servicios de Prevención y Atención al Delito en Barrios Vulnerables, al Crimen y la Violencia en el Perú</w:t>
            </w:r>
          </w:p>
        </w:tc>
      </w:tr>
      <w:tr w:rsidR="00423A5D" w:rsidRPr="00491711" w14:paraId="4D65BEB7" w14:textId="77777777" w:rsidTr="00305F5C">
        <w:trPr>
          <w:trHeight w:val="13"/>
        </w:trPr>
        <w:tc>
          <w:tcPr>
            <w:tcW w:w="1692" w:type="dxa"/>
            <w:vAlign w:val="center"/>
          </w:tcPr>
          <w:p w14:paraId="72F5D90C" w14:textId="77777777" w:rsidR="00423A5D" w:rsidRPr="00491711" w:rsidRDefault="00423A5D" w:rsidP="00E44DC6">
            <w:pPr>
              <w:pStyle w:val="NoSpacing"/>
              <w:jc w:val="left"/>
              <w:rPr>
                <w:rFonts w:ascii="Arial" w:hAnsi="Arial" w:cs="Arial"/>
                <w:sz w:val="22"/>
                <w:lang w:eastAsia="es-EC"/>
              </w:rPr>
            </w:pPr>
            <w:proofErr w:type="spellStart"/>
            <w:r w:rsidRPr="00491711">
              <w:rPr>
                <w:rFonts w:ascii="Arial" w:hAnsi="Arial" w:cs="Arial"/>
                <w:sz w:val="22"/>
                <w:lang w:eastAsia="es-EC"/>
              </w:rPr>
              <w:t>PACI</w:t>
            </w:r>
            <w:proofErr w:type="spellEnd"/>
            <w:r w:rsidRPr="00491711">
              <w:rPr>
                <w:rFonts w:ascii="Arial" w:hAnsi="Arial" w:cs="Arial"/>
                <w:sz w:val="22"/>
                <w:lang w:eastAsia="es-EC"/>
              </w:rPr>
              <w:t xml:space="preserve"> </w:t>
            </w:r>
          </w:p>
        </w:tc>
        <w:tc>
          <w:tcPr>
            <w:tcW w:w="7193" w:type="dxa"/>
            <w:vAlign w:val="center"/>
          </w:tcPr>
          <w:p w14:paraId="5C94A408" w14:textId="77777777" w:rsidR="00423A5D" w:rsidRPr="00491711" w:rsidRDefault="00423A5D" w:rsidP="00E44DC6">
            <w:pPr>
              <w:pStyle w:val="NoSpacing"/>
              <w:jc w:val="left"/>
              <w:rPr>
                <w:rFonts w:ascii="Arial" w:hAnsi="Arial" w:cs="Arial"/>
                <w:sz w:val="22"/>
              </w:rPr>
            </w:pPr>
            <w:r w:rsidRPr="00491711">
              <w:rPr>
                <w:rFonts w:ascii="Arial" w:hAnsi="Arial" w:cs="Arial"/>
                <w:sz w:val="22"/>
              </w:rPr>
              <w:t xml:space="preserve">Plataforma para el Análisis de la Capacidad Institucional </w:t>
            </w:r>
          </w:p>
        </w:tc>
      </w:tr>
      <w:tr w:rsidR="00423A5D" w:rsidRPr="00491711" w14:paraId="5768E870" w14:textId="77777777" w:rsidTr="00305F5C">
        <w:trPr>
          <w:trHeight w:val="13"/>
        </w:trPr>
        <w:tc>
          <w:tcPr>
            <w:tcW w:w="1692" w:type="dxa"/>
            <w:vAlign w:val="center"/>
          </w:tcPr>
          <w:p w14:paraId="53525D54" w14:textId="77777777" w:rsidR="00423A5D" w:rsidRPr="00491711" w:rsidRDefault="00423A5D" w:rsidP="00E44DC6">
            <w:pPr>
              <w:pStyle w:val="NoSpacing"/>
              <w:jc w:val="left"/>
              <w:rPr>
                <w:rFonts w:ascii="Arial" w:hAnsi="Arial" w:cs="Arial"/>
                <w:sz w:val="22"/>
                <w:lang w:eastAsia="es-EC"/>
              </w:rPr>
            </w:pPr>
            <w:r w:rsidRPr="00491711">
              <w:rPr>
                <w:rFonts w:ascii="Arial" w:hAnsi="Arial" w:cs="Arial"/>
                <w:sz w:val="22"/>
                <w:lang w:eastAsia="es-EC"/>
              </w:rPr>
              <w:t>BID</w:t>
            </w:r>
          </w:p>
        </w:tc>
        <w:tc>
          <w:tcPr>
            <w:tcW w:w="7193" w:type="dxa"/>
            <w:vAlign w:val="center"/>
          </w:tcPr>
          <w:p w14:paraId="19D33A1B" w14:textId="77777777" w:rsidR="00423A5D" w:rsidRPr="00491711" w:rsidRDefault="00423A5D" w:rsidP="00E44DC6">
            <w:pPr>
              <w:pStyle w:val="NoSpacing"/>
              <w:jc w:val="left"/>
              <w:rPr>
                <w:rFonts w:ascii="Arial" w:hAnsi="Arial" w:cs="Arial"/>
                <w:sz w:val="22"/>
              </w:rPr>
            </w:pPr>
            <w:r w:rsidRPr="00491711">
              <w:rPr>
                <w:rFonts w:ascii="Arial" w:hAnsi="Arial" w:cs="Arial"/>
                <w:sz w:val="22"/>
              </w:rPr>
              <w:t xml:space="preserve">Banco Interamericano de Desarrollo </w:t>
            </w:r>
          </w:p>
        </w:tc>
      </w:tr>
      <w:tr w:rsidR="00564622" w:rsidRPr="00491711" w14:paraId="7064C5CA" w14:textId="77777777" w:rsidTr="00305F5C">
        <w:trPr>
          <w:trHeight w:val="13"/>
        </w:trPr>
        <w:tc>
          <w:tcPr>
            <w:tcW w:w="1692" w:type="dxa"/>
            <w:vAlign w:val="center"/>
          </w:tcPr>
          <w:p w14:paraId="0901D65A" w14:textId="571D964A" w:rsidR="00564622" w:rsidRPr="00491711" w:rsidRDefault="00564622" w:rsidP="00E44DC6">
            <w:pPr>
              <w:pStyle w:val="NoSpacing"/>
              <w:jc w:val="left"/>
              <w:rPr>
                <w:rFonts w:ascii="Arial" w:hAnsi="Arial" w:cs="Arial"/>
                <w:sz w:val="22"/>
                <w:lang w:eastAsia="es-EC"/>
              </w:rPr>
            </w:pPr>
            <w:proofErr w:type="spellStart"/>
            <w:r>
              <w:rPr>
                <w:rFonts w:ascii="Arial" w:hAnsi="Arial" w:cs="Arial"/>
                <w:sz w:val="22"/>
                <w:lang w:eastAsia="es-EC"/>
              </w:rPr>
              <w:t>CDP</w:t>
            </w:r>
            <w:proofErr w:type="spellEnd"/>
          </w:p>
        </w:tc>
        <w:tc>
          <w:tcPr>
            <w:tcW w:w="7193" w:type="dxa"/>
            <w:vAlign w:val="center"/>
          </w:tcPr>
          <w:p w14:paraId="2688FD29" w14:textId="029E561E" w:rsidR="00564622" w:rsidRPr="00491711" w:rsidRDefault="00564622" w:rsidP="00E44DC6">
            <w:pPr>
              <w:pStyle w:val="NoSpacing"/>
              <w:jc w:val="left"/>
              <w:rPr>
                <w:rFonts w:ascii="Arial" w:hAnsi="Arial" w:cs="Arial"/>
                <w:sz w:val="22"/>
              </w:rPr>
            </w:pPr>
            <w:r>
              <w:rPr>
                <w:rFonts w:ascii="Arial" w:hAnsi="Arial" w:cs="Arial"/>
                <w:sz w:val="22"/>
              </w:rPr>
              <w:t>Comité Directivo del Proyecto</w:t>
            </w:r>
          </w:p>
        </w:tc>
      </w:tr>
      <w:tr w:rsidR="00423A5D" w:rsidRPr="00491711" w14:paraId="550228D4" w14:textId="77777777" w:rsidTr="00305F5C">
        <w:trPr>
          <w:trHeight w:val="13"/>
        </w:trPr>
        <w:tc>
          <w:tcPr>
            <w:tcW w:w="1692" w:type="dxa"/>
            <w:vAlign w:val="center"/>
          </w:tcPr>
          <w:p w14:paraId="6EA9E73A" w14:textId="77777777" w:rsidR="00423A5D" w:rsidRPr="00491711" w:rsidRDefault="00423A5D" w:rsidP="00E44DC6">
            <w:pPr>
              <w:pStyle w:val="NoSpacing"/>
              <w:jc w:val="left"/>
              <w:rPr>
                <w:rFonts w:ascii="Arial" w:hAnsi="Arial" w:cs="Arial"/>
                <w:sz w:val="22"/>
                <w:lang w:eastAsia="es-EC"/>
              </w:rPr>
            </w:pPr>
            <w:r w:rsidRPr="00491711">
              <w:rPr>
                <w:rFonts w:ascii="Arial" w:hAnsi="Arial" w:cs="Arial"/>
                <w:sz w:val="22"/>
                <w:lang w:eastAsia="es-EC"/>
              </w:rPr>
              <w:t>CAP</w:t>
            </w:r>
          </w:p>
        </w:tc>
        <w:tc>
          <w:tcPr>
            <w:tcW w:w="7193" w:type="dxa"/>
            <w:vAlign w:val="center"/>
          </w:tcPr>
          <w:p w14:paraId="07189469" w14:textId="77777777" w:rsidR="00423A5D" w:rsidRPr="00491711" w:rsidRDefault="00423A5D" w:rsidP="00E44DC6">
            <w:pPr>
              <w:pStyle w:val="NoSpacing"/>
              <w:jc w:val="left"/>
              <w:rPr>
                <w:rFonts w:ascii="Arial" w:hAnsi="Arial" w:cs="Arial"/>
                <w:sz w:val="22"/>
              </w:rPr>
            </w:pPr>
            <w:r w:rsidRPr="00491711">
              <w:rPr>
                <w:rFonts w:ascii="Arial" w:hAnsi="Arial" w:cs="Arial"/>
                <w:sz w:val="22"/>
              </w:rPr>
              <w:t>Cuadro de Asignación de Personal Provisional</w:t>
            </w:r>
          </w:p>
        </w:tc>
      </w:tr>
      <w:tr w:rsidR="00423A5D" w:rsidRPr="00491711" w14:paraId="5CAC5881" w14:textId="77777777" w:rsidTr="00305F5C">
        <w:trPr>
          <w:trHeight w:val="13"/>
        </w:trPr>
        <w:tc>
          <w:tcPr>
            <w:tcW w:w="1692" w:type="dxa"/>
            <w:vAlign w:val="center"/>
          </w:tcPr>
          <w:p w14:paraId="4EE53F0E" w14:textId="77777777" w:rsidR="00423A5D" w:rsidRPr="00491711" w:rsidRDefault="00423A5D" w:rsidP="00E44DC6">
            <w:pPr>
              <w:pStyle w:val="NoSpacing"/>
              <w:jc w:val="left"/>
              <w:rPr>
                <w:rFonts w:ascii="Arial" w:hAnsi="Arial" w:cs="Arial"/>
                <w:sz w:val="22"/>
                <w:lang w:eastAsia="es-EC"/>
              </w:rPr>
            </w:pPr>
            <w:r w:rsidRPr="00491711">
              <w:rPr>
                <w:rFonts w:ascii="Arial" w:hAnsi="Arial" w:cs="Arial"/>
                <w:sz w:val="22"/>
                <w:lang w:eastAsia="es-EC"/>
              </w:rPr>
              <w:t>CGR</w:t>
            </w:r>
          </w:p>
        </w:tc>
        <w:tc>
          <w:tcPr>
            <w:tcW w:w="7193" w:type="dxa"/>
            <w:vAlign w:val="center"/>
          </w:tcPr>
          <w:p w14:paraId="4BB0E775" w14:textId="77777777" w:rsidR="00423A5D" w:rsidRPr="00491711" w:rsidRDefault="00423A5D" w:rsidP="00E44DC6">
            <w:pPr>
              <w:pStyle w:val="NoSpacing"/>
              <w:jc w:val="left"/>
              <w:rPr>
                <w:rFonts w:ascii="Arial" w:hAnsi="Arial" w:cs="Arial"/>
                <w:sz w:val="22"/>
              </w:rPr>
            </w:pPr>
            <w:r w:rsidRPr="00491711">
              <w:rPr>
                <w:rFonts w:ascii="Arial" w:hAnsi="Arial" w:cs="Arial"/>
                <w:sz w:val="22"/>
              </w:rPr>
              <w:t>Contraloría General de la República</w:t>
            </w:r>
          </w:p>
        </w:tc>
      </w:tr>
      <w:tr w:rsidR="00423A5D" w:rsidRPr="00491711" w14:paraId="0CEA2C89" w14:textId="77777777" w:rsidTr="00305F5C">
        <w:trPr>
          <w:trHeight w:val="13"/>
        </w:trPr>
        <w:tc>
          <w:tcPr>
            <w:tcW w:w="1692" w:type="dxa"/>
            <w:vAlign w:val="center"/>
          </w:tcPr>
          <w:p w14:paraId="5ACC475F" w14:textId="77777777" w:rsidR="00423A5D" w:rsidRPr="00491711" w:rsidRDefault="00423A5D" w:rsidP="00E44DC6">
            <w:pPr>
              <w:pStyle w:val="NoSpacing"/>
              <w:jc w:val="left"/>
              <w:rPr>
                <w:rFonts w:ascii="Arial" w:hAnsi="Arial" w:cs="Arial"/>
                <w:sz w:val="22"/>
                <w:lang w:eastAsia="es-EC"/>
              </w:rPr>
            </w:pPr>
            <w:proofErr w:type="spellStart"/>
            <w:r w:rsidRPr="00491711">
              <w:rPr>
                <w:rFonts w:ascii="Arial" w:hAnsi="Arial" w:cs="Arial"/>
                <w:sz w:val="22"/>
                <w:lang w:eastAsia="es-EC"/>
              </w:rPr>
              <w:t>DGSC</w:t>
            </w:r>
            <w:proofErr w:type="spellEnd"/>
          </w:p>
        </w:tc>
        <w:tc>
          <w:tcPr>
            <w:tcW w:w="7193" w:type="dxa"/>
            <w:vAlign w:val="center"/>
          </w:tcPr>
          <w:p w14:paraId="69DAE0AD" w14:textId="77777777" w:rsidR="00423A5D" w:rsidRPr="00491711" w:rsidRDefault="00423A5D" w:rsidP="00E44DC6">
            <w:pPr>
              <w:pStyle w:val="NoSpacing"/>
              <w:jc w:val="left"/>
              <w:rPr>
                <w:rFonts w:ascii="Arial" w:hAnsi="Arial" w:cs="Arial"/>
                <w:sz w:val="22"/>
              </w:rPr>
            </w:pPr>
            <w:r w:rsidRPr="00491711">
              <w:rPr>
                <w:rFonts w:ascii="Arial" w:hAnsi="Arial" w:cs="Arial"/>
                <w:sz w:val="22"/>
              </w:rPr>
              <w:t>Dirección General de Seguridad Ciudadana</w:t>
            </w:r>
          </w:p>
        </w:tc>
      </w:tr>
      <w:tr w:rsidR="00423A5D" w:rsidRPr="00491711" w14:paraId="2949ECDB" w14:textId="77777777" w:rsidTr="00305F5C">
        <w:trPr>
          <w:trHeight w:val="13"/>
        </w:trPr>
        <w:tc>
          <w:tcPr>
            <w:tcW w:w="1692" w:type="dxa"/>
            <w:vAlign w:val="center"/>
          </w:tcPr>
          <w:p w14:paraId="0EBB3586" w14:textId="77777777" w:rsidR="00423A5D" w:rsidRPr="00491711" w:rsidRDefault="00423A5D" w:rsidP="00E44DC6">
            <w:pPr>
              <w:pStyle w:val="NoSpacing"/>
              <w:jc w:val="left"/>
              <w:rPr>
                <w:rFonts w:ascii="Arial" w:hAnsi="Arial" w:cs="Arial"/>
                <w:sz w:val="22"/>
                <w:lang w:eastAsia="es-EC"/>
              </w:rPr>
            </w:pPr>
            <w:proofErr w:type="spellStart"/>
            <w:r w:rsidRPr="00491711">
              <w:rPr>
                <w:rFonts w:ascii="Arial" w:hAnsi="Arial" w:cs="Arial"/>
                <w:sz w:val="22"/>
                <w:lang w:eastAsia="es-EC"/>
              </w:rPr>
              <w:t>DIRIN</w:t>
            </w:r>
            <w:proofErr w:type="spellEnd"/>
          </w:p>
        </w:tc>
        <w:tc>
          <w:tcPr>
            <w:tcW w:w="7193" w:type="dxa"/>
            <w:vAlign w:val="center"/>
          </w:tcPr>
          <w:p w14:paraId="3F012089" w14:textId="77777777" w:rsidR="00423A5D" w:rsidRPr="00491711" w:rsidRDefault="00423A5D" w:rsidP="00E44DC6">
            <w:pPr>
              <w:pStyle w:val="NoSpacing"/>
              <w:jc w:val="left"/>
              <w:rPr>
                <w:rFonts w:ascii="Arial" w:hAnsi="Arial" w:cs="Arial"/>
                <w:sz w:val="22"/>
              </w:rPr>
            </w:pPr>
            <w:r w:rsidRPr="00491711">
              <w:rPr>
                <w:rFonts w:ascii="Arial" w:hAnsi="Arial" w:cs="Arial"/>
                <w:sz w:val="22"/>
              </w:rPr>
              <w:t>Dirección de Inteligencia de la Policía Nacional del Perú</w:t>
            </w:r>
          </w:p>
        </w:tc>
      </w:tr>
      <w:tr w:rsidR="00423A5D" w:rsidRPr="00491711" w14:paraId="07E25B7C" w14:textId="77777777" w:rsidTr="00305F5C">
        <w:trPr>
          <w:trHeight w:val="13"/>
        </w:trPr>
        <w:tc>
          <w:tcPr>
            <w:tcW w:w="1692" w:type="dxa"/>
            <w:vAlign w:val="center"/>
          </w:tcPr>
          <w:p w14:paraId="1410532C" w14:textId="77777777" w:rsidR="00423A5D" w:rsidRPr="00491711" w:rsidRDefault="00423A5D" w:rsidP="00E44DC6">
            <w:pPr>
              <w:pStyle w:val="NoSpacing"/>
              <w:jc w:val="left"/>
              <w:rPr>
                <w:rFonts w:ascii="Arial" w:hAnsi="Arial" w:cs="Arial"/>
                <w:sz w:val="22"/>
                <w:lang w:eastAsia="es-EC"/>
              </w:rPr>
            </w:pPr>
            <w:proofErr w:type="spellStart"/>
            <w:r w:rsidRPr="00491711">
              <w:rPr>
                <w:rFonts w:ascii="Arial" w:hAnsi="Arial" w:cs="Arial"/>
                <w:sz w:val="22"/>
                <w:lang w:eastAsia="es-EC"/>
              </w:rPr>
              <w:t>EBS</w:t>
            </w:r>
            <w:proofErr w:type="spellEnd"/>
          </w:p>
        </w:tc>
        <w:tc>
          <w:tcPr>
            <w:tcW w:w="7193" w:type="dxa"/>
            <w:vAlign w:val="center"/>
          </w:tcPr>
          <w:p w14:paraId="515368A5" w14:textId="77777777" w:rsidR="00423A5D" w:rsidRPr="00491711" w:rsidRDefault="00423A5D" w:rsidP="00E44DC6">
            <w:pPr>
              <w:pStyle w:val="NoSpacing"/>
              <w:jc w:val="left"/>
              <w:rPr>
                <w:rFonts w:ascii="Arial" w:hAnsi="Arial" w:cs="Arial"/>
                <w:sz w:val="22"/>
              </w:rPr>
            </w:pPr>
            <w:r w:rsidRPr="00491711">
              <w:rPr>
                <w:rFonts w:ascii="Arial" w:hAnsi="Arial" w:cs="Arial"/>
                <w:sz w:val="22"/>
              </w:rPr>
              <w:t>Estrategia de Barrio Seguro</w:t>
            </w:r>
          </w:p>
        </w:tc>
      </w:tr>
      <w:tr w:rsidR="00423A5D" w:rsidRPr="00491711" w14:paraId="4DF405B2" w14:textId="77777777" w:rsidTr="00305F5C">
        <w:trPr>
          <w:trHeight w:val="13"/>
        </w:trPr>
        <w:tc>
          <w:tcPr>
            <w:tcW w:w="1692" w:type="dxa"/>
            <w:vAlign w:val="center"/>
          </w:tcPr>
          <w:p w14:paraId="11DC59D9" w14:textId="77777777" w:rsidR="00423A5D" w:rsidRPr="00491711" w:rsidRDefault="00423A5D" w:rsidP="00E44DC6">
            <w:pPr>
              <w:pStyle w:val="NoSpacing"/>
              <w:jc w:val="left"/>
              <w:rPr>
                <w:rFonts w:ascii="Arial" w:hAnsi="Arial" w:cs="Arial"/>
                <w:sz w:val="22"/>
                <w:lang w:eastAsia="es-EC"/>
              </w:rPr>
            </w:pPr>
            <w:r w:rsidRPr="00491711">
              <w:rPr>
                <w:rFonts w:ascii="Arial" w:hAnsi="Arial" w:cs="Arial"/>
                <w:sz w:val="22"/>
              </w:rPr>
              <w:t xml:space="preserve">Ley </w:t>
            </w:r>
            <w:proofErr w:type="spellStart"/>
            <w:r w:rsidRPr="00491711">
              <w:rPr>
                <w:rFonts w:ascii="Arial" w:hAnsi="Arial" w:cs="Arial"/>
                <w:sz w:val="22"/>
              </w:rPr>
              <w:t>SINASEC</w:t>
            </w:r>
            <w:proofErr w:type="spellEnd"/>
          </w:p>
        </w:tc>
        <w:tc>
          <w:tcPr>
            <w:tcW w:w="7193" w:type="dxa"/>
            <w:vAlign w:val="center"/>
          </w:tcPr>
          <w:p w14:paraId="4D6F9D58" w14:textId="77777777" w:rsidR="00423A5D" w:rsidRPr="00491711" w:rsidRDefault="00423A5D" w:rsidP="00E44DC6">
            <w:pPr>
              <w:pStyle w:val="Default"/>
              <w:rPr>
                <w:rFonts w:ascii="Arial" w:hAnsi="Arial" w:cs="Arial"/>
                <w:sz w:val="22"/>
                <w:szCs w:val="22"/>
                <w:lang w:eastAsia="es-EC"/>
              </w:rPr>
            </w:pPr>
            <w:r w:rsidRPr="00491711">
              <w:rPr>
                <w:rFonts w:ascii="Arial" w:hAnsi="Arial" w:cs="Arial"/>
                <w:sz w:val="22"/>
                <w:szCs w:val="22"/>
              </w:rPr>
              <w:t xml:space="preserve">Ley del Sistema Nacional de Seguridad Ciudadana </w:t>
            </w:r>
          </w:p>
        </w:tc>
      </w:tr>
      <w:tr w:rsidR="00423A5D" w:rsidRPr="00491711" w14:paraId="7E157E28" w14:textId="77777777" w:rsidTr="00305F5C">
        <w:trPr>
          <w:trHeight w:val="13"/>
        </w:trPr>
        <w:tc>
          <w:tcPr>
            <w:tcW w:w="1692" w:type="dxa"/>
            <w:vAlign w:val="center"/>
          </w:tcPr>
          <w:p w14:paraId="258B5781" w14:textId="77777777" w:rsidR="00423A5D" w:rsidRPr="00491711" w:rsidRDefault="00423A5D" w:rsidP="00E44DC6">
            <w:pPr>
              <w:pStyle w:val="NoSpacing"/>
              <w:jc w:val="left"/>
              <w:rPr>
                <w:rFonts w:ascii="Arial" w:hAnsi="Arial" w:cs="Arial"/>
                <w:sz w:val="22"/>
              </w:rPr>
            </w:pPr>
            <w:r w:rsidRPr="00491711">
              <w:rPr>
                <w:rFonts w:ascii="Arial" w:hAnsi="Arial" w:cs="Arial"/>
                <w:sz w:val="22"/>
              </w:rPr>
              <w:t xml:space="preserve">Ley </w:t>
            </w:r>
            <w:proofErr w:type="spellStart"/>
            <w:r w:rsidRPr="00491711">
              <w:rPr>
                <w:rFonts w:ascii="Arial" w:hAnsi="Arial" w:cs="Arial"/>
                <w:sz w:val="22"/>
              </w:rPr>
              <w:t>SNIP</w:t>
            </w:r>
            <w:proofErr w:type="spellEnd"/>
          </w:p>
        </w:tc>
        <w:tc>
          <w:tcPr>
            <w:tcW w:w="7193" w:type="dxa"/>
            <w:vAlign w:val="center"/>
          </w:tcPr>
          <w:p w14:paraId="6DA8C188" w14:textId="77777777" w:rsidR="00423A5D" w:rsidRPr="00491711" w:rsidRDefault="00423A5D" w:rsidP="00E44DC6">
            <w:pPr>
              <w:pStyle w:val="Default"/>
              <w:rPr>
                <w:rFonts w:ascii="Arial" w:hAnsi="Arial" w:cs="Arial"/>
                <w:sz w:val="22"/>
                <w:szCs w:val="22"/>
              </w:rPr>
            </w:pPr>
            <w:r w:rsidRPr="00491711">
              <w:rPr>
                <w:rFonts w:ascii="Arial" w:hAnsi="Arial" w:cs="Arial"/>
                <w:sz w:val="22"/>
                <w:szCs w:val="22"/>
              </w:rPr>
              <w:t>Ley del Sistema Nacional de Inversión Pública</w:t>
            </w:r>
          </w:p>
        </w:tc>
      </w:tr>
      <w:tr w:rsidR="00423A5D" w:rsidRPr="00491711" w14:paraId="1C95FD32" w14:textId="77777777" w:rsidTr="00305F5C">
        <w:trPr>
          <w:trHeight w:val="13"/>
        </w:trPr>
        <w:tc>
          <w:tcPr>
            <w:tcW w:w="1692" w:type="dxa"/>
            <w:vAlign w:val="center"/>
          </w:tcPr>
          <w:p w14:paraId="1995B933" w14:textId="77777777" w:rsidR="00423A5D" w:rsidRPr="00491711" w:rsidRDefault="00423A5D" w:rsidP="00E44DC6">
            <w:pPr>
              <w:pStyle w:val="NoSpacing"/>
              <w:jc w:val="left"/>
              <w:rPr>
                <w:rFonts w:ascii="Arial" w:hAnsi="Arial" w:cs="Arial"/>
                <w:sz w:val="22"/>
                <w:lang w:eastAsia="es-EC"/>
              </w:rPr>
            </w:pPr>
            <w:proofErr w:type="spellStart"/>
            <w:r w:rsidRPr="00491711">
              <w:rPr>
                <w:rFonts w:ascii="Arial" w:hAnsi="Arial" w:cs="Arial"/>
                <w:sz w:val="22"/>
              </w:rPr>
              <w:t>MININTER</w:t>
            </w:r>
            <w:proofErr w:type="spellEnd"/>
          </w:p>
        </w:tc>
        <w:tc>
          <w:tcPr>
            <w:tcW w:w="7193" w:type="dxa"/>
            <w:vAlign w:val="center"/>
          </w:tcPr>
          <w:p w14:paraId="1FEE85F6" w14:textId="77777777" w:rsidR="00423A5D" w:rsidRPr="00491711" w:rsidRDefault="00423A5D" w:rsidP="00E44DC6">
            <w:pPr>
              <w:pStyle w:val="Default"/>
              <w:rPr>
                <w:rFonts w:ascii="Arial" w:hAnsi="Arial" w:cs="Arial"/>
                <w:sz w:val="22"/>
                <w:szCs w:val="22"/>
              </w:rPr>
            </w:pPr>
            <w:r w:rsidRPr="00491711">
              <w:rPr>
                <w:rFonts w:ascii="Arial" w:hAnsi="Arial" w:cs="Arial"/>
                <w:sz w:val="22"/>
                <w:szCs w:val="22"/>
              </w:rPr>
              <w:t>Ministerio del Interior del Perú</w:t>
            </w:r>
          </w:p>
        </w:tc>
      </w:tr>
      <w:tr w:rsidR="00423A5D" w:rsidRPr="00491711" w14:paraId="7661BED3" w14:textId="77777777" w:rsidTr="00305F5C">
        <w:trPr>
          <w:trHeight w:val="13"/>
        </w:trPr>
        <w:tc>
          <w:tcPr>
            <w:tcW w:w="1692" w:type="dxa"/>
            <w:vAlign w:val="center"/>
          </w:tcPr>
          <w:p w14:paraId="411F1DF0" w14:textId="77777777" w:rsidR="00423A5D" w:rsidRPr="00491711" w:rsidRDefault="00423A5D" w:rsidP="00E44DC6">
            <w:pPr>
              <w:pStyle w:val="NoSpacing"/>
              <w:jc w:val="left"/>
              <w:rPr>
                <w:rFonts w:ascii="Arial" w:hAnsi="Arial" w:cs="Arial"/>
                <w:sz w:val="22"/>
                <w:lang w:eastAsia="es-EC"/>
              </w:rPr>
            </w:pPr>
            <w:r w:rsidRPr="00491711">
              <w:rPr>
                <w:rFonts w:ascii="Arial" w:hAnsi="Arial" w:cs="Arial"/>
                <w:sz w:val="22"/>
              </w:rPr>
              <w:t>MEF</w:t>
            </w:r>
          </w:p>
        </w:tc>
        <w:tc>
          <w:tcPr>
            <w:tcW w:w="7193" w:type="dxa"/>
            <w:vAlign w:val="center"/>
          </w:tcPr>
          <w:p w14:paraId="61CC518F" w14:textId="77777777" w:rsidR="00423A5D" w:rsidRPr="00491711" w:rsidRDefault="00423A5D" w:rsidP="00E44DC6">
            <w:pPr>
              <w:pStyle w:val="Default"/>
              <w:rPr>
                <w:rFonts w:ascii="Arial" w:hAnsi="Arial" w:cs="Arial"/>
                <w:sz w:val="22"/>
                <w:szCs w:val="22"/>
              </w:rPr>
            </w:pPr>
            <w:r w:rsidRPr="00491711">
              <w:rPr>
                <w:rFonts w:ascii="Arial" w:hAnsi="Arial" w:cs="Arial"/>
                <w:sz w:val="22"/>
                <w:szCs w:val="22"/>
              </w:rPr>
              <w:t>Ministerio de Economía y Finanzas</w:t>
            </w:r>
          </w:p>
        </w:tc>
      </w:tr>
      <w:tr w:rsidR="00423A5D" w:rsidRPr="00491711" w14:paraId="2FC38EB8" w14:textId="77777777" w:rsidTr="00305F5C">
        <w:trPr>
          <w:trHeight w:val="13"/>
        </w:trPr>
        <w:tc>
          <w:tcPr>
            <w:tcW w:w="1692" w:type="dxa"/>
            <w:vAlign w:val="center"/>
          </w:tcPr>
          <w:p w14:paraId="1EE2A9BA" w14:textId="77777777" w:rsidR="00423A5D" w:rsidRPr="00491711" w:rsidRDefault="00423A5D" w:rsidP="00E44DC6">
            <w:pPr>
              <w:pStyle w:val="NoSpacing"/>
              <w:jc w:val="left"/>
              <w:rPr>
                <w:rFonts w:ascii="Arial" w:hAnsi="Arial" w:cs="Arial"/>
                <w:sz w:val="22"/>
              </w:rPr>
            </w:pPr>
            <w:proofErr w:type="spellStart"/>
            <w:r w:rsidRPr="00491711">
              <w:rPr>
                <w:rFonts w:ascii="Arial" w:hAnsi="Arial" w:cs="Arial"/>
                <w:sz w:val="22"/>
              </w:rPr>
              <w:t>OA</w:t>
            </w:r>
            <w:proofErr w:type="spellEnd"/>
          </w:p>
        </w:tc>
        <w:tc>
          <w:tcPr>
            <w:tcW w:w="7193" w:type="dxa"/>
            <w:vAlign w:val="center"/>
          </w:tcPr>
          <w:p w14:paraId="78960ED2" w14:textId="77777777" w:rsidR="00423A5D" w:rsidRPr="00491711" w:rsidRDefault="00423A5D" w:rsidP="00E44DC6">
            <w:pPr>
              <w:pStyle w:val="Default"/>
              <w:rPr>
                <w:rFonts w:ascii="Arial" w:hAnsi="Arial" w:cs="Arial"/>
                <w:sz w:val="22"/>
                <w:szCs w:val="22"/>
              </w:rPr>
            </w:pPr>
            <w:r w:rsidRPr="00491711">
              <w:rPr>
                <w:rFonts w:ascii="Arial" w:hAnsi="Arial" w:cs="Arial"/>
                <w:sz w:val="22"/>
                <w:szCs w:val="22"/>
              </w:rPr>
              <w:t xml:space="preserve">Oficina de Abastecimiento </w:t>
            </w:r>
          </w:p>
        </w:tc>
      </w:tr>
      <w:tr w:rsidR="00423A5D" w:rsidRPr="00491711" w14:paraId="4C9D389A" w14:textId="77777777" w:rsidTr="00305F5C">
        <w:trPr>
          <w:trHeight w:val="13"/>
        </w:trPr>
        <w:tc>
          <w:tcPr>
            <w:tcW w:w="1692" w:type="dxa"/>
            <w:vAlign w:val="center"/>
          </w:tcPr>
          <w:p w14:paraId="7C46E934" w14:textId="77777777" w:rsidR="00423A5D" w:rsidRPr="00491711" w:rsidRDefault="00423A5D" w:rsidP="00E44DC6">
            <w:pPr>
              <w:pStyle w:val="NoSpacing"/>
              <w:jc w:val="left"/>
              <w:rPr>
                <w:rFonts w:ascii="Arial" w:hAnsi="Arial" w:cs="Arial"/>
                <w:sz w:val="22"/>
                <w:lang w:eastAsia="es-EC"/>
              </w:rPr>
            </w:pPr>
            <w:r w:rsidRPr="00491711">
              <w:rPr>
                <w:rFonts w:ascii="Arial" w:hAnsi="Arial" w:cs="Arial"/>
                <w:sz w:val="22"/>
              </w:rPr>
              <w:t>OE</w:t>
            </w:r>
          </w:p>
        </w:tc>
        <w:tc>
          <w:tcPr>
            <w:tcW w:w="7193" w:type="dxa"/>
            <w:vAlign w:val="center"/>
          </w:tcPr>
          <w:p w14:paraId="476D7137" w14:textId="77777777" w:rsidR="00423A5D" w:rsidRPr="00491711" w:rsidRDefault="00423A5D" w:rsidP="00E44DC6">
            <w:pPr>
              <w:pStyle w:val="Default"/>
              <w:rPr>
                <w:rFonts w:ascii="Arial" w:hAnsi="Arial" w:cs="Arial"/>
                <w:sz w:val="22"/>
                <w:szCs w:val="22"/>
              </w:rPr>
            </w:pPr>
            <w:r w:rsidRPr="00491711">
              <w:rPr>
                <w:rFonts w:ascii="Arial" w:hAnsi="Arial" w:cs="Arial"/>
                <w:sz w:val="22"/>
                <w:szCs w:val="22"/>
              </w:rPr>
              <w:t>Organismo Ejecutor</w:t>
            </w:r>
          </w:p>
        </w:tc>
      </w:tr>
      <w:tr w:rsidR="00423A5D" w:rsidRPr="00491711" w14:paraId="31CBB93C" w14:textId="77777777" w:rsidTr="00305F5C">
        <w:trPr>
          <w:trHeight w:val="13"/>
        </w:trPr>
        <w:tc>
          <w:tcPr>
            <w:tcW w:w="1692" w:type="dxa"/>
            <w:vAlign w:val="center"/>
          </w:tcPr>
          <w:p w14:paraId="46913BD2" w14:textId="77777777" w:rsidR="00423A5D" w:rsidRPr="00491711" w:rsidRDefault="00423A5D" w:rsidP="00E44DC6">
            <w:pPr>
              <w:pStyle w:val="NoSpacing"/>
              <w:jc w:val="left"/>
              <w:rPr>
                <w:rFonts w:ascii="Arial" w:hAnsi="Arial" w:cs="Arial"/>
                <w:sz w:val="22"/>
              </w:rPr>
            </w:pPr>
            <w:proofErr w:type="spellStart"/>
            <w:r w:rsidRPr="00491711">
              <w:rPr>
                <w:rFonts w:ascii="Arial" w:hAnsi="Arial" w:cs="Arial"/>
                <w:sz w:val="22"/>
              </w:rPr>
              <w:t>OGI</w:t>
            </w:r>
            <w:proofErr w:type="spellEnd"/>
          </w:p>
        </w:tc>
        <w:tc>
          <w:tcPr>
            <w:tcW w:w="7193" w:type="dxa"/>
            <w:vAlign w:val="center"/>
          </w:tcPr>
          <w:p w14:paraId="4CB0B2E4" w14:textId="77777777" w:rsidR="00423A5D" w:rsidRPr="00491711" w:rsidRDefault="00423A5D" w:rsidP="00E44DC6">
            <w:pPr>
              <w:pStyle w:val="Default"/>
              <w:rPr>
                <w:rFonts w:ascii="Arial" w:hAnsi="Arial" w:cs="Arial"/>
                <w:sz w:val="22"/>
                <w:szCs w:val="22"/>
              </w:rPr>
            </w:pPr>
            <w:r w:rsidRPr="00491711">
              <w:rPr>
                <w:rFonts w:ascii="Arial" w:hAnsi="Arial" w:cs="Arial"/>
                <w:sz w:val="22"/>
                <w:szCs w:val="22"/>
              </w:rPr>
              <w:t xml:space="preserve">Oficina General de Infraestructura </w:t>
            </w:r>
          </w:p>
        </w:tc>
      </w:tr>
      <w:tr w:rsidR="00423A5D" w:rsidRPr="00491711" w14:paraId="3B9669AE" w14:textId="77777777" w:rsidTr="00305F5C">
        <w:trPr>
          <w:trHeight w:val="13"/>
        </w:trPr>
        <w:tc>
          <w:tcPr>
            <w:tcW w:w="1692" w:type="dxa"/>
            <w:vAlign w:val="center"/>
          </w:tcPr>
          <w:p w14:paraId="6F8DF58E" w14:textId="77777777" w:rsidR="00423A5D" w:rsidRPr="00491711" w:rsidRDefault="00423A5D" w:rsidP="00E44DC6">
            <w:pPr>
              <w:pStyle w:val="NoSpacing"/>
              <w:jc w:val="left"/>
              <w:rPr>
                <w:rFonts w:ascii="Arial" w:hAnsi="Arial" w:cs="Arial"/>
                <w:sz w:val="22"/>
                <w:lang w:eastAsia="es-EC"/>
              </w:rPr>
            </w:pPr>
            <w:r w:rsidRPr="00491711">
              <w:rPr>
                <w:rFonts w:ascii="Arial" w:hAnsi="Arial" w:cs="Arial"/>
                <w:sz w:val="22"/>
              </w:rPr>
              <w:t>OSCE</w:t>
            </w:r>
          </w:p>
        </w:tc>
        <w:tc>
          <w:tcPr>
            <w:tcW w:w="7193" w:type="dxa"/>
            <w:vAlign w:val="center"/>
          </w:tcPr>
          <w:p w14:paraId="341242B8" w14:textId="77777777" w:rsidR="00423A5D" w:rsidRPr="00491711" w:rsidRDefault="00423A5D" w:rsidP="00E44DC6">
            <w:pPr>
              <w:pStyle w:val="Default"/>
              <w:rPr>
                <w:rFonts w:ascii="Arial" w:hAnsi="Arial" w:cs="Arial"/>
                <w:sz w:val="22"/>
                <w:szCs w:val="22"/>
              </w:rPr>
            </w:pPr>
            <w:r w:rsidRPr="00491711">
              <w:rPr>
                <w:rFonts w:ascii="Arial" w:hAnsi="Arial" w:cs="Arial"/>
                <w:sz w:val="22"/>
                <w:szCs w:val="22"/>
              </w:rPr>
              <w:t>Organismo Supervisor de las Contrataciones del Estado</w:t>
            </w:r>
          </w:p>
        </w:tc>
      </w:tr>
      <w:tr w:rsidR="00423A5D" w:rsidRPr="00491711" w14:paraId="5A7F7D21" w14:textId="77777777" w:rsidTr="00305F5C">
        <w:trPr>
          <w:trHeight w:val="13"/>
        </w:trPr>
        <w:tc>
          <w:tcPr>
            <w:tcW w:w="1692" w:type="dxa"/>
            <w:vAlign w:val="center"/>
          </w:tcPr>
          <w:p w14:paraId="14611413" w14:textId="77777777" w:rsidR="00423A5D" w:rsidRPr="00491711" w:rsidRDefault="00423A5D" w:rsidP="00E44DC6">
            <w:pPr>
              <w:pStyle w:val="NoSpacing"/>
              <w:jc w:val="left"/>
              <w:rPr>
                <w:rFonts w:ascii="Arial" w:hAnsi="Arial" w:cs="Arial"/>
                <w:sz w:val="22"/>
              </w:rPr>
            </w:pPr>
            <w:r w:rsidRPr="00491711">
              <w:rPr>
                <w:rFonts w:ascii="Arial" w:hAnsi="Arial" w:cs="Arial"/>
                <w:sz w:val="22"/>
              </w:rPr>
              <w:t>PAC</w:t>
            </w:r>
          </w:p>
        </w:tc>
        <w:tc>
          <w:tcPr>
            <w:tcW w:w="7193" w:type="dxa"/>
            <w:vAlign w:val="center"/>
          </w:tcPr>
          <w:p w14:paraId="6B4BEAE6" w14:textId="77777777" w:rsidR="00423A5D" w:rsidRPr="00491711" w:rsidRDefault="00423A5D" w:rsidP="00E44DC6">
            <w:pPr>
              <w:pStyle w:val="Default"/>
              <w:rPr>
                <w:rFonts w:ascii="Arial" w:hAnsi="Arial" w:cs="Arial"/>
                <w:sz w:val="22"/>
                <w:szCs w:val="22"/>
              </w:rPr>
            </w:pPr>
            <w:r w:rsidRPr="00491711">
              <w:rPr>
                <w:rFonts w:ascii="Arial" w:hAnsi="Arial" w:cs="Arial"/>
                <w:sz w:val="22"/>
                <w:szCs w:val="22"/>
              </w:rPr>
              <w:t>Plan Anual de Contrataciones</w:t>
            </w:r>
          </w:p>
        </w:tc>
      </w:tr>
      <w:tr w:rsidR="00423A5D" w:rsidRPr="00491711" w14:paraId="391A4584" w14:textId="77777777" w:rsidTr="00305F5C">
        <w:trPr>
          <w:trHeight w:val="13"/>
        </w:trPr>
        <w:tc>
          <w:tcPr>
            <w:tcW w:w="1692" w:type="dxa"/>
            <w:vAlign w:val="center"/>
          </w:tcPr>
          <w:p w14:paraId="67F03354" w14:textId="77777777" w:rsidR="00423A5D" w:rsidRPr="00491711" w:rsidRDefault="00423A5D" w:rsidP="00E44DC6">
            <w:pPr>
              <w:pStyle w:val="NoSpacing"/>
              <w:jc w:val="left"/>
              <w:rPr>
                <w:rFonts w:ascii="Arial" w:hAnsi="Arial" w:cs="Arial"/>
                <w:sz w:val="22"/>
              </w:rPr>
            </w:pPr>
            <w:proofErr w:type="spellStart"/>
            <w:r w:rsidRPr="00491711">
              <w:rPr>
                <w:rFonts w:ascii="Arial" w:hAnsi="Arial" w:cs="Arial"/>
                <w:sz w:val="22"/>
              </w:rPr>
              <w:t>PEI</w:t>
            </w:r>
            <w:proofErr w:type="spellEnd"/>
          </w:p>
        </w:tc>
        <w:tc>
          <w:tcPr>
            <w:tcW w:w="7193" w:type="dxa"/>
            <w:vAlign w:val="center"/>
          </w:tcPr>
          <w:p w14:paraId="04EDFD47" w14:textId="77777777" w:rsidR="00423A5D" w:rsidRPr="00491711" w:rsidRDefault="00423A5D" w:rsidP="00E44DC6">
            <w:pPr>
              <w:pStyle w:val="Default"/>
              <w:rPr>
                <w:rFonts w:ascii="Arial" w:hAnsi="Arial" w:cs="Arial"/>
                <w:sz w:val="22"/>
                <w:szCs w:val="22"/>
              </w:rPr>
            </w:pPr>
            <w:r w:rsidRPr="00491711">
              <w:rPr>
                <w:rFonts w:ascii="Arial" w:hAnsi="Arial" w:cs="Arial"/>
                <w:sz w:val="22"/>
                <w:szCs w:val="22"/>
              </w:rPr>
              <w:t>Plan Estratégico Institucional</w:t>
            </w:r>
          </w:p>
        </w:tc>
      </w:tr>
      <w:tr w:rsidR="00423A5D" w:rsidRPr="00491711" w14:paraId="11A35325" w14:textId="77777777" w:rsidTr="00305F5C">
        <w:trPr>
          <w:trHeight w:val="13"/>
        </w:trPr>
        <w:tc>
          <w:tcPr>
            <w:tcW w:w="1692" w:type="dxa"/>
            <w:vAlign w:val="center"/>
          </w:tcPr>
          <w:p w14:paraId="3FE99FB0" w14:textId="77777777" w:rsidR="00423A5D" w:rsidRPr="00491711" w:rsidRDefault="00423A5D" w:rsidP="00E44DC6">
            <w:pPr>
              <w:pStyle w:val="NoSpacing"/>
              <w:jc w:val="left"/>
              <w:rPr>
                <w:rFonts w:ascii="Arial" w:hAnsi="Arial" w:cs="Arial"/>
                <w:sz w:val="22"/>
                <w:lang w:eastAsia="es-EC"/>
              </w:rPr>
            </w:pPr>
            <w:proofErr w:type="spellStart"/>
            <w:r w:rsidRPr="00491711">
              <w:rPr>
                <w:rFonts w:ascii="Arial" w:hAnsi="Arial" w:cs="Arial"/>
                <w:sz w:val="22"/>
              </w:rPr>
              <w:t>PNP</w:t>
            </w:r>
            <w:proofErr w:type="spellEnd"/>
          </w:p>
        </w:tc>
        <w:tc>
          <w:tcPr>
            <w:tcW w:w="7193" w:type="dxa"/>
            <w:vAlign w:val="center"/>
          </w:tcPr>
          <w:p w14:paraId="009FE866" w14:textId="77777777" w:rsidR="00423A5D" w:rsidRPr="00491711" w:rsidRDefault="00423A5D" w:rsidP="00E44DC6">
            <w:pPr>
              <w:pStyle w:val="Default"/>
              <w:rPr>
                <w:rFonts w:ascii="Arial" w:hAnsi="Arial" w:cs="Arial"/>
                <w:sz w:val="22"/>
                <w:szCs w:val="22"/>
              </w:rPr>
            </w:pPr>
            <w:r w:rsidRPr="00491711">
              <w:rPr>
                <w:rFonts w:ascii="Arial" w:hAnsi="Arial" w:cs="Arial"/>
                <w:sz w:val="22"/>
                <w:szCs w:val="22"/>
              </w:rPr>
              <w:t>Policía Nacional del Perú</w:t>
            </w:r>
          </w:p>
        </w:tc>
      </w:tr>
      <w:tr w:rsidR="00423A5D" w:rsidRPr="00491711" w14:paraId="1CDA25E9" w14:textId="77777777" w:rsidTr="00305F5C">
        <w:trPr>
          <w:trHeight w:val="13"/>
        </w:trPr>
        <w:tc>
          <w:tcPr>
            <w:tcW w:w="1692" w:type="dxa"/>
            <w:vAlign w:val="center"/>
          </w:tcPr>
          <w:p w14:paraId="41B96DDC" w14:textId="77777777" w:rsidR="00423A5D" w:rsidRPr="00491711" w:rsidRDefault="00423A5D" w:rsidP="00E44DC6">
            <w:pPr>
              <w:pStyle w:val="NoSpacing"/>
              <w:jc w:val="left"/>
              <w:rPr>
                <w:rFonts w:ascii="Arial" w:hAnsi="Arial" w:cs="Arial"/>
                <w:sz w:val="22"/>
                <w:lang w:eastAsia="es-EC"/>
              </w:rPr>
            </w:pPr>
            <w:proofErr w:type="spellStart"/>
            <w:r w:rsidRPr="00491711">
              <w:rPr>
                <w:rFonts w:ascii="Arial" w:hAnsi="Arial" w:cs="Arial"/>
                <w:sz w:val="22"/>
              </w:rPr>
              <w:t>POI</w:t>
            </w:r>
            <w:proofErr w:type="spellEnd"/>
            <w:r w:rsidRPr="00491711">
              <w:rPr>
                <w:rFonts w:ascii="Arial" w:hAnsi="Arial" w:cs="Arial"/>
                <w:sz w:val="22"/>
              </w:rPr>
              <w:t xml:space="preserve"> </w:t>
            </w:r>
          </w:p>
        </w:tc>
        <w:tc>
          <w:tcPr>
            <w:tcW w:w="7193" w:type="dxa"/>
            <w:vAlign w:val="center"/>
          </w:tcPr>
          <w:p w14:paraId="01B877D7" w14:textId="77777777" w:rsidR="00423A5D" w:rsidRPr="00491711" w:rsidRDefault="00423A5D" w:rsidP="00E44DC6">
            <w:pPr>
              <w:pStyle w:val="Default"/>
              <w:rPr>
                <w:rFonts w:ascii="Arial" w:hAnsi="Arial" w:cs="Arial"/>
                <w:sz w:val="22"/>
                <w:szCs w:val="22"/>
              </w:rPr>
            </w:pPr>
            <w:r w:rsidRPr="00491711">
              <w:rPr>
                <w:rFonts w:ascii="Arial" w:hAnsi="Arial" w:cs="Arial"/>
                <w:sz w:val="22"/>
                <w:szCs w:val="22"/>
              </w:rPr>
              <w:t xml:space="preserve">Plan Operativo Institucional </w:t>
            </w:r>
          </w:p>
        </w:tc>
      </w:tr>
      <w:tr w:rsidR="00423A5D" w:rsidRPr="00491711" w14:paraId="03270B10" w14:textId="77777777" w:rsidTr="00305F5C">
        <w:trPr>
          <w:trHeight w:val="13"/>
        </w:trPr>
        <w:tc>
          <w:tcPr>
            <w:tcW w:w="1692" w:type="dxa"/>
            <w:vAlign w:val="center"/>
          </w:tcPr>
          <w:p w14:paraId="77ED14F7" w14:textId="77777777" w:rsidR="00423A5D" w:rsidRPr="00491711" w:rsidRDefault="00423A5D" w:rsidP="00E44DC6">
            <w:pPr>
              <w:pStyle w:val="NoSpacing"/>
              <w:jc w:val="left"/>
              <w:rPr>
                <w:rFonts w:ascii="Arial" w:hAnsi="Arial" w:cs="Arial"/>
                <w:sz w:val="22"/>
                <w:lang w:eastAsia="es-EC"/>
              </w:rPr>
            </w:pPr>
            <w:proofErr w:type="spellStart"/>
            <w:r w:rsidRPr="00491711">
              <w:rPr>
                <w:rFonts w:ascii="Arial" w:hAnsi="Arial" w:cs="Arial"/>
                <w:sz w:val="22"/>
              </w:rPr>
              <w:t>ROP</w:t>
            </w:r>
            <w:proofErr w:type="spellEnd"/>
          </w:p>
        </w:tc>
        <w:tc>
          <w:tcPr>
            <w:tcW w:w="7193" w:type="dxa"/>
            <w:vAlign w:val="center"/>
          </w:tcPr>
          <w:p w14:paraId="5D4A36D9" w14:textId="77777777" w:rsidR="00423A5D" w:rsidRPr="00491711" w:rsidRDefault="00423A5D" w:rsidP="00E44DC6">
            <w:pPr>
              <w:pStyle w:val="Default"/>
              <w:rPr>
                <w:rFonts w:ascii="Arial" w:hAnsi="Arial" w:cs="Arial"/>
                <w:sz w:val="22"/>
                <w:szCs w:val="22"/>
              </w:rPr>
            </w:pPr>
            <w:r w:rsidRPr="00491711">
              <w:rPr>
                <w:rFonts w:ascii="Arial" w:hAnsi="Arial" w:cs="Arial"/>
                <w:sz w:val="22"/>
                <w:szCs w:val="22"/>
              </w:rPr>
              <w:t>Reglamento Operativo del Proyecto</w:t>
            </w:r>
          </w:p>
        </w:tc>
      </w:tr>
      <w:tr w:rsidR="00423A5D" w:rsidRPr="00491711" w14:paraId="2656C8E3" w14:textId="77777777" w:rsidTr="00305F5C">
        <w:trPr>
          <w:trHeight w:val="13"/>
        </w:trPr>
        <w:tc>
          <w:tcPr>
            <w:tcW w:w="1692" w:type="dxa"/>
            <w:vAlign w:val="center"/>
          </w:tcPr>
          <w:p w14:paraId="0BE00B54" w14:textId="77777777" w:rsidR="00423A5D" w:rsidRPr="00491711" w:rsidRDefault="00423A5D" w:rsidP="00E44DC6">
            <w:pPr>
              <w:pStyle w:val="NoSpacing"/>
              <w:jc w:val="left"/>
              <w:rPr>
                <w:rFonts w:ascii="Arial" w:hAnsi="Arial" w:cs="Arial"/>
                <w:sz w:val="22"/>
                <w:lang w:eastAsia="es-EC"/>
              </w:rPr>
            </w:pPr>
            <w:proofErr w:type="spellStart"/>
            <w:r w:rsidRPr="00491711">
              <w:rPr>
                <w:rFonts w:ascii="Arial" w:hAnsi="Arial" w:cs="Arial"/>
                <w:sz w:val="22"/>
              </w:rPr>
              <w:t>SEACE</w:t>
            </w:r>
            <w:proofErr w:type="spellEnd"/>
          </w:p>
        </w:tc>
        <w:tc>
          <w:tcPr>
            <w:tcW w:w="7193" w:type="dxa"/>
            <w:vAlign w:val="center"/>
          </w:tcPr>
          <w:p w14:paraId="2D1F56EF" w14:textId="77777777" w:rsidR="00423A5D" w:rsidRPr="00491711" w:rsidRDefault="00423A5D" w:rsidP="00E44DC6">
            <w:pPr>
              <w:pStyle w:val="Default"/>
              <w:rPr>
                <w:rFonts w:ascii="Arial" w:hAnsi="Arial" w:cs="Arial"/>
                <w:sz w:val="22"/>
                <w:szCs w:val="22"/>
              </w:rPr>
            </w:pPr>
            <w:r w:rsidRPr="00491711">
              <w:rPr>
                <w:rFonts w:ascii="Arial" w:hAnsi="Arial" w:cs="Arial"/>
                <w:sz w:val="22"/>
                <w:szCs w:val="22"/>
              </w:rPr>
              <w:t>Sistema Electrónico de Contrataciones del Estado</w:t>
            </w:r>
          </w:p>
        </w:tc>
      </w:tr>
      <w:tr w:rsidR="00423A5D" w:rsidRPr="00491711" w14:paraId="7EBD041E" w14:textId="77777777" w:rsidTr="00305F5C">
        <w:trPr>
          <w:trHeight w:val="13"/>
        </w:trPr>
        <w:tc>
          <w:tcPr>
            <w:tcW w:w="1692" w:type="dxa"/>
            <w:vAlign w:val="center"/>
          </w:tcPr>
          <w:p w14:paraId="6A656E49" w14:textId="77777777" w:rsidR="00423A5D" w:rsidRPr="00491711" w:rsidRDefault="00423A5D" w:rsidP="00E44DC6">
            <w:pPr>
              <w:pStyle w:val="NoSpacing"/>
              <w:jc w:val="left"/>
              <w:rPr>
                <w:rFonts w:ascii="Arial" w:hAnsi="Arial" w:cs="Arial"/>
                <w:sz w:val="22"/>
              </w:rPr>
            </w:pPr>
            <w:r w:rsidRPr="00491711">
              <w:rPr>
                <w:rFonts w:ascii="Arial" w:hAnsi="Arial" w:cs="Arial"/>
                <w:sz w:val="22"/>
              </w:rPr>
              <w:t>SEPA</w:t>
            </w:r>
          </w:p>
        </w:tc>
        <w:tc>
          <w:tcPr>
            <w:tcW w:w="7193" w:type="dxa"/>
            <w:vAlign w:val="center"/>
          </w:tcPr>
          <w:p w14:paraId="5044E975" w14:textId="77777777" w:rsidR="00423A5D" w:rsidRPr="00491711" w:rsidRDefault="00423A5D" w:rsidP="00E44DC6">
            <w:pPr>
              <w:pStyle w:val="Default"/>
              <w:rPr>
                <w:rFonts w:ascii="Arial" w:hAnsi="Arial" w:cs="Arial"/>
                <w:sz w:val="22"/>
                <w:szCs w:val="22"/>
              </w:rPr>
            </w:pPr>
            <w:r w:rsidRPr="00491711">
              <w:rPr>
                <w:rFonts w:ascii="Arial" w:hAnsi="Arial" w:cs="Arial"/>
                <w:sz w:val="22"/>
                <w:szCs w:val="22"/>
              </w:rPr>
              <w:t>Sistema de Ejecución de Planes de Adquisiciones</w:t>
            </w:r>
          </w:p>
        </w:tc>
      </w:tr>
      <w:tr w:rsidR="00423A5D" w:rsidRPr="00491711" w14:paraId="1D548779" w14:textId="77777777" w:rsidTr="00305F5C">
        <w:trPr>
          <w:trHeight w:val="13"/>
        </w:trPr>
        <w:tc>
          <w:tcPr>
            <w:tcW w:w="1692" w:type="dxa"/>
            <w:vAlign w:val="center"/>
          </w:tcPr>
          <w:p w14:paraId="3453F234" w14:textId="77777777" w:rsidR="00423A5D" w:rsidRPr="00491711" w:rsidRDefault="00423A5D" w:rsidP="00E44DC6">
            <w:pPr>
              <w:pStyle w:val="NoSpacing"/>
              <w:jc w:val="left"/>
              <w:rPr>
                <w:rFonts w:ascii="Arial" w:hAnsi="Arial" w:cs="Arial"/>
                <w:sz w:val="22"/>
                <w:lang w:eastAsia="es-EC"/>
              </w:rPr>
            </w:pPr>
            <w:r w:rsidRPr="00491711">
              <w:rPr>
                <w:rFonts w:ascii="Arial" w:hAnsi="Arial" w:cs="Arial"/>
                <w:sz w:val="22"/>
              </w:rPr>
              <w:t>SERVIR</w:t>
            </w:r>
          </w:p>
        </w:tc>
        <w:tc>
          <w:tcPr>
            <w:tcW w:w="7193" w:type="dxa"/>
            <w:vAlign w:val="center"/>
          </w:tcPr>
          <w:p w14:paraId="137F7FBF" w14:textId="77777777" w:rsidR="00423A5D" w:rsidRPr="00491711" w:rsidRDefault="00423A5D" w:rsidP="00E44DC6">
            <w:pPr>
              <w:pStyle w:val="Default"/>
              <w:rPr>
                <w:rFonts w:ascii="Arial" w:hAnsi="Arial" w:cs="Arial"/>
                <w:sz w:val="22"/>
                <w:szCs w:val="22"/>
              </w:rPr>
            </w:pPr>
            <w:r w:rsidRPr="00491711">
              <w:rPr>
                <w:rFonts w:ascii="Arial" w:hAnsi="Arial" w:cs="Arial"/>
                <w:sz w:val="22"/>
                <w:szCs w:val="22"/>
              </w:rPr>
              <w:t>Autoridad Nacional del Servicio Civil</w:t>
            </w:r>
          </w:p>
        </w:tc>
      </w:tr>
      <w:tr w:rsidR="00423A5D" w:rsidRPr="00491711" w14:paraId="6D1CD090" w14:textId="77777777" w:rsidTr="00305F5C">
        <w:trPr>
          <w:trHeight w:val="13"/>
        </w:trPr>
        <w:tc>
          <w:tcPr>
            <w:tcW w:w="1692" w:type="dxa"/>
            <w:vAlign w:val="center"/>
          </w:tcPr>
          <w:p w14:paraId="4EDDF291" w14:textId="77777777" w:rsidR="00423A5D" w:rsidRPr="00491711" w:rsidRDefault="00423A5D" w:rsidP="00E44DC6">
            <w:pPr>
              <w:pStyle w:val="NoSpacing"/>
              <w:jc w:val="left"/>
              <w:rPr>
                <w:rFonts w:ascii="Arial" w:hAnsi="Arial" w:cs="Arial"/>
                <w:sz w:val="22"/>
              </w:rPr>
            </w:pPr>
            <w:proofErr w:type="spellStart"/>
            <w:r w:rsidRPr="00491711">
              <w:rPr>
                <w:rFonts w:ascii="Arial" w:hAnsi="Arial" w:cs="Arial"/>
                <w:sz w:val="22"/>
              </w:rPr>
              <w:t>SNPMGI</w:t>
            </w:r>
            <w:proofErr w:type="spellEnd"/>
          </w:p>
        </w:tc>
        <w:tc>
          <w:tcPr>
            <w:tcW w:w="7193" w:type="dxa"/>
            <w:vAlign w:val="center"/>
          </w:tcPr>
          <w:p w14:paraId="33AF74B3" w14:textId="2DF5BF70" w:rsidR="00423A5D" w:rsidRPr="00491711" w:rsidRDefault="00423A5D" w:rsidP="00E44DC6">
            <w:pPr>
              <w:pStyle w:val="Default"/>
              <w:rPr>
                <w:rFonts w:ascii="Arial" w:hAnsi="Arial" w:cs="Arial"/>
                <w:sz w:val="22"/>
                <w:szCs w:val="22"/>
              </w:rPr>
            </w:pPr>
            <w:r w:rsidRPr="00491711">
              <w:rPr>
                <w:rFonts w:ascii="Arial" w:hAnsi="Arial" w:cs="Arial"/>
                <w:sz w:val="22"/>
                <w:szCs w:val="22"/>
              </w:rPr>
              <w:t xml:space="preserve">Sistema Nacional de </w:t>
            </w:r>
            <w:r w:rsidR="003F74DC">
              <w:rPr>
                <w:rFonts w:ascii="Arial" w:hAnsi="Arial" w:cs="Arial"/>
                <w:sz w:val="22"/>
                <w:szCs w:val="22"/>
              </w:rPr>
              <w:t>Proyecto</w:t>
            </w:r>
            <w:r w:rsidRPr="00491711">
              <w:rPr>
                <w:rFonts w:ascii="Arial" w:hAnsi="Arial" w:cs="Arial"/>
                <w:sz w:val="22"/>
                <w:szCs w:val="22"/>
              </w:rPr>
              <w:t xml:space="preserve"> Multianual y Gestión de Inversiones (</w:t>
            </w:r>
            <w:proofErr w:type="spellStart"/>
            <w:r w:rsidRPr="00491711">
              <w:rPr>
                <w:rFonts w:ascii="Arial" w:hAnsi="Arial" w:cs="Arial"/>
                <w:sz w:val="22"/>
                <w:szCs w:val="22"/>
              </w:rPr>
              <w:t>invierte.pe</w:t>
            </w:r>
            <w:proofErr w:type="spellEnd"/>
            <w:r w:rsidRPr="00491711">
              <w:rPr>
                <w:rFonts w:ascii="Arial" w:hAnsi="Arial" w:cs="Arial"/>
                <w:sz w:val="22"/>
                <w:szCs w:val="22"/>
              </w:rPr>
              <w:t>)</w:t>
            </w:r>
          </w:p>
        </w:tc>
      </w:tr>
      <w:tr w:rsidR="00423A5D" w:rsidRPr="00491711" w14:paraId="7CB93EDD" w14:textId="77777777" w:rsidTr="00305F5C">
        <w:trPr>
          <w:trHeight w:val="13"/>
        </w:trPr>
        <w:tc>
          <w:tcPr>
            <w:tcW w:w="1692" w:type="dxa"/>
            <w:vAlign w:val="center"/>
          </w:tcPr>
          <w:p w14:paraId="057A26D7" w14:textId="77777777" w:rsidR="00423A5D" w:rsidRPr="00491711" w:rsidRDefault="00423A5D" w:rsidP="00E44DC6">
            <w:pPr>
              <w:pStyle w:val="NoSpacing"/>
              <w:jc w:val="left"/>
              <w:rPr>
                <w:rFonts w:ascii="Arial" w:hAnsi="Arial" w:cs="Arial"/>
                <w:sz w:val="22"/>
              </w:rPr>
            </w:pPr>
            <w:proofErr w:type="spellStart"/>
            <w:r w:rsidRPr="00491711">
              <w:rPr>
                <w:rFonts w:ascii="Arial" w:hAnsi="Arial" w:cs="Arial"/>
                <w:sz w:val="22"/>
              </w:rPr>
              <w:t>SINASEC</w:t>
            </w:r>
            <w:proofErr w:type="spellEnd"/>
          </w:p>
        </w:tc>
        <w:tc>
          <w:tcPr>
            <w:tcW w:w="7193" w:type="dxa"/>
            <w:vAlign w:val="center"/>
          </w:tcPr>
          <w:p w14:paraId="3A30C9C4" w14:textId="77777777" w:rsidR="00423A5D" w:rsidRPr="00491711" w:rsidRDefault="00423A5D" w:rsidP="00E44DC6">
            <w:pPr>
              <w:pStyle w:val="Default"/>
              <w:rPr>
                <w:rFonts w:ascii="Arial" w:hAnsi="Arial" w:cs="Arial"/>
                <w:sz w:val="22"/>
                <w:szCs w:val="22"/>
              </w:rPr>
            </w:pPr>
            <w:r w:rsidRPr="00491711">
              <w:rPr>
                <w:rFonts w:ascii="Arial" w:hAnsi="Arial" w:cs="Arial"/>
                <w:sz w:val="22"/>
                <w:szCs w:val="22"/>
              </w:rPr>
              <w:t xml:space="preserve">Sistema Nacional de Seguridad Ciudadana </w:t>
            </w:r>
          </w:p>
        </w:tc>
      </w:tr>
      <w:tr w:rsidR="00423A5D" w:rsidRPr="00491711" w14:paraId="499F5BEA" w14:textId="77777777" w:rsidTr="00305F5C">
        <w:trPr>
          <w:trHeight w:val="13"/>
        </w:trPr>
        <w:tc>
          <w:tcPr>
            <w:tcW w:w="1692" w:type="dxa"/>
            <w:vAlign w:val="center"/>
          </w:tcPr>
          <w:p w14:paraId="69AD9C3E" w14:textId="3B0155F5" w:rsidR="00423A5D" w:rsidRPr="00491711" w:rsidRDefault="00423A5D" w:rsidP="00E44DC6">
            <w:pPr>
              <w:pStyle w:val="NoSpacing"/>
              <w:jc w:val="left"/>
              <w:rPr>
                <w:rFonts w:ascii="Arial" w:hAnsi="Arial" w:cs="Arial"/>
                <w:sz w:val="22"/>
              </w:rPr>
            </w:pPr>
            <w:proofErr w:type="spellStart"/>
            <w:r w:rsidRPr="00491711">
              <w:rPr>
                <w:rFonts w:ascii="Arial" w:hAnsi="Arial" w:cs="Arial"/>
                <w:sz w:val="22"/>
              </w:rPr>
              <w:t>UE</w:t>
            </w:r>
            <w:r w:rsidR="00D7044E">
              <w:rPr>
                <w:rFonts w:ascii="Arial" w:hAnsi="Arial" w:cs="Arial"/>
                <w:sz w:val="22"/>
              </w:rPr>
              <w:t>I</w:t>
            </w:r>
            <w:proofErr w:type="spellEnd"/>
          </w:p>
        </w:tc>
        <w:tc>
          <w:tcPr>
            <w:tcW w:w="7193" w:type="dxa"/>
            <w:vAlign w:val="center"/>
          </w:tcPr>
          <w:p w14:paraId="444FEF62" w14:textId="383752F5" w:rsidR="00423A5D" w:rsidRPr="00491711" w:rsidRDefault="00423A5D" w:rsidP="00E44DC6">
            <w:pPr>
              <w:pStyle w:val="Default"/>
              <w:rPr>
                <w:rFonts w:ascii="Arial" w:hAnsi="Arial" w:cs="Arial"/>
                <w:sz w:val="22"/>
                <w:szCs w:val="22"/>
              </w:rPr>
            </w:pPr>
            <w:r w:rsidRPr="00491711">
              <w:rPr>
                <w:rFonts w:ascii="Arial" w:hAnsi="Arial" w:cs="Arial"/>
                <w:sz w:val="22"/>
                <w:szCs w:val="22"/>
              </w:rPr>
              <w:t xml:space="preserve">Unidad Ejecutora </w:t>
            </w:r>
            <w:r w:rsidR="00D7044E">
              <w:rPr>
                <w:rFonts w:ascii="Arial" w:hAnsi="Arial" w:cs="Arial"/>
                <w:sz w:val="22"/>
                <w:szCs w:val="22"/>
              </w:rPr>
              <w:t>de Inversiones</w:t>
            </w:r>
          </w:p>
        </w:tc>
      </w:tr>
      <w:tr w:rsidR="00423A5D" w:rsidRPr="00491711" w14:paraId="2C8F2064" w14:textId="77777777" w:rsidTr="00305F5C">
        <w:trPr>
          <w:trHeight w:val="13"/>
        </w:trPr>
        <w:tc>
          <w:tcPr>
            <w:tcW w:w="1692" w:type="dxa"/>
            <w:vAlign w:val="center"/>
          </w:tcPr>
          <w:p w14:paraId="01960DA2" w14:textId="77777777" w:rsidR="00423A5D" w:rsidRPr="00491711" w:rsidRDefault="00423A5D" w:rsidP="00E44DC6">
            <w:pPr>
              <w:pStyle w:val="NoSpacing"/>
              <w:jc w:val="left"/>
              <w:rPr>
                <w:rFonts w:ascii="Arial" w:hAnsi="Arial" w:cs="Arial"/>
                <w:sz w:val="22"/>
              </w:rPr>
            </w:pPr>
            <w:proofErr w:type="spellStart"/>
            <w:r w:rsidRPr="00491711">
              <w:rPr>
                <w:rFonts w:ascii="Arial" w:hAnsi="Arial" w:cs="Arial"/>
                <w:sz w:val="22"/>
              </w:rPr>
              <w:t>UEP</w:t>
            </w:r>
            <w:proofErr w:type="spellEnd"/>
          </w:p>
        </w:tc>
        <w:tc>
          <w:tcPr>
            <w:tcW w:w="7193" w:type="dxa"/>
            <w:vAlign w:val="center"/>
          </w:tcPr>
          <w:p w14:paraId="7495A95C" w14:textId="77777777" w:rsidR="00423A5D" w:rsidRPr="00491711" w:rsidRDefault="00423A5D" w:rsidP="00E44DC6">
            <w:pPr>
              <w:pStyle w:val="Default"/>
              <w:rPr>
                <w:rFonts w:ascii="Arial" w:hAnsi="Arial" w:cs="Arial"/>
                <w:sz w:val="22"/>
                <w:szCs w:val="22"/>
              </w:rPr>
            </w:pPr>
            <w:r w:rsidRPr="00491711">
              <w:rPr>
                <w:rFonts w:ascii="Arial" w:hAnsi="Arial" w:cs="Arial"/>
                <w:sz w:val="22"/>
                <w:szCs w:val="22"/>
              </w:rPr>
              <w:t>Unidad Ejecutora del Proyecto</w:t>
            </w:r>
          </w:p>
        </w:tc>
      </w:tr>
      <w:tr w:rsidR="00423A5D" w:rsidRPr="00491711" w14:paraId="5144BB40" w14:textId="77777777" w:rsidTr="00305F5C">
        <w:trPr>
          <w:trHeight w:val="13"/>
        </w:trPr>
        <w:tc>
          <w:tcPr>
            <w:tcW w:w="1692" w:type="dxa"/>
            <w:vAlign w:val="center"/>
          </w:tcPr>
          <w:p w14:paraId="09DA65FC" w14:textId="77777777" w:rsidR="00423A5D" w:rsidRPr="00491711" w:rsidRDefault="00423A5D" w:rsidP="00E44DC6">
            <w:pPr>
              <w:pStyle w:val="NoSpacing"/>
              <w:jc w:val="left"/>
              <w:rPr>
                <w:rFonts w:ascii="Arial" w:hAnsi="Arial" w:cs="Arial"/>
                <w:sz w:val="22"/>
                <w:lang w:eastAsia="es-EC"/>
              </w:rPr>
            </w:pPr>
          </w:p>
        </w:tc>
        <w:tc>
          <w:tcPr>
            <w:tcW w:w="7193" w:type="dxa"/>
            <w:vAlign w:val="center"/>
          </w:tcPr>
          <w:p w14:paraId="1A873D3B" w14:textId="77777777" w:rsidR="00423A5D" w:rsidRPr="00491711" w:rsidRDefault="00423A5D" w:rsidP="00E44DC6">
            <w:pPr>
              <w:pStyle w:val="Default"/>
              <w:rPr>
                <w:rFonts w:ascii="Arial" w:hAnsi="Arial" w:cs="Arial"/>
                <w:sz w:val="22"/>
                <w:szCs w:val="22"/>
              </w:rPr>
            </w:pPr>
          </w:p>
        </w:tc>
      </w:tr>
      <w:tr w:rsidR="00423A5D" w:rsidRPr="00491711" w14:paraId="11547B06" w14:textId="77777777" w:rsidTr="00305F5C">
        <w:trPr>
          <w:trHeight w:val="13"/>
        </w:trPr>
        <w:tc>
          <w:tcPr>
            <w:tcW w:w="1692" w:type="dxa"/>
            <w:vAlign w:val="center"/>
          </w:tcPr>
          <w:p w14:paraId="54D076A4" w14:textId="77777777" w:rsidR="00423A5D" w:rsidRPr="00491711" w:rsidRDefault="00423A5D" w:rsidP="00E44DC6">
            <w:pPr>
              <w:pStyle w:val="Default"/>
              <w:rPr>
                <w:rFonts w:ascii="Arial" w:hAnsi="Arial" w:cs="Arial"/>
                <w:sz w:val="22"/>
                <w:szCs w:val="22"/>
              </w:rPr>
            </w:pPr>
          </w:p>
        </w:tc>
        <w:tc>
          <w:tcPr>
            <w:tcW w:w="7193" w:type="dxa"/>
            <w:vAlign w:val="center"/>
          </w:tcPr>
          <w:p w14:paraId="5C645D19" w14:textId="77777777" w:rsidR="00423A5D" w:rsidRPr="00491711" w:rsidRDefault="00423A5D" w:rsidP="00E44DC6">
            <w:pPr>
              <w:pStyle w:val="Default"/>
              <w:rPr>
                <w:rFonts w:ascii="Arial" w:hAnsi="Arial" w:cs="Arial"/>
                <w:sz w:val="22"/>
                <w:szCs w:val="22"/>
              </w:rPr>
            </w:pPr>
          </w:p>
        </w:tc>
      </w:tr>
      <w:tr w:rsidR="00423A5D" w:rsidRPr="00491711" w14:paraId="2FB47923" w14:textId="77777777" w:rsidTr="00305F5C">
        <w:trPr>
          <w:trHeight w:val="13"/>
        </w:trPr>
        <w:tc>
          <w:tcPr>
            <w:tcW w:w="1692" w:type="dxa"/>
            <w:vAlign w:val="center"/>
          </w:tcPr>
          <w:p w14:paraId="71006114" w14:textId="77777777" w:rsidR="00423A5D" w:rsidRPr="00491711" w:rsidRDefault="00423A5D" w:rsidP="00E44DC6">
            <w:pPr>
              <w:pStyle w:val="Default"/>
              <w:rPr>
                <w:rFonts w:ascii="Arial" w:hAnsi="Arial" w:cs="Arial"/>
                <w:sz w:val="22"/>
                <w:szCs w:val="22"/>
              </w:rPr>
            </w:pPr>
          </w:p>
        </w:tc>
        <w:tc>
          <w:tcPr>
            <w:tcW w:w="7193" w:type="dxa"/>
            <w:vAlign w:val="center"/>
          </w:tcPr>
          <w:p w14:paraId="36993C8B" w14:textId="77777777" w:rsidR="00423A5D" w:rsidRPr="00491711" w:rsidRDefault="00423A5D" w:rsidP="00E44DC6">
            <w:pPr>
              <w:pStyle w:val="Default"/>
              <w:rPr>
                <w:rFonts w:ascii="Arial" w:hAnsi="Arial" w:cs="Arial"/>
                <w:sz w:val="22"/>
                <w:szCs w:val="22"/>
              </w:rPr>
            </w:pPr>
          </w:p>
        </w:tc>
      </w:tr>
      <w:tr w:rsidR="00423A5D" w:rsidRPr="00491711" w14:paraId="6C63CC08" w14:textId="77777777" w:rsidTr="00305F5C">
        <w:trPr>
          <w:trHeight w:val="13"/>
        </w:trPr>
        <w:tc>
          <w:tcPr>
            <w:tcW w:w="1692" w:type="dxa"/>
            <w:vAlign w:val="center"/>
          </w:tcPr>
          <w:p w14:paraId="399808FC" w14:textId="77777777" w:rsidR="00423A5D" w:rsidRPr="00491711" w:rsidRDefault="00423A5D" w:rsidP="00E44DC6">
            <w:pPr>
              <w:pStyle w:val="Default"/>
              <w:rPr>
                <w:rFonts w:ascii="Arial" w:hAnsi="Arial" w:cs="Arial"/>
                <w:sz w:val="22"/>
                <w:szCs w:val="22"/>
              </w:rPr>
            </w:pPr>
          </w:p>
        </w:tc>
        <w:tc>
          <w:tcPr>
            <w:tcW w:w="7193" w:type="dxa"/>
            <w:vAlign w:val="center"/>
          </w:tcPr>
          <w:p w14:paraId="189D7A26" w14:textId="77777777" w:rsidR="00423A5D" w:rsidRPr="00491711" w:rsidRDefault="00423A5D" w:rsidP="00E44DC6">
            <w:pPr>
              <w:pStyle w:val="Default"/>
              <w:rPr>
                <w:rFonts w:ascii="Arial" w:hAnsi="Arial" w:cs="Arial"/>
                <w:sz w:val="22"/>
                <w:szCs w:val="22"/>
              </w:rPr>
            </w:pPr>
          </w:p>
        </w:tc>
      </w:tr>
    </w:tbl>
    <w:p w14:paraId="4B975301" w14:textId="77777777" w:rsidR="00423A5D" w:rsidRPr="00491711" w:rsidRDefault="00423A5D" w:rsidP="0013408B">
      <w:pPr>
        <w:pStyle w:val="BodyText"/>
        <w:rPr>
          <w:rFonts w:ascii="Arial" w:hAnsi="Arial" w:cs="Arial"/>
          <w:sz w:val="22"/>
          <w:szCs w:val="22"/>
        </w:rPr>
      </w:pPr>
    </w:p>
    <w:p w14:paraId="07583033" w14:textId="77777777" w:rsidR="00423A5D" w:rsidRPr="00491711" w:rsidRDefault="00423A5D" w:rsidP="0013408B">
      <w:pPr>
        <w:pStyle w:val="BodyText"/>
        <w:rPr>
          <w:rFonts w:ascii="Arial" w:hAnsi="Arial" w:cs="Arial"/>
          <w:sz w:val="22"/>
          <w:szCs w:val="22"/>
        </w:rPr>
      </w:pPr>
    </w:p>
    <w:p w14:paraId="5D3DB80B" w14:textId="77777777" w:rsidR="00423A5D" w:rsidRPr="00491711" w:rsidRDefault="00423A5D" w:rsidP="0013408B">
      <w:pPr>
        <w:pStyle w:val="BodyText"/>
        <w:rPr>
          <w:rFonts w:ascii="Arial" w:hAnsi="Arial" w:cs="Arial"/>
          <w:sz w:val="22"/>
          <w:szCs w:val="22"/>
        </w:rPr>
      </w:pPr>
    </w:p>
    <w:p w14:paraId="23CA5B95" w14:textId="77777777" w:rsidR="00423A5D" w:rsidRPr="00491711" w:rsidRDefault="00423A5D" w:rsidP="0013408B">
      <w:pPr>
        <w:pStyle w:val="BodyText"/>
        <w:rPr>
          <w:rFonts w:ascii="Arial" w:hAnsi="Arial" w:cs="Arial"/>
          <w:sz w:val="22"/>
          <w:szCs w:val="22"/>
        </w:rPr>
      </w:pPr>
    </w:p>
    <w:p w14:paraId="252837F3" w14:textId="77777777" w:rsidR="00423A5D" w:rsidRPr="00491711" w:rsidRDefault="00423A5D" w:rsidP="0013408B">
      <w:pPr>
        <w:pStyle w:val="BodyText"/>
        <w:rPr>
          <w:rFonts w:ascii="Arial" w:hAnsi="Arial" w:cs="Arial"/>
          <w:sz w:val="22"/>
          <w:szCs w:val="22"/>
        </w:rPr>
      </w:pPr>
    </w:p>
    <w:p w14:paraId="12F7306F" w14:textId="77777777" w:rsidR="00423A5D" w:rsidRPr="00491711" w:rsidRDefault="00423A5D" w:rsidP="0013408B">
      <w:pPr>
        <w:pStyle w:val="BodyText"/>
        <w:rPr>
          <w:rFonts w:ascii="Arial" w:hAnsi="Arial" w:cs="Arial"/>
          <w:sz w:val="22"/>
          <w:szCs w:val="22"/>
        </w:rPr>
      </w:pPr>
    </w:p>
    <w:p w14:paraId="3009CCEB" w14:textId="1B217ADF" w:rsidR="00423A5D" w:rsidRPr="00F25E60" w:rsidRDefault="005D2B4C" w:rsidP="00197DD7">
      <w:pPr>
        <w:pStyle w:val="Heading1"/>
        <w:numPr>
          <w:ilvl w:val="0"/>
          <w:numId w:val="23"/>
        </w:numPr>
        <w:rPr>
          <w:rFonts w:ascii="Arial" w:hAnsi="Arial" w:cs="Arial"/>
          <w:b/>
          <w:sz w:val="22"/>
        </w:rPr>
      </w:pPr>
      <w:bookmarkStart w:id="1" w:name="_Toc494884095"/>
      <w:r w:rsidRPr="00F25E60">
        <w:rPr>
          <w:rFonts w:ascii="Arial" w:hAnsi="Arial" w:cs="Arial"/>
          <w:b/>
          <w:sz w:val="22"/>
        </w:rPr>
        <w:t>Aspectos generales del análisis</w:t>
      </w:r>
      <w:bookmarkEnd w:id="1"/>
    </w:p>
    <w:p w14:paraId="03072EDD" w14:textId="77777777" w:rsidR="00423A5D" w:rsidRPr="00491711" w:rsidRDefault="00423A5D" w:rsidP="002A130E">
      <w:pPr>
        <w:rPr>
          <w:rFonts w:ascii="Arial" w:hAnsi="Arial" w:cs="Arial"/>
          <w:sz w:val="22"/>
        </w:rPr>
      </w:pPr>
    </w:p>
    <w:p w14:paraId="06214C53" w14:textId="44D09BDC" w:rsidR="00632F2A" w:rsidRPr="00491711" w:rsidRDefault="00632F2A" w:rsidP="00632F2A">
      <w:pPr>
        <w:rPr>
          <w:rFonts w:ascii="Arial" w:hAnsi="Arial" w:cs="Arial"/>
          <w:sz w:val="22"/>
        </w:rPr>
      </w:pPr>
      <w:r w:rsidRPr="00491711">
        <w:rPr>
          <w:rFonts w:ascii="Arial" w:hAnsi="Arial" w:cs="Arial"/>
          <w:sz w:val="22"/>
        </w:rPr>
        <w:t>El Ministerio de</w:t>
      </w:r>
      <w:r w:rsidR="00491711">
        <w:rPr>
          <w:rFonts w:ascii="Arial" w:hAnsi="Arial" w:cs="Arial"/>
          <w:sz w:val="22"/>
        </w:rPr>
        <w:t>l</w:t>
      </w:r>
      <w:r w:rsidRPr="00491711">
        <w:rPr>
          <w:rFonts w:ascii="Arial" w:hAnsi="Arial" w:cs="Arial"/>
          <w:sz w:val="22"/>
        </w:rPr>
        <w:t xml:space="preserve"> Interior de Perú tiene como finalidad diseñar, establecer, promover, ejecutar, supervisar y evaluar políticas públicas en materia </w:t>
      </w:r>
      <w:r w:rsidR="003F420E" w:rsidRPr="00491711">
        <w:rPr>
          <w:rFonts w:ascii="Arial" w:hAnsi="Arial" w:cs="Arial"/>
          <w:sz w:val="22"/>
        </w:rPr>
        <w:t xml:space="preserve">de </w:t>
      </w:r>
      <w:r w:rsidR="00261EDD" w:rsidRPr="00491711">
        <w:rPr>
          <w:rFonts w:ascii="Arial" w:hAnsi="Arial" w:cs="Arial"/>
          <w:sz w:val="22"/>
        </w:rPr>
        <w:t>orden interno</w:t>
      </w:r>
      <w:r w:rsidRPr="00491711">
        <w:rPr>
          <w:rFonts w:ascii="Arial" w:hAnsi="Arial" w:cs="Arial"/>
          <w:sz w:val="22"/>
        </w:rPr>
        <w:t xml:space="preserve">  y  orden  público,  con  el  objeto  de garantizar  el  cumplimiento  de  la  ley  y  el  respeto  a  los derechos humanos con visión integral e intersectorial, en todo el territorio nacional</w:t>
      </w:r>
      <w:r w:rsidRPr="00491711">
        <w:rPr>
          <w:rStyle w:val="FootnoteReference"/>
          <w:rFonts w:ascii="Arial" w:hAnsi="Arial" w:cs="Arial"/>
          <w:sz w:val="22"/>
        </w:rPr>
        <w:footnoteReference w:id="1"/>
      </w:r>
      <w:r w:rsidRPr="00491711">
        <w:rPr>
          <w:rFonts w:ascii="Arial" w:hAnsi="Arial" w:cs="Arial"/>
          <w:sz w:val="22"/>
        </w:rPr>
        <w:t>.</w:t>
      </w:r>
    </w:p>
    <w:p w14:paraId="02962FB8" w14:textId="08DA1D7B" w:rsidR="00491711" w:rsidRDefault="00491711" w:rsidP="00632F2A">
      <w:pPr>
        <w:rPr>
          <w:rFonts w:ascii="Arial" w:hAnsi="Arial" w:cs="Arial"/>
          <w:sz w:val="22"/>
        </w:rPr>
      </w:pPr>
      <w:r>
        <w:rPr>
          <w:rFonts w:ascii="Arial" w:hAnsi="Arial" w:cs="Arial"/>
          <w:sz w:val="22"/>
        </w:rPr>
        <w:t>E</w:t>
      </w:r>
      <w:r w:rsidRPr="00491711">
        <w:rPr>
          <w:rFonts w:ascii="Arial" w:hAnsi="Arial" w:cs="Arial"/>
          <w:sz w:val="22"/>
        </w:rPr>
        <w:t>l Ministerio del Interior tiene como órganos adscritos a la Policía Nacional del Perú, al Cuerpo General de Bomberos Voluntarios del Perú, a la Superintendencia Nacional de Control de Servicios de Seguridad, Armas, Municiones y Explosivos de Uso Civil (</w:t>
      </w:r>
      <w:proofErr w:type="spellStart"/>
      <w:r w:rsidRPr="00491711">
        <w:rPr>
          <w:rFonts w:ascii="Arial" w:hAnsi="Arial" w:cs="Arial"/>
          <w:sz w:val="22"/>
        </w:rPr>
        <w:t>SUCAMEC</w:t>
      </w:r>
      <w:proofErr w:type="spellEnd"/>
      <w:r w:rsidRPr="00491711">
        <w:rPr>
          <w:rFonts w:ascii="Arial" w:hAnsi="Arial" w:cs="Arial"/>
          <w:sz w:val="22"/>
        </w:rPr>
        <w:t>), a la Superintendencia Nacional de Migraciones y a la Oficina Nacional de Gobierno Interior (</w:t>
      </w:r>
      <w:proofErr w:type="spellStart"/>
      <w:r w:rsidRPr="00491711">
        <w:rPr>
          <w:rFonts w:ascii="Arial" w:hAnsi="Arial" w:cs="Arial"/>
          <w:sz w:val="22"/>
        </w:rPr>
        <w:t>ONAGI</w:t>
      </w:r>
      <w:proofErr w:type="spellEnd"/>
      <w:r w:rsidRPr="00491711">
        <w:rPr>
          <w:rFonts w:ascii="Arial" w:hAnsi="Arial" w:cs="Arial"/>
          <w:sz w:val="22"/>
        </w:rPr>
        <w:t xml:space="preserve">). </w:t>
      </w:r>
    </w:p>
    <w:p w14:paraId="2FD92F6F" w14:textId="57C60142" w:rsidR="001E797D" w:rsidRDefault="001E797D" w:rsidP="001E797D">
      <w:pPr>
        <w:rPr>
          <w:rFonts w:ascii="Arial" w:hAnsi="Arial" w:cs="Arial"/>
          <w:sz w:val="22"/>
        </w:rPr>
      </w:pPr>
      <w:r>
        <w:rPr>
          <w:rFonts w:ascii="Arial" w:hAnsi="Arial" w:cs="Arial"/>
          <w:sz w:val="22"/>
        </w:rPr>
        <w:t>La ejecución de los proyectos inversión del Ministerio (sin incluir las entidades adscritas) se encuentran a cargo de dos Unidades Ejecutoras de Proyectos, la Oficina de Administración y la Oficina de Infraestructura</w:t>
      </w:r>
      <w:r>
        <w:rPr>
          <w:rStyle w:val="FootnoteReference"/>
          <w:rFonts w:ascii="Arial" w:hAnsi="Arial" w:cs="Arial"/>
          <w:sz w:val="22"/>
        </w:rPr>
        <w:footnoteReference w:id="2"/>
      </w:r>
      <w:r>
        <w:rPr>
          <w:rFonts w:ascii="Arial" w:hAnsi="Arial" w:cs="Arial"/>
          <w:sz w:val="22"/>
        </w:rPr>
        <w:t xml:space="preserve">. Los proyectos de Inversión en el Ministerio del Interior han sido financiados con recursos locales. </w:t>
      </w:r>
      <w:r w:rsidR="00933AE2">
        <w:rPr>
          <w:rFonts w:ascii="Arial" w:hAnsi="Arial" w:cs="Arial"/>
          <w:sz w:val="22"/>
        </w:rPr>
        <w:t>De acuerdo con el</w:t>
      </w:r>
      <w:r>
        <w:rPr>
          <w:rFonts w:ascii="Arial" w:hAnsi="Arial" w:cs="Arial"/>
          <w:sz w:val="22"/>
        </w:rPr>
        <w:t xml:space="preserve"> Manual Operativo de funciones del Ministerio de Interior aprobado en febrero del año 2017, tanto la Oficina de Administración como la de Infraestructura forman parte de la estructura institucional del Ministerio del Interior y dependen del Secretario General, por lo que el personal asignado corresponde a la función pública y se encuentran contratados de acuerdo a los establecido en la Ley del Servicio Civil de Perú.</w:t>
      </w:r>
    </w:p>
    <w:p w14:paraId="46EA5E79" w14:textId="64AE485F" w:rsidR="00632F2A" w:rsidRDefault="003F420E" w:rsidP="00632F2A">
      <w:pPr>
        <w:rPr>
          <w:rFonts w:ascii="Arial" w:hAnsi="Arial" w:cs="Arial"/>
          <w:sz w:val="22"/>
        </w:rPr>
      </w:pPr>
      <w:r>
        <w:rPr>
          <w:rFonts w:ascii="Arial" w:hAnsi="Arial" w:cs="Arial"/>
          <w:sz w:val="22"/>
        </w:rPr>
        <w:t>Por sus funciones</w:t>
      </w:r>
      <w:r w:rsidR="00632F2A" w:rsidRPr="00491711">
        <w:rPr>
          <w:rFonts w:ascii="Arial" w:hAnsi="Arial" w:cs="Arial"/>
          <w:sz w:val="22"/>
        </w:rPr>
        <w:t>, el M</w:t>
      </w:r>
      <w:r w:rsidR="00491711">
        <w:rPr>
          <w:rFonts w:ascii="Arial" w:hAnsi="Arial" w:cs="Arial"/>
          <w:sz w:val="22"/>
        </w:rPr>
        <w:t>inisterio del Interior</w:t>
      </w:r>
      <w:r w:rsidR="00632F2A" w:rsidRPr="00491711">
        <w:rPr>
          <w:rFonts w:ascii="Arial" w:hAnsi="Arial" w:cs="Arial"/>
          <w:sz w:val="22"/>
        </w:rPr>
        <w:t xml:space="preserve"> </w:t>
      </w:r>
      <w:r>
        <w:rPr>
          <w:rFonts w:ascii="Arial" w:hAnsi="Arial" w:cs="Arial"/>
          <w:sz w:val="22"/>
        </w:rPr>
        <w:t>participa de apenas el 2%</w:t>
      </w:r>
      <w:r>
        <w:rPr>
          <w:rStyle w:val="FootnoteReference"/>
          <w:rFonts w:ascii="Arial" w:hAnsi="Arial" w:cs="Arial"/>
          <w:sz w:val="22"/>
        </w:rPr>
        <w:footnoteReference w:id="3"/>
      </w:r>
      <w:r>
        <w:rPr>
          <w:rFonts w:ascii="Arial" w:hAnsi="Arial" w:cs="Arial"/>
          <w:sz w:val="22"/>
        </w:rPr>
        <w:t xml:space="preserve"> de la inversión pública del Gobierno Nacional, en </w:t>
      </w:r>
      <w:r w:rsidR="00491711">
        <w:rPr>
          <w:rFonts w:ascii="Arial" w:hAnsi="Arial" w:cs="Arial"/>
          <w:sz w:val="22"/>
        </w:rPr>
        <w:t>donde el financiamiento ha provenido principalmente de recursos del Tesor</w:t>
      </w:r>
      <w:r>
        <w:rPr>
          <w:rFonts w:ascii="Arial" w:hAnsi="Arial" w:cs="Arial"/>
          <w:sz w:val="22"/>
        </w:rPr>
        <w:t xml:space="preserve">o Nacional sin intervención de financiamiento externo hasta el momento. </w:t>
      </w:r>
    </w:p>
    <w:p w14:paraId="28371728" w14:textId="622B24EE" w:rsidR="00632F2A" w:rsidRDefault="00632F2A" w:rsidP="00632F2A">
      <w:pPr>
        <w:rPr>
          <w:rFonts w:ascii="Arial" w:hAnsi="Arial" w:cs="Arial"/>
          <w:sz w:val="22"/>
        </w:rPr>
      </w:pPr>
      <w:r w:rsidRPr="00491711">
        <w:rPr>
          <w:rFonts w:ascii="Arial" w:hAnsi="Arial" w:cs="Arial"/>
          <w:sz w:val="22"/>
        </w:rPr>
        <w:t>P</w:t>
      </w:r>
      <w:r w:rsidR="009D00D4">
        <w:rPr>
          <w:rFonts w:ascii="Arial" w:hAnsi="Arial" w:cs="Arial"/>
          <w:sz w:val="22"/>
        </w:rPr>
        <w:t xml:space="preserve">ara 2017, el 82% </w:t>
      </w:r>
      <w:r w:rsidR="00FD6AFF">
        <w:rPr>
          <w:rFonts w:ascii="Arial" w:hAnsi="Arial" w:cs="Arial"/>
          <w:sz w:val="22"/>
        </w:rPr>
        <w:t xml:space="preserve">(US$ 85 millones) </w:t>
      </w:r>
      <w:r w:rsidR="009D00D4">
        <w:rPr>
          <w:rFonts w:ascii="Arial" w:hAnsi="Arial" w:cs="Arial"/>
          <w:sz w:val="22"/>
        </w:rPr>
        <w:t>del presupuesto de inversión anual (</w:t>
      </w:r>
      <w:proofErr w:type="spellStart"/>
      <w:r w:rsidR="009D00D4">
        <w:rPr>
          <w:rFonts w:ascii="Arial" w:hAnsi="Arial" w:cs="Arial"/>
          <w:sz w:val="22"/>
        </w:rPr>
        <w:t>PIA</w:t>
      </w:r>
      <w:proofErr w:type="spellEnd"/>
      <w:r w:rsidR="009D00D4">
        <w:rPr>
          <w:rFonts w:ascii="Arial" w:hAnsi="Arial" w:cs="Arial"/>
          <w:sz w:val="22"/>
        </w:rPr>
        <w:t>) corresponde a la Oficina de Infraestructura</w:t>
      </w:r>
      <w:r w:rsidR="009F5099">
        <w:rPr>
          <w:rFonts w:ascii="Arial" w:hAnsi="Arial" w:cs="Arial"/>
          <w:sz w:val="22"/>
        </w:rPr>
        <w:t xml:space="preserve"> con 120 proyectos registrados para orden público y seguridad, 28 con ejecución en 2017 y los demás con </w:t>
      </w:r>
      <w:r w:rsidR="003F74DC">
        <w:rPr>
          <w:rFonts w:ascii="Arial" w:hAnsi="Arial" w:cs="Arial"/>
          <w:sz w:val="22"/>
        </w:rPr>
        <w:t>pro</w:t>
      </w:r>
      <w:r w:rsidR="00194B15">
        <w:rPr>
          <w:rFonts w:ascii="Arial" w:hAnsi="Arial" w:cs="Arial"/>
          <w:sz w:val="22"/>
        </w:rPr>
        <w:t>grama</w:t>
      </w:r>
      <w:r w:rsidR="009F5099">
        <w:rPr>
          <w:rFonts w:ascii="Arial" w:hAnsi="Arial" w:cs="Arial"/>
          <w:sz w:val="22"/>
        </w:rPr>
        <w:t xml:space="preserve">ción multianual. Para la Oficina </w:t>
      </w:r>
      <w:r w:rsidR="000273AD">
        <w:rPr>
          <w:rFonts w:ascii="Arial" w:hAnsi="Arial" w:cs="Arial"/>
          <w:sz w:val="22"/>
        </w:rPr>
        <w:t xml:space="preserve">General </w:t>
      </w:r>
      <w:r w:rsidR="009F5099">
        <w:rPr>
          <w:rFonts w:ascii="Arial" w:hAnsi="Arial" w:cs="Arial"/>
          <w:sz w:val="22"/>
        </w:rPr>
        <w:t xml:space="preserve">de Administración, la ejecución de proyectos para </w:t>
      </w:r>
      <w:r w:rsidR="000273AD">
        <w:rPr>
          <w:rFonts w:ascii="Arial" w:hAnsi="Arial" w:cs="Arial"/>
          <w:sz w:val="22"/>
        </w:rPr>
        <w:t>bajo la estructura programática presupuestal Orden Público y S</w:t>
      </w:r>
      <w:r w:rsidR="009F5099">
        <w:rPr>
          <w:rFonts w:ascii="Arial" w:hAnsi="Arial" w:cs="Arial"/>
          <w:sz w:val="22"/>
        </w:rPr>
        <w:t xml:space="preserve">eguridad representa el 7 % </w:t>
      </w:r>
      <w:r w:rsidR="00FD6AFF">
        <w:rPr>
          <w:rFonts w:ascii="Arial" w:hAnsi="Arial" w:cs="Arial"/>
          <w:sz w:val="22"/>
        </w:rPr>
        <w:t xml:space="preserve">(US$ 7.6 millones) </w:t>
      </w:r>
      <w:r w:rsidR="009F5099">
        <w:rPr>
          <w:rFonts w:ascii="Arial" w:hAnsi="Arial" w:cs="Arial"/>
          <w:sz w:val="22"/>
        </w:rPr>
        <w:t xml:space="preserve">de la </w:t>
      </w:r>
      <w:r w:rsidR="00194B15">
        <w:rPr>
          <w:rFonts w:ascii="Arial" w:hAnsi="Arial" w:cs="Arial"/>
          <w:sz w:val="22"/>
        </w:rPr>
        <w:t>programa</w:t>
      </w:r>
      <w:r w:rsidR="009F5099">
        <w:rPr>
          <w:rFonts w:ascii="Arial" w:hAnsi="Arial" w:cs="Arial"/>
          <w:sz w:val="22"/>
        </w:rPr>
        <w:t xml:space="preserve">ción anual del Ministerio del Interior. </w:t>
      </w:r>
      <w:r w:rsidR="007F44CD">
        <w:rPr>
          <w:rFonts w:ascii="Arial" w:hAnsi="Arial" w:cs="Arial"/>
          <w:sz w:val="22"/>
        </w:rPr>
        <w:t xml:space="preserve">El porcentaje de ejecución </w:t>
      </w:r>
      <w:r w:rsidR="00C73F91">
        <w:rPr>
          <w:rFonts w:ascii="Arial" w:hAnsi="Arial" w:cs="Arial"/>
          <w:sz w:val="22"/>
        </w:rPr>
        <w:t xml:space="preserve">de </w:t>
      </w:r>
      <w:r w:rsidR="007F44CD">
        <w:rPr>
          <w:rFonts w:ascii="Arial" w:hAnsi="Arial" w:cs="Arial"/>
          <w:sz w:val="22"/>
        </w:rPr>
        <w:t>inver</w:t>
      </w:r>
      <w:r w:rsidR="000273AD">
        <w:rPr>
          <w:rFonts w:ascii="Arial" w:hAnsi="Arial" w:cs="Arial"/>
          <w:sz w:val="22"/>
        </w:rPr>
        <w:t>sión hasta septiembre de 2017 registra un avance</w:t>
      </w:r>
      <w:r w:rsidR="007F44CD">
        <w:rPr>
          <w:rFonts w:ascii="Arial" w:hAnsi="Arial" w:cs="Arial"/>
          <w:sz w:val="22"/>
        </w:rPr>
        <w:t xml:space="preserve"> de </w:t>
      </w:r>
      <w:r w:rsidR="002830E4">
        <w:rPr>
          <w:rFonts w:ascii="Arial" w:hAnsi="Arial" w:cs="Arial"/>
          <w:sz w:val="22"/>
        </w:rPr>
        <w:t>22% para la Unidad Ejecutora de la Oficina de Administración y 17% para la Oficina de Infraestructura</w:t>
      </w:r>
      <w:r w:rsidR="002830E4">
        <w:rPr>
          <w:rStyle w:val="FootnoteReference"/>
          <w:rFonts w:ascii="Arial" w:hAnsi="Arial" w:cs="Arial"/>
          <w:sz w:val="22"/>
        </w:rPr>
        <w:footnoteReference w:id="4"/>
      </w:r>
      <w:r w:rsidR="002830E4">
        <w:rPr>
          <w:rFonts w:ascii="Arial" w:hAnsi="Arial" w:cs="Arial"/>
          <w:sz w:val="22"/>
        </w:rPr>
        <w:t>.</w:t>
      </w:r>
      <w:r w:rsidR="003B30D7">
        <w:rPr>
          <w:rFonts w:ascii="Arial" w:hAnsi="Arial" w:cs="Arial"/>
          <w:sz w:val="22"/>
        </w:rPr>
        <w:t xml:space="preserve"> lo que refleja una baja capacidad del OE para ejecución de inversión pública.</w:t>
      </w:r>
    </w:p>
    <w:p w14:paraId="2C34A424" w14:textId="6D568D83" w:rsidR="00933AE2" w:rsidRDefault="00933AE2" w:rsidP="00632F2A">
      <w:pPr>
        <w:rPr>
          <w:rFonts w:ascii="Arial" w:hAnsi="Arial" w:cs="Arial"/>
          <w:sz w:val="22"/>
        </w:rPr>
      </w:pPr>
      <w:r>
        <w:rPr>
          <w:rFonts w:ascii="Arial" w:hAnsi="Arial" w:cs="Arial"/>
          <w:sz w:val="22"/>
        </w:rPr>
        <w:t>Para fines del análisis, es necesario puntualizar lo que establece la normativa sobre la</w:t>
      </w:r>
      <w:r w:rsidR="002E7FB1">
        <w:rPr>
          <w:rFonts w:ascii="Arial" w:hAnsi="Arial" w:cs="Arial"/>
          <w:sz w:val="22"/>
        </w:rPr>
        <w:t>s funciones</w:t>
      </w:r>
      <w:r>
        <w:rPr>
          <w:rFonts w:ascii="Arial" w:hAnsi="Arial" w:cs="Arial"/>
          <w:sz w:val="22"/>
        </w:rPr>
        <w:t xml:space="preserve"> de </w:t>
      </w:r>
      <w:r w:rsidR="002E7FB1">
        <w:rPr>
          <w:rFonts w:ascii="Arial" w:hAnsi="Arial" w:cs="Arial"/>
          <w:sz w:val="22"/>
        </w:rPr>
        <w:t xml:space="preserve">las </w:t>
      </w:r>
      <w:r>
        <w:rPr>
          <w:rFonts w:ascii="Arial" w:hAnsi="Arial" w:cs="Arial"/>
          <w:sz w:val="22"/>
        </w:rPr>
        <w:t>Unidades Ejecutoras.</w:t>
      </w:r>
    </w:p>
    <w:p w14:paraId="67A43D3E" w14:textId="77777777" w:rsidR="00EC7476" w:rsidRDefault="00933AE2" w:rsidP="00933AE2">
      <w:pPr>
        <w:autoSpaceDE w:val="0"/>
        <w:autoSpaceDN w:val="0"/>
        <w:adjustRightInd w:val="0"/>
        <w:spacing w:after="0" w:line="240" w:lineRule="auto"/>
        <w:jc w:val="left"/>
        <w:rPr>
          <w:rFonts w:ascii="Arial" w:hAnsi="Arial" w:cs="Arial"/>
          <w:sz w:val="22"/>
        </w:rPr>
      </w:pPr>
      <w:r>
        <w:rPr>
          <w:rFonts w:ascii="Arial" w:hAnsi="Arial" w:cs="Arial"/>
          <w:sz w:val="22"/>
        </w:rPr>
        <w:t xml:space="preserve">La </w:t>
      </w:r>
      <w:r w:rsidRPr="00933AE2">
        <w:rPr>
          <w:rFonts w:ascii="Arial" w:hAnsi="Arial" w:cs="Arial"/>
          <w:sz w:val="22"/>
        </w:rPr>
        <w:t>Ley General del Sistema Nacional de Presupuesto</w:t>
      </w:r>
      <w:r>
        <w:rPr>
          <w:rFonts w:ascii="Arial" w:hAnsi="Arial" w:cs="Arial"/>
          <w:sz w:val="22"/>
        </w:rPr>
        <w:t xml:space="preserve"> </w:t>
      </w:r>
      <w:proofErr w:type="spellStart"/>
      <w:r w:rsidRPr="00933AE2">
        <w:rPr>
          <w:rFonts w:ascii="Arial" w:hAnsi="Arial" w:cs="Arial"/>
          <w:sz w:val="22"/>
        </w:rPr>
        <w:t>Nº</w:t>
      </w:r>
      <w:proofErr w:type="spellEnd"/>
      <w:r w:rsidRPr="00933AE2">
        <w:rPr>
          <w:rFonts w:ascii="Arial" w:hAnsi="Arial" w:cs="Arial"/>
          <w:sz w:val="22"/>
        </w:rPr>
        <w:t xml:space="preserve"> 28411</w:t>
      </w:r>
      <w:r>
        <w:rPr>
          <w:rFonts w:ascii="Arial" w:hAnsi="Arial" w:cs="Arial"/>
          <w:sz w:val="22"/>
        </w:rPr>
        <w:t xml:space="preserve">, establece en su artículo 58: </w:t>
      </w:r>
    </w:p>
    <w:p w14:paraId="6E7CCFF0" w14:textId="1871FA83" w:rsidR="00933AE2" w:rsidRDefault="00933AE2" w:rsidP="00EC7476">
      <w:pPr>
        <w:autoSpaceDE w:val="0"/>
        <w:autoSpaceDN w:val="0"/>
        <w:adjustRightInd w:val="0"/>
        <w:spacing w:after="0" w:line="240" w:lineRule="auto"/>
        <w:rPr>
          <w:rFonts w:ascii="Arial" w:hAnsi="Arial" w:cs="Arial"/>
          <w:sz w:val="22"/>
        </w:rPr>
      </w:pPr>
      <w:r>
        <w:rPr>
          <w:rFonts w:ascii="Arial" w:hAnsi="Arial" w:cs="Arial"/>
          <w:sz w:val="22"/>
        </w:rPr>
        <w:lastRenderedPageBreak/>
        <w:t>“</w:t>
      </w:r>
      <w:r w:rsidRPr="00EC7476">
        <w:rPr>
          <w:rFonts w:ascii="Arial" w:hAnsi="Arial" w:cs="Arial"/>
          <w:b/>
          <w:sz w:val="22"/>
        </w:rPr>
        <w:t>Unidades Ejecutoras</w:t>
      </w:r>
      <w:r w:rsidRPr="00933AE2">
        <w:rPr>
          <w:rFonts w:ascii="Arial" w:hAnsi="Arial" w:cs="Arial"/>
          <w:sz w:val="22"/>
        </w:rPr>
        <w:t>: los Titulares de Pliego, durante la fase de formulación presupuestal de cada año fiscal, proponen a la Dirección Nacional del Presupuesto Público, para su autorización, las Unidades</w:t>
      </w:r>
      <w:r>
        <w:rPr>
          <w:rFonts w:ascii="Arial" w:hAnsi="Arial" w:cs="Arial"/>
          <w:sz w:val="22"/>
        </w:rPr>
        <w:t xml:space="preserve"> </w:t>
      </w:r>
      <w:r w:rsidRPr="00933AE2">
        <w:rPr>
          <w:rFonts w:ascii="Arial" w:hAnsi="Arial" w:cs="Arial"/>
          <w:sz w:val="22"/>
        </w:rPr>
        <w:t>Ejecutoras que consideren necesarias para el logro de los Objetivos Institucionales. Para tal</w:t>
      </w:r>
      <w:r>
        <w:rPr>
          <w:rFonts w:ascii="Arial" w:hAnsi="Arial" w:cs="Arial"/>
          <w:sz w:val="22"/>
        </w:rPr>
        <w:t xml:space="preserve"> </w:t>
      </w:r>
      <w:r w:rsidRPr="00933AE2">
        <w:rPr>
          <w:rFonts w:ascii="Arial" w:hAnsi="Arial" w:cs="Arial"/>
          <w:sz w:val="22"/>
        </w:rPr>
        <w:t>efecto las nuevas Unidades Ejecutoras no podrán contar con un presupuesto por toda fuente de</w:t>
      </w:r>
      <w:r>
        <w:rPr>
          <w:rFonts w:ascii="Arial" w:hAnsi="Arial" w:cs="Arial"/>
          <w:sz w:val="22"/>
        </w:rPr>
        <w:t xml:space="preserve"> </w:t>
      </w:r>
      <w:r w:rsidRPr="00933AE2">
        <w:rPr>
          <w:rFonts w:ascii="Arial" w:hAnsi="Arial" w:cs="Arial"/>
          <w:sz w:val="22"/>
        </w:rPr>
        <w:t>financiamiento inferior a cuatro millones de Nuevos Soles (S/. 4 000 000,00)</w:t>
      </w:r>
      <w:r>
        <w:rPr>
          <w:rFonts w:ascii="Arial" w:hAnsi="Arial" w:cs="Arial"/>
          <w:sz w:val="22"/>
        </w:rPr>
        <w:t>”</w:t>
      </w:r>
      <w:r w:rsidRPr="00933AE2">
        <w:rPr>
          <w:rFonts w:ascii="Arial" w:hAnsi="Arial" w:cs="Arial"/>
          <w:sz w:val="22"/>
        </w:rPr>
        <w:t>.</w:t>
      </w:r>
      <w:r>
        <w:rPr>
          <w:rFonts w:ascii="Arial" w:hAnsi="Arial" w:cs="Arial"/>
          <w:sz w:val="22"/>
        </w:rPr>
        <w:t xml:space="preserve"> </w:t>
      </w:r>
    </w:p>
    <w:p w14:paraId="5E8071D9" w14:textId="009C7065" w:rsidR="00933AE2" w:rsidRDefault="00933AE2" w:rsidP="00933AE2">
      <w:pPr>
        <w:autoSpaceDE w:val="0"/>
        <w:autoSpaceDN w:val="0"/>
        <w:adjustRightInd w:val="0"/>
        <w:spacing w:after="0" w:line="240" w:lineRule="auto"/>
        <w:jc w:val="left"/>
        <w:rPr>
          <w:rFonts w:ascii="Arial" w:hAnsi="Arial" w:cs="Arial"/>
          <w:sz w:val="22"/>
        </w:rPr>
      </w:pPr>
    </w:p>
    <w:p w14:paraId="23ED95A7" w14:textId="42E77554" w:rsidR="00933AE2" w:rsidRDefault="00933AE2" w:rsidP="00B471F2">
      <w:pPr>
        <w:autoSpaceDE w:val="0"/>
        <w:autoSpaceDN w:val="0"/>
        <w:adjustRightInd w:val="0"/>
        <w:spacing w:after="0" w:line="240" w:lineRule="auto"/>
        <w:rPr>
          <w:rFonts w:ascii="Arial" w:hAnsi="Arial" w:cs="Arial"/>
          <w:sz w:val="22"/>
        </w:rPr>
      </w:pPr>
      <w:r>
        <w:rPr>
          <w:rFonts w:ascii="Arial" w:hAnsi="Arial" w:cs="Arial"/>
          <w:sz w:val="22"/>
        </w:rPr>
        <w:t xml:space="preserve">Así mismo, el Art. 59 referente a los </w:t>
      </w:r>
      <w:r w:rsidRPr="00933AE2">
        <w:rPr>
          <w:rFonts w:ascii="Arial" w:hAnsi="Arial" w:cs="Arial"/>
          <w:sz w:val="22"/>
        </w:rPr>
        <w:t xml:space="preserve">Tipos de Ejecución </w:t>
      </w:r>
      <w:r w:rsidR="00B471F2">
        <w:rPr>
          <w:rFonts w:ascii="Arial" w:hAnsi="Arial" w:cs="Arial"/>
          <w:sz w:val="22"/>
        </w:rPr>
        <w:t xml:space="preserve">Presupuestal de la Actividades, </w:t>
      </w:r>
      <w:r w:rsidRPr="00933AE2">
        <w:rPr>
          <w:rFonts w:ascii="Arial" w:hAnsi="Arial" w:cs="Arial"/>
          <w:sz w:val="22"/>
        </w:rPr>
        <w:t>Proyectos y</w:t>
      </w:r>
      <w:r>
        <w:rPr>
          <w:rFonts w:ascii="Arial" w:hAnsi="Arial" w:cs="Arial"/>
          <w:sz w:val="22"/>
        </w:rPr>
        <w:t xml:space="preserve"> </w:t>
      </w:r>
      <w:r w:rsidRPr="00933AE2">
        <w:rPr>
          <w:rFonts w:ascii="Arial" w:hAnsi="Arial" w:cs="Arial"/>
          <w:sz w:val="22"/>
        </w:rPr>
        <w:t>Componentes</w:t>
      </w:r>
      <w:r>
        <w:rPr>
          <w:rFonts w:ascii="Arial" w:hAnsi="Arial" w:cs="Arial"/>
          <w:sz w:val="22"/>
        </w:rPr>
        <w:t xml:space="preserve">, expone: </w:t>
      </w:r>
    </w:p>
    <w:p w14:paraId="63C026E7" w14:textId="77777777" w:rsidR="00933AE2" w:rsidRPr="00933AE2" w:rsidRDefault="00933AE2" w:rsidP="00933AE2">
      <w:pPr>
        <w:autoSpaceDE w:val="0"/>
        <w:autoSpaceDN w:val="0"/>
        <w:adjustRightInd w:val="0"/>
        <w:spacing w:after="0" w:line="240" w:lineRule="auto"/>
        <w:rPr>
          <w:rFonts w:ascii="Arial" w:hAnsi="Arial" w:cs="Arial"/>
          <w:sz w:val="22"/>
        </w:rPr>
      </w:pPr>
    </w:p>
    <w:p w14:paraId="592A4965" w14:textId="3BF7E7CE" w:rsidR="00933AE2" w:rsidRPr="006E641C" w:rsidRDefault="00933AE2" w:rsidP="00933AE2">
      <w:pPr>
        <w:autoSpaceDE w:val="0"/>
        <w:autoSpaceDN w:val="0"/>
        <w:adjustRightInd w:val="0"/>
        <w:spacing w:after="0" w:line="240" w:lineRule="auto"/>
        <w:rPr>
          <w:rFonts w:ascii="Arial" w:hAnsi="Arial" w:cs="Arial"/>
          <w:i/>
          <w:sz w:val="22"/>
        </w:rPr>
      </w:pPr>
      <w:r w:rsidRPr="006E641C">
        <w:rPr>
          <w:rFonts w:ascii="Arial" w:hAnsi="Arial" w:cs="Arial"/>
          <w:i/>
          <w:sz w:val="22"/>
        </w:rPr>
        <w:t>La ejecución de las Actividades y Proyectos, así como de sus respectivos Compon</w:t>
      </w:r>
      <w:r w:rsidR="00B471F2" w:rsidRPr="006E641C">
        <w:rPr>
          <w:rFonts w:ascii="Arial" w:hAnsi="Arial" w:cs="Arial"/>
          <w:i/>
          <w:sz w:val="22"/>
        </w:rPr>
        <w:t xml:space="preserve">entes, de </w:t>
      </w:r>
      <w:r w:rsidRPr="006E641C">
        <w:rPr>
          <w:rFonts w:ascii="Arial" w:hAnsi="Arial" w:cs="Arial"/>
          <w:i/>
          <w:sz w:val="22"/>
        </w:rPr>
        <w:t>ser el caso, se sujeta a los siguientes tipos:</w:t>
      </w:r>
    </w:p>
    <w:p w14:paraId="11931768" w14:textId="77777777" w:rsidR="00933AE2" w:rsidRPr="006E641C" w:rsidRDefault="00933AE2" w:rsidP="00933AE2">
      <w:pPr>
        <w:autoSpaceDE w:val="0"/>
        <w:autoSpaceDN w:val="0"/>
        <w:adjustRightInd w:val="0"/>
        <w:spacing w:after="0" w:line="240" w:lineRule="auto"/>
        <w:rPr>
          <w:rFonts w:ascii="Arial" w:hAnsi="Arial" w:cs="Arial"/>
          <w:i/>
          <w:sz w:val="22"/>
        </w:rPr>
      </w:pPr>
    </w:p>
    <w:p w14:paraId="42FD2F8B" w14:textId="59E2C8B4" w:rsidR="00933AE2" w:rsidRPr="006E641C" w:rsidRDefault="00933AE2" w:rsidP="00933AE2">
      <w:pPr>
        <w:autoSpaceDE w:val="0"/>
        <w:autoSpaceDN w:val="0"/>
        <w:adjustRightInd w:val="0"/>
        <w:spacing w:after="0" w:line="240" w:lineRule="auto"/>
        <w:rPr>
          <w:rFonts w:ascii="Arial" w:hAnsi="Arial" w:cs="Arial"/>
          <w:i/>
          <w:sz w:val="22"/>
        </w:rPr>
      </w:pPr>
      <w:r w:rsidRPr="006E641C">
        <w:rPr>
          <w:rFonts w:ascii="Arial" w:hAnsi="Arial" w:cs="Arial"/>
          <w:i/>
          <w:sz w:val="22"/>
        </w:rPr>
        <w:t xml:space="preserve">a) Ejecución Presupuestaria Directa: Se produce cuando la Entidad con su personal e infraestructura es el ejecutor presupuestal y financiero de las Actividades y </w:t>
      </w:r>
      <w:r w:rsidR="00B471F2" w:rsidRPr="006E641C">
        <w:rPr>
          <w:rFonts w:ascii="Arial" w:hAnsi="Arial" w:cs="Arial"/>
          <w:i/>
          <w:sz w:val="22"/>
        </w:rPr>
        <w:t>Proyectos,</w:t>
      </w:r>
      <w:r w:rsidRPr="006E641C">
        <w:rPr>
          <w:rFonts w:ascii="Arial" w:hAnsi="Arial" w:cs="Arial"/>
          <w:i/>
          <w:sz w:val="22"/>
        </w:rPr>
        <w:t xml:space="preserve"> así como de sus respectivos Componentes.</w:t>
      </w:r>
    </w:p>
    <w:p w14:paraId="36493707" w14:textId="77777777" w:rsidR="00933AE2" w:rsidRPr="006E641C" w:rsidRDefault="00933AE2" w:rsidP="00933AE2">
      <w:pPr>
        <w:autoSpaceDE w:val="0"/>
        <w:autoSpaceDN w:val="0"/>
        <w:adjustRightInd w:val="0"/>
        <w:spacing w:after="0" w:line="240" w:lineRule="auto"/>
        <w:rPr>
          <w:rFonts w:ascii="Arial" w:hAnsi="Arial" w:cs="Arial"/>
          <w:i/>
          <w:sz w:val="22"/>
        </w:rPr>
      </w:pPr>
    </w:p>
    <w:p w14:paraId="0C908F03" w14:textId="4BDA6826" w:rsidR="00933AE2" w:rsidRDefault="00933AE2" w:rsidP="00933AE2">
      <w:pPr>
        <w:autoSpaceDE w:val="0"/>
        <w:autoSpaceDN w:val="0"/>
        <w:adjustRightInd w:val="0"/>
        <w:spacing w:after="0" w:line="240" w:lineRule="auto"/>
        <w:rPr>
          <w:rFonts w:ascii="Arial" w:hAnsi="Arial" w:cs="Arial"/>
          <w:i/>
          <w:sz w:val="22"/>
        </w:rPr>
      </w:pPr>
      <w:r w:rsidRPr="006E641C">
        <w:rPr>
          <w:rFonts w:ascii="Arial" w:hAnsi="Arial" w:cs="Arial"/>
          <w:i/>
          <w:sz w:val="22"/>
        </w:rPr>
        <w:t>b) Ejecución Presupuestaria Indirecta: Se produce cuando la ejecución física y/o financiera de las Actividades y Proyectos así corto de sus respectivos Componentes, es realizada por una Entidad distinta al pliego; sea por efecto de un contrato o convenio celebrado con una Entidad privada, o con una Entidad pública, sea a título oneroso o gratuito.</w:t>
      </w:r>
    </w:p>
    <w:p w14:paraId="14DA68DA" w14:textId="19F52E04" w:rsidR="006E641C" w:rsidRDefault="006E641C" w:rsidP="00933AE2">
      <w:pPr>
        <w:autoSpaceDE w:val="0"/>
        <w:autoSpaceDN w:val="0"/>
        <w:adjustRightInd w:val="0"/>
        <w:spacing w:after="0" w:line="240" w:lineRule="auto"/>
        <w:rPr>
          <w:rFonts w:ascii="Arial" w:hAnsi="Arial" w:cs="Arial"/>
          <w:i/>
          <w:sz w:val="22"/>
        </w:rPr>
      </w:pPr>
    </w:p>
    <w:p w14:paraId="6DF3197B" w14:textId="2CBF8FC0" w:rsidR="006E641C" w:rsidRPr="006E641C" w:rsidRDefault="006E641C" w:rsidP="00933AE2">
      <w:pPr>
        <w:autoSpaceDE w:val="0"/>
        <w:autoSpaceDN w:val="0"/>
        <w:adjustRightInd w:val="0"/>
        <w:spacing w:after="0" w:line="240" w:lineRule="auto"/>
        <w:rPr>
          <w:rFonts w:ascii="Arial" w:hAnsi="Arial" w:cs="Arial"/>
          <w:sz w:val="22"/>
        </w:rPr>
      </w:pPr>
      <w:r>
        <w:rPr>
          <w:rFonts w:ascii="Arial" w:hAnsi="Arial" w:cs="Arial"/>
          <w:sz w:val="22"/>
        </w:rPr>
        <w:t xml:space="preserve">Por </w:t>
      </w:r>
      <w:r w:rsidR="00E83A5D">
        <w:rPr>
          <w:rFonts w:ascii="Arial" w:hAnsi="Arial" w:cs="Arial"/>
          <w:sz w:val="22"/>
        </w:rPr>
        <w:t>otro lado</w:t>
      </w:r>
      <w:r>
        <w:rPr>
          <w:rFonts w:ascii="Arial" w:hAnsi="Arial" w:cs="Arial"/>
          <w:sz w:val="22"/>
        </w:rPr>
        <w:t>, el Ministerio de Economía y Finanzas (MEF) define el término Unidad Ejecutora desde el área de presupuesto y tesorería pública</w:t>
      </w:r>
      <w:r w:rsidR="00AA59FD">
        <w:rPr>
          <w:rStyle w:val="FootnoteReference"/>
          <w:rFonts w:ascii="Arial" w:hAnsi="Arial" w:cs="Arial"/>
          <w:sz w:val="22"/>
        </w:rPr>
        <w:footnoteReference w:id="5"/>
      </w:r>
      <w:r w:rsidR="00E83A5D">
        <w:rPr>
          <w:rFonts w:ascii="Arial" w:hAnsi="Arial" w:cs="Arial"/>
          <w:sz w:val="22"/>
        </w:rPr>
        <w:t xml:space="preserve"> como sigue</w:t>
      </w:r>
      <w:r>
        <w:rPr>
          <w:rFonts w:ascii="Arial" w:hAnsi="Arial" w:cs="Arial"/>
          <w:sz w:val="22"/>
        </w:rPr>
        <w:t>:</w:t>
      </w:r>
    </w:p>
    <w:p w14:paraId="745E91B3" w14:textId="6B0879DC" w:rsidR="006E641C" w:rsidRDefault="006E641C" w:rsidP="00933AE2">
      <w:pPr>
        <w:autoSpaceDE w:val="0"/>
        <w:autoSpaceDN w:val="0"/>
        <w:adjustRightInd w:val="0"/>
        <w:spacing w:after="0" w:line="240" w:lineRule="auto"/>
        <w:rPr>
          <w:rFonts w:ascii="Arial" w:hAnsi="Arial" w:cs="Arial"/>
          <w:sz w:val="22"/>
        </w:rPr>
      </w:pPr>
    </w:p>
    <w:p w14:paraId="31C85DA4" w14:textId="287EC1EE" w:rsidR="006E641C" w:rsidRPr="006E641C" w:rsidRDefault="006E641C" w:rsidP="006E641C">
      <w:pPr>
        <w:tabs>
          <w:tab w:val="left" w:pos="126"/>
        </w:tabs>
        <w:spacing w:after="0" w:line="240" w:lineRule="auto"/>
        <w:ind w:left="45"/>
        <w:rPr>
          <w:rFonts w:ascii="Arial" w:hAnsi="Arial" w:cs="Arial"/>
          <w:sz w:val="22"/>
        </w:rPr>
      </w:pPr>
      <w:r>
        <w:rPr>
          <w:rFonts w:ascii="Arial" w:hAnsi="Arial" w:cs="Arial"/>
          <w:b/>
          <w:i/>
          <w:sz w:val="22"/>
        </w:rPr>
        <w:t>“</w:t>
      </w:r>
      <w:r w:rsidRPr="006E641C">
        <w:rPr>
          <w:rFonts w:ascii="Arial" w:hAnsi="Arial" w:cs="Arial"/>
          <w:b/>
          <w:i/>
          <w:sz w:val="22"/>
        </w:rPr>
        <w:t>Unidad Ejecutora:</w:t>
      </w:r>
      <w:r>
        <w:rPr>
          <w:rFonts w:ascii="Arial" w:hAnsi="Arial" w:cs="Arial"/>
          <w:sz w:val="22"/>
        </w:rPr>
        <w:t xml:space="preserve"> </w:t>
      </w:r>
      <w:r w:rsidRPr="006E641C">
        <w:rPr>
          <w:rFonts w:ascii="Arial" w:hAnsi="Arial" w:cs="Arial"/>
          <w:sz w:val="22"/>
        </w:rPr>
        <w:t>Constituye el nivel descentralizado u operativo en las entidades públicas. Una Unidad Ejecutora cuenta con un nivel de desconcentración administrativa que: Determina y recauda ingresos; contrae compromisos, devenga gastos y ordena pagos con arreglo a la legislación aplicable; registra la información generada por las acciones y operaciones realizadas; informa sobre el avance y/o cumplimiento de metas; recibe y ejecuta desembolsos de operaciones de endeudamiento; y/o se encarga de emitir y/o colocar obligaciones de deuda</w:t>
      </w:r>
      <w:r>
        <w:rPr>
          <w:rFonts w:ascii="Arial" w:hAnsi="Arial" w:cs="Arial"/>
          <w:sz w:val="22"/>
        </w:rPr>
        <w:t>.”</w:t>
      </w:r>
    </w:p>
    <w:p w14:paraId="3F37D440" w14:textId="77777777" w:rsidR="006E641C" w:rsidRDefault="006E641C" w:rsidP="00933AE2">
      <w:pPr>
        <w:autoSpaceDE w:val="0"/>
        <w:autoSpaceDN w:val="0"/>
        <w:adjustRightInd w:val="0"/>
        <w:spacing w:after="0" w:line="240" w:lineRule="auto"/>
        <w:rPr>
          <w:rFonts w:ascii="Arial" w:hAnsi="Arial" w:cs="Arial"/>
          <w:sz w:val="22"/>
        </w:rPr>
      </w:pPr>
    </w:p>
    <w:p w14:paraId="1FA57D19" w14:textId="7EDD8ED4" w:rsidR="006E641C" w:rsidRDefault="006E641C">
      <w:pPr>
        <w:spacing w:after="0" w:line="240" w:lineRule="auto"/>
        <w:jc w:val="left"/>
        <w:rPr>
          <w:rFonts w:ascii="Arial" w:hAnsi="Arial" w:cs="Arial"/>
          <w:sz w:val="22"/>
        </w:rPr>
      </w:pPr>
      <w:r>
        <w:rPr>
          <w:rFonts w:ascii="Arial" w:hAnsi="Arial" w:cs="Arial"/>
          <w:sz w:val="22"/>
        </w:rPr>
        <w:t>Así mismo, el MEF determina para el caso de la inversión pública</w:t>
      </w:r>
      <w:r w:rsidR="00AA59FD">
        <w:rPr>
          <w:rStyle w:val="FootnoteReference"/>
          <w:rFonts w:ascii="Arial" w:hAnsi="Arial" w:cs="Arial"/>
          <w:sz w:val="22"/>
        </w:rPr>
        <w:footnoteReference w:id="6"/>
      </w:r>
      <w:r>
        <w:rPr>
          <w:rFonts w:ascii="Arial" w:hAnsi="Arial" w:cs="Arial"/>
          <w:sz w:val="22"/>
        </w:rPr>
        <w:t xml:space="preserve"> la siguiente definición:</w:t>
      </w:r>
    </w:p>
    <w:p w14:paraId="2A9BCA7C" w14:textId="77777777" w:rsidR="006E641C" w:rsidRDefault="006E641C">
      <w:pPr>
        <w:spacing w:after="0" w:line="240" w:lineRule="auto"/>
        <w:jc w:val="left"/>
        <w:rPr>
          <w:rFonts w:ascii="Arial" w:hAnsi="Arial" w:cs="Arial"/>
          <w:sz w:val="22"/>
        </w:rPr>
      </w:pPr>
    </w:p>
    <w:p w14:paraId="37ED649D" w14:textId="77777777" w:rsidR="0025695F" w:rsidRDefault="006E641C" w:rsidP="006E641C">
      <w:pPr>
        <w:spacing w:after="0" w:line="240" w:lineRule="auto"/>
        <w:rPr>
          <w:rFonts w:ascii="Arial" w:hAnsi="Arial" w:cs="Arial"/>
          <w:sz w:val="22"/>
        </w:rPr>
      </w:pPr>
      <w:r>
        <w:rPr>
          <w:rFonts w:ascii="Arial" w:hAnsi="Arial" w:cs="Arial"/>
          <w:sz w:val="22"/>
        </w:rPr>
        <w:t>“</w:t>
      </w:r>
      <w:r w:rsidRPr="00AA59FD">
        <w:rPr>
          <w:rFonts w:ascii="Arial" w:hAnsi="Arial" w:cs="Arial"/>
          <w:b/>
          <w:i/>
          <w:sz w:val="22"/>
        </w:rPr>
        <w:t>Unidad Ejecutora</w:t>
      </w:r>
      <w:r w:rsidRPr="006E641C">
        <w:rPr>
          <w:rFonts w:ascii="Arial" w:hAnsi="Arial" w:cs="Arial"/>
          <w:sz w:val="22"/>
        </w:rPr>
        <w:t xml:space="preserve">: Las denominadas como tales en la normatividad presupuestal y que tienen a su cargo la ejecución del </w:t>
      </w:r>
      <w:proofErr w:type="spellStart"/>
      <w:r w:rsidRPr="006E641C">
        <w:rPr>
          <w:rFonts w:ascii="Arial" w:hAnsi="Arial" w:cs="Arial"/>
          <w:sz w:val="22"/>
        </w:rPr>
        <w:t>PIP</w:t>
      </w:r>
      <w:proofErr w:type="spellEnd"/>
      <w:r w:rsidRPr="006E641C">
        <w:rPr>
          <w:rFonts w:ascii="Arial" w:hAnsi="Arial" w:cs="Arial"/>
          <w:sz w:val="22"/>
        </w:rPr>
        <w:t xml:space="preserve">, así como a las Empresas del Sector Público No Financiero que ejecutan </w:t>
      </w:r>
      <w:proofErr w:type="spellStart"/>
      <w:r w:rsidRPr="006E641C">
        <w:rPr>
          <w:rFonts w:ascii="Arial" w:hAnsi="Arial" w:cs="Arial"/>
          <w:sz w:val="22"/>
        </w:rPr>
        <w:t>PIP</w:t>
      </w:r>
      <w:proofErr w:type="spellEnd"/>
      <w:r w:rsidRPr="006E641C">
        <w:rPr>
          <w:rFonts w:ascii="Arial" w:hAnsi="Arial" w:cs="Arial"/>
          <w:sz w:val="22"/>
        </w:rPr>
        <w:t>.</w:t>
      </w:r>
      <w:r>
        <w:rPr>
          <w:rFonts w:ascii="Arial" w:hAnsi="Arial" w:cs="Arial"/>
          <w:sz w:val="22"/>
        </w:rPr>
        <w:t xml:space="preserve">” </w:t>
      </w:r>
    </w:p>
    <w:p w14:paraId="25FC65A0" w14:textId="77777777" w:rsidR="0025695F" w:rsidRDefault="0025695F" w:rsidP="006E641C">
      <w:pPr>
        <w:spacing w:after="0" w:line="240" w:lineRule="auto"/>
        <w:rPr>
          <w:rFonts w:ascii="Arial" w:hAnsi="Arial" w:cs="Arial"/>
          <w:sz w:val="22"/>
        </w:rPr>
      </w:pPr>
    </w:p>
    <w:p w14:paraId="47640C59" w14:textId="77777777" w:rsidR="0025695F" w:rsidRDefault="0025695F" w:rsidP="006E641C">
      <w:pPr>
        <w:spacing w:after="0" w:line="240" w:lineRule="auto"/>
        <w:rPr>
          <w:rFonts w:ascii="Arial" w:hAnsi="Arial" w:cs="Arial"/>
          <w:sz w:val="22"/>
        </w:rPr>
      </w:pPr>
      <w:r>
        <w:rPr>
          <w:rFonts w:ascii="Arial" w:hAnsi="Arial" w:cs="Arial"/>
          <w:sz w:val="22"/>
        </w:rPr>
        <w:t xml:space="preserve">El </w:t>
      </w:r>
      <w:r w:rsidRPr="002C6945">
        <w:rPr>
          <w:rFonts w:ascii="Arial" w:hAnsi="Arial" w:cs="Arial"/>
          <w:sz w:val="22"/>
        </w:rPr>
        <w:t xml:space="preserve">Sistema Nacional de </w:t>
      </w:r>
      <w:r>
        <w:rPr>
          <w:rFonts w:ascii="Arial" w:hAnsi="Arial" w:cs="Arial"/>
          <w:sz w:val="22"/>
        </w:rPr>
        <w:t>Programa</w:t>
      </w:r>
      <w:r w:rsidRPr="002C6945">
        <w:rPr>
          <w:rFonts w:ascii="Arial" w:hAnsi="Arial" w:cs="Arial"/>
          <w:sz w:val="22"/>
        </w:rPr>
        <w:t>ción Multianual y Gestión de Inversiones</w:t>
      </w:r>
      <w:r>
        <w:rPr>
          <w:rFonts w:ascii="Arial" w:hAnsi="Arial" w:cs="Arial"/>
          <w:sz w:val="22"/>
        </w:rPr>
        <w:t>, define a las Unidades Ejecutoras de Inversión como “</w:t>
      </w:r>
      <w:r w:rsidRPr="0025695F">
        <w:rPr>
          <w:rFonts w:ascii="Arial" w:hAnsi="Arial" w:cs="Arial"/>
          <w:sz w:val="22"/>
        </w:rPr>
        <w:t>los órganos responsables de la ejecución de las inversiones aprobadas en el Banco de Inversiones</w:t>
      </w:r>
      <w:r>
        <w:rPr>
          <w:rFonts w:ascii="Arial" w:hAnsi="Arial" w:cs="Arial"/>
          <w:sz w:val="22"/>
        </w:rPr>
        <w:t>.”</w:t>
      </w:r>
    </w:p>
    <w:p w14:paraId="33099DB6" w14:textId="77777777" w:rsidR="0025695F" w:rsidRDefault="0025695F" w:rsidP="006E641C">
      <w:pPr>
        <w:spacing w:after="0" w:line="240" w:lineRule="auto"/>
        <w:rPr>
          <w:rFonts w:ascii="Arial" w:hAnsi="Arial" w:cs="Arial"/>
          <w:sz w:val="22"/>
        </w:rPr>
      </w:pPr>
    </w:p>
    <w:p w14:paraId="35EC99DE" w14:textId="108D0700" w:rsidR="0025695F" w:rsidRDefault="0025695F" w:rsidP="0025695F">
      <w:pPr>
        <w:pStyle w:val="FootnoteText"/>
      </w:pPr>
      <w:r>
        <w:rPr>
          <w:rFonts w:ascii="Arial" w:hAnsi="Arial" w:cs="Arial"/>
          <w:sz w:val="22"/>
        </w:rPr>
        <w:t xml:space="preserve">Finalmente, a inicios de septiembre, se emite la </w:t>
      </w:r>
      <w:r w:rsidRPr="0025695F">
        <w:rPr>
          <w:rFonts w:ascii="Arial" w:hAnsi="Arial" w:cs="Arial"/>
          <w:sz w:val="22"/>
        </w:rPr>
        <w:t xml:space="preserve">Resolución Directoral </w:t>
      </w:r>
      <w:proofErr w:type="spellStart"/>
      <w:r w:rsidRPr="0025695F">
        <w:rPr>
          <w:rFonts w:ascii="Arial" w:hAnsi="Arial" w:cs="Arial"/>
          <w:sz w:val="22"/>
        </w:rPr>
        <w:t>N°</w:t>
      </w:r>
      <w:proofErr w:type="spellEnd"/>
      <w:r w:rsidRPr="0025695F">
        <w:rPr>
          <w:rFonts w:ascii="Arial" w:hAnsi="Arial" w:cs="Arial"/>
          <w:sz w:val="22"/>
        </w:rPr>
        <w:t xml:space="preserve"> 004-2017-EF/63.01 sobre el Sistema Nacional de Programación Multianual y Gestión de Inversiones </w:t>
      </w:r>
      <w:r>
        <w:rPr>
          <w:rFonts w:ascii="Arial" w:hAnsi="Arial" w:cs="Arial"/>
          <w:sz w:val="22"/>
        </w:rPr>
        <w:t>que indica</w:t>
      </w:r>
      <w:r w:rsidRPr="0025695F">
        <w:rPr>
          <w:rFonts w:ascii="Arial" w:hAnsi="Arial" w:cs="Arial"/>
          <w:sz w:val="22"/>
        </w:rPr>
        <w:t>: “… 4.5.- Unidad Ejecutora de Inversiones (</w:t>
      </w:r>
      <w:proofErr w:type="spellStart"/>
      <w:r w:rsidRPr="0025695F">
        <w:rPr>
          <w:rFonts w:ascii="Arial" w:hAnsi="Arial" w:cs="Arial"/>
          <w:sz w:val="22"/>
        </w:rPr>
        <w:t>UEI</w:t>
      </w:r>
      <w:proofErr w:type="spellEnd"/>
      <w:r w:rsidRPr="0025695F">
        <w:rPr>
          <w:rFonts w:ascii="Arial" w:hAnsi="Arial" w:cs="Arial"/>
          <w:sz w:val="22"/>
        </w:rPr>
        <w:t xml:space="preserve">). Las </w:t>
      </w:r>
      <w:proofErr w:type="spellStart"/>
      <w:r w:rsidRPr="0025695F">
        <w:rPr>
          <w:rFonts w:ascii="Arial" w:hAnsi="Arial" w:cs="Arial"/>
          <w:sz w:val="22"/>
        </w:rPr>
        <w:t>UEI</w:t>
      </w:r>
      <w:proofErr w:type="spellEnd"/>
      <w:r w:rsidRPr="0025695F">
        <w:rPr>
          <w:rFonts w:ascii="Arial" w:hAnsi="Arial" w:cs="Arial"/>
          <w:sz w:val="22"/>
        </w:rPr>
        <w:t xml:space="preserve"> son las Unidades Ejecutoras presupuestales. Así mismo, pueden ser cualquier órgano o entidad o empresa adscrita de un Sector del Gobierno Nacional, Gobierno Regional o Gobierno Local sujeto al Sistema Nacional de Programación Multianual y Gestión de Inversiones, incluyendo a los programas creados por norma expresa en el ámbito de éstos, que no requieren necesariamente ser Unidades Ejecutoras presupuestales, pero </w:t>
      </w:r>
      <w:r w:rsidRPr="0025695F">
        <w:rPr>
          <w:rFonts w:ascii="Arial" w:hAnsi="Arial" w:cs="Arial"/>
          <w:sz w:val="22"/>
        </w:rPr>
        <w:lastRenderedPageBreak/>
        <w:t xml:space="preserve">que por su especialidad realizan las funciones de </w:t>
      </w:r>
      <w:proofErr w:type="spellStart"/>
      <w:r w:rsidRPr="0025695F">
        <w:rPr>
          <w:rFonts w:ascii="Arial" w:hAnsi="Arial" w:cs="Arial"/>
          <w:sz w:val="22"/>
        </w:rPr>
        <w:t>UEI</w:t>
      </w:r>
      <w:proofErr w:type="spellEnd"/>
      <w:r w:rsidRPr="0025695F">
        <w:rPr>
          <w:rFonts w:ascii="Arial" w:hAnsi="Arial" w:cs="Arial"/>
          <w:sz w:val="22"/>
        </w:rPr>
        <w:t xml:space="preserve"> establecidas por la normatividad de dicho Sistema. La Unidad Ejecutora de Inversiones es designada por el </w:t>
      </w:r>
      <w:proofErr w:type="spellStart"/>
      <w:r w:rsidRPr="0025695F">
        <w:rPr>
          <w:rFonts w:ascii="Arial" w:hAnsi="Arial" w:cs="Arial"/>
          <w:sz w:val="22"/>
        </w:rPr>
        <w:t>OR</w:t>
      </w:r>
      <w:proofErr w:type="spellEnd"/>
      <w:r w:rsidRPr="0025695F">
        <w:rPr>
          <w:rFonts w:ascii="Arial" w:hAnsi="Arial" w:cs="Arial"/>
          <w:sz w:val="22"/>
        </w:rPr>
        <w:t xml:space="preserve"> y registrada por la </w:t>
      </w:r>
      <w:proofErr w:type="spellStart"/>
      <w:r w:rsidRPr="0025695F">
        <w:rPr>
          <w:rFonts w:ascii="Arial" w:hAnsi="Arial" w:cs="Arial"/>
          <w:sz w:val="22"/>
        </w:rPr>
        <w:t>OPMI</w:t>
      </w:r>
      <w:proofErr w:type="spellEnd"/>
      <w:r w:rsidRPr="0025695F">
        <w:rPr>
          <w:rFonts w:ascii="Arial" w:hAnsi="Arial" w:cs="Arial"/>
          <w:sz w:val="22"/>
        </w:rPr>
        <w:t xml:space="preserve"> para cada inversión en el aplicativo informático del Banco de Inversiones junto con su Responsable, mediante el Formato </w:t>
      </w:r>
      <w:proofErr w:type="spellStart"/>
      <w:r w:rsidRPr="0025695F">
        <w:rPr>
          <w:rFonts w:ascii="Arial" w:hAnsi="Arial" w:cs="Arial"/>
          <w:sz w:val="22"/>
        </w:rPr>
        <w:t>N°</w:t>
      </w:r>
      <w:proofErr w:type="spellEnd"/>
      <w:r w:rsidRPr="0025695F">
        <w:rPr>
          <w:rFonts w:ascii="Arial" w:hAnsi="Arial" w:cs="Arial"/>
          <w:sz w:val="22"/>
        </w:rPr>
        <w:t xml:space="preserve"> 03: Registro de la Unidad Ejecutora de Inversiones en el Banco de Inversiones, de la presente Directiva”.</w:t>
      </w:r>
    </w:p>
    <w:p w14:paraId="4D64C6A4" w14:textId="0576B439" w:rsidR="001045BA" w:rsidRDefault="001045BA" w:rsidP="006E641C">
      <w:pPr>
        <w:spacing w:after="0" w:line="240" w:lineRule="auto"/>
        <w:rPr>
          <w:rFonts w:ascii="Arial" w:hAnsi="Arial" w:cs="Arial"/>
          <w:sz w:val="22"/>
        </w:rPr>
      </w:pPr>
      <w:r>
        <w:rPr>
          <w:rFonts w:ascii="Arial" w:hAnsi="Arial" w:cs="Arial"/>
          <w:sz w:val="22"/>
        </w:rPr>
        <w:br w:type="page"/>
      </w:r>
    </w:p>
    <w:p w14:paraId="7E8A543C" w14:textId="40BDC8BE" w:rsidR="008A4CF9" w:rsidRDefault="008A4CF9" w:rsidP="00F25E60">
      <w:pPr>
        <w:pStyle w:val="Heading1"/>
        <w:numPr>
          <w:ilvl w:val="0"/>
          <w:numId w:val="23"/>
        </w:numPr>
        <w:rPr>
          <w:rFonts w:ascii="Arial" w:hAnsi="Arial" w:cs="Arial"/>
          <w:b/>
          <w:sz w:val="22"/>
        </w:rPr>
      </w:pPr>
      <w:bookmarkStart w:id="2" w:name="_Toc494884096"/>
      <w:r w:rsidRPr="008A4CF9">
        <w:rPr>
          <w:rFonts w:ascii="Arial" w:hAnsi="Arial" w:cs="Arial"/>
          <w:b/>
          <w:sz w:val="22"/>
        </w:rPr>
        <w:lastRenderedPageBreak/>
        <w:t>Metodología Plataforma de Análisis de Capacidad Institucional</w:t>
      </w:r>
      <w:bookmarkEnd w:id="2"/>
    </w:p>
    <w:p w14:paraId="4BCAE97B" w14:textId="77777777" w:rsidR="001045BA" w:rsidRPr="001045BA" w:rsidRDefault="001045BA" w:rsidP="001045BA">
      <w:pPr>
        <w:rPr>
          <w:lang w:eastAsia="es-EC"/>
        </w:rPr>
      </w:pPr>
    </w:p>
    <w:p w14:paraId="64803325" w14:textId="6373708B" w:rsidR="00632F2A" w:rsidRPr="00491711" w:rsidRDefault="00632F2A" w:rsidP="00632F2A">
      <w:pPr>
        <w:rPr>
          <w:rFonts w:ascii="Arial" w:hAnsi="Arial" w:cs="Arial"/>
          <w:sz w:val="22"/>
        </w:rPr>
      </w:pPr>
      <w:r w:rsidRPr="00491711">
        <w:rPr>
          <w:rFonts w:ascii="Arial" w:hAnsi="Arial" w:cs="Arial"/>
          <w:sz w:val="22"/>
        </w:rPr>
        <w:t xml:space="preserve">Con </w:t>
      </w:r>
      <w:r w:rsidR="00C86867">
        <w:rPr>
          <w:rFonts w:ascii="Arial" w:hAnsi="Arial" w:cs="Arial"/>
          <w:sz w:val="22"/>
        </w:rPr>
        <w:t xml:space="preserve">fecha 13 y 14 de julio </w:t>
      </w:r>
      <w:r w:rsidR="003249EF">
        <w:rPr>
          <w:rFonts w:ascii="Arial" w:hAnsi="Arial" w:cs="Arial"/>
          <w:sz w:val="22"/>
        </w:rPr>
        <w:t xml:space="preserve">de 2017 </w:t>
      </w:r>
      <w:r w:rsidR="00C86867">
        <w:rPr>
          <w:rFonts w:ascii="Arial" w:hAnsi="Arial" w:cs="Arial"/>
          <w:sz w:val="22"/>
        </w:rPr>
        <w:t>se llevó a cabo el levantamiento de información sobre la metodología de la Plataforma de Análisis de Capacidad Institucional (</w:t>
      </w:r>
      <w:proofErr w:type="spellStart"/>
      <w:r w:rsidR="00C86867">
        <w:rPr>
          <w:rFonts w:ascii="Arial" w:hAnsi="Arial" w:cs="Arial"/>
          <w:sz w:val="22"/>
        </w:rPr>
        <w:t>PACI</w:t>
      </w:r>
      <w:proofErr w:type="spellEnd"/>
      <w:r w:rsidR="00C86867">
        <w:rPr>
          <w:rFonts w:ascii="Arial" w:hAnsi="Arial" w:cs="Arial"/>
          <w:sz w:val="22"/>
        </w:rPr>
        <w:t xml:space="preserve">) con funcionarios de la Dirección Nacional de Seguridad Ciudadana, Estrategia Barrio Seguro, Dirección General </w:t>
      </w:r>
      <w:r w:rsidR="003249EF">
        <w:rPr>
          <w:rFonts w:ascii="Arial" w:hAnsi="Arial" w:cs="Arial"/>
          <w:sz w:val="22"/>
        </w:rPr>
        <w:t xml:space="preserve">de </w:t>
      </w:r>
      <w:r w:rsidR="003249EF" w:rsidRPr="00491711">
        <w:rPr>
          <w:rFonts w:ascii="Arial" w:hAnsi="Arial" w:cs="Arial"/>
          <w:sz w:val="22"/>
        </w:rPr>
        <w:t>Información</w:t>
      </w:r>
      <w:r w:rsidR="00C86867">
        <w:rPr>
          <w:rFonts w:ascii="Arial" w:hAnsi="Arial" w:cs="Arial"/>
          <w:sz w:val="22"/>
        </w:rPr>
        <w:t xml:space="preserve"> para la Seguridad, Dirección de Gestión del Conocimiento de la Seguridad, </w:t>
      </w:r>
      <w:r w:rsidR="003249EF" w:rsidRPr="003249EF">
        <w:rPr>
          <w:rFonts w:ascii="Arial" w:hAnsi="Arial" w:cs="Arial"/>
          <w:sz w:val="22"/>
        </w:rPr>
        <w:t>Viceministerio de Seguridad Pública</w:t>
      </w:r>
      <w:r w:rsidR="003249EF">
        <w:rPr>
          <w:rFonts w:ascii="Arial" w:hAnsi="Arial" w:cs="Arial"/>
          <w:sz w:val="22"/>
        </w:rPr>
        <w:t xml:space="preserve">, </w:t>
      </w:r>
      <w:r w:rsidR="003249EF" w:rsidRPr="003249EF">
        <w:rPr>
          <w:rFonts w:ascii="Arial" w:hAnsi="Arial" w:cs="Arial"/>
          <w:sz w:val="22"/>
        </w:rPr>
        <w:t>Dirección de Infraestructura, Dirección de Planeamiento y Presupuesto, Dirección de Administración, Dirección de Tecnologías y Secretario General.</w:t>
      </w:r>
      <w:r w:rsidR="003249EF">
        <w:rPr>
          <w:rFonts w:ascii="Calibri" w:hAnsi="Calibri"/>
          <w:color w:val="1F497D"/>
          <w:sz w:val="22"/>
          <w:lang w:val="es-PE"/>
        </w:rPr>
        <w:t xml:space="preserve"> </w:t>
      </w:r>
    </w:p>
    <w:p w14:paraId="4877C7CB" w14:textId="77777777" w:rsidR="00632F2A" w:rsidRPr="00491711" w:rsidRDefault="00632F2A" w:rsidP="00632F2A">
      <w:pPr>
        <w:rPr>
          <w:rFonts w:ascii="Arial" w:hAnsi="Arial" w:cs="Arial"/>
          <w:sz w:val="22"/>
        </w:rPr>
      </w:pPr>
      <w:r w:rsidRPr="00491711">
        <w:rPr>
          <w:rFonts w:ascii="Arial" w:hAnsi="Arial" w:cs="Arial"/>
          <w:sz w:val="22"/>
        </w:rPr>
        <w:t>La Plataforma para el Análisis de Capacidad Institucional (</w:t>
      </w:r>
      <w:proofErr w:type="spellStart"/>
      <w:r w:rsidRPr="00491711">
        <w:rPr>
          <w:rFonts w:ascii="Arial" w:hAnsi="Arial" w:cs="Arial"/>
          <w:sz w:val="22"/>
        </w:rPr>
        <w:t>PACI</w:t>
      </w:r>
      <w:proofErr w:type="spellEnd"/>
      <w:r w:rsidRPr="00491711">
        <w:rPr>
          <w:rFonts w:ascii="Arial" w:hAnsi="Arial" w:cs="Arial"/>
          <w:sz w:val="22"/>
        </w:rPr>
        <w:t>) está conformada por siete módulos. Marco Legal; 2. Gobernanza y Entorno Institucional; 3. Entorno General; 4. Recursos Humanos y Capacidades Gerenciales y Técnicas; 5. Administración de Proyectos; 6. Gestión de Adquisiciones; y 7. Gestión Financiera.</w:t>
      </w:r>
    </w:p>
    <w:p w14:paraId="363883D9" w14:textId="4C034BA0" w:rsidR="00632F2A" w:rsidRPr="00491711" w:rsidRDefault="00632F2A" w:rsidP="00632F2A">
      <w:pPr>
        <w:rPr>
          <w:rFonts w:ascii="Arial" w:hAnsi="Arial" w:cs="Arial"/>
          <w:sz w:val="22"/>
        </w:rPr>
      </w:pPr>
      <w:r w:rsidRPr="00491711">
        <w:rPr>
          <w:rFonts w:ascii="Arial" w:hAnsi="Arial" w:cs="Arial"/>
          <w:sz w:val="22"/>
        </w:rPr>
        <w:t xml:space="preserve">Para cada módulo la Plataforma analiza las “condiciones de </w:t>
      </w:r>
      <w:proofErr w:type="spellStart"/>
      <w:r w:rsidRPr="00491711">
        <w:rPr>
          <w:rFonts w:ascii="Arial" w:hAnsi="Arial" w:cs="Arial"/>
          <w:sz w:val="22"/>
        </w:rPr>
        <w:t>ejecutabilidad</w:t>
      </w:r>
      <w:proofErr w:type="spellEnd"/>
      <w:r w:rsidRPr="00491711">
        <w:rPr>
          <w:rFonts w:ascii="Arial" w:hAnsi="Arial" w:cs="Arial"/>
          <w:sz w:val="22"/>
        </w:rPr>
        <w:t>” que se considera debe satisfacer el OE</w:t>
      </w:r>
      <w:r w:rsidR="00657573">
        <w:rPr>
          <w:rFonts w:ascii="Arial" w:hAnsi="Arial" w:cs="Arial"/>
          <w:sz w:val="22"/>
        </w:rPr>
        <w:t xml:space="preserve"> para la ejecución</w:t>
      </w:r>
      <w:r w:rsidRPr="00491711">
        <w:rPr>
          <w:rFonts w:ascii="Arial" w:hAnsi="Arial" w:cs="Arial"/>
          <w:sz w:val="22"/>
        </w:rPr>
        <w:t xml:space="preserve">. Esas condiciones se analizan en función de preguntas apreciativas del estado de la condición, las que se clasifican en mínimas, adicionales y no evaluables (informativas). </w:t>
      </w:r>
    </w:p>
    <w:p w14:paraId="3126F227" w14:textId="37052D06" w:rsidR="00632F2A" w:rsidRDefault="00632F2A" w:rsidP="00632F2A">
      <w:pPr>
        <w:rPr>
          <w:rFonts w:ascii="Arial" w:hAnsi="Arial" w:cs="Arial"/>
          <w:sz w:val="22"/>
        </w:rPr>
      </w:pPr>
      <w:r w:rsidRPr="00491711">
        <w:rPr>
          <w:rFonts w:ascii="Arial" w:hAnsi="Arial" w:cs="Arial"/>
          <w:sz w:val="22"/>
        </w:rPr>
        <w:t>Las preguntas consideradas mínimas implican que, si su respuesta se traduce en una debilidad significativa de la condición, ésta se considera no satisfecha. Asimismo, cada pregunta según su respuesta, puede indicar áreas de debilidad, de oportunidad o de fortaleza del OE.</w:t>
      </w:r>
    </w:p>
    <w:p w14:paraId="100F7AED" w14:textId="0FADAF84" w:rsidR="00AA018B" w:rsidRPr="00AA018B" w:rsidRDefault="00EF135C" w:rsidP="00AA018B">
      <w:pPr>
        <w:rPr>
          <w:rFonts w:ascii="Arial" w:hAnsi="Arial" w:cs="Arial"/>
          <w:sz w:val="22"/>
        </w:rPr>
      </w:pPr>
      <w:r>
        <w:rPr>
          <w:rFonts w:ascii="Arial" w:hAnsi="Arial" w:cs="Arial"/>
          <w:sz w:val="22"/>
        </w:rPr>
        <w:t>A continuación, se presenta la</w:t>
      </w:r>
      <w:r w:rsidR="00AA018B" w:rsidRPr="00AA018B">
        <w:rPr>
          <w:rFonts w:ascii="Arial" w:hAnsi="Arial" w:cs="Arial"/>
          <w:sz w:val="22"/>
        </w:rPr>
        <w:t xml:space="preserve"> valoración de las condiciones de </w:t>
      </w:r>
      <w:proofErr w:type="spellStart"/>
      <w:r w:rsidR="00AA018B" w:rsidRPr="00AA018B">
        <w:rPr>
          <w:rFonts w:ascii="Arial" w:hAnsi="Arial" w:cs="Arial"/>
          <w:sz w:val="22"/>
        </w:rPr>
        <w:t>ejecutabilidad</w:t>
      </w:r>
      <w:proofErr w:type="spellEnd"/>
      <w:r w:rsidR="00AA018B" w:rsidRPr="00AA018B">
        <w:rPr>
          <w:rFonts w:ascii="Arial" w:hAnsi="Arial" w:cs="Arial"/>
          <w:sz w:val="22"/>
        </w:rPr>
        <w:t xml:space="preserve"> según las respuestas proporcionadas durante la aplicación de cada módulo de la </w:t>
      </w:r>
      <w:proofErr w:type="spellStart"/>
      <w:r w:rsidR="00AA018B" w:rsidRPr="00AA018B">
        <w:rPr>
          <w:rFonts w:ascii="Arial" w:hAnsi="Arial" w:cs="Arial"/>
          <w:sz w:val="22"/>
        </w:rPr>
        <w:t>PACI</w:t>
      </w:r>
      <w:proofErr w:type="spellEnd"/>
      <w:r w:rsidR="00AA018B" w:rsidRPr="00AA018B">
        <w:rPr>
          <w:rFonts w:ascii="Arial" w:hAnsi="Arial" w:cs="Arial"/>
          <w:sz w:val="22"/>
        </w:rPr>
        <w:t>. Las condiciones se valoran en tres categorías, de la siguiente manera:</w:t>
      </w:r>
    </w:p>
    <w:p w14:paraId="3CEB8813" w14:textId="77777777" w:rsidR="00AA018B" w:rsidRPr="008B2B2E" w:rsidRDefault="00AA018B" w:rsidP="008B2B2E">
      <w:pPr>
        <w:shd w:val="clear" w:color="auto" w:fill="FFFFFF" w:themeFill="background1"/>
        <w:rPr>
          <w:rFonts w:ascii="Arial" w:hAnsi="Arial" w:cs="Arial"/>
          <w:sz w:val="22"/>
        </w:rPr>
      </w:pPr>
      <w:r w:rsidRPr="008B2B2E">
        <w:rPr>
          <w:rFonts w:ascii="Arial" w:hAnsi="Arial" w:cs="Arial"/>
          <w:b/>
          <w:sz w:val="22"/>
          <w:u w:val="single"/>
        </w:rPr>
        <w:t>Debilidades:</w:t>
      </w:r>
      <w:r w:rsidRPr="008B2B2E">
        <w:rPr>
          <w:rFonts w:ascii="Arial" w:hAnsi="Arial" w:cs="Arial"/>
          <w:sz w:val="22"/>
        </w:rPr>
        <w:t xml:space="preserve"> Condiciones que constituyen aspectos fundamentales para la ejecución del Proyecto que no se cumplen y/o presentan debilidades significativas en el Organismo Ejecutor (OE). </w:t>
      </w:r>
    </w:p>
    <w:p w14:paraId="32D020A9" w14:textId="77777777" w:rsidR="00AA018B" w:rsidRPr="008B2B2E" w:rsidRDefault="00AA018B" w:rsidP="008B2B2E">
      <w:pPr>
        <w:shd w:val="clear" w:color="auto" w:fill="FFFFFF" w:themeFill="background1"/>
        <w:rPr>
          <w:rFonts w:ascii="Arial" w:hAnsi="Arial" w:cs="Arial"/>
          <w:sz w:val="22"/>
        </w:rPr>
      </w:pPr>
      <w:r w:rsidRPr="008B2B2E">
        <w:rPr>
          <w:rFonts w:ascii="Arial" w:hAnsi="Arial" w:cs="Arial"/>
          <w:b/>
          <w:sz w:val="22"/>
          <w:u w:val="single"/>
        </w:rPr>
        <w:t>Áreas de oportunidad</w:t>
      </w:r>
      <w:r w:rsidRPr="008B2B2E">
        <w:rPr>
          <w:rFonts w:ascii="Arial" w:hAnsi="Arial" w:cs="Arial"/>
          <w:sz w:val="22"/>
        </w:rPr>
        <w:t xml:space="preserve">: Condiciones que presentan debilidades en aspectos deseables para la ejecución del Proyecto, pero que no son fundamentales para su éxito. </w:t>
      </w:r>
    </w:p>
    <w:p w14:paraId="7581D27A" w14:textId="41DAED22" w:rsidR="00AA018B" w:rsidRPr="00AA018B" w:rsidRDefault="00AA018B" w:rsidP="008B2B2E">
      <w:pPr>
        <w:shd w:val="clear" w:color="auto" w:fill="FFFFFF" w:themeFill="background1"/>
        <w:rPr>
          <w:rFonts w:ascii="Arial" w:hAnsi="Arial" w:cs="Arial"/>
          <w:sz w:val="22"/>
        </w:rPr>
      </w:pPr>
      <w:r w:rsidRPr="008B2B2E">
        <w:rPr>
          <w:rFonts w:ascii="Arial" w:hAnsi="Arial" w:cs="Arial"/>
          <w:b/>
          <w:sz w:val="22"/>
          <w:u w:val="single"/>
        </w:rPr>
        <w:t>Fortalezas</w:t>
      </w:r>
      <w:r w:rsidRPr="008B2B2E">
        <w:rPr>
          <w:rFonts w:ascii="Arial" w:hAnsi="Arial" w:cs="Arial"/>
          <w:sz w:val="22"/>
        </w:rPr>
        <w:t>:</w:t>
      </w:r>
      <w:r w:rsidRPr="00AA018B">
        <w:rPr>
          <w:rFonts w:ascii="Arial" w:hAnsi="Arial" w:cs="Arial"/>
          <w:sz w:val="22"/>
        </w:rPr>
        <w:t xml:space="preserve"> Condiciones que se cumplen adecuadamente en el OE y </w:t>
      </w:r>
      <w:r w:rsidR="00EF135C" w:rsidRPr="00AA018B">
        <w:rPr>
          <w:rFonts w:ascii="Arial" w:hAnsi="Arial" w:cs="Arial"/>
          <w:sz w:val="22"/>
        </w:rPr>
        <w:t>que,</w:t>
      </w:r>
      <w:r w:rsidRPr="00AA018B">
        <w:rPr>
          <w:rFonts w:ascii="Arial" w:hAnsi="Arial" w:cs="Arial"/>
          <w:sz w:val="22"/>
        </w:rPr>
        <w:t xml:space="preserve"> por tanto, facilitarían la ejecución del proyecto.</w:t>
      </w:r>
    </w:p>
    <w:p w14:paraId="5C9D0D2E" w14:textId="16073579" w:rsidR="00EF135C" w:rsidRDefault="00EF135C">
      <w:pPr>
        <w:spacing w:after="0" w:line="240" w:lineRule="auto"/>
        <w:jc w:val="left"/>
        <w:rPr>
          <w:rFonts w:ascii="Arial" w:hAnsi="Arial" w:cs="Arial"/>
          <w:sz w:val="22"/>
        </w:rPr>
      </w:pPr>
      <w:r>
        <w:rPr>
          <w:rFonts w:ascii="Arial" w:hAnsi="Arial" w:cs="Arial"/>
          <w:sz w:val="22"/>
        </w:rPr>
        <w:br w:type="page"/>
      </w:r>
    </w:p>
    <w:p w14:paraId="2D9B10F7" w14:textId="77777777" w:rsidR="00AA018B" w:rsidRPr="00491711" w:rsidRDefault="00AA018B" w:rsidP="00632F2A">
      <w:pPr>
        <w:rPr>
          <w:rFonts w:ascii="Arial" w:hAnsi="Arial" w:cs="Arial"/>
          <w:sz w:val="22"/>
        </w:rPr>
      </w:pPr>
    </w:p>
    <w:p w14:paraId="1BA6DB35" w14:textId="137E7CC0" w:rsidR="005D2B4C" w:rsidRPr="009963C0" w:rsidRDefault="002D7DD8" w:rsidP="005D2B4C">
      <w:pPr>
        <w:pStyle w:val="Heading1"/>
        <w:numPr>
          <w:ilvl w:val="0"/>
          <w:numId w:val="23"/>
        </w:numPr>
        <w:rPr>
          <w:rFonts w:ascii="Arial" w:hAnsi="Arial" w:cs="Arial"/>
          <w:b/>
          <w:color w:val="0070C0"/>
          <w:sz w:val="22"/>
        </w:rPr>
      </w:pPr>
      <w:bookmarkStart w:id="3" w:name="_Toc494884097"/>
      <w:r w:rsidRPr="009963C0">
        <w:rPr>
          <w:rFonts w:ascii="Arial" w:hAnsi="Arial" w:cs="Arial"/>
          <w:b/>
          <w:color w:val="0070C0"/>
          <w:sz w:val="22"/>
          <w:szCs w:val="22"/>
        </w:rPr>
        <w:t>Información del Pro</w:t>
      </w:r>
      <w:r w:rsidR="008A4CF9" w:rsidRPr="009963C0">
        <w:rPr>
          <w:rFonts w:ascii="Arial" w:hAnsi="Arial" w:cs="Arial"/>
          <w:b/>
          <w:color w:val="0070C0"/>
          <w:sz w:val="22"/>
          <w:szCs w:val="22"/>
        </w:rPr>
        <w:t>yecto</w:t>
      </w:r>
      <w:bookmarkEnd w:id="3"/>
    </w:p>
    <w:p w14:paraId="66D5C470" w14:textId="02EBA016" w:rsidR="005D2B4C" w:rsidRDefault="005D2B4C" w:rsidP="00632F2A">
      <w:pPr>
        <w:rPr>
          <w:rFonts w:ascii="Arial" w:hAnsi="Arial" w:cs="Arial"/>
          <w:sz w:val="22"/>
        </w:rPr>
      </w:pPr>
    </w:p>
    <w:p w14:paraId="24692D1B" w14:textId="2F82559B" w:rsidR="002D7DD8" w:rsidRDefault="002D7DD8" w:rsidP="00632F2A">
      <w:pPr>
        <w:rPr>
          <w:rFonts w:ascii="Arial" w:hAnsi="Arial" w:cs="Arial"/>
          <w:sz w:val="22"/>
        </w:rPr>
      </w:pPr>
      <w:r>
        <w:rPr>
          <w:rFonts w:ascii="Arial" w:hAnsi="Arial" w:cs="Arial"/>
          <w:sz w:val="22"/>
        </w:rPr>
        <w:t>En base al Perfil del Proyecto aprobado, la información del Pro</w:t>
      </w:r>
      <w:r w:rsidR="008A4CF9">
        <w:rPr>
          <w:rFonts w:ascii="Arial" w:hAnsi="Arial" w:cs="Arial"/>
          <w:sz w:val="22"/>
        </w:rPr>
        <w:t>yecto</w:t>
      </w:r>
      <w:r>
        <w:rPr>
          <w:rFonts w:ascii="Arial" w:hAnsi="Arial" w:cs="Arial"/>
          <w:sz w:val="22"/>
        </w:rPr>
        <w:t xml:space="preserve"> se detalla a continuación: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2"/>
        <w:gridCol w:w="3186"/>
        <w:gridCol w:w="1739"/>
        <w:gridCol w:w="1623"/>
      </w:tblGrid>
      <w:tr w:rsidR="002D7DD8" w:rsidRPr="00657573" w14:paraId="1949861A" w14:textId="77777777" w:rsidTr="002D7DD8">
        <w:trPr>
          <w:trHeight w:val="278"/>
        </w:trPr>
        <w:tc>
          <w:tcPr>
            <w:tcW w:w="1498" w:type="pct"/>
            <w:shd w:val="clear" w:color="auto" w:fill="auto"/>
          </w:tcPr>
          <w:p w14:paraId="0970188F" w14:textId="77777777" w:rsidR="002D7DD8" w:rsidRPr="00657573" w:rsidRDefault="002D7DD8" w:rsidP="00FA0DA3">
            <w:pPr>
              <w:spacing w:line="360" w:lineRule="auto"/>
              <w:rPr>
                <w:rFonts w:ascii="Arial" w:hAnsi="Arial" w:cs="Arial"/>
                <w:b/>
                <w:sz w:val="18"/>
              </w:rPr>
            </w:pPr>
            <w:r w:rsidRPr="00657573">
              <w:rPr>
                <w:rFonts w:ascii="Arial" w:hAnsi="Arial" w:cs="Arial"/>
                <w:b/>
                <w:sz w:val="18"/>
              </w:rPr>
              <w:t>Nombre del Proyecto:</w:t>
            </w:r>
          </w:p>
        </w:tc>
        <w:tc>
          <w:tcPr>
            <w:tcW w:w="3502" w:type="pct"/>
            <w:gridSpan w:val="3"/>
            <w:shd w:val="clear" w:color="auto" w:fill="auto"/>
          </w:tcPr>
          <w:p w14:paraId="2C6AD3BB" w14:textId="4D43F89A" w:rsidR="002D7DD8" w:rsidRPr="00657573" w:rsidRDefault="002D7DD8" w:rsidP="00FA0DA3">
            <w:pPr>
              <w:spacing w:after="120"/>
              <w:rPr>
                <w:rFonts w:ascii="Arial" w:hAnsi="Arial" w:cs="Arial"/>
                <w:sz w:val="18"/>
              </w:rPr>
            </w:pPr>
            <w:r w:rsidRPr="00657573">
              <w:rPr>
                <w:rFonts w:ascii="Arial" w:hAnsi="Arial" w:cs="Arial"/>
                <w:sz w:val="18"/>
              </w:rPr>
              <w:t>Mejora</w:t>
            </w:r>
            <w:r w:rsidR="00821EFB">
              <w:rPr>
                <w:rFonts w:ascii="Arial" w:hAnsi="Arial" w:cs="Arial"/>
                <w:sz w:val="18"/>
              </w:rPr>
              <w:t>miento</w:t>
            </w:r>
            <w:r w:rsidRPr="00657573">
              <w:rPr>
                <w:rFonts w:ascii="Arial" w:hAnsi="Arial" w:cs="Arial"/>
                <w:sz w:val="18"/>
              </w:rPr>
              <w:t xml:space="preserve"> de los Servicios de Prevención </w:t>
            </w:r>
            <w:r w:rsidR="00821EFB">
              <w:rPr>
                <w:rFonts w:ascii="Arial" w:hAnsi="Arial" w:cs="Arial"/>
                <w:sz w:val="18"/>
              </w:rPr>
              <w:t>del</w:t>
            </w:r>
            <w:r w:rsidRPr="00657573">
              <w:rPr>
                <w:rFonts w:ascii="Arial" w:hAnsi="Arial" w:cs="Arial"/>
                <w:sz w:val="18"/>
              </w:rPr>
              <w:t xml:space="preserve"> Delito en </w:t>
            </w:r>
            <w:r w:rsidR="00821EFB">
              <w:rPr>
                <w:rFonts w:ascii="Arial" w:hAnsi="Arial" w:cs="Arial"/>
                <w:sz w:val="18"/>
              </w:rPr>
              <w:t xml:space="preserve">la Población más </w:t>
            </w:r>
            <w:r w:rsidRPr="00657573">
              <w:rPr>
                <w:rFonts w:ascii="Arial" w:hAnsi="Arial" w:cs="Arial"/>
                <w:sz w:val="18"/>
              </w:rPr>
              <w:t xml:space="preserve"> Vulnerable al Crimen y la Violencia en el Perú (PE-</w:t>
            </w:r>
            <w:proofErr w:type="spellStart"/>
            <w:r w:rsidRPr="00657573">
              <w:rPr>
                <w:rFonts w:ascii="Arial" w:hAnsi="Arial" w:cs="Arial"/>
                <w:sz w:val="18"/>
              </w:rPr>
              <w:t>L1224</w:t>
            </w:r>
            <w:proofErr w:type="spellEnd"/>
            <w:r w:rsidRPr="00657573">
              <w:rPr>
                <w:rFonts w:ascii="Arial" w:hAnsi="Arial" w:cs="Arial"/>
                <w:sz w:val="18"/>
              </w:rPr>
              <w:t>)</w:t>
            </w:r>
          </w:p>
        </w:tc>
      </w:tr>
      <w:tr w:rsidR="002D7DD8" w:rsidRPr="00657573" w14:paraId="61528313" w14:textId="77777777" w:rsidTr="002D7DD8">
        <w:trPr>
          <w:trHeight w:val="278"/>
        </w:trPr>
        <w:tc>
          <w:tcPr>
            <w:tcW w:w="1498" w:type="pct"/>
            <w:shd w:val="clear" w:color="auto" w:fill="auto"/>
          </w:tcPr>
          <w:p w14:paraId="13024158" w14:textId="77777777" w:rsidR="002D7DD8" w:rsidRPr="00657573" w:rsidRDefault="002D7DD8" w:rsidP="00FA0DA3">
            <w:pPr>
              <w:spacing w:before="120" w:line="360" w:lineRule="auto"/>
              <w:rPr>
                <w:rFonts w:ascii="Arial" w:hAnsi="Arial" w:cs="Arial"/>
                <w:b/>
                <w:sz w:val="18"/>
              </w:rPr>
            </w:pPr>
            <w:r w:rsidRPr="00657573">
              <w:rPr>
                <w:rFonts w:ascii="Arial" w:hAnsi="Arial" w:cs="Arial"/>
                <w:b/>
                <w:sz w:val="18"/>
              </w:rPr>
              <w:t>Prestatario:</w:t>
            </w:r>
          </w:p>
        </w:tc>
        <w:tc>
          <w:tcPr>
            <w:tcW w:w="3502" w:type="pct"/>
            <w:gridSpan w:val="3"/>
            <w:shd w:val="clear" w:color="auto" w:fill="auto"/>
          </w:tcPr>
          <w:p w14:paraId="589182C4" w14:textId="77777777" w:rsidR="002D7DD8" w:rsidRPr="00657573" w:rsidRDefault="002D7DD8" w:rsidP="00FA0DA3">
            <w:pPr>
              <w:spacing w:before="120" w:line="360" w:lineRule="auto"/>
              <w:rPr>
                <w:rFonts w:ascii="Arial" w:hAnsi="Arial" w:cs="Arial"/>
                <w:sz w:val="18"/>
              </w:rPr>
            </w:pPr>
            <w:r w:rsidRPr="00657573">
              <w:rPr>
                <w:rFonts w:ascii="Arial" w:hAnsi="Arial" w:cs="Arial"/>
                <w:sz w:val="18"/>
              </w:rPr>
              <w:t>República del Perú</w:t>
            </w:r>
          </w:p>
        </w:tc>
      </w:tr>
      <w:tr w:rsidR="002D7DD8" w:rsidRPr="00657573" w14:paraId="3E861E35" w14:textId="77777777" w:rsidTr="002D7DD8">
        <w:trPr>
          <w:trHeight w:val="279"/>
        </w:trPr>
        <w:tc>
          <w:tcPr>
            <w:tcW w:w="1498" w:type="pct"/>
            <w:shd w:val="clear" w:color="auto" w:fill="auto"/>
          </w:tcPr>
          <w:p w14:paraId="357B62FE" w14:textId="77777777" w:rsidR="002D7DD8" w:rsidRPr="00657573" w:rsidRDefault="002D7DD8" w:rsidP="00FA0DA3">
            <w:pPr>
              <w:spacing w:line="360" w:lineRule="auto"/>
              <w:rPr>
                <w:rFonts w:ascii="Arial" w:hAnsi="Arial" w:cs="Arial"/>
                <w:b/>
                <w:sz w:val="18"/>
              </w:rPr>
            </w:pPr>
            <w:r w:rsidRPr="00657573">
              <w:rPr>
                <w:rFonts w:ascii="Arial" w:hAnsi="Arial" w:cs="Arial"/>
                <w:b/>
                <w:sz w:val="18"/>
              </w:rPr>
              <w:t>Organismo Ejecutor:</w:t>
            </w:r>
          </w:p>
        </w:tc>
        <w:tc>
          <w:tcPr>
            <w:tcW w:w="3502" w:type="pct"/>
            <w:gridSpan w:val="3"/>
            <w:shd w:val="clear" w:color="auto" w:fill="auto"/>
          </w:tcPr>
          <w:p w14:paraId="5991841C" w14:textId="30317B48" w:rsidR="002D7DD8" w:rsidRPr="00657573" w:rsidRDefault="002D7DD8" w:rsidP="00FA0DA3">
            <w:pPr>
              <w:spacing w:after="120"/>
              <w:rPr>
                <w:rFonts w:ascii="Arial" w:hAnsi="Arial" w:cs="Arial"/>
                <w:sz w:val="18"/>
              </w:rPr>
            </w:pPr>
            <w:r w:rsidRPr="00657573">
              <w:rPr>
                <w:rFonts w:ascii="Arial" w:hAnsi="Arial" w:cs="Arial"/>
                <w:sz w:val="18"/>
              </w:rPr>
              <w:t>Ministerio del Interior</w:t>
            </w:r>
            <w:r w:rsidR="00821EFB">
              <w:rPr>
                <w:rFonts w:ascii="Arial" w:hAnsi="Arial" w:cs="Arial"/>
                <w:sz w:val="18"/>
              </w:rPr>
              <w:t xml:space="preserve"> (</w:t>
            </w:r>
            <w:proofErr w:type="spellStart"/>
            <w:r w:rsidR="00821EFB">
              <w:rPr>
                <w:rFonts w:ascii="Arial" w:hAnsi="Arial" w:cs="Arial"/>
                <w:sz w:val="18"/>
              </w:rPr>
              <w:t>MININTER</w:t>
            </w:r>
            <w:proofErr w:type="spellEnd"/>
            <w:r w:rsidR="00821EFB">
              <w:rPr>
                <w:rFonts w:ascii="Arial" w:hAnsi="Arial" w:cs="Arial"/>
                <w:sz w:val="18"/>
              </w:rPr>
              <w:t>)</w:t>
            </w:r>
            <w:r w:rsidRPr="00657573">
              <w:rPr>
                <w:rFonts w:ascii="Arial" w:hAnsi="Arial" w:cs="Arial"/>
                <w:sz w:val="18"/>
              </w:rPr>
              <w:t xml:space="preserve"> </w:t>
            </w:r>
          </w:p>
        </w:tc>
      </w:tr>
      <w:tr w:rsidR="002D7DD8" w:rsidRPr="00657573" w14:paraId="65717F13" w14:textId="77777777" w:rsidTr="002D7DD8">
        <w:trPr>
          <w:trHeight w:val="368"/>
        </w:trPr>
        <w:tc>
          <w:tcPr>
            <w:tcW w:w="1498" w:type="pct"/>
            <w:vMerge w:val="restart"/>
            <w:shd w:val="clear" w:color="auto" w:fill="auto"/>
          </w:tcPr>
          <w:p w14:paraId="3A41B0A5" w14:textId="6E134F56" w:rsidR="002D7DD8" w:rsidRPr="00657573" w:rsidRDefault="002D7DD8" w:rsidP="00FA0DA3">
            <w:pPr>
              <w:rPr>
                <w:rFonts w:ascii="Arial" w:hAnsi="Arial" w:cs="Arial"/>
                <w:b/>
                <w:sz w:val="18"/>
              </w:rPr>
            </w:pPr>
            <w:r w:rsidRPr="00657573">
              <w:rPr>
                <w:rFonts w:ascii="Arial" w:hAnsi="Arial" w:cs="Arial"/>
                <w:b/>
                <w:sz w:val="18"/>
              </w:rPr>
              <w:t>Financiamiento:</w:t>
            </w:r>
          </w:p>
        </w:tc>
        <w:tc>
          <w:tcPr>
            <w:tcW w:w="1704" w:type="pct"/>
            <w:shd w:val="clear" w:color="auto" w:fill="auto"/>
          </w:tcPr>
          <w:p w14:paraId="0522782C" w14:textId="4CEF564C" w:rsidR="002D7DD8" w:rsidRPr="00657573" w:rsidRDefault="002D7DD8" w:rsidP="00FA0DA3">
            <w:pPr>
              <w:rPr>
                <w:rFonts w:ascii="Arial" w:hAnsi="Arial" w:cs="Arial"/>
                <w:sz w:val="18"/>
              </w:rPr>
            </w:pPr>
            <w:r w:rsidRPr="00657573">
              <w:rPr>
                <w:rFonts w:ascii="Arial" w:hAnsi="Arial" w:cs="Arial"/>
                <w:sz w:val="18"/>
              </w:rPr>
              <w:t>BID:</w:t>
            </w:r>
          </w:p>
        </w:tc>
        <w:tc>
          <w:tcPr>
            <w:tcW w:w="930" w:type="pct"/>
            <w:shd w:val="clear" w:color="auto" w:fill="auto"/>
          </w:tcPr>
          <w:p w14:paraId="1668D560" w14:textId="77777777" w:rsidR="002D7DD8" w:rsidRPr="00657573" w:rsidRDefault="002D7DD8" w:rsidP="00FA0DA3">
            <w:pPr>
              <w:rPr>
                <w:rFonts w:ascii="Arial" w:hAnsi="Arial" w:cs="Arial"/>
                <w:sz w:val="18"/>
              </w:rPr>
            </w:pPr>
            <w:r w:rsidRPr="00657573">
              <w:rPr>
                <w:rFonts w:ascii="Arial" w:hAnsi="Arial" w:cs="Arial"/>
                <w:sz w:val="18"/>
              </w:rPr>
              <w:t>US$</w:t>
            </w:r>
            <w:bookmarkStart w:id="4" w:name="Text9"/>
          </w:p>
        </w:tc>
        <w:bookmarkEnd w:id="4"/>
        <w:tc>
          <w:tcPr>
            <w:tcW w:w="868" w:type="pct"/>
            <w:shd w:val="clear" w:color="auto" w:fill="auto"/>
          </w:tcPr>
          <w:p w14:paraId="4ECE8FDA" w14:textId="75535637" w:rsidR="002D7DD8" w:rsidRPr="00657573" w:rsidRDefault="00821EFB" w:rsidP="00FA0DA3">
            <w:pPr>
              <w:rPr>
                <w:rFonts w:ascii="Arial" w:hAnsi="Arial" w:cs="Arial"/>
                <w:sz w:val="18"/>
              </w:rPr>
            </w:pPr>
            <w:r>
              <w:rPr>
                <w:rFonts w:ascii="Arial" w:hAnsi="Arial" w:cs="Arial"/>
                <w:sz w:val="18"/>
              </w:rPr>
              <w:t>4</w:t>
            </w:r>
            <w:r w:rsidR="002D7DD8" w:rsidRPr="00657573">
              <w:rPr>
                <w:rFonts w:ascii="Arial" w:hAnsi="Arial" w:cs="Arial"/>
                <w:sz w:val="18"/>
              </w:rPr>
              <w:t>0.000.000</w:t>
            </w:r>
          </w:p>
        </w:tc>
      </w:tr>
      <w:tr w:rsidR="002D7DD8" w:rsidRPr="00657573" w14:paraId="103F0249" w14:textId="77777777" w:rsidTr="002D7DD8">
        <w:trPr>
          <w:trHeight w:val="369"/>
        </w:trPr>
        <w:tc>
          <w:tcPr>
            <w:tcW w:w="1498" w:type="pct"/>
            <w:vMerge/>
            <w:shd w:val="clear" w:color="auto" w:fill="auto"/>
          </w:tcPr>
          <w:p w14:paraId="4E24F6C9" w14:textId="77777777" w:rsidR="002D7DD8" w:rsidRPr="00657573" w:rsidRDefault="002D7DD8" w:rsidP="00FA0DA3">
            <w:pPr>
              <w:rPr>
                <w:rFonts w:ascii="Arial" w:hAnsi="Arial" w:cs="Arial"/>
                <w:b/>
                <w:sz w:val="18"/>
              </w:rPr>
            </w:pPr>
          </w:p>
        </w:tc>
        <w:tc>
          <w:tcPr>
            <w:tcW w:w="1704" w:type="pct"/>
            <w:shd w:val="clear" w:color="auto" w:fill="auto"/>
          </w:tcPr>
          <w:p w14:paraId="7B1C52A9" w14:textId="77777777" w:rsidR="002D7DD8" w:rsidRPr="00657573" w:rsidRDefault="002D7DD8" w:rsidP="00FA0DA3">
            <w:pPr>
              <w:rPr>
                <w:rFonts w:ascii="Arial" w:hAnsi="Arial" w:cs="Arial"/>
                <w:sz w:val="18"/>
              </w:rPr>
            </w:pPr>
            <w:r w:rsidRPr="00657573">
              <w:rPr>
                <w:rFonts w:ascii="Arial" w:hAnsi="Arial" w:cs="Arial"/>
                <w:sz w:val="18"/>
              </w:rPr>
              <w:t>Local:</w:t>
            </w:r>
          </w:p>
        </w:tc>
        <w:tc>
          <w:tcPr>
            <w:tcW w:w="930" w:type="pct"/>
            <w:shd w:val="clear" w:color="auto" w:fill="auto"/>
          </w:tcPr>
          <w:p w14:paraId="089C0ED7" w14:textId="77777777" w:rsidR="002D7DD8" w:rsidRPr="00657573" w:rsidRDefault="002D7DD8" w:rsidP="00FA0DA3">
            <w:pPr>
              <w:rPr>
                <w:rFonts w:ascii="Arial" w:hAnsi="Arial" w:cs="Arial"/>
                <w:sz w:val="18"/>
              </w:rPr>
            </w:pPr>
            <w:r w:rsidRPr="00657573">
              <w:rPr>
                <w:rFonts w:ascii="Arial" w:hAnsi="Arial" w:cs="Arial"/>
                <w:sz w:val="18"/>
              </w:rPr>
              <w:t>US$</w:t>
            </w:r>
          </w:p>
        </w:tc>
        <w:tc>
          <w:tcPr>
            <w:tcW w:w="868" w:type="pct"/>
            <w:shd w:val="clear" w:color="auto" w:fill="auto"/>
          </w:tcPr>
          <w:p w14:paraId="65F201E1" w14:textId="659BC376" w:rsidR="002D7DD8" w:rsidRPr="00657573" w:rsidRDefault="00821EFB" w:rsidP="00FA0DA3">
            <w:pPr>
              <w:rPr>
                <w:rFonts w:ascii="Arial" w:hAnsi="Arial" w:cs="Arial"/>
                <w:sz w:val="18"/>
              </w:rPr>
            </w:pPr>
            <w:r>
              <w:rPr>
                <w:rFonts w:ascii="Arial" w:hAnsi="Arial" w:cs="Arial"/>
                <w:sz w:val="18"/>
              </w:rPr>
              <w:t>16</w:t>
            </w:r>
            <w:r w:rsidR="002D7DD8" w:rsidRPr="00657573">
              <w:rPr>
                <w:rFonts w:ascii="Arial" w:hAnsi="Arial" w:cs="Arial"/>
                <w:sz w:val="18"/>
              </w:rPr>
              <w:t>.</w:t>
            </w:r>
            <w:r>
              <w:rPr>
                <w:rFonts w:ascii="Arial" w:hAnsi="Arial" w:cs="Arial"/>
                <w:sz w:val="18"/>
              </w:rPr>
              <w:t>593</w:t>
            </w:r>
            <w:r w:rsidR="002D7DD8" w:rsidRPr="00657573">
              <w:rPr>
                <w:rFonts w:ascii="Arial" w:hAnsi="Arial" w:cs="Arial"/>
                <w:sz w:val="18"/>
              </w:rPr>
              <w:t xml:space="preserve">.000 </w:t>
            </w:r>
          </w:p>
        </w:tc>
      </w:tr>
      <w:tr w:rsidR="002D7DD8" w:rsidRPr="00657573" w14:paraId="3C7A406A" w14:textId="77777777" w:rsidTr="002D7DD8">
        <w:trPr>
          <w:trHeight w:val="368"/>
        </w:trPr>
        <w:tc>
          <w:tcPr>
            <w:tcW w:w="1498" w:type="pct"/>
            <w:vMerge/>
            <w:shd w:val="clear" w:color="auto" w:fill="auto"/>
          </w:tcPr>
          <w:p w14:paraId="5C47736C" w14:textId="77777777" w:rsidR="002D7DD8" w:rsidRPr="00657573" w:rsidRDefault="002D7DD8" w:rsidP="00FA0DA3">
            <w:pPr>
              <w:rPr>
                <w:rFonts w:ascii="Arial" w:hAnsi="Arial" w:cs="Arial"/>
                <w:b/>
                <w:sz w:val="18"/>
              </w:rPr>
            </w:pPr>
          </w:p>
        </w:tc>
        <w:tc>
          <w:tcPr>
            <w:tcW w:w="1704" w:type="pct"/>
            <w:shd w:val="clear" w:color="auto" w:fill="auto"/>
          </w:tcPr>
          <w:p w14:paraId="3C23EC52" w14:textId="77777777" w:rsidR="002D7DD8" w:rsidRPr="00657573" w:rsidRDefault="002D7DD8" w:rsidP="00FA0DA3">
            <w:pPr>
              <w:rPr>
                <w:rFonts w:ascii="Arial" w:hAnsi="Arial" w:cs="Arial"/>
                <w:sz w:val="18"/>
              </w:rPr>
            </w:pPr>
            <w:r w:rsidRPr="00657573">
              <w:rPr>
                <w:rFonts w:ascii="Arial" w:hAnsi="Arial" w:cs="Arial"/>
                <w:sz w:val="18"/>
              </w:rPr>
              <w:t>Total:</w:t>
            </w:r>
          </w:p>
        </w:tc>
        <w:tc>
          <w:tcPr>
            <w:tcW w:w="930" w:type="pct"/>
            <w:shd w:val="clear" w:color="auto" w:fill="auto"/>
          </w:tcPr>
          <w:p w14:paraId="492DE9D1" w14:textId="77777777" w:rsidR="002D7DD8" w:rsidRPr="00657573" w:rsidRDefault="002D7DD8" w:rsidP="00FA0DA3">
            <w:pPr>
              <w:rPr>
                <w:rFonts w:ascii="Arial" w:hAnsi="Arial" w:cs="Arial"/>
                <w:sz w:val="18"/>
              </w:rPr>
            </w:pPr>
            <w:r w:rsidRPr="00657573">
              <w:rPr>
                <w:rFonts w:ascii="Arial" w:hAnsi="Arial" w:cs="Arial"/>
                <w:sz w:val="18"/>
              </w:rPr>
              <w:t>US$</w:t>
            </w:r>
          </w:p>
        </w:tc>
        <w:tc>
          <w:tcPr>
            <w:tcW w:w="868" w:type="pct"/>
            <w:shd w:val="clear" w:color="auto" w:fill="auto"/>
          </w:tcPr>
          <w:p w14:paraId="016FE393" w14:textId="426A40A4" w:rsidR="002D7DD8" w:rsidRPr="00657573" w:rsidRDefault="002D7DD8" w:rsidP="00FA0DA3">
            <w:pPr>
              <w:rPr>
                <w:rFonts w:ascii="Arial" w:hAnsi="Arial" w:cs="Arial"/>
                <w:sz w:val="18"/>
              </w:rPr>
            </w:pPr>
            <w:r w:rsidRPr="00657573">
              <w:rPr>
                <w:rFonts w:ascii="Arial" w:hAnsi="Arial" w:cs="Arial"/>
                <w:sz w:val="18"/>
              </w:rPr>
              <w:t>5</w:t>
            </w:r>
            <w:r w:rsidR="00821EFB">
              <w:rPr>
                <w:rFonts w:ascii="Arial" w:hAnsi="Arial" w:cs="Arial"/>
                <w:sz w:val="18"/>
              </w:rPr>
              <w:t>6</w:t>
            </w:r>
            <w:r w:rsidRPr="00657573">
              <w:rPr>
                <w:rFonts w:ascii="Arial" w:hAnsi="Arial" w:cs="Arial"/>
                <w:sz w:val="18"/>
              </w:rPr>
              <w:t>.</w:t>
            </w:r>
            <w:r w:rsidR="00821EFB">
              <w:rPr>
                <w:rFonts w:ascii="Arial" w:hAnsi="Arial" w:cs="Arial"/>
                <w:sz w:val="18"/>
              </w:rPr>
              <w:t>593</w:t>
            </w:r>
            <w:r w:rsidRPr="00657573">
              <w:rPr>
                <w:rFonts w:ascii="Arial" w:hAnsi="Arial" w:cs="Arial"/>
                <w:sz w:val="18"/>
              </w:rPr>
              <w:t>.000</w:t>
            </w:r>
          </w:p>
        </w:tc>
      </w:tr>
      <w:tr w:rsidR="002D7DD8" w:rsidRPr="00657573" w14:paraId="5852BEE3" w14:textId="77777777" w:rsidTr="002D7DD8">
        <w:trPr>
          <w:trHeight w:val="368"/>
        </w:trPr>
        <w:tc>
          <w:tcPr>
            <w:tcW w:w="1498" w:type="pct"/>
            <w:shd w:val="clear" w:color="auto" w:fill="auto"/>
          </w:tcPr>
          <w:p w14:paraId="4D37BDFA" w14:textId="6D03E194" w:rsidR="002D7DD8" w:rsidRPr="00657573" w:rsidRDefault="002D7DD8" w:rsidP="00CC1911">
            <w:pPr>
              <w:rPr>
                <w:rFonts w:ascii="Arial" w:hAnsi="Arial" w:cs="Arial"/>
                <w:b/>
                <w:sz w:val="18"/>
              </w:rPr>
            </w:pPr>
            <w:r w:rsidRPr="00657573">
              <w:rPr>
                <w:rFonts w:ascii="Arial" w:hAnsi="Arial" w:cs="Arial"/>
                <w:b/>
                <w:sz w:val="18"/>
              </w:rPr>
              <w:t xml:space="preserve">Objetivo </w:t>
            </w:r>
          </w:p>
        </w:tc>
        <w:tc>
          <w:tcPr>
            <w:tcW w:w="3502" w:type="pct"/>
            <w:gridSpan w:val="3"/>
            <w:shd w:val="clear" w:color="auto" w:fill="auto"/>
          </w:tcPr>
          <w:p w14:paraId="4763BCE7" w14:textId="771F5205" w:rsidR="002D7DD8" w:rsidRPr="00657573" w:rsidRDefault="003F1BA8" w:rsidP="00CC1911">
            <w:pPr>
              <w:pStyle w:val="Paragraph"/>
              <w:numPr>
                <w:ilvl w:val="0"/>
                <w:numId w:val="0"/>
              </w:numPr>
              <w:ind w:hanging="11"/>
              <w:outlineLvl w:val="9"/>
              <w:rPr>
                <w:rFonts w:ascii="Arial" w:hAnsi="Arial" w:cs="Arial"/>
                <w:sz w:val="18"/>
              </w:rPr>
            </w:pPr>
            <w:r w:rsidRPr="00657573">
              <w:rPr>
                <w:rFonts w:ascii="Arial" w:hAnsi="Arial" w:cs="Arial"/>
                <w:sz w:val="18"/>
                <w:szCs w:val="22"/>
                <w:lang w:val="es-EC"/>
              </w:rPr>
              <w:t>C</w:t>
            </w:r>
            <w:proofErr w:type="spellStart"/>
            <w:r w:rsidRPr="00657573">
              <w:rPr>
                <w:rFonts w:ascii="Arial" w:hAnsi="Arial" w:cs="Arial"/>
                <w:sz w:val="18"/>
                <w:szCs w:val="22"/>
                <w:lang w:val="es-ES"/>
              </w:rPr>
              <w:t>ontribuir</w:t>
            </w:r>
            <w:proofErr w:type="spellEnd"/>
            <w:r w:rsidR="002D7DD8" w:rsidRPr="00657573">
              <w:rPr>
                <w:rFonts w:ascii="Arial" w:hAnsi="Arial" w:cs="Arial"/>
                <w:sz w:val="18"/>
                <w:szCs w:val="22"/>
                <w:lang w:val="es-ES"/>
              </w:rPr>
              <w:t xml:space="preserve"> con la reducción de los niveles de victimización y de los crímenes violentos en Perú. Los objetivos específicos son: (i) </w:t>
            </w:r>
            <w:r w:rsidR="002D7DD8" w:rsidRPr="00657573">
              <w:rPr>
                <w:rFonts w:ascii="Arial" w:hAnsi="Arial" w:cs="Arial"/>
                <w:b/>
                <w:sz w:val="18"/>
                <w:szCs w:val="22"/>
                <w:lang w:val="es-ES"/>
              </w:rPr>
              <w:t xml:space="preserve">reducir los </w:t>
            </w:r>
            <w:r w:rsidR="002D7DD8" w:rsidRPr="00657573">
              <w:rPr>
                <w:rFonts w:ascii="Arial" w:hAnsi="Arial" w:cs="Arial"/>
                <w:b/>
                <w:sz w:val="18"/>
                <w:szCs w:val="22"/>
              </w:rPr>
              <w:t xml:space="preserve">altos niveles de victimización y criminalidad violenta (homicidios y otros delitos violentos) </w:t>
            </w:r>
            <w:r w:rsidR="002D7DD8" w:rsidRPr="00657573">
              <w:rPr>
                <w:rFonts w:ascii="Arial" w:hAnsi="Arial" w:cs="Arial"/>
                <w:sz w:val="18"/>
                <w:szCs w:val="22"/>
                <w:lang w:val="es-ES"/>
              </w:rPr>
              <w:t xml:space="preserve">en los distritos priorizados, mediante la mejora de la efectividad del </w:t>
            </w:r>
            <w:proofErr w:type="spellStart"/>
            <w:r w:rsidR="002D7DD8" w:rsidRPr="00657573">
              <w:rPr>
                <w:rFonts w:ascii="Arial" w:hAnsi="Arial" w:cs="Arial"/>
                <w:sz w:val="18"/>
                <w:szCs w:val="22"/>
                <w:lang w:val="es-ES"/>
              </w:rPr>
              <w:t>MINTER</w:t>
            </w:r>
            <w:proofErr w:type="spellEnd"/>
            <w:r w:rsidR="002D7DD8" w:rsidRPr="00657573">
              <w:rPr>
                <w:rFonts w:ascii="Arial" w:hAnsi="Arial" w:cs="Arial"/>
                <w:sz w:val="18"/>
                <w:szCs w:val="22"/>
                <w:lang w:val="es-ES"/>
              </w:rPr>
              <w:t xml:space="preserve"> y la policía nacional del Perú en la prevención, atención e inteligencia del delito urbano,  así como apoyar la mejora de la participación de los gobiernos locales y comunitaria en la gestión de la seguridad ciudadana; e (</w:t>
            </w:r>
            <w:proofErr w:type="spellStart"/>
            <w:r w:rsidR="002D7DD8" w:rsidRPr="00657573">
              <w:rPr>
                <w:rFonts w:ascii="Arial" w:hAnsi="Arial" w:cs="Arial"/>
                <w:sz w:val="18"/>
                <w:szCs w:val="22"/>
                <w:lang w:val="es-ES"/>
              </w:rPr>
              <w:t>ii</w:t>
            </w:r>
            <w:proofErr w:type="spellEnd"/>
            <w:r w:rsidR="002D7DD8" w:rsidRPr="00657573">
              <w:rPr>
                <w:rFonts w:ascii="Arial" w:hAnsi="Arial" w:cs="Arial"/>
                <w:sz w:val="18"/>
                <w:szCs w:val="22"/>
                <w:lang w:val="es-ES"/>
              </w:rPr>
              <w:t xml:space="preserve">) </w:t>
            </w:r>
            <w:r w:rsidR="007355C0" w:rsidRPr="00657573">
              <w:rPr>
                <w:rFonts w:ascii="Arial" w:hAnsi="Arial" w:cs="Arial"/>
                <w:b/>
                <w:sz w:val="18"/>
                <w:szCs w:val="22"/>
              </w:rPr>
              <w:t>incrementar</w:t>
            </w:r>
            <w:r w:rsidR="002D7DD8" w:rsidRPr="00657573">
              <w:rPr>
                <w:rFonts w:ascii="Arial" w:hAnsi="Arial" w:cs="Arial"/>
                <w:b/>
                <w:sz w:val="18"/>
                <w:szCs w:val="22"/>
              </w:rPr>
              <w:t xml:space="preserve"> la tasa de víctimas de violencia que acuden a comisaría para solicitar ayuda en los distritos priorizados</w:t>
            </w:r>
            <w:r w:rsidR="002D7DD8" w:rsidRPr="00657573">
              <w:rPr>
                <w:rFonts w:ascii="Arial" w:hAnsi="Arial" w:cs="Arial"/>
                <w:sz w:val="18"/>
                <w:szCs w:val="22"/>
              </w:rPr>
              <w:t>, mediante el fortalecimiento de los servicios de rendición de cuentas y atención al ciudadano.</w:t>
            </w:r>
          </w:p>
        </w:tc>
      </w:tr>
      <w:tr w:rsidR="002D7DD8" w:rsidRPr="00657573" w14:paraId="38D5FA38" w14:textId="77777777" w:rsidTr="002D7DD8">
        <w:trPr>
          <w:trHeight w:val="368"/>
        </w:trPr>
        <w:tc>
          <w:tcPr>
            <w:tcW w:w="1498" w:type="pct"/>
            <w:shd w:val="clear" w:color="auto" w:fill="auto"/>
          </w:tcPr>
          <w:p w14:paraId="3C5C2874" w14:textId="6A568CF9" w:rsidR="002D7DD8" w:rsidRPr="00657573" w:rsidRDefault="002D7DD8" w:rsidP="00FA0DA3">
            <w:pPr>
              <w:rPr>
                <w:rFonts w:ascii="Arial" w:hAnsi="Arial" w:cs="Arial"/>
                <w:b/>
                <w:sz w:val="18"/>
              </w:rPr>
            </w:pPr>
            <w:r w:rsidRPr="00657573">
              <w:rPr>
                <w:rFonts w:ascii="Arial" w:hAnsi="Arial" w:cs="Arial"/>
                <w:b/>
                <w:sz w:val="18"/>
              </w:rPr>
              <w:t>Componentes</w:t>
            </w:r>
          </w:p>
        </w:tc>
        <w:tc>
          <w:tcPr>
            <w:tcW w:w="3502" w:type="pct"/>
            <w:gridSpan w:val="3"/>
            <w:shd w:val="clear" w:color="auto" w:fill="auto"/>
          </w:tcPr>
          <w:p w14:paraId="7A654CDD" w14:textId="6AEAFBEC" w:rsidR="002D7DD8" w:rsidRPr="00657573" w:rsidRDefault="002D7DD8" w:rsidP="002D7DD8">
            <w:pPr>
              <w:pStyle w:val="ListParagraph"/>
              <w:numPr>
                <w:ilvl w:val="0"/>
                <w:numId w:val="42"/>
              </w:numPr>
              <w:rPr>
                <w:rFonts w:ascii="Arial" w:hAnsi="Arial" w:cs="Arial"/>
                <w:spacing w:val="0"/>
                <w:sz w:val="18"/>
                <w:szCs w:val="22"/>
                <w:lang w:val="es-ES" w:eastAsia="en-US"/>
              </w:rPr>
            </w:pPr>
            <w:r w:rsidRPr="00657573">
              <w:rPr>
                <w:rFonts w:ascii="Arial" w:hAnsi="Arial" w:cs="Arial"/>
                <w:spacing w:val="0"/>
                <w:sz w:val="18"/>
                <w:szCs w:val="22"/>
                <w:lang w:val="es-ES" w:eastAsia="en-US"/>
              </w:rPr>
              <w:t>Mejora</w:t>
            </w:r>
            <w:r w:rsidR="00821EFB">
              <w:rPr>
                <w:rFonts w:ascii="Arial" w:hAnsi="Arial" w:cs="Arial"/>
                <w:spacing w:val="0"/>
                <w:sz w:val="18"/>
                <w:szCs w:val="22"/>
                <w:lang w:val="es-ES" w:eastAsia="en-US"/>
              </w:rPr>
              <w:t>r</w:t>
            </w:r>
            <w:r w:rsidRPr="00657573">
              <w:rPr>
                <w:rFonts w:ascii="Arial" w:hAnsi="Arial" w:cs="Arial"/>
                <w:spacing w:val="0"/>
                <w:sz w:val="18"/>
                <w:szCs w:val="22"/>
                <w:lang w:val="es-ES" w:eastAsia="en-US"/>
              </w:rPr>
              <w:t xml:space="preserve"> la efectividad policial en la prevención del delito (</w:t>
            </w:r>
            <w:proofErr w:type="spellStart"/>
            <w:r w:rsidRPr="00657573">
              <w:rPr>
                <w:rFonts w:ascii="Arial" w:hAnsi="Arial" w:cs="Arial"/>
                <w:spacing w:val="0"/>
                <w:sz w:val="18"/>
                <w:szCs w:val="22"/>
                <w:lang w:val="es-ES" w:eastAsia="en-US"/>
              </w:rPr>
              <w:t>US$</w:t>
            </w:r>
            <w:r w:rsidR="00821EFB">
              <w:rPr>
                <w:rFonts w:ascii="Arial" w:hAnsi="Arial" w:cs="Arial"/>
                <w:spacing w:val="0"/>
                <w:sz w:val="18"/>
                <w:szCs w:val="22"/>
                <w:lang w:val="es-ES" w:eastAsia="en-US"/>
              </w:rPr>
              <w:t>17,7</w:t>
            </w:r>
            <w:proofErr w:type="spellEnd"/>
            <w:r w:rsidRPr="00657573">
              <w:rPr>
                <w:rFonts w:ascii="Arial" w:hAnsi="Arial" w:cs="Arial"/>
                <w:spacing w:val="0"/>
                <w:sz w:val="18"/>
                <w:szCs w:val="22"/>
                <w:lang w:val="es-ES" w:eastAsia="en-US"/>
              </w:rPr>
              <w:t xml:space="preserve"> millones). </w:t>
            </w:r>
          </w:p>
          <w:p w14:paraId="1B42C0DC" w14:textId="5AFD14C4" w:rsidR="002D7DD8" w:rsidRPr="00657573" w:rsidRDefault="002D7DD8" w:rsidP="002D7DD8">
            <w:pPr>
              <w:pStyle w:val="ListParagraph"/>
              <w:numPr>
                <w:ilvl w:val="0"/>
                <w:numId w:val="42"/>
              </w:numPr>
              <w:rPr>
                <w:rFonts w:ascii="Arial" w:hAnsi="Arial" w:cs="Arial"/>
                <w:spacing w:val="0"/>
                <w:sz w:val="18"/>
                <w:szCs w:val="22"/>
                <w:lang w:val="es-ES" w:eastAsia="en-US"/>
              </w:rPr>
            </w:pPr>
            <w:r w:rsidRPr="00657573">
              <w:rPr>
                <w:rFonts w:ascii="Arial" w:hAnsi="Arial" w:cs="Arial"/>
                <w:spacing w:val="0"/>
                <w:sz w:val="18"/>
                <w:szCs w:val="22"/>
                <w:lang w:val="es-ES" w:eastAsia="en-US"/>
              </w:rPr>
              <w:t>Mejora</w:t>
            </w:r>
            <w:r w:rsidR="00821EFB">
              <w:rPr>
                <w:rFonts w:ascii="Arial" w:hAnsi="Arial" w:cs="Arial"/>
                <w:spacing w:val="0"/>
                <w:sz w:val="18"/>
                <w:szCs w:val="22"/>
                <w:lang w:val="es-ES" w:eastAsia="en-US"/>
              </w:rPr>
              <w:t>r</w:t>
            </w:r>
            <w:r w:rsidRPr="00657573">
              <w:rPr>
                <w:rFonts w:ascii="Arial" w:hAnsi="Arial" w:cs="Arial"/>
                <w:spacing w:val="0"/>
                <w:sz w:val="18"/>
                <w:szCs w:val="22"/>
                <w:lang w:val="es-ES" w:eastAsia="en-US"/>
              </w:rPr>
              <w:t xml:space="preserve">  la efectividad </w:t>
            </w:r>
            <w:r w:rsidR="00821EFB">
              <w:rPr>
                <w:rFonts w:ascii="Arial" w:hAnsi="Arial" w:cs="Arial"/>
                <w:spacing w:val="0"/>
                <w:sz w:val="18"/>
                <w:szCs w:val="22"/>
                <w:lang w:val="es-ES" w:eastAsia="en-US"/>
              </w:rPr>
              <w:t xml:space="preserve">de la </w:t>
            </w:r>
            <w:r w:rsidRPr="00657573">
              <w:rPr>
                <w:rFonts w:ascii="Arial" w:hAnsi="Arial" w:cs="Arial"/>
                <w:spacing w:val="0"/>
                <w:sz w:val="18"/>
                <w:szCs w:val="22"/>
                <w:lang w:val="es-ES" w:eastAsia="en-US"/>
              </w:rPr>
              <w:t>inteligencia policial (</w:t>
            </w:r>
            <w:proofErr w:type="spellStart"/>
            <w:r w:rsidRPr="00657573">
              <w:rPr>
                <w:rFonts w:ascii="Arial" w:hAnsi="Arial" w:cs="Arial"/>
                <w:spacing w:val="0"/>
                <w:sz w:val="18"/>
                <w:szCs w:val="22"/>
                <w:lang w:val="es-ES" w:eastAsia="en-US"/>
              </w:rPr>
              <w:t>US$12,</w:t>
            </w:r>
            <w:r w:rsidR="00821EFB">
              <w:rPr>
                <w:rFonts w:ascii="Arial" w:hAnsi="Arial" w:cs="Arial"/>
                <w:spacing w:val="0"/>
                <w:sz w:val="18"/>
                <w:szCs w:val="22"/>
                <w:lang w:val="es-ES" w:eastAsia="en-US"/>
              </w:rPr>
              <w:t>1</w:t>
            </w:r>
            <w:proofErr w:type="spellEnd"/>
            <w:r w:rsidR="00821EFB">
              <w:rPr>
                <w:rFonts w:ascii="Arial" w:hAnsi="Arial" w:cs="Arial"/>
                <w:spacing w:val="0"/>
                <w:sz w:val="18"/>
                <w:szCs w:val="22"/>
                <w:lang w:val="es-ES" w:eastAsia="en-US"/>
              </w:rPr>
              <w:t xml:space="preserve"> </w:t>
            </w:r>
            <w:r w:rsidRPr="00657573">
              <w:rPr>
                <w:rFonts w:ascii="Arial" w:hAnsi="Arial" w:cs="Arial"/>
                <w:spacing w:val="0"/>
                <w:sz w:val="18"/>
                <w:szCs w:val="22"/>
                <w:lang w:val="es-ES" w:eastAsia="en-US"/>
              </w:rPr>
              <w:t>millones)</w:t>
            </w:r>
          </w:p>
          <w:p w14:paraId="3688CAB9" w14:textId="7533743F" w:rsidR="002D7DD8" w:rsidRPr="00657573" w:rsidRDefault="00821EFB" w:rsidP="002D7DD8">
            <w:pPr>
              <w:pStyle w:val="ListParagraph"/>
              <w:numPr>
                <w:ilvl w:val="0"/>
                <w:numId w:val="42"/>
              </w:numPr>
              <w:rPr>
                <w:rFonts w:ascii="Arial" w:hAnsi="Arial" w:cs="Arial"/>
                <w:sz w:val="18"/>
                <w:szCs w:val="22"/>
                <w:lang w:val="es-EC"/>
              </w:rPr>
            </w:pPr>
            <w:r>
              <w:rPr>
                <w:rFonts w:ascii="Arial" w:hAnsi="Arial" w:cs="Arial"/>
                <w:spacing w:val="0"/>
                <w:sz w:val="18"/>
                <w:szCs w:val="22"/>
                <w:lang w:val="es-ES" w:eastAsia="en-US"/>
              </w:rPr>
              <w:t>Mejorar la prevención comunitaria</w:t>
            </w:r>
            <w:r w:rsidR="002D7DD8" w:rsidRPr="00657573">
              <w:rPr>
                <w:rFonts w:ascii="Arial" w:hAnsi="Arial" w:cs="Arial"/>
                <w:spacing w:val="0"/>
                <w:sz w:val="18"/>
                <w:szCs w:val="22"/>
                <w:lang w:val="es-ES" w:eastAsia="en-US"/>
              </w:rPr>
              <w:t xml:space="preserve"> (</w:t>
            </w:r>
            <w:proofErr w:type="spellStart"/>
            <w:r w:rsidR="002D7DD8" w:rsidRPr="00657573">
              <w:rPr>
                <w:rFonts w:ascii="Arial" w:hAnsi="Arial" w:cs="Arial"/>
                <w:spacing w:val="0"/>
                <w:sz w:val="18"/>
                <w:szCs w:val="22"/>
                <w:lang w:val="es-ES" w:eastAsia="en-US"/>
              </w:rPr>
              <w:t>US$</w:t>
            </w:r>
            <w:r>
              <w:rPr>
                <w:rFonts w:ascii="Arial" w:hAnsi="Arial" w:cs="Arial"/>
                <w:spacing w:val="0"/>
                <w:sz w:val="18"/>
                <w:szCs w:val="22"/>
                <w:lang w:val="es-ES" w:eastAsia="en-US"/>
              </w:rPr>
              <w:t>21,6</w:t>
            </w:r>
            <w:proofErr w:type="spellEnd"/>
            <w:r w:rsidR="002D7DD8" w:rsidRPr="00657573">
              <w:rPr>
                <w:rFonts w:ascii="Arial" w:hAnsi="Arial" w:cs="Arial"/>
                <w:spacing w:val="0"/>
                <w:sz w:val="18"/>
                <w:szCs w:val="22"/>
                <w:lang w:val="es-ES" w:eastAsia="en-US"/>
              </w:rPr>
              <w:t xml:space="preserve"> millones)</w:t>
            </w:r>
          </w:p>
        </w:tc>
      </w:tr>
    </w:tbl>
    <w:p w14:paraId="7CAA8156" w14:textId="34F7B125" w:rsidR="00720DF9" w:rsidRDefault="00720DF9" w:rsidP="002D7DD8">
      <w:pPr>
        <w:rPr>
          <w:b/>
        </w:rPr>
      </w:pPr>
    </w:p>
    <w:p w14:paraId="1D53B0A3" w14:textId="293BD39D" w:rsidR="002C6945" w:rsidRPr="002C6945" w:rsidRDefault="002C6945" w:rsidP="002D7DD8">
      <w:pPr>
        <w:rPr>
          <w:rFonts w:ascii="Arial" w:hAnsi="Arial" w:cs="Arial"/>
          <w:sz w:val="22"/>
        </w:rPr>
      </w:pPr>
    </w:p>
    <w:p w14:paraId="665A35B7" w14:textId="77777777" w:rsidR="00720DF9" w:rsidRDefault="00720DF9">
      <w:pPr>
        <w:spacing w:after="0" w:line="240" w:lineRule="auto"/>
        <w:jc w:val="left"/>
        <w:rPr>
          <w:b/>
        </w:rPr>
      </w:pPr>
      <w:r>
        <w:rPr>
          <w:b/>
        </w:rPr>
        <w:br w:type="page"/>
      </w:r>
    </w:p>
    <w:p w14:paraId="59C7DC13" w14:textId="1DFD32A2" w:rsidR="006A7DB9" w:rsidRPr="009963C0" w:rsidRDefault="00564622" w:rsidP="006A7DB9">
      <w:pPr>
        <w:pStyle w:val="Heading1"/>
        <w:numPr>
          <w:ilvl w:val="0"/>
          <w:numId w:val="23"/>
        </w:numPr>
        <w:rPr>
          <w:rFonts w:ascii="Arial" w:hAnsi="Arial" w:cs="Arial"/>
          <w:b/>
          <w:color w:val="0070C0"/>
          <w:sz w:val="22"/>
        </w:rPr>
      </w:pPr>
      <w:bookmarkStart w:id="5" w:name="_Toc494884098"/>
      <w:r>
        <w:rPr>
          <w:rFonts w:ascii="Arial" w:hAnsi="Arial" w:cs="Arial"/>
          <w:b/>
          <w:color w:val="0070C0"/>
          <w:sz w:val="22"/>
          <w:szCs w:val="22"/>
        </w:rPr>
        <w:lastRenderedPageBreak/>
        <w:t>Resumen ejecutivo</w:t>
      </w:r>
      <w:r w:rsidR="00A1401A" w:rsidRPr="009963C0">
        <w:rPr>
          <w:rFonts w:ascii="Arial" w:hAnsi="Arial" w:cs="Arial"/>
          <w:b/>
          <w:color w:val="0070C0"/>
          <w:sz w:val="22"/>
          <w:szCs w:val="22"/>
        </w:rPr>
        <w:t xml:space="preserve"> del Análisis</w:t>
      </w:r>
      <w:bookmarkEnd w:id="5"/>
    </w:p>
    <w:p w14:paraId="0B34749B" w14:textId="77777777" w:rsidR="006A7DB9" w:rsidRDefault="006A7DB9" w:rsidP="002D7DD8">
      <w:pPr>
        <w:rPr>
          <w:rFonts w:ascii="Arial" w:hAnsi="Arial" w:cs="Arial"/>
          <w:sz w:val="22"/>
        </w:rPr>
      </w:pPr>
    </w:p>
    <w:p w14:paraId="3EEE1B7C" w14:textId="1DEF976D" w:rsidR="00070FA6" w:rsidRDefault="00423A5D" w:rsidP="002D7DD8">
      <w:pPr>
        <w:rPr>
          <w:rFonts w:ascii="Arial" w:hAnsi="Arial" w:cs="Arial"/>
          <w:sz w:val="22"/>
        </w:rPr>
      </w:pPr>
      <w:r w:rsidRPr="00491711">
        <w:rPr>
          <w:rFonts w:ascii="Arial" w:hAnsi="Arial" w:cs="Arial"/>
          <w:sz w:val="22"/>
        </w:rPr>
        <w:t xml:space="preserve">El </w:t>
      </w:r>
      <w:r w:rsidRPr="005D2B4C">
        <w:rPr>
          <w:rFonts w:ascii="Arial" w:hAnsi="Arial" w:cs="Arial"/>
          <w:sz w:val="22"/>
        </w:rPr>
        <w:t>Ministerio del Interior</w:t>
      </w:r>
      <w:r w:rsidRPr="00491711">
        <w:rPr>
          <w:rFonts w:ascii="Arial" w:hAnsi="Arial" w:cs="Arial"/>
          <w:sz w:val="22"/>
        </w:rPr>
        <w:t xml:space="preserve"> del Perú (</w:t>
      </w:r>
      <w:proofErr w:type="spellStart"/>
      <w:r w:rsidRPr="00491711">
        <w:rPr>
          <w:rFonts w:ascii="Arial" w:hAnsi="Arial" w:cs="Arial"/>
          <w:sz w:val="22"/>
        </w:rPr>
        <w:t>MININTER</w:t>
      </w:r>
      <w:proofErr w:type="spellEnd"/>
      <w:r w:rsidRPr="00491711">
        <w:rPr>
          <w:rFonts w:ascii="Arial" w:hAnsi="Arial" w:cs="Arial"/>
          <w:sz w:val="22"/>
        </w:rPr>
        <w:t xml:space="preserve">) </w:t>
      </w:r>
      <w:r w:rsidR="00B34E04">
        <w:rPr>
          <w:rFonts w:ascii="Arial" w:hAnsi="Arial" w:cs="Arial"/>
          <w:sz w:val="22"/>
        </w:rPr>
        <w:t>es</w:t>
      </w:r>
      <w:r w:rsidRPr="00491711">
        <w:rPr>
          <w:rFonts w:ascii="Arial" w:hAnsi="Arial" w:cs="Arial"/>
          <w:sz w:val="22"/>
        </w:rPr>
        <w:t xml:space="preserve"> el Orga</w:t>
      </w:r>
      <w:r w:rsidR="00B34E04">
        <w:rPr>
          <w:rFonts w:ascii="Arial" w:hAnsi="Arial" w:cs="Arial"/>
          <w:sz w:val="22"/>
        </w:rPr>
        <w:t>nismo Ejecutor (OE) del Proyecto</w:t>
      </w:r>
      <w:r w:rsidRPr="00491711">
        <w:rPr>
          <w:rFonts w:ascii="Arial" w:hAnsi="Arial" w:cs="Arial"/>
          <w:sz w:val="22"/>
        </w:rPr>
        <w:t xml:space="preserve"> “Mejora</w:t>
      </w:r>
      <w:r w:rsidR="00821EFB">
        <w:rPr>
          <w:rFonts w:ascii="Arial" w:hAnsi="Arial" w:cs="Arial"/>
          <w:sz w:val="22"/>
        </w:rPr>
        <w:t>miento</w:t>
      </w:r>
      <w:r w:rsidRPr="00491711">
        <w:rPr>
          <w:rFonts w:ascii="Arial" w:hAnsi="Arial" w:cs="Arial"/>
          <w:sz w:val="22"/>
        </w:rPr>
        <w:t xml:space="preserve"> de los Servicios de Prevención </w:t>
      </w:r>
      <w:r w:rsidR="00821EFB">
        <w:rPr>
          <w:rFonts w:ascii="Arial" w:hAnsi="Arial" w:cs="Arial"/>
          <w:sz w:val="22"/>
        </w:rPr>
        <w:t>del</w:t>
      </w:r>
      <w:r w:rsidRPr="00491711">
        <w:rPr>
          <w:rFonts w:ascii="Arial" w:hAnsi="Arial" w:cs="Arial"/>
          <w:sz w:val="22"/>
        </w:rPr>
        <w:t xml:space="preserve"> Delito en </w:t>
      </w:r>
      <w:r w:rsidR="00821EFB">
        <w:rPr>
          <w:rFonts w:ascii="Arial" w:hAnsi="Arial" w:cs="Arial"/>
          <w:sz w:val="22"/>
        </w:rPr>
        <w:t xml:space="preserve">la Población más </w:t>
      </w:r>
      <w:r w:rsidRPr="00491711">
        <w:rPr>
          <w:rFonts w:ascii="Arial" w:hAnsi="Arial" w:cs="Arial"/>
          <w:sz w:val="22"/>
        </w:rPr>
        <w:t xml:space="preserve">Vulnerable al Crimen y la Violencia en el Perú – PE </w:t>
      </w:r>
      <w:proofErr w:type="spellStart"/>
      <w:r w:rsidRPr="00491711">
        <w:rPr>
          <w:rFonts w:ascii="Arial" w:hAnsi="Arial" w:cs="Arial"/>
          <w:sz w:val="22"/>
        </w:rPr>
        <w:t>L1224</w:t>
      </w:r>
      <w:proofErr w:type="spellEnd"/>
      <w:r w:rsidR="00B34E04">
        <w:rPr>
          <w:rFonts w:ascii="Arial" w:hAnsi="Arial" w:cs="Arial"/>
          <w:sz w:val="22"/>
        </w:rPr>
        <w:t>”.</w:t>
      </w:r>
    </w:p>
    <w:p w14:paraId="4D08DE19" w14:textId="79CB7850" w:rsidR="007768D3" w:rsidRDefault="00FC65FB" w:rsidP="007768D3">
      <w:pPr>
        <w:spacing w:after="0" w:line="240" w:lineRule="auto"/>
        <w:rPr>
          <w:rFonts w:ascii="Arial" w:hAnsi="Arial" w:cs="Arial"/>
          <w:sz w:val="22"/>
        </w:rPr>
      </w:pPr>
      <w:r w:rsidRPr="002C6945">
        <w:rPr>
          <w:rFonts w:ascii="Arial" w:hAnsi="Arial" w:cs="Arial"/>
          <w:sz w:val="22"/>
        </w:rPr>
        <w:t xml:space="preserve">Acorde al Sistema Nacional de </w:t>
      </w:r>
      <w:r w:rsidR="003F74DC">
        <w:rPr>
          <w:rFonts w:ascii="Arial" w:hAnsi="Arial" w:cs="Arial"/>
          <w:sz w:val="22"/>
        </w:rPr>
        <w:t>Pro</w:t>
      </w:r>
      <w:r w:rsidR="00B0515F">
        <w:rPr>
          <w:rFonts w:ascii="Arial" w:hAnsi="Arial" w:cs="Arial"/>
          <w:sz w:val="22"/>
        </w:rPr>
        <w:t>grama</w:t>
      </w:r>
      <w:r w:rsidRPr="002C6945">
        <w:rPr>
          <w:rFonts w:ascii="Arial" w:hAnsi="Arial" w:cs="Arial"/>
          <w:sz w:val="22"/>
        </w:rPr>
        <w:t>ción Multianual y Gestión de Inversiones</w:t>
      </w:r>
      <w:r>
        <w:rPr>
          <w:rStyle w:val="FootnoteReference"/>
          <w:rFonts w:ascii="Arial" w:hAnsi="Arial" w:cs="Arial"/>
          <w:sz w:val="22"/>
        </w:rPr>
        <w:footnoteReference w:id="7"/>
      </w:r>
      <w:r>
        <w:rPr>
          <w:rFonts w:ascii="Arial" w:hAnsi="Arial" w:cs="Arial"/>
          <w:sz w:val="22"/>
        </w:rPr>
        <w:t xml:space="preserve">, el </w:t>
      </w:r>
      <w:proofErr w:type="spellStart"/>
      <w:r>
        <w:rPr>
          <w:rFonts w:ascii="Arial" w:hAnsi="Arial" w:cs="Arial"/>
          <w:sz w:val="22"/>
        </w:rPr>
        <w:t>MININTER</w:t>
      </w:r>
      <w:proofErr w:type="spellEnd"/>
      <w:r>
        <w:rPr>
          <w:rFonts w:ascii="Arial" w:hAnsi="Arial" w:cs="Arial"/>
          <w:sz w:val="22"/>
        </w:rPr>
        <w:t xml:space="preserve"> ha designado como </w:t>
      </w:r>
      <w:r w:rsidR="007768D3">
        <w:rPr>
          <w:rFonts w:ascii="Arial" w:hAnsi="Arial" w:cs="Arial"/>
          <w:sz w:val="22"/>
        </w:rPr>
        <w:t xml:space="preserve">responsable de la </w:t>
      </w:r>
      <w:r>
        <w:rPr>
          <w:rFonts w:ascii="Arial" w:hAnsi="Arial" w:cs="Arial"/>
          <w:sz w:val="22"/>
        </w:rPr>
        <w:t>Unid</w:t>
      </w:r>
      <w:r w:rsidR="007768D3">
        <w:rPr>
          <w:rFonts w:ascii="Arial" w:hAnsi="Arial" w:cs="Arial"/>
          <w:sz w:val="22"/>
        </w:rPr>
        <w:t>ad Formuladora del proyecto al Director</w:t>
      </w:r>
      <w:r>
        <w:rPr>
          <w:rFonts w:ascii="Arial" w:hAnsi="Arial" w:cs="Arial"/>
          <w:sz w:val="22"/>
        </w:rPr>
        <w:t xml:space="preserve"> Nacional de Seguridad Ciudadana</w:t>
      </w:r>
      <w:r w:rsidR="007768D3">
        <w:rPr>
          <w:rFonts w:ascii="Arial" w:hAnsi="Arial" w:cs="Arial"/>
          <w:sz w:val="22"/>
        </w:rPr>
        <w:t>.</w:t>
      </w:r>
    </w:p>
    <w:p w14:paraId="7EC1116E" w14:textId="4FC6A86A" w:rsidR="007768D3" w:rsidRDefault="007768D3" w:rsidP="007768D3">
      <w:pPr>
        <w:spacing w:after="0" w:line="240" w:lineRule="auto"/>
        <w:rPr>
          <w:rFonts w:ascii="Arial" w:hAnsi="Arial" w:cs="Arial"/>
          <w:sz w:val="22"/>
        </w:rPr>
      </w:pPr>
    </w:p>
    <w:p w14:paraId="387D81FC" w14:textId="358D7422" w:rsidR="006A0D7E" w:rsidRDefault="003713D5" w:rsidP="007768D3">
      <w:pPr>
        <w:spacing w:after="0" w:line="240" w:lineRule="auto"/>
        <w:rPr>
          <w:rFonts w:ascii="Arial" w:hAnsi="Arial" w:cs="Arial"/>
          <w:sz w:val="22"/>
        </w:rPr>
      </w:pPr>
      <w:r>
        <w:rPr>
          <w:rFonts w:ascii="Arial" w:hAnsi="Arial" w:cs="Arial"/>
          <w:sz w:val="22"/>
        </w:rPr>
        <w:t>En relación con el</w:t>
      </w:r>
      <w:r w:rsidR="00163302">
        <w:rPr>
          <w:rFonts w:ascii="Arial" w:hAnsi="Arial" w:cs="Arial"/>
          <w:sz w:val="22"/>
        </w:rPr>
        <w:t xml:space="preserve"> mecanismo de ejecución</w:t>
      </w:r>
      <w:r w:rsidR="007768D3">
        <w:rPr>
          <w:rFonts w:ascii="Arial" w:hAnsi="Arial" w:cs="Arial"/>
          <w:sz w:val="22"/>
        </w:rPr>
        <w:t xml:space="preserve"> </w:t>
      </w:r>
      <w:r>
        <w:rPr>
          <w:rFonts w:ascii="Arial" w:hAnsi="Arial" w:cs="Arial"/>
          <w:sz w:val="22"/>
        </w:rPr>
        <w:t>y luego</w:t>
      </w:r>
      <w:r w:rsidR="007768D3">
        <w:rPr>
          <w:rFonts w:ascii="Arial" w:hAnsi="Arial" w:cs="Arial"/>
          <w:sz w:val="22"/>
        </w:rPr>
        <w:t xml:space="preserve"> de la aplicación de la metodología del </w:t>
      </w:r>
      <w:proofErr w:type="spellStart"/>
      <w:r w:rsidR="007768D3">
        <w:rPr>
          <w:rFonts w:ascii="Arial" w:hAnsi="Arial" w:cs="Arial"/>
          <w:sz w:val="22"/>
        </w:rPr>
        <w:t>PACI</w:t>
      </w:r>
      <w:proofErr w:type="spellEnd"/>
      <w:r w:rsidR="007768D3">
        <w:rPr>
          <w:rFonts w:ascii="Arial" w:hAnsi="Arial" w:cs="Arial"/>
          <w:sz w:val="22"/>
        </w:rPr>
        <w:t xml:space="preserve">, se recomienda </w:t>
      </w:r>
      <w:r w:rsidR="00B67D3F">
        <w:rPr>
          <w:rFonts w:ascii="Arial" w:hAnsi="Arial" w:cs="Arial"/>
          <w:sz w:val="22"/>
        </w:rPr>
        <w:t>que la gestión operativa del proyecto se realice a través de una</w:t>
      </w:r>
      <w:r w:rsidR="007768D3">
        <w:rPr>
          <w:rFonts w:ascii="Arial" w:hAnsi="Arial" w:cs="Arial"/>
          <w:sz w:val="22"/>
        </w:rPr>
        <w:t xml:space="preserve"> </w:t>
      </w:r>
      <w:r w:rsidR="00B34E04">
        <w:rPr>
          <w:rFonts w:ascii="Arial" w:hAnsi="Arial" w:cs="Arial"/>
          <w:sz w:val="22"/>
        </w:rPr>
        <w:t>Unidad Ejecutora de</w:t>
      </w:r>
      <w:r w:rsidR="00163302">
        <w:rPr>
          <w:rFonts w:ascii="Arial" w:hAnsi="Arial" w:cs="Arial"/>
          <w:sz w:val="22"/>
        </w:rPr>
        <w:t>l</w:t>
      </w:r>
      <w:r w:rsidR="00B34E04">
        <w:rPr>
          <w:rFonts w:ascii="Arial" w:hAnsi="Arial" w:cs="Arial"/>
          <w:sz w:val="22"/>
        </w:rPr>
        <w:t xml:space="preserve"> Proyect</w:t>
      </w:r>
      <w:r w:rsidR="00CC67B8">
        <w:rPr>
          <w:rFonts w:ascii="Arial" w:hAnsi="Arial" w:cs="Arial"/>
          <w:sz w:val="22"/>
        </w:rPr>
        <w:t>o</w:t>
      </w:r>
      <w:r w:rsidR="00163302">
        <w:rPr>
          <w:rFonts w:ascii="Arial" w:hAnsi="Arial" w:cs="Arial"/>
          <w:sz w:val="22"/>
        </w:rPr>
        <w:t xml:space="preserve"> (</w:t>
      </w:r>
      <w:proofErr w:type="spellStart"/>
      <w:r w:rsidR="00163302">
        <w:rPr>
          <w:rFonts w:ascii="Arial" w:hAnsi="Arial" w:cs="Arial"/>
          <w:sz w:val="22"/>
        </w:rPr>
        <w:t>UEP</w:t>
      </w:r>
      <w:proofErr w:type="spellEnd"/>
      <w:r w:rsidR="00163302">
        <w:rPr>
          <w:rFonts w:ascii="Arial" w:hAnsi="Arial" w:cs="Arial"/>
          <w:sz w:val="22"/>
        </w:rPr>
        <w:t>)</w:t>
      </w:r>
      <w:r w:rsidR="00CC67B8">
        <w:rPr>
          <w:rFonts w:ascii="Arial" w:hAnsi="Arial" w:cs="Arial"/>
          <w:sz w:val="22"/>
        </w:rPr>
        <w:t xml:space="preserve"> </w:t>
      </w:r>
      <w:r w:rsidR="00583E3E">
        <w:rPr>
          <w:rFonts w:ascii="Arial" w:hAnsi="Arial" w:cs="Arial"/>
          <w:sz w:val="22"/>
        </w:rPr>
        <w:t xml:space="preserve">ad- hoc </w:t>
      </w:r>
      <w:r w:rsidR="00CC67B8">
        <w:rPr>
          <w:rFonts w:ascii="Arial" w:hAnsi="Arial" w:cs="Arial"/>
          <w:sz w:val="22"/>
        </w:rPr>
        <w:t>con autonomía administrativa financiera</w:t>
      </w:r>
      <w:r w:rsidR="00583E3E">
        <w:rPr>
          <w:rFonts w:ascii="Arial" w:hAnsi="Arial" w:cs="Arial"/>
          <w:sz w:val="22"/>
        </w:rPr>
        <w:t xml:space="preserve">, </w:t>
      </w:r>
      <w:r w:rsidR="00BC48BA">
        <w:rPr>
          <w:rFonts w:ascii="Arial" w:hAnsi="Arial" w:cs="Arial"/>
          <w:sz w:val="22"/>
        </w:rPr>
        <w:t>ubicada</w:t>
      </w:r>
      <w:r w:rsidR="007768D3">
        <w:rPr>
          <w:rFonts w:ascii="Arial" w:hAnsi="Arial" w:cs="Arial"/>
          <w:sz w:val="22"/>
        </w:rPr>
        <w:t xml:space="preserve"> </w:t>
      </w:r>
      <w:r w:rsidR="009801F6">
        <w:rPr>
          <w:rFonts w:ascii="Arial" w:hAnsi="Arial" w:cs="Arial"/>
          <w:sz w:val="22"/>
        </w:rPr>
        <w:t xml:space="preserve">en </w:t>
      </w:r>
      <w:r w:rsidR="00CC67B8">
        <w:rPr>
          <w:rFonts w:ascii="Arial" w:hAnsi="Arial" w:cs="Arial"/>
          <w:sz w:val="22"/>
        </w:rPr>
        <w:t xml:space="preserve">la Dirección Nacional de Seguridad Ciudadana. </w:t>
      </w:r>
    </w:p>
    <w:p w14:paraId="4104401A" w14:textId="77777777" w:rsidR="006A0D7E" w:rsidRDefault="006A0D7E" w:rsidP="007768D3">
      <w:pPr>
        <w:spacing w:after="0" w:line="240" w:lineRule="auto"/>
        <w:rPr>
          <w:rFonts w:ascii="Arial" w:hAnsi="Arial" w:cs="Arial"/>
          <w:sz w:val="22"/>
        </w:rPr>
      </w:pPr>
    </w:p>
    <w:p w14:paraId="7278CA9E" w14:textId="678D079F" w:rsidR="00315A4E" w:rsidRDefault="00D37625" w:rsidP="00315A4E">
      <w:pPr>
        <w:rPr>
          <w:rFonts w:ascii="Arial" w:hAnsi="Arial" w:cs="Arial"/>
          <w:sz w:val="22"/>
        </w:rPr>
      </w:pPr>
      <w:r w:rsidRPr="00D37625">
        <w:rPr>
          <w:rFonts w:ascii="Arial" w:hAnsi="Arial" w:cs="Arial"/>
          <w:sz w:val="22"/>
          <w:lang w:val="es-MX" w:eastAsia="x-none"/>
        </w:rPr>
        <w:t>La coordinación estratégica y operativa del proyecto estará a cargo de un Comité de Coordinación del Proyecto (</w:t>
      </w:r>
      <w:proofErr w:type="spellStart"/>
      <w:r w:rsidRPr="00D37625">
        <w:rPr>
          <w:rFonts w:ascii="Arial" w:hAnsi="Arial" w:cs="Arial"/>
          <w:sz w:val="22"/>
          <w:lang w:val="es-MX" w:eastAsia="x-none"/>
        </w:rPr>
        <w:t>CCP</w:t>
      </w:r>
      <w:proofErr w:type="spellEnd"/>
      <w:r w:rsidRPr="00D37625">
        <w:rPr>
          <w:rFonts w:ascii="Arial" w:hAnsi="Arial" w:cs="Arial"/>
          <w:sz w:val="22"/>
          <w:lang w:val="es-MX" w:eastAsia="x-none"/>
        </w:rPr>
        <w:t xml:space="preserve">) </w:t>
      </w:r>
      <w:r w:rsidR="00315A4E">
        <w:rPr>
          <w:rFonts w:ascii="Arial" w:hAnsi="Arial" w:cs="Arial"/>
          <w:sz w:val="22"/>
          <w:lang w:val="es-MX" w:eastAsia="x-none"/>
        </w:rPr>
        <w:t>encargado de aprobar la planificación anual, monitorear los resultados, seleccionar al Coordinador General del Proyecto y a los enlaces técnicos de las áreas respons</w:t>
      </w:r>
      <w:r>
        <w:rPr>
          <w:rFonts w:ascii="Arial" w:hAnsi="Arial" w:cs="Arial"/>
          <w:sz w:val="22"/>
          <w:lang w:val="es-MX" w:eastAsia="x-none"/>
        </w:rPr>
        <w:t xml:space="preserve">ables de las actividades. El </w:t>
      </w:r>
      <w:proofErr w:type="spellStart"/>
      <w:r>
        <w:rPr>
          <w:rFonts w:ascii="Arial" w:hAnsi="Arial" w:cs="Arial"/>
          <w:sz w:val="22"/>
          <w:lang w:val="es-MX" w:eastAsia="x-none"/>
        </w:rPr>
        <w:t>CC</w:t>
      </w:r>
      <w:r w:rsidR="00315A4E">
        <w:rPr>
          <w:rFonts w:ascii="Arial" w:hAnsi="Arial" w:cs="Arial"/>
          <w:sz w:val="22"/>
          <w:lang w:val="es-MX" w:eastAsia="x-none"/>
        </w:rPr>
        <w:t>P</w:t>
      </w:r>
      <w:proofErr w:type="spellEnd"/>
      <w:r w:rsidR="00315A4E">
        <w:rPr>
          <w:rFonts w:ascii="Arial" w:hAnsi="Arial" w:cs="Arial"/>
          <w:sz w:val="22"/>
          <w:lang w:val="es-MX" w:eastAsia="x-none"/>
        </w:rPr>
        <w:t xml:space="preserve"> estar</w:t>
      </w:r>
      <w:r w:rsidR="00315A4E" w:rsidRPr="00D37625">
        <w:rPr>
          <w:rFonts w:ascii="Arial" w:hAnsi="Arial" w:cs="Arial"/>
          <w:sz w:val="22"/>
          <w:lang w:val="es-MX" w:eastAsia="x-none"/>
        </w:rPr>
        <w:t xml:space="preserve">á </w:t>
      </w:r>
      <w:r w:rsidR="00315A4E">
        <w:rPr>
          <w:rFonts w:ascii="Arial" w:hAnsi="Arial" w:cs="Arial"/>
          <w:sz w:val="22"/>
          <w:lang w:val="es-MX" w:eastAsia="x-none"/>
        </w:rPr>
        <w:t>conformado</w:t>
      </w:r>
      <w:r w:rsidR="00315A4E" w:rsidRPr="008D119C">
        <w:rPr>
          <w:rFonts w:ascii="Arial" w:hAnsi="Arial" w:cs="Arial"/>
          <w:sz w:val="22"/>
          <w:lang w:val="es-MX" w:eastAsia="x-none"/>
        </w:rPr>
        <w:t xml:space="preserve"> por el Viceministro de Seguridad Pública (</w:t>
      </w:r>
      <w:r w:rsidR="00315A4E">
        <w:rPr>
          <w:rFonts w:ascii="Arial" w:hAnsi="Arial" w:cs="Arial"/>
          <w:sz w:val="22"/>
          <w:lang w:val="es-MX" w:eastAsia="x-none"/>
        </w:rPr>
        <w:t xml:space="preserve">quien lo </w:t>
      </w:r>
      <w:r w:rsidR="00315A4E" w:rsidRPr="008D119C">
        <w:rPr>
          <w:rFonts w:ascii="Arial" w:hAnsi="Arial" w:cs="Arial"/>
          <w:sz w:val="22"/>
          <w:lang w:val="es-MX" w:eastAsia="x-none"/>
        </w:rPr>
        <w:t xml:space="preserve">preside), </w:t>
      </w:r>
      <w:r w:rsidR="00315A4E">
        <w:rPr>
          <w:rFonts w:ascii="Arial" w:hAnsi="Arial" w:cs="Arial"/>
          <w:sz w:val="22"/>
          <w:lang w:val="es-MX" w:eastAsia="x-none"/>
        </w:rPr>
        <w:t>el Director</w:t>
      </w:r>
      <w:r w:rsidR="00315A4E" w:rsidRPr="008D119C">
        <w:rPr>
          <w:rFonts w:ascii="Arial" w:hAnsi="Arial" w:cs="Arial"/>
          <w:sz w:val="22"/>
          <w:lang w:val="es-MX" w:eastAsia="x-none"/>
        </w:rPr>
        <w:t xml:space="preserve"> General de Información para la Seguridad, </w:t>
      </w:r>
      <w:r w:rsidR="00315A4E">
        <w:rPr>
          <w:rFonts w:ascii="Arial" w:hAnsi="Arial" w:cs="Arial"/>
          <w:sz w:val="22"/>
          <w:lang w:val="es-MX" w:eastAsia="x-none"/>
        </w:rPr>
        <w:t xml:space="preserve">el </w:t>
      </w:r>
      <w:r w:rsidR="00315A4E" w:rsidRPr="008D119C">
        <w:rPr>
          <w:rFonts w:ascii="Arial" w:hAnsi="Arial" w:cs="Arial"/>
          <w:sz w:val="22"/>
          <w:lang w:val="es-MX" w:eastAsia="x-none"/>
        </w:rPr>
        <w:t>Director</w:t>
      </w:r>
      <w:r w:rsidR="00315A4E">
        <w:rPr>
          <w:rFonts w:ascii="Arial" w:hAnsi="Arial" w:cs="Arial"/>
          <w:sz w:val="22"/>
          <w:lang w:val="es-MX" w:eastAsia="x-none"/>
        </w:rPr>
        <w:t xml:space="preserve"> General de Seguridad Ciudadana y</w:t>
      </w:r>
      <w:r w:rsidR="00315A4E" w:rsidRPr="008D119C">
        <w:rPr>
          <w:rFonts w:ascii="Arial" w:hAnsi="Arial" w:cs="Arial"/>
          <w:sz w:val="22"/>
          <w:lang w:val="es-MX" w:eastAsia="x-none"/>
        </w:rPr>
        <w:t xml:space="preserve"> Director General de la Policía. El coordinador del proyecto será el Secretario Técnico. E</w:t>
      </w:r>
      <w:r>
        <w:rPr>
          <w:rFonts w:ascii="Arial" w:hAnsi="Arial" w:cs="Arial"/>
          <w:sz w:val="22"/>
          <w:lang w:val="es-MX" w:eastAsia="x-none"/>
        </w:rPr>
        <w:t xml:space="preserve">l </w:t>
      </w:r>
      <w:proofErr w:type="spellStart"/>
      <w:r>
        <w:rPr>
          <w:rFonts w:ascii="Arial" w:hAnsi="Arial" w:cs="Arial"/>
          <w:sz w:val="22"/>
          <w:lang w:val="es-MX" w:eastAsia="x-none"/>
        </w:rPr>
        <w:t>CC</w:t>
      </w:r>
      <w:r w:rsidR="00315A4E">
        <w:rPr>
          <w:rFonts w:ascii="Arial" w:hAnsi="Arial" w:cs="Arial"/>
          <w:sz w:val="22"/>
          <w:lang w:val="es-MX" w:eastAsia="x-none"/>
        </w:rPr>
        <w:t>P</w:t>
      </w:r>
      <w:proofErr w:type="spellEnd"/>
      <w:r w:rsidR="00315A4E" w:rsidRPr="008D119C">
        <w:rPr>
          <w:rFonts w:ascii="Arial" w:hAnsi="Arial" w:cs="Arial"/>
          <w:sz w:val="22"/>
          <w:lang w:val="es-MX" w:eastAsia="x-none"/>
        </w:rPr>
        <w:t xml:space="preserve"> se reunirá como mínimo dos veces al año o cuando uno de sus miembros lo solicite.</w:t>
      </w:r>
    </w:p>
    <w:p w14:paraId="1CE760A1" w14:textId="1334FA73" w:rsidR="00562DF0" w:rsidRDefault="00562DF0" w:rsidP="007768D3">
      <w:pPr>
        <w:spacing w:after="0" w:line="240" w:lineRule="auto"/>
        <w:rPr>
          <w:rFonts w:ascii="Arial" w:hAnsi="Arial" w:cs="Arial"/>
          <w:sz w:val="22"/>
        </w:rPr>
      </w:pPr>
      <w:r>
        <w:rPr>
          <w:rFonts w:ascii="Arial" w:hAnsi="Arial" w:cs="Arial"/>
          <w:sz w:val="22"/>
        </w:rPr>
        <w:t xml:space="preserve">Así mismo, </w:t>
      </w:r>
      <w:r w:rsidR="00A875E9">
        <w:rPr>
          <w:rFonts w:ascii="Arial" w:hAnsi="Arial" w:cs="Arial"/>
          <w:sz w:val="22"/>
        </w:rPr>
        <w:t xml:space="preserve">estaría a cargo de </w:t>
      </w:r>
      <w:r w:rsidR="009D71FD">
        <w:rPr>
          <w:rFonts w:ascii="Arial" w:hAnsi="Arial" w:cs="Arial"/>
          <w:sz w:val="22"/>
        </w:rPr>
        <w:t>selecciona</w:t>
      </w:r>
      <w:r w:rsidR="00A875E9">
        <w:rPr>
          <w:rFonts w:ascii="Arial" w:hAnsi="Arial" w:cs="Arial"/>
          <w:sz w:val="22"/>
        </w:rPr>
        <w:t>r</w:t>
      </w:r>
      <w:r w:rsidR="009D71FD">
        <w:rPr>
          <w:rFonts w:ascii="Arial" w:hAnsi="Arial" w:cs="Arial"/>
          <w:sz w:val="22"/>
        </w:rPr>
        <w:t xml:space="preserve"> al Coordinador del Proyecto (CP) en base a una terna de al menos 3 candidatos presentada por el Director Nacional de Seguridad Ciudadana en base al perfil estimado en el Manual Operativo del Proyecto (</w:t>
      </w:r>
      <w:proofErr w:type="spellStart"/>
      <w:r w:rsidR="009D71FD">
        <w:rPr>
          <w:rFonts w:ascii="Arial" w:hAnsi="Arial" w:cs="Arial"/>
          <w:sz w:val="22"/>
        </w:rPr>
        <w:t>M</w:t>
      </w:r>
      <w:r w:rsidR="00C34EA4">
        <w:rPr>
          <w:rFonts w:ascii="Arial" w:hAnsi="Arial" w:cs="Arial"/>
          <w:sz w:val="22"/>
        </w:rPr>
        <w:t>OP</w:t>
      </w:r>
      <w:proofErr w:type="spellEnd"/>
      <w:r w:rsidR="00C34EA4">
        <w:rPr>
          <w:rFonts w:ascii="Arial" w:hAnsi="Arial" w:cs="Arial"/>
          <w:sz w:val="22"/>
        </w:rPr>
        <w:t xml:space="preserve">) y al personal enlace </w:t>
      </w:r>
      <w:r w:rsidR="00BC3581">
        <w:rPr>
          <w:rFonts w:ascii="Arial" w:hAnsi="Arial" w:cs="Arial"/>
          <w:sz w:val="22"/>
        </w:rPr>
        <w:t xml:space="preserve">en las áreas técnicas, encargados de coordinar </w:t>
      </w:r>
      <w:r w:rsidR="00657061">
        <w:rPr>
          <w:rFonts w:ascii="Arial" w:hAnsi="Arial" w:cs="Arial"/>
          <w:sz w:val="22"/>
        </w:rPr>
        <w:t xml:space="preserve">con la </w:t>
      </w:r>
      <w:proofErr w:type="spellStart"/>
      <w:r w:rsidR="00657061">
        <w:rPr>
          <w:rFonts w:ascii="Arial" w:hAnsi="Arial" w:cs="Arial"/>
          <w:sz w:val="22"/>
        </w:rPr>
        <w:t>UEP</w:t>
      </w:r>
      <w:proofErr w:type="spellEnd"/>
      <w:r w:rsidR="00657061">
        <w:rPr>
          <w:rFonts w:ascii="Arial" w:hAnsi="Arial" w:cs="Arial"/>
          <w:sz w:val="22"/>
        </w:rPr>
        <w:t xml:space="preserve"> </w:t>
      </w:r>
      <w:r w:rsidR="00BC3581">
        <w:rPr>
          <w:rFonts w:ascii="Arial" w:hAnsi="Arial" w:cs="Arial"/>
          <w:sz w:val="22"/>
        </w:rPr>
        <w:t xml:space="preserve">la preparación de términos de referencia o especificaciones </w:t>
      </w:r>
      <w:r w:rsidR="006A0D7E">
        <w:rPr>
          <w:rFonts w:ascii="Arial" w:hAnsi="Arial" w:cs="Arial"/>
          <w:sz w:val="22"/>
        </w:rPr>
        <w:t xml:space="preserve">técnicas de las contrataciones </w:t>
      </w:r>
      <w:r w:rsidR="002D7118">
        <w:rPr>
          <w:rFonts w:ascii="Arial" w:hAnsi="Arial" w:cs="Arial"/>
          <w:sz w:val="22"/>
        </w:rPr>
        <w:t>acorde a los tiempos establecidos en la programación del proyecto.</w:t>
      </w:r>
    </w:p>
    <w:p w14:paraId="7F968D14" w14:textId="4DAF2968" w:rsidR="00DB6B60" w:rsidRDefault="00DB6B60" w:rsidP="007768D3">
      <w:pPr>
        <w:spacing w:after="0" w:line="240" w:lineRule="auto"/>
        <w:rPr>
          <w:rFonts w:ascii="Arial" w:hAnsi="Arial" w:cs="Arial"/>
          <w:sz w:val="22"/>
        </w:rPr>
      </w:pPr>
    </w:p>
    <w:p w14:paraId="5BE7333E" w14:textId="42D9D4F3" w:rsidR="00733FFE" w:rsidRDefault="00DB15B3" w:rsidP="007768D3">
      <w:pPr>
        <w:spacing w:after="0" w:line="240" w:lineRule="auto"/>
        <w:rPr>
          <w:rFonts w:ascii="Arial" w:hAnsi="Arial" w:cs="Arial"/>
          <w:sz w:val="22"/>
        </w:rPr>
      </w:pPr>
      <w:r>
        <w:rPr>
          <w:rFonts w:ascii="Arial" w:hAnsi="Arial" w:cs="Arial"/>
          <w:sz w:val="22"/>
        </w:rPr>
        <w:t xml:space="preserve">La </w:t>
      </w:r>
      <w:proofErr w:type="spellStart"/>
      <w:r>
        <w:rPr>
          <w:rFonts w:ascii="Arial" w:hAnsi="Arial" w:cs="Arial"/>
          <w:sz w:val="22"/>
        </w:rPr>
        <w:t>UEP</w:t>
      </w:r>
      <w:proofErr w:type="spellEnd"/>
      <w:r w:rsidR="00DB6B60">
        <w:rPr>
          <w:rFonts w:ascii="Arial" w:hAnsi="Arial" w:cs="Arial"/>
          <w:sz w:val="22"/>
        </w:rPr>
        <w:t xml:space="preserve"> </w:t>
      </w:r>
      <w:r w:rsidR="00722FB6">
        <w:rPr>
          <w:rFonts w:ascii="Arial" w:hAnsi="Arial" w:cs="Arial"/>
          <w:sz w:val="22"/>
        </w:rPr>
        <w:t xml:space="preserve">debería contar con un equipo mínimo conformado por </w:t>
      </w:r>
      <w:r>
        <w:rPr>
          <w:rFonts w:ascii="Arial" w:hAnsi="Arial" w:cs="Arial"/>
          <w:sz w:val="22"/>
        </w:rPr>
        <w:t>un Coordinador</w:t>
      </w:r>
      <w:r w:rsidR="00137524">
        <w:rPr>
          <w:rFonts w:ascii="Arial" w:hAnsi="Arial" w:cs="Arial"/>
          <w:sz w:val="22"/>
        </w:rPr>
        <w:t xml:space="preserve"> del Proyecto</w:t>
      </w:r>
      <w:r>
        <w:rPr>
          <w:rFonts w:ascii="Arial" w:hAnsi="Arial" w:cs="Arial"/>
          <w:sz w:val="22"/>
        </w:rPr>
        <w:t xml:space="preserve">, </w:t>
      </w:r>
      <w:r w:rsidR="00F26402">
        <w:rPr>
          <w:rFonts w:ascii="Arial" w:hAnsi="Arial" w:cs="Arial"/>
          <w:sz w:val="22"/>
        </w:rPr>
        <w:t>un Coordinador Administrativo</w:t>
      </w:r>
      <w:r w:rsidR="001C404B">
        <w:rPr>
          <w:rFonts w:ascii="Arial" w:hAnsi="Arial" w:cs="Arial"/>
          <w:sz w:val="22"/>
        </w:rPr>
        <w:t xml:space="preserve"> (para la gestión financiera y adquisiciones), un Coordinador técnico y </w:t>
      </w:r>
      <w:r w:rsidR="00541953">
        <w:rPr>
          <w:rFonts w:ascii="Arial" w:hAnsi="Arial" w:cs="Arial"/>
          <w:sz w:val="22"/>
        </w:rPr>
        <w:t>un Coordinador de Monitoreo y Evaluación</w:t>
      </w:r>
      <w:r w:rsidR="006C3D01">
        <w:rPr>
          <w:rFonts w:ascii="Arial" w:hAnsi="Arial" w:cs="Arial"/>
          <w:sz w:val="22"/>
        </w:rPr>
        <w:t>.</w:t>
      </w:r>
      <w:r w:rsidR="0080133C">
        <w:rPr>
          <w:rFonts w:ascii="Arial" w:hAnsi="Arial" w:cs="Arial"/>
          <w:sz w:val="22"/>
        </w:rPr>
        <w:t xml:space="preserve"> </w:t>
      </w:r>
      <w:r w:rsidR="00137524">
        <w:rPr>
          <w:rFonts w:ascii="Arial" w:hAnsi="Arial" w:cs="Arial"/>
          <w:sz w:val="22"/>
        </w:rPr>
        <w:t>El Coordinador del Proyecto, estaría encargado de la coordinación técnica y ejecución operativa del proyecto</w:t>
      </w:r>
      <w:r w:rsidR="00B9362D">
        <w:rPr>
          <w:rFonts w:ascii="Arial" w:hAnsi="Arial" w:cs="Arial"/>
          <w:sz w:val="22"/>
        </w:rPr>
        <w:t xml:space="preserve"> en base </w:t>
      </w:r>
      <w:r w:rsidR="001C404B">
        <w:rPr>
          <w:rFonts w:ascii="Arial" w:hAnsi="Arial" w:cs="Arial"/>
          <w:sz w:val="22"/>
        </w:rPr>
        <w:t>las y</w:t>
      </w:r>
      <w:r w:rsidR="00137524">
        <w:rPr>
          <w:rFonts w:ascii="Arial" w:hAnsi="Arial" w:cs="Arial"/>
          <w:sz w:val="22"/>
        </w:rPr>
        <w:t xml:space="preserve"> sería el interlocutor con el BID para la gestión de procesos de adquisiciones con revisión ex ante, presentación de infor</w:t>
      </w:r>
      <w:r w:rsidR="00E005AB">
        <w:rPr>
          <w:rFonts w:ascii="Arial" w:hAnsi="Arial" w:cs="Arial"/>
          <w:sz w:val="22"/>
        </w:rPr>
        <w:t xml:space="preserve">mes </w:t>
      </w:r>
      <w:r w:rsidR="00E005AB">
        <w:rPr>
          <w:rFonts w:ascii="Arial" w:hAnsi="Arial" w:cs="Arial"/>
          <w:sz w:val="22"/>
        </w:rPr>
        <w:lastRenderedPageBreak/>
        <w:t>semestrales de avance, actualización</w:t>
      </w:r>
      <w:r w:rsidR="00733FFE">
        <w:rPr>
          <w:rFonts w:ascii="Arial" w:hAnsi="Arial" w:cs="Arial"/>
          <w:sz w:val="22"/>
        </w:rPr>
        <w:t xml:space="preserve"> de las herramientas de gestión, y participación en revisiones de cartera. </w:t>
      </w:r>
    </w:p>
    <w:p w14:paraId="2144651D" w14:textId="77777777" w:rsidR="00733FFE" w:rsidRDefault="00733FFE" w:rsidP="007768D3">
      <w:pPr>
        <w:spacing w:after="0" w:line="240" w:lineRule="auto"/>
        <w:rPr>
          <w:rFonts w:ascii="Arial" w:hAnsi="Arial" w:cs="Arial"/>
          <w:sz w:val="22"/>
        </w:rPr>
      </w:pPr>
    </w:p>
    <w:p w14:paraId="1EB17A40" w14:textId="479E2758" w:rsidR="00C80CB4" w:rsidRDefault="00C80CB4" w:rsidP="007768D3">
      <w:pPr>
        <w:spacing w:after="0" w:line="240" w:lineRule="auto"/>
        <w:rPr>
          <w:rFonts w:ascii="Arial" w:hAnsi="Arial" w:cs="Arial"/>
          <w:sz w:val="22"/>
        </w:rPr>
      </w:pPr>
      <w:r>
        <w:rPr>
          <w:rFonts w:ascii="Arial" w:hAnsi="Arial" w:cs="Arial"/>
          <w:sz w:val="22"/>
        </w:rPr>
        <w:t xml:space="preserve">El detalle de las funciones y responsabilidades de la </w:t>
      </w:r>
      <w:proofErr w:type="spellStart"/>
      <w:r>
        <w:rPr>
          <w:rFonts w:ascii="Arial" w:hAnsi="Arial" w:cs="Arial"/>
          <w:sz w:val="22"/>
        </w:rPr>
        <w:t>UEP</w:t>
      </w:r>
      <w:proofErr w:type="spellEnd"/>
      <w:r>
        <w:rPr>
          <w:rFonts w:ascii="Arial" w:hAnsi="Arial" w:cs="Arial"/>
          <w:sz w:val="22"/>
        </w:rPr>
        <w:t xml:space="preserve"> y los flujos de coordinación deberán estar detalladas en el </w:t>
      </w:r>
      <w:proofErr w:type="spellStart"/>
      <w:r>
        <w:rPr>
          <w:rFonts w:ascii="Arial" w:hAnsi="Arial" w:cs="Arial"/>
          <w:sz w:val="22"/>
        </w:rPr>
        <w:t>MOP</w:t>
      </w:r>
      <w:proofErr w:type="spellEnd"/>
      <w:r>
        <w:rPr>
          <w:rFonts w:ascii="Arial" w:hAnsi="Arial" w:cs="Arial"/>
          <w:sz w:val="22"/>
        </w:rPr>
        <w:t>.</w:t>
      </w:r>
    </w:p>
    <w:p w14:paraId="669235AC" w14:textId="7413652D" w:rsidR="00E31D33" w:rsidRDefault="0014757F" w:rsidP="007768D3">
      <w:pPr>
        <w:spacing w:after="0" w:line="240" w:lineRule="auto"/>
        <w:rPr>
          <w:rFonts w:ascii="Arial" w:hAnsi="Arial" w:cs="Arial"/>
          <w:sz w:val="22"/>
        </w:rPr>
      </w:pPr>
      <w:r>
        <w:rPr>
          <w:rFonts w:ascii="Arial" w:hAnsi="Arial" w:cs="Arial"/>
          <w:sz w:val="22"/>
        </w:rPr>
        <w:t xml:space="preserve"> </w:t>
      </w:r>
    </w:p>
    <w:p w14:paraId="14B4491F" w14:textId="46FB1225" w:rsidR="00423A5D" w:rsidRPr="00491711" w:rsidRDefault="00722FB6" w:rsidP="00722FB6">
      <w:pPr>
        <w:spacing w:after="0" w:line="240" w:lineRule="auto"/>
        <w:rPr>
          <w:rFonts w:ascii="Arial" w:hAnsi="Arial" w:cs="Arial"/>
          <w:sz w:val="22"/>
        </w:rPr>
      </w:pPr>
      <w:r>
        <w:rPr>
          <w:rFonts w:ascii="Arial" w:hAnsi="Arial" w:cs="Arial"/>
          <w:sz w:val="22"/>
        </w:rPr>
        <w:t xml:space="preserve">Los aspectos relacionados con la propuesta de mecanismo de ejecución se basaron en el análisis proveniente de la aplicación de la metodología </w:t>
      </w:r>
      <w:r w:rsidR="00423A5D" w:rsidRPr="00491711">
        <w:rPr>
          <w:rFonts w:ascii="Arial" w:hAnsi="Arial" w:cs="Arial"/>
          <w:sz w:val="22"/>
        </w:rPr>
        <w:t>de la Plataforma para el Análisis de Capacidad Institucional (</w:t>
      </w:r>
      <w:proofErr w:type="spellStart"/>
      <w:r w:rsidR="00423A5D" w:rsidRPr="00491711">
        <w:rPr>
          <w:rFonts w:ascii="Arial" w:hAnsi="Arial" w:cs="Arial"/>
          <w:sz w:val="22"/>
        </w:rPr>
        <w:t>PACI</w:t>
      </w:r>
      <w:proofErr w:type="spellEnd"/>
      <w:r w:rsidR="00423A5D" w:rsidRPr="00491711">
        <w:rPr>
          <w:rFonts w:ascii="Arial" w:hAnsi="Arial" w:cs="Arial"/>
          <w:sz w:val="22"/>
        </w:rPr>
        <w:t>)</w:t>
      </w:r>
      <w:r>
        <w:rPr>
          <w:rFonts w:ascii="Arial" w:hAnsi="Arial" w:cs="Arial"/>
          <w:sz w:val="22"/>
        </w:rPr>
        <w:t xml:space="preserve"> para cada uno de los siete módulos (</w:t>
      </w:r>
      <w:r w:rsidR="00423A5D" w:rsidRPr="00491711">
        <w:rPr>
          <w:rFonts w:ascii="Arial" w:hAnsi="Arial" w:cs="Arial"/>
          <w:sz w:val="22"/>
        </w:rPr>
        <w:t xml:space="preserve">Marco Legal, Gobernanza y Entorno Institucional, Entorno General, </w:t>
      </w:r>
      <w:proofErr w:type="spellStart"/>
      <w:r w:rsidR="00423A5D" w:rsidRPr="00491711">
        <w:rPr>
          <w:rFonts w:ascii="Arial" w:hAnsi="Arial" w:cs="Arial"/>
          <w:sz w:val="22"/>
        </w:rPr>
        <w:t>RRHH</w:t>
      </w:r>
      <w:proofErr w:type="spellEnd"/>
      <w:r w:rsidR="00423A5D" w:rsidRPr="00491711">
        <w:rPr>
          <w:rFonts w:ascii="Arial" w:hAnsi="Arial" w:cs="Arial"/>
          <w:sz w:val="22"/>
        </w:rPr>
        <w:t xml:space="preserve"> y Capacidades Gerenciales y Técnicas, Administración de Proyectos, Gestión de Adquisiciones y Gestión Financiera (ver detalle en sección IV).</w:t>
      </w:r>
    </w:p>
    <w:p w14:paraId="65666B1D" w14:textId="77777777" w:rsidR="0059637E" w:rsidRDefault="0059637E" w:rsidP="00AF3913">
      <w:pPr>
        <w:rPr>
          <w:rFonts w:ascii="Arial" w:hAnsi="Arial" w:cs="Arial"/>
          <w:sz w:val="22"/>
        </w:rPr>
      </w:pPr>
    </w:p>
    <w:p w14:paraId="16833770" w14:textId="49A8A247" w:rsidR="00F35686" w:rsidRDefault="00F35686" w:rsidP="00AF3913">
      <w:pPr>
        <w:rPr>
          <w:rFonts w:ascii="Arial" w:hAnsi="Arial" w:cs="Arial"/>
          <w:sz w:val="22"/>
        </w:rPr>
      </w:pPr>
      <w:r>
        <w:rPr>
          <w:rFonts w:ascii="Arial" w:hAnsi="Arial" w:cs="Arial"/>
          <w:sz w:val="22"/>
        </w:rPr>
        <w:t>A continuación, se presentan las principales conclusiones para cada uno de los módulos:</w:t>
      </w:r>
    </w:p>
    <w:p w14:paraId="6365EC32" w14:textId="5B055866" w:rsidR="00423A5D" w:rsidRPr="00491711" w:rsidRDefault="00423A5D" w:rsidP="00AF3913">
      <w:pPr>
        <w:rPr>
          <w:rFonts w:ascii="Arial" w:hAnsi="Arial" w:cs="Arial"/>
          <w:sz w:val="22"/>
        </w:rPr>
      </w:pPr>
      <w:r w:rsidRPr="00491711">
        <w:rPr>
          <w:rFonts w:ascii="Arial" w:hAnsi="Arial" w:cs="Arial"/>
          <w:sz w:val="22"/>
        </w:rPr>
        <w:t xml:space="preserve">El </w:t>
      </w:r>
      <w:proofErr w:type="spellStart"/>
      <w:r w:rsidRPr="00491711">
        <w:rPr>
          <w:rFonts w:ascii="Arial" w:hAnsi="Arial" w:cs="Arial"/>
          <w:sz w:val="22"/>
        </w:rPr>
        <w:t>MININTER</w:t>
      </w:r>
      <w:proofErr w:type="spellEnd"/>
      <w:r w:rsidRPr="00491711">
        <w:rPr>
          <w:rFonts w:ascii="Arial" w:hAnsi="Arial" w:cs="Arial"/>
          <w:sz w:val="22"/>
        </w:rPr>
        <w:t xml:space="preserve"> posee el Marco Legal adecuado para ejecutar integralmente todas las actividades de este </w:t>
      </w:r>
      <w:r w:rsidR="003F74DC">
        <w:rPr>
          <w:rFonts w:ascii="Arial" w:hAnsi="Arial" w:cs="Arial"/>
          <w:sz w:val="22"/>
        </w:rPr>
        <w:t>Proyecto</w:t>
      </w:r>
      <w:r w:rsidRPr="00491711">
        <w:rPr>
          <w:rFonts w:ascii="Arial" w:hAnsi="Arial" w:cs="Arial"/>
          <w:sz w:val="22"/>
        </w:rPr>
        <w:t xml:space="preserve"> a su cargo. El objetivo del proyecto y sus </w:t>
      </w:r>
      <w:r w:rsidR="006C1C44" w:rsidRPr="00491711">
        <w:rPr>
          <w:rFonts w:ascii="Arial" w:hAnsi="Arial" w:cs="Arial"/>
          <w:sz w:val="22"/>
        </w:rPr>
        <w:t>componentes</w:t>
      </w:r>
      <w:r w:rsidRPr="00491711">
        <w:rPr>
          <w:rFonts w:ascii="Arial" w:hAnsi="Arial" w:cs="Arial"/>
          <w:sz w:val="22"/>
        </w:rPr>
        <w:t xml:space="preserve"> se encuentra dentro de las finalidades y atribuciones del Ministerio</w:t>
      </w:r>
      <w:r w:rsidR="006636A4" w:rsidRPr="00491711">
        <w:rPr>
          <w:rFonts w:ascii="Arial" w:hAnsi="Arial" w:cs="Arial"/>
          <w:sz w:val="22"/>
        </w:rPr>
        <w:t xml:space="preserve"> al ser éste el ente rector del sector de seguridad en todo el territorio nacional</w:t>
      </w:r>
      <w:r w:rsidRPr="00491711">
        <w:rPr>
          <w:rFonts w:ascii="Arial" w:hAnsi="Arial" w:cs="Arial"/>
          <w:sz w:val="22"/>
        </w:rPr>
        <w:t xml:space="preserve">. Todas las actividades del </w:t>
      </w:r>
      <w:r w:rsidR="003F74DC">
        <w:rPr>
          <w:rFonts w:ascii="Arial" w:hAnsi="Arial" w:cs="Arial"/>
          <w:sz w:val="22"/>
        </w:rPr>
        <w:t>Proyecto</w:t>
      </w:r>
      <w:r w:rsidRPr="00491711">
        <w:rPr>
          <w:rFonts w:ascii="Arial" w:hAnsi="Arial" w:cs="Arial"/>
          <w:sz w:val="22"/>
        </w:rPr>
        <w:t xml:space="preserve"> a ser realizadas por el </w:t>
      </w:r>
      <w:proofErr w:type="spellStart"/>
      <w:r w:rsidR="006C1C44" w:rsidRPr="00491711">
        <w:rPr>
          <w:rFonts w:ascii="Arial" w:hAnsi="Arial" w:cs="Arial"/>
          <w:sz w:val="22"/>
        </w:rPr>
        <w:t>MININTER</w:t>
      </w:r>
      <w:proofErr w:type="spellEnd"/>
      <w:r w:rsidRPr="00491711">
        <w:rPr>
          <w:rFonts w:ascii="Arial" w:hAnsi="Arial" w:cs="Arial"/>
          <w:sz w:val="22"/>
        </w:rPr>
        <w:t xml:space="preserve"> cuentan con una estructura definida la cual se refleja en la nueva </w:t>
      </w:r>
      <w:r w:rsidR="00FF143E" w:rsidRPr="00491711">
        <w:rPr>
          <w:rFonts w:ascii="Arial" w:hAnsi="Arial" w:cs="Arial"/>
          <w:sz w:val="22"/>
        </w:rPr>
        <w:t>distribución</w:t>
      </w:r>
      <w:r w:rsidR="00FF143E">
        <w:rPr>
          <w:rFonts w:ascii="Arial" w:hAnsi="Arial" w:cs="Arial"/>
          <w:sz w:val="22"/>
        </w:rPr>
        <w:t xml:space="preserve"> organizacional</w:t>
      </w:r>
      <w:r w:rsidRPr="00491711">
        <w:rPr>
          <w:rFonts w:ascii="Arial" w:hAnsi="Arial" w:cs="Arial"/>
          <w:sz w:val="22"/>
        </w:rPr>
        <w:t xml:space="preserve">. </w:t>
      </w:r>
      <w:r w:rsidR="00A36D58">
        <w:rPr>
          <w:rFonts w:ascii="Arial" w:hAnsi="Arial" w:cs="Arial"/>
          <w:sz w:val="22"/>
        </w:rPr>
        <w:t xml:space="preserve">El </w:t>
      </w:r>
      <w:r w:rsidR="003F74DC">
        <w:rPr>
          <w:rFonts w:ascii="Arial" w:hAnsi="Arial" w:cs="Arial"/>
          <w:sz w:val="22"/>
        </w:rPr>
        <w:t>Proyecto</w:t>
      </w:r>
      <w:r w:rsidR="00A36D58">
        <w:rPr>
          <w:rFonts w:ascii="Arial" w:hAnsi="Arial" w:cs="Arial"/>
          <w:sz w:val="22"/>
        </w:rPr>
        <w:t xml:space="preserve"> se enmarca con los objetivos de la Estrategia Barrio Seguro y aportará fortalecer a </w:t>
      </w:r>
      <w:r w:rsidR="00A36D58" w:rsidRPr="00D82E30">
        <w:rPr>
          <w:rFonts w:ascii="Arial" w:hAnsi="Arial" w:cs="Arial"/>
          <w:sz w:val="22"/>
        </w:rPr>
        <w:t xml:space="preserve">las </w:t>
      </w:r>
      <w:r w:rsidR="00A36D58" w:rsidRPr="005F5B37">
        <w:rPr>
          <w:rFonts w:ascii="Arial" w:hAnsi="Arial" w:cs="Arial"/>
          <w:sz w:val="22"/>
        </w:rPr>
        <w:t xml:space="preserve">comisarías y la labor policial </w:t>
      </w:r>
      <w:r w:rsidR="00A36D58" w:rsidRPr="00CA3D1A">
        <w:rPr>
          <w:rFonts w:ascii="Arial" w:hAnsi="Arial" w:cs="Arial"/>
          <w:sz w:val="22"/>
        </w:rPr>
        <w:t xml:space="preserve">con acercamiento comunitario para </w:t>
      </w:r>
      <w:r w:rsidR="00A36D58" w:rsidRPr="00F76B01">
        <w:rPr>
          <w:rFonts w:ascii="Arial" w:hAnsi="Arial" w:cs="Arial"/>
          <w:sz w:val="22"/>
        </w:rPr>
        <w:t>atender mejor las demandas de seguridad de los ciudadanos</w:t>
      </w:r>
      <w:r w:rsidR="00A36D58">
        <w:rPr>
          <w:rFonts w:ascii="Arial" w:hAnsi="Arial" w:cs="Arial"/>
          <w:sz w:val="22"/>
        </w:rPr>
        <w:t xml:space="preserve">. </w:t>
      </w:r>
      <w:r w:rsidR="00F35686">
        <w:rPr>
          <w:rFonts w:ascii="Arial" w:hAnsi="Arial" w:cs="Arial"/>
          <w:sz w:val="22"/>
        </w:rPr>
        <w:t xml:space="preserve">El </w:t>
      </w:r>
      <w:r w:rsidR="003F74DC">
        <w:rPr>
          <w:rFonts w:ascii="Arial" w:hAnsi="Arial" w:cs="Arial"/>
          <w:sz w:val="22"/>
        </w:rPr>
        <w:t>Proyecto</w:t>
      </w:r>
      <w:r w:rsidR="00F35686">
        <w:rPr>
          <w:rFonts w:ascii="Arial" w:hAnsi="Arial" w:cs="Arial"/>
          <w:sz w:val="22"/>
        </w:rPr>
        <w:t xml:space="preserve"> no contempla subejecutores, pero </w:t>
      </w:r>
      <w:r w:rsidR="00A36D58">
        <w:rPr>
          <w:rFonts w:ascii="Arial" w:hAnsi="Arial" w:cs="Arial"/>
          <w:sz w:val="22"/>
        </w:rPr>
        <w:t xml:space="preserve">por su intervención en el territorio deberá coordinar sus acciones con </w:t>
      </w:r>
      <w:r w:rsidR="00F35686">
        <w:rPr>
          <w:rFonts w:ascii="Arial" w:hAnsi="Arial" w:cs="Arial"/>
          <w:sz w:val="22"/>
        </w:rPr>
        <w:t>l</w:t>
      </w:r>
      <w:r w:rsidRPr="00491711">
        <w:rPr>
          <w:rFonts w:ascii="Arial" w:hAnsi="Arial" w:cs="Arial"/>
          <w:sz w:val="22"/>
        </w:rPr>
        <w:t xml:space="preserve">a </w:t>
      </w:r>
      <w:bookmarkStart w:id="6" w:name="_Hlk492970303"/>
      <w:r w:rsidRPr="00491711">
        <w:rPr>
          <w:rFonts w:ascii="Arial" w:hAnsi="Arial" w:cs="Arial"/>
          <w:sz w:val="22"/>
        </w:rPr>
        <w:t>Policía Nacional del Perú (</w:t>
      </w:r>
      <w:proofErr w:type="spellStart"/>
      <w:r w:rsidRPr="00491711">
        <w:rPr>
          <w:rFonts w:ascii="Arial" w:hAnsi="Arial" w:cs="Arial"/>
          <w:sz w:val="22"/>
        </w:rPr>
        <w:t>PNP</w:t>
      </w:r>
      <w:proofErr w:type="spellEnd"/>
      <w:r w:rsidRPr="00491711">
        <w:rPr>
          <w:rFonts w:ascii="Arial" w:hAnsi="Arial" w:cs="Arial"/>
          <w:sz w:val="22"/>
        </w:rPr>
        <w:t>)</w:t>
      </w:r>
      <w:bookmarkEnd w:id="6"/>
      <w:r w:rsidR="00A36D58">
        <w:rPr>
          <w:rFonts w:ascii="Arial" w:hAnsi="Arial" w:cs="Arial"/>
          <w:sz w:val="22"/>
        </w:rPr>
        <w:t xml:space="preserve"> y organismos descentralizados y comunidad como beneficiarios del mismo.</w:t>
      </w:r>
      <w:r w:rsidR="00F35686">
        <w:rPr>
          <w:rFonts w:ascii="Arial" w:hAnsi="Arial" w:cs="Arial"/>
          <w:sz w:val="22"/>
        </w:rPr>
        <w:t xml:space="preserve"> </w:t>
      </w:r>
    </w:p>
    <w:p w14:paraId="5823345F" w14:textId="0D70962B" w:rsidR="00423A5D" w:rsidRPr="00491711" w:rsidRDefault="00423A5D" w:rsidP="00E421E9">
      <w:pPr>
        <w:rPr>
          <w:rFonts w:ascii="Arial" w:hAnsi="Arial" w:cs="Arial"/>
          <w:sz w:val="22"/>
        </w:rPr>
      </w:pPr>
      <w:r w:rsidRPr="00491711">
        <w:rPr>
          <w:rFonts w:ascii="Arial" w:hAnsi="Arial" w:cs="Arial"/>
          <w:sz w:val="22"/>
        </w:rPr>
        <w:t xml:space="preserve">Para la implementación del </w:t>
      </w:r>
      <w:r w:rsidR="003F74DC">
        <w:rPr>
          <w:rFonts w:ascii="Arial" w:hAnsi="Arial" w:cs="Arial"/>
          <w:sz w:val="22"/>
        </w:rPr>
        <w:t>Proyecto</w:t>
      </w:r>
      <w:r w:rsidRPr="00491711">
        <w:rPr>
          <w:rFonts w:ascii="Arial" w:hAnsi="Arial" w:cs="Arial"/>
          <w:sz w:val="22"/>
        </w:rPr>
        <w:t xml:space="preserve"> se identificaron 3 áreas responsables, con sus respectivas unidades (oficinas y direcciones), que apoyarán a gestionar los procesos y actividades de cada componente. La primera es el área responsable de la operación del proyecto, la segunda es el área responsable de la planificación evaluación y seguimiento del proyecto, y la tercera es el área responsable de la administración, recursos humanos y finanzas del proyecto (ver Tabla 1). </w:t>
      </w:r>
    </w:p>
    <w:p w14:paraId="599D042A" w14:textId="6969632B" w:rsidR="00423A5D" w:rsidRPr="00491711" w:rsidRDefault="00423A5D" w:rsidP="00AF3913">
      <w:pPr>
        <w:rPr>
          <w:rFonts w:ascii="Arial" w:hAnsi="Arial" w:cs="Arial"/>
          <w:sz w:val="22"/>
        </w:rPr>
      </w:pPr>
      <w:r w:rsidRPr="00491711">
        <w:rPr>
          <w:rFonts w:ascii="Arial" w:hAnsi="Arial" w:cs="Arial"/>
          <w:sz w:val="22"/>
        </w:rPr>
        <w:t>Las contrataciones y adquisiciones f</w:t>
      </w:r>
      <w:r w:rsidR="00FF143E">
        <w:rPr>
          <w:rFonts w:ascii="Arial" w:hAnsi="Arial" w:cs="Arial"/>
          <w:sz w:val="22"/>
        </w:rPr>
        <w:t>inanciadas totalmente</w:t>
      </w:r>
      <w:r w:rsidRPr="00491711">
        <w:rPr>
          <w:rFonts w:ascii="Arial" w:hAnsi="Arial" w:cs="Arial"/>
          <w:sz w:val="22"/>
        </w:rPr>
        <w:t xml:space="preserve"> con recursos del Préstamo y que serán asignadas al </w:t>
      </w:r>
      <w:proofErr w:type="spellStart"/>
      <w:r w:rsidRPr="00491711">
        <w:rPr>
          <w:rFonts w:ascii="Arial" w:hAnsi="Arial" w:cs="Arial"/>
          <w:sz w:val="22"/>
        </w:rPr>
        <w:t>MININTER</w:t>
      </w:r>
      <w:proofErr w:type="spellEnd"/>
      <w:r w:rsidRPr="00491711">
        <w:rPr>
          <w:rFonts w:ascii="Arial" w:hAnsi="Arial" w:cs="Arial"/>
          <w:sz w:val="22"/>
        </w:rPr>
        <w:t xml:space="preserve"> se realizarán de acuerdo con las Políticas para la Adquisición de Bienes y Obras (</w:t>
      </w:r>
      <w:proofErr w:type="spellStart"/>
      <w:r w:rsidRPr="00491711">
        <w:rPr>
          <w:rFonts w:ascii="Arial" w:hAnsi="Arial" w:cs="Arial"/>
          <w:sz w:val="22"/>
        </w:rPr>
        <w:t>GN</w:t>
      </w:r>
      <w:proofErr w:type="spellEnd"/>
      <w:r w:rsidRPr="00491711">
        <w:rPr>
          <w:rFonts w:ascii="Arial" w:hAnsi="Arial" w:cs="Arial"/>
          <w:sz w:val="22"/>
        </w:rPr>
        <w:t>-2349-9) y las Políticas para la Selección y Contratación de Consultores (</w:t>
      </w:r>
      <w:proofErr w:type="spellStart"/>
      <w:r w:rsidRPr="00491711">
        <w:rPr>
          <w:rFonts w:ascii="Arial" w:hAnsi="Arial" w:cs="Arial"/>
          <w:sz w:val="22"/>
        </w:rPr>
        <w:t>GN</w:t>
      </w:r>
      <w:proofErr w:type="spellEnd"/>
      <w:r w:rsidRPr="00491711">
        <w:rPr>
          <w:rFonts w:ascii="Arial" w:hAnsi="Arial" w:cs="Arial"/>
          <w:sz w:val="22"/>
        </w:rPr>
        <w:t>-2350-9) d</w:t>
      </w:r>
      <w:r w:rsidR="006246B2">
        <w:rPr>
          <w:rFonts w:ascii="Arial" w:hAnsi="Arial" w:cs="Arial"/>
          <w:sz w:val="22"/>
        </w:rPr>
        <w:t xml:space="preserve">el BID. </w:t>
      </w:r>
    </w:p>
    <w:p w14:paraId="771AF788" w14:textId="3ED6067E" w:rsidR="00F67A0C" w:rsidRPr="00F67A0C" w:rsidRDefault="00423A5D" w:rsidP="00F677A7">
      <w:pPr>
        <w:spacing w:after="0" w:line="240" w:lineRule="auto"/>
        <w:contextualSpacing/>
        <w:rPr>
          <w:rFonts w:ascii="Arial" w:hAnsi="Arial" w:cs="Arial"/>
          <w:sz w:val="22"/>
          <w:lang w:val="es-MX"/>
        </w:rPr>
      </w:pPr>
      <w:r w:rsidRPr="00491711">
        <w:rPr>
          <w:rFonts w:ascii="Arial" w:hAnsi="Arial" w:cs="Arial"/>
          <w:sz w:val="22"/>
        </w:rPr>
        <w:t>El presente an</w:t>
      </w:r>
      <w:r w:rsidR="00196AE7" w:rsidRPr="00491711">
        <w:rPr>
          <w:rFonts w:ascii="Arial" w:hAnsi="Arial" w:cs="Arial"/>
          <w:sz w:val="22"/>
        </w:rPr>
        <w:t xml:space="preserve">álisis </w:t>
      </w:r>
      <w:r w:rsidR="00196AE7" w:rsidRPr="006246B2">
        <w:rPr>
          <w:rFonts w:ascii="Arial" w:hAnsi="Arial" w:cs="Arial"/>
          <w:sz w:val="22"/>
        </w:rPr>
        <w:t>encontró debilidades en 6</w:t>
      </w:r>
      <w:r w:rsidRPr="006246B2">
        <w:rPr>
          <w:rFonts w:ascii="Arial" w:hAnsi="Arial" w:cs="Arial"/>
          <w:sz w:val="22"/>
        </w:rPr>
        <w:t xml:space="preserve"> de los 7 Módulos.</w:t>
      </w:r>
      <w:r w:rsidRPr="00491711">
        <w:rPr>
          <w:rFonts w:ascii="Arial" w:hAnsi="Arial" w:cs="Arial"/>
          <w:sz w:val="22"/>
        </w:rPr>
        <w:t xml:space="preserve"> </w:t>
      </w:r>
      <w:r w:rsidR="00F67A0C">
        <w:rPr>
          <w:rFonts w:ascii="Arial" w:hAnsi="Arial" w:cs="Arial"/>
          <w:sz w:val="22"/>
        </w:rPr>
        <w:t xml:space="preserve">El módulo que presenta una fortaleza para la </w:t>
      </w:r>
      <w:proofErr w:type="spellStart"/>
      <w:r w:rsidR="00F67A0C">
        <w:rPr>
          <w:rFonts w:ascii="Arial" w:hAnsi="Arial" w:cs="Arial"/>
          <w:sz w:val="22"/>
        </w:rPr>
        <w:t>ejecutabilidad</w:t>
      </w:r>
      <w:proofErr w:type="spellEnd"/>
      <w:r w:rsidR="00F67A0C">
        <w:rPr>
          <w:rFonts w:ascii="Arial" w:hAnsi="Arial" w:cs="Arial"/>
          <w:sz w:val="22"/>
        </w:rPr>
        <w:t xml:space="preserve"> del proyecto es el módulo legal</w:t>
      </w:r>
      <w:r w:rsidR="00F67A0C">
        <w:rPr>
          <w:rFonts w:ascii="Arial" w:hAnsi="Arial" w:cs="Arial"/>
          <w:spacing w:val="0"/>
          <w:sz w:val="22"/>
        </w:rPr>
        <w:t>.</w:t>
      </w:r>
      <w:r w:rsidR="00F67A0C">
        <w:rPr>
          <w:rFonts w:ascii="Arial" w:hAnsi="Arial" w:cs="Arial"/>
          <w:spacing w:val="0"/>
          <w:sz w:val="22"/>
          <w:lang w:val="es-MX"/>
        </w:rPr>
        <w:t xml:space="preserve"> </w:t>
      </w:r>
    </w:p>
    <w:p w14:paraId="106B8BCA" w14:textId="77777777" w:rsidR="00F677A7" w:rsidRDefault="00F677A7" w:rsidP="00EA7D97">
      <w:pPr>
        <w:spacing w:after="0"/>
        <w:rPr>
          <w:rFonts w:ascii="Arial" w:hAnsi="Arial" w:cs="Arial"/>
          <w:sz w:val="22"/>
          <w:lang w:val="es-MX"/>
        </w:rPr>
      </w:pPr>
    </w:p>
    <w:p w14:paraId="3DD36BE1" w14:textId="77777777" w:rsidR="00E725D7" w:rsidRDefault="00423A5D" w:rsidP="00FA0DA3">
      <w:pPr>
        <w:tabs>
          <w:tab w:val="num" w:pos="322"/>
        </w:tabs>
        <w:spacing w:after="0" w:line="240" w:lineRule="auto"/>
        <w:contextualSpacing/>
        <w:rPr>
          <w:rFonts w:ascii="Arial" w:hAnsi="Arial" w:cs="Arial"/>
          <w:sz w:val="22"/>
        </w:rPr>
      </w:pPr>
      <w:r w:rsidRPr="00491711">
        <w:rPr>
          <w:rFonts w:ascii="Arial" w:hAnsi="Arial" w:cs="Arial"/>
          <w:sz w:val="22"/>
        </w:rPr>
        <w:t xml:space="preserve">Con respecto </w:t>
      </w:r>
      <w:r w:rsidRPr="009B2A49">
        <w:rPr>
          <w:rFonts w:ascii="Arial" w:hAnsi="Arial" w:cs="Arial"/>
          <w:sz w:val="22"/>
        </w:rPr>
        <w:t>a Gobernanza y Entorno Institucional</w:t>
      </w:r>
      <w:r w:rsidR="005C5683" w:rsidRPr="009B2A49">
        <w:rPr>
          <w:rFonts w:ascii="Arial" w:hAnsi="Arial" w:cs="Arial"/>
          <w:sz w:val="22"/>
        </w:rPr>
        <w:t>, la principal debilidad es la</w:t>
      </w:r>
      <w:r w:rsidRPr="009B2A49">
        <w:rPr>
          <w:rFonts w:ascii="Arial" w:hAnsi="Arial" w:cs="Arial"/>
          <w:sz w:val="22"/>
        </w:rPr>
        <w:t xml:space="preserve"> baja estabilidad de autoridades y funcionarios </w:t>
      </w:r>
      <w:r w:rsidR="005C5683" w:rsidRPr="009B2A49">
        <w:rPr>
          <w:rFonts w:ascii="Arial" w:hAnsi="Arial" w:cs="Arial"/>
          <w:sz w:val="22"/>
        </w:rPr>
        <w:t xml:space="preserve">de cargos directivos </w:t>
      </w:r>
      <w:r w:rsidRPr="009B2A49">
        <w:rPr>
          <w:rFonts w:ascii="Arial" w:hAnsi="Arial" w:cs="Arial"/>
          <w:sz w:val="22"/>
        </w:rPr>
        <w:t xml:space="preserve">lo que representa un riesgo para el cumplimiento </w:t>
      </w:r>
      <w:r w:rsidR="00357451" w:rsidRPr="009B2A49">
        <w:rPr>
          <w:rFonts w:ascii="Arial" w:hAnsi="Arial" w:cs="Arial"/>
          <w:sz w:val="22"/>
        </w:rPr>
        <w:t>no solo del proyecto sino de</w:t>
      </w:r>
      <w:r w:rsidR="00357451">
        <w:rPr>
          <w:rFonts w:ascii="Arial" w:hAnsi="Arial" w:cs="Arial"/>
          <w:sz w:val="22"/>
        </w:rPr>
        <w:t xml:space="preserve"> </w:t>
      </w:r>
      <w:proofErr w:type="spellStart"/>
      <w:r w:rsidRPr="00491711">
        <w:rPr>
          <w:rFonts w:ascii="Arial" w:hAnsi="Arial" w:cs="Arial"/>
          <w:sz w:val="22"/>
        </w:rPr>
        <w:t>PEI</w:t>
      </w:r>
      <w:proofErr w:type="spellEnd"/>
      <w:r w:rsidRPr="00491711">
        <w:rPr>
          <w:rFonts w:ascii="Arial" w:hAnsi="Arial" w:cs="Arial"/>
          <w:sz w:val="22"/>
        </w:rPr>
        <w:t xml:space="preserve">. </w:t>
      </w:r>
      <w:r w:rsidR="005C5683">
        <w:rPr>
          <w:rFonts w:ascii="Arial" w:hAnsi="Arial" w:cs="Arial"/>
          <w:sz w:val="22"/>
        </w:rPr>
        <w:t xml:space="preserve">Además, la dotación de personal para la conformación de la nueva estructura organizacional del </w:t>
      </w:r>
      <w:proofErr w:type="spellStart"/>
      <w:r w:rsidR="005C5683">
        <w:rPr>
          <w:rFonts w:ascii="Arial" w:hAnsi="Arial" w:cs="Arial"/>
          <w:sz w:val="22"/>
        </w:rPr>
        <w:t>MININTER</w:t>
      </w:r>
      <w:proofErr w:type="spellEnd"/>
      <w:r w:rsidR="005C5683">
        <w:rPr>
          <w:rFonts w:ascii="Arial" w:hAnsi="Arial" w:cs="Arial"/>
          <w:sz w:val="22"/>
        </w:rPr>
        <w:t xml:space="preserve"> es lenta y puede </w:t>
      </w:r>
      <w:r w:rsidR="005C5683" w:rsidRPr="005C5683">
        <w:rPr>
          <w:rFonts w:ascii="Arial" w:hAnsi="Arial" w:cs="Arial"/>
          <w:sz w:val="22"/>
        </w:rPr>
        <w:t xml:space="preserve">presentar problemas para la coordinación entre las </w:t>
      </w:r>
      <w:r w:rsidR="005C5683">
        <w:rPr>
          <w:rFonts w:ascii="Arial" w:hAnsi="Arial" w:cs="Arial"/>
          <w:sz w:val="22"/>
        </w:rPr>
        <w:t>áreas responsables del proyecto. Así mismo, existen dificultades para</w:t>
      </w:r>
      <w:r w:rsidR="005C5683" w:rsidRPr="005C5683">
        <w:rPr>
          <w:rFonts w:ascii="Arial" w:hAnsi="Arial" w:cs="Arial"/>
          <w:sz w:val="22"/>
        </w:rPr>
        <w:t xml:space="preserve"> la comunicación y coordinación eficaz entre unidades responsables del proyecto con la </w:t>
      </w:r>
      <w:proofErr w:type="spellStart"/>
      <w:r w:rsidR="005C5683" w:rsidRPr="005C5683">
        <w:rPr>
          <w:rFonts w:ascii="Arial" w:hAnsi="Arial" w:cs="Arial"/>
          <w:sz w:val="22"/>
        </w:rPr>
        <w:t>DIRIN</w:t>
      </w:r>
      <w:proofErr w:type="spellEnd"/>
      <w:r w:rsidR="005C5683" w:rsidRPr="005C5683">
        <w:rPr>
          <w:rFonts w:ascii="Arial" w:hAnsi="Arial" w:cs="Arial"/>
          <w:sz w:val="22"/>
        </w:rPr>
        <w:t xml:space="preserve"> y </w:t>
      </w:r>
      <w:r w:rsidR="005C5683">
        <w:rPr>
          <w:rFonts w:ascii="Arial" w:hAnsi="Arial" w:cs="Arial"/>
          <w:sz w:val="22"/>
        </w:rPr>
        <w:t>la Escuela de Formación Policial</w:t>
      </w:r>
      <w:r w:rsidR="00E725D7">
        <w:rPr>
          <w:rFonts w:ascii="Arial" w:hAnsi="Arial" w:cs="Arial"/>
          <w:sz w:val="22"/>
        </w:rPr>
        <w:t xml:space="preserve"> de la </w:t>
      </w:r>
      <w:proofErr w:type="spellStart"/>
      <w:r w:rsidR="00E725D7">
        <w:rPr>
          <w:rFonts w:ascii="Arial" w:hAnsi="Arial" w:cs="Arial"/>
          <w:sz w:val="22"/>
        </w:rPr>
        <w:t>PNP</w:t>
      </w:r>
      <w:proofErr w:type="spellEnd"/>
      <w:r w:rsidR="00E725D7">
        <w:rPr>
          <w:rFonts w:ascii="Arial" w:hAnsi="Arial" w:cs="Arial"/>
          <w:sz w:val="22"/>
        </w:rPr>
        <w:t>.</w:t>
      </w:r>
      <w:r w:rsidR="005C5683">
        <w:rPr>
          <w:rFonts w:ascii="Arial" w:hAnsi="Arial" w:cs="Arial"/>
          <w:sz w:val="22"/>
        </w:rPr>
        <w:t xml:space="preserve"> </w:t>
      </w:r>
    </w:p>
    <w:p w14:paraId="57729364" w14:textId="77777777" w:rsidR="00E725D7" w:rsidRDefault="00E725D7" w:rsidP="00FA0DA3">
      <w:pPr>
        <w:tabs>
          <w:tab w:val="num" w:pos="322"/>
        </w:tabs>
        <w:spacing w:after="0" w:line="240" w:lineRule="auto"/>
        <w:contextualSpacing/>
        <w:rPr>
          <w:rFonts w:ascii="Arial" w:hAnsi="Arial" w:cs="Arial"/>
          <w:sz w:val="22"/>
        </w:rPr>
      </w:pPr>
    </w:p>
    <w:p w14:paraId="7C2C5E11" w14:textId="620DEE3B" w:rsidR="00E725D7" w:rsidRDefault="00423A5D" w:rsidP="00FA0DA3">
      <w:pPr>
        <w:tabs>
          <w:tab w:val="num" w:pos="322"/>
        </w:tabs>
        <w:spacing w:after="0" w:line="240" w:lineRule="auto"/>
        <w:contextualSpacing/>
        <w:rPr>
          <w:rFonts w:ascii="Arial" w:hAnsi="Arial" w:cs="Arial"/>
          <w:sz w:val="22"/>
        </w:rPr>
      </w:pPr>
      <w:r w:rsidRPr="00491711">
        <w:rPr>
          <w:rFonts w:ascii="Arial" w:hAnsi="Arial" w:cs="Arial"/>
          <w:sz w:val="22"/>
        </w:rPr>
        <w:t xml:space="preserve">El Entorno General del </w:t>
      </w:r>
      <w:proofErr w:type="spellStart"/>
      <w:r w:rsidRPr="00491711">
        <w:rPr>
          <w:rFonts w:ascii="Arial" w:hAnsi="Arial" w:cs="Arial"/>
          <w:sz w:val="22"/>
        </w:rPr>
        <w:t>MININTER</w:t>
      </w:r>
      <w:proofErr w:type="spellEnd"/>
      <w:r w:rsidRPr="00491711">
        <w:rPr>
          <w:rFonts w:ascii="Arial" w:hAnsi="Arial" w:cs="Arial"/>
          <w:sz w:val="22"/>
        </w:rPr>
        <w:t xml:space="preserve"> también presenta debilidades</w:t>
      </w:r>
      <w:r w:rsidR="00E725D7">
        <w:rPr>
          <w:rFonts w:ascii="Arial" w:hAnsi="Arial" w:cs="Arial"/>
          <w:sz w:val="22"/>
        </w:rPr>
        <w:t xml:space="preserve"> en su capacidad de prever</w:t>
      </w:r>
      <w:r w:rsidR="00E725D7" w:rsidRPr="00E725D7">
        <w:rPr>
          <w:rFonts w:ascii="Arial" w:hAnsi="Arial" w:cs="Arial"/>
          <w:sz w:val="22"/>
        </w:rPr>
        <w:t xml:space="preserve"> políticas y acciones contingentes para mitigar el posible impacto en sus actividades </w:t>
      </w:r>
      <w:r w:rsidR="00E725D7">
        <w:rPr>
          <w:rFonts w:ascii="Arial" w:hAnsi="Arial" w:cs="Arial"/>
          <w:sz w:val="22"/>
        </w:rPr>
        <w:t>de posibles</w:t>
      </w:r>
      <w:r w:rsidR="00E725D7" w:rsidRPr="00E725D7">
        <w:rPr>
          <w:rFonts w:ascii="Arial" w:hAnsi="Arial" w:cs="Arial"/>
          <w:sz w:val="22"/>
        </w:rPr>
        <w:t xml:space="preserve"> </w:t>
      </w:r>
      <w:r w:rsidR="00E725D7" w:rsidRPr="00E725D7">
        <w:rPr>
          <w:rFonts w:ascii="Arial" w:hAnsi="Arial" w:cs="Arial"/>
          <w:sz w:val="22"/>
        </w:rPr>
        <w:lastRenderedPageBreak/>
        <w:t>desequilibrios macroeconómicos y fiscales, así como de la inseguridad pública que puede representar ejecutar las actividades del proyecto en el territorio.</w:t>
      </w:r>
    </w:p>
    <w:p w14:paraId="2074889C" w14:textId="77777777" w:rsidR="00E725D7" w:rsidRDefault="00E725D7" w:rsidP="00FA0DA3">
      <w:pPr>
        <w:tabs>
          <w:tab w:val="num" w:pos="322"/>
        </w:tabs>
        <w:spacing w:after="0" w:line="240" w:lineRule="auto"/>
        <w:contextualSpacing/>
        <w:rPr>
          <w:rFonts w:ascii="Arial" w:hAnsi="Arial" w:cs="Arial"/>
          <w:sz w:val="22"/>
        </w:rPr>
      </w:pPr>
    </w:p>
    <w:p w14:paraId="18C2939A" w14:textId="6EED6342" w:rsidR="001A135F" w:rsidRDefault="00196AE7" w:rsidP="001A135F">
      <w:pPr>
        <w:tabs>
          <w:tab w:val="num" w:pos="322"/>
        </w:tabs>
        <w:spacing w:after="0" w:line="240" w:lineRule="auto"/>
        <w:contextualSpacing/>
        <w:rPr>
          <w:rFonts w:ascii="Arial" w:hAnsi="Arial" w:cs="Arial"/>
          <w:sz w:val="22"/>
        </w:rPr>
      </w:pPr>
      <w:r w:rsidRPr="00491711">
        <w:rPr>
          <w:rFonts w:ascii="Arial" w:hAnsi="Arial" w:cs="Arial"/>
          <w:sz w:val="22"/>
        </w:rPr>
        <w:t xml:space="preserve">En cuanto a </w:t>
      </w:r>
      <w:proofErr w:type="spellStart"/>
      <w:r w:rsidRPr="00491711">
        <w:rPr>
          <w:rFonts w:ascii="Arial" w:hAnsi="Arial" w:cs="Arial"/>
          <w:sz w:val="22"/>
        </w:rPr>
        <w:t>RRHH</w:t>
      </w:r>
      <w:proofErr w:type="spellEnd"/>
      <w:r w:rsidR="001A17C7">
        <w:rPr>
          <w:rFonts w:ascii="Arial" w:hAnsi="Arial" w:cs="Arial"/>
          <w:sz w:val="22"/>
        </w:rPr>
        <w:t xml:space="preserve"> y c</w:t>
      </w:r>
      <w:r w:rsidR="00295130" w:rsidRPr="00491711">
        <w:rPr>
          <w:rFonts w:ascii="Arial" w:hAnsi="Arial" w:cs="Arial"/>
          <w:sz w:val="22"/>
        </w:rPr>
        <w:t>apacidades</w:t>
      </w:r>
      <w:r w:rsidR="001A17C7">
        <w:rPr>
          <w:rFonts w:ascii="Arial" w:hAnsi="Arial" w:cs="Arial"/>
          <w:sz w:val="22"/>
        </w:rPr>
        <w:t xml:space="preserve"> gerenciales</w:t>
      </w:r>
      <w:r w:rsidRPr="00491711">
        <w:rPr>
          <w:rFonts w:ascii="Arial" w:hAnsi="Arial" w:cs="Arial"/>
          <w:sz w:val="22"/>
        </w:rPr>
        <w:t xml:space="preserve">, </w:t>
      </w:r>
      <w:r w:rsidR="002E5D2B">
        <w:rPr>
          <w:rFonts w:ascii="Arial" w:hAnsi="Arial" w:cs="Arial"/>
          <w:sz w:val="22"/>
        </w:rPr>
        <w:t>e</w:t>
      </w:r>
      <w:r w:rsidR="0062703A">
        <w:rPr>
          <w:rFonts w:ascii="Arial" w:hAnsi="Arial" w:cs="Arial"/>
          <w:sz w:val="22"/>
        </w:rPr>
        <w:t>xiste una mínima</w:t>
      </w:r>
      <w:r w:rsidR="002E5D2B" w:rsidRPr="002E5D2B">
        <w:rPr>
          <w:rFonts w:ascii="Arial" w:hAnsi="Arial" w:cs="Arial"/>
          <w:sz w:val="22"/>
        </w:rPr>
        <w:t xml:space="preserve"> capacidad gerencial y técnica para la gestión de proyectos en genera</w:t>
      </w:r>
      <w:r w:rsidR="00125EED">
        <w:rPr>
          <w:rFonts w:ascii="Arial" w:hAnsi="Arial" w:cs="Arial"/>
          <w:sz w:val="22"/>
        </w:rPr>
        <w:t>l, no solo para la ejecución de este</w:t>
      </w:r>
      <w:r w:rsidR="002E5D2B" w:rsidRPr="002E5D2B">
        <w:rPr>
          <w:rFonts w:ascii="Arial" w:hAnsi="Arial" w:cs="Arial"/>
          <w:sz w:val="22"/>
        </w:rPr>
        <w:t xml:space="preserve"> proy</w:t>
      </w:r>
      <w:r w:rsidR="0062703A">
        <w:rPr>
          <w:rFonts w:ascii="Arial" w:hAnsi="Arial" w:cs="Arial"/>
          <w:sz w:val="22"/>
        </w:rPr>
        <w:t>ecto. Esto se refleja en el reporte de ejecución</w:t>
      </w:r>
      <w:r w:rsidR="002E5D2B" w:rsidRPr="002E5D2B">
        <w:rPr>
          <w:rFonts w:ascii="Arial" w:hAnsi="Arial" w:cs="Arial"/>
          <w:sz w:val="22"/>
        </w:rPr>
        <w:t xml:space="preserve"> de los</w:t>
      </w:r>
      <w:r w:rsidR="0062703A">
        <w:rPr>
          <w:rFonts w:ascii="Arial" w:hAnsi="Arial" w:cs="Arial"/>
          <w:sz w:val="22"/>
        </w:rPr>
        <w:t xml:space="preserve"> proyectos de inversión </w:t>
      </w:r>
      <w:r w:rsidR="006A1CDF">
        <w:rPr>
          <w:rFonts w:ascii="Arial" w:hAnsi="Arial" w:cs="Arial"/>
          <w:sz w:val="22"/>
        </w:rPr>
        <w:t>pública, el cual no alcanza ni a</w:t>
      </w:r>
      <w:r w:rsidR="0062703A">
        <w:rPr>
          <w:rFonts w:ascii="Arial" w:hAnsi="Arial" w:cs="Arial"/>
          <w:sz w:val="22"/>
        </w:rPr>
        <w:t xml:space="preserve">l </w:t>
      </w:r>
      <w:r w:rsidR="002E5D2B" w:rsidRPr="002E5D2B">
        <w:rPr>
          <w:rFonts w:ascii="Arial" w:hAnsi="Arial" w:cs="Arial"/>
          <w:sz w:val="22"/>
        </w:rPr>
        <w:t xml:space="preserve">20% </w:t>
      </w:r>
      <w:r w:rsidR="006A1CDF">
        <w:rPr>
          <w:rFonts w:ascii="Arial" w:hAnsi="Arial" w:cs="Arial"/>
          <w:sz w:val="22"/>
        </w:rPr>
        <w:t xml:space="preserve">en promedio </w:t>
      </w:r>
      <w:r w:rsidR="002E5D2B" w:rsidRPr="002E5D2B">
        <w:rPr>
          <w:rFonts w:ascii="Arial" w:hAnsi="Arial" w:cs="Arial"/>
          <w:sz w:val="22"/>
        </w:rPr>
        <w:t xml:space="preserve">al </w:t>
      </w:r>
      <w:r w:rsidR="0062703A">
        <w:rPr>
          <w:rFonts w:ascii="Arial" w:hAnsi="Arial" w:cs="Arial"/>
          <w:sz w:val="22"/>
        </w:rPr>
        <w:t>tercer trimestre de 2017</w:t>
      </w:r>
      <w:r w:rsidR="002E5D2B" w:rsidRPr="002E5D2B">
        <w:rPr>
          <w:rFonts w:ascii="Arial" w:hAnsi="Arial" w:cs="Arial"/>
          <w:sz w:val="22"/>
        </w:rPr>
        <w:t>.</w:t>
      </w:r>
      <w:r w:rsidR="0062703A">
        <w:rPr>
          <w:rFonts w:ascii="Arial" w:hAnsi="Arial" w:cs="Arial"/>
          <w:sz w:val="22"/>
        </w:rPr>
        <w:t xml:space="preserve"> A pesar de que se cuenta con una CAS</w:t>
      </w:r>
      <w:r w:rsidR="006A1CDF">
        <w:rPr>
          <w:rFonts w:ascii="Arial" w:hAnsi="Arial" w:cs="Arial"/>
          <w:sz w:val="22"/>
        </w:rPr>
        <w:t xml:space="preserve"> aprobada</w:t>
      </w:r>
      <w:r w:rsidR="0062703A">
        <w:rPr>
          <w:rFonts w:ascii="Arial" w:hAnsi="Arial" w:cs="Arial"/>
          <w:sz w:val="22"/>
        </w:rPr>
        <w:t xml:space="preserve">, la dotación de personal a las áreas técnicas es lenta, lo que podría causar retrasos en la ejecución </w:t>
      </w:r>
      <w:r w:rsidR="006A1CDF">
        <w:rPr>
          <w:rFonts w:ascii="Arial" w:hAnsi="Arial" w:cs="Arial"/>
          <w:sz w:val="22"/>
        </w:rPr>
        <w:t xml:space="preserve">del proyecto </w:t>
      </w:r>
      <w:r w:rsidR="0062703A">
        <w:rPr>
          <w:rFonts w:ascii="Arial" w:hAnsi="Arial" w:cs="Arial"/>
          <w:sz w:val="22"/>
        </w:rPr>
        <w:t xml:space="preserve">al no contar con los enlaces técnicos necesarios para la determinación de términos de referencia o especificaciones técnicas. </w:t>
      </w:r>
      <w:r w:rsidR="001A135F">
        <w:rPr>
          <w:rFonts w:ascii="Arial" w:hAnsi="Arial" w:cs="Arial"/>
          <w:sz w:val="22"/>
        </w:rPr>
        <w:t xml:space="preserve">Por otro lado, </w:t>
      </w:r>
      <w:r w:rsidR="001A135F" w:rsidRPr="001A135F">
        <w:rPr>
          <w:rFonts w:ascii="Arial" w:hAnsi="Arial" w:cs="Arial"/>
          <w:sz w:val="22"/>
        </w:rPr>
        <w:t>las actividades del proyecto requieren personal especializado para la determinación de los requerimientos y gestión de contratos que las áreas técnicas no lo tienen.</w:t>
      </w:r>
    </w:p>
    <w:p w14:paraId="2405D2B7" w14:textId="544DE05E" w:rsidR="007A0570" w:rsidRDefault="007A0570" w:rsidP="001A135F">
      <w:pPr>
        <w:tabs>
          <w:tab w:val="num" w:pos="322"/>
        </w:tabs>
        <w:spacing w:after="0" w:line="240" w:lineRule="auto"/>
        <w:contextualSpacing/>
        <w:rPr>
          <w:rFonts w:ascii="Arial" w:hAnsi="Arial" w:cs="Arial"/>
          <w:sz w:val="22"/>
        </w:rPr>
      </w:pPr>
    </w:p>
    <w:p w14:paraId="3E2A9AB2" w14:textId="53AA1955" w:rsidR="008B6894" w:rsidRDefault="008B0D4F" w:rsidP="00FA0DA3">
      <w:pPr>
        <w:tabs>
          <w:tab w:val="num" w:pos="322"/>
        </w:tabs>
        <w:spacing w:after="0" w:line="240" w:lineRule="auto"/>
        <w:contextualSpacing/>
        <w:rPr>
          <w:rFonts w:ascii="Arial" w:hAnsi="Arial" w:cs="Arial"/>
          <w:sz w:val="22"/>
        </w:rPr>
      </w:pPr>
      <w:r>
        <w:rPr>
          <w:rFonts w:ascii="Arial" w:hAnsi="Arial" w:cs="Arial"/>
          <w:sz w:val="22"/>
        </w:rPr>
        <w:t>En relación con el</w:t>
      </w:r>
      <w:r w:rsidR="007A0570">
        <w:rPr>
          <w:rFonts w:ascii="Arial" w:hAnsi="Arial" w:cs="Arial"/>
          <w:sz w:val="22"/>
        </w:rPr>
        <w:t xml:space="preserve"> módulo de </w:t>
      </w:r>
      <w:r w:rsidR="007A0570" w:rsidRPr="00491711">
        <w:rPr>
          <w:rFonts w:ascii="Arial" w:hAnsi="Arial" w:cs="Arial"/>
          <w:sz w:val="22"/>
        </w:rPr>
        <w:t>Administración de Proyectos</w:t>
      </w:r>
      <w:r w:rsidR="007A0570">
        <w:rPr>
          <w:rFonts w:ascii="Arial" w:hAnsi="Arial" w:cs="Arial"/>
          <w:sz w:val="22"/>
        </w:rPr>
        <w:t>, e</w:t>
      </w:r>
      <w:r w:rsidR="007A0570" w:rsidRPr="007A0570">
        <w:rPr>
          <w:rFonts w:ascii="Arial" w:hAnsi="Arial" w:cs="Arial"/>
          <w:sz w:val="22"/>
        </w:rPr>
        <w:t xml:space="preserve">l </w:t>
      </w:r>
      <w:proofErr w:type="spellStart"/>
      <w:r w:rsidR="007A0570" w:rsidRPr="007A0570">
        <w:rPr>
          <w:rFonts w:ascii="Arial" w:hAnsi="Arial" w:cs="Arial"/>
          <w:sz w:val="22"/>
        </w:rPr>
        <w:t>MININTER</w:t>
      </w:r>
      <w:proofErr w:type="spellEnd"/>
      <w:r w:rsidR="007A0570" w:rsidRPr="007A0570">
        <w:rPr>
          <w:rFonts w:ascii="Arial" w:hAnsi="Arial" w:cs="Arial"/>
          <w:sz w:val="22"/>
        </w:rPr>
        <w:t xml:space="preserve"> no cuenta con conocimientos y experiencia previa en la </w:t>
      </w:r>
      <w:r w:rsidR="003C6978">
        <w:rPr>
          <w:rFonts w:ascii="Arial" w:hAnsi="Arial" w:cs="Arial"/>
          <w:sz w:val="22"/>
        </w:rPr>
        <w:t xml:space="preserve">gestión de proyectos </w:t>
      </w:r>
      <w:r w:rsidR="008B6894">
        <w:rPr>
          <w:rFonts w:ascii="Arial" w:hAnsi="Arial" w:cs="Arial"/>
          <w:sz w:val="22"/>
        </w:rPr>
        <w:t>BID y</w:t>
      </w:r>
      <w:r w:rsidR="00C36293">
        <w:rPr>
          <w:rFonts w:ascii="Arial" w:hAnsi="Arial" w:cs="Arial"/>
          <w:sz w:val="22"/>
        </w:rPr>
        <w:t xml:space="preserve"> hay debilidad </w:t>
      </w:r>
      <w:r w:rsidR="00821F0F">
        <w:rPr>
          <w:rFonts w:ascii="Arial" w:hAnsi="Arial" w:cs="Arial"/>
          <w:sz w:val="22"/>
        </w:rPr>
        <w:t xml:space="preserve">de gestión </w:t>
      </w:r>
      <w:r w:rsidR="00C36293">
        <w:rPr>
          <w:rFonts w:ascii="Arial" w:hAnsi="Arial" w:cs="Arial"/>
          <w:sz w:val="22"/>
        </w:rPr>
        <w:t>en</w:t>
      </w:r>
      <w:r w:rsidR="003032EC">
        <w:rPr>
          <w:rFonts w:ascii="Arial" w:hAnsi="Arial" w:cs="Arial"/>
          <w:sz w:val="22"/>
        </w:rPr>
        <w:t xml:space="preserve"> </w:t>
      </w:r>
      <w:r w:rsidR="00FE6577">
        <w:rPr>
          <w:rFonts w:ascii="Arial" w:hAnsi="Arial" w:cs="Arial"/>
          <w:sz w:val="22"/>
        </w:rPr>
        <w:t>las Unidades Ejecutoras actuales</w:t>
      </w:r>
      <w:r w:rsidR="00C36293">
        <w:rPr>
          <w:rFonts w:ascii="Arial" w:hAnsi="Arial" w:cs="Arial"/>
          <w:sz w:val="22"/>
        </w:rPr>
        <w:t xml:space="preserve"> que ejecutan proyectos de inversión con fondos fiscales.</w:t>
      </w:r>
    </w:p>
    <w:p w14:paraId="7D0C5AFC" w14:textId="77777777" w:rsidR="008B6894" w:rsidRDefault="008B6894" w:rsidP="00FA0DA3">
      <w:pPr>
        <w:tabs>
          <w:tab w:val="num" w:pos="322"/>
        </w:tabs>
        <w:spacing w:after="0" w:line="240" w:lineRule="auto"/>
        <w:contextualSpacing/>
        <w:rPr>
          <w:rFonts w:ascii="Arial" w:hAnsi="Arial" w:cs="Arial"/>
          <w:sz w:val="22"/>
        </w:rPr>
      </w:pPr>
    </w:p>
    <w:p w14:paraId="4A034C9D" w14:textId="4527CDC7" w:rsidR="00ED0AE8" w:rsidRDefault="00423A5D" w:rsidP="00FA0DA3">
      <w:pPr>
        <w:tabs>
          <w:tab w:val="num" w:pos="322"/>
        </w:tabs>
        <w:spacing w:after="0" w:line="240" w:lineRule="auto"/>
        <w:contextualSpacing/>
        <w:rPr>
          <w:rFonts w:ascii="Arial" w:hAnsi="Arial" w:cs="Arial"/>
          <w:sz w:val="22"/>
        </w:rPr>
      </w:pPr>
      <w:r w:rsidRPr="00491711">
        <w:rPr>
          <w:rFonts w:ascii="Arial" w:hAnsi="Arial" w:cs="Arial"/>
          <w:sz w:val="22"/>
        </w:rPr>
        <w:t>En cuanto a la Gestión de Adquisiciones</w:t>
      </w:r>
      <w:r w:rsidR="00ED0AE8">
        <w:rPr>
          <w:rFonts w:ascii="Arial" w:hAnsi="Arial" w:cs="Arial"/>
          <w:sz w:val="22"/>
        </w:rPr>
        <w:t>,</w:t>
      </w:r>
      <w:r w:rsidR="002C3156">
        <w:rPr>
          <w:rFonts w:ascii="Arial" w:hAnsi="Arial" w:cs="Arial"/>
          <w:sz w:val="22"/>
        </w:rPr>
        <w:t xml:space="preserve"> se desconocen las polític</w:t>
      </w:r>
      <w:r w:rsidR="00F04FCF">
        <w:rPr>
          <w:rFonts w:ascii="Arial" w:hAnsi="Arial" w:cs="Arial"/>
          <w:sz w:val="22"/>
        </w:rPr>
        <w:t xml:space="preserve">as de adquisiciones del Banco, </w:t>
      </w:r>
      <w:r w:rsidR="002C3156">
        <w:rPr>
          <w:rFonts w:ascii="Arial" w:hAnsi="Arial" w:cs="Arial"/>
          <w:sz w:val="22"/>
        </w:rPr>
        <w:t>los documentos de licitación aplicables a los procesos de contratación de bienes, servicios y consultorías</w:t>
      </w:r>
      <w:r w:rsidR="00F04FCF">
        <w:rPr>
          <w:rFonts w:ascii="Arial" w:hAnsi="Arial" w:cs="Arial"/>
          <w:sz w:val="22"/>
        </w:rPr>
        <w:t xml:space="preserve"> y el manejo del sistema SEPA</w:t>
      </w:r>
      <w:r w:rsidR="002C3156">
        <w:rPr>
          <w:rFonts w:ascii="Arial" w:hAnsi="Arial" w:cs="Arial"/>
          <w:sz w:val="22"/>
        </w:rPr>
        <w:t xml:space="preserve">. </w:t>
      </w:r>
      <w:r w:rsidR="003E239F">
        <w:rPr>
          <w:rFonts w:ascii="Arial" w:hAnsi="Arial" w:cs="Arial"/>
          <w:sz w:val="22"/>
        </w:rPr>
        <w:t>Por su parte, l</w:t>
      </w:r>
      <w:r w:rsidR="003E239F" w:rsidRPr="003E239F">
        <w:rPr>
          <w:rFonts w:ascii="Arial" w:hAnsi="Arial" w:cs="Arial"/>
          <w:sz w:val="22"/>
        </w:rPr>
        <w:t>a Ley de Contrataciones del Estado establece solo plazos mínimos para las etapas de convocatoria hasta presentación de propuestas, no plazos máximos. Para las adquisiciones que se realicen mediante el sistema nacional (la contraparte de $5 millones), esta condición deberá ser tomada en cuenta para que no existan retrasos en el cronograma del proyecto y cumplimiento de actividades.</w:t>
      </w:r>
    </w:p>
    <w:p w14:paraId="5EFEA79A" w14:textId="6A70B960" w:rsidR="002E3753" w:rsidRDefault="002E3753" w:rsidP="00FA0DA3">
      <w:pPr>
        <w:tabs>
          <w:tab w:val="num" w:pos="322"/>
        </w:tabs>
        <w:spacing w:after="0" w:line="240" w:lineRule="auto"/>
        <w:contextualSpacing/>
        <w:rPr>
          <w:rFonts w:ascii="Arial" w:hAnsi="Arial" w:cs="Arial"/>
          <w:sz w:val="22"/>
        </w:rPr>
      </w:pPr>
    </w:p>
    <w:p w14:paraId="2DCD131D" w14:textId="0B90E820" w:rsidR="0015636E" w:rsidRDefault="002E3753" w:rsidP="00014AE9">
      <w:pPr>
        <w:tabs>
          <w:tab w:val="num" w:pos="322"/>
        </w:tabs>
        <w:spacing w:after="0" w:line="240" w:lineRule="auto"/>
        <w:contextualSpacing/>
        <w:rPr>
          <w:rFonts w:ascii="Arial" w:hAnsi="Arial" w:cs="Arial"/>
          <w:sz w:val="22"/>
        </w:rPr>
      </w:pPr>
      <w:r>
        <w:rPr>
          <w:rFonts w:ascii="Arial" w:hAnsi="Arial" w:cs="Arial"/>
          <w:sz w:val="22"/>
        </w:rPr>
        <w:t xml:space="preserve">Finalmente, la gestión financiera presenta debilidades </w:t>
      </w:r>
      <w:r w:rsidR="00C752E2">
        <w:rPr>
          <w:rFonts w:ascii="Arial" w:hAnsi="Arial" w:cs="Arial"/>
          <w:sz w:val="22"/>
        </w:rPr>
        <w:t xml:space="preserve">de </w:t>
      </w:r>
      <w:proofErr w:type="spellStart"/>
      <w:r w:rsidR="00C752E2">
        <w:rPr>
          <w:rFonts w:ascii="Arial" w:hAnsi="Arial" w:cs="Arial"/>
          <w:sz w:val="22"/>
        </w:rPr>
        <w:t>ejecutabilidad</w:t>
      </w:r>
      <w:proofErr w:type="spellEnd"/>
      <w:r w:rsidR="00C752E2">
        <w:rPr>
          <w:rFonts w:ascii="Arial" w:hAnsi="Arial" w:cs="Arial"/>
          <w:sz w:val="22"/>
        </w:rPr>
        <w:t xml:space="preserve"> </w:t>
      </w:r>
      <w:r w:rsidR="003962FC">
        <w:rPr>
          <w:rFonts w:ascii="Arial" w:hAnsi="Arial" w:cs="Arial"/>
          <w:sz w:val="22"/>
        </w:rPr>
        <w:t>debido a que</w:t>
      </w:r>
      <w:r w:rsidR="00C752E2">
        <w:rPr>
          <w:rFonts w:ascii="Arial" w:hAnsi="Arial" w:cs="Arial"/>
          <w:sz w:val="22"/>
        </w:rPr>
        <w:t xml:space="preserve"> e</w:t>
      </w:r>
      <w:r w:rsidR="0015636E" w:rsidRPr="0015636E">
        <w:rPr>
          <w:rFonts w:ascii="Arial" w:hAnsi="Arial" w:cs="Arial"/>
          <w:sz w:val="22"/>
        </w:rPr>
        <w:t xml:space="preserve">l personal de las unidades de gestión financiera y presupuestaria del </w:t>
      </w:r>
      <w:proofErr w:type="spellStart"/>
      <w:r w:rsidR="0015636E" w:rsidRPr="0015636E">
        <w:rPr>
          <w:rFonts w:ascii="Arial" w:hAnsi="Arial" w:cs="Arial"/>
          <w:sz w:val="22"/>
        </w:rPr>
        <w:t>MININTER</w:t>
      </w:r>
      <w:proofErr w:type="spellEnd"/>
      <w:r w:rsidR="0015636E" w:rsidRPr="0015636E">
        <w:rPr>
          <w:rFonts w:ascii="Arial" w:hAnsi="Arial" w:cs="Arial"/>
          <w:sz w:val="22"/>
        </w:rPr>
        <w:t xml:space="preserve"> no cuentan con experiencia con los procedimientos del BID para la gestión fiduciaria del proyecto y el sistema </w:t>
      </w:r>
      <w:proofErr w:type="spellStart"/>
      <w:r w:rsidR="0015636E" w:rsidRPr="0015636E">
        <w:rPr>
          <w:rFonts w:ascii="Arial" w:hAnsi="Arial" w:cs="Arial"/>
          <w:sz w:val="22"/>
        </w:rPr>
        <w:t>KETRA</w:t>
      </w:r>
      <w:proofErr w:type="spellEnd"/>
      <w:r w:rsidR="0015636E" w:rsidRPr="0015636E">
        <w:rPr>
          <w:rFonts w:ascii="Arial" w:hAnsi="Arial" w:cs="Arial"/>
          <w:sz w:val="22"/>
        </w:rPr>
        <w:t xml:space="preserve">. </w:t>
      </w:r>
      <w:r w:rsidR="003962FC">
        <w:rPr>
          <w:rFonts w:ascii="Arial" w:hAnsi="Arial" w:cs="Arial"/>
          <w:sz w:val="22"/>
        </w:rPr>
        <w:t xml:space="preserve"> Además, e</w:t>
      </w:r>
      <w:r w:rsidR="0015636E" w:rsidRPr="0015636E">
        <w:rPr>
          <w:rFonts w:ascii="Arial" w:hAnsi="Arial" w:cs="Arial"/>
          <w:sz w:val="22"/>
        </w:rPr>
        <w:t xml:space="preserve">l </w:t>
      </w:r>
      <w:proofErr w:type="spellStart"/>
      <w:r w:rsidR="0015636E" w:rsidRPr="0015636E">
        <w:rPr>
          <w:rFonts w:ascii="Arial" w:hAnsi="Arial" w:cs="Arial"/>
          <w:sz w:val="22"/>
        </w:rPr>
        <w:t>MININTER</w:t>
      </w:r>
      <w:proofErr w:type="spellEnd"/>
      <w:r w:rsidR="0015636E" w:rsidRPr="0015636E">
        <w:rPr>
          <w:rFonts w:ascii="Arial" w:hAnsi="Arial" w:cs="Arial"/>
          <w:sz w:val="22"/>
        </w:rPr>
        <w:t xml:space="preserve"> no tiene experiencia en el Módulo de Ejecución de proyectos en el </w:t>
      </w:r>
      <w:proofErr w:type="spellStart"/>
      <w:r w:rsidR="0015636E" w:rsidRPr="0015636E">
        <w:rPr>
          <w:rFonts w:ascii="Arial" w:hAnsi="Arial" w:cs="Arial"/>
          <w:sz w:val="22"/>
        </w:rPr>
        <w:t>SIAF</w:t>
      </w:r>
      <w:proofErr w:type="spellEnd"/>
      <w:r w:rsidR="0015636E" w:rsidRPr="0015636E">
        <w:rPr>
          <w:rFonts w:ascii="Arial" w:hAnsi="Arial" w:cs="Arial"/>
          <w:sz w:val="22"/>
        </w:rPr>
        <w:t xml:space="preserve"> para proyectos de endeudamiento con organismos internacionales</w:t>
      </w:r>
      <w:r w:rsidR="00014AE9">
        <w:t xml:space="preserve"> </w:t>
      </w:r>
      <w:r w:rsidR="00014AE9" w:rsidRPr="00014AE9">
        <w:rPr>
          <w:rFonts w:ascii="Arial" w:hAnsi="Arial" w:cs="Arial"/>
          <w:sz w:val="22"/>
        </w:rPr>
        <w:t>La institución deberá solicitar opo</w:t>
      </w:r>
      <w:r w:rsidR="00014AE9">
        <w:rPr>
          <w:rFonts w:ascii="Arial" w:hAnsi="Arial" w:cs="Arial"/>
          <w:sz w:val="22"/>
        </w:rPr>
        <w:t>rtunamente la creación de la Unidad Ejecutora de inversiones y presupuestal</w:t>
      </w:r>
      <w:r w:rsidR="00014AE9" w:rsidRPr="00014AE9">
        <w:rPr>
          <w:rFonts w:ascii="Arial" w:hAnsi="Arial" w:cs="Arial"/>
          <w:sz w:val="22"/>
        </w:rPr>
        <w:t xml:space="preserve"> a la Dirección Nacional del Presupuesto Público, con el fin de planificar la dotación de materiales y selección de personal apropiado. El retraso en la solicitud de conformación de la </w:t>
      </w:r>
      <w:proofErr w:type="spellStart"/>
      <w:r w:rsidR="00014AE9" w:rsidRPr="00014AE9">
        <w:rPr>
          <w:rFonts w:ascii="Arial" w:hAnsi="Arial" w:cs="Arial"/>
          <w:sz w:val="22"/>
        </w:rPr>
        <w:t>UEP</w:t>
      </w:r>
      <w:proofErr w:type="spellEnd"/>
      <w:r w:rsidR="00014AE9" w:rsidRPr="00014AE9">
        <w:rPr>
          <w:rFonts w:ascii="Arial" w:hAnsi="Arial" w:cs="Arial"/>
          <w:sz w:val="22"/>
        </w:rPr>
        <w:t xml:space="preserve"> podría aplazar el inicio del proyecto</w:t>
      </w:r>
      <w:r w:rsidR="00014AE9">
        <w:rPr>
          <w:rFonts w:ascii="Arial" w:hAnsi="Arial" w:cs="Arial"/>
          <w:sz w:val="22"/>
        </w:rPr>
        <w:t xml:space="preserve">. </w:t>
      </w:r>
    </w:p>
    <w:p w14:paraId="5C32F8F9" w14:textId="77777777" w:rsidR="00014AE9" w:rsidRPr="0015636E" w:rsidRDefault="00014AE9" w:rsidP="00014AE9">
      <w:pPr>
        <w:tabs>
          <w:tab w:val="num" w:pos="322"/>
        </w:tabs>
        <w:spacing w:after="0" w:line="240" w:lineRule="auto"/>
        <w:contextualSpacing/>
        <w:rPr>
          <w:rFonts w:ascii="Arial" w:hAnsi="Arial" w:cs="Arial"/>
          <w:sz w:val="22"/>
        </w:rPr>
      </w:pPr>
    </w:p>
    <w:p w14:paraId="1017BF38" w14:textId="7A707D00" w:rsidR="00423A5D" w:rsidRPr="00491711" w:rsidRDefault="007416AD" w:rsidP="007416AD">
      <w:pPr>
        <w:tabs>
          <w:tab w:val="num" w:pos="322"/>
        </w:tabs>
        <w:spacing w:after="0" w:line="240" w:lineRule="auto"/>
        <w:contextualSpacing/>
        <w:rPr>
          <w:rFonts w:ascii="Arial" w:hAnsi="Arial" w:cs="Arial"/>
          <w:sz w:val="22"/>
        </w:rPr>
      </w:pPr>
      <w:r>
        <w:rPr>
          <w:rFonts w:ascii="Arial" w:hAnsi="Arial" w:cs="Arial"/>
          <w:sz w:val="22"/>
        </w:rPr>
        <w:t>P</w:t>
      </w:r>
      <w:r w:rsidR="00423A5D" w:rsidRPr="00491711">
        <w:rPr>
          <w:rFonts w:ascii="Arial" w:hAnsi="Arial" w:cs="Arial"/>
          <w:sz w:val="22"/>
        </w:rPr>
        <w:t xml:space="preserve">ara dar respuesta a las debilidades identificadas, se recomienda tomar acciones en cada uno de los módulos. Para los módulos de Gobernanza y Entorno Institucional y de Administración de Proyectos se recomienda identificar prácticas y procedimientos </w:t>
      </w:r>
      <w:r w:rsidR="00A25344">
        <w:rPr>
          <w:rFonts w:ascii="Arial" w:hAnsi="Arial" w:cs="Arial"/>
          <w:sz w:val="22"/>
        </w:rPr>
        <w:t xml:space="preserve">actuales </w:t>
      </w:r>
      <w:r w:rsidR="00423A5D" w:rsidRPr="00491711">
        <w:rPr>
          <w:rFonts w:ascii="Arial" w:hAnsi="Arial" w:cs="Arial"/>
          <w:sz w:val="22"/>
        </w:rPr>
        <w:t xml:space="preserve">que limitan la eficacia en la comunicación, difusión y coordinación del proyecto, y enmendar estas prácticas aplicando estrategias de coordinación como reuniones de seguimiento, talleres de retroalimentación y capacitaciones técnicas. En este sentido, también se recomienda establecer canales directos de comunicación entre áreas responsables del proyecto y la </w:t>
      </w:r>
      <w:proofErr w:type="spellStart"/>
      <w:r w:rsidR="00423A5D" w:rsidRPr="00491711">
        <w:rPr>
          <w:rFonts w:ascii="Arial" w:hAnsi="Arial" w:cs="Arial"/>
          <w:sz w:val="22"/>
        </w:rPr>
        <w:t>UEP</w:t>
      </w:r>
      <w:proofErr w:type="spellEnd"/>
      <w:r w:rsidR="00423A5D" w:rsidRPr="00491711">
        <w:rPr>
          <w:rFonts w:ascii="Arial" w:hAnsi="Arial" w:cs="Arial"/>
          <w:sz w:val="22"/>
        </w:rPr>
        <w:t xml:space="preserve"> (esto debe incluir a la unidad de Estrategia Barrio Seguro (</w:t>
      </w:r>
      <w:proofErr w:type="spellStart"/>
      <w:r w:rsidR="00423A5D" w:rsidRPr="00491711">
        <w:rPr>
          <w:rFonts w:ascii="Arial" w:hAnsi="Arial" w:cs="Arial"/>
          <w:sz w:val="22"/>
        </w:rPr>
        <w:t>EBS</w:t>
      </w:r>
      <w:proofErr w:type="spellEnd"/>
      <w:r w:rsidR="00423A5D" w:rsidRPr="00491711">
        <w:rPr>
          <w:rFonts w:ascii="Arial" w:hAnsi="Arial" w:cs="Arial"/>
          <w:sz w:val="22"/>
        </w:rPr>
        <w:t xml:space="preserve">), la </w:t>
      </w:r>
      <w:proofErr w:type="spellStart"/>
      <w:r w:rsidR="00423A5D" w:rsidRPr="00491711">
        <w:rPr>
          <w:rFonts w:ascii="Arial" w:hAnsi="Arial" w:cs="Arial"/>
          <w:sz w:val="22"/>
        </w:rPr>
        <w:t>DIRIN</w:t>
      </w:r>
      <w:proofErr w:type="spellEnd"/>
      <w:r w:rsidR="00423A5D" w:rsidRPr="00491711">
        <w:rPr>
          <w:rFonts w:ascii="Arial" w:hAnsi="Arial" w:cs="Arial"/>
          <w:sz w:val="22"/>
        </w:rPr>
        <w:t xml:space="preserve">, y las comisarías). Adicionalmente, se recomienda fomentar la necesidad de generar políticas de Estado a raíz de los objetivos y actividades estratégicas planteadas en el </w:t>
      </w:r>
      <w:proofErr w:type="spellStart"/>
      <w:r w:rsidR="00423A5D" w:rsidRPr="00491711">
        <w:rPr>
          <w:rFonts w:ascii="Arial" w:hAnsi="Arial" w:cs="Arial"/>
          <w:sz w:val="22"/>
        </w:rPr>
        <w:t>PEI</w:t>
      </w:r>
      <w:proofErr w:type="spellEnd"/>
      <w:r w:rsidR="00423A5D" w:rsidRPr="00491711">
        <w:rPr>
          <w:rFonts w:ascii="Arial" w:hAnsi="Arial" w:cs="Arial"/>
          <w:sz w:val="22"/>
        </w:rPr>
        <w:t xml:space="preserve"> que perduren más allá del periodo de gobierno, especialmente la relacionada con la </w:t>
      </w:r>
      <w:r w:rsidR="00B67D5B" w:rsidRPr="00491711">
        <w:rPr>
          <w:rFonts w:ascii="Arial" w:hAnsi="Arial" w:cs="Arial"/>
          <w:sz w:val="22"/>
        </w:rPr>
        <w:t>E</w:t>
      </w:r>
      <w:r w:rsidR="00423A5D" w:rsidRPr="00491711">
        <w:rPr>
          <w:rFonts w:ascii="Arial" w:hAnsi="Arial" w:cs="Arial"/>
          <w:sz w:val="22"/>
        </w:rPr>
        <w:t>strategia de Barrio Seguro.</w:t>
      </w:r>
    </w:p>
    <w:p w14:paraId="7A0F79EB" w14:textId="77777777" w:rsidR="00423A5D" w:rsidRPr="00491711" w:rsidRDefault="00423A5D" w:rsidP="000B3343">
      <w:pPr>
        <w:pStyle w:val="FootnoteText"/>
        <w:rPr>
          <w:rFonts w:ascii="Arial" w:hAnsi="Arial" w:cs="Arial"/>
          <w:b/>
          <w:sz w:val="22"/>
          <w:szCs w:val="22"/>
        </w:rPr>
      </w:pPr>
    </w:p>
    <w:p w14:paraId="595E3FBE" w14:textId="3040ED15" w:rsidR="00B73C3E" w:rsidRDefault="00423A5D" w:rsidP="000B3343">
      <w:pPr>
        <w:pStyle w:val="FootnoteText"/>
        <w:rPr>
          <w:rFonts w:ascii="Arial" w:hAnsi="Arial" w:cs="Arial"/>
          <w:sz w:val="22"/>
          <w:szCs w:val="22"/>
        </w:rPr>
      </w:pPr>
      <w:r w:rsidRPr="00491711">
        <w:rPr>
          <w:rFonts w:ascii="Arial" w:hAnsi="Arial" w:cs="Arial"/>
          <w:sz w:val="22"/>
          <w:szCs w:val="22"/>
        </w:rPr>
        <w:t>En cuanto al Entorno General</w:t>
      </w:r>
      <w:r w:rsidR="00922281">
        <w:rPr>
          <w:rFonts w:ascii="Arial" w:hAnsi="Arial" w:cs="Arial"/>
          <w:sz w:val="22"/>
          <w:szCs w:val="22"/>
        </w:rPr>
        <w:t>,</w:t>
      </w:r>
      <w:r w:rsidRPr="00491711">
        <w:rPr>
          <w:rFonts w:ascii="Arial" w:hAnsi="Arial" w:cs="Arial"/>
          <w:sz w:val="22"/>
          <w:szCs w:val="22"/>
        </w:rPr>
        <w:t xml:space="preserve"> se recomienda crear y mantener mecanismos que permitan una permanente y efectiva comunicación con la ciudadanía. Estos mecanismos comunicacionales deben resaltar los logros y avances en l</w:t>
      </w:r>
      <w:r w:rsidR="004A0F32">
        <w:rPr>
          <w:rFonts w:ascii="Arial" w:hAnsi="Arial" w:cs="Arial"/>
          <w:sz w:val="22"/>
          <w:szCs w:val="22"/>
        </w:rPr>
        <w:t xml:space="preserve">a gestión del </w:t>
      </w:r>
      <w:proofErr w:type="spellStart"/>
      <w:r w:rsidR="004A0F32">
        <w:rPr>
          <w:rFonts w:ascii="Arial" w:hAnsi="Arial" w:cs="Arial"/>
          <w:sz w:val="22"/>
          <w:szCs w:val="22"/>
        </w:rPr>
        <w:t>MININTER</w:t>
      </w:r>
      <w:proofErr w:type="spellEnd"/>
      <w:r w:rsidR="004A0F32">
        <w:rPr>
          <w:rFonts w:ascii="Arial" w:hAnsi="Arial" w:cs="Arial"/>
          <w:sz w:val="22"/>
          <w:szCs w:val="22"/>
        </w:rPr>
        <w:t xml:space="preserve"> y la </w:t>
      </w:r>
      <w:proofErr w:type="spellStart"/>
      <w:r w:rsidR="004A0F32">
        <w:rPr>
          <w:rFonts w:ascii="Arial" w:hAnsi="Arial" w:cs="Arial"/>
          <w:sz w:val="22"/>
          <w:szCs w:val="22"/>
        </w:rPr>
        <w:t>PNP</w:t>
      </w:r>
      <w:proofErr w:type="spellEnd"/>
      <w:r w:rsidR="004A0F32">
        <w:rPr>
          <w:rFonts w:ascii="Arial" w:hAnsi="Arial" w:cs="Arial"/>
          <w:sz w:val="22"/>
          <w:szCs w:val="22"/>
        </w:rPr>
        <w:t xml:space="preserve"> </w:t>
      </w:r>
      <w:r w:rsidR="00D83D33">
        <w:rPr>
          <w:rFonts w:ascii="Arial" w:hAnsi="Arial" w:cs="Arial"/>
          <w:sz w:val="22"/>
          <w:szCs w:val="22"/>
        </w:rPr>
        <w:t>en relación con</w:t>
      </w:r>
      <w:r w:rsidR="004A0F32">
        <w:rPr>
          <w:rFonts w:ascii="Arial" w:hAnsi="Arial" w:cs="Arial"/>
          <w:sz w:val="22"/>
          <w:szCs w:val="22"/>
        </w:rPr>
        <w:t xml:space="preserve"> la gestión del proyecto.</w:t>
      </w:r>
    </w:p>
    <w:p w14:paraId="5BD3B179" w14:textId="77777777" w:rsidR="00B73C3E" w:rsidRDefault="00B73C3E" w:rsidP="000B3343">
      <w:pPr>
        <w:pStyle w:val="FootnoteText"/>
        <w:rPr>
          <w:rFonts w:ascii="Arial" w:hAnsi="Arial" w:cs="Arial"/>
          <w:sz w:val="22"/>
          <w:szCs w:val="22"/>
        </w:rPr>
      </w:pPr>
    </w:p>
    <w:p w14:paraId="02F8B01C" w14:textId="77777777" w:rsidR="00B73C3E" w:rsidRDefault="00295130" w:rsidP="000B3343">
      <w:pPr>
        <w:pStyle w:val="FootnoteText"/>
        <w:rPr>
          <w:rFonts w:ascii="Arial" w:hAnsi="Arial" w:cs="Arial"/>
          <w:sz w:val="22"/>
          <w:szCs w:val="22"/>
        </w:rPr>
      </w:pPr>
      <w:r w:rsidRPr="00491711">
        <w:rPr>
          <w:rFonts w:ascii="Arial" w:hAnsi="Arial" w:cs="Arial"/>
          <w:sz w:val="22"/>
          <w:szCs w:val="22"/>
        </w:rPr>
        <w:t xml:space="preserve">Para el módulo de </w:t>
      </w:r>
      <w:proofErr w:type="spellStart"/>
      <w:r w:rsidRPr="00491711">
        <w:rPr>
          <w:rFonts w:ascii="Arial" w:hAnsi="Arial" w:cs="Arial"/>
          <w:sz w:val="22"/>
          <w:szCs w:val="22"/>
        </w:rPr>
        <w:t>RRHH</w:t>
      </w:r>
      <w:proofErr w:type="spellEnd"/>
      <w:r w:rsidRPr="00491711">
        <w:rPr>
          <w:rFonts w:ascii="Arial" w:hAnsi="Arial" w:cs="Arial"/>
          <w:sz w:val="22"/>
          <w:szCs w:val="22"/>
        </w:rPr>
        <w:t xml:space="preserve"> y Capacidades Generales y Técnicas se recomienda priorizar y agilitar la plena conformación del personal y equipamiento para la </w:t>
      </w:r>
      <w:proofErr w:type="spellStart"/>
      <w:r w:rsidRPr="00491711">
        <w:rPr>
          <w:rFonts w:ascii="Arial" w:hAnsi="Arial" w:cs="Arial"/>
          <w:sz w:val="22"/>
          <w:szCs w:val="22"/>
        </w:rPr>
        <w:t>EBS</w:t>
      </w:r>
      <w:proofErr w:type="spellEnd"/>
      <w:r w:rsidRPr="00491711">
        <w:rPr>
          <w:rFonts w:ascii="Arial" w:hAnsi="Arial" w:cs="Arial"/>
          <w:sz w:val="22"/>
          <w:szCs w:val="22"/>
        </w:rPr>
        <w:t xml:space="preserve"> y la </w:t>
      </w:r>
      <w:proofErr w:type="spellStart"/>
      <w:r w:rsidRPr="00491711">
        <w:rPr>
          <w:rFonts w:ascii="Arial" w:hAnsi="Arial" w:cs="Arial"/>
          <w:sz w:val="22"/>
          <w:szCs w:val="22"/>
        </w:rPr>
        <w:t>UEP</w:t>
      </w:r>
      <w:proofErr w:type="spellEnd"/>
      <w:r w:rsidRPr="00491711">
        <w:rPr>
          <w:rFonts w:ascii="Arial" w:hAnsi="Arial" w:cs="Arial"/>
          <w:sz w:val="22"/>
          <w:szCs w:val="22"/>
        </w:rPr>
        <w:t xml:space="preserve">. </w:t>
      </w:r>
    </w:p>
    <w:p w14:paraId="317912FB" w14:textId="77777777" w:rsidR="00B73C3E" w:rsidRDefault="00B73C3E" w:rsidP="000B3343">
      <w:pPr>
        <w:pStyle w:val="FootnoteText"/>
        <w:rPr>
          <w:rFonts w:ascii="Arial" w:hAnsi="Arial" w:cs="Arial"/>
          <w:sz w:val="22"/>
          <w:szCs w:val="22"/>
        </w:rPr>
      </w:pPr>
    </w:p>
    <w:p w14:paraId="1C864FF2" w14:textId="77777777" w:rsidR="004A0F32" w:rsidRDefault="00423A5D" w:rsidP="000B3343">
      <w:pPr>
        <w:pStyle w:val="FootnoteText"/>
        <w:rPr>
          <w:rFonts w:ascii="Arial" w:hAnsi="Arial" w:cs="Arial"/>
          <w:sz w:val="22"/>
          <w:szCs w:val="22"/>
        </w:rPr>
      </w:pPr>
      <w:r w:rsidRPr="00491711">
        <w:rPr>
          <w:rFonts w:ascii="Arial" w:hAnsi="Arial" w:cs="Arial"/>
          <w:sz w:val="22"/>
          <w:szCs w:val="22"/>
        </w:rPr>
        <w:t>Para el módulo de Gestión de Adquisiciones</w:t>
      </w:r>
      <w:r w:rsidR="00922281">
        <w:rPr>
          <w:rFonts w:ascii="Arial" w:hAnsi="Arial" w:cs="Arial"/>
          <w:sz w:val="22"/>
          <w:szCs w:val="22"/>
        </w:rPr>
        <w:t>,</w:t>
      </w:r>
      <w:r w:rsidRPr="00491711">
        <w:rPr>
          <w:rFonts w:ascii="Arial" w:hAnsi="Arial" w:cs="Arial"/>
          <w:sz w:val="22"/>
          <w:szCs w:val="22"/>
        </w:rPr>
        <w:t xml:space="preserve"> se recomienda capacitar a funcionarios periódicamente en políticas de adquisiciones del BID, revisar los lineamientos del BID en el último diagnóstico del sistema nacional e identificar procesos claves durante la etapa de planificación para prevenir riesgos y retrasos.</w:t>
      </w:r>
      <w:r w:rsidR="004A0F32">
        <w:rPr>
          <w:rFonts w:ascii="Arial" w:hAnsi="Arial" w:cs="Arial"/>
          <w:sz w:val="22"/>
          <w:szCs w:val="22"/>
        </w:rPr>
        <w:t xml:space="preserve"> En el caso de que procesos complejos coincidan en la etapa de convocatoria y calificación de ofertas, se recomienda contratar consultores que apoyen dichos procesos con el fin de cumplir los cronogramas y evitar reprocesos a causa de protestas de oferentes por una inadecuada calificación</w:t>
      </w:r>
      <w:r w:rsidRPr="00491711">
        <w:rPr>
          <w:rFonts w:ascii="Arial" w:hAnsi="Arial" w:cs="Arial"/>
          <w:sz w:val="22"/>
          <w:szCs w:val="22"/>
        </w:rPr>
        <w:t xml:space="preserve"> </w:t>
      </w:r>
    </w:p>
    <w:p w14:paraId="411CBB91" w14:textId="77777777" w:rsidR="004A0F32" w:rsidRDefault="004A0F32" w:rsidP="000B3343">
      <w:pPr>
        <w:pStyle w:val="FootnoteText"/>
        <w:rPr>
          <w:rFonts w:ascii="Arial" w:hAnsi="Arial" w:cs="Arial"/>
          <w:sz w:val="22"/>
          <w:szCs w:val="22"/>
        </w:rPr>
      </w:pPr>
    </w:p>
    <w:p w14:paraId="3EC51D83" w14:textId="72088F84" w:rsidR="00423A5D" w:rsidRPr="00491711" w:rsidRDefault="004A0F32" w:rsidP="000B3343">
      <w:pPr>
        <w:pStyle w:val="FootnoteText"/>
        <w:rPr>
          <w:rFonts w:ascii="Arial" w:hAnsi="Arial" w:cs="Arial"/>
          <w:sz w:val="22"/>
          <w:szCs w:val="22"/>
        </w:rPr>
      </w:pPr>
      <w:r w:rsidRPr="004A0F32">
        <w:rPr>
          <w:rFonts w:ascii="Arial" w:hAnsi="Arial" w:cs="Arial"/>
          <w:sz w:val="22"/>
          <w:szCs w:val="22"/>
        </w:rPr>
        <w:t xml:space="preserve">Las recomendaciones </w:t>
      </w:r>
      <w:r w:rsidR="00423A5D" w:rsidRPr="004A0F32">
        <w:rPr>
          <w:rFonts w:ascii="Arial" w:hAnsi="Arial" w:cs="Arial"/>
          <w:sz w:val="22"/>
          <w:szCs w:val="22"/>
        </w:rPr>
        <w:t xml:space="preserve">para el Módulo de Gestión Financiera </w:t>
      </w:r>
      <w:r w:rsidRPr="004A0F32">
        <w:rPr>
          <w:rFonts w:ascii="Arial" w:hAnsi="Arial" w:cs="Arial"/>
          <w:sz w:val="22"/>
          <w:szCs w:val="22"/>
        </w:rPr>
        <w:t>incluyen la capacitación</w:t>
      </w:r>
      <w:r w:rsidR="00423A5D" w:rsidRPr="004A0F32">
        <w:rPr>
          <w:rFonts w:ascii="Arial" w:hAnsi="Arial" w:cs="Arial"/>
          <w:sz w:val="22"/>
          <w:szCs w:val="22"/>
        </w:rPr>
        <w:t xml:space="preserve"> a funcionarios pertinentes en los procedimientos y herramientas de gestión financiera para préstamos del Banco.</w:t>
      </w:r>
      <w:r>
        <w:rPr>
          <w:rFonts w:ascii="Arial" w:hAnsi="Arial" w:cs="Arial"/>
          <w:sz w:val="22"/>
          <w:szCs w:val="22"/>
        </w:rPr>
        <w:t xml:space="preserve"> Adicionalmente, se recomienda </w:t>
      </w:r>
      <w:r w:rsidR="00D83D33">
        <w:rPr>
          <w:rFonts w:ascii="Arial" w:hAnsi="Arial" w:cs="Arial"/>
          <w:sz w:val="22"/>
          <w:szCs w:val="22"/>
        </w:rPr>
        <w:t xml:space="preserve">la contratación de </w:t>
      </w:r>
      <w:r>
        <w:rPr>
          <w:rFonts w:ascii="Arial" w:hAnsi="Arial" w:cs="Arial"/>
          <w:sz w:val="22"/>
          <w:szCs w:val="22"/>
        </w:rPr>
        <w:t>consultores con experiencia en la gestión financiera de proyectos financiados por el BID.</w:t>
      </w:r>
    </w:p>
    <w:p w14:paraId="2B0A0F38" w14:textId="77777777" w:rsidR="00423A5D" w:rsidRPr="00491711" w:rsidRDefault="00423A5D" w:rsidP="000B3343">
      <w:pPr>
        <w:pStyle w:val="FootnoteText"/>
        <w:rPr>
          <w:rFonts w:ascii="Arial" w:hAnsi="Arial" w:cs="Arial"/>
          <w:sz w:val="22"/>
          <w:szCs w:val="22"/>
        </w:rPr>
      </w:pPr>
      <w:r w:rsidRPr="00491711">
        <w:rPr>
          <w:rFonts w:ascii="Arial" w:hAnsi="Arial" w:cs="Arial"/>
          <w:sz w:val="22"/>
          <w:szCs w:val="22"/>
        </w:rPr>
        <w:t xml:space="preserve"> </w:t>
      </w:r>
    </w:p>
    <w:p w14:paraId="0A09C4FD" w14:textId="79B43F2F" w:rsidR="001F25C6" w:rsidRDefault="00A9354F" w:rsidP="00556A13">
      <w:pPr>
        <w:rPr>
          <w:rFonts w:ascii="Arial" w:hAnsi="Arial" w:cs="Arial"/>
          <w:sz w:val="22"/>
          <w:lang w:eastAsia="x-none"/>
        </w:rPr>
      </w:pPr>
      <w:r w:rsidRPr="00491711">
        <w:rPr>
          <w:rFonts w:ascii="Arial" w:hAnsi="Arial" w:cs="Arial"/>
          <w:sz w:val="22"/>
        </w:rPr>
        <w:t>C</w:t>
      </w:r>
      <w:r w:rsidR="00423A5D" w:rsidRPr="00491711">
        <w:rPr>
          <w:rFonts w:ascii="Arial" w:hAnsi="Arial" w:cs="Arial"/>
          <w:sz w:val="22"/>
        </w:rPr>
        <w:t xml:space="preserve">on base en estas recomendaciones se establece un Plan de Fortalecimiento Institucional para el </w:t>
      </w:r>
      <w:proofErr w:type="spellStart"/>
      <w:r w:rsidR="00423A5D" w:rsidRPr="00491711">
        <w:rPr>
          <w:rFonts w:ascii="Arial" w:hAnsi="Arial" w:cs="Arial"/>
          <w:sz w:val="22"/>
        </w:rPr>
        <w:t>MININTER</w:t>
      </w:r>
      <w:proofErr w:type="spellEnd"/>
      <w:r w:rsidR="00423A5D" w:rsidRPr="00491711">
        <w:rPr>
          <w:rFonts w:ascii="Arial" w:hAnsi="Arial" w:cs="Arial"/>
          <w:sz w:val="22"/>
        </w:rPr>
        <w:t xml:space="preserve"> que contempla 5 objetivos claves, con sus respectivas </w:t>
      </w:r>
      <w:r w:rsidR="00423A5D" w:rsidRPr="00491711">
        <w:rPr>
          <w:rFonts w:ascii="Arial" w:hAnsi="Arial" w:cs="Arial"/>
          <w:sz w:val="22"/>
          <w:lang w:val="es-MX"/>
        </w:rPr>
        <w:t>actividades, que permitan alcanzar ciertos hitos conforme a plazos estipulados, y de esta manera garantizar una oportuna</w:t>
      </w:r>
      <w:r w:rsidR="00423A5D" w:rsidRPr="00491711">
        <w:rPr>
          <w:rFonts w:ascii="Arial" w:hAnsi="Arial" w:cs="Arial"/>
          <w:b/>
          <w:sz w:val="22"/>
          <w:lang w:val="es-MX"/>
        </w:rPr>
        <w:t xml:space="preserve"> </w:t>
      </w:r>
      <w:r w:rsidR="00423A5D" w:rsidRPr="00491711">
        <w:rPr>
          <w:rFonts w:ascii="Arial" w:hAnsi="Arial" w:cs="Arial"/>
          <w:sz w:val="22"/>
          <w:lang w:val="es-MX"/>
        </w:rPr>
        <w:t xml:space="preserve">ejecución del </w:t>
      </w:r>
      <w:r w:rsidR="003F74DC">
        <w:rPr>
          <w:rFonts w:ascii="Arial" w:hAnsi="Arial" w:cs="Arial"/>
          <w:sz w:val="22"/>
          <w:lang w:val="es-MX"/>
        </w:rPr>
        <w:t>Proyecto</w:t>
      </w:r>
      <w:r w:rsidR="00423A5D" w:rsidRPr="00491711">
        <w:rPr>
          <w:rFonts w:ascii="Arial" w:hAnsi="Arial" w:cs="Arial"/>
          <w:sz w:val="22"/>
          <w:lang w:val="es-MX"/>
        </w:rPr>
        <w:t>.</w:t>
      </w:r>
    </w:p>
    <w:p w14:paraId="02152AF0" w14:textId="7B6DAB74" w:rsidR="00423A5D" w:rsidRPr="00556A13" w:rsidRDefault="00423A5D" w:rsidP="00556A13">
      <w:pPr>
        <w:pStyle w:val="Heading1"/>
        <w:numPr>
          <w:ilvl w:val="0"/>
          <w:numId w:val="23"/>
        </w:numPr>
        <w:rPr>
          <w:rFonts w:ascii="Arial" w:hAnsi="Arial" w:cs="Arial"/>
          <w:b/>
          <w:color w:val="0070C0"/>
          <w:sz w:val="22"/>
        </w:rPr>
      </w:pPr>
      <w:bookmarkStart w:id="7" w:name="_Toc494884099"/>
      <w:r w:rsidRPr="00556A13">
        <w:rPr>
          <w:rFonts w:ascii="Arial" w:hAnsi="Arial" w:cs="Arial"/>
          <w:b/>
          <w:color w:val="0070C0"/>
          <w:sz w:val="22"/>
          <w:szCs w:val="22"/>
        </w:rPr>
        <w:t xml:space="preserve">Estructura Institucional para Ejecutar el </w:t>
      </w:r>
      <w:r w:rsidR="003F74DC" w:rsidRPr="00556A13">
        <w:rPr>
          <w:rFonts w:ascii="Arial" w:hAnsi="Arial" w:cs="Arial"/>
          <w:b/>
          <w:color w:val="0070C0"/>
          <w:sz w:val="22"/>
          <w:szCs w:val="22"/>
        </w:rPr>
        <w:t>Proyecto</w:t>
      </w:r>
      <w:bookmarkEnd w:id="7"/>
    </w:p>
    <w:p w14:paraId="41F97665" w14:textId="77777777" w:rsidR="00556A13" w:rsidRPr="00556A13" w:rsidRDefault="00423A5D" w:rsidP="00FD2479">
      <w:pPr>
        <w:pStyle w:val="Heading2"/>
        <w:rPr>
          <w:rFonts w:ascii="Arial" w:hAnsi="Arial" w:cs="Arial"/>
          <w:spacing w:val="0"/>
          <w:sz w:val="22"/>
          <w:szCs w:val="22"/>
        </w:rPr>
      </w:pPr>
      <w:bookmarkStart w:id="8" w:name="_Toc494884100"/>
      <w:r w:rsidRPr="00491711">
        <w:rPr>
          <w:rFonts w:ascii="Arial" w:hAnsi="Arial" w:cs="Arial"/>
          <w:sz w:val="22"/>
          <w:szCs w:val="22"/>
        </w:rPr>
        <w:t xml:space="preserve">Tabla 1. Unidades que participan en la ejecución y monitoreo del </w:t>
      </w:r>
      <w:r w:rsidR="003F74DC">
        <w:rPr>
          <w:rFonts w:ascii="Arial" w:hAnsi="Arial" w:cs="Arial"/>
          <w:sz w:val="22"/>
          <w:szCs w:val="22"/>
        </w:rPr>
        <w:t>proyecto</w:t>
      </w:r>
      <w:bookmarkEnd w:id="8"/>
    </w:p>
    <w:p w14:paraId="011CDD15" w14:textId="65AD3C91" w:rsidR="00423A5D" w:rsidRPr="00491711" w:rsidRDefault="00423A5D" w:rsidP="00556A13">
      <w:pPr>
        <w:pStyle w:val="Heading2"/>
        <w:numPr>
          <w:ilvl w:val="0"/>
          <w:numId w:val="0"/>
        </w:numPr>
        <w:ind w:left="1068"/>
        <w:rPr>
          <w:rFonts w:ascii="Arial" w:hAnsi="Arial" w:cs="Arial"/>
          <w:spacing w:val="0"/>
          <w:sz w:val="22"/>
          <w:szCs w:val="22"/>
        </w:rPr>
      </w:pPr>
      <w:r w:rsidRPr="00491711">
        <w:rPr>
          <w:rFonts w:ascii="Arial" w:hAnsi="Arial" w:cs="Arial"/>
          <w:sz w:val="22"/>
          <w:szCs w:val="22"/>
        </w:rPr>
        <w:fldChar w:fldCharType="begin"/>
      </w:r>
      <w:r w:rsidRPr="00491711">
        <w:rPr>
          <w:rFonts w:ascii="Arial" w:hAnsi="Arial" w:cs="Arial"/>
          <w:sz w:val="22"/>
          <w:szCs w:val="22"/>
        </w:rPr>
        <w:instrText xml:space="preserve"> LINK </w:instrText>
      </w:r>
      <w:r w:rsidR="007A388D" w:rsidRPr="00491711">
        <w:rPr>
          <w:rFonts w:ascii="Arial" w:hAnsi="Arial" w:cs="Arial"/>
          <w:sz w:val="22"/>
          <w:szCs w:val="22"/>
        </w:rPr>
        <w:instrText xml:space="preserve">Excel.Sheet.12 "C:\\Users\\Luis Salvador\\Desktop\\BID\\Salud\\PACI.xlsx" Sheet2!R1C1:R4C3 </w:instrText>
      </w:r>
      <w:r w:rsidRPr="00491711">
        <w:rPr>
          <w:rFonts w:ascii="Arial" w:hAnsi="Arial" w:cs="Arial"/>
          <w:sz w:val="22"/>
          <w:szCs w:val="22"/>
        </w:rPr>
        <w:instrText xml:space="preserve">\a \f 4 \h  \* MERGEFORMAT </w:instrText>
      </w:r>
      <w:r w:rsidRPr="00491711">
        <w:rPr>
          <w:rFonts w:ascii="Arial" w:hAnsi="Arial" w:cs="Arial"/>
          <w:sz w:val="22"/>
          <w:szCs w:val="22"/>
        </w:rPr>
        <w:fldChar w:fldCharType="separate"/>
      </w:r>
    </w:p>
    <w:tbl>
      <w:tblPr>
        <w:tblW w:w="8985" w:type="dxa"/>
        <w:tblLook w:val="04A0" w:firstRow="1" w:lastRow="0" w:firstColumn="1" w:lastColumn="0" w:noHBand="0" w:noVBand="1"/>
      </w:tblPr>
      <w:tblGrid>
        <w:gridCol w:w="2620"/>
        <w:gridCol w:w="3395"/>
        <w:gridCol w:w="2970"/>
      </w:tblGrid>
      <w:tr w:rsidR="00423A5D" w:rsidRPr="00261EDD" w14:paraId="598F2E5C" w14:textId="77777777" w:rsidTr="00FD2479">
        <w:trPr>
          <w:divId w:val="850724266"/>
          <w:trHeight w:val="900"/>
        </w:trPr>
        <w:tc>
          <w:tcPr>
            <w:tcW w:w="2620" w:type="dxa"/>
            <w:tcBorders>
              <w:top w:val="double" w:sz="4" w:space="0" w:color="A5A5A5"/>
              <w:left w:val="double" w:sz="4" w:space="0" w:color="A5A5A5"/>
              <w:bottom w:val="double" w:sz="4" w:space="0" w:color="A5A5A5"/>
              <w:right w:val="double" w:sz="4" w:space="0" w:color="A5A5A5"/>
            </w:tcBorders>
            <w:shd w:val="clear" w:color="000000" w:fill="44546A"/>
            <w:vAlign w:val="center"/>
            <w:hideMark/>
          </w:tcPr>
          <w:p w14:paraId="4B5A2255" w14:textId="77777777" w:rsidR="00423A5D" w:rsidRPr="00261EDD" w:rsidRDefault="00423A5D" w:rsidP="00FD2479">
            <w:pPr>
              <w:jc w:val="center"/>
              <w:rPr>
                <w:rFonts w:ascii="Arial" w:hAnsi="Arial" w:cs="Arial"/>
                <w:b/>
                <w:bCs/>
                <w:color w:val="FFFFFF"/>
                <w:spacing w:val="0"/>
                <w:sz w:val="18"/>
              </w:rPr>
            </w:pPr>
            <w:r w:rsidRPr="00261EDD">
              <w:rPr>
                <w:rFonts w:ascii="Arial" w:hAnsi="Arial" w:cs="Arial"/>
                <w:b/>
                <w:bCs/>
                <w:color w:val="FFFFFF"/>
                <w:spacing w:val="0"/>
                <w:sz w:val="18"/>
              </w:rPr>
              <w:t>Gerencias o unidades que participan en la ejecución y monitoreo del proyecto</w:t>
            </w:r>
          </w:p>
        </w:tc>
        <w:tc>
          <w:tcPr>
            <w:tcW w:w="3395" w:type="dxa"/>
            <w:tcBorders>
              <w:top w:val="double" w:sz="4" w:space="0" w:color="A5A5A5"/>
              <w:left w:val="double" w:sz="4" w:space="0" w:color="A5A5A5"/>
              <w:bottom w:val="double" w:sz="4" w:space="0" w:color="A5A5A5"/>
              <w:right w:val="double" w:sz="4" w:space="0" w:color="A5A5A5"/>
            </w:tcBorders>
            <w:shd w:val="clear" w:color="000000" w:fill="44546A"/>
            <w:vAlign w:val="center"/>
            <w:hideMark/>
          </w:tcPr>
          <w:p w14:paraId="5BE3EE17" w14:textId="77777777" w:rsidR="00423A5D" w:rsidRPr="00261EDD" w:rsidRDefault="00423A5D" w:rsidP="00FD2479">
            <w:pPr>
              <w:spacing w:after="0" w:line="240" w:lineRule="auto"/>
              <w:jc w:val="center"/>
              <w:rPr>
                <w:rFonts w:ascii="Arial" w:hAnsi="Arial" w:cs="Arial"/>
                <w:b/>
                <w:bCs/>
                <w:color w:val="FFFFFF"/>
                <w:spacing w:val="0"/>
                <w:sz w:val="18"/>
              </w:rPr>
            </w:pPr>
            <w:r w:rsidRPr="00261EDD">
              <w:rPr>
                <w:rFonts w:ascii="Arial" w:hAnsi="Arial" w:cs="Arial"/>
                <w:b/>
                <w:bCs/>
                <w:color w:val="FFFFFF"/>
                <w:spacing w:val="0"/>
                <w:sz w:val="18"/>
              </w:rPr>
              <w:t>Nombre de la gerencia o unidad</w:t>
            </w:r>
          </w:p>
        </w:tc>
        <w:tc>
          <w:tcPr>
            <w:tcW w:w="2970" w:type="dxa"/>
            <w:tcBorders>
              <w:top w:val="double" w:sz="4" w:space="0" w:color="A5A5A5"/>
              <w:left w:val="double" w:sz="4" w:space="0" w:color="A5A5A5"/>
              <w:bottom w:val="double" w:sz="4" w:space="0" w:color="A5A5A5"/>
              <w:right w:val="double" w:sz="4" w:space="0" w:color="A5A5A5"/>
            </w:tcBorders>
            <w:shd w:val="clear" w:color="000000" w:fill="44546A"/>
            <w:vAlign w:val="center"/>
            <w:hideMark/>
          </w:tcPr>
          <w:p w14:paraId="5231BF92" w14:textId="77777777" w:rsidR="00423A5D" w:rsidRPr="00261EDD" w:rsidRDefault="00423A5D" w:rsidP="00FD2479">
            <w:pPr>
              <w:spacing w:after="0" w:line="240" w:lineRule="auto"/>
              <w:jc w:val="center"/>
              <w:rPr>
                <w:rFonts w:ascii="Arial" w:hAnsi="Arial" w:cs="Arial"/>
                <w:b/>
                <w:bCs/>
                <w:color w:val="FFFFFF"/>
                <w:spacing w:val="0"/>
                <w:sz w:val="18"/>
              </w:rPr>
            </w:pPr>
            <w:r w:rsidRPr="00261EDD">
              <w:rPr>
                <w:rFonts w:ascii="Arial" w:hAnsi="Arial" w:cs="Arial"/>
                <w:b/>
                <w:bCs/>
                <w:color w:val="FFFFFF"/>
                <w:spacing w:val="0"/>
                <w:sz w:val="18"/>
              </w:rPr>
              <w:t>Funciones</w:t>
            </w:r>
          </w:p>
        </w:tc>
      </w:tr>
      <w:tr w:rsidR="00423A5D" w:rsidRPr="00261EDD" w14:paraId="4A0A4F91" w14:textId="77777777" w:rsidTr="00FD2479">
        <w:trPr>
          <w:divId w:val="850724266"/>
          <w:trHeight w:val="2130"/>
        </w:trPr>
        <w:tc>
          <w:tcPr>
            <w:tcW w:w="2620" w:type="dxa"/>
            <w:tcBorders>
              <w:top w:val="double" w:sz="4" w:space="0" w:color="A5A5A5"/>
              <w:left w:val="double" w:sz="4" w:space="0" w:color="A5A5A5"/>
              <w:bottom w:val="double" w:sz="4" w:space="0" w:color="A5A5A5"/>
              <w:right w:val="double" w:sz="4" w:space="0" w:color="A5A5A5"/>
            </w:tcBorders>
            <w:vAlign w:val="center"/>
            <w:hideMark/>
          </w:tcPr>
          <w:p w14:paraId="64F275F5" w14:textId="77777777" w:rsidR="00423A5D" w:rsidRPr="00261EDD" w:rsidRDefault="00423A5D" w:rsidP="00FD2479">
            <w:pPr>
              <w:spacing w:after="0" w:line="240" w:lineRule="auto"/>
              <w:jc w:val="left"/>
              <w:rPr>
                <w:rFonts w:ascii="Arial" w:hAnsi="Arial" w:cs="Arial"/>
                <w:color w:val="000000"/>
                <w:spacing w:val="0"/>
                <w:sz w:val="18"/>
              </w:rPr>
            </w:pPr>
            <w:r w:rsidRPr="00261EDD">
              <w:rPr>
                <w:rFonts w:ascii="Arial" w:hAnsi="Arial" w:cs="Arial"/>
                <w:color w:val="000000"/>
                <w:spacing w:val="0"/>
                <w:sz w:val="18"/>
              </w:rPr>
              <w:t>Áreas responsables de la operación</w:t>
            </w:r>
          </w:p>
        </w:tc>
        <w:tc>
          <w:tcPr>
            <w:tcW w:w="3395" w:type="dxa"/>
            <w:tcBorders>
              <w:top w:val="double" w:sz="4" w:space="0" w:color="A5A5A5"/>
              <w:left w:val="double" w:sz="4" w:space="0" w:color="A5A5A5"/>
              <w:bottom w:val="double" w:sz="4" w:space="0" w:color="A5A5A5"/>
              <w:right w:val="double" w:sz="4" w:space="0" w:color="A5A5A5"/>
            </w:tcBorders>
            <w:vAlign w:val="center"/>
            <w:hideMark/>
          </w:tcPr>
          <w:p w14:paraId="44A41F7B" w14:textId="77777777" w:rsidR="00423A5D" w:rsidRPr="00261EDD" w:rsidRDefault="00423A5D" w:rsidP="00261EDD">
            <w:pPr>
              <w:spacing w:after="0" w:line="240" w:lineRule="auto"/>
              <w:rPr>
                <w:rFonts w:ascii="Arial" w:hAnsi="Arial" w:cs="Arial"/>
                <w:color w:val="000000"/>
                <w:spacing w:val="0"/>
                <w:sz w:val="18"/>
              </w:rPr>
            </w:pPr>
            <w:r w:rsidRPr="00261EDD">
              <w:rPr>
                <w:rFonts w:ascii="Arial" w:hAnsi="Arial" w:cs="Arial"/>
                <w:color w:val="000000"/>
                <w:spacing w:val="0"/>
                <w:sz w:val="18"/>
              </w:rPr>
              <w:t xml:space="preserve">Dirección General de Seguridad Ciudadana, Dirección de Diseño y Evaluación de Políticas de Seguridad Ciudadana, Estrategia Barrio Seguro, Dirección General de Información para la Seguridad, Dirección de Gestión del Conocimiento para la Seguridad, Despacho Viceministerial de Orden Interno, Dirección de Inteligencia de la Policía Nacional de Perú, Oficina General de Infraestructura, Oficina de Estudios, Oficina de Obras, Oficina de Liquidación de Contratos   </w:t>
            </w:r>
          </w:p>
        </w:tc>
        <w:tc>
          <w:tcPr>
            <w:tcW w:w="2970" w:type="dxa"/>
            <w:tcBorders>
              <w:top w:val="double" w:sz="4" w:space="0" w:color="A5A5A5"/>
              <w:left w:val="double" w:sz="4" w:space="0" w:color="A5A5A5"/>
              <w:bottom w:val="double" w:sz="4" w:space="0" w:color="A5A5A5"/>
              <w:right w:val="double" w:sz="4" w:space="0" w:color="A5A5A5"/>
            </w:tcBorders>
            <w:vAlign w:val="center"/>
            <w:hideMark/>
          </w:tcPr>
          <w:p w14:paraId="6758859A" w14:textId="77777777" w:rsidR="00423A5D" w:rsidRPr="00261EDD" w:rsidRDefault="00423A5D" w:rsidP="00261EDD">
            <w:pPr>
              <w:spacing w:after="0" w:line="240" w:lineRule="auto"/>
              <w:rPr>
                <w:rFonts w:ascii="Arial" w:hAnsi="Arial" w:cs="Arial"/>
                <w:color w:val="000000"/>
                <w:spacing w:val="0"/>
                <w:sz w:val="18"/>
              </w:rPr>
            </w:pPr>
            <w:r w:rsidRPr="00261EDD">
              <w:rPr>
                <w:rFonts w:ascii="Arial" w:hAnsi="Arial" w:cs="Arial"/>
                <w:color w:val="000000"/>
                <w:spacing w:val="0"/>
                <w:sz w:val="18"/>
              </w:rPr>
              <w:t>Ejecución de los 3 componentes del proyecto</w:t>
            </w:r>
          </w:p>
        </w:tc>
      </w:tr>
      <w:tr w:rsidR="00423A5D" w:rsidRPr="00261EDD" w14:paraId="1450E274" w14:textId="77777777" w:rsidTr="00FD2479">
        <w:trPr>
          <w:divId w:val="850724266"/>
          <w:trHeight w:val="1800"/>
        </w:trPr>
        <w:tc>
          <w:tcPr>
            <w:tcW w:w="2620" w:type="dxa"/>
            <w:tcBorders>
              <w:top w:val="double" w:sz="4" w:space="0" w:color="A5A5A5"/>
              <w:left w:val="double" w:sz="4" w:space="0" w:color="A5A5A5"/>
              <w:bottom w:val="double" w:sz="4" w:space="0" w:color="A5A5A5"/>
              <w:right w:val="double" w:sz="4" w:space="0" w:color="A5A5A5"/>
            </w:tcBorders>
            <w:vAlign w:val="center"/>
            <w:hideMark/>
          </w:tcPr>
          <w:p w14:paraId="089B59BA" w14:textId="77777777" w:rsidR="00423A5D" w:rsidRPr="00261EDD" w:rsidRDefault="00423A5D" w:rsidP="00FD2479">
            <w:pPr>
              <w:spacing w:after="0" w:line="240" w:lineRule="auto"/>
              <w:jc w:val="left"/>
              <w:rPr>
                <w:rFonts w:ascii="Arial" w:hAnsi="Arial" w:cs="Arial"/>
                <w:color w:val="000000"/>
                <w:spacing w:val="0"/>
                <w:sz w:val="18"/>
              </w:rPr>
            </w:pPr>
            <w:r w:rsidRPr="00261EDD">
              <w:rPr>
                <w:rFonts w:ascii="Arial" w:hAnsi="Arial" w:cs="Arial"/>
                <w:color w:val="000000"/>
                <w:spacing w:val="0"/>
                <w:sz w:val="18"/>
              </w:rPr>
              <w:t>Áreas responsables de la planeación, evaluación y seguimiento</w:t>
            </w:r>
          </w:p>
        </w:tc>
        <w:tc>
          <w:tcPr>
            <w:tcW w:w="3395" w:type="dxa"/>
            <w:tcBorders>
              <w:top w:val="double" w:sz="4" w:space="0" w:color="A5A5A5"/>
              <w:left w:val="double" w:sz="4" w:space="0" w:color="A5A5A5"/>
              <w:bottom w:val="double" w:sz="4" w:space="0" w:color="A5A5A5"/>
              <w:right w:val="double" w:sz="4" w:space="0" w:color="A5A5A5"/>
            </w:tcBorders>
            <w:vAlign w:val="center"/>
            <w:hideMark/>
          </w:tcPr>
          <w:p w14:paraId="4ACDE533" w14:textId="76934D80" w:rsidR="00423A5D" w:rsidRPr="00261EDD" w:rsidRDefault="00F45D40" w:rsidP="00261EDD">
            <w:pPr>
              <w:spacing w:after="0" w:line="240" w:lineRule="auto"/>
              <w:rPr>
                <w:rFonts w:ascii="Arial" w:hAnsi="Arial" w:cs="Arial"/>
                <w:color w:val="000000"/>
                <w:spacing w:val="0"/>
                <w:sz w:val="18"/>
              </w:rPr>
            </w:pPr>
            <w:proofErr w:type="spellStart"/>
            <w:r w:rsidRPr="00261EDD">
              <w:rPr>
                <w:rFonts w:ascii="Arial" w:hAnsi="Arial" w:cs="Arial"/>
                <w:color w:val="000000"/>
                <w:spacing w:val="0"/>
                <w:sz w:val="18"/>
              </w:rPr>
              <w:t>UEP</w:t>
            </w:r>
            <w:proofErr w:type="spellEnd"/>
            <w:r w:rsidRPr="00261EDD">
              <w:rPr>
                <w:rFonts w:ascii="Arial" w:hAnsi="Arial" w:cs="Arial"/>
                <w:color w:val="000000"/>
                <w:spacing w:val="0"/>
                <w:sz w:val="18"/>
              </w:rPr>
              <w:t xml:space="preserve"> con apoyo de la </w:t>
            </w:r>
            <w:r w:rsidR="00423A5D" w:rsidRPr="00261EDD">
              <w:rPr>
                <w:rFonts w:ascii="Arial" w:hAnsi="Arial" w:cs="Arial"/>
                <w:color w:val="000000"/>
                <w:spacing w:val="0"/>
                <w:sz w:val="18"/>
              </w:rPr>
              <w:t xml:space="preserve">Secretaría General, Oficina de Planificación Operativa y Presupuesto, Oficina de </w:t>
            </w:r>
            <w:r w:rsidR="00032A0F">
              <w:rPr>
                <w:rFonts w:ascii="Arial" w:hAnsi="Arial" w:cs="Arial"/>
                <w:color w:val="000000"/>
                <w:spacing w:val="0"/>
                <w:sz w:val="18"/>
              </w:rPr>
              <w:t>Programa</w:t>
            </w:r>
            <w:r w:rsidR="00423A5D" w:rsidRPr="00261EDD">
              <w:rPr>
                <w:rFonts w:ascii="Arial" w:hAnsi="Arial" w:cs="Arial"/>
                <w:color w:val="000000"/>
                <w:spacing w:val="0"/>
                <w:sz w:val="18"/>
              </w:rPr>
              <w:t xml:space="preserve">ción Multianual de Inversiones, Oficina de Cooperación Técnica y Relaciones Internacionales, Oficina de Estadística y Monitoreo  </w:t>
            </w:r>
          </w:p>
        </w:tc>
        <w:tc>
          <w:tcPr>
            <w:tcW w:w="2970" w:type="dxa"/>
            <w:tcBorders>
              <w:top w:val="double" w:sz="4" w:space="0" w:color="A5A5A5"/>
              <w:left w:val="double" w:sz="4" w:space="0" w:color="A5A5A5"/>
              <w:bottom w:val="double" w:sz="4" w:space="0" w:color="A5A5A5"/>
              <w:right w:val="double" w:sz="4" w:space="0" w:color="A5A5A5"/>
            </w:tcBorders>
            <w:vAlign w:val="center"/>
            <w:hideMark/>
          </w:tcPr>
          <w:p w14:paraId="57DEAAF2" w14:textId="77777777" w:rsidR="00423A5D" w:rsidRPr="00261EDD" w:rsidRDefault="00423A5D" w:rsidP="00FD2479">
            <w:pPr>
              <w:spacing w:after="0" w:line="240" w:lineRule="auto"/>
              <w:jc w:val="left"/>
              <w:rPr>
                <w:rFonts w:ascii="Arial" w:hAnsi="Arial" w:cs="Arial"/>
                <w:color w:val="000000"/>
                <w:spacing w:val="0"/>
                <w:sz w:val="18"/>
              </w:rPr>
            </w:pPr>
            <w:r w:rsidRPr="00261EDD">
              <w:rPr>
                <w:rFonts w:ascii="Arial" w:hAnsi="Arial" w:cs="Arial"/>
                <w:color w:val="000000"/>
                <w:spacing w:val="0"/>
                <w:sz w:val="18"/>
              </w:rPr>
              <w:t xml:space="preserve">Responsables de planificar, evaluar, controlar y dar seguimiento a las actividades del </w:t>
            </w:r>
            <w:proofErr w:type="spellStart"/>
            <w:r w:rsidRPr="00261EDD">
              <w:rPr>
                <w:rFonts w:ascii="Arial" w:hAnsi="Arial" w:cs="Arial"/>
                <w:color w:val="000000"/>
                <w:spacing w:val="0"/>
                <w:sz w:val="18"/>
              </w:rPr>
              <w:t>MININTER</w:t>
            </w:r>
            <w:proofErr w:type="spellEnd"/>
            <w:r w:rsidRPr="00261EDD">
              <w:rPr>
                <w:rFonts w:ascii="Arial" w:hAnsi="Arial" w:cs="Arial"/>
                <w:color w:val="000000"/>
                <w:spacing w:val="0"/>
                <w:sz w:val="18"/>
              </w:rPr>
              <w:t xml:space="preserve"> y del proyecto</w:t>
            </w:r>
          </w:p>
        </w:tc>
      </w:tr>
      <w:tr w:rsidR="00423A5D" w:rsidRPr="00261EDD" w14:paraId="1FA2CB6C" w14:textId="77777777" w:rsidTr="00FD2479">
        <w:trPr>
          <w:divId w:val="850724266"/>
          <w:trHeight w:val="2400"/>
        </w:trPr>
        <w:tc>
          <w:tcPr>
            <w:tcW w:w="2620" w:type="dxa"/>
            <w:tcBorders>
              <w:top w:val="double" w:sz="4" w:space="0" w:color="A5A5A5"/>
              <w:left w:val="double" w:sz="4" w:space="0" w:color="A5A5A5"/>
              <w:bottom w:val="double" w:sz="4" w:space="0" w:color="A5A5A5"/>
              <w:right w:val="double" w:sz="4" w:space="0" w:color="A5A5A5"/>
            </w:tcBorders>
            <w:vAlign w:val="center"/>
            <w:hideMark/>
          </w:tcPr>
          <w:p w14:paraId="7E0C3C20" w14:textId="77777777" w:rsidR="00423A5D" w:rsidRPr="00261EDD" w:rsidRDefault="00423A5D" w:rsidP="00FD2479">
            <w:pPr>
              <w:spacing w:after="0" w:line="240" w:lineRule="auto"/>
              <w:jc w:val="left"/>
              <w:rPr>
                <w:rFonts w:ascii="Arial" w:hAnsi="Arial" w:cs="Arial"/>
                <w:color w:val="000000"/>
                <w:spacing w:val="0"/>
                <w:sz w:val="18"/>
              </w:rPr>
            </w:pPr>
            <w:r w:rsidRPr="00261EDD">
              <w:rPr>
                <w:rFonts w:ascii="Arial" w:hAnsi="Arial" w:cs="Arial"/>
                <w:color w:val="000000"/>
                <w:spacing w:val="0"/>
                <w:sz w:val="18"/>
              </w:rPr>
              <w:lastRenderedPageBreak/>
              <w:t>Áreas responsables de la administración, recursos humanos y finanzas</w:t>
            </w:r>
          </w:p>
        </w:tc>
        <w:tc>
          <w:tcPr>
            <w:tcW w:w="3395" w:type="dxa"/>
            <w:tcBorders>
              <w:top w:val="double" w:sz="4" w:space="0" w:color="A5A5A5"/>
              <w:left w:val="double" w:sz="4" w:space="0" w:color="A5A5A5"/>
              <w:bottom w:val="double" w:sz="4" w:space="0" w:color="A5A5A5"/>
              <w:right w:val="double" w:sz="4" w:space="0" w:color="A5A5A5"/>
            </w:tcBorders>
            <w:vAlign w:val="center"/>
            <w:hideMark/>
          </w:tcPr>
          <w:p w14:paraId="366B9C79" w14:textId="5BDA16B3" w:rsidR="00423A5D" w:rsidRPr="00261EDD" w:rsidRDefault="00F45D40" w:rsidP="00261EDD">
            <w:pPr>
              <w:spacing w:after="0" w:line="240" w:lineRule="auto"/>
              <w:rPr>
                <w:rFonts w:ascii="Arial" w:hAnsi="Arial" w:cs="Arial"/>
                <w:color w:val="000000"/>
                <w:spacing w:val="0"/>
                <w:sz w:val="18"/>
              </w:rPr>
            </w:pPr>
            <w:proofErr w:type="spellStart"/>
            <w:r w:rsidRPr="00261EDD">
              <w:rPr>
                <w:rFonts w:ascii="Arial" w:hAnsi="Arial" w:cs="Arial"/>
                <w:color w:val="000000"/>
                <w:spacing w:val="0"/>
                <w:sz w:val="18"/>
              </w:rPr>
              <w:t>UEP</w:t>
            </w:r>
            <w:proofErr w:type="spellEnd"/>
            <w:r w:rsidRPr="00261EDD">
              <w:rPr>
                <w:rFonts w:ascii="Arial" w:hAnsi="Arial" w:cs="Arial"/>
                <w:color w:val="000000"/>
                <w:spacing w:val="0"/>
                <w:sz w:val="18"/>
              </w:rPr>
              <w:t xml:space="preserve"> </w:t>
            </w:r>
            <w:r w:rsidR="00032A0F">
              <w:rPr>
                <w:rFonts w:ascii="Arial" w:hAnsi="Arial" w:cs="Arial"/>
                <w:color w:val="000000"/>
                <w:spacing w:val="0"/>
                <w:sz w:val="18"/>
              </w:rPr>
              <w:t xml:space="preserve">autónoma en la gestión financiera y administrativa. Para procesos de rendición de cuentas con el Sistema de Inversión Pública deberá coordinar con </w:t>
            </w:r>
            <w:r w:rsidR="00032A0F" w:rsidRPr="00261EDD">
              <w:rPr>
                <w:rFonts w:ascii="Arial" w:hAnsi="Arial" w:cs="Arial"/>
                <w:color w:val="000000"/>
                <w:spacing w:val="0"/>
                <w:sz w:val="18"/>
              </w:rPr>
              <w:t>la</w:t>
            </w:r>
            <w:r w:rsidRPr="00261EDD">
              <w:rPr>
                <w:rFonts w:ascii="Arial" w:hAnsi="Arial" w:cs="Arial"/>
                <w:color w:val="000000"/>
                <w:spacing w:val="0"/>
                <w:sz w:val="18"/>
              </w:rPr>
              <w:t xml:space="preserve"> </w:t>
            </w:r>
            <w:r w:rsidR="00423A5D" w:rsidRPr="00261EDD">
              <w:rPr>
                <w:rFonts w:ascii="Arial" w:hAnsi="Arial" w:cs="Arial"/>
                <w:color w:val="000000"/>
                <w:spacing w:val="0"/>
                <w:sz w:val="18"/>
              </w:rPr>
              <w:t xml:space="preserve">Secretaría General, </w:t>
            </w:r>
            <w:r w:rsidR="00423A5D" w:rsidRPr="00032A0F">
              <w:rPr>
                <w:rFonts w:ascii="Arial" w:hAnsi="Arial" w:cs="Arial"/>
                <w:spacing w:val="0"/>
                <w:sz w:val="18"/>
              </w:rPr>
              <w:t>Oficina de Tesorería</w:t>
            </w:r>
            <w:r w:rsidR="00423A5D" w:rsidRPr="00261EDD">
              <w:rPr>
                <w:rFonts w:ascii="Arial" w:hAnsi="Arial" w:cs="Arial"/>
                <w:color w:val="000000"/>
                <w:spacing w:val="0"/>
                <w:sz w:val="18"/>
              </w:rPr>
              <w:t>, Oficina de Abastecimiento, Oficina de Control Patrimonial, Oficina de Administración de Personal y Compensaciones</w:t>
            </w:r>
            <w:r w:rsidR="00032A0F">
              <w:rPr>
                <w:rFonts w:ascii="Arial" w:hAnsi="Arial" w:cs="Arial"/>
                <w:color w:val="000000"/>
                <w:spacing w:val="0"/>
                <w:sz w:val="18"/>
              </w:rPr>
              <w:t>.</w:t>
            </w:r>
            <w:r w:rsidR="00423A5D" w:rsidRPr="00261EDD">
              <w:rPr>
                <w:rFonts w:ascii="Arial" w:hAnsi="Arial" w:cs="Arial"/>
                <w:color w:val="000000"/>
                <w:spacing w:val="0"/>
                <w:sz w:val="18"/>
              </w:rPr>
              <w:t xml:space="preserve">    </w:t>
            </w:r>
          </w:p>
        </w:tc>
        <w:tc>
          <w:tcPr>
            <w:tcW w:w="2970" w:type="dxa"/>
            <w:tcBorders>
              <w:top w:val="double" w:sz="4" w:space="0" w:color="A5A5A5"/>
              <w:left w:val="double" w:sz="4" w:space="0" w:color="A5A5A5"/>
              <w:bottom w:val="double" w:sz="4" w:space="0" w:color="A5A5A5"/>
              <w:right w:val="double" w:sz="4" w:space="0" w:color="A5A5A5"/>
            </w:tcBorders>
            <w:vAlign w:val="center"/>
            <w:hideMark/>
          </w:tcPr>
          <w:p w14:paraId="595EA9BE" w14:textId="77777777" w:rsidR="00423A5D" w:rsidRPr="00261EDD" w:rsidRDefault="00423A5D" w:rsidP="00FD2479">
            <w:pPr>
              <w:spacing w:after="0" w:line="240" w:lineRule="auto"/>
              <w:jc w:val="left"/>
              <w:rPr>
                <w:rFonts w:ascii="Arial" w:hAnsi="Arial" w:cs="Arial"/>
                <w:color w:val="000000"/>
                <w:spacing w:val="0"/>
                <w:sz w:val="18"/>
              </w:rPr>
            </w:pPr>
            <w:r w:rsidRPr="00261EDD">
              <w:rPr>
                <w:rFonts w:ascii="Arial" w:hAnsi="Arial" w:cs="Arial"/>
                <w:color w:val="000000"/>
                <w:spacing w:val="0"/>
                <w:sz w:val="18"/>
              </w:rPr>
              <w:t>Apoyo a la implementación del proyecto.</w:t>
            </w:r>
          </w:p>
        </w:tc>
      </w:tr>
    </w:tbl>
    <w:p w14:paraId="4362A934" w14:textId="77777777" w:rsidR="00423A5D" w:rsidRPr="00491711" w:rsidRDefault="00423A5D" w:rsidP="00A5703A">
      <w:pPr>
        <w:rPr>
          <w:rFonts w:ascii="Arial" w:hAnsi="Arial" w:cs="Arial"/>
          <w:b/>
          <w:sz w:val="22"/>
        </w:rPr>
        <w:sectPr w:rsidR="00423A5D" w:rsidRPr="00491711">
          <w:pgSz w:w="12240" w:h="15840"/>
          <w:pgMar w:top="1440" w:right="1440" w:bottom="1440" w:left="1440" w:header="720" w:footer="720" w:gutter="0"/>
          <w:cols w:space="720"/>
          <w:docGrid w:linePitch="360"/>
        </w:sectPr>
      </w:pPr>
      <w:r w:rsidRPr="00491711">
        <w:rPr>
          <w:rFonts w:ascii="Arial" w:hAnsi="Arial" w:cs="Arial"/>
          <w:sz w:val="22"/>
        </w:rPr>
        <w:fldChar w:fldCharType="end"/>
      </w:r>
    </w:p>
    <w:p w14:paraId="3B0207DB" w14:textId="6429B3C4" w:rsidR="00423A5D" w:rsidRPr="00491711" w:rsidRDefault="00423A5D" w:rsidP="000A4B7B">
      <w:pPr>
        <w:pStyle w:val="Heading2"/>
        <w:rPr>
          <w:rFonts w:ascii="Arial" w:hAnsi="Arial" w:cs="Arial"/>
          <w:sz w:val="22"/>
          <w:szCs w:val="22"/>
        </w:rPr>
      </w:pPr>
      <w:bookmarkStart w:id="9" w:name="_Toc494884101"/>
      <w:r w:rsidRPr="00491711">
        <w:rPr>
          <w:rFonts w:ascii="Arial" w:hAnsi="Arial" w:cs="Arial"/>
          <w:sz w:val="22"/>
          <w:szCs w:val="22"/>
        </w:rPr>
        <w:lastRenderedPageBreak/>
        <w:t xml:space="preserve">Gráfico 1. Estructura Orgánica del </w:t>
      </w:r>
      <w:proofErr w:type="spellStart"/>
      <w:r w:rsidRPr="00491711">
        <w:rPr>
          <w:rFonts w:ascii="Arial" w:hAnsi="Arial" w:cs="Arial"/>
          <w:sz w:val="22"/>
          <w:szCs w:val="22"/>
        </w:rPr>
        <w:t>MININTER</w:t>
      </w:r>
      <w:proofErr w:type="spellEnd"/>
      <w:r w:rsidRPr="00491711">
        <w:rPr>
          <w:rFonts w:ascii="Arial" w:hAnsi="Arial" w:cs="Arial"/>
          <w:sz w:val="22"/>
          <w:szCs w:val="22"/>
        </w:rPr>
        <w:t xml:space="preserve"> </w:t>
      </w:r>
      <w:r w:rsidR="00824477" w:rsidRPr="00491711">
        <w:rPr>
          <w:rFonts w:ascii="Arial" w:hAnsi="Arial" w:cs="Arial"/>
          <w:sz w:val="22"/>
          <w:szCs w:val="22"/>
        </w:rPr>
        <w:t>con las áreas identificadas en el P</w:t>
      </w:r>
      <w:r w:rsidR="00980FC7" w:rsidRPr="00491711">
        <w:rPr>
          <w:rFonts w:ascii="Arial" w:hAnsi="Arial" w:cs="Arial"/>
          <w:sz w:val="22"/>
          <w:szCs w:val="22"/>
        </w:rPr>
        <w:t xml:space="preserve">erfil del Proyecto </w:t>
      </w:r>
      <w:r w:rsidRPr="00491711">
        <w:rPr>
          <w:rFonts w:ascii="Arial" w:hAnsi="Arial" w:cs="Arial"/>
          <w:sz w:val="22"/>
          <w:szCs w:val="22"/>
        </w:rPr>
        <w:t xml:space="preserve">para Ejecutar el </w:t>
      </w:r>
      <w:r w:rsidR="003F74DC">
        <w:rPr>
          <w:rFonts w:ascii="Arial" w:hAnsi="Arial" w:cs="Arial"/>
          <w:sz w:val="22"/>
          <w:szCs w:val="22"/>
        </w:rPr>
        <w:t>Proyecto</w:t>
      </w:r>
      <w:bookmarkEnd w:id="9"/>
    </w:p>
    <w:p w14:paraId="57F43FD6" w14:textId="36880417" w:rsidR="00423A5D" w:rsidRPr="00491711" w:rsidRDefault="0023311B" w:rsidP="00C831F1">
      <w:pPr>
        <w:pStyle w:val="ListParagraph"/>
        <w:rPr>
          <w:rFonts w:ascii="Arial" w:hAnsi="Arial" w:cs="Arial"/>
          <w:sz w:val="22"/>
          <w:szCs w:val="22"/>
          <w:lang w:eastAsia="en-US"/>
        </w:rPr>
      </w:pPr>
      <w:r w:rsidRPr="00491711">
        <w:rPr>
          <w:rFonts w:ascii="Arial" w:hAnsi="Arial" w:cs="Arial"/>
          <w:noProof/>
          <w:sz w:val="22"/>
          <w:szCs w:val="22"/>
          <w:lang w:val="en-US" w:eastAsia="en-US"/>
        </w:rPr>
        <w:drawing>
          <wp:anchor distT="12192" distB="0" distL="150876" distR="114300" simplePos="0" relativeHeight="251656704" behindDoc="0" locked="0" layoutInCell="1" allowOverlap="1" wp14:anchorId="36ED9324" wp14:editId="64AC852E">
            <wp:simplePos x="0" y="0"/>
            <wp:positionH relativeFrom="margin">
              <wp:posOffset>-553212</wp:posOffset>
            </wp:positionH>
            <wp:positionV relativeFrom="paragraph">
              <wp:posOffset>246761</wp:posOffset>
            </wp:positionV>
            <wp:extent cx="9018905" cy="4295775"/>
            <wp:effectExtent l="38100" t="19050" r="0" b="0"/>
            <wp:wrapSquare wrapText="bothSides"/>
            <wp:docPr id="2"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5041E86E" w14:textId="055985D7" w:rsidR="00423A5D" w:rsidRPr="00491711" w:rsidRDefault="00423A5D" w:rsidP="00D5442C">
      <w:pPr>
        <w:pStyle w:val="BodyText"/>
        <w:ind w:left="360"/>
        <w:rPr>
          <w:rFonts w:ascii="Arial" w:hAnsi="Arial" w:cs="Arial"/>
          <w:sz w:val="22"/>
          <w:szCs w:val="22"/>
        </w:rPr>
        <w:sectPr w:rsidR="00423A5D" w:rsidRPr="00491711" w:rsidSect="00AE0C64">
          <w:pgSz w:w="15840" w:h="12240" w:orient="landscape"/>
          <w:pgMar w:top="1440" w:right="1440" w:bottom="1440" w:left="1440" w:header="720" w:footer="720" w:gutter="0"/>
          <w:cols w:space="720"/>
          <w:docGrid w:linePitch="360"/>
        </w:sectPr>
      </w:pPr>
      <w:r w:rsidRPr="00491711">
        <w:rPr>
          <w:rFonts w:ascii="Arial" w:hAnsi="Arial" w:cs="Arial"/>
          <w:sz w:val="22"/>
          <w:szCs w:val="22"/>
        </w:rPr>
        <w:t xml:space="preserve">La nueva Estructura Orgánica por Procesos del </w:t>
      </w:r>
      <w:proofErr w:type="spellStart"/>
      <w:r w:rsidRPr="00491711">
        <w:rPr>
          <w:rFonts w:ascii="Arial" w:hAnsi="Arial" w:cs="Arial"/>
          <w:sz w:val="22"/>
          <w:szCs w:val="22"/>
        </w:rPr>
        <w:t>MININTER</w:t>
      </w:r>
      <w:proofErr w:type="spellEnd"/>
      <w:r w:rsidRPr="00491711">
        <w:rPr>
          <w:rFonts w:ascii="Arial" w:hAnsi="Arial" w:cs="Arial"/>
          <w:sz w:val="22"/>
          <w:szCs w:val="22"/>
        </w:rPr>
        <w:t xml:space="preserve"> para ejecutar el </w:t>
      </w:r>
      <w:r w:rsidR="003F74DC">
        <w:rPr>
          <w:rFonts w:ascii="Arial" w:hAnsi="Arial" w:cs="Arial"/>
          <w:sz w:val="22"/>
          <w:szCs w:val="22"/>
        </w:rPr>
        <w:t>proyecto</w:t>
      </w:r>
      <w:r w:rsidRPr="00491711">
        <w:rPr>
          <w:rFonts w:ascii="Arial" w:hAnsi="Arial" w:cs="Arial"/>
          <w:sz w:val="22"/>
          <w:szCs w:val="22"/>
        </w:rPr>
        <w:t xml:space="preserve"> contempla diversas unidades de la institución. La estructura evidencia una jerarquía vertical donde pueden existir varios filtros para la comunicación entre áreas responsables del </w:t>
      </w:r>
      <w:r w:rsidR="003F74DC">
        <w:rPr>
          <w:rFonts w:ascii="Arial" w:hAnsi="Arial" w:cs="Arial"/>
          <w:sz w:val="22"/>
          <w:szCs w:val="22"/>
        </w:rPr>
        <w:t>proyecto</w:t>
      </w:r>
      <w:r w:rsidRPr="00491711">
        <w:rPr>
          <w:rFonts w:ascii="Arial" w:hAnsi="Arial" w:cs="Arial"/>
          <w:sz w:val="22"/>
          <w:szCs w:val="22"/>
        </w:rPr>
        <w:t xml:space="preserve">. Vale mencionar que dos unidades claves para el </w:t>
      </w:r>
      <w:r w:rsidR="003F74DC">
        <w:rPr>
          <w:rFonts w:ascii="Arial" w:hAnsi="Arial" w:cs="Arial"/>
          <w:sz w:val="22"/>
          <w:szCs w:val="22"/>
        </w:rPr>
        <w:t>proyecto</w:t>
      </w:r>
      <w:r w:rsidRPr="00491711">
        <w:rPr>
          <w:rFonts w:ascii="Arial" w:hAnsi="Arial" w:cs="Arial"/>
          <w:sz w:val="22"/>
          <w:szCs w:val="22"/>
        </w:rPr>
        <w:t xml:space="preserve">, Estrategia Barrio Seguro y la </w:t>
      </w:r>
      <w:proofErr w:type="spellStart"/>
      <w:r w:rsidRPr="00491711">
        <w:rPr>
          <w:rFonts w:ascii="Arial" w:hAnsi="Arial" w:cs="Arial"/>
          <w:sz w:val="22"/>
          <w:szCs w:val="22"/>
        </w:rPr>
        <w:t>DIRIN</w:t>
      </w:r>
      <w:proofErr w:type="spellEnd"/>
      <w:r w:rsidRPr="00491711">
        <w:rPr>
          <w:rFonts w:ascii="Arial" w:hAnsi="Arial" w:cs="Arial"/>
          <w:sz w:val="22"/>
          <w:szCs w:val="22"/>
        </w:rPr>
        <w:t xml:space="preserve">, no son parte directa de la estructura oficial actual.  Adicionalmente, la ubicación específica de la </w:t>
      </w:r>
      <w:proofErr w:type="spellStart"/>
      <w:r w:rsidRPr="00491711">
        <w:rPr>
          <w:rFonts w:ascii="Arial" w:hAnsi="Arial" w:cs="Arial"/>
          <w:sz w:val="22"/>
          <w:szCs w:val="22"/>
        </w:rPr>
        <w:t>UEP</w:t>
      </w:r>
      <w:proofErr w:type="spellEnd"/>
      <w:r w:rsidRPr="00491711">
        <w:rPr>
          <w:rFonts w:ascii="Arial" w:hAnsi="Arial" w:cs="Arial"/>
          <w:sz w:val="22"/>
          <w:szCs w:val="22"/>
        </w:rPr>
        <w:t xml:space="preserve"> aún no se está definida, pero estará dentro de la </w:t>
      </w:r>
      <w:proofErr w:type="spellStart"/>
      <w:r w:rsidRPr="00491711">
        <w:rPr>
          <w:rFonts w:ascii="Arial" w:hAnsi="Arial" w:cs="Arial"/>
          <w:sz w:val="22"/>
          <w:szCs w:val="22"/>
        </w:rPr>
        <w:t>DGSC</w:t>
      </w:r>
      <w:proofErr w:type="spellEnd"/>
      <w:r w:rsidRPr="00491711">
        <w:rPr>
          <w:rFonts w:ascii="Arial" w:hAnsi="Arial" w:cs="Arial"/>
          <w:sz w:val="22"/>
          <w:szCs w:val="22"/>
        </w:rPr>
        <w:t>.</w:t>
      </w:r>
    </w:p>
    <w:p w14:paraId="0B7EAF30" w14:textId="2B0D4F16" w:rsidR="00423A5D" w:rsidRPr="00491711" w:rsidRDefault="00423A5D" w:rsidP="004B0ECF">
      <w:pPr>
        <w:pStyle w:val="Heading2"/>
        <w:rPr>
          <w:rFonts w:ascii="Arial" w:hAnsi="Arial" w:cs="Arial"/>
          <w:sz w:val="22"/>
          <w:szCs w:val="22"/>
        </w:rPr>
      </w:pPr>
      <w:bookmarkStart w:id="10" w:name="_Toc494884102"/>
      <w:r w:rsidRPr="00491711">
        <w:rPr>
          <w:rFonts w:ascii="Arial" w:hAnsi="Arial" w:cs="Arial"/>
          <w:sz w:val="22"/>
          <w:szCs w:val="22"/>
        </w:rPr>
        <w:lastRenderedPageBreak/>
        <w:t xml:space="preserve">Tabla 2: Dotación y Distribución de </w:t>
      </w:r>
      <w:proofErr w:type="spellStart"/>
      <w:r w:rsidRPr="00491711">
        <w:rPr>
          <w:rFonts w:ascii="Arial" w:hAnsi="Arial" w:cs="Arial"/>
          <w:sz w:val="22"/>
          <w:szCs w:val="22"/>
        </w:rPr>
        <w:t>RRHH</w:t>
      </w:r>
      <w:proofErr w:type="spellEnd"/>
      <w:r w:rsidRPr="00491711">
        <w:rPr>
          <w:rFonts w:ascii="Arial" w:hAnsi="Arial" w:cs="Arial"/>
          <w:sz w:val="22"/>
          <w:szCs w:val="22"/>
        </w:rPr>
        <w:t xml:space="preserve"> para Ejecutar el </w:t>
      </w:r>
      <w:r w:rsidR="003F74DC">
        <w:rPr>
          <w:rFonts w:ascii="Arial" w:hAnsi="Arial" w:cs="Arial"/>
          <w:sz w:val="22"/>
          <w:szCs w:val="22"/>
        </w:rPr>
        <w:t>Proyecto</w:t>
      </w:r>
      <w:bookmarkEnd w:id="10"/>
    </w:p>
    <w:tbl>
      <w:tblPr>
        <w:tblW w:w="12765" w:type="dxa"/>
        <w:jc w:val="center"/>
        <w:tblLook w:val="04A0" w:firstRow="1" w:lastRow="0" w:firstColumn="1" w:lastColumn="0" w:noHBand="0" w:noVBand="1"/>
      </w:tblPr>
      <w:tblGrid>
        <w:gridCol w:w="5295"/>
        <w:gridCol w:w="1350"/>
        <w:gridCol w:w="1440"/>
        <w:gridCol w:w="1530"/>
        <w:gridCol w:w="1573"/>
        <w:gridCol w:w="1577"/>
      </w:tblGrid>
      <w:tr w:rsidR="00423A5D" w:rsidRPr="00491711" w14:paraId="1FBA1862" w14:textId="77777777" w:rsidTr="00D12A61">
        <w:trPr>
          <w:trHeight w:val="492"/>
          <w:jc w:val="center"/>
        </w:trPr>
        <w:tc>
          <w:tcPr>
            <w:tcW w:w="5295" w:type="dxa"/>
            <w:tcBorders>
              <w:top w:val="double" w:sz="4" w:space="0" w:color="A5A5A5"/>
              <w:left w:val="double" w:sz="4" w:space="0" w:color="A5A5A5"/>
              <w:bottom w:val="double" w:sz="4" w:space="0" w:color="A5A5A5"/>
              <w:right w:val="double" w:sz="4" w:space="0" w:color="A5A5A5"/>
            </w:tcBorders>
            <w:shd w:val="clear" w:color="000000" w:fill="44546A"/>
            <w:vAlign w:val="center"/>
            <w:hideMark/>
          </w:tcPr>
          <w:p w14:paraId="16137525" w14:textId="77777777" w:rsidR="00423A5D" w:rsidRPr="00491711" w:rsidRDefault="00423A5D" w:rsidP="00C831F1">
            <w:pPr>
              <w:spacing w:after="0" w:line="240" w:lineRule="auto"/>
              <w:jc w:val="center"/>
              <w:rPr>
                <w:rFonts w:ascii="Arial" w:hAnsi="Arial" w:cs="Arial"/>
                <w:b/>
                <w:bCs/>
                <w:color w:val="FFFFFF"/>
                <w:spacing w:val="0"/>
                <w:sz w:val="22"/>
              </w:rPr>
            </w:pPr>
            <w:r w:rsidRPr="00491711">
              <w:rPr>
                <w:rFonts w:ascii="Arial" w:hAnsi="Arial" w:cs="Arial"/>
                <w:b/>
                <w:bCs/>
                <w:color w:val="FFFFFF"/>
                <w:spacing w:val="0"/>
                <w:sz w:val="22"/>
              </w:rPr>
              <w:t xml:space="preserve">Unidad </w:t>
            </w:r>
            <w:proofErr w:type="spellStart"/>
            <w:r w:rsidRPr="00491711">
              <w:rPr>
                <w:rFonts w:ascii="Arial" w:hAnsi="Arial" w:cs="Arial"/>
                <w:b/>
                <w:bCs/>
                <w:color w:val="FFFFFF"/>
                <w:spacing w:val="0"/>
                <w:sz w:val="22"/>
              </w:rPr>
              <w:t>MININTER</w:t>
            </w:r>
            <w:proofErr w:type="spellEnd"/>
          </w:p>
        </w:tc>
        <w:tc>
          <w:tcPr>
            <w:tcW w:w="1350" w:type="dxa"/>
            <w:tcBorders>
              <w:top w:val="double" w:sz="4" w:space="0" w:color="A5A5A5"/>
              <w:left w:val="double" w:sz="4" w:space="0" w:color="A5A5A5"/>
              <w:bottom w:val="double" w:sz="4" w:space="0" w:color="A5A5A5"/>
              <w:right w:val="double" w:sz="4" w:space="0" w:color="A5A5A5"/>
            </w:tcBorders>
            <w:shd w:val="clear" w:color="000000" w:fill="44546A"/>
            <w:vAlign w:val="center"/>
            <w:hideMark/>
          </w:tcPr>
          <w:p w14:paraId="0381C278" w14:textId="77777777" w:rsidR="00423A5D" w:rsidRPr="00491711" w:rsidRDefault="00423A5D" w:rsidP="00C831F1">
            <w:pPr>
              <w:spacing w:after="0" w:line="240" w:lineRule="auto"/>
              <w:jc w:val="center"/>
              <w:rPr>
                <w:rFonts w:ascii="Arial" w:hAnsi="Arial" w:cs="Arial"/>
                <w:b/>
                <w:bCs/>
                <w:color w:val="FFFFFF"/>
                <w:spacing w:val="0"/>
                <w:sz w:val="22"/>
              </w:rPr>
            </w:pPr>
            <w:r w:rsidRPr="00491711">
              <w:rPr>
                <w:rFonts w:ascii="Arial" w:hAnsi="Arial" w:cs="Arial"/>
                <w:b/>
                <w:bCs/>
                <w:color w:val="FFFFFF"/>
                <w:spacing w:val="0"/>
                <w:sz w:val="22"/>
              </w:rPr>
              <w:t>Personal Total</w:t>
            </w:r>
          </w:p>
        </w:tc>
        <w:tc>
          <w:tcPr>
            <w:tcW w:w="1440" w:type="dxa"/>
            <w:tcBorders>
              <w:top w:val="double" w:sz="4" w:space="0" w:color="A5A5A5"/>
              <w:left w:val="double" w:sz="4" w:space="0" w:color="A5A5A5"/>
              <w:bottom w:val="double" w:sz="4" w:space="0" w:color="A5A5A5"/>
              <w:right w:val="double" w:sz="4" w:space="0" w:color="A5A5A5"/>
            </w:tcBorders>
            <w:shd w:val="clear" w:color="000000" w:fill="44546A"/>
            <w:vAlign w:val="center"/>
            <w:hideMark/>
          </w:tcPr>
          <w:p w14:paraId="240E27A6" w14:textId="77777777" w:rsidR="00423A5D" w:rsidRPr="00491711" w:rsidRDefault="00423A5D" w:rsidP="00C831F1">
            <w:pPr>
              <w:spacing w:after="0" w:line="240" w:lineRule="auto"/>
              <w:jc w:val="center"/>
              <w:rPr>
                <w:rFonts w:ascii="Arial" w:hAnsi="Arial" w:cs="Arial"/>
                <w:b/>
                <w:bCs/>
                <w:color w:val="FFFFFF"/>
                <w:spacing w:val="0"/>
                <w:sz w:val="22"/>
              </w:rPr>
            </w:pPr>
            <w:r w:rsidRPr="00491711">
              <w:rPr>
                <w:rFonts w:ascii="Arial" w:hAnsi="Arial" w:cs="Arial"/>
                <w:b/>
                <w:bCs/>
                <w:color w:val="FFFFFF"/>
                <w:spacing w:val="0"/>
                <w:sz w:val="22"/>
              </w:rPr>
              <w:t>Fijo</w:t>
            </w:r>
          </w:p>
        </w:tc>
        <w:tc>
          <w:tcPr>
            <w:tcW w:w="1530" w:type="dxa"/>
            <w:tcBorders>
              <w:top w:val="double" w:sz="4" w:space="0" w:color="A5A5A5"/>
              <w:left w:val="double" w:sz="4" w:space="0" w:color="A5A5A5"/>
              <w:bottom w:val="double" w:sz="4" w:space="0" w:color="A5A5A5"/>
              <w:right w:val="double" w:sz="4" w:space="0" w:color="A5A5A5"/>
            </w:tcBorders>
            <w:shd w:val="clear" w:color="000000" w:fill="44546A"/>
            <w:vAlign w:val="center"/>
            <w:hideMark/>
          </w:tcPr>
          <w:p w14:paraId="4E13CBAB" w14:textId="77777777" w:rsidR="00423A5D" w:rsidRPr="00491711" w:rsidRDefault="00423A5D" w:rsidP="00C831F1">
            <w:pPr>
              <w:spacing w:after="0" w:line="240" w:lineRule="auto"/>
              <w:jc w:val="center"/>
              <w:rPr>
                <w:rFonts w:ascii="Arial" w:hAnsi="Arial" w:cs="Arial"/>
                <w:b/>
                <w:bCs/>
                <w:color w:val="FFFFFF"/>
                <w:spacing w:val="0"/>
                <w:sz w:val="22"/>
              </w:rPr>
            </w:pPr>
            <w:r w:rsidRPr="00491711">
              <w:rPr>
                <w:rFonts w:ascii="Arial" w:hAnsi="Arial" w:cs="Arial"/>
                <w:b/>
                <w:bCs/>
                <w:color w:val="FFFFFF"/>
                <w:spacing w:val="0"/>
                <w:sz w:val="22"/>
              </w:rPr>
              <w:t>CAS</w:t>
            </w:r>
          </w:p>
        </w:tc>
        <w:tc>
          <w:tcPr>
            <w:tcW w:w="1573" w:type="dxa"/>
            <w:tcBorders>
              <w:top w:val="double" w:sz="4" w:space="0" w:color="A5A5A5"/>
              <w:left w:val="double" w:sz="4" w:space="0" w:color="A5A5A5"/>
              <w:bottom w:val="double" w:sz="4" w:space="0" w:color="A5A5A5"/>
              <w:right w:val="double" w:sz="4" w:space="0" w:color="A5A5A5"/>
            </w:tcBorders>
            <w:shd w:val="clear" w:color="000000" w:fill="44546A"/>
            <w:vAlign w:val="center"/>
            <w:hideMark/>
          </w:tcPr>
          <w:p w14:paraId="68793A15" w14:textId="77777777" w:rsidR="00423A5D" w:rsidRPr="00491711" w:rsidRDefault="00423A5D" w:rsidP="00C831F1">
            <w:pPr>
              <w:spacing w:after="0" w:line="240" w:lineRule="auto"/>
              <w:jc w:val="center"/>
              <w:rPr>
                <w:rFonts w:ascii="Arial" w:hAnsi="Arial" w:cs="Arial"/>
                <w:b/>
                <w:bCs/>
                <w:color w:val="FFFFFF"/>
                <w:spacing w:val="0"/>
                <w:sz w:val="22"/>
              </w:rPr>
            </w:pPr>
            <w:r w:rsidRPr="00491711">
              <w:rPr>
                <w:rFonts w:ascii="Arial" w:hAnsi="Arial" w:cs="Arial"/>
                <w:b/>
                <w:bCs/>
                <w:color w:val="FFFFFF"/>
                <w:spacing w:val="0"/>
                <w:sz w:val="22"/>
              </w:rPr>
              <w:t>Sistema de Terceros</w:t>
            </w:r>
          </w:p>
        </w:tc>
        <w:tc>
          <w:tcPr>
            <w:tcW w:w="1577" w:type="dxa"/>
            <w:tcBorders>
              <w:top w:val="double" w:sz="4" w:space="0" w:color="A5A5A5"/>
              <w:left w:val="double" w:sz="4" w:space="0" w:color="A5A5A5"/>
              <w:bottom w:val="double" w:sz="4" w:space="0" w:color="A5A5A5"/>
              <w:right w:val="double" w:sz="4" w:space="0" w:color="A5A5A5"/>
            </w:tcBorders>
            <w:shd w:val="clear" w:color="000000" w:fill="44546A"/>
            <w:vAlign w:val="center"/>
            <w:hideMark/>
          </w:tcPr>
          <w:p w14:paraId="0DB6251A" w14:textId="77777777" w:rsidR="00423A5D" w:rsidRPr="00491711" w:rsidRDefault="00423A5D" w:rsidP="00C831F1">
            <w:pPr>
              <w:spacing w:after="0" w:line="240" w:lineRule="auto"/>
              <w:jc w:val="center"/>
              <w:rPr>
                <w:rFonts w:ascii="Arial" w:hAnsi="Arial" w:cs="Arial"/>
                <w:b/>
                <w:bCs/>
                <w:color w:val="FFFFFF"/>
                <w:spacing w:val="0"/>
                <w:sz w:val="22"/>
              </w:rPr>
            </w:pPr>
            <w:r w:rsidRPr="00491711">
              <w:rPr>
                <w:rFonts w:ascii="Arial" w:hAnsi="Arial" w:cs="Arial"/>
                <w:b/>
                <w:bCs/>
                <w:color w:val="FFFFFF"/>
                <w:spacing w:val="0"/>
                <w:sz w:val="22"/>
              </w:rPr>
              <w:t>Otros</w:t>
            </w:r>
          </w:p>
        </w:tc>
      </w:tr>
      <w:tr w:rsidR="00423A5D" w:rsidRPr="00491711" w14:paraId="36142FED" w14:textId="77777777" w:rsidTr="00D12A61">
        <w:trPr>
          <w:trHeight w:val="300"/>
          <w:jc w:val="center"/>
        </w:trPr>
        <w:tc>
          <w:tcPr>
            <w:tcW w:w="5295" w:type="dxa"/>
            <w:tcBorders>
              <w:top w:val="double" w:sz="4" w:space="0" w:color="A5A5A5"/>
              <w:left w:val="double" w:sz="4" w:space="0" w:color="A5A5A5"/>
              <w:bottom w:val="double" w:sz="4" w:space="0" w:color="A5A5A5"/>
              <w:right w:val="double" w:sz="4" w:space="0" w:color="A5A5A5"/>
            </w:tcBorders>
            <w:noWrap/>
            <w:vAlign w:val="bottom"/>
            <w:hideMark/>
          </w:tcPr>
          <w:p w14:paraId="41463B72" w14:textId="77777777" w:rsidR="00423A5D" w:rsidRPr="00491711" w:rsidRDefault="00423A5D" w:rsidP="00E52B3F">
            <w:pPr>
              <w:spacing w:after="0" w:line="240" w:lineRule="auto"/>
              <w:jc w:val="left"/>
              <w:rPr>
                <w:rFonts w:ascii="Arial" w:hAnsi="Arial" w:cs="Arial"/>
                <w:bCs/>
                <w:color w:val="000000"/>
                <w:spacing w:val="0"/>
                <w:sz w:val="22"/>
              </w:rPr>
            </w:pPr>
            <w:r w:rsidRPr="00491711">
              <w:rPr>
                <w:rFonts w:ascii="Arial" w:hAnsi="Arial" w:cs="Arial"/>
                <w:bCs/>
                <w:color w:val="000000"/>
                <w:spacing w:val="0"/>
                <w:sz w:val="22"/>
              </w:rPr>
              <w:t xml:space="preserve">Dirección General de Seguridad Ciudadana </w:t>
            </w:r>
          </w:p>
        </w:tc>
        <w:tc>
          <w:tcPr>
            <w:tcW w:w="1350" w:type="dxa"/>
            <w:tcBorders>
              <w:top w:val="double" w:sz="4" w:space="0" w:color="A5A5A5"/>
              <w:left w:val="double" w:sz="4" w:space="0" w:color="A5A5A5"/>
              <w:bottom w:val="double" w:sz="4" w:space="0" w:color="A5A5A5"/>
              <w:right w:val="double" w:sz="4" w:space="0" w:color="A5A5A5"/>
            </w:tcBorders>
            <w:noWrap/>
            <w:vAlign w:val="bottom"/>
            <w:hideMark/>
          </w:tcPr>
          <w:p w14:paraId="3E636812"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79</w:t>
            </w:r>
          </w:p>
        </w:tc>
        <w:tc>
          <w:tcPr>
            <w:tcW w:w="1440" w:type="dxa"/>
            <w:tcBorders>
              <w:top w:val="double" w:sz="4" w:space="0" w:color="A5A5A5"/>
              <w:left w:val="double" w:sz="4" w:space="0" w:color="A5A5A5"/>
              <w:bottom w:val="double" w:sz="4" w:space="0" w:color="A5A5A5"/>
              <w:right w:val="double" w:sz="4" w:space="0" w:color="A5A5A5"/>
            </w:tcBorders>
            <w:noWrap/>
            <w:vAlign w:val="bottom"/>
            <w:hideMark/>
          </w:tcPr>
          <w:p w14:paraId="069C4459"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3</w:t>
            </w:r>
          </w:p>
        </w:tc>
        <w:tc>
          <w:tcPr>
            <w:tcW w:w="1530" w:type="dxa"/>
            <w:tcBorders>
              <w:top w:val="double" w:sz="4" w:space="0" w:color="A5A5A5"/>
              <w:left w:val="double" w:sz="4" w:space="0" w:color="A5A5A5"/>
              <w:bottom w:val="double" w:sz="4" w:space="0" w:color="A5A5A5"/>
              <w:right w:val="double" w:sz="4" w:space="0" w:color="A5A5A5"/>
            </w:tcBorders>
            <w:noWrap/>
            <w:vAlign w:val="bottom"/>
            <w:hideMark/>
          </w:tcPr>
          <w:p w14:paraId="33F6BA96"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20</w:t>
            </w:r>
          </w:p>
        </w:tc>
        <w:tc>
          <w:tcPr>
            <w:tcW w:w="1573" w:type="dxa"/>
            <w:tcBorders>
              <w:top w:val="double" w:sz="4" w:space="0" w:color="A5A5A5"/>
              <w:left w:val="double" w:sz="4" w:space="0" w:color="A5A5A5"/>
              <w:bottom w:val="double" w:sz="4" w:space="0" w:color="A5A5A5"/>
              <w:right w:val="double" w:sz="4" w:space="0" w:color="A5A5A5"/>
            </w:tcBorders>
            <w:noWrap/>
            <w:vAlign w:val="bottom"/>
            <w:hideMark/>
          </w:tcPr>
          <w:p w14:paraId="1B60E56F"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37</w:t>
            </w:r>
          </w:p>
        </w:tc>
        <w:tc>
          <w:tcPr>
            <w:tcW w:w="1577" w:type="dxa"/>
            <w:tcBorders>
              <w:top w:val="double" w:sz="4" w:space="0" w:color="A5A5A5"/>
              <w:left w:val="double" w:sz="4" w:space="0" w:color="A5A5A5"/>
              <w:bottom w:val="double" w:sz="4" w:space="0" w:color="A5A5A5"/>
              <w:right w:val="double" w:sz="4" w:space="0" w:color="A5A5A5"/>
            </w:tcBorders>
            <w:noWrap/>
            <w:vAlign w:val="bottom"/>
            <w:hideMark/>
          </w:tcPr>
          <w:p w14:paraId="6F4E9E1A"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19</w:t>
            </w:r>
          </w:p>
        </w:tc>
      </w:tr>
      <w:tr w:rsidR="00423A5D" w:rsidRPr="00491711" w14:paraId="745F6EA0" w14:textId="77777777" w:rsidTr="00D12A61">
        <w:trPr>
          <w:trHeight w:val="300"/>
          <w:jc w:val="center"/>
        </w:trPr>
        <w:tc>
          <w:tcPr>
            <w:tcW w:w="5295" w:type="dxa"/>
            <w:tcBorders>
              <w:top w:val="double" w:sz="4" w:space="0" w:color="A5A5A5"/>
              <w:left w:val="double" w:sz="4" w:space="0" w:color="A5A5A5"/>
              <w:bottom w:val="double" w:sz="4" w:space="0" w:color="A5A5A5"/>
              <w:right w:val="double" w:sz="4" w:space="0" w:color="A5A5A5"/>
            </w:tcBorders>
            <w:noWrap/>
            <w:vAlign w:val="bottom"/>
            <w:hideMark/>
          </w:tcPr>
          <w:p w14:paraId="3F7F60E7" w14:textId="77777777" w:rsidR="00423A5D" w:rsidRPr="00491711" w:rsidRDefault="00423A5D" w:rsidP="00E52B3F">
            <w:pPr>
              <w:spacing w:after="0" w:line="240" w:lineRule="auto"/>
              <w:jc w:val="left"/>
              <w:rPr>
                <w:rFonts w:ascii="Arial" w:hAnsi="Arial" w:cs="Arial"/>
                <w:color w:val="000000"/>
                <w:spacing w:val="0"/>
                <w:sz w:val="22"/>
              </w:rPr>
            </w:pPr>
            <w:r w:rsidRPr="00491711">
              <w:rPr>
                <w:rFonts w:ascii="Arial" w:hAnsi="Arial" w:cs="Arial"/>
                <w:color w:val="000000"/>
                <w:spacing w:val="0"/>
                <w:sz w:val="22"/>
              </w:rPr>
              <w:t>Dirección de Diseño y Evaluación de Políticas de Seguridad</w:t>
            </w:r>
          </w:p>
        </w:tc>
        <w:tc>
          <w:tcPr>
            <w:tcW w:w="1350" w:type="dxa"/>
            <w:tcBorders>
              <w:top w:val="double" w:sz="4" w:space="0" w:color="A5A5A5"/>
              <w:left w:val="double" w:sz="4" w:space="0" w:color="A5A5A5"/>
              <w:bottom w:val="double" w:sz="4" w:space="0" w:color="A5A5A5"/>
              <w:right w:val="double" w:sz="4" w:space="0" w:color="A5A5A5"/>
            </w:tcBorders>
            <w:noWrap/>
            <w:vAlign w:val="bottom"/>
            <w:hideMark/>
          </w:tcPr>
          <w:p w14:paraId="14B5548A" w14:textId="77777777" w:rsidR="00423A5D" w:rsidRPr="00491711" w:rsidRDefault="00423A5D" w:rsidP="00574509">
            <w:pPr>
              <w:spacing w:after="0" w:line="240" w:lineRule="auto"/>
              <w:jc w:val="center"/>
              <w:rPr>
                <w:rFonts w:ascii="Arial" w:hAnsi="Arial" w:cs="Arial"/>
                <w:color w:val="000000"/>
                <w:spacing w:val="0"/>
                <w:sz w:val="22"/>
              </w:rPr>
            </w:pPr>
          </w:p>
        </w:tc>
        <w:tc>
          <w:tcPr>
            <w:tcW w:w="1440" w:type="dxa"/>
            <w:tcBorders>
              <w:top w:val="double" w:sz="4" w:space="0" w:color="A5A5A5"/>
              <w:left w:val="double" w:sz="4" w:space="0" w:color="A5A5A5"/>
              <w:bottom w:val="double" w:sz="4" w:space="0" w:color="A5A5A5"/>
              <w:right w:val="double" w:sz="4" w:space="0" w:color="A5A5A5"/>
            </w:tcBorders>
            <w:noWrap/>
            <w:vAlign w:val="bottom"/>
            <w:hideMark/>
          </w:tcPr>
          <w:p w14:paraId="0B78E4B7" w14:textId="77777777" w:rsidR="00423A5D" w:rsidRPr="00491711" w:rsidRDefault="00423A5D" w:rsidP="00574509">
            <w:pPr>
              <w:spacing w:after="0" w:line="240" w:lineRule="auto"/>
              <w:jc w:val="center"/>
              <w:rPr>
                <w:rFonts w:ascii="Arial" w:hAnsi="Arial" w:cs="Arial"/>
                <w:color w:val="000000"/>
                <w:spacing w:val="0"/>
                <w:sz w:val="22"/>
              </w:rPr>
            </w:pPr>
          </w:p>
        </w:tc>
        <w:tc>
          <w:tcPr>
            <w:tcW w:w="1530" w:type="dxa"/>
            <w:tcBorders>
              <w:top w:val="double" w:sz="4" w:space="0" w:color="A5A5A5"/>
              <w:left w:val="double" w:sz="4" w:space="0" w:color="A5A5A5"/>
              <w:bottom w:val="double" w:sz="4" w:space="0" w:color="A5A5A5"/>
              <w:right w:val="double" w:sz="4" w:space="0" w:color="A5A5A5"/>
            </w:tcBorders>
            <w:noWrap/>
            <w:vAlign w:val="bottom"/>
            <w:hideMark/>
          </w:tcPr>
          <w:p w14:paraId="37EAE4E5" w14:textId="77777777" w:rsidR="00423A5D" w:rsidRPr="00491711" w:rsidRDefault="00423A5D" w:rsidP="00574509">
            <w:pPr>
              <w:spacing w:after="0" w:line="240" w:lineRule="auto"/>
              <w:jc w:val="center"/>
              <w:rPr>
                <w:rFonts w:ascii="Arial" w:hAnsi="Arial" w:cs="Arial"/>
                <w:color w:val="000000"/>
                <w:spacing w:val="0"/>
                <w:sz w:val="22"/>
              </w:rPr>
            </w:pPr>
          </w:p>
        </w:tc>
        <w:tc>
          <w:tcPr>
            <w:tcW w:w="1573" w:type="dxa"/>
            <w:tcBorders>
              <w:top w:val="double" w:sz="4" w:space="0" w:color="A5A5A5"/>
              <w:left w:val="double" w:sz="4" w:space="0" w:color="A5A5A5"/>
              <w:bottom w:val="double" w:sz="4" w:space="0" w:color="A5A5A5"/>
              <w:right w:val="double" w:sz="4" w:space="0" w:color="A5A5A5"/>
            </w:tcBorders>
            <w:noWrap/>
            <w:vAlign w:val="bottom"/>
            <w:hideMark/>
          </w:tcPr>
          <w:p w14:paraId="495C09AC" w14:textId="77777777" w:rsidR="00423A5D" w:rsidRPr="00491711" w:rsidRDefault="00423A5D" w:rsidP="00574509">
            <w:pPr>
              <w:spacing w:after="0" w:line="240" w:lineRule="auto"/>
              <w:jc w:val="center"/>
              <w:rPr>
                <w:rFonts w:ascii="Arial" w:hAnsi="Arial" w:cs="Arial"/>
                <w:color w:val="000000"/>
                <w:spacing w:val="0"/>
                <w:sz w:val="22"/>
              </w:rPr>
            </w:pPr>
          </w:p>
        </w:tc>
        <w:tc>
          <w:tcPr>
            <w:tcW w:w="1577" w:type="dxa"/>
            <w:tcBorders>
              <w:top w:val="double" w:sz="4" w:space="0" w:color="A5A5A5"/>
              <w:left w:val="double" w:sz="4" w:space="0" w:color="A5A5A5"/>
              <w:bottom w:val="double" w:sz="4" w:space="0" w:color="A5A5A5"/>
              <w:right w:val="double" w:sz="4" w:space="0" w:color="A5A5A5"/>
            </w:tcBorders>
            <w:noWrap/>
            <w:vAlign w:val="bottom"/>
            <w:hideMark/>
          </w:tcPr>
          <w:p w14:paraId="6AEBD536" w14:textId="77777777" w:rsidR="00423A5D" w:rsidRPr="00491711" w:rsidRDefault="00423A5D" w:rsidP="00574509">
            <w:pPr>
              <w:spacing w:after="0" w:line="240" w:lineRule="auto"/>
              <w:jc w:val="center"/>
              <w:rPr>
                <w:rFonts w:ascii="Arial" w:hAnsi="Arial" w:cs="Arial"/>
                <w:color w:val="000000"/>
                <w:spacing w:val="0"/>
                <w:sz w:val="22"/>
              </w:rPr>
            </w:pPr>
          </w:p>
        </w:tc>
      </w:tr>
      <w:tr w:rsidR="00423A5D" w:rsidRPr="00491711" w14:paraId="4A350A27" w14:textId="77777777" w:rsidTr="00D12A61">
        <w:trPr>
          <w:trHeight w:val="300"/>
          <w:jc w:val="center"/>
        </w:trPr>
        <w:tc>
          <w:tcPr>
            <w:tcW w:w="5295" w:type="dxa"/>
            <w:tcBorders>
              <w:top w:val="double" w:sz="4" w:space="0" w:color="A5A5A5"/>
              <w:left w:val="double" w:sz="4" w:space="0" w:color="A5A5A5"/>
              <w:bottom w:val="double" w:sz="4" w:space="0" w:color="A5A5A5"/>
              <w:right w:val="double" w:sz="4" w:space="0" w:color="A5A5A5"/>
            </w:tcBorders>
            <w:noWrap/>
            <w:vAlign w:val="bottom"/>
            <w:hideMark/>
          </w:tcPr>
          <w:p w14:paraId="0C23F3A1" w14:textId="77777777" w:rsidR="00423A5D" w:rsidRPr="00491711" w:rsidRDefault="00423A5D" w:rsidP="00E52B3F">
            <w:pPr>
              <w:spacing w:after="0" w:line="240" w:lineRule="auto"/>
              <w:jc w:val="left"/>
              <w:rPr>
                <w:rFonts w:ascii="Arial" w:hAnsi="Arial" w:cs="Arial"/>
                <w:color w:val="000000"/>
                <w:spacing w:val="0"/>
                <w:sz w:val="22"/>
              </w:rPr>
            </w:pPr>
            <w:r w:rsidRPr="00491711">
              <w:rPr>
                <w:rFonts w:ascii="Arial" w:hAnsi="Arial" w:cs="Arial"/>
                <w:color w:val="000000"/>
                <w:spacing w:val="0"/>
                <w:sz w:val="22"/>
              </w:rPr>
              <w:t xml:space="preserve">Dirección General de Información para la Seguridad   </w:t>
            </w:r>
          </w:p>
        </w:tc>
        <w:tc>
          <w:tcPr>
            <w:tcW w:w="1350" w:type="dxa"/>
            <w:tcBorders>
              <w:top w:val="double" w:sz="4" w:space="0" w:color="A5A5A5"/>
              <w:left w:val="double" w:sz="4" w:space="0" w:color="A5A5A5"/>
              <w:bottom w:val="double" w:sz="4" w:space="0" w:color="A5A5A5"/>
              <w:right w:val="double" w:sz="4" w:space="0" w:color="A5A5A5"/>
            </w:tcBorders>
            <w:noWrap/>
            <w:vAlign w:val="bottom"/>
            <w:hideMark/>
          </w:tcPr>
          <w:p w14:paraId="5A461292" w14:textId="77777777" w:rsidR="00423A5D" w:rsidRPr="00491711" w:rsidRDefault="00423A5D" w:rsidP="00E52B3F">
            <w:pPr>
              <w:spacing w:after="0" w:line="240" w:lineRule="auto"/>
              <w:jc w:val="center"/>
              <w:rPr>
                <w:rFonts w:ascii="Arial" w:hAnsi="Arial" w:cs="Arial"/>
                <w:color w:val="000000"/>
                <w:spacing w:val="0"/>
                <w:sz w:val="22"/>
              </w:rPr>
            </w:pPr>
          </w:p>
        </w:tc>
        <w:tc>
          <w:tcPr>
            <w:tcW w:w="1440" w:type="dxa"/>
            <w:tcBorders>
              <w:top w:val="double" w:sz="4" w:space="0" w:color="A5A5A5"/>
              <w:left w:val="double" w:sz="4" w:space="0" w:color="A5A5A5"/>
              <w:bottom w:val="double" w:sz="4" w:space="0" w:color="A5A5A5"/>
              <w:right w:val="double" w:sz="4" w:space="0" w:color="A5A5A5"/>
            </w:tcBorders>
            <w:noWrap/>
            <w:vAlign w:val="bottom"/>
            <w:hideMark/>
          </w:tcPr>
          <w:p w14:paraId="4D4355E3" w14:textId="77777777" w:rsidR="00423A5D" w:rsidRPr="00491711" w:rsidRDefault="00423A5D" w:rsidP="00E52B3F">
            <w:pPr>
              <w:spacing w:after="0" w:line="240" w:lineRule="auto"/>
              <w:jc w:val="center"/>
              <w:rPr>
                <w:rFonts w:ascii="Arial" w:hAnsi="Arial" w:cs="Arial"/>
                <w:color w:val="000000"/>
                <w:spacing w:val="0"/>
                <w:sz w:val="22"/>
              </w:rPr>
            </w:pPr>
          </w:p>
        </w:tc>
        <w:tc>
          <w:tcPr>
            <w:tcW w:w="1530" w:type="dxa"/>
            <w:tcBorders>
              <w:top w:val="double" w:sz="4" w:space="0" w:color="A5A5A5"/>
              <w:left w:val="double" w:sz="4" w:space="0" w:color="A5A5A5"/>
              <w:bottom w:val="double" w:sz="4" w:space="0" w:color="A5A5A5"/>
              <w:right w:val="double" w:sz="4" w:space="0" w:color="A5A5A5"/>
            </w:tcBorders>
            <w:noWrap/>
            <w:vAlign w:val="bottom"/>
            <w:hideMark/>
          </w:tcPr>
          <w:p w14:paraId="2B42C00E" w14:textId="77777777" w:rsidR="00423A5D" w:rsidRPr="00491711" w:rsidRDefault="00423A5D" w:rsidP="00E52B3F">
            <w:pPr>
              <w:spacing w:after="0" w:line="240" w:lineRule="auto"/>
              <w:jc w:val="center"/>
              <w:rPr>
                <w:rFonts w:ascii="Arial" w:hAnsi="Arial" w:cs="Arial"/>
                <w:color w:val="000000"/>
                <w:spacing w:val="0"/>
                <w:sz w:val="22"/>
              </w:rPr>
            </w:pPr>
          </w:p>
        </w:tc>
        <w:tc>
          <w:tcPr>
            <w:tcW w:w="1573" w:type="dxa"/>
            <w:tcBorders>
              <w:top w:val="double" w:sz="4" w:space="0" w:color="A5A5A5"/>
              <w:left w:val="double" w:sz="4" w:space="0" w:color="A5A5A5"/>
              <w:bottom w:val="double" w:sz="4" w:space="0" w:color="A5A5A5"/>
              <w:right w:val="double" w:sz="4" w:space="0" w:color="A5A5A5"/>
            </w:tcBorders>
            <w:noWrap/>
            <w:vAlign w:val="bottom"/>
            <w:hideMark/>
          </w:tcPr>
          <w:p w14:paraId="3ACEA3B7" w14:textId="77777777" w:rsidR="00423A5D" w:rsidRPr="00491711" w:rsidRDefault="00423A5D" w:rsidP="00E52B3F">
            <w:pPr>
              <w:spacing w:after="0" w:line="240" w:lineRule="auto"/>
              <w:jc w:val="center"/>
              <w:rPr>
                <w:rFonts w:ascii="Arial" w:hAnsi="Arial" w:cs="Arial"/>
                <w:color w:val="000000"/>
                <w:spacing w:val="0"/>
                <w:sz w:val="22"/>
              </w:rPr>
            </w:pPr>
          </w:p>
        </w:tc>
        <w:tc>
          <w:tcPr>
            <w:tcW w:w="1577" w:type="dxa"/>
            <w:tcBorders>
              <w:top w:val="double" w:sz="4" w:space="0" w:color="A5A5A5"/>
              <w:left w:val="double" w:sz="4" w:space="0" w:color="A5A5A5"/>
              <w:bottom w:val="double" w:sz="4" w:space="0" w:color="A5A5A5"/>
              <w:right w:val="double" w:sz="4" w:space="0" w:color="A5A5A5"/>
            </w:tcBorders>
            <w:noWrap/>
            <w:vAlign w:val="bottom"/>
            <w:hideMark/>
          </w:tcPr>
          <w:p w14:paraId="246B7A06" w14:textId="77777777" w:rsidR="00423A5D" w:rsidRPr="00491711" w:rsidRDefault="00423A5D" w:rsidP="00E52B3F">
            <w:pPr>
              <w:spacing w:after="0" w:line="240" w:lineRule="auto"/>
              <w:jc w:val="center"/>
              <w:rPr>
                <w:rFonts w:ascii="Arial" w:hAnsi="Arial" w:cs="Arial"/>
                <w:color w:val="000000"/>
                <w:spacing w:val="0"/>
                <w:sz w:val="22"/>
              </w:rPr>
            </w:pPr>
          </w:p>
        </w:tc>
      </w:tr>
      <w:tr w:rsidR="00423A5D" w:rsidRPr="00491711" w14:paraId="337919AC" w14:textId="77777777" w:rsidTr="00D12A61">
        <w:trPr>
          <w:trHeight w:val="300"/>
          <w:jc w:val="center"/>
        </w:trPr>
        <w:tc>
          <w:tcPr>
            <w:tcW w:w="5295" w:type="dxa"/>
            <w:tcBorders>
              <w:top w:val="double" w:sz="4" w:space="0" w:color="A5A5A5"/>
              <w:left w:val="double" w:sz="4" w:space="0" w:color="A5A5A5"/>
              <w:bottom w:val="double" w:sz="4" w:space="0" w:color="A5A5A5"/>
              <w:right w:val="double" w:sz="4" w:space="0" w:color="A5A5A5"/>
            </w:tcBorders>
            <w:noWrap/>
            <w:vAlign w:val="bottom"/>
            <w:hideMark/>
          </w:tcPr>
          <w:p w14:paraId="6FD34911" w14:textId="77777777" w:rsidR="00423A5D" w:rsidRPr="00491711" w:rsidRDefault="00423A5D" w:rsidP="00E52B3F">
            <w:pPr>
              <w:spacing w:after="0" w:line="240" w:lineRule="auto"/>
              <w:jc w:val="left"/>
              <w:rPr>
                <w:rFonts w:ascii="Arial" w:hAnsi="Arial" w:cs="Arial"/>
                <w:color w:val="000000"/>
                <w:spacing w:val="0"/>
                <w:sz w:val="22"/>
              </w:rPr>
            </w:pPr>
            <w:r w:rsidRPr="00491711">
              <w:rPr>
                <w:rFonts w:ascii="Arial" w:hAnsi="Arial" w:cs="Arial"/>
                <w:bCs/>
                <w:color w:val="000000"/>
                <w:spacing w:val="0"/>
                <w:sz w:val="22"/>
              </w:rPr>
              <w:t>Dirección de Gestión del Conocimiento para la Seguridad</w:t>
            </w:r>
          </w:p>
        </w:tc>
        <w:tc>
          <w:tcPr>
            <w:tcW w:w="1350" w:type="dxa"/>
            <w:tcBorders>
              <w:top w:val="double" w:sz="4" w:space="0" w:color="A5A5A5"/>
              <w:left w:val="double" w:sz="4" w:space="0" w:color="A5A5A5"/>
              <w:bottom w:val="double" w:sz="4" w:space="0" w:color="A5A5A5"/>
              <w:right w:val="double" w:sz="4" w:space="0" w:color="A5A5A5"/>
            </w:tcBorders>
            <w:noWrap/>
            <w:vAlign w:val="bottom"/>
            <w:hideMark/>
          </w:tcPr>
          <w:p w14:paraId="17A6F548" w14:textId="77777777" w:rsidR="00423A5D" w:rsidRPr="00491711" w:rsidRDefault="00423A5D" w:rsidP="00E52B3F">
            <w:pPr>
              <w:spacing w:after="0" w:line="240" w:lineRule="auto"/>
              <w:jc w:val="center"/>
              <w:rPr>
                <w:rFonts w:ascii="Arial" w:hAnsi="Arial" w:cs="Arial"/>
                <w:color w:val="000000"/>
                <w:spacing w:val="0"/>
                <w:sz w:val="22"/>
              </w:rPr>
            </w:pPr>
          </w:p>
        </w:tc>
        <w:tc>
          <w:tcPr>
            <w:tcW w:w="1440" w:type="dxa"/>
            <w:tcBorders>
              <w:top w:val="double" w:sz="4" w:space="0" w:color="A5A5A5"/>
              <w:left w:val="double" w:sz="4" w:space="0" w:color="A5A5A5"/>
              <w:bottom w:val="double" w:sz="4" w:space="0" w:color="A5A5A5"/>
              <w:right w:val="double" w:sz="4" w:space="0" w:color="A5A5A5"/>
            </w:tcBorders>
            <w:noWrap/>
            <w:vAlign w:val="bottom"/>
            <w:hideMark/>
          </w:tcPr>
          <w:p w14:paraId="7B1C9867" w14:textId="77777777" w:rsidR="00423A5D" w:rsidRPr="00491711" w:rsidRDefault="00423A5D" w:rsidP="00E52B3F">
            <w:pPr>
              <w:spacing w:after="0" w:line="240" w:lineRule="auto"/>
              <w:jc w:val="center"/>
              <w:rPr>
                <w:rFonts w:ascii="Arial" w:hAnsi="Arial" w:cs="Arial"/>
                <w:color w:val="000000"/>
                <w:spacing w:val="0"/>
                <w:sz w:val="22"/>
              </w:rPr>
            </w:pPr>
          </w:p>
        </w:tc>
        <w:tc>
          <w:tcPr>
            <w:tcW w:w="1530" w:type="dxa"/>
            <w:tcBorders>
              <w:top w:val="double" w:sz="4" w:space="0" w:color="A5A5A5"/>
              <w:left w:val="double" w:sz="4" w:space="0" w:color="A5A5A5"/>
              <w:bottom w:val="double" w:sz="4" w:space="0" w:color="A5A5A5"/>
              <w:right w:val="double" w:sz="4" w:space="0" w:color="A5A5A5"/>
            </w:tcBorders>
            <w:noWrap/>
            <w:vAlign w:val="bottom"/>
            <w:hideMark/>
          </w:tcPr>
          <w:p w14:paraId="130FB20A" w14:textId="77777777" w:rsidR="00423A5D" w:rsidRPr="00491711" w:rsidRDefault="00423A5D" w:rsidP="00E52B3F">
            <w:pPr>
              <w:spacing w:after="0" w:line="240" w:lineRule="auto"/>
              <w:jc w:val="center"/>
              <w:rPr>
                <w:rFonts w:ascii="Arial" w:hAnsi="Arial" w:cs="Arial"/>
                <w:color w:val="000000"/>
                <w:spacing w:val="0"/>
                <w:sz w:val="22"/>
              </w:rPr>
            </w:pPr>
          </w:p>
        </w:tc>
        <w:tc>
          <w:tcPr>
            <w:tcW w:w="1573" w:type="dxa"/>
            <w:tcBorders>
              <w:top w:val="double" w:sz="4" w:space="0" w:color="A5A5A5"/>
              <w:left w:val="double" w:sz="4" w:space="0" w:color="A5A5A5"/>
              <w:bottom w:val="double" w:sz="4" w:space="0" w:color="A5A5A5"/>
              <w:right w:val="double" w:sz="4" w:space="0" w:color="A5A5A5"/>
            </w:tcBorders>
            <w:noWrap/>
            <w:vAlign w:val="bottom"/>
            <w:hideMark/>
          </w:tcPr>
          <w:p w14:paraId="5C2DDE9B" w14:textId="77777777" w:rsidR="00423A5D" w:rsidRPr="00491711" w:rsidRDefault="00423A5D" w:rsidP="00E52B3F">
            <w:pPr>
              <w:spacing w:after="0" w:line="240" w:lineRule="auto"/>
              <w:jc w:val="center"/>
              <w:rPr>
                <w:rFonts w:ascii="Arial" w:hAnsi="Arial" w:cs="Arial"/>
                <w:color w:val="000000"/>
                <w:spacing w:val="0"/>
                <w:sz w:val="22"/>
              </w:rPr>
            </w:pPr>
          </w:p>
        </w:tc>
        <w:tc>
          <w:tcPr>
            <w:tcW w:w="1577" w:type="dxa"/>
            <w:tcBorders>
              <w:top w:val="double" w:sz="4" w:space="0" w:color="A5A5A5"/>
              <w:left w:val="double" w:sz="4" w:space="0" w:color="A5A5A5"/>
              <w:bottom w:val="double" w:sz="4" w:space="0" w:color="A5A5A5"/>
              <w:right w:val="double" w:sz="4" w:space="0" w:color="A5A5A5"/>
            </w:tcBorders>
            <w:noWrap/>
            <w:vAlign w:val="bottom"/>
            <w:hideMark/>
          </w:tcPr>
          <w:p w14:paraId="66C1CA41" w14:textId="77777777" w:rsidR="00423A5D" w:rsidRPr="00491711" w:rsidRDefault="00423A5D" w:rsidP="00E52B3F">
            <w:pPr>
              <w:spacing w:after="0" w:line="240" w:lineRule="auto"/>
              <w:jc w:val="center"/>
              <w:rPr>
                <w:rFonts w:ascii="Arial" w:hAnsi="Arial" w:cs="Arial"/>
                <w:color w:val="000000"/>
                <w:spacing w:val="0"/>
                <w:sz w:val="22"/>
              </w:rPr>
            </w:pPr>
          </w:p>
        </w:tc>
      </w:tr>
      <w:tr w:rsidR="00423A5D" w:rsidRPr="00491711" w14:paraId="38724EBF" w14:textId="77777777" w:rsidTr="00D12A61">
        <w:trPr>
          <w:trHeight w:val="300"/>
          <w:jc w:val="center"/>
        </w:trPr>
        <w:tc>
          <w:tcPr>
            <w:tcW w:w="5295" w:type="dxa"/>
            <w:tcBorders>
              <w:top w:val="double" w:sz="4" w:space="0" w:color="A5A5A5"/>
              <w:left w:val="double" w:sz="4" w:space="0" w:color="A5A5A5"/>
              <w:bottom w:val="double" w:sz="4" w:space="0" w:color="A5A5A5"/>
              <w:right w:val="double" w:sz="4" w:space="0" w:color="A5A5A5"/>
            </w:tcBorders>
            <w:noWrap/>
            <w:vAlign w:val="bottom"/>
            <w:hideMark/>
          </w:tcPr>
          <w:p w14:paraId="47DAB134" w14:textId="77777777" w:rsidR="00423A5D" w:rsidRPr="00491711" w:rsidRDefault="00423A5D" w:rsidP="00E52B3F">
            <w:pPr>
              <w:spacing w:after="0" w:line="240" w:lineRule="auto"/>
              <w:jc w:val="left"/>
              <w:rPr>
                <w:rFonts w:ascii="Arial" w:hAnsi="Arial" w:cs="Arial"/>
                <w:bCs/>
                <w:color w:val="000000"/>
                <w:spacing w:val="0"/>
                <w:sz w:val="22"/>
              </w:rPr>
            </w:pPr>
            <w:r w:rsidRPr="00491711">
              <w:rPr>
                <w:rFonts w:ascii="Arial" w:hAnsi="Arial" w:cs="Arial"/>
                <w:color w:val="000000"/>
                <w:spacing w:val="0"/>
                <w:sz w:val="22"/>
              </w:rPr>
              <w:t>Despacho Viceministerial de Orden Interno</w:t>
            </w:r>
          </w:p>
        </w:tc>
        <w:tc>
          <w:tcPr>
            <w:tcW w:w="1350" w:type="dxa"/>
            <w:tcBorders>
              <w:top w:val="double" w:sz="4" w:space="0" w:color="A5A5A5"/>
              <w:left w:val="double" w:sz="4" w:space="0" w:color="A5A5A5"/>
              <w:bottom w:val="double" w:sz="4" w:space="0" w:color="A5A5A5"/>
              <w:right w:val="double" w:sz="4" w:space="0" w:color="A5A5A5"/>
            </w:tcBorders>
            <w:noWrap/>
            <w:vAlign w:val="bottom"/>
            <w:hideMark/>
          </w:tcPr>
          <w:p w14:paraId="2BCCE9F0" w14:textId="77777777" w:rsidR="00423A5D" w:rsidRPr="00491711" w:rsidRDefault="00423A5D" w:rsidP="00E52B3F">
            <w:pPr>
              <w:spacing w:after="0" w:line="240" w:lineRule="auto"/>
              <w:jc w:val="center"/>
              <w:rPr>
                <w:rFonts w:ascii="Arial" w:hAnsi="Arial" w:cs="Arial"/>
                <w:color w:val="000000"/>
                <w:spacing w:val="0"/>
                <w:sz w:val="22"/>
              </w:rPr>
            </w:pPr>
          </w:p>
        </w:tc>
        <w:tc>
          <w:tcPr>
            <w:tcW w:w="1440" w:type="dxa"/>
            <w:tcBorders>
              <w:top w:val="double" w:sz="4" w:space="0" w:color="A5A5A5"/>
              <w:left w:val="double" w:sz="4" w:space="0" w:color="A5A5A5"/>
              <w:bottom w:val="double" w:sz="4" w:space="0" w:color="A5A5A5"/>
              <w:right w:val="double" w:sz="4" w:space="0" w:color="A5A5A5"/>
            </w:tcBorders>
            <w:noWrap/>
            <w:vAlign w:val="bottom"/>
            <w:hideMark/>
          </w:tcPr>
          <w:p w14:paraId="6F37720E" w14:textId="77777777" w:rsidR="00423A5D" w:rsidRPr="00491711" w:rsidRDefault="00423A5D" w:rsidP="00E52B3F">
            <w:pPr>
              <w:spacing w:after="0" w:line="240" w:lineRule="auto"/>
              <w:jc w:val="center"/>
              <w:rPr>
                <w:rFonts w:ascii="Arial" w:hAnsi="Arial" w:cs="Arial"/>
                <w:color w:val="000000"/>
                <w:spacing w:val="0"/>
                <w:sz w:val="22"/>
              </w:rPr>
            </w:pPr>
          </w:p>
        </w:tc>
        <w:tc>
          <w:tcPr>
            <w:tcW w:w="1530" w:type="dxa"/>
            <w:tcBorders>
              <w:top w:val="double" w:sz="4" w:space="0" w:color="A5A5A5"/>
              <w:left w:val="double" w:sz="4" w:space="0" w:color="A5A5A5"/>
              <w:bottom w:val="double" w:sz="4" w:space="0" w:color="A5A5A5"/>
              <w:right w:val="double" w:sz="4" w:space="0" w:color="A5A5A5"/>
            </w:tcBorders>
            <w:noWrap/>
            <w:vAlign w:val="bottom"/>
            <w:hideMark/>
          </w:tcPr>
          <w:p w14:paraId="3D1F6312" w14:textId="77777777" w:rsidR="00423A5D" w:rsidRPr="00491711" w:rsidRDefault="00423A5D" w:rsidP="00E52B3F">
            <w:pPr>
              <w:spacing w:after="0" w:line="240" w:lineRule="auto"/>
              <w:jc w:val="center"/>
              <w:rPr>
                <w:rFonts w:ascii="Arial" w:hAnsi="Arial" w:cs="Arial"/>
                <w:color w:val="000000"/>
                <w:spacing w:val="0"/>
                <w:sz w:val="22"/>
              </w:rPr>
            </w:pPr>
          </w:p>
        </w:tc>
        <w:tc>
          <w:tcPr>
            <w:tcW w:w="1573" w:type="dxa"/>
            <w:tcBorders>
              <w:top w:val="double" w:sz="4" w:space="0" w:color="A5A5A5"/>
              <w:left w:val="double" w:sz="4" w:space="0" w:color="A5A5A5"/>
              <w:bottom w:val="double" w:sz="4" w:space="0" w:color="A5A5A5"/>
              <w:right w:val="double" w:sz="4" w:space="0" w:color="A5A5A5"/>
            </w:tcBorders>
            <w:noWrap/>
            <w:vAlign w:val="bottom"/>
            <w:hideMark/>
          </w:tcPr>
          <w:p w14:paraId="7828773D" w14:textId="77777777" w:rsidR="00423A5D" w:rsidRPr="00491711" w:rsidRDefault="00423A5D" w:rsidP="00E52B3F">
            <w:pPr>
              <w:spacing w:after="0" w:line="240" w:lineRule="auto"/>
              <w:jc w:val="center"/>
              <w:rPr>
                <w:rFonts w:ascii="Arial" w:hAnsi="Arial" w:cs="Arial"/>
                <w:color w:val="000000"/>
                <w:spacing w:val="0"/>
                <w:sz w:val="22"/>
              </w:rPr>
            </w:pPr>
          </w:p>
        </w:tc>
        <w:tc>
          <w:tcPr>
            <w:tcW w:w="1577" w:type="dxa"/>
            <w:tcBorders>
              <w:top w:val="double" w:sz="4" w:space="0" w:color="A5A5A5"/>
              <w:left w:val="double" w:sz="4" w:space="0" w:color="A5A5A5"/>
              <w:bottom w:val="double" w:sz="4" w:space="0" w:color="A5A5A5"/>
              <w:right w:val="double" w:sz="4" w:space="0" w:color="A5A5A5"/>
            </w:tcBorders>
            <w:noWrap/>
            <w:vAlign w:val="bottom"/>
            <w:hideMark/>
          </w:tcPr>
          <w:p w14:paraId="437346DC" w14:textId="77777777" w:rsidR="00423A5D" w:rsidRPr="00491711" w:rsidRDefault="00423A5D" w:rsidP="00E52B3F">
            <w:pPr>
              <w:spacing w:after="0" w:line="240" w:lineRule="auto"/>
              <w:jc w:val="center"/>
              <w:rPr>
                <w:rFonts w:ascii="Arial" w:hAnsi="Arial" w:cs="Arial"/>
                <w:color w:val="000000"/>
                <w:spacing w:val="0"/>
                <w:sz w:val="22"/>
              </w:rPr>
            </w:pPr>
          </w:p>
        </w:tc>
      </w:tr>
      <w:tr w:rsidR="00423A5D" w:rsidRPr="00491711" w14:paraId="6C04F7DB" w14:textId="77777777" w:rsidTr="00D12A61">
        <w:trPr>
          <w:trHeight w:val="300"/>
          <w:jc w:val="center"/>
        </w:trPr>
        <w:tc>
          <w:tcPr>
            <w:tcW w:w="5295" w:type="dxa"/>
            <w:tcBorders>
              <w:top w:val="double" w:sz="4" w:space="0" w:color="A5A5A5"/>
              <w:left w:val="double" w:sz="4" w:space="0" w:color="A5A5A5"/>
              <w:bottom w:val="double" w:sz="4" w:space="0" w:color="A5A5A5"/>
              <w:right w:val="double" w:sz="4" w:space="0" w:color="A5A5A5"/>
            </w:tcBorders>
            <w:noWrap/>
            <w:vAlign w:val="bottom"/>
            <w:hideMark/>
          </w:tcPr>
          <w:p w14:paraId="1443D3A6" w14:textId="77777777" w:rsidR="00423A5D" w:rsidRPr="00491711" w:rsidRDefault="00423A5D" w:rsidP="00E52B3F">
            <w:pPr>
              <w:spacing w:after="0" w:line="240" w:lineRule="auto"/>
              <w:jc w:val="left"/>
              <w:rPr>
                <w:rFonts w:ascii="Arial" w:hAnsi="Arial" w:cs="Arial"/>
                <w:color w:val="000000"/>
                <w:spacing w:val="0"/>
                <w:sz w:val="22"/>
              </w:rPr>
            </w:pPr>
            <w:r w:rsidRPr="00491711">
              <w:rPr>
                <w:rFonts w:ascii="Arial" w:hAnsi="Arial" w:cs="Arial"/>
                <w:color w:val="000000"/>
                <w:spacing w:val="0"/>
                <w:sz w:val="22"/>
              </w:rPr>
              <w:t xml:space="preserve">Dirección de Inteligencia de la </w:t>
            </w:r>
            <w:proofErr w:type="spellStart"/>
            <w:r w:rsidRPr="00491711">
              <w:rPr>
                <w:rFonts w:ascii="Arial" w:hAnsi="Arial" w:cs="Arial"/>
                <w:color w:val="000000"/>
                <w:spacing w:val="0"/>
                <w:sz w:val="22"/>
              </w:rPr>
              <w:t>PNP</w:t>
            </w:r>
            <w:proofErr w:type="spellEnd"/>
          </w:p>
        </w:tc>
        <w:tc>
          <w:tcPr>
            <w:tcW w:w="1350" w:type="dxa"/>
            <w:tcBorders>
              <w:top w:val="double" w:sz="4" w:space="0" w:color="A5A5A5"/>
              <w:left w:val="double" w:sz="4" w:space="0" w:color="A5A5A5"/>
              <w:bottom w:val="double" w:sz="4" w:space="0" w:color="A5A5A5"/>
              <w:right w:val="double" w:sz="4" w:space="0" w:color="A5A5A5"/>
            </w:tcBorders>
            <w:noWrap/>
            <w:vAlign w:val="bottom"/>
            <w:hideMark/>
          </w:tcPr>
          <w:p w14:paraId="091B4E1E" w14:textId="77777777" w:rsidR="00423A5D" w:rsidRPr="00491711" w:rsidRDefault="00423A5D" w:rsidP="00E52B3F">
            <w:pPr>
              <w:spacing w:after="0" w:line="240" w:lineRule="auto"/>
              <w:jc w:val="center"/>
              <w:rPr>
                <w:rFonts w:ascii="Arial" w:hAnsi="Arial" w:cs="Arial"/>
                <w:color w:val="000000"/>
                <w:spacing w:val="0"/>
                <w:sz w:val="22"/>
              </w:rPr>
            </w:pPr>
          </w:p>
        </w:tc>
        <w:tc>
          <w:tcPr>
            <w:tcW w:w="1440" w:type="dxa"/>
            <w:tcBorders>
              <w:top w:val="double" w:sz="4" w:space="0" w:color="A5A5A5"/>
              <w:left w:val="double" w:sz="4" w:space="0" w:color="A5A5A5"/>
              <w:bottom w:val="double" w:sz="4" w:space="0" w:color="A5A5A5"/>
              <w:right w:val="double" w:sz="4" w:space="0" w:color="A5A5A5"/>
            </w:tcBorders>
            <w:noWrap/>
            <w:vAlign w:val="bottom"/>
            <w:hideMark/>
          </w:tcPr>
          <w:p w14:paraId="77907AF5" w14:textId="77777777" w:rsidR="00423A5D" w:rsidRPr="00491711" w:rsidRDefault="00423A5D" w:rsidP="00E52B3F">
            <w:pPr>
              <w:spacing w:after="0" w:line="240" w:lineRule="auto"/>
              <w:jc w:val="center"/>
              <w:rPr>
                <w:rFonts w:ascii="Arial" w:hAnsi="Arial" w:cs="Arial"/>
                <w:color w:val="000000"/>
                <w:spacing w:val="0"/>
                <w:sz w:val="22"/>
              </w:rPr>
            </w:pPr>
          </w:p>
        </w:tc>
        <w:tc>
          <w:tcPr>
            <w:tcW w:w="1530" w:type="dxa"/>
            <w:tcBorders>
              <w:top w:val="double" w:sz="4" w:space="0" w:color="A5A5A5"/>
              <w:left w:val="double" w:sz="4" w:space="0" w:color="A5A5A5"/>
              <w:bottom w:val="double" w:sz="4" w:space="0" w:color="A5A5A5"/>
              <w:right w:val="double" w:sz="4" w:space="0" w:color="A5A5A5"/>
            </w:tcBorders>
            <w:noWrap/>
            <w:vAlign w:val="bottom"/>
            <w:hideMark/>
          </w:tcPr>
          <w:p w14:paraId="7CCA13B1" w14:textId="77777777" w:rsidR="00423A5D" w:rsidRPr="00491711" w:rsidRDefault="00423A5D" w:rsidP="00E52B3F">
            <w:pPr>
              <w:spacing w:after="0" w:line="240" w:lineRule="auto"/>
              <w:jc w:val="center"/>
              <w:rPr>
                <w:rFonts w:ascii="Arial" w:hAnsi="Arial" w:cs="Arial"/>
                <w:color w:val="000000"/>
                <w:spacing w:val="0"/>
                <w:sz w:val="22"/>
              </w:rPr>
            </w:pPr>
          </w:p>
        </w:tc>
        <w:tc>
          <w:tcPr>
            <w:tcW w:w="1573" w:type="dxa"/>
            <w:tcBorders>
              <w:top w:val="double" w:sz="4" w:space="0" w:color="A5A5A5"/>
              <w:left w:val="double" w:sz="4" w:space="0" w:color="A5A5A5"/>
              <w:bottom w:val="double" w:sz="4" w:space="0" w:color="A5A5A5"/>
              <w:right w:val="double" w:sz="4" w:space="0" w:color="A5A5A5"/>
            </w:tcBorders>
            <w:noWrap/>
            <w:vAlign w:val="bottom"/>
            <w:hideMark/>
          </w:tcPr>
          <w:p w14:paraId="6F6275E4" w14:textId="77777777" w:rsidR="00423A5D" w:rsidRPr="00491711" w:rsidRDefault="00423A5D" w:rsidP="00E52B3F">
            <w:pPr>
              <w:spacing w:after="0" w:line="240" w:lineRule="auto"/>
              <w:jc w:val="center"/>
              <w:rPr>
                <w:rFonts w:ascii="Arial" w:hAnsi="Arial" w:cs="Arial"/>
                <w:color w:val="000000"/>
                <w:spacing w:val="0"/>
                <w:sz w:val="22"/>
              </w:rPr>
            </w:pPr>
          </w:p>
        </w:tc>
        <w:tc>
          <w:tcPr>
            <w:tcW w:w="1577" w:type="dxa"/>
            <w:tcBorders>
              <w:top w:val="double" w:sz="4" w:space="0" w:color="A5A5A5"/>
              <w:left w:val="double" w:sz="4" w:space="0" w:color="A5A5A5"/>
              <w:bottom w:val="double" w:sz="4" w:space="0" w:color="A5A5A5"/>
              <w:right w:val="double" w:sz="4" w:space="0" w:color="A5A5A5"/>
            </w:tcBorders>
            <w:noWrap/>
            <w:vAlign w:val="bottom"/>
            <w:hideMark/>
          </w:tcPr>
          <w:p w14:paraId="2F51B120" w14:textId="77777777" w:rsidR="00423A5D" w:rsidRPr="00491711" w:rsidRDefault="00423A5D" w:rsidP="00E52B3F">
            <w:pPr>
              <w:spacing w:after="0" w:line="240" w:lineRule="auto"/>
              <w:jc w:val="center"/>
              <w:rPr>
                <w:rFonts w:ascii="Arial" w:hAnsi="Arial" w:cs="Arial"/>
                <w:color w:val="000000"/>
                <w:spacing w:val="0"/>
                <w:sz w:val="22"/>
              </w:rPr>
            </w:pPr>
          </w:p>
        </w:tc>
      </w:tr>
      <w:tr w:rsidR="00423A5D" w:rsidRPr="00491711" w14:paraId="34DFF272" w14:textId="77777777" w:rsidTr="00D12A61">
        <w:trPr>
          <w:trHeight w:val="348"/>
          <w:jc w:val="center"/>
        </w:trPr>
        <w:tc>
          <w:tcPr>
            <w:tcW w:w="5295" w:type="dxa"/>
            <w:tcBorders>
              <w:top w:val="double" w:sz="4" w:space="0" w:color="A5A5A5"/>
              <w:left w:val="double" w:sz="4" w:space="0" w:color="A5A5A5"/>
              <w:bottom w:val="double" w:sz="4" w:space="0" w:color="A5A5A5"/>
              <w:right w:val="double" w:sz="4" w:space="0" w:color="A5A5A5"/>
            </w:tcBorders>
            <w:vAlign w:val="bottom"/>
            <w:hideMark/>
          </w:tcPr>
          <w:p w14:paraId="15A58798" w14:textId="77777777" w:rsidR="00423A5D" w:rsidRPr="00491711" w:rsidRDefault="00423A5D" w:rsidP="00E52B3F">
            <w:pPr>
              <w:spacing w:after="0" w:line="240" w:lineRule="auto"/>
              <w:jc w:val="left"/>
              <w:rPr>
                <w:rFonts w:ascii="Arial" w:hAnsi="Arial" w:cs="Arial"/>
                <w:color w:val="000000"/>
                <w:spacing w:val="0"/>
                <w:sz w:val="22"/>
              </w:rPr>
            </w:pPr>
            <w:r w:rsidRPr="00491711">
              <w:rPr>
                <w:rFonts w:ascii="Arial" w:hAnsi="Arial" w:cs="Arial"/>
                <w:bCs/>
                <w:color w:val="000000"/>
                <w:spacing w:val="0"/>
                <w:sz w:val="22"/>
              </w:rPr>
              <w:t xml:space="preserve">Oficina General de Infraestructura </w:t>
            </w:r>
          </w:p>
        </w:tc>
        <w:tc>
          <w:tcPr>
            <w:tcW w:w="1350" w:type="dxa"/>
            <w:tcBorders>
              <w:top w:val="double" w:sz="4" w:space="0" w:color="A5A5A5"/>
              <w:left w:val="double" w:sz="4" w:space="0" w:color="A5A5A5"/>
              <w:bottom w:val="double" w:sz="4" w:space="0" w:color="A5A5A5"/>
              <w:right w:val="double" w:sz="4" w:space="0" w:color="A5A5A5"/>
            </w:tcBorders>
            <w:noWrap/>
            <w:vAlign w:val="bottom"/>
            <w:hideMark/>
          </w:tcPr>
          <w:p w14:paraId="0A4F8F97"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 xml:space="preserve">7 </w:t>
            </w:r>
          </w:p>
        </w:tc>
        <w:tc>
          <w:tcPr>
            <w:tcW w:w="1440" w:type="dxa"/>
            <w:tcBorders>
              <w:top w:val="double" w:sz="4" w:space="0" w:color="A5A5A5"/>
              <w:left w:val="double" w:sz="4" w:space="0" w:color="A5A5A5"/>
              <w:bottom w:val="double" w:sz="4" w:space="0" w:color="A5A5A5"/>
              <w:right w:val="double" w:sz="4" w:space="0" w:color="A5A5A5"/>
            </w:tcBorders>
            <w:noWrap/>
            <w:vAlign w:val="bottom"/>
            <w:hideMark/>
          </w:tcPr>
          <w:p w14:paraId="29443E44"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 xml:space="preserve"> </w:t>
            </w:r>
          </w:p>
        </w:tc>
        <w:tc>
          <w:tcPr>
            <w:tcW w:w="1530" w:type="dxa"/>
            <w:tcBorders>
              <w:top w:val="double" w:sz="4" w:space="0" w:color="A5A5A5"/>
              <w:left w:val="double" w:sz="4" w:space="0" w:color="A5A5A5"/>
              <w:bottom w:val="double" w:sz="4" w:space="0" w:color="A5A5A5"/>
              <w:right w:val="double" w:sz="4" w:space="0" w:color="A5A5A5"/>
            </w:tcBorders>
            <w:noWrap/>
            <w:vAlign w:val="bottom"/>
            <w:hideMark/>
          </w:tcPr>
          <w:p w14:paraId="3A158933"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 xml:space="preserve"> 6</w:t>
            </w:r>
          </w:p>
        </w:tc>
        <w:tc>
          <w:tcPr>
            <w:tcW w:w="1573" w:type="dxa"/>
            <w:tcBorders>
              <w:top w:val="double" w:sz="4" w:space="0" w:color="A5A5A5"/>
              <w:left w:val="double" w:sz="4" w:space="0" w:color="A5A5A5"/>
              <w:bottom w:val="double" w:sz="4" w:space="0" w:color="A5A5A5"/>
              <w:right w:val="double" w:sz="4" w:space="0" w:color="A5A5A5"/>
            </w:tcBorders>
            <w:noWrap/>
            <w:vAlign w:val="bottom"/>
            <w:hideMark/>
          </w:tcPr>
          <w:p w14:paraId="673D42D7" w14:textId="77777777" w:rsidR="00423A5D" w:rsidRPr="00491711" w:rsidRDefault="00423A5D" w:rsidP="00E52B3F">
            <w:pPr>
              <w:spacing w:after="0" w:line="240" w:lineRule="auto"/>
              <w:jc w:val="center"/>
              <w:rPr>
                <w:rFonts w:ascii="Arial" w:hAnsi="Arial" w:cs="Arial"/>
                <w:color w:val="000000"/>
                <w:spacing w:val="0"/>
                <w:sz w:val="22"/>
              </w:rPr>
            </w:pPr>
          </w:p>
        </w:tc>
        <w:tc>
          <w:tcPr>
            <w:tcW w:w="1577" w:type="dxa"/>
            <w:tcBorders>
              <w:top w:val="double" w:sz="4" w:space="0" w:color="A5A5A5"/>
              <w:left w:val="double" w:sz="4" w:space="0" w:color="A5A5A5"/>
              <w:bottom w:val="double" w:sz="4" w:space="0" w:color="A5A5A5"/>
              <w:right w:val="double" w:sz="4" w:space="0" w:color="A5A5A5"/>
            </w:tcBorders>
            <w:noWrap/>
            <w:vAlign w:val="bottom"/>
            <w:hideMark/>
          </w:tcPr>
          <w:p w14:paraId="343A1FBA"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1</w:t>
            </w:r>
          </w:p>
        </w:tc>
      </w:tr>
      <w:tr w:rsidR="00423A5D" w:rsidRPr="00491711" w14:paraId="558F723F" w14:textId="77777777" w:rsidTr="00D12A61">
        <w:trPr>
          <w:trHeight w:val="300"/>
          <w:jc w:val="center"/>
        </w:trPr>
        <w:tc>
          <w:tcPr>
            <w:tcW w:w="5295" w:type="dxa"/>
            <w:tcBorders>
              <w:top w:val="double" w:sz="4" w:space="0" w:color="A5A5A5"/>
              <w:left w:val="double" w:sz="4" w:space="0" w:color="A5A5A5"/>
              <w:bottom w:val="double" w:sz="4" w:space="0" w:color="A5A5A5"/>
              <w:right w:val="double" w:sz="4" w:space="0" w:color="A5A5A5"/>
            </w:tcBorders>
            <w:vAlign w:val="bottom"/>
            <w:hideMark/>
          </w:tcPr>
          <w:p w14:paraId="0E64CB05" w14:textId="77777777" w:rsidR="00423A5D" w:rsidRPr="00491711" w:rsidRDefault="00423A5D" w:rsidP="00E52B3F">
            <w:pPr>
              <w:spacing w:after="0" w:line="240" w:lineRule="auto"/>
              <w:jc w:val="left"/>
              <w:rPr>
                <w:rFonts w:ascii="Arial" w:hAnsi="Arial" w:cs="Arial"/>
                <w:bCs/>
                <w:color w:val="000000"/>
                <w:spacing w:val="0"/>
                <w:sz w:val="22"/>
              </w:rPr>
            </w:pPr>
            <w:r w:rsidRPr="00491711">
              <w:rPr>
                <w:rFonts w:ascii="Arial" w:hAnsi="Arial" w:cs="Arial"/>
                <w:color w:val="000000"/>
                <w:spacing w:val="0"/>
                <w:sz w:val="22"/>
              </w:rPr>
              <w:t>Oficina de Estudios</w:t>
            </w:r>
          </w:p>
        </w:tc>
        <w:tc>
          <w:tcPr>
            <w:tcW w:w="1350" w:type="dxa"/>
            <w:tcBorders>
              <w:top w:val="double" w:sz="4" w:space="0" w:color="A5A5A5"/>
              <w:left w:val="double" w:sz="4" w:space="0" w:color="A5A5A5"/>
              <w:bottom w:val="double" w:sz="4" w:space="0" w:color="A5A5A5"/>
              <w:right w:val="double" w:sz="4" w:space="0" w:color="A5A5A5"/>
            </w:tcBorders>
            <w:noWrap/>
            <w:vAlign w:val="bottom"/>
            <w:hideMark/>
          </w:tcPr>
          <w:p w14:paraId="4BCD3CDB"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79</w:t>
            </w:r>
          </w:p>
        </w:tc>
        <w:tc>
          <w:tcPr>
            <w:tcW w:w="1440" w:type="dxa"/>
            <w:tcBorders>
              <w:top w:val="double" w:sz="4" w:space="0" w:color="A5A5A5"/>
              <w:left w:val="double" w:sz="4" w:space="0" w:color="A5A5A5"/>
              <w:bottom w:val="double" w:sz="4" w:space="0" w:color="A5A5A5"/>
              <w:right w:val="double" w:sz="4" w:space="0" w:color="A5A5A5"/>
            </w:tcBorders>
            <w:noWrap/>
            <w:vAlign w:val="bottom"/>
            <w:hideMark/>
          </w:tcPr>
          <w:p w14:paraId="1BA486AF"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2</w:t>
            </w:r>
          </w:p>
        </w:tc>
        <w:tc>
          <w:tcPr>
            <w:tcW w:w="1530" w:type="dxa"/>
            <w:tcBorders>
              <w:top w:val="double" w:sz="4" w:space="0" w:color="A5A5A5"/>
              <w:left w:val="double" w:sz="4" w:space="0" w:color="A5A5A5"/>
              <w:bottom w:val="double" w:sz="4" w:space="0" w:color="A5A5A5"/>
              <w:right w:val="double" w:sz="4" w:space="0" w:color="A5A5A5"/>
            </w:tcBorders>
            <w:noWrap/>
            <w:vAlign w:val="bottom"/>
            <w:hideMark/>
          </w:tcPr>
          <w:p w14:paraId="11CFBB59" w14:textId="77777777" w:rsidR="00423A5D" w:rsidRPr="00491711" w:rsidRDefault="00423A5D" w:rsidP="001776A3">
            <w:pPr>
              <w:spacing w:after="0" w:line="240" w:lineRule="auto"/>
              <w:jc w:val="center"/>
              <w:rPr>
                <w:rFonts w:ascii="Arial" w:hAnsi="Arial" w:cs="Arial"/>
                <w:color w:val="000000"/>
                <w:spacing w:val="0"/>
                <w:sz w:val="22"/>
              </w:rPr>
            </w:pPr>
            <w:r w:rsidRPr="00491711">
              <w:rPr>
                <w:rFonts w:ascii="Arial" w:hAnsi="Arial" w:cs="Arial"/>
                <w:color w:val="000000"/>
                <w:spacing w:val="0"/>
                <w:sz w:val="22"/>
              </w:rPr>
              <w:t>21</w:t>
            </w:r>
          </w:p>
        </w:tc>
        <w:tc>
          <w:tcPr>
            <w:tcW w:w="1573" w:type="dxa"/>
            <w:tcBorders>
              <w:top w:val="double" w:sz="4" w:space="0" w:color="A5A5A5"/>
              <w:left w:val="double" w:sz="4" w:space="0" w:color="A5A5A5"/>
              <w:bottom w:val="double" w:sz="4" w:space="0" w:color="A5A5A5"/>
              <w:right w:val="double" w:sz="4" w:space="0" w:color="A5A5A5"/>
            </w:tcBorders>
            <w:noWrap/>
            <w:vAlign w:val="bottom"/>
            <w:hideMark/>
          </w:tcPr>
          <w:p w14:paraId="6952FBA7"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55</w:t>
            </w:r>
          </w:p>
        </w:tc>
        <w:tc>
          <w:tcPr>
            <w:tcW w:w="1577" w:type="dxa"/>
            <w:tcBorders>
              <w:top w:val="double" w:sz="4" w:space="0" w:color="A5A5A5"/>
              <w:left w:val="double" w:sz="4" w:space="0" w:color="A5A5A5"/>
              <w:bottom w:val="double" w:sz="4" w:space="0" w:color="A5A5A5"/>
              <w:right w:val="double" w:sz="4" w:space="0" w:color="A5A5A5"/>
            </w:tcBorders>
            <w:noWrap/>
            <w:vAlign w:val="bottom"/>
            <w:hideMark/>
          </w:tcPr>
          <w:p w14:paraId="2F8D29F5"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1</w:t>
            </w:r>
          </w:p>
        </w:tc>
      </w:tr>
      <w:tr w:rsidR="00423A5D" w:rsidRPr="00491711" w14:paraId="1BC2EB30" w14:textId="77777777" w:rsidTr="00D12A61">
        <w:trPr>
          <w:trHeight w:val="300"/>
          <w:jc w:val="center"/>
        </w:trPr>
        <w:tc>
          <w:tcPr>
            <w:tcW w:w="5295" w:type="dxa"/>
            <w:tcBorders>
              <w:top w:val="double" w:sz="4" w:space="0" w:color="A5A5A5"/>
              <w:left w:val="double" w:sz="4" w:space="0" w:color="A5A5A5"/>
              <w:bottom w:val="double" w:sz="4" w:space="0" w:color="A5A5A5"/>
              <w:right w:val="double" w:sz="4" w:space="0" w:color="A5A5A5"/>
            </w:tcBorders>
            <w:noWrap/>
            <w:vAlign w:val="bottom"/>
            <w:hideMark/>
          </w:tcPr>
          <w:p w14:paraId="7B1EB758" w14:textId="77777777" w:rsidR="00423A5D" w:rsidRPr="00491711" w:rsidRDefault="00423A5D" w:rsidP="00E52B3F">
            <w:pPr>
              <w:spacing w:after="0" w:line="240" w:lineRule="auto"/>
              <w:jc w:val="left"/>
              <w:rPr>
                <w:rFonts w:ascii="Arial" w:hAnsi="Arial" w:cs="Arial"/>
                <w:bCs/>
                <w:color w:val="000000"/>
                <w:spacing w:val="0"/>
                <w:sz w:val="22"/>
              </w:rPr>
            </w:pPr>
            <w:r w:rsidRPr="00491711">
              <w:rPr>
                <w:rFonts w:ascii="Arial" w:hAnsi="Arial" w:cs="Arial"/>
                <w:color w:val="000000"/>
                <w:spacing w:val="0"/>
                <w:sz w:val="22"/>
              </w:rPr>
              <w:t>Oficina de Obras</w:t>
            </w:r>
          </w:p>
        </w:tc>
        <w:tc>
          <w:tcPr>
            <w:tcW w:w="1350" w:type="dxa"/>
            <w:tcBorders>
              <w:top w:val="double" w:sz="4" w:space="0" w:color="A5A5A5"/>
              <w:left w:val="double" w:sz="4" w:space="0" w:color="A5A5A5"/>
              <w:bottom w:val="double" w:sz="4" w:space="0" w:color="A5A5A5"/>
              <w:right w:val="double" w:sz="4" w:space="0" w:color="A5A5A5"/>
            </w:tcBorders>
            <w:noWrap/>
            <w:vAlign w:val="bottom"/>
            <w:hideMark/>
          </w:tcPr>
          <w:p w14:paraId="646CB0B7" w14:textId="77777777" w:rsidR="00423A5D" w:rsidRPr="00491711" w:rsidRDefault="00423A5D" w:rsidP="0090281D">
            <w:pPr>
              <w:spacing w:after="0" w:line="240" w:lineRule="auto"/>
              <w:jc w:val="center"/>
              <w:rPr>
                <w:rFonts w:ascii="Arial" w:hAnsi="Arial" w:cs="Arial"/>
                <w:color w:val="000000"/>
                <w:spacing w:val="0"/>
                <w:sz w:val="22"/>
              </w:rPr>
            </w:pPr>
            <w:r w:rsidRPr="00491711">
              <w:rPr>
                <w:rFonts w:ascii="Arial" w:hAnsi="Arial" w:cs="Arial"/>
                <w:color w:val="000000"/>
                <w:spacing w:val="0"/>
                <w:sz w:val="22"/>
              </w:rPr>
              <w:t>29</w:t>
            </w:r>
          </w:p>
        </w:tc>
        <w:tc>
          <w:tcPr>
            <w:tcW w:w="1440" w:type="dxa"/>
            <w:tcBorders>
              <w:top w:val="double" w:sz="4" w:space="0" w:color="A5A5A5"/>
              <w:left w:val="double" w:sz="4" w:space="0" w:color="A5A5A5"/>
              <w:bottom w:val="double" w:sz="4" w:space="0" w:color="A5A5A5"/>
              <w:right w:val="double" w:sz="4" w:space="0" w:color="A5A5A5"/>
            </w:tcBorders>
            <w:noWrap/>
            <w:vAlign w:val="bottom"/>
            <w:hideMark/>
          </w:tcPr>
          <w:p w14:paraId="38C43F29" w14:textId="77777777" w:rsidR="00423A5D" w:rsidRPr="00491711" w:rsidRDefault="00423A5D" w:rsidP="00E52B3F">
            <w:pPr>
              <w:spacing w:after="0" w:line="240" w:lineRule="auto"/>
              <w:jc w:val="center"/>
              <w:rPr>
                <w:rFonts w:ascii="Arial" w:hAnsi="Arial" w:cs="Arial"/>
                <w:color w:val="000000"/>
                <w:spacing w:val="0"/>
                <w:sz w:val="22"/>
              </w:rPr>
            </w:pPr>
          </w:p>
        </w:tc>
        <w:tc>
          <w:tcPr>
            <w:tcW w:w="1530" w:type="dxa"/>
            <w:tcBorders>
              <w:top w:val="double" w:sz="4" w:space="0" w:color="A5A5A5"/>
              <w:left w:val="double" w:sz="4" w:space="0" w:color="A5A5A5"/>
              <w:bottom w:val="double" w:sz="4" w:space="0" w:color="A5A5A5"/>
              <w:right w:val="double" w:sz="4" w:space="0" w:color="A5A5A5"/>
            </w:tcBorders>
            <w:noWrap/>
            <w:vAlign w:val="bottom"/>
            <w:hideMark/>
          </w:tcPr>
          <w:p w14:paraId="5BB7EA33"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17</w:t>
            </w:r>
          </w:p>
        </w:tc>
        <w:tc>
          <w:tcPr>
            <w:tcW w:w="1573" w:type="dxa"/>
            <w:tcBorders>
              <w:top w:val="double" w:sz="4" w:space="0" w:color="A5A5A5"/>
              <w:left w:val="double" w:sz="4" w:space="0" w:color="A5A5A5"/>
              <w:bottom w:val="double" w:sz="4" w:space="0" w:color="A5A5A5"/>
              <w:right w:val="double" w:sz="4" w:space="0" w:color="A5A5A5"/>
            </w:tcBorders>
            <w:noWrap/>
            <w:vAlign w:val="bottom"/>
            <w:hideMark/>
          </w:tcPr>
          <w:p w14:paraId="39A08C5B"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12</w:t>
            </w:r>
          </w:p>
        </w:tc>
        <w:tc>
          <w:tcPr>
            <w:tcW w:w="1577" w:type="dxa"/>
            <w:tcBorders>
              <w:top w:val="double" w:sz="4" w:space="0" w:color="A5A5A5"/>
              <w:left w:val="double" w:sz="4" w:space="0" w:color="A5A5A5"/>
              <w:bottom w:val="double" w:sz="4" w:space="0" w:color="A5A5A5"/>
              <w:right w:val="double" w:sz="4" w:space="0" w:color="A5A5A5"/>
            </w:tcBorders>
            <w:noWrap/>
            <w:vAlign w:val="bottom"/>
            <w:hideMark/>
          </w:tcPr>
          <w:p w14:paraId="5F355320" w14:textId="77777777" w:rsidR="00423A5D" w:rsidRPr="00491711" w:rsidRDefault="00423A5D" w:rsidP="00E52B3F">
            <w:pPr>
              <w:spacing w:after="0" w:line="240" w:lineRule="auto"/>
              <w:jc w:val="center"/>
              <w:rPr>
                <w:rFonts w:ascii="Arial" w:hAnsi="Arial" w:cs="Arial"/>
                <w:color w:val="000000"/>
                <w:spacing w:val="0"/>
                <w:sz w:val="22"/>
              </w:rPr>
            </w:pPr>
          </w:p>
        </w:tc>
      </w:tr>
      <w:tr w:rsidR="00423A5D" w:rsidRPr="00491711" w14:paraId="347DA8F0" w14:textId="77777777" w:rsidTr="00D12A61">
        <w:trPr>
          <w:trHeight w:val="300"/>
          <w:jc w:val="center"/>
        </w:trPr>
        <w:tc>
          <w:tcPr>
            <w:tcW w:w="5295" w:type="dxa"/>
            <w:tcBorders>
              <w:top w:val="double" w:sz="4" w:space="0" w:color="A5A5A5"/>
              <w:left w:val="double" w:sz="4" w:space="0" w:color="A5A5A5"/>
              <w:bottom w:val="double" w:sz="4" w:space="0" w:color="A5A5A5"/>
              <w:right w:val="double" w:sz="4" w:space="0" w:color="A5A5A5"/>
            </w:tcBorders>
            <w:noWrap/>
            <w:vAlign w:val="bottom"/>
            <w:hideMark/>
          </w:tcPr>
          <w:p w14:paraId="1FC54DE2" w14:textId="77777777" w:rsidR="00423A5D" w:rsidRPr="00491711" w:rsidRDefault="00423A5D" w:rsidP="00E52B3F">
            <w:pPr>
              <w:spacing w:after="0" w:line="240" w:lineRule="auto"/>
              <w:jc w:val="left"/>
              <w:rPr>
                <w:rFonts w:ascii="Arial" w:hAnsi="Arial" w:cs="Arial"/>
                <w:color w:val="000000"/>
                <w:spacing w:val="0"/>
                <w:sz w:val="22"/>
              </w:rPr>
            </w:pPr>
            <w:r w:rsidRPr="00491711">
              <w:rPr>
                <w:rFonts w:ascii="Arial" w:hAnsi="Arial" w:cs="Arial"/>
                <w:color w:val="000000"/>
                <w:spacing w:val="0"/>
                <w:sz w:val="22"/>
              </w:rPr>
              <w:t xml:space="preserve">Oficina de Liquidación de Contratos </w:t>
            </w:r>
          </w:p>
        </w:tc>
        <w:tc>
          <w:tcPr>
            <w:tcW w:w="1350" w:type="dxa"/>
            <w:tcBorders>
              <w:top w:val="double" w:sz="4" w:space="0" w:color="A5A5A5"/>
              <w:left w:val="double" w:sz="4" w:space="0" w:color="A5A5A5"/>
              <w:bottom w:val="double" w:sz="4" w:space="0" w:color="A5A5A5"/>
              <w:right w:val="double" w:sz="4" w:space="0" w:color="A5A5A5"/>
            </w:tcBorders>
            <w:noWrap/>
            <w:vAlign w:val="bottom"/>
            <w:hideMark/>
          </w:tcPr>
          <w:p w14:paraId="6F49887A"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4</w:t>
            </w:r>
          </w:p>
        </w:tc>
        <w:tc>
          <w:tcPr>
            <w:tcW w:w="1440" w:type="dxa"/>
            <w:tcBorders>
              <w:top w:val="double" w:sz="4" w:space="0" w:color="A5A5A5"/>
              <w:left w:val="double" w:sz="4" w:space="0" w:color="A5A5A5"/>
              <w:bottom w:val="double" w:sz="4" w:space="0" w:color="A5A5A5"/>
              <w:right w:val="double" w:sz="4" w:space="0" w:color="A5A5A5"/>
            </w:tcBorders>
            <w:noWrap/>
            <w:vAlign w:val="bottom"/>
            <w:hideMark/>
          </w:tcPr>
          <w:p w14:paraId="7305A50E" w14:textId="77777777" w:rsidR="00423A5D" w:rsidRPr="00491711" w:rsidRDefault="00423A5D" w:rsidP="00E52B3F">
            <w:pPr>
              <w:spacing w:after="0" w:line="240" w:lineRule="auto"/>
              <w:jc w:val="center"/>
              <w:rPr>
                <w:rFonts w:ascii="Arial" w:hAnsi="Arial" w:cs="Arial"/>
                <w:color w:val="000000"/>
                <w:spacing w:val="0"/>
                <w:sz w:val="22"/>
              </w:rPr>
            </w:pPr>
          </w:p>
        </w:tc>
        <w:tc>
          <w:tcPr>
            <w:tcW w:w="1530" w:type="dxa"/>
            <w:tcBorders>
              <w:top w:val="double" w:sz="4" w:space="0" w:color="A5A5A5"/>
              <w:left w:val="double" w:sz="4" w:space="0" w:color="A5A5A5"/>
              <w:bottom w:val="double" w:sz="4" w:space="0" w:color="A5A5A5"/>
              <w:right w:val="double" w:sz="4" w:space="0" w:color="A5A5A5"/>
            </w:tcBorders>
            <w:noWrap/>
            <w:vAlign w:val="bottom"/>
            <w:hideMark/>
          </w:tcPr>
          <w:p w14:paraId="3A9A0A4A"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4</w:t>
            </w:r>
          </w:p>
        </w:tc>
        <w:tc>
          <w:tcPr>
            <w:tcW w:w="1573" w:type="dxa"/>
            <w:tcBorders>
              <w:top w:val="double" w:sz="4" w:space="0" w:color="A5A5A5"/>
              <w:left w:val="double" w:sz="4" w:space="0" w:color="A5A5A5"/>
              <w:bottom w:val="double" w:sz="4" w:space="0" w:color="A5A5A5"/>
              <w:right w:val="double" w:sz="4" w:space="0" w:color="A5A5A5"/>
            </w:tcBorders>
            <w:noWrap/>
            <w:vAlign w:val="bottom"/>
            <w:hideMark/>
          </w:tcPr>
          <w:p w14:paraId="42898AA1" w14:textId="77777777" w:rsidR="00423A5D" w:rsidRPr="00491711" w:rsidRDefault="00423A5D" w:rsidP="00E52B3F">
            <w:pPr>
              <w:spacing w:after="0" w:line="240" w:lineRule="auto"/>
              <w:jc w:val="center"/>
              <w:rPr>
                <w:rFonts w:ascii="Arial" w:hAnsi="Arial" w:cs="Arial"/>
                <w:color w:val="000000"/>
                <w:spacing w:val="0"/>
                <w:sz w:val="22"/>
              </w:rPr>
            </w:pPr>
          </w:p>
        </w:tc>
        <w:tc>
          <w:tcPr>
            <w:tcW w:w="1577" w:type="dxa"/>
            <w:tcBorders>
              <w:top w:val="double" w:sz="4" w:space="0" w:color="A5A5A5"/>
              <w:left w:val="double" w:sz="4" w:space="0" w:color="A5A5A5"/>
              <w:bottom w:val="double" w:sz="4" w:space="0" w:color="A5A5A5"/>
              <w:right w:val="double" w:sz="4" w:space="0" w:color="A5A5A5"/>
            </w:tcBorders>
            <w:noWrap/>
            <w:vAlign w:val="bottom"/>
            <w:hideMark/>
          </w:tcPr>
          <w:p w14:paraId="319822D9" w14:textId="77777777" w:rsidR="00423A5D" w:rsidRPr="00491711" w:rsidRDefault="00423A5D" w:rsidP="00E52B3F">
            <w:pPr>
              <w:spacing w:after="0" w:line="240" w:lineRule="auto"/>
              <w:jc w:val="center"/>
              <w:rPr>
                <w:rFonts w:ascii="Arial" w:hAnsi="Arial" w:cs="Arial"/>
                <w:color w:val="000000"/>
                <w:spacing w:val="0"/>
                <w:sz w:val="22"/>
              </w:rPr>
            </w:pPr>
          </w:p>
        </w:tc>
      </w:tr>
      <w:tr w:rsidR="00423A5D" w:rsidRPr="00491711" w14:paraId="43618DAA" w14:textId="77777777" w:rsidTr="00D12A61">
        <w:trPr>
          <w:trHeight w:val="300"/>
          <w:jc w:val="center"/>
        </w:trPr>
        <w:tc>
          <w:tcPr>
            <w:tcW w:w="5295" w:type="dxa"/>
            <w:tcBorders>
              <w:top w:val="double" w:sz="4" w:space="0" w:color="A5A5A5"/>
              <w:left w:val="double" w:sz="4" w:space="0" w:color="A5A5A5"/>
              <w:bottom w:val="double" w:sz="4" w:space="0" w:color="A5A5A5"/>
              <w:right w:val="double" w:sz="4" w:space="0" w:color="A5A5A5"/>
            </w:tcBorders>
            <w:noWrap/>
            <w:vAlign w:val="bottom"/>
            <w:hideMark/>
          </w:tcPr>
          <w:p w14:paraId="53C6CB50" w14:textId="77777777" w:rsidR="00423A5D" w:rsidRPr="00491711" w:rsidRDefault="00423A5D" w:rsidP="00E52B3F">
            <w:pPr>
              <w:spacing w:after="0" w:line="240" w:lineRule="auto"/>
              <w:jc w:val="left"/>
              <w:rPr>
                <w:rFonts w:ascii="Arial" w:hAnsi="Arial" w:cs="Arial"/>
                <w:color w:val="000000"/>
                <w:spacing w:val="0"/>
                <w:sz w:val="22"/>
              </w:rPr>
            </w:pPr>
            <w:r w:rsidRPr="00491711">
              <w:rPr>
                <w:rFonts w:ascii="Arial" w:hAnsi="Arial" w:cs="Arial"/>
                <w:color w:val="000000"/>
                <w:spacing w:val="0"/>
                <w:sz w:val="22"/>
              </w:rPr>
              <w:t>Oficina de Planificación Operativa y Presupuesto</w:t>
            </w:r>
          </w:p>
        </w:tc>
        <w:tc>
          <w:tcPr>
            <w:tcW w:w="1350" w:type="dxa"/>
            <w:tcBorders>
              <w:top w:val="double" w:sz="4" w:space="0" w:color="A5A5A5"/>
              <w:left w:val="double" w:sz="4" w:space="0" w:color="A5A5A5"/>
              <w:bottom w:val="double" w:sz="4" w:space="0" w:color="A5A5A5"/>
              <w:right w:val="double" w:sz="4" w:space="0" w:color="A5A5A5"/>
            </w:tcBorders>
            <w:noWrap/>
            <w:vAlign w:val="bottom"/>
            <w:hideMark/>
          </w:tcPr>
          <w:p w14:paraId="0C72AAE3"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4</w:t>
            </w:r>
          </w:p>
        </w:tc>
        <w:tc>
          <w:tcPr>
            <w:tcW w:w="1440" w:type="dxa"/>
            <w:tcBorders>
              <w:top w:val="double" w:sz="4" w:space="0" w:color="A5A5A5"/>
              <w:left w:val="double" w:sz="4" w:space="0" w:color="A5A5A5"/>
              <w:bottom w:val="double" w:sz="4" w:space="0" w:color="A5A5A5"/>
              <w:right w:val="double" w:sz="4" w:space="0" w:color="A5A5A5"/>
            </w:tcBorders>
            <w:noWrap/>
            <w:vAlign w:val="bottom"/>
            <w:hideMark/>
          </w:tcPr>
          <w:p w14:paraId="26126C61" w14:textId="77777777" w:rsidR="00423A5D" w:rsidRPr="00491711" w:rsidRDefault="00423A5D" w:rsidP="00E52B3F">
            <w:pPr>
              <w:spacing w:after="0" w:line="240" w:lineRule="auto"/>
              <w:jc w:val="center"/>
              <w:rPr>
                <w:rFonts w:ascii="Arial" w:hAnsi="Arial" w:cs="Arial"/>
                <w:color w:val="000000"/>
                <w:spacing w:val="0"/>
                <w:sz w:val="22"/>
              </w:rPr>
            </w:pPr>
          </w:p>
        </w:tc>
        <w:tc>
          <w:tcPr>
            <w:tcW w:w="1530" w:type="dxa"/>
            <w:tcBorders>
              <w:top w:val="double" w:sz="4" w:space="0" w:color="A5A5A5"/>
              <w:left w:val="double" w:sz="4" w:space="0" w:color="A5A5A5"/>
              <w:bottom w:val="double" w:sz="4" w:space="0" w:color="A5A5A5"/>
              <w:right w:val="double" w:sz="4" w:space="0" w:color="A5A5A5"/>
            </w:tcBorders>
            <w:noWrap/>
            <w:vAlign w:val="bottom"/>
            <w:hideMark/>
          </w:tcPr>
          <w:p w14:paraId="2BD49BA2"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3</w:t>
            </w:r>
          </w:p>
        </w:tc>
        <w:tc>
          <w:tcPr>
            <w:tcW w:w="1573" w:type="dxa"/>
            <w:tcBorders>
              <w:top w:val="double" w:sz="4" w:space="0" w:color="A5A5A5"/>
              <w:left w:val="double" w:sz="4" w:space="0" w:color="A5A5A5"/>
              <w:bottom w:val="double" w:sz="4" w:space="0" w:color="A5A5A5"/>
              <w:right w:val="double" w:sz="4" w:space="0" w:color="A5A5A5"/>
            </w:tcBorders>
            <w:noWrap/>
            <w:vAlign w:val="bottom"/>
            <w:hideMark/>
          </w:tcPr>
          <w:p w14:paraId="166359E4"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1</w:t>
            </w:r>
          </w:p>
        </w:tc>
        <w:tc>
          <w:tcPr>
            <w:tcW w:w="1577" w:type="dxa"/>
            <w:tcBorders>
              <w:top w:val="double" w:sz="4" w:space="0" w:color="A5A5A5"/>
              <w:left w:val="double" w:sz="4" w:space="0" w:color="A5A5A5"/>
              <w:bottom w:val="double" w:sz="4" w:space="0" w:color="A5A5A5"/>
              <w:right w:val="double" w:sz="4" w:space="0" w:color="A5A5A5"/>
            </w:tcBorders>
            <w:noWrap/>
            <w:vAlign w:val="bottom"/>
            <w:hideMark/>
          </w:tcPr>
          <w:p w14:paraId="7C7C309A" w14:textId="77777777" w:rsidR="00423A5D" w:rsidRPr="00491711" w:rsidRDefault="00423A5D" w:rsidP="00E52B3F">
            <w:pPr>
              <w:spacing w:after="0" w:line="240" w:lineRule="auto"/>
              <w:jc w:val="center"/>
              <w:rPr>
                <w:rFonts w:ascii="Arial" w:hAnsi="Arial" w:cs="Arial"/>
                <w:color w:val="000000"/>
                <w:spacing w:val="0"/>
                <w:sz w:val="22"/>
              </w:rPr>
            </w:pPr>
          </w:p>
        </w:tc>
      </w:tr>
      <w:tr w:rsidR="00423A5D" w:rsidRPr="00491711" w14:paraId="54A80811" w14:textId="77777777" w:rsidTr="00D12A61">
        <w:trPr>
          <w:trHeight w:val="300"/>
          <w:jc w:val="center"/>
        </w:trPr>
        <w:tc>
          <w:tcPr>
            <w:tcW w:w="5295" w:type="dxa"/>
            <w:tcBorders>
              <w:top w:val="double" w:sz="4" w:space="0" w:color="A5A5A5"/>
              <w:left w:val="double" w:sz="4" w:space="0" w:color="A5A5A5"/>
              <w:bottom w:val="double" w:sz="4" w:space="0" w:color="A5A5A5"/>
              <w:right w:val="double" w:sz="4" w:space="0" w:color="A5A5A5"/>
            </w:tcBorders>
            <w:noWrap/>
            <w:vAlign w:val="bottom"/>
            <w:hideMark/>
          </w:tcPr>
          <w:p w14:paraId="10848735" w14:textId="2F13276A" w:rsidR="00423A5D" w:rsidRPr="00491711" w:rsidRDefault="00423A5D" w:rsidP="00E52B3F">
            <w:pPr>
              <w:spacing w:after="0" w:line="240" w:lineRule="auto"/>
              <w:jc w:val="left"/>
              <w:rPr>
                <w:rFonts w:ascii="Arial" w:hAnsi="Arial" w:cs="Arial"/>
                <w:color w:val="000000"/>
                <w:spacing w:val="0"/>
                <w:sz w:val="22"/>
              </w:rPr>
            </w:pPr>
            <w:r w:rsidRPr="00491711">
              <w:rPr>
                <w:rFonts w:ascii="Arial" w:hAnsi="Arial" w:cs="Arial"/>
                <w:bCs/>
                <w:color w:val="000000"/>
                <w:spacing w:val="0"/>
                <w:sz w:val="22"/>
              </w:rPr>
              <w:t xml:space="preserve">Oficina de </w:t>
            </w:r>
            <w:proofErr w:type="spellStart"/>
            <w:r w:rsidR="003F74DC">
              <w:rPr>
                <w:rFonts w:ascii="Arial" w:hAnsi="Arial" w:cs="Arial"/>
                <w:bCs/>
                <w:color w:val="000000"/>
                <w:spacing w:val="0"/>
                <w:sz w:val="22"/>
              </w:rPr>
              <w:t>Proyecto</w:t>
            </w:r>
            <w:r w:rsidRPr="00491711">
              <w:rPr>
                <w:rFonts w:ascii="Arial" w:hAnsi="Arial" w:cs="Arial"/>
                <w:bCs/>
                <w:color w:val="000000"/>
                <w:spacing w:val="0"/>
                <w:sz w:val="22"/>
              </w:rPr>
              <w:t>ción</w:t>
            </w:r>
            <w:proofErr w:type="spellEnd"/>
            <w:r w:rsidRPr="00491711">
              <w:rPr>
                <w:rFonts w:ascii="Arial" w:hAnsi="Arial" w:cs="Arial"/>
                <w:bCs/>
                <w:color w:val="000000"/>
                <w:spacing w:val="0"/>
                <w:sz w:val="22"/>
              </w:rPr>
              <w:t xml:space="preserve"> Multianual de Inversiones </w:t>
            </w:r>
          </w:p>
        </w:tc>
        <w:tc>
          <w:tcPr>
            <w:tcW w:w="1350" w:type="dxa"/>
            <w:tcBorders>
              <w:top w:val="double" w:sz="4" w:space="0" w:color="A5A5A5"/>
              <w:left w:val="double" w:sz="4" w:space="0" w:color="A5A5A5"/>
              <w:bottom w:val="double" w:sz="4" w:space="0" w:color="A5A5A5"/>
              <w:right w:val="double" w:sz="4" w:space="0" w:color="A5A5A5"/>
            </w:tcBorders>
            <w:noWrap/>
            <w:vAlign w:val="bottom"/>
            <w:hideMark/>
          </w:tcPr>
          <w:p w14:paraId="4743A491" w14:textId="77777777" w:rsidR="00423A5D" w:rsidRPr="00491711" w:rsidRDefault="00423A5D" w:rsidP="001776A3">
            <w:pPr>
              <w:spacing w:after="0" w:line="240" w:lineRule="auto"/>
              <w:rPr>
                <w:rFonts w:ascii="Arial" w:hAnsi="Arial" w:cs="Arial"/>
                <w:color w:val="000000"/>
                <w:spacing w:val="0"/>
                <w:sz w:val="22"/>
              </w:rPr>
            </w:pPr>
          </w:p>
        </w:tc>
        <w:tc>
          <w:tcPr>
            <w:tcW w:w="1440" w:type="dxa"/>
            <w:tcBorders>
              <w:top w:val="double" w:sz="4" w:space="0" w:color="A5A5A5"/>
              <w:left w:val="double" w:sz="4" w:space="0" w:color="A5A5A5"/>
              <w:bottom w:val="double" w:sz="4" w:space="0" w:color="A5A5A5"/>
              <w:right w:val="double" w:sz="4" w:space="0" w:color="A5A5A5"/>
            </w:tcBorders>
            <w:noWrap/>
            <w:vAlign w:val="bottom"/>
            <w:hideMark/>
          </w:tcPr>
          <w:p w14:paraId="090D1DE1" w14:textId="77777777" w:rsidR="00423A5D" w:rsidRPr="00491711" w:rsidRDefault="00423A5D" w:rsidP="00E52B3F">
            <w:pPr>
              <w:spacing w:after="0" w:line="240" w:lineRule="auto"/>
              <w:jc w:val="center"/>
              <w:rPr>
                <w:rFonts w:ascii="Arial" w:hAnsi="Arial" w:cs="Arial"/>
                <w:color w:val="000000"/>
                <w:spacing w:val="0"/>
                <w:sz w:val="22"/>
              </w:rPr>
            </w:pPr>
          </w:p>
        </w:tc>
        <w:tc>
          <w:tcPr>
            <w:tcW w:w="1530" w:type="dxa"/>
            <w:tcBorders>
              <w:top w:val="double" w:sz="4" w:space="0" w:color="A5A5A5"/>
              <w:left w:val="double" w:sz="4" w:space="0" w:color="A5A5A5"/>
              <w:bottom w:val="double" w:sz="4" w:space="0" w:color="A5A5A5"/>
              <w:right w:val="double" w:sz="4" w:space="0" w:color="A5A5A5"/>
            </w:tcBorders>
            <w:noWrap/>
            <w:vAlign w:val="bottom"/>
            <w:hideMark/>
          </w:tcPr>
          <w:p w14:paraId="573FF3FD" w14:textId="77777777" w:rsidR="00423A5D" w:rsidRPr="00491711" w:rsidRDefault="00423A5D" w:rsidP="00E52B3F">
            <w:pPr>
              <w:spacing w:after="0" w:line="240" w:lineRule="auto"/>
              <w:jc w:val="center"/>
              <w:rPr>
                <w:rFonts w:ascii="Arial" w:hAnsi="Arial" w:cs="Arial"/>
                <w:color w:val="000000"/>
                <w:spacing w:val="0"/>
                <w:sz w:val="22"/>
              </w:rPr>
            </w:pPr>
          </w:p>
        </w:tc>
        <w:tc>
          <w:tcPr>
            <w:tcW w:w="1573" w:type="dxa"/>
            <w:tcBorders>
              <w:top w:val="double" w:sz="4" w:space="0" w:color="A5A5A5"/>
              <w:left w:val="double" w:sz="4" w:space="0" w:color="A5A5A5"/>
              <w:bottom w:val="double" w:sz="4" w:space="0" w:color="A5A5A5"/>
              <w:right w:val="double" w:sz="4" w:space="0" w:color="A5A5A5"/>
            </w:tcBorders>
            <w:noWrap/>
            <w:vAlign w:val="bottom"/>
            <w:hideMark/>
          </w:tcPr>
          <w:p w14:paraId="4B80140A" w14:textId="77777777" w:rsidR="00423A5D" w:rsidRPr="00491711" w:rsidRDefault="00423A5D" w:rsidP="00E52B3F">
            <w:pPr>
              <w:spacing w:after="0" w:line="240" w:lineRule="auto"/>
              <w:jc w:val="center"/>
              <w:rPr>
                <w:rFonts w:ascii="Arial" w:hAnsi="Arial" w:cs="Arial"/>
                <w:color w:val="000000"/>
                <w:spacing w:val="0"/>
                <w:sz w:val="22"/>
              </w:rPr>
            </w:pPr>
          </w:p>
        </w:tc>
        <w:tc>
          <w:tcPr>
            <w:tcW w:w="1577" w:type="dxa"/>
            <w:tcBorders>
              <w:top w:val="double" w:sz="4" w:space="0" w:color="A5A5A5"/>
              <w:left w:val="double" w:sz="4" w:space="0" w:color="A5A5A5"/>
              <w:bottom w:val="double" w:sz="4" w:space="0" w:color="A5A5A5"/>
              <w:right w:val="double" w:sz="4" w:space="0" w:color="A5A5A5"/>
            </w:tcBorders>
            <w:noWrap/>
            <w:vAlign w:val="bottom"/>
            <w:hideMark/>
          </w:tcPr>
          <w:p w14:paraId="0B8DA964" w14:textId="77777777" w:rsidR="00423A5D" w:rsidRPr="00491711" w:rsidRDefault="00423A5D" w:rsidP="00E52B3F">
            <w:pPr>
              <w:spacing w:after="0" w:line="240" w:lineRule="auto"/>
              <w:jc w:val="center"/>
              <w:rPr>
                <w:rFonts w:ascii="Arial" w:hAnsi="Arial" w:cs="Arial"/>
                <w:color w:val="000000"/>
                <w:spacing w:val="0"/>
                <w:sz w:val="22"/>
              </w:rPr>
            </w:pPr>
          </w:p>
        </w:tc>
      </w:tr>
      <w:tr w:rsidR="00423A5D" w:rsidRPr="00491711" w14:paraId="25030945" w14:textId="77777777" w:rsidTr="00D12A61">
        <w:trPr>
          <w:trHeight w:val="300"/>
          <w:jc w:val="center"/>
        </w:trPr>
        <w:tc>
          <w:tcPr>
            <w:tcW w:w="5295" w:type="dxa"/>
            <w:tcBorders>
              <w:top w:val="double" w:sz="4" w:space="0" w:color="A5A5A5"/>
              <w:left w:val="double" w:sz="4" w:space="0" w:color="A5A5A5"/>
              <w:bottom w:val="double" w:sz="4" w:space="0" w:color="A5A5A5"/>
              <w:right w:val="double" w:sz="4" w:space="0" w:color="A5A5A5"/>
            </w:tcBorders>
            <w:noWrap/>
            <w:vAlign w:val="bottom"/>
            <w:hideMark/>
          </w:tcPr>
          <w:p w14:paraId="4D4A4A7E" w14:textId="77777777" w:rsidR="00423A5D" w:rsidRPr="00491711" w:rsidRDefault="00423A5D" w:rsidP="00E52B3F">
            <w:pPr>
              <w:spacing w:after="0" w:line="240" w:lineRule="auto"/>
              <w:jc w:val="left"/>
              <w:rPr>
                <w:rFonts w:ascii="Arial" w:hAnsi="Arial" w:cs="Arial"/>
                <w:color w:val="000000"/>
                <w:spacing w:val="0"/>
                <w:sz w:val="22"/>
              </w:rPr>
            </w:pPr>
            <w:r w:rsidRPr="00491711">
              <w:rPr>
                <w:rFonts w:ascii="Arial" w:hAnsi="Arial" w:cs="Arial"/>
                <w:color w:val="000000"/>
                <w:spacing w:val="0"/>
                <w:sz w:val="22"/>
              </w:rPr>
              <w:t>Oficina de Cooperación Técnica y Relaciones Internacionales</w:t>
            </w:r>
          </w:p>
        </w:tc>
        <w:tc>
          <w:tcPr>
            <w:tcW w:w="1350" w:type="dxa"/>
            <w:tcBorders>
              <w:top w:val="double" w:sz="4" w:space="0" w:color="A5A5A5"/>
              <w:left w:val="double" w:sz="4" w:space="0" w:color="A5A5A5"/>
              <w:bottom w:val="double" w:sz="4" w:space="0" w:color="A5A5A5"/>
              <w:right w:val="double" w:sz="4" w:space="0" w:color="A5A5A5"/>
            </w:tcBorders>
            <w:noWrap/>
            <w:vAlign w:val="bottom"/>
            <w:hideMark/>
          </w:tcPr>
          <w:p w14:paraId="3618A734" w14:textId="77777777" w:rsidR="00423A5D" w:rsidRPr="00491711" w:rsidRDefault="00423A5D" w:rsidP="00E52B3F">
            <w:pPr>
              <w:spacing w:after="0" w:line="240" w:lineRule="auto"/>
              <w:jc w:val="center"/>
              <w:rPr>
                <w:rFonts w:ascii="Arial" w:hAnsi="Arial" w:cs="Arial"/>
                <w:color w:val="000000"/>
                <w:spacing w:val="0"/>
                <w:sz w:val="22"/>
              </w:rPr>
            </w:pPr>
          </w:p>
        </w:tc>
        <w:tc>
          <w:tcPr>
            <w:tcW w:w="1440" w:type="dxa"/>
            <w:tcBorders>
              <w:top w:val="double" w:sz="4" w:space="0" w:color="A5A5A5"/>
              <w:left w:val="double" w:sz="4" w:space="0" w:color="A5A5A5"/>
              <w:bottom w:val="double" w:sz="4" w:space="0" w:color="A5A5A5"/>
              <w:right w:val="double" w:sz="4" w:space="0" w:color="A5A5A5"/>
            </w:tcBorders>
            <w:noWrap/>
            <w:vAlign w:val="bottom"/>
            <w:hideMark/>
          </w:tcPr>
          <w:p w14:paraId="6AD35127" w14:textId="77777777" w:rsidR="00423A5D" w:rsidRPr="00491711" w:rsidRDefault="00423A5D" w:rsidP="00E52B3F">
            <w:pPr>
              <w:spacing w:after="0" w:line="240" w:lineRule="auto"/>
              <w:jc w:val="center"/>
              <w:rPr>
                <w:rFonts w:ascii="Arial" w:hAnsi="Arial" w:cs="Arial"/>
                <w:color w:val="000000"/>
                <w:spacing w:val="0"/>
                <w:sz w:val="22"/>
              </w:rPr>
            </w:pPr>
          </w:p>
        </w:tc>
        <w:tc>
          <w:tcPr>
            <w:tcW w:w="1530" w:type="dxa"/>
            <w:tcBorders>
              <w:top w:val="double" w:sz="4" w:space="0" w:color="A5A5A5"/>
              <w:left w:val="double" w:sz="4" w:space="0" w:color="A5A5A5"/>
              <w:bottom w:val="double" w:sz="4" w:space="0" w:color="A5A5A5"/>
              <w:right w:val="double" w:sz="4" w:space="0" w:color="A5A5A5"/>
            </w:tcBorders>
            <w:noWrap/>
            <w:vAlign w:val="bottom"/>
            <w:hideMark/>
          </w:tcPr>
          <w:p w14:paraId="47DD2826" w14:textId="77777777" w:rsidR="00423A5D" w:rsidRPr="00491711" w:rsidRDefault="00423A5D" w:rsidP="00E52B3F">
            <w:pPr>
              <w:spacing w:after="0" w:line="240" w:lineRule="auto"/>
              <w:jc w:val="center"/>
              <w:rPr>
                <w:rFonts w:ascii="Arial" w:hAnsi="Arial" w:cs="Arial"/>
                <w:color w:val="000000"/>
                <w:spacing w:val="0"/>
                <w:sz w:val="22"/>
              </w:rPr>
            </w:pPr>
          </w:p>
        </w:tc>
        <w:tc>
          <w:tcPr>
            <w:tcW w:w="1573" w:type="dxa"/>
            <w:tcBorders>
              <w:top w:val="double" w:sz="4" w:space="0" w:color="A5A5A5"/>
              <w:left w:val="double" w:sz="4" w:space="0" w:color="A5A5A5"/>
              <w:bottom w:val="double" w:sz="4" w:space="0" w:color="A5A5A5"/>
              <w:right w:val="double" w:sz="4" w:space="0" w:color="A5A5A5"/>
            </w:tcBorders>
            <w:noWrap/>
            <w:vAlign w:val="bottom"/>
            <w:hideMark/>
          </w:tcPr>
          <w:p w14:paraId="0A5A11B3" w14:textId="77777777" w:rsidR="00423A5D" w:rsidRPr="00491711" w:rsidRDefault="00423A5D" w:rsidP="00E52B3F">
            <w:pPr>
              <w:spacing w:after="0" w:line="240" w:lineRule="auto"/>
              <w:jc w:val="center"/>
              <w:rPr>
                <w:rFonts w:ascii="Arial" w:hAnsi="Arial" w:cs="Arial"/>
                <w:color w:val="000000"/>
                <w:spacing w:val="0"/>
                <w:sz w:val="22"/>
              </w:rPr>
            </w:pPr>
          </w:p>
        </w:tc>
        <w:tc>
          <w:tcPr>
            <w:tcW w:w="1577" w:type="dxa"/>
            <w:tcBorders>
              <w:top w:val="double" w:sz="4" w:space="0" w:color="A5A5A5"/>
              <w:left w:val="double" w:sz="4" w:space="0" w:color="A5A5A5"/>
              <w:bottom w:val="double" w:sz="4" w:space="0" w:color="A5A5A5"/>
              <w:right w:val="double" w:sz="4" w:space="0" w:color="A5A5A5"/>
            </w:tcBorders>
            <w:noWrap/>
            <w:vAlign w:val="bottom"/>
            <w:hideMark/>
          </w:tcPr>
          <w:p w14:paraId="3C65B5FA" w14:textId="77777777" w:rsidR="00423A5D" w:rsidRPr="00491711" w:rsidRDefault="00423A5D" w:rsidP="00E52B3F">
            <w:pPr>
              <w:spacing w:after="0" w:line="240" w:lineRule="auto"/>
              <w:jc w:val="center"/>
              <w:rPr>
                <w:rFonts w:ascii="Arial" w:hAnsi="Arial" w:cs="Arial"/>
                <w:color w:val="000000"/>
                <w:spacing w:val="0"/>
                <w:sz w:val="22"/>
              </w:rPr>
            </w:pPr>
          </w:p>
        </w:tc>
      </w:tr>
      <w:tr w:rsidR="00423A5D" w:rsidRPr="00491711" w14:paraId="5CE40EE7" w14:textId="77777777" w:rsidTr="00D12A61">
        <w:trPr>
          <w:trHeight w:val="300"/>
          <w:jc w:val="center"/>
        </w:trPr>
        <w:tc>
          <w:tcPr>
            <w:tcW w:w="5295" w:type="dxa"/>
            <w:tcBorders>
              <w:top w:val="double" w:sz="4" w:space="0" w:color="A5A5A5"/>
              <w:left w:val="double" w:sz="4" w:space="0" w:color="A5A5A5"/>
              <w:bottom w:val="double" w:sz="4" w:space="0" w:color="A5A5A5"/>
              <w:right w:val="double" w:sz="4" w:space="0" w:color="A5A5A5"/>
            </w:tcBorders>
            <w:noWrap/>
            <w:vAlign w:val="bottom"/>
            <w:hideMark/>
          </w:tcPr>
          <w:p w14:paraId="0087608E" w14:textId="77777777" w:rsidR="00423A5D" w:rsidRPr="00491711" w:rsidRDefault="00423A5D" w:rsidP="00E52B3F">
            <w:pPr>
              <w:spacing w:after="0" w:line="240" w:lineRule="auto"/>
              <w:jc w:val="left"/>
              <w:rPr>
                <w:rFonts w:ascii="Arial" w:hAnsi="Arial" w:cs="Arial"/>
                <w:color w:val="000000"/>
                <w:spacing w:val="0"/>
                <w:sz w:val="22"/>
              </w:rPr>
            </w:pPr>
            <w:r w:rsidRPr="00491711">
              <w:rPr>
                <w:rFonts w:ascii="Arial" w:hAnsi="Arial" w:cs="Arial"/>
                <w:bCs/>
                <w:color w:val="000000"/>
                <w:spacing w:val="0"/>
                <w:sz w:val="22"/>
              </w:rPr>
              <w:t>Oficina de Estadística y Monitoreo</w:t>
            </w:r>
          </w:p>
        </w:tc>
        <w:tc>
          <w:tcPr>
            <w:tcW w:w="1350" w:type="dxa"/>
            <w:tcBorders>
              <w:top w:val="double" w:sz="4" w:space="0" w:color="A5A5A5"/>
              <w:left w:val="double" w:sz="4" w:space="0" w:color="A5A5A5"/>
              <w:bottom w:val="double" w:sz="4" w:space="0" w:color="A5A5A5"/>
              <w:right w:val="double" w:sz="4" w:space="0" w:color="A5A5A5"/>
            </w:tcBorders>
            <w:noWrap/>
            <w:vAlign w:val="bottom"/>
            <w:hideMark/>
          </w:tcPr>
          <w:p w14:paraId="648FDBCF" w14:textId="77777777" w:rsidR="00423A5D" w:rsidRPr="00491711" w:rsidRDefault="00423A5D" w:rsidP="00E52B3F">
            <w:pPr>
              <w:spacing w:after="0" w:line="240" w:lineRule="auto"/>
              <w:jc w:val="center"/>
              <w:rPr>
                <w:rFonts w:ascii="Arial" w:hAnsi="Arial" w:cs="Arial"/>
                <w:color w:val="000000"/>
                <w:spacing w:val="0"/>
                <w:sz w:val="22"/>
              </w:rPr>
            </w:pPr>
          </w:p>
        </w:tc>
        <w:tc>
          <w:tcPr>
            <w:tcW w:w="1440" w:type="dxa"/>
            <w:tcBorders>
              <w:top w:val="double" w:sz="4" w:space="0" w:color="A5A5A5"/>
              <w:left w:val="double" w:sz="4" w:space="0" w:color="A5A5A5"/>
              <w:bottom w:val="double" w:sz="4" w:space="0" w:color="A5A5A5"/>
              <w:right w:val="double" w:sz="4" w:space="0" w:color="A5A5A5"/>
            </w:tcBorders>
            <w:noWrap/>
            <w:vAlign w:val="bottom"/>
            <w:hideMark/>
          </w:tcPr>
          <w:p w14:paraId="7DF08530" w14:textId="77777777" w:rsidR="00423A5D" w:rsidRPr="00491711" w:rsidRDefault="00423A5D" w:rsidP="00E52B3F">
            <w:pPr>
              <w:spacing w:after="0" w:line="240" w:lineRule="auto"/>
              <w:jc w:val="center"/>
              <w:rPr>
                <w:rFonts w:ascii="Arial" w:hAnsi="Arial" w:cs="Arial"/>
                <w:color w:val="000000"/>
                <w:spacing w:val="0"/>
                <w:sz w:val="22"/>
              </w:rPr>
            </w:pPr>
          </w:p>
        </w:tc>
        <w:tc>
          <w:tcPr>
            <w:tcW w:w="1530" w:type="dxa"/>
            <w:tcBorders>
              <w:top w:val="double" w:sz="4" w:space="0" w:color="A5A5A5"/>
              <w:left w:val="double" w:sz="4" w:space="0" w:color="A5A5A5"/>
              <w:bottom w:val="double" w:sz="4" w:space="0" w:color="A5A5A5"/>
              <w:right w:val="double" w:sz="4" w:space="0" w:color="A5A5A5"/>
            </w:tcBorders>
            <w:noWrap/>
            <w:vAlign w:val="bottom"/>
            <w:hideMark/>
          </w:tcPr>
          <w:p w14:paraId="0F328ACF" w14:textId="77777777" w:rsidR="00423A5D" w:rsidRPr="00491711" w:rsidRDefault="00423A5D" w:rsidP="00E52B3F">
            <w:pPr>
              <w:spacing w:after="0" w:line="240" w:lineRule="auto"/>
              <w:jc w:val="center"/>
              <w:rPr>
                <w:rFonts w:ascii="Arial" w:hAnsi="Arial" w:cs="Arial"/>
                <w:color w:val="000000"/>
                <w:spacing w:val="0"/>
                <w:sz w:val="22"/>
              </w:rPr>
            </w:pPr>
          </w:p>
        </w:tc>
        <w:tc>
          <w:tcPr>
            <w:tcW w:w="1573" w:type="dxa"/>
            <w:tcBorders>
              <w:top w:val="double" w:sz="4" w:space="0" w:color="A5A5A5"/>
              <w:left w:val="double" w:sz="4" w:space="0" w:color="A5A5A5"/>
              <w:bottom w:val="double" w:sz="4" w:space="0" w:color="A5A5A5"/>
              <w:right w:val="double" w:sz="4" w:space="0" w:color="A5A5A5"/>
            </w:tcBorders>
            <w:noWrap/>
            <w:vAlign w:val="bottom"/>
            <w:hideMark/>
          </w:tcPr>
          <w:p w14:paraId="2103F128" w14:textId="77777777" w:rsidR="00423A5D" w:rsidRPr="00491711" w:rsidRDefault="00423A5D" w:rsidP="00E52B3F">
            <w:pPr>
              <w:spacing w:after="0" w:line="240" w:lineRule="auto"/>
              <w:jc w:val="center"/>
              <w:rPr>
                <w:rFonts w:ascii="Arial" w:hAnsi="Arial" w:cs="Arial"/>
                <w:color w:val="000000"/>
                <w:spacing w:val="0"/>
                <w:sz w:val="22"/>
              </w:rPr>
            </w:pPr>
          </w:p>
        </w:tc>
        <w:tc>
          <w:tcPr>
            <w:tcW w:w="1577" w:type="dxa"/>
            <w:tcBorders>
              <w:top w:val="double" w:sz="4" w:space="0" w:color="A5A5A5"/>
              <w:left w:val="double" w:sz="4" w:space="0" w:color="A5A5A5"/>
              <w:bottom w:val="double" w:sz="4" w:space="0" w:color="A5A5A5"/>
              <w:right w:val="double" w:sz="4" w:space="0" w:color="A5A5A5"/>
            </w:tcBorders>
            <w:noWrap/>
            <w:vAlign w:val="bottom"/>
            <w:hideMark/>
          </w:tcPr>
          <w:p w14:paraId="2F4749B9" w14:textId="77777777" w:rsidR="00423A5D" w:rsidRPr="00491711" w:rsidRDefault="00423A5D" w:rsidP="00E52B3F">
            <w:pPr>
              <w:spacing w:after="0" w:line="240" w:lineRule="auto"/>
              <w:jc w:val="center"/>
              <w:rPr>
                <w:rFonts w:ascii="Arial" w:hAnsi="Arial" w:cs="Arial"/>
                <w:color w:val="000000"/>
                <w:spacing w:val="0"/>
                <w:sz w:val="22"/>
              </w:rPr>
            </w:pPr>
          </w:p>
        </w:tc>
      </w:tr>
      <w:tr w:rsidR="00423A5D" w:rsidRPr="00491711" w14:paraId="089971C6" w14:textId="77777777" w:rsidTr="00D12A61">
        <w:trPr>
          <w:trHeight w:val="300"/>
          <w:jc w:val="center"/>
        </w:trPr>
        <w:tc>
          <w:tcPr>
            <w:tcW w:w="5295" w:type="dxa"/>
            <w:tcBorders>
              <w:top w:val="double" w:sz="4" w:space="0" w:color="A5A5A5"/>
              <w:left w:val="double" w:sz="4" w:space="0" w:color="A5A5A5"/>
              <w:bottom w:val="double" w:sz="4" w:space="0" w:color="A5A5A5"/>
              <w:right w:val="double" w:sz="4" w:space="0" w:color="A5A5A5"/>
            </w:tcBorders>
            <w:noWrap/>
            <w:vAlign w:val="bottom"/>
            <w:hideMark/>
          </w:tcPr>
          <w:p w14:paraId="341CA5CF" w14:textId="77777777" w:rsidR="00423A5D" w:rsidRPr="00491711" w:rsidRDefault="00423A5D" w:rsidP="00E52B3F">
            <w:pPr>
              <w:spacing w:after="0" w:line="240" w:lineRule="auto"/>
              <w:jc w:val="left"/>
              <w:rPr>
                <w:rFonts w:ascii="Arial" w:hAnsi="Arial" w:cs="Arial"/>
                <w:bCs/>
                <w:color w:val="000000"/>
                <w:spacing w:val="0"/>
                <w:sz w:val="22"/>
              </w:rPr>
            </w:pPr>
            <w:r w:rsidRPr="00491711">
              <w:rPr>
                <w:rFonts w:ascii="Arial" w:hAnsi="Arial" w:cs="Arial"/>
                <w:color w:val="000000"/>
                <w:spacing w:val="0"/>
                <w:sz w:val="22"/>
              </w:rPr>
              <w:t>Secretaría General</w:t>
            </w:r>
          </w:p>
        </w:tc>
        <w:tc>
          <w:tcPr>
            <w:tcW w:w="1350" w:type="dxa"/>
            <w:tcBorders>
              <w:top w:val="double" w:sz="4" w:space="0" w:color="A5A5A5"/>
              <w:left w:val="double" w:sz="4" w:space="0" w:color="A5A5A5"/>
              <w:bottom w:val="double" w:sz="4" w:space="0" w:color="A5A5A5"/>
              <w:right w:val="double" w:sz="4" w:space="0" w:color="A5A5A5"/>
            </w:tcBorders>
            <w:noWrap/>
            <w:vAlign w:val="bottom"/>
            <w:hideMark/>
          </w:tcPr>
          <w:p w14:paraId="4A11D3A2" w14:textId="77777777" w:rsidR="00423A5D" w:rsidRPr="00491711" w:rsidRDefault="00423A5D" w:rsidP="00E52B3F">
            <w:pPr>
              <w:spacing w:after="0" w:line="240" w:lineRule="auto"/>
              <w:jc w:val="center"/>
              <w:rPr>
                <w:rFonts w:ascii="Arial" w:hAnsi="Arial" w:cs="Arial"/>
                <w:color w:val="000000"/>
                <w:spacing w:val="0"/>
                <w:sz w:val="22"/>
              </w:rPr>
            </w:pPr>
          </w:p>
        </w:tc>
        <w:tc>
          <w:tcPr>
            <w:tcW w:w="1440" w:type="dxa"/>
            <w:tcBorders>
              <w:top w:val="double" w:sz="4" w:space="0" w:color="A5A5A5"/>
              <w:left w:val="double" w:sz="4" w:space="0" w:color="A5A5A5"/>
              <w:bottom w:val="double" w:sz="4" w:space="0" w:color="A5A5A5"/>
              <w:right w:val="double" w:sz="4" w:space="0" w:color="A5A5A5"/>
            </w:tcBorders>
            <w:noWrap/>
            <w:vAlign w:val="bottom"/>
            <w:hideMark/>
          </w:tcPr>
          <w:p w14:paraId="28F0DB19" w14:textId="77777777" w:rsidR="00423A5D" w:rsidRPr="00491711" w:rsidRDefault="00423A5D" w:rsidP="00E52B3F">
            <w:pPr>
              <w:spacing w:after="0" w:line="240" w:lineRule="auto"/>
              <w:jc w:val="center"/>
              <w:rPr>
                <w:rFonts w:ascii="Arial" w:hAnsi="Arial" w:cs="Arial"/>
                <w:color w:val="000000"/>
                <w:spacing w:val="0"/>
                <w:sz w:val="22"/>
              </w:rPr>
            </w:pPr>
          </w:p>
        </w:tc>
        <w:tc>
          <w:tcPr>
            <w:tcW w:w="1530" w:type="dxa"/>
            <w:tcBorders>
              <w:top w:val="double" w:sz="4" w:space="0" w:color="A5A5A5"/>
              <w:left w:val="double" w:sz="4" w:space="0" w:color="A5A5A5"/>
              <w:bottom w:val="double" w:sz="4" w:space="0" w:color="A5A5A5"/>
              <w:right w:val="double" w:sz="4" w:space="0" w:color="A5A5A5"/>
            </w:tcBorders>
            <w:noWrap/>
            <w:vAlign w:val="bottom"/>
            <w:hideMark/>
          </w:tcPr>
          <w:p w14:paraId="3B12217A" w14:textId="77777777" w:rsidR="00423A5D" w:rsidRPr="00491711" w:rsidRDefault="00423A5D" w:rsidP="00E52B3F">
            <w:pPr>
              <w:spacing w:after="0" w:line="240" w:lineRule="auto"/>
              <w:jc w:val="center"/>
              <w:rPr>
                <w:rFonts w:ascii="Arial" w:hAnsi="Arial" w:cs="Arial"/>
                <w:color w:val="000000"/>
                <w:spacing w:val="0"/>
                <w:sz w:val="22"/>
              </w:rPr>
            </w:pPr>
          </w:p>
        </w:tc>
        <w:tc>
          <w:tcPr>
            <w:tcW w:w="1573" w:type="dxa"/>
            <w:tcBorders>
              <w:top w:val="double" w:sz="4" w:space="0" w:color="A5A5A5"/>
              <w:left w:val="double" w:sz="4" w:space="0" w:color="A5A5A5"/>
              <w:bottom w:val="double" w:sz="4" w:space="0" w:color="A5A5A5"/>
              <w:right w:val="double" w:sz="4" w:space="0" w:color="A5A5A5"/>
            </w:tcBorders>
            <w:noWrap/>
            <w:vAlign w:val="bottom"/>
            <w:hideMark/>
          </w:tcPr>
          <w:p w14:paraId="419B2587" w14:textId="77777777" w:rsidR="00423A5D" w:rsidRPr="00491711" w:rsidRDefault="00423A5D" w:rsidP="001B6793">
            <w:pPr>
              <w:spacing w:after="0" w:line="240" w:lineRule="auto"/>
              <w:rPr>
                <w:rFonts w:ascii="Arial" w:hAnsi="Arial" w:cs="Arial"/>
                <w:color w:val="000000"/>
                <w:spacing w:val="0"/>
                <w:sz w:val="22"/>
              </w:rPr>
            </w:pPr>
          </w:p>
        </w:tc>
        <w:tc>
          <w:tcPr>
            <w:tcW w:w="1577" w:type="dxa"/>
            <w:tcBorders>
              <w:top w:val="double" w:sz="4" w:space="0" w:color="A5A5A5"/>
              <w:left w:val="double" w:sz="4" w:space="0" w:color="A5A5A5"/>
              <w:bottom w:val="double" w:sz="4" w:space="0" w:color="A5A5A5"/>
              <w:right w:val="double" w:sz="4" w:space="0" w:color="A5A5A5"/>
            </w:tcBorders>
            <w:noWrap/>
            <w:vAlign w:val="bottom"/>
            <w:hideMark/>
          </w:tcPr>
          <w:p w14:paraId="77FB8E92" w14:textId="77777777" w:rsidR="00423A5D" w:rsidRPr="00491711" w:rsidRDefault="00423A5D" w:rsidP="00E52B3F">
            <w:pPr>
              <w:spacing w:after="0" w:line="240" w:lineRule="auto"/>
              <w:jc w:val="center"/>
              <w:rPr>
                <w:rFonts w:ascii="Arial" w:hAnsi="Arial" w:cs="Arial"/>
                <w:color w:val="000000"/>
                <w:spacing w:val="0"/>
                <w:sz w:val="22"/>
              </w:rPr>
            </w:pPr>
          </w:p>
        </w:tc>
      </w:tr>
      <w:tr w:rsidR="00423A5D" w:rsidRPr="00491711" w14:paraId="7DFAEEF5" w14:textId="77777777" w:rsidTr="00D12A61">
        <w:trPr>
          <w:trHeight w:val="300"/>
          <w:jc w:val="center"/>
        </w:trPr>
        <w:tc>
          <w:tcPr>
            <w:tcW w:w="5295" w:type="dxa"/>
            <w:tcBorders>
              <w:top w:val="double" w:sz="4" w:space="0" w:color="A5A5A5"/>
              <w:left w:val="double" w:sz="4" w:space="0" w:color="A5A5A5"/>
              <w:bottom w:val="double" w:sz="4" w:space="0" w:color="A5A5A5"/>
              <w:right w:val="double" w:sz="4" w:space="0" w:color="A5A5A5"/>
            </w:tcBorders>
            <w:noWrap/>
            <w:vAlign w:val="bottom"/>
            <w:hideMark/>
          </w:tcPr>
          <w:p w14:paraId="01AE80CA" w14:textId="77777777" w:rsidR="00423A5D" w:rsidRPr="00491711" w:rsidRDefault="00423A5D" w:rsidP="00E52B3F">
            <w:pPr>
              <w:spacing w:after="0" w:line="240" w:lineRule="auto"/>
              <w:jc w:val="left"/>
              <w:rPr>
                <w:rFonts w:ascii="Arial" w:hAnsi="Arial" w:cs="Arial"/>
                <w:color w:val="000000"/>
                <w:spacing w:val="0"/>
                <w:sz w:val="22"/>
              </w:rPr>
            </w:pPr>
            <w:r w:rsidRPr="00491711">
              <w:rPr>
                <w:rFonts w:ascii="Arial" w:hAnsi="Arial" w:cs="Arial"/>
                <w:bCs/>
                <w:color w:val="000000"/>
                <w:spacing w:val="0"/>
                <w:sz w:val="22"/>
              </w:rPr>
              <w:t>Oficina de Contabilidad</w:t>
            </w:r>
          </w:p>
        </w:tc>
        <w:tc>
          <w:tcPr>
            <w:tcW w:w="1350" w:type="dxa"/>
            <w:tcBorders>
              <w:top w:val="double" w:sz="4" w:space="0" w:color="A5A5A5"/>
              <w:left w:val="double" w:sz="4" w:space="0" w:color="A5A5A5"/>
              <w:bottom w:val="double" w:sz="4" w:space="0" w:color="A5A5A5"/>
              <w:right w:val="double" w:sz="4" w:space="0" w:color="A5A5A5"/>
            </w:tcBorders>
            <w:noWrap/>
            <w:vAlign w:val="bottom"/>
            <w:hideMark/>
          </w:tcPr>
          <w:p w14:paraId="1E8F8047"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3</w:t>
            </w:r>
          </w:p>
        </w:tc>
        <w:tc>
          <w:tcPr>
            <w:tcW w:w="1440" w:type="dxa"/>
            <w:tcBorders>
              <w:top w:val="double" w:sz="4" w:space="0" w:color="A5A5A5"/>
              <w:left w:val="double" w:sz="4" w:space="0" w:color="A5A5A5"/>
              <w:bottom w:val="double" w:sz="4" w:space="0" w:color="A5A5A5"/>
              <w:right w:val="double" w:sz="4" w:space="0" w:color="A5A5A5"/>
            </w:tcBorders>
            <w:noWrap/>
            <w:vAlign w:val="bottom"/>
            <w:hideMark/>
          </w:tcPr>
          <w:p w14:paraId="0238F4CC" w14:textId="77777777" w:rsidR="00423A5D" w:rsidRPr="00491711" w:rsidRDefault="00423A5D" w:rsidP="00E52B3F">
            <w:pPr>
              <w:spacing w:after="0" w:line="240" w:lineRule="auto"/>
              <w:jc w:val="center"/>
              <w:rPr>
                <w:rFonts w:ascii="Arial" w:hAnsi="Arial" w:cs="Arial"/>
                <w:color w:val="000000"/>
                <w:spacing w:val="0"/>
                <w:sz w:val="22"/>
              </w:rPr>
            </w:pPr>
          </w:p>
        </w:tc>
        <w:tc>
          <w:tcPr>
            <w:tcW w:w="1530" w:type="dxa"/>
            <w:tcBorders>
              <w:top w:val="double" w:sz="4" w:space="0" w:color="A5A5A5"/>
              <w:left w:val="double" w:sz="4" w:space="0" w:color="A5A5A5"/>
              <w:bottom w:val="double" w:sz="4" w:space="0" w:color="A5A5A5"/>
              <w:right w:val="double" w:sz="4" w:space="0" w:color="A5A5A5"/>
            </w:tcBorders>
            <w:noWrap/>
            <w:vAlign w:val="bottom"/>
            <w:hideMark/>
          </w:tcPr>
          <w:p w14:paraId="5E13E7C9"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3</w:t>
            </w:r>
          </w:p>
        </w:tc>
        <w:tc>
          <w:tcPr>
            <w:tcW w:w="1573" w:type="dxa"/>
            <w:tcBorders>
              <w:top w:val="double" w:sz="4" w:space="0" w:color="A5A5A5"/>
              <w:left w:val="double" w:sz="4" w:space="0" w:color="A5A5A5"/>
              <w:bottom w:val="double" w:sz="4" w:space="0" w:color="A5A5A5"/>
              <w:right w:val="double" w:sz="4" w:space="0" w:color="A5A5A5"/>
            </w:tcBorders>
            <w:noWrap/>
            <w:vAlign w:val="bottom"/>
            <w:hideMark/>
          </w:tcPr>
          <w:p w14:paraId="3CAFF445" w14:textId="77777777" w:rsidR="00423A5D" w:rsidRPr="00491711" w:rsidRDefault="00423A5D" w:rsidP="00E52B3F">
            <w:pPr>
              <w:spacing w:after="0" w:line="240" w:lineRule="auto"/>
              <w:jc w:val="center"/>
              <w:rPr>
                <w:rFonts w:ascii="Arial" w:hAnsi="Arial" w:cs="Arial"/>
                <w:color w:val="000000"/>
                <w:spacing w:val="0"/>
                <w:sz w:val="22"/>
              </w:rPr>
            </w:pPr>
          </w:p>
        </w:tc>
        <w:tc>
          <w:tcPr>
            <w:tcW w:w="1577" w:type="dxa"/>
            <w:tcBorders>
              <w:top w:val="double" w:sz="4" w:space="0" w:color="A5A5A5"/>
              <w:left w:val="double" w:sz="4" w:space="0" w:color="A5A5A5"/>
              <w:bottom w:val="double" w:sz="4" w:space="0" w:color="A5A5A5"/>
              <w:right w:val="double" w:sz="4" w:space="0" w:color="A5A5A5"/>
            </w:tcBorders>
            <w:noWrap/>
            <w:vAlign w:val="bottom"/>
            <w:hideMark/>
          </w:tcPr>
          <w:p w14:paraId="453ADB46" w14:textId="77777777" w:rsidR="00423A5D" w:rsidRPr="00491711" w:rsidRDefault="00423A5D" w:rsidP="00E52B3F">
            <w:pPr>
              <w:spacing w:after="0" w:line="240" w:lineRule="auto"/>
              <w:jc w:val="center"/>
              <w:rPr>
                <w:rFonts w:ascii="Arial" w:hAnsi="Arial" w:cs="Arial"/>
                <w:color w:val="000000"/>
                <w:spacing w:val="0"/>
                <w:sz w:val="22"/>
              </w:rPr>
            </w:pPr>
          </w:p>
        </w:tc>
      </w:tr>
      <w:tr w:rsidR="00423A5D" w:rsidRPr="00491711" w14:paraId="5FFB3CF5" w14:textId="77777777" w:rsidTr="00D12A61">
        <w:trPr>
          <w:trHeight w:val="300"/>
          <w:jc w:val="center"/>
        </w:trPr>
        <w:tc>
          <w:tcPr>
            <w:tcW w:w="5295" w:type="dxa"/>
            <w:tcBorders>
              <w:top w:val="double" w:sz="4" w:space="0" w:color="A5A5A5"/>
              <w:left w:val="double" w:sz="4" w:space="0" w:color="A5A5A5"/>
              <w:bottom w:val="double" w:sz="4" w:space="0" w:color="A5A5A5"/>
              <w:right w:val="double" w:sz="4" w:space="0" w:color="A5A5A5"/>
            </w:tcBorders>
            <w:noWrap/>
            <w:vAlign w:val="bottom"/>
            <w:hideMark/>
          </w:tcPr>
          <w:p w14:paraId="1EAE27BD" w14:textId="77777777" w:rsidR="00423A5D" w:rsidRPr="00491711" w:rsidRDefault="00423A5D" w:rsidP="00E52B3F">
            <w:pPr>
              <w:spacing w:after="0" w:line="240" w:lineRule="auto"/>
              <w:jc w:val="left"/>
              <w:rPr>
                <w:rFonts w:ascii="Arial" w:hAnsi="Arial" w:cs="Arial"/>
                <w:bCs/>
                <w:color w:val="000000"/>
                <w:spacing w:val="0"/>
                <w:sz w:val="22"/>
              </w:rPr>
            </w:pPr>
            <w:r w:rsidRPr="00491711">
              <w:rPr>
                <w:rFonts w:ascii="Arial" w:hAnsi="Arial" w:cs="Arial"/>
                <w:bCs/>
                <w:color w:val="000000"/>
                <w:spacing w:val="0"/>
                <w:sz w:val="22"/>
              </w:rPr>
              <w:t>Oficina de Tesorería</w:t>
            </w:r>
          </w:p>
        </w:tc>
        <w:tc>
          <w:tcPr>
            <w:tcW w:w="1350" w:type="dxa"/>
            <w:tcBorders>
              <w:top w:val="double" w:sz="4" w:space="0" w:color="A5A5A5"/>
              <w:left w:val="double" w:sz="4" w:space="0" w:color="A5A5A5"/>
              <w:bottom w:val="double" w:sz="4" w:space="0" w:color="A5A5A5"/>
              <w:right w:val="double" w:sz="4" w:space="0" w:color="A5A5A5"/>
            </w:tcBorders>
            <w:noWrap/>
            <w:vAlign w:val="bottom"/>
            <w:hideMark/>
          </w:tcPr>
          <w:p w14:paraId="1A374585"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2</w:t>
            </w:r>
          </w:p>
        </w:tc>
        <w:tc>
          <w:tcPr>
            <w:tcW w:w="1440" w:type="dxa"/>
            <w:tcBorders>
              <w:top w:val="double" w:sz="4" w:space="0" w:color="A5A5A5"/>
              <w:left w:val="double" w:sz="4" w:space="0" w:color="A5A5A5"/>
              <w:bottom w:val="double" w:sz="4" w:space="0" w:color="A5A5A5"/>
              <w:right w:val="double" w:sz="4" w:space="0" w:color="A5A5A5"/>
            </w:tcBorders>
            <w:noWrap/>
            <w:vAlign w:val="bottom"/>
            <w:hideMark/>
          </w:tcPr>
          <w:p w14:paraId="5572BA36" w14:textId="77777777" w:rsidR="00423A5D" w:rsidRPr="00491711" w:rsidRDefault="00423A5D" w:rsidP="00E52B3F">
            <w:pPr>
              <w:spacing w:after="0" w:line="240" w:lineRule="auto"/>
              <w:jc w:val="center"/>
              <w:rPr>
                <w:rFonts w:ascii="Arial" w:hAnsi="Arial" w:cs="Arial"/>
                <w:color w:val="000000"/>
                <w:spacing w:val="0"/>
                <w:sz w:val="22"/>
              </w:rPr>
            </w:pPr>
          </w:p>
        </w:tc>
        <w:tc>
          <w:tcPr>
            <w:tcW w:w="1530" w:type="dxa"/>
            <w:tcBorders>
              <w:top w:val="double" w:sz="4" w:space="0" w:color="A5A5A5"/>
              <w:left w:val="double" w:sz="4" w:space="0" w:color="A5A5A5"/>
              <w:bottom w:val="double" w:sz="4" w:space="0" w:color="A5A5A5"/>
              <w:right w:val="double" w:sz="4" w:space="0" w:color="A5A5A5"/>
            </w:tcBorders>
            <w:noWrap/>
            <w:vAlign w:val="bottom"/>
            <w:hideMark/>
          </w:tcPr>
          <w:p w14:paraId="2D5E7A9E"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2</w:t>
            </w:r>
          </w:p>
        </w:tc>
        <w:tc>
          <w:tcPr>
            <w:tcW w:w="1573" w:type="dxa"/>
            <w:tcBorders>
              <w:top w:val="double" w:sz="4" w:space="0" w:color="A5A5A5"/>
              <w:left w:val="double" w:sz="4" w:space="0" w:color="A5A5A5"/>
              <w:bottom w:val="double" w:sz="4" w:space="0" w:color="A5A5A5"/>
              <w:right w:val="double" w:sz="4" w:space="0" w:color="A5A5A5"/>
            </w:tcBorders>
            <w:noWrap/>
            <w:vAlign w:val="bottom"/>
            <w:hideMark/>
          </w:tcPr>
          <w:p w14:paraId="1C92C070" w14:textId="77777777" w:rsidR="00423A5D" w:rsidRPr="00491711" w:rsidRDefault="00423A5D" w:rsidP="00E52B3F">
            <w:pPr>
              <w:spacing w:after="0" w:line="240" w:lineRule="auto"/>
              <w:jc w:val="center"/>
              <w:rPr>
                <w:rFonts w:ascii="Arial" w:hAnsi="Arial" w:cs="Arial"/>
                <w:color w:val="000000"/>
                <w:spacing w:val="0"/>
                <w:sz w:val="22"/>
              </w:rPr>
            </w:pPr>
          </w:p>
        </w:tc>
        <w:tc>
          <w:tcPr>
            <w:tcW w:w="1577" w:type="dxa"/>
            <w:tcBorders>
              <w:top w:val="double" w:sz="4" w:space="0" w:color="A5A5A5"/>
              <w:left w:val="double" w:sz="4" w:space="0" w:color="A5A5A5"/>
              <w:bottom w:val="double" w:sz="4" w:space="0" w:color="A5A5A5"/>
              <w:right w:val="double" w:sz="4" w:space="0" w:color="A5A5A5"/>
            </w:tcBorders>
            <w:noWrap/>
            <w:vAlign w:val="bottom"/>
            <w:hideMark/>
          </w:tcPr>
          <w:p w14:paraId="44ED55A4" w14:textId="77777777" w:rsidR="00423A5D" w:rsidRPr="00491711" w:rsidRDefault="00423A5D" w:rsidP="00E52B3F">
            <w:pPr>
              <w:spacing w:after="0" w:line="240" w:lineRule="auto"/>
              <w:jc w:val="center"/>
              <w:rPr>
                <w:rFonts w:ascii="Arial" w:hAnsi="Arial" w:cs="Arial"/>
                <w:color w:val="000000"/>
                <w:spacing w:val="0"/>
                <w:sz w:val="22"/>
              </w:rPr>
            </w:pPr>
          </w:p>
        </w:tc>
      </w:tr>
      <w:tr w:rsidR="00423A5D" w:rsidRPr="00491711" w14:paraId="51488E4D" w14:textId="77777777" w:rsidTr="00D12A61">
        <w:trPr>
          <w:trHeight w:val="300"/>
          <w:jc w:val="center"/>
        </w:trPr>
        <w:tc>
          <w:tcPr>
            <w:tcW w:w="5295" w:type="dxa"/>
            <w:tcBorders>
              <w:top w:val="double" w:sz="4" w:space="0" w:color="A5A5A5"/>
              <w:left w:val="double" w:sz="4" w:space="0" w:color="A5A5A5"/>
              <w:bottom w:val="double" w:sz="4" w:space="0" w:color="A5A5A5"/>
              <w:right w:val="double" w:sz="4" w:space="0" w:color="A5A5A5"/>
            </w:tcBorders>
            <w:noWrap/>
            <w:vAlign w:val="bottom"/>
            <w:hideMark/>
          </w:tcPr>
          <w:p w14:paraId="445E6EAD" w14:textId="77777777" w:rsidR="00423A5D" w:rsidRPr="00491711" w:rsidRDefault="00423A5D" w:rsidP="00E52B3F">
            <w:pPr>
              <w:spacing w:after="0" w:line="240" w:lineRule="auto"/>
              <w:jc w:val="left"/>
              <w:rPr>
                <w:rFonts w:ascii="Arial" w:hAnsi="Arial" w:cs="Arial"/>
                <w:color w:val="000000"/>
                <w:spacing w:val="0"/>
                <w:sz w:val="22"/>
              </w:rPr>
            </w:pPr>
            <w:r w:rsidRPr="00491711">
              <w:rPr>
                <w:rFonts w:ascii="Arial" w:hAnsi="Arial" w:cs="Arial"/>
                <w:color w:val="000000"/>
                <w:spacing w:val="0"/>
                <w:sz w:val="22"/>
              </w:rPr>
              <w:t>Oficina de Abastecimiento</w:t>
            </w:r>
          </w:p>
        </w:tc>
        <w:tc>
          <w:tcPr>
            <w:tcW w:w="1350" w:type="dxa"/>
            <w:tcBorders>
              <w:top w:val="double" w:sz="4" w:space="0" w:color="A5A5A5"/>
              <w:left w:val="double" w:sz="4" w:space="0" w:color="A5A5A5"/>
              <w:bottom w:val="double" w:sz="4" w:space="0" w:color="A5A5A5"/>
              <w:right w:val="double" w:sz="4" w:space="0" w:color="A5A5A5"/>
            </w:tcBorders>
            <w:noWrap/>
            <w:vAlign w:val="bottom"/>
            <w:hideMark/>
          </w:tcPr>
          <w:p w14:paraId="75C8BD5C"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19</w:t>
            </w:r>
          </w:p>
        </w:tc>
        <w:tc>
          <w:tcPr>
            <w:tcW w:w="1440" w:type="dxa"/>
            <w:tcBorders>
              <w:top w:val="double" w:sz="4" w:space="0" w:color="A5A5A5"/>
              <w:left w:val="double" w:sz="4" w:space="0" w:color="A5A5A5"/>
              <w:bottom w:val="double" w:sz="4" w:space="0" w:color="A5A5A5"/>
              <w:right w:val="double" w:sz="4" w:space="0" w:color="A5A5A5"/>
            </w:tcBorders>
            <w:noWrap/>
            <w:vAlign w:val="bottom"/>
            <w:hideMark/>
          </w:tcPr>
          <w:p w14:paraId="31155C72" w14:textId="77777777" w:rsidR="00423A5D" w:rsidRPr="00491711" w:rsidRDefault="00423A5D" w:rsidP="00E52B3F">
            <w:pPr>
              <w:spacing w:after="0" w:line="240" w:lineRule="auto"/>
              <w:jc w:val="center"/>
              <w:rPr>
                <w:rFonts w:ascii="Arial" w:hAnsi="Arial" w:cs="Arial"/>
                <w:color w:val="000000"/>
                <w:spacing w:val="0"/>
                <w:sz w:val="22"/>
              </w:rPr>
            </w:pPr>
          </w:p>
        </w:tc>
        <w:tc>
          <w:tcPr>
            <w:tcW w:w="1530" w:type="dxa"/>
            <w:tcBorders>
              <w:top w:val="double" w:sz="4" w:space="0" w:color="A5A5A5"/>
              <w:left w:val="double" w:sz="4" w:space="0" w:color="A5A5A5"/>
              <w:bottom w:val="double" w:sz="4" w:space="0" w:color="A5A5A5"/>
              <w:right w:val="double" w:sz="4" w:space="0" w:color="A5A5A5"/>
            </w:tcBorders>
            <w:noWrap/>
            <w:vAlign w:val="bottom"/>
            <w:hideMark/>
          </w:tcPr>
          <w:p w14:paraId="1B885C28"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19</w:t>
            </w:r>
          </w:p>
        </w:tc>
        <w:tc>
          <w:tcPr>
            <w:tcW w:w="1573" w:type="dxa"/>
            <w:tcBorders>
              <w:top w:val="double" w:sz="4" w:space="0" w:color="A5A5A5"/>
              <w:left w:val="double" w:sz="4" w:space="0" w:color="A5A5A5"/>
              <w:bottom w:val="double" w:sz="4" w:space="0" w:color="A5A5A5"/>
              <w:right w:val="double" w:sz="4" w:space="0" w:color="A5A5A5"/>
            </w:tcBorders>
            <w:noWrap/>
            <w:vAlign w:val="bottom"/>
            <w:hideMark/>
          </w:tcPr>
          <w:p w14:paraId="59441CBB" w14:textId="77777777" w:rsidR="00423A5D" w:rsidRPr="00491711" w:rsidRDefault="00423A5D" w:rsidP="00E52B3F">
            <w:pPr>
              <w:spacing w:after="0" w:line="240" w:lineRule="auto"/>
              <w:jc w:val="center"/>
              <w:rPr>
                <w:rFonts w:ascii="Arial" w:hAnsi="Arial" w:cs="Arial"/>
                <w:color w:val="000000"/>
                <w:spacing w:val="0"/>
                <w:sz w:val="22"/>
              </w:rPr>
            </w:pPr>
          </w:p>
        </w:tc>
        <w:tc>
          <w:tcPr>
            <w:tcW w:w="1577" w:type="dxa"/>
            <w:tcBorders>
              <w:top w:val="double" w:sz="4" w:space="0" w:color="A5A5A5"/>
              <w:left w:val="double" w:sz="4" w:space="0" w:color="A5A5A5"/>
              <w:bottom w:val="double" w:sz="4" w:space="0" w:color="A5A5A5"/>
              <w:right w:val="double" w:sz="4" w:space="0" w:color="A5A5A5"/>
            </w:tcBorders>
            <w:noWrap/>
            <w:vAlign w:val="bottom"/>
            <w:hideMark/>
          </w:tcPr>
          <w:p w14:paraId="250F2699" w14:textId="77777777" w:rsidR="00423A5D" w:rsidRPr="00491711" w:rsidRDefault="00423A5D" w:rsidP="00E52B3F">
            <w:pPr>
              <w:spacing w:after="0" w:line="240" w:lineRule="auto"/>
              <w:jc w:val="center"/>
              <w:rPr>
                <w:rFonts w:ascii="Arial" w:hAnsi="Arial" w:cs="Arial"/>
                <w:color w:val="000000"/>
                <w:spacing w:val="0"/>
                <w:sz w:val="22"/>
              </w:rPr>
            </w:pPr>
          </w:p>
        </w:tc>
      </w:tr>
      <w:tr w:rsidR="00423A5D" w:rsidRPr="00491711" w14:paraId="122F9793" w14:textId="77777777" w:rsidTr="00D12A61">
        <w:trPr>
          <w:trHeight w:val="300"/>
          <w:jc w:val="center"/>
        </w:trPr>
        <w:tc>
          <w:tcPr>
            <w:tcW w:w="5295" w:type="dxa"/>
            <w:tcBorders>
              <w:top w:val="double" w:sz="4" w:space="0" w:color="A5A5A5"/>
              <w:left w:val="double" w:sz="4" w:space="0" w:color="A5A5A5"/>
              <w:bottom w:val="double" w:sz="4" w:space="0" w:color="A5A5A5"/>
              <w:right w:val="double" w:sz="4" w:space="0" w:color="A5A5A5"/>
            </w:tcBorders>
            <w:noWrap/>
            <w:vAlign w:val="bottom"/>
          </w:tcPr>
          <w:p w14:paraId="67880E31" w14:textId="77777777" w:rsidR="00423A5D" w:rsidRPr="00491711" w:rsidRDefault="00423A5D" w:rsidP="00E52B3F">
            <w:pPr>
              <w:spacing w:after="0" w:line="240" w:lineRule="auto"/>
              <w:jc w:val="left"/>
              <w:rPr>
                <w:rFonts w:ascii="Arial" w:hAnsi="Arial" w:cs="Arial"/>
                <w:color w:val="000000"/>
                <w:spacing w:val="0"/>
                <w:sz w:val="22"/>
              </w:rPr>
            </w:pPr>
            <w:r w:rsidRPr="00491711">
              <w:rPr>
                <w:rFonts w:ascii="Arial" w:hAnsi="Arial" w:cs="Arial"/>
                <w:color w:val="000000"/>
                <w:spacing w:val="0"/>
                <w:sz w:val="22"/>
              </w:rPr>
              <w:t>Oficina de Control Patrimonial</w:t>
            </w:r>
          </w:p>
        </w:tc>
        <w:tc>
          <w:tcPr>
            <w:tcW w:w="1350" w:type="dxa"/>
            <w:tcBorders>
              <w:top w:val="double" w:sz="4" w:space="0" w:color="A5A5A5"/>
              <w:left w:val="double" w:sz="4" w:space="0" w:color="A5A5A5"/>
              <w:bottom w:val="double" w:sz="4" w:space="0" w:color="A5A5A5"/>
              <w:right w:val="double" w:sz="4" w:space="0" w:color="A5A5A5"/>
            </w:tcBorders>
            <w:noWrap/>
            <w:vAlign w:val="bottom"/>
          </w:tcPr>
          <w:p w14:paraId="69954F0E" w14:textId="77777777" w:rsidR="00423A5D" w:rsidRPr="00491711" w:rsidRDefault="00423A5D" w:rsidP="00E52B3F">
            <w:pPr>
              <w:spacing w:after="0" w:line="240" w:lineRule="auto"/>
              <w:jc w:val="center"/>
              <w:rPr>
                <w:rFonts w:ascii="Arial" w:hAnsi="Arial" w:cs="Arial"/>
                <w:color w:val="000000"/>
                <w:spacing w:val="0"/>
                <w:sz w:val="22"/>
              </w:rPr>
            </w:pPr>
          </w:p>
        </w:tc>
        <w:tc>
          <w:tcPr>
            <w:tcW w:w="1440" w:type="dxa"/>
            <w:tcBorders>
              <w:top w:val="double" w:sz="4" w:space="0" w:color="A5A5A5"/>
              <w:left w:val="double" w:sz="4" w:space="0" w:color="A5A5A5"/>
              <w:bottom w:val="double" w:sz="4" w:space="0" w:color="A5A5A5"/>
              <w:right w:val="double" w:sz="4" w:space="0" w:color="A5A5A5"/>
            </w:tcBorders>
            <w:noWrap/>
            <w:vAlign w:val="bottom"/>
          </w:tcPr>
          <w:p w14:paraId="2006C373" w14:textId="77777777" w:rsidR="00423A5D" w:rsidRPr="00491711" w:rsidRDefault="00423A5D" w:rsidP="00E52B3F">
            <w:pPr>
              <w:spacing w:after="0" w:line="240" w:lineRule="auto"/>
              <w:jc w:val="center"/>
              <w:rPr>
                <w:rFonts w:ascii="Arial" w:hAnsi="Arial" w:cs="Arial"/>
                <w:color w:val="000000"/>
                <w:spacing w:val="0"/>
                <w:sz w:val="22"/>
              </w:rPr>
            </w:pPr>
          </w:p>
        </w:tc>
        <w:tc>
          <w:tcPr>
            <w:tcW w:w="1530" w:type="dxa"/>
            <w:tcBorders>
              <w:top w:val="double" w:sz="4" w:space="0" w:color="A5A5A5"/>
              <w:left w:val="double" w:sz="4" w:space="0" w:color="A5A5A5"/>
              <w:bottom w:val="double" w:sz="4" w:space="0" w:color="A5A5A5"/>
              <w:right w:val="double" w:sz="4" w:space="0" w:color="A5A5A5"/>
            </w:tcBorders>
            <w:noWrap/>
            <w:vAlign w:val="bottom"/>
          </w:tcPr>
          <w:p w14:paraId="3E84D3D1" w14:textId="77777777" w:rsidR="00423A5D" w:rsidRPr="00491711" w:rsidRDefault="00423A5D" w:rsidP="00E52B3F">
            <w:pPr>
              <w:spacing w:after="0" w:line="240" w:lineRule="auto"/>
              <w:jc w:val="center"/>
              <w:rPr>
                <w:rFonts w:ascii="Arial" w:hAnsi="Arial" w:cs="Arial"/>
                <w:color w:val="000000"/>
                <w:spacing w:val="0"/>
                <w:sz w:val="22"/>
              </w:rPr>
            </w:pPr>
          </w:p>
        </w:tc>
        <w:tc>
          <w:tcPr>
            <w:tcW w:w="1573" w:type="dxa"/>
            <w:tcBorders>
              <w:top w:val="double" w:sz="4" w:space="0" w:color="A5A5A5"/>
              <w:left w:val="double" w:sz="4" w:space="0" w:color="A5A5A5"/>
              <w:bottom w:val="double" w:sz="4" w:space="0" w:color="A5A5A5"/>
              <w:right w:val="double" w:sz="4" w:space="0" w:color="A5A5A5"/>
            </w:tcBorders>
            <w:noWrap/>
            <w:vAlign w:val="bottom"/>
          </w:tcPr>
          <w:p w14:paraId="08BEC5E1" w14:textId="77777777" w:rsidR="00423A5D" w:rsidRPr="00491711" w:rsidRDefault="00423A5D" w:rsidP="00E52B3F">
            <w:pPr>
              <w:spacing w:after="0" w:line="240" w:lineRule="auto"/>
              <w:jc w:val="center"/>
              <w:rPr>
                <w:rFonts w:ascii="Arial" w:hAnsi="Arial" w:cs="Arial"/>
                <w:color w:val="000000"/>
                <w:spacing w:val="0"/>
                <w:sz w:val="22"/>
              </w:rPr>
            </w:pPr>
          </w:p>
        </w:tc>
        <w:tc>
          <w:tcPr>
            <w:tcW w:w="1577" w:type="dxa"/>
            <w:tcBorders>
              <w:top w:val="double" w:sz="4" w:space="0" w:color="A5A5A5"/>
              <w:left w:val="double" w:sz="4" w:space="0" w:color="A5A5A5"/>
              <w:bottom w:val="double" w:sz="4" w:space="0" w:color="A5A5A5"/>
              <w:right w:val="double" w:sz="4" w:space="0" w:color="A5A5A5"/>
            </w:tcBorders>
            <w:noWrap/>
            <w:vAlign w:val="bottom"/>
          </w:tcPr>
          <w:p w14:paraId="19BA111F" w14:textId="77777777" w:rsidR="00423A5D" w:rsidRPr="00491711" w:rsidRDefault="00423A5D" w:rsidP="00E52B3F">
            <w:pPr>
              <w:spacing w:after="0" w:line="240" w:lineRule="auto"/>
              <w:jc w:val="center"/>
              <w:rPr>
                <w:rFonts w:ascii="Arial" w:hAnsi="Arial" w:cs="Arial"/>
                <w:color w:val="000000"/>
                <w:spacing w:val="0"/>
                <w:sz w:val="22"/>
              </w:rPr>
            </w:pPr>
          </w:p>
        </w:tc>
      </w:tr>
      <w:tr w:rsidR="00423A5D" w:rsidRPr="00491711" w14:paraId="5C74A67F" w14:textId="77777777" w:rsidTr="00D12A61">
        <w:trPr>
          <w:trHeight w:val="300"/>
          <w:jc w:val="center"/>
        </w:trPr>
        <w:tc>
          <w:tcPr>
            <w:tcW w:w="5295" w:type="dxa"/>
            <w:tcBorders>
              <w:top w:val="double" w:sz="4" w:space="0" w:color="A5A5A5"/>
              <w:left w:val="double" w:sz="4" w:space="0" w:color="A5A5A5"/>
              <w:bottom w:val="double" w:sz="4" w:space="0" w:color="A5A5A5"/>
              <w:right w:val="double" w:sz="4" w:space="0" w:color="A5A5A5"/>
            </w:tcBorders>
            <w:noWrap/>
            <w:vAlign w:val="bottom"/>
          </w:tcPr>
          <w:p w14:paraId="46D6968D" w14:textId="77777777" w:rsidR="00423A5D" w:rsidRPr="00491711" w:rsidRDefault="00423A5D" w:rsidP="00E52B3F">
            <w:pPr>
              <w:spacing w:after="0" w:line="240" w:lineRule="auto"/>
              <w:jc w:val="left"/>
              <w:rPr>
                <w:rFonts w:ascii="Arial" w:hAnsi="Arial" w:cs="Arial"/>
                <w:color w:val="000000"/>
                <w:spacing w:val="0"/>
                <w:sz w:val="22"/>
              </w:rPr>
            </w:pPr>
            <w:r w:rsidRPr="00491711">
              <w:rPr>
                <w:rFonts w:ascii="Arial" w:hAnsi="Arial" w:cs="Arial"/>
                <w:color w:val="000000"/>
                <w:spacing w:val="0"/>
                <w:sz w:val="22"/>
              </w:rPr>
              <w:t xml:space="preserve">Oficina de Administración del Personal y Compensaciones </w:t>
            </w:r>
          </w:p>
        </w:tc>
        <w:tc>
          <w:tcPr>
            <w:tcW w:w="1350" w:type="dxa"/>
            <w:tcBorders>
              <w:top w:val="double" w:sz="4" w:space="0" w:color="A5A5A5"/>
              <w:left w:val="double" w:sz="4" w:space="0" w:color="A5A5A5"/>
              <w:bottom w:val="double" w:sz="4" w:space="0" w:color="A5A5A5"/>
              <w:right w:val="double" w:sz="4" w:space="0" w:color="A5A5A5"/>
            </w:tcBorders>
            <w:noWrap/>
            <w:vAlign w:val="bottom"/>
          </w:tcPr>
          <w:p w14:paraId="315A893F"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4</w:t>
            </w:r>
          </w:p>
        </w:tc>
        <w:tc>
          <w:tcPr>
            <w:tcW w:w="1440" w:type="dxa"/>
            <w:tcBorders>
              <w:top w:val="double" w:sz="4" w:space="0" w:color="A5A5A5"/>
              <w:left w:val="double" w:sz="4" w:space="0" w:color="A5A5A5"/>
              <w:bottom w:val="double" w:sz="4" w:space="0" w:color="A5A5A5"/>
              <w:right w:val="double" w:sz="4" w:space="0" w:color="A5A5A5"/>
            </w:tcBorders>
            <w:noWrap/>
            <w:vAlign w:val="bottom"/>
          </w:tcPr>
          <w:p w14:paraId="7950108C" w14:textId="77777777" w:rsidR="00423A5D" w:rsidRPr="00491711" w:rsidRDefault="00423A5D" w:rsidP="00E52B3F">
            <w:pPr>
              <w:spacing w:after="0" w:line="240" w:lineRule="auto"/>
              <w:jc w:val="center"/>
              <w:rPr>
                <w:rFonts w:ascii="Arial" w:hAnsi="Arial" w:cs="Arial"/>
                <w:color w:val="000000"/>
                <w:spacing w:val="0"/>
                <w:sz w:val="22"/>
              </w:rPr>
            </w:pPr>
          </w:p>
        </w:tc>
        <w:tc>
          <w:tcPr>
            <w:tcW w:w="1530" w:type="dxa"/>
            <w:tcBorders>
              <w:top w:val="double" w:sz="4" w:space="0" w:color="A5A5A5"/>
              <w:left w:val="double" w:sz="4" w:space="0" w:color="A5A5A5"/>
              <w:bottom w:val="double" w:sz="4" w:space="0" w:color="A5A5A5"/>
              <w:right w:val="double" w:sz="4" w:space="0" w:color="A5A5A5"/>
            </w:tcBorders>
            <w:noWrap/>
            <w:vAlign w:val="bottom"/>
          </w:tcPr>
          <w:p w14:paraId="0F97C2D3" w14:textId="77777777" w:rsidR="00423A5D" w:rsidRPr="00491711" w:rsidRDefault="00423A5D" w:rsidP="00E52B3F">
            <w:pPr>
              <w:spacing w:after="0" w:line="240" w:lineRule="auto"/>
              <w:jc w:val="center"/>
              <w:rPr>
                <w:rFonts w:ascii="Arial" w:hAnsi="Arial" w:cs="Arial"/>
                <w:color w:val="000000"/>
                <w:spacing w:val="0"/>
                <w:sz w:val="22"/>
              </w:rPr>
            </w:pPr>
            <w:r w:rsidRPr="00491711">
              <w:rPr>
                <w:rFonts w:ascii="Arial" w:hAnsi="Arial" w:cs="Arial"/>
                <w:color w:val="000000"/>
                <w:spacing w:val="0"/>
                <w:sz w:val="22"/>
              </w:rPr>
              <w:t>4</w:t>
            </w:r>
          </w:p>
        </w:tc>
        <w:tc>
          <w:tcPr>
            <w:tcW w:w="1573" w:type="dxa"/>
            <w:tcBorders>
              <w:top w:val="double" w:sz="4" w:space="0" w:color="A5A5A5"/>
              <w:left w:val="double" w:sz="4" w:space="0" w:color="A5A5A5"/>
              <w:bottom w:val="double" w:sz="4" w:space="0" w:color="A5A5A5"/>
              <w:right w:val="double" w:sz="4" w:space="0" w:color="A5A5A5"/>
            </w:tcBorders>
            <w:noWrap/>
            <w:vAlign w:val="bottom"/>
          </w:tcPr>
          <w:p w14:paraId="4C19C4C9" w14:textId="77777777" w:rsidR="00423A5D" w:rsidRPr="00491711" w:rsidRDefault="00423A5D" w:rsidP="00E52B3F">
            <w:pPr>
              <w:spacing w:after="0" w:line="240" w:lineRule="auto"/>
              <w:jc w:val="center"/>
              <w:rPr>
                <w:rFonts w:ascii="Arial" w:hAnsi="Arial" w:cs="Arial"/>
                <w:color w:val="000000"/>
                <w:spacing w:val="0"/>
                <w:sz w:val="22"/>
              </w:rPr>
            </w:pPr>
          </w:p>
        </w:tc>
        <w:tc>
          <w:tcPr>
            <w:tcW w:w="1577" w:type="dxa"/>
            <w:tcBorders>
              <w:top w:val="double" w:sz="4" w:space="0" w:color="A5A5A5"/>
              <w:left w:val="double" w:sz="4" w:space="0" w:color="A5A5A5"/>
              <w:bottom w:val="double" w:sz="4" w:space="0" w:color="A5A5A5"/>
              <w:right w:val="double" w:sz="4" w:space="0" w:color="A5A5A5"/>
            </w:tcBorders>
            <w:noWrap/>
            <w:vAlign w:val="bottom"/>
          </w:tcPr>
          <w:p w14:paraId="139F2C56" w14:textId="77777777" w:rsidR="00423A5D" w:rsidRPr="00491711" w:rsidRDefault="00423A5D" w:rsidP="00E52B3F">
            <w:pPr>
              <w:spacing w:after="0" w:line="240" w:lineRule="auto"/>
              <w:jc w:val="center"/>
              <w:rPr>
                <w:rFonts w:ascii="Arial" w:hAnsi="Arial" w:cs="Arial"/>
                <w:color w:val="000000"/>
                <w:spacing w:val="0"/>
                <w:sz w:val="22"/>
              </w:rPr>
            </w:pPr>
          </w:p>
        </w:tc>
      </w:tr>
    </w:tbl>
    <w:p w14:paraId="02244C61" w14:textId="77777777" w:rsidR="00423A5D" w:rsidRPr="00491711" w:rsidRDefault="00423A5D" w:rsidP="00412E01">
      <w:pPr>
        <w:pStyle w:val="BodyText"/>
        <w:jc w:val="left"/>
        <w:rPr>
          <w:rFonts w:ascii="Arial" w:hAnsi="Arial" w:cs="Arial"/>
          <w:sz w:val="22"/>
          <w:szCs w:val="22"/>
        </w:rPr>
        <w:sectPr w:rsidR="00423A5D" w:rsidRPr="00491711" w:rsidSect="0008789E">
          <w:pgSz w:w="15840" w:h="12240" w:orient="landscape"/>
          <w:pgMar w:top="1440" w:right="1440" w:bottom="1440" w:left="1440" w:header="720" w:footer="720" w:gutter="0"/>
          <w:cols w:space="720"/>
          <w:docGrid w:linePitch="360"/>
        </w:sectPr>
      </w:pPr>
      <w:r w:rsidRPr="00491711">
        <w:rPr>
          <w:rFonts w:ascii="Arial" w:hAnsi="Arial" w:cs="Arial"/>
          <w:sz w:val="22"/>
          <w:szCs w:val="22"/>
        </w:rPr>
        <w:t xml:space="preserve">Fuente: Información de </w:t>
      </w:r>
      <w:proofErr w:type="spellStart"/>
      <w:r w:rsidRPr="00491711">
        <w:rPr>
          <w:rFonts w:ascii="Arial" w:hAnsi="Arial" w:cs="Arial"/>
          <w:sz w:val="22"/>
          <w:szCs w:val="22"/>
        </w:rPr>
        <w:t>RRHH</w:t>
      </w:r>
      <w:proofErr w:type="spellEnd"/>
      <w:r w:rsidRPr="00491711">
        <w:rPr>
          <w:rFonts w:ascii="Arial" w:hAnsi="Arial" w:cs="Arial"/>
          <w:sz w:val="22"/>
          <w:szCs w:val="22"/>
        </w:rPr>
        <w:t xml:space="preserve"> del Ministerio del Interior. Informe para la creación de la </w:t>
      </w:r>
      <w:proofErr w:type="spellStart"/>
      <w:r w:rsidRPr="00491711">
        <w:rPr>
          <w:rFonts w:ascii="Arial" w:hAnsi="Arial" w:cs="Arial"/>
          <w:sz w:val="22"/>
          <w:szCs w:val="22"/>
        </w:rPr>
        <w:t>DGSC</w:t>
      </w:r>
      <w:proofErr w:type="spellEnd"/>
      <w:r w:rsidRPr="00491711">
        <w:rPr>
          <w:rFonts w:ascii="Arial" w:hAnsi="Arial" w:cs="Arial"/>
          <w:sz w:val="22"/>
          <w:szCs w:val="22"/>
        </w:rPr>
        <w:t xml:space="preserve"> como UE del </w:t>
      </w:r>
      <w:proofErr w:type="spellStart"/>
      <w:r w:rsidRPr="00491711">
        <w:rPr>
          <w:rFonts w:ascii="Arial" w:hAnsi="Arial" w:cs="Arial"/>
          <w:sz w:val="22"/>
          <w:szCs w:val="22"/>
        </w:rPr>
        <w:t>MININTER</w:t>
      </w:r>
      <w:proofErr w:type="spellEnd"/>
      <w:r w:rsidRPr="00491711">
        <w:rPr>
          <w:rFonts w:ascii="Arial" w:hAnsi="Arial" w:cs="Arial"/>
          <w:sz w:val="22"/>
          <w:szCs w:val="22"/>
        </w:rPr>
        <w:t xml:space="preserve">.   </w:t>
      </w:r>
    </w:p>
    <w:p w14:paraId="4592CA7A" w14:textId="77777777" w:rsidR="00423A5D" w:rsidRPr="00491711" w:rsidRDefault="00423A5D" w:rsidP="0008789E">
      <w:pPr>
        <w:pStyle w:val="BodyText"/>
        <w:rPr>
          <w:rFonts w:ascii="Arial" w:hAnsi="Arial" w:cs="Arial"/>
          <w:sz w:val="22"/>
          <w:szCs w:val="22"/>
        </w:rPr>
      </w:pPr>
      <w:r w:rsidRPr="00491711">
        <w:rPr>
          <w:rFonts w:ascii="Arial" w:hAnsi="Arial" w:cs="Arial"/>
          <w:sz w:val="22"/>
          <w:szCs w:val="22"/>
        </w:rPr>
        <w:lastRenderedPageBreak/>
        <w:t xml:space="preserve">Las áreas responsables del proyecto cuentan con personal para apoyar en su ejecución. En particular, la </w:t>
      </w:r>
      <w:proofErr w:type="spellStart"/>
      <w:r w:rsidRPr="00491711">
        <w:rPr>
          <w:rFonts w:ascii="Arial" w:hAnsi="Arial" w:cs="Arial"/>
          <w:sz w:val="22"/>
          <w:szCs w:val="22"/>
        </w:rPr>
        <w:t>DGSC</w:t>
      </w:r>
      <w:proofErr w:type="spellEnd"/>
      <w:r w:rsidRPr="00491711">
        <w:rPr>
          <w:rFonts w:ascii="Arial" w:hAnsi="Arial" w:cs="Arial"/>
          <w:sz w:val="22"/>
          <w:szCs w:val="22"/>
        </w:rPr>
        <w:t xml:space="preserve"> tuvo un incremento significativo del 58% en su personal entre el 2016 y 2017. Esto se debe en gran parte a un aumento en la modalidad de contratación de “Servicios por Terceros” para fortalecer diferentes equipos, incluyendo el de la Estrategia Barrio Seguro. Esta mayor dotación de personal en estas áreas es importante para una adecuada ejecución del proyecto. Adicionalmente, se deberá contemplar si es necesario contrataciones adicionales para apoyar la gestión del proyecto y sus componentes.</w:t>
      </w:r>
    </w:p>
    <w:p w14:paraId="2B6E8EBA" w14:textId="6A303F8C" w:rsidR="00423A5D" w:rsidRPr="00491711" w:rsidRDefault="00423A5D" w:rsidP="006A7DB9">
      <w:pPr>
        <w:pStyle w:val="Heading1"/>
        <w:numPr>
          <w:ilvl w:val="0"/>
          <w:numId w:val="43"/>
        </w:numPr>
        <w:rPr>
          <w:rFonts w:ascii="Arial" w:hAnsi="Arial" w:cs="Arial"/>
          <w:b/>
          <w:color w:val="000000"/>
          <w:sz w:val="22"/>
          <w:szCs w:val="22"/>
        </w:rPr>
      </w:pPr>
      <w:bookmarkStart w:id="11" w:name="_Toc494884103"/>
      <w:r w:rsidRPr="00491711">
        <w:rPr>
          <w:rFonts w:ascii="Arial" w:hAnsi="Arial" w:cs="Arial"/>
          <w:b/>
          <w:color w:val="000000"/>
          <w:sz w:val="22"/>
          <w:szCs w:val="22"/>
        </w:rPr>
        <w:t xml:space="preserve">Procesos Claves para la Ejecución del </w:t>
      </w:r>
      <w:r w:rsidR="003F74DC">
        <w:rPr>
          <w:rFonts w:ascii="Arial" w:hAnsi="Arial" w:cs="Arial"/>
          <w:b/>
          <w:color w:val="000000"/>
          <w:sz w:val="22"/>
          <w:szCs w:val="22"/>
        </w:rPr>
        <w:t>Proyecto</w:t>
      </w:r>
      <w:bookmarkEnd w:id="11"/>
    </w:p>
    <w:p w14:paraId="4B664F56" w14:textId="77777777" w:rsidR="00423A5D" w:rsidRPr="00491711" w:rsidRDefault="00423A5D" w:rsidP="002334B8">
      <w:pPr>
        <w:rPr>
          <w:rFonts w:ascii="Arial" w:hAnsi="Arial" w:cs="Arial"/>
          <w:sz w:val="22"/>
        </w:rPr>
      </w:pPr>
      <w:r w:rsidRPr="00491711">
        <w:rPr>
          <w:rFonts w:ascii="Arial" w:hAnsi="Arial" w:cs="Arial"/>
          <w:sz w:val="22"/>
        </w:rPr>
        <w:t>La ejecución de los componentes del proyecto depende de los siguientes procesos, cada uno con sus respectivas actividades y áreas responsables</w:t>
      </w:r>
      <w:r w:rsidRPr="00491711">
        <w:rPr>
          <w:rStyle w:val="FootnoteReference"/>
          <w:rFonts w:ascii="Arial" w:hAnsi="Arial" w:cs="Arial"/>
          <w:sz w:val="22"/>
        </w:rPr>
        <w:footnoteReference w:id="8"/>
      </w:r>
      <w:r w:rsidRPr="00491711">
        <w:rPr>
          <w:rFonts w:ascii="Arial" w:hAnsi="Arial" w:cs="Arial"/>
          <w:sz w:val="22"/>
        </w:rPr>
        <w:t>.</w:t>
      </w:r>
    </w:p>
    <w:p w14:paraId="2EFE60F2" w14:textId="77777777" w:rsidR="00423A5D" w:rsidRPr="00491711" w:rsidRDefault="00423A5D" w:rsidP="00FD2479">
      <w:pPr>
        <w:pStyle w:val="Heading2"/>
        <w:numPr>
          <w:ilvl w:val="0"/>
          <w:numId w:val="19"/>
        </w:numPr>
        <w:rPr>
          <w:rFonts w:ascii="Arial" w:hAnsi="Arial" w:cs="Arial"/>
          <w:sz w:val="22"/>
          <w:szCs w:val="22"/>
        </w:rPr>
      </w:pPr>
      <w:bookmarkStart w:id="12" w:name="_Toc494884104"/>
      <w:bookmarkStart w:id="13" w:name="_Toc482858250"/>
      <w:r w:rsidRPr="00491711">
        <w:rPr>
          <w:rFonts w:ascii="Arial" w:hAnsi="Arial" w:cs="Arial"/>
          <w:sz w:val="22"/>
          <w:szCs w:val="22"/>
        </w:rPr>
        <w:t>Procesos Componente 1:</w:t>
      </w:r>
      <w:bookmarkEnd w:id="12"/>
      <w:r w:rsidRPr="00491711">
        <w:rPr>
          <w:rFonts w:ascii="Arial" w:hAnsi="Arial" w:cs="Arial"/>
          <w:sz w:val="22"/>
          <w:szCs w:val="22"/>
        </w:rPr>
        <w:t xml:space="preserve"> </w:t>
      </w:r>
      <w:bookmarkEnd w:id="13"/>
    </w:p>
    <w:p w14:paraId="6FDA016C" w14:textId="77777777" w:rsidR="00423A5D" w:rsidRPr="00491711" w:rsidRDefault="00423A5D" w:rsidP="00BC39D4">
      <w:pPr>
        <w:pStyle w:val="ListParagraph"/>
        <w:numPr>
          <w:ilvl w:val="0"/>
          <w:numId w:val="28"/>
        </w:numPr>
        <w:rPr>
          <w:rFonts w:ascii="Arial" w:hAnsi="Arial" w:cs="Arial"/>
          <w:sz w:val="22"/>
          <w:szCs w:val="22"/>
          <w:lang w:val="es-EC" w:eastAsia="en-US"/>
        </w:rPr>
      </w:pPr>
      <w:r w:rsidRPr="00491711">
        <w:rPr>
          <w:rFonts w:ascii="Arial" w:hAnsi="Arial" w:cs="Arial"/>
          <w:sz w:val="22"/>
          <w:szCs w:val="22"/>
          <w:lang w:val="es-EC" w:eastAsia="en-US"/>
        </w:rPr>
        <w:t xml:space="preserve">Formación y sensibilización de efectivos policiales en metodologías de identificación, análisis y abordaje de problemas de seguridad en el ámbito local, incluyendo la </w:t>
      </w:r>
      <w:proofErr w:type="spellStart"/>
      <w:r w:rsidRPr="00491711">
        <w:rPr>
          <w:rFonts w:ascii="Arial" w:hAnsi="Arial" w:cs="Arial"/>
          <w:sz w:val="22"/>
          <w:szCs w:val="22"/>
          <w:lang w:val="es-EC" w:eastAsia="en-US"/>
        </w:rPr>
        <w:t>VIF</w:t>
      </w:r>
      <w:proofErr w:type="spellEnd"/>
      <w:r w:rsidRPr="00491711">
        <w:rPr>
          <w:rFonts w:ascii="Arial" w:hAnsi="Arial" w:cs="Arial"/>
          <w:sz w:val="22"/>
          <w:szCs w:val="22"/>
          <w:lang w:val="es-EC" w:eastAsia="en-US"/>
        </w:rPr>
        <w:t>.</w:t>
      </w:r>
    </w:p>
    <w:p w14:paraId="19758073" w14:textId="77777777" w:rsidR="00423A5D" w:rsidRPr="00491711" w:rsidRDefault="00423A5D" w:rsidP="00BC39D4">
      <w:pPr>
        <w:pStyle w:val="ListParagraph"/>
        <w:numPr>
          <w:ilvl w:val="0"/>
          <w:numId w:val="28"/>
        </w:numPr>
        <w:rPr>
          <w:rFonts w:ascii="Arial" w:hAnsi="Arial" w:cs="Arial"/>
          <w:sz w:val="22"/>
          <w:szCs w:val="22"/>
          <w:lang w:val="es-EC" w:eastAsia="en-US"/>
        </w:rPr>
      </w:pPr>
      <w:r w:rsidRPr="00491711">
        <w:rPr>
          <w:rFonts w:ascii="Arial" w:hAnsi="Arial" w:cs="Arial"/>
          <w:sz w:val="22"/>
          <w:szCs w:val="22"/>
          <w:lang w:val="es-EC" w:eastAsia="en-US"/>
        </w:rPr>
        <w:t>Capacitación e infraestructura tecnológica para la generación, gestión, análisis de la información delictiva para la toma de decisiones a nivel local (fortaleciendo las fuentes primarias y secundarias de información).</w:t>
      </w:r>
    </w:p>
    <w:p w14:paraId="4BCD8B20" w14:textId="77777777" w:rsidR="00423A5D" w:rsidRPr="00491711" w:rsidRDefault="00423A5D" w:rsidP="00BC39D4">
      <w:pPr>
        <w:pStyle w:val="ListParagraph"/>
        <w:numPr>
          <w:ilvl w:val="0"/>
          <w:numId w:val="28"/>
        </w:numPr>
        <w:rPr>
          <w:rFonts w:ascii="Arial" w:hAnsi="Arial" w:cs="Arial"/>
          <w:sz w:val="22"/>
          <w:szCs w:val="22"/>
          <w:lang w:val="es-EC" w:eastAsia="en-US"/>
        </w:rPr>
      </w:pPr>
      <w:r w:rsidRPr="00491711">
        <w:rPr>
          <w:rFonts w:ascii="Arial" w:hAnsi="Arial" w:cs="Arial"/>
          <w:sz w:val="22"/>
          <w:szCs w:val="22"/>
          <w:lang w:val="es-EC" w:eastAsia="en-US"/>
        </w:rPr>
        <w:t>Fortalecimiento y ampliación de la cobertura del sistema de patrullaje integrado en zonas donde se concentra el crimen y la violencia “Zonas Críticas”.</w:t>
      </w:r>
    </w:p>
    <w:p w14:paraId="275F322D" w14:textId="77777777" w:rsidR="00423A5D" w:rsidRPr="00491711" w:rsidRDefault="00423A5D" w:rsidP="00BC39D4">
      <w:pPr>
        <w:pStyle w:val="ListParagraph"/>
        <w:numPr>
          <w:ilvl w:val="0"/>
          <w:numId w:val="28"/>
        </w:numPr>
        <w:rPr>
          <w:rFonts w:ascii="Arial" w:hAnsi="Arial" w:cs="Arial"/>
          <w:sz w:val="22"/>
          <w:szCs w:val="22"/>
          <w:lang w:val="es-EC" w:eastAsia="en-US"/>
        </w:rPr>
      </w:pPr>
      <w:r w:rsidRPr="00491711">
        <w:rPr>
          <w:rFonts w:ascii="Arial" w:hAnsi="Arial" w:cs="Arial"/>
          <w:sz w:val="22"/>
          <w:szCs w:val="22"/>
          <w:lang w:val="es-EC" w:eastAsia="en-US"/>
        </w:rPr>
        <w:t xml:space="preserve">Fortalecimiento de un sistema de información del </w:t>
      </w:r>
      <w:proofErr w:type="spellStart"/>
      <w:r w:rsidRPr="00491711">
        <w:rPr>
          <w:rFonts w:ascii="Arial" w:hAnsi="Arial" w:cs="Arial"/>
          <w:sz w:val="22"/>
          <w:szCs w:val="22"/>
          <w:lang w:val="es-EC" w:eastAsia="en-US"/>
        </w:rPr>
        <w:t>MININTER</w:t>
      </w:r>
      <w:proofErr w:type="spellEnd"/>
      <w:r w:rsidRPr="00491711">
        <w:rPr>
          <w:rFonts w:ascii="Arial" w:hAnsi="Arial" w:cs="Arial"/>
          <w:sz w:val="22"/>
          <w:szCs w:val="22"/>
          <w:lang w:val="es-EC" w:eastAsia="en-US"/>
        </w:rPr>
        <w:t xml:space="preserve"> integración de bases de datos y registros de delitos, así como de otras fuentes estadísticas relevantes.</w:t>
      </w:r>
    </w:p>
    <w:p w14:paraId="0A14C33D" w14:textId="77777777" w:rsidR="00423A5D" w:rsidRPr="00491711" w:rsidRDefault="00423A5D" w:rsidP="00BC39D4">
      <w:pPr>
        <w:pStyle w:val="ListParagraph"/>
        <w:numPr>
          <w:ilvl w:val="0"/>
          <w:numId w:val="28"/>
        </w:numPr>
        <w:rPr>
          <w:rFonts w:ascii="Arial" w:hAnsi="Arial" w:cs="Arial"/>
          <w:sz w:val="22"/>
          <w:szCs w:val="22"/>
          <w:lang w:val="es-EC" w:eastAsia="en-US"/>
        </w:rPr>
      </w:pPr>
      <w:r w:rsidRPr="00491711">
        <w:rPr>
          <w:rFonts w:ascii="Arial" w:hAnsi="Arial" w:cs="Arial"/>
          <w:sz w:val="22"/>
          <w:szCs w:val="22"/>
          <w:lang w:val="es-EC" w:eastAsia="en-US"/>
        </w:rPr>
        <w:t>Desarrollo del Sistema Integrado de Información Policial (</w:t>
      </w:r>
      <w:proofErr w:type="spellStart"/>
      <w:r w:rsidRPr="00491711">
        <w:rPr>
          <w:rFonts w:ascii="Arial" w:hAnsi="Arial" w:cs="Arial"/>
          <w:sz w:val="22"/>
          <w:szCs w:val="22"/>
          <w:lang w:val="es-EC" w:eastAsia="en-US"/>
        </w:rPr>
        <w:t>SIIP</w:t>
      </w:r>
      <w:proofErr w:type="spellEnd"/>
      <w:r w:rsidRPr="00491711">
        <w:rPr>
          <w:rFonts w:ascii="Arial" w:hAnsi="Arial" w:cs="Arial"/>
          <w:sz w:val="22"/>
          <w:szCs w:val="22"/>
          <w:lang w:val="es-EC" w:eastAsia="en-US"/>
        </w:rPr>
        <w:t>) que permita mejorar la calidad, oportunidad y confiabilidad de la información criminal.</w:t>
      </w:r>
    </w:p>
    <w:p w14:paraId="5992BB4C" w14:textId="66902406" w:rsidR="00423A5D" w:rsidRPr="00491711" w:rsidRDefault="003F74DC" w:rsidP="00BC39D4">
      <w:pPr>
        <w:pStyle w:val="ListParagraph"/>
        <w:numPr>
          <w:ilvl w:val="0"/>
          <w:numId w:val="28"/>
        </w:numPr>
        <w:rPr>
          <w:rFonts w:ascii="Arial" w:hAnsi="Arial" w:cs="Arial"/>
          <w:sz w:val="22"/>
          <w:szCs w:val="22"/>
          <w:lang w:val="es-EC" w:eastAsia="en-US"/>
        </w:rPr>
      </w:pPr>
      <w:r>
        <w:rPr>
          <w:rFonts w:ascii="Arial" w:hAnsi="Arial" w:cs="Arial"/>
          <w:sz w:val="22"/>
          <w:szCs w:val="22"/>
          <w:lang w:val="es-EC" w:eastAsia="en-US"/>
        </w:rPr>
        <w:t>Proyecto</w:t>
      </w:r>
      <w:r w:rsidR="00423A5D" w:rsidRPr="00491711">
        <w:rPr>
          <w:rFonts w:ascii="Arial" w:hAnsi="Arial" w:cs="Arial"/>
          <w:sz w:val="22"/>
          <w:szCs w:val="22"/>
          <w:lang w:val="es-EC" w:eastAsia="en-US"/>
        </w:rPr>
        <w:t>s de prevención del delito en el ámbito local.</w:t>
      </w:r>
    </w:p>
    <w:p w14:paraId="6D283F07" w14:textId="77777777" w:rsidR="00423A5D" w:rsidRPr="00491711" w:rsidRDefault="00423A5D" w:rsidP="00773E3E">
      <w:pPr>
        <w:pStyle w:val="Heading2"/>
        <w:numPr>
          <w:ilvl w:val="0"/>
          <w:numId w:val="19"/>
        </w:numPr>
        <w:rPr>
          <w:rFonts w:ascii="Arial" w:hAnsi="Arial" w:cs="Arial"/>
          <w:sz w:val="22"/>
          <w:szCs w:val="22"/>
        </w:rPr>
      </w:pPr>
      <w:bookmarkStart w:id="14" w:name="_Toc494884105"/>
      <w:r w:rsidRPr="00491711">
        <w:rPr>
          <w:rFonts w:ascii="Arial" w:hAnsi="Arial" w:cs="Arial"/>
          <w:sz w:val="22"/>
          <w:szCs w:val="22"/>
        </w:rPr>
        <w:t>Procesos Componente 2:</w:t>
      </w:r>
      <w:bookmarkEnd w:id="14"/>
    </w:p>
    <w:p w14:paraId="3C06E960" w14:textId="77777777" w:rsidR="00423A5D" w:rsidRPr="00491711" w:rsidRDefault="00423A5D" w:rsidP="00773E3E">
      <w:pPr>
        <w:pStyle w:val="ListParagraph"/>
        <w:numPr>
          <w:ilvl w:val="0"/>
          <w:numId w:val="29"/>
        </w:numPr>
        <w:rPr>
          <w:rFonts w:ascii="Arial" w:hAnsi="Arial" w:cs="Arial"/>
          <w:sz w:val="22"/>
          <w:szCs w:val="22"/>
          <w:lang w:val="es-EC" w:eastAsia="en-US"/>
        </w:rPr>
      </w:pPr>
      <w:r w:rsidRPr="00491711">
        <w:rPr>
          <w:rFonts w:ascii="Arial" w:hAnsi="Arial" w:cs="Arial"/>
          <w:sz w:val="22"/>
          <w:szCs w:val="22"/>
          <w:lang w:val="es-EC" w:eastAsia="en-US"/>
        </w:rPr>
        <w:t>Fortalecimiento de las capacidades técnicas de los agentes de la Dirección de Inteligencia de la Policía Nacional del Perú (</w:t>
      </w:r>
      <w:proofErr w:type="spellStart"/>
      <w:r w:rsidRPr="00491711">
        <w:rPr>
          <w:rFonts w:ascii="Arial" w:hAnsi="Arial" w:cs="Arial"/>
          <w:sz w:val="22"/>
          <w:szCs w:val="22"/>
          <w:lang w:val="es-EC" w:eastAsia="en-US"/>
        </w:rPr>
        <w:t>DIRIN</w:t>
      </w:r>
      <w:proofErr w:type="spellEnd"/>
      <w:r w:rsidRPr="00491711">
        <w:rPr>
          <w:rFonts w:ascii="Arial" w:hAnsi="Arial" w:cs="Arial"/>
          <w:sz w:val="22"/>
          <w:szCs w:val="22"/>
          <w:lang w:val="es-EC" w:eastAsia="en-US"/>
        </w:rPr>
        <w:t>) apoyando la modernización e integración de los procesos de inteligencia para el combate al delito en los territorios con mayor presencia criminal.</w:t>
      </w:r>
    </w:p>
    <w:p w14:paraId="7033EF33" w14:textId="77777777" w:rsidR="00423A5D" w:rsidRPr="00491711" w:rsidRDefault="00423A5D" w:rsidP="00773E3E">
      <w:pPr>
        <w:pStyle w:val="ListParagraph"/>
        <w:numPr>
          <w:ilvl w:val="0"/>
          <w:numId w:val="29"/>
        </w:numPr>
        <w:rPr>
          <w:rFonts w:ascii="Arial" w:hAnsi="Arial" w:cs="Arial"/>
          <w:sz w:val="22"/>
          <w:szCs w:val="22"/>
          <w:lang w:val="es-EC" w:eastAsia="en-US"/>
        </w:rPr>
      </w:pPr>
      <w:r w:rsidRPr="00491711">
        <w:rPr>
          <w:rFonts w:ascii="Arial" w:hAnsi="Arial" w:cs="Arial"/>
          <w:sz w:val="22"/>
          <w:szCs w:val="22"/>
          <w:lang w:val="es-EC" w:eastAsia="en-US"/>
        </w:rPr>
        <w:t>Fortalecimiento de las capacidades de recolección y análisis de información, así como, la implementación de sistemas informáticos que permitan identificar amenazas, riesgos y oportunidades para prevenir y atender el crimen.</w:t>
      </w:r>
    </w:p>
    <w:p w14:paraId="136C63E0" w14:textId="77777777" w:rsidR="00423A5D" w:rsidRPr="00491711" w:rsidRDefault="00423A5D" w:rsidP="00773E3E">
      <w:pPr>
        <w:pStyle w:val="ListParagraph"/>
        <w:numPr>
          <w:ilvl w:val="0"/>
          <w:numId w:val="29"/>
        </w:numPr>
        <w:rPr>
          <w:rFonts w:ascii="Arial" w:hAnsi="Arial" w:cs="Arial"/>
          <w:sz w:val="22"/>
          <w:szCs w:val="22"/>
          <w:lang w:val="es-EC" w:eastAsia="en-US"/>
        </w:rPr>
      </w:pPr>
      <w:r w:rsidRPr="00491711">
        <w:rPr>
          <w:rFonts w:ascii="Arial" w:hAnsi="Arial" w:cs="Arial"/>
          <w:sz w:val="22"/>
          <w:szCs w:val="22"/>
          <w:lang w:val="es-EC" w:eastAsia="en-US"/>
        </w:rPr>
        <w:t>Modernización de los procesos y tecnología de los métodos de inteligencia policial, que permitan integrarse con los procesos de gestión local de la seguridad ciudadana de las comisarias.</w:t>
      </w:r>
    </w:p>
    <w:p w14:paraId="40405507" w14:textId="77777777" w:rsidR="00423A5D" w:rsidRPr="00491711" w:rsidRDefault="00423A5D" w:rsidP="00773E3E">
      <w:pPr>
        <w:pStyle w:val="Heading2"/>
        <w:numPr>
          <w:ilvl w:val="0"/>
          <w:numId w:val="19"/>
        </w:numPr>
        <w:rPr>
          <w:rFonts w:ascii="Arial" w:hAnsi="Arial" w:cs="Arial"/>
          <w:sz w:val="22"/>
          <w:szCs w:val="22"/>
        </w:rPr>
      </w:pPr>
      <w:bookmarkStart w:id="15" w:name="_Toc494884106"/>
      <w:r w:rsidRPr="00491711">
        <w:rPr>
          <w:rFonts w:ascii="Arial" w:hAnsi="Arial" w:cs="Arial"/>
          <w:sz w:val="22"/>
          <w:szCs w:val="22"/>
        </w:rPr>
        <w:t>Procesos Componente 3:</w:t>
      </w:r>
      <w:bookmarkEnd w:id="15"/>
    </w:p>
    <w:p w14:paraId="7F0AC069" w14:textId="77777777" w:rsidR="00423A5D" w:rsidRPr="00491711" w:rsidRDefault="00423A5D" w:rsidP="00773E3E">
      <w:pPr>
        <w:pStyle w:val="ListParagraph"/>
        <w:numPr>
          <w:ilvl w:val="0"/>
          <w:numId w:val="30"/>
        </w:numPr>
        <w:rPr>
          <w:rFonts w:ascii="Arial" w:hAnsi="Arial" w:cs="Arial"/>
          <w:sz w:val="22"/>
          <w:szCs w:val="22"/>
          <w:lang w:val="es-EC" w:eastAsia="en-US"/>
        </w:rPr>
      </w:pPr>
      <w:r w:rsidRPr="00491711">
        <w:rPr>
          <w:rFonts w:ascii="Arial" w:hAnsi="Arial" w:cs="Arial"/>
          <w:sz w:val="22"/>
          <w:szCs w:val="22"/>
          <w:lang w:val="es-EC" w:eastAsia="en-US"/>
        </w:rPr>
        <w:t xml:space="preserve">Fortalecimiento de la articulación de la </w:t>
      </w:r>
      <w:proofErr w:type="spellStart"/>
      <w:r w:rsidRPr="00491711">
        <w:rPr>
          <w:rFonts w:ascii="Arial" w:hAnsi="Arial" w:cs="Arial"/>
          <w:sz w:val="22"/>
          <w:szCs w:val="22"/>
          <w:lang w:val="es-EC" w:eastAsia="en-US"/>
        </w:rPr>
        <w:t>PNP</w:t>
      </w:r>
      <w:proofErr w:type="spellEnd"/>
      <w:r w:rsidRPr="00491711">
        <w:rPr>
          <w:rFonts w:ascii="Arial" w:hAnsi="Arial" w:cs="Arial"/>
          <w:sz w:val="22"/>
          <w:szCs w:val="22"/>
          <w:lang w:val="es-EC" w:eastAsia="en-US"/>
        </w:rPr>
        <w:t xml:space="preserve"> con los gobiernos locales, las juntas vecinales de seguridad ciudadana, las entidades de la sociedad civil.</w:t>
      </w:r>
    </w:p>
    <w:p w14:paraId="5A84784D" w14:textId="77777777" w:rsidR="00423A5D" w:rsidRPr="00491711" w:rsidRDefault="00423A5D" w:rsidP="00773E3E">
      <w:pPr>
        <w:pStyle w:val="ListParagraph"/>
        <w:numPr>
          <w:ilvl w:val="0"/>
          <w:numId w:val="30"/>
        </w:numPr>
        <w:rPr>
          <w:rFonts w:ascii="Arial" w:hAnsi="Arial" w:cs="Arial"/>
          <w:sz w:val="22"/>
          <w:szCs w:val="22"/>
          <w:lang w:val="es-EC" w:eastAsia="en-US"/>
        </w:rPr>
      </w:pPr>
      <w:r w:rsidRPr="00491711">
        <w:rPr>
          <w:rFonts w:ascii="Arial" w:hAnsi="Arial" w:cs="Arial"/>
          <w:sz w:val="22"/>
          <w:szCs w:val="22"/>
          <w:lang w:val="es-EC" w:eastAsia="en-US"/>
        </w:rPr>
        <w:lastRenderedPageBreak/>
        <w:t xml:space="preserve">Mejorar la infraestructura, equipamiento y los sistemas de información de las comisarias para brindar servicios de atención al ciudadano de calidad, incluyendo la </w:t>
      </w:r>
      <w:proofErr w:type="spellStart"/>
      <w:r w:rsidRPr="00491711">
        <w:rPr>
          <w:rFonts w:ascii="Arial" w:hAnsi="Arial" w:cs="Arial"/>
          <w:sz w:val="22"/>
          <w:szCs w:val="22"/>
          <w:lang w:val="es-EC" w:eastAsia="en-US"/>
        </w:rPr>
        <w:t>VIF</w:t>
      </w:r>
      <w:proofErr w:type="spellEnd"/>
      <w:r w:rsidRPr="00491711">
        <w:rPr>
          <w:rFonts w:ascii="Arial" w:hAnsi="Arial" w:cs="Arial"/>
          <w:sz w:val="22"/>
          <w:szCs w:val="22"/>
          <w:lang w:val="es-EC" w:eastAsia="en-US"/>
        </w:rPr>
        <w:t>.</w:t>
      </w:r>
    </w:p>
    <w:p w14:paraId="2707FB10" w14:textId="77777777" w:rsidR="00423A5D" w:rsidRPr="00491711" w:rsidRDefault="00423A5D" w:rsidP="00773E3E">
      <w:pPr>
        <w:pStyle w:val="ListParagraph"/>
        <w:numPr>
          <w:ilvl w:val="0"/>
          <w:numId w:val="30"/>
        </w:numPr>
        <w:rPr>
          <w:rFonts w:ascii="Arial" w:hAnsi="Arial" w:cs="Arial"/>
          <w:sz w:val="22"/>
          <w:szCs w:val="22"/>
          <w:lang w:val="es-EC" w:eastAsia="en-US"/>
        </w:rPr>
      </w:pPr>
      <w:r w:rsidRPr="00491711">
        <w:rPr>
          <w:rFonts w:ascii="Arial" w:hAnsi="Arial" w:cs="Arial"/>
          <w:sz w:val="22"/>
          <w:szCs w:val="22"/>
          <w:lang w:val="es-EC" w:eastAsia="en-US"/>
        </w:rPr>
        <w:t xml:space="preserve">Fortalecer las capacidades técnicas y herramientas en la </w:t>
      </w:r>
      <w:proofErr w:type="spellStart"/>
      <w:r w:rsidRPr="00491711">
        <w:rPr>
          <w:rFonts w:ascii="Arial" w:hAnsi="Arial" w:cs="Arial"/>
          <w:sz w:val="22"/>
          <w:szCs w:val="22"/>
          <w:lang w:val="es-EC" w:eastAsia="en-US"/>
        </w:rPr>
        <w:t>PNP</w:t>
      </w:r>
      <w:proofErr w:type="spellEnd"/>
      <w:r w:rsidRPr="00491711">
        <w:rPr>
          <w:rFonts w:ascii="Arial" w:hAnsi="Arial" w:cs="Arial"/>
          <w:sz w:val="22"/>
          <w:szCs w:val="22"/>
          <w:lang w:val="es-EC" w:eastAsia="en-US"/>
        </w:rPr>
        <w:t xml:space="preserve"> para la rendición de cuentas de su labor policial, y para la rendición de cuentas ante la ciudadanía de su desempeño.</w:t>
      </w:r>
    </w:p>
    <w:p w14:paraId="78376D86" w14:textId="77777777" w:rsidR="00423A5D" w:rsidRPr="00491711" w:rsidRDefault="00423A5D" w:rsidP="00773E3E">
      <w:pPr>
        <w:pStyle w:val="Heading2"/>
        <w:numPr>
          <w:ilvl w:val="0"/>
          <w:numId w:val="19"/>
        </w:numPr>
        <w:rPr>
          <w:rFonts w:ascii="Arial" w:hAnsi="Arial" w:cs="Arial"/>
          <w:sz w:val="22"/>
          <w:szCs w:val="22"/>
        </w:rPr>
      </w:pPr>
      <w:bookmarkStart w:id="16" w:name="_Toc494884107"/>
      <w:r w:rsidRPr="00491711">
        <w:rPr>
          <w:rFonts w:ascii="Arial" w:hAnsi="Arial" w:cs="Arial"/>
          <w:sz w:val="22"/>
          <w:szCs w:val="22"/>
        </w:rPr>
        <w:t>Procesos de Apoyo para la Operación del Proyecto:</w:t>
      </w:r>
      <w:bookmarkEnd w:id="16"/>
    </w:p>
    <w:p w14:paraId="0171B049" w14:textId="48F2E60D" w:rsidR="00423A5D" w:rsidRPr="00491711" w:rsidRDefault="00423A5D" w:rsidP="000D67AF">
      <w:pPr>
        <w:pStyle w:val="ListParagraph"/>
        <w:numPr>
          <w:ilvl w:val="0"/>
          <w:numId w:val="31"/>
        </w:numPr>
        <w:rPr>
          <w:rFonts w:ascii="Arial" w:hAnsi="Arial" w:cs="Arial"/>
          <w:sz w:val="22"/>
          <w:szCs w:val="22"/>
          <w:lang w:val="es-EC" w:eastAsia="en-US"/>
        </w:rPr>
      </w:pPr>
      <w:r w:rsidRPr="00491711">
        <w:rPr>
          <w:rFonts w:ascii="Arial" w:hAnsi="Arial" w:cs="Arial"/>
          <w:sz w:val="22"/>
          <w:szCs w:val="22"/>
          <w:lang w:val="es-EC" w:eastAsia="en-US"/>
        </w:rPr>
        <w:t xml:space="preserve">Servicios de consultoría de apoyo a funcionarios que integrarán la unidad </w:t>
      </w:r>
      <w:r w:rsidR="00B61254">
        <w:rPr>
          <w:rFonts w:ascii="Arial" w:hAnsi="Arial" w:cs="Arial"/>
          <w:sz w:val="22"/>
          <w:szCs w:val="22"/>
          <w:lang w:val="es-EC" w:eastAsia="en-US"/>
        </w:rPr>
        <w:t xml:space="preserve">ejecutora del proyecto en temas fiduciarios como apoyo en </w:t>
      </w:r>
      <w:r w:rsidR="00C5059F">
        <w:rPr>
          <w:rFonts w:ascii="Arial" w:hAnsi="Arial" w:cs="Arial"/>
          <w:sz w:val="22"/>
          <w:szCs w:val="22"/>
          <w:lang w:val="es-EC" w:eastAsia="en-US"/>
        </w:rPr>
        <w:t>las políticas</w:t>
      </w:r>
      <w:r w:rsidR="002E5A34">
        <w:rPr>
          <w:rFonts w:ascii="Arial" w:hAnsi="Arial" w:cs="Arial"/>
          <w:sz w:val="22"/>
          <w:szCs w:val="22"/>
          <w:lang w:val="es-EC" w:eastAsia="en-US"/>
        </w:rPr>
        <w:t xml:space="preserve"> </w:t>
      </w:r>
      <w:bookmarkStart w:id="17" w:name="_GoBack"/>
      <w:bookmarkEnd w:id="17"/>
      <w:r w:rsidR="002E5A34">
        <w:rPr>
          <w:rFonts w:ascii="Arial" w:hAnsi="Arial" w:cs="Arial"/>
          <w:sz w:val="22"/>
          <w:szCs w:val="22"/>
          <w:lang w:val="es-EC" w:eastAsia="en-US"/>
        </w:rPr>
        <w:t>de adquisición del Banco, en especial con lo relacionado al principio de sustancialidad y de confidencialidad de los procesos,</w:t>
      </w:r>
      <w:r w:rsidR="00B61254">
        <w:rPr>
          <w:rFonts w:ascii="Arial" w:hAnsi="Arial" w:cs="Arial"/>
          <w:sz w:val="22"/>
          <w:szCs w:val="22"/>
          <w:lang w:val="es-EC" w:eastAsia="en-US"/>
        </w:rPr>
        <w:t xml:space="preserve"> elaboración de pliegos, calificación de ofertas</w:t>
      </w:r>
      <w:r w:rsidR="002E5A34">
        <w:rPr>
          <w:rFonts w:ascii="Arial" w:hAnsi="Arial" w:cs="Arial"/>
          <w:sz w:val="22"/>
          <w:szCs w:val="22"/>
          <w:lang w:val="es-EC" w:eastAsia="en-US"/>
        </w:rPr>
        <w:t xml:space="preserve"> y</w:t>
      </w:r>
      <w:r w:rsidR="00B61254">
        <w:rPr>
          <w:rFonts w:ascii="Arial" w:hAnsi="Arial" w:cs="Arial"/>
          <w:sz w:val="22"/>
          <w:szCs w:val="22"/>
          <w:lang w:val="es-EC" w:eastAsia="en-US"/>
        </w:rPr>
        <w:t xml:space="preserve"> </w:t>
      </w:r>
      <w:r w:rsidR="00DB56AC">
        <w:rPr>
          <w:rFonts w:ascii="Arial" w:hAnsi="Arial" w:cs="Arial"/>
          <w:sz w:val="22"/>
          <w:szCs w:val="22"/>
          <w:lang w:val="es-EC" w:eastAsia="en-US"/>
        </w:rPr>
        <w:t xml:space="preserve">manejo del módulo de proyectos en el </w:t>
      </w:r>
      <w:proofErr w:type="spellStart"/>
      <w:r w:rsidR="00DB56AC">
        <w:rPr>
          <w:rFonts w:ascii="Arial" w:hAnsi="Arial" w:cs="Arial"/>
          <w:sz w:val="22"/>
          <w:szCs w:val="22"/>
          <w:lang w:val="es-EC" w:eastAsia="en-US"/>
        </w:rPr>
        <w:t>SIAF</w:t>
      </w:r>
      <w:proofErr w:type="spellEnd"/>
      <w:r w:rsidR="002E5A34">
        <w:rPr>
          <w:rFonts w:ascii="Arial" w:hAnsi="Arial" w:cs="Arial"/>
          <w:sz w:val="22"/>
          <w:szCs w:val="22"/>
          <w:lang w:val="es-EC" w:eastAsia="en-US"/>
        </w:rPr>
        <w:t xml:space="preserve">, </w:t>
      </w:r>
    </w:p>
    <w:p w14:paraId="018484B7" w14:textId="77777777" w:rsidR="00423A5D" w:rsidRPr="00491711" w:rsidRDefault="00423A5D" w:rsidP="000D67AF">
      <w:pPr>
        <w:pStyle w:val="ListParagraph"/>
        <w:numPr>
          <w:ilvl w:val="0"/>
          <w:numId w:val="31"/>
        </w:numPr>
        <w:rPr>
          <w:rFonts w:ascii="Arial" w:hAnsi="Arial" w:cs="Arial"/>
          <w:sz w:val="22"/>
          <w:szCs w:val="22"/>
          <w:lang w:val="es-EC" w:eastAsia="en-US"/>
        </w:rPr>
      </w:pPr>
      <w:r w:rsidRPr="00491711">
        <w:rPr>
          <w:rFonts w:ascii="Arial" w:hAnsi="Arial" w:cs="Arial"/>
          <w:sz w:val="22"/>
          <w:szCs w:val="22"/>
          <w:lang w:val="es-EC" w:eastAsia="en-US"/>
        </w:rPr>
        <w:t>Realización y participación en seminarios de mejores prácticas en seguridad ciudadana.</w:t>
      </w:r>
    </w:p>
    <w:p w14:paraId="53E409B1" w14:textId="77777777" w:rsidR="00423A5D" w:rsidRPr="00491711" w:rsidRDefault="00423A5D" w:rsidP="000D67AF">
      <w:pPr>
        <w:pStyle w:val="ListParagraph"/>
        <w:numPr>
          <w:ilvl w:val="0"/>
          <w:numId w:val="31"/>
        </w:numPr>
        <w:rPr>
          <w:rFonts w:ascii="Arial" w:hAnsi="Arial" w:cs="Arial"/>
          <w:sz w:val="22"/>
          <w:szCs w:val="22"/>
          <w:lang w:val="es-EC" w:eastAsia="en-US"/>
        </w:rPr>
      </w:pPr>
      <w:r w:rsidRPr="00491711">
        <w:rPr>
          <w:rFonts w:ascii="Arial" w:hAnsi="Arial" w:cs="Arial"/>
          <w:sz w:val="22"/>
          <w:szCs w:val="22"/>
          <w:lang w:val="es-EC" w:eastAsia="en-US"/>
        </w:rPr>
        <w:t>Creación de un sistema de monitoreo y apoyo a las evaluaciones intermedia, final y de impacto de la operación.</w:t>
      </w:r>
    </w:p>
    <w:p w14:paraId="6E54ACE4" w14:textId="77777777" w:rsidR="00423A5D" w:rsidRPr="00491711" w:rsidRDefault="00423A5D" w:rsidP="000D67AF">
      <w:pPr>
        <w:pStyle w:val="ListParagraph"/>
        <w:numPr>
          <w:ilvl w:val="0"/>
          <w:numId w:val="31"/>
        </w:numPr>
        <w:rPr>
          <w:rFonts w:ascii="Arial" w:hAnsi="Arial" w:cs="Arial"/>
          <w:sz w:val="22"/>
          <w:szCs w:val="22"/>
          <w:lang w:val="es-EC" w:eastAsia="en-US"/>
        </w:rPr>
      </w:pPr>
      <w:r w:rsidRPr="00491711">
        <w:rPr>
          <w:rFonts w:ascii="Arial" w:hAnsi="Arial" w:cs="Arial"/>
          <w:sz w:val="22"/>
          <w:szCs w:val="22"/>
          <w:lang w:val="es-EC" w:eastAsia="en-US"/>
        </w:rPr>
        <w:t>Implementación de una estrategia de comunicación y divulgación de la operación</w:t>
      </w:r>
      <w:r w:rsidRPr="00491711">
        <w:rPr>
          <w:rFonts w:ascii="Arial" w:hAnsi="Arial" w:cs="Arial"/>
          <w:sz w:val="22"/>
          <w:szCs w:val="22"/>
          <w:lang w:val="es-EC"/>
        </w:rPr>
        <w:t>.</w:t>
      </w:r>
    </w:p>
    <w:p w14:paraId="41799366" w14:textId="77777777" w:rsidR="00423A5D" w:rsidRPr="00491711" w:rsidRDefault="00423A5D" w:rsidP="000D67AF">
      <w:pPr>
        <w:pStyle w:val="Heading2"/>
        <w:numPr>
          <w:ilvl w:val="0"/>
          <w:numId w:val="19"/>
        </w:numPr>
        <w:rPr>
          <w:rFonts w:ascii="Arial" w:hAnsi="Arial" w:cs="Arial"/>
          <w:sz w:val="22"/>
          <w:szCs w:val="22"/>
        </w:rPr>
      </w:pPr>
      <w:bookmarkStart w:id="18" w:name="_Toc494884108"/>
      <w:r w:rsidRPr="00491711">
        <w:rPr>
          <w:rFonts w:ascii="Arial" w:hAnsi="Arial" w:cs="Arial"/>
          <w:sz w:val="22"/>
          <w:szCs w:val="22"/>
        </w:rPr>
        <w:t>Tabla 3: Flujo de Subprocesos y Áreas Responsables</w:t>
      </w:r>
      <w:bookmarkEnd w:id="18"/>
      <w:r w:rsidRPr="00491711">
        <w:rPr>
          <w:rFonts w:ascii="Arial" w:hAnsi="Arial" w:cs="Arial"/>
          <w:sz w:val="22"/>
          <w:szCs w:val="22"/>
        </w:rPr>
        <w:t xml:space="preserve"> </w:t>
      </w:r>
    </w:p>
    <w:p w14:paraId="120A4174" w14:textId="77777777" w:rsidR="00404BE3" w:rsidRPr="00491711" w:rsidRDefault="00404BE3" w:rsidP="000D67AF">
      <w:pPr>
        <w:pStyle w:val="ListParagraph"/>
        <w:rPr>
          <w:rFonts w:ascii="Arial" w:hAnsi="Arial" w:cs="Arial"/>
          <w:sz w:val="22"/>
          <w:szCs w:val="22"/>
          <w:lang w:val="es-EC" w:eastAsia="en-US"/>
        </w:rPr>
      </w:pPr>
    </w:p>
    <w:p w14:paraId="70189189" w14:textId="52AC710E" w:rsidR="00423A5D" w:rsidRDefault="00423A5D" w:rsidP="000D67AF">
      <w:pPr>
        <w:pStyle w:val="ListParagraph"/>
        <w:rPr>
          <w:rFonts w:ascii="Arial" w:hAnsi="Arial" w:cs="Arial"/>
          <w:sz w:val="22"/>
          <w:szCs w:val="22"/>
          <w:lang w:val="es-EC" w:eastAsia="en-US"/>
        </w:rPr>
      </w:pPr>
      <w:r w:rsidRPr="00491711">
        <w:rPr>
          <w:rFonts w:ascii="Arial" w:hAnsi="Arial" w:cs="Arial"/>
          <w:sz w:val="22"/>
          <w:szCs w:val="22"/>
          <w:lang w:val="es-EC" w:eastAsia="en-US"/>
        </w:rPr>
        <w:t xml:space="preserve">Cada proceso contempla los siguientes subprocesos para garantizar su cumplimiento y están a cargo de diferentes unidades responsables del proyecto. </w:t>
      </w:r>
    </w:p>
    <w:p w14:paraId="3C7A06F8" w14:textId="30F1CA8D" w:rsidR="00F45D40" w:rsidRPr="00491711" w:rsidRDefault="00F45D40" w:rsidP="00F45D40">
      <w:pPr>
        <w:pStyle w:val="ListParagraph"/>
        <w:rPr>
          <w:rFonts w:ascii="Arial" w:hAnsi="Arial" w:cs="Arial"/>
          <w:sz w:val="22"/>
          <w:szCs w:val="22"/>
          <w:lang w:eastAsia="en-US"/>
        </w:rPr>
      </w:pPr>
    </w:p>
    <w:tbl>
      <w:tblPr>
        <w:tblW w:w="8715" w:type="dxa"/>
        <w:jc w:val="center"/>
        <w:tblBorders>
          <w:top w:val="dotted" w:sz="4" w:space="0" w:color="595959"/>
          <w:left w:val="dotted" w:sz="4" w:space="0" w:color="595959"/>
          <w:bottom w:val="dotted" w:sz="4" w:space="0" w:color="595959"/>
          <w:right w:val="dotted" w:sz="4" w:space="0" w:color="595959"/>
          <w:insideH w:val="dotted" w:sz="4" w:space="0" w:color="595959"/>
          <w:insideV w:val="dotted" w:sz="4" w:space="0" w:color="595959"/>
        </w:tblBorders>
        <w:tblCellMar>
          <w:top w:w="28" w:type="dxa"/>
          <w:left w:w="28" w:type="dxa"/>
          <w:bottom w:w="28" w:type="dxa"/>
          <w:right w:w="28" w:type="dxa"/>
        </w:tblCellMar>
        <w:tblLook w:val="04A0" w:firstRow="1" w:lastRow="0" w:firstColumn="1" w:lastColumn="0" w:noHBand="0" w:noVBand="1"/>
      </w:tblPr>
      <w:tblGrid>
        <w:gridCol w:w="3206"/>
        <w:gridCol w:w="1549"/>
        <w:gridCol w:w="3960"/>
      </w:tblGrid>
      <w:tr w:rsidR="00423A5D" w:rsidRPr="0099372D" w14:paraId="4F10B52A" w14:textId="77777777" w:rsidTr="002D6C61">
        <w:trPr>
          <w:trHeight w:val="20"/>
          <w:tblHeader/>
          <w:jc w:val="center"/>
        </w:trPr>
        <w:tc>
          <w:tcPr>
            <w:tcW w:w="3206" w:type="dxa"/>
            <w:tcBorders>
              <w:top w:val="double" w:sz="4" w:space="0" w:color="A5A5A5"/>
              <w:left w:val="double" w:sz="4" w:space="0" w:color="A5A5A5"/>
              <w:bottom w:val="double" w:sz="4" w:space="0" w:color="A5A5A5"/>
              <w:right w:val="double" w:sz="4" w:space="0" w:color="A5A5A5"/>
            </w:tcBorders>
            <w:shd w:val="clear" w:color="auto" w:fill="44546A"/>
            <w:vAlign w:val="center"/>
          </w:tcPr>
          <w:p w14:paraId="79941AAB" w14:textId="77777777" w:rsidR="00423A5D" w:rsidRPr="0099372D" w:rsidRDefault="00423A5D" w:rsidP="00E44DC6">
            <w:pPr>
              <w:spacing w:after="0" w:line="240" w:lineRule="auto"/>
              <w:jc w:val="center"/>
              <w:rPr>
                <w:rFonts w:ascii="Arial" w:hAnsi="Arial" w:cs="Arial"/>
                <w:i/>
                <w:color w:val="FFFFFF"/>
                <w:spacing w:val="0"/>
                <w:lang w:val="es-MX"/>
              </w:rPr>
            </w:pPr>
            <w:r w:rsidRPr="0099372D">
              <w:rPr>
                <w:rFonts w:ascii="Arial" w:hAnsi="Arial" w:cs="Arial"/>
                <w:b/>
                <w:color w:val="FFFFFF"/>
                <w:spacing w:val="0"/>
                <w:lang w:val="es-MX"/>
              </w:rPr>
              <w:t>Flujo – Subprocesos</w:t>
            </w:r>
          </w:p>
        </w:tc>
        <w:tc>
          <w:tcPr>
            <w:tcW w:w="1549" w:type="dxa"/>
            <w:tcBorders>
              <w:top w:val="double" w:sz="4" w:space="0" w:color="A5A5A5"/>
              <w:left w:val="double" w:sz="4" w:space="0" w:color="A5A5A5"/>
              <w:bottom w:val="double" w:sz="4" w:space="0" w:color="A5A5A5"/>
              <w:right w:val="double" w:sz="4" w:space="0" w:color="A5A5A5"/>
            </w:tcBorders>
            <w:shd w:val="clear" w:color="auto" w:fill="44546A"/>
            <w:vAlign w:val="center"/>
          </w:tcPr>
          <w:p w14:paraId="41D01386" w14:textId="77777777" w:rsidR="00423A5D" w:rsidRPr="0099372D" w:rsidRDefault="00423A5D" w:rsidP="00E44DC6">
            <w:pPr>
              <w:spacing w:after="0" w:line="240" w:lineRule="auto"/>
              <w:jc w:val="center"/>
              <w:rPr>
                <w:rFonts w:ascii="Arial" w:hAnsi="Arial" w:cs="Arial"/>
                <w:b/>
                <w:color w:val="FFFFFF"/>
                <w:spacing w:val="0"/>
                <w:lang w:val="es-MX"/>
              </w:rPr>
            </w:pPr>
            <w:r w:rsidRPr="0099372D">
              <w:rPr>
                <w:rFonts w:ascii="Arial" w:hAnsi="Arial" w:cs="Arial"/>
                <w:b/>
                <w:color w:val="FFFFFF"/>
                <w:spacing w:val="0"/>
                <w:lang w:val="es-MX"/>
              </w:rPr>
              <w:t>Área Funcional</w:t>
            </w:r>
          </w:p>
        </w:tc>
        <w:tc>
          <w:tcPr>
            <w:tcW w:w="3960" w:type="dxa"/>
            <w:tcBorders>
              <w:top w:val="double" w:sz="4" w:space="0" w:color="A5A5A5"/>
              <w:left w:val="double" w:sz="4" w:space="0" w:color="A5A5A5"/>
              <w:bottom w:val="double" w:sz="4" w:space="0" w:color="A5A5A5"/>
              <w:right w:val="double" w:sz="4" w:space="0" w:color="A5A5A5"/>
            </w:tcBorders>
            <w:shd w:val="clear" w:color="auto" w:fill="44546A"/>
          </w:tcPr>
          <w:p w14:paraId="6689C9D4" w14:textId="77777777" w:rsidR="00423A5D" w:rsidRPr="0099372D" w:rsidRDefault="00423A5D" w:rsidP="00E44DC6">
            <w:pPr>
              <w:spacing w:after="0" w:line="240" w:lineRule="auto"/>
              <w:jc w:val="center"/>
              <w:rPr>
                <w:rFonts w:ascii="Arial" w:hAnsi="Arial" w:cs="Arial"/>
                <w:b/>
                <w:color w:val="FFFFFF"/>
                <w:spacing w:val="0"/>
                <w:lang w:val="es-MX"/>
              </w:rPr>
            </w:pPr>
            <w:r w:rsidRPr="0099372D">
              <w:rPr>
                <w:rFonts w:ascii="Arial" w:hAnsi="Arial" w:cs="Arial"/>
                <w:b/>
                <w:color w:val="FFFFFF"/>
                <w:spacing w:val="0"/>
                <w:lang w:val="es-MX"/>
              </w:rPr>
              <w:t xml:space="preserve">Observaciones </w:t>
            </w:r>
          </w:p>
        </w:tc>
      </w:tr>
      <w:tr w:rsidR="00423A5D" w:rsidRPr="0099372D" w14:paraId="4AD987BA" w14:textId="77777777" w:rsidTr="002D6C61">
        <w:trPr>
          <w:jc w:val="center"/>
        </w:trPr>
        <w:tc>
          <w:tcPr>
            <w:tcW w:w="3206" w:type="dxa"/>
            <w:tcBorders>
              <w:top w:val="double" w:sz="4" w:space="0" w:color="A5A5A5"/>
              <w:left w:val="double" w:sz="4" w:space="0" w:color="A5A5A5"/>
              <w:bottom w:val="double" w:sz="4" w:space="0" w:color="A5A5A5"/>
              <w:right w:val="double" w:sz="4" w:space="0" w:color="A5A5A5"/>
            </w:tcBorders>
            <w:shd w:val="clear" w:color="auto" w:fill="FBFBFB"/>
          </w:tcPr>
          <w:p w14:paraId="4F02DC5B" w14:textId="6BF18086" w:rsidR="00423A5D" w:rsidRPr="0099372D" w:rsidRDefault="00E70DDF" w:rsidP="002002CD">
            <w:pPr>
              <w:pStyle w:val="ListParagraph"/>
              <w:numPr>
                <w:ilvl w:val="0"/>
                <w:numId w:val="5"/>
              </w:numPr>
              <w:spacing w:after="0"/>
              <w:contextualSpacing/>
              <w:jc w:val="left"/>
              <w:rPr>
                <w:rFonts w:ascii="Arial" w:hAnsi="Arial" w:cs="Arial"/>
                <w:spacing w:val="0"/>
                <w:szCs w:val="22"/>
                <w:lang w:val="es-MX" w:eastAsia="en-US"/>
              </w:rPr>
            </w:pPr>
            <w:r w:rsidRPr="0099372D">
              <w:rPr>
                <w:rFonts w:ascii="Arial" w:hAnsi="Arial" w:cs="Arial"/>
                <w:spacing w:val="0"/>
                <w:szCs w:val="22"/>
                <w:lang w:val="es-MX" w:eastAsia="en-US"/>
              </w:rPr>
              <w:t>Definir términos de referencia y/o especificaciones técnicas.</w:t>
            </w:r>
          </w:p>
        </w:tc>
        <w:tc>
          <w:tcPr>
            <w:tcW w:w="1549" w:type="dxa"/>
            <w:tcBorders>
              <w:top w:val="double" w:sz="4" w:space="0" w:color="A5A5A5"/>
              <w:left w:val="double" w:sz="4" w:space="0" w:color="A5A5A5"/>
              <w:bottom w:val="double" w:sz="4" w:space="0" w:color="A5A5A5"/>
              <w:right w:val="double" w:sz="4" w:space="0" w:color="A5A5A5"/>
            </w:tcBorders>
            <w:shd w:val="clear" w:color="auto" w:fill="FBFBFB"/>
          </w:tcPr>
          <w:p w14:paraId="3BCC6F91" w14:textId="3717C968" w:rsidR="00423A5D" w:rsidRPr="0099372D" w:rsidRDefault="00E5238B" w:rsidP="002002CD">
            <w:pPr>
              <w:pStyle w:val="ListParagraph"/>
              <w:numPr>
                <w:ilvl w:val="0"/>
                <w:numId w:val="4"/>
              </w:numPr>
              <w:spacing w:after="0"/>
              <w:ind w:left="170" w:hanging="142"/>
              <w:contextualSpacing/>
              <w:jc w:val="left"/>
              <w:rPr>
                <w:rFonts w:ascii="Arial" w:hAnsi="Arial" w:cs="Arial"/>
                <w:spacing w:val="0"/>
                <w:szCs w:val="22"/>
                <w:lang w:val="es-MX" w:eastAsia="en-US"/>
              </w:rPr>
            </w:pPr>
            <w:r>
              <w:rPr>
                <w:rFonts w:ascii="Arial" w:hAnsi="Arial" w:cs="Arial"/>
                <w:spacing w:val="0"/>
                <w:szCs w:val="22"/>
                <w:lang w:val="es-MX" w:eastAsia="en-US"/>
              </w:rPr>
              <w:t>Áreas técnicas</w:t>
            </w:r>
            <w:r w:rsidR="00E70DDF" w:rsidRPr="0099372D">
              <w:rPr>
                <w:rFonts w:ascii="Arial" w:hAnsi="Arial" w:cs="Arial"/>
                <w:spacing w:val="0"/>
                <w:szCs w:val="22"/>
                <w:lang w:val="es-MX" w:eastAsia="en-US"/>
              </w:rPr>
              <w:t xml:space="preserve"> con el apoyo de la </w:t>
            </w:r>
            <w:proofErr w:type="spellStart"/>
            <w:r w:rsidR="00423A5D" w:rsidRPr="0099372D">
              <w:rPr>
                <w:rFonts w:ascii="Arial" w:hAnsi="Arial" w:cs="Arial"/>
                <w:spacing w:val="0"/>
                <w:szCs w:val="22"/>
                <w:lang w:val="es-MX" w:eastAsia="en-US"/>
              </w:rPr>
              <w:t>UEP</w:t>
            </w:r>
            <w:proofErr w:type="spellEnd"/>
          </w:p>
        </w:tc>
        <w:tc>
          <w:tcPr>
            <w:tcW w:w="3960" w:type="dxa"/>
            <w:tcBorders>
              <w:top w:val="double" w:sz="4" w:space="0" w:color="A5A5A5"/>
              <w:left w:val="double" w:sz="4" w:space="0" w:color="A5A5A5"/>
              <w:bottom w:val="double" w:sz="4" w:space="0" w:color="A5A5A5"/>
              <w:right w:val="double" w:sz="4" w:space="0" w:color="A5A5A5"/>
            </w:tcBorders>
            <w:shd w:val="clear" w:color="auto" w:fill="FBFBFB"/>
          </w:tcPr>
          <w:p w14:paraId="2CE0E5B8" w14:textId="77777777" w:rsidR="00423A5D" w:rsidRPr="0099372D" w:rsidRDefault="00423A5D" w:rsidP="00354584">
            <w:pPr>
              <w:pStyle w:val="ListParagraph"/>
              <w:spacing w:after="0"/>
              <w:ind w:left="170"/>
              <w:contextualSpacing/>
              <w:jc w:val="left"/>
              <w:rPr>
                <w:rFonts w:ascii="Arial" w:hAnsi="Arial" w:cs="Arial"/>
                <w:spacing w:val="0"/>
                <w:szCs w:val="22"/>
                <w:lang w:val="es-MX" w:eastAsia="en-US"/>
              </w:rPr>
            </w:pPr>
          </w:p>
        </w:tc>
      </w:tr>
      <w:tr w:rsidR="00423A5D" w:rsidRPr="0099372D" w14:paraId="29B8F474" w14:textId="77777777" w:rsidTr="002D6C61">
        <w:trPr>
          <w:jc w:val="center"/>
        </w:trPr>
        <w:tc>
          <w:tcPr>
            <w:tcW w:w="3206" w:type="dxa"/>
            <w:tcBorders>
              <w:top w:val="double" w:sz="4" w:space="0" w:color="A5A5A5"/>
              <w:left w:val="double" w:sz="4" w:space="0" w:color="A5A5A5"/>
              <w:bottom w:val="double" w:sz="4" w:space="0" w:color="A5A5A5"/>
              <w:right w:val="double" w:sz="4" w:space="0" w:color="A5A5A5"/>
            </w:tcBorders>
            <w:shd w:val="clear" w:color="auto" w:fill="FBFBFB"/>
          </w:tcPr>
          <w:p w14:paraId="1638DA24" w14:textId="77777777" w:rsidR="00423A5D" w:rsidRPr="0099372D" w:rsidRDefault="00423A5D" w:rsidP="002002CD">
            <w:pPr>
              <w:pStyle w:val="ListParagraph"/>
              <w:numPr>
                <w:ilvl w:val="0"/>
                <w:numId w:val="5"/>
              </w:numPr>
              <w:spacing w:after="0"/>
              <w:contextualSpacing/>
              <w:jc w:val="left"/>
              <w:rPr>
                <w:rFonts w:ascii="Arial" w:hAnsi="Arial" w:cs="Arial"/>
                <w:spacing w:val="0"/>
                <w:szCs w:val="22"/>
                <w:lang w:val="es-MX" w:eastAsia="en-US"/>
              </w:rPr>
            </w:pPr>
            <w:r w:rsidRPr="0099372D">
              <w:rPr>
                <w:rFonts w:ascii="Arial" w:hAnsi="Arial" w:cs="Arial"/>
                <w:spacing w:val="0"/>
                <w:szCs w:val="22"/>
                <w:lang w:val="es-MX" w:eastAsia="en-US"/>
              </w:rPr>
              <w:t>Preparar requisitos para contratación</w:t>
            </w:r>
          </w:p>
        </w:tc>
        <w:tc>
          <w:tcPr>
            <w:tcW w:w="1549" w:type="dxa"/>
            <w:tcBorders>
              <w:top w:val="double" w:sz="4" w:space="0" w:color="A5A5A5"/>
              <w:left w:val="double" w:sz="4" w:space="0" w:color="A5A5A5"/>
              <w:bottom w:val="double" w:sz="4" w:space="0" w:color="A5A5A5"/>
              <w:right w:val="double" w:sz="4" w:space="0" w:color="A5A5A5"/>
            </w:tcBorders>
            <w:shd w:val="clear" w:color="auto" w:fill="FBFBFB"/>
          </w:tcPr>
          <w:p w14:paraId="1E155C50" w14:textId="77F03C8F" w:rsidR="00423A5D" w:rsidRPr="0099372D" w:rsidRDefault="00423A5D" w:rsidP="002002CD">
            <w:pPr>
              <w:pStyle w:val="ListParagraph"/>
              <w:numPr>
                <w:ilvl w:val="0"/>
                <w:numId w:val="4"/>
              </w:numPr>
              <w:spacing w:after="0"/>
              <w:ind w:left="170" w:hanging="142"/>
              <w:contextualSpacing/>
              <w:jc w:val="left"/>
              <w:rPr>
                <w:rFonts w:ascii="Arial" w:hAnsi="Arial" w:cs="Arial"/>
                <w:spacing w:val="0"/>
                <w:szCs w:val="22"/>
                <w:lang w:val="es-MX" w:eastAsia="en-US"/>
              </w:rPr>
            </w:pPr>
            <w:proofErr w:type="spellStart"/>
            <w:r w:rsidRPr="0099372D">
              <w:rPr>
                <w:rFonts w:ascii="Arial" w:hAnsi="Arial" w:cs="Arial"/>
                <w:spacing w:val="0"/>
                <w:szCs w:val="22"/>
                <w:lang w:val="es-MX" w:eastAsia="en-US"/>
              </w:rPr>
              <w:t>UEP</w:t>
            </w:r>
            <w:proofErr w:type="spellEnd"/>
          </w:p>
        </w:tc>
        <w:tc>
          <w:tcPr>
            <w:tcW w:w="3960" w:type="dxa"/>
            <w:tcBorders>
              <w:top w:val="double" w:sz="4" w:space="0" w:color="A5A5A5"/>
              <w:left w:val="double" w:sz="4" w:space="0" w:color="A5A5A5"/>
              <w:bottom w:val="double" w:sz="4" w:space="0" w:color="A5A5A5"/>
              <w:right w:val="double" w:sz="4" w:space="0" w:color="A5A5A5"/>
            </w:tcBorders>
            <w:shd w:val="clear" w:color="auto" w:fill="FBFBFB"/>
          </w:tcPr>
          <w:p w14:paraId="34833C9C" w14:textId="51BEC0A1" w:rsidR="00423A5D" w:rsidRPr="0099372D" w:rsidRDefault="00E70DDF" w:rsidP="002002CD">
            <w:pPr>
              <w:pStyle w:val="ListParagraph"/>
              <w:numPr>
                <w:ilvl w:val="0"/>
                <w:numId w:val="4"/>
              </w:numPr>
              <w:spacing w:after="0"/>
              <w:ind w:left="170" w:hanging="142"/>
              <w:contextualSpacing/>
              <w:jc w:val="left"/>
              <w:rPr>
                <w:rFonts w:ascii="Arial" w:hAnsi="Arial" w:cs="Arial"/>
                <w:spacing w:val="0"/>
                <w:szCs w:val="22"/>
                <w:lang w:val="es-MX" w:eastAsia="en-US"/>
              </w:rPr>
            </w:pPr>
            <w:r w:rsidRPr="0099372D">
              <w:rPr>
                <w:rFonts w:ascii="Arial" w:hAnsi="Arial" w:cs="Arial"/>
                <w:spacing w:val="0"/>
                <w:szCs w:val="22"/>
                <w:lang w:val="es-MX" w:eastAsia="en-US"/>
              </w:rPr>
              <w:t>Se implementaría c</w:t>
            </w:r>
            <w:r w:rsidR="00423A5D" w:rsidRPr="0099372D">
              <w:rPr>
                <w:rFonts w:ascii="Arial" w:hAnsi="Arial" w:cs="Arial"/>
                <w:spacing w:val="0"/>
                <w:szCs w:val="22"/>
                <w:lang w:val="es-MX" w:eastAsia="en-US"/>
              </w:rPr>
              <w:t>onforme a las Políticas BID y el Plan de Adquisiciones</w:t>
            </w:r>
          </w:p>
        </w:tc>
      </w:tr>
      <w:tr w:rsidR="00423A5D" w:rsidRPr="0099372D" w14:paraId="3E7694B8" w14:textId="77777777" w:rsidTr="002D6C61">
        <w:trPr>
          <w:jc w:val="center"/>
        </w:trPr>
        <w:tc>
          <w:tcPr>
            <w:tcW w:w="3206" w:type="dxa"/>
            <w:tcBorders>
              <w:top w:val="double" w:sz="4" w:space="0" w:color="A5A5A5"/>
              <w:left w:val="double" w:sz="4" w:space="0" w:color="A5A5A5"/>
              <w:bottom w:val="double" w:sz="4" w:space="0" w:color="A5A5A5"/>
              <w:right w:val="double" w:sz="4" w:space="0" w:color="A5A5A5"/>
            </w:tcBorders>
            <w:shd w:val="clear" w:color="auto" w:fill="FBFBFB"/>
          </w:tcPr>
          <w:p w14:paraId="3786E06E" w14:textId="77777777" w:rsidR="00423A5D" w:rsidRPr="0099372D" w:rsidRDefault="00423A5D" w:rsidP="002002CD">
            <w:pPr>
              <w:pStyle w:val="ListParagraph"/>
              <w:numPr>
                <w:ilvl w:val="0"/>
                <w:numId w:val="5"/>
              </w:numPr>
              <w:spacing w:after="0"/>
              <w:contextualSpacing/>
              <w:jc w:val="left"/>
              <w:rPr>
                <w:rFonts w:ascii="Arial" w:hAnsi="Arial" w:cs="Arial"/>
                <w:spacing w:val="0"/>
                <w:szCs w:val="22"/>
                <w:lang w:val="es-MX" w:eastAsia="en-US"/>
              </w:rPr>
            </w:pPr>
            <w:r w:rsidRPr="0099372D">
              <w:rPr>
                <w:rFonts w:ascii="Arial" w:hAnsi="Arial" w:cs="Arial"/>
                <w:spacing w:val="0"/>
                <w:szCs w:val="22"/>
                <w:lang w:val="es-MX" w:eastAsia="en-US"/>
              </w:rPr>
              <w:t>Contratar bienes y servicios pertinentes</w:t>
            </w:r>
          </w:p>
        </w:tc>
        <w:tc>
          <w:tcPr>
            <w:tcW w:w="1549" w:type="dxa"/>
            <w:tcBorders>
              <w:top w:val="double" w:sz="4" w:space="0" w:color="A5A5A5"/>
              <w:left w:val="double" w:sz="4" w:space="0" w:color="A5A5A5"/>
              <w:bottom w:val="double" w:sz="4" w:space="0" w:color="A5A5A5"/>
              <w:right w:val="double" w:sz="4" w:space="0" w:color="A5A5A5"/>
            </w:tcBorders>
            <w:shd w:val="clear" w:color="auto" w:fill="FBFBFB"/>
          </w:tcPr>
          <w:p w14:paraId="4C5CB114" w14:textId="7E8BE35B" w:rsidR="00423A5D" w:rsidRPr="0099372D" w:rsidRDefault="00423A5D" w:rsidP="002002CD">
            <w:pPr>
              <w:pStyle w:val="ListParagraph"/>
              <w:numPr>
                <w:ilvl w:val="0"/>
                <w:numId w:val="4"/>
              </w:numPr>
              <w:spacing w:after="0"/>
              <w:ind w:left="170" w:hanging="142"/>
              <w:contextualSpacing/>
              <w:jc w:val="left"/>
              <w:rPr>
                <w:rFonts w:ascii="Arial" w:hAnsi="Arial" w:cs="Arial"/>
                <w:spacing w:val="0"/>
                <w:szCs w:val="22"/>
                <w:lang w:val="es-MX" w:eastAsia="en-US"/>
              </w:rPr>
            </w:pPr>
            <w:proofErr w:type="spellStart"/>
            <w:r w:rsidRPr="0099372D">
              <w:rPr>
                <w:rFonts w:ascii="Arial" w:hAnsi="Arial" w:cs="Arial"/>
                <w:spacing w:val="0"/>
                <w:szCs w:val="22"/>
                <w:lang w:val="es-MX" w:eastAsia="en-US"/>
              </w:rPr>
              <w:t>UEP</w:t>
            </w:r>
            <w:proofErr w:type="spellEnd"/>
          </w:p>
        </w:tc>
        <w:tc>
          <w:tcPr>
            <w:tcW w:w="3960" w:type="dxa"/>
            <w:tcBorders>
              <w:top w:val="double" w:sz="4" w:space="0" w:color="A5A5A5"/>
              <w:left w:val="double" w:sz="4" w:space="0" w:color="A5A5A5"/>
              <w:bottom w:val="double" w:sz="4" w:space="0" w:color="A5A5A5"/>
              <w:right w:val="double" w:sz="4" w:space="0" w:color="A5A5A5"/>
            </w:tcBorders>
            <w:shd w:val="clear" w:color="auto" w:fill="FBFBFB"/>
          </w:tcPr>
          <w:p w14:paraId="1B02334B" w14:textId="54791D99" w:rsidR="00423A5D" w:rsidRPr="0099372D" w:rsidRDefault="00E70DDF" w:rsidP="002002CD">
            <w:pPr>
              <w:pStyle w:val="ListParagraph"/>
              <w:numPr>
                <w:ilvl w:val="0"/>
                <w:numId w:val="4"/>
              </w:numPr>
              <w:spacing w:after="0"/>
              <w:ind w:left="170" w:hanging="142"/>
              <w:contextualSpacing/>
              <w:jc w:val="left"/>
              <w:rPr>
                <w:rFonts w:ascii="Arial" w:hAnsi="Arial" w:cs="Arial"/>
                <w:spacing w:val="0"/>
                <w:szCs w:val="22"/>
                <w:lang w:val="es-MX" w:eastAsia="en-US"/>
              </w:rPr>
            </w:pPr>
            <w:r w:rsidRPr="0099372D">
              <w:rPr>
                <w:rFonts w:ascii="Arial" w:hAnsi="Arial" w:cs="Arial"/>
                <w:spacing w:val="0"/>
                <w:szCs w:val="22"/>
                <w:lang w:val="es-MX" w:eastAsia="en-US"/>
              </w:rPr>
              <w:t>Se implementaría c</w:t>
            </w:r>
            <w:r w:rsidR="00423A5D" w:rsidRPr="0099372D">
              <w:rPr>
                <w:rFonts w:ascii="Arial" w:hAnsi="Arial" w:cs="Arial"/>
                <w:spacing w:val="0"/>
                <w:szCs w:val="22"/>
                <w:lang w:val="es-MX" w:eastAsia="en-US"/>
              </w:rPr>
              <w:t>onforme a las Políticas BID y el Plan de Adquisiciones</w:t>
            </w:r>
          </w:p>
        </w:tc>
      </w:tr>
      <w:tr w:rsidR="00423A5D" w:rsidRPr="0099372D" w14:paraId="79FD0F9B" w14:textId="77777777" w:rsidTr="002D6C61">
        <w:trPr>
          <w:jc w:val="center"/>
        </w:trPr>
        <w:tc>
          <w:tcPr>
            <w:tcW w:w="3206" w:type="dxa"/>
            <w:tcBorders>
              <w:top w:val="double" w:sz="4" w:space="0" w:color="A5A5A5"/>
              <w:left w:val="double" w:sz="4" w:space="0" w:color="A5A5A5"/>
              <w:bottom w:val="double" w:sz="4" w:space="0" w:color="A5A5A5"/>
              <w:right w:val="double" w:sz="4" w:space="0" w:color="A5A5A5"/>
            </w:tcBorders>
            <w:shd w:val="clear" w:color="auto" w:fill="FBFBFB"/>
          </w:tcPr>
          <w:p w14:paraId="663433D4" w14:textId="77777777" w:rsidR="00423A5D" w:rsidRPr="0099372D" w:rsidRDefault="00423A5D" w:rsidP="002002CD">
            <w:pPr>
              <w:pStyle w:val="ListParagraph"/>
              <w:numPr>
                <w:ilvl w:val="0"/>
                <w:numId w:val="5"/>
              </w:numPr>
              <w:spacing w:after="0"/>
              <w:contextualSpacing/>
              <w:jc w:val="left"/>
              <w:rPr>
                <w:rFonts w:ascii="Arial" w:hAnsi="Arial" w:cs="Arial"/>
                <w:spacing w:val="0"/>
                <w:szCs w:val="22"/>
                <w:lang w:val="es-MX" w:eastAsia="en-US"/>
              </w:rPr>
            </w:pPr>
            <w:r w:rsidRPr="0099372D">
              <w:rPr>
                <w:rFonts w:ascii="Arial" w:hAnsi="Arial" w:cs="Arial"/>
                <w:spacing w:val="0"/>
                <w:szCs w:val="22"/>
                <w:lang w:val="es-MX" w:eastAsia="en-US"/>
              </w:rPr>
              <w:t>Contratar consultorías pertinentes (si aplica)</w:t>
            </w:r>
          </w:p>
        </w:tc>
        <w:tc>
          <w:tcPr>
            <w:tcW w:w="1549" w:type="dxa"/>
            <w:tcBorders>
              <w:top w:val="double" w:sz="4" w:space="0" w:color="A5A5A5"/>
              <w:left w:val="double" w:sz="4" w:space="0" w:color="A5A5A5"/>
              <w:bottom w:val="double" w:sz="4" w:space="0" w:color="A5A5A5"/>
              <w:right w:val="double" w:sz="4" w:space="0" w:color="A5A5A5"/>
            </w:tcBorders>
            <w:shd w:val="clear" w:color="auto" w:fill="FBFBFB"/>
          </w:tcPr>
          <w:p w14:paraId="7BB535D0" w14:textId="0F10474C" w:rsidR="00423A5D" w:rsidRPr="0099372D" w:rsidRDefault="00423A5D" w:rsidP="002002CD">
            <w:pPr>
              <w:pStyle w:val="ListParagraph"/>
              <w:numPr>
                <w:ilvl w:val="0"/>
                <w:numId w:val="4"/>
              </w:numPr>
              <w:spacing w:after="0"/>
              <w:ind w:left="170" w:hanging="142"/>
              <w:contextualSpacing/>
              <w:jc w:val="left"/>
              <w:rPr>
                <w:rFonts w:ascii="Arial" w:hAnsi="Arial" w:cs="Arial"/>
                <w:spacing w:val="0"/>
                <w:szCs w:val="22"/>
                <w:lang w:val="es-MX" w:eastAsia="en-US"/>
              </w:rPr>
            </w:pPr>
            <w:proofErr w:type="spellStart"/>
            <w:r w:rsidRPr="0099372D">
              <w:rPr>
                <w:rFonts w:ascii="Arial" w:hAnsi="Arial" w:cs="Arial"/>
                <w:spacing w:val="0"/>
                <w:szCs w:val="22"/>
                <w:lang w:val="es-MX" w:eastAsia="en-US"/>
              </w:rPr>
              <w:t>UEP</w:t>
            </w:r>
            <w:proofErr w:type="spellEnd"/>
          </w:p>
        </w:tc>
        <w:tc>
          <w:tcPr>
            <w:tcW w:w="3960" w:type="dxa"/>
            <w:tcBorders>
              <w:top w:val="double" w:sz="4" w:space="0" w:color="A5A5A5"/>
              <w:left w:val="double" w:sz="4" w:space="0" w:color="A5A5A5"/>
              <w:bottom w:val="double" w:sz="4" w:space="0" w:color="A5A5A5"/>
              <w:right w:val="double" w:sz="4" w:space="0" w:color="A5A5A5"/>
            </w:tcBorders>
            <w:shd w:val="clear" w:color="auto" w:fill="FBFBFB"/>
          </w:tcPr>
          <w:p w14:paraId="71DE58AE" w14:textId="242FBCE0" w:rsidR="00423A5D" w:rsidRPr="0099372D" w:rsidRDefault="00E70DDF" w:rsidP="002002CD">
            <w:pPr>
              <w:pStyle w:val="ListParagraph"/>
              <w:numPr>
                <w:ilvl w:val="0"/>
                <w:numId w:val="4"/>
              </w:numPr>
              <w:spacing w:after="0"/>
              <w:ind w:left="170" w:hanging="142"/>
              <w:contextualSpacing/>
              <w:jc w:val="left"/>
              <w:rPr>
                <w:rFonts w:ascii="Arial" w:hAnsi="Arial" w:cs="Arial"/>
                <w:spacing w:val="0"/>
                <w:szCs w:val="22"/>
                <w:lang w:val="es-MX" w:eastAsia="en-US"/>
              </w:rPr>
            </w:pPr>
            <w:r w:rsidRPr="0099372D">
              <w:rPr>
                <w:rFonts w:ascii="Arial" w:hAnsi="Arial" w:cs="Arial"/>
                <w:spacing w:val="0"/>
                <w:szCs w:val="22"/>
                <w:lang w:val="es-MX" w:eastAsia="en-US"/>
              </w:rPr>
              <w:t>Se implementaría c</w:t>
            </w:r>
            <w:r w:rsidR="00423A5D" w:rsidRPr="0099372D">
              <w:rPr>
                <w:rFonts w:ascii="Arial" w:hAnsi="Arial" w:cs="Arial"/>
                <w:spacing w:val="0"/>
                <w:szCs w:val="22"/>
                <w:lang w:val="es-MX" w:eastAsia="en-US"/>
              </w:rPr>
              <w:t xml:space="preserve">onforme a las Políticas BID y el Plan de Adquisiciones </w:t>
            </w:r>
          </w:p>
        </w:tc>
      </w:tr>
      <w:tr w:rsidR="00423A5D" w:rsidRPr="0099372D" w14:paraId="7E86FCDC" w14:textId="77777777" w:rsidTr="002D6C61">
        <w:trPr>
          <w:trHeight w:val="153"/>
          <w:jc w:val="center"/>
        </w:trPr>
        <w:tc>
          <w:tcPr>
            <w:tcW w:w="3206" w:type="dxa"/>
            <w:tcBorders>
              <w:left w:val="double" w:sz="4" w:space="0" w:color="A5A5A5"/>
              <w:bottom w:val="double" w:sz="4" w:space="0" w:color="A5A5A5"/>
              <w:right w:val="double" w:sz="4" w:space="0" w:color="A5A5A5"/>
            </w:tcBorders>
            <w:shd w:val="clear" w:color="auto" w:fill="FBFBFB"/>
          </w:tcPr>
          <w:p w14:paraId="7C4CAC02" w14:textId="77777777" w:rsidR="00423A5D" w:rsidRPr="0099372D" w:rsidRDefault="00423A5D" w:rsidP="002002CD">
            <w:pPr>
              <w:pStyle w:val="ListParagraph"/>
              <w:numPr>
                <w:ilvl w:val="0"/>
                <w:numId w:val="5"/>
              </w:numPr>
              <w:spacing w:after="0"/>
              <w:contextualSpacing/>
              <w:jc w:val="left"/>
              <w:rPr>
                <w:rFonts w:ascii="Arial" w:hAnsi="Arial" w:cs="Arial"/>
                <w:spacing w:val="0"/>
                <w:szCs w:val="22"/>
                <w:lang w:val="es-MX" w:eastAsia="en-US"/>
              </w:rPr>
            </w:pPr>
            <w:r w:rsidRPr="0099372D">
              <w:rPr>
                <w:rFonts w:ascii="Arial" w:hAnsi="Arial" w:cs="Arial"/>
                <w:spacing w:val="0"/>
                <w:szCs w:val="22"/>
                <w:lang w:val="es-EC" w:eastAsia="en-US"/>
              </w:rPr>
              <w:t>Verificar y validar entregables y productos finales</w:t>
            </w:r>
          </w:p>
        </w:tc>
        <w:tc>
          <w:tcPr>
            <w:tcW w:w="1549" w:type="dxa"/>
            <w:tcBorders>
              <w:left w:val="double" w:sz="4" w:space="0" w:color="A5A5A5"/>
              <w:bottom w:val="double" w:sz="4" w:space="0" w:color="A5A5A5"/>
              <w:right w:val="double" w:sz="4" w:space="0" w:color="A5A5A5"/>
            </w:tcBorders>
            <w:shd w:val="clear" w:color="auto" w:fill="FBFBFB"/>
          </w:tcPr>
          <w:p w14:paraId="246FCEED" w14:textId="0AFBE552" w:rsidR="00423A5D" w:rsidRPr="0099372D" w:rsidRDefault="00E5238B" w:rsidP="002002CD">
            <w:pPr>
              <w:pStyle w:val="ListParagraph"/>
              <w:numPr>
                <w:ilvl w:val="0"/>
                <w:numId w:val="4"/>
              </w:numPr>
              <w:spacing w:after="0"/>
              <w:ind w:left="170" w:hanging="142"/>
              <w:contextualSpacing/>
              <w:jc w:val="left"/>
              <w:rPr>
                <w:rFonts w:ascii="Arial" w:hAnsi="Arial" w:cs="Arial"/>
                <w:spacing w:val="0"/>
                <w:szCs w:val="22"/>
                <w:lang w:val="es-MX" w:eastAsia="en-US"/>
              </w:rPr>
            </w:pPr>
            <w:r>
              <w:rPr>
                <w:rFonts w:ascii="Arial" w:hAnsi="Arial" w:cs="Arial"/>
                <w:spacing w:val="0"/>
                <w:szCs w:val="22"/>
                <w:lang w:val="es-MX" w:eastAsia="en-US"/>
              </w:rPr>
              <w:t>Administrador de contratos de bienes y servicios</w:t>
            </w:r>
          </w:p>
        </w:tc>
        <w:tc>
          <w:tcPr>
            <w:tcW w:w="3960" w:type="dxa"/>
            <w:tcBorders>
              <w:top w:val="double" w:sz="4" w:space="0" w:color="A5A5A5"/>
              <w:left w:val="double" w:sz="4" w:space="0" w:color="A5A5A5"/>
              <w:bottom w:val="double" w:sz="4" w:space="0" w:color="A5A5A5"/>
              <w:right w:val="double" w:sz="4" w:space="0" w:color="A5A5A5"/>
            </w:tcBorders>
            <w:shd w:val="clear" w:color="auto" w:fill="FBFBFB"/>
          </w:tcPr>
          <w:p w14:paraId="706219DC" w14:textId="77777777" w:rsidR="00423A5D" w:rsidRPr="0099372D" w:rsidRDefault="00423A5D" w:rsidP="00817C60">
            <w:pPr>
              <w:pStyle w:val="ListParagraph"/>
              <w:spacing w:after="0"/>
              <w:ind w:left="170"/>
              <w:contextualSpacing/>
              <w:jc w:val="left"/>
              <w:rPr>
                <w:rFonts w:ascii="Arial" w:hAnsi="Arial" w:cs="Arial"/>
                <w:spacing w:val="0"/>
                <w:szCs w:val="22"/>
                <w:lang w:val="es-MX" w:eastAsia="en-US"/>
              </w:rPr>
            </w:pPr>
          </w:p>
        </w:tc>
      </w:tr>
      <w:tr w:rsidR="00423A5D" w:rsidRPr="0099372D" w14:paraId="4D66610C" w14:textId="77777777" w:rsidTr="002D6C61">
        <w:trPr>
          <w:trHeight w:val="153"/>
          <w:jc w:val="center"/>
        </w:trPr>
        <w:tc>
          <w:tcPr>
            <w:tcW w:w="3206" w:type="dxa"/>
            <w:tcBorders>
              <w:top w:val="double" w:sz="4" w:space="0" w:color="A5A5A5"/>
              <w:left w:val="double" w:sz="4" w:space="0" w:color="A5A5A5"/>
              <w:bottom w:val="double" w:sz="4" w:space="0" w:color="A5A5A5"/>
              <w:right w:val="double" w:sz="4" w:space="0" w:color="A5A5A5"/>
            </w:tcBorders>
            <w:shd w:val="clear" w:color="auto" w:fill="FBFBFB"/>
          </w:tcPr>
          <w:p w14:paraId="1B9F9283" w14:textId="77777777" w:rsidR="00423A5D" w:rsidRPr="0099372D" w:rsidRDefault="00423A5D" w:rsidP="002002CD">
            <w:pPr>
              <w:pStyle w:val="ListParagraph"/>
              <w:numPr>
                <w:ilvl w:val="0"/>
                <w:numId w:val="5"/>
              </w:numPr>
              <w:spacing w:after="0"/>
              <w:contextualSpacing/>
              <w:jc w:val="left"/>
              <w:rPr>
                <w:rFonts w:ascii="Arial" w:hAnsi="Arial" w:cs="Arial"/>
                <w:spacing w:val="0"/>
                <w:szCs w:val="22"/>
                <w:lang w:val="es-EC" w:eastAsia="en-US"/>
              </w:rPr>
            </w:pPr>
            <w:r w:rsidRPr="0099372D">
              <w:rPr>
                <w:rFonts w:ascii="Arial" w:hAnsi="Arial" w:cs="Arial"/>
                <w:spacing w:val="0"/>
                <w:szCs w:val="22"/>
                <w:lang w:val="es-MX" w:eastAsia="en-US"/>
              </w:rPr>
              <w:t xml:space="preserve">Pagar </w:t>
            </w:r>
          </w:p>
        </w:tc>
        <w:tc>
          <w:tcPr>
            <w:tcW w:w="1549" w:type="dxa"/>
            <w:tcBorders>
              <w:top w:val="double" w:sz="4" w:space="0" w:color="A5A5A5"/>
              <w:left w:val="double" w:sz="4" w:space="0" w:color="A5A5A5"/>
              <w:bottom w:val="double" w:sz="4" w:space="0" w:color="A5A5A5"/>
              <w:right w:val="double" w:sz="4" w:space="0" w:color="A5A5A5"/>
            </w:tcBorders>
            <w:shd w:val="clear" w:color="auto" w:fill="FBFBFB"/>
          </w:tcPr>
          <w:p w14:paraId="53C4788A" w14:textId="19F9FB62" w:rsidR="00423A5D" w:rsidRPr="0099372D" w:rsidRDefault="00D01E62" w:rsidP="002002CD">
            <w:pPr>
              <w:pStyle w:val="ListParagraph"/>
              <w:numPr>
                <w:ilvl w:val="0"/>
                <w:numId w:val="4"/>
              </w:numPr>
              <w:spacing w:after="0"/>
              <w:ind w:left="170" w:hanging="142"/>
              <w:contextualSpacing/>
              <w:jc w:val="left"/>
              <w:rPr>
                <w:rFonts w:ascii="Arial" w:hAnsi="Arial" w:cs="Arial"/>
                <w:spacing w:val="0"/>
                <w:szCs w:val="22"/>
                <w:lang w:val="es-MX" w:eastAsia="en-US"/>
              </w:rPr>
            </w:pPr>
            <w:proofErr w:type="spellStart"/>
            <w:r>
              <w:rPr>
                <w:rFonts w:ascii="Arial" w:hAnsi="Arial" w:cs="Arial"/>
                <w:spacing w:val="0"/>
                <w:szCs w:val="22"/>
                <w:lang w:val="es-MX" w:eastAsia="en-US"/>
              </w:rPr>
              <w:t>UEP</w:t>
            </w:r>
            <w:proofErr w:type="spellEnd"/>
          </w:p>
        </w:tc>
        <w:tc>
          <w:tcPr>
            <w:tcW w:w="3960" w:type="dxa"/>
            <w:tcBorders>
              <w:top w:val="double" w:sz="4" w:space="0" w:color="A5A5A5"/>
              <w:left w:val="double" w:sz="4" w:space="0" w:color="A5A5A5"/>
              <w:bottom w:val="double" w:sz="4" w:space="0" w:color="A5A5A5"/>
              <w:right w:val="double" w:sz="4" w:space="0" w:color="A5A5A5"/>
            </w:tcBorders>
            <w:shd w:val="clear" w:color="auto" w:fill="FBFBFB"/>
          </w:tcPr>
          <w:p w14:paraId="335134E1" w14:textId="77777777" w:rsidR="00423A5D" w:rsidRPr="0099372D" w:rsidRDefault="00423A5D" w:rsidP="00817C60">
            <w:pPr>
              <w:pStyle w:val="ListParagraph"/>
              <w:spacing w:after="0"/>
              <w:ind w:left="170"/>
              <w:contextualSpacing/>
              <w:jc w:val="left"/>
              <w:rPr>
                <w:rFonts w:ascii="Arial" w:hAnsi="Arial" w:cs="Arial"/>
                <w:spacing w:val="0"/>
                <w:szCs w:val="22"/>
                <w:lang w:val="es-MX" w:eastAsia="en-US"/>
              </w:rPr>
            </w:pPr>
          </w:p>
        </w:tc>
      </w:tr>
      <w:tr w:rsidR="00423A5D" w:rsidRPr="0099372D" w14:paraId="4EA5354B" w14:textId="77777777" w:rsidTr="00B448B0">
        <w:trPr>
          <w:trHeight w:val="392"/>
          <w:jc w:val="center"/>
        </w:trPr>
        <w:tc>
          <w:tcPr>
            <w:tcW w:w="3206" w:type="dxa"/>
            <w:tcBorders>
              <w:top w:val="double" w:sz="4" w:space="0" w:color="A5A5A5"/>
              <w:left w:val="double" w:sz="4" w:space="0" w:color="A5A5A5"/>
              <w:bottom w:val="double" w:sz="4" w:space="0" w:color="A5A5A5"/>
              <w:right w:val="double" w:sz="4" w:space="0" w:color="A5A5A5"/>
            </w:tcBorders>
            <w:shd w:val="clear" w:color="auto" w:fill="FBFBFB"/>
          </w:tcPr>
          <w:p w14:paraId="6BA5E3DF" w14:textId="77777777" w:rsidR="00423A5D" w:rsidRPr="0099372D" w:rsidRDefault="00423A5D" w:rsidP="002002CD">
            <w:pPr>
              <w:pStyle w:val="ListParagraph"/>
              <w:numPr>
                <w:ilvl w:val="0"/>
                <w:numId w:val="5"/>
              </w:numPr>
              <w:spacing w:after="20"/>
              <w:contextualSpacing/>
              <w:jc w:val="left"/>
              <w:rPr>
                <w:rFonts w:ascii="Arial" w:hAnsi="Arial" w:cs="Arial"/>
                <w:spacing w:val="0"/>
                <w:szCs w:val="22"/>
                <w:lang w:val="es-MX" w:eastAsia="en-US"/>
              </w:rPr>
            </w:pPr>
            <w:r w:rsidRPr="0099372D">
              <w:rPr>
                <w:rFonts w:ascii="Arial" w:hAnsi="Arial" w:cs="Arial"/>
                <w:spacing w:val="0"/>
                <w:szCs w:val="22"/>
                <w:lang w:val="es-MX" w:eastAsia="en-US"/>
              </w:rPr>
              <w:t xml:space="preserve">Cerrar Proceso </w:t>
            </w:r>
          </w:p>
        </w:tc>
        <w:tc>
          <w:tcPr>
            <w:tcW w:w="1549" w:type="dxa"/>
            <w:tcBorders>
              <w:top w:val="double" w:sz="4" w:space="0" w:color="A5A5A5"/>
              <w:left w:val="double" w:sz="4" w:space="0" w:color="A5A5A5"/>
              <w:bottom w:val="double" w:sz="4" w:space="0" w:color="A5A5A5"/>
              <w:right w:val="double" w:sz="4" w:space="0" w:color="A5A5A5"/>
            </w:tcBorders>
            <w:shd w:val="clear" w:color="auto" w:fill="FBFBFB"/>
          </w:tcPr>
          <w:p w14:paraId="5623CC09" w14:textId="3B9F41CF" w:rsidR="00423A5D" w:rsidRPr="0099372D" w:rsidRDefault="006246B2" w:rsidP="002002CD">
            <w:pPr>
              <w:pStyle w:val="ListParagraph"/>
              <w:numPr>
                <w:ilvl w:val="0"/>
                <w:numId w:val="4"/>
              </w:numPr>
              <w:spacing w:after="20"/>
              <w:ind w:left="170" w:hanging="142"/>
              <w:contextualSpacing/>
              <w:jc w:val="left"/>
              <w:rPr>
                <w:rFonts w:ascii="Arial" w:hAnsi="Arial" w:cs="Arial"/>
                <w:spacing w:val="0"/>
                <w:szCs w:val="22"/>
                <w:lang w:val="es-MX" w:eastAsia="en-US"/>
              </w:rPr>
            </w:pPr>
            <w:proofErr w:type="spellStart"/>
            <w:r w:rsidRPr="0099372D">
              <w:rPr>
                <w:rFonts w:ascii="Arial" w:hAnsi="Arial" w:cs="Arial"/>
                <w:spacing w:val="0"/>
                <w:szCs w:val="22"/>
                <w:lang w:val="es-MX" w:eastAsia="en-US"/>
              </w:rPr>
              <w:t>UEP</w:t>
            </w:r>
            <w:proofErr w:type="spellEnd"/>
          </w:p>
        </w:tc>
        <w:tc>
          <w:tcPr>
            <w:tcW w:w="3960" w:type="dxa"/>
            <w:tcBorders>
              <w:top w:val="double" w:sz="4" w:space="0" w:color="A5A5A5"/>
              <w:left w:val="double" w:sz="4" w:space="0" w:color="A5A5A5"/>
              <w:bottom w:val="double" w:sz="4" w:space="0" w:color="A5A5A5"/>
              <w:right w:val="double" w:sz="4" w:space="0" w:color="A5A5A5"/>
            </w:tcBorders>
            <w:shd w:val="clear" w:color="auto" w:fill="FBFBFB"/>
          </w:tcPr>
          <w:p w14:paraId="36575002" w14:textId="77777777" w:rsidR="00423A5D" w:rsidRPr="0099372D" w:rsidRDefault="00423A5D" w:rsidP="00817C60">
            <w:pPr>
              <w:pStyle w:val="ListParagraph"/>
              <w:spacing w:after="20"/>
              <w:ind w:left="170"/>
              <w:contextualSpacing/>
              <w:jc w:val="left"/>
              <w:rPr>
                <w:rFonts w:ascii="Arial" w:hAnsi="Arial" w:cs="Arial"/>
                <w:spacing w:val="0"/>
                <w:szCs w:val="22"/>
                <w:lang w:val="es-MX" w:eastAsia="en-US"/>
              </w:rPr>
            </w:pPr>
          </w:p>
        </w:tc>
      </w:tr>
    </w:tbl>
    <w:p w14:paraId="2A8F1947" w14:textId="4EC977BC" w:rsidR="0044591B" w:rsidRPr="00491711" w:rsidRDefault="0044591B" w:rsidP="0044591B">
      <w:pPr>
        <w:pStyle w:val="ListParagraph"/>
        <w:rPr>
          <w:rFonts w:ascii="Arial" w:hAnsi="Arial" w:cs="Arial"/>
          <w:sz w:val="22"/>
          <w:szCs w:val="22"/>
          <w:lang w:val="es-EC" w:eastAsia="es-EC"/>
        </w:rPr>
      </w:pPr>
    </w:p>
    <w:p w14:paraId="7F7A40FB" w14:textId="77777777" w:rsidR="00067DFD" w:rsidRPr="00491711" w:rsidRDefault="00067DFD" w:rsidP="00067DFD">
      <w:pPr>
        <w:pStyle w:val="Heading2"/>
        <w:numPr>
          <w:ilvl w:val="0"/>
          <w:numId w:val="19"/>
        </w:numPr>
        <w:rPr>
          <w:rFonts w:ascii="Arial" w:hAnsi="Arial" w:cs="Arial"/>
          <w:sz w:val="22"/>
          <w:szCs w:val="22"/>
        </w:rPr>
      </w:pPr>
      <w:bookmarkStart w:id="19" w:name="_Toc494884109"/>
      <w:r w:rsidRPr="00491711">
        <w:rPr>
          <w:rFonts w:ascii="Arial" w:hAnsi="Arial" w:cs="Arial"/>
          <w:sz w:val="22"/>
          <w:szCs w:val="22"/>
        </w:rPr>
        <w:t xml:space="preserve">Tabla </w:t>
      </w:r>
      <w:r w:rsidR="00E00998" w:rsidRPr="00491711">
        <w:rPr>
          <w:rFonts w:ascii="Arial" w:hAnsi="Arial" w:cs="Arial"/>
          <w:sz w:val="22"/>
          <w:szCs w:val="22"/>
        </w:rPr>
        <w:t>4</w:t>
      </w:r>
      <w:r w:rsidRPr="00491711">
        <w:rPr>
          <w:rFonts w:ascii="Arial" w:hAnsi="Arial" w:cs="Arial"/>
          <w:sz w:val="22"/>
          <w:szCs w:val="22"/>
        </w:rPr>
        <w:t xml:space="preserve">: </w:t>
      </w:r>
      <w:r w:rsidR="008E4C8D" w:rsidRPr="00491711">
        <w:rPr>
          <w:rFonts w:ascii="Arial" w:hAnsi="Arial" w:cs="Arial"/>
          <w:sz w:val="22"/>
          <w:szCs w:val="22"/>
        </w:rPr>
        <w:t>Procedimiento</w:t>
      </w:r>
      <w:r w:rsidRPr="00491711">
        <w:rPr>
          <w:rFonts w:ascii="Arial" w:hAnsi="Arial" w:cs="Arial"/>
          <w:sz w:val="22"/>
          <w:szCs w:val="22"/>
        </w:rPr>
        <w:t xml:space="preserve"> para la Contratación de Terceros</w:t>
      </w:r>
      <w:bookmarkEnd w:id="19"/>
    </w:p>
    <w:p w14:paraId="21A079A1" w14:textId="77777777" w:rsidR="000C1229" w:rsidRDefault="000C1229" w:rsidP="000C1229">
      <w:pPr>
        <w:rPr>
          <w:rFonts w:ascii="Arial" w:hAnsi="Arial" w:cs="Arial"/>
          <w:sz w:val="22"/>
        </w:rPr>
      </w:pPr>
    </w:p>
    <w:p w14:paraId="101BE4CF" w14:textId="6FFFA2CA" w:rsidR="00423A5D" w:rsidRPr="00491711" w:rsidRDefault="000C1229" w:rsidP="000C1229">
      <w:pPr>
        <w:rPr>
          <w:rFonts w:ascii="Arial" w:hAnsi="Arial" w:cs="Arial"/>
          <w:sz w:val="22"/>
        </w:rPr>
      </w:pPr>
      <w:r>
        <w:rPr>
          <w:rFonts w:ascii="Arial" w:hAnsi="Arial" w:cs="Arial"/>
          <w:sz w:val="22"/>
        </w:rPr>
        <w:lastRenderedPageBreak/>
        <w:t xml:space="preserve">La siguiente tabla </w:t>
      </w:r>
      <w:r w:rsidR="00FF48B2" w:rsidRPr="00491711">
        <w:rPr>
          <w:rFonts w:ascii="Arial" w:hAnsi="Arial" w:cs="Arial"/>
          <w:sz w:val="22"/>
        </w:rPr>
        <w:t xml:space="preserve">expone el procedimiento </w:t>
      </w:r>
      <w:r>
        <w:rPr>
          <w:rFonts w:ascii="Arial" w:hAnsi="Arial" w:cs="Arial"/>
          <w:sz w:val="22"/>
        </w:rPr>
        <w:t xml:space="preserve">actual </w:t>
      </w:r>
      <w:r w:rsidR="00FF48B2" w:rsidRPr="00491711">
        <w:rPr>
          <w:rFonts w:ascii="Arial" w:hAnsi="Arial" w:cs="Arial"/>
          <w:sz w:val="22"/>
        </w:rPr>
        <w:t>para la contratación de terceros en caso de procesos bajo la normativa nacional de adquisiciones</w:t>
      </w:r>
      <w:r w:rsidR="00E5238B">
        <w:rPr>
          <w:rFonts w:ascii="Arial" w:hAnsi="Arial" w:cs="Arial"/>
          <w:sz w:val="22"/>
        </w:rPr>
        <w:t>, con la Oficina General de Administración como Unidad Ejecutora</w:t>
      </w:r>
      <w:r w:rsidR="00FF48B2" w:rsidRPr="00491711">
        <w:rPr>
          <w:rFonts w:ascii="Arial" w:hAnsi="Arial" w:cs="Arial"/>
          <w:sz w:val="22"/>
        </w:rPr>
        <w:t xml:space="preserve">. El proceso de contratación contempla 8 pasos bajo la responsabilidad de diferentes áreas del </w:t>
      </w:r>
      <w:proofErr w:type="spellStart"/>
      <w:r w:rsidR="00FF48B2" w:rsidRPr="00491711">
        <w:rPr>
          <w:rFonts w:ascii="Arial" w:hAnsi="Arial" w:cs="Arial"/>
          <w:sz w:val="22"/>
        </w:rPr>
        <w:t>MININTER</w:t>
      </w:r>
      <w:proofErr w:type="spellEnd"/>
      <w:r w:rsidR="00FF48B2" w:rsidRPr="00491711">
        <w:rPr>
          <w:rFonts w:ascii="Arial" w:hAnsi="Arial" w:cs="Arial"/>
          <w:sz w:val="22"/>
        </w:rPr>
        <w:t>.</w:t>
      </w:r>
    </w:p>
    <w:tbl>
      <w:tblPr>
        <w:tblW w:w="8715" w:type="dxa"/>
        <w:jc w:val="center"/>
        <w:tblBorders>
          <w:top w:val="dotted" w:sz="4" w:space="0" w:color="595959"/>
          <w:left w:val="dotted" w:sz="4" w:space="0" w:color="595959"/>
          <w:bottom w:val="dotted" w:sz="4" w:space="0" w:color="595959"/>
          <w:right w:val="dotted" w:sz="4" w:space="0" w:color="595959"/>
          <w:insideH w:val="dotted" w:sz="4" w:space="0" w:color="595959"/>
          <w:insideV w:val="dotted" w:sz="4" w:space="0" w:color="595959"/>
        </w:tblBorders>
        <w:tblCellMar>
          <w:top w:w="28" w:type="dxa"/>
          <w:left w:w="28" w:type="dxa"/>
          <w:bottom w:w="28" w:type="dxa"/>
          <w:right w:w="28" w:type="dxa"/>
        </w:tblCellMar>
        <w:tblLook w:val="04A0" w:firstRow="1" w:lastRow="0" w:firstColumn="1" w:lastColumn="0" w:noHBand="0" w:noVBand="1"/>
      </w:tblPr>
      <w:tblGrid>
        <w:gridCol w:w="3176"/>
        <w:gridCol w:w="2622"/>
        <w:gridCol w:w="2917"/>
      </w:tblGrid>
      <w:tr w:rsidR="00067DFD" w:rsidRPr="0099372D" w14:paraId="39D2CB75" w14:textId="77777777" w:rsidTr="008E4C8D">
        <w:trPr>
          <w:trHeight w:val="20"/>
          <w:tblHeader/>
          <w:jc w:val="center"/>
        </w:trPr>
        <w:tc>
          <w:tcPr>
            <w:tcW w:w="3176" w:type="dxa"/>
            <w:tcBorders>
              <w:top w:val="double" w:sz="4" w:space="0" w:color="A5A5A5"/>
              <w:left w:val="double" w:sz="4" w:space="0" w:color="A5A5A5"/>
              <w:bottom w:val="double" w:sz="4" w:space="0" w:color="A5A5A5"/>
              <w:right w:val="double" w:sz="4" w:space="0" w:color="A5A5A5"/>
            </w:tcBorders>
            <w:shd w:val="clear" w:color="auto" w:fill="44546A"/>
            <w:vAlign w:val="center"/>
          </w:tcPr>
          <w:p w14:paraId="192583FC" w14:textId="77777777" w:rsidR="00067DFD" w:rsidRPr="0099372D" w:rsidRDefault="008E4C8D" w:rsidP="00444601">
            <w:pPr>
              <w:spacing w:after="0" w:line="240" w:lineRule="auto"/>
              <w:jc w:val="center"/>
              <w:rPr>
                <w:rFonts w:ascii="Arial" w:hAnsi="Arial" w:cs="Arial"/>
                <w:i/>
                <w:color w:val="FFFFFF"/>
                <w:spacing w:val="0"/>
                <w:sz w:val="18"/>
                <w:lang w:val="es-MX"/>
              </w:rPr>
            </w:pPr>
            <w:r w:rsidRPr="0099372D">
              <w:rPr>
                <w:rFonts w:ascii="Arial" w:hAnsi="Arial" w:cs="Arial"/>
                <w:b/>
                <w:color w:val="FFFFFF"/>
                <w:spacing w:val="0"/>
                <w:sz w:val="18"/>
                <w:lang w:val="es-MX"/>
              </w:rPr>
              <w:t>Pasos</w:t>
            </w:r>
          </w:p>
        </w:tc>
        <w:tc>
          <w:tcPr>
            <w:tcW w:w="2622" w:type="dxa"/>
            <w:tcBorders>
              <w:top w:val="double" w:sz="4" w:space="0" w:color="A5A5A5"/>
              <w:left w:val="double" w:sz="4" w:space="0" w:color="A5A5A5"/>
              <w:bottom w:val="double" w:sz="4" w:space="0" w:color="A5A5A5"/>
              <w:right w:val="double" w:sz="4" w:space="0" w:color="A5A5A5"/>
            </w:tcBorders>
            <w:shd w:val="clear" w:color="auto" w:fill="44546A"/>
            <w:vAlign w:val="center"/>
          </w:tcPr>
          <w:p w14:paraId="4F452985" w14:textId="77777777" w:rsidR="00067DFD" w:rsidRPr="0099372D" w:rsidRDefault="008E4C8D" w:rsidP="00444601">
            <w:pPr>
              <w:spacing w:after="0" w:line="240" w:lineRule="auto"/>
              <w:jc w:val="center"/>
              <w:rPr>
                <w:rFonts w:ascii="Arial" w:hAnsi="Arial" w:cs="Arial"/>
                <w:b/>
                <w:color w:val="FFFFFF"/>
                <w:spacing w:val="0"/>
                <w:sz w:val="18"/>
                <w:lang w:val="es-MX"/>
              </w:rPr>
            </w:pPr>
            <w:r w:rsidRPr="0099372D">
              <w:rPr>
                <w:rFonts w:ascii="Arial" w:hAnsi="Arial" w:cs="Arial"/>
                <w:b/>
                <w:color w:val="FFFFFF"/>
                <w:spacing w:val="0"/>
                <w:sz w:val="18"/>
                <w:lang w:val="es-MX"/>
              </w:rPr>
              <w:t>Área Responsable</w:t>
            </w:r>
          </w:p>
        </w:tc>
        <w:tc>
          <w:tcPr>
            <w:tcW w:w="2917" w:type="dxa"/>
            <w:tcBorders>
              <w:top w:val="double" w:sz="4" w:space="0" w:color="A5A5A5"/>
              <w:left w:val="double" w:sz="4" w:space="0" w:color="A5A5A5"/>
              <w:bottom w:val="double" w:sz="4" w:space="0" w:color="A5A5A5"/>
              <w:right w:val="double" w:sz="4" w:space="0" w:color="A5A5A5"/>
            </w:tcBorders>
            <w:shd w:val="clear" w:color="auto" w:fill="44546A"/>
          </w:tcPr>
          <w:p w14:paraId="2B56BE64" w14:textId="77777777" w:rsidR="00067DFD" w:rsidRPr="0099372D" w:rsidRDefault="008E4C8D" w:rsidP="00444601">
            <w:pPr>
              <w:spacing w:after="0" w:line="240" w:lineRule="auto"/>
              <w:jc w:val="center"/>
              <w:rPr>
                <w:rFonts w:ascii="Arial" w:hAnsi="Arial" w:cs="Arial"/>
                <w:b/>
                <w:color w:val="FFFFFF"/>
                <w:spacing w:val="0"/>
                <w:sz w:val="18"/>
                <w:lang w:val="es-MX"/>
              </w:rPr>
            </w:pPr>
            <w:r w:rsidRPr="0099372D">
              <w:rPr>
                <w:rFonts w:ascii="Arial" w:hAnsi="Arial" w:cs="Arial"/>
                <w:b/>
                <w:color w:val="FFFFFF"/>
                <w:spacing w:val="0"/>
                <w:sz w:val="18"/>
                <w:lang w:val="es-MX"/>
              </w:rPr>
              <w:t>Tiempo Estimado</w:t>
            </w:r>
            <w:r w:rsidR="00067DFD" w:rsidRPr="0099372D">
              <w:rPr>
                <w:rFonts w:ascii="Arial" w:hAnsi="Arial" w:cs="Arial"/>
                <w:b/>
                <w:color w:val="FFFFFF"/>
                <w:spacing w:val="0"/>
                <w:sz w:val="18"/>
                <w:lang w:val="es-MX"/>
              </w:rPr>
              <w:t xml:space="preserve"> </w:t>
            </w:r>
          </w:p>
        </w:tc>
      </w:tr>
      <w:tr w:rsidR="00067DFD" w:rsidRPr="0099372D" w14:paraId="08D3BF99" w14:textId="77777777" w:rsidTr="008E4C8D">
        <w:trPr>
          <w:jc w:val="center"/>
        </w:trPr>
        <w:tc>
          <w:tcPr>
            <w:tcW w:w="3176" w:type="dxa"/>
            <w:tcBorders>
              <w:top w:val="double" w:sz="4" w:space="0" w:color="A5A5A5"/>
              <w:left w:val="double" w:sz="4" w:space="0" w:color="A5A5A5"/>
              <w:bottom w:val="double" w:sz="4" w:space="0" w:color="A5A5A5"/>
              <w:right w:val="double" w:sz="4" w:space="0" w:color="A5A5A5"/>
            </w:tcBorders>
            <w:shd w:val="clear" w:color="auto" w:fill="FBFBFB"/>
          </w:tcPr>
          <w:p w14:paraId="66D42C21" w14:textId="77777777" w:rsidR="00067DFD" w:rsidRPr="0099372D" w:rsidRDefault="008E4C8D" w:rsidP="008E4C8D">
            <w:pPr>
              <w:pStyle w:val="ListParagraph"/>
              <w:numPr>
                <w:ilvl w:val="0"/>
                <w:numId w:val="37"/>
              </w:numPr>
              <w:spacing w:after="0"/>
              <w:contextualSpacing/>
              <w:jc w:val="left"/>
              <w:rPr>
                <w:rFonts w:ascii="Arial" w:hAnsi="Arial" w:cs="Arial"/>
                <w:spacing w:val="0"/>
                <w:sz w:val="18"/>
                <w:szCs w:val="22"/>
                <w:lang w:val="es-MX" w:eastAsia="en-US"/>
              </w:rPr>
            </w:pPr>
            <w:r w:rsidRPr="0099372D">
              <w:rPr>
                <w:rFonts w:ascii="Arial" w:hAnsi="Arial" w:cs="Arial"/>
                <w:spacing w:val="0"/>
                <w:sz w:val="18"/>
                <w:szCs w:val="22"/>
                <w:lang w:val="es-MX" w:eastAsia="en-US"/>
              </w:rPr>
              <w:t>Elaboración de Hoja Informativa con requerimiento</w:t>
            </w:r>
            <w:r w:rsidR="00067DFD" w:rsidRPr="0099372D">
              <w:rPr>
                <w:rFonts w:ascii="Arial" w:hAnsi="Arial" w:cs="Arial"/>
                <w:spacing w:val="0"/>
                <w:sz w:val="18"/>
                <w:szCs w:val="22"/>
                <w:lang w:val="es-MX" w:eastAsia="en-US"/>
              </w:rPr>
              <w:t xml:space="preserve"> </w:t>
            </w:r>
          </w:p>
        </w:tc>
        <w:tc>
          <w:tcPr>
            <w:tcW w:w="2622" w:type="dxa"/>
            <w:tcBorders>
              <w:top w:val="double" w:sz="4" w:space="0" w:color="A5A5A5"/>
              <w:left w:val="double" w:sz="4" w:space="0" w:color="A5A5A5"/>
              <w:bottom w:val="double" w:sz="4" w:space="0" w:color="A5A5A5"/>
              <w:right w:val="double" w:sz="4" w:space="0" w:color="A5A5A5"/>
            </w:tcBorders>
            <w:shd w:val="clear" w:color="auto" w:fill="FBFBFB"/>
          </w:tcPr>
          <w:p w14:paraId="74ADEC04" w14:textId="7C993528" w:rsidR="00067DFD" w:rsidRPr="0099372D" w:rsidRDefault="00067DFD" w:rsidP="00444601">
            <w:pPr>
              <w:pStyle w:val="ListParagraph"/>
              <w:numPr>
                <w:ilvl w:val="0"/>
                <w:numId w:val="4"/>
              </w:numPr>
              <w:spacing w:after="0"/>
              <w:ind w:left="170" w:hanging="142"/>
              <w:contextualSpacing/>
              <w:jc w:val="left"/>
              <w:rPr>
                <w:rFonts w:ascii="Arial" w:hAnsi="Arial" w:cs="Arial"/>
                <w:spacing w:val="0"/>
                <w:sz w:val="18"/>
                <w:szCs w:val="22"/>
                <w:lang w:val="es-MX" w:eastAsia="en-US"/>
              </w:rPr>
            </w:pPr>
            <w:proofErr w:type="spellStart"/>
            <w:r w:rsidRPr="0099372D">
              <w:rPr>
                <w:rFonts w:ascii="Arial" w:hAnsi="Arial" w:cs="Arial"/>
                <w:spacing w:val="0"/>
                <w:sz w:val="18"/>
                <w:szCs w:val="22"/>
                <w:lang w:val="es-MX" w:eastAsia="en-US"/>
              </w:rPr>
              <w:t>DGSC</w:t>
            </w:r>
            <w:proofErr w:type="spellEnd"/>
            <w:r w:rsidR="00E70DDF" w:rsidRPr="0099372D">
              <w:rPr>
                <w:rFonts w:ascii="Arial" w:hAnsi="Arial" w:cs="Arial"/>
                <w:spacing w:val="0"/>
                <w:sz w:val="18"/>
                <w:szCs w:val="22"/>
                <w:lang w:val="es-MX" w:eastAsia="en-US"/>
              </w:rPr>
              <w:t xml:space="preserve"> </w:t>
            </w:r>
          </w:p>
        </w:tc>
        <w:tc>
          <w:tcPr>
            <w:tcW w:w="2917" w:type="dxa"/>
            <w:tcBorders>
              <w:top w:val="double" w:sz="4" w:space="0" w:color="A5A5A5"/>
              <w:left w:val="double" w:sz="4" w:space="0" w:color="A5A5A5"/>
              <w:bottom w:val="double" w:sz="4" w:space="0" w:color="A5A5A5"/>
              <w:right w:val="double" w:sz="4" w:space="0" w:color="A5A5A5"/>
            </w:tcBorders>
            <w:shd w:val="clear" w:color="auto" w:fill="FBFBFB"/>
          </w:tcPr>
          <w:p w14:paraId="4F444339" w14:textId="77777777" w:rsidR="00067DFD" w:rsidRPr="0099372D" w:rsidRDefault="00067DFD" w:rsidP="00444601">
            <w:pPr>
              <w:pStyle w:val="ListParagraph"/>
              <w:spacing w:after="0"/>
              <w:ind w:left="170"/>
              <w:contextualSpacing/>
              <w:jc w:val="left"/>
              <w:rPr>
                <w:rFonts w:ascii="Arial" w:hAnsi="Arial" w:cs="Arial"/>
                <w:spacing w:val="0"/>
                <w:sz w:val="18"/>
                <w:szCs w:val="22"/>
                <w:lang w:val="es-MX" w:eastAsia="en-US"/>
              </w:rPr>
            </w:pPr>
          </w:p>
        </w:tc>
      </w:tr>
      <w:tr w:rsidR="00067DFD" w:rsidRPr="0099372D" w14:paraId="43132DEC" w14:textId="77777777" w:rsidTr="008E4C8D">
        <w:trPr>
          <w:jc w:val="center"/>
        </w:trPr>
        <w:tc>
          <w:tcPr>
            <w:tcW w:w="3176" w:type="dxa"/>
            <w:tcBorders>
              <w:top w:val="double" w:sz="4" w:space="0" w:color="A5A5A5"/>
              <w:left w:val="double" w:sz="4" w:space="0" w:color="A5A5A5"/>
              <w:bottom w:val="double" w:sz="4" w:space="0" w:color="A5A5A5"/>
              <w:right w:val="double" w:sz="4" w:space="0" w:color="A5A5A5"/>
            </w:tcBorders>
            <w:shd w:val="clear" w:color="auto" w:fill="FBFBFB"/>
          </w:tcPr>
          <w:p w14:paraId="3E69F48C" w14:textId="77777777" w:rsidR="00067DFD" w:rsidRPr="0099372D" w:rsidRDefault="00067DFD" w:rsidP="008E4C8D">
            <w:pPr>
              <w:pStyle w:val="ListParagraph"/>
              <w:numPr>
                <w:ilvl w:val="0"/>
                <w:numId w:val="37"/>
              </w:numPr>
              <w:spacing w:after="0"/>
              <w:contextualSpacing/>
              <w:jc w:val="left"/>
              <w:rPr>
                <w:rFonts w:ascii="Arial" w:hAnsi="Arial" w:cs="Arial"/>
                <w:spacing w:val="0"/>
                <w:sz w:val="18"/>
                <w:szCs w:val="22"/>
                <w:lang w:val="es-MX" w:eastAsia="en-US"/>
              </w:rPr>
            </w:pPr>
            <w:r w:rsidRPr="0099372D">
              <w:rPr>
                <w:rFonts w:ascii="Arial" w:hAnsi="Arial" w:cs="Arial"/>
                <w:spacing w:val="0"/>
                <w:sz w:val="18"/>
                <w:szCs w:val="22"/>
                <w:lang w:val="es-MX" w:eastAsia="en-US"/>
              </w:rPr>
              <w:t xml:space="preserve">Preparar </w:t>
            </w:r>
            <w:r w:rsidR="007B57C0" w:rsidRPr="0099372D">
              <w:rPr>
                <w:rFonts w:ascii="Arial" w:hAnsi="Arial" w:cs="Arial"/>
                <w:spacing w:val="0"/>
                <w:sz w:val="18"/>
                <w:szCs w:val="22"/>
                <w:lang w:val="es-MX" w:eastAsia="en-US"/>
              </w:rPr>
              <w:t xml:space="preserve">los </w:t>
            </w:r>
            <w:proofErr w:type="spellStart"/>
            <w:r w:rsidR="007B57C0" w:rsidRPr="0099372D">
              <w:rPr>
                <w:rFonts w:ascii="Arial" w:hAnsi="Arial" w:cs="Arial"/>
                <w:spacing w:val="0"/>
                <w:sz w:val="18"/>
                <w:szCs w:val="22"/>
                <w:lang w:val="es-MX" w:eastAsia="en-US"/>
              </w:rPr>
              <w:t>TDRs</w:t>
            </w:r>
            <w:proofErr w:type="spellEnd"/>
            <w:r w:rsidR="007B57C0" w:rsidRPr="0099372D">
              <w:rPr>
                <w:rFonts w:ascii="Arial" w:hAnsi="Arial" w:cs="Arial"/>
                <w:spacing w:val="0"/>
                <w:sz w:val="18"/>
                <w:szCs w:val="22"/>
                <w:lang w:val="es-MX" w:eastAsia="en-US"/>
              </w:rPr>
              <w:t xml:space="preserve"> de la contratación</w:t>
            </w:r>
          </w:p>
        </w:tc>
        <w:tc>
          <w:tcPr>
            <w:tcW w:w="2622" w:type="dxa"/>
            <w:tcBorders>
              <w:top w:val="double" w:sz="4" w:space="0" w:color="A5A5A5"/>
              <w:left w:val="double" w:sz="4" w:space="0" w:color="A5A5A5"/>
              <w:bottom w:val="double" w:sz="4" w:space="0" w:color="A5A5A5"/>
              <w:right w:val="double" w:sz="4" w:space="0" w:color="A5A5A5"/>
            </w:tcBorders>
            <w:shd w:val="clear" w:color="auto" w:fill="FBFBFB"/>
          </w:tcPr>
          <w:p w14:paraId="01D77FE5" w14:textId="1C992C7B" w:rsidR="00067DFD" w:rsidRPr="0099372D" w:rsidRDefault="00067DFD" w:rsidP="00444601">
            <w:pPr>
              <w:pStyle w:val="ListParagraph"/>
              <w:numPr>
                <w:ilvl w:val="0"/>
                <w:numId w:val="4"/>
              </w:numPr>
              <w:spacing w:after="0"/>
              <w:ind w:left="170" w:hanging="142"/>
              <w:contextualSpacing/>
              <w:jc w:val="left"/>
              <w:rPr>
                <w:rFonts w:ascii="Arial" w:hAnsi="Arial" w:cs="Arial"/>
                <w:spacing w:val="0"/>
                <w:sz w:val="18"/>
                <w:szCs w:val="22"/>
                <w:lang w:val="es-MX" w:eastAsia="en-US"/>
              </w:rPr>
            </w:pPr>
            <w:proofErr w:type="spellStart"/>
            <w:r w:rsidRPr="0099372D">
              <w:rPr>
                <w:rFonts w:ascii="Arial" w:hAnsi="Arial" w:cs="Arial"/>
                <w:spacing w:val="0"/>
                <w:sz w:val="18"/>
                <w:szCs w:val="22"/>
                <w:lang w:val="es-MX" w:eastAsia="en-US"/>
              </w:rPr>
              <w:t>DGSC</w:t>
            </w:r>
            <w:proofErr w:type="spellEnd"/>
            <w:r w:rsidR="00E70DDF" w:rsidRPr="0099372D">
              <w:rPr>
                <w:rFonts w:ascii="Arial" w:hAnsi="Arial" w:cs="Arial"/>
                <w:spacing w:val="0"/>
                <w:sz w:val="18"/>
                <w:szCs w:val="22"/>
                <w:lang w:val="es-MX" w:eastAsia="en-US"/>
              </w:rPr>
              <w:t xml:space="preserve"> </w:t>
            </w:r>
          </w:p>
        </w:tc>
        <w:tc>
          <w:tcPr>
            <w:tcW w:w="2917" w:type="dxa"/>
            <w:tcBorders>
              <w:top w:val="double" w:sz="4" w:space="0" w:color="A5A5A5"/>
              <w:left w:val="double" w:sz="4" w:space="0" w:color="A5A5A5"/>
              <w:bottom w:val="double" w:sz="4" w:space="0" w:color="A5A5A5"/>
              <w:right w:val="double" w:sz="4" w:space="0" w:color="A5A5A5"/>
            </w:tcBorders>
            <w:shd w:val="clear" w:color="auto" w:fill="FBFBFB"/>
          </w:tcPr>
          <w:p w14:paraId="43523049" w14:textId="77777777" w:rsidR="00067DFD" w:rsidRPr="0099372D" w:rsidRDefault="00067DFD" w:rsidP="007B57C0">
            <w:pPr>
              <w:pStyle w:val="ListParagraph"/>
              <w:spacing w:after="0"/>
              <w:ind w:left="170"/>
              <w:contextualSpacing/>
              <w:jc w:val="left"/>
              <w:rPr>
                <w:rFonts w:ascii="Arial" w:hAnsi="Arial" w:cs="Arial"/>
                <w:spacing w:val="0"/>
                <w:sz w:val="18"/>
                <w:szCs w:val="22"/>
                <w:lang w:val="es-MX" w:eastAsia="en-US"/>
              </w:rPr>
            </w:pPr>
          </w:p>
        </w:tc>
      </w:tr>
      <w:tr w:rsidR="00067DFD" w:rsidRPr="0099372D" w14:paraId="613A7ECD" w14:textId="77777777" w:rsidTr="008E4C8D">
        <w:trPr>
          <w:jc w:val="center"/>
        </w:trPr>
        <w:tc>
          <w:tcPr>
            <w:tcW w:w="3176" w:type="dxa"/>
            <w:tcBorders>
              <w:top w:val="double" w:sz="4" w:space="0" w:color="A5A5A5"/>
              <w:left w:val="double" w:sz="4" w:space="0" w:color="A5A5A5"/>
              <w:bottom w:val="double" w:sz="4" w:space="0" w:color="A5A5A5"/>
              <w:right w:val="double" w:sz="4" w:space="0" w:color="A5A5A5"/>
            </w:tcBorders>
            <w:shd w:val="clear" w:color="auto" w:fill="FBFBFB"/>
          </w:tcPr>
          <w:p w14:paraId="51D59990" w14:textId="77777777" w:rsidR="00067DFD" w:rsidRPr="0099372D" w:rsidRDefault="007B57C0" w:rsidP="008E4C8D">
            <w:pPr>
              <w:pStyle w:val="ListParagraph"/>
              <w:numPr>
                <w:ilvl w:val="0"/>
                <w:numId w:val="37"/>
              </w:numPr>
              <w:spacing w:after="0"/>
              <w:contextualSpacing/>
              <w:jc w:val="left"/>
              <w:rPr>
                <w:rFonts w:ascii="Arial" w:hAnsi="Arial" w:cs="Arial"/>
                <w:spacing w:val="0"/>
                <w:sz w:val="18"/>
                <w:szCs w:val="22"/>
                <w:lang w:val="es-MX" w:eastAsia="en-US"/>
              </w:rPr>
            </w:pPr>
            <w:r w:rsidRPr="0099372D">
              <w:rPr>
                <w:rFonts w:ascii="Arial" w:hAnsi="Arial" w:cs="Arial"/>
                <w:spacing w:val="0"/>
                <w:sz w:val="18"/>
                <w:szCs w:val="22"/>
                <w:lang w:val="es-MX" w:eastAsia="en-US"/>
              </w:rPr>
              <w:t>Elaboración de oficio de requerimiento de información</w:t>
            </w:r>
          </w:p>
        </w:tc>
        <w:tc>
          <w:tcPr>
            <w:tcW w:w="2622" w:type="dxa"/>
            <w:tcBorders>
              <w:top w:val="double" w:sz="4" w:space="0" w:color="A5A5A5"/>
              <w:left w:val="double" w:sz="4" w:space="0" w:color="A5A5A5"/>
              <w:bottom w:val="double" w:sz="4" w:space="0" w:color="A5A5A5"/>
              <w:right w:val="double" w:sz="4" w:space="0" w:color="A5A5A5"/>
            </w:tcBorders>
            <w:shd w:val="clear" w:color="auto" w:fill="FBFBFB"/>
          </w:tcPr>
          <w:p w14:paraId="0A71198F" w14:textId="4E6D69B4" w:rsidR="00067DFD" w:rsidRPr="0099372D" w:rsidRDefault="007B57C0" w:rsidP="00444601">
            <w:pPr>
              <w:pStyle w:val="ListParagraph"/>
              <w:numPr>
                <w:ilvl w:val="0"/>
                <w:numId w:val="4"/>
              </w:numPr>
              <w:spacing w:after="0"/>
              <w:ind w:left="170" w:hanging="142"/>
              <w:contextualSpacing/>
              <w:jc w:val="left"/>
              <w:rPr>
                <w:rFonts w:ascii="Arial" w:hAnsi="Arial" w:cs="Arial"/>
                <w:spacing w:val="0"/>
                <w:sz w:val="18"/>
                <w:szCs w:val="22"/>
                <w:lang w:val="es-MX" w:eastAsia="en-US"/>
              </w:rPr>
            </w:pPr>
            <w:proofErr w:type="spellStart"/>
            <w:r w:rsidRPr="0099372D">
              <w:rPr>
                <w:rFonts w:ascii="Arial" w:hAnsi="Arial" w:cs="Arial"/>
                <w:spacing w:val="0"/>
                <w:sz w:val="18"/>
                <w:szCs w:val="22"/>
                <w:lang w:val="es-MX" w:eastAsia="en-US"/>
              </w:rPr>
              <w:t>DGSC</w:t>
            </w:r>
            <w:proofErr w:type="spellEnd"/>
          </w:p>
        </w:tc>
        <w:tc>
          <w:tcPr>
            <w:tcW w:w="2917" w:type="dxa"/>
            <w:tcBorders>
              <w:top w:val="double" w:sz="4" w:space="0" w:color="A5A5A5"/>
              <w:left w:val="double" w:sz="4" w:space="0" w:color="A5A5A5"/>
              <w:bottom w:val="double" w:sz="4" w:space="0" w:color="A5A5A5"/>
              <w:right w:val="double" w:sz="4" w:space="0" w:color="A5A5A5"/>
            </w:tcBorders>
            <w:shd w:val="clear" w:color="auto" w:fill="FBFBFB"/>
          </w:tcPr>
          <w:p w14:paraId="2FEE3A2C" w14:textId="77777777" w:rsidR="00067DFD" w:rsidRPr="0099372D" w:rsidRDefault="007B57C0" w:rsidP="00444601">
            <w:pPr>
              <w:pStyle w:val="ListParagraph"/>
              <w:numPr>
                <w:ilvl w:val="0"/>
                <w:numId w:val="4"/>
              </w:numPr>
              <w:spacing w:after="0"/>
              <w:ind w:left="170" w:hanging="142"/>
              <w:contextualSpacing/>
              <w:jc w:val="left"/>
              <w:rPr>
                <w:rFonts w:ascii="Arial" w:hAnsi="Arial" w:cs="Arial"/>
                <w:spacing w:val="0"/>
                <w:sz w:val="18"/>
                <w:szCs w:val="22"/>
                <w:lang w:val="es-MX" w:eastAsia="en-US"/>
              </w:rPr>
            </w:pPr>
            <w:r w:rsidRPr="0099372D">
              <w:rPr>
                <w:rFonts w:ascii="Arial" w:hAnsi="Arial" w:cs="Arial"/>
                <w:spacing w:val="0"/>
                <w:sz w:val="18"/>
                <w:szCs w:val="22"/>
                <w:lang w:val="es-MX" w:eastAsia="en-US"/>
              </w:rPr>
              <w:t>1 día</w:t>
            </w:r>
          </w:p>
        </w:tc>
      </w:tr>
      <w:tr w:rsidR="00067DFD" w:rsidRPr="0099372D" w14:paraId="7BEB754F" w14:textId="77777777" w:rsidTr="008E4C8D">
        <w:trPr>
          <w:jc w:val="center"/>
        </w:trPr>
        <w:tc>
          <w:tcPr>
            <w:tcW w:w="3176" w:type="dxa"/>
            <w:tcBorders>
              <w:top w:val="double" w:sz="4" w:space="0" w:color="A5A5A5"/>
              <w:left w:val="double" w:sz="4" w:space="0" w:color="A5A5A5"/>
              <w:bottom w:val="double" w:sz="4" w:space="0" w:color="A5A5A5"/>
              <w:right w:val="double" w:sz="4" w:space="0" w:color="A5A5A5"/>
            </w:tcBorders>
            <w:shd w:val="clear" w:color="auto" w:fill="FBFBFB"/>
          </w:tcPr>
          <w:p w14:paraId="1C1F6FFE" w14:textId="7A697619" w:rsidR="00067DFD" w:rsidRPr="0099372D" w:rsidRDefault="00E00998" w:rsidP="008E4C8D">
            <w:pPr>
              <w:pStyle w:val="ListParagraph"/>
              <w:numPr>
                <w:ilvl w:val="0"/>
                <w:numId w:val="37"/>
              </w:numPr>
              <w:spacing w:after="0"/>
              <w:contextualSpacing/>
              <w:jc w:val="left"/>
              <w:rPr>
                <w:rFonts w:ascii="Arial" w:hAnsi="Arial" w:cs="Arial"/>
                <w:spacing w:val="0"/>
                <w:sz w:val="18"/>
                <w:szCs w:val="22"/>
                <w:lang w:val="es-MX" w:eastAsia="en-US"/>
              </w:rPr>
            </w:pPr>
            <w:r w:rsidRPr="0099372D">
              <w:rPr>
                <w:rFonts w:ascii="Arial" w:hAnsi="Arial" w:cs="Arial"/>
                <w:spacing w:val="0"/>
                <w:sz w:val="18"/>
                <w:szCs w:val="22"/>
                <w:lang w:val="es-MX" w:eastAsia="en-US"/>
              </w:rPr>
              <w:t xml:space="preserve">Tramitación de documentación (recepción en </w:t>
            </w:r>
            <w:proofErr w:type="spellStart"/>
            <w:r w:rsidRPr="0099372D">
              <w:rPr>
                <w:rFonts w:ascii="Arial" w:hAnsi="Arial" w:cs="Arial"/>
                <w:spacing w:val="0"/>
                <w:sz w:val="18"/>
                <w:szCs w:val="22"/>
                <w:lang w:val="es-MX" w:eastAsia="en-US"/>
              </w:rPr>
              <w:t>OGA</w:t>
            </w:r>
            <w:proofErr w:type="spellEnd"/>
            <w:r w:rsidRPr="0099372D">
              <w:rPr>
                <w:rFonts w:ascii="Arial" w:hAnsi="Arial" w:cs="Arial"/>
                <w:spacing w:val="0"/>
                <w:sz w:val="18"/>
                <w:szCs w:val="22"/>
                <w:lang w:val="es-MX" w:eastAsia="en-US"/>
              </w:rPr>
              <w:t xml:space="preserve">, envío a </w:t>
            </w:r>
            <w:proofErr w:type="spellStart"/>
            <w:r w:rsidRPr="0099372D">
              <w:rPr>
                <w:rFonts w:ascii="Arial" w:hAnsi="Arial" w:cs="Arial"/>
                <w:spacing w:val="0"/>
                <w:sz w:val="18"/>
                <w:szCs w:val="22"/>
                <w:lang w:val="es-MX" w:eastAsia="en-US"/>
              </w:rPr>
              <w:t>OGPP</w:t>
            </w:r>
            <w:proofErr w:type="spellEnd"/>
            <w:r w:rsidRPr="0099372D">
              <w:rPr>
                <w:rFonts w:ascii="Arial" w:hAnsi="Arial" w:cs="Arial"/>
                <w:spacing w:val="0"/>
                <w:sz w:val="18"/>
                <w:szCs w:val="22"/>
                <w:lang w:val="es-MX" w:eastAsia="en-US"/>
              </w:rPr>
              <w:t xml:space="preserve"> y posteriormente a </w:t>
            </w:r>
            <w:proofErr w:type="spellStart"/>
            <w:r w:rsidRPr="0099372D">
              <w:rPr>
                <w:rFonts w:ascii="Arial" w:hAnsi="Arial" w:cs="Arial"/>
                <w:spacing w:val="0"/>
                <w:sz w:val="18"/>
                <w:szCs w:val="22"/>
                <w:lang w:val="es-MX" w:eastAsia="en-US"/>
              </w:rPr>
              <w:t>OA</w:t>
            </w:r>
            <w:proofErr w:type="spellEnd"/>
            <w:r w:rsidRPr="0099372D">
              <w:rPr>
                <w:rFonts w:ascii="Arial" w:hAnsi="Arial" w:cs="Arial"/>
                <w:spacing w:val="0"/>
                <w:sz w:val="18"/>
                <w:szCs w:val="22"/>
                <w:lang w:val="es-MX" w:eastAsia="en-US"/>
              </w:rPr>
              <w:t>)</w:t>
            </w:r>
            <w:r w:rsidR="000063F8" w:rsidRPr="0099372D">
              <w:rPr>
                <w:rStyle w:val="FootnoteReference"/>
                <w:rFonts w:ascii="Arial" w:hAnsi="Arial" w:cs="Arial"/>
                <w:spacing w:val="0"/>
                <w:sz w:val="18"/>
                <w:szCs w:val="22"/>
                <w:lang w:val="es-MX" w:eastAsia="en-US"/>
              </w:rPr>
              <w:footnoteReference w:id="9"/>
            </w:r>
          </w:p>
        </w:tc>
        <w:tc>
          <w:tcPr>
            <w:tcW w:w="2622" w:type="dxa"/>
            <w:tcBorders>
              <w:top w:val="double" w:sz="4" w:space="0" w:color="A5A5A5"/>
              <w:left w:val="double" w:sz="4" w:space="0" w:color="A5A5A5"/>
              <w:bottom w:val="double" w:sz="4" w:space="0" w:color="A5A5A5"/>
              <w:right w:val="double" w:sz="4" w:space="0" w:color="A5A5A5"/>
            </w:tcBorders>
            <w:shd w:val="clear" w:color="auto" w:fill="FBFBFB"/>
          </w:tcPr>
          <w:p w14:paraId="7D181DDD" w14:textId="77777777" w:rsidR="00067DFD" w:rsidRPr="0099372D" w:rsidRDefault="00E00998" w:rsidP="00444601">
            <w:pPr>
              <w:pStyle w:val="ListParagraph"/>
              <w:numPr>
                <w:ilvl w:val="0"/>
                <w:numId w:val="4"/>
              </w:numPr>
              <w:spacing w:after="0"/>
              <w:ind w:left="170" w:hanging="142"/>
              <w:contextualSpacing/>
              <w:jc w:val="left"/>
              <w:rPr>
                <w:rFonts w:ascii="Arial" w:hAnsi="Arial" w:cs="Arial"/>
                <w:spacing w:val="0"/>
                <w:sz w:val="18"/>
                <w:szCs w:val="22"/>
                <w:lang w:val="es-MX" w:eastAsia="en-US"/>
              </w:rPr>
            </w:pPr>
            <w:proofErr w:type="spellStart"/>
            <w:r w:rsidRPr="0099372D">
              <w:rPr>
                <w:rFonts w:ascii="Arial" w:hAnsi="Arial" w:cs="Arial"/>
                <w:spacing w:val="0"/>
                <w:sz w:val="18"/>
                <w:szCs w:val="22"/>
                <w:lang w:val="es-MX" w:eastAsia="en-US"/>
              </w:rPr>
              <w:t>OGA</w:t>
            </w:r>
            <w:proofErr w:type="spellEnd"/>
            <w:r w:rsidRPr="0099372D">
              <w:rPr>
                <w:rFonts w:ascii="Arial" w:hAnsi="Arial" w:cs="Arial"/>
                <w:spacing w:val="0"/>
                <w:sz w:val="18"/>
                <w:szCs w:val="22"/>
                <w:lang w:val="es-MX" w:eastAsia="en-US"/>
              </w:rPr>
              <w:t>/</w:t>
            </w:r>
            <w:proofErr w:type="spellStart"/>
            <w:r w:rsidR="00067DFD" w:rsidRPr="0099372D">
              <w:rPr>
                <w:rFonts w:ascii="Arial" w:hAnsi="Arial" w:cs="Arial"/>
                <w:spacing w:val="0"/>
                <w:sz w:val="18"/>
                <w:szCs w:val="22"/>
                <w:lang w:val="es-MX" w:eastAsia="en-US"/>
              </w:rPr>
              <w:t>OA</w:t>
            </w:r>
            <w:proofErr w:type="spellEnd"/>
            <w:r w:rsidR="00067DFD" w:rsidRPr="0099372D">
              <w:rPr>
                <w:rFonts w:ascii="Arial" w:hAnsi="Arial" w:cs="Arial"/>
                <w:spacing w:val="0"/>
                <w:sz w:val="18"/>
                <w:szCs w:val="22"/>
                <w:lang w:val="es-MX" w:eastAsia="en-US"/>
              </w:rPr>
              <w:t>/</w:t>
            </w:r>
            <w:proofErr w:type="spellStart"/>
            <w:r w:rsidRPr="0099372D">
              <w:rPr>
                <w:rFonts w:ascii="Arial" w:hAnsi="Arial" w:cs="Arial"/>
                <w:spacing w:val="0"/>
                <w:sz w:val="18"/>
                <w:szCs w:val="22"/>
                <w:lang w:val="es-MX" w:eastAsia="en-US"/>
              </w:rPr>
              <w:t>OGPP</w:t>
            </w:r>
            <w:proofErr w:type="spellEnd"/>
          </w:p>
        </w:tc>
        <w:tc>
          <w:tcPr>
            <w:tcW w:w="2917" w:type="dxa"/>
            <w:tcBorders>
              <w:top w:val="double" w:sz="4" w:space="0" w:color="A5A5A5"/>
              <w:left w:val="double" w:sz="4" w:space="0" w:color="A5A5A5"/>
              <w:bottom w:val="double" w:sz="4" w:space="0" w:color="A5A5A5"/>
              <w:right w:val="double" w:sz="4" w:space="0" w:color="A5A5A5"/>
            </w:tcBorders>
            <w:shd w:val="clear" w:color="auto" w:fill="FBFBFB"/>
          </w:tcPr>
          <w:p w14:paraId="213EA923" w14:textId="77777777" w:rsidR="00067DFD" w:rsidRPr="0099372D" w:rsidRDefault="00E00998" w:rsidP="00444601">
            <w:pPr>
              <w:pStyle w:val="ListParagraph"/>
              <w:numPr>
                <w:ilvl w:val="0"/>
                <w:numId w:val="4"/>
              </w:numPr>
              <w:spacing w:after="0"/>
              <w:ind w:left="170" w:hanging="142"/>
              <w:contextualSpacing/>
              <w:jc w:val="left"/>
              <w:rPr>
                <w:rFonts w:ascii="Arial" w:hAnsi="Arial" w:cs="Arial"/>
                <w:spacing w:val="0"/>
                <w:sz w:val="18"/>
                <w:szCs w:val="22"/>
                <w:lang w:val="es-MX" w:eastAsia="en-US"/>
              </w:rPr>
            </w:pPr>
            <w:r w:rsidRPr="0099372D">
              <w:rPr>
                <w:rFonts w:ascii="Arial" w:hAnsi="Arial" w:cs="Arial"/>
                <w:spacing w:val="0"/>
                <w:sz w:val="18"/>
                <w:szCs w:val="22"/>
                <w:lang w:val="es-MX" w:eastAsia="en-US"/>
              </w:rPr>
              <w:t>5-6 días</w:t>
            </w:r>
            <w:r w:rsidR="00067DFD" w:rsidRPr="0099372D">
              <w:rPr>
                <w:rFonts w:ascii="Arial" w:hAnsi="Arial" w:cs="Arial"/>
                <w:spacing w:val="0"/>
                <w:sz w:val="18"/>
                <w:szCs w:val="22"/>
                <w:lang w:val="es-MX" w:eastAsia="en-US"/>
              </w:rPr>
              <w:t xml:space="preserve"> </w:t>
            </w:r>
          </w:p>
        </w:tc>
      </w:tr>
      <w:tr w:rsidR="00067DFD" w:rsidRPr="0099372D" w14:paraId="7ABD6709" w14:textId="77777777" w:rsidTr="008E4C8D">
        <w:trPr>
          <w:trHeight w:val="153"/>
          <w:jc w:val="center"/>
        </w:trPr>
        <w:tc>
          <w:tcPr>
            <w:tcW w:w="3176" w:type="dxa"/>
            <w:tcBorders>
              <w:left w:val="double" w:sz="4" w:space="0" w:color="A5A5A5"/>
              <w:bottom w:val="double" w:sz="4" w:space="0" w:color="A5A5A5"/>
              <w:right w:val="double" w:sz="4" w:space="0" w:color="A5A5A5"/>
            </w:tcBorders>
            <w:shd w:val="clear" w:color="auto" w:fill="FBFBFB"/>
          </w:tcPr>
          <w:p w14:paraId="1300507D" w14:textId="23FB917A" w:rsidR="00067DFD" w:rsidRPr="0099372D" w:rsidRDefault="000063F8" w:rsidP="00E00998">
            <w:pPr>
              <w:pStyle w:val="ListParagraph"/>
              <w:numPr>
                <w:ilvl w:val="0"/>
                <w:numId w:val="37"/>
              </w:numPr>
              <w:spacing w:after="0"/>
              <w:contextualSpacing/>
              <w:jc w:val="left"/>
              <w:rPr>
                <w:rFonts w:ascii="Arial" w:hAnsi="Arial" w:cs="Arial"/>
                <w:spacing w:val="0"/>
                <w:sz w:val="18"/>
                <w:szCs w:val="22"/>
                <w:lang w:val="es-MX" w:eastAsia="en-US"/>
              </w:rPr>
            </w:pPr>
            <w:r w:rsidRPr="0099372D">
              <w:rPr>
                <w:rFonts w:ascii="Arial" w:hAnsi="Arial" w:cs="Arial"/>
                <w:spacing w:val="0"/>
                <w:sz w:val="18"/>
                <w:szCs w:val="22"/>
                <w:lang w:val="es-EC" w:eastAsia="en-US"/>
              </w:rPr>
              <w:t>Solicitud de cotización al proveedor.</w:t>
            </w:r>
          </w:p>
        </w:tc>
        <w:tc>
          <w:tcPr>
            <w:tcW w:w="2622" w:type="dxa"/>
            <w:tcBorders>
              <w:left w:val="double" w:sz="4" w:space="0" w:color="A5A5A5"/>
              <w:bottom w:val="double" w:sz="4" w:space="0" w:color="A5A5A5"/>
              <w:right w:val="double" w:sz="4" w:space="0" w:color="A5A5A5"/>
            </w:tcBorders>
            <w:shd w:val="clear" w:color="auto" w:fill="FBFBFB"/>
          </w:tcPr>
          <w:p w14:paraId="0E1C7765" w14:textId="32DDE179" w:rsidR="00067DFD" w:rsidRPr="0099372D" w:rsidRDefault="00E5238B" w:rsidP="00444601">
            <w:pPr>
              <w:pStyle w:val="ListParagraph"/>
              <w:numPr>
                <w:ilvl w:val="0"/>
                <w:numId w:val="4"/>
              </w:numPr>
              <w:spacing w:after="0"/>
              <w:ind w:left="170" w:hanging="142"/>
              <w:contextualSpacing/>
              <w:jc w:val="left"/>
              <w:rPr>
                <w:rFonts w:ascii="Arial" w:hAnsi="Arial" w:cs="Arial"/>
                <w:spacing w:val="0"/>
                <w:sz w:val="18"/>
                <w:szCs w:val="22"/>
                <w:lang w:val="es-MX" w:eastAsia="en-US"/>
              </w:rPr>
            </w:pPr>
            <w:proofErr w:type="spellStart"/>
            <w:r>
              <w:rPr>
                <w:rFonts w:ascii="Arial" w:hAnsi="Arial" w:cs="Arial"/>
                <w:spacing w:val="0"/>
                <w:sz w:val="18"/>
                <w:szCs w:val="22"/>
                <w:lang w:val="es-MX" w:eastAsia="en-US"/>
              </w:rPr>
              <w:t>OA</w:t>
            </w:r>
            <w:proofErr w:type="spellEnd"/>
          </w:p>
        </w:tc>
        <w:tc>
          <w:tcPr>
            <w:tcW w:w="2917" w:type="dxa"/>
            <w:tcBorders>
              <w:top w:val="double" w:sz="4" w:space="0" w:color="A5A5A5"/>
              <w:left w:val="double" w:sz="4" w:space="0" w:color="A5A5A5"/>
              <w:bottom w:val="double" w:sz="4" w:space="0" w:color="A5A5A5"/>
              <w:right w:val="double" w:sz="4" w:space="0" w:color="A5A5A5"/>
            </w:tcBorders>
            <w:shd w:val="clear" w:color="auto" w:fill="FBFBFB"/>
          </w:tcPr>
          <w:p w14:paraId="751D2911" w14:textId="0D085B39" w:rsidR="00067DFD" w:rsidRPr="0099372D" w:rsidRDefault="000063F8" w:rsidP="000063F8">
            <w:pPr>
              <w:pStyle w:val="ListParagraph"/>
              <w:numPr>
                <w:ilvl w:val="0"/>
                <w:numId w:val="4"/>
              </w:numPr>
              <w:spacing w:after="0"/>
              <w:ind w:left="170" w:hanging="142"/>
              <w:contextualSpacing/>
              <w:jc w:val="left"/>
              <w:rPr>
                <w:rFonts w:ascii="Arial" w:hAnsi="Arial" w:cs="Arial"/>
                <w:spacing w:val="0"/>
                <w:sz w:val="18"/>
                <w:szCs w:val="22"/>
                <w:lang w:val="es-MX" w:eastAsia="en-US"/>
              </w:rPr>
            </w:pPr>
            <w:r w:rsidRPr="0099372D">
              <w:rPr>
                <w:rFonts w:ascii="Arial" w:hAnsi="Arial" w:cs="Arial"/>
                <w:spacing w:val="0"/>
                <w:sz w:val="18"/>
                <w:szCs w:val="22"/>
                <w:lang w:val="es-MX" w:eastAsia="en-US"/>
              </w:rPr>
              <w:t>6 días</w:t>
            </w:r>
          </w:p>
        </w:tc>
      </w:tr>
      <w:tr w:rsidR="00067DFD" w:rsidRPr="0099372D" w14:paraId="611A870F" w14:textId="77777777" w:rsidTr="008E4C8D">
        <w:trPr>
          <w:trHeight w:val="153"/>
          <w:jc w:val="center"/>
        </w:trPr>
        <w:tc>
          <w:tcPr>
            <w:tcW w:w="3176" w:type="dxa"/>
            <w:tcBorders>
              <w:top w:val="double" w:sz="4" w:space="0" w:color="A5A5A5"/>
              <w:left w:val="double" w:sz="4" w:space="0" w:color="A5A5A5"/>
              <w:bottom w:val="double" w:sz="4" w:space="0" w:color="A5A5A5"/>
              <w:right w:val="double" w:sz="4" w:space="0" w:color="A5A5A5"/>
            </w:tcBorders>
            <w:shd w:val="clear" w:color="auto" w:fill="FBFBFB"/>
          </w:tcPr>
          <w:p w14:paraId="4F26B9D5" w14:textId="4A5786A3" w:rsidR="00067DFD" w:rsidRPr="0099372D" w:rsidRDefault="0044591B" w:rsidP="00E00998">
            <w:pPr>
              <w:pStyle w:val="ListParagraph"/>
              <w:numPr>
                <w:ilvl w:val="0"/>
                <w:numId w:val="37"/>
              </w:numPr>
              <w:spacing w:after="0"/>
              <w:contextualSpacing/>
              <w:jc w:val="left"/>
              <w:rPr>
                <w:rFonts w:ascii="Arial" w:hAnsi="Arial" w:cs="Arial"/>
                <w:spacing w:val="0"/>
                <w:sz w:val="18"/>
                <w:szCs w:val="22"/>
                <w:lang w:val="es-EC" w:eastAsia="en-US"/>
              </w:rPr>
            </w:pPr>
            <w:r w:rsidRPr="0099372D">
              <w:rPr>
                <w:rFonts w:ascii="Arial" w:hAnsi="Arial" w:cs="Arial"/>
                <w:spacing w:val="0"/>
                <w:sz w:val="18"/>
                <w:szCs w:val="22"/>
                <w:lang w:val="es-MX" w:eastAsia="en-US"/>
              </w:rPr>
              <w:t>Solicitud de Certificación Presupuestal</w:t>
            </w:r>
          </w:p>
        </w:tc>
        <w:tc>
          <w:tcPr>
            <w:tcW w:w="2622" w:type="dxa"/>
            <w:tcBorders>
              <w:top w:val="double" w:sz="4" w:space="0" w:color="A5A5A5"/>
              <w:left w:val="double" w:sz="4" w:space="0" w:color="A5A5A5"/>
              <w:bottom w:val="double" w:sz="4" w:space="0" w:color="A5A5A5"/>
              <w:right w:val="double" w:sz="4" w:space="0" w:color="A5A5A5"/>
            </w:tcBorders>
            <w:shd w:val="clear" w:color="auto" w:fill="FBFBFB"/>
          </w:tcPr>
          <w:p w14:paraId="1BB3FA12" w14:textId="215EDB7B" w:rsidR="00067DFD" w:rsidRPr="0099372D" w:rsidRDefault="00E5238B" w:rsidP="00444601">
            <w:pPr>
              <w:pStyle w:val="ListParagraph"/>
              <w:numPr>
                <w:ilvl w:val="0"/>
                <w:numId w:val="4"/>
              </w:numPr>
              <w:spacing w:after="0"/>
              <w:ind w:left="170" w:hanging="142"/>
              <w:contextualSpacing/>
              <w:jc w:val="left"/>
              <w:rPr>
                <w:rFonts w:ascii="Arial" w:hAnsi="Arial" w:cs="Arial"/>
                <w:spacing w:val="0"/>
                <w:sz w:val="18"/>
                <w:szCs w:val="22"/>
                <w:lang w:val="es-MX" w:eastAsia="en-US"/>
              </w:rPr>
            </w:pPr>
            <w:proofErr w:type="spellStart"/>
            <w:r>
              <w:rPr>
                <w:rFonts w:ascii="Arial" w:hAnsi="Arial" w:cs="Arial"/>
                <w:spacing w:val="0"/>
                <w:sz w:val="18"/>
                <w:szCs w:val="22"/>
                <w:lang w:val="es-MX" w:eastAsia="en-US"/>
              </w:rPr>
              <w:t>DGSC</w:t>
            </w:r>
            <w:proofErr w:type="spellEnd"/>
            <w:r>
              <w:rPr>
                <w:rFonts w:ascii="Arial" w:hAnsi="Arial" w:cs="Arial"/>
                <w:spacing w:val="0"/>
                <w:sz w:val="18"/>
                <w:szCs w:val="22"/>
                <w:lang w:val="es-MX" w:eastAsia="en-US"/>
              </w:rPr>
              <w:t xml:space="preserve"> /</w:t>
            </w:r>
            <w:proofErr w:type="spellStart"/>
            <w:r w:rsidR="0044591B" w:rsidRPr="0099372D">
              <w:rPr>
                <w:rFonts w:ascii="Arial" w:hAnsi="Arial" w:cs="Arial"/>
                <w:spacing w:val="0"/>
                <w:sz w:val="18"/>
                <w:szCs w:val="22"/>
                <w:lang w:val="es-MX" w:eastAsia="en-US"/>
              </w:rPr>
              <w:t>OGPP</w:t>
            </w:r>
            <w:proofErr w:type="spellEnd"/>
          </w:p>
        </w:tc>
        <w:tc>
          <w:tcPr>
            <w:tcW w:w="2917" w:type="dxa"/>
            <w:tcBorders>
              <w:top w:val="double" w:sz="4" w:space="0" w:color="A5A5A5"/>
              <w:left w:val="double" w:sz="4" w:space="0" w:color="A5A5A5"/>
              <w:bottom w:val="double" w:sz="4" w:space="0" w:color="A5A5A5"/>
              <w:right w:val="double" w:sz="4" w:space="0" w:color="A5A5A5"/>
            </w:tcBorders>
            <w:shd w:val="clear" w:color="auto" w:fill="FBFBFB"/>
          </w:tcPr>
          <w:p w14:paraId="628D4846" w14:textId="0B9E8016" w:rsidR="00067DFD" w:rsidRPr="0099372D" w:rsidRDefault="0044591B" w:rsidP="0044591B">
            <w:pPr>
              <w:pStyle w:val="ListParagraph"/>
              <w:numPr>
                <w:ilvl w:val="0"/>
                <w:numId w:val="4"/>
              </w:numPr>
              <w:spacing w:after="0"/>
              <w:ind w:left="170" w:hanging="142"/>
              <w:contextualSpacing/>
              <w:jc w:val="left"/>
              <w:rPr>
                <w:rFonts w:ascii="Arial" w:hAnsi="Arial" w:cs="Arial"/>
                <w:spacing w:val="0"/>
                <w:sz w:val="18"/>
                <w:szCs w:val="22"/>
                <w:lang w:val="es-MX" w:eastAsia="en-US"/>
              </w:rPr>
            </w:pPr>
            <w:r w:rsidRPr="0099372D">
              <w:rPr>
                <w:rFonts w:ascii="Arial" w:hAnsi="Arial" w:cs="Arial"/>
                <w:spacing w:val="0"/>
                <w:sz w:val="18"/>
                <w:szCs w:val="22"/>
                <w:lang w:val="es-MX" w:eastAsia="en-US"/>
              </w:rPr>
              <w:t>2-3 días</w:t>
            </w:r>
          </w:p>
        </w:tc>
      </w:tr>
      <w:tr w:rsidR="00067DFD" w:rsidRPr="0099372D" w14:paraId="44A27768" w14:textId="77777777" w:rsidTr="008E4C8D">
        <w:trPr>
          <w:trHeight w:val="392"/>
          <w:jc w:val="center"/>
        </w:trPr>
        <w:tc>
          <w:tcPr>
            <w:tcW w:w="3176" w:type="dxa"/>
            <w:tcBorders>
              <w:top w:val="double" w:sz="4" w:space="0" w:color="A5A5A5"/>
              <w:left w:val="double" w:sz="4" w:space="0" w:color="A5A5A5"/>
              <w:bottom w:val="double" w:sz="4" w:space="0" w:color="A5A5A5"/>
              <w:right w:val="double" w:sz="4" w:space="0" w:color="A5A5A5"/>
            </w:tcBorders>
            <w:shd w:val="clear" w:color="auto" w:fill="FBFBFB"/>
          </w:tcPr>
          <w:p w14:paraId="51BC3E4A" w14:textId="61212144" w:rsidR="00067DFD" w:rsidRPr="0099372D" w:rsidRDefault="0044591B" w:rsidP="00E00998">
            <w:pPr>
              <w:pStyle w:val="ListParagraph"/>
              <w:numPr>
                <w:ilvl w:val="0"/>
                <w:numId w:val="37"/>
              </w:numPr>
              <w:spacing w:after="20"/>
              <w:contextualSpacing/>
              <w:jc w:val="left"/>
              <w:rPr>
                <w:rFonts w:ascii="Arial" w:hAnsi="Arial" w:cs="Arial"/>
                <w:spacing w:val="0"/>
                <w:sz w:val="18"/>
                <w:szCs w:val="22"/>
                <w:lang w:val="es-MX" w:eastAsia="en-US"/>
              </w:rPr>
            </w:pPr>
            <w:r w:rsidRPr="0099372D">
              <w:rPr>
                <w:rFonts w:ascii="Arial" w:hAnsi="Arial" w:cs="Arial"/>
                <w:spacing w:val="0"/>
                <w:sz w:val="18"/>
                <w:szCs w:val="22"/>
                <w:lang w:val="es-MX" w:eastAsia="en-US"/>
              </w:rPr>
              <w:t>Aprobación de Certificación Presupuestal</w:t>
            </w:r>
          </w:p>
        </w:tc>
        <w:tc>
          <w:tcPr>
            <w:tcW w:w="2622" w:type="dxa"/>
            <w:tcBorders>
              <w:top w:val="double" w:sz="4" w:space="0" w:color="A5A5A5"/>
              <w:left w:val="double" w:sz="4" w:space="0" w:color="A5A5A5"/>
              <w:bottom w:val="double" w:sz="4" w:space="0" w:color="A5A5A5"/>
              <w:right w:val="double" w:sz="4" w:space="0" w:color="A5A5A5"/>
            </w:tcBorders>
            <w:shd w:val="clear" w:color="auto" w:fill="FBFBFB"/>
          </w:tcPr>
          <w:p w14:paraId="3DAE6FAE" w14:textId="125E520B" w:rsidR="00067DFD" w:rsidRPr="0099372D" w:rsidRDefault="00067DFD" w:rsidP="00444601">
            <w:pPr>
              <w:pStyle w:val="ListParagraph"/>
              <w:numPr>
                <w:ilvl w:val="0"/>
                <w:numId w:val="4"/>
              </w:numPr>
              <w:spacing w:after="20"/>
              <w:ind w:left="170" w:hanging="142"/>
              <w:contextualSpacing/>
              <w:jc w:val="left"/>
              <w:rPr>
                <w:rFonts w:ascii="Arial" w:hAnsi="Arial" w:cs="Arial"/>
                <w:spacing w:val="0"/>
                <w:sz w:val="18"/>
                <w:szCs w:val="22"/>
                <w:lang w:val="es-MX" w:eastAsia="en-US"/>
              </w:rPr>
            </w:pPr>
            <w:proofErr w:type="spellStart"/>
            <w:r w:rsidRPr="0099372D">
              <w:rPr>
                <w:rFonts w:ascii="Arial" w:hAnsi="Arial" w:cs="Arial"/>
                <w:spacing w:val="0"/>
                <w:sz w:val="18"/>
                <w:szCs w:val="22"/>
                <w:lang w:val="es-MX" w:eastAsia="en-US"/>
              </w:rPr>
              <w:t>O</w:t>
            </w:r>
            <w:r w:rsidR="0044591B" w:rsidRPr="0099372D">
              <w:rPr>
                <w:rFonts w:ascii="Arial" w:hAnsi="Arial" w:cs="Arial"/>
                <w:spacing w:val="0"/>
                <w:sz w:val="18"/>
                <w:szCs w:val="22"/>
                <w:lang w:val="es-MX" w:eastAsia="en-US"/>
              </w:rPr>
              <w:t>GPP</w:t>
            </w:r>
            <w:proofErr w:type="spellEnd"/>
          </w:p>
        </w:tc>
        <w:tc>
          <w:tcPr>
            <w:tcW w:w="2917" w:type="dxa"/>
            <w:tcBorders>
              <w:top w:val="double" w:sz="4" w:space="0" w:color="A5A5A5"/>
              <w:left w:val="double" w:sz="4" w:space="0" w:color="A5A5A5"/>
              <w:bottom w:val="double" w:sz="4" w:space="0" w:color="A5A5A5"/>
              <w:right w:val="double" w:sz="4" w:space="0" w:color="A5A5A5"/>
            </w:tcBorders>
            <w:shd w:val="clear" w:color="auto" w:fill="FBFBFB"/>
          </w:tcPr>
          <w:p w14:paraId="67FF3509" w14:textId="1697D9A5" w:rsidR="00067DFD" w:rsidRPr="0099372D" w:rsidRDefault="0044591B" w:rsidP="0044591B">
            <w:pPr>
              <w:pStyle w:val="ListParagraph"/>
              <w:numPr>
                <w:ilvl w:val="0"/>
                <w:numId w:val="4"/>
              </w:numPr>
              <w:spacing w:after="0"/>
              <w:ind w:left="170" w:hanging="142"/>
              <w:contextualSpacing/>
              <w:jc w:val="left"/>
              <w:rPr>
                <w:rFonts w:ascii="Arial" w:hAnsi="Arial" w:cs="Arial"/>
                <w:spacing w:val="0"/>
                <w:sz w:val="18"/>
                <w:szCs w:val="22"/>
                <w:lang w:val="es-MX" w:eastAsia="en-US"/>
              </w:rPr>
            </w:pPr>
            <w:r w:rsidRPr="0099372D">
              <w:rPr>
                <w:rFonts w:ascii="Arial" w:hAnsi="Arial" w:cs="Arial"/>
                <w:spacing w:val="0"/>
                <w:sz w:val="18"/>
                <w:szCs w:val="22"/>
                <w:lang w:val="es-MX" w:eastAsia="en-US"/>
              </w:rPr>
              <w:t>2-3 días</w:t>
            </w:r>
          </w:p>
        </w:tc>
      </w:tr>
      <w:tr w:rsidR="0044591B" w:rsidRPr="0099372D" w14:paraId="727695D2" w14:textId="77777777" w:rsidTr="008E4C8D">
        <w:trPr>
          <w:trHeight w:val="392"/>
          <w:jc w:val="center"/>
        </w:trPr>
        <w:tc>
          <w:tcPr>
            <w:tcW w:w="3176" w:type="dxa"/>
            <w:tcBorders>
              <w:top w:val="double" w:sz="4" w:space="0" w:color="A5A5A5"/>
              <w:left w:val="double" w:sz="4" w:space="0" w:color="A5A5A5"/>
              <w:bottom w:val="double" w:sz="4" w:space="0" w:color="A5A5A5"/>
              <w:right w:val="double" w:sz="4" w:space="0" w:color="A5A5A5"/>
            </w:tcBorders>
            <w:shd w:val="clear" w:color="auto" w:fill="FBFBFB"/>
          </w:tcPr>
          <w:p w14:paraId="09E859D4" w14:textId="6A73464C" w:rsidR="0044591B" w:rsidRPr="0099372D" w:rsidRDefault="0044591B" w:rsidP="00E00998">
            <w:pPr>
              <w:pStyle w:val="ListParagraph"/>
              <w:numPr>
                <w:ilvl w:val="0"/>
                <w:numId w:val="37"/>
              </w:numPr>
              <w:spacing w:after="20"/>
              <w:contextualSpacing/>
              <w:jc w:val="left"/>
              <w:rPr>
                <w:rFonts w:ascii="Arial" w:hAnsi="Arial" w:cs="Arial"/>
                <w:spacing w:val="0"/>
                <w:sz w:val="18"/>
                <w:szCs w:val="22"/>
                <w:lang w:val="es-MX" w:eastAsia="en-US"/>
              </w:rPr>
            </w:pPr>
            <w:r w:rsidRPr="0099372D">
              <w:rPr>
                <w:rFonts w:ascii="Arial" w:hAnsi="Arial" w:cs="Arial"/>
                <w:spacing w:val="0"/>
                <w:sz w:val="18"/>
                <w:szCs w:val="22"/>
                <w:lang w:val="es-MX" w:eastAsia="en-US"/>
              </w:rPr>
              <w:t>Emisión de Orden de Servicio</w:t>
            </w:r>
            <w:r w:rsidRPr="0099372D">
              <w:rPr>
                <w:rStyle w:val="FootnoteReference"/>
                <w:rFonts w:ascii="Arial" w:hAnsi="Arial" w:cs="Arial"/>
                <w:spacing w:val="0"/>
                <w:sz w:val="18"/>
                <w:szCs w:val="22"/>
                <w:lang w:val="es-MX" w:eastAsia="en-US"/>
              </w:rPr>
              <w:footnoteReference w:id="10"/>
            </w:r>
          </w:p>
        </w:tc>
        <w:tc>
          <w:tcPr>
            <w:tcW w:w="2622" w:type="dxa"/>
            <w:tcBorders>
              <w:top w:val="double" w:sz="4" w:space="0" w:color="A5A5A5"/>
              <w:left w:val="double" w:sz="4" w:space="0" w:color="A5A5A5"/>
              <w:bottom w:val="double" w:sz="4" w:space="0" w:color="A5A5A5"/>
              <w:right w:val="double" w:sz="4" w:space="0" w:color="A5A5A5"/>
            </w:tcBorders>
            <w:shd w:val="clear" w:color="auto" w:fill="FBFBFB"/>
          </w:tcPr>
          <w:p w14:paraId="31CAD7C2" w14:textId="21FE7D7B" w:rsidR="0044591B" w:rsidRPr="0099372D" w:rsidRDefault="0044591B" w:rsidP="00444601">
            <w:pPr>
              <w:pStyle w:val="ListParagraph"/>
              <w:numPr>
                <w:ilvl w:val="0"/>
                <w:numId w:val="4"/>
              </w:numPr>
              <w:spacing w:after="20"/>
              <w:ind w:left="170" w:hanging="142"/>
              <w:contextualSpacing/>
              <w:jc w:val="left"/>
              <w:rPr>
                <w:rFonts w:ascii="Arial" w:hAnsi="Arial" w:cs="Arial"/>
                <w:spacing w:val="0"/>
                <w:sz w:val="18"/>
                <w:szCs w:val="22"/>
                <w:lang w:val="es-MX" w:eastAsia="en-US"/>
              </w:rPr>
            </w:pPr>
            <w:proofErr w:type="spellStart"/>
            <w:r w:rsidRPr="0099372D">
              <w:rPr>
                <w:rFonts w:ascii="Arial" w:hAnsi="Arial" w:cs="Arial"/>
                <w:spacing w:val="0"/>
                <w:sz w:val="18"/>
                <w:szCs w:val="22"/>
                <w:lang w:val="es-MX" w:eastAsia="en-US"/>
              </w:rPr>
              <w:t>OA</w:t>
            </w:r>
            <w:proofErr w:type="spellEnd"/>
          </w:p>
        </w:tc>
        <w:tc>
          <w:tcPr>
            <w:tcW w:w="2917" w:type="dxa"/>
            <w:tcBorders>
              <w:top w:val="double" w:sz="4" w:space="0" w:color="A5A5A5"/>
              <w:left w:val="double" w:sz="4" w:space="0" w:color="A5A5A5"/>
              <w:bottom w:val="double" w:sz="4" w:space="0" w:color="A5A5A5"/>
              <w:right w:val="double" w:sz="4" w:space="0" w:color="A5A5A5"/>
            </w:tcBorders>
            <w:shd w:val="clear" w:color="auto" w:fill="FBFBFB"/>
          </w:tcPr>
          <w:p w14:paraId="4DC3FABA" w14:textId="35827FF2" w:rsidR="0044591B" w:rsidRPr="0099372D" w:rsidRDefault="0044591B" w:rsidP="0044591B">
            <w:pPr>
              <w:pStyle w:val="ListParagraph"/>
              <w:numPr>
                <w:ilvl w:val="0"/>
                <w:numId w:val="4"/>
              </w:numPr>
              <w:spacing w:after="0"/>
              <w:ind w:left="170" w:hanging="142"/>
              <w:contextualSpacing/>
              <w:jc w:val="left"/>
              <w:rPr>
                <w:rFonts w:ascii="Arial" w:hAnsi="Arial" w:cs="Arial"/>
                <w:spacing w:val="0"/>
                <w:sz w:val="18"/>
                <w:szCs w:val="22"/>
                <w:lang w:val="es-MX" w:eastAsia="en-US"/>
              </w:rPr>
            </w:pPr>
            <w:r w:rsidRPr="0099372D">
              <w:rPr>
                <w:rFonts w:ascii="Arial" w:hAnsi="Arial" w:cs="Arial"/>
                <w:spacing w:val="0"/>
                <w:sz w:val="18"/>
                <w:szCs w:val="22"/>
                <w:lang w:val="es-MX" w:eastAsia="en-US"/>
              </w:rPr>
              <w:t>7 días</w:t>
            </w:r>
          </w:p>
        </w:tc>
      </w:tr>
    </w:tbl>
    <w:p w14:paraId="6A1BCDAA" w14:textId="46B0E169" w:rsidR="0010718F" w:rsidRPr="00491711" w:rsidRDefault="0010718F" w:rsidP="0010718F">
      <w:pPr>
        <w:rPr>
          <w:rFonts w:ascii="Arial" w:hAnsi="Arial" w:cs="Arial"/>
          <w:sz w:val="22"/>
          <w:lang w:eastAsia="es-EC"/>
        </w:rPr>
      </w:pPr>
      <w:r w:rsidRPr="00491711">
        <w:rPr>
          <w:rFonts w:ascii="Arial" w:hAnsi="Arial" w:cs="Arial"/>
          <w:sz w:val="22"/>
          <w:lang w:eastAsia="es-EC"/>
        </w:rPr>
        <w:t xml:space="preserve">       </w:t>
      </w:r>
      <w:r w:rsidRPr="0099372D">
        <w:rPr>
          <w:rFonts w:ascii="Arial" w:hAnsi="Arial" w:cs="Arial"/>
          <w:lang w:eastAsia="es-EC"/>
        </w:rPr>
        <w:t>Fuente: Dirección General de Seguridad Ciudadana</w:t>
      </w:r>
    </w:p>
    <w:p w14:paraId="145C64CE" w14:textId="5DADF08F" w:rsidR="0010718F" w:rsidRDefault="0010718F" w:rsidP="00B634E1">
      <w:pPr>
        <w:rPr>
          <w:rFonts w:ascii="Arial" w:hAnsi="Arial" w:cs="Arial"/>
          <w:sz w:val="22"/>
          <w:lang w:eastAsia="es-EC"/>
        </w:rPr>
      </w:pPr>
      <w:r w:rsidRPr="00491711">
        <w:rPr>
          <w:rFonts w:ascii="Arial" w:hAnsi="Arial" w:cs="Arial"/>
          <w:sz w:val="22"/>
          <w:lang w:eastAsia="es-EC"/>
        </w:rPr>
        <w:t xml:space="preserve">El tiempo total estimado para la emisión de una orden de servicio es de </w:t>
      </w:r>
      <w:proofErr w:type="spellStart"/>
      <w:r w:rsidR="00E5238B">
        <w:rPr>
          <w:rFonts w:ascii="Arial" w:hAnsi="Arial" w:cs="Arial"/>
          <w:sz w:val="22"/>
          <w:lang w:eastAsia="es-EC"/>
        </w:rPr>
        <w:t>aproximadamente</w:t>
      </w:r>
      <w:r w:rsidR="002B067B">
        <w:rPr>
          <w:rFonts w:ascii="Arial" w:hAnsi="Arial" w:cs="Arial"/>
          <w:sz w:val="22"/>
          <w:lang w:eastAsia="es-EC"/>
        </w:rPr>
        <w:t>15</w:t>
      </w:r>
      <w:proofErr w:type="spellEnd"/>
      <w:r w:rsidR="002B067B">
        <w:rPr>
          <w:rFonts w:ascii="Arial" w:hAnsi="Arial" w:cs="Arial"/>
          <w:sz w:val="22"/>
          <w:lang w:eastAsia="es-EC"/>
        </w:rPr>
        <w:t xml:space="preserve"> a 17 días.</w:t>
      </w:r>
    </w:p>
    <w:p w14:paraId="74F2911C" w14:textId="50F3EDB0" w:rsidR="002B067B" w:rsidRDefault="00ED1A23" w:rsidP="00B634E1">
      <w:pPr>
        <w:rPr>
          <w:rFonts w:ascii="Arial" w:hAnsi="Arial" w:cs="Arial"/>
          <w:sz w:val="22"/>
          <w:lang w:eastAsia="es-EC"/>
        </w:rPr>
      </w:pPr>
      <w:r>
        <w:rPr>
          <w:rFonts w:ascii="Arial" w:hAnsi="Arial" w:cs="Arial"/>
          <w:sz w:val="22"/>
          <w:lang w:eastAsia="es-EC"/>
        </w:rPr>
        <w:t xml:space="preserve">Se realizó un ejercicio de identificación de cuellos de botella en el proceso de </w:t>
      </w:r>
      <w:r w:rsidR="00E95243">
        <w:rPr>
          <w:rFonts w:ascii="Arial" w:hAnsi="Arial" w:cs="Arial"/>
          <w:sz w:val="22"/>
          <w:lang w:eastAsia="es-EC"/>
        </w:rPr>
        <w:t>determinación de términos de referencia y/o especificaciones técnicas</w:t>
      </w:r>
      <w:r>
        <w:rPr>
          <w:rFonts w:ascii="Arial" w:hAnsi="Arial" w:cs="Arial"/>
          <w:sz w:val="22"/>
          <w:lang w:eastAsia="es-EC"/>
        </w:rPr>
        <w:t xml:space="preserve"> con el equipo administrativo de la Dirección Nacional de Seguridad Ciudadana del </w:t>
      </w:r>
      <w:proofErr w:type="spellStart"/>
      <w:r>
        <w:rPr>
          <w:rFonts w:ascii="Arial" w:hAnsi="Arial" w:cs="Arial"/>
          <w:sz w:val="22"/>
          <w:lang w:eastAsia="es-EC"/>
        </w:rPr>
        <w:t>MININTER</w:t>
      </w:r>
      <w:proofErr w:type="spellEnd"/>
      <w:r>
        <w:rPr>
          <w:rFonts w:ascii="Arial" w:hAnsi="Arial" w:cs="Arial"/>
          <w:sz w:val="22"/>
          <w:lang w:eastAsia="es-EC"/>
        </w:rPr>
        <w:t xml:space="preserve">. </w:t>
      </w:r>
      <w:r w:rsidR="00E95243">
        <w:rPr>
          <w:rFonts w:ascii="Arial" w:hAnsi="Arial" w:cs="Arial"/>
          <w:sz w:val="22"/>
          <w:lang w:eastAsia="es-EC"/>
        </w:rPr>
        <w:t xml:space="preserve">Al respecto, se identificaron los siguientes resultados: </w:t>
      </w:r>
    </w:p>
    <w:p w14:paraId="5C7929F9" w14:textId="19307393" w:rsidR="00B634E1" w:rsidRDefault="00B634E1" w:rsidP="00B634E1">
      <w:pPr>
        <w:pStyle w:val="ListParagraph"/>
        <w:numPr>
          <w:ilvl w:val="0"/>
          <w:numId w:val="47"/>
        </w:numPr>
        <w:rPr>
          <w:rFonts w:ascii="Arial" w:hAnsi="Arial" w:cs="Arial"/>
          <w:sz w:val="22"/>
          <w:lang w:eastAsia="es-EC"/>
        </w:rPr>
      </w:pPr>
      <w:r>
        <w:rPr>
          <w:rFonts w:ascii="Arial" w:hAnsi="Arial" w:cs="Arial"/>
          <w:sz w:val="22"/>
          <w:lang w:val="es-EC" w:eastAsia="es-EC"/>
        </w:rPr>
        <w:t xml:space="preserve">Existen </w:t>
      </w:r>
      <w:proofErr w:type="spellStart"/>
      <w:r w:rsidRPr="00B634E1">
        <w:rPr>
          <w:rFonts w:ascii="Arial" w:hAnsi="Arial" w:cs="Arial"/>
          <w:sz w:val="22"/>
          <w:lang w:eastAsia="es-EC"/>
        </w:rPr>
        <w:t>formatos</w:t>
      </w:r>
      <w:proofErr w:type="spellEnd"/>
      <w:r w:rsidRPr="00B634E1">
        <w:rPr>
          <w:rFonts w:ascii="Arial" w:hAnsi="Arial" w:cs="Arial"/>
          <w:sz w:val="22"/>
          <w:lang w:eastAsia="es-EC"/>
        </w:rPr>
        <w:t xml:space="preserve"> </w:t>
      </w:r>
      <w:proofErr w:type="spellStart"/>
      <w:r w:rsidRPr="00B634E1">
        <w:rPr>
          <w:rFonts w:ascii="Arial" w:hAnsi="Arial" w:cs="Arial"/>
          <w:sz w:val="22"/>
          <w:lang w:eastAsia="es-EC"/>
        </w:rPr>
        <w:t>estableci</w:t>
      </w:r>
      <w:r>
        <w:rPr>
          <w:rFonts w:ascii="Arial" w:hAnsi="Arial" w:cs="Arial"/>
          <w:sz w:val="22"/>
          <w:lang w:val="es-EC" w:eastAsia="es-EC"/>
        </w:rPr>
        <w:t>do</w:t>
      </w:r>
      <w:proofErr w:type="spellEnd"/>
      <w:r w:rsidRPr="00B634E1">
        <w:rPr>
          <w:rFonts w:ascii="Arial" w:hAnsi="Arial" w:cs="Arial"/>
          <w:sz w:val="22"/>
          <w:lang w:eastAsia="es-EC"/>
        </w:rPr>
        <w:t>s por la</w:t>
      </w:r>
      <w:r>
        <w:rPr>
          <w:rFonts w:ascii="Arial" w:hAnsi="Arial" w:cs="Arial"/>
          <w:sz w:val="22"/>
          <w:lang w:eastAsia="es-EC"/>
        </w:rPr>
        <w:t xml:space="preserve"> </w:t>
      </w:r>
      <w:proofErr w:type="spellStart"/>
      <w:r>
        <w:rPr>
          <w:rFonts w:ascii="Arial" w:hAnsi="Arial" w:cs="Arial"/>
          <w:sz w:val="22"/>
          <w:lang w:eastAsia="es-EC"/>
        </w:rPr>
        <w:t>DGA</w:t>
      </w:r>
      <w:proofErr w:type="spellEnd"/>
      <w:r>
        <w:rPr>
          <w:rFonts w:ascii="Arial" w:hAnsi="Arial" w:cs="Arial"/>
          <w:sz w:val="22"/>
          <w:lang w:eastAsia="es-EC"/>
        </w:rPr>
        <w:t xml:space="preserve"> tanto para los TDR y/o </w:t>
      </w:r>
      <w:proofErr w:type="spellStart"/>
      <w:r>
        <w:rPr>
          <w:rFonts w:ascii="Arial" w:hAnsi="Arial" w:cs="Arial"/>
          <w:sz w:val="22"/>
          <w:lang w:eastAsia="es-EC"/>
        </w:rPr>
        <w:t>Especificaciones</w:t>
      </w:r>
      <w:proofErr w:type="spellEnd"/>
      <w:r>
        <w:rPr>
          <w:rFonts w:ascii="Arial" w:hAnsi="Arial" w:cs="Arial"/>
          <w:sz w:val="22"/>
          <w:lang w:eastAsia="es-EC"/>
        </w:rPr>
        <w:t xml:space="preserve"> </w:t>
      </w:r>
      <w:proofErr w:type="spellStart"/>
      <w:r>
        <w:rPr>
          <w:rFonts w:ascii="Arial" w:hAnsi="Arial" w:cs="Arial"/>
          <w:sz w:val="22"/>
          <w:lang w:eastAsia="es-EC"/>
        </w:rPr>
        <w:t>t</w:t>
      </w:r>
      <w:r>
        <w:rPr>
          <w:rFonts w:ascii="Arial" w:hAnsi="Arial" w:cs="Arial"/>
          <w:sz w:val="22"/>
          <w:lang w:val="es-EC" w:eastAsia="es-EC"/>
        </w:rPr>
        <w:t>écnicas</w:t>
      </w:r>
      <w:proofErr w:type="spellEnd"/>
      <w:r w:rsidR="00612140">
        <w:rPr>
          <w:rFonts w:ascii="Arial" w:hAnsi="Arial" w:cs="Arial"/>
          <w:sz w:val="22"/>
          <w:lang w:eastAsia="es-EC"/>
        </w:rPr>
        <w:t xml:space="preserve">; La </w:t>
      </w:r>
      <w:r w:rsidRPr="00B634E1">
        <w:rPr>
          <w:rFonts w:ascii="Arial" w:hAnsi="Arial" w:cs="Arial"/>
          <w:sz w:val="22"/>
          <w:lang w:eastAsia="es-EC"/>
        </w:rPr>
        <w:t xml:space="preserve">Hoja </w:t>
      </w:r>
      <w:proofErr w:type="spellStart"/>
      <w:r w:rsidRPr="00B634E1">
        <w:rPr>
          <w:rFonts w:ascii="Arial" w:hAnsi="Arial" w:cs="Arial"/>
          <w:sz w:val="22"/>
          <w:lang w:eastAsia="es-EC"/>
        </w:rPr>
        <w:t>Informativa</w:t>
      </w:r>
      <w:proofErr w:type="spellEnd"/>
      <w:r w:rsidRPr="00B634E1">
        <w:rPr>
          <w:rFonts w:ascii="Arial" w:hAnsi="Arial" w:cs="Arial"/>
          <w:sz w:val="22"/>
          <w:lang w:eastAsia="es-EC"/>
        </w:rPr>
        <w:t xml:space="preserve"> es el </w:t>
      </w:r>
      <w:proofErr w:type="spellStart"/>
      <w:r w:rsidRPr="00B634E1">
        <w:rPr>
          <w:rFonts w:ascii="Arial" w:hAnsi="Arial" w:cs="Arial"/>
          <w:sz w:val="22"/>
          <w:lang w:eastAsia="es-EC"/>
        </w:rPr>
        <w:t>documento</w:t>
      </w:r>
      <w:proofErr w:type="spellEnd"/>
      <w:r w:rsidRPr="00B634E1">
        <w:rPr>
          <w:rFonts w:ascii="Arial" w:hAnsi="Arial" w:cs="Arial"/>
          <w:sz w:val="22"/>
          <w:lang w:eastAsia="es-EC"/>
        </w:rPr>
        <w:t xml:space="preserve"> </w:t>
      </w:r>
      <w:proofErr w:type="spellStart"/>
      <w:r w:rsidRPr="00B634E1">
        <w:rPr>
          <w:rFonts w:ascii="Arial" w:hAnsi="Arial" w:cs="Arial"/>
          <w:sz w:val="22"/>
          <w:lang w:eastAsia="es-EC"/>
        </w:rPr>
        <w:t>oficial</w:t>
      </w:r>
      <w:proofErr w:type="spellEnd"/>
      <w:r w:rsidRPr="00B634E1">
        <w:rPr>
          <w:rFonts w:ascii="Arial" w:hAnsi="Arial" w:cs="Arial"/>
          <w:sz w:val="22"/>
          <w:lang w:eastAsia="es-EC"/>
        </w:rPr>
        <w:t xml:space="preserve"> a </w:t>
      </w:r>
      <w:proofErr w:type="spellStart"/>
      <w:r w:rsidRPr="00B634E1">
        <w:rPr>
          <w:rFonts w:ascii="Arial" w:hAnsi="Arial" w:cs="Arial"/>
          <w:sz w:val="22"/>
          <w:lang w:eastAsia="es-EC"/>
        </w:rPr>
        <w:t>través</w:t>
      </w:r>
      <w:proofErr w:type="spellEnd"/>
      <w:r w:rsidRPr="00B634E1">
        <w:rPr>
          <w:rFonts w:ascii="Arial" w:hAnsi="Arial" w:cs="Arial"/>
          <w:sz w:val="22"/>
          <w:lang w:eastAsia="es-EC"/>
        </w:rPr>
        <w:t xml:space="preserve"> del </w:t>
      </w:r>
      <w:proofErr w:type="spellStart"/>
      <w:r w:rsidRPr="00B634E1">
        <w:rPr>
          <w:rFonts w:ascii="Arial" w:hAnsi="Arial" w:cs="Arial"/>
          <w:sz w:val="22"/>
          <w:lang w:eastAsia="es-EC"/>
        </w:rPr>
        <w:t>cual</w:t>
      </w:r>
      <w:proofErr w:type="spellEnd"/>
      <w:r w:rsidRPr="00B634E1">
        <w:rPr>
          <w:rFonts w:ascii="Arial" w:hAnsi="Arial" w:cs="Arial"/>
          <w:sz w:val="22"/>
          <w:lang w:eastAsia="es-EC"/>
        </w:rPr>
        <w:t xml:space="preserve"> se </w:t>
      </w:r>
      <w:proofErr w:type="spellStart"/>
      <w:r w:rsidRPr="00B634E1">
        <w:rPr>
          <w:rFonts w:ascii="Arial" w:hAnsi="Arial" w:cs="Arial"/>
          <w:sz w:val="22"/>
          <w:lang w:eastAsia="es-EC"/>
        </w:rPr>
        <w:t>materializa</w:t>
      </w:r>
      <w:proofErr w:type="spellEnd"/>
      <w:r w:rsidRPr="00B634E1">
        <w:rPr>
          <w:rFonts w:ascii="Arial" w:hAnsi="Arial" w:cs="Arial"/>
          <w:sz w:val="22"/>
          <w:lang w:eastAsia="es-EC"/>
        </w:rPr>
        <w:t xml:space="preserve"> el </w:t>
      </w:r>
      <w:proofErr w:type="spellStart"/>
      <w:r w:rsidRPr="00B634E1">
        <w:rPr>
          <w:rFonts w:ascii="Arial" w:hAnsi="Arial" w:cs="Arial"/>
          <w:sz w:val="22"/>
          <w:lang w:eastAsia="es-EC"/>
        </w:rPr>
        <w:t>requerimiento</w:t>
      </w:r>
      <w:proofErr w:type="spellEnd"/>
      <w:r>
        <w:rPr>
          <w:rFonts w:ascii="Arial" w:hAnsi="Arial" w:cs="Arial"/>
          <w:sz w:val="22"/>
          <w:lang w:eastAsia="es-EC"/>
        </w:rPr>
        <w:t xml:space="preserve"> de </w:t>
      </w:r>
      <w:proofErr w:type="spellStart"/>
      <w:r>
        <w:rPr>
          <w:rFonts w:ascii="Arial" w:hAnsi="Arial" w:cs="Arial"/>
          <w:sz w:val="22"/>
          <w:lang w:eastAsia="es-EC"/>
        </w:rPr>
        <w:t>bienes</w:t>
      </w:r>
      <w:proofErr w:type="spellEnd"/>
      <w:r>
        <w:rPr>
          <w:rFonts w:ascii="Arial" w:hAnsi="Arial" w:cs="Arial"/>
          <w:sz w:val="22"/>
          <w:lang w:eastAsia="es-EC"/>
        </w:rPr>
        <w:t xml:space="preserve"> o </w:t>
      </w:r>
      <w:proofErr w:type="spellStart"/>
      <w:r>
        <w:rPr>
          <w:rFonts w:ascii="Arial" w:hAnsi="Arial" w:cs="Arial"/>
          <w:sz w:val="22"/>
          <w:lang w:eastAsia="es-EC"/>
        </w:rPr>
        <w:t>servicios</w:t>
      </w:r>
      <w:proofErr w:type="spellEnd"/>
      <w:r>
        <w:rPr>
          <w:rFonts w:ascii="Arial" w:hAnsi="Arial" w:cs="Arial"/>
          <w:sz w:val="22"/>
          <w:lang w:eastAsia="es-EC"/>
        </w:rPr>
        <w:t xml:space="preserve">, el </w:t>
      </w:r>
      <w:proofErr w:type="spellStart"/>
      <w:r>
        <w:rPr>
          <w:rFonts w:ascii="Arial" w:hAnsi="Arial" w:cs="Arial"/>
          <w:sz w:val="22"/>
          <w:lang w:eastAsia="es-EC"/>
        </w:rPr>
        <w:t>cual</w:t>
      </w:r>
      <w:proofErr w:type="spellEnd"/>
      <w:r>
        <w:rPr>
          <w:rFonts w:ascii="Arial" w:hAnsi="Arial" w:cs="Arial"/>
          <w:sz w:val="22"/>
          <w:lang w:eastAsia="es-EC"/>
        </w:rPr>
        <w:t xml:space="preserve"> es </w:t>
      </w:r>
      <w:proofErr w:type="spellStart"/>
      <w:r>
        <w:rPr>
          <w:rFonts w:ascii="Arial" w:hAnsi="Arial" w:cs="Arial"/>
          <w:sz w:val="22"/>
          <w:lang w:eastAsia="es-EC"/>
        </w:rPr>
        <w:t>aprobado</w:t>
      </w:r>
      <w:proofErr w:type="spellEnd"/>
      <w:r>
        <w:rPr>
          <w:rFonts w:ascii="Arial" w:hAnsi="Arial" w:cs="Arial"/>
          <w:sz w:val="22"/>
          <w:lang w:eastAsia="es-EC"/>
        </w:rPr>
        <w:t xml:space="preserve"> por </w:t>
      </w:r>
      <w:r>
        <w:rPr>
          <w:rFonts w:ascii="Arial" w:hAnsi="Arial" w:cs="Arial"/>
          <w:sz w:val="22"/>
          <w:lang w:val="es-EC" w:eastAsia="es-EC"/>
        </w:rPr>
        <w:t>e</w:t>
      </w:r>
      <w:r w:rsidRPr="00B634E1">
        <w:rPr>
          <w:rFonts w:ascii="Arial" w:hAnsi="Arial" w:cs="Arial"/>
          <w:sz w:val="22"/>
          <w:lang w:eastAsia="es-EC"/>
        </w:rPr>
        <w:t>l Director General</w:t>
      </w:r>
      <w:r>
        <w:rPr>
          <w:rFonts w:ascii="Arial" w:hAnsi="Arial" w:cs="Arial"/>
          <w:sz w:val="22"/>
          <w:lang w:val="es-EC" w:eastAsia="es-EC"/>
        </w:rPr>
        <w:t xml:space="preserve"> del área y enviado a la Oficina General de </w:t>
      </w:r>
      <w:proofErr w:type="spellStart"/>
      <w:r>
        <w:rPr>
          <w:rFonts w:ascii="Arial" w:hAnsi="Arial" w:cs="Arial"/>
          <w:sz w:val="22"/>
          <w:lang w:eastAsia="es-EC"/>
        </w:rPr>
        <w:t>Administración</w:t>
      </w:r>
      <w:proofErr w:type="spellEnd"/>
      <w:r>
        <w:rPr>
          <w:rFonts w:ascii="Arial" w:hAnsi="Arial" w:cs="Arial"/>
          <w:sz w:val="22"/>
          <w:lang w:eastAsia="es-EC"/>
        </w:rPr>
        <w:t xml:space="preserve">. </w:t>
      </w:r>
    </w:p>
    <w:p w14:paraId="041B8445" w14:textId="58833919" w:rsidR="00B634E1" w:rsidRPr="00B634E1" w:rsidRDefault="00B634E1" w:rsidP="00612140">
      <w:pPr>
        <w:pStyle w:val="ListParagraph"/>
        <w:numPr>
          <w:ilvl w:val="0"/>
          <w:numId w:val="47"/>
        </w:numPr>
        <w:rPr>
          <w:rFonts w:ascii="Arial" w:hAnsi="Arial" w:cs="Arial"/>
          <w:sz w:val="22"/>
          <w:lang w:eastAsia="es-EC"/>
        </w:rPr>
      </w:pPr>
      <w:r w:rsidRPr="00B634E1">
        <w:rPr>
          <w:rFonts w:ascii="Arial" w:hAnsi="Arial" w:cs="Arial"/>
          <w:sz w:val="22"/>
          <w:lang w:eastAsia="es-EC"/>
        </w:rPr>
        <w:t xml:space="preserve">Los </w:t>
      </w:r>
      <w:proofErr w:type="spellStart"/>
      <w:r>
        <w:rPr>
          <w:rFonts w:ascii="Arial" w:hAnsi="Arial" w:cs="Arial"/>
          <w:sz w:val="22"/>
          <w:lang w:val="es-EC" w:eastAsia="es-EC"/>
        </w:rPr>
        <w:t>TDR</w:t>
      </w:r>
      <w:proofErr w:type="spellEnd"/>
      <w:r w:rsidRPr="00B634E1">
        <w:rPr>
          <w:rFonts w:ascii="Arial" w:hAnsi="Arial" w:cs="Arial"/>
          <w:sz w:val="22"/>
          <w:lang w:eastAsia="es-EC"/>
        </w:rPr>
        <w:t xml:space="preserve"> de </w:t>
      </w:r>
      <w:r>
        <w:rPr>
          <w:rFonts w:ascii="Arial" w:hAnsi="Arial" w:cs="Arial"/>
          <w:sz w:val="22"/>
          <w:lang w:val="es-EC" w:eastAsia="es-EC"/>
        </w:rPr>
        <w:t xml:space="preserve">las </w:t>
      </w:r>
      <w:proofErr w:type="spellStart"/>
      <w:r w:rsidRPr="00B634E1">
        <w:rPr>
          <w:rFonts w:ascii="Arial" w:hAnsi="Arial" w:cs="Arial"/>
          <w:sz w:val="22"/>
          <w:lang w:eastAsia="es-EC"/>
        </w:rPr>
        <w:t>contrataciones</w:t>
      </w:r>
      <w:proofErr w:type="spellEnd"/>
      <w:r w:rsidRPr="00B634E1">
        <w:rPr>
          <w:rFonts w:ascii="Arial" w:hAnsi="Arial" w:cs="Arial"/>
          <w:sz w:val="22"/>
          <w:lang w:eastAsia="es-EC"/>
        </w:rPr>
        <w:t xml:space="preserve"> s</w:t>
      </w:r>
      <w:r>
        <w:rPr>
          <w:rFonts w:ascii="Arial" w:hAnsi="Arial" w:cs="Arial"/>
          <w:sz w:val="22"/>
          <w:lang w:val="es-EC" w:eastAsia="es-EC"/>
        </w:rPr>
        <w:t>on elaborados por el</w:t>
      </w:r>
      <w:r w:rsidRPr="00B634E1">
        <w:rPr>
          <w:rFonts w:ascii="Arial" w:hAnsi="Arial" w:cs="Arial"/>
          <w:sz w:val="22"/>
          <w:lang w:eastAsia="es-EC"/>
        </w:rPr>
        <w:t xml:space="preserve"> </w:t>
      </w:r>
      <w:proofErr w:type="spellStart"/>
      <w:r w:rsidRPr="00B634E1">
        <w:rPr>
          <w:rFonts w:ascii="Arial" w:hAnsi="Arial" w:cs="Arial"/>
          <w:sz w:val="22"/>
          <w:lang w:eastAsia="es-EC"/>
        </w:rPr>
        <w:t>equipo</w:t>
      </w:r>
      <w:proofErr w:type="spellEnd"/>
      <w:r w:rsidRPr="00B634E1">
        <w:rPr>
          <w:rFonts w:ascii="Arial" w:hAnsi="Arial" w:cs="Arial"/>
          <w:sz w:val="22"/>
          <w:lang w:eastAsia="es-EC"/>
        </w:rPr>
        <w:t xml:space="preserve"> de </w:t>
      </w:r>
      <w:proofErr w:type="spellStart"/>
      <w:r w:rsidRPr="00B634E1">
        <w:rPr>
          <w:rFonts w:ascii="Arial" w:hAnsi="Arial" w:cs="Arial"/>
          <w:sz w:val="22"/>
          <w:lang w:eastAsia="es-EC"/>
        </w:rPr>
        <w:t>trabajo</w:t>
      </w:r>
      <w:proofErr w:type="spellEnd"/>
      <w:r w:rsidRPr="00B634E1">
        <w:rPr>
          <w:rFonts w:ascii="Arial" w:hAnsi="Arial" w:cs="Arial"/>
          <w:sz w:val="22"/>
          <w:lang w:eastAsia="es-EC"/>
        </w:rPr>
        <w:t xml:space="preserve"> que </w:t>
      </w:r>
      <w:proofErr w:type="spellStart"/>
      <w:r w:rsidRPr="00B634E1">
        <w:rPr>
          <w:rFonts w:ascii="Arial" w:hAnsi="Arial" w:cs="Arial"/>
          <w:sz w:val="22"/>
          <w:lang w:eastAsia="es-EC"/>
        </w:rPr>
        <w:t>requiere</w:t>
      </w:r>
      <w:proofErr w:type="spellEnd"/>
      <w:r w:rsidRPr="00B634E1">
        <w:rPr>
          <w:rFonts w:ascii="Arial" w:hAnsi="Arial" w:cs="Arial"/>
          <w:sz w:val="22"/>
          <w:lang w:eastAsia="es-EC"/>
        </w:rPr>
        <w:t xml:space="preserve"> el </w:t>
      </w:r>
      <w:proofErr w:type="spellStart"/>
      <w:r w:rsidRPr="00B634E1">
        <w:rPr>
          <w:rFonts w:ascii="Arial" w:hAnsi="Arial" w:cs="Arial"/>
          <w:sz w:val="22"/>
          <w:lang w:eastAsia="es-EC"/>
        </w:rPr>
        <w:t>servicio</w:t>
      </w:r>
      <w:proofErr w:type="spellEnd"/>
      <w:r w:rsidRPr="00B634E1">
        <w:rPr>
          <w:rFonts w:ascii="Arial" w:hAnsi="Arial" w:cs="Arial"/>
          <w:sz w:val="22"/>
          <w:lang w:eastAsia="es-EC"/>
        </w:rPr>
        <w:t xml:space="preserve"> o </w:t>
      </w:r>
      <w:proofErr w:type="spellStart"/>
      <w:r w:rsidRPr="00B634E1">
        <w:rPr>
          <w:rFonts w:ascii="Arial" w:hAnsi="Arial" w:cs="Arial"/>
          <w:sz w:val="22"/>
          <w:lang w:eastAsia="es-EC"/>
        </w:rPr>
        <w:t>contratación</w:t>
      </w:r>
      <w:proofErr w:type="spellEnd"/>
      <w:r w:rsidRPr="00B634E1">
        <w:rPr>
          <w:rFonts w:ascii="Arial" w:hAnsi="Arial" w:cs="Arial"/>
          <w:sz w:val="22"/>
          <w:lang w:eastAsia="es-EC"/>
        </w:rPr>
        <w:t>.</w:t>
      </w:r>
      <w:r w:rsidR="00612140" w:rsidRPr="00612140">
        <w:t xml:space="preserve"> </w:t>
      </w:r>
      <w:proofErr w:type="spellStart"/>
      <w:r w:rsidR="00612140" w:rsidRPr="00612140">
        <w:rPr>
          <w:rFonts w:ascii="Arial" w:hAnsi="Arial" w:cs="Arial"/>
          <w:sz w:val="22"/>
          <w:lang w:eastAsia="es-EC"/>
        </w:rPr>
        <w:t>Cada</w:t>
      </w:r>
      <w:proofErr w:type="spellEnd"/>
      <w:r w:rsidR="00612140" w:rsidRPr="00612140">
        <w:rPr>
          <w:rFonts w:ascii="Arial" w:hAnsi="Arial" w:cs="Arial"/>
          <w:sz w:val="22"/>
          <w:lang w:eastAsia="es-EC"/>
        </w:rPr>
        <w:t xml:space="preserve"> una de las </w:t>
      </w:r>
      <w:proofErr w:type="spellStart"/>
      <w:r w:rsidR="00612140" w:rsidRPr="00612140">
        <w:rPr>
          <w:rFonts w:ascii="Arial" w:hAnsi="Arial" w:cs="Arial"/>
          <w:sz w:val="22"/>
          <w:lang w:eastAsia="es-EC"/>
        </w:rPr>
        <w:t>actividades</w:t>
      </w:r>
      <w:proofErr w:type="spellEnd"/>
      <w:r w:rsidR="00612140" w:rsidRPr="00612140">
        <w:rPr>
          <w:rFonts w:ascii="Arial" w:hAnsi="Arial" w:cs="Arial"/>
          <w:sz w:val="22"/>
          <w:lang w:eastAsia="es-EC"/>
        </w:rPr>
        <w:t xml:space="preserve"> </w:t>
      </w:r>
      <w:proofErr w:type="spellStart"/>
      <w:r w:rsidR="00612140" w:rsidRPr="00612140">
        <w:rPr>
          <w:rFonts w:ascii="Arial" w:hAnsi="Arial" w:cs="Arial"/>
          <w:sz w:val="22"/>
          <w:lang w:eastAsia="es-EC"/>
        </w:rPr>
        <w:t>programadas</w:t>
      </w:r>
      <w:proofErr w:type="spellEnd"/>
      <w:r w:rsidR="00612140" w:rsidRPr="00612140">
        <w:rPr>
          <w:rFonts w:ascii="Arial" w:hAnsi="Arial" w:cs="Arial"/>
          <w:sz w:val="22"/>
          <w:lang w:eastAsia="es-EC"/>
        </w:rPr>
        <w:t xml:space="preserve"> en al </w:t>
      </w:r>
      <w:proofErr w:type="spellStart"/>
      <w:r w:rsidR="00612140" w:rsidRPr="00612140">
        <w:rPr>
          <w:rFonts w:ascii="Arial" w:hAnsi="Arial" w:cs="Arial"/>
          <w:sz w:val="22"/>
          <w:lang w:eastAsia="es-EC"/>
        </w:rPr>
        <w:t>POA</w:t>
      </w:r>
      <w:proofErr w:type="spellEnd"/>
      <w:r w:rsidR="00612140" w:rsidRPr="00612140">
        <w:rPr>
          <w:rFonts w:ascii="Arial" w:hAnsi="Arial" w:cs="Arial"/>
          <w:sz w:val="22"/>
          <w:lang w:eastAsia="es-EC"/>
        </w:rPr>
        <w:t xml:space="preserve"> de la </w:t>
      </w:r>
      <w:proofErr w:type="spellStart"/>
      <w:r w:rsidR="00612140" w:rsidRPr="00612140">
        <w:rPr>
          <w:rFonts w:ascii="Arial" w:hAnsi="Arial" w:cs="Arial"/>
          <w:sz w:val="22"/>
          <w:lang w:eastAsia="es-EC"/>
        </w:rPr>
        <w:t>DGSC</w:t>
      </w:r>
      <w:proofErr w:type="spellEnd"/>
      <w:r w:rsidR="00612140" w:rsidRPr="00612140">
        <w:rPr>
          <w:rFonts w:ascii="Arial" w:hAnsi="Arial" w:cs="Arial"/>
          <w:sz w:val="22"/>
          <w:lang w:eastAsia="es-EC"/>
        </w:rPr>
        <w:t xml:space="preserve">,  </w:t>
      </w:r>
      <w:proofErr w:type="spellStart"/>
      <w:r w:rsidR="00612140" w:rsidRPr="00612140">
        <w:rPr>
          <w:rFonts w:ascii="Arial" w:hAnsi="Arial" w:cs="Arial"/>
          <w:sz w:val="22"/>
          <w:lang w:eastAsia="es-EC"/>
        </w:rPr>
        <w:t>deben</w:t>
      </w:r>
      <w:proofErr w:type="spellEnd"/>
      <w:r w:rsidR="00612140" w:rsidRPr="00612140">
        <w:rPr>
          <w:rFonts w:ascii="Arial" w:hAnsi="Arial" w:cs="Arial"/>
          <w:sz w:val="22"/>
          <w:lang w:eastAsia="es-EC"/>
        </w:rPr>
        <w:t xml:space="preserve"> ser </w:t>
      </w:r>
      <w:proofErr w:type="spellStart"/>
      <w:r w:rsidR="00612140" w:rsidRPr="00612140">
        <w:rPr>
          <w:rFonts w:ascii="Arial" w:hAnsi="Arial" w:cs="Arial"/>
          <w:sz w:val="22"/>
          <w:lang w:eastAsia="es-EC"/>
        </w:rPr>
        <w:t>desagregadas</w:t>
      </w:r>
      <w:proofErr w:type="spellEnd"/>
      <w:r w:rsidR="00612140" w:rsidRPr="00612140">
        <w:rPr>
          <w:rFonts w:ascii="Arial" w:hAnsi="Arial" w:cs="Arial"/>
          <w:sz w:val="22"/>
          <w:lang w:eastAsia="es-EC"/>
        </w:rPr>
        <w:t xml:space="preserve"> de </w:t>
      </w:r>
      <w:proofErr w:type="spellStart"/>
      <w:r w:rsidR="00612140" w:rsidRPr="00612140">
        <w:rPr>
          <w:rFonts w:ascii="Arial" w:hAnsi="Arial" w:cs="Arial"/>
          <w:sz w:val="22"/>
          <w:lang w:eastAsia="es-EC"/>
        </w:rPr>
        <w:t>manera</w:t>
      </w:r>
      <w:proofErr w:type="spellEnd"/>
      <w:r w:rsidR="00612140" w:rsidRPr="00612140">
        <w:rPr>
          <w:rFonts w:ascii="Arial" w:hAnsi="Arial" w:cs="Arial"/>
          <w:sz w:val="22"/>
          <w:lang w:eastAsia="es-EC"/>
        </w:rPr>
        <w:t xml:space="preserve"> </w:t>
      </w:r>
      <w:proofErr w:type="spellStart"/>
      <w:r w:rsidR="00612140" w:rsidRPr="00612140">
        <w:rPr>
          <w:rFonts w:ascii="Arial" w:hAnsi="Arial" w:cs="Arial"/>
          <w:sz w:val="22"/>
          <w:lang w:eastAsia="es-EC"/>
        </w:rPr>
        <w:t>pormenorizada</w:t>
      </w:r>
      <w:proofErr w:type="spellEnd"/>
      <w:r w:rsidR="00612140" w:rsidRPr="00612140">
        <w:rPr>
          <w:rFonts w:ascii="Arial" w:hAnsi="Arial" w:cs="Arial"/>
          <w:sz w:val="22"/>
          <w:lang w:eastAsia="es-EC"/>
        </w:rPr>
        <w:t xml:space="preserve">, es </w:t>
      </w:r>
      <w:proofErr w:type="spellStart"/>
      <w:r w:rsidR="00612140" w:rsidRPr="00612140">
        <w:rPr>
          <w:rFonts w:ascii="Arial" w:hAnsi="Arial" w:cs="Arial"/>
          <w:sz w:val="22"/>
          <w:lang w:eastAsia="es-EC"/>
        </w:rPr>
        <w:t>decir</w:t>
      </w:r>
      <w:proofErr w:type="spellEnd"/>
      <w:r w:rsidR="00612140" w:rsidRPr="00612140">
        <w:rPr>
          <w:rFonts w:ascii="Arial" w:hAnsi="Arial" w:cs="Arial"/>
          <w:sz w:val="22"/>
          <w:lang w:eastAsia="es-EC"/>
        </w:rPr>
        <w:t xml:space="preserve"> debe </w:t>
      </w:r>
      <w:proofErr w:type="spellStart"/>
      <w:r w:rsidR="00612140" w:rsidRPr="00612140">
        <w:rPr>
          <w:rFonts w:ascii="Arial" w:hAnsi="Arial" w:cs="Arial"/>
          <w:sz w:val="22"/>
          <w:lang w:eastAsia="es-EC"/>
        </w:rPr>
        <w:t>contemplarse</w:t>
      </w:r>
      <w:proofErr w:type="spellEnd"/>
      <w:r w:rsidR="00612140" w:rsidRPr="00612140">
        <w:rPr>
          <w:rFonts w:ascii="Arial" w:hAnsi="Arial" w:cs="Arial"/>
          <w:sz w:val="22"/>
          <w:lang w:eastAsia="es-EC"/>
        </w:rPr>
        <w:t xml:space="preserve"> </w:t>
      </w:r>
      <w:proofErr w:type="spellStart"/>
      <w:r w:rsidR="00612140" w:rsidRPr="00612140">
        <w:rPr>
          <w:rFonts w:ascii="Arial" w:hAnsi="Arial" w:cs="Arial"/>
          <w:sz w:val="22"/>
          <w:lang w:eastAsia="es-EC"/>
        </w:rPr>
        <w:t>cada</w:t>
      </w:r>
      <w:proofErr w:type="spellEnd"/>
      <w:r w:rsidR="00612140" w:rsidRPr="00612140">
        <w:rPr>
          <w:rFonts w:ascii="Arial" w:hAnsi="Arial" w:cs="Arial"/>
          <w:sz w:val="22"/>
          <w:lang w:eastAsia="es-EC"/>
        </w:rPr>
        <w:t xml:space="preserve"> </w:t>
      </w:r>
      <w:proofErr w:type="spellStart"/>
      <w:r w:rsidR="00612140" w:rsidRPr="00612140">
        <w:rPr>
          <w:rFonts w:ascii="Arial" w:hAnsi="Arial" w:cs="Arial"/>
          <w:sz w:val="22"/>
          <w:lang w:eastAsia="es-EC"/>
        </w:rPr>
        <w:t>insumo</w:t>
      </w:r>
      <w:proofErr w:type="spellEnd"/>
      <w:r w:rsidR="00612140" w:rsidRPr="00612140">
        <w:rPr>
          <w:rFonts w:ascii="Arial" w:hAnsi="Arial" w:cs="Arial"/>
          <w:sz w:val="22"/>
          <w:lang w:eastAsia="es-EC"/>
        </w:rPr>
        <w:t xml:space="preserve"> que se </w:t>
      </w:r>
      <w:proofErr w:type="spellStart"/>
      <w:r w:rsidR="00612140" w:rsidRPr="00612140">
        <w:rPr>
          <w:rFonts w:ascii="Arial" w:hAnsi="Arial" w:cs="Arial"/>
          <w:sz w:val="22"/>
          <w:lang w:eastAsia="es-EC"/>
        </w:rPr>
        <w:t>necesitará</w:t>
      </w:r>
      <w:proofErr w:type="spellEnd"/>
      <w:r w:rsidR="00612140" w:rsidRPr="00612140">
        <w:rPr>
          <w:rFonts w:ascii="Arial" w:hAnsi="Arial" w:cs="Arial"/>
          <w:sz w:val="22"/>
          <w:lang w:eastAsia="es-EC"/>
        </w:rPr>
        <w:t xml:space="preserve"> para la </w:t>
      </w:r>
      <w:proofErr w:type="spellStart"/>
      <w:r w:rsidR="00612140" w:rsidRPr="00612140">
        <w:rPr>
          <w:rFonts w:ascii="Arial" w:hAnsi="Arial" w:cs="Arial"/>
          <w:sz w:val="22"/>
          <w:lang w:eastAsia="es-EC"/>
        </w:rPr>
        <w:t>ejecución</w:t>
      </w:r>
      <w:proofErr w:type="spellEnd"/>
      <w:r w:rsidR="00612140" w:rsidRPr="00612140">
        <w:rPr>
          <w:rFonts w:ascii="Arial" w:hAnsi="Arial" w:cs="Arial"/>
          <w:sz w:val="22"/>
          <w:lang w:eastAsia="es-EC"/>
        </w:rPr>
        <w:t xml:space="preserve"> de la </w:t>
      </w:r>
      <w:proofErr w:type="spellStart"/>
      <w:r w:rsidR="00612140" w:rsidRPr="00612140">
        <w:rPr>
          <w:rFonts w:ascii="Arial" w:hAnsi="Arial" w:cs="Arial"/>
          <w:sz w:val="22"/>
          <w:lang w:eastAsia="es-EC"/>
        </w:rPr>
        <w:t>actividad</w:t>
      </w:r>
      <w:proofErr w:type="spellEnd"/>
      <w:r w:rsidR="00612140" w:rsidRPr="00612140">
        <w:rPr>
          <w:rFonts w:ascii="Arial" w:hAnsi="Arial" w:cs="Arial"/>
          <w:sz w:val="22"/>
          <w:lang w:eastAsia="es-EC"/>
        </w:rPr>
        <w:t xml:space="preserve">,  para  </w:t>
      </w:r>
      <w:proofErr w:type="spellStart"/>
      <w:r w:rsidR="00612140" w:rsidRPr="00612140">
        <w:rPr>
          <w:rFonts w:ascii="Arial" w:hAnsi="Arial" w:cs="Arial"/>
          <w:sz w:val="22"/>
          <w:lang w:eastAsia="es-EC"/>
        </w:rPr>
        <w:t>luego</w:t>
      </w:r>
      <w:proofErr w:type="spellEnd"/>
      <w:r w:rsidR="00612140" w:rsidRPr="00612140">
        <w:rPr>
          <w:rFonts w:ascii="Arial" w:hAnsi="Arial" w:cs="Arial"/>
          <w:sz w:val="22"/>
          <w:lang w:eastAsia="es-EC"/>
        </w:rPr>
        <w:t xml:space="preserve"> ser </w:t>
      </w:r>
      <w:proofErr w:type="spellStart"/>
      <w:r w:rsidR="00612140" w:rsidRPr="00612140">
        <w:rPr>
          <w:rFonts w:ascii="Arial" w:hAnsi="Arial" w:cs="Arial"/>
          <w:sz w:val="22"/>
          <w:lang w:eastAsia="es-EC"/>
        </w:rPr>
        <w:t>incluido</w:t>
      </w:r>
      <w:proofErr w:type="spellEnd"/>
      <w:r w:rsidR="00612140" w:rsidRPr="00612140">
        <w:rPr>
          <w:rFonts w:ascii="Arial" w:hAnsi="Arial" w:cs="Arial"/>
          <w:sz w:val="22"/>
          <w:lang w:eastAsia="es-EC"/>
        </w:rPr>
        <w:t xml:space="preserve"> en el </w:t>
      </w:r>
      <w:proofErr w:type="spellStart"/>
      <w:r w:rsidR="00612140" w:rsidRPr="00612140">
        <w:rPr>
          <w:rFonts w:ascii="Arial" w:hAnsi="Arial" w:cs="Arial"/>
          <w:sz w:val="22"/>
          <w:lang w:eastAsia="es-EC"/>
        </w:rPr>
        <w:t>Cuadro</w:t>
      </w:r>
      <w:proofErr w:type="spellEnd"/>
      <w:r w:rsidR="00612140" w:rsidRPr="00612140">
        <w:rPr>
          <w:rFonts w:ascii="Arial" w:hAnsi="Arial" w:cs="Arial"/>
          <w:sz w:val="22"/>
          <w:lang w:eastAsia="es-EC"/>
        </w:rPr>
        <w:t xml:space="preserve"> de </w:t>
      </w:r>
      <w:proofErr w:type="spellStart"/>
      <w:r w:rsidR="00612140" w:rsidRPr="00612140">
        <w:rPr>
          <w:rFonts w:ascii="Arial" w:hAnsi="Arial" w:cs="Arial"/>
          <w:sz w:val="22"/>
          <w:lang w:eastAsia="es-EC"/>
        </w:rPr>
        <w:t>Necesidades</w:t>
      </w:r>
      <w:proofErr w:type="spellEnd"/>
      <w:r w:rsidR="00612140" w:rsidRPr="00612140">
        <w:rPr>
          <w:rFonts w:ascii="Arial" w:hAnsi="Arial" w:cs="Arial"/>
          <w:sz w:val="22"/>
          <w:lang w:eastAsia="es-EC"/>
        </w:rPr>
        <w:t xml:space="preserve">, </w:t>
      </w:r>
      <w:proofErr w:type="spellStart"/>
      <w:r w:rsidR="00612140">
        <w:rPr>
          <w:rFonts w:ascii="Arial" w:hAnsi="Arial" w:cs="Arial"/>
          <w:sz w:val="22"/>
          <w:lang w:eastAsia="es-EC"/>
        </w:rPr>
        <w:t>si</w:t>
      </w:r>
      <w:proofErr w:type="spellEnd"/>
      <w:r w:rsidR="00612140">
        <w:rPr>
          <w:rFonts w:ascii="Arial" w:hAnsi="Arial" w:cs="Arial"/>
          <w:sz w:val="22"/>
          <w:lang w:eastAsia="es-EC"/>
        </w:rPr>
        <w:t xml:space="preserve"> no se </w:t>
      </w:r>
      <w:proofErr w:type="spellStart"/>
      <w:r w:rsidR="00612140" w:rsidRPr="00612140">
        <w:rPr>
          <w:rFonts w:ascii="Arial" w:hAnsi="Arial" w:cs="Arial"/>
          <w:sz w:val="22"/>
          <w:lang w:eastAsia="es-EC"/>
        </w:rPr>
        <w:t>consideró</w:t>
      </w:r>
      <w:proofErr w:type="spellEnd"/>
      <w:r w:rsidR="00612140" w:rsidRPr="00612140">
        <w:rPr>
          <w:rFonts w:ascii="Arial" w:hAnsi="Arial" w:cs="Arial"/>
          <w:sz w:val="22"/>
          <w:lang w:eastAsia="es-EC"/>
        </w:rPr>
        <w:t xml:space="preserve"> en el </w:t>
      </w:r>
      <w:proofErr w:type="spellStart"/>
      <w:r w:rsidR="00612140" w:rsidRPr="00612140">
        <w:rPr>
          <w:rFonts w:ascii="Arial" w:hAnsi="Arial" w:cs="Arial"/>
          <w:sz w:val="22"/>
          <w:lang w:eastAsia="es-EC"/>
        </w:rPr>
        <w:t>cuadro</w:t>
      </w:r>
      <w:proofErr w:type="spellEnd"/>
      <w:r w:rsidR="00612140" w:rsidRPr="00612140">
        <w:rPr>
          <w:rFonts w:ascii="Arial" w:hAnsi="Arial" w:cs="Arial"/>
          <w:sz w:val="22"/>
          <w:lang w:eastAsia="es-EC"/>
        </w:rPr>
        <w:t xml:space="preserve"> de </w:t>
      </w:r>
      <w:proofErr w:type="spellStart"/>
      <w:r w:rsidR="00612140" w:rsidRPr="00612140">
        <w:rPr>
          <w:rFonts w:ascii="Arial" w:hAnsi="Arial" w:cs="Arial"/>
          <w:sz w:val="22"/>
          <w:lang w:eastAsia="es-EC"/>
        </w:rPr>
        <w:t>necesidades</w:t>
      </w:r>
      <w:proofErr w:type="spellEnd"/>
      <w:r w:rsidR="00612140" w:rsidRPr="00612140">
        <w:rPr>
          <w:rFonts w:ascii="Arial" w:hAnsi="Arial" w:cs="Arial"/>
          <w:sz w:val="22"/>
          <w:lang w:eastAsia="es-EC"/>
        </w:rPr>
        <w:t xml:space="preserve"> no </w:t>
      </w:r>
      <w:proofErr w:type="spellStart"/>
      <w:r w:rsidR="00612140" w:rsidRPr="00612140">
        <w:rPr>
          <w:rFonts w:ascii="Arial" w:hAnsi="Arial" w:cs="Arial"/>
          <w:sz w:val="22"/>
          <w:lang w:eastAsia="es-EC"/>
        </w:rPr>
        <w:t>podrá</w:t>
      </w:r>
      <w:proofErr w:type="spellEnd"/>
      <w:r w:rsidR="00612140" w:rsidRPr="00612140">
        <w:rPr>
          <w:rFonts w:ascii="Arial" w:hAnsi="Arial" w:cs="Arial"/>
          <w:sz w:val="22"/>
          <w:lang w:eastAsia="es-EC"/>
        </w:rPr>
        <w:t xml:space="preserve"> </w:t>
      </w:r>
      <w:proofErr w:type="spellStart"/>
      <w:r w:rsidR="00612140" w:rsidRPr="00612140">
        <w:rPr>
          <w:rFonts w:ascii="Arial" w:hAnsi="Arial" w:cs="Arial"/>
          <w:sz w:val="22"/>
          <w:lang w:eastAsia="es-EC"/>
        </w:rPr>
        <w:t>solicitarse</w:t>
      </w:r>
      <w:proofErr w:type="spellEnd"/>
      <w:r w:rsidR="00612140">
        <w:rPr>
          <w:rFonts w:ascii="Arial" w:hAnsi="Arial" w:cs="Arial"/>
          <w:sz w:val="22"/>
          <w:lang w:val="es-EC" w:eastAsia="es-EC"/>
        </w:rPr>
        <w:t xml:space="preserve"> posteriormente</w:t>
      </w:r>
      <w:r w:rsidR="00612140" w:rsidRPr="00612140">
        <w:rPr>
          <w:rFonts w:ascii="Arial" w:hAnsi="Arial" w:cs="Arial"/>
          <w:sz w:val="22"/>
          <w:lang w:eastAsia="es-EC"/>
        </w:rPr>
        <w:t>.</w:t>
      </w:r>
      <w:r>
        <w:rPr>
          <w:rFonts w:ascii="Arial" w:hAnsi="Arial" w:cs="Arial"/>
          <w:sz w:val="22"/>
          <w:lang w:val="es-EC" w:eastAsia="es-EC"/>
        </w:rPr>
        <w:t xml:space="preserve"> Dentro de la Dirección Nacional de Seguridad Ciudadana, los procesos de contratación que gestiona se dividen en: contratación de terceros 30%, Viajes y viáticos, 20%, servicios para logística de eventos de capacitación, 20%, bienes 10% y 20% material promocional. </w:t>
      </w:r>
    </w:p>
    <w:p w14:paraId="2677BDE0" w14:textId="1E0D9AC4" w:rsidR="00B634E1" w:rsidRDefault="00B634E1" w:rsidP="00B634E1">
      <w:pPr>
        <w:pStyle w:val="ListParagraph"/>
        <w:numPr>
          <w:ilvl w:val="0"/>
          <w:numId w:val="47"/>
        </w:numPr>
        <w:rPr>
          <w:rFonts w:ascii="Arial" w:hAnsi="Arial" w:cs="Arial"/>
          <w:sz w:val="22"/>
          <w:lang w:eastAsia="es-EC"/>
        </w:rPr>
      </w:pPr>
      <w:r w:rsidRPr="00B634E1">
        <w:rPr>
          <w:rFonts w:ascii="Arial" w:hAnsi="Arial" w:cs="Arial"/>
          <w:sz w:val="22"/>
          <w:lang w:eastAsia="es-EC"/>
        </w:rPr>
        <w:lastRenderedPageBreak/>
        <w:t xml:space="preserve">La </w:t>
      </w:r>
      <w:proofErr w:type="spellStart"/>
      <w:r w:rsidRPr="00B634E1">
        <w:rPr>
          <w:rFonts w:ascii="Arial" w:hAnsi="Arial" w:cs="Arial"/>
          <w:sz w:val="22"/>
          <w:lang w:eastAsia="es-EC"/>
        </w:rPr>
        <w:t>gestión</w:t>
      </w:r>
      <w:proofErr w:type="spellEnd"/>
      <w:r w:rsidRPr="00B634E1">
        <w:rPr>
          <w:rFonts w:ascii="Arial" w:hAnsi="Arial" w:cs="Arial"/>
          <w:sz w:val="22"/>
          <w:lang w:eastAsia="es-EC"/>
        </w:rPr>
        <w:t xml:space="preserve"> de </w:t>
      </w:r>
      <w:proofErr w:type="spellStart"/>
      <w:r w:rsidRPr="00B634E1">
        <w:rPr>
          <w:rFonts w:ascii="Arial" w:hAnsi="Arial" w:cs="Arial"/>
          <w:sz w:val="22"/>
          <w:lang w:eastAsia="es-EC"/>
        </w:rPr>
        <w:t>viáticos</w:t>
      </w:r>
      <w:proofErr w:type="spellEnd"/>
      <w:r w:rsidRPr="00B634E1">
        <w:rPr>
          <w:rFonts w:ascii="Arial" w:hAnsi="Arial" w:cs="Arial"/>
          <w:sz w:val="22"/>
          <w:lang w:eastAsia="es-EC"/>
        </w:rPr>
        <w:t xml:space="preserve"> no </w:t>
      </w:r>
      <w:proofErr w:type="spellStart"/>
      <w:r w:rsidRPr="00B634E1">
        <w:rPr>
          <w:rFonts w:ascii="Arial" w:hAnsi="Arial" w:cs="Arial"/>
          <w:sz w:val="22"/>
          <w:lang w:eastAsia="es-EC"/>
        </w:rPr>
        <w:t>requiere</w:t>
      </w:r>
      <w:proofErr w:type="spellEnd"/>
      <w:r w:rsidRPr="00B634E1">
        <w:rPr>
          <w:rFonts w:ascii="Arial" w:hAnsi="Arial" w:cs="Arial"/>
          <w:sz w:val="22"/>
          <w:lang w:eastAsia="es-EC"/>
        </w:rPr>
        <w:t xml:space="preserve"> </w:t>
      </w:r>
      <w:r>
        <w:rPr>
          <w:rFonts w:ascii="Arial" w:hAnsi="Arial" w:cs="Arial"/>
          <w:sz w:val="22"/>
          <w:lang w:val="es-EC" w:eastAsia="es-EC"/>
        </w:rPr>
        <w:t>Términos de referencia,</w:t>
      </w:r>
      <w:r w:rsidRPr="00B634E1">
        <w:rPr>
          <w:rFonts w:ascii="Arial" w:hAnsi="Arial" w:cs="Arial"/>
          <w:sz w:val="22"/>
          <w:lang w:eastAsia="es-EC"/>
        </w:rPr>
        <w:t xml:space="preserve"> se </w:t>
      </w:r>
      <w:proofErr w:type="spellStart"/>
      <w:r w:rsidRPr="00B634E1">
        <w:rPr>
          <w:rFonts w:ascii="Arial" w:hAnsi="Arial" w:cs="Arial"/>
          <w:sz w:val="22"/>
          <w:lang w:eastAsia="es-EC"/>
        </w:rPr>
        <w:t>programan</w:t>
      </w:r>
      <w:proofErr w:type="spellEnd"/>
      <w:r w:rsidRPr="00B634E1">
        <w:rPr>
          <w:rFonts w:ascii="Arial" w:hAnsi="Arial" w:cs="Arial"/>
          <w:sz w:val="22"/>
          <w:lang w:eastAsia="es-EC"/>
        </w:rPr>
        <w:t xml:space="preserve"> </w:t>
      </w:r>
      <w:proofErr w:type="spellStart"/>
      <w:r w:rsidRPr="00B634E1">
        <w:rPr>
          <w:rFonts w:ascii="Arial" w:hAnsi="Arial" w:cs="Arial"/>
          <w:sz w:val="22"/>
          <w:lang w:eastAsia="es-EC"/>
        </w:rPr>
        <w:t>asignación</w:t>
      </w:r>
      <w:proofErr w:type="spellEnd"/>
      <w:r w:rsidRPr="00B634E1">
        <w:rPr>
          <w:rFonts w:ascii="Arial" w:hAnsi="Arial" w:cs="Arial"/>
          <w:sz w:val="22"/>
          <w:lang w:eastAsia="es-EC"/>
        </w:rPr>
        <w:t xml:space="preserve"> de </w:t>
      </w:r>
      <w:proofErr w:type="spellStart"/>
      <w:r w:rsidRPr="00B634E1">
        <w:rPr>
          <w:rFonts w:ascii="Arial" w:hAnsi="Arial" w:cs="Arial"/>
          <w:sz w:val="22"/>
          <w:lang w:eastAsia="es-EC"/>
        </w:rPr>
        <w:t>viáticos</w:t>
      </w:r>
      <w:proofErr w:type="spellEnd"/>
      <w:r w:rsidRPr="00B634E1">
        <w:rPr>
          <w:rFonts w:ascii="Arial" w:hAnsi="Arial" w:cs="Arial"/>
          <w:sz w:val="22"/>
          <w:lang w:eastAsia="es-EC"/>
        </w:rPr>
        <w:t xml:space="preserve"> y </w:t>
      </w:r>
      <w:proofErr w:type="spellStart"/>
      <w:r w:rsidRPr="00B634E1">
        <w:rPr>
          <w:rFonts w:ascii="Arial" w:hAnsi="Arial" w:cs="Arial"/>
          <w:sz w:val="22"/>
          <w:lang w:eastAsia="es-EC"/>
        </w:rPr>
        <w:t>pasajes</w:t>
      </w:r>
      <w:proofErr w:type="spellEnd"/>
      <w:r w:rsidRPr="00B634E1">
        <w:rPr>
          <w:rFonts w:ascii="Arial" w:hAnsi="Arial" w:cs="Arial"/>
          <w:sz w:val="22"/>
          <w:lang w:eastAsia="es-EC"/>
        </w:rPr>
        <w:t xml:space="preserve"> </w:t>
      </w:r>
      <w:proofErr w:type="spellStart"/>
      <w:r w:rsidRPr="00B634E1">
        <w:rPr>
          <w:rFonts w:ascii="Arial" w:hAnsi="Arial" w:cs="Arial"/>
          <w:sz w:val="22"/>
          <w:lang w:eastAsia="es-EC"/>
        </w:rPr>
        <w:t>aéreos</w:t>
      </w:r>
      <w:proofErr w:type="spellEnd"/>
      <w:r w:rsidRPr="00B634E1">
        <w:rPr>
          <w:rFonts w:ascii="Arial" w:hAnsi="Arial" w:cs="Arial"/>
          <w:sz w:val="22"/>
          <w:lang w:eastAsia="es-EC"/>
        </w:rPr>
        <w:t xml:space="preserve"> o</w:t>
      </w:r>
      <w:r>
        <w:rPr>
          <w:rFonts w:ascii="Arial" w:hAnsi="Arial" w:cs="Arial"/>
          <w:sz w:val="22"/>
          <w:lang w:eastAsia="es-EC"/>
        </w:rPr>
        <w:t xml:space="preserve"> </w:t>
      </w:r>
      <w:proofErr w:type="spellStart"/>
      <w:r>
        <w:rPr>
          <w:rFonts w:ascii="Arial" w:hAnsi="Arial" w:cs="Arial"/>
          <w:sz w:val="22"/>
          <w:lang w:eastAsia="es-EC"/>
        </w:rPr>
        <w:t>terrestres</w:t>
      </w:r>
      <w:proofErr w:type="spellEnd"/>
      <w:r>
        <w:rPr>
          <w:rFonts w:ascii="Arial" w:hAnsi="Arial" w:cs="Arial"/>
          <w:sz w:val="22"/>
          <w:lang w:eastAsia="es-EC"/>
        </w:rPr>
        <w:t xml:space="preserve"> </w:t>
      </w:r>
      <w:proofErr w:type="spellStart"/>
      <w:r>
        <w:rPr>
          <w:rFonts w:ascii="Arial" w:hAnsi="Arial" w:cs="Arial"/>
          <w:sz w:val="22"/>
          <w:lang w:eastAsia="es-EC"/>
        </w:rPr>
        <w:t>según</w:t>
      </w:r>
      <w:proofErr w:type="spellEnd"/>
      <w:r>
        <w:rPr>
          <w:rFonts w:ascii="Arial" w:hAnsi="Arial" w:cs="Arial"/>
          <w:sz w:val="22"/>
          <w:lang w:eastAsia="es-EC"/>
        </w:rPr>
        <w:t xml:space="preserve"> </w:t>
      </w:r>
      <w:proofErr w:type="spellStart"/>
      <w:r>
        <w:rPr>
          <w:rFonts w:ascii="Arial" w:hAnsi="Arial" w:cs="Arial"/>
          <w:sz w:val="22"/>
          <w:lang w:eastAsia="es-EC"/>
        </w:rPr>
        <w:t>corresponda</w:t>
      </w:r>
      <w:proofErr w:type="spellEnd"/>
      <w:r>
        <w:rPr>
          <w:rFonts w:ascii="Arial" w:hAnsi="Arial" w:cs="Arial"/>
          <w:sz w:val="22"/>
          <w:lang w:eastAsia="es-EC"/>
        </w:rPr>
        <w:t xml:space="preserve">. </w:t>
      </w:r>
    </w:p>
    <w:p w14:paraId="0AF71877" w14:textId="4968851F" w:rsidR="00C355CB" w:rsidRPr="00DA3040" w:rsidRDefault="00C355CB" w:rsidP="00C355CB">
      <w:pPr>
        <w:pStyle w:val="ListParagraph"/>
        <w:numPr>
          <w:ilvl w:val="0"/>
          <w:numId w:val="47"/>
        </w:numPr>
        <w:rPr>
          <w:rFonts w:ascii="Arial" w:hAnsi="Arial" w:cs="Arial"/>
          <w:sz w:val="22"/>
          <w:lang w:eastAsia="es-EC"/>
        </w:rPr>
      </w:pPr>
      <w:r>
        <w:rPr>
          <w:rFonts w:ascii="Arial" w:hAnsi="Arial" w:cs="Arial"/>
          <w:sz w:val="22"/>
          <w:lang w:val="es-EC" w:eastAsia="es-EC"/>
        </w:rPr>
        <w:t xml:space="preserve">Los equipos de las áreas técnicas como parte del ejercicio de la programación presupuestal y en base a exigencias del MEF, </w:t>
      </w:r>
      <w:r w:rsidRPr="00C355CB">
        <w:rPr>
          <w:rFonts w:ascii="Arial" w:hAnsi="Arial" w:cs="Arial"/>
          <w:sz w:val="22"/>
          <w:lang w:val="es-EC" w:eastAsia="es-EC"/>
        </w:rPr>
        <w:t>a</w:t>
      </w:r>
      <w:r w:rsidR="00725974">
        <w:rPr>
          <w:rFonts w:ascii="Arial" w:hAnsi="Arial" w:cs="Arial"/>
          <w:sz w:val="22"/>
          <w:lang w:val="es-EC" w:eastAsia="es-EC"/>
        </w:rPr>
        <w:t xml:space="preserve"> </w:t>
      </w:r>
      <w:r w:rsidRPr="00C355CB">
        <w:rPr>
          <w:rFonts w:ascii="Arial" w:hAnsi="Arial" w:cs="Arial"/>
          <w:sz w:val="22"/>
          <w:lang w:val="es-EC" w:eastAsia="es-EC"/>
        </w:rPr>
        <w:t xml:space="preserve">partir del </w:t>
      </w:r>
      <w:r w:rsidR="00725974">
        <w:rPr>
          <w:rFonts w:ascii="Arial" w:hAnsi="Arial" w:cs="Arial"/>
          <w:sz w:val="22"/>
          <w:lang w:val="es-EC" w:eastAsia="es-EC"/>
        </w:rPr>
        <w:t>año 2017, la Dirección de Logística</w:t>
      </w:r>
      <w:r w:rsidRPr="00C355CB">
        <w:rPr>
          <w:rFonts w:ascii="Arial" w:hAnsi="Arial" w:cs="Arial"/>
          <w:sz w:val="22"/>
          <w:lang w:val="es-EC" w:eastAsia="es-EC"/>
        </w:rPr>
        <w:t xml:space="preserve">  ha </w:t>
      </w:r>
      <w:r w:rsidR="00010B36">
        <w:rPr>
          <w:rFonts w:ascii="Arial" w:hAnsi="Arial" w:cs="Arial"/>
          <w:sz w:val="22"/>
          <w:lang w:val="es-EC" w:eastAsia="es-EC"/>
        </w:rPr>
        <w:t>fijado</w:t>
      </w:r>
      <w:r w:rsidRPr="00C355CB">
        <w:rPr>
          <w:rFonts w:ascii="Arial" w:hAnsi="Arial" w:cs="Arial"/>
          <w:sz w:val="22"/>
          <w:lang w:val="es-EC" w:eastAsia="es-EC"/>
        </w:rPr>
        <w:t xml:space="preserve"> fechas </w:t>
      </w:r>
      <w:r w:rsidR="00725974" w:rsidRPr="00C355CB">
        <w:rPr>
          <w:rFonts w:ascii="Arial" w:hAnsi="Arial" w:cs="Arial"/>
          <w:sz w:val="22"/>
          <w:lang w:val="es-EC" w:eastAsia="es-EC"/>
        </w:rPr>
        <w:t>límite</w:t>
      </w:r>
      <w:r w:rsidRPr="00C355CB">
        <w:rPr>
          <w:rFonts w:ascii="Arial" w:hAnsi="Arial" w:cs="Arial"/>
          <w:sz w:val="22"/>
          <w:lang w:val="es-EC" w:eastAsia="es-EC"/>
        </w:rPr>
        <w:t xml:space="preserve"> para la presentación de los </w:t>
      </w:r>
      <w:proofErr w:type="spellStart"/>
      <w:r w:rsidRPr="00C355CB">
        <w:rPr>
          <w:rFonts w:ascii="Arial" w:hAnsi="Arial" w:cs="Arial"/>
          <w:sz w:val="22"/>
          <w:lang w:val="es-EC" w:eastAsia="es-EC"/>
        </w:rPr>
        <w:t>TDR</w:t>
      </w:r>
      <w:proofErr w:type="spellEnd"/>
      <w:r w:rsidRPr="00C355CB">
        <w:rPr>
          <w:rFonts w:ascii="Arial" w:hAnsi="Arial" w:cs="Arial"/>
          <w:sz w:val="22"/>
          <w:lang w:val="es-EC" w:eastAsia="es-EC"/>
        </w:rPr>
        <w:t xml:space="preserve"> que irían a proceso de convocatoria </w:t>
      </w:r>
      <w:r w:rsidR="00010B36">
        <w:rPr>
          <w:rFonts w:ascii="Arial" w:hAnsi="Arial" w:cs="Arial"/>
          <w:sz w:val="22"/>
          <w:lang w:val="es-EC" w:eastAsia="es-EC"/>
        </w:rPr>
        <w:t>para su inclusión en el Plan Anual de Contrataciones</w:t>
      </w:r>
      <w:r w:rsidRPr="00C355CB">
        <w:rPr>
          <w:rFonts w:ascii="Arial" w:hAnsi="Arial" w:cs="Arial"/>
          <w:sz w:val="22"/>
          <w:lang w:val="es-EC" w:eastAsia="es-EC"/>
        </w:rPr>
        <w:t xml:space="preserve">, por lo que en ese caso  dio un plazo </w:t>
      </w:r>
      <w:r w:rsidR="00010B36">
        <w:rPr>
          <w:rFonts w:ascii="Arial" w:hAnsi="Arial" w:cs="Arial"/>
          <w:sz w:val="22"/>
          <w:lang w:val="es-EC" w:eastAsia="es-EC"/>
        </w:rPr>
        <w:t xml:space="preserve">a las áreas técnicas para remitir los </w:t>
      </w:r>
      <w:proofErr w:type="spellStart"/>
      <w:r w:rsidR="00010B36">
        <w:rPr>
          <w:rFonts w:ascii="Arial" w:hAnsi="Arial" w:cs="Arial"/>
          <w:sz w:val="22"/>
          <w:lang w:val="es-EC" w:eastAsia="es-EC"/>
        </w:rPr>
        <w:t>TDR</w:t>
      </w:r>
      <w:proofErr w:type="spellEnd"/>
      <w:r w:rsidR="00010B36">
        <w:rPr>
          <w:rFonts w:ascii="Arial" w:hAnsi="Arial" w:cs="Arial"/>
          <w:sz w:val="22"/>
          <w:lang w:val="es-EC" w:eastAsia="es-EC"/>
        </w:rPr>
        <w:t xml:space="preserve"> o Especificaciones técnicas</w:t>
      </w:r>
      <w:r w:rsidRPr="00C355CB">
        <w:rPr>
          <w:rFonts w:ascii="Arial" w:hAnsi="Arial" w:cs="Arial"/>
          <w:sz w:val="22"/>
          <w:lang w:val="es-EC" w:eastAsia="es-EC"/>
        </w:rPr>
        <w:t xml:space="preserve"> correspondientes de acuerdo a lo programad</w:t>
      </w:r>
      <w:r w:rsidR="00010B36">
        <w:rPr>
          <w:rFonts w:ascii="Arial" w:hAnsi="Arial" w:cs="Arial"/>
          <w:sz w:val="22"/>
          <w:lang w:val="es-EC" w:eastAsia="es-EC"/>
        </w:rPr>
        <w:t xml:space="preserve">o  en el cuadro de necesidades para </w:t>
      </w:r>
      <w:r w:rsidRPr="00C355CB">
        <w:rPr>
          <w:rFonts w:ascii="Arial" w:hAnsi="Arial" w:cs="Arial"/>
          <w:sz w:val="22"/>
          <w:lang w:val="es-EC" w:eastAsia="es-EC"/>
        </w:rPr>
        <w:t>2018</w:t>
      </w:r>
      <w:r w:rsidR="00010B36">
        <w:rPr>
          <w:rFonts w:ascii="Arial" w:hAnsi="Arial" w:cs="Arial"/>
          <w:sz w:val="22"/>
          <w:lang w:val="es-EC" w:eastAsia="es-EC"/>
        </w:rPr>
        <w:t xml:space="preserve">. No obstante, al ser una nueva disposición, las áreas técnicas presentaron problemas para estimar los requerimientos </w:t>
      </w:r>
      <w:r w:rsidR="00CC6566">
        <w:rPr>
          <w:rFonts w:ascii="Arial" w:hAnsi="Arial" w:cs="Arial"/>
          <w:sz w:val="22"/>
          <w:lang w:val="es-EC" w:eastAsia="es-EC"/>
        </w:rPr>
        <w:t xml:space="preserve">en un tiempo muy corto (2 semanas) </w:t>
      </w:r>
      <w:r w:rsidR="00010B36">
        <w:rPr>
          <w:rFonts w:ascii="Arial" w:hAnsi="Arial" w:cs="Arial"/>
          <w:sz w:val="22"/>
          <w:lang w:val="es-EC" w:eastAsia="es-EC"/>
        </w:rPr>
        <w:t>después de ser informadas del techo presupuestal para el 2018.</w:t>
      </w:r>
    </w:p>
    <w:p w14:paraId="49C7C6BC" w14:textId="2BDD51F2" w:rsidR="00DA3040" w:rsidRPr="00ED1A23" w:rsidRDefault="00DA3040" w:rsidP="00DA3040">
      <w:pPr>
        <w:pStyle w:val="ListParagraph"/>
        <w:numPr>
          <w:ilvl w:val="0"/>
          <w:numId w:val="47"/>
        </w:numPr>
        <w:rPr>
          <w:rFonts w:ascii="Arial" w:hAnsi="Arial" w:cs="Arial"/>
          <w:sz w:val="22"/>
          <w:lang w:eastAsia="es-EC"/>
        </w:rPr>
      </w:pPr>
      <w:r w:rsidRPr="00DA3040">
        <w:rPr>
          <w:rFonts w:ascii="Arial" w:hAnsi="Arial" w:cs="Arial"/>
          <w:sz w:val="22"/>
          <w:lang w:eastAsia="es-EC"/>
        </w:rPr>
        <w:t xml:space="preserve">Por </w:t>
      </w:r>
      <w:proofErr w:type="spellStart"/>
      <w:r w:rsidRPr="00DA3040">
        <w:rPr>
          <w:rFonts w:ascii="Arial" w:hAnsi="Arial" w:cs="Arial"/>
          <w:sz w:val="22"/>
          <w:lang w:eastAsia="es-EC"/>
        </w:rPr>
        <w:t>otro</w:t>
      </w:r>
      <w:proofErr w:type="spellEnd"/>
      <w:r w:rsidRPr="00DA3040">
        <w:rPr>
          <w:rFonts w:ascii="Arial" w:hAnsi="Arial" w:cs="Arial"/>
          <w:sz w:val="22"/>
          <w:lang w:eastAsia="es-EC"/>
        </w:rPr>
        <w:t xml:space="preserve"> </w:t>
      </w:r>
      <w:proofErr w:type="spellStart"/>
      <w:r w:rsidRPr="00DA3040">
        <w:rPr>
          <w:rFonts w:ascii="Arial" w:hAnsi="Arial" w:cs="Arial"/>
          <w:sz w:val="22"/>
          <w:lang w:eastAsia="es-EC"/>
        </w:rPr>
        <w:t>lado</w:t>
      </w:r>
      <w:proofErr w:type="spellEnd"/>
      <w:r>
        <w:rPr>
          <w:rFonts w:ascii="Arial" w:hAnsi="Arial" w:cs="Arial"/>
          <w:sz w:val="22"/>
          <w:lang w:val="es-EC" w:eastAsia="es-EC"/>
        </w:rPr>
        <w:t>,</w:t>
      </w:r>
      <w:r w:rsidRPr="00DA3040">
        <w:rPr>
          <w:rFonts w:ascii="Arial" w:hAnsi="Arial" w:cs="Arial"/>
          <w:sz w:val="22"/>
          <w:lang w:eastAsia="es-EC"/>
        </w:rPr>
        <w:t xml:space="preserve"> para </w:t>
      </w:r>
      <w:proofErr w:type="spellStart"/>
      <w:r w:rsidRPr="00DA3040">
        <w:rPr>
          <w:rFonts w:ascii="Arial" w:hAnsi="Arial" w:cs="Arial"/>
          <w:sz w:val="22"/>
          <w:lang w:eastAsia="es-EC"/>
        </w:rPr>
        <w:t>aquellos</w:t>
      </w:r>
      <w:proofErr w:type="spellEnd"/>
      <w:r w:rsidRPr="00DA3040">
        <w:rPr>
          <w:rFonts w:ascii="Arial" w:hAnsi="Arial" w:cs="Arial"/>
          <w:sz w:val="22"/>
          <w:lang w:eastAsia="es-EC"/>
        </w:rPr>
        <w:t xml:space="preserve"> </w:t>
      </w:r>
      <w:proofErr w:type="spellStart"/>
      <w:r w:rsidRPr="00DA3040">
        <w:rPr>
          <w:rFonts w:ascii="Arial" w:hAnsi="Arial" w:cs="Arial"/>
          <w:sz w:val="22"/>
          <w:lang w:eastAsia="es-EC"/>
        </w:rPr>
        <w:t>servicios</w:t>
      </w:r>
      <w:proofErr w:type="spellEnd"/>
      <w:r w:rsidRPr="00DA3040">
        <w:rPr>
          <w:rFonts w:ascii="Arial" w:hAnsi="Arial" w:cs="Arial"/>
          <w:sz w:val="22"/>
          <w:lang w:eastAsia="es-EC"/>
        </w:rPr>
        <w:t xml:space="preserve"> o  </w:t>
      </w:r>
      <w:proofErr w:type="spellStart"/>
      <w:r w:rsidRPr="00DA3040">
        <w:rPr>
          <w:rFonts w:ascii="Arial" w:hAnsi="Arial" w:cs="Arial"/>
          <w:sz w:val="22"/>
          <w:lang w:eastAsia="es-EC"/>
        </w:rPr>
        <w:t>adquisiciones</w:t>
      </w:r>
      <w:proofErr w:type="spellEnd"/>
      <w:r w:rsidRPr="00DA3040">
        <w:rPr>
          <w:rFonts w:ascii="Arial" w:hAnsi="Arial" w:cs="Arial"/>
          <w:sz w:val="22"/>
          <w:lang w:eastAsia="es-EC"/>
        </w:rPr>
        <w:t xml:space="preserve"> que </w:t>
      </w:r>
      <w:r>
        <w:rPr>
          <w:rFonts w:ascii="Arial" w:hAnsi="Arial" w:cs="Arial"/>
          <w:sz w:val="22"/>
          <w:lang w:val="es-EC" w:eastAsia="es-EC"/>
        </w:rPr>
        <w:t>no</w:t>
      </w:r>
      <w:r w:rsidRPr="00DA3040">
        <w:rPr>
          <w:rFonts w:ascii="Arial" w:hAnsi="Arial" w:cs="Arial"/>
          <w:sz w:val="22"/>
          <w:lang w:eastAsia="es-EC"/>
        </w:rPr>
        <w:t xml:space="preserve"> </w:t>
      </w:r>
      <w:proofErr w:type="spellStart"/>
      <w:r w:rsidRPr="00DA3040">
        <w:rPr>
          <w:rFonts w:ascii="Arial" w:hAnsi="Arial" w:cs="Arial"/>
          <w:sz w:val="22"/>
          <w:lang w:eastAsia="es-EC"/>
        </w:rPr>
        <w:t>superan</w:t>
      </w:r>
      <w:proofErr w:type="spellEnd"/>
      <w:r w:rsidRPr="00DA3040">
        <w:rPr>
          <w:rFonts w:ascii="Arial" w:hAnsi="Arial" w:cs="Arial"/>
          <w:sz w:val="22"/>
          <w:lang w:eastAsia="es-EC"/>
        </w:rPr>
        <w:t xml:space="preserve"> las 8 </w:t>
      </w:r>
      <w:proofErr w:type="spellStart"/>
      <w:r w:rsidRPr="00DA3040">
        <w:rPr>
          <w:rFonts w:ascii="Arial" w:hAnsi="Arial" w:cs="Arial"/>
          <w:sz w:val="22"/>
          <w:lang w:eastAsia="es-EC"/>
        </w:rPr>
        <w:t>UIT</w:t>
      </w:r>
      <w:proofErr w:type="spellEnd"/>
      <w:r w:rsidRPr="00DA3040">
        <w:rPr>
          <w:rFonts w:ascii="Arial" w:hAnsi="Arial" w:cs="Arial"/>
          <w:sz w:val="22"/>
          <w:lang w:eastAsia="es-EC"/>
        </w:rPr>
        <w:t xml:space="preserve"> (</w:t>
      </w:r>
      <w:proofErr w:type="spellStart"/>
      <w:r w:rsidRPr="00DA3040">
        <w:rPr>
          <w:rFonts w:ascii="Arial" w:hAnsi="Arial" w:cs="Arial"/>
          <w:sz w:val="22"/>
          <w:lang w:eastAsia="es-EC"/>
        </w:rPr>
        <w:t>denominadas</w:t>
      </w:r>
      <w:proofErr w:type="spellEnd"/>
      <w:r w:rsidRPr="00DA3040">
        <w:rPr>
          <w:rFonts w:ascii="Arial" w:hAnsi="Arial" w:cs="Arial"/>
          <w:sz w:val="22"/>
          <w:lang w:eastAsia="es-EC"/>
        </w:rPr>
        <w:t xml:space="preserve"> </w:t>
      </w:r>
      <w:proofErr w:type="spellStart"/>
      <w:r w:rsidRPr="00DA3040">
        <w:rPr>
          <w:rFonts w:ascii="Arial" w:hAnsi="Arial" w:cs="Arial"/>
          <w:sz w:val="22"/>
          <w:lang w:eastAsia="es-EC"/>
        </w:rPr>
        <w:t>DIRECTAS</w:t>
      </w:r>
      <w:proofErr w:type="spellEnd"/>
      <w:r>
        <w:rPr>
          <w:rFonts w:ascii="Arial" w:hAnsi="Arial" w:cs="Arial"/>
          <w:sz w:val="22"/>
          <w:lang w:eastAsia="es-EC"/>
        </w:rPr>
        <w:t xml:space="preserve">) y que </w:t>
      </w:r>
      <w:proofErr w:type="spellStart"/>
      <w:r>
        <w:rPr>
          <w:rFonts w:ascii="Arial" w:hAnsi="Arial" w:cs="Arial"/>
          <w:sz w:val="22"/>
          <w:lang w:eastAsia="es-EC"/>
        </w:rPr>
        <w:t>representan</w:t>
      </w:r>
      <w:proofErr w:type="spellEnd"/>
      <w:r>
        <w:rPr>
          <w:rFonts w:ascii="Arial" w:hAnsi="Arial" w:cs="Arial"/>
          <w:sz w:val="22"/>
          <w:lang w:eastAsia="es-EC"/>
        </w:rPr>
        <w:t xml:space="preserve"> hasta el 70</w:t>
      </w:r>
      <w:r w:rsidRPr="00DA3040">
        <w:rPr>
          <w:rFonts w:ascii="Arial" w:hAnsi="Arial" w:cs="Arial"/>
          <w:sz w:val="22"/>
          <w:lang w:eastAsia="es-EC"/>
        </w:rPr>
        <w:t xml:space="preserve">% de las </w:t>
      </w:r>
      <w:proofErr w:type="spellStart"/>
      <w:r w:rsidRPr="00DA3040">
        <w:rPr>
          <w:rFonts w:ascii="Arial" w:hAnsi="Arial" w:cs="Arial"/>
          <w:sz w:val="22"/>
          <w:lang w:eastAsia="es-EC"/>
        </w:rPr>
        <w:t>gestiones</w:t>
      </w:r>
      <w:proofErr w:type="spellEnd"/>
      <w:r w:rsidRPr="00DA3040">
        <w:rPr>
          <w:rFonts w:ascii="Arial" w:hAnsi="Arial" w:cs="Arial"/>
          <w:sz w:val="22"/>
          <w:lang w:eastAsia="es-EC"/>
        </w:rPr>
        <w:t xml:space="preserve"> </w:t>
      </w:r>
      <w:proofErr w:type="spellStart"/>
      <w:r w:rsidRPr="00DA3040">
        <w:rPr>
          <w:rFonts w:ascii="Arial" w:hAnsi="Arial" w:cs="Arial"/>
          <w:sz w:val="22"/>
          <w:lang w:eastAsia="es-EC"/>
        </w:rPr>
        <w:t>administrativas</w:t>
      </w:r>
      <w:proofErr w:type="spellEnd"/>
      <w:r w:rsidRPr="00DA3040">
        <w:rPr>
          <w:rFonts w:ascii="Arial" w:hAnsi="Arial" w:cs="Arial"/>
          <w:sz w:val="22"/>
          <w:lang w:eastAsia="es-EC"/>
        </w:rPr>
        <w:t xml:space="preserve"> a cargo del </w:t>
      </w:r>
      <w:proofErr w:type="spellStart"/>
      <w:r w:rsidRPr="00DA3040">
        <w:rPr>
          <w:rFonts w:ascii="Arial" w:hAnsi="Arial" w:cs="Arial"/>
          <w:sz w:val="22"/>
          <w:lang w:eastAsia="es-EC"/>
        </w:rPr>
        <w:t>Equipo</w:t>
      </w:r>
      <w:proofErr w:type="spellEnd"/>
      <w:r w:rsidRPr="00DA3040">
        <w:rPr>
          <w:rFonts w:ascii="Arial" w:hAnsi="Arial" w:cs="Arial"/>
          <w:sz w:val="22"/>
          <w:lang w:eastAsia="es-EC"/>
        </w:rPr>
        <w:t xml:space="preserve"> de </w:t>
      </w:r>
      <w:proofErr w:type="spellStart"/>
      <w:r w:rsidRPr="00DA3040">
        <w:rPr>
          <w:rFonts w:ascii="Arial" w:hAnsi="Arial" w:cs="Arial"/>
          <w:sz w:val="22"/>
          <w:lang w:eastAsia="es-EC"/>
        </w:rPr>
        <w:t>Administración</w:t>
      </w:r>
      <w:proofErr w:type="spellEnd"/>
      <w:r>
        <w:rPr>
          <w:rFonts w:ascii="Arial" w:hAnsi="Arial" w:cs="Arial"/>
          <w:sz w:val="22"/>
          <w:lang w:val="es-EC" w:eastAsia="es-EC"/>
        </w:rPr>
        <w:t xml:space="preserve"> de la Dirección Nacional de Seguridad Ciudadana</w:t>
      </w:r>
      <w:r w:rsidRPr="00DA3040">
        <w:rPr>
          <w:rFonts w:ascii="Arial" w:hAnsi="Arial" w:cs="Arial"/>
          <w:sz w:val="22"/>
          <w:lang w:eastAsia="es-EC"/>
        </w:rPr>
        <w:t xml:space="preserve">, </w:t>
      </w:r>
      <w:proofErr w:type="spellStart"/>
      <w:r w:rsidRPr="00DA3040">
        <w:rPr>
          <w:rFonts w:ascii="Arial" w:hAnsi="Arial" w:cs="Arial"/>
          <w:sz w:val="22"/>
          <w:lang w:eastAsia="es-EC"/>
        </w:rPr>
        <w:t>si</w:t>
      </w:r>
      <w:proofErr w:type="spellEnd"/>
      <w:r w:rsidRPr="00DA3040">
        <w:rPr>
          <w:rFonts w:ascii="Arial" w:hAnsi="Arial" w:cs="Arial"/>
          <w:sz w:val="22"/>
          <w:lang w:eastAsia="es-EC"/>
        </w:rPr>
        <w:t xml:space="preserve"> bien </w:t>
      </w:r>
      <w:proofErr w:type="spellStart"/>
      <w:r w:rsidRPr="00DA3040">
        <w:rPr>
          <w:rFonts w:ascii="Arial" w:hAnsi="Arial" w:cs="Arial"/>
          <w:sz w:val="22"/>
          <w:lang w:eastAsia="es-EC"/>
        </w:rPr>
        <w:t>existe</w:t>
      </w:r>
      <w:proofErr w:type="spellEnd"/>
      <w:r w:rsidRPr="00DA3040">
        <w:rPr>
          <w:rFonts w:ascii="Arial" w:hAnsi="Arial" w:cs="Arial"/>
          <w:sz w:val="22"/>
          <w:lang w:eastAsia="es-EC"/>
        </w:rPr>
        <w:t xml:space="preserve"> un </w:t>
      </w:r>
      <w:proofErr w:type="spellStart"/>
      <w:r w:rsidRPr="00DA3040">
        <w:rPr>
          <w:rFonts w:ascii="Arial" w:hAnsi="Arial" w:cs="Arial"/>
          <w:sz w:val="22"/>
          <w:lang w:eastAsia="es-EC"/>
        </w:rPr>
        <w:t>POA</w:t>
      </w:r>
      <w:proofErr w:type="spellEnd"/>
      <w:r w:rsidRPr="00DA3040">
        <w:rPr>
          <w:rFonts w:ascii="Arial" w:hAnsi="Arial" w:cs="Arial"/>
          <w:sz w:val="22"/>
          <w:lang w:eastAsia="es-EC"/>
        </w:rPr>
        <w:t xml:space="preserve"> que </w:t>
      </w:r>
      <w:proofErr w:type="spellStart"/>
      <w:r w:rsidRPr="00DA3040">
        <w:rPr>
          <w:rFonts w:ascii="Arial" w:hAnsi="Arial" w:cs="Arial"/>
          <w:sz w:val="22"/>
          <w:lang w:eastAsia="es-EC"/>
        </w:rPr>
        <w:t>contiene</w:t>
      </w:r>
      <w:proofErr w:type="spellEnd"/>
      <w:r w:rsidRPr="00DA3040">
        <w:rPr>
          <w:rFonts w:ascii="Arial" w:hAnsi="Arial" w:cs="Arial"/>
          <w:sz w:val="22"/>
          <w:lang w:eastAsia="es-EC"/>
        </w:rPr>
        <w:t xml:space="preserve"> una </w:t>
      </w:r>
      <w:proofErr w:type="spellStart"/>
      <w:r w:rsidRPr="00DA3040">
        <w:rPr>
          <w:rFonts w:ascii="Arial" w:hAnsi="Arial" w:cs="Arial"/>
          <w:sz w:val="22"/>
          <w:lang w:eastAsia="es-EC"/>
        </w:rPr>
        <w:t>programación</w:t>
      </w:r>
      <w:proofErr w:type="spellEnd"/>
      <w:r w:rsidRPr="00DA3040">
        <w:rPr>
          <w:rFonts w:ascii="Arial" w:hAnsi="Arial" w:cs="Arial"/>
          <w:sz w:val="22"/>
          <w:lang w:eastAsia="es-EC"/>
        </w:rPr>
        <w:t xml:space="preserve"> de las </w:t>
      </w:r>
      <w:proofErr w:type="spellStart"/>
      <w:r w:rsidRPr="00DA3040">
        <w:rPr>
          <w:rFonts w:ascii="Arial" w:hAnsi="Arial" w:cs="Arial"/>
          <w:sz w:val="22"/>
          <w:lang w:eastAsia="es-EC"/>
        </w:rPr>
        <w:t>actividades</w:t>
      </w:r>
      <w:proofErr w:type="spellEnd"/>
      <w:r w:rsidRPr="00DA3040">
        <w:rPr>
          <w:rFonts w:ascii="Arial" w:hAnsi="Arial" w:cs="Arial"/>
          <w:sz w:val="22"/>
          <w:lang w:eastAsia="es-EC"/>
        </w:rPr>
        <w:t xml:space="preserve"> </w:t>
      </w:r>
      <w:proofErr w:type="spellStart"/>
      <w:r w:rsidRPr="00DA3040">
        <w:rPr>
          <w:rFonts w:ascii="Arial" w:hAnsi="Arial" w:cs="Arial"/>
          <w:sz w:val="22"/>
          <w:lang w:eastAsia="es-EC"/>
        </w:rPr>
        <w:t>establecidas</w:t>
      </w:r>
      <w:proofErr w:type="spellEnd"/>
      <w:r w:rsidRPr="00DA3040">
        <w:rPr>
          <w:rFonts w:ascii="Arial" w:hAnsi="Arial" w:cs="Arial"/>
          <w:sz w:val="22"/>
          <w:lang w:eastAsia="es-EC"/>
        </w:rPr>
        <w:t xml:space="preserve"> para el </w:t>
      </w:r>
      <w:proofErr w:type="spellStart"/>
      <w:r w:rsidRPr="00DA3040">
        <w:rPr>
          <w:rFonts w:ascii="Arial" w:hAnsi="Arial" w:cs="Arial"/>
          <w:sz w:val="22"/>
          <w:lang w:eastAsia="es-EC"/>
        </w:rPr>
        <w:t>año</w:t>
      </w:r>
      <w:proofErr w:type="spellEnd"/>
      <w:r w:rsidRPr="00DA3040">
        <w:rPr>
          <w:rFonts w:ascii="Arial" w:hAnsi="Arial" w:cs="Arial"/>
          <w:sz w:val="22"/>
          <w:lang w:eastAsia="es-EC"/>
        </w:rPr>
        <w:t xml:space="preserve"> fiscal, no se </w:t>
      </w:r>
      <w:proofErr w:type="spellStart"/>
      <w:r w:rsidRPr="00DA3040">
        <w:rPr>
          <w:rFonts w:ascii="Arial" w:hAnsi="Arial" w:cs="Arial"/>
          <w:sz w:val="22"/>
          <w:lang w:eastAsia="es-EC"/>
        </w:rPr>
        <w:t>recibe</w:t>
      </w:r>
      <w:proofErr w:type="spellEnd"/>
      <w:r w:rsidRPr="00DA3040">
        <w:rPr>
          <w:rFonts w:ascii="Arial" w:hAnsi="Arial" w:cs="Arial"/>
          <w:sz w:val="22"/>
          <w:lang w:eastAsia="es-EC"/>
        </w:rPr>
        <w:t xml:space="preserve"> con la </w:t>
      </w:r>
      <w:proofErr w:type="spellStart"/>
      <w:r w:rsidRPr="00DA3040">
        <w:rPr>
          <w:rFonts w:ascii="Arial" w:hAnsi="Arial" w:cs="Arial"/>
          <w:sz w:val="22"/>
          <w:lang w:eastAsia="es-EC"/>
        </w:rPr>
        <w:t>debida</w:t>
      </w:r>
      <w:proofErr w:type="spellEnd"/>
      <w:r w:rsidRPr="00DA3040">
        <w:rPr>
          <w:rFonts w:ascii="Arial" w:hAnsi="Arial" w:cs="Arial"/>
          <w:sz w:val="22"/>
          <w:lang w:eastAsia="es-EC"/>
        </w:rPr>
        <w:t xml:space="preserve"> </w:t>
      </w:r>
      <w:proofErr w:type="spellStart"/>
      <w:r w:rsidRPr="00DA3040">
        <w:rPr>
          <w:rFonts w:ascii="Arial" w:hAnsi="Arial" w:cs="Arial"/>
          <w:sz w:val="22"/>
          <w:lang w:eastAsia="es-EC"/>
        </w:rPr>
        <w:t>anticipación</w:t>
      </w:r>
      <w:proofErr w:type="spellEnd"/>
      <w:r w:rsidRPr="00DA3040">
        <w:rPr>
          <w:rFonts w:ascii="Arial" w:hAnsi="Arial" w:cs="Arial"/>
          <w:sz w:val="22"/>
          <w:lang w:eastAsia="es-EC"/>
        </w:rPr>
        <w:t xml:space="preserve"> los </w:t>
      </w:r>
      <w:proofErr w:type="spellStart"/>
      <w:r w:rsidRPr="00DA3040">
        <w:rPr>
          <w:rFonts w:ascii="Arial" w:hAnsi="Arial" w:cs="Arial"/>
          <w:sz w:val="22"/>
          <w:lang w:eastAsia="es-EC"/>
        </w:rPr>
        <w:t>requerimientos</w:t>
      </w:r>
      <w:proofErr w:type="spellEnd"/>
      <w:r w:rsidRPr="00DA3040">
        <w:rPr>
          <w:rFonts w:ascii="Arial" w:hAnsi="Arial" w:cs="Arial"/>
          <w:sz w:val="22"/>
          <w:lang w:eastAsia="es-EC"/>
        </w:rPr>
        <w:t xml:space="preserve"> para la </w:t>
      </w:r>
      <w:proofErr w:type="spellStart"/>
      <w:r w:rsidRPr="00DA3040">
        <w:rPr>
          <w:rFonts w:ascii="Arial" w:hAnsi="Arial" w:cs="Arial"/>
          <w:sz w:val="22"/>
          <w:lang w:eastAsia="es-EC"/>
        </w:rPr>
        <w:t>ejecución</w:t>
      </w:r>
      <w:proofErr w:type="spellEnd"/>
      <w:r w:rsidRPr="00DA3040">
        <w:rPr>
          <w:rFonts w:ascii="Arial" w:hAnsi="Arial" w:cs="Arial"/>
          <w:sz w:val="22"/>
          <w:lang w:eastAsia="es-EC"/>
        </w:rPr>
        <w:t xml:space="preserve"> de las </w:t>
      </w:r>
      <w:proofErr w:type="spellStart"/>
      <w:r w:rsidRPr="00DA3040">
        <w:rPr>
          <w:rFonts w:ascii="Arial" w:hAnsi="Arial" w:cs="Arial"/>
          <w:sz w:val="22"/>
          <w:lang w:eastAsia="es-EC"/>
        </w:rPr>
        <w:t>actividades</w:t>
      </w:r>
      <w:proofErr w:type="spellEnd"/>
      <w:r w:rsidRPr="00DA3040">
        <w:rPr>
          <w:rFonts w:ascii="Arial" w:hAnsi="Arial" w:cs="Arial"/>
          <w:sz w:val="22"/>
          <w:lang w:eastAsia="es-EC"/>
        </w:rPr>
        <w:t xml:space="preserve">; por lo que, es </w:t>
      </w:r>
      <w:proofErr w:type="spellStart"/>
      <w:r w:rsidRPr="00DA3040">
        <w:rPr>
          <w:rFonts w:ascii="Arial" w:hAnsi="Arial" w:cs="Arial"/>
          <w:sz w:val="22"/>
          <w:lang w:eastAsia="es-EC"/>
        </w:rPr>
        <w:t>muy</w:t>
      </w:r>
      <w:proofErr w:type="spellEnd"/>
      <w:r w:rsidRPr="00DA3040">
        <w:rPr>
          <w:rFonts w:ascii="Arial" w:hAnsi="Arial" w:cs="Arial"/>
          <w:sz w:val="22"/>
          <w:lang w:eastAsia="es-EC"/>
        </w:rPr>
        <w:t xml:space="preserve"> </w:t>
      </w:r>
      <w:proofErr w:type="spellStart"/>
      <w:r w:rsidRPr="00DA3040">
        <w:rPr>
          <w:rFonts w:ascii="Arial" w:hAnsi="Arial" w:cs="Arial"/>
          <w:sz w:val="22"/>
          <w:lang w:eastAsia="es-EC"/>
        </w:rPr>
        <w:t>deficiente</w:t>
      </w:r>
      <w:proofErr w:type="spellEnd"/>
      <w:r w:rsidRPr="00DA3040">
        <w:rPr>
          <w:rFonts w:ascii="Arial" w:hAnsi="Arial" w:cs="Arial"/>
          <w:sz w:val="22"/>
          <w:lang w:eastAsia="es-EC"/>
        </w:rPr>
        <w:t xml:space="preserve"> el </w:t>
      </w:r>
      <w:proofErr w:type="spellStart"/>
      <w:r w:rsidRPr="00DA3040">
        <w:rPr>
          <w:rFonts w:ascii="Arial" w:hAnsi="Arial" w:cs="Arial"/>
          <w:sz w:val="22"/>
          <w:lang w:eastAsia="es-EC"/>
        </w:rPr>
        <w:t>cumplimiento</w:t>
      </w:r>
      <w:proofErr w:type="spellEnd"/>
      <w:r w:rsidRPr="00DA3040">
        <w:rPr>
          <w:rFonts w:ascii="Arial" w:hAnsi="Arial" w:cs="Arial"/>
          <w:sz w:val="22"/>
          <w:lang w:eastAsia="es-EC"/>
        </w:rPr>
        <w:t xml:space="preserve"> de la </w:t>
      </w:r>
      <w:proofErr w:type="spellStart"/>
      <w:r w:rsidRPr="00DA3040">
        <w:rPr>
          <w:rFonts w:ascii="Arial" w:hAnsi="Arial" w:cs="Arial"/>
          <w:sz w:val="22"/>
          <w:lang w:eastAsia="es-EC"/>
        </w:rPr>
        <w:t>presentación</w:t>
      </w:r>
      <w:proofErr w:type="spellEnd"/>
      <w:r w:rsidRPr="00DA3040">
        <w:rPr>
          <w:rFonts w:ascii="Arial" w:hAnsi="Arial" w:cs="Arial"/>
          <w:sz w:val="22"/>
          <w:lang w:eastAsia="es-EC"/>
        </w:rPr>
        <w:t xml:space="preserve"> </w:t>
      </w:r>
      <w:proofErr w:type="spellStart"/>
      <w:r w:rsidRPr="00DA3040">
        <w:rPr>
          <w:rFonts w:ascii="Arial" w:hAnsi="Arial" w:cs="Arial"/>
          <w:sz w:val="22"/>
          <w:lang w:eastAsia="es-EC"/>
        </w:rPr>
        <w:t>oportuna</w:t>
      </w:r>
      <w:proofErr w:type="spellEnd"/>
      <w:r w:rsidRPr="00DA3040">
        <w:rPr>
          <w:rFonts w:ascii="Arial" w:hAnsi="Arial" w:cs="Arial"/>
          <w:sz w:val="22"/>
          <w:lang w:eastAsia="es-EC"/>
        </w:rPr>
        <w:t xml:space="preserve"> de los TDR por </w:t>
      </w:r>
      <w:proofErr w:type="spellStart"/>
      <w:r w:rsidRPr="00DA3040">
        <w:rPr>
          <w:rFonts w:ascii="Arial" w:hAnsi="Arial" w:cs="Arial"/>
          <w:sz w:val="22"/>
          <w:lang w:eastAsia="es-EC"/>
        </w:rPr>
        <w:t>parte</w:t>
      </w:r>
      <w:proofErr w:type="spellEnd"/>
      <w:r w:rsidRPr="00DA3040">
        <w:rPr>
          <w:rFonts w:ascii="Arial" w:hAnsi="Arial" w:cs="Arial"/>
          <w:sz w:val="22"/>
          <w:lang w:eastAsia="es-EC"/>
        </w:rPr>
        <w:t xml:space="preserve"> de las </w:t>
      </w:r>
      <w:proofErr w:type="spellStart"/>
      <w:r w:rsidRPr="00DA3040">
        <w:rPr>
          <w:rFonts w:ascii="Arial" w:hAnsi="Arial" w:cs="Arial"/>
          <w:sz w:val="22"/>
          <w:lang w:eastAsia="es-EC"/>
        </w:rPr>
        <w:t>Direcciones</w:t>
      </w:r>
      <w:proofErr w:type="spellEnd"/>
      <w:r w:rsidRPr="00DA3040">
        <w:rPr>
          <w:rFonts w:ascii="Arial" w:hAnsi="Arial" w:cs="Arial"/>
          <w:sz w:val="22"/>
          <w:lang w:eastAsia="es-EC"/>
        </w:rPr>
        <w:t xml:space="preserve"> y /o </w:t>
      </w:r>
      <w:proofErr w:type="spellStart"/>
      <w:r w:rsidRPr="00DA3040">
        <w:rPr>
          <w:rFonts w:ascii="Arial" w:hAnsi="Arial" w:cs="Arial"/>
          <w:sz w:val="22"/>
          <w:lang w:eastAsia="es-EC"/>
        </w:rPr>
        <w:t>Equipos</w:t>
      </w:r>
      <w:proofErr w:type="spellEnd"/>
      <w:r w:rsidRPr="00DA3040">
        <w:rPr>
          <w:rFonts w:ascii="Arial" w:hAnsi="Arial" w:cs="Arial"/>
          <w:sz w:val="22"/>
          <w:lang w:eastAsia="es-EC"/>
        </w:rPr>
        <w:t xml:space="preserve"> de </w:t>
      </w:r>
      <w:proofErr w:type="spellStart"/>
      <w:r w:rsidRPr="00DA3040">
        <w:rPr>
          <w:rFonts w:ascii="Arial" w:hAnsi="Arial" w:cs="Arial"/>
          <w:sz w:val="22"/>
          <w:lang w:eastAsia="es-EC"/>
        </w:rPr>
        <w:t>Trabajo</w:t>
      </w:r>
      <w:proofErr w:type="spellEnd"/>
      <w:r w:rsidRPr="00DA3040">
        <w:rPr>
          <w:rFonts w:ascii="Arial" w:hAnsi="Arial" w:cs="Arial"/>
          <w:sz w:val="22"/>
          <w:lang w:eastAsia="es-EC"/>
        </w:rPr>
        <w:t xml:space="preserve"> de la </w:t>
      </w:r>
      <w:proofErr w:type="spellStart"/>
      <w:r w:rsidRPr="00DA3040">
        <w:rPr>
          <w:rFonts w:ascii="Arial" w:hAnsi="Arial" w:cs="Arial"/>
          <w:sz w:val="22"/>
          <w:lang w:eastAsia="es-EC"/>
        </w:rPr>
        <w:t>DGSC</w:t>
      </w:r>
      <w:proofErr w:type="spellEnd"/>
      <w:r w:rsidRPr="00DA3040">
        <w:rPr>
          <w:rFonts w:ascii="Arial" w:hAnsi="Arial" w:cs="Arial"/>
          <w:sz w:val="22"/>
          <w:lang w:eastAsia="es-EC"/>
        </w:rPr>
        <w:t>.</w:t>
      </w:r>
      <w:r>
        <w:rPr>
          <w:rFonts w:ascii="Arial" w:hAnsi="Arial" w:cs="Arial"/>
          <w:sz w:val="22"/>
          <w:lang w:val="es-EC" w:eastAsia="es-EC"/>
        </w:rPr>
        <w:t xml:space="preserve"> Adicionalmente, </w:t>
      </w:r>
      <w:r w:rsidRPr="00DA3040">
        <w:rPr>
          <w:rFonts w:ascii="Arial" w:hAnsi="Arial" w:cs="Arial"/>
          <w:sz w:val="22"/>
          <w:lang w:val="es-EC" w:eastAsia="es-EC"/>
        </w:rPr>
        <w:t xml:space="preserve">la gestión de viáticos y asignación de </w:t>
      </w:r>
      <w:r>
        <w:rPr>
          <w:rFonts w:ascii="Arial" w:hAnsi="Arial" w:cs="Arial"/>
          <w:sz w:val="22"/>
          <w:lang w:val="es-EC" w:eastAsia="es-EC"/>
        </w:rPr>
        <w:t>recursos</w:t>
      </w:r>
      <w:r w:rsidRPr="00DA3040">
        <w:rPr>
          <w:rFonts w:ascii="Arial" w:hAnsi="Arial" w:cs="Arial"/>
          <w:sz w:val="22"/>
          <w:lang w:val="es-EC" w:eastAsia="es-EC"/>
        </w:rPr>
        <w:t xml:space="preserve"> c</w:t>
      </w:r>
      <w:r>
        <w:rPr>
          <w:rFonts w:ascii="Arial" w:hAnsi="Arial" w:cs="Arial"/>
          <w:sz w:val="22"/>
          <w:lang w:val="es-EC" w:eastAsia="es-EC"/>
        </w:rPr>
        <w:t>onstantemente en el tercer</w:t>
      </w:r>
      <w:r w:rsidRPr="00DA3040">
        <w:rPr>
          <w:rFonts w:ascii="Arial" w:hAnsi="Arial" w:cs="Arial"/>
          <w:sz w:val="22"/>
          <w:lang w:val="es-EC" w:eastAsia="es-EC"/>
        </w:rPr>
        <w:t xml:space="preserve"> trimestre </w:t>
      </w:r>
      <w:r>
        <w:rPr>
          <w:rFonts w:ascii="Arial" w:hAnsi="Arial" w:cs="Arial"/>
          <w:sz w:val="22"/>
          <w:lang w:val="es-EC" w:eastAsia="es-EC"/>
        </w:rPr>
        <w:t xml:space="preserve">de 2017 </w:t>
      </w:r>
      <w:r w:rsidRPr="00DA3040">
        <w:rPr>
          <w:rFonts w:ascii="Arial" w:hAnsi="Arial" w:cs="Arial"/>
          <w:sz w:val="22"/>
          <w:lang w:val="es-EC" w:eastAsia="es-EC"/>
        </w:rPr>
        <w:t xml:space="preserve">ha presentado demoras </w:t>
      </w:r>
      <w:r>
        <w:rPr>
          <w:rFonts w:ascii="Arial" w:hAnsi="Arial" w:cs="Arial"/>
          <w:sz w:val="22"/>
          <w:lang w:val="es-EC" w:eastAsia="es-EC"/>
        </w:rPr>
        <w:t xml:space="preserve">para su disponibilidad </w:t>
      </w:r>
      <w:r w:rsidRPr="00DA3040">
        <w:rPr>
          <w:rFonts w:ascii="Arial" w:hAnsi="Arial" w:cs="Arial"/>
          <w:sz w:val="22"/>
          <w:lang w:val="es-EC" w:eastAsia="es-EC"/>
        </w:rPr>
        <w:t>en las cuentas bancarias</w:t>
      </w:r>
      <w:r>
        <w:rPr>
          <w:rFonts w:ascii="Arial" w:hAnsi="Arial" w:cs="Arial"/>
          <w:sz w:val="22"/>
          <w:lang w:val="es-EC" w:eastAsia="es-EC"/>
        </w:rPr>
        <w:t xml:space="preserve">, debido al atraso y no cumplimiento de la presentación de los requerimientos en el plazo establecido por la </w:t>
      </w:r>
      <w:proofErr w:type="spellStart"/>
      <w:r>
        <w:rPr>
          <w:rFonts w:ascii="Arial" w:hAnsi="Arial" w:cs="Arial"/>
          <w:sz w:val="22"/>
          <w:lang w:val="es-EC" w:eastAsia="es-EC"/>
        </w:rPr>
        <w:t>OGAF</w:t>
      </w:r>
      <w:proofErr w:type="spellEnd"/>
      <w:r>
        <w:rPr>
          <w:rFonts w:ascii="Arial" w:hAnsi="Arial" w:cs="Arial"/>
          <w:sz w:val="22"/>
          <w:lang w:val="es-EC" w:eastAsia="es-EC"/>
        </w:rPr>
        <w:t xml:space="preserve"> por lo que el proceso financiero</w:t>
      </w:r>
      <w:r w:rsidRPr="00DA3040">
        <w:rPr>
          <w:rFonts w:ascii="Arial" w:hAnsi="Arial" w:cs="Arial"/>
          <w:sz w:val="22"/>
          <w:lang w:val="es-EC" w:eastAsia="es-EC"/>
        </w:rPr>
        <w:t xml:space="preserve">: </w:t>
      </w:r>
      <w:proofErr w:type="spellStart"/>
      <w:r w:rsidRPr="00DA3040">
        <w:rPr>
          <w:rFonts w:ascii="Arial" w:hAnsi="Arial" w:cs="Arial"/>
          <w:sz w:val="22"/>
          <w:lang w:val="es-EC" w:eastAsia="es-EC"/>
        </w:rPr>
        <w:t>SIAF</w:t>
      </w:r>
      <w:proofErr w:type="spellEnd"/>
      <w:r w:rsidRPr="00DA3040">
        <w:rPr>
          <w:rFonts w:ascii="Arial" w:hAnsi="Arial" w:cs="Arial"/>
          <w:sz w:val="22"/>
          <w:lang w:val="es-EC" w:eastAsia="es-EC"/>
        </w:rPr>
        <w:t xml:space="preserve">, </w:t>
      </w:r>
      <w:r w:rsidR="00ED1A23">
        <w:rPr>
          <w:rFonts w:ascii="Arial" w:hAnsi="Arial" w:cs="Arial"/>
          <w:sz w:val="22"/>
          <w:lang w:val="es-EC" w:eastAsia="es-EC"/>
        </w:rPr>
        <w:t>trá</w:t>
      </w:r>
      <w:r w:rsidR="00ED1A23" w:rsidRPr="00DA3040">
        <w:rPr>
          <w:rFonts w:ascii="Arial" w:hAnsi="Arial" w:cs="Arial"/>
          <w:sz w:val="22"/>
          <w:lang w:val="es-EC" w:eastAsia="es-EC"/>
        </w:rPr>
        <w:t xml:space="preserve">nsito de </w:t>
      </w:r>
      <w:r w:rsidR="00ED1A23">
        <w:rPr>
          <w:rFonts w:ascii="Arial" w:hAnsi="Arial" w:cs="Arial"/>
          <w:sz w:val="22"/>
          <w:lang w:val="es-EC" w:eastAsia="es-EC"/>
        </w:rPr>
        <w:t>B</w:t>
      </w:r>
      <w:r w:rsidR="00ED1A23" w:rsidRPr="00DA3040">
        <w:rPr>
          <w:rFonts w:ascii="Arial" w:hAnsi="Arial" w:cs="Arial"/>
          <w:sz w:val="22"/>
          <w:lang w:val="es-EC" w:eastAsia="es-EC"/>
        </w:rPr>
        <w:t>anc</w:t>
      </w:r>
      <w:r w:rsidR="00ED1A23">
        <w:rPr>
          <w:rFonts w:ascii="Arial" w:hAnsi="Arial" w:cs="Arial"/>
          <w:sz w:val="22"/>
          <w:lang w:val="es-EC" w:eastAsia="es-EC"/>
        </w:rPr>
        <w:t>o de la Nación a banca privada</w:t>
      </w:r>
      <w:r>
        <w:rPr>
          <w:rFonts w:ascii="Arial" w:hAnsi="Arial" w:cs="Arial"/>
          <w:sz w:val="22"/>
          <w:lang w:val="es-EC" w:eastAsia="es-EC"/>
        </w:rPr>
        <w:t xml:space="preserve"> no es</w:t>
      </w:r>
      <w:r w:rsidR="00630273">
        <w:rPr>
          <w:rFonts w:ascii="Arial" w:hAnsi="Arial" w:cs="Arial"/>
          <w:sz w:val="22"/>
          <w:lang w:val="es-EC" w:eastAsia="es-EC"/>
        </w:rPr>
        <w:t xml:space="preserve"> oportuno. </w:t>
      </w:r>
      <w:r>
        <w:rPr>
          <w:rFonts w:ascii="Arial" w:hAnsi="Arial" w:cs="Arial"/>
          <w:sz w:val="22"/>
          <w:lang w:val="es-EC" w:eastAsia="es-EC"/>
        </w:rPr>
        <w:t xml:space="preserve"> </w:t>
      </w:r>
    </w:p>
    <w:p w14:paraId="649D8AFA" w14:textId="21844493" w:rsidR="00ED1A23" w:rsidRPr="00612140" w:rsidRDefault="00ED1A23" w:rsidP="00054E37">
      <w:pPr>
        <w:pStyle w:val="ListParagraph"/>
        <w:numPr>
          <w:ilvl w:val="0"/>
          <w:numId w:val="47"/>
        </w:numPr>
        <w:rPr>
          <w:rFonts w:ascii="Arial" w:hAnsi="Arial" w:cs="Arial"/>
          <w:sz w:val="22"/>
          <w:lang w:eastAsia="es-EC"/>
        </w:rPr>
      </w:pPr>
      <w:r>
        <w:rPr>
          <w:rFonts w:ascii="Arial" w:hAnsi="Arial" w:cs="Arial"/>
          <w:sz w:val="22"/>
          <w:lang w:val="es-EC" w:eastAsia="es-EC"/>
        </w:rPr>
        <w:t xml:space="preserve">Los principales cuellos de botella en la determinación de términos de referencia se relacionan con la complejidad de la contratación. </w:t>
      </w:r>
      <w:r w:rsidRPr="00ED1A23">
        <w:rPr>
          <w:rFonts w:ascii="Arial" w:hAnsi="Arial" w:cs="Arial"/>
          <w:sz w:val="22"/>
          <w:lang w:val="es-EC" w:eastAsia="es-EC"/>
        </w:rPr>
        <w:t xml:space="preserve">En </w:t>
      </w:r>
      <w:r>
        <w:rPr>
          <w:rFonts w:ascii="Arial" w:hAnsi="Arial" w:cs="Arial"/>
          <w:sz w:val="22"/>
          <w:lang w:val="es-EC" w:eastAsia="es-EC"/>
        </w:rPr>
        <w:t>casos simples, como</w:t>
      </w:r>
      <w:r w:rsidRPr="00ED1A23">
        <w:rPr>
          <w:rFonts w:ascii="Arial" w:hAnsi="Arial" w:cs="Arial"/>
          <w:sz w:val="22"/>
          <w:lang w:val="es-EC" w:eastAsia="es-EC"/>
        </w:rPr>
        <w:t xml:space="preserve"> el desarrollo de Talleres y Capacitaciones, se </w:t>
      </w:r>
      <w:r>
        <w:rPr>
          <w:rFonts w:ascii="Arial" w:hAnsi="Arial" w:cs="Arial"/>
          <w:sz w:val="22"/>
          <w:lang w:val="es-EC" w:eastAsia="es-EC"/>
        </w:rPr>
        <w:t>conocen</w:t>
      </w:r>
      <w:r w:rsidRPr="00ED1A23">
        <w:rPr>
          <w:rFonts w:ascii="Arial" w:hAnsi="Arial" w:cs="Arial"/>
          <w:sz w:val="22"/>
          <w:lang w:val="es-EC" w:eastAsia="es-EC"/>
        </w:rPr>
        <w:t xml:space="preserve"> los requerimientos como gestión de viáticos para los comisionados, alquiler de auditorio y </w:t>
      </w:r>
      <w:proofErr w:type="spellStart"/>
      <w:r w:rsidRPr="00ED1A23">
        <w:rPr>
          <w:rFonts w:ascii="Arial" w:hAnsi="Arial" w:cs="Arial"/>
          <w:sz w:val="22"/>
          <w:lang w:val="es-EC" w:eastAsia="es-EC"/>
        </w:rPr>
        <w:t>coffee</w:t>
      </w:r>
      <w:proofErr w:type="spellEnd"/>
      <w:r w:rsidRPr="00ED1A23">
        <w:rPr>
          <w:rFonts w:ascii="Arial" w:hAnsi="Arial" w:cs="Arial"/>
          <w:sz w:val="22"/>
          <w:lang w:val="es-EC" w:eastAsia="es-EC"/>
        </w:rPr>
        <w:t xml:space="preserve"> break</w:t>
      </w:r>
      <w:r>
        <w:rPr>
          <w:rFonts w:ascii="Arial" w:hAnsi="Arial" w:cs="Arial"/>
          <w:sz w:val="22"/>
          <w:lang w:val="es-EC" w:eastAsia="es-EC"/>
        </w:rPr>
        <w:t xml:space="preserve">. Dichos requerimientos se establecen </w:t>
      </w:r>
      <w:r w:rsidRPr="00ED1A23">
        <w:rPr>
          <w:rFonts w:ascii="Arial" w:hAnsi="Arial" w:cs="Arial"/>
          <w:sz w:val="22"/>
          <w:lang w:val="es-EC" w:eastAsia="es-EC"/>
        </w:rPr>
        <w:t>a inicios de año a tr</w:t>
      </w:r>
      <w:r>
        <w:rPr>
          <w:rFonts w:ascii="Arial" w:hAnsi="Arial" w:cs="Arial"/>
          <w:sz w:val="22"/>
          <w:lang w:val="es-EC" w:eastAsia="es-EC"/>
        </w:rPr>
        <w:t xml:space="preserve">avés de un </w:t>
      </w:r>
      <w:r w:rsidRPr="00ED1A23">
        <w:rPr>
          <w:rFonts w:ascii="Arial" w:hAnsi="Arial" w:cs="Arial"/>
          <w:sz w:val="22"/>
          <w:lang w:val="es-EC" w:eastAsia="es-EC"/>
        </w:rPr>
        <w:t>Plan de Capacitaciones, sin embargo</w:t>
      </w:r>
      <w:r w:rsidR="00612140">
        <w:rPr>
          <w:rFonts w:ascii="Arial" w:hAnsi="Arial" w:cs="Arial"/>
          <w:sz w:val="22"/>
          <w:lang w:val="es-EC" w:eastAsia="es-EC"/>
        </w:rPr>
        <w:t>,</w:t>
      </w:r>
      <w:r w:rsidRPr="00ED1A23">
        <w:rPr>
          <w:rFonts w:ascii="Arial" w:hAnsi="Arial" w:cs="Arial"/>
          <w:sz w:val="22"/>
          <w:lang w:val="es-EC" w:eastAsia="es-EC"/>
        </w:rPr>
        <w:t xml:space="preserve"> se conc</w:t>
      </w:r>
      <w:r w:rsidR="00054E37">
        <w:rPr>
          <w:rFonts w:ascii="Arial" w:hAnsi="Arial" w:cs="Arial"/>
          <w:sz w:val="22"/>
          <w:lang w:val="es-EC" w:eastAsia="es-EC"/>
        </w:rPr>
        <w:t xml:space="preserve">reta con proximidad a la fecha </w:t>
      </w:r>
      <w:r w:rsidR="00243E8B">
        <w:rPr>
          <w:rFonts w:ascii="Arial" w:hAnsi="Arial" w:cs="Arial"/>
          <w:sz w:val="22"/>
          <w:lang w:val="es-EC" w:eastAsia="es-EC"/>
        </w:rPr>
        <w:t xml:space="preserve">con un </w:t>
      </w:r>
      <w:r w:rsidRPr="00ED1A23">
        <w:rPr>
          <w:rFonts w:ascii="Arial" w:hAnsi="Arial" w:cs="Arial"/>
          <w:sz w:val="22"/>
          <w:lang w:val="es-EC" w:eastAsia="es-EC"/>
        </w:rPr>
        <w:t xml:space="preserve">cronograma de viajes y Hoja Informativa con los </w:t>
      </w:r>
      <w:proofErr w:type="spellStart"/>
      <w:r w:rsidRPr="00ED1A23">
        <w:rPr>
          <w:rFonts w:ascii="Arial" w:hAnsi="Arial" w:cs="Arial"/>
          <w:sz w:val="22"/>
          <w:lang w:val="es-EC" w:eastAsia="es-EC"/>
        </w:rPr>
        <w:t>TDR</w:t>
      </w:r>
      <w:proofErr w:type="spellEnd"/>
      <w:r w:rsidRPr="00ED1A23">
        <w:rPr>
          <w:rFonts w:ascii="Arial" w:hAnsi="Arial" w:cs="Arial"/>
          <w:sz w:val="22"/>
          <w:lang w:val="es-EC" w:eastAsia="es-EC"/>
        </w:rPr>
        <w:t xml:space="preserve"> que detalla las necesidades para su ejecución. </w:t>
      </w:r>
      <w:r>
        <w:rPr>
          <w:rFonts w:ascii="Arial" w:hAnsi="Arial" w:cs="Arial"/>
          <w:sz w:val="22"/>
          <w:lang w:val="es-EC" w:eastAsia="es-EC"/>
        </w:rPr>
        <w:t xml:space="preserve">En el caso de contrataciones complejas, como </w:t>
      </w:r>
      <w:r w:rsidRPr="00ED1A23">
        <w:rPr>
          <w:rFonts w:ascii="Arial" w:hAnsi="Arial" w:cs="Arial"/>
          <w:sz w:val="22"/>
          <w:lang w:val="es-EC" w:eastAsia="es-EC"/>
        </w:rPr>
        <w:t>servicio de Consultorías y adquisición de mater</w:t>
      </w:r>
      <w:r>
        <w:rPr>
          <w:rFonts w:ascii="Arial" w:hAnsi="Arial" w:cs="Arial"/>
          <w:sz w:val="22"/>
          <w:lang w:val="es-EC" w:eastAsia="es-EC"/>
        </w:rPr>
        <w:t>ial de difusión, no existe personal especializado para la determinación de requerimientos generando demoras en la realización de términos de referencia y en algunos casos, con altas imprecisiones que se reflejan al momento de implementar los procesos contractuales.</w:t>
      </w:r>
      <w:r w:rsidRPr="00ED1A23">
        <w:rPr>
          <w:rFonts w:ascii="Arial" w:hAnsi="Arial" w:cs="Arial"/>
          <w:sz w:val="22"/>
          <w:lang w:val="es-EC" w:eastAsia="es-EC"/>
        </w:rPr>
        <w:t xml:space="preserve"> </w:t>
      </w:r>
      <w:r w:rsidR="00054E37">
        <w:rPr>
          <w:rFonts w:ascii="Arial" w:hAnsi="Arial" w:cs="Arial"/>
          <w:sz w:val="22"/>
          <w:lang w:val="es-EC" w:eastAsia="es-EC"/>
        </w:rPr>
        <w:t xml:space="preserve">La adquisición de </w:t>
      </w:r>
      <w:r w:rsidR="00054E37" w:rsidRPr="00054E37">
        <w:rPr>
          <w:rFonts w:ascii="Arial" w:hAnsi="Arial" w:cs="Arial"/>
          <w:sz w:val="22"/>
          <w:lang w:val="es-EC" w:eastAsia="es-EC"/>
        </w:rPr>
        <w:t>material informativo im</w:t>
      </w:r>
      <w:r w:rsidR="00612140">
        <w:rPr>
          <w:rFonts w:ascii="Arial" w:hAnsi="Arial" w:cs="Arial"/>
          <w:sz w:val="22"/>
          <w:lang w:val="es-EC" w:eastAsia="es-EC"/>
        </w:rPr>
        <w:t>preso requiere de asesoramiento y</w:t>
      </w:r>
      <w:r w:rsidR="00054E37" w:rsidRPr="00054E37">
        <w:rPr>
          <w:rFonts w:ascii="Arial" w:hAnsi="Arial" w:cs="Arial"/>
          <w:sz w:val="22"/>
          <w:lang w:val="es-EC" w:eastAsia="es-EC"/>
        </w:rPr>
        <w:t xml:space="preserve"> auto</w:t>
      </w:r>
      <w:r w:rsidR="00054E37">
        <w:rPr>
          <w:rFonts w:ascii="Arial" w:hAnsi="Arial" w:cs="Arial"/>
          <w:sz w:val="22"/>
          <w:lang w:val="es-EC" w:eastAsia="es-EC"/>
        </w:rPr>
        <w:t xml:space="preserve">rización </w:t>
      </w:r>
      <w:r w:rsidR="00427133">
        <w:rPr>
          <w:rFonts w:ascii="Arial" w:hAnsi="Arial" w:cs="Arial"/>
          <w:sz w:val="22"/>
          <w:lang w:val="es-EC" w:eastAsia="es-EC"/>
        </w:rPr>
        <w:t>de la Oficina de Comunicación (aproximadamente 30 días)</w:t>
      </w:r>
      <w:r w:rsidR="00054E37">
        <w:rPr>
          <w:rFonts w:ascii="Arial" w:hAnsi="Arial" w:cs="Arial"/>
          <w:sz w:val="22"/>
          <w:lang w:val="es-EC" w:eastAsia="es-EC"/>
        </w:rPr>
        <w:t xml:space="preserve"> </w:t>
      </w:r>
      <w:r w:rsidR="00612140">
        <w:rPr>
          <w:rFonts w:ascii="Arial" w:hAnsi="Arial" w:cs="Arial"/>
          <w:sz w:val="22"/>
          <w:lang w:val="es-EC" w:eastAsia="es-EC"/>
        </w:rPr>
        <w:t>por lo que este proceso toma más tiempo hasta obtener las validaciones respectivas</w:t>
      </w:r>
      <w:r w:rsidR="00054E37" w:rsidRPr="00054E37">
        <w:rPr>
          <w:rFonts w:ascii="Arial" w:hAnsi="Arial" w:cs="Arial"/>
          <w:sz w:val="22"/>
          <w:lang w:val="es-EC" w:eastAsia="es-EC"/>
        </w:rPr>
        <w:t xml:space="preserve">. </w:t>
      </w:r>
    </w:p>
    <w:p w14:paraId="1C42ED14" w14:textId="4CE7D253" w:rsidR="009A5C86" w:rsidRPr="00B456F9" w:rsidRDefault="009A5C86" w:rsidP="009A5C86">
      <w:pPr>
        <w:pStyle w:val="ListParagraph"/>
        <w:numPr>
          <w:ilvl w:val="0"/>
          <w:numId w:val="47"/>
        </w:numPr>
        <w:rPr>
          <w:rFonts w:ascii="Arial" w:hAnsi="Arial" w:cs="Arial"/>
          <w:sz w:val="22"/>
          <w:lang w:eastAsia="es-EC"/>
        </w:rPr>
      </w:pPr>
      <w:r>
        <w:rPr>
          <w:rFonts w:ascii="Arial" w:hAnsi="Arial" w:cs="Arial"/>
          <w:sz w:val="22"/>
          <w:lang w:val="es-EC" w:eastAsia="es-EC"/>
        </w:rPr>
        <w:t>En relación a la implementación de la Estrategia Barrio Seguro, act</w:t>
      </w:r>
      <w:r w:rsidRPr="009A5C86">
        <w:rPr>
          <w:rFonts w:ascii="Arial" w:hAnsi="Arial" w:cs="Arial"/>
          <w:sz w:val="22"/>
          <w:lang w:val="es-EC" w:eastAsia="es-EC"/>
        </w:rPr>
        <w:t>ualmente no existe una adecuada planificación d</w:t>
      </w:r>
      <w:r>
        <w:rPr>
          <w:rFonts w:ascii="Arial" w:hAnsi="Arial" w:cs="Arial"/>
          <w:sz w:val="22"/>
          <w:lang w:val="es-EC" w:eastAsia="es-EC"/>
        </w:rPr>
        <w:t>e las actividades que se ejecutarán. La Estrategia cuenta</w:t>
      </w:r>
      <w:r w:rsidRPr="009A5C86">
        <w:rPr>
          <w:rFonts w:ascii="Arial" w:hAnsi="Arial" w:cs="Arial"/>
          <w:sz w:val="22"/>
          <w:lang w:val="es-EC" w:eastAsia="es-EC"/>
        </w:rPr>
        <w:t xml:space="preserve"> </w:t>
      </w:r>
      <w:r>
        <w:rPr>
          <w:rFonts w:ascii="Arial" w:hAnsi="Arial" w:cs="Arial"/>
          <w:sz w:val="22"/>
          <w:lang w:val="es-EC" w:eastAsia="es-EC"/>
        </w:rPr>
        <w:t xml:space="preserve">con </w:t>
      </w:r>
      <w:r w:rsidRPr="009A5C86">
        <w:rPr>
          <w:rFonts w:ascii="Arial" w:hAnsi="Arial" w:cs="Arial"/>
          <w:sz w:val="22"/>
          <w:lang w:val="es-EC" w:eastAsia="es-EC"/>
        </w:rPr>
        <w:t>un c</w:t>
      </w:r>
      <w:r>
        <w:rPr>
          <w:rFonts w:ascii="Arial" w:hAnsi="Arial" w:cs="Arial"/>
          <w:sz w:val="22"/>
          <w:lang w:val="es-EC" w:eastAsia="es-EC"/>
        </w:rPr>
        <w:t xml:space="preserve">oordinador Administrativo </w:t>
      </w:r>
      <w:r w:rsidRPr="009A5C86">
        <w:rPr>
          <w:rFonts w:ascii="Arial" w:hAnsi="Arial" w:cs="Arial"/>
          <w:sz w:val="22"/>
          <w:lang w:val="es-EC" w:eastAsia="es-EC"/>
        </w:rPr>
        <w:t xml:space="preserve">que </w:t>
      </w:r>
      <w:r>
        <w:rPr>
          <w:rFonts w:ascii="Arial" w:hAnsi="Arial" w:cs="Arial"/>
          <w:sz w:val="22"/>
          <w:lang w:val="es-EC" w:eastAsia="es-EC"/>
        </w:rPr>
        <w:t>se encuentra</w:t>
      </w:r>
      <w:r w:rsidRPr="009A5C86">
        <w:rPr>
          <w:rFonts w:ascii="Arial" w:hAnsi="Arial" w:cs="Arial"/>
          <w:sz w:val="22"/>
          <w:lang w:val="es-EC" w:eastAsia="es-EC"/>
        </w:rPr>
        <w:t xml:space="preserve"> bajo la dirección y supervisión del Jefe de Administración de la </w:t>
      </w:r>
      <w:proofErr w:type="spellStart"/>
      <w:r w:rsidRPr="009A5C86">
        <w:rPr>
          <w:rFonts w:ascii="Arial" w:hAnsi="Arial" w:cs="Arial"/>
          <w:sz w:val="22"/>
          <w:lang w:val="es-EC" w:eastAsia="es-EC"/>
        </w:rPr>
        <w:t>DGSC</w:t>
      </w:r>
      <w:proofErr w:type="spellEnd"/>
      <w:r w:rsidR="002C7A02">
        <w:rPr>
          <w:rFonts w:ascii="Arial" w:hAnsi="Arial" w:cs="Arial"/>
          <w:sz w:val="22"/>
          <w:lang w:val="es-EC" w:eastAsia="es-EC"/>
        </w:rPr>
        <w:t>. Para 2017, no existe una programación de actividades por parte de la Estrategia.</w:t>
      </w:r>
      <w:r w:rsidR="007D6100">
        <w:rPr>
          <w:rFonts w:ascii="Arial" w:hAnsi="Arial" w:cs="Arial"/>
          <w:sz w:val="22"/>
          <w:lang w:val="es-EC" w:eastAsia="es-EC"/>
        </w:rPr>
        <w:t xml:space="preserve"> </w:t>
      </w:r>
    </w:p>
    <w:p w14:paraId="747C8A8C" w14:textId="27A0B161" w:rsidR="00B456F9" w:rsidRPr="00061625" w:rsidRDefault="00B456F9" w:rsidP="009A5C86">
      <w:pPr>
        <w:pStyle w:val="ListParagraph"/>
        <w:numPr>
          <w:ilvl w:val="0"/>
          <w:numId w:val="47"/>
        </w:numPr>
        <w:rPr>
          <w:rFonts w:ascii="Arial" w:hAnsi="Arial" w:cs="Arial"/>
          <w:sz w:val="22"/>
          <w:lang w:eastAsia="es-EC"/>
        </w:rPr>
      </w:pPr>
      <w:r>
        <w:rPr>
          <w:rFonts w:ascii="Arial" w:hAnsi="Arial" w:cs="Arial"/>
          <w:sz w:val="22"/>
          <w:lang w:val="es-EC" w:eastAsia="es-EC"/>
        </w:rPr>
        <w:t>No existen reprocesos por devolución de requerimientos por parte de la Oficina de Abastecimiento. Si existe algún inconveniente se realizan sesiones de trabajo para ajustar los documentos y proceder con la contratación.</w:t>
      </w:r>
      <w:r w:rsidR="00F577E0">
        <w:rPr>
          <w:rFonts w:ascii="Arial" w:hAnsi="Arial" w:cs="Arial"/>
          <w:sz w:val="22"/>
          <w:lang w:val="es-EC" w:eastAsia="es-EC"/>
        </w:rPr>
        <w:t xml:space="preserve"> No obstante, en la Oficina de Abastecimiento existen solo dos personas a cargo de revisar las hojas de requerimiento y </w:t>
      </w:r>
      <w:proofErr w:type="spellStart"/>
      <w:r w:rsidR="00F577E0">
        <w:rPr>
          <w:rFonts w:ascii="Arial" w:hAnsi="Arial" w:cs="Arial"/>
          <w:sz w:val="22"/>
          <w:lang w:val="es-EC" w:eastAsia="es-EC"/>
        </w:rPr>
        <w:t>Tdr</w:t>
      </w:r>
      <w:proofErr w:type="spellEnd"/>
      <w:r w:rsidR="00F577E0">
        <w:rPr>
          <w:rFonts w:ascii="Arial" w:hAnsi="Arial" w:cs="Arial"/>
          <w:sz w:val="22"/>
          <w:lang w:val="es-EC" w:eastAsia="es-EC"/>
        </w:rPr>
        <w:t xml:space="preserve"> o especificaciones técnicas, por lo que se generan demoras en la revisión de los documentos.</w:t>
      </w:r>
    </w:p>
    <w:p w14:paraId="05E0DA4E" w14:textId="77777777" w:rsidR="001554DB" w:rsidRPr="001554DB" w:rsidRDefault="00061625" w:rsidP="001554DB">
      <w:pPr>
        <w:pStyle w:val="ListParagraph"/>
        <w:numPr>
          <w:ilvl w:val="0"/>
          <w:numId w:val="47"/>
        </w:numPr>
        <w:rPr>
          <w:rFonts w:ascii="Arial" w:hAnsi="Arial" w:cs="Arial"/>
          <w:sz w:val="22"/>
          <w:lang w:eastAsia="es-EC"/>
        </w:rPr>
      </w:pPr>
      <w:r>
        <w:rPr>
          <w:rFonts w:ascii="Arial" w:hAnsi="Arial" w:cs="Arial"/>
          <w:sz w:val="22"/>
          <w:lang w:val="es-EC" w:eastAsia="es-EC"/>
        </w:rPr>
        <w:lastRenderedPageBreak/>
        <w:t xml:space="preserve">El equipo administrativo de la </w:t>
      </w:r>
      <w:proofErr w:type="spellStart"/>
      <w:r>
        <w:rPr>
          <w:rFonts w:ascii="Arial" w:hAnsi="Arial" w:cs="Arial"/>
          <w:sz w:val="22"/>
          <w:lang w:val="es-EC" w:eastAsia="es-EC"/>
        </w:rPr>
        <w:t>DGSC</w:t>
      </w:r>
      <w:proofErr w:type="spellEnd"/>
      <w:r>
        <w:rPr>
          <w:rFonts w:ascii="Arial" w:hAnsi="Arial" w:cs="Arial"/>
          <w:sz w:val="22"/>
          <w:lang w:val="es-EC" w:eastAsia="es-EC"/>
        </w:rPr>
        <w:t xml:space="preserve"> posee una clave de consulta en el sistema </w:t>
      </w:r>
      <w:proofErr w:type="spellStart"/>
      <w:r>
        <w:rPr>
          <w:rFonts w:ascii="Arial" w:hAnsi="Arial" w:cs="Arial"/>
          <w:sz w:val="22"/>
          <w:lang w:val="es-EC" w:eastAsia="es-EC"/>
        </w:rPr>
        <w:t>SIAF</w:t>
      </w:r>
      <w:proofErr w:type="spellEnd"/>
      <w:r>
        <w:rPr>
          <w:rFonts w:ascii="Arial" w:hAnsi="Arial" w:cs="Arial"/>
          <w:sz w:val="22"/>
          <w:lang w:val="es-EC" w:eastAsia="es-EC"/>
        </w:rPr>
        <w:t xml:space="preserve"> para programar su ejecución en base a las asignaciones.</w:t>
      </w:r>
      <w:r w:rsidR="001554DB" w:rsidRPr="001554DB">
        <w:rPr>
          <w:rFonts w:ascii="Arial" w:hAnsi="Arial" w:cs="Arial"/>
          <w:sz w:val="22"/>
          <w:lang w:val="es-EC" w:eastAsia="es-EC"/>
        </w:rPr>
        <w:t xml:space="preserve"> </w:t>
      </w:r>
      <w:r w:rsidR="001554DB">
        <w:rPr>
          <w:rFonts w:ascii="Arial" w:hAnsi="Arial" w:cs="Arial"/>
          <w:sz w:val="22"/>
          <w:lang w:val="es-EC" w:eastAsia="es-EC"/>
        </w:rPr>
        <w:t xml:space="preserve">En relación al seguimiento de la ejecución, </w:t>
      </w:r>
      <w:r w:rsidR="001554DB" w:rsidRPr="004D10C5">
        <w:rPr>
          <w:rFonts w:ascii="Arial" w:hAnsi="Arial" w:cs="Arial"/>
          <w:sz w:val="22"/>
          <w:lang w:val="es-EC" w:eastAsia="es-EC"/>
        </w:rPr>
        <w:t>El gasto del presupuesto va alineado con la ejecución de las act</w:t>
      </w:r>
      <w:r w:rsidR="001554DB">
        <w:rPr>
          <w:rFonts w:ascii="Arial" w:hAnsi="Arial" w:cs="Arial"/>
          <w:sz w:val="22"/>
          <w:lang w:val="es-EC" w:eastAsia="es-EC"/>
        </w:rPr>
        <w:t xml:space="preserve">ividades programadas en el POA. Se preparan y presentan a la </w:t>
      </w:r>
      <w:r w:rsidR="001554DB" w:rsidRPr="004D10C5">
        <w:rPr>
          <w:rFonts w:ascii="Arial" w:hAnsi="Arial" w:cs="Arial"/>
          <w:sz w:val="22"/>
          <w:lang w:val="es-EC" w:eastAsia="es-EC"/>
        </w:rPr>
        <w:t>Oficina General de Planificación y Presupuesto informes trimestrales y semestrales del avance de actividades y de la ejecución presupuestal</w:t>
      </w:r>
      <w:r w:rsidR="001554DB">
        <w:rPr>
          <w:rFonts w:ascii="Arial" w:hAnsi="Arial" w:cs="Arial"/>
          <w:sz w:val="22"/>
          <w:lang w:val="es-EC" w:eastAsia="es-EC"/>
        </w:rPr>
        <w:t xml:space="preserve">. </w:t>
      </w:r>
    </w:p>
    <w:p w14:paraId="621B9B77" w14:textId="6A824F18" w:rsidR="001554DB" w:rsidRPr="001554DB" w:rsidRDefault="001554DB" w:rsidP="001554DB">
      <w:pPr>
        <w:pStyle w:val="ListParagraph"/>
        <w:numPr>
          <w:ilvl w:val="0"/>
          <w:numId w:val="47"/>
        </w:numPr>
        <w:rPr>
          <w:rFonts w:ascii="Arial" w:hAnsi="Arial" w:cs="Arial"/>
          <w:sz w:val="22"/>
          <w:szCs w:val="22"/>
          <w:lang w:eastAsia="es-EC"/>
        </w:rPr>
      </w:pPr>
      <w:r w:rsidRPr="001554DB">
        <w:rPr>
          <w:rFonts w:ascii="Arial" w:hAnsi="Arial" w:cs="Arial"/>
          <w:sz w:val="22"/>
          <w:szCs w:val="22"/>
        </w:rPr>
        <w:t xml:space="preserve">El </w:t>
      </w:r>
      <w:proofErr w:type="spellStart"/>
      <w:r w:rsidRPr="001554DB">
        <w:rPr>
          <w:rFonts w:ascii="Arial" w:hAnsi="Arial" w:cs="Arial"/>
          <w:sz w:val="22"/>
          <w:szCs w:val="22"/>
        </w:rPr>
        <w:t>MININTER</w:t>
      </w:r>
      <w:proofErr w:type="spellEnd"/>
      <w:r w:rsidRPr="001554DB">
        <w:rPr>
          <w:rFonts w:ascii="Arial" w:hAnsi="Arial" w:cs="Arial"/>
          <w:sz w:val="22"/>
          <w:szCs w:val="22"/>
        </w:rPr>
        <w:t xml:space="preserve"> </w:t>
      </w:r>
      <w:proofErr w:type="spellStart"/>
      <w:r w:rsidRPr="001554DB">
        <w:rPr>
          <w:rFonts w:ascii="Arial" w:hAnsi="Arial" w:cs="Arial"/>
          <w:sz w:val="22"/>
          <w:szCs w:val="22"/>
        </w:rPr>
        <w:t>cuenta</w:t>
      </w:r>
      <w:proofErr w:type="spellEnd"/>
      <w:r w:rsidRPr="001554DB">
        <w:rPr>
          <w:rFonts w:ascii="Arial" w:hAnsi="Arial" w:cs="Arial"/>
          <w:sz w:val="22"/>
          <w:szCs w:val="22"/>
        </w:rPr>
        <w:t xml:space="preserve"> con un </w:t>
      </w:r>
      <w:proofErr w:type="spellStart"/>
      <w:r w:rsidRPr="001554DB">
        <w:rPr>
          <w:rFonts w:ascii="Arial" w:hAnsi="Arial" w:cs="Arial"/>
          <w:sz w:val="22"/>
          <w:szCs w:val="22"/>
        </w:rPr>
        <w:t>documento</w:t>
      </w:r>
      <w:proofErr w:type="spellEnd"/>
      <w:r w:rsidRPr="001554DB">
        <w:rPr>
          <w:rFonts w:ascii="Arial" w:hAnsi="Arial" w:cs="Arial"/>
          <w:sz w:val="22"/>
          <w:szCs w:val="22"/>
        </w:rPr>
        <w:t xml:space="preserve"> de </w:t>
      </w:r>
      <w:proofErr w:type="spellStart"/>
      <w:r w:rsidRPr="001554DB">
        <w:rPr>
          <w:rFonts w:ascii="Arial" w:hAnsi="Arial" w:cs="Arial"/>
          <w:sz w:val="22"/>
          <w:szCs w:val="22"/>
        </w:rPr>
        <w:t>Normas</w:t>
      </w:r>
      <w:proofErr w:type="spellEnd"/>
      <w:r w:rsidRPr="001554DB">
        <w:rPr>
          <w:rFonts w:ascii="Arial" w:hAnsi="Arial" w:cs="Arial"/>
          <w:sz w:val="22"/>
          <w:szCs w:val="22"/>
        </w:rPr>
        <w:t xml:space="preserve"> y </w:t>
      </w:r>
      <w:proofErr w:type="spellStart"/>
      <w:r w:rsidRPr="001554DB">
        <w:rPr>
          <w:rFonts w:ascii="Arial" w:hAnsi="Arial" w:cs="Arial"/>
          <w:sz w:val="22"/>
          <w:szCs w:val="22"/>
        </w:rPr>
        <w:t>procedimientos</w:t>
      </w:r>
      <w:proofErr w:type="spellEnd"/>
      <w:r w:rsidRPr="001554DB">
        <w:rPr>
          <w:rFonts w:ascii="Arial" w:hAnsi="Arial" w:cs="Arial"/>
          <w:sz w:val="22"/>
          <w:szCs w:val="22"/>
        </w:rPr>
        <w:t xml:space="preserve"> para la </w:t>
      </w:r>
      <w:proofErr w:type="spellStart"/>
      <w:r w:rsidRPr="001554DB">
        <w:rPr>
          <w:rFonts w:ascii="Arial" w:hAnsi="Arial" w:cs="Arial"/>
          <w:sz w:val="22"/>
          <w:szCs w:val="22"/>
        </w:rPr>
        <w:t>ejecución</w:t>
      </w:r>
      <w:proofErr w:type="spellEnd"/>
      <w:r w:rsidRPr="001554DB">
        <w:rPr>
          <w:rFonts w:ascii="Arial" w:hAnsi="Arial" w:cs="Arial"/>
          <w:sz w:val="22"/>
          <w:szCs w:val="22"/>
        </w:rPr>
        <w:t xml:space="preserve"> </w:t>
      </w:r>
      <w:proofErr w:type="spellStart"/>
      <w:r w:rsidRPr="001554DB">
        <w:rPr>
          <w:rFonts w:ascii="Arial" w:hAnsi="Arial" w:cs="Arial"/>
          <w:sz w:val="22"/>
          <w:szCs w:val="22"/>
        </w:rPr>
        <w:t>presupuestaria</w:t>
      </w:r>
      <w:proofErr w:type="spellEnd"/>
      <w:r w:rsidRPr="001554DB">
        <w:rPr>
          <w:rFonts w:ascii="Arial" w:hAnsi="Arial" w:cs="Arial"/>
          <w:sz w:val="22"/>
          <w:szCs w:val="22"/>
        </w:rPr>
        <w:t xml:space="preserve"> del </w:t>
      </w:r>
      <w:proofErr w:type="spellStart"/>
      <w:r w:rsidRPr="001554DB">
        <w:rPr>
          <w:rFonts w:ascii="Arial" w:hAnsi="Arial" w:cs="Arial"/>
          <w:sz w:val="22"/>
          <w:szCs w:val="22"/>
        </w:rPr>
        <w:t>Pliego</w:t>
      </w:r>
      <w:proofErr w:type="spellEnd"/>
      <w:r w:rsidRPr="001554DB">
        <w:rPr>
          <w:rFonts w:ascii="Arial" w:hAnsi="Arial" w:cs="Arial"/>
          <w:sz w:val="22"/>
          <w:szCs w:val="22"/>
        </w:rPr>
        <w:t xml:space="preserve"> 007 </w:t>
      </w:r>
      <w:proofErr w:type="spellStart"/>
      <w:r w:rsidRPr="001554DB">
        <w:rPr>
          <w:rFonts w:ascii="Arial" w:hAnsi="Arial" w:cs="Arial"/>
          <w:sz w:val="22"/>
          <w:szCs w:val="22"/>
        </w:rPr>
        <w:t>emitido</w:t>
      </w:r>
      <w:proofErr w:type="spellEnd"/>
      <w:r w:rsidRPr="001554DB">
        <w:rPr>
          <w:rFonts w:ascii="Arial" w:hAnsi="Arial" w:cs="Arial"/>
          <w:sz w:val="22"/>
          <w:szCs w:val="22"/>
        </w:rPr>
        <w:t xml:space="preserve"> en 2016</w:t>
      </w:r>
      <w:r w:rsidRPr="001554DB">
        <w:rPr>
          <w:rFonts w:ascii="Arial" w:hAnsi="Arial" w:cs="Arial"/>
          <w:sz w:val="22"/>
          <w:szCs w:val="22"/>
          <w:lang w:val="es-EC"/>
        </w:rPr>
        <w:t xml:space="preserve">. </w:t>
      </w:r>
      <w:r w:rsidRPr="001554DB">
        <w:rPr>
          <w:rFonts w:ascii="Arial" w:hAnsi="Arial" w:cs="Arial"/>
          <w:sz w:val="22"/>
          <w:szCs w:val="22"/>
        </w:rPr>
        <w:t xml:space="preserve">Entre los </w:t>
      </w:r>
      <w:proofErr w:type="spellStart"/>
      <w:r w:rsidRPr="001554DB">
        <w:rPr>
          <w:rFonts w:ascii="Arial" w:hAnsi="Arial" w:cs="Arial"/>
          <w:sz w:val="22"/>
          <w:szCs w:val="22"/>
        </w:rPr>
        <w:t>aspectos</w:t>
      </w:r>
      <w:proofErr w:type="spellEnd"/>
      <w:r w:rsidRPr="001554DB">
        <w:rPr>
          <w:rFonts w:ascii="Arial" w:hAnsi="Arial" w:cs="Arial"/>
          <w:sz w:val="22"/>
          <w:szCs w:val="22"/>
        </w:rPr>
        <w:t xml:space="preserve"> </w:t>
      </w:r>
      <w:proofErr w:type="spellStart"/>
      <w:r w:rsidRPr="001554DB">
        <w:rPr>
          <w:rFonts w:ascii="Arial" w:hAnsi="Arial" w:cs="Arial"/>
          <w:sz w:val="22"/>
          <w:szCs w:val="22"/>
        </w:rPr>
        <w:t>princ</w:t>
      </w:r>
      <w:r>
        <w:rPr>
          <w:rFonts w:ascii="Arial" w:hAnsi="Arial" w:cs="Arial"/>
          <w:sz w:val="22"/>
          <w:szCs w:val="22"/>
        </w:rPr>
        <w:t>ipales</w:t>
      </w:r>
      <w:proofErr w:type="spellEnd"/>
      <w:r>
        <w:rPr>
          <w:rFonts w:ascii="Arial" w:hAnsi="Arial" w:cs="Arial"/>
          <w:sz w:val="22"/>
          <w:szCs w:val="22"/>
        </w:rPr>
        <w:t xml:space="preserve"> de </w:t>
      </w:r>
      <w:proofErr w:type="spellStart"/>
      <w:r>
        <w:rPr>
          <w:rFonts w:ascii="Arial" w:hAnsi="Arial" w:cs="Arial"/>
          <w:sz w:val="22"/>
          <w:szCs w:val="22"/>
        </w:rPr>
        <w:t>gesti</w:t>
      </w:r>
      <w:r>
        <w:rPr>
          <w:rFonts w:ascii="Arial" w:hAnsi="Arial" w:cs="Arial"/>
          <w:sz w:val="22"/>
          <w:szCs w:val="22"/>
          <w:lang w:val="es-EC"/>
        </w:rPr>
        <w:t>ón</w:t>
      </w:r>
      <w:proofErr w:type="spellEnd"/>
      <w:r>
        <w:rPr>
          <w:rFonts w:ascii="Arial" w:hAnsi="Arial" w:cs="Arial"/>
          <w:sz w:val="22"/>
          <w:szCs w:val="22"/>
          <w:lang w:val="es-EC"/>
        </w:rPr>
        <w:t xml:space="preserve"> financiera se destaca lo siguiente</w:t>
      </w:r>
      <w:r w:rsidRPr="001554DB">
        <w:rPr>
          <w:rFonts w:ascii="Arial" w:hAnsi="Arial" w:cs="Arial"/>
          <w:sz w:val="22"/>
          <w:szCs w:val="22"/>
        </w:rPr>
        <w:t>:</w:t>
      </w:r>
    </w:p>
    <w:p w14:paraId="58281718" w14:textId="77777777" w:rsidR="001554DB" w:rsidRPr="001554DB" w:rsidRDefault="001554DB" w:rsidP="001554DB">
      <w:pPr>
        <w:pStyle w:val="ListParagraph"/>
        <w:numPr>
          <w:ilvl w:val="0"/>
          <w:numId w:val="48"/>
        </w:numPr>
        <w:spacing w:after="0"/>
        <w:rPr>
          <w:rFonts w:ascii="Arial" w:hAnsi="Arial" w:cs="Arial"/>
          <w:sz w:val="22"/>
          <w:szCs w:val="22"/>
        </w:rPr>
      </w:pPr>
      <w:r w:rsidRPr="001554DB">
        <w:rPr>
          <w:rFonts w:ascii="Arial" w:hAnsi="Arial" w:cs="Arial"/>
          <w:sz w:val="22"/>
          <w:szCs w:val="22"/>
          <w:lang w:val="es-EC"/>
        </w:rPr>
        <w:t>El Ministro aprueba mediante Resolución Ministerial el incremento de fondos públicos provenientes de fuentes de financiamiento distintas a recursos ordinarios y recursos por Operaciones Oficiales de Crédito.</w:t>
      </w:r>
    </w:p>
    <w:p w14:paraId="150ADF05" w14:textId="77777777" w:rsidR="001554DB" w:rsidRPr="001554DB" w:rsidRDefault="001554DB" w:rsidP="001554DB">
      <w:pPr>
        <w:pStyle w:val="ListParagraph"/>
        <w:numPr>
          <w:ilvl w:val="0"/>
          <w:numId w:val="48"/>
        </w:numPr>
        <w:spacing w:after="0"/>
        <w:rPr>
          <w:rFonts w:ascii="Arial" w:hAnsi="Arial" w:cs="Arial"/>
          <w:sz w:val="22"/>
          <w:szCs w:val="22"/>
        </w:rPr>
      </w:pPr>
      <w:r w:rsidRPr="001554DB">
        <w:rPr>
          <w:rFonts w:ascii="Arial" w:hAnsi="Arial" w:cs="Arial"/>
          <w:sz w:val="22"/>
          <w:szCs w:val="22"/>
          <w:lang w:val="es-EC"/>
        </w:rPr>
        <w:t>La Dirección General de Planificación y Presupuesto (</w:t>
      </w:r>
      <w:proofErr w:type="spellStart"/>
      <w:r w:rsidRPr="001554DB">
        <w:rPr>
          <w:rFonts w:ascii="Arial" w:hAnsi="Arial" w:cs="Arial"/>
          <w:sz w:val="22"/>
          <w:szCs w:val="22"/>
          <w:lang w:val="es-EC"/>
        </w:rPr>
        <w:t>DGPP</w:t>
      </w:r>
      <w:proofErr w:type="spellEnd"/>
      <w:r w:rsidRPr="001554DB">
        <w:rPr>
          <w:rFonts w:ascii="Arial" w:hAnsi="Arial" w:cs="Arial"/>
          <w:sz w:val="22"/>
          <w:szCs w:val="22"/>
          <w:lang w:val="es-EC"/>
        </w:rPr>
        <w:t xml:space="preserve">) es la instancia técnica en materia presupuestaria. Entre sus funciones está la de solicitar, coordinar, recibir, consolidar y procesar la información de ejecución presupuestaria física y financiera y categorías presupuestales de las UE del </w:t>
      </w:r>
      <w:proofErr w:type="spellStart"/>
      <w:r w:rsidRPr="001554DB">
        <w:rPr>
          <w:rFonts w:ascii="Arial" w:hAnsi="Arial" w:cs="Arial"/>
          <w:sz w:val="22"/>
          <w:szCs w:val="22"/>
          <w:lang w:val="es-EC"/>
        </w:rPr>
        <w:t>MININTER</w:t>
      </w:r>
      <w:proofErr w:type="spellEnd"/>
      <w:r w:rsidRPr="001554DB">
        <w:rPr>
          <w:rFonts w:ascii="Arial" w:hAnsi="Arial" w:cs="Arial"/>
          <w:sz w:val="22"/>
          <w:szCs w:val="22"/>
          <w:lang w:val="es-EC"/>
        </w:rPr>
        <w:t>, proponer al Viceministro de Gestión Institucional (ahora Secretario General) la aprobación de las modificaciones presupuestarias a nivel funcional programático de las UE y aprobar la Programación de Compromisos Actual (</w:t>
      </w:r>
      <w:proofErr w:type="spellStart"/>
      <w:r w:rsidRPr="001554DB">
        <w:rPr>
          <w:rFonts w:ascii="Arial" w:hAnsi="Arial" w:cs="Arial"/>
          <w:sz w:val="22"/>
          <w:szCs w:val="22"/>
          <w:lang w:val="es-EC"/>
        </w:rPr>
        <w:t>PCA</w:t>
      </w:r>
      <w:proofErr w:type="spellEnd"/>
      <w:r w:rsidRPr="001554DB">
        <w:rPr>
          <w:rFonts w:ascii="Arial" w:hAnsi="Arial" w:cs="Arial"/>
          <w:sz w:val="22"/>
          <w:szCs w:val="22"/>
          <w:lang w:val="es-EC"/>
        </w:rPr>
        <w:t xml:space="preserve">) de las </w:t>
      </w:r>
      <w:proofErr w:type="spellStart"/>
      <w:r w:rsidRPr="001554DB">
        <w:rPr>
          <w:rFonts w:ascii="Arial" w:hAnsi="Arial" w:cs="Arial"/>
          <w:sz w:val="22"/>
          <w:szCs w:val="22"/>
          <w:lang w:val="es-EC"/>
        </w:rPr>
        <w:t>UEP</w:t>
      </w:r>
      <w:proofErr w:type="spellEnd"/>
      <w:r w:rsidRPr="001554DB">
        <w:rPr>
          <w:rFonts w:ascii="Arial" w:hAnsi="Arial" w:cs="Arial"/>
          <w:sz w:val="22"/>
          <w:szCs w:val="22"/>
          <w:lang w:val="es-EC"/>
        </w:rPr>
        <w:t xml:space="preserve">: La </w:t>
      </w:r>
      <w:proofErr w:type="spellStart"/>
      <w:r w:rsidRPr="001554DB">
        <w:rPr>
          <w:rFonts w:ascii="Arial" w:hAnsi="Arial" w:cs="Arial"/>
          <w:sz w:val="22"/>
          <w:szCs w:val="22"/>
          <w:lang w:val="es-EC"/>
        </w:rPr>
        <w:t>PCA</w:t>
      </w:r>
      <w:proofErr w:type="spellEnd"/>
      <w:r w:rsidRPr="001554DB">
        <w:rPr>
          <w:rFonts w:ascii="Arial" w:hAnsi="Arial" w:cs="Arial"/>
          <w:sz w:val="22"/>
          <w:szCs w:val="22"/>
          <w:lang w:val="es-EC"/>
        </w:rPr>
        <w:t xml:space="preserve"> podrá ser revisada trimestralmente y aprobada por la Dirección de Planificación y Presupuesto del Ministerio de Economía y Finanzas mediante Resolución Directoral dentro de los diez días calendario siguientes al periodo trimestral.</w:t>
      </w:r>
    </w:p>
    <w:p w14:paraId="5D1A7A7D" w14:textId="77777777" w:rsidR="001554DB" w:rsidRPr="001554DB" w:rsidRDefault="001554DB" w:rsidP="001554DB">
      <w:pPr>
        <w:pStyle w:val="ListParagraph"/>
        <w:numPr>
          <w:ilvl w:val="0"/>
          <w:numId w:val="48"/>
        </w:numPr>
        <w:spacing w:after="0"/>
        <w:rPr>
          <w:rFonts w:ascii="Arial" w:hAnsi="Arial" w:cs="Arial"/>
          <w:sz w:val="22"/>
          <w:szCs w:val="22"/>
        </w:rPr>
      </w:pPr>
      <w:r w:rsidRPr="001554DB">
        <w:rPr>
          <w:rFonts w:ascii="Arial" w:hAnsi="Arial" w:cs="Arial"/>
          <w:sz w:val="22"/>
          <w:szCs w:val="22"/>
          <w:lang w:val="es-EC"/>
        </w:rPr>
        <w:t xml:space="preserve">Sobre las modificatorias presupuestarias, las </w:t>
      </w:r>
      <w:proofErr w:type="spellStart"/>
      <w:r w:rsidRPr="001554DB">
        <w:rPr>
          <w:rFonts w:ascii="Arial" w:hAnsi="Arial" w:cs="Arial"/>
          <w:sz w:val="22"/>
          <w:szCs w:val="22"/>
          <w:lang w:val="es-EC"/>
        </w:rPr>
        <w:t>UEP</w:t>
      </w:r>
      <w:proofErr w:type="spellEnd"/>
      <w:r w:rsidRPr="001554DB">
        <w:rPr>
          <w:rFonts w:ascii="Arial" w:hAnsi="Arial" w:cs="Arial"/>
          <w:sz w:val="22"/>
          <w:szCs w:val="22"/>
          <w:lang w:val="es-EC"/>
        </w:rPr>
        <w:t xml:space="preserve"> podrán efectuar modificaciones presupuestarias a nivel funcional programático previo informe favorable de la Dirección General de Presupuesto Público, </w:t>
      </w:r>
    </w:p>
    <w:p w14:paraId="5BD9E5AD" w14:textId="77777777" w:rsidR="001554DB" w:rsidRPr="001554DB" w:rsidRDefault="001554DB" w:rsidP="001554DB">
      <w:pPr>
        <w:pStyle w:val="ListParagraph"/>
        <w:numPr>
          <w:ilvl w:val="0"/>
          <w:numId w:val="48"/>
        </w:numPr>
        <w:spacing w:after="0"/>
        <w:rPr>
          <w:rFonts w:ascii="Arial" w:hAnsi="Arial" w:cs="Arial"/>
          <w:sz w:val="22"/>
          <w:szCs w:val="22"/>
        </w:rPr>
      </w:pPr>
      <w:r w:rsidRPr="001554DB">
        <w:rPr>
          <w:rFonts w:ascii="Arial" w:hAnsi="Arial" w:cs="Arial"/>
          <w:sz w:val="22"/>
          <w:szCs w:val="22"/>
          <w:lang w:val="es-EC"/>
        </w:rPr>
        <w:t xml:space="preserve">Las </w:t>
      </w:r>
      <w:proofErr w:type="spellStart"/>
      <w:r w:rsidRPr="001554DB">
        <w:rPr>
          <w:rFonts w:ascii="Arial" w:hAnsi="Arial" w:cs="Arial"/>
          <w:sz w:val="22"/>
          <w:szCs w:val="22"/>
          <w:lang w:val="es-EC"/>
        </w:rPr>
        <w:t>UEP</w:t>
      </w:r>
      <w:proofErr w:type="spellEnd"/>
      <w:r w:rsidRPr="001554DB">
        <w:rPr>
          <w:rFonts w:ascii="Arial" w:hAnsi="Arial" w:cs="Arial"/>
          <w:sz w:val="22"/>
          <w:szCs w:val="22"/>
          <w:lang w:val="es-EC"/>
        </w:rPr>
        <w:t xml:space="preserve"> deberán enviar trimestralmente los reportes de estado de ejecución física y financiera a la </w:t>
      </w:r>
      <w:proofErr w:type="spellStart"/>
      <w:r w:rsidRPr="001554DB">
        <w:rPr>
          <w:rFonts w:ascii="Arial" w:hAnsi="Arial" w:cs="Arial"/>
          <w:sz w:val="22"/>
          <w:szCs w:val="22"/>
          <w:lang w:val="es-EC"/>
        </w:rPr>
        <w:t>DGPP</w:t>
      </w:r>
      <w:proofErr w:type="spellEnd"/>
      <w:r w:rsidRPr="001554DB">
        <w:rPr>
          <w:rFonts w:ascii="Arial" w:hAnsi="Arial" w:cs="Arial"/>
          <w:sz w:val="22"/>
          <w:szCs w:val="22"/>
          <w:lang w:val="es-EC"/>
        </w:rPr>
        <w:t xml:space="preserve"> y el responsable presupuestario de cada </w:t>
      </w:r>
      <w:proofErr w:type="spellStart"/>
      <w:r w:rsidRPr="001554DB">
        <w:rPr>
          <w:rFonts w:ascii="Arial" w:hAnsi="Arial" w:cs="Arial"/>
          <w:sz w:val="22"/>
          <w:szCs w:val="22"/>
          <w:lang w:val="es-EC"/>
        </w:rPr>
        <w:t>UEP</w:t>
      </w:r>
      <w:proofErr w:type="spellEnd"/>
      <w:r w:rsidRPr="001554DB">
        <w:rPr>
          <w:rFonts w:ascii="Arial" w:hAnsi="Arial" w:cs="Arial"/>
          <w:sz w:val="22"/>
          <w:szCs w:val="22"/>
          <w:lang w:val="es-EC"/>
        </w:rPr>
        <w:t xml:space="preserve"> deberá mantener un seguimiento permanente de las certificaciones de crédito presupuestario para tomar acciones oportunas.</w:t>
      </w:r>
    </w:p>
    <w:p w14:paraId="514CF6A3" w14:textId="77777777" w:rsidR="001554DB" w:rsidRPr="001554DB" w:rsidRDefault="001554DB" w:rsidP="001554DB">
      <w:pPr>
        <w:pStyle w:val="ListParagraph"/>
        <w:numPr>
          <w:ilvl w:val="0"/>
          <w:numId w:val="48"/>
        </w:numPr>
        <w:spacing w:after="0"/>
        <w:rPr>
          <w:rFonts w:ascii="Arial" w:hAnsi="Arial" w:cs="Arial"/>
          <w:sz w:val="22"/>
          <w:szCs w:val="22"/>
        </w:rPr>
      </w:pPr>
      <w:r w:rsidRPr="001554DB">
        <w:rPr>
          <w:rFonts w:ascii="Arial" w:hAnsi="Arial" w:cs="Arial"/>
          <w:sz w:val="22"/>
          <w:szCs w:val="22"/>
          <w:lang w:val="es-EC"/>
        </w:rPr>
        <w:t xml:space="preserve">Las </w:t>
      </w:r>
      <w:proofErr w:type="spellStart"/>
      <w:r w:rsidRPr="001554DB">
        <w:rPr>
          <w:rFonts w:ascii="Arial" w:hAnsi="Arial" w:cs="Arial"/>
          <w:sz w:val="22"/>
          <w:szCs w:val="22"/>
          <w:lang w:val="es-EC"/>
        </w:rPr>
        <w:t>UEP</w:t>
      </w:r>
      <w:proofErr w:type="spellEnd"/>
      <w:r w:rsidRPr="001554DB">
        <w:rPr>
          <w:rFonts w:ascii="Arial" w:hAnsi="Arial" w:cs="Arial"/>
          <w:sz w:val="22"/>
          <w:szCs w:val="22"/>
          <w:lang w:val="es-EC"/>
        </w:rPr>
        <w:t xml:space="preserve"> deberá enviar hasta el 25 de cada mes a la </w:t>
      </w:r>
      <w:proofErr w:type="spellStart"/>
      <w:r w:rsidRPr="001554DB">
        <w:rPr>
          <w:rFonts w:ascii="Arial" w:hAnsi="Arial" w:cs="Arial"/>
          <w:sz w:val="22"/>
          <w:szCs w:val="22"/>
          <w:lang w:val="es-EC"/>
        </w:rPr>
        <w:t>DGPP</w:t>
      </w:r>
      <w:proofErr w:type="spellEnd"/>
      <w:r w:rsidRPr="001554DB">
        <w:rPr>
          <w:rFonts w:ascii="Arial" w:hAnsi="Arial" w:cs="Arial"/>
          <w:sz w:val="22"/>
          <w:szCs w:val="22"/>
          <w:lang w:val="es-EC"/>
        </w:rPr>
        <w:t>, las modificaciones presupuestarias en el nivel funcional programático junto con un informe justificativo.</w:t>
      </w:r>
    </w:p>
    <w:p w14:paraId="109EAE6C" w14:textId="77777777" w:rsidR="001554DB" w:rsidRPr="001554DB" w:rsidRDefault="001554DB" w:rsidP="001554DB">
      <w:pPr>
        <w:pStyle w:val="ListParagraph"/>
        <w:numPr>
          <w:ilvl w:val="0"/>
          <w:numId w:val="48"/>
        </w:numPr>
        <w:spacing w:after="0"/>
        <w:rPr>
          <w:rFonts w:ascii="Arial" w:hAnsi="Arial" w:cs="Arial"/>
          <w:sz w:val="22"/>
          <w:szCs w:val="22"/>
        </w:rPr>
      </w:pPr>
      <w:r w:rsidRPr="001554DB">
        <w:rPr>
          <w:rFonts w:ascii="Arial" w:hAnsi="Arial" w:cs="Arial"/>
          <w:sz w:val="22"/>
          <w:szCs w:val="22"/>
          <w:lang w:val="es-EC"/>
        </w:rPr>
        <w:t xml:space="preserve">Las </w:t>
      </w:r>
      <w:proofErr w:type="spellStart"/>
      <w:r w:rsidRPr="001554DB">
        <w:rPr>
          <w:rFonts w:ascii="Arial" w:hAnsi="Arial" w:cs="Arial"/>
          <w:sz w:val="22"/>
          <w:szCs w:val="22"/>
          <w:lang w:val="es-EC"/>
        </w:rPr>
        <w:t>UEP</w:t>
      </w:r>
      <w:proofErr w:type="spellEnd"/>
      <w:r w:rsidRPr="001554DB">
        <w:rPr>
          <w:rFonts w:ascii="Arial" w:hAnsi="Arial" w:cs="Arial"/>
          <w:sz w:val="22"/>
          <w:szCs w:val="22"/>
          <w:lang w:val="es-EC"/>
        </w:rPr>
        <w:t xml:space="preserve"> deberán registrar y actualizar los sistemas de información de gestión presupuestaria (</w:t>
      </w:r>
      <w:proofErr w:type="spellStart"/>
      <w:r w:rsidRPr="001554DB">
        <w:rPr>
          <w:rFonts w:ascii="Arial" w:hAnsi="Arial" w:cs="Arial"/>
          <w:sz w:val="22"/>
          <w:szCs w:val="22"/>
          <w:lang w:val="es-EC"/>
        </w:rPr>
        <w:t>SIAF</w:t>
      </w:r>
      <w:proofErr w:type="spellEnd"/>
      <w:r w:rsidRPr="001554DB">
        <w:rPr>
          <w:rFonts w:ascii="Arial" w:hAnsi="Arial" w:cs="Arial"/>
          <w:sz w:val="22"/>
          <w:szCs w:val="22"/>
          <w:lang w:val="es-EC"/>
        </w:rPr>
        <w:t xml:space="preserve">) y de recursos humanos. </w:t>
      </w:r>
    </w:p>
    <w:p w14:paraId="32962B98" w14:textId="77777777" w:rsidR="001554DB" w:rsidRPr="001554DB" w:rsidRDefault="001554DB" w:rsidP="001554DB">
      <w:pPr>
        <w:pStyle w:val="ListParagraph"/>
        <w:numPr>
          <w:ilvl w:val="0"/>
          <w:numId w:val="48"/>
        </w:numPr>
        <w:spacing w:after="0"/>
        <w:rPr>
          <w:rFonts w:ascii="Arial" w:hAnsi="Arial" w:cs="Arial"/>
          <w:sz w:val="22"/>
          <w:szCs w:val="22"/>
        </w:rPr>
      </w:pPr>
      <w:r w:rsidRPr="001554DB">
        <w:rPr>
          <w:rFonts w:ascii="Arial" w:hAnsi="Arial" w:cs="Arial"/>
          <w:sz w:val="22"/>
          <w:szCs w:val="22"/>
          <w:lang w:val="es-EC"/>
        </w:rPr>
        <w:t xml:space="preserve">El responsable financiero de la </w:t>
      </w:r>
      <w:proofErr w:type="spellStart"/>
      <w:r w:rsidRPr="001554DB">
        <w:rPr>
          <w:rFonts w:ascii="Arial" w:hAnsi="Arial" w:cs="Arial"/>
          <w:sz w:val="22"/>
          <w:szCs w:val="22"/>
          <w:lang w:val="es-EC"/>
        </w:rPr>
        <w:t>UEP</w:t>
      </w:r>
      <w:proofErr w:type="spellEnd"/>
      <w:r w:rsidRPr="001554DB">
        <w:rPr>
          <w:rFonts w:ascii="Arial" w:hAnsi="Arial" w:cs="Arial"/>
          <w:sz w:val="22"/>
          <w:szCs w:val="22"/>
          <w:lang w:val="es-EC"/>
        </w:rPr>
        <w:t xml:space="preserve"> emite y aprueba las Certificaciones de disponibilidad presupuestaria.</w:t>
      </w:r>
    </w:p>
    <w:p w14:paraId="46132F33" w14:textId="2F67FB47" w:rsidR="001554DB" w:rsidRPr="001554DB" w:rsidRDefault="001554DB" w:rsidP="001554DB">
      <w:pPr>
        <w:pStyle w:val="ListParagraph"/>
        <w:numPr>
          <w:ilvl w:val="0"/>
          <w:numId w:val="48"/>
        </w:numPr>
        <w:spacing w:after="0"/>
        <w:rPr>
          <w:rFonts w:ascii="Arial" w:hAnsi="Arial" w:cs="Arial"/>
          <w:sz w:val="22"/>
          <w:szCs w:val="22"/>
        </w:rPr>
      </w:pPr>
      <w:r w:rsidRPr="001554DB">
        <w:rPr>
          <w:rFonts w:ascii="Arial" w:hAnsi="Arial" w:cs="Arial"/>
          <w:sz w:val="22"/>
          <w:szCs w:val="22"/>
          <w:lang w:val="es-EC"/>
        </w:rPr>
        <w:t xml:space="preserve">Las </w:t>
      </w:r>
      <w:proofErr w:type="spellStart"/>
      <w:r w:rsidRPr="001554DB">
        <w:rPr>
          <w:rFonts w:ascii="Arial" w:hAnsi="Arial" w:cs="Arial"/>
          <w:sz w:val="22"/>
          <w:szCs w:val="22"/>
          <w:lang w:val="es-EC"/>
        </w:rPr>
        <w:t>UEP</w:t>
      </w:r>
      <w:proofErr w:type="spellEnd"/>
      <w:r w:rsidRPr="001554DB">
        <w:rPr>
          <w:rFonts w:ascii="Arial" w:hAnsi="Arial" w:cs="Arial"/>
          <w:sz w:val="22"/>
          <w:szCs w:val="22"/>
          <w:lang w:val="es-EC"/>
        </w:rPr>
        <w:t xml:space="preserve"> deberán remitir a la </w:t>
      </w:r>
      <w:proofErr w:type="spellStart"/>
      <w:r w:rsidRPr="001554DB">
        <w:rPr>
          <w:rFonts w:ascii="Arial" w:hAnsi="Arial" w:cs="Arial"/>
          <w:sz w:val="22"/>
          <w:szCs w:val="22"/>
          <w:lang w:val="es-EC"/>
        </w:rPr>
        <w:t>DGPP</w:t>
      </w:r>
      <w:proofErr w:type="spellEnd"/>
      <w:r w:rsidRPr="001554DB">
        <w:rPr>
          <w:rFonts w:ascii="Arial" w:hAnsi="Arial" w:cs="Arial"/>
          <w:sz w:val="22"/>
          <w:szCs w:val="22"/>
          <w:lang w:val="es-EC"/>
        </w:rPr>
        <w:t xml:space="preserve"> la Pro</w:t>
      </w:r>
      <w:r w:rsidR="000779A0">
        <w:rPr>
          <w:rFonts w:ascii="Arial" w:hAnsi="Arial" w:cs="Arial"/>
          <w:sz w:val="22"/>
          <w:szCs w:val="22"/>
          <w:lang w:val="es-EC"/>
        </w:rPr>
        <w:t>grama</w:t>
      </w:r>
      <w:r w:rsidRPr="001554DB">
        <w:rPr>
          <w:rFonts w:ascii="Arial" w:hAnsi="Arial" w:cs="Arial"/>
          <w:sz w:val="22"/>
          <w:szCs w:val="22"/>
          <w:lang w:val="es-EC"/>
        </w:rPr>
        <w:t>ción de Compromisos Anual (</w:t>
      </w:r>
      <w:proofErr w:type="spellStart"/>
      <w:r w:rsidRPr="001554DB">
        <w:rPr>
          <w:rFonts w:ascii="Arial" w:hAnsi="Arial" w:cs="Arial"/>
          <w:sz w:val="22"/>
          <w:szCs w:val="22"/>
          <w:lang w:val="es-EC"/>
        </w:rPr>
        <w:t>PCA</w:t>
      </w:r>
      <w:proofErr w:type="spellEnd"/>
      <w:r w:rsidRPr="001554DB">
        <w:rPr>
          <w:rFonts w:ascii="Arial" w:hAnsi="Arial" w:cs="Arial"/>
          <w:sz w:val="22"/>
          <w:szCs w:val="22"/>
          <w:lang w:val="es-EC"/>
        </w:rPr>
        <w:t xml:space="preserve">). </w:t>
      </w:r>
    </w:p>
    <w:p w14:paraId="69068E38" w14:textId="77777777" w:rsidR="001554DB" w:rsidRPr="001554DB" w:rsidRDefault="001554DB" w:rsidP="001554DB">
      <w:pPr>
        <w:pStyle w:val="ListParagraph"/>
        <w:numPr>
          <w:ilvl w:val="0"/>
          <w:numId w:val="48"/>
        </w:numPr>
        <w:spacing w:after="0"/>
        <w:rPr>
          <w:rFonts w:ascii="Arial" w:hAnsi="Arial" w:cs="Arial"/>
          <w:sz w:val="22"/>
          <w:szCs w:val="22"/>
        </w:rPr>
      </w:pPr>
      <w:r w:rsidRPr="001554DB">
        <w:rPr>
          <w:rFonts w:ascii="Arial" w:hAnsi="Arial" w:cs="Arial"/>
          <w:sz w:val="22"/>
          <w:szCs w:val="22"/>
          <w:lang w:val="es-EC"/>
        </w:rPr>
        <w:t xml:space="preserve">Las </w:t>
      </w:r>
      <w:proofErr w:type="spellStart"/>
      <w:r w:rsidRPr="001554DB">
        <w:rPr>
          <w:rFonts w:ascii="Arial" w:hAnsi="Arial" w:cs="Arial"/>
          <w:sz w:val="22"/>
          <w:szCs w:val="22"/>
          <w:lang w:val="es-EC"/>
        </w:rPr>
        <w:t>UEP</w:t>
      </w:r>
      <w:proofErr w:type="spellEnd"/>
      <w:r w:rsidRPr="001554DB">
        <w:rPr>
          <w:rFonts w:ascii="Arial" w:hAnsi="Arial" w:cs="Arial"/>
          <w:sz w:val="22"/>
          <w:szCs w:val="22"/>
          <w:lang w:val="es-EC"/>
        </w:rPr>
        <w:t xml:space="preserve"> deben contar con un Coordinador encargado del seguimiento, monitoreo y ejecución.</w:t>
      </w:r>
    </w:p>
    <w:p w14:paraId="3B8ADA41" w14:textId="77777777" w:rsidR="001554DB" w:rsidRPr="001554DB" w:rsidRDefault="001554DB" w:rsidP="001554DB">
      <w:pPr>
        <w:pStyle w:val="ListParagraph"/>
        <w:numPr>
          <w:ilvl w:val="0"/>
          <w:numId w:val="48"/>
        </w:numPr>
        <w:spacing w:after="0"/>
        <w:rPr>
          <w:rFonts w:ascii="Arial" w:hAnsi="Arial" w:cs="Arial"/>
          <w:sz w:val="22"/>
          <w:szCs w:val="22"/>
        </w:rPr>
      </w:pPr>
      <w:r w:rsidRPr="001554DB">
        <w:rPr>
          <w:rFonts w:ascii="Arial" w:hAnsi="Arial" w:cs="Arial"/>
          <w:sz w:val="22"/>
          <w:szCs w:val="22"/>
          <w:lang w:val="es-EC"/>
        </w:rPr>
        <w:t xml:space="preserve">En el caso de que las contrataciones superen un año fiscal, se requiere de un informe de la Oficina General de Administración y Finanzas y la Oficina de Presupuesto, que garantice la disponibilidad de recursos para cubrir las obligaciones en los años subsiguientes. </w:t>
      </w:r>
    </w:p>
    <w:p w14:paraId="45A98D44" w14:textId="77777777" w:rsidR="001554DB" w:rsidRDefault="001554DB" w:rsidP="001554DB">
      <w:pPr>
        <w:pStyle w:val="ListParagraph"/>
        <w:numPr>
          <w:ilvl w:val="0"/>
          <w:numId w:val="48"/>
        </w:numPr>
        <w:spacing w:after="0"/>
        <w:rPr>
          <w:rFonts w:ascii="Arial" w:hAnsi="Arial" w:cs="Arial"/>
          <w:sz w:val="22"/>
          <w:szCs w:val="22"/>
          <w:lang w:val="es-EC"/>
        </w:rPr>
      </w:pPr>
      <w:r w:rsidRPr="001554DB">
        <w:rPr>
          <w:rFonts w:ascii="Arial" w:hAnsi="Arial" w:cs="Arial"/>
          <w:sz w:val="22"/>
          <w:szCs w:val="22"/>
        </w:rPr>
        <w:t xml:space="preserve">En el </w:t>
      </w:r>
      <w:proofErr w:type="spellStart"/>
      <w:r w:rsidRPr="001554DB">
        <w:rPr>
          <w:rFonts w:ascii="Arial" w:hAnsi="Arial" w:cs="Arial"/>
          <w:sz w:val="22"/>
          <w:szCs w:val="22"/>
        </w:rPr>
        <w:t>caso</w:t>
      </w:r>
      <w:proofErr w:type="spellEnd"/>
      <w:r w:rsidRPr="001554DB">
        <w:rPr>
          <w:rFonts w:ascii="Arial" w:hAnsi="Arial" w:cs="Arial"/>
          <w:sz w:val="22"/>
          <w:szCs w:val="22"/>
        </w:rPr>
        <w:t xml:space="preserve"> de que se </w:t>
      </w:r>
      <w:proofErr w:type="spellStart"/>
      <w:r w:rsidRPr="001554DB">
        <w:rPr>
          <w:rFonts w:ascii="Arial" w:hAnsi="Arial" w:cs="Arial"/>
          <w:sz w:val="22"/>
          <w:szCs w:val="22"/>
        </w:rPr>
        <w:t>inicie</w:t>
      </w:r>
      <w:proofErr w:type="spellEnd"/>
      <w:r w:rsidRPr="001554DB">
        <w:rPr>
          <w:rFonts w:ascii="Arial" w:hAnsi="Arial" w:cs="Arial"/>
          <w:sz w:val="22"/>
          <w:szCs w:val="22"/>
        </w:rPr>
        <w:t xml:space="preserve"> una </w:t>
      </w:r>
      <w:proofErr w:type="spellStart"/>
      <w:r w:rsidRPr="001554DB">
        <w:rPr>
          <w:rFonts w:ascii="Arial" w:hAnsi="Arial" w:cs="Arial"/>
          <w:sz w:val="22"/>
          <w:szCs w:val="22"/>
        </w:rPr>
        <w:t>contratación</w:t>
      </w:r>
      <w:proofErr w:type="spellEnd"/>
      <w:r w:rsidRPr="001554DB">
        <w:rPr>
          <w:rFonts w:ascii="Arial" w:hAnsi="Arial" w:cs="Arial"/>
          <w:sz w:val="22"/>
          <w:szCs w:val="22"/>
        </w:rPr>
        <w:t xml:space="preserve"> </w:t>
      </w:r>
      <w:proofErr w:type="spellStart"/>
      <w:r w:rsidRPr="001554DB">
        <w:rPr>
          <w:rFonts w:ascii="Arial" w:hAnsi="Arial" w:cs="Arial"/>
          <w:sz w:val="22"/>
          <w:szCs w:val="22"/>
        </w:rPr>
        <w:t>pero</w:t>
      </w:r>
      <w:proofErr w:type="spellEnd"/>
      <w:r w:rsidRPr="001554DB">
        <w:rPr>
          <w:rFonts w:ascii="Arial" w:hAnsi="Arial" w:cs="Arial"/>
          <w:sz w:val="22"/>
          <w:szCs w:val="22"/>
        </w:rPr>
        <w:t xml:space="preserve"> la </w:t>
      </w:r>
      <w:proofErr w:type="spellStart"/>
      <w:r w:rsidRPr="001554DB">
        <w:rPr>
          <w:rFonts w:ascii="Arial" w:hAnsi="Arial" w:cs="Arial"/>
          <w:sz w:val="22"/>
          <w:szCs w:val="22"/>
        </w:rPr>
        <w:t>adjudicación</w:t>
      </w:r>
      <w:proofErr w:type="spellEnd"/>
      <w:r w:rsidRPr="001554DB">
        <w:rPr>
          <w:rFonts w:ascii="Arial" w:hAnsi="Arial" w:cs="Arial"/>
          <w:sz w:val="22"/>
          <w:szCs w:val="22"/>
        </w:rPr>
        <w:t xml:space="preserve"> se </w:t>
      </w:r>
      <w:proofErr w:type="spellStart"/>
      <w:r w:rsidRPr="001554DB">
        <w:rPr>
          <w:rFonts w:ascii="Arial" w:hAnsi="Arial" w:cs="Arial"/>
          <w:sz w:val="22"/>
          <w:szCs w:val="22"/>
        </w:rPr>
        <w:t>realiza</w:t>
      </w:r>
      <w:proofErr w:type="spellEnd"/>
      <w:r w:rsidRPr="001554DB">
        <w:rPr>
          <w:rFonts w:ascii="Arial" w:hAnsi="Arial" w:cs="Arial"/>
          <w:sz w:val="22"/>
          <w:szCs w:val="22"/>
        </w:rPr>
        <w:t xml:space="preserve"> en</w:t>
      </w:r>
      <w:r w:rsidRPr="001554DB">
        <w:rPr>
          <w:rFonts w:ascii="Arial" w:hAnsi="Arial" w:cs="Arial"/>
          <w:sz w:val="22"/>
          <w:szCs w:val="22"/>
          <w:lang w:val="es-EC"/>
        </w:rPr>
        <w:t xml:space="preserve"> el siguiente año, la Oficina General de Planificación y Presupuesto otorgará una constancia para la previsión de recursos correspondiente al valor referencial de la convocatoria.</w:t>
      </w:r>
    </w:p>
    <w:p w14:paraId="27B57F31" w14:textId="412864A3" w:rsidR="0010718F" w:rsidRPr="001554DB" w:rsidRDefault="001554DB" w:rsidP="001554DB">
      <w:pPr>
        <w:pStyle w:val="ListParagraph"/>
        <w:numPr>
          <w:ilvl w:val="0"/>
          <w:numId w:val="48"/>
        </w:numPr>
        <w:spacing w:after="0"/>
        <w:rPr>
          <w:rFonts w:ascii="Arial" w:hAnsi="Arial" w:cs="Arial"/>
          <w:sz w:val="22"/>
          <w:szCs w:val="22"/>
          <w:lang w:val="es-EC"/>
        </w:rPr>
      </w:pPr>
      <w:r w:rsidRPr="001554DB">
        <w:rPr>
          <w:rFonts w:ascii="Arial" w:hAnsi="Arial" w:cs="Arial"/>
          <w:sz w:val="22"/>
          <w:szCs w:val="22"/>
          <w:lang w:val="es-EC"/>
        </w:rPr>
        <w:t xml:space="preserve">Los responsables de las </w:t>
      </w:r>
      <w:proofErr w:type="spellStart"/>
      <w:r w:rsidRPr="001554DB">
        <w:rPr>
          <w:rFonts w:ascii="Arial" w:hAnsi="Arial" w:cs="Arial"/>
          <w:sz w:val="22"/>
          <w:szCs w:val="22"/>
          <w:lang w:val="es-EC"/>
        </w:rPr>
        <w:t>UEP</w:t>
      </w:r>
      <w:proofErr w:type="spellEnd"/>
      <w:r w:rsidRPr="001554DB">
        <w:rPr>
          <w:rFonts w:ascii="Arial" w:hAnsi="Arial" w:cs="Arial"/>
          <w:sz w:val="22"/>
          <w:szCs w:val="22"/>
          <w:lang w:val="es-EC"/>
        </w:rPr>
        <w:t xml:space="preserve"> podrán contratar, comprometer el presupuesto. El registro del compromiso en el </w:t>
      </w:r>
      <w:proofErr w:type="spellStart"/>
      <w:r w:rsidRPr="001554DB">
        <w:rPr>
          <w:rFonts w:ascii="Arial" w:hAnsi="Arial" w:cs="Arial"/>
          <w:sz w:val="22"/>
          <w:szCs w:val="22"/>
          <w:lang w:val="es-EC"/>
        </w:rPr>
        <w:t>SIAF</w:t>
      </w:r>
      <w:proofErr w:type="spellEnd"/>
      <w:r w:rsidRPr="001554DB">
        <w:rPr>
          <w:rFonts w:ascii="Arial" w:hAnsi="Arial" w:cs="Arial"/>
          <w:sz w:val="22"/>
          <w:szCs w:val="22"/>
          <w:lang w:val="es-EC"/>
        </w:rPr>
        <w:t xml:space="preserve"> se lo efectúa una vez que se cuente con la </w:t>
      </w:r>
      <w:r w:rsidRPr="001554DB">
        <w:rPr>
          <w:rFonts w:ascii="Arial" w:hAnsi="Arial" w:cs="Arial"/>
          <w:sz w:val="22"/>
          <w:szCs w:val="22"/>
          <w:lang w:val="es-EC" w:eastAsia="en-US"/>
        </w:rPr>
        <w:t>obligación (Contrato o Convenio suscrito).</w:t>
      </w:r>
    </w:p>
    <w:p w14:paraId="79EED9BC" w14:textId="3A96011D" w:rsidR="00067DFD" w:rsidRPr="00491711" w:rsidRDefault="00067DFD" w:rsidP="0010718F">
      <w:pPr>
        <w:rPr>
          <w:rFonts w:ascii="Arial" w:hAnsi="Arial" w:cs="Arial"/>
          <w:sz w:val="22"/>
        </w:rPr>
        <w:sectPr w:rsidR="00067DFD" w:rsidRPr="00491711" w:rsidSect="0008789E">
          <w:pgSz w:w="12240" w:h="15840"/>
          <w:pgMar w:top="1440" w:right="1440" w:bottom="1440" w:left="1440" w:header="720" w:footer="720" w:gutter="0"/>
          <w:cols w:space="720"/>
          <w:docGrid w:linePitch="360"/>
        </w:sectPr>
      </w:pPr>
    </w:p>
    <w:p w14:paraId="4A18960C" w14:textId="77777777" w:rsidR="00423A5D" w:rsidRPr="00556A13" w:rsidRDefault="00423A5D" w:rsidP="00556A13">
      <w:pPr>
        <w:pStyle w:val="Heading1"/>
        <w:numPr>
          <w:ilvl w:val="0"/>
          <w:numId w:val="23"/>
        </w:numPr>
        <w:rPr>
          <w:rFonts w:ascii="Arial" w:hAnsi="Arial" w:cs="Arial"/>
          <w:b/>
          <w:color w:val="0070C0"/>
          <w:sz w:val="22"/>
        </w:rPr>
      </w:pPr>
      <w:bookmarkStart w:id="20" w:name="_Toc494884110"/>
      <w:r w:rsidRPr="00556A13">
        <w:rPr>
          <w:rFonts w:ascii="Arial" w:hAnsi="Arial" w:cs="Arial"/>
          <w:b/>
          <w:color w:val="0070C0"/>
          <w:sz w:val="22"/>
          <w:szCs w:val="22"/>
        </w:rPr>
        <w:lastRenderedPageBreak/>
        <w:t xml:space="preserve">Valoración de Condiciones de </w:t>
      </w:r>
      <w:proofErr w:type="spellStart"/>
      <w:r w:rsidRPr="00556A13">
        <w:rPr>
          <w:rFonts w:ascii="Arial" w:hAnsi="Arial" w:cs="Arial"/>
          <w:b/>
          <w:color w:val="0070C0"/>
          <w:sz w:val="22"/>
          <w:szCs w:val="22"/>
        </w:rPr>
        <w:t>Ejecutabilidad</w:t>
      </w:r>
      <w:proofErr w:type="spellEnd"/>
      <w:r w:rsidRPr="00556A13">
        <w:rPr>
          <w:rFonts w:ascii="Arial" w:hAnsi="Arial" w:cs="Arial"/>
          <w:b/>
          <w:color w:val="0070C0"/>
          <w:sz w:val="22"/>
          <w:szCs w:val="22"/>
        </w:rPr>
        <w:t xml:space="preserve"> por Módulo Temático</w:t>
      </w:r>
      <w:bookmarkEnd w:id="20"/>
      <w:r w:rsidRPr="00556A13">
        <w:rPr>
          <w:rFonts w:ascii="Arial" w:hAnsi="Arial" w:cs="Arial"/>
          <w:b/>
          <w:color w:val="0070C0"/>
          <w:sz w:val="22"/>
          <w:szCs w:val="22"/>
        </w:rPr>
        <w:t xml:space="preserve"> </w:t>
      </w:r>
    </w:p>
    <w:p w14:paraId="37BF3AA9" w14:textId="77777777" w:rsidR="004A5034" w:rsidRDefault="004A5034" w:rsidP="00FD2479">
      <w:pPr>
        <w:rPr>
          <w:rFonts w:ascii="Arial" w:hAnsi="Arial" w:cs="Arial"/>
          <w:sz w:val="22"/>
        </w:rPr>
      </w:pPr>
    </w:p>
    <w:p w14:paraId="2C412912" w14:textId="30C95B45" w:rsidR="00423A5D" w:rsidRPr="00491711" w:rsidRDefault="00423A5D" w:rsidP="00FD2479">
      <w:pPr>
        <w:rPr>
          <w:rFonts w:ascii="Arial" w:hAnsi="Arial" w:cs="Arial"/>
          <w:sz w:val="22"/>
        </w:rPr>
      </w:pPr>
      <w:r w:rsidRPr="00491711">
        <w:rPr>
          <w:rFonts w:ascii="Arial" w:hAnsi="Arial" w:cs="Arial"/>
          <w:sz w:val="22"/>
        </w:rPr>
        <w:t xml:space="preserve">El análisis de capacidad institucional se basa en 7 dimensiones: Marco Legal, Gobernanza y Entorno Institucional, Entorno General, </w:t>
      </w:r>
      <w:proofErr w:type="spellStart"/>
      <w:r w:rsidRPr="00491711">
        <w:rPr>
          <w:rFonts w:ascii="Arial" w:hAnsi="Arial" w:cs="Arial"/>
          <w:sz w:val="22"/>
        </w:rPr>
        <w:t>RRHH</w:t>
      </w:r>
      <w:proofErr w:type="spellEnd"/>
      <w:r w:rsidRPr="00491711">
        <w:rPr>
          <w:rFonts w:ascii="Arial" w:hAnsi="Arial" w:cs="Arial"/>
          <w:sz w:val="22"/>
        </w:rPr>
        <w:t xml:space="preserve"> y Capacidades Gerenciales y Técnicas, Administración de Proyectos, Gestión de Adquisiciones y Gestión Financiera. Cada uno de los módulos contempla varias condiciones de análisis que deben ser identificadas como áreas de oportunidad, fortalezas o debilidades del </w:t>
      </w:r>
      <w:proofErr w:type="spellStart"/>
      <w:r w:rsidRPr="00491711">
        <w:rPr>
          <w:rFonts w:ascii="Arial" w:hAnsi="Arial" w:cs="Arial"/>
          <w:sz w:val="22"/>
        </w:rPr>
        <w:t>MININTER</w:t>
      </w:r>
      <w:proofErr w:type="spellEnd"/>
      <w:r w:rsidRPr="00491711">
        <w:rPr>
          <w:rFonts w:ascii="Arial" w:hAnsi="Arial" w:cs="Arial"/>
          <w:sz w:val="22"/>
        </w:rPr>
        <w:t xml:space="preserve">. </w:t>
      </w:r>
    </w:p>
    <w:p w14:paraId="5AD161CB" w14:textId="2B15043C" w:rsidR="00423A5D" w:rsidRPr="00491711" w:rsidRDefault="00492918" w:rsidP="00FD2479">
      <w:pPr>
        <w:pStyle w:val="Heading2"/>
        <w:numPr>
          <w:ilvl w:val="0"/>
          <w:numId w:val="20"/>
        </w:numPr>
        <w:rPr>
          <w:rFonts w:ascii="Arial" w:hAnsi="Arial" w:cs="Arial"/>
          <w:sz w:val="22"/>
          <w:szCs w:val="22"/>
        </w:rPr>
      </w:pPr>
      <w:bookmarkStart w:id="21" w:name="_Toc494884111"/>
      <w:r w:rsidRPr="00491711">
        <w:rPr>
          <w:rFonts w:ascii="Arial" w:hAnsi="Arial" w:cs="Arial"/>
          <w:sz w:val="22"/>
          <w:szCs w:val="22"/>
        </w:rPr>
        <w:t>Tabla 5</w:t>
      </w:r>
      <w:r w:rsidR="00423A5D" w:rsidRPr="00491711">
        <w:rPr>
          <w:rFonts w:ascii="Arial" w:hAnsi="Arial" w:cs="Arial"/>
          <w:sz w:val="22"/>
          <w:szCs w:val="22"/>
        </w:rPr>
        <w:t>: Análisis Módulo Marco Legal</w:t>
      </w:r>
      <w:bookmarkEnd w:id="21"/>
    </w:p>
    <w:tbl>
      <w:tblPr>
        <w:tblW w:w="14317" w:type="dxa"/>
        <w:jc w:val="center"/>
        <w:tblBorders>
          <w:top w:val="dotted" w:sz="4" w:space="0" w:color="595959"/>
          <w:left w:val="dotted" w:sz="4" w:space="0" w:color="595959"/>
          <w:bottom w:val="dotted" w:sz="4" w:space="0" w:color="595959"/>
          <w:right w:val="dotted" w:sz="4" w:space="0" w:color="595959"/>
          <w:insideH w:val="dotted" w:sz="4" w:space="0" w:color="595959"/>
          <w:insideV w:val="dotted" w:sz="4" w:space="0" w:color="595959"/>
        </w:tblBorders>
        <w:tblLayout w:type="fixed"/>
        <w:tblCellMar>
          <w:top w:w="57" w:type="dxa"/>
          <w:bottom w:w="57" w:type="dxa"/>
        </w:tblCellMar>
        <w:tblLook w:val="04A0" w:firstRow="1" w:lastRow="0" w:firstColumn="1" w:lastColumn="0" w:noHBand="0" w:noVBand="1"/>
      </w:tblPr>
      <w:tblGrid>
        <w:gridCol w:w="2409"/>
        <w:gridCol w:w="3156"/>
        <w:gridCol w:w="4410"/>
        <w:gridCol w:w="4342"/>
      </w:tblGrid>
      <w:tr w:rsidR="00423A5D" w:rsidRPr="0099372D" w14:paraId="1E5CCB45" w14:textId="77777777" w:rsidTr="004400B3">
        <w:trPr>
          <w:trHeight w:val="283"/>
          <w:tblHeader/>
          <w:jc w:val="center"/>
        </w:trPr>
        <w:tc>
          <w:tcPr>
            <w:tcW w:w="2409" w:type="dxa"/>
            <w:tcBorders>
              <w:top w:val="double" w:sz="4" w:space="0" w:color="A5A5A5"/>
              <w:left w:val="double" w:sz="4" w:space="0" w:color="A5A5A5"/>
              <w:right w:val="double" w:sz="4" w:space="0" w:color="A5A5A5"/>
            </w:tcBorders>
            <w:shd w:val="clear" w:color="auto" w:fill="44546A"/>
            <w:vAlign w:val="center"/>
          </w:tcPr>
          <w:p w14:paraId="2DA182D0" w14:textId="768ABE74" w:rsidR="00423A5D" w:rsidRPr="0099372D" w:rsidRDefault="00F677A7" w:rsidP="00E44DC6">
            <w:pPr>
              <w:spacing w:after="0" w:line="240" w:lineRule="auto"/>
              <w:jc w:val="center"/>
              <w:rPr>
                <w:rFonts w:ascii="Arial" w:hAnsi="Arial" w:cs="Arial"/>
                <w:b/>
                <w:color w:val="FFFFFF"/>
                <w:spacing w:val="0"/>
                <w:lang w:val="es-MX"/>
              </w:rPr>
            </w:pPr>
            <w:r w:rsidRPr="0099372D">
              <w:rPr>
                <w:rFonts w:ascii="Arial" w:hAnsi="Arial" w:cs="Arial"/>
                <w:b/>
                <w:color w:val="FFFFFF"/>
                <w:spacing w:val="0"/>
                <w:lang w:val="es-MX"/>
              </w:rPr>
              <w:t>Módulo</w:t>
            </w:r>
          </w:p>
        </w:tc>
        <w:tc>
          <w:tcPr>
            <w:tcW w:w="3156" w:type="dxa"/>
            <w:tcBorders>
              <w:top w:val="double" w:sz="4" w:space="0" w:color="A5A5A5"/>
              <w:left w:val="double" w:sz="4" w:space="0" w:color="A5A5A5"/>
              <w:right w:val="double" w:sz="4" w:space="0" w:color="A5A5A5"/>
            </w:tcBorders>
            <w:shd w:val="clear" w:color="auto" w:fill="44546A"/>
            <w:vAlign w:val="center"/>
          </w:tcPr>
          <w:p w14:paraId="282425C7" w14:textId="77777777" w:rsidR="00423A5D" w:rsidRPr="0099372D" w:rsidRDefault="00423A5D" w:rsidP="00E44DC6">
            <w:pPr>
              <w:spacing w:after="0" w:line="240" w:lineRule="auto"/>
              <w:jc w:val="center"/>
              <w:rPr>
                <w:rFonts w:ascii="Arial" w:hAnsi="Arial" w:cs="Arial"/>
                <w:b/>
                <w:i/>
                <w:color w:val="FFFFFF"/>
                <w:spacing w:val="0"/>
                <w:lang w:val="es-MX"/>
              </w:rPr>
            </w:pPr>
            <w:r w:rsidRPr="0099372D">
              <w:rPr>
                <w:rFonts w:ascii="Arial" w:hAnsi="Arial" w:cs="Arial"/>
                <w:b/>
                <w:color w:val="FFFFFF"/>
                <w:spacing w:val="0"/>
                <w:lang w:val="es-MX"/>
              </w:rPr>
              <w:t xml:space="preserve">Debilidades </w:t>
            </w:r>
          </w:p>
        </w:tc>
        <w:tc>
          <w:tcPr>
            <w:tcW w:w="4410" w:type="dxa"/>
            <w:tcBorders>
              <w:top w:val="double" w:sz="4" w:space="0" w:color="A5A5A5"/>
              <w:left w:val="double" w:sz="4" w:space="0" w:color="A5A5A5"/>
              <w:right w:val="double" w:sz="4" w:space="0" w:color="A5A5A5"/>
            </w:tcBorders>
            <w:shd w:val="clear" w:color="auto" w:fill="44546A"/>
            <w:vAlign w:val="center"/>
          </w:tcPr>
          <w:p w14:paraId="0DCA1053" w14:textId="77777777" w:rsidR="00423A5D" w:rsidRPr="0099372D" w:rsidRDefault="00423A5D" w:rsidP="00E44DC6">
            <w:pPr>
              <w:spacing w:after="0" w:line="240" w:lineRule="auto"/>
              <w:jc w:val="center"/>
              <w:rPr>
                <w:rFonts w:ascii="Arial" w:hAnsi="Arial" w:cs="Arial"/>
                <w:b/>
                <w:i/>
                <w:color w:val="FFFFFF"/>
                <w:spacing w:val="0"/>
                <w:lang w:val="es-MX"/>
              </w:rPr>
            </w:pPr>
            <w:r w:rsidRPr="0099372D">
              <w:rPr>
                <w:rFonts w:ascii="Arial" w:hAnsi="Arial" w:cs="Arial"/>
                <w:b/>
                <w:color w:val="FFFFFF"/>
                <w:spacing w:val="0"/>
                <w:lang w:val="es-MX"/>
              </w:rPr>
              <w:t xml:space="preserve">Áreas de Oportunidad </w:t>
            </w:r>
          </w:p>
        </w:tc>
        <w:tc>
          <w:tcPr>
            <w:tcW w:w="4342" w:type="dxa"/>
            <w:tcBorders>
              <w:top w:val="double" w:sz="4" w:space="0" w:color="A5A5A5"/>
              <w:left w:val="double" w:sz="4" w:space="0" w:color="A5A5A5"/>
              <w:right w:val="double" w:sz="4" w:space="0" w:color="A5A5A5"/>
            </w:tcBorders>
            <w:shd w:val="clear" w:color="auto" w:fill="44546A"/>
            <w:vAlign w:val="center"/>
          </w:tcPr>
          <w:p w14:paraId="1BE0E924" w14:textId="77777777" w:rsidR="00423A5D" w:rsidRPr="0099372D" w:rsidRDefault="00423A5D" w:rsidP="00E44DC6">
            <w:pPr>
              <w:spacing w:after="0" w:line="240" w:lineRule="auto"/>
              <w:jc w:val="center"/>
              <w:rPr>
                <w:rFonts w:ascii="Arial" w:hAnsi="Arial" w:cs="Arial"/>
                <w:b/>
                <w:color w:val="FFFFFF"/>
                <w:spacing w:val="0"/>
                <w:lang w:val="es-MX"/>
              </w:rPr>
            </w:pPr>
            <w:r w:rsidRPr="0099372D">
              <w:rPr>
                <w:rFonts w:ascii="Arial" w:hAnsi="Arial" w:cs="Arial"/>
                <w:b/>
                <w:color w:val="FFFFFF"/>
                <w:spacing w:val="0"/>
                <w:lang w:val="es-MX"/>
              </w:rPr>
              <w:t>Fortalezas</w:t>
            </w:r>
          </w:p>
        </w:tc>
      </w:tr>
      <w:tr w:rsidR="00423A5D" w:rsidRPr="0099372D" w14:paraId="0F1E87F6" w14:textId="77777777" w:rsidTr="004400B3">
        <w:trPr>
          <w:trHeight w:val="5855"/>
          <w:jc w:val="center"/>
        </w:trPr>
        <w:tc>
          <w:tcPr>
            <w:tcW w:w="2409" w:type="dxa"/>
            <w:tcBorders>
              <w:left w:val="double" w:sz="4" w:space="0" w:color="A5A5A5"/>
              <w:bottom w:val="double" w:sz="4" w:space="0" w:color="A5A5A5"/>
              <w:right w:val="double" w:sz="4" w:space="0" w:color="A5A5A5"/>
            </w:tcBorders>
            <w:shd w:val="clear" w:color="auto" w:fill="FFFFFF"/>
          </w:tcPr>
          <w:p w14:paraId="68EECA97" w14:textId="07373CAE" w:rsidR="00423A5D" w:rsidRPr="0099372D" w:rsidRDefault="00F677A7" w:rsidP="00492918">
            <w:pPr>
              <w:tabs>
                <w:tab w:val="num" w:pos="322"/>
              </w:tabs>
              <w:spacing w:after="0" w:line="240" w:lineRule="auto"/>
              <w:contextualSpacing/>
              <w:rPr>
                <w:rFonts w:ascii="Arial" w:hAnsi="Arial" w:cs="Arial"/>
                <w:b/>
                <w:lang w:eastAsia="es-ES"/>
              </w:rPr>
            </w:pPr>
            <w:r w:rsidRPr="0099372D">
              <w:rPr>
                <w:rFonts w:ascii="Arial" w:hAnsi="Arial" w:cs="Arial"/>
                <w:b/>
                <w:color w:val="000000"/>
                <w:lang w:eastAsia="es-ES"/>
              </w:rPr>
              <w:t>Marco Legal</w:t>
            </w:r>
            <w:r w:rsidR="00423A5D" w:rsidRPr="0099372D">
              <w:rPr>
                <w:rFonts w:ascii="Arial" w:hAnsi="Arial" w:cs="Arial"/>
                <w:b/>
                <w:color w:val="000000"/>
              </w:rPr>
              <w:t xml:space="preserve">. </w:t>
            </w:r>
          </w:p>
        </w:tc>
        <w:tc>
          <w:tcPr>
            <w:tcW w:w="3156" w:type="dxa"/>
            <w:tcBorders>
              <w:left w:val="double" w:sz="4" w:space="0" w:color="A5A5A5"/>
              <w:bottom w:val="double" w:sz="4" w:space="0" w:color="A5A5A5"/>
              <w:right w:val="double" w:sz="4" w:space="0" w:color="A5A5A5"/>
            </w:tcBorders>
            <w:shd w:val="clear" w:color="auto" w:fill="FFFFFF"/>
          </w:tcPr>
          <w:p w14:paraId="2BDEE95C" w14:textId="77777777" w:rsidR="00423A5D" w:rsidRPr="0099372D" w:rsidRDefault="00423A5D" w:rsidP="00492918">
            <w:pPr>
              <w:tabs>
                <w:tab w:val="num" w:pos="322"/>
              </w:tabs>
              <w:spacing w:after="0" w:line="240" w:lineRule="auto"/>
              <w:contextualSpacing/>
              <w:rPr>
                <w:rFonts w:ascii="Arial" w:hAnsi="Arial" w:cs="Arial"/>
                <w:spacing w:val="0"/>
                <w:lang w:val="es-MX"/>
              </w:rPr>
            </w:pPr>
            <w:r w:rsidRPr="0099372D">
              <w:rPr>
                <w:rFonts w:ascii="Arial" w:hAnsi="Arial" w:cs="Arial"/>
                <w:lang w:eastAsia="es-ES"/>
              </w:rPr>
              <w:t>No se identificaron debilidades.</w:t>
            </w:r>
          </w:p>
        </w:tc>
        <w:tc>
          <w:tcPr>
            <w:tcW w:w="4410" w:type="dxa"/>
            <w:tcBorders>
              <w:left w:val="double" w:sz="4" w:space="0" w:color="A5A5A5"/>
              <w:bottom w:val="double" w:sz="4" w:space="0" w:color="A5A5A5"/>
              <w:right w:val="double" w:sz="4" w:space="0" w:color="A5A5A5"/>
            </w:tcBorders>
            <w:shd w:val="clear" w:color="auto" w:fill="FFFFFF"/>
          </w:tcPr>
          <w:p w14:paraId="21AB347B" w14:textId="77777777" w:rsidR="00423A5D" w:rsidRPr="0099372D" w:rsidRDefault="00423A5D" w:rsidP="00492918">
            <w:pPr>
              <w:tabs>
                <w:tab w:val="num" w:pos="322"/>
              </w:tabs>
              <w:spacing w:after="0" w:line="240" w:lineRule="auto"/>
              <w:contextualSpacing/>
              <w:rPr>
                <w:rFonts w:ascii="Arial" w:hAnsi="Arial" w:cs="Arial"/>
                <w:spacing w:val="0"/>
                <w:lang w:val="es-MX"/>
              </w:rPr>
            </w:pPr>
            <w:r w:rsidRPr="0099372D">
              <w:rPr>
                <w:rFonts w:ascii="Arial" w:hAnsi="Arial" w:cs="Arial"/>
                <w:b/>
                <w:spacing w:val="0"/>
                <w:lang w:val="es-MX"/>
              </w:rPr>
              <w:t xml:space="preserve">El marco al que está sujeto el </w:t>
            </w:r>
            <w:proofErr w:type="spellStart"/>
            <w:r w:rsidRPr="0099372D">
              <w:rPr>
                <w:rFonts w:ascii="Arial" w:hAnsi="Arial" w:cs="Arial"/>
                <w:b/>
                <w:spacing w:val="0"/>
                <w:lang w:val="es-MX"/>
              </w:rPr>
              <w:t>MININTER</w:t>
            </w:r>
            <w:proofErr w:type="spellEnd"/>
            <w:r w:rsidRPr="0099372D">
              <w:rPr>
                <w:rFonts w:ascii="Arial" w:hAnsi="Arial" w:cs="Arial"/>
                <w:b/>
                <w:spacing w:val="0"/>
                <w:lang w:val="es-MX"/>
              </w:rPr>
              <w:t xml:space="preserve"> le da las competencias necesarias para asumir la responsabilidad del proyecto. </w:t>
            </w:r>
            <w:r w:rsidRPr="0099372D">
              <w:rPr>
                <w:rFonts w:ascii="Arial" w:hAnsi="Arial" w:cs="Arial"/>
                <w:spacing w:val="0"/>
                <w:lang w:val="es-MX"/>
              </w:rPr>
              <w:t xml:space="preserve"> La Ley </w:t>
            </w:r>
            <w:proofErr w:type="spellStart"/>
            <w:r w:rsidRPr="0099372D">
              <w:rPr>
                <w:rFonts w:ascii="Arial" w:hAnsi="Arial" w:cs="Arial"/>
                <w:spacing w:val="0"/>
                <w:lang w:val="es-MX"/>
              </w:rPr>
              <w:t>SINASEC</w:t>
            </w:r>
            <w:proofErr w:type="spellEnd"/>
            <w:r w:rsidRPr="0099372D">
              <w:rPr>
                <w:rFonts w:ascii="Arial" w:hAnsi="Arial" w:cs="Arial"/>
                <w:spacing w:val="0"/>
                <w:lang w:val="es-MX"/>
              </w:rPr>
              <w:t xml:space="preserve"> y su reglamento establecen las competencias, funciones y responsabilidades del </w:t>
            </w:r>
            <w:proofErr w:type="spellStart"/>
            <w:r w:rsidRPr="0099372D">
              <w:rPr>
                <w:rFonts w:ascii="Arial" w:hAnsi="Arial" w:cs="Arial"/>
                <w:spacing w:val="0"/>
                <w:lang w:val="es-MX"/>
              </w:rPr>
              <w:t>MININTER</w:t>
            </w:r>
            <w:proofErr w:type="spellEnd"/>
            <w:r w:rsidRPr="0099372D">
              <w:rPr>
                <w:rFonts w:ascii="Arial" w:hAnsi="Arial" w:cs="Arial"/>
                <w:spacing w:val="0"/>
                <w:lang w:val="es-MX"/>
              </w:rPr>
              <w:t>,</w:t>
            </w:r>
            <w:r w:rsidRPr="0099372D">
              <w:rPr>
                <w:rFonts w:ascii="Arial" w:hAnsi="Arial" w:cs="Arial"/>
                <w:b/>
                <w:spacing w:val="0"/>
                <w:lang w:val="es-MX"/>
              </w:rPr>
              <w:t xml:space="preserve"> </w:t>
            </w:r>
            <w:r w:rsidRPr="0099372D">
              <w:rPr>
                <w:rFonts w:ascii="Arial" w:hAnsi="Arial" w:cs="Arial"/>
                <w:spacing w:val="0"/>
                <w:lang w:val="es-MX"/>
              </w:rPr>
              <w:t xml:space="preserve">Sin embargo, la ejecución del proyecto también depende de la participación de gobiernos locales y comisarías.  </w:t>
            </w:r>
          </w:p>
          <w:p w14:paraId="40092627" w14:textId="77777777" w:rsidR="00423A5D" w:rsidRPr="0099372D" w:rsidRDefault="00423A5D" w:rsidP="00492918">
            <w:pPr>
              <w:tabs>
                <w:tab w:val="num" w:pos="322"/>
              </w:tabs>
              <w:spacing w:after="0" w:line="240" w:lineRule="auto"/>
              <w:contextualSpacing/>
              <w:rPr>
                <w:rFonts w:ascii="Arial" w:hAnsi="Arial" w:cs="Arial"/>
                <w:spacing w:val="0"/>
                <w:lang w:val="es-MX"/>
              </w:rPr>
            </w:pPr>
          </w:p>
          <w:p w14:paraId="3A098D58" w14:textId="77777777" w:rsidR="00423A5D" w:rsidRPr="0099372D" w:rsidRDefault="00423A5D" w:rsidP="00492918">
            <w:pPr>
              <w:tabs>
                <w:tab w:val="num" w:pos="322"/>
              </w:tabs>
              <w:spacing w:after="0" w:line="240" w:lineRule="auto"/>
              <w:contextualSpacing/>
              <w:rPr>
                <w:rFonts w:ascii="Arial" w:hAnsi="Arial" w:cs="Arial"/>
                <w:spacing w:val="0"/>
                <w:lang w:val="es-MX"/>
              </w:rPr>
            </w:pPr>
            <w:r w:rsidRPr="0099372D">
              <w:rPr>
                <w:rFonts w:ascii="Arial" w:hAnsi="Arial" w:cs="Arial"/>
                <w:b/>
                <w:spacing w:val="0"/>
                <w:lang w:val="es-MX"/>
              </w:rPr>
              <w:t xml:space="preserve">Las normas a las que está sujeto el </w:t>
            </w:r>
            <w:proofErr w:type="spellStart"/>
            <w:r w:rsidRPr="0099372D">
              <w:rPr>
                <w:rFonts w:ascii="Arial" w:hAnsi="Arial" w:cs="Arial"/>
                <w:b/>
                <w:spacing w:val="0"/>
                <w:lang w:val="es-MX"/>
              </w:rPr>
              <w:t>MININTER</w:t>
            </w:r>
            <w:proofErr w:type="spellEnd"/>
            <w:r w:rsidRPr="0099372D">
              <w:rPr>
                <w:rFonts w:ascii="Arial" w:hAnsi="Arial" w:cs="Arial"/>
                <w:b/>
                <w:spacing w:val="0"/>
                <w:lang w:val="es-MX"/>
              </w:rPr>
              <w:t xml:space="preserve"> establecen que su gestión se debe desarrollar bajo un ambiente de control que promueva la transparencia y seguimiento de buenas prácticas reconocidas internacionalmente. </w:t>
            </w:r>
            <w:r w:rsidRPr="0099372D">
              <w:rPr>
                <w:rFonts w:ascii="Arial" w:hAnsi="Arial" w:cs="Arial"/>
                <w:spacing w:val="0"/>
                <w:lang w:val="es-MX"/>
              </w:rPr>
              <w:t>Sin embargo, existen controles previos principalmente por parte del MEF para autorización de pagos que pueden retrasar el tiempo de implementación del proyecto. También pueden existir controles previos por parte de la CGR.</w:t>
            </w:r>
          </w:p>
          <w:p w14:paraId="1B804762" w14:textId="77777777" w:rsidR="00423A5D" w:rsidRPr="0099372D" w:rsidRDefault="00423A5D" w:rsidP="00492918">
            <w:pPr>
              <w:tabs>
                <w:tab w:val="num" w:pos="322"/>
              </w:tabs>
              <w:spacing w:after="0" w:line="240" w:lineRule="auto"/>
              <w:contextualSpacing/>
              <w:rPr>
                <w:rFonts w:ascii="Arial" w:hAnsi="Arial" w:cs="Arial"/>
                <w:spacing w:val="0"/>
              </w:rPr>
            </w:pPr>
          </w:p>
        </w:tc>
        <w:tc>
          <w:tcPr>
            <w:tcW w:w="4342" w:type="dxa"/>
            <w:tcBorders>
              <w:left w:val="double" w:sz="4" w:space="0" w:color="A5A5A5"/>
              <w:bottom w:val="double" w:sz="4" w:space="0" w:color="A5A5A5"/>
              <w:right w:val="double" w:sz="4" w:space="0" w:color="A5A5A5"/>
            </w:tcBorders>
            <w:shd w:val="clear" w:color="auto" w:fill="FFFFFF"/>
          </w:tcPr>
          <w:p w14:paraId="233F28FC" w14:textId="2DE3B189" w:rsidR="00423A5D" w:rsidRPr="0099372D" w:rsidRDefault="00423A5D" w:rsidP="00492918">
            <w:pPr>
              <w:spacing w:after="0" w:line="240" w:lineRule="auto"/>
              <w:contextualSpacing/>
              <w:rPr>
                <w:rFonts w:ascii="Arial" w:hAnsi="Arial" w:cs="Arial"/>
                <w:spacing w:val="0"/>
                <w:lang w:val="es-MX"/>
              </w:rPr>
            </w:pPr>
            <w:r w:rsidRPr="0099372D">
              <w:rPr>
                <w:rFonts w:ascii="Arial" w:hAnsi="Arial" w:cs="Arial"/>
                <w:b/>
                <w:spacing w:val="0"/>
                <w:lang w:val="es-MX"/>
              </w:rPr>
              <w:t xml:space="preserve">El marco legal y regulatorio de los sistemas transversales de gestión pública </w:t>
            </w:r>
            <w:r w:rsidR="004A5034" w:rsidRPr="0099372D">
              <w:rPr>
                <w:rFonts w:ascii="Arial" w:hAnsi="Arial" w:cs="Arial"/>
                <w:b/>
                <w:spacing w:val="0"/>
                <w:lang w:val="es-MX"/>
              </w:rPr>
              <w:t>sustentan</w:t>
            </w:r>
            <w:r w:rsidRPr="0099372D">
              <w:rPr>
                <w:rFonts w:ascii="Arial" w:hAnsi="Arial" w:cs="Arial"/>
                <w:b/>
                <w:spacing w:val="0"/>
                <w:lang w:val="es-MX"/>
              </w:rPr>
              <w:t xml:space="preserve"> al </w:t>
            </w:r>
            <w:proofErr w:type="spellStart"/>
            <w:r w:rsidRPr="0099372D">
              <w:rPr>
                <w:rFonts w:ascii="Arial" w:hAnsi="Arial" w:cs="Arial"/>
                <w:b/>
                <w:spacing w:val="0"/>
                <w:lang w:val="es-MX"/>
              </w:rPr>
              <w:t>MININTER</w:t>
            </w:r>
            <w:proofErr w:type="spellEnd"/>
            <w:r w:rsidRPr="0099372D">
              <w:rPr>
                <w:rFonts w:ascii="Arial" w:hAnsi="Arial" w:cs="Arial"/>
                <w:b/>
                <w:spacing w:val="0"/>
                <w:lang w:val="es-MX"/>
              </w:rPr>
              <w:t xml:space="preserve"> </w:t>
            </w:r>
            <w:r w:rsidR="004A5034" w:rsidRPr="0099372D">
              <w:rPr>
                <w:rFonts w:ascii="Arial" w:hAnsi="Arial" w:cs="Arial"/>
                <w:b/>
                <w:spacing w:val="0"/>
                <w:lang w:val="es-MX"/>
              </w:rPr>
              <w:t xml:space="preserve">para </w:t>
            </w:r>
            <w:r w:rsidRPr="0099372D">
              <w:rPr>
                <w:rFonts w:ascii="Arial" w:hAnsi="Arial" w:cs="Arial"/>
                <w:b/>
                <w:spacing w:val="0"/>
                <w:lang w:val="es-MX"/>
              </w:rPr>
              <w:t xml:space="preserve">una ejecución eficaz, eficiente y transparente. </w:t>
            </w:r>
            <w:r w:rsidRPr="0099372D">
              <w:rPr>
                <w:rFonts w:ascii="Arial" w:hAnsi="Arial" w:cs="Arial"/>
                <w:spacing w:val="0"/>
                <w:lang w:val="es-MX"/>
              </w:rPr>
              <w:t>(inversión pública (</w:t>
            </w:r>
            <w:proofErr w:type="spellStart"/>
            <w:r w:rsidRPr="0099372D">
              <w:rPr>
                <w:rFonts w:ascii="Arial" w:hAnsi="Arial" w:cs="Arial"/>
                <w:spacing w:val="0"/>
                <w:lang w:val="es-MX"/>
              </w:rPr>
              <w:t>SNPMGI</w:t>
            </w:r>
            <w:proofErr w:type="spellEnd"/>
            <w:r w:rsidRPr="0099372D">
              <w:rPr>
                <w:rFonts w:ascii="Arial" w:hAnsi="Arial" w:cs="Arial"/>
                <w:spacing w:val="0"/>
                <w:lang w:val="es-MX"/>
              </w:rPr>
              <w:t>) – MEF, adquisiciones – OSCE, servicio civil - SERVIR y administración financiera – MEF).</w:t>
            </w:r>
          </w:p>
          <w:p w14:paraId="49140FBB" w14:textId="77777777" w:rsidR="00423A5D" w:rsidRPr="0099372D" w:rsidRDefault="00423A5D" w:rsidP="00492918">
            <w:pPr>
              <w:spacing w:after="0" w:line="240" w:lineRule="auto"/>
              <w:contextualSpacing/>
              <w:rPr>
                <w:rFonts w:ascii="Arial" w:hAnsi="Arial" w:cs="Arial"/>
                <w:spacing w:val="0"/>
                <w:lang w:val="es-MX"/>
              </w:rPr>
            </w:pPr>
          </w:p>
          <w:p w14:paraId="21AC5E04" w14:textId="77777777" w:rsidR="00423A5D" w:rsidRPr="0099372D" w:rsidRDefault="00423A5D" w:rsidP="00492918">
            <w:pPr>
              <w:spacing w:after="0" w:line="240" w:lineRule="auto"/>
              <w:contextualSpacing/>
              <w:rPr>
                <w:rFonts w:ascii="Arial" w:hAnsi="Arial" w:cs="Arial"/>
                <w:spacing w:val="0"/>
                <w:lang w:val="es-MX"/>
              </w:rPr>
            </w:pPr>
            <w:r w:rsidRPr="0099372D">
              <w:rPr>
                <w:rFonts w:ascii="Arial" w:hAnsi="Arial" w:cs="Arial"/>
                <w:spacing w:val="0"/>
                <w:lang w:val="es-MX"/>
              </w:rPr>
              <w:t xml:space="preserve">EL </w:t>
            </w:r>
            <w:proofErr w:type="spellStart"/>
            <w:r w:rsidRPr="0099372D">
              <w:rPr>
                <w:rFonts w:ascii="Arial" w:hAnsi="Arial" w:cs="Arial"/>
                <w:spacing w:val="0"/>
                <w:lang w:val="es-MX"/>
              </w:rPr>
              <w:t>MININTER</w:t>
            </w:r>
            <w:proofErr w:type="spellEnd"/>
            <w:r w:rsidRPr="0099372D">
              <w:rPr>
                <w:rFonts w:ascii="Arial" w:hAnsi="Arial" w:cs="Arial"/>
                <w:spacing w:val="0"/>
                <w:lang w:val="es-MX"/>
              </w:rPr>
              <w:t xml:space="preserve"> ejerce la rectoría del Sistema Nacional de Seguridad Ciudadana. Por ende, los objetivos del proyecto que ejecutará el </w:t>
            </w:r>
            <w:proofErr w:type="spellStart"/>
            <w:r w:rsidRPr="0099372D">
              <w:rPr>
                <w:rFonts w:ascii="Arial" w:hAnsi="Arial" w:cs="Arial"/>
                <w:spacing w:val="0"/>
                <w:lang w:val="es-MX"/>
              </w:rPr>
              <w:t>MININTER</w:t>
            </w:r>
            <w:proofErr w:type="spellEnd"/>
            <w:r w:rsidRPr="0099372D">
              <w:rPr>
                <w:rFonts w:ascii="Arial" w:hAnsi="Arial" w:cs="Arial"/>
                <w:spacing w:val="0"/>
                <w:lang w:val="es-MX"/>
              </w:rPr>
              <w:t xml:space="preserve"> se encuentran dentro de sus finalidades y atribuciones, en particular de la </w:t>
            </w:r>
            <w:proofErr w:type="spellStart"/>
            <w:r w:rsidRPr="0099372D">
              <w:rPr>
                <w:rFonts w:ascii="Arial" w:hAnsi="Arial" w:cs="Arial"/>
                <w:spacing w:val="0"/>
                <w:lang w:val="es-MX"/>
              </w:rPr>
              <w:t>DGSC</w:t>
            </w:r>
            <w:proofErr w:type="spellEnd"/>
            <w:r w:rsidRPr="0099372D">
              <w:rPr>
                <w:rFonts w:ascii="Arial" w:hAnsi="Arial" w:cs="Arial"/>
                <w:spacing w:val="0"/>
                <w:lang w:val="es-MX"/>
              </w:rPr>
              <w:t xml:space="preserve">, la </w:t>
            </w:r>
            <w:proofErr w:type="spellStart"/>
            <w:r w:rsidRPr="0099372D">
              <w:rPr>
                <w:rFonts w:ascii="Arial" w:hAnsi="Arial" w:cs="Arial"/>
                <w:spacing w:val="0"/>
                <w:lang w:val="es-MX"/>
              </w:rPr>
              <w:t>OGI</w:t>
            </w:r>
            <w:proofErr w:type="spellEnd"/>
            <w:r w:rsidRPr="0099372D">
              <w:rPr>
                <w:rFonts w:ascii="Arial" w:hAnsi="Arial" w:cs="Arial"/>
                <w:spacing w:val="0"/>
                <w:lang w:val="es-MX"/>
              </w:rPr>
              <w:t xml:space="preserve">, la Oficina General de Administración y Finanzas y el Viceministerio de Orden Interno. </w:t>
            </w:r>
          </w:p>
          <w:p w14:paraId="6C9F7433" w14:textId="77777777" w:rsidR="00423A5D" w:rsidRPr="0099372D" w:rsidRDefault="00423A5D" w:rsidP="00492918">
            <w:pPr>
              <w:spacing w:after="0" w:line="240" w:lineRule="auto"/>
              <w:contextualSpacing/>
              <w:rPr>
                <w:rFonts w:ascii="Arial" w:hAnsi="Arial" w:cs="Arial"/>
                <w:spacing w:val="0"/>
                <w:lang w:val="es-MX"/>
              </w:rPr>
            </w:pPr>
          </w:p>
          <w:p w14:paraId="3C39C3EF" w14:textId="77777777" w:rsidR="00423A5D" w:rsidRPr="0099372D" w:rsidRDefault="00423A5D" w:rsidP="00492918">
            <w:pPr>
              <w:spacing w:after="0" w:line="240" w:lineRule="auto"/>
              <w:contextualSpacing/>
              <w:rPr>
                <w:rFonts w:ascii="Arial" w:hAnsi="Arial" w:cs="Arial"/>
                <w:spacing w:val="0"/>
                <w:lang w:val="es-MX"/>
              </w:rPr>
            </w:pPr>
          </w:p>
        </w:tc>
      </w:tr>
    </w:tbl>
    <w:p w14:paraId="21529D92" w14:textId="77777777" w:rsidR="00423A5D" w:rsidRPr="00491711" w:rsidRDefault="00423A5D" w:rsidP="00E44DC6">
      <w:pPr>
        <w:pStyle w:val="ListParagraph"/>
        <w:rPr>
          <w:rFonts w:ascii="Arial" w:hAnsi="Arial" w:cs="Arial"/>
          <w:i/>
          <w:sz w:val="22"/>
          <w:szCs w:val="22"/>
        </w:rPr>
      </w:pPr>
    </w:p>
    <w:p w14:paraId="79739C2A" w14:textId="2B4B0F43" w:rsidR="00423A5D" w:rsidRPr="00491711" w:rsidRDefault="00492918" w:rsidP="00FD2479">
      <w:pPr>
        <w:pStyle w:val="Heading2"/>
        <w:rPr>
          <w:rFonts w:ascii="Arial" w:hAnsi="Arial" w:cs="Arial"/>
          <w:sz w:val="22"/>
          <w:szCs w:val="22"/>
        </w:rPr>
      </w:pPr>
      <w:bookmarkStart w:id="22" w:name="_Toc494884112"/>
      <w:r w:rsidRPr="00491711">
        <w:rPr>
          <w:rFonts w:ascii="Arial" w:hAnsi="Arial" w:cs="Arial"/>
          <w:sz w:val="22"/>
          <w:szCs w:val="22"/>
        </w:rPr>
        <w:lastRenderedPageBreak/>
        <w:t>Tabla 6</w:t>
      </w:r>
      <w:r w:rsidR="00423A5D" w:rsidRPr="00491711">
        <w:rPr>
          <w:rFonts w:ascii="Arial" w:hAnsi="Arial" w:cs="Arial"/>
          <w:sz w:val="22"/>
          <w:szCs w:val="22"/>
        </w:rPr>
        <w:t>: Análisis Módulo Gobernanza y Entorno Institucional</w:t>
      </w:r>
      <w:bookmarkEnd w:id="22"/>
    </w:p>
    <w:tbl>
      <w:tblPr>
        <w:tblW w:w="14317" w:type="dxa"/>
        <w:jc w:val="center"/>
        <w:tblBorders>
          <w:top w:val="dotted" w:sz="4" w:space="0" w:color="595959"/>
          <w:left w:val="dotted" w:sz="4" w:space="0" w:color="595959"/>
          <w:bottom w:val="dotted" w:sz="4" w:space="0" w:color="595959"/>
          <w:right w:val="dotted" w:sz="4" w:space="0" w:color="595959"/>
          <w:insideH w:val="dotted" w:sz="4" w:space="0" w:color="595959"/>
          <w:insideV w:val="dotted" w:sz="4" w:space="0" w:color="595959"/>
        </w:tblBorders>
        <w:tblLayout w:type="fixed"/>
        <w:tblCellMar>
          <w:top w:w="57" w:type="dxa"/>
          <w:bottom w:w="57" w:type="dxa"/>
        </w:tblCellMar>
        <w:tblLook w:val="04A0" w:firstRow="1" w:lastRow="0" w:firstColumn="1" w:lastColumn="0" w:noHBand="0" w:noVBand="1"/>
      </w:tblPr>
      <w:tblGrid>
        <w:gridCol w:w="2409"/>
        <w:gridCol w:w="3969"/>
        <w:gridCol w:w="3969"/>
        <w:gridCol w:w="3970"/>
      </w:tblGrid>
      <w:tr w:rsidR="00423A5D" w:rsidRPr="0099372D" w14:paraId="319903E5" w14:textId="77777777" w:rsidTr="00492918">
        <w:trPr>
          <w:trHeight w:val="283"/>
          <w:tblHeader/>
          <w:jc w:val="center"/>
        </w:trPr>
        <w:tc>
          <w:tcPr>
            <w:tcW w:w="2409" w:type="dxa"/>
            <w:tcBorders>
              <w:top w:val="double" w:sz="4" w:space="0" w:color="A5A5A5"/>
              <w:left w:val="double" w:sz="4" w:space="0" w:color="A5A5A5"/>
              <w:right w:val="double" w:sz="4" w:space="0" w:color="A5A5A5"/>
            </w:tcBorders>
            <w:shd w:val="clear" w:color="auto" w:fill="44546A"/>
            <w:vAlign w:val="center"/>
          </w:tcPr>
          <w:p w14:paraId="633AE4F3" w14:textId="77777777" w:rsidR="00423A5D" w:rsidRPr="0099372D" w:rsidRDefault="00423A5D" w:rsidP="00E44DC6">
            <w:pPr>
              <w:spacing w:after="0" w:line="240" w:lineRule="auto"/>
              <w:jc w:val="center"/>
              <w:rPr>
                <w:rFonts w:ascii="Arial" w:hAnsi="Arial" w:cs="Arial"/>
                <w:b/>
                <w:color w:val="FFFFFF"/>
                <w:spacing w:val="0"/>
                <w:lang w:val="es-MX"/>
              </w:rPr>
            </w:pPr>
            <w:r w:rsidRPr="0099372D">
              <w:rPr>
                <w:rFonts w:ascii="Arial" w:hAnsi="Arial" w:cs="Arial"/>
                <w:b/>
                <w:color w:val="FFFFFF"/>
                <w:spacing w:val="0"/>
                <w:lang w:val="es-MX"/>
              </w:rPr>
              <w:t>Objetivo</w:t>
            </w:r>
          </w:p>
        </w:tc>
        <w:tc>
          <w:tcPr>
            <w:tcW w:w="3969" w:type="dxa"/>
            <w:tcBorders>
              <w:top w:val="double" w:sz="4" w:space="0" w:color="A5A5A5"/>
              <w:left w:val="double" w:sz="4" w:space="0" w:color="A5A5A5"/>
              <w:right w:val="double" w:sz="4" w:space="0" w:color="A5A5A5"/>
            </w:tcBorders>
            <w:shd w:val="clear" w:color="auto" w:fill="44546A"/>
            <w:vAlign w:val="center"/>
          </w:tcPr>
          <w:p w14:paraId="656E3B7B" w14:textId="77777777" w:rsidR="00423A5D" w:rsidRPr="0099372D" w:rsidRDefault="00423A5D" w:rsidP="00E44DC6">
            <w:pPr>
              <w:spacing w:after="0" w:line="240" w:lineRule="auto"/>
              <w:jc w:val="center"/>
              <w:rPr>
                <w:rFonts w:ascii="Arial" w:hAnsi="Arial" w:cs="Arial"/>
                <w:b/>
                <w:i/>
                <w:color w:val="FFFFFF"/>
                <w:spacing w:val="0"/>
                <w:lang w:val="es-MX"/>
              </w:rPr>
            </w:pPr>
            <w:r w:rsidRPr="0099372D">
              <w:rPr>
                <w:rFonts w:ascii="Arial" w:hAnsi="Arial" w:cs="Arial"/>
                <w:b/>
                <w:color w:val="FFFFFF"/>
                <w:spacing w:val="0"/>
                <w:lang w:val="es-MX"/>
              </w:rPr>
              <w:t xml:space="preserve">Debilidades </w:t>
            </w:r>
          </w:p>
        </w:tc>
        <w:tc>
          <w:tcPr>
            <w:tcW w:w="3969" w:type="dxa"/>
            <w:tcBorders>
              <w:top w:val="double" w:sz="4" w:space="0" w:color="A5A5A5"/>
              <w:left w:val="double" w:sz="4" w:space="0" w:color="A5A5A5"/>
              <w:right w:val="double" w:sz="4" w:space="0" w:color="A5A5A5"/>
            </w:tcBorders>
            <w:shd w:val="clear" w:color="auto" w:fill="44546A"/>
            <w:vAlign w:val="center"/>
          </w:tcPr>
          <w:p w14:paraId="50ECCB87" w14:textId="77777777" w:rsidR="00423A5D" w:rsidRPr="0099372D" w:rsidRDefault="00423A5D" w:rsidP="00E44DC6">
            <w:pPr>
              <w:spacing w:after="0" w:line="240" w:lineRule="auto"/>
              <w:jc w:val="center"/>
              <w:rPr>
                <w:rFonts w:ascii="Arial" w:hAnsi="Arial" w:cs="Arial"/>
                <w:b/>
                <w:i/>
                <w:color w:val="FFFFFF"/>
                <w:spacing w:val="0"/>
                <w:lang w:val="es-MX"/>
              </w:rPr>
            </w:pPr>
            <w:r w:rsidRPr="0099372D">
              <w:rPr>
                <w:rFonts w:ascii="Arial" w:hAnsi="Arial" w:cs="Arial"/>
                <w:b/>
                <w:color w:val="FFFFFF"/>
                <w:spacing w:val="0"/>
                <w:lang w:val="es-MX"/>
              </w:rPr>
              <w:t xml:space="preserve">Áreas de Oportunidad </w:t>
            </w:r>
          </w:p>
        </w:tc>
        <w:tc>
          <w:tcPr>
            <w:tcW w:w="3970" w:type="dxa"/>
            <w:tcBorders>
              <w:top w:val="double" w:sz="4" w:space="0" w:color="A5A5A5"/>
              <w:left w:val="double" w:sz="4" w:space="0" w:color="A5A5A5"/>
              <w:right w:val="double" w:sz="4" w:space="0" w:color="A5A5A5"/>
            </w:tcBorders>
            <w:shd w:val="clear" w:color="auto" w:fill="44546A"/>
            <w:vAlign w:val="center"/>
          </w:tcPr>
          <w:p w14:paraId="2748DED3" w14:textId="77777777" w:rsidR="00423A5D" w:rsidRPr="0099372D" w:rsidRDefault="00423A5D" w:rsidP="00E44DC6">
            <w:pPr>
              <w:spacing w:after="0" w:line="240" w:lineRule="auto"/>
              <w:jc w:val="center"/>
              <w:rPr>
                <w:rFonts w:ascii="Arial" w:hAnsi="Arial" w:cs="Arial"/>
                <w:b/>
                <w:color w:val="FFFFFF"/>
                <w:spacing w:val="0"/>
                <w:lang w:val="es-MX"/>
              </w:rPr>
            </w:pPr>
            <w:r w:rsidRPr="0099372D">
              <w:rPr>
                <w:rFonts w:ascii="Arial" w:hAnsi="Arial" w:cs="Arial"/>
                <w:b/>
                <w:color w:val="FFFFFF"/>
                <w:spacing w:val="0"/>
                <w:lang w:val="es-MX"/>
              </w:rPr>
              <w:t>Fortalezas</w:t>
            </w:r>
          </w:p>
        </w:tc>
      </w:tr>
      <w:tr w:rsidR="00763782" w:rsidRPr="0099372D" w14:paraId="419B5B82" w14:textId="77777777" w:rsidTr="00F677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1201"/>
          <w:jc w:val="center"/>
        </w:trPr>
        <w:tc>
          <w:tcPr>
            <w:tcW w:w="2409" w:type="dxa"/>
            <w:tcBorders>
              <w:left w:val="double" w:sz="4" w:space="0" w:color="A5A5A5"/>
              <w:bottom w:val="double" w:sz="4" w:space="0" w:color="A5A5A5"/>
              <w:right w:val="double" w:sz="4" w:space="0" w:color="A5A5A5"/>
            </w:tcBorders>
          </w:tcPr>
          <w:p w14:paraId="5637275B" w14:textId="1A9904A2" w:rsidR="00423A5D" w:rsidRPr="0099372D" w:rsidRDefault="00F677A7" w:rsidP="00492918">
            <w:pPr>
              <w:tabs>
                <w:tab w:val="num" w:pos="322"/>
              </w:tabs>
              <w:spacing w:after="0" w:line="240" w:lineRule="auto"/>
              <w:contextualSpacing/>
              <w:rPr>
                <w:rFonts w:ascii="Arial" w:hAnsi="Arial" w:cs="Arial"/>
                <w:lang w:eastAsia="es-ES"/>
              </w:rPr>
            </w:pPr>
            <w:r w:rsidRPr="0099372D">
              <w:rPr>
                <w:rFonts w:ascii="Arial" w:hAnsi="Arial" w:cs="Arial"/>
                <w:b/>
              </w:rPr>
              <w:t>Gobernanza y Entorno Institucional</w:t>
            </w:r>
          </w:p>
        </w:tc>
        <w:tc>
          <w:tcPr>
            <w:tcW w:w="3969" w:type="dxa"/>
            <w:tcBorders>
              <w:left w:val="double" w:sz="4" w:space="0" w:color="A5A5A5"/>
              <w:bottom w:val="double" w:sz="4" w:space="0" w:color="A5A5A5"/>
              <w:right w:val="double" w:sz="4" w:space="0" w:color="A5A5A5"/>
            </w:tcBorders>
          </w:tcPr>
          <w:p w14:paraId="1CEDAC9F" w14:textId="67DBAE1B" w:rsidR="00423A5D" w:rsidRPr="0099372D" w:rsidRDefault="00423A5D" w:rsidP="00492918">
            <w:pPr>
              <w:tabs>
                <w:tab w:val="num" w:pos="322"/>
              </w:tabs>
              <w:spacing w:after="0" w:line="240" w:lineRule="auto"/>
              <w:contextualSpacing/>
              <w:rPr>
                <w:rFonts w:ascii="Arial" w:hAnsi="Arial" w:cs="Arial"/>
              </w:rPr>
            </w:pPr>
            <w:r w:rsidRPr="0099372D">
              <w:rPr>
                <w:rFonts w:ascii="Arial" w:hAnsi="Arial" w:cs="Arial"/>
                <w:b/>
              </w:rPr>
              <w:t xml:space="preserve">El modelo de dirección y gestión del </w:t>
            </w:r>
            <w:proofErr w:type="spellStart"/>
            <w:r w:rsidRPr="0099372D">
              <w:rPr>
                <w:rFonts w:ascii="Arial" w:hAnsi="Arial" w:cs="Arial"/>
                <w:b/>
              </w:rPr>
              <w:t>MININTER</w:t>
            </w:r>
            <w:proofErr w:type="spellEnd"/>
            <w:r w:rsidRPr="0099372D">
              <w:rPr>
                <w:rFonts w:ascii="Arial" w:hAnsi="Arial" w:cs="Arial"/>
                <w:b/>
              </w:rPr>
              <w:t xml:space="preserve"> presenta obstáculos significativos para la ejecución del proyecto. </w:t>
            </w:r>
            <w:r w:rsidRPr="0099372D">
              <w:rPr>
                <w:rFonts w:ascii="Arial" w:hAnsi="Arial" w:cs="Arial"/>
              </w:rPr>
              <w:t xml:space="preserve">Existe un nivel bajo de estabilidad de la máxima autoridad en el </w:t>
            </w:r>
            <w:proofErr w:type="spellStart"/>
            <w:r w:rsidRPr="0099372D">
              <w:rPr>
                <w:rFonts w:ascii="Arial" w:hAnsi="Arial" w:cs="Arial"/>
              </w:rPr>
              <w:t>MININTER</w:t>
            </w:r>
            <w:proofErr w:type="spellEnd"/>
            <w:r w:rsidRPr="0099372D">
              <w:rPr>
                <w:rFonts w:ascii="Arial" w:hAnsi="Arial" w:cs="Arial"/>
              </w:rPr>
              <w:t xml:space="preserve"> y de funcionarios de segunda línea de mando, ya que no existe una garantía de que estos se mantengan durante todo el periodo de gobierno (el Ministro ya ha tenido presiones para dejar su cargo por parte del Legislativo). Estos funcionarios estuvieron encargados de desarrollar el </w:t>
            </w:r>
            <w:proofErr w:type="spellStart"/>
            <w:r w:rsidRPr="0099372D">
              <w:rPr>
                <w:rFonts w:ascii="Arial" w:hAnsi="Arial" w:cs="Arial"/>
              </w:rPr>
              <w:t>PEI</w:t>
            </w:r>
            <w:proofErr w:type="spellEnd"/>
            <w:r w:rsidRPr="0099372D">
              <w:rPr>
                <w:rFonts w:ascii="Arial" w:hAnsi="Arial" w:cs="Arial"/>
              </w:rPr>
              <w:t xml:space="preserve"> y su implementación se vería afectada por la posible inestabilidad. </w:t>
            </w:r>
          </w:p>
          <w:p w14:paraId="65040C14" w14:textId="77777777" w:rsidR="00423A5D" w:rsidRPr="0099372D" w:rsidRDefault="00423A5D" w:rsidP="00492918">
            <w:pPr>
              <w:tabs>
                <w:tab w:val="num" w:pos="322"/>
              </w:tabs>
              <w:spacing w:after="0" w:line="240" w:lineRule="auto"/>
              <w:contextualSpacing/>
              <w:rPr>
                <w:rFonts w:ascii="Arial" w:hAnsi="Arial" w:cs="Arial"/>
              </w:rPr>
            </w:pPr>
          </w:p>
          <w:p w14:paraId="67503D92" w14:textId="02E75F7B" w:rsidR="00423A5D" w:rsidRPr="0099372D" w:rsidRDefault="005C5683" w:rsidP="00492918">
            <w:pPr>
              <w:tabs>
                <w:tab w:val="num" w:pos="322"/>
              </w:tabs>
              <w:spacing w:after="0" w:line="240" w:lineRule="auto"/>
              <w:contextualSpacing/>
              <w:rPr>
                <w:rFonts w:ascii="Arial" w:hAnsi="Arial" w:cs="Arial"/>
              </w:rPr>
            </w:pPr>
            <w:r w:rsidRPr="0099372D">
              <w:rPr>
                <w:rFonts w:ascii="Arial" w:hAnsi="Arial" w:cs="Arial"/>
              </w:rPr>
              <w:t xml:space="preserve">Existe una nueva estructura organizacional en el </w:t>
            </w:r>
            <w:proofErr w:type="spellStart"/>
            <w:r w:rsidRPr="0099372D">
              <w:rPr>
                <w:rFonts w:ascii="Arial" w:hAnsi="Arial" w:cs="Arial"/>
              </w:rPr>
              <w:t>MININTER</w:t>
            </w:r>
            <w:proofErr w:type="spellEnd"/>
            <w:r w:rsidRPr="0099372D">
              <w:rPr>
                <w:rFonts w:ascii="Arial" w:hAnsi="Arial" w:cs="Arial"/>
              </w:rPr>
              <w:t xml:space="preserve"> la cual puede presentar problemas para la coordinación entre las áreas responsables del proyecto (ver tabla 1).  Existen dificultades en la comunicación y coordinación eficaz entre unidades responsables del proyecto con la </w:t>
            </w:r>
            <w:proofErr w:type="spellStart"/>
            <w:r w:rsidRPr="0099372D">
              <w:rPr>
                <w:rFonts w:ascii="Arial" w:hAnsi="Arial" w:cs="Arial"/>
              </w:rPr>
              <w:t>DIRIN</w:t>
            </w:r>
            <w:proofErr w:type="spellEnd"/>
            <w:r w:rsidRPr="0099372D">
              <w:rPr>
                <w:rFonts w:ascii="Arial" w:hAnsi="Arial" w:cs="Arial"/>
              </w:rPr>
              <w:t xml:space="preserve"> </w:t>
            </w:r>
            <w:r w:rsidR="00BE4BD1">
              <w:rPr>
                <w:rFonts w:ascii="Arial" w:hAnsi="Arial" w:cs="Arial"/>
              </w:rPr>
              <w:t xml:space="preserve">y Escuela de Formación Policial </w:t>
            </w:r>
            <w:r w:rsidRPr="0099372D">
              <w:rPr>
                <w:rFonts w:ascii="Arial" w:hAnsi="Arial" w:cs="Arial"/>
              </w:rPr>
              <w:t xml:space="preserve">de la </w:t>
            </w:r>
            <w:proofErr w:type="spellStart"/>
            <w:r w:rsidRPr="0099372D">
              <w:rPr>
                <w:rFonts w:ascii="Arial" w:hAnsi="Arial" w:cs="Arial"/>
              </w:rPr>
              <w:t>PNP</w:t>
            </w:r>
            <w:proofErr w:type="spellEnd"/>
            <w:r w:rsidRPr="0099372D">
              <w:rPr>
                <w:rFonts w:ascii="Arial" w:hAnsi="Arial" w:cs="Arial"/>
              </w:rPr>
              <w:t xml:space="preserve"> y las comisarías. </w:t>
            </w:r>
          </w:p>
        </w:tc>
        <w:tc>
          <w:tcPr>
            <w:tcW w:w="3969" w:type="dxa"/>
            <w:tcBorders>
              <w:left w:val="double" w:sz="4" w:space="0" w:color="A5A5A5"/>
              <w:bottom w:val="double" w:sz="4" w:space="0" w:color="A5A5A5"/>
              <w:right w:val="double" w:sz="4" w:space="0" w:color="A5A5A5"/>
            </w:tcBorders>
          </w:tcPr>
          <w:p w14:paraId="0C56EFDF" w14:textId="77777777" w:rsidR="00423A5D" w:rsidRPr="0099372D" w:rsidRDefault="00423A5D" w:rsidP="00492918">
            <w:pPr>
              <w:tabs>
                <w:tab w:val="num" w:pos="322"/>
              </w:tabs>
              <w:spacing w:after="0" w:line="240" w:lineRule="auto"/>
              <w:contextualSpacing/>
              <w:rPr>
                <w:rFonts w:ascii="Arial" w:hAnsi="Arial" w:cs="Arial"/>
              </w:rPr>
            </w:pPr>
            <w:r w:rsidRPr="0099372D">
              <w:rPr>
                <w:rFonts w:ascii="Arial" w:hAnsi="Arial" w:cs="Arial"/>
                <w:b/>
              </w:rPr>
              <w:t xml:space="preserve">Las relaciones desarrolladas por el </w:t>
            </w:r>
            <w:proofErr w:type="spellStart"/>
            <w:r w:rsidRPr="0099372D">
              <w:rPr>
                <w:rFonts w:ascii="Arial" w:hAnsi="Arial" w:cs="Arial"/>
                <w:b/>
              </w:rPr>
              <w:t>MININTER</w:t>
            </w:r>
            <w:proofErr w:type="spellEnd"/>
            <w:r w:rsidRPr="0099372D">
              <w:rPr>
                <w:rFonts w:ascii="Arial" w:hAnsi="Arial" w:cs="Arial"/>
                <w:b/>
              </w:rPr>
              <w:t xml:space="preserve"> con el contexto o entorno directo sectorial de su gestión viabilizan la ejecución del proyecto y la obtención de los resultados e impactos buscados. </w:t>
            </w:r>
            <w:r w:rsidRPr="0099372D">
              <w:rPr>
                <w:rFonts w:ascii="Arial" w:hAnsi="Arial" w:cs="Arial"/>
              </w:rPr>
              <w:t xml:space="preserve">Existen iniciativas como encuestas a la ciudadanía y un libro de reclamaciones. El </w:t>
            </w:r>
            <w:proofErr w:type="spellStart"/>
            <w:r w:rsidRPr="0099372D">
              <w:rPr>
                <w:rFonts w:ascii="Arial" w:hAnsi="Arial" w:cs="Arial"/>
              </w:rPr>
              <w:t>MININTER</w:t>
            </w:r>
            <w:proofErr w:type="spellEnd"/>
            <w:r w:rsidRPr="0099372D">
              <w:rPr>
                <w:rFonts w:ascii="Arial" w:hAnsi="Arial" w:cs="Arial"/>
              </w:rPr>
              <w:t xml:space="preserve"> también difunde su gestión y sus logros, sin embargo, el nivel de satisfacción y percepción de la ciudadanía en cuento a temas de seguridad y eficacia de la </w:t>
            </w:r>
            <w:proofErr w:type="spellStart"/>
            <w:r w:rsidRPr="0099372D">
              <w:rPr>
                <w:rFonts w:ascii="Arial" w:hAnsi="Arial" w:cs="Arial"/>
              </w:rPr>
              <w:t>PNP</w:t>
            </w:r>
            <w:proofErr w:type="spellEnd"/>
            <w:r w:rsidRPr="0099372D">
              <w:rPr>
                <w:rFonts w:ascii="Arial" w:hAnsi="Arial" w:cs="Arial"/>
              </w:rPr>
              <w:t xml:space="preserve"> son bastante bajos</w:t>
            </w:r>
            <w:r w:rsidRPr="0099372D">
              <w:rPr>
                <w:rStyle w:val="FootnoteReference"/>
                <w:rFonts w:ascii="Arial" w:hAnsi="Arial" w:cs="Arial"/>
              </w:rPr>
              <w:footnoteReference w:id="11"/>
            </w:r>
            <w:r w:rsidRPr="0099372D">
              <w:rPr>
                <w:rFonts w:ascii="Arial" w:hAnsi="Arial" w:cs="Arial"/>
              </w:rPr>
              <w:t xml:space="preserve">. Estos bajos niveles respaldan la prioridad del proyecto para el </w:t>
            </w:r>
            <w:proofErr w:type="spellStart"/>
            <w:r w:rsidRPr="0099372D">
              <w:rPr>
                <w:rFonts w:ascii="Arial" w:hAnsi="Arial" w:cs="Arial"/>
              </w:rPr>
              <w:t>MININTER</w:t>
            </w:r>
            <w:proofErr w:type="spellEnd"/>
            <w:r w:rsidRPr="0099372D">
              <w:rPr>
                <w:rFonts w:ascii="Arial" w:hAnsi="Arial" w:cs="Arial"/>
              </w:rPr>
              <w:t>.</w:t>
            </w:r>
          </w:p>
          <w:p w14:paraId="7E3CEBB7" w14:textId="77777777" w:rsidR="00423A5D" w:rsidRPr="0099372D" w:rsidRDefault="00423A5D" w:rsidP="00492918">
            <w:pPr>
              <w:tabs>
                <w:tab w:val="num" w:pos="322"/>
              </w:tabs>
              <w:spacing w:after="0" w:line="240" w:lineRule="auto"/>
              <w:contextualSpacing/>
              <w:rPr>
                <w:rFonts w:ascii="Arial" w:hAnsi="Arial" w:cs="Arial"/>
              </w:rPr>
            </w:pPr>
          </w:p>
          <w:p w14:paraId="022BC40B" w14:textId="2FCECCE7" w:rsidR="00423A5D" w:rsidRPr="0099372D" w:rsidRDefault="00BE4BD1" w:rsidP="00492918">
            <w:pPr>
              <w:tabs>
                <w:tab w:val="num" w:pos="322"/>
              </w:tabs>
              <w:spacing w:after="0" w:line="240" w:lineRule="auto"/>
              <w:contextualSpacing/>
              <w:rPr>
                <w:rFonts w:ascii="Arial" w:hAnsi="Arial" w:cs="Arial"/>
                <w:spacing w:val="0"/>
              </w:rPr>
            </w:pPr>
            <w:r>
              <w:rPr>
                <w:rFonts w:ascii="Arial" w:hAnsi="Arial" w:cs="Arial"/>
              </w:rPr>
              <w:t>Existe</w:t>
            </w:r>
            <w:r w:rsidRPr="0099372D">
              <w:rPr>
                <w:rFonts w:ascii="Arial" w:hAnsi="Arial" w:cs="Arial"/>
              </w:rPr>
              <w:t xml:space="preserve"> un Comité de Inversiones del Sector con funcionarios del </w:t>
            </w:r>
            <w:proofErr w:type="spellStart"/>
            <w:r w:rsidRPr="0099372D">
              <w:rPr>
                <w:rFonts w:ascii="Arial" w:hAnsi="Arial" w:cs="Arial"/>
              </w:rPr>
              <w:t>MININTER</w:t>
            </w:r>
            <w:proofErr w:type="spellEnd"/>
            <w:r w:rsidRPr="0099372D">
              <w:rPr>
                <w:rFonts w:ascii="Arial" w:hAnsi="Arial" w:cs="Arial"/>
              </w:rPr>
              <w:t xml:space="preserve"> y la </w:t>
            </w:r>
            <w:proofErr w:type="spellStart"/>
            <w:r w:rsidRPr="0099372D">
              <w:rPr>
                <w:rFonts w:ascii="Arial" w:hAnsi="Arial" w:cs="Arial"/>
              </w:rPr>
              <w:t>PNP</w:t>
            </w:r>
            <w:proofErr w:type="spellEnd"/>
            <w:r w:rsidRPr="0099372D">
              <w:rPr>
                <w:rFonts w:ascii="Arial" w:hAnsi="Arial" w:cs="Arial"/>
              </w:rPr>
              <w:t xml:space="preserve"> para dar seguimiento a los proyectos de inversión en sus diferentes fases.</w:t>
            </w:r>
          </w:p>
        </w:tc>
        <w:tc>
          <w:tcPr>
            <w:tcW w:w="3970" w:type="dxa"/>
            <w:tcBorders>
              <w:left w:val="double" w:sz="4" w:space="0" w:color="A5A5A5"/>
              <w:bottom w:val="double" w:sz="4" w:space="0" w:color="A5A5A5"/>
              <w:right w:val="double" w:sz="4" w:space="0" w:color="A5A5A5"/>
            </w:tcBorders>
          </w:tcPr>
          <w:p w14:paraId="640C9783" w14:textId="77777777" w:rsidR="00423A5D" w:rsidRPr="0099372D" w:rsidRDefault="00423A5D" w:rsidP="00492918">
            <w:pPr>
              <w:tabs>
                <w:tab w:val="num" w:pos="322"/>
              </w:tabs>
              <w:spacing w:after="0" w:line="240" w:lineRule="auto"/>
              <w:contextualSpacing/>
              <w:rPr>
                <w:rFonts w:ascii="Arial" w:hAnsi="Arial" w:cs="Arial"/>
              </w:rPr>
            </w:pPr>
            <w:r w:rsidRPr="0099372D">
              <w:rPr>
                <w:rFonts w:ascii="Arial" w:hAnsi="Arial" w:cs="Arial"/>
                <w:b/>
              </w:rPr>
              <w:t xml:space="preserve">La naturaleza de la inserción del </w:t>
            </w:r>
            <w:proofErr w:type="spellStart"/>
            <w:r w:rsidRPr="0099372D">
              <w:rPr>
                <w:rFonts w:ascii="Arial" w:hAnsi="Arial" w:cs="Arial"/>
                <w:b/>
              </w:rPr>
              <w:t>MININTER</w:t>
            </w:r>
            <w:proofErr w:type="spellEnd"/>
            <w:r w:rsidRPr="0099372D">
              <w:rPr>
                <w:rFonts w:ascii="Arial" w:hAnsi="Arial" w:cs="Arial"/>
                <w:b/>
              </w:rPr>
              <w:t xml:space="preserve"> en el Sector Público del País Prestatario no obstaculiza la ejecución del proyecto. </w:t>
            </w:r>
            <w:r w:rsidRPr="0099372D">
              <w:rPr>
                <w:rFonts w:ascii="Arial" w:hAnsi="Arial" w:cs="Arial"/>
              </w:rPr>
              <w:t xml:space="preserve">El </w:t>
            </w:r>
            <w:proofErr w:type="spellStart"/>
            <w:r w:rsidRPr="0099372D">
              <w:rPr>
                <w:rFonts w:ascii="Arial" w:hAnsi="Arial" w:cs="Arial"/>
              </w:rPr>
              <w:t>MININTER</w:t>
            </w:r>
            <w:proofErr w:type="spellEnd"/>
            <w:r w:rsidRPr="0099372D">
              <w:rPr>
                <w:rFonts w:ascii="Arial" w:hAnsi="Arial" w:cs="Arial"/>
              </w:rPr>
              <w:t xml:space="preserve"> depende del presupuesto asignado al Sector Interior para financiar la contraparte local del proyecto.</w:t>
            </w:r>
          </w:p>
          <w:p w14:paraId="521D5B4D" w14:textId="77777777" w:rsidR="00423A5D" w:rsidRPr="0099372D" w:rsidRDefault="00423A5D" w:rsidP="00492918">
            <w:pPr>
              <w:spacing w:after="0" w:line="240" w:lineRule="auto"/>
              <w:contextualSpacing/>
              <w:rPr>
                <w:rFonts w:ascii="Arial" w:hAnsi="Arial" w:cs="Arial"/>
                <w:b/>
              </w:rPr>
            </w:pPr>
          </w:p>
          <w:p w14:paraId="4B447A3B" w14:textId="77777777" w:rsidR="00423A5D" w:rsidRPr="0099372D" w:rsidRDefault="00423A5D" w:rsidP="00492918">
            <w:pPr>
              <w:spacing w:after="0" w:line="240" w:lineRule="auto"/>
              <w:contextualSpacing/>
              <w:rPr>
                <w:rFonts w:ascii="Arial" w:hAnsi="Arial" w:cs="Arial"/>
              </w:rPr>
            </w:pPr>
            <w:r w:rsidRPr="0099372D">
              <w:rPr>
                <w:rFonts w:ascii="Arial" w:hAnsi="Arial" w:cs="Arial"/>
                <w:b/>
              </w:rPr>
              <w:t xml:space="preserve">El </w:t>
            </w:r>
            <w:proofErr w:type="spellStart"/>
            <w:r w:rsidRPr="0099372D">
              <w:rPr>
                <w:rFonts w:ascii="Arial" w:hAnsi="Arial" w:cs="Arial"/>
                <w:b/>
              </w:rPr>
              <w:t>MININTER</w:t>
            </w:r>
            <w:proofErr w:type="spellEnd"/>
            <w:r w:rsidRPr="0099372D">
              <w:rPr>
                <w:rFonts w:ascii="Arial" w:hAnsi="Arial" w:cs="Arial"/>
                <w:b/>
              </w:rPr>
              <w:t xml:space="preserve"> cuenta con mecanismos adecuados para prevenir, detectar y dar respuesta a las prácticas prohibidas. </w:t>
            </w:r>
            <w:r w:rsidRPr="0099372D">
              <w:rPr>
                <w:rFonts w:ascii="Arial" w:hAnsi="Arial" w:cs="Arial"/>
              </w:rPr>
              <w:t xml:space="preserve">El </w:t>
            </w:r>
            <w:proofErr w:type="spellStart"/>
            <w:r w:rsidRPr="0099372D">
              <w:rPr>
                <w:rFonts w:ascii="Arial" w:hAnsi="Arial" w:cs="Arial"/>
              </w:rPr>
              <w:t>MININTER</w:t>
            </w:r>
            <w:proofErr w:type="spellEnd"/>
            <w:r w:rsidRPr="0099372D">
              <w:rPr>
                <w:rFonts w:ascii="Arial" w:hAnsi="Arial" w:cs="Arial"/>
              </w:rPr>
              <w:t xml:space="preserve"> cuenta con buenas prácticas éticas establecidas y con un mecanismo de evaluación de funcionarios para garantizar su cumplimiento</w:t>
            </w:r>
            <w:r w:rsidRPr="0099372D">
              <w:rPr>
                <w:rStyle w:val="FootnoteReference"/>
                <w:rFonts w:ascii="Arial" w:hAnsi="Arial" w:cs="Arial"/>
              </w:rPr>
              <w:footnoteReference w:id="12"/>
            </w:r>
            <w:r w:rsidRPr="0099372D">
              <w:rPr>
                <w:rFonts w:ascii="Arial" w:hAnsi="Arial" w:cs="Arial"/>
              </w:rPr>
              <w:t xml:space="preserve">. </w:t>
            </w:r>
          </w:p>
          <w:p w14:paraId="1D11FA6F" w14:textId="77777777" w:rsidR="00423A5D" w:rsidRPr="0099372D" w:rsidRDefault="00423A5D" w:rsidP="00492918">
            <w:pPr>
              <w:spacing w:after="0" w:line="240" w:lineRule="auto"/>
              <w:contextualSpacing/>
              <w:rPr>
                <w:rFonts w:ascii="Arial" w:hAnsi="Arial" w:cs="Arial"/>
                <w:spacing w:val="0"/>
                <w:lang w:val="es-MX"/>
              </w:rPr>
            </w:pPr>
          </w:p>
          <w:p w14:paraId="55C1355C" w14:textId="77777777" w:rsidR="00423A5D" w:rsidRPr="0099372D" w:rsidRDefault="00423A5D" w:rsidP="00492918">
            <w:pPr>
              <w:spacing w:after="0" w:line="240" w:lineRule="auto"/>
              <w:contextualSpacing/>
              <w:rPr>
                <w:rFonts w:ascii="Arial" w:hAnsi="Arial" w:cs="Arial"/>
                <w:spacing w:val="0"/>
                <w:lang w:val="es-MX"/>
              </w:rPr>
            </w:pPr>
            <w:r w:rsidRPr="0099372D">
              <w:rPr>
                <w:rFonts w:ascii="Arial" w:hAnsi="Arial" w:cs="Arial"/>
                <w:spacing w:val="0"/>
                <w:lang w:val="es-MX"/>
              </w:rPr>
              <w:t xml:space="preserve">El </w:t>
            </w:r>
            <w:proofErr w:type="spellStart"/>
            <w:r w:rsidRPr="0099372D">
              <w:rPr>
                <w:rFonts w:ascii="Arial" w:hAnsi="Arial" w:cs="Arial"/>
                <w:spacing w:val="0"/>
                <w:lang w:val="es-MX"/>
              </w:rPr>
              <w:t>MININTER</w:t>
            </w:r>
            <w:proofErr w:type="spellEnd"/>
            <w:r w:rsidRPr="0099372D">
              <w:rPr>
                <w:rFonts w:ascii="Arial" w:hAnsi="Arial" w:cs="Arial"/>
                <w:spacing w:val="0"/>
                <w:lang w:val="es-MX"/>
              </w:rPr>
              <w:t xml:space="preserve"> realiza un Plan Estratégico Institucional (</w:t>
            </w:r>
            <w:proofErr w:type="spellStart"/>
            <w:r w:rsidRPr="0099372D">
              <w:rPr>
                <w:rFonts w:ascii="Arial" w:hAnsi="Arial" w:cs="Arial"/>
                <w:spacing w:val="0"/>
                <w:lang w:val="es-MX"/>
              </w:rPr>
              <w:t>PEI</w:t>
            </w:r>
            <w:proofErr w:type="spellEnd"/>
            <w:r w:rsidRPr="0099372D">
              <w:rPr>
                <w:rFonts w:ascii="Arial" w:hAnsi="Arial" w:cs="Arial"/>
                <w:spacing w:val="0"/>
                <w:lang w:val="es-MX"/>
              </w:rPr>
              <w:t>) y un Plan Estratégico Sectorial periódicamente al igual que un Plan Operativo Institucional (</w:t>
            </w:r>
            <w:proofErr w:type="spellStart"/>
            <w:r w:rsidRPr="0099372D">
              <w:rPr>
                <w:rFonts w:ascii="Arial" w:hAnsi="Arial" w:cs="Arial"/>
                <w:spacing w:val="0"/>
                <w:lang w:val="es-MX"/>
              </w:rPr>
              <w:t>POI</w:t>
            </w:r>
            <w:proofErr w:type="spellEnd"/>
            <w:r w:rsidRPr="0099372D">
              <w:rPr>
                <w:rFonts w:ascii="Arial" w:hAnsi="Arial" w:cs="Arial"/>
                <w:spacing w:val="0"/>
                <w:lang w:val="es-MX"/>
              </w:rPr>
              <w:t xml:space="preserve">) anualmente. La implementación de la Estrategia de Barrio Seguro está priorizada dentro del </w:t>
            </w:r>
            <w:proofErr w:type="spellStart"/>
            <w:r w:rsidRPr="0099372D">
              <w:rPr>
                <w:rFonts w:ascii="Arial" w:hAnsi="Arial" w:cs="Arial"/>
                <w:spacing w:val="0"/>
                <w:lang w:val="es-MX"/>
              </w:rPr>
              <w:t>PEI</w:t>
            </w:r>
            <w:proofErr w:type="spellEnd"/>
            <w:r w:rsidRPr="0099372D">
              <w:rPr>
                <w:rFonts w:ascii="Arial" w:hAnsi="Arial" w:cs="Arial"/>
                <w:spacing w:val="0"/>
                <w:lang w:val="es-MX"/>
              </w:rPr>
              <w:t>. Todos los componentes del proyecto están contemplados en los objetivos y las acciones estratégicas.</w:t>
            </w:r>
          </w:p>
          <w:p w14:paraId="7028FDBC" w14:textId="77777777" w:rsidR="00423A5D" w:rsidRPr="0099372D" w:rsidRDefault="00423A5D" w:rsidP="00492918">
            <w:pPr>
              <w:spacing w:after="0" w:line="240" w:lineRule="auto"/>
              <w:contextualSpacing/>
              <w:rPr>
                <w:rFonts w:ascii="Arial" w:hAnsi="Arial" w:cs="Arial"/>
                <w:spacing w:val="0"/>
                <w:lang w:val="es-MX"/>
              </w:rPr>
            </w:pPr>
          </w:p>
          <w:p w14:paraId="21E74DAB" w14:textId="1DCC2037" w:rsidR="00423A5D" w:rsidRPr="0099372D" w:rsidRDefault="00423A5D" w:rsidP="00492918">
            <w:pPr>
              <w:spacing w:after="0" w:line="240" w:lineRule="auto"/>
              <w:contextualSpacing/>
              <w:rPr>
                <w:rFonts w:ascii="Arial" w:hAnsi="Arial" w:cs="Arial"/>
                <w:spacing w:val="0"/>
                <w:lang w:val="es-MX"/>
              </w:rPr>
            </w:pPr>
            <w:r w:rsidRPr="0099372D">
              <w:rPr>
                <w:rFonts w:ascii="Arial" w:hAnsi="Arial" w:cs="Arial"/>
                <w:spacing w:val="0"/>
                <w:lang w:val="es-MX"/>
              </w:rPr>
              <w:t xml:space="preserve">Existen mecanismos de seguimiento y ajuste para el </w:t>
            </w:r>
            <w:proofErr w:type="spellStart"/>
            <w:r w:rsidRPr="0099372D">
              <w:rPr>
                <w:rFonts w:ascii="Arial" w:hAnsi="Arial" w:cs="Arial"/>
                <w:spacing w:val="0"/>
                <w:lang w:val="es-MX"/>
              </w:rPr>
              <w:t>PEI</w:t>
            </w:r>
            <w:proofErr w:type="spellEnd"/>
            <w:r w:rsidRPr="0099372D">
              <w:rPr>
                <w:rFonts w:ascii="Arial" w:hAnsi="Arial" w:cs="Arial"/>
                <w:spacing w:val="0"/>
                <w:lang w:val="es-MX"/>
              </w:rPr>
              <w:t xml:space="preserve"> y para proyectos. El BID también apoya directamente al seguimiento y evaluación de proyectos que financia.</w:t>
            </w:r>
          </w:p>
        </w:tc>
      </w:tr>
    </w:tbl>
    <w:p w14:paraId="0CE77A07" w14:textId="2C50B9CB" w:rsidR="00423A5D" w:rsidRPr="00491711" w:rsidRDefault="00492918" w:rsidP="00FD2479">
      <w:pPr>
        <w:pStyle w:val="Heading2"/>
        <w:rPr>
          <w:rFonts w:ascii="Arial" w:hAnsi="Arial" w:cs="Arial"/>
          <w:sz w:val="22"/>
          <w:szCs w:val="22"/>
        </w:rPr>
      </w:pPr>
      <w:bookmarkStart w:id="23" w:name="_Toc494884113"/>
      <w:r w:rsidRPr="00491711">
        <w:rPr>
          <w:rFonts w:ascii="Arial" w:hAnsi="Arial" w:cs="Arial"/>
          <w:sz w:val="22"/>
          <w:szCs w:val="22"/>
        </w:rPr>
        <w:lastRenderedPageBreak/>
        <w:t>Tabla 7</w:t>
      </w:r>
      <w:r w:rsidR="00423A5D" w:rsidRPr="00491711">
        <w:rPr>
          <w:rFonts w:ascii="Arial" w:hAnsi="Arial" w:cs="Arial"/>
          <w:sz w:val="22"/>
          <w:szCs w:val="22"/>
        </w:rPr>
        <w:t>: Análisis Módulo Entorno General</w:t>
      </w:r>
      <w:bookmarkEnd w:id="23"/>
    </w:p>
    <w:tbl>
      <w:tblPr>
        <w:tblW w:w="14317" w:type="dxa"/>
        <w:jc w:val="center"/>
        <w:tblBorders>
          <w:top w:val="dotted" w:sz="4" w:space="0" w:color="595959"/>
          <w:left w:val="dotted" w:sz="4" w:space="0" w:color="595959"/>
          <w:bottom w:val="dotted" w:sz="4" w:space="0" w:color="595959"/>
          <w:right w:val="dotted" w:sz="4" w:space="0" w:color="595959"/>
          <w:insideH w:val="dotted" w:sz="4" w:space="0" w:color="595959"/>
          <w:insideV w:val="dotted" w:sz="4" w:space="0" w:color="595959"/>
        </w:tblBorders>
        <w:tblLayout w:type="fixed"/>
        <w:tblCellMar>
          <w:top w:w="57" w:type="dxa"/>
          <w:bottom w:w="57" w:type="dxa"/>
        </w:tblCellMar>
        <w:tblLook w:val="04A0" w:firstRow="1" w:lastRow="0" w:firstColumn="1" w:lastColumn="0" w:noHBand="0" w:noVBand="1"/>
      </w:tblPr>
      <w:tblGrid>
        <w:gridCol w:w="2409"/>
        <w:gridCol w:w="3969"/>
        <w:gridCol w:w="3969"/>
        <w:gridCol w:w="3970"/>
      </w:tblGrid>
      <w:tr w:rsidR="00423A5D" w:rsidRPr="0099372D" w14:paraId="1295969C" w14:textId="77777777" w:rsidTr="00A27813">
        <w:trPr>
          <w:trHeight w:val="283"/>
          <w:tblHeader/>
          <w:jc w:val="center"/>
        </w:trPr>
        <w:tc>
          <w:tcPr>
            <w:tcW w:w="2409" w:type="dxa"/>
            <w:tcBorders>
              <w:top w:val="double" w:sz="4" w:space="0" w:color="A5A5A5"/>
              <w:left w:val="double" w:sz="4" w:space="0" w:color="A5A5A5"/>
              <w:right w:val="double" w:sz="4" w:space="0" w:color="A5A5A5"/>
            </w:tcBorders>
            <w:shd w:val="clear" w:color="auto" w:fill="44546A"/>
            <w:vAlign w:val="center"/>
          </w:tcPr>
          <w:p w14:paraId="27411D8F" w14:textId="77777777" w:rsidR="00423A5D" w:rsidRPr="0099372D" w:rsidRDefault="00423A5D" w:rsidP="00DD2D4E">
            <w:pPr>
              <w:spacing w:after="0" w:line="240" w:lineRule="auto"/>
              <w:jc w:val="center"/>
              <w:rPr>
                <w:rFonts w:ascii="Arial" w:hAnsi="Arial" w:cs="Arial"/>
                <w:b/>
                <w:color w:val="FFFFFF"/>
                <w:spacing w:val="0"/>
                <w:lang w:val="es-MX"/>
              </w:rPr>
            </w:pPr>
            <w:r w:rsidRPr="0099372D">
              <w:rPr>
                <w:rFonts w:ascii="Arial" w:hAnsi="Arial" w:cs="Arial"/>
                <w:b/>
                <w:color w:val="FFFFFF"/>
                <w:spacing w:val="0"/>
                <w:lang w:val="es-MX"/>
              </w:rPr>
              <w:t>Objetivo</w:t>
            </w:r>
          </w:p>
        </w:tc>
        <w:tc>
          <w:tcPr>
            <w:tcW w:w="3969" w:type="dxa"/>
            <w:tcBorders>
              <w:top w:val="double" w:sz="4" w:space="0" w:color="A5A5A5"/>
              <w:left w:val="double" w:sz="4" w:space="0" w:color="A5A5A5"/>
              <w:right w:val="double" w:sz="4" w:space="0" w:color="A5A5A5"/>
            </w:tcBorders>
            <w:shd w:val="clear" w:color="auto" w:fill="44546A"/>
            <w:vAlign w:val="center"/>
          </w:tcPr>
          <w:p w14:paraId="0817C793" w14:textId="77777777" w:rsidR="00423A5D" w:rsidRPr="0099372D" w:rsidRDefault="00423A5D" w:rsidP="00DD2D4E">
            <w:pPr>
              <w:spacing w:after="0" w:line="240" w:lineRule="auto"/>
              <w:jc w:val="center"/>
              <w:rPr>
                <w:rFonts w:ascii="Arial" w:hAnsi="Arial" w:cs="Arial"/>
                <w:b/>
                <w:i/>
                <w:color w:val="FFFFFF"/>
                <w:spacing w:val="0"/>
                <w:lang w:val="es-MX"/>
              </w:rPr>
            </w:pPr>
            <w:r w:rsidRPr="0099372D">
              <w:rPr>
                <w:rFonts w:ascii="Arial" w:hAnsi="Arial" w:cs="Arial"/>
                <w:b/>
                <w:color w:val="FFFFFF"/>
                <w:spacing w:val="0"/>
                <w:lang w:val="es-MX"/>
              </w:rPr>
              <w:t xml:space="preserve">Debilidades </w:t>
            </w:r>
          </w:p>
        </w:tc>
        <w:tc>
          <w:tcPr>
            <w:tcW w:w="3969" w:type="dxa"/>
            <w:tcBorders>
              <w:top w:val="double" w:sz="4" w:space="0" w:color="A5A5A5"/>
              <w:left w:val="double" w:sz="4" w:space="0" w:color="A5A5A5"/>
              <w:right w:val="double" w:sz="4" w:space="0" w:color="A5A5A5"/>
            </w:tcBorders>
            <w:shd w:val="clear" w:color="auto" w:fill="44546A"/>
            <w:vAlign w:val="center"/>
          </w:tcPr>
          <w:p w14:paraId="135016F7" w14:textId="77777777" w:rsidR="00423A5D" w:rsidRPr="0099372D" w:rsidRDefault="00423A5D" w:rsidP="00DD2D4E">
            <w:pPr>
              <w:spacing w:after="0" w:line="240" w:lineRule="auto"/>
              <w:jc w:val="center"/>
              <w:rPr>
                <w:rFonts w:ascii="Arial" w:hAnsi="Arial" w:cs="Arial"/>
                <w:b/>
                <w:i/>
                <w:color w:val="FFFFFF"/>
                <w:spacing w:val="0"/>
                <w:lang w:val="es-MX"/>
              </w:rPr>
            </w:pPr>
            <w:r w:rsidRPr="0099372D">
              <w:rPr>
                <w:rFonts w:ascii="Arial" w:hAnsi="Arial" w:cs="Arial"/>
                <w:b/>
                <w:color w:val="FFFFFF"/>
                <w:spacing w:val="0"/>
                <w:lang w:val="es-MX"/>
              </w:rPr>
              <w:t xml:space="preserve">Áreas de Oportunidad </w:t>
            </w:r>
          </w:p>
        </w:tc>
        <w:tc>
          <w:tcPr>
            <w:tcW w:w="3970" w:type="dxa"/>
            <w:tcBorders>
              <w:top w:val="double" w:sz="4" w:space="0" w:color="A5A5A5"/>
              <w:left w:val="double" w:sz="4" w:space="0" w:color="A5A5A5"/>
              <w:right w:val="double" w:sz="4" w:space="0" w:color="A5A5A5"/>
            </w:tcBorders>
            <w:shd w:val="clear" w:color="auto" w:fill="44546A"/>
            <w:vAlign w:val="center"/>
          </w:tcPr>
          <w:p w14:paraId="028DBCEE" w14:textId="77777777" w:rsidR="00423A5D" w:rsidRPr="0099372D" w:rsidRDefault="00423A5D" w:rsidP="00DD2D4E">
            <w:pPr>
              <w:spacing w:after="0" w:line="240" w:lineRule="auto"/>
              <w:jc w:val="center"/>
              <w:rPr>
                <w:rFonts w:ascii="Arial" w:hAnsi="Arial" w:cs="Arial"/>
                <w:b/>
                <w:color w:val="FFFFFF"/>
                <w:spacing w:val="0"/>
                <w:lang w:val="es-MX"/>
              </w:rPr>
            </w:pPr>
            <w:r w:rsidRPr="0099372D">
              <w:rPr>
                <w:rFonts w:ascii="Arial" w:hAnsi="Arial" w:cs="Arial"/>
                <w:b/>
                <w:color w:val="FFFFFF"/>
                <w:spacing w:val="0"/>
                <w:lang w:val="es-MX"/>
              </w:rPr>
              <w:t>Fortalezas</w:t>
            </w:r>
          </w:p>
        </w:tc>
      </w:tr>
      <w:tr w:rsidR="00423A5D" w:rsidRPr="0099372D" w14:paraId="5F004D0E" w14:textId="77777777" w:rsidTr="00C74B4F">
        <w:trPr>
          <w:trHeight w:val="2279"/>
          <w:jc w:val="center"/>
        </w:trPr>
        <w:tc>
          <w:tcPr>
            <w:tcW w:w="2409" w:type="dxa"/>
            <w:tcBorders>
              <w:left w:val="double" w:sz="4" w:space="0" w:color="A5A5A5"/>
              <w:bottom w:val="double" w:sz="4" w:space="0" w:color="A5A5A5"/>
              <w:right w:val="double" w:sz="4" w:space="0" w:color="A5A5A5"/>
            </w:tcBorders>
            <w:shd w:val="clear" w:color="auto" w:fill="FFFFFF"/>
          </w:tcPr>
          <w:p w14:paraId="0FBF8F3B" w14:textId="5F99CEE2" w:rsidR="00423A5D" w:rsidRPr="0099372D" w:rsidRDefault="00F677A7" w:rsidP="00492918">
            <w:pPr>
              <w:tabs>
                <w:tab w:val="num" w:pos="322"/>
              </w:tabs>
              <w:spacing w:after="0" w:line="240" w:lineRule="auto"/>
              <w:contextualSpacing/>
              <w:rPr>
                <w:rFonts w:ascii="Arial" w:hAnsi="Arial" w:cs="Arial"/>
                <w:b/>
                <w:lang w:eastAsia="es-ES"/>
              </w:rPr>
            </w:pPr>
            <w:r w:rsidRPr="0099372D">
              <w:rPr>
                <w:rFonts w:ascii="Arial" w:hAnsi="Arial" w:cs="Arial"/>
                <w:b/>
              </w:rPr>
              <w:t>Entorno General</w:t>
            </w:r>
          </w:p>
        </w:tc>
        <w:tc>
          <w:tcPr>
            <w:tcW w:w="3969" w:type="dxa"/>
            <w:tcBorders>
              <w:left w:val="double" w:sz="4" w:space="0" w:color="A5A5A5"/>
              <w:bottom w:val="double" w:sz="4" w:space="0" w:color="A5A5A5"/>
              <w:right w:val="double" w:sz="4" w:space="0" w:color="A5A5A5"/>
            </w:tcBorders>
            <w:shd w:val="clear" w:color="auto" w:fill="FFFFFF"/>
          </w:tcPr>
          <w:p w14:paraId="247E2436" w14:textId="38CF3F71" w:rsidR="00E725D7" w:rsidRPr="00E725D7" w:rsidRDefault="001F453A" w:rsidP="00E725D7">
            <w:pPr>
              <w:pStyle w:val="ListParagraph"/>
              <w:numPr>
                <w:ilvl w:val="0"/>
                <w:numId w:val="44"/>
              </w:numPr>
              <w:spacing w:after="0"/>
              <w:contextualSpacing/>
              <w:rPr>
                <w:rFonts w:ascii="Arial" w:hAnsi="Arial" w:cs="Arial"/>
                <w:spacing w:val="0"/>
                <w:szCs w:val="22"/>
              </w:rPr>
            </w:pPr>
            <w:r w:rsidRPr="0099372D">
              <w:rPr>
                <w:rFonts w:ascii="Arial" w:hAnsi="Arial" w:cs="Arial"/>
                <w:szCs w:val="22"/>
                <w:lang w:val="es-EC" w:eastAsia="en-US"/>
              </w:rPr>
              <w:t xml:space="preserve">El OE no ha previsto políticas y acciones contingentes para mitigar el posible impacto en sus </w:t>
            </w:r>
            <w:r w:rsidR="00E725D7">
              <w:rPr>
                <w:rFonts w:ascii="Arial" w:hAnsi="Arial" w:cs="Arial"/>
                <w:szCs w:val="22"/>
                <w:lang w:val="es-EC" w:eastAsia="en-US"/>
              </w:rPr>
              <w:t>actividades</w:t>
            </w:r>
            <w:r w:rsidRPr="0099372D">
              <w:rPr>
                <w:rFonts w:ascii="Arial" w:hAnsi="Arial" w:cs="Arial"/>
                <w:szCs w:val="22"/>
                <w:lang w:val="es-EC" w:eastAsia="en-US"/>
              </w:rPr>
              <w:t xml:space="preserve"> los desequilibrios macroeconómicos y fiscales</w:t>
            </w:r>
            <w:r w:rsidR="00E725D7">
              <w:rPr>
                <w:rFonts w:ascii="Arial" w:hAnsi="Arial" w:cs="Arial"/>
                <w:szCs w:val="22"/>
                <w:lang w:val="es-EC" w:eastAsia="en-US"/>
              </w:rPr>
              <w:t>, así como de la inseguridad pública que puede representar ejecutar las actividades del proyecto en el territorio.</w:t>
            </w:r>
          </w:p>
        </w:tc>
        <w:tc>
          <w:tcPr>
            <w:tcW w:w="3969" w:type="dxa"/>
            <w:tcBorders>
              <w:left w:val="double" w:sz="4" w:space="0" w:color="A5A5A5"/>
              <w:bottom w:val="double" w:sz="4" w:space="0" w:color="A5A5A5"/>
              <w:right w:val="double" w:sz="4" w:space="0" w:color="A5A5A5"/>
            </w:tcBorders>
            <w:shd w:val="clear" w:color="auto" w:fill="FFFFFF"/>
          </w:tcPr>
          <w:p w14:paraId="6D95DA19" w14:textId="4CC196A3" w:rsidR="00C12380" w:rsidRPr="008D77C5" w:rsidRDefault="00C12380" w:rsidP="008D77C5">
            <w:pPr>
              <w:spacing w:after="0"/>
              <w:contextualSpacing/>
              <w:rPr>
                <w:rFonts w:ascii="Arial" w:hAnsi="Arial" w:cs="Arial"/>
              </w:rPr>
            </w:pPr>
            <w:r w:rsidRPr="008D77C5">
              <w:rPr>
                <w:rFonts w:ascii="Arial" w:hAnsi="Arial" w:cs="Arial"/>
              </w:rPr>
              <w:t xml:space="preserve">La probabilidad de que la inseguridad pública en el país afecte la gestión del OE es baja; y el impacto de dicha inseguridad, de llegar a ocurrir, sería baja. El objetivo de este </w:t>
            </w:r>
            <w:r w:rsidR="003F74DC" w:rsidRPr="008D77C5">
              <w:rPr>
                <w:rFonts w:ascii="Arial" w:hAnsi="Arial" w:cs="Arial"/>
              </w:rPr>
              <w:t>proyecto</w:t>
            </w:r>
            <w:r w:rsidRPr="008D77C5">
              <w:rPr>
                <w:rFonts w:ascii="Arial" w:hAnsi="Arial" w:cs="Arial"/>
              </w:rPr>
              <w:t xml:space="preserve"> es justamente trabajar para mejorar los instrumentos y políticas de prevención de violencia y delitos, no solo contra la institución sino en todo el país. </w:t>
            </w:r>
          </w:p>
          <w:p w14:paraId="490F4B1F" w14:textId="7CF04DE4" w:rsidR="00C12380" w:rsidRPr="008D77C5" w:rsidRDefault="00C12380" w:rsidP="008D77C5">
            <w:pPr>
              <w:spacing w:after="0"/>
              <w:contextualSpacing/>
              <w:rPr>
                <w:rFonts w:ascii="Arial" w:hAnsi="Arial" w:cs="Arial"/>
              </w:rPr>
            </w:pPr>
            <w:r w:rsidRPr="008D77C5">
              <w:rPr>
                <w:rFonts w:ascii="Arial" w:hAnsi="Arial" w:cs="Arial"/>
              </w:rPr>
              <w:t>Si ocurriese un desequilibrio macroeconómico y/o fiscal, la probabilidad de que afecte la disponibilidad de rec</w:t>
            </w:r>
            <w:r w:rsidR="00C74B4F" w:rsidRPr="008D77C5">
              <w:rPr>
                <w:rFonts w:ascii="Arial" w:hAnsi="Arial" w:cs="Arial"/>
              </w:rPr>
              <w:t>ursos presupuestarios del OE es bajo</w:t>
            </w:r>
            <w:r w:rsidRPr="008D77C5">
              <w:rPr>
                <w:rFonts w:ascii="Arial" w:hAnsi="Arial" w:cs="Arial"/>
              </w:rPr>
              <w:t xml:space="preserve"> y el impacto de dicho desequilibrio para la sostenibilidad de las inversiones del OE es alto. No obstante, la Constitución en su Art. 170 explica que </w:t>
            </w:r>
            <w:r w:rsidR="00C74B4F" w:rsidRPr="008D77C5">
              <w:rPr>
                <w:rFonts w:ascii="Arial" w:hAnsi="Arial" w:cs="Arial"/>
              </w:rPr>
              <w:t>“</w:t>
            </w:r>
            <w:r w:rsidRPr="008D77C5">
              <w:rPr>
                <w:rFonts w:ascii="Arial" w:hAnsi="Arial" w:cs="Arial"/>
              </w:rPr>
              <w:t>la Ley asignará los fondos destinados a satisfacer los</w:t>
            </w:r>
            <w:r w:rsidR="00C74B4F" w:rsidRPr="008D77C5">
              <w:rPr>
                <w:rFonts w:ascii="Arial" w:hAnsi="Arial" w:cs="Arial"/>
              </w:rPr>
              <w:t xml:space="preserve"> </w:t>
            </w:r>
            <w:r w:rsidRPr="008D77C5">
              <w:rPr>
                <w:rFonts w:ascii="Arial" w:hAnsi="Arial" w:cs="Arial"/>
              </w:rPr>
              <w:t>requerimientos logísticos de las Fuerzas Armadas y la Policía Nacional. Tales</w:t>
            </w:r>
            <w:r w:rsidR="00C74B4F" w:rsidRPr="008D77C5">
              <w:rPr>
                <w:rFonts w:ascii="Arial" w:hAnsi="Arial" w:cs="Arial"/>
              </w:rPr>
              <w:t xml:space="preserve"> </w:t>
            </w:r>
            <w:r w:rsidRPr="008D77C5">
              <w:rPr>
                <w:rFonts w:ascii="Arial" w:hAnsi="Arial" w:cs="Arial"/>
              </w:rPr>
              <w:t>fondos deben ser dedicados exclusivamente a fines institucionales</w:t>
            </w:r>
            <w:r w:rsidR="00C74B4F" w:rsidRPr="008D77C5">
              <w:rPr>
                <w:rFonts w:ascii="Arial" w:hAnsi="Arial" w:cs="Arial"/>
              </w:rPr>
              <w:t>”. Por tanto, a pesar de un desequilibrio fiscal los recursos para la seguridad ciudadana se encuentran garantizados.</w:t>
            </w:r>
          </w:p>
          <w:p w14:paraId="4188A9D7" w14:textId="77777777" w:rsidR="00C12380" w:rsidRPr="0099372D" w:rsidRDefault="00C12380" w:rsidP="00492918">
            <w:pPr>
              <w:tabs>
                <w:tab w:val="num" w:pos="322"/>
              </w:tabs>
              <w:spacing w:after="0" w:line="240" w:lineRule="auto"/>
              <w:contextualSpacing/>
              <w:rPr>
                <w:rFonts w:ascii="Arial" w:hAnsi="Arial" w:cs="Arial"/>
                <w:b/>
              </w:rPr>
            </w:pPr>
          </w:p>
          <w:p w14:paraId="2243F523" w14:textId="308215BE" w:rsidR="00423A5D" w:rsidRPr="0099372D" w:rsidRDefault="00423A5D" w:rsidP="00C74B4F">
            <w:pPr>
              <w:tabs>
                <w:tab w:val="num" w:pos="322"/>
              </w:tabs>
              <w:spacing w:after="0" w:line="240" w:lineRule="auto"/>
              <w:contextualSpacing/>
              <w:rPr>
                <w:rFonts w:ascii="Arial" w:hAnsi="Arial" w:cs="Arial"/>
                <w:spacing w:val="0"/>
              </w:rPr>
            </w:pPr>
            <w:r w:rsidRPr="0099372D">
              <w:rPr>
                <w:rFonts w:ascii="Arial" w:hAnsi="Arial" w:cs="Arial"/>
              </w:rPr>
              <w:t xml:space="preserve">La percepción de resultados insuficientes e insatisfactorios por parte del Ministerio y de la </w:t>
            </w:r>
            <w:proofErr w:type="spellStart"/>
            <w:r w:rsidRPr="0099372D">
              <w:rPr>
                <w:rFonts w:ascii="Arial" w:hAnsi="Arial" w:cs="Arial"/>
              </w:rPr>
              <w:t>PNP</w:t>
            </w:r>
            <w:proofErr w:type="spellEnd"/>
            <w:r w:rsidRPr="0099372D">
              <w:rPr>
                <w:rFonts w:ascii="Arial" w:hAnsi="Arial" w:cs="Arial"/>
              </w:rPr>
              <w:t xml:space="preserve"> y la inseguridad pública actual implican una mayor prioridad para el fortalecimiento institucional y mejora de servicios y atención. Estos riesgos también implican una mayor prioridad para la ejecución oportuna del proyecto.</w:t>
            </w:r>
          </w:p>
        </w:tc>
        <w:tc>
          <w:tcPr>
            <w:tcW w:w="3970" w:type="dxa"/>
            <w:tcBorders>
              <w:left w:val="double" w:sz="4" w:space="0" w:color="A5A5A5"/>
              <w:bottom w:val="double" w:sz="4" w:space="0" w:color="A5A5A5"/>
              <w:right w:val="double" w:sz="4" w:space="0" w:color="A5A5A5"/>
            </w:tcBorders>
            <w:shd w:val="clear" w:color="auto" w:fill="FFFFFF"/>
          </w:tcPr>
          <w:p w14:paraId="7881C5EA" w14:textId="56A9E778" w:rsidR="00423A5D" w:rsidRPr="0099372D" w:rsidRDefault="00423A5D" w:rsidP="00492918">
            <w:pPr>
              <w:spacing w:after="0" w:line="240" w:lineRule="auto"/>
              <w:contextualSpacing/>
              <w:rPr>
                <w:rFonts w:ascii="Arial" w:hAnsi="Arial" w:cs="Arial"/>
              </w:rPr>
            </w:pPr>
            <w:r w:rsidRPr="0099372D">
              <w:rPr>
                <w:rFonts w:ascii="Arial" w:hAnsi="Arial" w:cs="Arial"/>
                <w:spacing w:val="0"/>
                <w:lang w:val="es-MX"/>
              </w:rPr>
              <w:t xml:space="preserve">La institución </w:t>
            </w:r>
            <w:r w:rsidRPr="0099372D">
              <w:rPr>
                <w:rFonts w:ascii="Arial" w:hAnsi="Arial" w:cs="Arial"/>
              </w:rPr>
              <w:t>es el ente rector de las políticas de seguridad del país y bajo su estructura se encuentra la Policía Nacion</w:t>
            </w:r>
            <w:r w:rsidR="006636A4" w:rsidRPr="0099372D">
              <w:rPr>
                <w:rFonts w:ascii="Arial" w:hAnsi="Arial" w:cs="Arial"/>
              </w:rPr>
              <w:t>al del Perú, e</w:t>
            </w:r>
            <w:r w:rsidRPr="0099372D">
              <w:rPr>
                <w:rFonts w:ascii="Arial" w:hAnsi="Arial" w:cs="Arial"/>
              </w:rPr>
              <w:t xml:space="preserve">l Cuerpo General de </w:t>
            </w:r>
            <w:r w:rsidR="006636A4" w:rsidRPr="0099372D">
              <w:rPr>
                <w:rFonts w:ascii="Arial" w:hAnsi="Arial" w:cs="Arial"/>
              </w:rPr>
              <w:t>Bomberos Voluntarios del Perú, l</w:t>
            </w:r>
            <w:r w:rsidRPr="0099372D">
              <w:rPr>
                <w:rFonts w:ascii="Arial" w:hAnsi="Arial" w:cs="Arial"/>
              </w:rPr>
              <w:t>a Superintendencia Nacional de Control de Servicios de Seguridad, Armas, Municiones y Expl</w:t>
            </w:r>
            <w:r w:rsidR="006636A4" w:rsidRPr="0099372D">
              <w:rPr>
                <w:rFonts w:ascii="Arial" w:hAnsi="Arial" w:cs="Arial"/>
              </w:rPr>
              <w:t>osivos de Uso Civil (</w:t>
            </w:r>
            <w:proofErr w:type="spellStart"/>
            <w:r w:rsidR="006636A4" w:rsidRPr="0099372D">
              <w:rPr>
                <w:rFonts w:ascii="Arial" w:hAnsi="Arial" w:cs="Arial"/>
              </w:rPr>
              <w:t>SUCAMEC</w:t>
            </w:r>
            <w:proofErr w:type="spellEnd"/>
            <w:r w:rsidR="006636A4" w:rsidRPr="0099372D">
              <w:rPr>
                <w:rFonts w:ascii="Arial" w:hAnsi="Arial" w:cs="Arial"/>
              </w:rPr>
              <w:t>),</w:t>
            </w:r>
            <w:r w:rsidRPr="0099372D">
              <w:rPr>
                <w:rFonts w:ascii="Arial" w:hAnsi="Arial" w:cs="Arial"/>
              </w:rPr>
              <w:t xml:space="preserve"> la Superintendencia Nacional de Migraciones y a la Oficina Nacional de Gobierno Interior (</w:t>
            </w:r>
            <w:proofErr w:type="spellStart"/>
            <w:r w:rsidRPr="0099372D">
              <w:rPr>
                <w:rFonts w:ascii="Arial" w:hAnsi="Arial" w:cs="Arial"/>
              </w:rPr>
              <w:t>ONAGI</w:t>
            </w:r>
            <w:proofErr w:type="spellEnd"/>
            <w:r w:rsidRPr="0099372D">
              <w:rPr>
                <w:rFonts w:ascii="Arial" w:hAnsi="Arial" w:cs="Arial"/>
              </w:rPr>
              <w:t>), lo que le permite contar con presencia en todo el territorio nacional por lo q</w:t>
            </w:r>
            <w:r w:rsidR="00C74B4F" w:rsidRPr="0099372D">
              <w:rPr>
                <w:rFonts w:ascii="Arial" w:hAnsi="Arial" w:cs="Arial"/>
              </w:rPr>
              <w:t xml:space="preserve">ue sus actividades se encontrarán </w:t>
            </w:r>
            <w:r w:rsidRPr="0099372D">
              <w:rPr>
                <w:rFonts w:ascii="Arial" w:hAnsi="Arial" w:cs="Arial"/>
              </w:rPr>
              <w:t xml:space="preserve"> implementadas en las regiones y depar</w:t>
            </w:r>
            <w:r w:rsidR="00C74B4F" w:rsidRPr="0099372D">
              <w:rPr>
                <w:rFonts w:ascii="Arial" w:hAnsi="Arial" w:cs="Arial"/>
              </w:rPr>
              <w:t>tamentos del país y la sociedad a pesar de los desequilibrios fiscales que se produzcan.</w:t>
            </w:r>
          </w:p>
          <w:p w14:paraId="7A6DBD33" w14:textId="26300410" w:rsidR="00C12380" w:rsidRPr="0099372D" w:rsidRDefault="00C12380" w:rsidP="00C12380">
            <w:pPr>
              <w:spacing w:after="0" w:line="240" w:lineRule="auto"/>
              <w:contextualSpacing/>
              <w:rPr>
                <w:rFonts w:ascii="Arial" w:hAnsi="Arial" w:cs="Arial"/>
                <w:spacing w:val="0"/>
                <w:lang w:val="es-MX"/>
              </w:rPr>
            </w:pPr>
            <w:r w:rsidRPr="0099372D">
              <w:rPr>
                <w:rFonts w:ascii="Arial" w:hAnsi="Arial" w:cs="Arial"/>
              </w:rPr>
              <w:t xml:space="preserve"> </w:t>
            </w:r>
          </w:p>
        </w:tc>
      </w:tr>
    </w:tbl>
    <w:p w14:paraId="2998F1EC" w14:textId="77777777" w:rsidR="00423A5D" w:rsidRPr="00491711" w:rsidRDefault="00423A5D" w:rsidP="00121D16">
      <w:pPr>
        <w:pStyle w:val="ListParagraph"/>
        <w:rPr>
          <w:rFonts w:ascii="Arial" w:hAnsi="Arial" w:cs="Arial"/>
          <w:b/>
          <w:sz w:val="22"/>
          <w:szCs w:val="22"/>
        </w:rPr>
      </w:pPr>
    </w:p>
    <w:p w14:paraId="6B85AA6C" w14:textId="77777777" w:rsidR="00423A5D" w:rsidRPr="00491711" w:rsidRDefault="00423A5D" w:rsidP="00121D16">
      <w:pPr>
        <w:pStyle w:val="ListParagraph"/>
        <w:rPr>
          <w:rFonts w:ascii="Arial" w:hAnsi="Arial" w:cs="Arial"/>
          <w:b/>
          <w:sz w:val="22"/>
          <w:szCs w:val="22"/>
        </w:rPr>
      </w:pPr>
    </w:p>
    <w:p w14:paraId="01E7DA37" w14:textId="77777777" w:rsidR="00423A5D" w:rsidRPr="00491711" w:rsidRDefault="00423A5D" w:rsidP="004016EE">
      <w:pPr>
        <w:rPr>
          <w:rFonts w:ascii="Arial" w:hAnsi="Arial" w:cs="Arial"/>
          <w:b/>
          <w:sz w:val="22"/>
        </w:rPr>
      </w:pPr>
    </w:p>
    <w:p w14:paraId="36AB0F87" w14:textId="5EBAFD11" w:rsidR="00423A5D" w:rsidRDefault="00492918" w:rsidP="00FD2479">
      <w:pPr>
        <w:pStyle w:val="Heading2"/>
        <w:rPr>
          <w:rFonts w:ascii="Arial" w:hAnsi="Arial" w:cs="Arial"/>
          <w:sz w:val="22"/>
          <w:szCs w:val="22"/>
        </w:rPr>
      </w:pPr>
      <w:bookmarkStart w:id="24" w:name="_Toc494884114"/>
      <w:r w:rsidRPr="00491711">
        <w:rPr>
          <w:rFonts w:ascii="Arial" w:hAnsi="Arial" w:cs="Arial"/>
          <w:sz w:val="22"/>
          <w:szCs w:val="22"/>
        </w:rPr>
        <w:t>Tabla 8</w:t>
      </w:r>
      <w:r w:rsidR="00423A5D" w:rsidRPr="00491711">
        <w:rPr>
          <w:rFonts w:ascii="Arial" w:hAnsi="Arial" w:cs="Arial"/>
          <w:sz w:val="22"/>
          <w:szCs w:val="22"/>
        </w:rPr>
        <w:t xml:space="preserve">: Análisis Módulo </w:t>
      </w:r>
      <w:proofErr w:type="spellStart"/>
      <w:r w:rsidR="00423A5D" w:rsidRPr="00491711">
        <w:rPr>
          <w:rFonts w:ascii="Arial" w:hAnsi="Arial" w:cs="Arial"/>
          <w:sz w:val="22"/>
          <w:szCs w:val="22"/>
        </w:rPr>
        <w:t>RRHH</w:t>
      </w:r>
      <w:proofErr w:type="spellEnd"/>
      <w:r w:rsidR="00423A5D" w:rsidRPr="00491711">
        <w:rPr>
          <w:rFonts w:ascii="Arial" w:hAnsi="Arial" w:cs="Arial"/>
          <w:sz w:val="22"/>
          <w:szCs w:val="22"/>
        </w:rPr>
        <w:t xml:space="preserve"> y Capacidades Gerenciales y Técnicas</w:t>
      </w:r>
      <w:bookmarkEnd w:id="24"/>
    </w:p>
    <w:p w14:paraId="468B6066" w14:textId="77777777" w:rsidR="0099372D" w:rsidRPr="0099372D" w:rsidRDefault="0099372D" w:rsidP="0099372D">
      <w:pPr>
        <w:pStyle w:val="ListParagraph"/>
        <w:rPr>
          <w:lang w:val="es-EC" w:eastAsia="es-EC"/>
        </w:rPr>
      </w:pPr>
    </w:p>
    <w:tbl>
      <w:tblPr>
        <w:tblW w:w="14317" w:type="dxa"/>
        <w:jc w:val="center"/>
        <w:tblBorders>
          <w:top w:val="dotted" w:sz="4" w:space="0" w:color="595959"/>
          <w:left w:val="dotted" w:sz="4" w:space="0" w:color="595959"/>
          <w:bottom w:val="dotted" w:sz="4" w:space="0" w:color="595959"/>
          <w:right w:val="dotted" w:sz="4" w:space="0" w:color="595959"/>
          <w:insideH w:val="dotted" w:sz="4" w:space="0" w:color="595959"/>
          <w:insideV w:val="dotted" w:sz="4" w:space="0" w:color="595959"/>
        </w:tblBorders>
        <w:tblLayout w:type="fixed"/>
        <w:tblCellMar>
          <w:top w:w="57" w:type="dxa"/>
          <w:bottom w:w="57" w:type="dxa"/>
        </w:tblCellMar>
        <w:tblLook w:val="04A0" w:firstRow="1" w:lastRow="0" w:firstColumn="1" w:lastColumn="0" w:noHBand="0" w:noVBand="1"/>
      </w:tblPr>
      <w:tblGrid>
        <w:gridCol w:w="2409"/>
        <w:gridCol w:w="3969"/>
        <w:gridCol w:w="3969"/>
        <w:gridCol w:w="3970"/>
      </w:tblGrid>
      <w:tr w:rsidR="00423A5D" w:rsidRPr="0099372D" w14:paraId="309E5D75" w14:textId="77777777" w:rsidTr="00763782">
        <w:trPr>
          <w:trHeight w:val="283"/>
          <w:tblHeader/>
          <w:jc w:val="center"/>
        </w:trPr>
        <w:tc>
          <w:tcPr>
            <w:tcW w:w="2409" w:type="dxa"/>
            <w:tcBorders>
              <w:top w:val="double" w:sz="4" w:space="0" w:color="A5A5A5"/>
              <w:left w:val="double" w:sz="4" w:space="0" w:color="A5A5A5"/>
              <w:bottom w:val="double" w:sz="4" w:space="0" w:color="A5A5A5"/>
              <w:right w:val="double" w:sz="4" w:space="0" w:color="A5A5A5"/>
            </w:tcBorders>
            <w:shd w:val="clear" w:color="auto" w:fill="44546A"/>
            <w:vAlign w:val="center"/>
          </w:tcPr>
          <w:p w14:paraId="5B7F7394" w14:textId="77777777" w:rsidR="00423A5D" w:rsidRPr="0099372D" w:rsidRDefault="00423A5D" w:rsidP="00DD2D4E">
            <w:pPr>
              <w:spacing w:after="0" w:line="240" w:lineRule="auto"/>
              <w:jc w:val="center"/>
              <w:rPr>
                <w:rFonts w:ascii="Arial" w:hAnsi="Arial" w:cs="Arial"/>
                <w:b/>
                <w:color w:val="FFFFFF"/>
                <w:spacing w:val="0"/>
                <w:lang w:val="es-MX"/>
              </w:rPr>
            </w:pPr>
            <w:r w:rsidRPr="0099372D">
              <w:rPr>
                <w:rFonts w:ascii="Arial" w:hAnsi="Arial" w:cs="Arial"/>
                <w:b/>
                <w:color w:val="FFFFFF"/>
                <w:spacing w:val="0"/>
                <w:lang w:val="es-MX"/>
              </w:rPr>
              <w:t>Objetivo</w:t>
            </w:r>
          </w:p>
        </w:tc>
        <w:tc>
          <w:tcPr>
            <w:tcW w:w="3969" w:type="dxa"/>
            <w:tcBorders>
              <w:top w:val="double" w:sz="4" w:space="0" w:color="A5A5A5"/>
              <w:left w:val="double" w:sz="4" w:space="0" w:color="A5A5A5"/>
              <w:right w:val="double" w:sz="4" w:space="0" w:color="A5A5A5"/>
            </w:tcBorders>
            <w:shd w:val="clear" w:color="auto" w:fill="44546A"/>
            <w:vAlign w:val="center"/>
          </w:tcPr>
          <w:p w14:paraId="4381D4D3" w14:textId="77777777" w:rsidR="00423A5D" w:rsidRPr="0099372D" w:rsidRDefault="00423A5D" w:rsidP="00DD2D4E">
            <w:pPr>
              <w:spacing w:after="0" w:line="240" w:lineRule="auto"/>
              <w:jc w:val="center"/>
              <w:rPr>
                <w:rFonts w:ascii="Arial" w:hAnsi="Arial" w:cs="Arial"/>
                <w:b/>
                <w:i/>
                <w:color w:val="FFFFFF"/>
                <w:spacing w:val="0"/>
                <w:lang w:val="es-MX"/>
              </w:rPr>
            </w:pPr>
            <w:r w:rsidRPr="0099372D">
              <w:rPr>
                <w:rFonts w:ascii="Arial" w:hAnsi="Arial" w:cs="Arial"/>
                <w:b/>
                <w:color w:val="FFFFFF"/>
                <w:spacing w:val="0"/>
                <w:lang w:val="es-MX"/>
              </w:rPr>
              <w:t xml:space="preserve">Debilidades </w:t>
            </w:r>
          </w:p>
        </w:tc>
        <w:tc>
          <w:tcPr>
            <w:tcW w:w="3969" w:type="dxa"/>
            <w:tcBorders>
              <w:top w:val="double" w:sz="4" w:space="0" w:color="A5A5A5"/>
              <w:left w:val="double" w:sz="4" w:space="0" w:color="A5A5A5"/>
              <w:right w:val="double" w:sz="4" w:space="0" w:color="A5A5A5"/>
            </w:tcBorders>
            <w:shd w:val="clear" w:color="auto" w:fill="44546A"/>
            <w:vAlign w:val="center"/>
          </w:tcPr>
          <w:p w14:paraId="66CE773F" w14:textId="77777777" w:rsidR="00423A5D" w:rsidRPr="0099372D" w:rsidRDefault="00423A5D" w:rsidP="00DD2D4E">
            <w:pPr>
              <w:spacing w:after="0" w:line="240" w:lineRule="auto"/>
              <w:jc w:val="center"/>
              <w:rPr>
                <w:rFonts w:ascii="Arial" w:hAnsi="Arial" w:cs="Arial"/>
                <w:b/>
                <w:i/>
                <w:color w:val="FFFFFF"/>
                <w:spacing w:val="0"/>
                <w:lang w:val="es-MX"/>
              </w:rPr>
            </w:pPr>
            <w:r w:rsidRPr="0099372D">
              <w:rPr>
                <w:rFonts w:ascii="Arial" w:hAnsi="Arial" w:cs="Arial"/>
                <w:b/>
                <w:color w:val="FFFFFF"/>
                <w:spacing w:val="0"/>
                <w:lang w:val="es-MX"/>
              </w:rPr>
              <w:t xml:space="preserve">Áreas de Oportunidad </w:t>
            </w:r>
          </w:p>
        </w:tc>
        <w:tc>
          <w:tcPr>
            <w:tcW w:w="3970" w:type="dxa"/>
            <w:tcBorders>
              <w:top w:val="double" w:sz="4" w:space="0" w:color="A5A5A5"/>
              <w:left w:val="double" w:sz="4" w:space="0" w:color="A5A5A5"/>
              <w:right w:val="double" w:sz="4" w:space="0" w:color="A5A5A5"/>
            </w:tcBorders>
            <w:shd w:val="clear" w:color="auto" w:fill="44546A"/>
            <w:vAlign w:val="center"/>
          </w:tcPr>
          <w:p w14:paraId="19C18880" w14:textId="77777777" w:rsidR="00423A5D" w:rsidRPr="0099372D" w:rsidRDefault="00423A5D" w:rsidP="00DD2D4E">
            <w:pPr>
              <w:spacing w:after="0" w:line="240" w:lineRule="auto"/>
              <w:jc w:val="center"/>
              <w:rPr>
                <w:rFonts w:ascii="Arial" w:hAnsi="Arial" w:cs="Arial"/>
                <w:b/>
                <w:color w:val="FFFFFF"/>
                <w:spacing w:val="0"/>
                <w:lang w:val="es-MX"/>
              </w:rPr>
            </w:pPr>
            <w:r w:rsidRPr="0099372D">
              <w:rPr>
                <w:rFonts w:ascii="Arial" w:hAnsi="Arial" w:cs="Arial"/>
                <w:b/>
                <w:color w:val="FFFFFF"/>
                <w:spacing w:val="0"/>
                <w:lang w:val="es-MX"/>
              </w:rPr>
              <w:t>Fortalezas</w:t>
            </w:r>
          </w:p>
        </w:tc>
      </w:tr>
      <w:tr w:rsidR="00763782" w:rsidRPr="0099372D" w14:paraId="11AE07DE" w14:textId="77777777" w:rsidTr="001D39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1040"/>
          <w:jc w:val="center"/>
        </w:trPr>
        <w:tc>
          <w:tcPr>
            <w:tcW w:w="2409" w:type="dxa"/>
            <w:tcBorders>
              <w:top w:val="double" w:sz="4" w:space="0" w:color="A5A5A5"/>
              <w:left w:val="double" w:sz="4" w:space="0" w:color="A5A5A5"/>
              <w:bottom w:val="double" w:sz="4" w:space="0" w:color="A5A5A5"/>
              <w:right w:val="double" w:sz="4" w:space="0" w:color="A5A5A5"/>
            </w:tcBorders>
          </w:tcPr>
          <w:p w14:paraId="71C3BFBC" w14:textId="4EF1C8B9" w:rsidR="00423A5D" w:rsidRPr="0099372D" w:rsidRDefault="006D3DAA" w:rsidP="00492918">
            <w:pPr>
              <w:tabs>
                <w:tab w:val="num" w:pos="322"/>
              </w:tabs>
              <w:spacing w:after="0" w:line="240" w:lineRule="auto"/>
              <w:contextualSpacing/>
              <w:rPr>
                <w:rFonts w:ascii="Arial" w:hAnsi="Arial" w:cs="Arial"/>
                <w:b/>
                <w:lang w:eastAsia="es-ES"/>
              </w:rPr>
            </w:pPr>
            <w:proofErr w:type="spellStart"/>
            <w:r w:rsidRPr="0099372D">
              <w:rPr>
                <w:rFonts w:ascii="Arial" w:hAnsi="Arial" w:cs="Arial"/>
                <w:b/>
              </w:rPr>
              <w:t>RRHH</w:t>
            </w:r>
            <w:proofErr w:type="spellEnd"/>
            <w:r w:rsidRPr="0099372D">
              <w:rPr>
                <w:rFonts w:ascii="Arial" w:hAnsi="Arial" w:cs="Arial"/>
                <w:b/>
              </w:rPr>
              <w:t xml:space="preserve"> y Capacidades Gerenciales y Técnicas</w:t>
            </w:r>
          </w:p>
        </w:tc>
        <w:tc>
          <w:tcPr>
            <w:tcW w:w="3969" w:type="dxa"/>
            <w:tcBorders>
              <w:left w:val="double" w:sz="4" w:space="0" w:color="A5A5A5"/>
              <w:bottom w:val="double" w:sz="4" w:space="0" w:color="A5A5A5"/>
              <w:right w:val="double" w:sz="4" w:space="0" w:color="A5A5A5"/>
            </w:tcBorders>
          </w:tcPr>
          <w:p w14:paraId="7D9F7233" w14:textId="39D47FF1" w:rsidR="00423A5D" w:rsidRDefault="00423A5D" w:rsidP="00492918">
            <w:pPr>
              <w:tabs>
                <w:tab w:val="num" w:pos="322"/>
              </w:tabs>
              <w:spacing w:after="0" w:line="240" w:lineRule="auto"/>
              <w:contextualSpacing/>
              <w:rPr>
                <w:rFonts w:ascii="Arial" w:hAnsi="Arial" w:cs="Arial"/>
              </w:rPr>
            </w:pPr>
            <w:r w:rsidRPr="0099372D">
              <w:rPr>
                <w:rFonts w:ascii="Arial" w:hAnsi="Arial" w:cs="Arial"/>
              </w:rPr>
              <w:t xml:space="preserve">La Estrategia Barrio Seguro en el Ministerio del Interior es nueva por lo que su equipo todavía no se encuentra 100% conformado. Se dispone de un espacio físico más amplio y ubicado cerca del edificio principal del </w:t>
            </w:r>
            <w:proofErr w:type="spellStart"/>
            <w:r w:rsidRPr="0099372D">
              <w:rPr>
                <w:rFonts w:ascii="Arial" w:hAnsi="Arial" w:cs="Arial"/>
              </w:rPr>
              <w:t>MINISTER</w:t>
            </w:r>
            <w:proofErr w:type="spellEnd"/>
            <w:r w:rsidRPr="0099372D">
              <w:rPr>
                <w:rFonts w:ascii="Arial" w:hAnsi="Arial" w:cs="Arial"/>
              </w:rPr>
              <w:t>, pero falta completarlo con equipamiento y personal</w:t>
            </w:r>
            <w:r w:rsidR="00DA7260" w:rsidRPr="0099372D">
              <w:rPr>
                <w:rFonts w:ascii="Arial" w:hAnsi="Arial" w:cs="Arial"/>
              </w:rPr>
              <w:t xml:space="preserve">. Lo mismo sucede con otras áreas involucradas en la ejecución del </w:t>
            </w:r>
            <w:r w:rsidR="003F74DC">
              <w:rPr>
                <w:rFonts w:ascii="Arial" w:hAnsi="Arial" w:cs="Arial"/>
              </w:rPr>
              <w:t>proyecto</w:t>
            </w:r>
            <w:r w:rsidR="00DA7260" w:rsidRPr="0099372D">
              <w:rPr>
                <w:rFonts w:ascii="Arial" w:hAnsi="Arial" w:cs="Arial"/>
              </w:rPr>
              <w:t>.</w:t>
            </w:r>
            <w:r w:rsidRPr="0099372D">
              <w:rPr>
                <w:rFonts w:ascii="Arial" w:hAnsi="Arial" w:cs="Arial"/>
              </w:rPr>
              <w:t xml:space="preserve"> </w:t>
            </w:r>
          </w:p>
          <w:p w14:paraId="283D1E23" w14:textId="4BB9F989" w:rsidR="007F115C" w:rsidRDefault="007F115C" w:rsidP="00492918">
            <w:pPr>
              <w:tabs>
                <w:tab w:val="num" w:pos="322"/>
              </w:tabs>
              <w:spacing w:after="0" w:line="240" w:lineRule="auto"/>
              <w:contextualSpacing/>
              <w:rPr>
                <w:rFonts w:ascii="Arial" w:hAnsi="Arial" w:cs="Arial"/>
              </w:rPr>
            </w:pPr>
          </w:p>
          <w:p w14:paraId="38A6C7EC" w14:textId="540DD7A8" w:rsidR="007F115C" w:rsidRDefault="007F115C" w:rsidP="00492918">
            <w:pPr>
              <w:tabs>
                <w:tab w:val="num" w:pos="322"/>
              </w:tabs>
              <w:spacing w:after="0" w:line="240" w:lineRule="auto"/>
              <w:contextualSpacing/>
              <w:rPr>
                <w:rFonts w:ascii="Arial" w:hAnsi="Arial" w:cs="Arial"/>
              </w:rPr>
            </w:pPr>
            <w:r>
              <w:rPr>
                <w:rFonts w:ascii="Arial" w:hAnsi="Arial" w:cs="Arial"/>
              </w:rPr>
              <w:t xml:space="preserve">Existe una baja capacidad gerencial y técnica para la gestión de proyectos en general, no solo para la ejecución del proyecto. </w:t>
            </w:r>
            <w:r w:rsidR="002E5D2B">
              <w:rPr>
                <w:rFonts w:ascii="Arial" w:hAnsi="Arial" w:cs="Arial"/>
              </w:rPr>
              <w:t>Esto se refleja en la baja ejecución de los proyectos de inversión pública (menos del 20% al tercer trimestre de 2017).</w:t>
            </w:r>
          </w:p>
          <w:p w14:paraId="3217356D" w14:textId="3F6977EE" w:rsidR="001A135F" w:rsidRDefault="001A135F" w:rsidP="00492918">
            <w:pPr>
              <w:tabs>
                <w:tab w:val="num" w:pos="322"/>
              </w:tabs>
              <w:spacing w:after="0" w:line="240" w:lineRule="auto"/>
              <w:contextualSpacing/>
              <w:rPr>
                <w:rFonts w:ascii="Arial" w:hAnsi="Arial" w:cs="Arial"/>
              </w:rPr>
            </w:pPr>
          </w:p>
          <w:p w14:paraId="4C2ABD6D" w14:textId="2D4ADB46" w:rsidR="001A135F" w:rsidRDefault="001A135F" w:rsidP="00492918">
            <w:pPr>
              <w:tabs>
                <w:tab w:val="num" w:pos="322"/>
              </w:tabs>
              <w:spacing w:after="0" w:line="240" w:lineRule="auto"/>
              <w:contextualSpacing/>
              <w:rPr>
                <w:rFonts w:ascii="Arial" w:hAnsi="Arial" w:cs="Arial"/>
              </w:rPr>
            </w:pPr>
            <w:r>
              <w:rPr>
                <w:rFonts w:ascii="Arial" w:hAnsi="Arial" w:cs="Arial"/>
              </w:rPr>
              <w:t>Las actividades del proyecto requieren personal especializado para la determinación de los requerimientos y gestión de contratos que las áreas técnicas no lo tienen.</w:t>
            </w:r>
          </w:p>
          <w:p w14:paraId="377C86A9" w14:textId="3F46E5F3" w:rsidR="008D77C5" w:rsidRDefault="008D77C5" w:rsidP="00492918">
            <w:pPr>
              <w:tabs>
                <w:tab w:val="num" w:pos="322"/>
              </w:tabs>
              <w:spacing w:after="0" w:line="240" w:lineRule="auto"/>
              <w:contextualSpacing/>
              <w:rPr>
                <w:rFonts w:ascii="Arial" w:hAnsi="Arial" w:cs="Arial"/>
              </w:rPr>
            </w:pPr>
          </w:p>
          <w:p w14:paraId="1DF06BFA" w14:textId="77777777" w:rsidR="008D77C5" w:rsidRPr="0099372D" w:rsidRDefault="008D77C5" w:rsidP="00492918">
            <w:pPr>
              <w:tabs>
                <w:tab w:val="num" w:pos="322"/>
              </w:tabs>
              <w:spacing w:after="0" w:line="240" w:lineRule="auto"/>
              <w:contextualSpacing/>
              <w:rPr>
                <w:rFonts w:ascii="Arial" w:hAnsi="Arial" w:cs="Arial"/>
              </w:rPr>
            </w:pPr>
          </w:p>
          <w:p w14:paraId="68ED05BC" w14:textId="77777777" w:rsidR="00423A5D" w:rsidRPr="0099372D" w:rsidRDefault="00423A5D" w:rsidP="00492918">
            <w:pPr>
              <w:tabs>
                <w:tab w:val="num" w:pos="322"/>
              </w:tabs>
              <w:spacing w:after="0" w:line="240" w:lineRule="auto"/>
              <w:contextualSpacing/>
              <w:rPr>
                <w:rFonts w:ascii="Arial" w:hAnsi="Arial" w:cs="Arial"/>
              </w:rPr>
            </w:pPr>
          </w:p>
          <w:p w14:paraId="6801FD33" w14:textId="5E788775" w:rsidR="00423A5D" w:rsidRPr="0099372D" w:rsidRDefault="00423A5D" w:rsidP="00492918">
            <w:pPr>
              <w:tabs>
                <w:tab w:val="num" w:pos="322"/>
              </w:tabs>
              <w:spacing w:after="0" w:line="240" w:lineRule="auto"/>
              <w:contextualSpacing/>
              <w:rPr>
                <w:rFonts w:ascii="Arial" w:hAnsi="Arial" w:cs="Arial"/>
              </w:rPr>
            </w:pPr>
          </w:p>
          <w:p w14:paraId="2F5B69B1" w14:textId="77777777" w:rsidR="00423A5D" w:rsidRPr="0099372D" w:rsidRDefault="00423A5D" w:rsidP="00492918">
            <w:pPr>
              <w:pStyle w:val="FootnoteText"/>
              <w:rPr>
                <w:rFonts w:ascii="Arial" w:hAnsi="Arial" w:cs="Arial"/>
                <w:spacing w:val="0"/>
                <w:szCs w:val="22"/>
                <w:lang w:eastAsia="en-US"/>
              </w:rPr>
            </w:pPr>
          </w:p>
          <w:p w14:paraId="60F26ECF" w14:textId="77777777" w:rsidR="00423A5D" w:rsidRPr="0099372D" w:rsidRDefault="00423A5D" w:rsidP="00492918">
            <w:pPr>
              <w:pStyle w:val="FootnoteText"/>
              <w:rPr>
                <w:rFonts w:ascii="Arial" w:hAnsi="Arial" w:cs="Arial"/>
                <w:spacing w:val="0"/>
                <w:szCs w:val="22"/>
                <w:lang w:eastAsia="en-US"/>
              </w:rPr>
            </w:pPr>
          </w:p>
        </w:tc>
        <w:tc>
          <w:tcPr>
            <w:tcW w:w="3969" w:type="dxa"/>
            <w:tcBorders>
              <w:left w:val="double" w:sz="4" w:space="0" w:color="A5A5A5"/>
              <w:bottom w:val="double" w:sz="4" w:space="0" w:color="A5A5A5"/>
              <w:right w:val="double" w:sz="4" w:space="0" w:color="A5A5A5"/>
            </w:tcBorders>
          </w:tcPr>
          <w:p w14:paraId="4F91EE4A" w14:textId="42F7DEA5" w:rsidR="00423A5D" w:rsidRPr="0099372D" w:rsidRDefault="008D77C5" w:rsidP="00492918">
            <w:pPr>
              <w:tabs>
                <w:tab w:val="num" w:pos="322"/>
              </w:tabs>
              <w:spacing w:after="0" w:line="240" w:lineRule="auto"/>
              <w:contextualSpacing/>
              <w:rPr>
                <w:rFonts w:ascii="Arial" w:hAnsi="Arial" w:cs="Arial"/>
              </w:rPr>
            </w:pPr>
            <w:r>
              <w:rPr>
                <w:rFonts w:ascii="Arial" w:hAnsi="Arial" w:cs="Arial"/>
                <w:b/>
              </w:rPr>
              <w:t xml:space="preserve">El </w:t>
            </w:r>
            <w:proofErr w:type="spellStart"/>
            <w:r>
              <w:rPr>
                <w:rFonts w:ascii="Arial" w:hAnsi="Arial" w:cs="Arial"/>
                <w:b/>
              </w:rPr>
              <w:t>MININTER</w:t>
            </w:r>
            <w:proofErr w:type="spellEnd"/>
            <w:r>
              <w:rPr>
                <w:rFonts w:ascii="Arial" w:hAnsi="Arial" w:cs="Arial"/>
                <w:b/>
              </w:rPr>
              <w:t xml:space="preserve"> cuenta con un CAS aprobado con la dotación de </w:t>
            </w:r>
            <w:proofErr w:type="spellStart"/>
            <w:r>
              <w:rPr>
                <w:rFonts w:ascii="Arial" w:hAnsi="Arial" w:cs="Arial"/>
                <w:b/>
              </w:rPr>
              <w:t>RRHH</w:t>
            </w:r>
            <w:proofErr w:type="spellEnd"/>
            <w:r>
              <w:rPr>
                <w:rFonts w:ascii="Arial" w:hAnsi="Arial" w:cs="Arial"/>
                <w:b/>
              </w:rPr>
              <w:t xml:space="preserve"> óptima para el desarrollo de la misión institucional. </w:t>
            </w:r>
            <w:r w:rsidRPr="008D77C5">
              <w:rPr>
                <w:rFonts w:ascii="Arial" w:hAnsi="Arial" w:cs="Arial"/>
              </w:rPr>
              <w:t xml:space="preserve">El </w:t>
            </w:r>
            <w:proofErr w:type="spellStart"/>
            <w:r w:rsidRPr="008D77C5">
              <w:rPr>
                <w:rFonts w:ascii="Arial" w:hAnsi="Arial" w:cs="Arial"/>
              </w:rPr>
              <w:t>MININTER</w:t>
            </w:r>
            <w:proofErr w:type="spellEnd"/>
            <w:r w:rsidRPr="008D77C5">
              <w:rPr>
                <w:rFonts w:ascii="Arial" w:hAnsi="Arial" w:cs="Arial"/>
              </w:rPr>
              <w:t xml:space="preserve"> se encuentra conformando la estructura.</w:t>
            </w:r>
          </w:p>
          <w:p w14:paraId="2C6F66B9" w14:textId="77777777" w:rsidR="00423A5D" w:rsidRPr="0099372D" w:rsidRDefault="00423A5D" w:rsidP="00492918">
            <w:pPr>
              <w:tabs>
                <w:tab w:val="num" w:pos="322"/>
              </w:tabs>
              <w:spacing w:after="0" w:line="240" w:lineRule="auto"/>
              <w:contextualSpacing/>
              <w:rPr>
                <w:rFonts w:ascii="Arial" w:hAnsi="Arial" w:cs="Arial"/>
                <w:b/>
              </w:rPr>
            </w:pPr>
          </w:p>
          <w:p w14:paraId="1315C537" w14:textId="0474412F" w:rsidR="00423A5D" w:rsidRPr="0099372D" w:rsidRDefault="00423A5D" w:rsidP="00492918">
            <w:pPr>
              <w:tabs>
                <w:tab w:val="num" w:pos="322"/>
              </w:tabs>
              <w:spacing w:after="0" w:line="240" w:lineRule="auto"/>
              <w:contextualSpacing/>
              <w:rPr>
                <w:rFonts w:ascii="Arial" w:hAnsi="Arial" w:cs="Arial"/>
              </w:rPr>
            </w:pPr>
            <w:r w:rsidRPr="0099372D">
              <w:rPr>
                <w:rFonts w:ascii="Arial" w:hAnsi="Arial" w:cs="Arial"/>
              </w:rPr>
              <w:t xml:space="preserve">La </w:t>
            </w:r>
            <w:proofErr w:type="spellStart"/>
            <w:r w:rsidRPr="0099372D">
              <w:rPr>
                <w:rFonts w:ascii="Arial" w:hAnsi="Arial" w:cs="Arial"/>
              </w:rPr>
              <w:t>DGSC</w:t>
            </w:r>
            <w:proofErr w:type="spellEnd"/>
            <w:r w:rsidRPr="0099372D">
              <w:rPr>
                <w:rFonts w:ascii="Arial" w:hAnsi="Arial" w:cs="Arial"/>
              </w:rPr>
              <w:t xml:space="preserve"> aumentó su nómina en 58% en este año con respecto al 2016, i</w:t>
            </w:r>
            <w:r w:rsidR="00CD6351">
              <w:rPr>
                <w:rFonts w:ascii="Arial" w:hAnsi="Arial" w:cs="Arial"/>
              </w:rPr>
              <w:t xml:space="preserve">ncluyendo personal para la </w:t>
            </w:r>
            <w:proofErr w:type="spellStart"/>
            <w:r w:rsidR="00CD6351">
              <w:rPr>
                <w:rFonts w:ascii="Arial" w:hAnsi="Arial" w:cs="Arial"/>
              </w:rPr>
              <w:t>EBS</w:t>
            </w:r>
            <w:proofErr w:type="spellEnd"/>
            <w:r w:rsidR="00CD6351">
              <w:rPr>
                <w:rFonts w:ascii="Arial" w:hAnsi="Arial" w:cs="Arial"/>
              </w:rPr>
              <w:t>, lo que muestra la representatividad política de esta área.</w:t>
            </w:r>
          </w:p>
          <w:p w14:paraId="33D60F92" w14:textId="362023B0" w:rsidR="00E32E46" w:rsidRPr="0099372D" w:rsidRDefault="00E32E46" w:rsidP="00492918">
            <w:pPr>
              <w:tabs>
                <w:tab w:val="num" w:pos="322"/>
              </w:tabs>
              <w:spacing w:after="0" w:line="240" w:lineRule="auto"/>
              <w:contextualSpacing/>
              <w:rPr>
                <w:rFonts w:ascii="Arial" w:hAnsi="Arial" w:cs="Arial"/>
              </w:rPr>
            </w:pPr>
          </w:p>
          <w:p w14:paraId="453B9ABC" w14:textId="429B6572" w:rsidR="00423A5D" w:rsidRPr="0099372D" w:rsidRDefault="001D39F1" w:rsidP="001D39F1">
            <w:pPr>
              <w:tabs>
                <w:tab w:val="num" w:pos="322"/>
              </w:tabs>
              <w:spacing w:after="0" w:line="240" w:lineRule="auto"/>
              <w:contextualSpacing/>
              <w:rPr>
                <w:rFonts w:ascii="Arial" w:hAnsi="Arial" w:cs="Arial"/>
                <w:b/>
              </w:rPr>
            </w:pPr>
            <w:r w:rsidRPr="0099372D">
              <w:rPr>
                <w:rFonts w:ascii="Arial" w:hAnsi="Arial" w:cs="Arial"/>
              </w:rPr>
              <w:t>Se cuenta con e</w:t>
            </w:r>
            <w:r w:rsidR="00E32E46" w:rsidRPr="0099372D">
              <w:rPr>
                <w:rFonts w:ascii="Arial" w:hAnsi="Arial" w:cs="Arial"/>
              </w:rPr>
              <w:t xml:space="preserve">l </w:t>
            </w:r>
            <w:r w:rsidR="003F74DC">
              <w:rPr>
                <w:rFonts w:ascii="Arial" w:hAnsi="Arial" w:cs="Arial"/>
              </w:rPr>
              <w:t>Proyecto</w:t>
            </w:r>
            <w:r w:rsidR="00E32E46" w:rsidRPr="0099372D">
              <w:rPr>
                <w:rFonts w:ascii="Arial" w:hAnsi="Arial" w:cs="Arial"/>
              </w:rPr>
              <w:t xml:space="preserve"> de Gerentes Públicos</w:t>
            </w:r>
            <w:r w:rsidRPr="0099372D">
              <w:rPr>
                <w:rFonts w:ascii="Arial" w:hAnsi="Arial" w:cs="Arial"/>
              </w:rPr>
              <w:t xml:space="preserve"> (Decreto Legislativo 1014)</w:t>
            </w:r>
            <w:r w:rsidR="00E32E46" w:rsidRPr="0099372D">
              <w:rPr>
                <w:rFonts w:ascii="Arial" w:hAnsi="Arial" w:cs="Arial"/>
              </w:rPr>
              <w:t xml:space="preserve"> </w:t>
            </w:r>
            <w:r w:rsidRPr="0099372D">
              <w:rPr>
                <w:rFonts w:ascii="Arial" w:hAnsi="Arial" w:cs="Arial"/>
              </w:rPr>
              <w:t xml:space="preserve">y la regulación de la contratación de personal altamente calificado (Ley </w:t>
            </w:r>
            <w:proofErr w:type="spellStart"/>
            <w:r w:rsidRPr="0099372D">
              <w:rPr>
                <w:rFonts w:ascii="Arial" w:hAnsi="Arial" w:cs="Arial"/>
              </w:rPr>
              <w:t>Nº</w:t>
            </w:r>
            <w:proofErr w:type="spellEnd"/>
            <w:r w:rsidRPr="0099372D">
              <w:rPr>
                <w:rFonts w:ascii="Arial" w:hAnsi="Arial" w:cs="Arial"/>
              </w:rPr>
              <w:t xml:space="preserve"> 29806) </w:t>
            </w:r>
            <w:r w:rsidR="00844232" w:rsidRPr="0099372D">
              <w:rPr>
                <w:rFonts w:ascii="Arial" w:hAnsi="Arial" w:cs="Arial"/>
              </w:rPr>
              <w:t xml:space="preserve">puede aportar con personal especializado para la </w:t>
            </w:r>
            <w:proofErr w:type="spellStart"/>
            <w:r w:rsidR="00844232" w:rsidRPr="0099372D">
              <w:rPr>
                <w:rFonts w:ascii="Arial" w:hAnsi="Arial" w:cs="Arial"/>
              </w:rPr>
              <w:t>UEP</w:t>
            </w:r>
            <w:proofErr w:type="spellEnd"/>
            <w:r w:rsidR="00844232" w:rsidRPr="0099372D">
              <w:rPr>
                <w:rFonts w:ascii="Arial" w:hAnsi="Arial" w:cs="Arial"/>
              </w:rPr>
              <w:t xml:space="preserve">. </w:t>
            </w:r>
          </w:p>
        </w:tc>
        <w:tc>
          <w:tcPr>
            <w:tcW w:w="3970" w:type="dxa"/>
            <w:tcBorders>
              <w:left w:val="double" w:sz="4" w:space="0" w:color="A5A5A5"/>
              <w:bottom w:val="double" w:sz="4" w:space="0" w:color="A5A5A5"/>
              <w:right w:val="double" w:sz="4" w:space="0" w:color="A5A5A5"/>
            </w:tcBorders>
          </w:tcPr>
          <w:p w14:paraId="2B345502" w14:textId="4560022B" w:rsidR="00423A5D" w:rsidRPr="0099372D" w:rsidRDefault="00423A5D" w:rsidP="001D39F1">
            <w:pPr>
              <w:tabs>
                <w:tab w:val="num" w:pos="322"/>
              </w:tabs>
              <w:spacing w:after="0" w:line="240" w:lineRule="auto"/>
              <w:contextualSpacing/>
              <w:rPr>
                <w:rFonts w:ascii="Arial" w:hAnsi="Arial" w:cs="Arial"/>
                <w:b/>
                <w:spacing w:val="0"/>
              </w:rPr>
            </w:pPr>
            <w:r w:rsidRPr="0099372D">
              <w:rPr>
                <w:rFonts w:ascii="Arial" w:hAnsi="Arial" w:cs="Arial"/>
                <w:b/>
              </w:rPr>
              <w:t xml:space="preserve">Los subsistemas funcionales de la Gerencia de Recursos Humanos del </w:t>
            </w:r>
            <w:proofErr w:type="spellStart"/>
            <w:r w:rsidRPr="0099372D">
              <w:rPr>
                <w:rFonts w:ascii="Arial" w:hAnsi="Arial" w:cs="Arial"/>
                <w:b/>
              </w:rPr>
              <w:t>MININTER</w:t>
            </w:r>
            <w:proofErr w:type="spellEnd"/>
            <w:r w:rsidRPr="0099372D">
              <w:rPr>
                <w:rFonts w:ascii="Arial" w:hAnsi="Arial" w:cs="Arial"/>
                <w:b/>
              </w:rPr>
              <w:t xml:space="preserve"> muestran el grado de desarrollo y madurez necesarios para la gestión, desarrollo y sostenibilidad del proyecto. </w:t>
            </w:r>
            <w:r w:rsidRPr="0099372D">
              <w:rPr>
                <w:rFonts w:ascii="Arial" w:hAnsi="Arial" w:cs="Arial"/>
              </w:rPr>
              <w:t xml:space="preserve">Existen instrumentos para la planificación de los </w:t>
            </w:r>
            <w:proofErr w:type="spellStart"/>
            <w:r w:rsidRPr="0099372D">
              <w:rPr>
                <w:rFonts w:ascii="Arial" w:hAnsi="Arial" w:cs="Arial"/>
              </w:rPr>
              <w:t>RRHH</w:t>
            </w:r>
            <w:proofErr w:type="spellEnd"/>
            <w:r w:rsidRPr="0099372D">
              <w:rPr>
                <w:rFonts w:ascii="Arial" w:hAnsi="Arial" w:cs="Arial"/>
              </w:rPr>
              <w:t xml:space="preserve"> (mediante la propuesta de un CAP), un Plan de Desarrollo de las Personas, un proceso de Gestión de Rendimiento establecido, identificación de capacitación requerida y una normativa que permite evaluar y calificar diferentes puestos y perfiles de acorde a la Ley de Servicio Civil. También existen </w:t>
            </w:r>
            <w:r w:rsidR="003F74DC">
              <w:rPr>
                <w:rFonts w:ascii="Arial" w:hAnsi="Arial" w:cs="Arial"/>
              </w:rPr>
              <w:t>proyecto</w:t>
            </w:r>
            <w:r w:rsidRPr="0099372D">
              <w:rPr>
                <w:rFonts w:ascii="Arial" w:hAnsi="Arial" w:cs="Arial"/>
              </w:rPr>
              <w:t xml:space="preserve">s de bienestar para mantener una buena relación entre empleados del </w:t>
            </w:r>
            <w:proofErr w:type="spellStart"/>
            <w:r w:rsidRPr="0099372D">
              <w:rPr>
                <w:rFonts w:ascii="Arial" w:hAnsi="Arial" w:cs="Arial"/>
              </w:rPr>
              <w:t>MININTER</w:t>
            </w:r>
            <w:proofErr w:type="spellEnd"/>
            <w:r w:rsidRPr="0099372D">
              <w:rPr>
                <w:rFonts w:ascii="Arial" w:hAnsi="Arial" w:cs="Arial"/>
              </w:rPr>
              <w:t xml:space="preserve">. </w:t>
            </w:r>
          </w:p>
        </w:tc>
      </w:tr>
    </w:tbl>
    <w:p w14:paraId="435A1436" w14:textId="71C63168" w:rsidR="00492918" w:rsidRPr="00491711" w:rsidRDefault="00492918" w:rsidP="00492918">
      <w:pPr>
        <w:pStyle w:val="Heading2"/>
        <w:numPr>
          <w:ilvl w:val="0"/>
          <w:numId w:val="0"/>
        </w:numPr>
        <w:ind w:left="1068"/>
        <w:rPr>
          <w:rFonts w:ascii="Arial" w:hAnsi="Arial" w:cs="Arial"/>
          <w:sz w:val="22"/>
          <w:szCs w:val="22"/>
        </w:rPr>
      </w:pPr>
    </w:p>
    <w:p w14:paraId="5B626228" w14:textId="685C90A4" w:rsidR="00492918" w:rsidRPr="00491711" w:rsidRDefault="00492918" w:rsidP="00492918">
      <w:pPr>
        <w:pStyle w:val="ListParagraph"/>
        <w:rPr>
          <w:rFonts w:ascii="Arial" w:hAnsi="Arial" w:cs="Arial"/>
          <w:sz w:val="22"/>
          <w:szCs w:val="22"/>
          <w:lang w:val="es-EC" w:eastAsia="es-EC"/>
        </w:rPr>
      </w:pPr>
    </w:p>
    <w:p w14:paraId="5C7096D4" w14:textId="40B85C2A" w:rsidR="00423A5D" w:rsidRDefault="00492918" w:rsidP="00867C90">
      <w:pPr>
        <w:pStyle w:val="Heading2"/>
        <w:rPr>
          <w:rFonts w:ascii="Arial" w:hAnsi="Arial" w:cs="Arial"/>
          <w:sz w:val="22"/>
          <w:szCs w:val="22"/>
        </w:rPr>
      </w:pPr>
      <w:bookmarkStart w:id="25" w:name="_Toc494884115"/>
      <w:r w:rsidRPr="00491711">
        <w:rPr>
          <w:rFonts w:ascii="Arial" w:hAnsi="Arial" w:cs="Arial"/>
          <w:sz w:val="22"/>
          <w:szCs w:val="22"/>
        </w:rPr>
        <w:lastRenderedPageBreak/>
        <w:t>Tabla 9</w:t>
      </w:r>
      <w:r w:rsidR="00423A5D" w:rsidRPr="00491711">
        <w:rPr>
          <w:rFonts w:ascii="Arial" w:hAnsi="Arial" w:cs="Arial"/>
          <w:sz w:val="22"/>
          <w:szCs w:val="22"/>
        </w:rPr>
        <w:t>: Análisis Módulo Administración de Proyectos</w:t>
      </w:r>
      <w:bookmarkEnd w:id="25"/>
    </w:p>
    <w:p w14:paraId="7BB47CA3" w14:textId="77777777" w:rsidR="00511384" w:rsidRPr="00511384" w:rsidRDefault="00511384" w:rsidP="00511384">
      <w:pPr>
        <w:pStyle w:val="ListParagraph"/>
        <w:rPr>
          <w:lang w:val="es-EC" w:eastAsia="es-EC"/>
        </w:rPr>
      </w:pPr>
    </w:p>
    <w:tbl>
      <w:tblPr>
        <w:tblW w:w="14317" w:type="dxa"/>
        <w:jc w:val="center"/>
        <w:tblBorders>
          <w:top w:val="dotted" w:sz="4" w:space="0" w:color="595959"/>
          <w:left w:val="dotted" w:sz="4" w:space="0" w:color="595959"/>
          <w:bottom w:val="dotted" w:sz="4" w:space="0" w:color="595959"/>
          <w:right w:val="dotted" w:sz="4" w:space="0" w:color="595959"/>
          <w:insideH w:val="dotted" w:sz="4" w:space="0" w:color="595959"/>
          <w:insideV w:val="dotted" w:sz="4" w:space="0" w:color="595959"/>
        </w:tblBorders>
        <w:tblLayout w:type="fixed"/>
        <w:tblCellMar>
          <w:top w:w="57" w:type="dxa"/>
          <w:bottom w:w="57" w:type="dxa"/>
        </w:tblCellMar>
        <w:tblLook w:val="04A0" w:firstRow="1" w:lastRow="0" w:firstColumn="1" w:lastColumn="0" w:noHBand="0" w:noVBand="1"/>
      </w:tblPr>
      <w:tblGrid>
        <w:gridCol w:w="2409"/>
        <w:gridCol w:w="3969"/>
        <w:gridCol w:w="3969"/>
        <w:gridCol w:w="3970"/>
      </w:tblGrid>
      <w:tr w:rsidR="00423A5D" w:rsidRPr="00511384" w14:paraId="329F9607" w14:textId="77777777" w:rsidTr="00A27813">
        <w:trPr>
          <w:trHeight w:val="283"/>
          <w:tblHeader/>
          <w:jc w:val="center"/>
        </w:trPr>
        <w:tc>
          <w:tcPr>
            <w:tcW w:w="2409" w:type="dxa"/>
            <w:tcBorders>
              <w:top w:val="double" w:sz="4" w:space="0" w:color="A5A5A5"/>
              <w:left w:val="double" w:sz="4" w:space="0" w:color="A5A5A5"/>
              <w:right w:val="double" w:sz="4" w:space="0" w:color="A5A5A5"/>
            </w:tcBorders>
            <w:shd w:val="clear" w:color="auto" w:fill="44546A"/>
            <w:vAlign w:val="center"/>
          </w:tcPr>
          <w:p w14:paraId="66573248" w14:textId="77777777" w:rsidR="00423A5D" w:rsidRPr="00511384" w:rsidRDefault="00423A5D" w:rsidP="00DD2D4E">
            <w:pPr>
              <w:spacing w:after="0" w:line="240" w:lineRule="auto"/>
              <w:jc w:val="center"/>
              <w:rPr>
                <w:rFonts w:ascii="Arial" w:hAnsi="Arial" w:cs="Arial"/>
                <w:b/>
                <w:color w:val="FFFFFF"/>
                <w:spacing w:val="0"/>
                <w:lang w:val="es-MX"/>
              </w:rPr>
            </w:pPr>
            <w:r w:rsidRPr="00511384">
              <w:rPr>
                <w:rFonts w:ascii="Arial" w:hAnsi="Arial" w:cs="Arial"/>
                <w:b/>
                <w:color w:val="FFFFFF"/>
                <w:spacing w:val="0"/>
                <w:lang w:val="es-MX"/>
              </w:rPr>
              <w:t>Objetivo</w:t>
            </w:r>
          </w:p>
        </w:tc>
        <w:tc>
          <w:tcPr>
            <w:tcW w:w="3969" w:type="dxa"/>
            <w:tcBorders>
              <w:top w:val="double" w:sz="4" w:space="0" w:color="A5A5A5"/>
              <w:left w:val="double" w:sz="4" w:space="0" w:color="A5A5A5"/>
              <w:right w:val="double" w:sz="4" w:space="0" w:color="A5A5A5"/>
            </w:tcBorders>
            <w:shd w:val="clear" w:color="auto" w:fill="44546A"/>
            <w:vAlign w:val="center"/>
          </w:tcPr>
          <w:p w14:paraId="3A30EA3E" w14:textId="77777777" w:rsidR="00423A5D" w:rsidRPr="00511384" w:rsidRDefault="00423A5D" w:rsidP="00DD2D4E">
            <w:pPr>
              <w:spacing w:after="0" w:line="240" w:lineRule="auto"/>
              <w:jc w:val="center"/>
              <w:rPr>
                <w:rFonts w:ascii="Arial" w:hAnsi="Arial" w:cs="Arial"/>
                <w:b/>
                <w:i/>
                <w:color w:val="FFFFFF"/>
                <w:spacing w:val="0"/>
                <w:lang w:val="es-MX"/>
              </w:rPr>
            </w:pPr>
            <w:r w:rsidRPr="00511384">
              <w:rPr>
                <w:rFonts w:ascii="Arial" w:hAnsi="Arial" w:cs="Arial"/>
                <w:b/>
                <w:color w:val="FFFFFF"/>
                <w:spacing w:val="0"/>
                <w:lang w:val="es-MX"/>
              </w:rPr>
              <w:t xml:space="preserve">Debilidades </w:t>
            </w:r>
          </w:p>
        </w:tc>
        <w:tc>
          <w:tcPr>
            <w:tcW w:w="3969" w:type="dxa"/>
            <w:tcBorders>
              <w:top w:val="double" w:sz="4" w:space="0" w:color="A5A5A5"/>
              <w:left w:val="double" w:sz="4" w:space="0" w:color="A5A5A5"/>
              <w:right w:val="double" w:sz="4" w:space="0" w:color="A5A5A5"/>
            </w:tcBorders>
            <w:shd w:val="clear" w:color="auto" w:fill="44546A"/>
            <w:vAlign w:val="center"/>
          </w:tcPr>
          <w:p w14:paraId="0197308F" w14:textId="77777777" w:rsidR="00423A5D" w:rsidRPr="00511384" w:rsidRDefault="00423A5D" w:rsidP="00DD2D4E">
            <w:pPr>
              <w:spacing w:after="0" w:line="240" w:lineRule="auto"/>
              <w:jc w:val="center"/>
              <w:rPr>
                <w:rFonts w:ascii="Arial" w:hAnsi="Arial" w:cs="Arial"/>
                <w:b/>
                <w:i/>
                <w:color w:val="FFFFFF"/>
                <w:spacing w:val="0"/>
                <w:lang w:val="es-MX"/>
              </w:rPr>
            </w:pPr>
            <w:r w:rsidRPr="00511384">
              <w:rPr>
                <w:rFonts w:ascii="Arial" w:hAnsi="Arial" w:cs="Arial"/>
                <w:b/>
                <w:color w:val="FFFFFF"/>
                <w:spacing w:val="0"/>
                <w:lang w:val="es-MX"/>
              </w:rPr>
              <w:t xml:space="preserve">Áreas de Oportunidad </w:t>
            </w:r>
          </w:p>
        </w:tc>
        <w:tc>
          <w:tcPr>
            <w:tcW w:w="3970" w:type="dxa"/>
            <w:tcBorders>
              <w:top w:val="double" w:sz="4" w:space="0" w:color="A5A5A5"/>
              <w:left w:val="double" w:sz="4" w:space="0" w:color="A5A5A5"/>
              <w:right w:val="double" w:sz="4" w:space="0" w:color="A5A5A5"/>
            </w:tcBorders>
            <w:shd w:val="clear" w:color="auto" w:fill="44546A"/>
            <w:vAlign w:val="center"/>
          </w:tcPr>
          <w:p w14:paraId="202E7DDF" w14:textId="77777777" w:rsidR="00423A5D" w:rsidRPr="00511384" w:rsidRDefault="00423A5D" w:rsidP="00DD2D4E">
            <w:pPr>
              <w:spacing w:after="0" w:line="240" w:lineRule="auto"/>
              <w:jc w:val="center"/>
              <w:rPr>
                <w:rFonts w:ascii="Arial" w:hAnsi="Arial" w:cs="Arial"/>
                <w:b/>
                <w:color w:val="FFFFFF"/>
                <w:spacing w:val="0"/>
                <w:lang w:val="es-MX"/>
              </w:rPr>
            </w:pPr>
            <w:r w:rsidRPr="00511384">
              <w:rPr>
                <w:rFonts w:ascii="Arial" w:hAnsi="Arial" w:cs="Arial"/>
                <w:b/>
                <w:color w:val="FFFFFF"/>
                <w:spacing w:val="0"/>
                <w:lang w:val="es-MX"/>
              </w:rPr>
              <w:t>Fortalezas</w:t>
            </w:r>
          </w:p>
        </w:tc>
      </w:tr>
      <w:tr w:rsidR="00423A5D" w:rsidRPr="00511384" w14:paraId="343444C1" w14:textId="77777777" w:rsidTr="00B448B0">
        <w:trPr>
          <w:trHeight w:val="6156"/>
          <w:jc w:val="center"/>
        </w:trPr>
        <w:tc>
          <w:tcPr>
            <w:tcW w:w="2409" w:type="dxa"/>
            <w:tcBorders>
              <w:left w:val="double" w:sz="4" w:space="0" w:color="A5A5A5"/>
              <w:bottom w:val="double" w:sz="4" w:space="0" w:color="A5A5A5"/>
              <w:right w:val="double" w:sz="4" w:space="0" w:color="A5A5A5"/>
            </w:tcBorders>
            <w:shd w:val="clear" w:color="auto" w:fill="FFFFFF"/>
          </w:tcPr>
          <w:p w14:paraId="2F4B4A7F" w14:textId="47D07671" w:rsidR="00423A5D" w:rsidRPr="00511384" w:rsidRDefault="001D39F1" w:rsidP="00492918">
            <w:pPr>
              <w:tabs>
                <w:tab w:val="num" w:pos="322"/>
              </w:tabs>
              <w:spacing w:after="0" w:line="240" w:lineRule="auto"/>
              <w:contextualSpacing/>
              <w:rPr>
                <w:rFonts w:ascii="Arial" w:hAnsi="Arial" w:cs="Arial"/>
                <w:b/>
                <w:lang w:eastAsia="es-ES"/>
              </w:rPr>
            </w:pPr>
            <w:r w:rsidRPr="00511384">
              <w:rPr>
                <w:rFonts w:ascii="Arial" w:hAnsi="Arial" w:cs="Arial"/>
                <w:b/>
              </w:rPr>
              <w:t>Administración de Proyectos</w:t>
            </w:r>
          </w:p>
        </w:tc>
        <w:tc>
          <w:tcPr>
            <w:tcW w:w="3969" w:type="dxa"/>
            <w:tcBorders>
              <w:left w:val="double" w:sz="4" w:space="0" w:color="A5A5A5"/>
              <w:bottom w:val="double" w:sz="4" w:space="0" w:color="A5A5A5"/>
              <w:right w:val="double" w:sz="4" w:space="0" w:color="A5A5A5"/>
            </w:tcBorders>
            <w:shd w:val="clear" w:color="auto" w:fill="FFFFFF"/>
          </w:tcPr>
          <w:p w14:paraId="7675B1F4" w14:textId="51000756" w:rsidR="00423A5D" w:rsidRPr="00511384" w:rsidRDefault="00423A5D" w:rsidP="00F11546">
            <w:pPr>
              <w:pStyle w:val="FootnoteText"/>
              <w:rPr>
                <w:rFonts w:ascii="Arial" w:hAnsi="Arial" w:cs="Arial"/>
                <w:szCs w:val="22"/>
                <w:lang w:eastAsia="en-US"/>
              </w:rPr>
            </w:pPr>
            <w:proofErr w:type="spellStart"/>
            <w:r w:rsidRPr="00511384">
              <w:rPr>
                <w:rFonts w:ascii="Arial" w:hAnsi="Arial" w:cs="Arial"/>
                <w:szCs w:val="22"/>
                <w:lang w:eastAsia="en-US"/>
              </w:rPr>
              <w:t>ien</w:t>
            </w:r>
            <w:proofErr w:type="spellEnd"/>
            <w:r w:rsidRPr="00511384">
              <w:rPr>
                <w:rFonts w:ascii="Arial" w:hAnsi="Arial" w:cs="Arial"/>
                <w:szCs w:val="22"/>
                <w:lang w:eastAsia="en-US"/>
              </w:rPr>
              <w:t xml:space="preserve"> el </w:t>
            </w:r>
            <w:proofErr w:type="spellStart"/>
            <w:r w:rsidRPr="00511384">
              <w:rPr>
                <w:rFonts w:ascii="Arial" w:hAnsi="Arial" w:cs="Arial"/>
                <w:szCs w:val="22"/>
                <w:lang w:eastAsia="en-US"/>
              </w:rPr>
              <w:t>MININTER</w:t>
            </w:r>
            <w:proofErr w:type="spellEnd"/>
            <w:r w:rsidRPr="00511384">
              <w:rPr>
                <w:rFonts w:ascii="Arial" w:hAnsi="Arial" w:cs="Arial"/>
                <w:szCs w:val="22"/>
                <w:lang w:eastAsia="en-US"/>
              </w:rPr>
              <w:t xml:space="preserve"> cuenta con personal capacitado en administración de proyectos, </w:t>
            </w:r>
            <w:r w:rsidR="005E5F2E" w:rsidRPr="00511384">
              <w:rPr>
                <w:rFonts w:ascii="Arial" w:hAnsi="Arial" w:cs="Arial"/>
                <w:szCs w:val="22"/>
                <w:lang w:eastAsia="en-US"/>
              </w:rPr>
              <w:t>se requiere una</w:t>
            </w:r>
            <w:r w:rsidRPr="00511384">
              <w:rPr>
                <w:rFonts w:ascii="Arial" w:hAnsi="Arial" w:cs="Arial"/>
                <w:szCs w:val="22"/>
                <w:lang w:eastAsia="en-US"/>
              </w:rPr>
              <w:t xml:space="preserve"> capacitación en los estándares de administración de proyectos avalados por el BID (ej. </w:t>
            </w:r>
            <w:proofErr w:type="spellStart"/>
            <w:r w:rsidRPr="00511384">
              <w:rPr>
                <w:rFonts w:ascii="Arial" w:hAnsi="Arial" w:cs="Arial"/>
                <w:szCs w:val="22"/>
                <w:lang w:eastAsia="en-US"/>
              </w:rPr>
              <w:t>PMI</w:t>
            </w:r>
            <w:proofErr w:type="spellEnd"/>
            <w:r w:rsidRPr="00511384">
              <w:rPr>
                <w:rFonts w:ascii="Arial" w:hAnsi="Arial" w:cs="Arial"/>
                <w:szCs w:val="22"/>
                <w:lang w:eastAsia="en-US"/>
              </w:rPr>
              <w:t xml:space="preserve">, </w:t>
            </w:r>
            <w:proofErr w:type="spellStart"/>
            <w:r w:rsidRPr="00511384">
              <w:rPr>
                <w:rFonts w:ascii="Arial" w:hAnsi="Arial" w:cs="Arial"/>
                <w:szCs w:val="22"/>
                <w:lang w:eastAsia="en-US"/>
              </w:rPr>
              <w:t>PM4R</w:t>
            </w:r>
            <w:proofErr w:type="spellEnd"/>
            <w:r w:rsidRPr="00511384">
              <w:rPr>
                <w:rFonts w:ascii="Arial" w:hAnsi="Arial" w:cs="Arial"/>
                <w:szCs w:val="22"/>
                <w:lang w:eastAsia="en-US"/>
              </w:rPr>
              <w:t xml:space="preserve">) y las herramientas informáticas como el </w:t>
            </w:r>
            <w:proofErr w:type="spellStart"/>
            <w:r w:rsidRPr="00511384">
              <w:rPr>
                <w:rFonts w:ascii="Arial" w:hAnsi="Arial" w:cs="Arial"/>
                <w:szCs w:val="22"/>
                <w:lang w:eastAsia="en-US"/>
              </w:rPr>
              <w:t>KETRA</w:t>
            </w:r>
            <w:proofErr w:type="spellEnd"/>
            <w:r w:rsidRPr="00511384">
              <w:rPr>
                <w:rFonts w:ascii="Arial" w:hAnsi="Arial" w:cs="Arial"/>
                <w:szCs w:val="22"/>
                <w:lang w:eastAsia="en-US"/>
              </w:rPr>
              <w:t xml:space="preserve"> y SEPA.</w:t>
            </w:r>
          </w:p>
          <w:p w14:paraId="1C38CE99" w14:textId="77777777" w:rsidR="00423A5D" w:rsidRPr="00511384" w:rsidRDefault="00423A5D" w:rsidP="00DD2D4E">
            <w:pPr>
              <w:tabs>
                <w:tab w:val="num" w:pos="322"/>
              </w:tabs>
              <w:spacing w:after="0" w:line="240" w:lineRule="auto"/>
              <w:contextualSpacing/>
              <w:jc w:val="left"/>
              <w:rPr>
                <w:rFonts w:ascii="Arial" w:hAnsi="Arial" w:cs="Arial"/>
                <w:lang w:eastAsia="es-ES"/>
              </w:rPr>
            </w:pPr>
          </w:p>
          <w:p w14:paraId="4A5A837F" w14:textId="0A318055" w:rsidR="00423A5D" w:rsidRPr="00511384" w:rsidRDefault="00423A5D" w:rsidP="00492918">
            <w:pPr>
              <w:tabs>
                <w:tab w:val="num" w:pos="322"/>
              </w:tabs>
              <w:spacing w:after="0" w:line="240" w:lineRule="auto"/>
              <w:contextualSpacing/>
              <w:rPr>
                <w:rFonts w:ascii="Arial" w:hAnsi="Arial" w:cs="Arial"/>
                <w:lang w:eastAsia="es-ES"/>
              </w:rPr>
            </w:pPr>
            <w:r w:rsidRPr="00511384">
              <w:rPr>
                <w:rFonts w:ascii="Arial" w:hAnsi="Arial" w:cs="Arial"/>
                <w:lang w:eastAsia="es-ES"/>
              </w:rPr>
              <w:t xml:space="preserve">La </w:t>
            </w:r>
            <w:r w:rsidR="005E5F2E" w:rsidRPr="00511384">
              <w:rPr>
                <w:rFonts w:ascii="Arial" w:hAnsi="Arial" w:cs="Arial"/>
                <w:lang w:eastAsia="es-ES"/>
              </w:rPr>
              <w:t>adaptación a la nueva estructura</w:t>
            </w:r>
            <w:r w:rsidRPr="00511384">
              <w:rPr>
                <w:rFonts w:ascii="Arial" w:hAnsi="Arial" w:cs="Arial"/>
                <w:lang w:eastAsia="es-ES"/>
              </w:rPr>
              <w:t xml:space="preserve"> del </w:t>
            </w:r>
            <w:proofErr w:type="spellStart"/>
            <w:r w:rsidRPr="00511384">
              <w:rPr>
                <w:rFonts w:ascii="Arial" w:hAnsi="Arial" w:cs="Arial"/>
                <w:lang w:eastAsia="es-ES"/>
              </w:rPr>
              <w:t>MININTER</w:t>
            </w:r>
            <w:proofErr w:type="spellEnd"/>
            <w:r w:rsidRPr="00511384">
              <w:rPr>
                <w:rFonts w:ascii="Arial" w:hAnsi="Arial" w:cs="Arial"/>
                <w:lang w:eastAsia="es-ES"/>
              </w:rPr>
              <w:t xml:space="preserve"> puede debilitar la eficacia en la gestión y coordinación del proyecto, así como el cumplimiento de plazos y objetivos previstos.</w:t>
            </w:r>
          </w:p>
          <w:p w14:paraId="0D7376A8" w14:textId="77777777" w:rsidR="00423A5D" w:rsidRPr="00511384" w:rsidRDefault="00423A5D" w:rsidP="00DD2D4E">
            <w:pPr>
              <w:tabs>
                <w:tab w:val="num" w:pos="322"/>
              </w:tabs>
              <w:spacing w:after="0" w:line="240" w:lineRule="auto"/>
              <w:contextualSpacing/>
              <w:jc w:val="left"/>
              <w:rPr>
                <w:rFonts w:ascii="Arial" w:hAnsi="Arial" w:cs="Arial"/>
                <w:lang w:eastAsia="es-ES"/>
              </w:rPr>
            </w:pPr>
          </w:p>
          <w:p w14:paraId="219BC481" w14:textId="77777777" w:rsidR="00423A5D" w:rsidRPr="00511384" w:rsidRDefault="00423A5D" w:rsidP="00DD2D4E">
            <w:pPr>
              <w:tabs>
                <w:tab w:val="num" w:pos="322"/>
              </w:tabs>
              <w:spacing w:after="0" w:line="240" w:lineRule="auto"/>
              <w:contextualSpacing/>
              <w:jc w:val="left"/>
              <w:rPr>
                <w:rFonts w:ascii="Arial" w:hAnsi="Arial" w:cs="Arial"/>
                <w:lang w:eastAsia="es-ES"/>
              </w:rPr>
            </w:pPr>
          </w:p>
          <w:p w14:paraId="6FCE488D" w14:textId="77777777" w:rsidR="00423A5D" w:rsidRPr="00511384" w:rsidRDefault="00423A5D" w:rsidP="00DD2D4E">
            <w:pPr>
              <w:tabs>
                <w:tab w:val="num" w:pos="322"/>
              </w:tabs>
              <w:spacing w:after="0" w:line="240" w:lineRule="auto"/>
              <w:contextualSpacing/>
              <w:jc w:val="left"/>
              <w:rPr>
                <w:rFonts w:ascii="Arial" w:hAnsi="Arial" w:cs="Arial"/>
                <w:lang w:eastAsia="es-ES"/>
              </w:rPr>
            </w:pPr>
          </w:p>
          <w:p w14:paraId="57C23232" w14:textId="77777777" w:rsidR="00423A5D" w:rsidRPr="00511384" w:rsidRDefault="00423A5D" w:rsidP="00DD2D4E">
            <w:pPr>
              <w:pStyle w:val="FootnoteText"/>
              <w:rPr>
                <w:rFonts w:ascii="Arial" w:hAnsi="Arial" w:cs="Arial"/>
                <w:spacing w:val="0"/>
                <w:szCs w:val="22"/>
                <w:lang w:eastAsia="en-US"/>
              </w:rPr>
            </w:pPr>
          </w:p>
          <w:p w14:paraId="500C946F" w14:textId="77777777" w:rsidR="00423A5D" w:rsidRPr="00511384" w:rsidRDefault="00423A5D" w:rsidP="00DD2D4E">
            <w:pPr>
              <w:pStyle w:val="FootnoteText"/>
              <w:rPr>
                <w:rFonts w:ascii="Arial" w:hAnsi="Arial" w:cs="Arial"/>
                <w:spacing w:val="0"/>
                <w:szCs w:val="22"/>
                <w:lang w:eastAsia="en-US"/>
              </w:rPr>
            </w:pPr>
          </w:p>
        </w:tc>
        <w:tc>
          <w:tcPr>
            <w:tcW w:w="3969" w:type="dxa"/>
            <w:tcBorders>
              <w:left w:val="double" w:sz="4" w:space="0" w:color="A5A5A5"/>
              <w:bottom w:val="double" w:sz="4" w:space="0" w:color="A5A5A5"/>
              <w:right w:val="double" w:sz="4" w:space="0" w:color="A5A5A5"/>
            </w:tcBorders>
            <w:shd w:val="clear" w:color="auto" w:fill="FFFFFF"/>
          </w:tcPr>
          <w:p w14:paraId="0DA75239" w14:textId="77777777" w:rsidR="00423A5D" w:rsidRPr="00511384" w:rsidRDefault="00423A5D" w:rsidP="00492918">
            <w:pPr>
              <w:tabs>
                <w:tab w:val="num" w:pos="322"/>
              </w:tabs>
              <w:spacing w:after="0" w:line="240" w:lineRule="auto"/>
              <w:contextualSpacing/>
              <w:rPr>
                <w:rFonts w:ascii="Arial" w:hAnsi="Arial" w:cs="Arial"/>
                <w:spacing w:val="0"/>
                <w:lang w:val="es-MX"/>
              </w:rPr>
            </w:pPr>
            <w:r w:rsidRPr="00511384">
              <w:rPr>
                <w:rFonts w:ascii="Arial" w:hAnsi="Arial" w:cs="Arial"/>
                <w:b/>
                <w:spacing w:val="0"/>
                <w:lang w:val="es-MX"/>
              </w:rPr>
              <w:t xml:space="preserve">Los procedimientos, herramientas y prácticas de administración de proyectos promueven una adecuada ejecución y control del proyecto. </w:t>
            </w:r>
            <w:proofErr w:type="spellStart"/>
            <w:r w:rsidRPr="00511384">
              <w:rPr>
                <w:rFonts w:ascii="Arial" w:hAnsi="Arial" w:cs="Arial"/>
                <w:spacing w:val="0"/>
                <w:lang w:val="es-MX"/>
              </w:rPr>
              <w:t>MININTER</w:t>
            </w:r>
            <w:proofErr w:type="spellEnd"/>
            <w:r w:rsidRPr="00511384">
              <w:rPr>
                <w:rFonts w:ascii="Arial" w:hAnsi="Arial" w:cs="Arial"/>
                <w:spacing w:val="0"/>
                <w:lang w:val="es-MX"/>
              </w:rPr>
              <w:t xml:space="preserve"> tiene un modelo descentralizado en donde existen diferentes Unidades Ejecutoras con su propio personal y autonomía para gestionar sus proyectos y tomar decisiones. Actualmente no existe una Unidad Ejecutora ad-hoc para la administración de proyectos BID. </w:t>
            </w:r>
          </w:p>
          <w:p w14:paraId="670A1DC3" w14:textId="77777777" w:rsidR="00423A5D" w:rsidRPr="00511384" w:rsidRDefault="00423A5D" w:rsidP="00834A45">
            <w:pPr>
              <w:tabs>
                <w:tab w:val="num" w:pos="322"/>
              </w:tabs>
              <w:spacing w:after="0" w:line="240" w:lineRule="auto"/>
              <w:contextualSpacing/>
              <w:jc w:val="left"/>
              <w:rPr>
                <w:rFonts w:ascii="Arial" w:hAnsi="Arial" w:cs="Arial"/>
                <w:spacing w:val="0"/>
                <w:lang w:val="es-MX"/>
              </w:rPr>
            </w:pPr>
          </w:p>
          <w:p w14:paraId="3A07CD4A" w14:textId="77777777" w:rsidR="00423A5D" w:rsidRPr="00511384" w:rsidRDefault="00423A5D" w:rsidP="00DD2D4E">
            <w:pPr>
              <w:pStyle w:val="FootnoteText"/>
              <w:rPr>
                <w:rFonts w:ascii="Arial" w:hAnsi="Arial" w:cs="Arial"/>
                <w:b/>
                <w:szCs w:val="22"/>
                <w:lang w:val="es-MX" w:eastAsia="en-US"/>
              </w:rPr>
            </w:pPr>
          </w:p>
          <w:p w14:paraId="585B56EA" w14:textId="77777777" w:rsidR="00423A5D" w:rsidRPr="00511384" w:rsidRDefault="00423A5D" w:rsidP="00DD2D4E">
            <w:pPr>
              <w:tabs>
                <w:tab w:val="num" w:pos="322"/>
              </w:tabs>
              <w:spacing w:after="0" w:line="240" w:lineRule="auto"/>
              <w:contextualSpacing/>
              <w:jc w:val="left"/>
              <w:rPr>
                <w:rFonts w:ascii="Arial" w:hAnsi="Arial" w:cs="Arial"/>
                <w:b/>
                <w:spacing w:val="0"/>
              </w:rPr>
            </w:pPr>
          </w:p>
        </w:tc>
        <w:tc>
          <w:tcPr>
            <w:tcW w:w="3970" w:type="dxa"/>
            <w:tcBorders>
              <w:left w:val="double" w:sz="4" w:space="0" w:color="A5A5A5"/>
              <w:bottom w:val="double" w:sz="4" w:space="0" w:color="A5A5A5"/>
              <w:right w:val="double" w:sz="4" w:space="0" w:color="A5A5A5"/>
            </w:tcBorders>
            <w:shd w:val="clear" w:color="auto" w:fill="FFFFFF"/>
          </w:tcPr>
          <w:p w14:paraId="43223057" w14:textId="04DEE4D8" w:rsidR="00423A5D" w:rsidRPr="00511384" w:rsidRDefault="00423A5D" w:rsidP="00492918">
            <w:pPr>
              <w:tabs>
                <w:tab w:val="num" w:pos="322"/>
              </w:tabs>
              <w:spacing w:after="0" w:line="240" w:lineRule="auto"/>
              <w:contextualSpacing/>
              <w:rPr>
                <w:rFonts w:ascii="Arial" w:hAnsi="Arial" w:cs="Arial"/>
              </w:rPr>
            </w:pPr>
            <w:r w:rsidRPr="00511384">
              <w:rPr>
                <w:rFonts w:ascii="Arial" w:hAnsi="Arial" w:cs="Arial"/>
                <w:b/>
              </w:rPr>
              <w:t xml:space="preserve">Los sistemas que regulan los </w:t>
            </w:r>
            <w:r w:rsidR="003F74DC">
              <w:rPr>
                <w:rFonts w:ascii="Arial" w:hAnsi="Arial" w:cs="Arial"/>
                <w:b/>
              </w:rPr>
              <w:t>proyecto</w:t>
            </w:r>
            <w:r w:rsidRPr="00511384">
              <w:rPr>
                <w:rFonts w:ascii="Arial" w:hAnsi="Arial" w:cs="Arial"/>
                <w:b/>
              </w:rPr>
              <w:t xml:space="preserve">s de inversión pública del país facilitan una rápida puesta en marcha y ejecución de los proyectos. </w:t>
            </w:r>
            <w:r w:rsidRPr="00511384">
              <w:rPr>
                <w:rFonts w:ascii="Arial" w:hAnsi="Arial" w:cs="Arial"/>
              </w:rPr>
              <w:t xml:space="preserve">La Oficina de </w:t>
            </w:r>
            <w:proofErr w:type="spellStart"/>
            <w:r w:rsidR="003F74DC">
              <w:rPr>
                <w:rFonts w:ascii="Arial" w:hAnsi="Arial" w:cs="Arial"/>
              </w:rPr>
              <w:t>Proyecto</w:t>
            </w:r>
            <w:r w:rsidRPr="00511384">
              <w:rPr>
                <w:rFonts w:ascii="Arial" w:hAnsi="Arial" w:cs="Arial"/>
              </w:rPr>
              <w:t>ción</w:t>
            </w:r>
            <w:proofErr w:type="spellEnd"/>
            <w:r w:rsidRPr="00511384">
              <w:rPr>
                <w:rFonts w:ascii="Arial" w:hAnsi="Arial" w:cs="Arial"/>
              </w:rPr>
              <w:t xml:space="preserve"> Multianual de Inversiones tiene las atribuciones para evaluar y declarar la viabilidad de los proyectos de inversión conforme a la Ley del </w:t>
            </w:r>
            <w:proofErr w:type="spellStart"/>
            <w:r w:rsidRPr="00511384">
              <w:rPr>
                <w:rFonts w:ascii="Arial" w:hAnsi="Arial" w:cs="Arial"/>
              </w:rPr>
              <w:t>SNIP</w:t>
            </w:r>
            <w:proofErr w:type="spellEnd"/>
            <w:r w:rsidRPr="00511384">
              <w:rPr>
                <w:rStyle w:val="FootnoteReference"/>
                <w:rFonts w:ascii="Arial" w:hAnsi="Arial" w:cs="Arial"/>
              </w:rPr>
              <w:footnoteReference w:id="13"/>
            </w:r>
            <w:r w:rsidRPr="00511384">
              <w:rPr>
                <w:rFonts w:ascii="Arial" w:hAnsi="Arial" w:cs="Arial"/>
              </w:rPr>
              <w:t xml:space="preserve">. Estos proyectos deben ser registrados en el Banco de Proyectos Sectorial. La Oficina de Estudios también tiene estas competencias para proyectos de infraestructura del </w:t>
            </w:r>
            <w:proofErr w:type="spellStart"/>
            <w:r w:rsidRPr="00511384">
              <w:rPr>
                <w:rFonts w:ascii="Arial" w:hAnsi="Arial" w:cs="Arial"/>
              </w:rPr>
              <w:t>MININTER</w:t>
            </w:r>
            <w:proofErr w:type="spellEnd"/>
            <w:r w:rsidRPr="00511384">
              <w:rPr>
                <w:rFonts w:ascii="Arial" w:hAnsi="Arial" w:cs="Arial"/>
              </w:rPr>
              <w:t>.</w:t>
            </w:r>
          </w:p>
          <w:p w14:paraId="11A55193" w14:textId="77777777" w:rsidR="00423A5D" w:rsidRPr="00511384" w:rsidRDefault="00423A5D" w:rsidP="0031501A">
            <w:pPr>
              <w:pStyle w:val="FootnoteText"/>
              <w:rPr>
                <w:rFonts w:ascii="Arial" w:hAnsi="Arial" w:cs="Arial"/>
                <w:b/>
                <w:szCs w:val="22"/>
                <w:lang w:eastAsia="en-US"/>
              </w:rPr>
            </w:pPr>
          </w:p>
          <w:p w14:paraId="0E373153" w14:textId="77777777" w:rsidR="00423A5D" w:rsidRPr="00511384" w:rsidRDefault="00423A5D" w:rsidP="0031501A">
            <w:pPr>
              <w:pStyle w:val="FootnoteText"/>
              <w:rPr>
                <w:rFonts w:ascii="Arial" w:hAnsi="Arial" w:cs="Arial"/>
                <w:szCs w:val="22"/>
                <w:lang w:eastAsia="en-US"/>
              </w:rPr>
            </w:pPr>
            <w:r w:rsidRPr="00511384">
              <w:rPr>
                <w:rFonts w:ascii="Arial" w:hAnsi="Arial" w:cs="Arial"/>
                <w:b/>
                <w:szCs w:val="22"/>
                <w:lang w:eastAsia="en-US"/>
              </w:rPr>
              <w:t xml:space="preserve">El </w:t>
            </w:r>
            <w:proofErr w:type="spellStart"/>
            <w:r w:rsidRPr="00511384">
              <w:rPr>
                <w:rFonts w:ascii="Arial" w:hAnsi="Arial" w:cs="Arial"/>
                <w:b/>
                <w:szCs w:val="22"/>
                <w:lang w:eastAsia="en-US"/>
              </w:rPr>
              <w:t>MININTER</w:t>
            </w:r>
            <w:proofErr w:type="spellEnd"/>
            <w:r w:rsidRPr="00511384">
              <w:rPr>
                <w:rFonts w:ascii="Arial" w:hAnsi="Arial" w:cs="Arial"/>
                <w:b/>
                <w:szCs w:val="22"/>
                <w:lang w:eastAsia="en-US"/>
              </w:rPr>
              <w:t xml:space="preserve"> tiene lineamientos documentados y prácticas adecuadas para la evaluación de resultados e impactos de sus proyectos. </w:t>
            </w:r>
            <w:r w:rsidRPr="00511384">
              <w:rPr>
                <w:rFonts w:ascii="Arial" w:hAnsi="Arial" w:cs="Arial"/>
                <w:szCs w:val="22"/>
                <w:lang w:eastAsia="en-US"/>
              </w:rPr>
              <w:t xml:space="preserve">El </w:t>
            </w:r>
            <w:proofErr w:type="spellStart"/>
            <w:r w:rsidRPr="00511384">
              <w:rPr>
                <w:rFonts w:ascii="Arial" w:hAnsi="Arial" w:cs="Arial"/>
                <w:szCs w:val="22"/>
                <w:lang w:eastAsia="en-US"/>
              </w:rPr>
              <w:t>MININTER</w:t>
            </w:r>
            <w:proofErr w:type="spellEnd"/>
            <w:r w:rsidRPr="00511384">
              <w:rPr>
                <w:rFonts w:ascii="Arial" w:hAnsi="Arial" w:cs="Arial"/>
                <w:szCs w:val="22"/>
                <w:lang w:eastAsia="en-US"/>
              </w:rPr>
              <w:t xml:space="preserve"> está sujeto a evaluaciones de proyectos por parte de la CGR y mediante la metodología de evaluación del BID.</w:t>
            </w:r>
          </w:p>
          <w:p w14:paraId="766BE41D" w14:textId="77777777" w:rsidR="00423A5D" w:rsidRPr="00511384" w:rsidRDefault="00423A5D" w:rsidP="0031501A">
            <w:pPr>
              <w:pStyle w:val="FootnoteText"/>
              <w:rPr>
                <w:rFonts w:ascii="Arial" w:hAnsi="Arial" w:cs="Arial"/>
                <w:szCs w:val="22"/>
                <w:lang w:eastAsia="en-US"/>
              </w:rPr>
            </w:pPr>
          </w:p>
          <w:p w14:paraId="241B17C2" w14:textId="77777777" w:rsidR="00423A5D" w:rsidRPr="00511384" w:rsidRDefault="00423A5D" w:rsidP="00DD2D4E">
            <w:pPr>
              <w:pStyle w:val="FootnoteText"/>
              <w:rPr>
                <w:rFonts w:ascii="Arial" w:hAnsi="Arial" w:cs="Arial"/>
                <w:szCs w:val="22"/>
                <w:lang w:eastAsia="en-US"/>
              </w:rPr>
            </w:pPr>
            <w:r w:rsidRPr="00511384">
              <w:rPr>
                <w:rFonts w:ascii="Arial" w:hAnsi="Arial" w:cs="Arial"/>
                <w:szCs w:val="22"/>
                <w:lang w:eastAsia="en-US"/>
              </w:rPr>
              <w:t xml:space="preserve">El </w:t>
            </w:r>
            <w:proofErr w:type="spellStart"/>
            <w:r w:rsidRPr="00511384">
              <w:rPr>
                <w:rFonts w:ascii="Arial" w:hAnsi="Arial" w:cs="Arial"/>
                <w:szCs w:val="22"/>
                <w:lang w:eastAsia="en-US"/>
              </w:rPr>
              <w:t>MININTER</w:t>
            </w:r>
            <w:proofErr w:type="spellEnd"/>
            <w:r w:rsidRPr="00511384">
              <w:rPr>
                <w:rFonts w:ascii="Arial" w:hAnsi="Arial" w:cs="Arial"/>
                <w:szCs w:val="22"/>
                <w:lang w:eastAsia="en-US"/>
              </w:rPr>
              <w:t xml:space="preserve"> cuenta con procedimientos para evaluar, supervisar y dar seguimiento a los proyectos.</w:t>
            </w:r>
          </w:p>
          <w:p w14:paraId="3E6B449E" w14:textId="77777777" w:rsidR="00423A5D" w:rsidRPr="00511384" w:rsidRDefault="00423A5D" w:rsidP="00DD2D4E">
            <w:pPr>
              <w:tabs>
                <w:tab w:val="num" w:pos="322"/>
              </w:tabs>
              <w:spacing w:after="0" w:line="240" w:lineRule="auto"/>
              <w:contextualSpacing/>
              <w:jc w:val="left"/>
              <w:rPr>
                <w:rFonts w:ascii="Arial" w:hAnsi="Arial" w:cs="Arial"/>
                <w:b/>
                <w:spacing w:val="0"/>
              </w:rPr>
            </w:pPr>
          </w:p>
        </w:tc>
      </w:tr>
    </w:tbl>
    <w:p w14:paraId="1FDD83F5" w14:textId="771D2C2A" w:rsidR="00556A13" w:rsidRDefault="00556A13" w:rsidP="00556A13">
      <w:pPr>
        <w:pStyle w:val="Heading2"/>
        <w:numPr>
          <w:ilvl w:val="0"/>
          <w:numId w:val="0"/>
        </w:numPr>
        <w:ind w:left="1068" w:hanging="360"/>
        <w:rPr>
          <w:rFonts w:ascii="Arial" w:hAnsi="Arial" w:cs="Arial"/>
          <w:sz w:val="22"/>
          <w:szCs w:val="22"/>
        </w:rPr>
      </w:pPr>
    </w:p>
    <w:p w14:paraId="3534431E" w14:textId="77777777" w:rsidR="00556A13" w:rsidRPr="00556A13" w:rsidRDefault="00556A13" w:rsidP="00556A13">
      <w:pPr>
        <w:pStyle w:val="ListParagraph"/>
        <w:rPr>
          <w:lang w:val="es-EC" w:eastAsia="es-EC"/>
        </w:rPr>
      </w:pPr>
    </w:p>
    <w:p w14:paraId="543E7468" w14:textId="05B22FB9" w:rsidR="00423A5D" w:rsidRPr="00556A13" w:rsidRDefault="000F1F8B" w:rsidP="00556A13">
      <w:pPr>
        <w:pStyle w:val="Heading2"/>
        <w:rPr>
          <w:rFonts w:ascii="Arial" w:hAnsi="Arial" w:cs="Arial"/>
          <w:sz w:val="22"/>
          <w:szCs w:val="22"/>
        </w:rPr>
      </w:pPr>
      <w:bookmarkStart w:id="26" w:name="_Toc494884116"/>
      <w:r w:rsidRPr="00556A13">
        <w:rPr>
          <w:rFonts w:ascii="Arial" w:hAnsi="Arial" w:cs="Arial"/>
          <w:sz w:val="22"/>
          <w:szCs w:val="22"/>
        </w:rPr>
        <w:lastRenderedPageBreak/>
        <w:t>Tabla 10</w:t>
      </w:r>
      <w:r w:rsidR="00423A5D" w:rsidRPr="00556A13">
        <w:rPr>
          <w:rFonts w:ascii="Arial" w:hAnsi="Arial" w:cs="Arial"/>
          <w:sz w:val="22"/>
          <w:szCs w:val="22"/>
        </w:rPr>
        <w:t>: Análisis Módulo Gestión de Adquisiciones</w:t>
      </w:r>
      <w:bookmarkEnd w:id="26"/>
      <w:r w:rsidR="00423A5D" w:rsidRPr="00556A13">
        <w:rPr>
          <w:rFonts w:ascii="Arial" w:hAnsi="Arial" w:cs="Arial"/>
          <w:sz w:val="22"/>
          <w:szCs w:val="22"/>
        </w:rPr>
        <w:t xml:space="preserve"> </w:t>
      </w:r>
    </w:p>
    <w:p w14:paraId="6B4A026D" w14:textId="77777777" w:rsidR="00511384" w:rsidRPr="00511384" w:rsidRDefault="00511384" w:rsidP="00511384">
      <w:pPr>
        <w:pStyle w:val="ListParagraph"/>
        <w:rPr>
          <w:lang w:val="es-EC" w:eastAsia="es-EC"/>
        </w:rPr>
      </w:pPr>
    </w:p>
    <w:tbl>
      <w:tblPr>
        <w:tblW w:w="14317" w:type="dxa"/>
        <w:jc w:val="center"/>
        <w:tblBorders>
          <w:top w:val="dotted" w:sz="4" w:space="0" w:color="595959"/>
          <w:left w:val="dotted" w:sz="4" w:space="0" w:color="595959"/>
          <w:bottom w:val="dotted" w:sz="4" w:space="0" w:color="595959"/>
          <w:right w:val="dotted" w:sz="4" w:space="0" w:color="595959"/>
          <w:insideH w:val="dotted" w:sz="4" w:space="0" w:color="595959"/>
          <w:insideV w:val="dotted" w:sz="4" w:space="0" w:color="595959"/>
        </w:tblBorders>
        <w:tblLayout w:type="fixed"/>
        <w:tblCellMar>
          <w:top w:w="57" w:type="dxa"/>
          <w:bottom w:w="57" w:type="dxa"/>
        </w:tblCellMar>
        <w:tblLook w:val="04A0" w:firstRow="1" w:lastRow="0" w:firstColumn="1" w:lastColumn="0" w:noHBand="0" w:noVBand="1"/>
      </w:tblPr>
      <w:tblGrid>
        <w:gridCol w:w="2415"/>
        <w:gridCol w:w="3960"/>
        <w:gridCol w:w="3780"/>
        <w:gridCol w:w="4162"/>
      </w:tblGrid>
      <w:tr w:rsidR="00423A5D" w:rsidRPr="00511384" w14:paraId="1553FE95" w14:textId="77777777" w:rsidTr="00440174">
        <w:trPr>
          <w:trHeight w:val="283"/>
          <w:tblHeader/>
          <w:jc w:val="center"/>
        </w:trPr>
        <w:tc>
          <w:tcPr>
            <w:tcW w:w="2415" w:type="dxa"/>
            <w:tcBorders>
              <w:top w:val="double" w:sz="4" w:space="0" w:color="A5A5A5"/>
              <w:left w:val="double" w:sz="4" w:space="0" w:color="A5A5A5"/>
              <w:right w:val="double" w:sz="4" w:space="0" w:color="A5A5A5"/>
            </w:tcBorders>
            <w:shd w:val="clear" w:color="auto" w:fill="44546A"/>
            <w:vAlign w:val="center"/>
          </w:tcPr>
          <w:p w14:paraId="7B04A0E1" w14:textId="77777777" w:rsidR="00423A5D" w:rsidRPr="00511384" w:rsidRDefault="00423A5D" w:rsidP="00DD2D4E">
            <w:pPr>
              <w:spacing w:after="0" w:line="240" w:lineRule="auto"/>
              <w:jc w:val="center"/>
              <w:rPr>
                <w:rFonts w:ascii="Arial" w:hAnsi="Arial" w:cs="Arial"/>
                <w:b/>
                <w:color w:val="FFFFFF"/>
                <w:spacing w:val="0"/>
                <w:lang w:val="es-MX"/>
              </w:rPr>
            </w:pPr>
            <w:r w:rsidRPr="00511384">
              <w:rPr>
                <w:rFonts w:ascii="Arial" w:hAnsi="Arial" w:cs="Arial"/>
                <w:b/>
                <w:color w:val="FFFFFF"/>
                <w:spacing w:val="0"/>
                <w:lang w:val="es-MX"/>
              </w:rPr>
              <w:t>Objetivo</w:t>
            </w:r>
          </w:p>
        </w:tc>
        <w:tc>
          <w:tcPr>
            <w:tcW w:w="3960" w:type="dxa"/>
            <w:tcBorders>
              <w:top w:val="double" w:sz="4" w:space="0" w:color="A5A5A5"/>
              <w:left w:val="double" w:sz="4" w:space="0" w:color="A5A5A5"/>
              <w:right w:val="double" w:sz="4" w:space="0" w:color="A5A5A5"/>
            </w:tcBorders>
            <w:shd w:val="clear" w:color="auto" w:fill="44546A"/>
            <w:vAlign w:val="center"/>
          </w:tcPr>
          <w:p w14:paraId="7B9CD58A" w14:textId="77777777" w:rsidR="00423A5D" w:rsidRPr="00511384" w:rsidRDefault="00423A5D" w:rsidP="00DD2D4E">
            <w:pPr>
              <w:spacing w:after="0" w:line="240" w:lineRule="auto"/>
              <w:jc w:val="center"/>
              <w:rPr>
                <w:rFonts w:ascii="Arial" w:hAnsi="Arial" w:cs="Arial"/>
                <w:b/>
                <w:i/>
                <w:color w:val="FFFFFF"/>
                <w:spacing w:val="0"/>
                <w:lang w:val="es-MX"/>
              </w:rPr>
            </w:pPr>
            <w:r w:rsidRPr="00511384">
              <w:rPr>
                <w:rFonts w:ascii="Arial" w:hAnsi="Arial" w:cs="Arial"/>
                <w:b/>
                <w:color w:val="FFFFFF"/>
                <w:spacing w:val="0"/>
                <w:lang w:val="es-MX"/>
              </w:rPr>
              <w:t xml:space="preserve">Debilidades </w:t>
            </w:r>
          </w:p>
        </w:tc>
        <w:tc>
          <w:tcPr>
            <w:tcW w:w="3780" w:type="dxa"/>
            <w:tcBorders>
              <w:top w:val="double" w:sz="4" w:space="0" w:color="A5A5A5"/>
              <w:left w:val="double" w:sz="4" w:space="0" w:color="A5A5A5"/>
              <w:right w:val="double" w:sz="4" w:space="0" w:color="A5A5A5"/>
            </w:tcBorders>
            <w:shd w:val="clear" w:color="auto" w:fill="44546A"/>
            <w:vAlign w:val="center"/>
          </w:tcPr>
          <w:p w14:paraId="4AB90E70" w14:textId="77777777" w:rsidR="00423A5D" w:rsidRPr="00511384" w:rsidRDefault="00423A5D" w:rsidP="00DD2D4E">
            <w:pPr>
              <w:spacing w:after="0" w:line="240" w:lineRule="auto"/>
              <w:jc w:val="center"/>
              <w:rPr>
                <w:rFonts w:ascii="Arial" w:hAnsi="Arial" w:cs="Arial"/>
                <w:b/>
                <w:i/>
                <w:color w:val="FFFFFF"/>
                <w:spacing w:val="0"/>
                <w:lang w:val="es-MX"/>
              </w:rPr>
            </w:pPr>
            <w:r w:rsidRPr="00511384">
              <w:rPr>
                <w:rFonts w:ascii="Arial" w:hAnsi="Arial" w:cs="Arial"/>
                <w:b/>
                <w:color w:val="FFFFFF"/>
                <w:spacing w:val="0"/>
                <w:lang w:val="es-MX"/>
              </w:rPr>
              <w:t xml:space="preserve">Áreas de Oportunidad </w:t>
            </w:r>
          </w:p>
        </w:tc>
        <w:tc>
          <w:tcPr>
            <w:tcW w:w="4162" w:type="dxa"/>
            <w:tcBorders>
              <w:top w:val="double" w:sz="4" w:space="0" w:color="A5A5A5"/>
              <w:left w:val="double" w:sz="4" w:space="0" w:color="A5A5A5"/>
              <w:right w:val="double" w:sz="4" w:space="0" w:color="A5A5A5"/>
            </w:tcBorders>
            <w:shd w:val="clear" w:color="auto" w:fill="44546A"/>
            <w:vAlign w:val="center"/>
          </w:tcPr>
          <w:p w14:paraId="386BA98B" w14:textId="77777777" w:rsidR="00423A5D" w:rsidRPr="00511384" w:rsidRDefault="00423A5D" w:rsidP="00DD2D4E">
            <w:pPr>
              <w:spacing w:after="0" w:line="240" w:lineRule="auto"/>
              <w:jc w:val="center"/>
              <w:rPr>
                <w:rFonts w:ascii="Arial" w:hAnsi="Arial" w:cs="Arial"/>
                <w:b/>
                <w:color w:val="FFFFFF"/>
                <w:spacing w:val="0"/>
                <w:lang w:val="es-MX"/>
              </w:rPr>
            </w:pPr>
            <w:r w:rsidRPr="00511384">
              <w:rPr>
                <w:rFonts w:ascii="Arial" w:hAnsi="Arial" w:cs="Arial"/>
                <w:b/>
                <w:color w:val="FFFFFF"/>
                <w:spacing w:val="0"/>
                <w:lang w:val="es-MX"/>
              </w:rPr>
              <w:t>Fortalezas</w:t>
            </w:r>
          </w:p>
        </w:tc>
      </w:tr>
      <w:tr w:rsidR="00423A5D" w:rsidRPr="00511384" w14:paraId="3CD72B82" w14:textId="77777777" w:rsidTr="00092026">
        <w:trPr>
          <w:trHeight w:val="1924"/>
          <w:jc w:val="center"/>
        </w:trPr>
        <w:tc>
          <w:tcPr>
            <w:tcW w:w="2415" w:type="dxa"/>
            <w:tcBorders>
              <w:left w:val="double" w:sz="4" w:space="0" w:color="A5A5A5"/>
              <w:bottom w:val="double" w:sz="4" w:space="0" w:color="A5A5A5"/>
              <w:right w:val="double" w:sz="4" w:space="0" w:color="A5A5A5"/>
            </w:tcBorders>
            <w:shd w:val="clear" w:color="auto" w:fill="FFFFFF"/>
          </w:tcPr>
          <w:p w14:paraId="525A5FBD" w14:textId="6640414F" w:rsidR="00423A5D" w:rsidRPr="00511384" w:rsidRDefault="001D39F1" w:rsidP="005E5F2E">
            <w:pPr>
              <w:tabs>
                <w:tab w:val="num" w:pos="322"/>
              </w:tabs>
              <w:spacing w:after="0" w:line="240" w:lineRule="auto"/>
              <w:contextualSpacing/>
              <w:rPr>
                <w:rFonts w:ascii="Arial" w:hAnsi="Arial" w:cs="Arial"/>
                <w:b/>
                <w:lang w:eastAsia="es-ES"/>
              </w:rPr>
            </w:pPr>
            <w:r w:rsidRPr="00511384">
              <w:rPr>
                <w:rFonts w:ascii="Arial" w:hAnsi="Arial" w:cs="Arial"/>
                <w:b/>
              </w:rPr>
              <w:t>Adquisiciones</w:t>
            </w:r>
          </w:p>
        </w:tc>
        <w:tc>
          <w:tcPr>
            <w:tcW w:w="3960" w:type="dxa"/>
            <w:tcBorders>
              <w:left w:val="double" w:sz="4" w:space="0" w:color="A5A5A5"/>
              <w:bottom w:val="double" w:sz="4" w:space="0" w:color="A5A5A5"/>
              <w:right w:val="double" w:sz="4" w:space="0" w:color="A5A5A5"/>
            </w:tcBorders>
            <w:shd w:val="clear" w:color="auto" w:fill="FFFFFF"/>
          </w:tcPr>
          <w:p w14:paraId="7017A5AE" w14:textId="4CDE6354" w:rsidR="00423A5D" w:rsidRPr="00511384" w:rsidRDefault="003E239F" w:rsidP="00440174">
            <w:pPr>
              <w:pStyle w:val="FootnoteText"/>
              <w:rPr>
                <w:rFonts w:ascii="Arial" w:hAnsi="Arial" w:cs="Arial"/>
                <w:spacing w:val="0"/>
                <w:szCs w:val="22"/>
                <w:lang w:eastAsia="en-US"/>
              </w:rPr>
            </w:pPr>
            <w:r>
              <w:rPr>
                <w:rFonts w:ascii="Arial" w:hAnsi="Arial" w:cs="Arial"/>
                <w:spacing w:val="0"/>
                <w:szCs w:val="22"/>
                <w:lang w:eastAsia="en-US"/>
              </w:rPr>
              <w:t xml:space="preserve">Desconocimiento de </w:t>
            </w:r>
            <w:r w:rsidR="00423A5D" w:rsidRPr="00511384">
              <w:rPr>
                <w:rFonts w:ascii="Arial" w:hAnsi="Arial" w:cs="Arial"/>
                <w:spacing w:val="0"/>
                <w:szCs w:val="22"/>
                <w:lang w:eastAsia="en-US"/>
              </w:rPr>
              <w:t>las políticas de adquisiciones del BID</w:t>
            </w:r>
            <w:r w:rsidR="00F04FCF">
              <w:rPr>
                <w:rFonts w:ascii="Arial" w:hAnsi="Arial" w:cs="Arial"/>
                <w:spacing w:val="0"/>
                <w:szCs w:val="22"/>
                <w:lang w:eastAsia="en-US"/>
              </w:rPr>
              <w:t xml:space="preserve">, </w:t>
            </w:r>
            <w:r>
              <w:rPr>
                <w:rFonts w:ascii="Arial" w:hAnsi="Arial" w:cs="Arial"/>
                <w:spacing w:val="0"/>
                <w:szCs w:val="22"/>
                <w:lang w:eastAsia="en-US"/>
              </w:rPr>
              <w:t xml:space="preserve">documentos de licitación estándar </w:t>
            </w:r>
            <w:r w:rsidR="001D39F1" w:rsidRPr="00511384">
              <w:rPr>
                <w:rFonts w:ascii="Arial" w:hAnsi="Arial" w:cs="Arial"/>
                <w:spacing w:val="0"/>
                <w:szCs w:val="22"/>
                <w:lang w:eastAsia="en-US"/>
              </w:rPr>
              <w:t xml:space="preserve">para la determinación de </w:t>
            </w:r>
            <w:r w:rsidR="00F04FCF">
              <w:rPr>
                <w:rFonts w:ascii="Arial" w:hAnsi="Arial" w:cs="Arial"/>
                <w:spacing w:val="0"/>
                <w:szCs w:val="22"/>
                <w:lang w:eastAsia="en-US"/>
              </w:rPr>
              <w:t>requerimientos y manejo del sistema SEPA.</w:t>
            </w:r>
          </w:p>
          <w:p w14:paraId="563C041D" w14:textId="77777777" w:rsidR="00423A5D" w:rsidRPr="00511384" w:rsidRDefault="00423A5D" w:rsidP="00440174">
            <w:pPr>
              <w:pStyle w:val="FootnoteText"/>
              <w:rPr>
                <w:rFonts w:ascii="Arial" w:hAnsi="Arial" w:cs="Arial"/>
                <w:spacing w:val="0"/>
                <w:szCs w:val="22"/>
                <w:lang w:eastAsia="en-US"/>
              </w:rPr>
            </w:pPr>
          </w:p>
          <w:p w14:paraId="5776A8C5" w14:textId="77777777" w:rsidR="00423A5D" w:rsidRPr="00511384" w:rsidRDefault="00423A5D" w:rsidP="00440174">
            <w:pPr>
              <w:pStyle w:val="FootnoteText"/>
              <w:rPr>
                <w:rFonts w:ascii="Arial" w:hAnsi="Arial" w:cs="Arial"/>
                <w:spacing w:val="0"/>
                <w:szCs w:val="22"/>
                <w:lang w:eastAsia="en-US"/>
              </w:rPr>
            </w:pPr>
            <w:r w:rsidRPr="00511384">
              <w:rPr>
                <w:rFonts w:ascii="Arial" w:hAnsi="Arial" w:cs="Arial"/>
                <w:spacing w:val="0"/>
                <w:szCs w:val="22"/>
                <w:lang w:eastAsia="en-US"/>
              </w:rPr>
              <w:t xml:space="preserve">La Ley de Contrataciones del Estado establece solo plazos mínimos para las etapas de convocatoria hasta presentación de propuestas, no plazos máximos. Para las adquisiciones que se realicen mediante el sistema nacional (la contraparte de $5 millones), esta condición deberá ser tomada en cuenta para que no existan retrasos en el cronograma del proyecto y cumplimiento de actividades. </w:t>
            </w:r>
          </w:p>
        </w:tc>
        <w:tc>
          <w:tcPr>
            <w:tcW w:w="3780" w:type="dxa"/>
            <w:tcBorders>
              <w:left w:val="double" w:sz="4" w:space="0" w:color="A5A5A5"/>
              <w:bottom w:val="double" w:sz="4" w:space="0" w:color="A5A5A5"/>
              <w:right w:val="double" w:sz="4" w:space="0" w:color="A5A5A5"/>
            </w:tcBorders>
            <w:shd w:val="clear" w:color="auto" w:fill="FFFFFF"/>
          </w:tcPr>
          <w:p w14:paraId="7E357E68" w14:textId="77777777" w:rsidR="00423A5D" w:rsidRPr="00511384" w:rsidRDefault="00423A5D" w:rsidP="005E5F2E">
            <w:pPr>
              <w:tabs>
                <w:tab w:val="num" w:pos="322"/>
              </w:tabs>
              <w:spacing w:after="0" w:line="240" w:lineRule="auto"/>
              <w:contextualSpacing/>
              <w:rPr>
                <w:rFonts w:ascii="Arial" w:hAnsi="Arial" w:cs="Arial"/>
                <w:b/>
                <w:color w:val="000000"/>
              </w:rPr>
            </w:pPr>
            <w:r w:rsidRPr="00511384">
              <w:rPr>
                <w:rFonts w:ascii="Arial" w:hAnsi="Arial" w:cs="Arial"/>
                <w:b/>
                <w:color w:val="000000"/>
              </w:rPr>
              <w:t xml:space="preserve">Las etapas de convocatoria, evaluación, selección y adjudicación del ciclo de adquisiciones del </w:t>
            </w:r>
            <w:proofErr w:type="spellStart"/>
            <w:r w:rsidRPr="00511384">
              <w:rPr>
                <w:rFonts w:ascii="Arial" w:hAnsi="Arial" w:cs="Arial"/>
                <w:b/>
                <w:color w:val="000000"/>
              </w:rPr>
              <w:t>MININTER</w:t>
            </w:r>
            <w:proofErr w:type="spellEnd"/>
            <w:r w:rsidRPr="00511384">
              <w:rPr>
                <w:rFonts w:ascii="Arial" w:hAnsi="Arial" w:cs="Arial"/>
                <w:b/>
                <w:color w:val="000000"/>
              </w:rPr>
              <w:t xml:space="preserve"> se practican en forma eficaz y eficiente y dentro de plazos razonables.</w:t>
            </w:r>
          </w:p>
          <w:p w14:paraId="653F4AC0" w14:textId="74CB8DE7" w:rsidR="00423A5D" w:rsidRPr="00511384" w:rsidRDefault="00423A5D" w:rsidP="005E5F2E">
            <w:pPr>
              <w:tabs>
                <w:tab w:val="num" w:pos="322"/>
              </w:tabs>
              <w:spacing w:after="0" w:line="240" w:lineRule="auto"/>
              <w:contextualSpacing/>
              <w:rPr>
                <w:rFonts w:ascii="Arial" w:hAnsi="Arial" w:cs="Arial"/>
                <w:color w:val="000000"/>
              </w:rPr>
            </w:pPr>
            <w:r w:rsidRPr="00511384">
              <w:rPr>
                <w:rFonts w:ascii="Arial" w:hAnsi="Arial" w:cs="Arial"/>
                <w:color w:val="000000"/>
              </w:rPr>
              <w:t xml:space="preserve">El </w:t>
            </w:r>
            <w:proofErr w:type="spellStart"/>
            <w:r w:rsidRPr="00511384">
              <w:rPr>
                <w:rFonts w:ascii="Arial" w:hAnsi="Arial" w:cs="Arial"/>
                <w:color w:val="000000"/>
              </w:rPr>
              <w:t>MININTER</w:t>
            </w:r>
            <w:proofErr w:type="spellEnd"/>
            <w:r w:rsidRPr="00511384">
              <w:rPr>
                <w:rFonts w:ascii="Arial" w:hAnsi="Arial" w:cs="Arial"/>
                <w:color w:val="000000"/>
              </w:rPr>
              <w:t xml:space="preserve"> debe seguir los plazos establecidos por la Ley de Contrataciones del Estado y tiene experiencia para gestionar las etapas bajo el sistema nacional. Sin embargo, falta conocimiento de políticas BID para gestionar estas etapas que puede resultar en retrasos de los procesos.</w:t>
            </w:r>
          </w:p>
          <w:p w14:paraId="4823820A" w14:textId="77777777" w:rsidR="00423A5D" w:rsidRPr="00511384" w:rsidRDefault="00423A5D" w:rsidP="005E5F2E">
            <w:pPr>
              <w:tabs>
                <w:tab w:val="num" w:pos="322"/>
              </w:tabs>
              <w:spacing w:after="0" w:line="240" w:lineRule="auto"/>
              <w:contextualSpacing/>
              <w:rPr>
                <w:rFonts w:ascii="Arial" w:hAnsi="Arial" w:cs="Arial"/>
                <w:color w:val="000000"/>
              </w:rPr>
            </w:pPr>
          </w:p>
          <w:p w14:paraId="735B9CC3" w14:textId="51DEF4B0" w:rsidR="00423A5D" w:rsidRPr="00511384" w:rsidRDefault="00423A5D" w:rsidP="005E5F2E">
            <w:pPr>
              <w:tabs>
                <w:tab w:val="num" w:pos="322"/>
              </w:tabs>
              <w:spacing w:after="0" w:line="240" w:lineRule="auto"/>
              <w:contextualSpacing/>
              <w:rPr>
                <w:rFonts w:ascii="Arial" w:hAnsi="Arial" w:cs="Arial"/>
              </w:rPr>
            </w:pPr>
            <w:r w:rsidRPr="00511384">
              <w:rPr>
                <w:rFonts w:ascii="Arial" w:hAnsi="Arial" w:cs="Arial"/>
                <w:b/>
              </w:rPr>
              <w:t xml:space="preserve">La administración de contratos del </w:t>
            </w:r>
            <w:proofErr w:type="spellStart"/>
            <w:r w:rsidRPr="00511384">
              <w:rPr>
                <w:rFonts w:ascii="Arial" w:hAnsi="Arial" w:cs="Arial"/>
                <w:b/>
              </w:rPr>
              <w:t>MININTER</w:t>
            </w:r>
            <w:proofErr w:type="spellEnd"/>
            <w:r w:rsidRPr="00511384">
              <w:rPr>
                <w:rFonts w:ascii="Arial" w:hAnsi="Arial" w:cs="Arial"/>
                <w:b/>
              </w:rPr>
              <w:t xml:space="preserve"> se realiza relativamente en forma eficaz asegurando el cumplimiento del cronograma contractual y la calidad de las obras, bienes y servicios recibidos.  </w:t>
            </w:r>
            <w:r w:rsidRPr="00511384">
              <w:rPr>
                <w:rFonts w:ascii="Arial" w:hAnsi="Arial" w:cs="Arial"/>
              </w:rPr>
              <w:t xml:space="preserve">Para las contrataciones por sistema nacional, se debe seguir lo estipulado conforme a la ley. </w:t>
            </w:r>
          </w:p>
          <w:p w14:paraId="1C99E831" w14:textId="02526C78" w:rsidR="00423A5D" w:rsidRPr="00511384" w:rsidRDefault="00423A5D" w:rsidP="005E5F2E">
            <w:pPr>
              <w:tabs>
                <w:tab w:val="num" w:pos="322"/>
              </w:tabs>
              <w:spacing w:after="0" w:line="240" w:lineRule="auto"/>
              <w:contextualSpacing/>
              <w:rPr>
                <w:rFonts w:ascii="Arial" w:hAnsi="Arial" w:cs="Arial"/>
              </w:rPr>
            </w:pPr>
            <w:r w:rsidRPr="00511384">
              <w:rPr>
                <w:rFonts w:ascii="Arial" w:hAnsi="Arial" w:cs="Arial"/>
              </w:rPr>
              <w:t xml:space="preserve">La Oficina General de Infraestructura dentro del </w:t>
            </w:r>
            <w:proofErr w:type="spellStart"/>
            <w:r w:rsidRPr="00511384">
              <w:rPr>
                <w:rFonts w:ascii="Arial" w:hAnsi="Arial" w:cs="Arial"/>
              </w:rPr>
              <w:t>MININTER</w:t>
            </w:r>
            <w:proofErr w:type="spellEnd"/>
            <w:r w:rsidRPr="00511384">
              <w:rPr>
                <w:rFonts w:ascii="Arial" w:hAnsi="Arial" w:cs="Arial"/>
              </w:rPr>
              <w:t xml:space="preserve"> funciona como Unidad Ejecutora presupuestaria, gestionando sus propios procesos de adquisiciones, presupuesto, contabilidad y tesorería. Además, se cuenta con el </w:t>
            </w:r>
            <w:r w:rsidRPr="00511384">
              <w:rPr>
                <w:rFonts w:ascii="Arial" w:hAnsi="Arial" w:cs="Arial"/>
              </w:rPr>
              <w:lastRenderedPageBreak/>
              <w:t xml:space="preserve">Software </w:t>
            </w:r>
            <w:proofErr w:type="spellStart"/>
            <w:r w:rsidRPr="00511384">
              <w:rPr>
                <w:rFonts w:ascii="Arial" w:hAnsi="Arial" w:cs="Arial"/>
              </w:rPr>
              <w:t>BIM</w:t>
            </w:r>
            <w:proofErr w:type="spellEnd"/>
            <w:r w:rsidRPr="00511384">
              <w:rPr>
                <w:rFonts w:ascii="Arial" w:hAnsi="Arial" w:cs="Arial"/>
              </w:rPr>
              <w:t xml:space="preserve"> para modelar la ejecución de las obras con el fin de disminuir y mitigar posibles desviaciones en costo y cronograma. </w:t>
            </w:r>
          </w:p>
          <w:p w14:paraId="2F17EAD9" w14:textId="4399439A" w:rsidR="001D39F1" w:rsidRPr="00511384" w:rsidRDefault="001D39F1" w:rsidP="005E5F2E">
            <w:pPr>
              <w:tabs>
                <w:tab w:val="num" w:pos="322"/>
              </w:tabs>
              <w:spacing w:after="0" w:line="240" w:lineRule="auto"/>
              <w:contextualSpacing/>
              <w:rPr>
                <w:rFonts w:ascii="Arial" w:hAnsi="Arial" w:cs="Arial"/>
              </w:rPr>
            </w:pPr>
          </w:p>
          <w:p w14:paraId="3BEAE5A1" w14:textId="48109DC1" w:rsidR="00423A5D" w:rsidRPr="00511384" w:rsidRDefault="001D39F1" w:rsidP="00092026">
            <w:pPr>
              <w:tabs>
                <w:tab w:val="num" w:pos="322"/>
              </w:tabs>
              <w:spacing w:after="0" w:line="240" w:lineRule="auto"/>
              <w:contextualSpacing/>
              <w:rPr>
                <w:rFonts w:ascii="Arial" w:hAnsi="Arial" w:cs="Arial"/>
                <w:b/>
                <w:spacing w:val="0"/>
              </w:rPr>
            </w:pPr>
            <w:r w:rsidRPr="00511384">
              <w:rPr>
                <w:rFonts w:ascii="Arial" w:hAnsi="Arial" w:cs="Arial"/>
              </w:rPr>
              <w:t xml:space="preserve">La </w:t>
            </w:r>
            <w:proofErr w:type="spellStart"/>
            <w:r w:rsidRPr="00511384">
              <w:rPr>
                <w:rFonts w:ascii="Arial" w:hAnsi="Arial" w:cs="Arial"/>
              </w:rPr>
              <w:t>UEP</w:t>
            </w:r>
            <w:proofErr w:type="spellEnd"/>
            <w:r w:rsidRPr="00511384">
              <w:rPr>
                <w:rFonts w:ascii="Arial" w:hAnsi="Arial" w:cs="Arial"/>
              </w:rPr>
              <w:t xml:space="preserve"> podrá gestionar todas las contrataciones y su ejecución al ser una UE con autonomía admini</w:t>
            </w:r>
            <w:r w:rsidR="001927AD" w:rsidRPr="00511384">
              <w:rPr>
                <w:rFonts w:ascii="Arial" w:hAnsi="Arial" w:cs="Arial"/>
              </w:rPr>
              <w:t>strativa y financiera, lo que tendrá</w:t>
            </w:r>
            <w:r w:rsidR="00364B50" w:rsidRPr="00511384">
              <w:rPr>
                <w:rFonts w:ascii="Arial" w:hAnsi="Arial" w:cs="Arial"/>
              </w:rPr>
              <w:t xml:space="preserve"> un impacto positivo en tiempos dado que los procesos administrativos serán únicamente para el </w:t>
            </w:r>
            <w:r w:rsidR="003F74DC">
              <w:rPr>
                <w:rFonts w:ascii="Arial" w:hAnsi="Arial" w:cs="Arial"/>
              </w:rPr>
              <w:t>proyecto</w:t>
            </w:r>
            <w:r w:rsidR="00364B50" w:rsidRPr="00511384">
              <w:rPr>
                <w:rFonts w:ascii="Arial" w:hAnsi="Arial" w:cs="Arial"/>
              </w:rPr>
              <w:t>.</w:t>
            </w:r>
          </w:p>
        </w:tc>
        <w:tc>
          <w:tcPr>
            <w:tcW w:w="4162" w:type="dxa"/>
            <w:tcBorders>
              <w:left w:val="double" w:sz="4" w:space="0" w:color="A5A5A5"/>
              <w:bottom w:val="double" w:sz="4" w:space="0" w:color="A5A5A5"/>
              <w:right w:val="double" w:sz="4" w:space="0" w:color="A5A5A5"/>
            </w:tcBorders>
            <w:shd w:val="clear" w:color="auto" w:fill="FFFFFF"/>
          </w:tcPr>
          <w:p w14:paraId="3D781FB7" w14:textId="77777777" w:rsidR="00423A5D" w:rsidRPr="00511384" w:rsidRDefault="00423A5D" w:rsidP="00440174">
            <w:pPr>
              <w:pStyle w:val="FootnoteText"/>
              <w:rPr>
                <w:rFonts w:ascii="Arial" w:hAnsi="Arial" w:cs="Arial"/>
                <w:szCs w:val="22"/>
                <w:lang w:eastAsia="en-US"/>
              </w:rPr>
            </w:pPr>
            <w:r w:rsidRPr="00511384">
              <w:rPr>
                <w:rFonts w:ascii="Arial" w:hAnsi="Arial" w:cs="Arial"/>
                <w:b/>
                <w:szCs w:val="22"/>
                <w:lang w:eastAsia="en-US"/>
              </w:rPr>
              <w:lastRenderedPageBreak/>
              <w:t xml:space="preserve">El sistema nacional de adquisiciones y contrataciones que utiliza el </w:t>
            </w:r>
            <w:proofErr w:type="spellStart"/>
            <w:r w:rsidRPr="00511384">
              <w:rPr>
                <w:rFonts w:ascii="Arial" w:hAnsi="Arial" w:cs="Arial"/>
                <w:b/>
                <w:szCs w:val="22"/>
                <w:lang w:eastAsia="en-US"/>
              </w:rPr>
              <w:t>MININTER</w:t>
            </w:r>
            <w:proofErr w:type="spellEnd"/>
            <w:r w:rsidRPr="00511384">
              <w:rPr>
                <w:rFonts w:ascii="Arial" w:hAnsi="Arial" w:cs="Arial"/>
                <w:b/>
                <w:szCs w:val="22"/>
                <w:lang w:eastAsia="en-US"/>
              </w:rPr>
              <w:t xml:space="preserve"> se encuentra aceptado por el BID para el uso en los proyectos del Banco</w:t>
            </w:r>
            <w:r w:rsidRPr="00511384">
              <w:rPr>
                <w:rStyle w:val="FootnoteReference"/>
                <w:rFonts w:ascii="Arial" w:hAnsi="Arial" w:cs="Arial"/>
                <w:b/>
                <w:szCs w:val="22"/>
                <w:lang w:eastAsia="en-US"/>
              </w:rPr>
              <w:footnoteReference w:id="14"/>
            </w:r>
            <w:r w:rsidRPr="00511384">
              <w:rPr>
                <w:rFonts w:ascii="Arial" w:hAnsi="Arial" w:cs="Arial"/>
                <w:b/>
                <w:szCs w:val="22"/>
                <w:lang w:eastAsia="en-US"/>
              </w:rPr>
              <w:t xml:space="preserve">. </w:t>
            </w:r>
            <w:r w:rsidRPr="00511384">
              <w:rPr>
                <w:rFonts w:ascii="Arial" w:hAnsi="Arial" w:cs="Arial"/>
                <w:szCs w:val="22"/>
                <w:lang w:eastAsia="en-US"/>
              </w:rPr>
              <w:t>Esto aplica para la contratación de obras, bienes, servicios y consultorías.</w:t>
            </w:r>
          </w:p>
          <w:p w14:paraId="44657B3C" w14:textId="77777777" w:rsidR="00423A5D" w:rsidRPr="00511384" w:rsidRDefault="00423A5D" w:rsidP="00440174">
            <w:pPr>
              <w:tabs>
                <w:tab w:val="num" w:pos="322"/>
              </w:tabs>
              <w:spacing w:after="0" w:line="240" w:lineRule="auto"/>
              <w:contextualSpacing/>
              <w:jc w:val="left"/>
              <w:rPr>
                <w:rFonts w:ascii="Arial" w:hAnsi="Arial" w:cs="Arial"/>
                <w:b/>
                <w:spacing w:val="0"/>
              </w:rPr>
            </w:pPr>
          </w:p>
          <w:p w14:paraId="043578C7" w14:textId="77777777" w:rsidR="00423A5D" w:rsidRPr="00511384" w:rsidRDefault="00423A5D" w:rsidP="005E5F2E">
            <w:pPr>
              <w:tabs>
                <w:tab w:val="num" w:pos="322"/>
              </w:tabs>
              <w:spacing w:after="0" w:line="240" w:lineRule="auto"/>
              <w:contextualSpacing/>
              <w:rPr>
                <w:rFonts w:ascii="Arial" w:hAnsi="Arial" w:cs="Arial"/>
              </w:rPr>
            </w:pPr>
            <w:r w:rsidRPr="00511384">
              <w:rPr>
                <w:rFonts w:ascii="Arial" w:hAnsi="Arial" w:cs="Arial"/>
                <w:b/>
              </w:rPr>
              <w:t xml:space="preserve">El marco legal y regulatorio sobre las compras y contrataciones del </w:t>
            </w:r>
            <w:proofErr w:type="spellStart"/>
            <w:r w:rsidRPr="00511384">
              <w:rPr>
                <w:rFonts w:ascii="Arial" w:hAnsi="Arial" w:cs="Arial"/>
                <w:b/>
              </w:rPr>
              <w:t>MININTER</w:t>
            </w:r>
            <w:proofErr w:type="spellEnd"/>
            <w:r w:rsidRPr="00511384">
              <w:rPr>
                <w:rFonts w:ascii="Arial" w:hAnsi="Arial" w:cs="Arial"/>
                <w:b/>
              </w:rPr>
              <w:t xml:space="preserve"> le otorga las competencias para que lleve a cabo las adquisiciones en forma eficaz, eficiente y transparente. </w:t>
            </w:r>
            <w:r w:rsidRPr="00511384">
              <w:rPr>
                <w:rFonts w:ascii="Arial" w:hAnsi="Arial" w:cs="Arial"/>
              </w:rPr>
              <w:t>Se aplican principalmente las políticas de adquisiciones del BID para este proyecto, pero también de manera supletoria el marco legal de la Ley de Contrataciones del Estado y su Reglamento.</w:t>
            </w:r>
          </w:p>
          <w:p w14:paraId="126724D1" w14:textId="77777777" w:rsidR="00423A5D" w:rsidRPr="00511384" w:rsidRDefault="00423A5D" w:rsidP="00440174">
            <w:pPr>
              <w:tabs>
                <w:tab w:val="num" w:pos="322"/>
              </w:tabs>
              <w:spacing w:after="0" w:line="240" w:lineRule="auto"/>
              <w:contextualSpacing/>
              <w:jc w:val="left"/>
              <w:rPr>
                <w:rFonts w:ascii="Arial" w:hAnsi="Arial" w:cs="Arial"/>
              </w:rPr>
            </w:pPr>
          </w:p>
          <w:p w14:paraId="19FC1416" w14:textId="77777777" w:rsidR="00423A5D" w:rsidRPr="00511384" w:rsidRDefault="00423A5D" w:rsidP="00440174">
            <w:pPr>
              <w:pStyle w:val="FootnoteText"/>
              <w:rPr>
                <w:rFonts w:ascii="Arial" w:hAnsi="Arial" w:cs="Arial"/>
                <w:szCs w:val="22"/>
                <w:lang w:eastAsia="en-US"/>
              </w:rPr>
            </w:pPr>
            <w:r w:rsidRPr="00511384">
              <w:rPr>
                <w:rFonts w:ascii="Arial" w:hAnsi="Arial" w:cs="Arial"/>
                <w:b/>
                <w:szCs w:val="22"/>
                <w:lang w:eastAsia="en-US"/>
              </w:rPr>
              <w:t xml:space="preserve">Los sistemas de registro de información para el seguimiento de las etapas del ciclo de adquisiciones permiten una adecuada supervisión, rendición de cuentas y estadísticas de gestión. </w:t>
            </w:r>
            <w:r w:rsidRPr="00511384">
              <w:rPr>
                <w:rFonts w:ascii="Arial" w:hAnsi="Arial" w:cs="Arial"/>
                <w:szCs w:val="22"/>
                <w:lang w:eastAsia="en-US"/>
              </w:rPr>
              <w:t xml:space="preserve"> El Registro de Información y seguimiento de contratos se encuentra en el Sistema Electrónico de Contrataciones del Estado, administrado por el OSCE</w:t>
            </w:r>
            <w:r w:rsidRPr="00511384">
              <w:rPr>
                <w:rStyle w:val="FootnoteReference"/>
                <w:rFonts w:ascii="Arial" w:hAnsi="Arial" w:cs="Arial"/>
                <w:szCs w:val="22"/>
                <w:lang w:eastAsia="en-US"/>
              </w:rPr>
              <w:footnoteReference w:id="15"/>
            </w:r>
            <w:r w:rsidRPr="00511384">
              <w:rPr>
                <w:rFonts w:ascii="Arial" w:hAnsi="Arial" w:cs="Arial"/>
                <w:szCs w:val="22"/>
                <w:lang w:eastAsia="en-US"/>
              </w:rPr>
              <w:t>.</w:t>
            </w:r>
          </w:p>
          <w:p w14:paraId="769B3F45" w14:textId="77777777" w:rsidR="00423A5D" w:rsidRPr="00511384" w:rsidRDefault="00423A5D" w:rsidP="00440174">
            <w:pPr>
              <w:tabs>
                <w:tab w:val="num" w:pos="322"/>
              </w:tabs>
              <w:spacing w:after="0" w:line="240" w:lineRule="auto"/>
              <w:contextualSpacing/>
              <w:jc w:val="left"/>
              <w:rPr>
                <w:rFonts w:ascii="Arial" w:hAnsi="Arial" w:cs="Arial"/>
                <w:spacing w:val="0"/>
              </w:rPr>
            </w:pPr>
          </w:p>
        </w:tc>
      </w:tr>
    </w:tbl>
    <w:p w14:paraId="25ACF45E" w14:textId="77777777" w:rsidR="00423A5D" w:rsidRPr="00491711" w:rsidRDefault="00423A5D" w:rsidP="000A4B7B">
      <w:pPr>
        <w:rPr>
          <w:rFonts w:ascii="Arial" w:hAnsi="Arial" w:cs="Arial"/>
          <w:sz w:val="22"/>
        </w:rPr>
      </w:pPr>
    </w:p>
    <w:p w14:paraId="346F88D2" w14:textId="77777777" w:rsidR="00423A5D" w:rsidRPr="00491711" w:rsidRDefault="00423A5D" w:rsidP="000A4B7B">
      <w:pPr>
        <w:rPr>
          <w:rFonts w:ascii="Arial" w:hAnsi="Arial" w:cs="Arial"/>
          <w:sz w:val="22"/>
        </w:rPr>
      </w:pPr>
    </w:p>
    <w:p w14:paraId="35E0A4ED" w14:textId="615F1458" w:rsidR="00423A5D" w:rsidRDefault="000F1F8B" w:rsidP="00FD2479">
      <w:pPr>
        <w:pStyle w:val="Heading2"/>
        <w:rPr>
          <w:rFonts w:ascii="Arial" w:hAnsi="Arial" w:cs="Arial"/>
          <w:sz w:val="22"/>
          <w:szCs w:val="22"/>
        </w:rPr>
      </w:pPr>
      <w:bookmarkStart w:id="27" w:name="_Toc494884117"/>
      <w:r w:rsidRPr="00491711">
        <w:rPr>
          <w:rFonts w:ascii="Arial" w:hAnsi="Arial" w:cs="Arial"/>
          <w:sz w:val="22"/>
          <w:szCs w:val="22"/>
        </w:rPr>
        <w:t>Tabla 11</w:t>
      </w:r>
      <w:r w:rsidR="00423A5D" w:rsidRPr="00491711">
        <w:rPr>
          <w:rFonts w:ascii="Arial" w:hAnsi="Arial" w:cs="Arial"/>
          <w:sz w:val="22"/>
          <w:szCs w:val="22"/>
        </w:rPr>
        <w:t>: Análisis Módulo Gestión Financiera</w:t>
      </w:r>
      <w:bookmarkEnd w:id="27"/>
      <w:r w:rsidR="00423A5D" w:rsidRPr="00491711">
        <w:rPr>
          <w:rFonts w:ascii="Arial" w:hAnsi="Arial" w:cs="Arial"/>
          <w:sz w:val="22"/>
          <w:szCs w:val="22"/>
        </w:rPr>
        <w:t xml:space="preserve"> </w:t>
      </w:r>
    </w:p>
    <w:p w14:paraId="179C4F3C" w14:textId="77777777" w:rsidR="00131A33" w:rsidRPr="00131A33" w:rsidRDefault="00131A33" w:rsidP="00131A33">
      <w:pPr>
        <w:pStyle w:val="ListParagraph"/>
        <w:rPr>
          <w:lang w:val="es-EC" w:eastAsia="es-EC"/>
        </w:rPr>
      </w:pPr>
    </w:p>
    <w:tbl>
      <w:tblPr>
        <w:tblW w:w="5000" w:type="pct"/>
        <w:tblBorders>
          <w:top w:val="dotted" w:sz="4" w:space="0" w:color="595959"/>
          <w:left w:val="dotted" w:sz="4" w:space="0" w:color="595959"/>
          <w:bottom w:val="dotted" w:sz="4" w:space="0" w:color="595959"/>
          <w:right w:val="dotted" w:sz="4" w:space="0" w:color="595959"/>
          <w:insideH w:val="dotted" w:sz="4" w:space="0" w:color="595959"/>
          <w:insideV w:val="dotted" w:sz="4" w:space="0" w:color="595959"/>
        </w:tblBorders>
        <w:tblCellMar>
          <w:top w:w="57" w:type="dxa"/>
          <w:bottom w:w="57" w:type="dxa"/>
        </w:tblCellMar>
        <w:tblLook w:val="04A0" w:firstRow="1" w:lastRow="0" w:firstColumn="1" w:lastColumn="0" w:noHBand="0" w:noVBand="1"/>
      </w:tblPr>
      <w:tblGrid>
        <w:gridCol w:w="1404"/>
        <w:gridCol w:w="3116"/>
        <w:gridCol w:w="4678"/>
        <w:gridCol w:w="3732"/>
      </w:tblGrid>
      <w:tr w:rsidR="00423A5D" w:rsidRPr="00432257" w14:paraId="217A8B09" w14:textId="77777777" w:rsidTr="00C4683E">
        <w:trPr>
          <w:trHeight w:val="283"/>
          <w:tblHeader/>
        </w:trPr>
        <w:tc>
          <w:tcPr>
            <w:tcW w:w="543" w:type="pct"/>
            <w:tcBorders>
              <w:top w:val="double" w:sz="4" w:space="0" w:color="A5A5A5"/>
              <w:left w:val="double" w:sz="4" w:space="0" w:color="A5A5A5"/>
              <w:right w:val="double" w:sz="4" w:space="0" w:color="A5A5A5"/>
            </w:tcBorders>
            <w:shd w:val="clear" w:color="auto" w:fill="44546A"/>
            <w:vAlign w:val="center"/>
          </w:tcPr>
          <w:p w14:paraId="0623DA43" w14:textId="77777777" w:rsidR="00423A5D" w:rsidRPr="00432257" w:rsidRDefault="00423A5D" w:rsidP="00DD2D4E">
            <w:pPr>
              <w:spacing w:after="0" w:line="240" w:lineRule="auto"/>
              <w:jc w:val="center"/>
              <w:rPr>
                <w:rFonts w:ascii="Arial" w:hAnsi="Arial" w:cs="Arial"/>
                <w:b/>
                <w:color w:val="FFFFFF"/>
                <w:spacing w:val="0"/>
                <w:lang w:val="es-MX"/>
              </w:rPr>
            </w:pPr>
            <w:r w:rsidRPr="00432257">
              <w:rPr>
                <w:rFonts w:ascii="Arial" w:hAnsi="Arial" w:cs="Arial"/>
                <w:b/>
                <w:color w:val="FFFFFF"/>
                <w:spacing w:val="0"/>
                <w:lang w:val="es-MX"/>
              </w:rPr>
              <w:t>Objetivo</w:t>
            </w:r>
          </w:p>
        </w:tc>
        <w:tc>
          <w:tcPr>
            <w:tcW w:w="1205" w:type="pct"/>
            <w:tcBorders>
              <w:top w:val="double" w:sz="4" w:space="0" w:color="A5A5A5"/>
              <w:left w:val="double" w:sz="4" w:space="0" w:color="A5A5A5"/>
              <w:right w:val="double" w:sz="4" w:space="0" w:color="A5A5A5"/>
            </w:tcBorders>
            <w:shd w:val="clear" w:color="auto" w:fill="44546A"/>
            <w:vAlign w:val="center"/>
          </w:tcPr>
          <w:p w14:paraId="2878FEBA" w14:textId="77777777" w:rsidR="00423A5D" w:rsidRPr="00432257" w:rsidRDefault="00423A5D" w:rsidP="00DD2D4E">
            <w:pPr>
              <w:spacing w:after="0" w:line="240" w:lineRule="auto"/>
              <w:jc w:val="center"/>
              <w:rPr>
                <w:rFonts w:ascii="Arial" w:hAnsi="Arial" w:cs="Arial"/>
                <w:b/>
                <w:i/>
                <w:color w:val="FFFFFF"/>
                <w:spacing w:val="0"/>
                <w:lang w:val="es-MX"/>
              </w:rPr>
            </w:pPr>
            <w:r w:rsidRPr="00432257">
              <w:rPr>
                <w:rFonts w:ascii="Arial" w:hAnsi="Arial" w:cs="Arial"/>
                <w:b/>
                <w:color w:val="FFFFFF"/>
                <w:spacing w:val="0"/>
                <w:lang w:val="es-MX"/>
              </w:rPr>
              <w:t xml:space="preserve">Debilidades </w:t>
            </w:r>
          </w:p>
        </w:tc>
        <w:tc>
          <w:tcPr>
            <w:tcW w:w="1809" w:type="pct"/>
            <w:tcBorders>
              <w:top w:val="double" w:sz="4" w:space="0" w:color="A5A5A5"/>
              <w:left w:val="double" w:sz="4" w:space="0" w:color="A5A5A5"/>
              <w:right w:val="double" w:sz="4" w:space="0" w:color="A5A5A5"/>
            </w:tcBorders>
            <w:shd w:val="clear" w:color="auto" w:fill="44546A"/>
            <w:vAlign w:val="center"/>
          </w:tcPr>
          <w:p w14:paraId="44D0FCDD" w14:textId="77777777" w:rsidR="00423A5D" w:rsidRPr="00432257" w:rsidRDefault="00423A5D" w:rsidP="00DD2D4E">
            <w:pPr>
              <w:spacing w:after="0" w:line="240" w:lineRule="auto"/>
              <w:jc w:val="center"/>
              <w:rPr>
                <w:rFonts w:ascii="Arial" w:hAnsi="Arial" w:cs="Arial"/>
                <w:b/>
                <w:i/>
                <w:color w:val="FFFFFF"/>
                <w:spacing w:val="0"/>
                <w:lang w:val="es-MX"/>
              </w:rPr>
            </w:pPr>
            <w:r w:rsidRPr="00432257">
              <w:rPr>
                <w:rFonts w:ascii="Arial" w:hAnsi="Arial" w:cs="Arial"/>
                <w:b/>
                <w:color w:val="FFFFFF"/>
                <w:spacing w:val="0"/>
                <w:lang w:val="es-MX"/>
              </w:rPr>
              <w:t xml:space="preserve">Áreas de Oportunidad </w:t>
            </w:r>
          </w:p>
        </w:tc>
        <w:tc>
          <w:tcPr>
            <w:tcW w:w="1443" w:type="pct"/>
            <w:tcBorders>
              <w:top w:val="double" w:sz="4" w:space="0" w:color="A5A5A5"/>
              <w:left w:val="double" w:sz="4" w:space="0" w:color="A5A5A5"/>
              <w:right w:val="double" w:sz="4" w:space="0" w:color="A5A5A5"/>
            </w:tcBorders>
            <w:shd w:val="clear" w:color="auto" w:fill="44546A"/>
            <w:vAlign w:val="center"/>
          </w:tcPr>
          <w:p w14:paraId="20817537" w14:textId="77777777" w:rsidR="00423A5D" w:rsidRPr="00432257" w:rsidRDefault="00423A5D" w:rsidP="00DD2D4E">
            <w:pPr>
              <w:spacing w:after="0" w:line="240" w:lineRule="auto"/>
              <w:jc w:val="center"/>
              <w:rPr>
                <w:rFonts w:ascii="Arial" w:hAnsi="Arial" w:cs="Arial"/>
                <w:b/>
                <w:color w:val="FFFFFF"/>
                <w:spacing w:val="0"/>
                <w:lang w:val="es-MX"/>
              </w:rPr>
            </w:pPr>
            <w:r w:rsidRPr="00432257">
              <w:rPr>
                <w:rFonts w:ascii="Arial" w:hAnsi="Arial" w:cs="Arial"/>
                <w:b/>
                <w:color w:val="FFFFFF"/>
                <w:spacing w:val="0"/>
                <w:lang w:val="es-MX"/>
              </w:rPr>
              <w:t>Fortalezas</w:t>
            </w:r>
          </w:p>
        </w:tc>
      </w:tr>
      <w:tr w:rsidR="00423A5D" w:rsidRPr="00432257" w14:paraId="1BE32D7A" w14:textId="77777777" w:rsidTr="00EE45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1060"/>
        </w:trPr>
        <w:tc>
          <w:tcPr>
            <w:tcW w:w="543" w:type="pct"/>
            <w:tcBorders>
              <w:left w:val="double" w:sz="4" w:space="0" w:color="A5A5A5"/>
              <w:bottom w:val="double" w:sz="4" w:space="0" w:color="A5A5A5"/>
              <w:right w:val="double" w:sz="4" w:space="0" w:color="A5A5A5"/>
            </w:tcBorders>
          </w:tcPr>
          <w:p w14:paraId="753499C1" w14:textId="148532B6" w:rsidR="00423A5D" w:rsidRPr="00432257" w:rsidRDefault="00036501" w:rsidP="000F1F8B">
            <w:pPr>
              <w:tabs>
                <w:tab w:val="num" w:pos="322"/>
              </w:tabs>
              <w:spacing w:after="0" w:line="240" w:lineRule="auto"/>
              <w:contextualSpacing/>
              <w:rPr>
                <w:rFonts w:ascii="Arial" w:hAnsi="Arial" w:cs="Arial"/>
                <w:b/>
                <w:lang w:eastAsia="es-ES"/>
              </w:rPr>
            </w:pPr>
            <w:r w:rsidRPr="00432257">
              <w:rPr>
                <w:rFonts w:ascii="Arial" w:hAnsi="Arial" w:cs="Arial"/>
                <w:b/>
                <w:color w:val="000000"/>
                <w:spacing w:val="0"/>
                <w:lang w:val="es-MX"/>
              </w:rPr>
              <w:t>Gestión Financiera</w:t>
            </w:r>
          </w:p>
        </w:tc>
        <w:tc>
          <w:tcPr>
            <w:tcW w:w="1205" w:type="pct"/>
            <w:tcBorders>
              <w:left w:val="double" w:sz="4" w:space="0" w:color="A5A5A5"/>
              <w:bottom w:val="double" w:sz="4" w:space="0" w:color="A5A5A5"/>
              <w:right w:val="double" w:sz="4" w:space="0" w:color="A5A5A5"/>
            </w:tcBorders>
          </w:tcPr>
          <w:p w14:paraId="7DFB77DF" w14:textId="6BE08F90" w:rsidR="00423A5D" w:rsidRPr="00432257" w:rsidRDefault="00423A5D" w:rsidP="000F1F8B">
            <w:pPr>
              <w:tabs>
                <w:tab w:val="num" w:pos="322"/>
              </w:tabs>
              <w:spacing w:after="0" w:line="240" w:lineRule="auto"/>
              <w:contextualSpacing/>
              <w:rPr>
                <w:rFonts w:ascii="Arial" w:hAnsi="Arial" w:cs="Arial"/>
              </w:rPr>
            </w:pPr>
            <w:r w:rsidRPr="00432257">
              <w:rPr>
                <w:rFonts w:ascii="Arial" w:hAnsi="Arial" w:cs="Arial"/>
              </w:rPr>
              <w:t xml:space="preserve">El personal de las unidades de gestión financiera y presupuestaria del </w:t>
            </w:r>
            <w:proofErr w:type="spellStart"/>
            <w:r w:rsidRPr="00432257">
              <w:rPr>
                <w:rFonts w:ascii="Arial" w:hAnsi="Arial" w:cs="Arial"/>
              </w:rPr>
              <w:t>MININTER</w:t>
            </w:r>
            <w:proofErr w:type="spellEnd"/>
            <w:r w:rsidRPr="00432257">
              <w:rPr>
                <w:rFonts w:ascii="Arial" w:hAnsi="Arial" w:cs="Arial"/>
              </w:rPr>
              <w:t xml:space="preserve"> no cuentan con experiencia con los procedimientos del BID para la gestión fiduciaria del </w:t>
            </w:r>
            <w:r w:rsidR="003F74DC">
              <w:rPr>
                <w:rFonts w:ascii="Arial" w:hAnsi="Arial" w:cs="Arial"/>
              </w:rPr>
              <w:t>proyecto</w:t>
            </w:r>
            <w:r w:rsidR="0015636E">
              <w:rPr>
                <w:rFonts w:ascii="Arial" w:hAnsi="Arial" w:cs="Arial"/>
              </w:rPr>
              <w:t xml:space="preserve"> y el sistema </w:t>
            </w:r>
            <w:proofErr w:type="spellStart"/>
            <w:r w:rsidR="0015636E">
              <w:rPr>
                <w:rFonts w:ascii="Arial" w:hAnsi="Arial" w:cs="Arial"/>
              </w:rPr>
              <w:t>KETRA</w:t>
            </w:r>
            <w:proofErr w:type="spellEnd"/>
            <w:r w:rsidRPr="00432257">
              <w:rPr>
                <w:rFonts w:ascii="Arial" w:hAnsi="Arial" w:cs="Arial"/>
              </w:rPr>
              <w:t>. Los procedimientos de financiamiento y endeudamiento externo están a cargo del MEF.</w:t>
            </w:r>
          </w:p>
          <w:p w14:paraId="3332A278" w14:textId="77777777" w:rsidR="00423A5D" w:rsidRPr="00432257" w:rsidRDefault="00423A5D" w:rsidP="000F1F8B">
            <w:pPr>
              <w:tabs>
                <w:tab w:val="num" w:pos="322"/>
              </w:tabs>
              <w:spacing w:after="0" w:line="240" w:lineRule="auto"/>
              <w:contextualSpacing/>
              <w:rPr>
                <w:rFonts w:ascii="Arial" w:hAnsi="Arial" w:cs="Arial"/>
              </w:rPr>
            </w:pPr>
          </w:p>
          <w:p w14:paraId="2BFDF77F" w14:textId="3107BBE9" w:rsidR="008F1E64" w:rsidRDefault="008F1E64" w:rsidP="000F1F8B">
            <w:pPr>
              <w:tabs>
                <w:tab w:val="num" w:pos="322"/>
              </w:tabs>
              <w:spacing w:after="0" w:line="240" w:lineRule="auto"/>
              <w:contextualSpacing/>
              <w:rPr>
                <w:rFonts w:ascii="Arial" w:hAnsi="Arial" w:cs="Arial"/>
              </w:rPr>
            </w:pPr>
            <w:r w:rsidRPr="0015636E">
              <w:rPr>
                <w:rFonts w:ascii="Arial" w:hAnsi="Arial" w:cs="Arial"/>
              </w:rPr>
              <w:t xml:space="preserve">El </w:t>
            </w:r>
            <w:proofErr w:type="spellStart"/>
            <w:r w:rsidRPr="0015636E">
              <w:rPr>
                <w:rFonts w:ascii="Arial" w:hAnsi="Arial" w:cs="Arial"/>
              </w:rPr>
              <w:t>MININTER</w:t>
            </w:r>
            <w:proofErr w:type="spellEnd"/>
            <w:r w:rsidRPr="0015636E">
              <w:rPr>
                <w:rFonts w:ascii="Arial" w:hAnsi="Arial" w:cs="Arial"/>
              </w:rPr>
              <w:t xml:space="preserve"> no tiene experiencia en el Módulo de Ejecución de proyectos en el </w:t>
            </w:r>
            <w:proofErr w:type="spellStart"/>
            <w:r w:rsidRPr="0015636E">
              <w:rPr>
                <w:rFonts w:ascii="Arial" w:hAnsi="Arial" w:cs="Arial"/>
              </w:rPr>
              <w:t>SIAF</w:t>
            </w:r>
            <w:proofErr w:type="spellEnd"/>
            <w:r w:rsidRPr="0015636E">
              <w:rPr>
                <w:rFonts w:ascii="Arial" w:hAnsi="Arial" w:cs="Arial"/>
              </w:rPr>
              <w:t xml:space="preserve"> </w:t>
            </w:r>
            <w:r w:rsidR="00147B17" w:rsidRPr="0015636E">
              <w:rPr>
                <w:rFonts w:ascii="Arial" w:hAnsi="Arial" w:cs="Arial"/>
              </w:rPr>
              <w:t>para proyectos</w:t>
            </w:r>
            <w:r w:rsidRPr="0015636E">
              <w:rPr>
                <w:rFonts w:ascii="Arial" w:hAnsi="Arial" w:cs="Arial"/>
              </w:rPr>
              <w:t xml:space="preserve"> de </w:t>
            </w:r>
            <w:r w:rsidRPr="0015636E">
              <w:rPr>
                <w:rFonts w:ascii="Arial" w:hAnsi="Arial" w:cs="Arial"/>
              </w:rPr>
              <w:lastRenderedPageBreak/>
              <w:t xml:space="preserve">endeudamiento </w:t>
            </w:r>
            <w:r w:rsidR="00133C7C" w:rsidRPr="0015636E">
              <w:rPr>
                <w:rFonts w:ascii="Arial" w:hAnsi="Arial" w:cs="Arial"/>
              </w:rPr>
              <w:t>con</w:t>
            </w:r>
            <w:r w:rsidRPr="0015636E">
              <w:rPr>
                <w:rFonts w:ascii="Arial" w:hAnsi="Arial" w:cs="Arial"/>
              </w:rPr>
              <w:t xml:space="preserve"> organismos internacionales</w:t>
            </w:r>
            <w:r w:rsidRPr="00432257">
              <w:rPr>
                <w:rFonts w:ascii="Arial" w:hAnsi="Arial" w:cs="Arial"/>
              </w:rPr>
              <w:t xml:space="preserve">. </w:t>
            </w:r>
          </w:p>
          <w:p w14:paraId="10C09960" w14:textId="47C8AACA" w:rsidR="001554DB" w:rsidRDefault="001554DB" w:rsidP="000F1F8B">
            <w:pPr>
              <w:tabs>
                <w:tab w:val="num" w:pos="322"/>
              </w:tabs>
              <w:spacing w:after="0" w:line="240" w:lineRule="auto"/>
              <w:contextualSpacing/>
              <w:rPr>
                <w:rFonts w:ascii="Arial" w:hAnsi="Arial" w:cs="Arial"/>
              </w:rPr>
            </w:pPr>
          </w:p>
          <w:p w14:paraId="784CDE56" w14:textId="0E6BB174" w:rsidR="001554DB" w:rsidRDefault="001554DB" w:rsidP="000F1F8B">
            <w:pPr>
              <w:tabs>
                <w:tab w:val="num" w:pos="322"/>
              </w:tabs>
              <w:spacing w:after="0" w:line="240" w:lineRule="auto"/>
              <w:contextualSpacing/>
              <w:rPr>
                <w:rFonts w:ascii="Arial" w:hAnsi="Arial" w:cs="Arial"/>
              </w:rPr>
            </w:pPr>
            <w:r w:rsidRPr="00014AE9">
              <w:rPr>
                <w:rFonts w:ascii="Arial" w:hAnsi="Arial" w:cs="Arial"/>
              </w:rPr>
              <w:t xml:space="preserve">La institución deberá solicitar oportunamente la creación de la </w:t>
            </w:r>
            <w:proofErr w:type="spellStart"/>
            <w:r w:rsidRPr="00014AE9">
              <w:rPr>
                <w:rFonts w:ascii="Arial" w:hAnsi="Arial" w:cs="Arial"/>
              </w:rPr>
              <w:t>UEP</w:t>
            </w:r>
            <w:proofErr w:type="spellEnd"/>
            <w:r w:rsidRPr="00014AE9">
              <w:rPr>
                <w:rFonts w:ascii="Arial" w:hAnsi="Arial" w:cs="Arial"/>
              </w:rPr>
              <w:t xml:space="preserve"> a la Dirección Nacional del Presupuesto Público, con el fin de planificar la dotación de materiales y selección de personal apropiado. El retraso en la solicitud de conformación de la </w:t>
            </w:r>
            <w:proofErr w:type="spellStart"/>
            <w:r w:rsidRPr="00014AE9">
              <w:rPr>
                <w:rFonts w:ascii="Arial" w:hAnsi="Arial" w:cs="Arial"/>
              </w:rPr>
              <w:t>UEP</w:t>
            </w:r>
            <w:proofErr w:type="spellEnd"/>
            <w:r w:rsidRPr="00014AE9">
              <w:rPr>
                <w:rFonts w:ascii="Arial" w:hAnsi="Arial" w:cs="Arial"/>
              </w:rPr>
              <w:t xml:space="preserve"> podría aplazar el inicio del proyecto.</w:t>
            </w:r>
          </w:p>
          <w:p w14:paraId="5483793E" w14:textId="77777777" w:rsidR="00014AE9" w:rsidRDefault="00014AE9" w:rsidP="000F1F8B">
            <w:pPr>
              <w:tabs>
                <w:tab w:val="num" w:pos="322"/>
              </w:tabs>
              <w:spacing w:after="0" w:line="240" w:lineRule="auto"/>
              <w:contextualSpacing/>
              <w:rPr>
                <w:rFonts w:ascii="Arial" w:hAnsi="Arial" w:cs="Arial"/>
              </w:rPr>
            </w:pPr>
          </w:p>
          <w:p w14:paraId="1ACD558D" w14:textId="77777777" w:rsidR="00014AE9" w:rsidRPr="00432257" w:rsidRDefault="00014AE9" w:rsidP="000F1F8B">
            <w:pPr>
              <w:tabs>
                <w:tab w:val="num" w:pos="322"/>
              </w:tabs>
              <w:spacing w:after="0" w:line="240" w:lineRule="auto"/>
              <w:contextualSpacing/>
              <w:rPr>
                <w:rFonts w:ascii="Arial" w:hAnsi="Arial" w:cs="Arial"/>
              </w:rPr>
            </w:pPr>
          </w:p>
          <w:p w14:paraId="0F019CFD" w14:textId="05DE5825" w:rsidR="00B75428" w:rsidRPr="00432257" w:rsidRDefault="00B75428" w:rsidP="000F1F8B">
            <w:pPr>
              <w:tabs>
                <w:tab w:val="num" w:pos="322"/>
              </w:tabs>
              <w:spacing w:after="0" w:line="240" w:lineRule="auto"/>
              <w:contextualSpacing/>
              <w:rPr>
                <w:rFonts w:ascii="Arial" w:hAnsi="Arial" w:cs="Arial"/>
              </w:rPr>
            </w:pPr>
          </w:p>
          <w:p w14:paraId="485CDFD7" w14:textId="77777777" w:rsidR="00423A5D" w:rsidRPr="00432257" w:rsidRDefault="00423A5D" w:rsidP="001554DB">
            <w:pPr>
              <w:pStyle w:val="FootnoteText"/>
              <w:rPr>
                <w:rFonts w:ascii="Arial" w:hAnsi="Arial" w:cs="Arial"/>
                <w:szCs w:val="22"/>
                <w:lang w:eastAsia="en-US"/>
              </w:rPr>
            </w:pPr>
          </w:p>
        </w:tc>
        <w:tc>
          <w:tcPr>
            <w:tcW w:w="1809" w:type="pct"/>
            <w:tcBorders>
              <w:left w:val="double" w:sz="4" w:space="0" w:color="A5A5A5"/>
              <w:bottom w:val="double" w:sz="4" w:space="0" w:color="A5A5A5"/>
              <w:right w:val="double" w:sz="4" w:space="0" w:color="A5A5A5"/>
            </w:tcBorders>
          </w:tcPr>
          <w:p w14:paraId="2147E96D" w14:textId="2A70E4DD" w:rsidR="00440B38" w:rsidRPr="00432257" w:rsidRDefault="001554DB" w:rsidP="001554DB">
            <w:pPr>
              <w:spacing w:after="0" w:line="240" w:lineRule="auto"/>
              <w:rPr>
                <w:rFonts w:ascii="Arial" w:hAnsi="Arial" w:cs="Arial"/>
              </w:rPr>
            </w:pPr>
            <w:r w:rsidRPr="001554DB">
              <w:rPr>
                <w:rFonts w:ascii="Arial" w:hAnsi="Arial" w:cs="Arial"/>
              </w:rPr>
              <w:lastRenderedPageBreak/>
              <w:t xml:space="preserve">Existen procedimientos establecidos para la gestión financiera. </w:t>
            </w:r>
            <w:r w:rsidR="00D51FC7">
              <w:rPr>
                <w:rFonts w:ascii="Arial" w:hAnsi="Arial" w:cs="Arial"/>
              </w:rPr>
              <w:t>De conservarse lo establecido en las</w:t>
            </w:r>
            <w:r w:rsidR="000920B3" w:rsidRPr="001554DB">
              <w:rPr>
                <w:rFonts w:ascii="Arial" w:hAnsi="Arial" w:cs="Arial"/>
              </w:rPr>
              <w:t xml:space="preserve"> Normas y procedimientos para la ejecución presupuestari</w:t>
            </w:r>
            <w:r w:rsidR="00D51FC7">
              <w:rPr>
                <w:rFonts w:ascii="Arial" w:hAnsi="Arial" w:cs="Arial"/>
              </w:rPr>
              <w:t xml:space="preserve">a del Pliego 007 del Ministerio del Interior, la </w:t>
            </w:r>
            <w:proofErr w:type="spellStart"/>
            <w:r w:rsidR="00D51FC7">
              <w:rPr>
                <w:rFonts w:ascii="Arial" w:hAnsi="Arial" w:cs="Arial"/>
              </w:rPr>
              <w:t>UEP</w:t>
            </w:r>
            <w:proofErr w:type="spellEnd"/>
            <w:r w:rsidR="00D51FC7">
              <w:rPr>
                <w:rFonts w:ascii="Arial" w:hAnsi="Arial" w:cs="Arial"/>
              </w:rPr>
              <w:t xml:space="preserve"> deberá seguir el mismo procedimiento</w:t>
            </w:r>
            <w:r w:rsidR="008412CD">
              <w:rPr>
                <w:rFonts w:ascii="Arial" w:hAnsi="Arial" w:cs="Arial"/>
              </w:rPr>
              <w:t xml:space="preserve"> para su funcionamiento.</w:t>
            </w:r>
            <w:r w:rsidR="000920B3" w:rsidRPr="001554DB">
              <w:rPr>
                <w:rFonts w:ascii="Arial" w:hAnsi="Arial" w:cs="Arial"/>
              </w:rPr>
              <w:t xml:space="preserve">  </w:t>
            </w:r>
          </w:p>
          <w:p w14:paraId="59C417EA" w14:textId="77777777" w:rsidR="00711F7F" w:rsidRPr="00432257" w:rsidRDefault="00711F7F" w:rsidP="00711F7F">
            <w:pPr>
              <w:autoSpaceDE w:val="0"/>
              <w:autoSpaceDN w:val="0"/>
              <w:adjustRightInd w:val="0"/>
              <w:spacing w:after="0" w:line="240" w:lineRule="auto"/>
              <w:rPr>
                <w:rFonts w:ascii="Arial" w:hAnsi="Arial" w:cs="Arial"/>
              </w:rPr>
            </w:pPr>
          </w:p>
          <w:p w14:paraId="2CFC5E8B" w14:textId="60C49214" w:rsidR="00423A5D" w:rsidRPr="00432257" w:rsidRDefault="00423A5D" w:rsidP="006B642F">
            <w:pPr>
              <w:autoSpaceDE w:val="0"/>
              <w:autoSpaceDN w:val="0"/>
              <w:adjustRightInd w:val="0"/>
              <w:spacing w:after="0" w:line="240" w:lineRule="auto"/>
              <w:rPr>
                <w:rFonts w:ascii="Arial" w:hAnsi="Arial" w:cs="Arial"/>
              </w:rPr>
            </w:pPr>
          </w:p>
        </w:tc>
        <w:tc>
          <w:tcPr>
            <w:tcW w:w="1443" w:type="pct"/>
            <w:tcBorders>
              <w:left w:val="double" w:sz="4" w:space="0" w:color="A5A5A5"/>
              <w:bottom w:val="double" w:sz="4" w:space="0" w:color="A5A5A5"/>
              <w:right w:val="double" w:sz="4" w:space="0" w:color="A5A5A5"/>
            </w:tcBorders>
          </w:tcPr>
          <w:p w14:paraId="68C3B696" w14:textId="77777777" w:rsidR="00423A5D" w:rsidRPr="00432257" w:rsidRDefault="00423A5D" w:rsidP="00D92BCE">
            <w:pPr>
              <w:pStyle w:val="FootnoteText"/>
              <w:rPr>
                <w:rFonts w:ascii="Arial" w:hAnsi="Arial" w:cs="Arial"/>
                <w:szCs w:val="22"/>
                <w:lang w:eastAsia="en-US"/>
              </w:rPr>
            </w:pPr>
            <w:r w:rsidRPr="00432257">
              <w:rPr>
                <w:rFonts w:ascii="Arial" w:hAnsi="Arial" w:cs="Arial"/>
                <w:b/>
                <w:szCs w:val="22"/>
                <w:lang w:eastAsia="en-US"/>
              </w:rPr>
              <w:t xml:space="preserve">El sistema nacional de Administración Financiera para el Sector Público que utiliza el </w:t>
            </w:r>
            <w:proofErr w:type="spellStart"/>
            <w:r w:rsidRPr="00432257">
              <w:rPr>
                <w:rFonts w:ascii="Arial" w:hAnsi="Arial" w:cs="Arial"/>
                <w:b/>
                <w:szCs w:val="22"/>
                <w:lang w:eastAsia="en-US"/>
              </w:rPr>
              <w:t>MININTER</w:t>
            </w:r>
            <w:proofErr w:type="spellEnd"/>
            <w:r w:rsidRPr="00432257">
              <w:rPr>
                <w:rFonts w:ascii="Arial" w:hAnsi="Arial" w:cs="Arial"/>
                <w:b/>
                <w:szCs w:val="22"/>
                <w:lang w:eastAsia="en-US"/>
              </w:rPr>
              <w:t xml:space="preserve"> se encuentra validado por el BID. </w:t>
            </w:r>
            <w:r w:rsidRPr="00432257">
              <w:rPr>
                <w:rFonts w:ascii="Arial" w:hAnsi="Arial" w:cs="Arial"/>
                <w:szCs w:val="22"/>
                <w:lang w:eastAsia="en-US"/>
              </w:rPr>
              <w:t>El BID financió un proyecto para la modernización del sistema de gestión financiera del Perú en el 2010</w:t>
            </w:r>
            <w:r w:rsidRPr="00432257">
              <w:rPr>
                <w:rStyle w:val="FootnoteReference"/>
                <w:rFonts w:ascii="Arial" w:hAnsi="Arial" w:cs="Arial"/>
                <w:szCs w:val="22"/>
                <w:lang w:eastAsia="en-US"/>
              </w:rPr>
              <w:footnoteReference w:id="16"/>
            </w:r>
            <w:r w:rsidRPr="00432257">
              <w:rPr>
                <w:rFonts w:ascii="Arial" w:hAnsi="Arial" w:cs="Arial"/>
                <w:szCs w:val="22"/>
                <w:lang w:eastAsia="en-US"/>
              </w:rPr>
              <w:t>.</w:t>
            </w:r>
          </w:p>
          <w:p w14:paraId="37408C42" w14:textId="77777777" w:rsidR="00423A5D" w:rsidRPr="00432257" w:rsidRDefault="00423A5D" w:rsidP="00D92BCE">
            <w:pPr>
              <w:pStyle w:val="FootnoteText"/>
              <w:rPr>
                <w:rFonts w:ascii="Arial" w:hAnsi="Arial" w:cs="Arial"/>
                <w:b/>
                <w:szCs w:val="22"/>
                <w:lang w:eastAsia="en-US"/>
              </w:rPr>
            </w:pPr>
          </w:p>
          <w:p w14:paraId="42518BCE" w14:textId="19D8DE4D" w:rsidR="00423A5D" w:rsidRPr="00432257" w:rsidRDefault="00423A5D" w:rsidP="00D92BCE">
            <w:pPr>
              <w:pStyle w:val="FootnoteText"/>
              <w:rPr>
                <w:rFonts w:ascii="Arial" w:hAnsi="Arial" w:cs="Arial"/>
                <w:szCs w:val="22"/>
                <w:lang w:eastAsia="en-US"/>
              </w:rPr>
            </w:pPr>
            <w:r w:rsidRPr="00432257">
              <w:rPr>
                <w:rFonts w:ascii="Arial" w:hAnsi="Arial" w:cs="Arial"/>
                <w:b/>
                <w:szCs w:val="22"/>
                <w:lang w:eastAsia="en-US"/>
              </w:rPr>
              <w:t xml:space="preserve">El </w:t>
            </w:r>
            <w:proofErr w:type="spellStart"/>
            <w:r w:rsidRPr="00432257">
              <w:rPr>
                <w:rFonts w:ascii="Arial" w:hAnsi="Arial" w:cs="Arial"/>
                <w:b/>
                <w:szCs w:val="22"/>
                <w:lang w:eastAsia="en-US"/>
              </w:rPr>
              <w:t>MININTER</w:t>
            </w:r>
            <w:proofErr w:type="spellEnd"/>
            <w:r w:rsidRPr="00432257">
              <w:rPr>
                <w:rFonts w:ascii="Arial" w:hAnsi="Arial" w:cs="Arial"/>
                <w:b/>
                <w:szCs w:val="22"/>
                <w:lang w:eastAsia="en-US"/>
              </w:rPr>
              <w:t xml:space="preserve"> cuenta y/o utiliza los procedimientos del país para formular, ejecutar y controlar planes y presupuestos con plazos claramente definidos. </w:t>
            </w:r>
            <w:r w:rsidRPr="00432257">
              <w:rPr>
                <w:rFonts w:ascii="Arial" w:hAnsi="Arial" w:cs="Arial"/>
                <w:szCs w:val="22"/>
                <w:lang w:eastAsia="en-US"/>
              </w:rPr>
              <w:t xml:space="preserve">Los recursos del </w:t>
            </w:r>
            <w:proofErr w:type="spellStart"/>
            <w:r w:rsidRPr="00432257">
              <w:rPr>
                <w:rFonts w:ascii="Arial" w:hAnsi="Arial" w:cs="Arial"/>
                <w:szCs w:val="22"/>
                <w:lang w:eastAsia="en-US"/>
              </w:rPr>
              <w:t>MININTER</w:t>
            </w:r>
            <w:proofErr w:type="spellEnd"/>
            <w:r w:rsidRPr="00432257">
              <w:rPr>
                <w:rFonts w:ascii="Arial" w:hAnsi="Arial" w:cs="Arial"/>
                <w:szCs w:val="22"/>
                <w:lang w:eastAsia="en-US"/>
              </w:rPr>
              <w:t xml:space="preserve"> se encuentran previstos en el </w:t>
            </w:r>
            <w:r w:rsidRPr="00432257">
              <w:rPr>
                <w:rFonts w:ascii="Arial" w:hAnsi="Arial" w:cs="Arial"/>
                <w:szCs w:val="22"/>
                <w:lang w:eastAsia="en-US"/>
              </w:rPr>
              <w:lastRenderedPageBreak/>
              <w:t>presupuesto para el Sector Interior. La planificación financiera es anua</w:t>
            </w:r>
            <w:r w:rsidR="006B642F">
              <w:rPr>
                <w:rStyle w:val="FootnoteReference"/>
                <w:rFonts w:ascii="Arial" w:hAnsi="Arial" w:cs="Arial"/>
                <w:szCs w:val="22"/>
                <w:lang w:eastAsia="en-US"/>
              </w:rPr>
              <w:footnoteReference w:id="17"/>
            </w:r>
            <w:r w:rsidRPr="00432257">
              <w:rPr>
                <w:rFonts w:ascii="Arial" w:hAnsi="Arial" w:cs="Arial"/>
                <w:szCs w:val="22"/>
                <w:lang w:eastAsia="en-US"/>
              </w:rPr>
              <w:t>l.</w:t>
            </w:r>
          </w:p>
          <w:p w14:paraId="4D6D30C8" w14:textId="77777777" w:rsidR="00423A5D" w:rsidRPr="00432257" w:rsidRDefault="00423A5D" w:rsidP="00D92BCE">
            <w:pPr>
              <w:pStyle w:val="FootnoteText"/>
              <w:rPr>
                <w:rFonts w:ascii="Arial" w:hAnsi="Arial" w:cs="Arial"/>
                <w:szCs w:val="22"/>
                <w:lang w:eastAsia="en-US"/>
              </w:rPr>
            </w:pPr>
          </w:p>
          <w:p w14:paraId="70F5456A" w14:textId="1CFCA747" w:rsidR="00423A5D" w:rsidRPr="00432257" w:rsidRDefault="00423A5D" w:rsidP="00D92BCE">
            <w:pPr>
              <w:pStyle w:val="FootnoteText"/>
              <w:rPr>
                <w:rFonts w:ascii="Arial" w:hAnsi="Arial" w:cs="Arial"/>
                <w:szCs w:val="22"/>
                <w:lang w:eastAsia="en-US"/>
              </w:rPr>
            </w:pPr>
            <w:r w:rsidRPr="00432257">
              <w:rPr>
                <w:rFonts w:ascii="Arial" w:hAnsi="Arial" w:cs="Arial"/>
                <w:b/>
                <w:szCs w:val="22"/>
                <w:lang w:eastAsia="en-US"/>
              </w:rPr>
              <w:t xml:space="preserve">El </w:t>
            </w:r>
            <w:proofErr w:type="spellStart"/>
            <w:r w:rsidRPr="00432257">
              <w:rPr>
                <w:rFonts w:ascii="Arial" w:hAnsi="Arial" w:cs="Arial"/>
                <w:b/>
                <w:szCs w:val="22"/>
                <w:lang w:eastAsia="en-US"/>
              </w:rPr>
              <w:t>MININTER</w:t>
            </w:r>
            <w:proofErr w:type="spellEnd"/>
            <w:r w:rsidRPr="00432257">
              <w:rPr>
                <w:rFonts w:ascii="Arial" w:hAnsi="Arial" w:cs="Arial"/>
                <w:b/>
                <w:szCs w:val="22"/>
                <w:lang w:eastAsia="en-US"/>
              </w:rPr>
              <w:t xml:space="preserve"> cuenta con un sistema de tesorería del país que considera un mecanismo para el flujo de fondos del proyecto (identificación de las necesidades de fondos, </w:t>
            </w:r>
            <w:r w:rsidR="003F74DC">
              <w:rPr>
                <w:rFonts w:ascii="Arial" w:hAnsi="Arial" w:cs="Arial"/>
                <w:b/>
                <w:szCs w:val="22"/>
                <w:lang w:eastAsia="en-US"/>
              </w:rPr>
              <w:t>pro</w:t>
            </w:r>
            <w:r w:rsidR="00F44A78">
              <w:rPr>
                <w:rFonts w:ascii="Arial" w:hAnsi="Arial" w:cs="Arial"/>
                <w:b/>
                <w:szCs w:val="22"/>
                <w:lang w:eastAsia="en-US"/>
              </w:rPr>
              <w:t>grama</w:t>
            </w:r>
            <w:r w:rsidRPr="00432257">
              <w:rPr>
                <w:rFonts w:ascii="Arial" w:hAnsi="Arial" w:cs="Arial"/>
                <w:b/>
                <w:szCs w:val="22"/>
                <w:lang w:eastAsia="en-US"/>
              </w:rPr>
              <w:t xml:space="preserve">ción y ejecución de pagos). </w:t>
            </w:r>
            <w:r w:rsidRPr="00432257">
              <w:rPr>
                <w:rFonts w:ascii="Arial" w:hAnsi="Arial" w:cs="Arial"/>
                <w:szCs w:val="22"/>
                <w:lang w:eastAsia="en-US"/>
              </w:rPr>
              <w:t>Esto se encuentra dentro del Sistema Nacional de Tesorería.</w:t>
            </w:r>
            <w:r w:rsidR="006875B0" w:rsidRPr="00432257">
              <w:rPr>
                <w:rFonts w:ascii="Arial" w:hAnsi="Arial" w:cs="Arial"/>
                <w:szCs w:val="22"/>
                <w:lang w:eastAsia="en-US"/>
              </w:rPr>
              <w:t xml:space="preserve"> </w:t>
            </w:r>
          </w:p>
          <w:p w14:paraId="0C74EEC5" w14:textId="77777777" w:rsidR="00423A5D" w:rsidRPr="00432257" w:rsidRDefault="00423A5D" w:rsidP="00D92BCE">
            <w:pPr>
              <w:pStyle w:val="FootnoteText"/>
              <w:rPr>
                <w:rFonts w:ascii="Arial" w:hAnsi="Arial" w:cs="Arial"/>
                <w:szCs w:val="22"/>
                <w:lang w:eastAsia="en-US"/>
              </w:rPr>
            </w:pPr>
          </w:p>
          <w:p w14:paraId="7CF8A765" w14:textId="77777777" w:rsidR="00423A5D" w:rsidRPr="00432257" w:rsidRDefault="00423A5D" w:rsidP="00D92BCE">
            <w:pPr>
              <w:pStyle w:val="FootnoteText"/>
              <w:rPr>
                <w:rFonts w:ascii="Arial" w:hAnsi="Arial" w:cs="Arial"/>
                <w:szCs w:val="22"/>
                <w:lang w:eastAsia="en-US"/>
              </w:rPr>
            </w:pPr>
            <w:r w:rsidRPr="00432257">
              <w:rPr>
                <w:rFonts w:ascii="Arial" w:hAnsi="Arial" w:cs="Arial"/>
                <w:b/>
                <w:szCs w:val="22"/>
                <w:lang w:eastAsia="en-US"/>
              </w:rPr>
              <w:t xml:space="preserve">Existen mecanismos de registro contable, rendición de cuentas y de reportes financieros. </w:t>
            </w:r>
            <w:r w:rsidRPr="00432257">
              <w:rPr>
                <w:rFonts w:ascii="Arial" w:hAnsi="Arial" w:cs="Arial"/>
                <w:szCs w:val="22"/>
                <w:lang w:eastAsia="en-US"/>
              </w:rPr>
              <w:t>Esto está a cargo de la Oficina de Contabilidad conforme a la Ley dentro del Sistema Nacional de Contabilidad</w:t>
            </w:r>
            <w:r w:rsidRPr="00432257">
              <w:rPr>
                <w:rStyle w:val="FootnoteReference"/>
                <w:rFonts w:ascii="Arial" w:hAnsi="Arial" w:cs="Arial"/>
                <w:szCs w:val="22"/>
                <w:lang w:eastAsia="en-US"/>
              </w:rPr>
              <w:footnoteReference w:id="18"/>
            </w:r>
            <w:r w:rsidRPr="00432257">
              <w:rPr>
                <w:rFonts w:ascii="Arial" w:hAnsi="Arial" w:cs="Arial"/>
                <w:szCs w:val="22"/>
                <w:lang w:eastAsia="en-US"/>
              </w:rPr>
              <w:t>.</w:t>
            </w:r>
          </w:p>
          <w:p w14:paraId="6A3AD7DB" w14:textId="77777777" w:rsidR="00423A5D" w:rsidRPr="00432257" w:rsidRDefault="00423A5D" w:rsidP="00D92BCE">
            <w:pPr>
              <w:pStyle w:val="FootnoteText"/>
              <w:rPr>
                <w:rFonts w:ascii="Arial" w:hAnsi="Arial" w:cs="Arial"/>
                <w:b/>
                <w:szCs w:val="22"/>
                <w:lang w:eastAsia="en-US"/>
              </w:rPr>
            </w:pPr>
          </w:p>
          <w:p w14:paraId="6E77EAA9" w14:textId="6D085642" w:rsidR="00423A5D" w:rsidRPr="00432257" w:rsidRDefault="00423A5D" w:rsidP="00D92BCE">
            <w:pPr>
              <w:pStyle w:val="FootnoteText"/>
              <w:rPr>
                <w:rFonts w:ascii="Arial" w:hAnsi="Arial" w:cs="Arial"/>
                <w:szCs w:val="22"/>
                <w:lang w:eastAsia="en-US"/>
              </w:rPr>
            </w:pPr>
            <w:r w:rsidRPr="00432257">
              <w:rPr>
                <w:rFonts w:ascii="Arial" w:hAnsi="Arial" w:cs="Arial"/>
                <w:b/>
                <w:szCs w:val="22"/>
                <w:lang w:eastAsia="en-US"/>
              </w:rPr>
              <w:t>Existen mecanismos de</w:t>
            </w:r>
            <w:r w:rsidR="001554DB">
              <w:rPr>
                <w:rFonts w:ascii="Arial" w:hAnsi="Arial" w:cs="Arial"/>
                <w:b/>
                <w:szCs w:val="22"/>
                <w:lang w:eastAsia="en-US"/>
              </w:rPr>
              <w:t xml:space="preserve"> control interno adecuados </w:t>
            </w:r>
            <w:r w:rsidRPr="00432257">
              <w:rPr>
                <w:rFonts w:ascii="Arial" w:hAnsi="Arial" w:cs="Arial"/>
                <w:b/>
                <w:szCs w:val="22"/>
                <w:lang w:eastAsia="en-US"/>
              </w:rPr>
              <w:t xml:space="preserve">para la gestión financiera de recursos del </w:t>
            </w:r>
            <w:proofErr w:type="spellStart"/>
            <w:r w:rsidRPr="00432257">
              <w:rPr>
                <w:rFonts w:ascii="Arial" w:hAnsi="Arial" w:cs="Arial"/>
                <w:b/>
                <w:szCs w:val="22"/>
                <w:lang w:eastAsia="en-US"/>
              </w:rPr>
              <w:t>MININTER</w:t>
            </w:r>
            <w:proofErr w:type="spellEnd"/>
            <w:r w:rsidRPr="00432257">
              <w:rPr>
                <w:rFonts w:ascii="Arial" w:hAnsi="Arial" w:cs="Arial"/>
                <w:b/>
                <w:szCs w:val="22"/>
                <w:lang w:eastAsia="en-US"/>
              </w:rPr>
              <w:t>.</w:t>
            </w:r>
            <w:r w:rsidRPr="00432257">
              <w:rPr>
                <w:rFonts w:ascii="Arial" w:hAnsi="Arial" w:cs="Arial"/>
                <w:szCs w:val="22"/>
                <w:lang w:eastAsia="en-US"/>
              </w:rPr>
              <w:t xml:space="preserve"> Existen un órgano de control institucional para el control interno que depende del Sistema Nacional de Control y está vinculado a la CGR</w:t>
            </w:r>
            <w:r w:rsidR="00DA7C3E">
              <w:rPr>
                <w:rStyle w:val="FootnoteReference"/>
                <w:rFonts w:ascii="Arial" w:hAnsi="Arial" w:cs="Arial"/>
                <w:b/>
                <w:szCs w:val="22"/>
                <w:lang w:eastAsia="en-US"/>
              </w:rPr>
              <w:footnoteReference w:id="19"/>
            </w:r>
            <w:r w:rsidRPr="00432257">
              <w:rPr>
                <w:rFonts w:ascii="Arial" w:hAnsi="Arial" w:cs="Arial"/>
                <w:szCs w:val="22"/>
                <w:lang w:eastAsia="en-US"/>
              </w:rPr>
              <w:t>.</w:t>
            </w:r>
          </w:p>
          <w:p w14:paraId="09724A23" w14:textId="77777777" w:rsidR="00423A5D" w:rsidRPr="00432257" w:rsidRDefault="00423A5D" w:rsidP="00D92BCE">
            <w:pPr>
              <w:pStyle w:val="FootnoteText"/>
              <w:rPr>
                <w:rFonts w:ascii="Arial" w:hAnsi="Arial" w:cs="Arial"/>
                <w:szCs w:val="22"/>
                <w:lang w:eastAsia="en-US"/>
              </w:rPr>
            </w:pPr>
          </w:p>
          <w:p w14:paraId="0092D432" w14:textId="40D2AB74" w:rsidR="00423A5D" w:rsidRPr="00432257" w:rsidRDefault="00423A5D" w:rsidP="00D92BCE">
            <w:pPr>
              <w:pStyle w:val="FootnoteText"/>
              <w:rPr>
                <w:rFonts w:ascii="Arial" w:hAnsi="Arial" w:cs="Arial"/>
                <w:szCs w:val="22"/>
                <w:lang w:eastAsia="en-US"/>
              </w:rPr>
            </w:pPr>
            <w:r w:rsidRPr="00432257">
              <w:rPr>
                <w:rFonts w:ascii="Arial" w:hAnsi="Arial" w:cs="Arial"/>
                <w:b/>
                <w:szCs w:val="22"/>
                <w:lang w:eastAsia="en-US"/>
              </w:rPr>
              <w:t xml:space="preserve">Existen mecanismos de control externo y de auditoría independiente. </w:t>
            </w:r>
            <w:r w:rsidRPr="00432257">
              <w:rPr>
                <w:rFonts w:ascii="Arial" w:hAnsi="Arial" w:cs="Arial"/>
                <w:szCs w:val="22"/>
                <w:lang w:eastAsia="en-US"/>
              </w:rPr>
              <w:t>Las auditorías financieras están a cargo de la CGR conforme a la Ley Orgánica del Sistema Nacional de Control y de la CGR</w:t>
            </w:r>
            <w:r w:rsidRPr="00432257">
              <w:rPr>
                <w:rStyle w:val="FootnoteReference"/>
                <w:rFonts w:ascii="Arial" w:hAnsi="Arial" w:cs="Arial"/>
                <w:szCs w:val="22"/>
                <w:lang w:eastAsia="en-US"/>
              </w:rPr>
              <w:footnoteReference w:id="20"/>
            </w:r>
            <w:r w:rsidRPr="00432257">
              <w:rPr>
                <w:rFonts w:ascii="Arial" w:hAnsi="Arial" w:cs="Arial"/>
                <w:szCs w:val="22"/>
                <w:lang w:eastAsia="en-US"/>
              </w:rPr>
              <w:t xml:space="preserve">. También existen auditorias independientes de los estados financieros del </w:t>
            </w:r>
            <w:proofErr w:type="spellStart"/>
            <w:r w:rsidRPr="00432257">
              <w:rPr>
                <w:rFonts w:ascii="Arial" w:hAnsi="Arial" w:cs="Arial"/>
                <w:szCs w:val="22"/>
                <w:lang w:eastAsia="en-US"/>
              </w:rPr>
              <w:t>MININTER</w:t>
            </w:r>
            <w:proofErr w:type="spellEnd"/>
            <w:r w:rsidRPr="00432257">
              <w:rPr>
                <w:rFonts w:ascii="Arial" w:hAnsi="Arial" w:cs="Arial"/>
                <w:szCs w:val="22"/>
                <w:lang w:eastAsia="en-US"/>
              </w:rPr>
              <w:t xml:space="preserve"> que están publicados en su portal web. Adicionalmente, el BID cuenta con mecanismos para la auditoria de sus proyectos.</w:t>
            </w:r>
          </w:p>
        </w:tc>
      </w:tr>
    </w:tbl>
    <w:p w14:paraId="75545458" w14:textId="77777777" w:rsidR="00423A5D" w:rsidRPr="00491711" w:rsidRDefault="00423A5D" w:rsidP="004C1D8D">
      <w:pPr>
        <w:rPr>
          <w:rFonts w:ascii="Arial" w:hAnsi="Arial" w:cs="Arial"/>
          <w:sz w:val="22"/>
        </w:rPr>
      </w:pPr>
    </w:p>
    <w:p w14:paraId="3F34B40F" w14:textId="2942A6D1" w:rsidR="00432257" w:rsidRDefault="00432257">
      <w:pPr>
        <w:spacing w:after="0" w:line="240" w:lineRule="auto"/>
        <w:jc w:val="left"/>
        <w:rPr>
          <w:rFonts w:ascii="Arial" w:hAnsi="Arial" w:cs="Arial"/>
          <w:sz w:val="22"/>
        </w:rPr>
      </w:pPr>
      <w:r>
        <w:rPr>
          <w:rFonts w:ascii="Arial" w:hAnsi="Arial" w:cs="Arial"/>
          <w:sz w:val="22"/>
        </w:rPr>
        <w:br w:type="page"/>
      </w:r>
    </w:p>
    <w:p w14:paraId="63EC7DE3" w14:textId="77777777" w:rsidR="00423A5D" w:rsidRPr="00556A13" w:rsidRDefault="00423A5D" w:rsidP="00556A13">
      <w:pPr>
        <w:pStyle w:val="Heading1"/>
        <w:numPr>
          <w:ilvl w:val="0"/>
          <w:numId w:val="23"/>
        </w:numPr>
        <w:rPr>
          <w:rFonts w:ascii="Arial" w:hAnsi="Arial" w:cs="Arial"/>
          <w:b/>
          <w:color w:val="0070C0"/>
          <w:sz w:val="22"/>
        </w:rPr>
      </w:pPr>
      <w:bookmarkStart w:id="28" w:name="_Toc494884118"/>
      <w:r w:rsidRPr="00556A13">
        <w:rPr>
          <w:rFonts w:ascii="Arial" w:hAnsi="Arial" w:cs="Arial"/>
          <w:b/>
          <w:color w:val="0070C0"/>
          <w:sz w:val="22"/>
          <w:szCs w:val="22"/>
          <w:lang w:val="es-MX" w:eastAsia="x-none"/>
        </w:rPr>
        <w:lastRenderedPageBreak/>
        <w:t xml:space="preserve">Recomendaciones para Condiciones de </w:t>
      </w:r>
      <w:proofErr w:type="spellStart"/>
      <w:r w:rsidRPr="00556A13">
        <w:rPr>
          <w:rFonts w:ascii="Arial" w:hAnsi="Arial" w:cs="Arial"/>
          <w:b/>
          <w:color w:val="0070C0"/>
          <w:sz w:val="22"/>
          <w:szCs w:val="22"/>
          <w:lang w:val="es-MX" w:eastAsia="x-none"/>
        </w:rPr>
        <w:t>Ejecutabilidad</w:t>
      </w:r>
      <w:proofErr w:type="spellEnd"/>
      <w:r w:rsidRPr="00556A13">
        <w:rPr>
          <w:rFonts w:ascii="Arial" w:hAnsi="Arial" w:cs="Arial"/>
          <w:b/>
          <w:color w:val="0070C0"/>
          <w:sz w:val="22"/>
          <w:szCs w:val="22"/>
          <w:lang w:val="es-MX" w:eastAsia="x-none"/>
        </w:rPr>
        <w:t xml:space="preserve"> donde se Identificaron Debilidades</w:t>
      </w:r>
      <w:bookmarkEnd w:id="28"/>
      <w:r w:rsidRPr="00556A13">
        <w:rPr>
          <w:rFonts w:ascii="Arial" w:hAnsi="Arial" w:cs="Arial"/>
          <w:b/>
          <w:color w:val="0070C0"/>
          <w:sz w:val="22"/>
          <w:szCs w:val="22"/>
          <w:lang w:val="es-MX" w:eastAsia="x-none"/>
        </w:rPr>
        <w:t xml:space="preserve">     </w:t>
      </w:r>
    </w:p>
    <w:p w14:paraId="05F85E15" w14:textId="77777777" w:rsidR="00432257" w:rsidRPr="00556A13" w:rsidRDefault="00432257" w:rsidP="004C1D8D">
      <w:pPr>
        <w:rPr>
          <w:rFonts w:ascii="Arial" w:hAnsi="Arial" w:cs="Arial"/>
          <w:color w:val="0070C0"/>
          <w:sz w:val="22"/>
          <w:lang w:val="es-MX"/>
        </w:rPr>
      </w:pPr>
    </w:p>
    <w:p w14:paraId="02A65086" w14:textId="7171209B" w:rsidR="00423A5D" w:rsidRPr="00491711" w:rsidRDefault="00423A5D" w:rsidP="004C1D8D">
      <w:pPr>
        <w:rPr>
          <w:rFonts w:ascii="Arial" w:hAnsi="Arial" w:cs="Arial"/>
          <w:b/>
          <w:sz w:val="22"/>
          <w:lang w:val="es-MX"/>
        </w:rPr>
      </w:pPr>
      <w:r w:rsidRPr="00491711">
        <w:rPr>
          <w:rFonts w:ascii="Arial" w:hAnsi="Arial" w:cs="Arial"/>
          <w:sz w:val="22"/>
          <w:lang w:val="es-MX"/>
        </w:rPr>
        <w:t xml:space="preserve">En base al análisis de los 7 módulos se identificó 9 debilidades concretas. Para afrontar estas debilidades y mitigar sus consecuencias negativas para el </w:t>
      </w:r>
      <w:r w:rsidR="003F74DC">
        <w:rPr>
          <w:rFonts w:ascii="Arial" w:hAnsi="Arial" w:cs="Arial"/>
          <w:sz w:val="22"/>
          <w:lang w:val="es-MX"/>
        </w:rPr>
        <w:t>proyecto</w:t>
      </w:r>
      <w:r w:rsidRPr="00491711">
        <w:rPr>
          <w:rFonts w:ascii="Arial" w:hAnsi="Arial" w:cs="Arial"/>
          <w:sz w:val="22"/>
          <w:lang w:val="es-MX"/>
        </w:rPr>
        <w:t xml:space="preserve"> se recomienda lo siguiente:</w:t>
      </w:r>
      <w:r w:rsidRPr="00491711">
        <w:rPr>
          <w:rFonts w:ascii="Arial" w:hAnsi="Arial" w:cs="Arial"/>
          <w:sz w:val="22"/>
        </w:rPr>
        <w:t xml:space="preserve"> </w:t>
      </w:r>
    </w:p>
    <w:p w14:paraId="416BDD1A" w14:textId="7EAD20C3" w:rsidR="00423A5D" w:rsidRDefault="000F1F8B" w:rsidP="00FD2479">
      <w:pPr>
        <w:pStyle w:val="Heading2"/>
        <w:numPr>
          <w:ilvl w:val="0"/>
          <w:numId w:val="17"/>
        </w:numPr>
        <w:rPr>
          <w:rFonts w:ascii="Arial" w:hAnsi="Arial" w:cs="Arial"/>
          <w:sz w:val="22"/>
          <w:szCs w:val="22"/>
        </w:rPr>
      </w:pPr>
      <w:bookmarkStart w:id="29" w:name="_Toc494884119"/>
      <w:r w:rsidRPr="00491711">
        <w:rPr>
          <w:rFonts w:ascii="Arial" w:hAnsi="Arial" w:cs="Arial"/>
          <w:sz w:val="22"/>
          <w:szCs w:val="22"/>
        </w:rPr>
        <w:t>Tabla 12</w:t>
      </w:r>
      <w:r w:rsidR="00423A5D" w:rsidRPr="00491711">
        <w:rPr>
          <w:rFonts w:ascii="Arial" w:hAnsi="Arial" w:cs="Arial"/>
          <w:sz w:val="22"/>
          <w:szCs w:val="22"/>
        </w:rPr>
        <w:t>: Recomendaciones</w:t>
      </w:r>
      <w:bookmarkEnd w:id="29"/>
    </w:p>
    <w:p w14:paraId="52CEE0C3" w14:textId="77777777" w:rsidR="00A401D9" w:rsidRPr="00A401D9" w:rsidRDefault="00A401D9" w:rsidP="00A401D9">
      <w:pPr>
        <w:pStyle w:val="ListParagraph"/>
        <w:rPr>
          <w:lang w:val="es-EC" w:eastAsia="es-EC"/>
        </w:rPr>
      </w:pPr>
    </w:p>
    <w:tbl>
      <w:tblPr>
        <w:tblW w:w="14317" w:type="dxa"/>
        <w:jc w:val="center"/>
        <w:tblBorders>
          <w:top w:val="dotted" w:sz="4" w:space="0" w:color="595959"/>
          <w:left w:val="dotted" w:sz="4" w:space="0" w:color="595959"/>
          <w:bottom w:val="dotted" w:sz="4" w:space="0" w:color="595959"/>
          <w:right w:val="dotted" w:sz="4" w:space="0" w:color="595959"/>
          <w:insideH w:val="dotted" w:sz="4" w:space="0" w:color="595959"/>
          <w:insideV w:val="dotted" w:sz="4" w:space="0" w:color="595959"/>
        </w:tblBorders>
        <w:tblLayout w:type="fixed"/>
        <w:tblCellMar>
          <w:top w:w="57" w:type="dxa"/>
          <w:bottom w:w="57" w:type="dxa"/>
        </w:tblCellMar>
        <w:tblLook w:val="04A0" w:firstRow="1" w:lastRow="0" w:firstColumn="1" w:lastColumn="0" w:noHBand="0" w:noVBand="1"/>
      </w:tblPr>
      <w:tblGrid>
        <w:gridCol w:w="2685"/>
        <w:gridCol w:w="4050"/>
        <w:gridCol w:w="7582"/>
      </w:tblGrid>
      <w:tr w:rsidR="00423A5D" w:rsidRPr="00A401D9" w14:paraId="3A406224" w14:textId="77777777" w:rsidTr="002356E3">
        <w:trPr>
          <w:trHeight w:val="283"/>
          <w:tblHeader/>
          <w:jc w:val="center"/>
        </w:trPr>
        <w:tc>
          <w:tcPr>
            <w:tcW w:w="2685" w:type="dxa"/>
            <w:tcBorders>
              <w:top w:val="double" w:sz="4" w:space="0" w:color="A5A5A5"/>
              <w:left w:val="double" w:sz="4" w:space="0" w:color="A5A5A5"/>
              <w:right w:val="double" w:sz="4" w:space="0" w:color="A5A5A5"/>
            </w:tcBorders>
            <w:shd w:val="clear" w:color="auto" w:fill="44546A"/>
            <w:vAlign w:val="center"/>
          </w:tcPr>
          <w:p w14:paraId="620DFFAB" w14:textId="77777777" w:rsidR="00423A5D" w:rsidRPr="00A401D9" w:rsidRDefault="00423A5D" w:rsidP="00B02A72">
            <w:pPr>
              <w:spacing w:after="0" w:line="240" w:lineRule="auto"/>
              <w:jc w:val="center"/>
              <w:rPr>
                <w:rFonts w:ascii="Arial" w:hAnsi="Arial" w:cs="Arial"/>
                <w:b/>
                <w:i/>
                <w:color w:val="FFFFFF"/>
                <w:spacing w:val="0"/>
                <w:lang w:val="es-MX"/>
              </w:rPr>
            </w:pPr>
            <w:r w:rsidRPr="00A401D9">
              <w:rPr>
                <w:rFonts w:ascii="Arial" w:hAnsi="Arial" w:cs="Arial"/>
                <w:b/>
                <w:color w:val="FFFFFF"/>
                <w:spacing w:val="0"/>
                <w:lang w:val="es-MX"/>
              </w:rPr>
              <w:t>Módulo</w:t>
            </w:r>
          </w:p>
        </w:tc>
        <w:tc>
          <w:tcPr>
            <w:tcW w:w="4050" w:type="dxa"/>
            <w:tcBorders>
              <w:top w:val="double" w:sz="4" w:space="0" w:color="A5A5A5"/>
              <w:left w:val="double" w:sz="4" w:space="0" w:color="A5A5A5"/>
              <w:right w:val="double" w:sz="4" w:space="0" w:color="A5A5A5"/>
            </w:tcBorders>
            <w:shd w:val="clear" w:color="auto" w:fill="44546A"/>
            <w:vAlign w:val="center"/>
          </w:tcPr>
          <w:p w14:paraId="4E163011" w14:textId="77777777" w:rsidR="00423A5D" w:rsidRPr="00A401D9" w:rsidRDefault="00423A5D" w:rsidP="00B02A72">
            <w:pPr>
              <w:spacing w:after="0" w:line="240" w:lineRule="auto"/>
              <w:jc w:val="center"/>
              <w:rPr>
                <w:rFonts w:ascii="Arial" w:hAnsi="Arial" w:cs="Arial"/>
                <w:b/>
                <w:i/>
                <w:color w:val="FFFFFF"/>
                <w:spacing w:val="0"/>
                <w:lang w:val="es-MX"/>
              </w:rPr>
            </w:pPr>
            <w:r w:rsidRPr="00A401D9">
              <w:rPr>
                <w:rFonts w:ascii="Arial" w:hAnsi="Arial" w:cs="Arial"/>
                <w:b/>
                <w:color w:val="FFFFFF"/>
                <w:spacing w:val="0"/>
                <w:lang w:val="es-MX"/>
              </w:rPr>
              <w:t xml:space="preserve">Problemática Identificada </w:t>
            </w:r>
          </w:p>
        </w:tc>
        <w:tc>
          <w:tcPr>
            <w:tcW w:w="7582" w:type="dxa"/>
            <w:tcBorders>
              <w:top w:val="double" w:sz="4" w:space="0" w:color="A5A5A5"/>
              <w:left w:val="double" w:sz="4" w:space="0" w:color="A5A5A5"/>
              <w:right w:val="double" w:sz="4" w:space="0" w:color="A5A5A5"/>
            </w:tcBorders>
            <w:shd w:val="clear" w:color="auto" w:fill="44546A"/>
            <w:vAlign w:val="center"/>
          </w:tcPr>
          <w:p w14:paraId="443EDA10" w14:textId="77777777" w:rsidR="00423A5D" w:rsidRPr="00A401D9" w:rsidRDefault="00423A5D" w:rsidP="00B02A72">
            <w:pPr>
              <w:spacing w:after="0" w:line="240" w:lineRule="auto"/>
              <w:jc w:val="center"/>
              <w:rPr>
                <w:rFonts w:ascii="Arial" w:hAnsi="Arial" w:cs="Arial"/>
                <w:b/>
                <w:color w:val="FFFFFF"/>
                <w:spacing w:val="0"/>
                <w:lang w:val="es-MX"/>
              </w:rPr>
            </w:pPr>
            <w:r w:rsidRPr="00A401D9">
              <w:rPr>
                <w:rFonts w:ascii="Arial" w:hAnsi="Arial" w:cs="Arial"/>
                <w:b/>
                <w:color w:val="FFFFFF"/>
                <w:spacing w:val="0"/>
                <w:lang w:val="es-MX"/>
              </w:rPr>
              <w:t>Recomendaciones</w:t>
            </w:r>
          </w:p>
        </w:tc>
      </w:tr>
      <w:tr w:rsidR="00423A5D" w:rsidRPr="00A401D9" w14:paraId="6D7BF7B8" w14:textId="77777777" w:rsidTr="00A401D9">
        <w:trPr>
          <w:trHeight w:val="2139"/>
          <w:jc w:val="center"/>
        </w:trPr>
        <w:tc>
          <w:tcPr>
            <w:tcW w:w="2685" w:type="dxa"/>
            <w:tcBorders>
              <w:left w:val="double" w:sz="4" w:space="0" w:color="A5A5A5"/>
              <w:bottom w:val="double" w:sz="4" w:space="0" w:color="A5A5A5"/>
              <w:right w:val="double" w:sz="4" w:space="0" w:color="A5A5A5"/>
            </w:tcBorders>
            <w:shd w:val="clear" w:color="auto" w:fill="FFFFFF"/>
          </w:tcPr>
          <w:p w14:paraId="5301E01C" w14:textId="77777777" w:rsidR="00423A5D" w:rsidRPr="00A401D9" w:rsidRDefault="00423A5D" w:rsidP="001E2AAC">
            <w:pPr>
              <w:pStyle w:val="FootnoteText"/>
              <w:jc w:val="center"/>
              <w:rPr>
                <w:rFonts w:ascii="Arial" w:hAnsi="Arial" w:cs="Arial"/>
                <w:b/>
                <w:spacing w:val="0"/>
                <w:szCs w:val="22"/>
                <w:lang w:eastAsia="en-US"/>
              </w:rPr>
            </w:pPr>
            <w:r w:rsidRPr="00A401D9">
              <w:rPr>
                <w:rFonts w:ascii="Arial" w:hAnsi="Arial" w:cs="Arial"/>
                <w:b/>
                <w:spacing w:val="0"/>
                <w:szCs w:val="22"/>
                <w:lang w:eastAsia="en-US"/>
              </w:rPr>
              <w:t>Gobernanza y Entorno Institucional</w:t>
            </w:r>
          </w:p>
          <w:p w14:paraId="09FF74A2" w14:textId="77777777" w:rsidR="00423A5D" w:rsidRPr="00A401D9" w:rsidRDefault="00423A5D" w:rsidP="001E2AAC">
            <w:pPr>
              <w:pStyle w:val="FootnoteText"/>
              <w:jc w:val="center"/>
              <w:rPr>
                <w:rFonts w:ascii="Arial" w:hAnsi="Arial" w:cs="Arial"/>
                <w:b/>
                <w:spacing w:val="0"/>
                <w:szCs w:val="22"/>
                <w:lang w:eastAsia="en-US"/>
              </w:rPr>
            </w:pPr>
          </w:p>
        </w:tc>
        <w:tc>
          <w:tcPr>
            <w:tcW w:w="4050" w:type="dxa"/>
            <w:tcBorders>
              <w:left w:val="double" w:sz="4" w:space="0" w:color="A5A5A5"/>
              <w:bottom w:val="double" w:sz="4" w:space="0" w:color="A5A5A5"/>
              <w:right w:val="double" w:sz="4" w:space="0" w:color="A5A5A5"/>
            </w:tcBorders>
            <w:shd w:val="clear" w:color="auto" w:fill="FFFFFF"/>
          </w:tcPr>
          <w:p w14:paraId="282A11E4" w14:textId="77777777" w:rsidR="00423A5D" w:rsidRPr="00A401D9" w:rsidRDefault="00423A5D" w:rsidP="008D2E00">
            <w:pPr>
              <w:pStyle w:val="FootnoteText"/>
              <w:numPr>
                <w:ilvl w:val="0"/>
                <w:numId w:val="21"/>
              </w:numPr>
              <w:rPr>
                <w:rFonts w:ascii="Arial" w:hAnsi="Arial" w:cs="Arial"/>
                <w:b/>
                <w:szCs w:val="22"/>
                <w:lang w:val="es-MX" w:eastAsia="en-US"/>
              </w:rPr>
            </w:pPr>
            <w:r w:rsidRPr="00A401D9">
              <w:rPr>
                <w:rFonts w:ascii="Arial" w:hAnsi="Arial" w:cs="Arial"/>
                <w:szCs w:val="22"/>
                <w:lang w:val="es-MX" w:eastAsia="en-US"/>
              </w:rPr>
              <w:t xml:space="preserve">Baja estabilidad de autoridades y funcionarios de segunda línea puede afectar la vigencia y cumplimiento del </w:t>
            </w:r>
            <w:proofErr w:type="spellStart"/>
            <w:r w:rsidRPr="00A401D9">
              <w:rPr>
                <w:rFonts w:ascii="Arial" w:hAnsi="Arial" w:cs="Arial"/>
                <w:szCs w:val="22"/>
                <w:lang w:val="es-MX" w:eastAsia="en-US"/>
              </w:rPr>
              <w:t>PEI</w:t>
            </w:r>
            <w:proofErr w:type="spellEnd"/>
            <w:r w:rsidRPr="00A401D9">
              <w:rPr>
                <w:rFonts w:ascii="Arial" w:hAnsi="Arial" w:cs="Arial"/>
                <w:szCs w:val="22"/>
                <w:lang w:val="es-MX" w:eastAsia="en-US"/>
              </w:rPr>
              <w:t>.</w:t>
            </w:r>
          </w:p>
          <w:p w14:paraId="70FD23A7" w14:textId="77777777" w:rsidR="00423A5D" w:rsidRPr="00A401D9" w:rsidRDefault="00423A5D" w:rsidP="008D2E00">
            <w:pPr>
              <w:pStyle w:val="FootnoteText"/>
              <w:numPr>
                <w:ilvl w:val="0"/>
                <w:numId w:val="21"/>
              </w:numPr>
              <w:rPr>
                <w:rFonts w:ascii="Arial" w:hAnsi="Arial" w:cs="Arial"/>
                <w:b/>
                <w:szCs w:val="22"/>
                <w:lang w:val="es-MX" w:eastAsia="en-US"/>
              </w:rPr>
            </w:pPr>
            <w:r w:rsidRPr="00A401D9">
              <w:rPr>
                <w:rFonts w:ascii="Arial" w:hAnsi="Arial" w:cs="Arial"/>
                <w:szCs w:val="22"/>
                <w:lang w:val="es-MX" w:eastAsia="en-US"/>
              </w:rPr>
              <w:t>Nueva estructura organizacional representa un riesgo para la coordinación y comunicación eficaz entre áreas responsables del proyecto.</w:t>
            </w:r>
          </w:p>
          <w:p w14:paraId="3A4DB6FA" w14:textId="77777777" w:rsidR="00423A5D" w:rsidRPr="00A401D9" w:rsidRDefault="00423A5D" w:rsidP="00B02A72">
            <w:pPr>
              <w:tabs>
                <w:tab w:val="num" w:pos="322"/>
              </w:tabs>
              <w:spacing w:after="0" w:line="240" w:lineRule="auto"/>
              <w:contextualSpacing/>
              <w:jc w:val="left"/>
              <w:rPr>
                <w:rFonts w:ascii="Arial" w:hAnsi="Arial" w:cs="Arial"/>
                <w:b/>
                <w:spacing w:val="0"/>
              </w:rPr>
            </w:pPr>
          </w:p>
        </w:tc>
        <w:tc>
          <w:tcPr>
            <w:tcW w:w="7582" w:type="dxa"/>
            <w:tcBorders>
              <w:left w:val="double" w:sz="4" w:space="0" w:color="A5A5A5"/>
              <w:bottom w:val="double" w:sz="4" w:space="0" w:color="A5A5A5"/>
              <w:right w:val="double" w:sz="4" w:space="0" w:color="A5A5A5"/>
            </w:tcBorders>
            <w:shd w:val="clear" w:color="auto" w:fill="FFFFFF"/>
          </w:tcPr>
          <w:p w14:paraId="527171A8" w14:textId="04691A01" w:rsidR="00423A5D" w:rsidRPr="00A401D9" w:rsidRDefault="00423A5D" w:rsidP="00197DD7">
            <w:pPr>
              <w:pStyle w:val="FootnoteText"/>
              <w:numPr>
                <w:ilvl w:val="0"/>
                <w:numId w:val="21"/>
              </w:numPr>
              <w:rPr>
                <w:rFonts w:ascii="Arial" w:hAnsi="Arial" w:cs="Arial"/>
                <w:b/>
                <w:szCs w:val="22"/>
                <w:lang w:eastAsia="en-US"/>
              </w:rPr>
            </w:pPr>
            <w:r w:rsidRPr="00A401D9">
              <w:rPr>
                <w:rFonts w:ascii="Arial" w:hAnsi="Arial" w:cs="Arial"/>
                <w:szCs w:val="22"/>
                <w:lang w:eastAsia="en-US"/>
              </w:rPr>
              <w:t xml:space="preserve">Fomentar la necesidad de generar políticas de Estado a raíz de los objetivos y actividades estratégicas planteadas en el </w:t>
            </w:r>
            <w:proofErr w:type="spellStart"/>
            <w:r w:rsidRPr="00A401D9">
              <w:rPr>
                <w:rFonts w:ascii="Arial" w:hAnsi="Arial" w:cs="Arial"/>
                <w:szCs w:val="22"/>
                <w:lang w:eastAsia="en-US"/>
              </w:rPr>
              <w:t>PEI</w:t>
            </w:r>
            <w:proofErr w:type="spellEnd"/>
            <w:r w:rsidRPr="00A401D9">
              <w:rPr>
                <w:rFonts w:ascii="Arial" w:hAnsi="Arial" w:cs="Arial"/>
                <w:szCs w:val="22"/>
                <w:lang w:eastAsia="en-US"/>
              </w:rPr>
              <w:t xml:space="preserve"> que perduren más allá del periodo de gobierno, especialmente con lo relacionado a la Estrategia de Barrio Seguro.</w:t>
            </w:r>
          </w:p>
          <w:p w14:paraId="652215E4" w14:textId="77777777" w:rsidR="00423A5D" w:rsidRPr="00A401D9" w:rsidRDefault="00423A5D" w:rsidP="00197DD7">
            <w:pPr>
              <w:pStyle w:val="FootnoteText"/>
              <w:numPr>
                <w:ilvl w:val="0"/>
                <w:numId w:val="21"/>
              </w:numPr>
              <w:rPr>
                <w:rFonts w:ascii="Arial" w:hAnsi="Arial" w:cs="Arial"/>
                <w:b/>
                <w:szCs w:val="22"/>
                <w:lang w:eastAsia="en-US"/>
              </w:rPr>
            </w:pPr>
            <w:r w:rsidRPr="00A401D9">
              <w:rPr>
                <w:rFonts w:ascii="Arial" w:hAnsi="Arial" w:cs="Arial"/>
                <w:szCs w:val="22"/>
                <w:lang w:eastAsia="en-US"/>
              </w:rPr>
              <w:t>Identificar prácticas y procedimientos que limitan la eficacia en la comunicación, difusión y coordinación del proyecto.</w:t>
            </w:r>
          </w:p>
          <w:p w14:paraId="67AEC031" w14:textId="47378838" w:rsidR="00423A5D" w:rsidRPr="00A401D9" w:rsidRDefault="00423A5D" w:rsidP="00197DD7">
            <w:pPr>
              <w:pStyle w:val="FootnoteText"/>
              <w:numPr>
                <w:ilvl w:val="0"/>
                <w:numId w:val="21"/>
              </w:numPr>
              <w:rPr>
                <w:rFonts w:ascii="Arial" w:hAnsi="Arial" w:cs="Arial"/>
                <w:b/>
                <w:szCs w:val="22"/>
                <w:lang w:eastAsia="en-US"/>
              </w:rPr>
            </w:pPr>
            <w:r w:rsidRPr="00A401D9">
              <w:rPr>
                <w:rFonts w:ascii="Arial" w:hAnsi="Arial" w:cs="Arial"/>
                <w:szCs w:val="22"/>
                <w:lang w:eastAsia="en-US"/>
              </w:rPr>
              <w:t xml:space="preserve">Establecer canales directos de coordinación entre unidades y personal responsables (incluyendo en la </w:t>
            </w:r>
            <w:proofErr w:type="spellStart"/>
            <w:r w:rsidRPr="00A401D9">
              <w:rPr>
                <w:rFonts w:ascii="Arial" w:hAnsi="Arial" w:cs="Arial"/>
                <w:szCs w:val="22"/>
                <w:lang w:eastAsia="en-US"/>
              </w:rPr>
              <w:t>DIRIN</w:t>
            </w:r>
            <w:proofErr w:type="spellEnd"/>
            <w:r w:rsidRPr="00A401D9">
              <w:rPr>
                <w:rFonts w:ascii="Arial" w:hAnsi="Arial" w:cs="Arial"/>
                <w:szCs w:val="22"/>
                <w:lang w:eastAsia="en-US"/>
              </w:rPr>
              <w:t xml:space="preserve"> y las comisarías pertinentes para la </w:t>
            </w:r>
            <w:proofErr w:type="spellStart"/>
            <w:r w:rsidRPr="00A401D9">
              <w:rPr>
                <w:rFonts w:ascii="Arial" w:hAnsi="Arial" w:cs="Arial"/>
                <w:szCs w:val="22"/>
                <w:lang w:eastAsia="en-US"/>
              </w:rPr>
              <w:t>EBS</w:t>
            </w:r>
            <w:proofErr w:type="spellEnd"/>
            <w:r w:rsidRPr="00A401D9">
              <w:rPr>
                <w:rFonts w:ascii="Arial" w:hAnsi="Arial" w:cs="Arial"/>
                <w:szCs w:val="22"/>
                <w:lang w:eastAsia="en-US"/>
              </w:rPr>
              <w:t xml:space="preserve">). </w:t>
            </w:r>
            <w:r w:rsidR="00B54947" w:rsidRPr="00A401D9">
              <w:rPr>
                <w:rFonts w:ascii="Arial" w:hAnsi="Arial" w:cs="Arial"/>
                <w:szCs w:val="22"/>
                <w:lang w:eastAsia="en-US"/>
              </w:rPr>
              <w:t xml:space="preserve">Esto deberá ser incluido en el </w:t>
            </w:r>
            <w:proofErr w:type="spellStart"/>
            <w:r w:rsidR="00B54947" w:rsidRPr="00A401D9">
              <w:rPr>
                <w:rFonts w:ascii="Arial" w:hAnsi="Arial" w:cs="Arial"/>
                <w:szCs w:val="22"/>
                <w:lang w:eastAsia="en-US"/>
              </w:rPr>
              <w:t>M</w:t>
            </w:r>
            <w:r w:rsidRPr="00A401D9">
              <w:rPr>
                <w:rFonts w:ascii="Arial" w:hAnsi="Arial" w:cs="Arial"/>
                <w:szCs w:val="22"/>
                <w:lang w:eastAsia="en-US"/>
              </w:rPr>
              <w:t>OP</w:t>
            </w:r>
            <w:proofErr w:type="spellEnd"/>
            <w:r w:rsidRPr="00A401D9">
              <w:rPr>
                <w:rFonts w:ascii="Arial" w:hAnsi="Arial" w:cs="Arial"/>
                <w:szCs w:val="22"/>
                <w:lang w:eastAsia="en-US"/>
              </w:rPr>
              <w:t>.</w:t>
            </w:r>
          </w:p>
          <w:p w14:paraId="360FF503" w14:textId="77777777" w:rsidR="00423A5D" w:rsidRPr="00A401D9" w:rsidRDefault="00423A5D" w:rsidP="00B02A72">
            <w:pPr>
              <w:tabs>
                <w:tab w:val="num" w:pos="322"/>
              </w:tabs>
              <w:spacing w:after="0" w:line="240" w:lineRule="auto"/>
              <w:contextualSpacing/>
              <w:jc w:val="left"/>
              <w:rPr>
                <w:rFonts w:ascii="Arial" w:hAnsi="Arial" w:cs="Arial"/>
                <w:b/>
                <w:spacing w:val="0"/>
              </w:rPr>
            </w:pPr>
          </w:p>
          <w:p w14:paraId="1D374C6F" w14:textId="77777777" w:rsidR="00423A5D" w:rsidRPr="00A401D9" w:rsidRDefault="00423A5D" w:rsidP="001E2AAC">
            <w:pPr>
              <w:tabs>
                <w:tab w:val="left" w:pos="4425"/>
              </w:tabs>
              <w:rPr>
                <w:rFonts w:ascii="Arial" w:hAnsi="Arial" w:cs="Arial"/>
              </w:rPr>
            </w:pPr>
            <w:r w:rsidRPr="00A401D9">
              <w:rPr>
                <w:rFonts w:ascii="Arial" w:hAnsi="Arial" w:cs="Arial"/>
              </w:rPr>
              <w:tab/>
            </w:r>
          </w:p>
        </w:tc>
      </w:tr>
      <w:tr w:rsidR="00423A5D" w:rsidRPr="00A401D9" w14:paraId="32D7121B" w14:textId="77777777" w:rsidTr="002356E3">
        <w:trPr>
          <w:trHeight w:val="1211"/>
          <w:jc w:val="center"/>
        </w:trPr>
        <w:tc>
          <w:tcPr>
            <w:tcW w:w="2685" w:type="dxa"/>
            <w:tcBorders>
              <w:top w:val="double" w:sz="4" w:space="0" w:color="A5A5A5"/>
              <w:left w:val="double" w:sz="4" w:space="0" w:color="A5A5A5"/>
              <w:bottom w:val="double" w:sz="4" w:space="0" w:color="A5A5A5"/>
              <w:right w:val="double" w:sz="4" w:space="0" w:color="A5A5A5"/>
            </w:tcBorders>
            <w:shd w:val="clear" w:color="auto" w:fill="FFFFFF"/>
          </w:tcPr>
          <w:p w14:paraId="47DB2CED" w14:textId="77777777" w:rsidR="00423A5D" w:rsidRPr="00A401D9" w:rsidRDefault="00423A5D" w:rsidP="001E2AAC">
            <w:pPr>
              <w:pStyle w:val="FootnoteText"/>
              <w:jc w:val="center"/>
              <w:rPr>
                <w:rFonts w:ascii="Arial" w:hAnsi="Arial" w:cs="Arial"/>
                <w:b/>
                <w:spacing w:val="0"/>
                <w:szCs w:val="22"/>
                <w:lang w:eastAsia="en-US"/>
              </w:rPr>
            </w:pPr>
            <w:r w:rsidRPr="00A401D9">
              <w:rPr>
                <w:rFonts w:ascii="Arial" w:hAnsi="Arial" w:cs="Arial"/>
                <w:b/>
                <w:spacing w:val="0"/>
                <w:szCs w:val="22"/>
                <w:lang w:eastAsia="en-US"/>
              </w:rPr>
              <w:t>Entorno General</w:t>
            </w:r>
          </w:p>
        </w:tc>
        <w:tc>
          <w:tcPr>
            <w:tcW w:w="4050" w:type="dxa"/>
            <w:tcBorders>
              <w:top w:val="double" w:sz="4" w:space="0" w:color="A5A5A5"/>
              <w:left w:val="double" w:sz="4" w:space="0" w:color="A5A5A5"/>
              <w:bottom w:val="double" w:sz="4" w:space="0" w:color="A5A5A5"/>
              <w:right w:val="double" w:sz="4" w:space="0" w:color="A5A5A5"/>
            </w:tcBorders>
            <w:shd w:val="clear" w:color="auto" w:fill="FFFFFF"/>
          </w:tcPr>
          <w:p w14:paraId="3E576D45" w14:textId="77777777" w:rsidR="00423A5D" w:rsidRPr="00A401D9" w:rsidRDefault="00423A5D" w:rsidP="008D2E00">
            <w:pPr>
              <w:pStyle w:val="FootnoteText"/>
              <w:numPr>
                <w:ilvl w:val="0"/>
                <w:numId w:val="22"/>
              </w:numPr>
              <w:rPr>
                <w:rFonts w:ascii="Arial" w:hAnsi="Arial" w:cs="Arial"/>
                <w:b/>
                <w:szCs w:val="22"/>
                <w:lang w:val="es-MX" w:eastAsia="en-US"/>
              </w:rPr>
            </w:pPr>
            <w:r w:rsidRPr="00A401D9">
              <w:rPr>
                <w:rFonts w:ascii="Arial" w:hAnsi="Arial" w:cs="Arial"/>
                <w:szCs w:val="22"/>
                <w:lang w:val="es-MX" w:eastAsia="en-US"/>
              </w:rPr>
              <w:t xml:space="preserve">No se cuenta con instrumentos adecuados de mitigación de riesgos, particularmente en cuanto a la influencia de la prensa en la imagen del </w:t>
            </w:r>
            <w:proofErr w:type="spellStart"/>
            <w:r w:rsidRPr="00A401D9">
              <w:rPr>
                <w:rFonts w:ascii="Arial" w:hAnsi="Arial" w:cs="Arial"/>
                <w:szCs w:val="22"/>
                <w:lang w:val="es-MX" w:eastAsia="en-US"/>
              </w:rPr>
              <w:t>MINITER</w:t>
            </w:r>
            <w:proofErr w:type="spellEnd"/>
            <w:r w:rsidRPr="00A401D9">
              <w:rPr>
                <w:rFonts w:ascii="Arial" w:hAnsi="Arial" w:cs="Arial"/>
                <w:szCs w:val="22"/>
                <w:lang w:val="es-MX" w:eastAsia="en-US"/>
              </w:rPr>
              <w:t xml:space="preserve"> y su gestión. </w:t>
            </w:r>
          </w:p>
        </w:tc>
        <w:tc>
          <w:tcPr>
            <w:tcW w:w="7582" w:type="dxa"/>
            <w:tcBorders>
              <w:top w:val="double" w:sz="4" w:space="0" w:color="A5A5A5"/>
              <w:left w:val="double" w:sz="4" w:space="0" w:color="A5A5A5"/>
              <w:bottom w:val="double" w:sz="4" w:space="0" w:color="A5A5A5"/>
              <w:right w:val="double" w:sz="4" w:space="0" w:color="A5A5A5"/>
            </w:tcBorders>
            <w:shd w:val="clear" w:color="auto" w:fill="FFFFFF"/>
          </w:tcPr>
          <w:p w14:paraId="3B07BC7E" w14:textId="77777777" w:rsidR="00423A5D" w:rsidRPr="00A401D9" w:rsidRDefault="00423A5D" w:rsidP="007C644B">
            <w:pPr>
              <w:pStyle w:val="FootnoteText"/>
              <w:numPr>
                <w:ilvl w:val="0"/>
                <w:numId w:val="22"/>
              </w:numPr>
              <w:rPr>
                <w:rFonts w:ascii="Arial" w:hAnsi="Arial" w:cs="Arial"/>
                <w:szCs w:val="22"/>
                <w:lang w:eastAsia="en-US"/>
              </w:rPr>
            </w:pPr>
            <w:r w:rsidRPr="00A401D9">
              <w:rPr>
                <w:rFonts w:ascii="Arial" w:hAnsi="Arial" w:cs="Arial"/>
                <w:szCs w:val="22"/>
                <w:lang w:eastAsia="en-US"/>
              </w:rPr>
              <w:t xml:space="preserve">Crear y mantener mecanismos que permitan una permanente y efectiva comunicación con la ciudadanía. Estos mecanismos comunicacionales deben resaltar los logros y avances en la gestión del </w:t>
            </w:r>
            <w:proofErr w:type="spellStart"/>
            <w:r w:rsidRPr="00A401D9">
              <w:rPr>
                <w:rFonts w:ascii="Arial" w:hAnsi="Arial" w:cs="Arial"/>
                <w:szCs w:val="22"/>
                <w:lang w:eastAsia="en-US"/>
              </w:rPr>
              <w:t>MININTER</w:t>
            </w:r>
            <w:proofErr w:type="spellEnd"/>
            <w:r w:rsidRPr="00A401D9">
              <w:rPr>
                <w:rFonts w:ascii="Arial" w:hAnsi="Arial" w:cs="Arial"/>
                <w:szCs w:val="22"/>
                <w:lang w:eastAsia="en-US"/>
              </w:rPr>
              <w:t xml:space="preserve"> y la </w:t>
            </w:r>
            <w:proofErr w:type="spellStart"/>
            <w:r w:rsidRPr="00A401D9">
              <w:rPr>
                <w:rFonts w:ascii="Arial" w:hAnsi="Arial" w:cs="Arial"/>
                <w:szCs w:val="22"/>
                <w:lang w:eastAsia="en-US"/>
              </w:rPr>
              <w:t>PNP</w:t>
            </w:r>
            <w:proofErr w:type="spellEnd"/>
            <w:r w:rsidRPr="00A401D9">
              <w:rPr>
                <w:rFonts w:ascii="Arial" w:hAnsi="Arial" w:cs="Arial"/>
                <w:szCs w:val="22"/>
                <w:lang w:eastAsia="en-US"/>
              </w:rPr>
              <w:t xml:space="preserve"> para contrastar a la prensa negativa.</w:t>
            </w:r>
          </w:p>
        </w:tc>
      </w:tr>
      <w:tr w:rsidR="005F1602" w:rsidRPr="00A401D9" w14:paraId="585B1A3B" w14:textId="77777777" w:rsidTr="002356E3">
        <w:trPr>
          <w:trHeight w:val="1211"/>
          <w:jc w:val="center"/>
        </w:trPr>
        <w:tc>
          <w:tcPr>
            <w:tcW w:w="2685" w:type="dxa"/>
            <w:tcBorders>
              <w:top w:val="double" w:sz="4" w:space="0" w:color="A5A5A5"/>
              <w:left w:val="double" w:sz="4" w:space="0" w:color="A5A5A5"/>
              <w:bottom w:val="double" w:sz="4" w:space="0" w:color="A5A5A5"/>
              <w:right w:val="double" w:sz="4" w:space="0" w:color="A5A5A5"/>
            </w:tcBorders>
            <w:shd w:val="clear" w:color="auto" w:fill="FFFFFF"/>
          </w:tcPr>
          <w:p w14:paraId="6AF86E1E" w14:textId="0D451243" w:rsidR="005F1602" w:rsidRPr="00A401D9" w:rsidRDefault="005F1602" w:rsidP="001E2AAC">
            <w:pPr>
              <w:pStyle w:val="FootnoteText"/>
              <w:jc w:val="center"/>
              <w:rPr>
                <w:rFonts w:ascii="Arial" w:hAnsi="Arial" w:cs="Arial"/>
                <w:b/>
                <w:spacing w:val="0"/>
                <w:szCs w:val="22"/>
                <w:lang w:eastAsia="en-US"/>
              </w:rPr>
            </w:pPr>
            <w:proofErr w:type="spellStart"/>
            <w:r w:rsidRPr="00A401D9">
              <w:rPr>
                <w:rFonts w:ascii="Arial" w:hAnsi="Arial" w:cs="Arial"/>
                <w:b/>
                <w:spacing w:val="0"/>
                <w:szCs w:val="22"/>
                <w:lang w:eastAsia="en-US"/>
              </w:rPr>
              <w:t>RRHH</w:t>
            </w:r>
            <w:proofErr w:type="spellEnd"/>
            <w:r w:rsidRPr="00A401D9">
              <w:rPr>
                <w:rFonts w:ascii="Arial" w:hAnsi="Arial" w:cs="Arial"/>
                <w:b/>
                <w:spacing w:val="0"/>
                <w:szCs w:val="22"/>
                <w:lang w:eastAsia="en-US"/>
              </w:rPr>
              <w:t xml:space="preserve"> y Capacidades Generales y Técnicas</w:t>
            </w:r>
          </w:p>
        </w:tc>
        <w:tc>
          <w:tcPr>
            <w:tcW w:w="4050" w:type="dxa"/>
            <w:tcBorders>
              <w:top w:val="double" w:sz="4" w:space="0" w:color="A5A5A5"/>
              <w:left w:val="double" w:sz="4" w:space="0" w:color="A5A5A5"/>
              <w:bottom w:val="double" w:sz="4" w:space="0" w:color="A5A5A5"/>
              <w:right w:val="double" w:sz="4" w:space="0" w:color="A5A5A5"/>
            </w:tcBorders>
            <w:shd w:val="clear" w:color="auto" w:fill="FFFFFF"/>
          </w:tcPr>
          <w:p w14:paraId="57A564B1" w14:textId="054C732A" w:rsidR="005F1602" w:rsidRPr="00A401D9" w:rsidRDefault="005F1602" w:rsidP="008D2E00">
            <w:pPr>
              <w:pStyle w:val="FootnoteText"/>
              <w:numPr>
                <w:ilvl w:val="0"/>
                <w:numId w:val="22"/>
              </w:numPr>
              <w:rPr>
                <w:rFonts w:ascii="Arial" w:hAnsi="Arial" w:cs="Arial"/>
                <w:szCs w:val="22"/>
                <w:lang w:val="es-MX" w:eastAsia="en-US"/>
              </w:rPr>
            </w:pPr>
            <w:r w:rsidRPr="00A401D9">
              <w:rPr>
                <w:rFonts w:ascii="Arial" w:hAnsi="Arial" w:cs="Arial"/>
                <w:szCs w:val="22"/>
                <w:lang w:eastAsia="en-US"/>
              </w:rPr>
              <w:t>El perso</w:t>
            </w:r>
            <w:r w:rsidR="00B54947" w:rsidRPr="00A401D9">
              <w:rPr>
                <w:rFonts w:ascii="Arial" w:hAnsi="Arial" w:cs="Arial"/>
                <w:szCs w:val="22"/>
                <w:lang w:eastAsia="en-US"/>
              </w:rPr>
              <w:t xml:space="preserve">nal y equipamiento la </w:t>
            </w:r>
            <w:proofErr w:type="spellStart"/>
            <w:r w:rsidR="00B54947" w:rsidRPr="00A401D9">
              <w:rPr>
                <w:rFonts w:ascii="Arial" w:hAnsi="Arial" w:cs="Arial"/>
                <w:szCs w:val="22"/>
                <w:lang w:eastAsia="en-US"/>
              </w:rPr>
              <w:t>UEP</w:t>
            </w:r>
            <w:proofErr w:type="spellEnd"/>
            <w:r w:rsidRPr="00A401D9">
              <w:rPr>
                <w:rFonts w:ascii="Arial" w:hAnsi="Arial" w:cs="Arial"/>
                <w:szCs w:val="22"/>
                <w:lang w:eastAsia="en-US"/>
              </w:rPr>
              <w:t xml:space="preserve"> no se encuentra conformado.</w:t>
            </w:r>
          </w:p>
        </w:tc>
        <w:tc>
          <w:tcPr>
            <w:tcW w:w="7582" w:type="dxa"/>
            <w:tcBorders>
              <w:top w:val="double" w:sz="4" w:space="0" w:color="A5A5A5"/>
              <w:left w:val="double" w:sz="4" w:space="0" w:color="A5A5A5"/>
              <w:bottom w:val="double" w:sz="4" w:space="0" w:color="A5A5A5"/>
              <w:right w:val="double" w:sz="4" w:space="0" w:color="A5A5A5"/>
            </w:tcBorders>
            <w:shd w:val="clear" w:color="auto" w:fill="FFFFFF"/>
          </w:tcPr>
          <w:p w14:paraId="7F14B470" w14:textId="1184A288" w:rsidR="005F1602" w:rsidRPr="00A401D9" w:rsidRDefault="002B1D46" w:rsidP="007C644B">
            <w:pPr>
              <w:pStyle w:val="FootnoteText"/>
              <w:numPr>
                <w:ilvl w:val="0"/>
                <w:numId w:val="22"/>
              </w:numPr>
              <w:rPr>
                <w:rFonts w:ascii="Arial" w:hAnsi="Arial" w:cs="Arial"/>
                <w:szCs w:val="22"/>
                <w:lang w:eastAsia="en-US"/>
              </w:rPr>
            </w:pPr>
            <w:r w:rsidRPr="00A401D9">
              <w:rPr>
                <w:rFonts w:ascii="Arial" w:hAnsi="Arial" w:cs="Arial"/>
                <w:szCs w:val="22"/>
                <w:lang w:val="es-MX" w:eastAsia="en-US"/>
              </w:rPr>
              <w:t>Establecer la prioridad y a</w:t>
            </w:r>
            <w:r w:rsidR="005F1602" w:rsidRPr="00A401D9">
              <w:rPr>
                <w:rFonts w:ascii="Arial" w:hAnsi="Arial" w:cs="Arial"/>
                <w:szCs w:val="22"/>
                <w:lang w:val="es-MX" w:eastAsia="en-US"/>
              </w:rPr>
              <w:t xml:space="preserve">gilitar la contratación y conformación del equipo necesario para la </w:t>
            </w:r>
            <w:proofErr w:type="spellStart"/>
            <w:r w:rsidR="00B54947" w:rsidRPr="00A401D9">
              <w:rPr>
                <w:rFonts w:ascii="Arial" w:hAnsi="Arial" w:cs="Arial"/>
                <w:szCs w:val="22"/>
                <w:lang w:val="es-MX" w:eastAsia="en-US"/>
              </w:rPr>
              <w:t>UEP</w:t>
            </w:r>
            <w:proofErr w:type="spellEnd"/>
            <w:r w:rsidR="00B54947" w:rsidRPr="00A401D9">
              <w:rPr>
                <w:rFonts w:ascii="Arial" w:hAnsi="Arial" w:cs="Arial"/>
                <w:szCs w:val="22"/>
                <w:lang w:val="es-MX" w:eastAsia="en-US"/>
              </w:rPr>
              <w:t xml:space="preserve"> con el fin de agilizar los trámites de creación de la </w:t>
            </w:r>
            <w:proofErr w:type="spellStart"/>
            <w:r w:rsidR="00B54947" w:rsidRPr="00A401D9">
              <w:rPr>
                <w:rFonts w:ascii="Arial" w:hAnsi="Arial" w:cs="Arial"/>
                <w:szCs w:val="22"/>
                <w:lang w:val="es-MX" w:eastAsia="en-US"/>
              </w:rPr>
              <w:t>UEP</w:t>
            </w:r>
            <w:proofErr w:type="spellEnd"/>
            <w:r w:rsidR="00B54947" w:rsidRPr="00A401D9">
              <w:rPr>
                <w:rFonts w:ascii="Arial" w:hAnsi="Arial" w:cs="Arial"/>
                <w:szCs w:val="22"/>
                <w:lang w:val="es-MX" w:eastAsia="en-US"/>
              </w:rPr>
              <w:t xml:space="preserve"> en las distintas instancias (Presupuesto y Tesoro).</w:t>
            </w:r>
          </w:p>
        </w:tc>
      </w:tr>
      <w:tr w:rsidR="00423A5D" w:rsidRPr="00A401D9" w14:paraId="18582243" w14:textId="77777777" w:rsidTr="0052706E">
        <w:trPr>
          <w:trHeight w:val="1211"/>
          <w:jc w:val="center"/>
        </w:trPr>
        <w:tc>
          <w:tcPr>
            <w:tcW w:w="2685" w:type="dxa"/>
            <w:tcBorders>
              <w:top w:val="double" w:sz="4" w:space="0" w:color="A5A5A5"/>
              <w:left w:val="double" w:sz="4" w:space="0" w:color="A5A5A5"/>
              <w:bottom w:val="double" w:sz="4" w:space="0" w:color="A5A5A5"/>
              <w:right w:val="double" w:sz="4" w:space="0" w:color="A5A5A5"/>
            </w:tcBorders>
            <w:shd w:val="clear" w:color="auto" w:fill="FFFFFF"/>
          </w:tcPr>
          <w:p w14:paraId="7FDE5199" w14:textId="77777777" w:rsidR="00423A5D" w:rsidRPr="00A401D9" w:rsidRDefault="00423A5D" w:rsidP="001E2AAC">
            <w:pPr>
              <w:pStyle w:val="FootnoteText"/>
              <w:jc w:val="center"/>
              <w:rPr>
                <w:rFonts w:ascii="Arial" w:hAnsi="Arial" w:cs="Arial"/>
                <w:b/>
                <w:spacing w:val="0"/>
                <w:szCs w:val="22"/>
                <w:lang w:eastAsia="en-US"/>
              </w:rPr>
            </w:pPr>
            <w:r w:rsidRPr="00A401D9">
              <w:rPr>
                <w:rFonts w:ascii="Arial" w:hAnsi="Arial" w:cs="Arial"/>
                <w:b/>
                <w:spacing w:val="0"/>
                <w:szCs w:val="22"/>
                <w:lang w:eastAsia="en-US"/>
              </w:rPr>
              <w:lastRenderedPageBreak/>
              <w:t>Administración de Proyectos</w:t>
            </w:r>
          </w:p>
        </w:tc>
        <w:tc>
          <w:tcPr>
            <w:tcW w:w="4050" w:type="dxa"/>
            <w:tcBorders>
              <w:top w:val="double" w:sz="4" w:space="0" w:color="A5A5A5"/>
              <w:left w:val="double" w:sz="4" w:space="0" w:color="A5A5A5"/>
              <w:bottom w:val="double" w:sz="4" w:space="0" w:color="A5A5A5"/>
              <w:right w:val="double" w:sz="4" w:space="0" w:color="A5A5A5"/>
            </w:tcBorders>
            <w:shd w:val="clear" w:color="auto" w:fill="FFFFFF"/>
          </w:tcPr>
          <w:p w14:paraId="0EED58D7" w14:textId="77777777" w:rsidR="00423A5D" w:rsidRPr="0052706E" w:rsidRDefault="00423A5D" w:rsidP="008D2E00">
            <w:pPr>
              <w:pStyle w:val="FootnoteText"/>
              <w:numPr>
                <w:ilvl w:val="0"/>
                <w:numId w:val="22"/>
              </w:numPr>
              <w:rPr>
                <w:rFonts w:ascii="Arial" w:hAnsi="Arial" w:cs="Arial"/>
                <w:szCs w:val="22"/>
                <w:lang w:val="es-MX" w:eastAsia="en-US"/>
              </w:rPr>
            </w:pPr>
            <w:r w:rsidRPr="0052706E">
              <w:rPr>
                <w:rFonts w:ascii="Arial" w:hAnsi="Arial" w:cs="Arial"/>
                <w:szCs w:val="22"/>
                <w:lang w:eastAsia="en-US"/>
              </w:rPr>
              <w:t xml:space="preserve">El </w:t>
            </w:r>
            <w:proofErr w:type="spellStart"/>
            <w:r w:rsidRPr="0052706E">
              <w:rPr>
                <w:rFonts w:ascii="Arial" w:hAnsi="Arial" w:cs="Arial"/>
                <w:szCs w:val="22"/>
                <w:lang w:eastAsia="en-US"/>
              </w:rPr>
              <w:t>MININTER</w:t>
            </w:r>
            <w:proofErr w:type="spellEnd"/>
            <w:r w:rsidRPr="0052706E">
              <w:rPr>
                <w:rFonts w:ascii="Arial" w:hAnsi="Arial" w:cs="Arial"/>
                <w:szCs w:val="22"/>
                <w:lang w:eastAsia="en-US"/>
              </w:rPr>
              <w:t xml:space="preserve"> no cuenta con conocimientos y experiencia previa en la administración de proyectos BID.</w:t>
            </w:r>
          </w:p>
          <w:p w14:paraId="400A5867" w14:textId="6B4AD731" w:rsidR="00423A5D" w:rsidRPr="00A401D9" w:rsidRDefault="000F1F8B" w:rsidP="00B54947">
            <w:pPr>
              <w:pStyle w:val="FootnoteText"/>
              <w:numPr>
                <w:ilvl w:val="0"/>
                <w:numId w:val="22"/>
              </w:numPr>
              <w:rPr>
                <w:rFonts w:ascii="Arial" w:hAnsi="Arial" w:cs="Arial"/>
                <w:b/>
                <w:szCs w:val="22"/>
                <w:lang w:val="es-MX" w:eastAsia="en-US"/>
              </w:rPr>
            </w:pPr>
            <w:r w:rsidRPr="00A401D9">
              <w:rPr>
                <w:rFonts w:ascii="Arial" w:hAnsi="Arial" w:cs="Arial"/>
                <w:szCs w:val="22"/>
                <w:lang w:val="es-MX" w:eastAsia="en-US"/>
              </w:rPr>
              <w:t>Se requiere una adaptación oportuna al nuevo organigrama</w:t>
            </w:r>
            <w:r w:rsidR="00423A5D" w:rsidRPr="00A401D9">
              <w:rPr>
                <w:rFonts w:ascii="Arial" w:hAnsi="Arial" w:cs="Arial"/>
                <w:szCs w:val="22"/>
                <w:lang w:val="es-MX" w:eastAsia="en-US"/>
              </w:rPr>
              <w:t xml:space="preserve"> </w:t>
            </w:r>
            <w:r w:rsidRPr="00A401D9">
              <w:rPr>
                <w:rFonts w:ascii="Arial" w:hAnsi="Arial" w:cs="Arial"/>
                <w:szCs w:val="22"/>
                <w:lang w:val="es-MX" w:eastAsia="en-US"/>
              </w:rPr>
              <w:t>para</w:t>
            </w:r>
            <w:r w:rsidR="00423A5D" w:rsidRPr="00A401D9">
              <w:rPr>
                <w:rFonts w:ascii="Arial" w:hAnsi="Arial" w:cs="Arial"/>
                <w:szCs w:val="22"/>
                <w:lang w:val="es-MX" w:eastAsia="en-US"/>
              </w:rPr>
              <w:t xml:space="preserve"> la ejecución </w:t>
            </w:r>
            <w:r w:rsidRPr="00A401D9">
              <w:rPr>
                <w:rFonts w:ascii="Arial" w:hAnsi="Arial" w:cs="Arial"/>
                <w:szCs w:val="22"/>
                <w:lang w:val="es-MX" w:eastAsia="en-US"/>
              </w:rPr>
              <w:t>eficaz</w:t>
            </w:r>
            <w:r w:rsidR="00423A5D" w:rsidRPr="00A401D9">
              <w:rPr>
                <w:rFonts w:ascii="Arial" w:hAnsi="Arial" w:cs="Arial"/>
                <w:szCs w:val="22"/>
                <w:lang w:val="es-MX" w:eastAsia="en-US"/>
              </w:rPr>
              <w:t xml:space="preserve"> de las etapas del proyecto y el cumplimiento de plazos previstos.</w:t>
            </w:r>
          </w:p>
        </w:tc>
        <w:tc>
          <w:tcPr>
            <w:tcW w:w="7582" w:type="dxa"/>
            <w:tcBorders>
              <w:top w:val="double" w:sz="4" w:space="0" w:color="A5A5A5"/>
              <w:left w:val="double" w:sz="4" w:space="0" w:color="A5A5A5"/>
              <w:bottom w:val="double" w:sz="4" w:space="0" w:color="A5A5A5"/>
              <w:right w:val="double" w:sz="4" w:space="0" w:color="A5A5A5"/>
            </w:tcBorders>
            <w:shd w:val="clear" w:color="auto" w:fill="FFFFFF" w:themeFill="background1"/>
          </w:tcPr>
          <w:p w14:paraId="67EE4E24" w14:textId="5EE1F330" w:rsidR="00423A5D" w:rsidRPr="0052706E" w:rsidRDefault="0052706E" w:rsidP="000B571D">
            <w:pPr>
              <w:pStyle w:val="FootnoteText"/>
              <w:numPr>
                <w:ilvl w:val="0"/>
                <w:numId w:val="22"/>
              </w:numPr>
              <w:rPr>
                <w:rFonts w:ascii="Arial" w:hAnsi="Arial" w:cs="Arial"/>
                <w:szCs w:val="22"/>
                <w:lang w:eastAsia="en-US"/>
              </w:rPr>
            </w:pPr>
            <w:r>
              <w:rPr>
                <w:rFonts w:ascii="Arial" w:hAnsi="Arial" w:cs="Arial"/>
                <w:szCs w:val="22"/>
                <w:lang w:eastAsia="en-US"/>
              </w:rPr>
              <w:t>La Unidad ejecutora de proyectos debe tener autonomía administrativa y financiera para ejecutar la operación.</w:t>
            </w:r>
            <w:r w:rsidR="00B54947" w:rsidRPr="00A401D9">
              <w:rPr>
                <w:rFonts w:ascii="Arial" w:hAnsi="Arial" w:cs="Arial"/>
                <w:szCs w:val="22"/>
                <w:lang w:eastAsia="en-US"/>
              </w:rPr>
              <w:t xml:space="preserve"> </w:t>
            </w:r>
          </w:p>
          <w:p w14:paraId="3C38BC68" w14:textId="77777777" w:rsidR="00423A5D" w:rsidRPr="00A401D9" w:rsidRDefault="00423A5D" w:rsidP="00004F8D">
            <w:pPr>
              <w:pStyle w:val="FootnoteText"/>
              <w:ind w:left="720"/>
              <w:rPr>
                <w:rFonts w:ascii="Arial" w:hAnsi="Arial" w:cs="Arial"/>
                <w:szCs w:val="22"/>
                <w:lang w:eastAsia="en-US"/>
              </w:rPr>
            </w:pPr>
          </w:p>
          <w:p w14:paraId="67A0A8E3" w14:textId="5CA54695" w:rsidR="00423A5D" w:rsidRPr="00A401D9" w:rsidRDefault="00423A5D" w:rsidP="00004F8D">
            <w:pPr>
              <w:pStyle w:val="FootnoteText"/>
              <w:numPr>
                <w:ilvl w:val="0"/>
                <w:numId w:val="22"/>
              </w:numPr>
              <w:rPr>
                <w:rFonts w:ascii="Arial" w:hAnsi="Arial" w:cs="Arial"/>
                <w:szCs w:val="22"/>
                <w:lang w:eastAsia="en-US"/>
              </w:rPr>
            </w:pPr>
            <w:r w:rsidRPr="00A401D9">
              <w:rPr>
                <w:rFonts w:ascii="Arial" w:hAnsi="Arial" w:cs="Arial"/>
                <w:szCs w:val="22"/>
                <w:lang w:eastAsia="en-US"/>
              </w:rPr>
              <w:t>Aplicar mecanismos de coordinación para el equipo de gestión y entre unidades responsables del proyecto como reuniones de seguimiento, talleres de retroalimentación y capacitaciones técnicas. Estos mec</w:t>
            </w:r>
            <w:r w:rsidR="00B54947" w:rsidRPr="00A401D9">
              <w:rPr>
                <w:rFonts w:ascii="Arial" w:hAnsi="Arial" w:cs="Arial"/>
                <w:szCs w:val="22"/>
                <w:lang w:eastAsia="en-US"/>
              </w:rPr>
              <w:t xml:space="preserve">anismos se deben incluir en el </w:t>
            </w:r>
            <w:proofErr w:type="spellStart"/>
            <w:r w:rsidR="00B54947" w:rsidRPr="00A401D9">
              <w:rPr>
                <w:rFonts w:ascii="Arial" w:hAnsi="Arial" w:cs="Arial"/>
                <w:szCs w:val="22"/>
                <w:lang w:eastAsia="en-US"/>
              </w:rPr>
              <w:t>M</w:t>
            </w:r>
            <w:r w:rsidRPr="00A401D9">
              <w:rPr>
                <w:rFonts w:ascii="Arial" w:hAnsi="Arial" w:cs="Arial"/>
                <w:szCs w:val="22"/>
                <w:lang w:eastAsia="en-US"/>
              </w:rPr>
              <w:t>OP</w:t>
            </w:r>
            <w:proofErr w:type="spellEnd"/>
            <w:r w:rsidRPr="00A401D9">
              <w:rPr>
                <w:rFonts w:ascii="Arial" w:hAnsi="Arial" w:cs="Arial"/>
                <w:szCs w:val="22"/>
                <w:lang w:eastAsia="en-US"/>
              </w:rPr>
              <w:t>.</w:t>
            </w:r>
          </w:p>
          <w:p w14:paraId="197BF4C5" w14:textId="77777777" w:rsidR="00423A5D" w:rsidRPr="00A401D9" w:rsidRDefault="00423A5D" w:rsidP="00004F8D">
            <w:pPr>
              <w:pStyle w:val="FootnoteText"/>
              <w:rPr>
                <w:rFonts w:ascii="Arial" w:hAnsi="Arial" w:cs="Arial"/>
                <w:szCs w:val="22"/>
                <w:lang w:eastAsia="en-US"/>
              </w:rPr>
            </w:pPr>
          </w:p>
          <w:p w14:paraId="4369D70C" w14:textId="6C9FF760" w:rsidR="00423A5D" w:rsidRPr="00A401D9" w:rsidRDefault="00B54947" w:rsidP="000B571D">
            <w:pPr>
              <w:pStyle w:val="FootnoteText"/>
              <w:numPr>
                <w:ilvl w:val="0"/>
                <w:numId w:val="22"/>
              </w:numPr>
              <w:rPr>
                <w:rFonts w:ascii="Arial" w:hAnsi="Arial" w:cs="Arial"/>
                <w:szCs w:val="22"/>
                <w:lang w:eastAsia="en-US"/>
              </w:rPr>
            </w:pPr>
            <w:r w:rsidRPr="00A401D9">
              <w:rPr>
                <w:rFonts w:ascii="Arial" w:hAnsi="Arial" w:cs="Arial"/>
                <w:szCs w:val="22"/>
                <w:lang w:eastAsia="en-US"/>
              </w:rPr>
              <w:t xml:space="preserve">Iniciar los trámites para la conformación de la </w:t>
            </w:r>
            <w:proofErr w:type="spellStart"/>
            <w:r w:rsidRPr="00A401D9">
              <w:rPr>
                <w:rFonts w:ascii="Arial" w:hAnsi="Arial" w:cs="Arial"/>
                <w:szCs w:val="22"/>
                <w:lang w:eastAsia="en-US"/>
              </w:rPr>
              <w:t>UEP</w:t>
            </w:r>
            <w:proofErr w:type="spellEnd"/>
            <w:r w:rsidRPr="00A401D9">
              <w:rPr>
                <w:rFonts w:ascii="Arial" w:hAnsi="Arial" w:cs="Arial"/>
                <w:szCs w:val="22"/>
                <w:lang w:eastAsia="en-US"/>
              </w:rPr>
              <w:t xml:space="preserve">, identificar y contratar el personal. </w:t>
            </w:r>
          </w:p>
          <w:p w14:paraId="4E6BCB03" w14:textId="77777777" w:rsidR="00423A5D" w:rsidRPr="00A401D9" w:rsidRDefault="00423A5D" w:rsidP="000B571D">
            <w:pPr>
              <w:pStyle w:val="FootnoteText"/>
              <w:ind w:left="720"/>
              <w:rPr>
                <w:rFonts w:ascii="Arial" w:hAnsi="Arial" w:cs="Arial"/>
                <w:b/>
                <w:szCs w:val="22"/>
                <w:lang w:eastAsia="en-US"/>
              </w:rPr>
            </w:pPr>
          </w:p>
        </w:tc>
      </w:tr>
      <w:tr w:rsidR="00423A5D" w:rsidRPr="00A401D9" w14:paraId="106854EE" w14:textId="77777777" w:rsidTr="002356E3">
        <w:trPr>
          <w:trHeight w:val="1211"/>
          <w:jc w:val="center"/>
        </w:trPr>
        <w:tc>
          <w:tcPr>
            <w:tcW w:w="2685" w:type="dxa"/>
            <w:tcBorders>
              <w:top w:val="double" w:sz="4" w:space="0" w:color="A5A5A5"/>
              <w:left w:val="double" w:sz="4" w:space="0" w:color="A5A5A5"/>
              <w:bottom w:val="double" w:sz="4" w:space="0" w:color="A5A5A5"/>
              <w:right w:val="double" w:sz="4" w:space="0" w:color="A5A5A5"/>
            </w:tcBorders>
            <w:shd w:val="clear" w:color="auto" w:fill="FFFFFF"/>
          </w:tcPr>
          <w:p w14:paraId="08271499" w14:textId="77777777" w:rsidR="00423A5D" w:rsidRPr="00A401D9" w:rsidRDefault="00423A5D" w:rsidP="001E2AAC">
            <w:pPr>
              <w:pStyle w:val="FootnoteText"/>
              <w:jc w:val="center"/>
              <w:rPr>
                <w:rFonts w:ascii="Arial" w:hAnsi="Arial" w:cs="Arial"/>
                <w:b/>
                <w:spacing w:val="0"/>
                <w:szCs w:val="22"/>
                <w:lang w:eastAsia="en-US"/>
              </w:rPr>
            </w:pPr>
            <w:r w:rsidRPr="00A401D9">
              <w:rPr>
                <w:rFonts w:ascii="Arial" w:hAnsi="Arial" w:cs="Arial"/>
                <w:b/>
                <w:spacing w:val="0"/>
                <w:szCs w:val="22"/>
                <w:lang w:eastAsia="en-US"/>
              </w:rPr>
              <w:t>Gestión de Adquisiciones</w:t>
            </w:r>
          </w:p>
        </w:tc>
        <w:tc>
          <w:tcPr>
            <w:tcW w:w="4050" w:type="dxa"/>
            <w:tcBorders>
              <w:top w:val="double" w:sz="4" w:space="0" w:color="A5A5A5"/>
              <w:left w:val="double" w:sz="4" w:space="0" w:color="A5A5A5"/>
              <w:bottom w:val="double" w:sz="4" w:space="0" w:color="A5A5A5"/>
              <w:right w:val="double" w:sz="4" w:space="0" w:color="A5A5A5"/>
            </w:tcBorders>
            <w:shd w:val="clear" w:color="auto" w:fill="FFFFFF"/>
          </w:tcPr>
          <w:p w14:paraId="5E4DE428" w14:textId="77777777" w:rsidR="00423A5D" w:rsidRPr="00A401D9" w:rsidRDefault="00423A5D" w:rsidP="006743B3">
            <w:pPr>
              <w:pStyle w:val="FootnoteText"/>
              <w:numPr>
                <w:ilvl w:val="0"/>
                <w:numId w:val="27"/>
              </w:numPr>
              <w:rPr>
                <w:rFonts w:ascii="Arial" w:hAnsi="Arial" w:cs="Arial"/>
                <w:spacing w:val="0"/>
                <w:szCs w:val="22"/>
                <w:lang w:eastAsia="en-US"/>
              </w:rPr>
            </w:pPr>
            <w:r w:rsidRPr="00A401D9">
              <w:rPr>
                <w:rFonts w:ascii="Arial" w:hAnsi="Arial" w:cs="Arial"/>
                <w:spacing w:val="0"/>
                <w:szCs w:val="22"/>
                <w:lang w:eastAsia="en-US"/>
              </w:rPr>
              <w:t>Falta de conocimiento y capacitación para funcionarios pertinentes en las políticas de adquisiciones del BID.</w:t>
            </w:r>
          </w:p>
          <w:p w14:paraId="6D36C3AC" w14:textId="77777777" w:rsidR="00423A5D" w:rsidRPr="00A401D9" w:rsidRDefault="00423A5D" w:rsidP="008D2E00">
            <w:pPr>
              <w:pStyle w:val="FootnoteText"/>
              <w:numPr>
                <w:ilvl w:val="0"/>
                <w:numId w:val="22"/>
              </w:numPr>
              <w:rPr>
                <w:rFonts w:ascii="Arial" w:hAnsi="Arial" w:cs="Arial"/>
                <w:szCs w:val="22"/>
                <w:lang w:eastAsia="en-US"/>
              </w:rPr>
            </w:pPr>
            <w:r w:rsidRPr="00A401D9">
              <w:rPr>
                <w:rFonts w:ascii="Arial" w:hAnsi="Arial" w:cs="Arial"/>
                <w:spacing w:val="0"/>
                <w:szCs w:val="22"/>
                <w:lang w:eastAsia="en-US"/>
              </w:rPr>
              <w:t>La Ley de Contrataciones del Estado establece solo plazos mínimos para las etapas de convocatoria hasta presentación de propuestas, no plazos máximos, lo cual puede retrasar el cronograma del proyecto (en contracciones con fondos locales).</w:t>
            </w:r>
          </w:p>
        </w:tc>
        <w:tc>
          <w:tcPr>
            <w:tcW w:w="7582" w:type="dxa"/>
            <w:tcBorders>
              <w:top w:val="double" w:sz="4" w:space="0" w:color="A5A5A5"/>
              <w:left w:val="double" w:sz="4" w:space="0" w:color="A5A5A5"/>
              <w:bottom w:val="double" w:sz="4" w:space="0" w:color="A5A5A5"/>
              <w:right w:val="double" w:sz="4" w:space="0" w:color="A5A5A5"/>
            </w:tcBorders>
            <w:shd w:val="clear" w:color="auto" w:fill="FFFFFF"/>
          </w:tcPr>
          <w:p w14:paraId="68FD81F6" w14:textId="77777777" w:rsidR="00423A5D" w:rsidRPr="00A401D9" w:rsidRDefault="00423A5D" w:rsidP="000B571D">
            <w:pPr>
              <w:pStyle w:val="FootnoteText"/>
              <w:numPr>
                <w:ilvl w:val="0"/>
                <w:numId w:val="22"/>
              </w:numPr>
              <w:rPr>
                <w:rFonts w:ascii="Arial" w:hAnsi="Arial" w:cs="Arial"/>
                <w:szCs w:val="22"/>
                <w:lang w:eastAsia="en-US"/>
              </w:rPr>
            </w:pPr>
            <w:r w:rsidRPr="00A401D9">
              <w:rPr>
                <w:rFonts w:ascii="Arial" w:hAnsi="Arial" w:cs="Arial"/>
                <w:szCs w:val="22"/>
                <w:lang w:eastAsia="en-US"/>
              </w:rPr>
              <w:t>Capacitar a funcionarios periódicamente en políticas de adquisiciones del BID (SEPA, documentos de licitación, generación de pliegos, evaluación de ofertas, etc.).</w:t>
            </w:r>
          </w:p>
          <w:p w14:paraId="606FAA88" w14:textId="77777777" w:rsidR="00423A5D" w:rsidRPr="00A401D9" w:rsidRDefault="00423A5D" w:rsidP="000B571D">
            <w:pPr>
              <w:pStyle w:val="FootnoteText"/>
              <w:numPr>
                <w:ilvl w:val="0"/>
                <w:numId w:val="22"/>
              </w:numPr>
              <w:rPr>
                <w:rFonts w:ascii="Arial" w:hAnsi="Arial" w:cs="Arial"/>
                <w:szCs w:val="22"/>
                <w:lang w:eastAsia="en-US"/>
              </w:rPr>
            </w:pPr>
            <w:r w:rsidRPr="00A401D9">
              <w:rPr>
                <w:rFonts w:ascii="Arial" w:hAnsi="Arial" w:cs="Arial"/>
                <w:szCs w:val="22"/>
                <w:lang w:eastAsia="en-US"/>
              </w:rPr>
              <w:t>Planificar adecuadamente el cronograma de adquisiciones, tomar en cuenta plazos establecidos por la Ley para contrataciones con fondos locales.</w:t>
            </w:r>
          </w:p>
          <w:p w14:paraId="36EE2063" w14:textId="77777777" w:rsidR="00423A5D" w:rsidRPr="00A401D9" w:rsidRDefault="00423A5D" w:rsidP="00FD49EC">
            <w:pPr>
              <w:pStyle w:val="FootnoteText"/>
              <w:numPr>
                <w:ilvl w:val="0"/>
                <w:numId w:val="22"/>
              </w:numPr>
              <w:rPr>
                <w:rFonts w:ascii="Arial" w:hAnsi="Arial" w:cs="Arial"/>
                <w:b/>
                <w:szCs w:val="22"/>
                <w:lang w:eastAsia="en-US"/>
              </w:rPr>
            </w:pPr>
            <w:r w:rsidRPr="00A401D9">
              <w:rPr>
                <w:rFonts w:ascii="Arial" w:hAnsi="Arial" w:cs="Arial"/>
                <w:szCs w:val="22"/>
                <w:lang w:eastAsia="en-US"/>
              </w:rPr>
              <w:t>Revisar recomendaciones y lineamientos del BID en el último diagnóstico del sistema nacional de contrataciones</w:t>
            </w:r>
            <w:r w:rsidRPr="00A401D9">
              <w:rPr>
                <w:rStyle w:val="FootnoteReference"/>
                <w:rFonts w:ascii="Arial" w:hAnsi="Arial" w:cs="Arial"/>
                <w:szCs w:val="22"/>
                <w:lang w:eastAsia="en-US"/>
              </w:rPr>
              <w:footnoteReference w:id="21"/>
            </w:r>
            <w:r w:rsidRPr="00A401D9">
              <w:rPr>
                <w:rFonts w:ascii="Arial" w:hAnsi="Arial" w:cs="Arial"/>
                <w:szCs w:val="22"/>
                <w:lang w:eastAsia="en-US"/>
              </w:rPr>
              <w:t>.</w:t>
            </w:r>
          </w:p>
          <w:p w14:paraId="685D4EE7" w14:textId="6B4F061A" w:rsidR="00423A5D" w:rsidRPr="00237F99" w:rsidRDefault="00423A5D" w:rsidP="00FD49EC">
            <w:pPr>
              <w:pStyle w:val="FootnoteText"/>
              <w:numPr>
                <w:ilvl w:val="0"/>
                <w:numId w:val="22"/>
              </w:numPr>
              <w:rPr>
                <w:rFonts w:ascii="Arial" w:hAnsi="Arial" w:cs="Arial"/>
                <w:b/>
                <w:szCs w:val="22"/>
                <w:lang w:eastAsia="en-US"/>
              </w:rPr>
            </w:pPr>
            <w:r w:rsidRPr="00A401D9">
              <w:rPr>
                <w:rFonts w:ascii="Arial" w:hAnsi="Arial" w:cs="Arial"/>
                <w:szCs w:val="22"/>
                <w:lang w:eastAsia="en-US"/>
              </w:rPr>
              <w:t>Identificar procesos claves definidos en la ruta crítica del PEP para prevenir etapas con riesgo de retrasos.</w:t>
            </w:r>
          </w:p>
          <w:p w14:paraId="51A9FF44" w14:textId="3DA542AD" w:rsidR="00237F99" w:rsidRPr="00F543A1" w:rsidRDefault="00237F99" w:rsidP="00FD49EC">
            <w:pPr>
              <w:pStyle w:val="FootnoteText"/>
              <w:numPr>
                <w:ilvl w:val="0"/>
                <w:numId w:val="22"/>
              </w:numPr>
              <w:rPr>
                <w:rFonts w:ascii="Arial" w:hAnsi="Arial" w:cs="Arial"/>
                <w:b/>
                <w:szCs w:val="22"/>
                <w:lang w:eastAsia="en-US"/>
              </w:rPr>
            </w:pPr>
            <w:r>
              <w:rPr>
                <w:rFonts w:ascii="Arial" w:hAnsi="Arial" w:cs="Arial"/>
                <w:szCs w:val="22"/>
                <w:lang w:eastAsia="en-US"/>
              </w:rPr>
              <w:t>Establecer un procedimiento para la realización del estudio de mercado para contar con</w:t>
            </w:r>
            <w:r w:rsidR="00580486">
              <w:rPr>
                <w:rFonts w:ascii="Arial" w:hAnsi="Arial" w:cs="Arial"/>
                <w:szCs w:val="22"/>
                <w:lang w:eastAsia="en-US"/>
              </w:rPr>
              <w:t xml:space="preserve"> una estimación de costos adecuada.</w:t>
            </w:r>
          </w:p>
          <w:p w14:paraId="07FBCE1A" w14:textId="7044E244" w:rsidR="00F543A1" w:rsidRPr="0052706E" w:rsidRDefault="00F543A1" w:rsidP="00FD49EC">
            <w:pPr>
              <w:pStyle w:val="FootnoteText"/>
              <w:numPr>
                <w:ilvl w:val="0"/>
                <w:numId w:val="22"/>
              </w:numPr>
              <w:rPr>
                <w:rFonts w:ascii="Arial" w:hAnsi="Arial" w:cs="Arial"/>
                <w:b/>
                <w:szCs w:val="22"/>
                <w:lang w:eastAsia="en-US"/>
              </w:rPr>
            </w:pPr>
            <w:r>
              <w:rPr>
                <w:rFonts w:ascii="Arial" w:hAnsi="Arial" w:cs="Arial"/>
                <w:szCs w:val="22"/>
                <w:lang w:eastAsia="en-US"/>
              </w:rPr>
              <w:t>Coordinar con la Oficina de Infraestructura, la generación de normas, procedimientos y especificaciones técnicas unificadas de los rubros a considerarse en la adecuación de las Comisarías contempladas en el proyecto.</w:t>
            </w:r>
          </w:p>
          <w:p w14:paraId="0CF1E45E" w14:textId="7845DEB2" w:rsidR="0052706E" w:rsidRPr="00A401D9" w:rsidRDefault="00E02824" w:rsidP="00FD49EC">
            <w:pPr>
              <w:pStyle w:val="FootnoteText"/>
              <w:numPr>
                <w:ilvl w:val="0"/>
                <w:numId w:val="22"/>
              </w:numPr>
              <w:rPr>
                <w:rFonts w:ascii="Arial" w:hAnsi="Arial" w:cs="Arial"/>
                <w:b/>
                <w:szCs w:val="22"/>
                <w:lang w:eastAsia="en-US"/>
              </w:rPr>
            </w:pPr>
            <w:r>
              <w:rPr>
                <w:rFonts w:ascii="Arial" w:hAnsi="Arial" w:cs="Arial"/>
                <w:szCs w:val="22"/>
                <w:lang w:eastAsia="en-US"/>
              </w:rPr>
              <w:t>Contratar cuan</w:t>
            </w:r>
            <w:r w:rsidR="0052706E">
              <w:rPr>
                <w:rFonts w:ascii="Arial" w:hAnsi="Arial" w:cs="Arial"/>
                <w:szCs w:val="22"/>
                <w:lang w:eastAsia="en-US"/>
              </w:rPr>
              <w:t xml:space="preserve">do la situación lo amerite, consultores especializados en temas </w:t>
            </w:r>
            <w:r>
              <w:rPr>
                <w:rFonts w:ascii="Arial" w:hAnsi="Arial" w:cs="Arial"/>
                <w:szCs w:val="22"/>
                <w:lang w:eastAsia="en-US"/>
              </w:rPr>
              <w:t xml:space="preserve">técnicos que asesoren tanto para </w:t>
            </w:r>
            <w:r w:rsidR="0052706E">
              <w:rPr>
                <w:rFonts w:ascii="Arial" w:hAnsi="Arial" w:cs="Arial"/>
                <w:szCs w:val="22"/>
                <w:lang w:eastAsia="en-US"/>
              </w:rPr>
              <w:t>la determinación de términos de referencia complejos en las áreas responsables</w:t>
            </w:r>
            <w:r>
              <w:rPr>
                <w:rFonts w:ascii="Arial" w:hAnsi="Arial" w:cs="Arial"/>
                <w:szCs w:val="22"/>
                <w:lang w:eastAsia="en-US"/>
              </w:rPr>
              <w:t xml:space="preserve"> como en la elaboración de pliegos y acompañamiento en la calificación de ofertas.</w:t>
            </w:r>
          </w:p>
          <w:p w14:paraId="5EA8E50F" w14:textId="77777777" w:rsidR="00423A5D" w:rsidRPr="00A401D9" w:rsidRDefault="00423A5D" w:rsidP="00FD49EC">
            <w:pPr>
              <w:pStyle w:val="FootnoteText"/>
              <w:ind w:left="360"/>
              <w:rPr>
                <w:rFonts w:ascii="Arial" w:hAnsi="Arial" w:cs="Arial"/>
                <w:szCs w:val="22"/>
                <w:lang w:eastAsia="en-US"/>
              </w:rPr>
            </w:pPr>
          </w:p>
        </w:tc>
      </w:tr>
      <w:tr w:rsidR="00423A5D" w:rsidRPr="00A401D9" w14:paraId="06D43183" w14:textId="77777777" w:rsidTr="002356E3">
        <w:trPr>
          <w:trHeight w:val="1211"/>
          <w:jc w:val="center"/>
        </w:trPr>
        <w:tc>
          <w:tcPr>
            <w:tcW w:w="2685" w:type="dxa"/>
            <w:tcBorders>
              <w:top w:val="double" w:sz="4" w:space="0" w:color="A5A5A5"/>
              <w:left w:val="double" w:sz="4" w:space="0" w:color="A5A5A5"/>
              <w:bottom w:val="double" w:sz="4" w:space="0" w:color="A5A5A5"/>
              <w:right w:val="double" w:sz="4" w:space="0" w:color="A5A5A5"/>
            </w:tcBorders>
            <w:shd w:val="clear" w:color="auto" w:fill="FFFFFF"/>
          </w:tcPr>
          <w:p w14:paraId="0D8EF832" w14:textId="77777777" w:rsidR="00423A5D" w:rsidRPr="00A401D9" w:rsidRDefault="00423A5D" w:rsidP="001E2AAC">
            <w:pPr>
              <w:pStyle w:val="FootnoteText"/>
              <w:jc w:val="center"/>
              <w:rPr>
                <w:rFonts w:ascii="Arial" w:hAnsi="Arial" w:cs="Arial"/>
                <w:b/>
                <w:spacing w:val="0"/>
                <w:szCs w:val="22"/>
                <w:lang w:eastAsia="en-US"/>
              </w:rPr>
            </w:pPr>
            <w:r w:rsidRPr="00A401D9">
              <w:rPr>
                <w:rFonts w:ascii="Arial" w:hAnsi="Arial" w:cs="Arial"/>
                <w:b/>
                <w:spacing w:val="0"/>
                <w:szCs w:val="22"/>
                <w:lang w:eastAsia="en-US"/>
              </w:rPr>
              <w:lastRenderedPageBreak/>
              <w:t xml:space="preserve">Gestión Financiera </w:t>
            </w:r>
          </w:p>
        </w:tc>
        <w:tc>
          <w:tcPr>
            <w:tcW w:w="4050" w:type="dxa"/>
            <w:tcBorders>
              <w:top w:val="double" w:sz="4" w:space="0" w:color="A5A5A5"/>
              <w:left w:val="double" w:sz="4" w:space="0" w:color="A5A5A5"/>
              <w:bottom w:val="double" w:sz="4" w:space="0" w:color="A5A5A5"/>
              <w:right w:val="double" w:sz="4" w:space="0" w:color="A5A5A5"/>
            </w:tcBorders>
            <w:shd w:val="clear" w:color="auto" w:fill="FFFFFF"/>
          </w:tcPr>
          <w:p w14:paraId="40D43F73" w14:textId="77777777" w:rsidR="00423A5D" w:rsidRPr="00A401D9" w:rsidRDefault="00423A5D" w:rsidP="008D2E00">
            <w:pPr>
              <w:pStyle w:val="FootnoteText"/>
              <w:numPr>
                <w:ilvl w:val="0"/>
                <w:numId w:val="22"/>
              </w:numPr>
              <w:rPr>
                <w:rFonts w:ascii="Arial" w:hAnsi="Arial" w:cs="Arial"/>
                <w:szCs w:val="22"/>
                <w:lang w:eastAsia="en-US"/>
              </w:rPr>
            </w:pPr>
            <w:r w:rsidRPr="00A401D9">
              <w:rPr>
                <w:rFonts w:ascii="Arial" w:hAnsi="Arial" w:cs="Arial"/>
                <w:szCs w:val="22"/>
                <w:lang w:eastAsia="en-US"/>
              </w:rPr>
              <w:t xml:space="preserve">El personal de las unidades de gestión financiera y presupuestaria del </w:t>
            </w:r>
            <w:proofErr w:type="spellStart"/>
            <w:r w:rsidRPr="00A401D9">
              <w:rPr>
                <w:rFonts w:ascii="Arial" w:hAnsi="Arial" w:cs="Arial"/>
                <w:szCs w:val="22"/>
                <w:lang w:eastAsia="en-US"/>
              </w:rPr>
              <w:t>MININTER</w:t>
            </w:r>
            <w:proofErr w:type="spellEnd"/>
            <w:r w:rsidRPr="00A401D9">
              <w:rPr>
                <w:rFonts w:ascii="Arial" w:hAnsi="Arial" w:cs="Arial"/>
                <w:szCs w:val="22"/>
                <w:lang w:eastAsia="en-US"/>
              </w:rPr>
              <w:t xml:space="preserve"> no cuentan con experiencia con los procedimientos del BID</w:t>
            </w:r>
          </w:p>
        </w:tc>
        <w:tc>
          <w:tcPr>
            <w:tcW w:w="7582" w:type="dxa"/>
            <w:tcBorders>
              <w:top w:val="double" w:sz="4" w:space="0" w:color="A5A5A5"/>
              <w:left w:val="double" w:sz="4" w:space="0" w:color="A5A5A5"/>
              <w:bottom w:val="double" w:sz="4" w:space="0" w:color="A5A5A5"/>
              <w:right w:val="double" w:sz="4" w:space="0" w:color="A5A5A5"/>
            </w:tcBorders>
            <w:shd w:val="clear" w:color="auto" w:fill="FFFFFF"/>
          </w:tcPr>
          <w:p w14:paraId="1884810A" w14:textId="77777777" w:rsidR="00423A5D" w:rsidRPr="00A401D9" w:rsidRDefault="00423A5D" w:rsidP="000B571D">
            <w:pPr>
              <w:pStyle w:val="FootnoteText"/>
              <w:numPr>
                <w:ilvl w:val="0"/>
                <w:numId w:val="22"/>
              </w:numPr>
              <w:rPr>
                <w:rFonts w:ascii="Arial" w:hAnsi="Arial" w:cs="Arial"/>
                <w:szCs w:val="22"/>
                <w:lang w:eastAsia="en-US"/>
              </w:rPr>
            </w:pPr>
            <w:r w:rsidRPr="00A401D9">
              <w:rPr>
                <w:rFonts w:ascii="Arial" w:hAnsi="Arial" w:cs="Arial"/>
                <w:szCs w:val="22"/>
                <w:lang w:eastAsia="en-US"/>
              </w:rPr>
              <w:t xml:space="preserve">Capacitar a funcionarios en procedimientos financieros para préstamos del BID y en el uso de herramientas claves como el sistema </w:t>
            </w:r>
            <w:proofErr w:type="spellStart"/>
            <w:r w:rsidRPr="00A401D9">
              <w:rPr>
                <w:rFonts w:ascii="Arial" w:hAnsi="Arial" w:cs="Arial"/>
                <w:szCs w:val="22"/>
                <w:lang w:eastAsia="en-US"/>
              </w:rPr>
              <w:t>KETRA</w:t>
            </w:r>
            <w:proofErr w:type="spellEnd"/>
            <w:r w:rsidRPr="00A401D9">
              <w:rPr>
                <w:rFonts w:ascii="Arial" w:hAnsi="Arial" w:cs="Arial"/>
                <w:szCs w:val="22"/>
                <w:lang w:eastAsia="en-US"/>
              </w:rPr>
              <w:t>.</w:t>
            </w:r>
          </w:p>
          <w:p w14:paraId="60197C4D" w14:textId="77777777" w:rsidR="00B54947" w:rsidRPr="00A401D9" w:rsidRDefault="00B54947" w:rsidP="000B571D">
            <w:pPr>
              <w:pStyle w:val="FootnoteText"/>
              <w:numPr>
                <w:ilvl w:val="0"/>
                <w:numId w:val="22"/>
              </w:numPr>
              <w:rPr>
                <w:rFonts w:ascii="Arial" w:hAnsi="Arial" w:cs="Arial"/>
                <w:szCs w:val="22"/>
                <w:lang w:eastAsia="en-US"/>
              </w:rPr>
            </w:pPr>
            <w:r w:rsidRPr="00A401D9">
              <w:rPr>
                <w:rFonts w:ascii="Arial" w:hAnsi="Arial" w:cs="Arial"/>
                <w:szCs w:val="22"/>
                <w:lang w:eastAsia="en-US"/>
              </w:rPr>
              <w:t xml:space="preserve">Capacitar a funcionarios de la Oficina de Planificación y Presupuesto en la </w:t>
            </w:r>
            <w:r w:rsidR="00F80B28" w:rsidRPr="00A401D9">
              <w:rPr>
                <w:rFonts w:ascii="Arial" w:hAnsi="Arial" w:cs="Arial"/>
                <w:szCs w:val="22"/>
                <w:lang w:eastAsia="en-US"/>
              </w:rPr>
              <w:t xml:space="preserve">utilización del módulo de proyectos del </w:t>
            </w:r>
            <w:proofErr w:type="spellStart"/>
            <w:r w:rsidR="00F80B28" w:rsidRPr="00A401D9">
              <w:rPr>
                <w:rFonts w:ascii="Arial" w:hAnsi="Arial" w:cs="Arial"/>
                <w:szCs w:val="22"/>
                <w:lang w:eastAsia="en-US"/>
              </w:rPr>
              <w:t>SIAF</w:t>
            </w:r>
            <w:proofErr w:type="spellEnd"/>
            <w:r w:rsidR="00F80B28" w:rsidRPr="00A401D9">
              <w:rPr>
                <w:rFonts w:ascii="Arial" w:hAnsi="Arial" w:cs="Arial"/>
                <w:szCs w:val="22"/>
                <w:lang w:eastAsia="en-US"/>
              </w:rPr>
              <w:t>.</w:t>
            </w:r>
          </w:p>
          <w:p w14:paraId="2992FBD7" w14:textId="3E06622C" w:rsidR="00F80B28" w:rsidRPr="00A401D9" w:rsidRDefault="00883379" w:rsidP="000B571D">
            <w:pPr>
              <w:pStyle w:val="FootnoteText"/>
              <w:numPr>
                <w:ilvl w:val="0"/>
                <w:numId w:val="22"/>
              </w:numPr>
              <w:rPr>
                <w:rFonts w:ascii="Arial" w:hAnsi="Arial" w:cs="Arial"/>
                <w:szCs w:val="22"/>
                <w:lang w:eastAsia="en-US"/>
              </w:rPr>
            </w:pPr>
            <w:r>
              <w:rPr>
                <w:rFonts w:ascii="Arial" w:hAnsi="Arial" w:cs="Arial"/>
                <w:szCs w:val="22"/>
                <w:shd w:val="clear" w:color="auto" w:fill="FFFFFF" w:themeFill="background1"/>
                <w:lang w:eastAsia="en-US"/>
              </w:rPr>
              <w:t>Contratar consultores especializados en gestión financiera de proyectos</w:t>
            </w:r>
            <w:r w:rsidR="006D4C90">
              <w:rPr>
                <w:rFonts w:ascii="Arial" w:hAnsi="Arial" w:cs="Arial"/>
                <w:szCs w:val="22"/>
                <w:shd w:val="clear" w:color="auto" w:fill="FFFFFF" w:themeFill="background1"/>
                <w:lang w:eastAsia="en-US"/>
              </w:rPr>
              <w:t xml:space="preserve"> con conocimientos de las </w:t>
            </w:r>
            <w:proofErr w:type="spellStart"/>
            <w:r w:rsidR="006D4C90">
              <w:rPr>
                <w:rFonts w:ascii="Arial" w:hAnsi="Arial" w:cs="Arial"/>
                <w:szCs w:val="22"/>
                <w:shd w:val="clear" w:color="auto" w:fill="FFFFFF" w:themeFill="background1"/>
                <w:lang w:eastAsia="en-US"/>
              </w:rPr>
              <w:t>polpiticas</w:t>
            </w:r>
            <w:proofErr w:type="spellEnd"/>
            <w:r w:rsidR="006D4C90">
              <w:rPr>
                <w:rFonts w:ascii="Arial" w:hAnsi="Arial" w:cs="Arial"/>
                <w:szCs w:val="22"/>
                <w:shd w:val="clear" w:color="auto" w:fill="FFFFFF" w:themeFill="background1"/>
                <w:lang w:eastAsia="en-US"/>
              </w:rPr>
              <w:t xml:space="preserve"> fiduciarias del BID</w:t>
            </w:r>
            <w:r>
              <w:rPr>
                <w:rFonts w:ascii="Arial" w:hAnsi="Arial" w:cs="Arial"/>
                <w:szCs w:val="22"/>
                <w:shd w:val="clear" w:color="auto" w:fill="FFFFFF" w:themeFill="background1"/>
                <w:lang w:eastAsia="en-US"/>
              </w:rPr>
              <w:t xml:space="preserve"> para la </w:t>
            </w:r>
            <w:proofErr w:type="spellStart"/>
            <w:r>
              <w:rPr>
                <w:rFonts w:ascii="Arial" w:hAnsi="Arial" w:cs="Arial"/>
                <w:szCs w:val="22"/>
                <w:shd w:val="clear" w:color="auto" w:fill="FFFFFF" w:themeFill="background1"/>
                <w:lang w:eastAsia="en-US"/>
              </w:rPr>
              <w:t>UEP</w:t>
            </w:r>
            <w:proofErr w:type="spellEnd"/>
            <w:r>
              <w:rPr>
                <w:rFonts w:ascii="Arial" w:hAnsi="Arial" w:cs="Arial"/>
                <w:szCs w:val="22"/>
                <w:shd w:val="clear" w:color="auto" w:fill="FFFFFF" w:themeFill="background1"/>
                <w:lang w:eastAsia="en-US"/>
              </w:rPr>
              <w:t>.</w:t>
            </w:r>
          </w:p>
        </w:tc>
      </w:tr>
    </w:tbl>
    <w:p w14:paraId="031D0690" w14:textId="41312D6A" w:rsidR="00423A5D" w:rsidRPr="00491711" w:rsidRDefault="00423A5D" w:rsidP="004358AA">
      <w:pPr>
        <w:tabs>
          <w:tab w:val="left" w:pos="2130"/>
        </w:tabs>
        <w:rPr>
          <w:rFonts w:ascii="Arial" w:hAnsi="Arial" w:cs="Arial"/>
          <w:sz w:val="22"/>
          <w:lang w:eastAsia="x-none"/>
        </w:rPr>
        <w:sectPr w:rsidR="00423A5D" w:rsidRPr="00491711" w:rsidSect="00121D16">
          <w:pgSz w:w="15840" w:h="12240" w:orient="landscape"/>
          <w:pgMar w:top="1440" w:right="1440" w:bottom="1440" w:left="1440" w:header="720" w:footer="720" w:gutter="0"/>
          <w:cols w:space="720"/>
          <w:docGrid w:linePitch="360"/>
        </w:sectPr>
      </w:pPr>
    </w:p>
    <w:p w14:paraId="63BFF651" w14:textId="77777777" w:rsidR="00423A5D" w:rsidRPr="00556A13" w:rsidRDefault="00423A5D" w:rsidP="00556A13">
      <w:pPr>
        <w:pStyle w:val="Heading1"/>
        <w:numPr>
          <w:ilvl w:val="0"/>
          <w:numId w:val="23"/>
        </w:numPr>
        <w:rPr>
          <w:rFonts w:ascii="Arial" w:hAnsi="Arial" w:cs="Arial"/>
          <w:b/>
          <w:color w:val="0070C0"/>
          <w:sz w:val="22"/>
        </w:rPr>
      </w:pPr>
      <w:bookmarkStart w:id="30" w:name="_Toc494884120"/>
      <w:r w:rsidRPr="00556A13">
        <w:rPr>
          <w:rFonts w:ascii="Arial" w:hAnsi="Arial" w:cs="Arial"/>
          <w:b/>
          <w:color w:val="0070C0"/>
          <w:sz w:val="22"/>
          <w:szCs w:val="22"/>
          <w:lang w:val="es-MX" w:eastAsia="x-none"/>
        </w:rPr>
        <w:lastRenderedPageBreak/>
        <w:t>Plan de Fortalecimiento de la Capacidad Institucional</w:t>
      </w:r>
      <w:bookmarkEnd w:id="30"/>
    </w:p>
    <w:p w14:paraId="765BACEF" w14:textId="77777777" w:rsidR="009A019C" w:rsidRDefault="009A019C" w:rsidP="004358AA">
      <w:pPr>
        <w:rPr>
          <w:rFonts w:ascii="Arial" w:hAnsi="Arial" w:cs="Arial"/>
          <w:sz w:val="22"/>
          <w:lang w:val="es-MX"/>
        </w:rPr>
      </w:pPr>
    </w:p>
    <w:p w14:paraId="5659770E" w14:textId="61D653DA" w:rsidR="00423A5D" w:rsidRPr="00491711" w:rsidRDefault="00423A5D" w:rsidP="004358AA">
      <w:pPr>
        <w:rPr>
          <w:rFonts w:ascii="Arial" w:hAnsi="Arial" w:cs="Arial"/>
          <w:sz w:val="22"/>
          <w:lang w:val="es-MX"/>
        </w:rPr>
      </w:pPr>
      <w:r w:rsidRPr="00491711">
        <w:rPr>
          <w:rFonts w:ascii="Arial" w:hAnsi="Arial" w:cs="Arial"/>
          <w:sz w:val="22"/>
          <w:lang w:val="es-MX"/>
        </w:rPr>
        <w:t xml:space="preserve">La aplicación de la </w:t>
      </w:r>
      <w:proofErr w:type="spellStart"/>
      <w:r w:rsidRPr="00491711">
        <w:rPr>
          <w:rFonts w:ascii="Arial" w:hAnsi="Arial" w:cs="Arial"/>
          <w:sz w:val="22"/>
          <w:lang w:val="es-MX"/>
        </w:rPr>
        <w:t>PACI</w:t>
      </w:r>
      <w:proofErr w:type="spellEnd"/>
      <w:r w:rsidRPr="00491711">
        <w:rPr>
          <w:rFonts w:ascii="Arial" w:hAnsi="Arial" w:cs="Arial"/>
          <w:sz w:val="22"/>
          <w:lang w:val="es-MX"/>
        </w:rPr>
        <w:t xml:space="preserve"> para el </w:t>
      </w:r>
      <w:proofErr w:type="spellStart"/>
      <w:r w:rsidRPr="00491711">
        <w:rPr>
          <w:rFonts w:ascii="Arial" w:hAnsi="Arial" w:cs="Arial"/>
          <w:sz w:val="22"/>
          <w:lang w:val="es-MX"/>
        </w:rPr>
        <w:t>MINNTER</w:t>
      </w:r>
      <w:proofErr w:type="spellEnd"/>
      <w:r w:rsidRPr="00491711">
        <w:rPr>
          <w:rFonts w:ascii="Arial" w:hAnsi="Arial" w:cs="Arial"/>
          <w:sz w:val="22"/>
          <w:lang w:val="es-MX"/>
        </w:rPr>
        <w:t xml:space="preserve"> tiene como objetivo apoyar al fortalecimiento de su capacidad institucional. En este sentido, se recomienda las siguientes actividades que permitan viabilizar este fortalecimiento en diferentes aspectos institucionales del </w:t>
      </w:r>
      <w:proofErr w:type="spellStart"/>
      <w:r w:rsidRPr="00491711">
        <w:rPr>
          <w:rFonts w:ascii="Arial" w:hAnsi="Arial" w:cs="Arial"/>
          <w:sz w:val="22"/>
          <w:lang w:val="es-MX"/>
        </w:rPr>
        <w:t>MININTER</w:t>
      </w:r>
      <w:proofErr w:type="spellEnd"/>
      <w:r w:rsidRPr="00491711">
        <w:rPr>
          <w:rFonts w:ascii="Arial" w:hAnsi="Arial" w:cs="Arial"/>
          <w:sz w:val="22"/>
          <w:lang w:val="es-MX"/>
        </w:rPr>
        <w:t xml:space="preserve"> y de su Unidad Ejecutora del Proyecto. Estas actividades deberán estar previamente consensuadas antes de la firma del préstamo. </w:t>
      </w:r>
    </w:p>
    <w:p w14:paraId="41392562" w14:textId="7E23E858" w:rsidR="00423A5D" w:rsidRPr="00491711" w:rsidRDefault="000F1F8B" w:rsidP="004358AA">
      <w:pPr>
        <w:pStyle w:val="Heading2"/>
        <w:numPr>
          <w:ilvl w:val="0"/>
          <w:numId w:val="16"/>
        </w:numPr>
        <w:rPr>
          <w:rFonts w:ascii="Arial" w:hAnsi="Arial" w:cs="Arial"/>
          <w:sz w:val="22"/>
          <w:szCs w:val="22"/>
        </w:rPr>
      </w:pPr>
      <w:bookmarkStart w:id="31" w:name="_Toc494884121"/>
      <w:r w:rsidRPr="00491711">
        <w:rPr>
          <w:rFonts w:ascii="Arial" w:hAnsi="Arial" w:cs="Arial"/>
          <w:sz w:val="22"/>
          <w:szCs w:val="22"/>
        </w:rPr>
        <w:t>Tabla 13</w:t>
      </w:r>
      <w:r w:rsidR="00423A5D" w:rsidRPr="00491711">
        <w:rPr>
          <w:rFonts w:ascii="Arial" w:hAnsi="Arial" w:cs="Arial"/>
          <w:sz w:val="22"/>
          <w:szCs w:val="22"/>
        </w:rPr>
        <w:t>: Objetivos y Actividades para el Fortalecimiento de la Capacidad Institucional</w:t>
      </w:r>
      <w:bookmarkEnd w:id="31"/>
    </w:p>
    <w:tbl>
      <w:tblPr>
        <w:tblW w:w="13178" w:type="dxa"/>
        <w:jc w:val="center"/>
        <w:tblBorders>
          <w:top w:val="dotted" w:sz="4" w:space="0" w:color="595959"/>
          <w:left w:val="dotted" w:sz="4" w:space="0" w:color="595959"/>
          <w:bottom w:val="dotted" w:sz="4" w:space="0" w:color="595959"/>
          <w:right w:val="dotted" w:sz="4" w:space="0" w:color="595959"/>
          <w:insideH w:val="dotted" w:sz="4" w:space="0" w:color="595959"/>
          <w:insideV w:val="dotted" w:sz="4" w:space="0" w:color="595959"/>
        </w:tblBorders>
        <w:tblLayout w:type="fixed"/>
        <w:tblCellMar>
          <w:top w:w="57" w:type="dxa"/>
          <w:bottom w:w="57" w:type="dxa"/>
        </w:tblCellMar>
        <w:tblLook w:val="04A0" w:firstRow="1" w:lastRow="0" w:firstColumn="1" w:lastColumn="0" w:noHBand="0" w:noVBand="1"/>
      </w:tblPr>
      <w:tblGrid>
        <w:gridCol w:w="2865"/>
        <w:gridCol w:w="5670"/>
        <w:gridCol w:w="1980"/>
        <w:gridCol w:w="2663"/>
      </w:tblGrid>
      <w:tr w:rsidR="00423A5D" w:rsidRPr="002930DF" w14:paraId="6391BA14" w14:textId="77777777" w:rsidTr="004358AA">
        <w:trPr>
          <w:trHeight w:val="283"/>
          <w:tblHeader/>
          <w:jc w:val="center"/>
        </w:trPr>
        <w:tc>
          <w:tcPr>
            <w:tcW w:w="2865" w:type="dxa"/>
            <w:tcBorders>
              <w:top w:val="double" w:sz="4" w:space="0" w:color="A5A5A5"/>
              <w:left w:val="double" w:sz="4" w:space="0" w:color="A5A5A5"/>
              <w:right w:val="double" w:sz="4" w:space="0" w:color="A5A5A5"/>
            </w:tcBorders>
            <w:shd w:val="clear" w:color="auto" w:fill="44546A"/>
            <w:vAlign w:val="center"/>
          </w:tcPr>
          <w:p w14:paraId="485BFD83" w14:textId="77777777" w:rsidR="00423A5D" w:rsidRPr="002930DF" w:rsidRDefault="00423A5D" w:rsidP="00F709D7">
            <w:pPr>
              <w:spacing w:after="0" w:line="240" w:lineRule="auto"/>
              <w:jc w:val="left"/>
              <w:rPr>
                <w:rFonts w:ascii="Arial" w:hAnsi="Arial" w:cs="Arial"/>
                <w:b/>
                <w:i/>
                <w:color w:val="FFFFFF"/>
                <w:spacing w:val="0"/>
                <w:lang w:val="es-MX"/>
              </w:rPr>
            </w:pPr>
            <w:r w:rsidRPr="002930DF">
              <w:rPr>
                <w:rFonts w:ascii="Arial" w:hAnsi="Arial" w:cs="Arial"/>
                <w:b/>
                <w:color w:val="FFFFFF"/>
                <w:spacing w:val="0"/>
                <w:lang w:val="es-MX"/>
              </w:rPr>
              <w:t>Objetivo</w:t>
            </w:r>
          </w:p>
        </w:tc>
        <w:tc>
          <w:tcPr>
            <w:tcW w:w="5670" w:type="dxa"/>
            <w:tcBorders>
              <w:top w:val="double" w:sz="4" w:space="0" w:color="A5A5A5"/>
              <w:left w:val="double" w:sz="4" w:space="0" w:color="A5A5A5"/>
              <w:right w:val="double" w:sz="4" w:space="0" w:color="A5A5A5"/>
            </w:tcBorders>
            <w:shd w:val="clear" w:color="auto" w:fill="44546A"/>
            <w:vAlign w:val="center"/>
          </w:tcPr>
          <w:p w14:paraId="0C196D6C" w14:textId="77777777" w:rsidR="00423A5D" w:rsidRPr="002930DF" w:rsidRDefault="00423A5D" w:rsidP="00F709D7">
            <w:pPr>
              <w:spacing w:after="0" w:line="240" w:lineRule="auto"/>
              <w:jc w:val="center"/>
              <w:rPr>
                <w:rFonts w:ascii="Arial" w:hAnsi="Arial" w:cs="Arial"/>
                <w:b/>
                <w:i/>
                <w:color w:val="FFFFFF"/>
                <w:spacing w:val="0"/>
                <w:lang w:val="es-MX"/>
              </w:rPr>
            </w:pPr>
            <w:r w:rsidRPr="002930DF">
              <w:rPr>
                <w:rFonts w:ascii="Arial" w:hAnsi="Arial" w:cs="Arial"/>
                <w:b/>
                <w:color w:val="FFFFFF"/>
                <w:spacing w:val="0"/>
                <w:lang w:val="es-MX"/>
              </w:rPr>
              <w:t xml:space="preserve">Actividades </w:t>
            </w:r>
          </w:p>
        </w:tc>
        <w:tc>
          <w:tcPr>
            <w:tcW w:w="1980" w:type="dxa"/>
            <w:tcBorders>
              <w:top w:val="double" w:sz="4" w:space="0" w:color="A5A5A5"/>
              <w:left w:val="double" w:sz="4" w:space="0" w:color="A5A5A5"/>
              <w:right w:val="double" w:sz="4" w:space="0" w:color="A5A5A5"/>
            </w:tcBorders>
            <w:shd w:val="clear" w:color="auto" w:fill="44546A"/>
            <w:vAlign w:val="center"/>
          </w:tcPr>
          <w:p w14:paraId="4687921D" w14:textId="77777777" w:rsidR="00423A5D" w:rsidRPr="002930DF" w:rsidRDefault="00423A5D" w:rsidP="00F709D7">
            <w:pPr>
              <w:spacing w:after="0" w:line="240" w:lineRule="auto"/>
              <w:jc w:val="center"/>
              <w:rPr>
                <w:rFonts w:ascii="Arial" w:hAnsi="Arial" w:cs="Arial"/>
                <w:b/>
                <w:color w:val="FFFFFF"/>
                <w:spacing w:val="0"/>
                <w:lang w:val="es-MX"/>
              </w:rPr>
            </w:pPr>
            <w:r w:rsidRPr="002930DF">
              <w:rPr>
                <w:rFonts w:ascii="Arial" w:hAnsi="Arial" w:cs="Arial"/>
                <w:b/>
                <w:color w:val="FFFFFF"/>
                <w:spacing w:val="0"/>
                <w:lang w:val="es-MX"/>
              </w:rPr>
              <w:t>Unidades Responsables</w:t>
            </w:r>
          </w:p>
        </w:tc>
        <w:tc>
          <w:tcPr>
            <w:tcW w:w="2663" w:type="dxa"/>
            <w:tcBorders>
              <w:top w:val="double" w:sz="4" w:space="0" w:color="A5A5A5"/>
              <w:left w:val="double" w:sz="4" w:space="0" w:color="A5A5A5"/>
              <w:right w:val="double" w:sz="4" w:space="0" w:color="A5A5A5"/>
            </w:tcBorders>
            <w:shd w:val="clear" w:color="auto" w:fill="44546A"/>
          </w:tcPr>
          <w:p w14:paraId="59FD401F" w14:textId="77777777" w:rsidR="00423A5D" w:rsidRPr="002930DF" w:rsidRDefault="00423A5D" w:rsidP="00F709D7">
            <w:pPr>
              <w:spacing w:after="0" w:line="240" w:lineRule="auto"/>
              <w:jc w:val="center"/>
              <w:rPr>
                <w:rFonts w:ascii="Arial" w:hAnsi="Arial" w:cs="Arial"/>
                <w:b/>
                <w:color w:val="FFFFFF"/>
                <w:spacing w:val="0"/>
                <w:lang w:val="es-MX"/>
              </w:rPr>
            </w:pPr>
            <w:r w:rsidRPr="002930DF">
              <w:rPr>
                <w:rFonts w:ascii="Arial" w:hAnsi="Arial" w:cs="Arial"/>
                <w:b/>
                <w:color w:val="FFFFFF"/>
                <w:spacing w:val="0"/>
                <w:lang w:val="es-MX"/>
              </w:rPr>
              <w:t>Hitos/Plazo</w:t>
            </w:r>
          </w:p>
        </w:tc>
      </w:tr>
      <w:tr w:rsidR="00423A5D" w:rsidRPr="002930DF" w14:paraId="460C42B6" w14:textId="77777777" w:rsidTr="004358AA">
        <w:trPr>
          <w:trHeight w:val="716"/>
          <w:jc w:val="center"/>
        </w:trPr>
        <w:tc>
          <w:tcPr>
            <w:tcW w:w="2865" w:type="dxa"/>
            <w:tcBorders>
              <w:left w:val="double" w:sz="4" w:space="0" w:color="A5A5A5"/>
              <w:bottom w:val="double" w:sz="4" w:space="0" w:color="A5A5A5"/>
              <w:right w:val="double" w:sz="4" w:space="0" w:color="A5A5A5"/>
            </w:tcBorders>
            <w:shd w:val="clear" w:color="auto" w:fill="FFFFFF"/>
          </w:tcPr>
          <w:p w14:paraId="689C82C8" w14:textId="4E604506" w:rsidR="00423A5D" w:rsidRPr="002930DF" w:rsidRDefault="00423A5D" w:rsidP="000F1F8B">
            <w:pPr>
              <w:pStyle w:val="FootnoteText"/>
              <w:rPr>
                <w:rFonts w:ascii="Arial" w:hAnsi="Arial" w:cs="Arial"/>
                <w:b/>
                <w:spacing w:val="0"/>
                <w:szCs w:val="22"/>
                <w:lang w:eastAsia="es-EC"/>
              </w:rPr>
            </w:pPr>
            <w:r w:rsidRPr="002930DF">
              <w:rPr>
                <w:rFonts w:ascii="Arial" w:hAnsi="Arial" w:cs="Arial"/>
                <w:b/>
                <w:spacing w:val="0"/>
                <w:szCs w:val="22"/>
                <w:lang w:eastAsia="es-EC"/>
              </w:rPr>
              <w:t xml:space="preserve">Contar con el personal requerido y capacitado para la ejecución oportuna del </w:t>
            </w:r>
            <w:r w:rsidR="003F74DC">
              <w:rPr>
                <w:rFonts w:ascii="Arial" w:hAnsi="Arial" w:cs="Arial"/>
                <w:b/>
                <w:spacing w:val="0"/>
                <w:szCs w:val="22"/>
                <w:lang w:eastAsia="es-EC"/>
              </w:rPr>
              <w:t>proyecto</w:t>
            </w:r>
            <w:r w:rsidR="002B1D46" w:rsidRPr="002930DF">
              <w:rPr>
                <w:rFonts w:ascii="Arial" w:hAnsi="Arial" w:cs="Arial"/>
                <w:b/>
                <w:spacing w:val="0"/>
                <w:szCs w:val="22"/>
                <w:lang w:eastAsia="es-EC"/>
              </w:rPr>
              <w:t xml:space="preserve">, particularmente el equipo de la </w:t>
            </w:r>
            <w:proofErr w:type="spellStart"/>
            <w:r w:rsidR="002B1D46" w:rsidRPr="002930DF">
              <w:rPr>
                <w:rFonts w:ascii="Arial" w:hAnsi="Arial" w:cs="Arial"/>
                <w:b/>
                <w:spacing w:val="0"/>
                <w:szCs w:val="22"/>
                <w:lang w:eastAsia="es-EC"/>
              </w:rPr>
              <w:t>EBS</w:t>
            </w:r>
            <w:proofErr w:type="spellEnd"/>
            <w:r w:rsidR="002B1D46" w:rsidRPr="002930DF">
              <w:rPr>
                <w:rFonts w:ascii="Arial" w:hAnsi="Arial" w:cs="Arial"/>
                <w:b/>
                <w:spacing w:val="0"/>
                <w:szCs w:val="22"/>
                <w:lang w:eastAsia="es-EC"/>
              </w:rPr>
              <w:t>.</w:t>
            </w:r>
          </w:p>
          <w:p w14:paraId="5752139D" w14:textId="77777777" w:rsidR="00423A5D" w:rsidRPr="002930DF" w:rsidRDefault="00423A5D" w:rsidP="000F1F8B">
            <w:pPr>
              <w:pStyle w:val="FootnoteText"/>
              <w:rPr>
                <w:rFonts w:ascii="Arial" w:hAnsi="Arial" w:cs="Arial"/>
                <w:b/>
                <w:spacing w:val="0"/>
                <w:szCs w:val="22"/>
                <w:lang w:eastAsia="es-EC"/>
              </w:rPr>
            </w:pPr>
          </w:p>
        </w:tc>
        <w:tc>
          <w:tcPr>
            <w:tcW w:w="5670" w:type="dxa"/>
            <w:tcBorders>
              <w:left w:val="double" w:sz="4" w:space="0" w:color="A5A5A5"/>
              <w:bottom w:val="double" w:sz="4" w:space="0" w:color="A5A5A5"/>
              <w:right w:val="double" w:sz="4" w:space="0" w:color="A5A5A5"/>
            </w:tcBorders>
            <w:shd w:val="clear" w:color="auto" w:fill="FFFFFF"/>
          </w:tcPr>
          <w:p w14:paraId="02C74987" w14:textId="113E9C8D" w:rsidR="00423A5D" w:rsidRPr="002930DF" w:rsidRDefault="00423A5D" w:rsidP="000F1F8B">
            <w:pPr>
              <w:pStyle w:val="FootnoteText"/>
              <w:numPr>
                <w:ilvl w:val="0"/>
                <w:numId w:val="21"/>
              </w:numPr>
              <w:rPr>
                <w:rFonts w:ascii="Arial" w:hAnsi="Arial" w:cs="Arial"/>
                <w:b/>
                <w:spacing w:val="0"/>
                <w:szCs w:val="22"/>
                <w:lang w:eastAsia="es-EC"/>
              </w:rPr>
            </w:pPr>
            <w:r w:rsidRPr="002930DF">
              <w:rPr>
                <w:rFonts w:ascii="Arial" w:hAnsi="Arial" w:cs="Arial"/>
                <w:spacing w:val="0"/>
                <w:szCs w:val="22"/>
                <w:lang w:eastAsia="es-EC"/>
              </w:rPr>
              <w:t xml:space="preserve">Implementar un </w:t>
            </w:r>
            <w:r w:rsidR="003F74DC">
              <w:rPr>
                <w:rFonts w:ascii="Arial" w:hAnsi="Arial" w:cs="Arial"/>
                <w:spacing w:val="0"/>
                <w:szCs w:val="22"/>
                <w:lang w:eastAsia="es-EC"/>
              </w:rPr>
              <w:t>proyecto</w:t>
            </w:r>
            <w:r w:rsidRPr="002930DF">
              <w:rPr>
                <w:rFonts w:ascii="Arial" w:hAnsi="Arial" w:cs="Arial"/>
                <w:spacing w:val="0"/>
                <w:szCs w:val="22"/>
                <w:lang w:eastAsia="es-EC"/>
              </w:rPr>
              <w:t xml:space="preserve"> periódico de capacitaciones para funcionarios que participan en el proyecto en temas como políticas del BID. </w:t>
            </w:r>
          </w:p>
          <w:p w14:paraId="325C6B34" w14:textId="77777777" w:rsidR="00423A5D" w:rsidRPr="002930DF" w:rsidRDefault="00423A5D" w:rsidP="000F1F8B">
            <w:pPr>
              <w:pStyle w:val="FootnoteText"/>
              <w:numPr>
                <w:ilvl w:val="0"/>
                <w:numId w:val="21"/>
              </w:numPr>
              <w:rPr>
                <w:rFonts w:ascii="Arial" w:hAnsi="Arial" w:cs="Arial"/>
                <w:b/>
                <w:spacing w:val="0"/>
                <w:szCs w:val="22"/>
                <w:lang w:eastAsia="es-EC"/>
              </w:rPr>
            </w:pPr>
            <w:r w:rsidRPr="002930DF">
              <w:rPr>
                <w:rFonts w:ascii="Arial" w:hAnsi="Arial" w:cs="Arial"/>
                <w:spacing w:val="0"/>
                <w:szCs w:val="22"/>
                <w:lang w:eastAsia="es-EC"/>
              </w:rPr>
              <w:t xml:space="preserve">Establecer atribuciones para la contratación de personal de apoyo a la </w:t>
            </w:r>
            <w:proofErr w:type="spellStart"/>
            <w:r w:rsidRPr="002930DF">
              <w:rPr>
                <w:rFonts w:ascii="Arial" w:hAnsi="Arial" w:cs="Arial"/>
                <w:spacing w:val="0"/>
                <w:szCs w:val="22"/>
                <w:lang w:eastAsia="es-EC"/>
              </w:rPr>
              <w:t>UEP</w:t>
            </w:r>
            <w:proofErr w:type="spellEnd"/>
            <w:r w:rsidRPr="002930DF">
              <w:rPr>
                <w:rFonts w:ascii="Arial" w:hAnsi="Arial" w:cs="Arial"/>
                <w:spacing w:val="0"/>
                <w:szCs w:val="22"/>
                <w:lang w:eastAsia="es-EC"/>
              </w:rPr>
              <w:t>.</w:t>
            </w:r>
          </w:p>
          <w:p w14:paraId="1E897559" w14:textId="2568EBBE" w:rsidR="00423A5D" w:rsidRPr="002930DF" w:rsidRDefault="00423A5D" w:rsidP="000F1F8B">
            <w:pPr>
              <w:pStyle w:val="FootnoteText"/>
              <w:numPr>
                <w:ilvl w:val="0"/>
                <w:numId w:val="21"/>
              </w:numPr>
              <w:rPr>
                <w:rFonts w:ascii="Arial" w:hAnsi="Arial" w:cs="Arial"/>
                <w:b/>
                <w:spacing w:val="0"/>
                <w:szCs w:val="22"/>
                <w:lang w:eastAsia="es-EC"/>
              </w:rPr>
            </w:pPr>
            <w:r w:rsidRPr="002930DF">
              <w:rPr>
                <w:rFonts w:ascii="Arial" w:hAnsi="Arial" w:cs="Arial"/>
                <w:spacing w:val="0"/>
                <w:szCs w:val="22"/>
                <w:lang w:eastAsia="es-EC"/>
              </w:rPr>
              <w:t xml:space="preserve">Revisar y adecuar perfiles de personal de la </w:t>
            </w:r>
            <w:proofErr w:type="spellStart"/>
            <w:r w:rsidRPr="002930DF">
              <w:rPr>
                <w:rFonts w:ascii="Arial" w:hAnsi="Arial" w:cs="Arial"/>
                <w:spacing w:val="0"/>
                <w:szCs w:val="22"/>
                <w:lang w:eastAsia="es-EC"/>
              </w:rPr>
              <w:t>UEP</w:t>
            </w:r>
            <w:proofErr w:type="spellEnd"/>
            <w:r w:rsidRPr="002930DF">
              <w:rPr>
                <w:rFonts w:ascii="Arial" w:hAnsi="Arial" w:cs="Arial"/>
                <w:spacing w:val="0"/>
                <w:szCs w:val="22"/>
                <w:lang w:eastAsia="es-EC"/>
              </w:rPr>
              <w:t xml:space="preserve"> y áreas del </w:t>
            </w:r>
            <w:proofErr w:type="spellStart"/>
            <w:r w:rsidRPr="002930DF">
              <w:rPr>
                <w:rFonts w:ascii="Arial" w:hAnsi="Arial" w:cs="Arial"/>
                <w:spacing w:val="0"/>
                <w:szCs w:val="22"/>
                <w:lang w:eastAsia="es-EC"/>
              </w:rPr>
              <w:t>MSP</w:t>
            </w:r>
            <w:proofErr w:type="spellEnd"/>
            <w:r w:rsidRPr="002930DF">
              <w:rPr>
                <w:rFonts w:ascii="Arial" w:hAnsi="Arial" w:cs="Arial"/>
                <w:spacing w:val="0"/>
                <w:szCs w:val="22"/>
                <w:lang w:eastAsia="es-EC"/>
              </w:rPr>
              <w:t xml:space="preserve"> a las particularidades del </w:t>
            </w:r>
            <w:r w:rsidR="003F74DC">
              <w:rPr>
                <w:rFonts w:ascii="Arial" w:hAnsi="Arial" w:cs="Arial"/>
                <w:spacing w:val="0"/>
                <w:szCs w:val="22"/>
                <w:lang w:eastAsia="es-EC"/>
              </w:rPr>
              <w:t>proyecto</w:t>
            </w:r>
            <w:r w:rsidRPr="002930DF">
              <w:rPr>
                <w:rFonts w:ascii="Arial" w:hAnsi="Arial" w:cs="Arial"/>
                <w:spacing w:val="0"/>
                <w:szCs w:val="22"/>
                <w:lang w:eastAsia="es-EC"/>
              </w:rPr>
              <w:t>.</w:t>
            </w:r>
          </w:p>
          <w:p w14:paraId="1A679E71" w14:textId="77777777" w:rsidR="00423A5D" w:rsidRPr="002930DF" w:rsidRDefault="00423A5D" w:rsidP="000F1F8B">
            <w:pPr>
              <w:pStyle w:val="FootnoteText"/>
              <w:numPr>
                <w:ilvl w:val="0"/>
                <w:numId w:val="21"/>
              </w:numPr>
              <w:rPr>
                <w:rFonts w:ascii="Arial" w:hAnsi="Arial" w:cs="Arial"/>
                <w:b/>
                <w:spacing w:val="0"/>
                <w:szCs w:val="22"/>
                <w:lang w:eastAsia="es-EC"/>
              </w:rPr>
            </w:pPr>
            <w:r w:rsidRPr="002930DF">
              <w:rPr>
                <w:rFonts w:ascii="Arial" w:hAnsi="Arial" w:cs="Arial"/>
                <w:spacing w:val="0"/>
                <w:szCs w:val="22"/>
                <w:lang w:eastAsia="es-EC"/>
              </w:rPr>
              <w:t>Recurrir a un apoyo técnico especializado (intervención externa) para generar transferencia de conocimiento y empoderamiento al Equipo de Gestión.</w:t>
            </w:r>
          </w:p>
        </w:tc>
        <w:tc>
          <w:tcPr>
            <w:tcW w:w="1980" w:type="dxa"/>
            <w:tcBorders>
              <w:left w:val="double" w:sz="4" w:space="0" w:color="A5A5A5"/>
              <w:bottom w:val="double" w:sz="4" w:space="0" w:color="A5A5A5"/>
              <w:right w:val="double" w:sz="4" w:space="0" w:color="A5A5A5"/>
            </w:tcBorders>
            <w:shd w:val="clear" w:color="auto" w:fill="FFFFFF"/>
          </w:tcPr>
          <w:p w14:paraId="143616FE" w14:textId="77777777" w:rsidR="00423A5D" w:rsidRPr="002930DF" w:rsidRDefault="00423A5D" w:rsidP="000F1F8B">
            <w:pPr>
              <w:spacing w:after="0"/>
              <w:contextualSpacing/>
              <w:rPr>
                <w:rFonts w:ascii="Arial" w:hAnsi="Arial" w:cs="Arial"/>
                <w:spacing w:val="0"/>
              </w:rPr>
            </w:pPr>
            <w:proofErr w:type="spellStart"/>
            <w:r w:rsidRPr="002930DF">
              <w:rPr>
                <w:rFonts w:ascii="Arial" w:hAnsi="Arial" w:cs="Arial"/>
                <w:spacing w:val="0"/>
              </w:rPr>
              <w:t>UEP</w:t>
            </w:r>
            <w:proofErr w:type="spellEnd"/>
            <w:r w:rsidRPr="002930DF">
              <w:rPr>
                <w:rFonts w:ascii="Arial" w:hAnsi="Arial" w:cs="Arial"/>
                <w:spacing w:val="0"/>
              </w:rPr>
              <w:t xml:space="preserve"> </w:t>
            </w:r>
          </w:p>
          <w:p w14:paraId="7A1CBBC0" w14:textId="77777777" w:rsidR="00423A5D" w:rsidRPr="002930DF" w:rsidRDefault="00423A5D" w:rsidP="000F1F8B">
            <w:pPr>
              <w:spacing w:after="0"/>
              <w:contextualSpacing/>
              <w:rPr>
                <w:rFonts w:ascii="Arial" w:hAnsi="Arial" w:cs="Arial"/>
                <w:spacing w:val="0"/>
              </w:rPr>
            </w:pPr>
            <w:r w:rsidRPr="002930DF">
              <w:rPr>
                <w:rFonts w:ascii="Arial" w:hAnsi="Arial" w:cs="Arial"/>
                <w:spacing w:val="0"/>
              </w:rPr>
              <w:t>Oficina General de Gestión de Recursos Humanos</w:t>
            </w:r>
          </w:p>
          <w:p w14:paraId="3B5BBEC5" w14:textId="77777777" w:rsidR="00423A5D" w:rsidRPr="002930DF" w:rsidRDefault="00423A5D" w:rsidP="000F1F8B">
            <w:pPr>
              <w:tabs>
                <w:tab w:val="left" w:pos="4425"/>
              </w:tabs>
              <w:rPr>
                <w:rFonts w:ascii="Arial" w:hAnsi="Arial" w:cs="Arial"/>
              </w:rPr>
            </w:pPr>
            <w:r w:rsidRPr="002930DF">
              <w:rPr>
                <w:rFonts w:ascii="Arial" w:hAnsi="Arial" w:cs="Arial"/>
              </w:rPr>
              <w:tab/>
            </w:r>
          </w:p>
        </w:tc>
        <w:tc>
          <w:tcPr>
            <w:tcW w:w="2663" w:type="dxa"/>
            <w:tcBorders>
              <w:left w:val="double" w:sz="4" w:space="0" w:color="A5A5A5"/>
              <w:bottom w:val="double" w:sz="4" w:space="0" w:color="A5A5A5"/>
              <w:right w:val="double" w:sz="4" w:space="0" w:color="A5A5A5"/>
            </w:tcBorders>
            <w:shd w:val="clear" w:color="auto" w:fill="FFFFFF"/>
          </w:tcPr>
          <w:p w14:paraId="49B25585" w14:textId="40F50E3B" w:rsidR="00423A5D" w:rsidRPr="002930DF" w:rsidRDefault="00423A5D" w:rsidP="000F1F8B">
            <w:pPr>
              <w:numPr>
                <w:ilvl w:val="0"/>
                <w:numId w:val="32"/>
              </w:numPr>
              <w:spacing w:after="0"/>
              <w:contextualSpacing/>
              <w:rPr>
                <w:rFonts w:ascii="Arial" w:hAnsi="Arial" w:cs="Arial"/>
                <w:spacing w:val="0"/>
              </w:rPr>
            </w:pPr>
            <w:r w:rsidRPr="002930DF">
              <w:rPr>
                <w:rFonts w:ascii="Arial" w:hAnsi="Arial" w:cs="Arial"/>
                <w:spacing w:val="0"/>
              </w:rPr>
              <w:t xml:space="preserve">Capacitaciones realizadas semestralmente durante la ejecución del </w:t>
            </w:r>
            <w:r w:rsidR="003F74DC">
              <w:rPr>
                <w:rFonts w:ascii="Arial" w:hAnsi="Arial" w:cs="Arial"/>
                <w:spacing w:val="0"/>
              </w:rPr>
              <w:t>Proyecto</w:t>
            </w:r>
            <w:r w:rsidRPr="002930DF">
              <w:rPr>
                <w:rFonts w:ascii="Arial" w:hAnsi="Arial" w:cs="Arial"/>
                <w:spacing w:val="0"/>
              </w:rPr>
              <w:t>.</w:t>
            </w:r>
          </w:p>
          <w:p w14:paraId="5987B3DE" w14:textId="0780FFAB" w:rsidR="00423A5D" w:rsidRPr="002930DF" w:rsidRDefault="00423A5D" w:rsidP="000F1F8B">
            <w:pPr>
              <w:numPr>
                <w:ilvl w:val="0"/>
                <w:numId w:val="32"/>
              </w:numPr>
              <w:spacing w:after="0"/>
              <w:contextualSpacing/>
              <w:rPr>
                <w:rFonts w:ascii="Arial" w:hAnsi="Arial" w:cs="Arial"/>
                <w:spacing w:val="0"/>
              </w:rPr>
            </w:pPr>
            <w:r w:rsidRPr="002930DF">
              <w:rPr>
                <w:rFonts w:ascii="Arial" w:hAnsi="Arial" w:cs="Arial"/>
                <w:spacing w:val="0"/>
              </w:rPr>
              <w:t xml:space="preserve">Contratar a consultores de apoyo antes de la elegibilidad del </w:t>
            </w:r>
            <w:r w:rsidR="003F74DC">
              <w:rPr>
                <w:rFonts w:ascii="Arial" w:hAnsi="Arial" w:cs="Arial"/>
                <w:spacing w:val="0"/>
              </w:rPr>
              <w:t>Proyecto</w:t>
            </w:r>
            <w:r w:rsidRPr="002930DF">
              <w:rPr>
                <w:rFonts w:ascii="Arial" w:hAnsi="Arial" w:cs="Arial"/>
                <w:spacing w:val="0"/>
              </w:rPr>
              <w:t>.</w:t>
            </w:r>
          </w:p>
        </w:tc>
      </w:tr>
      <w:tr w:rsidR="00423A5D" w:rsidRPr="002930DF" w14:paraId="5FA2D9F4" w14:textId="77777777" w:rsidTr="004358AA">
        <w:trPr>
          <w:trHeight w:val="1211"/>
          <w:jc w:val="center"/>
        </w:trPr>
        <w:tc>
          <w:tcPr>
            <w:tcW w:w="2865" w:type="dxa"/>
            <w:tcBorders>
              <w:top w:val="double" w:sz="4" w:space="0" w:color="A5A5A5"/>
              <w:left w:val="double" w:sz="4" w:space="0" w:color="A5A5A5"/>
              <w:bottom w:val="double" w:sz="4" w:space="0" w:color="A5A5A5"/>
              <w:right w:val="double" w:sz="4" w:space="0" w:color="A5A5A5"/>
            </w:tcBorders>
            <w:shd w:val="clear" w:color="auto" w:fill="FFFFFF"/>
          </w:tcPr>
          <w:p w14:paraId="5F680BA5" w14:textId="2B9546C3" w:rsidR="00423A5D" w:rsidRPr="002930DF" w:rsidRDefault="00423A5D" w:rsidP="000F1F8B">
            <w:pPr>
              <w:pStyle w:val="FootnoteText"/>
              <w:rPr>
                <w:rFonts w:ascii="Arial" w:hAnsi="Arial" w:cs="Arial"/>
                <w:b/>
                <w:spacing w:val="0"/>
                <w:szCs w:val="22"/>
                <w:lang w:eastAsia="es-EC"/>
              </w:rPr>
            </w:pPr>
            <w:r w:rsidRPr="002930DF">
              <w:rPr>
                <w:rFonts w:ascii="Arial" w:hAnsi="Arial" w:cs="Arial"/>
                <w:b/>
                <w:spacing w:val="0"/>
                <w:szCs w:val="22"/>
                <w:lang w:eastAsia="es-EC"/>
              </w:rPr>
              <w:t>Establecer e</w:t>
            </w:r>
            <w:r w:rsidR="0075376F" w:rsidRPr="002930DF">
              <w:rPr>
                <w:rFonts w:ascii="Arial" w:hAnsi="Arial" w:cs="Arial"/>
                <w:b/>
                <w:spacing w:val="0"/>
                <w:szCs w:val="22"/>
                <w:lang w:eastAsia="es-EC"/>
              </w:rPr>
              <w:t xml:space="preserve"> incorporar lineamientos en el </w:t>
            </w:r>
            <w:proofErr w:type="spellStart"/>
            <w:r w:rsidR="0075376F" w:rsidRPr="002930DF">
              <w:rPr>
                <w:rFonts w:ascii="Arial" w:hAnsi="Arial" w:cs="Arial"/>
                <w:b/>
                <w:spacing w:val="0"/>
                <w:szCs w:val="22"/>
                <w:lang w:eastAsia="es-EC"/>
              </w:rPr>
              <w:t>M</w:t>
            </w:r>
            <w:r w:rsidRPr="002930DF">
              <w:rPr>
                <w:rFonts w:ascii="Arial" w:hAnsi="Arial" w:cs="Arial"/>
                <w:b/>
                <w:spacing w:val="0"/>
                <w:szCs w:val="22"/>
                <w:lang w:eastAsia="es-EC"/>
              </w:rPr>
              <w:t>OP</w:t>
            </w:r>
            <w:proofErr w:type="spellEnd"/>
            <w:r w:rsidRPr="002930DF">
              <w:rPr>
                <w:rFonts w:ascii="Arial" w:hAnsi="Arial" w:cs="Arial"/>
                <w:b/>
                <w:spacing w:val="0"/>
                <w:szCs w:val="22"/>
                <w:lang w:eastAsia="es-EC"/>
              </w:rPr>
              <w:t xml:space="preserve"> que fomenten una adecuada gestión y Coordinación entre </w:t>
            </w:r>
            <w:proofErr w:type="spellStart"/>
            <w:r w:rsidRPr="002930DF">
              <w:rPr>
                <w:rFonts w:ascii="Arial" w:hAnsi="Arial" w:cs="Arial"/>
                <w:b/>
                <w:spacing w:val="0"/>
                <w:szCs w:val="22"/>
                <w:lang w:eastAsia="es-EC"/>
              </w:rPr>
              <w:t>MININTER</w:t>
            </w:r>
            <w:proofErr w:type="spellEnd"/>
            <w:r w:rsidRPr="002930DF">
              <w:rPr>
                <w:rFonts w:ascii="Arial" w:hAnsi="Arial" w:cs="Arial"/>
                <w:b/>
                <w:spacing w:val="0"/>
                <w:szCs w:val="22"/>
                <w:lang w:eastAsia="es-EC"/>
              </w:rPr>
              <w:t xml:space="preserve">, </w:t>
            </w:r>
            <w:proofErr w:type="spellStart"/>
            <w:r w:rsidRPr="002930DF">
              <w:rPr>
                <w:rFonts w:ascii="Arial" w:hAnsi="Arial" w:cs="Arial"/>
                <w:b/>
                <w:spacing w:val="0"/>
                <w:szCs w:val="22"/>
                <w:lang w:eastAsia="es-EC"/>
              </w:rPr>
              <w:t>UEP</w:t>
            </w:r>
            <w:proofErr w:type="spellEnd"/>
            <w:r w:rsidRPr="002930DF">
              <w:rPr>
                <w:rFonts w:ascii="Arial" w:hAnsi="Arial" w:cs="Arial"/>
                <w:b/>
                <w:spacing w:val="0"/>
                <w:szCs w:val="22"/>
                <w:lang w:eastAsia="es-EC"/>
              </w:rPr>
              <w:t xml:space="preserve"> y la </w:t>
            </w:r>
            <w:proofErr w:type="spellStart"/>
            <w:r w:rsidRPr="002930DF">
              <w:rPr>
                <w:rFonts w:ascii="Arial" w:hAnsi="Arial" w:cs="Arial"/>
                <w:b/>
                <w:spacing w:val="0"/>
                <w:szCs w:val="22"/>
                <w:lang w:eastAsia="es-EC"/>
              </w:rPr>
              <w:t>PNP</w:t>
            </w:r>
            <w:proofErr w:type="spellEnd"/>
            <w:r w:rsidRPr="002930DF">
              <w:rPr>
                <w:rFonts w:ascii="Arial" w:hAnsi="Arial" w:cs="Arial"/>
                <w:b/>
                <w:spacing w:val="0"/>
                <w:szCs w:val="22"/>
                <w:lang w:eastAsia="es-EC"/>
              </w:rPr>
              <w:t>.</w:t>
            </w:r>
          </w:p>
        </w:tc>
        <w:tc>
          <w:tcPr>
            <w:tcW w:w="5670" w:type="dxa"/>
            <w:tcBorders>
              <w:top w:val="double" w:sz="4" w:space="0" w:color="A5A5A5"/>
              <w:left w:val="double" w:sz="4" w:space="0" w:color="A5A5A5"/>
              <w:bottom w:val="double" w:sz="4" w:space="0" w:color="A5A5A5"/>
              <w:right w:val="double" w:sz="4" w:space="0" w:color="A5A5A5"/>
            </w:tcBorders>
            <w:shd w:val="clear" w:color="auto" w:fill="FFFFFF"/>
          </w:tcPr>
          <w:p w14:paraId="35939661" w14:textId="07AB5741" w:rsidR="00423A5D" w:rsidRPr="002930DF" w:rsidRDefault="00423A5D" w:rsidP="000F1F8B">
            <w:pPr>
              <w:pStyle w:val="FootnoteText"/>
              <w:numPr>
                <w:ilvl w:val="0"/>
                <w:numId w:val="22"/>
              </w:numPr>
              <w:rPr>
                <w:rFonts w:ascii="Arial" w:hAnsi="Arial" w:cs="Arial"/>
                <w:b/>
                <w:szCs w:val="22"/>
                <w:lang w:val="es-MX"/>
              </w:rPr>
            </w:pPr>
            <w:r w:rsidRPr="002930DF">
              <w:rPr>
                <w:rFonts w:ascii="Arial" w:hAnsi="Arial" w:cs="Arial"/>
                <w:szCs w:val="22"/>
                <w:lang w:val="es-MX"/>
              </w:rPr>
              <w:t xml:space="preserve">Revisar </w:t>
            </w:r>
            <w:proofErr w:type="spellStart"/>
            <w:r w:rsidR="0075376F" w:rsidRPr="002930DF">
              <w:rPr>
                <w:rFonts w:ascii="Arial" w:hAnsi="Arial" w:cs="Arial"/>
                <w:szCs w:val="22"/>
                <w:lang w:val="es-MX"/>
              </w:rPr>
              <w:t>M</w:t>
            </w:r>
            <w:r w:rsidRPr="002930DF">
              <w:rPr>
                <w:rFonts w:ascii="Arial" w:hAnsi="Arial" w:cs="Arial"/>
                <w:szCs w:val="22"/>
                <w:lang w:val="es-MX"/>
              </w:rPr>
              <w:t>OPs</w:t>
            </w:r>
            <w:proofErr w:type="spellEnd"/>
            <w:r w:rsidRPr="002930DF">
              <w:rPr>
                <w:rFonts w:ascii="Arial" w:hAnsi="Arial" w:cs="Arial"/>
                <w:szCs w:val="22"/>
                <w:lang w:val="es-MX"/>
              </w:rPr>
              <w:t xml:space="preserve"> utilizados en </w:t>
            </w:r>
            <w:r w:rsidR="003F74DC">
              <w:rPr>
                <w:rFonts w:ascii="Arial" w:hAnsi="Arial" w:cs="Arial"/>
                <w:szCs w:val="22"/>
                <w:lang w:val="es-MX"/>
              </w:rPr>
              <w:t>Proyecto</w:t>
            </w:r>
            <w:r w:rsidRPr="002930DF">
              <w:rPr>
                <w:rFonts w:ascii="Arial" w:hAnsi="Arial" w:cs="Arial"/>
                <w:szCs w:val="22"/>
                <w:lang w:val="es-MX"/>
              </w:rPr>
              <w:t>s de características similares.</w:t>
            </w:r>
          </w:p>
          <w:p w14:paraId="79FCCE1E" w14:textId="32587BB4" w:rsidR="00423A5D" w:rsidRPr="002930DF" w:rsidRDefault="00423A5D" w:rsidP="000F1F8B">
            <w:pPr>
              <w:pStyle w:val="FootnoteText"/>
              <w:numPr>
                <w:ilvl w:val="0"/>
                <w:numId w:val="22"/>
              </w:numPr>
              <w:rPr>
                <w:rFonts w:ascii="Arial" w:hAnsi="Arial" w:cs="Arial"/>
                <w:b/>
                <w:szCs w:val="22"/>
                <w:lang w:val="es-MX"/>
              </w:rPr>
            </w:pPr>
            <w:r w:rsidRPr="002930DF">
              <w:rPr>
                <w:rFonts w:ascii="Arial" w:hAnsi="Arial" w:cs="Arial"/>
                <w:szCs w:val="22"/>
                <w:lang w:val="es-MX"/>
              </w:rPr>
              <w:t xml:space="preserve">Definir atribuciones del Comité Estratégico y del Equipo de Gestión para que estas faciliten la ejecución del </w:t>
            </w:r>
            <w:r w:rsidR="003F74DC">
              <w:rPr>
                <w:rFonts w:ascii="Arial" w:hAnsi="Arial" w:cs="Arial"/>
                <w:szCs w:val="22"/>
                <w:lang w:val="es-MX"/>
              </w:rPr>
              <w:t>proyecto</w:t>
            </w:r>
            <w:r w:rsidRPr="002930DF">
              <w:rPr>
                <w:rFonts w:ascii="Arial" w:hAnsi="Arial" w:cs="Arial"/>
                <w:szCs w:val="22"/>
                <w:lang w:val="es-MX"/>
              </w:rPr>
              <w:t xml:space="preserve">. </w:t>
            </w:r>
          </w:p>
          <w:p w14:paraId="727C4EA7" w14:textId="7BEEF413" w:rsidR="00423A5D" w:rsidRPr="002930DF" w:rsidRDefault="00423A5D" w:rsidP="000F1F8B">
            <w:pPr>
              <w:pStyle w:val="FootnoteText"/>
              <w:numPr>
                <w:ilvl w:val="0"/>
                <w:numId w:val="22"/>
              </w:numPr>
              <w:rPr>
                <w:rFonts w:ascii="Arial" w:hAnsi="Arial" w:cs="Arial"/>
                <w:b/>
                <w:szCs w:val="22"/>
                <w:lang w:val="es-MX"/>
              </w:rPr>
            </w:pPr>
            <w:r w:rsidRPr="002930DF">
              <w:rPr>
                <w:rFonts w:ascii="Arial" w:hAnsi="Arial" w:cs="Arial"/>
                <w:szCs w:val="22"/>
                <w:lang w:val="es-MX"/>
              </w:rPr>
              <w:t>Establecer actividades que fomenten el c</w:t>
            </w:r>
            <w:r w:rsidR="0075376F" w:rsidRPr="002930DF">
              <w:rPr>
                <w:rFonts w:ascii="Arial" w:hAnsi="Arial" w:cs="Arial"/>
                <w:szCs w:val="22"/>
                <w:lang w:val="es-MX"/>
              </w:rPr>
              <w:t xml:space="preserve">onocimiento y cumplimiento del </w:t>
            </w:r>
            <w:proofErr w:type="spellStart"/>
            <w:r w:rsidR="0075376F" w:rsidRPr="002930DF">
              <w:rPr>
                <w:rFonts w:ascii="Arial" w:hAnsi="Arial" w:cs="Arial"/>
                <w:szCs w:val="22"/>
                <w:lang w:val="es-MX"/>
              </w:rPr>
              <w:t>M</w:t>
            </w:r>
            <w:r w:rsidRPr="002930DF">
              <w:rPr>
                <w:rFonts w:ascii="Arial" w:hAnsi="Arial" w:cs="Arial"/>
                <w:szCs w:val="22"/>
                <w:lang w:val="es-MX"/>
              </w:rPr>
              <w:t>OP</w:t>
            </w:r>
            <w:proofErr w:type="spellEnd"/>
            <w:r w:rsidRPr="002930DF">
              <w:rPr>
                <w:rFonts w:ascii="Arial" w:hAnsi="Arial" w:cs="Arial"/>
                <w:szCs w:val="22"/>
                <w:lang w:val="es-MX"/>
              </w:rPr>
              <w:t xml:space="preserve"> como son las reuniones de seguimiento y talleres de retroalimentación.</w:t>
            </w:r>
          </w:p>
          <w:p w14:paraId="25E26351" w14:textId="77777777" w:rsidR="00423A5D" w:rsidRPr="002930DF" w:rsidRDefault="00423A5D" w:rsidP="000F1F8B">
            <w:pPr>
              <w:pStyle w:val="FootnoteText"/>
              <w:numPr>
                <w:ilvl w:val="0"/>
                <w:numId w:val="22"/>
              </w:numPr>
              <w:rPr>
                <w:rFonts w:ascii="Arial" w:hAnsi="Arial" w:cs="Arial"/>
                <w:b/>
                <w:szCs w:val="22"/>
                <w:lang w:val="es-MX"/>
              </w:rPr>
            </w:pPr>
            <w:r w:rsidRPr="002930DF">
              <w:rPr>
                <w:rFonts w:ascii="Arial" w:hAnsi="Arial" w:cs="Arial"/>
                <w:szCs w:val="22"/>
                <w:lang w:val="es-MX"/>
              </w:rPr>
              <w:t xml:space="preserve">Revisar procesos administrativos y de coordinación internos de la </w:t>
            </w:r>
            <w:proofErr w:type="spellStart"/>
            <w:r w:rsidRPr="002930DF">
              <w:rPr>
                <w:rFonts w:ascii="Arial" w:hAnsi="Arial" w:cs="Arial"/>
                <w:szCs w:val="22"/>
                <w:lang w:val="es-MX"/>
              </w:rPr>
              <w:t>UEP</w:t>
            </w:r>
            <w:proofErr w:type="spellEnd"/>
            <w:r w:rsidRPr="002930DF">
              <w:rPr>
                <w:rFonts w:ascii="Arial" w:hAnsi="Arial" w:cs="Arial"/>
                <w:szCs w:val="22"/>
                <w:lang w:val="es-MX"/>
              </w:rPr>
              <w:t xml:space="preserve"> y con las unidades responsables del </w:t>
            </w:r>
            <w:proofErr w:type="spellStart"/>
            <w:r w:rsidRPr="002930DF">
              <w:rPr>
                <w:rFonts w:ascii="Arial" w:hAnsi="Arial" w:cs="Arial"/>
                <w:szCs w:val="22"/>
                <w:lang w:val="es-MX"/>
              </w:rPr>
              <w:t>MININTER</w:t>
            </w:r>
            <w:proofErr w:type="spellEnd"/>
            <w:r w:rsidRPr="002930DF">
              <w:rPr>
                <w:rFonts w:ascii="Arial" w:hAnsi="Arial" w:cs="Arial"/>
                <w:szCs w:val="22"/>
                <w:lang w:val="es-MX"/>
              </w:rPr>
              <w:t>.</w:t>
            </w:r>
          </w:p>
          <w:p w14:paraId="7908DDA2" w14:textId="77777777" w:rsidR="00423A5D" w:rsidRPr="002930DF" w:rsidRDefault="00423A5D" w:rsidP="000F1F8B">
            <w:pPr>
              <w:pStyle w:val="FootnoteText"/>
              <w:numPr>
                <w:ilvl w:val="0"/>
                <w:numId w:val="22"/>
              </w:numPr>
              <w:rPr>
                <w:rFonts w:ascii="Arial" w:hAnsi="Arial" w:cs="Arial"/>
                <w:b/>
                <w:szCs w:val="22"/>
                <w:lang w:val="es-MX"/>
              </w:rPr>
            </w:pPr>
            <w:r w:rsidRPr="002930DF">
              <w:rPr>
                <w:rFonts w:ascii="Arial" w:hAnsi="Arial" w:cs="Arial"/>
                <w:szCs w:val="22"/>
                <w:lang w:val="es-MX"/>
              </w:rPr>
              <w:t>Crear canales directos de comunicación entre áreas responsables del proyecto.</w:t>
            </w:r>
          </w:p>
        </w:tc>
        <w:tc>
          <w:tcPr>
            <w:tcW w:w="1980" w:type="dxa"/>
            <w:tcBorders>
              <w:top w:val="double" w:sz="4" w:space="0" w:color="A5A5A5"/>
              <w:left w:val="double" w:sz="4" w:space="0" w:color="A5A5A5"/>
              <w:bottom w:val="double" w:sz="4" w:space="0" w:color="A5A5A5"/>
              <w:right w:val="double" w:sz="4" w:space="0" w:color="A5A5A5"/>
            </w:tcBorders>
            <w:shd w:val="clear" w:color="auto" w:fill="FFFFFF"/>
          </w:tcPr>
          <w:p w14:paraId="642B8D6E" w14:textId="77777777" w:rsidR="00423A5D" w:rsidRPr="002930DF" w:rsidRDefault="00423A5D" w:rsidP="000F1F8B">
            <w:pPr>
              <w:pStyle w:val="FootnoteText"/>
              <w:rPr>
                <w:rFonts w:ascii="Arial" w:hAnsi="Arial" w:cs="Arial"/>
                <w:szCs w:val="22"/>
                <w:lang w:eastAsia="es-EC"/>
              </w:rPr>
            </w:pPr>
            <w:proofErr w:type="spellStart"/>
            <w:r w:rsidRPr="002930DF">
              <w:rPr>
                <w:rFonts w:ascii="Arial" w:hAnsi="Arial" w:cs="Arial"/>
                <w:szCs w:val="22"/>
                <w:lang w:eastAsia="es-EC"/>
              </w:rPr>
              <w:t>UEP</w:t>
            </w:r>
            <w:proofErr w:type="spellEnd"/>
            <w:r w:rsidRPr="002930DF">
              <w:rPr>
                <w:rFonts w:ascii="Arial" w:hAnsi="Arial" w:cs="Arial"/>
                <w:szCs w:val="22"/>
                <w:lang w:eastAsia="es-EC"/>
              </w:rPr>
              <w:t xml:space="preserve"> </w:t>
            </w:r>
          </w:p>
          <w:p w14:paraId="75DD9F48" w14:textId="77777777" w:rsidR="00423A5D" w:rsidRPr="002930DF" w:rsidRDefault="00423A5D" w:rsidP="000F1F8B">
            <w:pPr>
              <w:pStyle w:val="FootnoteText"/>
              <w:rPr>
                <w:rFonts w:ascii="Arial" w:hAnsi="Arial" w:cs="Arial"/>
                <w:szCs w:val="22"/>
                <w:lang w:eastAsia="es-EC"/>
              </w:rPr>
            </w:pPr>
            <w:proofErr w:type="spellStart"/>
            <w:r w:rsidRPr="002930DF">
              <w:rPr>
                <w:rFonts w:ascii="Arial" w:hAnsi="Arial" w:cs="Arial"/>
                <w:szCs w:val="22"/>
                <w:lang w:eastAsia="es-EC"/>
              </w:rPr>
              <w:t>DGSC</w:t>
            </w:r>
            <w:proofErr w:type="spellEnd"/>
          </w:p>
          <w:p w14:paraId="523483B1" w14:textId="77777777" w:rsidR="00423A5D" w:rsidRPr="002930DF" w:rsidRDefault="00423A5D" w:rsidP="000F1F8B">
            <w:pPr>
              <w:pStyle w:val="FootnoteText"/>
              <w:rPr>
                <w:rFonts w:ascii="Arial" w:hAnsi="Arial" w:cs="Arial"/>
                <w:b/>
                <w:szCs w:val="22"/>
                <w:lang w:eastAsia="es-EC"/>
              </w:rPr>
            </w:pPr>
            <w:proofErr w:type="spellStart"/>
            <w:r w:rsidRPr="002930DF">
              <w:rPr>
                <w:rFonts w:ascii="Arial" w:hAnsi="Arial" w:cs="Arial"/>
                <w:szCs w:val="22"/>
                <w:lang w:eastAsia="es-EC"/>
              </w:rPr>
              <w:t>OA</w:t>
            </w:r>
            <w:proofErr w:type="spellEnd"/>
          </w:p>
        </w:tc>
        <w:tc>
          <w:tcPr>
            <w:tcW w:w="2663" w:type="dxa"/>
            <w:tcBorders>
              <w:top w:val="double" w:sz="4" w:space="0" w:color="A5A5A5"/>
              <w:left w:val="double" w:sz="4" w:space="0" w:color="A5A5A5"/>
              <w:bottom w:val="double" w:sz="4" w:space="0" w:color="A5A5A5"/>
              <w:right w:val="double" w:sz="4" w:space="0" w:color="A5A5A5"/>
            </w:tcBorders>
            <w:shd w:val="clear" w:color="auto" w:fill="FFFFFF"/>
          </w:tcPr>
          <w:p w14:paraId="43AD04ED" w14:textId="010464A9" w:rsidR="00423A5D" w:rsidRPr="002930DF" w:rsidRDefault="00423A5D" w:rsidP="000F1F8B">
            <w:pPr>
              <w:pStyle w:val="FootnoteText"/>
              <w:numPr>
                <w:ilvl w:val="0"/>
                <w:numId w:val="33"/>
              </w:numPr>
              <w:rPr>
                <w:rFonts w:ascii="Arial" w:hAnsi="Arial" w:cs="Arial"/>
                <w:szCs w:val="22"/>
                <w:lang w:eastAsia="es-EC"/>
              </w:rPr>
            </w:pPr>
            <w:r w:rsidRPr="002930DF">
              <w:rPr>
                <w:rFonts w:ascii="Arial" w:hAnsi="Arial" w:cs="Arial"/>
                <w:szCs w:val="22"/>
                <w:lang w:eastAsia="es-EC"/>
              </w:rPr>
              <w:t xml:space="preserve">Realizar y aprobar </w:t>
            </w:r>
            <w:proofErr w:type="spellStart"/>
            <w:r w:rsidRPr="002930DF">
              <w:rPr>
                <w:rFonts w:ascii="Arial" w:hAnsi="Arial" w:cs="Arial"/>
                <w:szCs w:val="22"/>
                <w:lang w:eastAsia="es-EC"/>
              </w:rPr>
              <w:t>ROP</w:t>
            </w:r>
            <w:proofErr w:type="spellEnd"/>
            <w:r w:rsidRPr="002930DF">
              <w:rPr>
                <w:rFonts w:ascii="Arial" w:hAnsi="Arial" w:cs="Arial"/>
                <w:szCs w:val="22"/>
                <w:lang w:eastAsia="es-EC"/>
              </w:rPr>
              <w:t xml:space="preserve"> antes del comienzo del </w:t>
            </w:r>
            <w:r w:rsidR="003F74DC">
              <w:rPr>
                <w:rFonts w:ascii="Arial" w:hAnsi="Arial" w:cs="Arial"/>
                <w:szCs w:val="22"/>
                <w:lang w:eastAsia="es-EC"/>
              </w:rPr>
              <w:t>Proyecto</w:t>
            </w:r>
            <w:r w:rsidRPr="002930DF">
              <w:rPr>
                <w:rFonts w:ascii="Arial" w:hAnsi="Arial" w:cs="Arial"/>
                <w:szCs w:val="22"/>
                <w:lang w:eastAsia="es-EC"/>
              </w:rPr>
              <w:t>.</w:t>
            </w:r>
          </w:p>
        </w:tc>
      </w:tr>
      <w:tr w:rsidR="00423A5D" w:rsidRPr="002930DF" w14:paraId="2FD758BB" w14:textId="77777777" w:rsidTr="004358AA">
        <w:trPr>
          <w:trHeight w:val="1211"/>
          <w:jc w:val="center"/>
        </w:trPr>
        <w:tc>
          <w:tcPr>
            <w:tcW w:w="2865" w:type="dxa"/>
            <w:tcBorders>
              <w:top w:val="double" w:sz="4" w:space="0" w:color="A5A5A5"/>
              <w:left w:val="double" w:sz="4" w:space="0" w:color="A5A5A5"/>
              <w:right w:val="double" w:sz="4" w:space="0" w:color="A5A5A5"/>
            </w:tcBorders>
            <w:shd w:val="clear" w:color="auto" w:fill="FFFFFF"/>
          </w:tcPr>
          <w:p w14:paraId="05904806" w14:textId="77777777" w:rsidR="00423A5D" w:rsidRPr="002930DF" w:rsidRDefault="00423A5D" w:rsidP="000F1F8B">
            <w:pPr>
              <w:pStyle w:val="FootnoteText"/>
              <w:rPr>
                <w:rFonts w:ascii="Arial" w:hAnsi="Arial" w:cs="Arial"/>
                <w:b/>
                <w:spacing w:val="0"/>
                <w:szCs w:val="22"/>
                <w:lang w:eastAsia="es-EC"/>
              </w:rPr>
            </w:pPr>
            <w:r w:rsidRPr="002930DF">
              <w:rPr>
                <w:rFonts w:ascii="Arial" w:hAnsi="Arial" w:cs="Arial"/>
                <w:b/>
                <w:spacing w:val="0"/>
                <w:szCs w:val="22"/>
                <w:lang w:eastAsia="es-EC"/>
              </w:rPr>
              <w:lastRenderedPageBreak/>
              <w:t>Utilizar eficaz y eficientemente los instrumentos que facilitan la gestión del proyecto (</w:t>
            </w:r>
            <w:proofErr w:type="spellStart"/>
            <w:r w:rsidRPr="002930DF">
              <w:rPr>
                <w:rFonts w:ascii="Arial" w:hAnsi="Arial" w:cs="Arial"/>
                <w:b/>
                <w:spacing w:val="0"/>
                <w:szCs w:val="22"/>
                <w:lang w:eastAsia="es-EC"/>
              </w:rPr>
              <w:t>ROP</w:t>
            </w:r>
            <w:proofErr w:type="spellEnd"/>
            <w:r w:rsidRPr="002930DF">
              <w:rPr>
                <w:rFonts w:ascii="Arial" w:hAnsi="Arial" w:cs="Arial"/>
                <w:b/>
                <w:spacing w:val="0"/>
                <w:szCs w:val="22"/>
                <w:lang w:eastAsia="es-EC"/>
              </w:rPr>
              <w:t xml:space="preserve">, </w:t>
            </w:r>
            <w:proofErr w:type="spellStart"/>
            <w:r w:rsidRPr="002930DF">
              <w:rPr>
                <w:rFonts w:ascii="Arial" w:hAnsi="Arial" w:cs="Arial"/>
                <w:b/>
                <w:spacing w:val="0"/>
                <w:szCs w:val="22"/>
                <w:lang w:eastAsia="es-EC"/>
              </w:rPr>
              <w:t>KETRA</w:t>
            </w:r>
            <w:proofErr w:type="spellEnd"/>
            <w:r w:rsidRPr="002930DF">
              <w:rPr>
                <w:rFonts w:ascii="Arial" w:hAnsi="Arial" w:cs="Arial"/>
                <w:b/>
                <w:spacing w:val="0"/>
                <w:szCs w:val="22"/>
                <w:lang w:eastAsia="es-EC"/>
              </w:rPr>
              <w:t xml:space="preserve">, </w:t>
            </w:r>
            <w:proofErr w:type="spellStart"/>
            <w:r w:rsidRPr="002930DF">
              <w:rPr>
                <w:rFonts w:ascii="Arial" w:hAnsi="Arial" w:cs="Arial"/>
                <w:b/>
                <w:spacing w:val="0"/>
                <w:szCs w:val="22"/>
                <w:lang w:eastAsia="es-EC"/>
              </w:rPr>
              <w:t>PMR</w:t>
            </w:r>
            <w:proofErr w:type="spellEnd"/>
            <w:r w:rsidRPr="002930DF">
              <w:rPr>
                <w:rFonts w:ascii="Arial" w:hAnsi="Arial" w:cs="Arial"/>
                <w:b/>
                <w:spacing w:val="0"/>
                <w:szCs w:val="22"/>
                <w:lang w:eastAsia="es-EC"/>
              </w:rPr>
              <w:t xml:space="preserve">, PEP, </w:t>
            </w:r>
            <w:proofErr w:type="spellStart"/>
            <w:r w:rsidRPr="002930DF">
              <w:rPr>
                <w:rFonts w:ascii="Arial" w:hAnsi="Arial" w:cs="Arial"/>
                <w:b/>
                <w:spacing w:val="0"/>
                <w:szCs w:val="22"/>
                <w:lang w:eastAsia="es-EC"/>
              </w:rPr>
              <w:t>PA</w:t>
            </w:r>
            <w:proofErr w:type="spellEnd"/>
            <w:r w:rsidRPr="002930DF">
              <w:rPr>
                <w:rFonts w:ascii="Arial" w:hAnsi="Arial" w:cs="Arial"/>
                <w:b/>
                <w:spacing w:val="0"/>
                <w:szCs w:val="22"/>
                <w:lang w:eastAsia="es-EC"/>
              </w:rPr>
              <w:t>, etc.)</w:t>
            </w:r>
          </w:p>
        </w:tc>
        <w:tc>
          <w:tcPr>
            <w:tcW w:w="5670" w:type="dxa"/>
            <w:tcBorders>
              <w:top w:val="double" w:sz="4" w:space="0" w:color="A5A5A5"/>
              <w:left w:val="double" w:sz="4" w:space="0" w:color="A5A5A5"/>
              <w:right w:val="double" w:sz="4" w:space="0" w:color="A5A5A5"/>
            </w:tcBorders>
            <w:shd w:val="clear" w:color="auto" w:fill="FFFFFF"/>
          </w:tcPr>
          <w:p w14:paraId="0B27D49E" w14:textId="77777777" w:rsidR="00423A5D" w:rsidRPr="002930DF" w:rsidRDefault="00423A5D" w:rsidP="000F1F8B">
            <w:pPr>
              <w:pStyle w:val="FootnoteText"/>
              <w:numPr>
                <w:ilvl w:val="0"/>
                <w:numId w:val="22"/>
              </w:numPr>
              <w:rPr>
                <w:rFonts w:ascii="Arial" w:hAnsi="Arial" w:cs="Arial"/>
                <w:b/>
                <w:szCs w:val="22"/>
                <w:lang w:val="es-MX"/>
              </w:rPr>
            </w:pPr>
            <w:r w:rsidRPr="002930DF">
              <w:rPr>
                <w:rFonts w:ascii="Arial" w:hAnsi="Arial" w:cs="Arial"/>
                <w:szCs w:val="22"/>
                <w:lang w:val="es-MX"/>
              </w:rPr>
              <w:t>Brindar capacitaciones periódicas en el uso de estos instrumentos a personal pertinente.</w:t>
            </w:r>
          </w:p>
          <w:p w14:paraId="12145AFD" w14:textId="77777777" w:rsidR="00423A5D" w:rsidRPr="002930DF" w:rsidRDefault="00423A5D" w:rsidP="000F1F8B">
            <w:pPr>
              <w:pStyle w:val="FootnoteText"/>
              <w:numPr>
                <w:ilvl w:val="0"/>
                <w:numId w:val="22"/>
              </w:numPr>
              <w:rPr>
                <w:rFonts w:ascii="Arial" w:hAnsi="Arial" w:cs="Arial"/>
                <w:b/>
                <w:szCs w:val="22"/>
                <w:lang w:val="es-MX"/>
              </w:rPr>
            </w:pPr>
            <w:r w:rsidRPr="002930DF">
              <w:rPr>
                <w:rFonts w:ascii="Arial" w:hAnsi="Arial" w:cs="Arial"/>
                <w:szCs w:val="22"/>
                <w:lang w:val="es-MX"/>
              </w:rPr>
              <w:t>Revisar mecanismos de control, seguimiento y evaluación para estos instrumentos.</w:t>
            </w:r>
          </w:p>
        </w:tc>
        <w:tc>
          <w:tcPr>
            <w:tcW w:w="1980" w:type="dxa"/>
            <w:tcBorders>
              <w:top w:val="double" w:sz="4" w:space="0" w:color="A5A5A5"/>
              <w:left w:val="double" w:sz="4" w:space="0" w:color="A5A5A5"/>
              <w:right w:val="double" w:sz="4" w:space="0" w:color="A5A5A5"/>
            </w:tcBorders>
            <w:shd w:val="clear" w:color="auto" w:fill="FFFFFF"/>
          </w:tcPr>
          <w:p w14:paraId="31F3481E" w14:textId="77777777" w:rsidR="00423A5D" w:rsidRPr="002930DF" w:rsidRDefault="00423A5D" w:rsidP="000F1F8B">
            <w:pPr>
              <w:pStyle w:val="FootnoteText"/>
              <w:rPr>
                <w:rFonts w:ascii="Arial" w:hAnsi="Arial" w:cs="Arial"/>
                <w:szCs w:val="22"/>
                <w:lang w:eastAsia="es-EC"/>
              </w:rPr>
            </w:pPr>
            <w:proofErr w:type="spellStart"/>
            <w:r w:rsidRPr="002930DF">
              <w:rPr>
                <w:rFonts w:ascii="Arial" w:hAnsi="Arial" w:cs="Arial"/>
                <w:szCs w:val="22"/>
                <w:lang w:eastAsia="es-EC"/>
              </w:rPr>
              <w:t>UEP</w:t>
            </w:r>
            <w:proofErr w:type="spellEnd"/>
          </w:p>
          <w:p w14:paraId="5D22872E" w14:textId="77777777" w:rsidR="00423A5D" w:rsidRPr="002930DF" w:rsidRDefault="00423A5D" w:rsidP="000F1F8B">
            <w:pPr>
              <w:pStyle w:val="FootnoteText"/>
              <w:rPr>
                <w:rFonts w:ascii="Arial" w:hAnsi="Arial" w:cs="Arial"/>
                <w:szCs w:val="22"/>
                <w:lang w:eastAsia="es-EC"/>
              </w:rPr>
            </w:pPr>
            <w:proofErr w:type="spellStart"/>
            <w:r w:rsidRPr="002930DF">
              <w:rPr>
                <w:rFonts w:ascii="Arial" w:hAnsi="Arial" w:cs="Arial"/>
                <w:szCs w:val="22"/>
                <w:lang w:eastAsia="es-EC"/>
              </w:rPr>
              <w:t>OPMI</w:t>
            </w:r>
            <w:proofErr w:type="spellEnd"/>
          </w:p>
          <w:p w14:paraId="10A8D937" w14:textId="77777777" w:rsidR="00423A5D" w:rsidRPr="002930DF" w:rsidRDefault="00423A5D" w:rsidP="000F1F8B">
            <w:pPr>
              <w:pStyle w:val="FootnoteText"/>
              <w:rPr>
                <w:rFonts w:ascii="Arial" w:hAnsi="Arial" w:cs="Arial"/>
                <w:b/>
                <w:szCs w:val="22"/>
                <w:lang w:eastAsia="es-EC"/>
              </w:rPr>
            </w:pPr>
            <w:proofErr w:type="spellStart"/>
            <w:r w:rsidRPr="002930DF">
              <w:rPr>
                <w:rFonts w:ascii="Arial" w:hAnsi="Arial" w:cs="Arial"/>
                <w:szCs w:val="22"/>
                <w:lang w:eastAsia="es-EC"/>
              </w:rPr>
              <w:t>OA</w:t>
            </w:r>
            <w:proofErr w:type="spellEnd"/>
          </w:p>
        </w:tc>
        <w:tc>
          <w:tcPr>
            <w:tcW w:w="2663" w:type="dxa"/>
            <w:tcBorders>
              <w:top w:val="double" w:sz="4" w:space="0" w:color="A5A5A5"/>
              <w:left w:val="double" w:sz="4" w:space="0" w:color="A5A5A5"/>
              <w:right w:val="double" w:sz="4" w:space="0" w:color="A5A5A5"/>
            </w:tcBorders>
            <w:shd w:val="clear" w:color="auto" w:fill="FFFFFF"/>
          </w:tcPr>
          <w:p w14:paraId="38A1BCDE" w14:textId="44C11C52" w:rsidR="00423A5D" w:rsidRPr="002930DF" w:rsidRDefault="00423A5D" w:rsidP="000F1F8B">
            <w:pPr>
              <w:pStyle w:val="FootnoteText"/>
              <w:numPr>
                <w:ilvl w:val="0"/>
                <w:numId w:val="34"/>
              </w:numPr>
              <w:rPr>
                <w:rFonts w:ascii="Arial" w:hAnsi="Arial" w:cs="Arial"/>
                <w:szCs w:val="22"/>
                <w:lang w:eastAsia="es-EC"/>
              </w:rPr>
            </w:pPr>
            <w:r w:rsidRPr="002930DF">
              <w:rPr>
                <w:rFonts w:ascii="Arial" w:hAnsi="Arial" w:cs="Arial"/>
                <w:szCs w:val="22"/>
                <w:lang w:eastAsia="es-EC"/>
              </w:rPr>
              <w:t xml:space="preserve">Capacitaciones realizadas previo y durante la ejecución del </w:t>
            </w:r>
            <w:r w:rsidR="003F74DC">
              <w:rPr>
                <w:rFonts w:ascii="Arial" w:hAnsi="Arial" w:cs="Arial"/>
                <w:szCs w:val="22"/>
                <w:lang w:eastAsia="es-EC"/>
              </w:rPr>
              <w:t>Proyecto</w:t>
            </w:r>
            <w:r w:rsidRPr="002930DF">
              <w:rPr>
                <w:rFonts w:ascii="Arial" w:hAnsi="Arial" w:cs="Arial"/>
                <w:szCs w:val="22"/>
                <w:lang w:eastAsia="es-EC"/>
              </w:rPr>
              <w:t>.</w:t>
            </w:r>
          </w:p>
        </w:tc>
      </w:tr>
      <w:tr w:rsidR="00423A5D" w:rsidRPr="002930DF" w14:paraId="4F1BC0B7" w14:textId="77777777" w:rsidTr="004358AA">
        <w:trPr>
          <w:trHeight w:val="1211"/>
          <w:jc w:val="center"/>
        </w:trPr>
        <w:tc>
          <w:tcPr>
            <w:tcW w:w="2865" w:type="dxa"/>
            <w:tcBorders>
              <w:top w:val="double" w:sz="4" w:space="0" w:color="A5A5A5"/>
              <w:left w:val="double" w:sz="4" w:space="0" w:color="A5A5A5"/>
              <w:bottom w:val="double" w:sz="4" w:space="0" w:color="A5A5A5"/>
              <w:right w:val="double" w:sz="4" w:space="0" w:color="A5A5A5"/>
            </w:tcBorders>
            <w:shd w:val="clear" w:color="auto" w:fill="FFFFFF"/>
          </w:tcPr>
          <w:p w14:paraId="7373CDBB" w14:textId="77777777" w:rsidR="00423A5D" w:rsidRPr="002930DF" w:rsidRDefault="00423A5D" w:rsidP="000F1F8B">
            <w:pPr>
              <w:pStyle w:val="FootnoteText"/>
              <w:rPr>
                <w:rFonts w:ascii="Arial" w:hAnsi="Arial" w:cs="Arial"/>
                <w:b/>
                <w:spacing w:val="0"/>
                <w:szCs w:val="22"/>
                <w:lang w:eastAsia="es-EC"/>
              </w:rPr>
            </w:pPr>
            <w:r w:rsidRPr="002930DF">
              <w:rPr>
                <w:rFonts w:ascii="Arial" w:hAnsi="Arial" w:cs="Arial"/>
                <w:b/>
                <w:spacing w:val="0"/>
                <w:szCs w:val="22"/>
                <w:lang w:eastAsia="es-EC"/>
              </w:rPr>
              <w:t>Cumplir con plazos establecidos para procedimientos administrativos y operativos, particularmente los de adquisiciones</w:t>
            </w:r>
          </w:p>
        </w:tc>
        <w:tc>
          <w:tcPr>
            <w:tcW w:w="5670" w:type="dxa"/>
            <w:tcBorders>
              <w:top w:val="double" w:sz="4" w:space="0" w:color="A5A5A5"/>
              <w:left w:val="double" w:sz="4" w:space="0" w:color="A5A5A5"/>
              <w:bottom w:val="double" w:sz="4" w:space="0" w:color="A5A5A5"/>
              <w:right w:val="double" w:sz="4" w:space="0" w:color="A5A5A5"/>
            </w:tcBorders>
            <w:shd w:val="clear" w:color="auto" w:fill="FFFFFF"/>
          </w:tcPr>
          <w:p w14:paraId="3CA869EF" w14:textId="77777777" w:rsidR="00423A5D" w:rsidRPr="002930DF" w:rsidRDefault="00423A5D" w:rsidP="000F1F8B">
            <w:pPr>
              <w:pStyle w:val="FootnoteText"/>
              <w:numPr>
                <w:ilvl w:val="0"/>
                <w:numId w:val="22"/>
              </w:numPr>
              <w:rPr>
                <w:rFonts w:ascii="Arial" w:hAnsi="Arial" w:cs="Arial"/>
                <w:b/>
                <w:szCs w:val="22"/>
                <w:lang w:val="es-MX"/>
              </w:rPr>
            </w:pPr>
            <w:r w:rsidRPr="002930DF">
              <w:rPr>
                <w:rFonts w:ascii="Arial" w:hAnsi="Arial" w:cs="Arial"/>
                <w:szCs w:val="22"/>
                <w:lang w:val="es-MX"/>
              </w:rPr>
              <w:t>Revisar instancias de procesos y aplicar ajustes que permitan reducciones de tiempo.</w:t>
            </w:r>
          </w:p>
          <w:p w14:paraId="23F4B7FD" w14:textId="77777777" w:rsidR="00423A5D" w:rsidRPr="002930DF" w:rsidRDefault="00423A5D" w:rsidP="000F1F8B">
            <w:pPr>
              <w:pStyle w:val="FootnoteText"/>
              <w:numPr>
                <w:ilvl w:val="0"/>
                <w:numId w:val="22"/>
              </w:numPr>
              <w:rPr>
                <w:rFonts w:ascii="Arial" w:hAnsi="Arial" w:cs="Arial"/>
                <w:b/>
                <w:szCs w:val="22"/>
                <w:lang w:val="es-MX"/>
              </w:rPr>
            </w:pPr>
            <w:r w:rsidRPr="002930DF">
              <w:rPr>
                <w:rFonts w:ascii="Arial" w:hAnsi="Arial" w:cs="Arial"/>
                <w:szCs w:val="22"/>
                <w:lang w:val="es-MX"/>
              </w:rPr>
              <w:t>Ofrecer oportunidades de capacitación periódicamente.</w:t>
            </w:r>
          </w:p>
        </w:tc>
        <w:tc>
          <w:tcPr>
            <w:tcW w:w="1980" w:type="dxa"/>
            <w:tcBorders>
              <w:top w:val="double" w:sz="4" w:space="0" w:color="A5A5A5"/>
              <w:left w:val="double" w:sz="4" w:space="0" w:color="A5A5A5"/>
              <w:bottom w:val="double" w:sz="4" w:space="0" w:color="A5A5A5"/>
              <w:right w:val="double" w:sz="4" w:space="0" w:color="A5A5A5"/>
            </w:tcBorders>
            <w:shd w:val="clear" w:color="auto" w:fill="FFFFFF"/>
          </w:tcPr>
          <w:p w14:paraId="7E43274B" w14:textId="77777777" w:rsidR="00423A5D" w:rsidRPr="002930DF" w:rsidRDefault="00423A5D" w:rsidP="000F1F8B">
            <w:pPr>
              <w:pStyle w:val="FootnoteText"/>
              <w:rPr>
                <w:rFonts w:ascii="Arial" w:hAnsi="Arial" w:cs="Arial"/>
                <w:szCs w:val="22"/>
                <w:lang w:eastAsia="es-EC"/>
              </w:rPr>
            </w:pPr>
            <w:proofErr w:type="spellStart"/>
            <w:r w:rsidRPr="002930DF">
              <w:rPr>
                <w:rFonts w:ascii="Arial" w:hAnsi="Arial" w:cs="Arial"/>
                <w:szCs w:val="22"/>
                <w:lang w:eastAsia="es-EC"/>
              </w:rPr>
              <w:t>UEP</w:t>
            </w:r>
            <w:proofErr w:type="spellEnd"/>
            <w:r w:rsidRPr="002930DF">
              <w:rPr>
                <w:rFonts w:ascii="Arial" w:hAnsi="Arial" w:cs="Arial"/>
                <w:szCs w:val="22"/>
                <w:lang w:eastAsia="es-EC"/>
              </w:rPr>
              <w:t xml:space="preserve"> </w:t>
            </w:r>
          </w:p>
          <w:p w14:paraId="714765E6" w14:textId="77777777" w:rsidR="00423A5D" w:rsidRPr="002930DF" w:rsidRDefault="00423A5D" w:rsidP="000F1F8B">
            <w:pPr>
              <w:pStyle w:val="FootnoteText"/>
              <w:rPr>
                <w:rFonts w:ascii="Arial" w:hAnsi="Arial" w:cs="Arial"/>
                <w:szCs w:val="22"/>
                <w:lang w:eastAsia="es-EC"/>
              </w:rPr>
            </w:pPr>
            <w:proofErr w:type="spellStart"/>
            <w:r w:rsidRPr="002930DF">
              <w:rPr>
                <w:rFonts w:ascii="Arial" w:hAnsi="Arial" w:cs="Arial"/>
                <w:szCs w:val="22"/>
                <w:lang w:eastAsia="es-EC"/>
              </w:rPr>
              <w:t>OA</w:t>
            </w:r>
            <w:proofErr w:type="spellEnd"/>
          </w:p>
          <w:p w14:paraId="5B1D19EB" w14:textId="77777777" w:rsidR="00423A5D" w:rsidRPr="002930DF" w:rsidRDefault="00423A5D" w:rsidP="000F1F8B">
            <w:pPr>
              <w:pStyle w:val="FootnoteText"/>
              <w:rPr>
                <w:rFonts w:ascii="Arial" w:hAnsi="Arial" w:cs="Arial"/>
                <w:b/>
                <w:szCs w:val="22"/>
                <w:lang w:eastAsia="es-EC"/>
              </w:rPr>
            </w:pPr>
            <w:proofErr w:type="spellStart"/>
            <w:r w:rsidRPr="002930DF">
              <w:rPr>
                <w:rFonts w:ascii="Arial" w:hAnsi="Arial" w:cs="Arial"/>
                <w:szCs w:val="22"/>
                <w:lang w:eastAsia="es-EC"/>
              </w:rPr>
              <w:t>OPMI</w:t>
            </w:r>
            <w:proofErr w:type="spellEnd"/>
            <w:r w:rsidRPr="002930DF">
              <w:rPr>
                <w:rFonts w:ascii="Arial" w:hAnsi="Arial" w:cs="Arial"/>
                <w:szCs w:val="22"/>
                <w:lang w:eastAsia="es-EC"/>
              </w:rPr>
              <w:t xml:space="preserve">  </w:t>
            </w:r>
          </w:p>
        </w:tc>
        <w:tc>
          <w:tcPr>
            <w:tcW w:w="2663" w:type="dxa"/>
            <w:tcBorders>
              <w:top w:val="double" w:sz="4" w:space="0" w:color="A5A5A5"/>
              <w:left w:val="double" w:sz="4" w:space="0" w:color="A5A5A5"/>
              <w:bottom w:val="double" w:sz="4" w:space="0" w:color="A5A5A5"/>
              <w:right w:val="double" w:sz="4" w:space="0" w:color="A5A5A5"/>
            </w:tcBorders>
            <w:shd w:val="clear" w:color="auto" w:fill="FFFFFF"/>
          </w:tcPr>
          <w:p w14:paraId="067845D5" w14:textId="1FF5F2F0" w:rsidR="00423A5D" w:rsidRPr="002930DF" w:rsidRDefault="0075376F" w:rsidP="000F1F8B">
            <w:pPr>
              <w:pStyle w:val="FootnoteText"/>
              <w:numPr>
                <w:ilvl w:val="0"/>
                <w:numId w:val="35"/>
              </w:numPr>
              <w:rPr>
                <w:rFonts w:ascii="Arial" w:hAnsi="Arial" w:cs="Arial"/>
                <w:szCs w:val="22"/>
                <w:lang w:eastAsia="es-EC"/>
              </w:rPr>
            </w:pPr>
            <w:proofErr w:type="spellStart"/>
            <w:r w:rsidRPr="002930DF">
              <w:rPr>
                <w:rFonts w:ascii="Arial" w:hAnsi="Arial" w:cs="Arial"/>
                <w:szCs w:val="22"/>
                <w:lang w:eastAsia="es-EC"/>
              </w:rPr>
              <w:t>M</w:t>
            </w:r>
            <w:r w:rsidR="00423A5D" w:rsidRPr="002930DF">
              <w:rPr>
                <w:rFonts w:ascii="Arial" w:hAnsi="Arial" w:cs="Arial"/>
                <w:szCs w:val="22"/>
                <w:lang w:eastAsia="es-EC"/>
              </w:rPr>
              <w:t>OP</w:t>
            </w:r>
            <w:proofErr w:type="spellEnd"/>
            <w:r w:rsidR="00423A5D" w:rsidRPr="002930DF">
              <w:rPr>
                <w:rFonts w:ascii="Arial" w:hAnsi="Arial" w:cs="Arial"/>
                <w:szCs w:val="22"/>
                <w:lang w:eastAsia="es-EC"/>
              </w:rPr>
              <w:t xml:space="preserve"> ajustado y aprobado. Primer semestre de la ejecución del </w:t>
            </w:r>
            <w:r w:rsidR="003F74DC">
              <w:rPr>
                <w:rFonts w:ascii="Arial" w:hAnsi="Arial" w:cs="Arial"/>
                <w:szCs w:val="22"/>
                <w:lang w:eastAsia="es-EC"/>
              </w:rPr>
              <w:t>Proyecto</w:t>
            </w:r>
            <w:r w:rsidR="00423A5D" w:rsidRPr="002930DF">
              <w:rPr>
                <w:rFonts w:ascii="Arial" w:hAnsi="Arial" w:cs="Arial"/>
                <w:szCs w:val="22"/>
                <w:lang w:eastAsia="es-EC"/>
              </w:rPr>
              <w:t>.</w:t>
            </w:r>
          </w:p>
        </w:tc>
      </w:tr>
      <w:tr w:rsidR="00423A5D" w:rsidRPr="002930DF" w14:paraId="7905A7CA" w14:textId="77777777" w:rsidTr="004358AA">
        <w:trPr>
          <w:trHeight w:val="1211"/>
          <w:jc w:val="center"/>
        </w:trPr>
        <w:tc>
          <w:tcPr>
            <w:tcW w:w="2865" w:type="dxa"/>
            <w:tcBorders>
              <w:top w:val="double" w:sz="4" w:space="0" w:color="A5A5A5"/>
              <w:left w:val="double" w:sz="4" w:space="0" w:color="A5A5A5"/>
              <w:bottom w:val="double" w:sz="4" w:space="0" w:color="A5A5A5"/>
              <w:right w:val="double" w:sz="4" w:space="0" w:color="A5A5A5"/>
            </w:tcBorders>
            <w:shd w:val="clear" w:color="auto" w:fill="FFFFFF"/>
          </w:tcPr>
          <w:p w14:paraId="76BCF921" w14:textId="77777777" w:rsidR="00423A5D" w:rsidRPr="002930DF" w:rsidRDefault="00423A5D" w:rsidP="000F1F8B">
            <w:pPr>
              <w:pStyle w:val="FootnoteText"/>
              <w:rPr>
                <w:rFonts w:ascii="Arial" w:hAnsi="Arial" w:cs="Arial"/>
                <w:b/>
                <w:spacing w:val="0"/>
                <w:szCs w:val="22"/>
                <w:lang w:eastAsia="es-EC"/>
              </w:rPr>
            </w:pPr>
            <w:r w:rsidRPr="002930DF">
              <w:rPr>
                <w:rFonts w:ascii="Arial" w:hAnsi="Arial" w:cs="Arial"/>
                <w:b/>
                <w:spacing w:val="0"/>
                <w:szCs w:val="22"/>
                <w:lang w:eastAsia="es-EC"/>
              </w:rPr>
              <w:t>Mitigar riesgos externos que dificultan la gestión del proyecto.</w:t>
            </w:r>
          </w:p>
        </w:tc>
        <w:tc>
          <w:tcPr>
            <w:tcW w:w="5670" w:type="dxa"/>
            <w:tcBorders>
              <w:top w:val="double" w:sz="4" w:space="0" w:color="A5A5A5"/>
              <w:left w:val="double" w:sz="4" w:space="0" w:color="A5A5A5"/>
              <w:bottom w:val="double" w:sz="4" w:space="0" w:color="A5A5A5"/>
              <w:right w:val="double" w:sz="4" w:space="0" w:color="A5A5A5"/>
            </w:tcBorders>
            <w:shd w:val="clear" w:color="auto" w:fill="FFFFFF"/>
          </w:tcPr>
          <w:p w14:paraId="4AAE6039" w14:textId="77777777" w:rsidR="00423A5D" w:rsidRPr="002930DF" w:rsidRDefault="00423A5D" w:rsidP="000F1F8B">
            <w:pPr>
              <w:pStyle w:val="FootnoteText"/>
              <w:numPr>
                <w:ilvl w:val="0"/>
                <w:numId w:val="22"/>
              </w:numPr>
              <w:rPr>
                <w:rFonts w:ascii="Arial" w:hAnsi="Arial" w:cs="Arial"/>
                <w:szCs w:val="22"/>
                <w:lang w:val="es-MX"/>
              </w:rPr>
            </w:pPr>
            <w:r w:rsidRPr="002930DF">
              <w:rPr>
                <w:rFonts w:ascii="Arial" w:hAnsi="Arial" w:cs="Arial"/>
                <w:szCs w:val="22"/>
                <w:lang w:val="es-MX"/>
              </w:rPr>
              <w:t xml:space="preserve">Establecer instrumentos que permitan mitigar riesgos del entorno institucional. </w:t>
            </w:r>
          </w:p>
        </w:tc>
        <w:tc>
          <w:tcPr>
            <w:tcW w:w="1980" w:type="dxa"/>
            <w:tcBorders>
              <w:top w:val="double" w:sz="4" w:space="0" w:color="A5A5A5"/>
              <w:left w:val="double" w:sz="4" w:space="0" w:color="A5A5A5"/>
              <w:bottom w:val="double" w:sz="4" w:space="0" w:color="A5A5A5"/>
              <w:right w:val="double" w:sz="4" w:space="0" w:color="A5A5A5"/>
            </w:tcBorders>
            <w:shd w:val="clear" w:color="auto" w:fill="FFFFFF"/>
          </w:tcPr>
          <w:p w14:paraId="1EAE40A7" w14:textId="77777777" w:rsidR="00423A5D" w:rsidRPr="002930DF" w:rsidRDefault="00423A5D" w:rsidP="000F1F8B">
            <w:pPr>
              <w:pStyle w:val="FootnoteText"/>
              <w:rPr>
                <w:rFonts w:ascii="Arial" w:hAnsi="Arial" w:cs="Arial"/>
                <w:szCs w:val="22"/>
                <w:lang w:val="es-MX"/>
              </w:rPr>
            </w:pPr>
            <w:proofErr w:type="spellStart"/>
            <w:r w:rsidRPr="002930DF">
              <w:rPr>
                <w:rFonts w:ascii="Arial" w:hAnsi="Arial" w:cs="Arial"/>
                <w:szCs w:val="22"/>
                <w:lang w:val="es-MX"/>
              </w:rPr>
              <w:t>UEP</w:t>
            </w:r>
            <w:proofErr w:type="spellEnd"/>
          </w:p>
          <w:p w14:paraId="1DF30742" w14:textId="77777777" w:rsidR="00423A5D" w:rsidRPr="002930DF" w:rsidRDefault="00423A5D" w:rsidP="000F1F8B">
            <w:pPr>
              <w:pStyle w:val="FootnoteText"/>
              <w:rPr>
                <w:rFonts w:ascii="Arial" w:hAnsi="Arial" w:cs="Arial"/>
                <w:szCs w:val="22"/>
                <w:lang w:val="es-MX"/>
              </w:rPr>
            </w:pPr>
            <w:proofErr w:type="spellStart"/>
            <w:r w:rsidRPr="002930DF">
              <w:rPr>
                <w:rFonts w:ascii="Arial" w:hAnsi="Arial" w:cs="Arial"/>
                <w:szCs w:val="22"/>
                <w:lang w:val="es-MX"/>
              </w:rPr>
              <w:t>DGSC</w:t>
            </w:r>
            <w:proofErr w:type="spellEnd"/>
          </w:p>
        </w:tc>
        <w:tc>
          <w:tcPr>
            <w:tcW w:w="2663" w:type="dxa"/>
            <w:tcBorders>
              <w:top w:val="double" w:sz="4" w:space="0" w:color="A5A5A5"/>
              <w:left w:val="double" w:sz="4" w:space="0" w:color="A5A5A5"/>
              <w:bottom w:val="double" w:sz="4" w:space="0" w:color="A5A5A5"/>
              <w:right w:val="double" w:sz="4" w:space="0" w:color="A5A5A5"/>
            </w:tcBorders>
            <w:shd w:val="clear" w:color="auto" w:fill="FFFFFF"/>
          </w:tcPr>
          <w:p w14:paraId="0F6A387C" w14:textId="3D33EE0F" w:rsidR="00423A5D" w:rsidRPr="002930DF" w:rsidRDefault="006F6767" w:rsidP="00F45E24">
            <w:pPr>
              <w:pStyle w:val="FootnoteText"/>
              <w:numPr>
                <w:ilvl w:val="0"/>
                <w:numId w:val="22"/>
              </w:numPr>
              <w:ind w:left="423"/>
              <w:rPr>
                <w:rFonts w:ascii="Arial" w:hAnsi="Arial" w:cs="Arial"/>
                <w:szCs w:val="22"/>
                <w:lang w:eastAsia="es-EC"/>
              </w:rPr>
            </w:pPr>
            <w:r>
              <w:rPr>
                <w:rFonts w:ascii="Arial" w:hAnsi="Arial" w:cs="Arial"/>
                <w:szCs w:val="22"/>
                <w:lang w:eastAsia="es-EC"/>
              </w:rPr>
              <w:t>Estrategia</w:t>
            </w:r>
            <w:r w:rsidR="00423A5D" w:rsidRPr="002930DF">
              <w:rPr>
                <w:rFonts w:ascii="Arial" w:hAnsi="Arial" w:cs="Arial"/>
                <w:szCs w:val="22"/>
                <w:lang w:eastAsia="es-EC"/>
              </w:rPr>
              <w:t xml:space="preserve"> comunicacional y de promoción institucional realizado y difundido. Primer año del </w:t>
            </w:r>
            <w:r w:rsidR="003F74DC">
              <w:rPr>
                <w:rFonts w:ascii="Arial" w:hAnsi="Arial" w:cs="Arial"/>
                <w:szCs w:val="22"/>
                <w:lang w:eastAsia="es-EC"/>
              </w:rPr>
              <w:t>Proyecto</w:t>
            </w:r>
            <w:r w:rsidR="00423A5D" w:rsidRPr="002930DF">
              <w:rPr>
                <w:rFonts w:ascii="Arial" w:hAnsi="Arial" w:cs="Arial"/>
                <w:szCs w:val="22"/>
                <w:lang w:eastAsia="es-EC"/>
              </w:rPr>
              <w:t>.</w:t>
            </w:r>
          </w:p>
        </w:tc>
      </w:tr>
    </w:tbl>
    <w:p w14:paraId="6902D9CE" w14:textId="77777777" w:rsidR="00423A5D" w:rsidRPr="00491711" w:rsidRDefault="00423A5D" w:rsidP="004358AA">
      <w:pPr>
        <w:tabs>
          <w:tab w:val="left" w:pos="2130"/>
        </w:tabs>
        <w:rPr>
          <w:rFonts w:ascii="Arial" w:hAnsi="Arial" w:cs="Arial"/>
          <w:sz w:val="22"/>
          <w:lang w:eastAsia="x-none"/>
        </w:rPr>
        <w:sectPr w:rsidR="00423A5D" w:rsidRPr="00491711" w:rsidSect="00121D16">
          <w:pgSz w:w="15840" w:h="12240" w:orient="landscape"/>
          <w:pgMar w:top="1440" w:right="1440" w:bottom="1440" w:left="1440" w:header="720" w:footer="720" w:gutter="0"/>
          <w:cols w:space="720"/>
          <w:docGrid w:linePitch="360"/>
        </w:sectPr>
      </w:pPr>
    </w:p>
    <w:p w14:paraId="2D6AA38E" w14:textId="77777777" w:rsidR="00423A5D" w:rsidRPr="00491711" w:rsidRDefault="00423A5D" w:rsidP="001776A3">
      <w:pPr>
        <w:rPr>
          <w:rFonts w:ascii="Arial" w:hAnsi="Arial" w:cs="Arial"/>
          <w:sz w:val="22"/>
          <w:lang w:eastAsia="x-none"/>
        </w:rPr>
      </w:pPr>
    </w:p>
    <w:p w14:paraId="0B0C9DC6" w14:textId="08DC85BE" w:rsidR="001F25C6" w:rsidRPr="00556A13" w:rsidRDefault="00D45705" w:rsidP="00556A13">
      <w:pPr>
        <w:pStyle w:val="Heading1"/>
        <w:numPr>
          <w:ilvl w:val="0"/>
          <w:numId w:val="23"/>
        </w:numPr>
        <w:rPr>
          <w:rFonts w:ascii="Arial" w:hAnsi="Arial" w:cs="Arial"/>
          <w:b/>
          <w:color w:val="0070C0"/>
          <w:sz w:val="22"/>
        </w:rPr>
      </w:pPr>
      <w:bookmarkStart w:id="32" w:name="_Toc494884122"/>
      <w:r w:rsidRPr="00556A13">
        <w:rPr>
          <w:rFonts w:ascii="Arial" w:hAnsi="Arial" w:cs="Arial"/>
          <w:b/>
          <w:color w:val="0070C0"/>
          <w:sz w:val="22"/>
          <w:szCs w:val="22"/>
          <w:lang w:val="es-MX" w:eastAsia="x-none"/>
        </w:rPr>
        <w:t>Propuesta de esquema</w:t>
      </w:r>
      <w:r w:rsidR="008C6915" w:rsidRPr="00556A13">
        <w:rPr>
          <w:rFonts w:ascii="Arial" w:hAnsi="Arial" w:cs="Arial"/>
          <w:b/>
          <w:color w:val="0070C0"/>
          <w:sz w:val="22"/>
          <w:szCs w:val="22"/>
          <w:lang w:val="es-MX" w:eastAsia="x-none"/>
        </w:rPr>
        <w:t xml:space="preserve"> de ejecución</w:t>
      </w:r>
      <w:bookmarkEnd w:id="32"/>
    </w:p>
    <w:p w14:paraId="11223259" w14:textId="77777777" w:rsidR="008C6915" w:rsidRPr="008C6915" w:rsidRDefault="008C6915" w:rsidP="008C6915">
      <w:pPr>
        <w:rPr>
          <w:lang w:val="es-MX" w:eastAsia="x-none"/>
        </w:rPr>
      </w:pPr>
    </w:p>
    <w:p w14:paraId="3B991988" w14:textId="2F8AA2C6" w:rsidR="008C6915" w:rsidRDefault="008C6915" w:rsidP="003C5A51">
      <w:pPr>
        <w:rPr>
          <w:rFonts w:ascii="Arial" w:hAnsi="Arial" w:cs="Arial"/>
          <w:sz w:val="22"/>
        </w:rPr>
      </w:pPr>
      <w:r w:rsidRPr="008C6915">
        <w:rPr>
          <w:rFonts w:ascii="Arial" w:hAnsi="Arial" w:cs="Arial"/>
          <w:sz w:val="22"/>
          <w:lang w:val="es-MX" w:eastAsia="x-none"/>
        </w:rPr>
        <w:t xml:space="preserve">Con base en los resultados del Análisis de Capacidad Institucional </w:t>
      </w:r>
      <w:r w:rsidR="003C5A51">
        <w:rPr>
          <w:rFonts w:ascii="Arial" w:hAnsi="Arial" w:cs="Arial"/>
          <w:sz w:val="22"/>
          <w:lang w:val="es-MX" w:eastAsia="x-none"/>
        </w:rPr>
        <w:t>se recomienda pa</w:t>
      </w:r>
      <w:r w:rsidR="0079601D">
        <w:rPr>
          <w:rFonts w:ascii="Arial" w:hAnsi="Arial" w:cs="Arial"/>
          <w:sz w:val="22"/>
          <w:lang w:val="es-MX" w:eastAsia="x-none"/>
        </w:rPr>
        <w:t>ra la ejecución de la operación</w:t>
      </w:r>
      <w:r w:rsidR="00D45705">
        <w:rPr>
          <w:rFonts w:ascii="Arial" w:hAnsi="Arial" w:cs="Arial"/>
          <w:sz w:val="22"/>
          <w:lang w:val="es-MX" w:eastAsia="x-none"/>
        </w:rPr>
        <w:t>, un esquema conformado por</w:t>
      </w:r>
      <w:r w:rsidR="003C5A51">
        <w:rPr>
          <w:rFonts w:ascii="Arial" w:hAnsi="Arial" w:cs="Arial"/>
          <w:sz w:val="22"/>
          <w:lang w:val="es-MX" w:eastAsia="x-none"/>
        </w:rPr>
        <w:t xml:space="preserve"> una Unidad Ejecutora el Proyecto </w:t>
      </w:r>
      <w:r w:rsidR="00324585">
        <w:rPr>
          <w:rFonts w:ascii="Arial" w:hAnsi="Arial" w:cs="Arial"/>
          <w:sz w:val="22"/>
          <w:lang w:val="es-MX" w:eastAsia="x-none"/>
        </w:rPr>
        <w:t xml:space="preserve">ad- hoc </w:t>
      </w:r>
      <w:r w:rsidR="003C5A51">
        <w:rPr>
          <w:rFonts w:ascii="Arial" w:hAnsi="Arial" w:cs="Arial"/>
          <w:sz w:val="22"/>
          <w:lang w:val="es-MX" w:eastAsia="x-none"/>
        </w:rPr>
        <w:t>con autonomía administrativa y financiera</w:t>
      </w:r>
      <w:r w:rsidR="008B0D4F">
        <w:rPr>
          <w:rFonts w:ascii="Arial" w:hAnsi="Arial" w:cs="Arial"/>
          <w:sz w:val="22"/>
          <w:lang w:val="es-MX" w:eastAsia="x-none"/>
        </w:rPr>
        <w:t xml:space="preserve"> de acuerdo con lo estipulado en la normativa de presupuesto público</w:t>
      </w:r>
      <w:r w:rsidR="003C5A51">
        <w:rPr>
          <w:rFonts w:ascii="Arial" w:hAnsi="Arial" w:cs="Arial"/>
          <w:sz w:val="22"/>
          <w:lang w:val="es-MX" w:eastAsia="x-none"/>
        </w:rPr>
        <w:t>. Por autonomía administrat</w:t>
      </w:r>
      <w:r w:rsidR="008B0D4F">
        <w:rPr>
          <w:rFonts w:ascii="Arial" w:hAnsi="Arial" w:cs="Arial"/>
          <w:sz w:val="22"/>
          <w:lang w:val="es-MX" w:eastAsia="x-none"/>
        </w:rPr>
        <w:t xml:space="preserve">iva, se refiere a que la </w:t>
      </w:r>
      <w:proofErr w:type="spellStart"/>
      <w:r w:rsidR="003C5A51">
        <w:rPr>
          <w:rFonts w:ascii="Arial" w:hAnsi="Arial" w:cs="Arial"/>
          <w:sz w:val="22"/>
          <w:lang w:val="es-MX" w:eastAsia="x-none"/>
        </w:rPr>
        <w:t>UEP</w:t>
      </w:r>
      <w:proofErr w:type="spellEnd"/>
      <w:r w:rsidR="003C5A51">
        <w:rPr>
          <w:rFonts w:ascii="Arial" w:hAnsi="Arial" w:cs="Arial"/>
          <w:sz w:val="22"/>
          <w:lang w:val="es-MX" w:eastAsia="x-none"/>
        </w:rPr>
        <w:t xml:space="preserve"> gestionará todos los aspectos operativos de la ejecución</w:t>
      </w:r>
      <w:r w:rsidR="00387367">
        <w:rPr>
          <w:rFonts w:ascii="Arial" w:hAnsi="Arial" w:cs="Arial"/>
          <w:sz w:val="22"/>
          <w:lang w:val="es-MX" w:eastAsia="x-none"/>
        </w:rPr>
        <w:t xml:space="preserve"> (adquisiciones principalmente)</w:t>
      </w:r>
      <w:r w:rsidR="003C5A51">
        <w:rPr>
          <w:rFonts w:ascii="Arial" w:hAnsi="Arial" w:cs="Arial"/>
          <w:sz w:val="22"/>
          <w:lang w:val="es-MX" w:eastAsia="x-none"/>
        </w:rPr>
        <w:t xml:space="preserve">, sin considerar a la estructura institucional para la misma. En el ámbito financiero, </w:t>
      </w:r>
      <w:r w:rsidR="00506A83">
        <w:rPr>
          <w:rFonts w:ascii="Arial" w:hAnsi="Arial" w:cs="Arial"/>
          <w:sz w:val="22"/>
          <w:lang w:val="es-MX" w:eastAsia="x-none"/>
        </w:rPr>
        <w:t xml:space="preserve">significa que tendrá </w:t>
      </w:r>
      <w:r w:rsidR="00E81383">
        <w:rPr>
          <w:rFonts w:ascii="Arial" w:hAnsi="Arial" w:cs="Arial"/>
          <w:sz w:val="22"/>
          <w:lang w:val="es-MX" w:eastAsia="x-none"/>
        </w:rPr>
        <w:t>bajo sus responsabilidades la gestión presupuestaria, contable y de tesorería de los gastos programados.</w:t>
      </w:r>
      <w:r w:rsidR="00AE060E" w:rsidRPr="00AE060E">
        <w:rPr>
          <w:rFonts w:ascii="Arial" w:hAnsi="Arial" w:cs="Arial"/>
          <w:sz w:val="22"/>
        </w:rPr>
        <w:t xml:space="preserve"> </w:t>
      </w:r>
      <w:r w:rsidR="00BB4ED3">
        <w:rPr>
          <w:rFonts w:ascii="Arial" w:hAnsi="Arial" w:cs="Arial"/>
          <w:sz w:val="22"/>
        </w:rPr>
        <w:t xml:space="preserve">La sugerencia se </w:t>
      </w:r>
      <w:r w:rsidR="008B0D4F">
        <w:rPr>
          <w:rFonts w:ascii="Arial" w:hAnsi="Arial" w:cs="Arial"/>
          <w:sz w:val="22"/>
        </w:rPr>
        <w:t>basa en la Ley General de Presupuesto Público y lo</w:t>
      </w:r>
      <w:r w:rsidR="00BB4ED3">
        <w:rPr>
          <w:rFonts w:ascii="Arial" w:hAnsi="Arial" w:cs="Arial"/>
          <w:sz w:val="22"/>
        </w:rPr>
        <w:t xml:space="preserve"> establecido en el</w:t>
      </w:r>
      <w:r w:rsidR="00AE060E">
        <w:rPr>
          <w:rFonts w:ascii="Arial" w:hAnsi="Arial" w:cs="Arial"/>
          <w:sz w:val="22"/>
        </w:rPr>
        <w:t xml:space="preserve"> </w:t>
      </w:r>
      <w:r w:rsidR="00AE060E" w:rsidRPr="002C6945">
        <w:rPr>
          <w:rFonts w:ascii="Arial" w:hAnsi="Arial" w:cs="Arial"/>
          <w:sz w:val="22"/>
        </w:rPr>
        <w:t xml:space="preserve">Sistema Nacional de </w:t>
      </w:r>
      <w:r w:rsidR="00AE060E">
        <w:rPr>
          <w:rFonts w:ascii="Arial" w:hAnsi="Arial" w:cs="Arial"/>
          <w:sz w:val="22"/>
        </w:rPr>
        <w:t>Programa</w:t>
      </w:r>
      <w:r w:rsidR="00AE060E" w:rsidRPr="002C6945">
        <w:rPr>
          <w:rFonts w:ascii="Arial" w:hAnsi="Arial" w:cs="Arial"/>
          <w:sz w:val="22"/>
        </w:rPr>
        <w:t>ción Multianual y Gestión de Inversiones</w:t>
      </w:r>
      <w:r w:rsidR="00E81383">
        <w:rPr>
          <w:rFonts w:ascii="Arial" w:hAnsi="Arial" w:cs="Arial"/>
          <w:sz w:val="22"/>
          <w:lang w:val="es-MX" w:eastAsia="x-none"/>
        </w:rPr>
        <w:t xml:space="preserve"> </w:t>
      </w:r>
      <w:r w:rsidR="00AE060E">
        <w:rPr>
          <w:rFonts w:ascii="Arial" w:hAnsi="Arial" w:cs="Arial"/>
          <w:sz w:val="22"/>
          <w:lang w:val="es-MX" w:eastAsia="x-none"/>
        </w:rPr>
        <w:t xml:space="preserve">y su </w:t>
      </w:r>
      <w:r w:rsidR="00AE060E" w:rsidRPr="00AE060E">
        <w:rPr>
          <w:rFonts w:ascii="Arial" w:hAnsi="Arial" w:cs="Arial"/>
          <w:sz w:val="22"/>
        </w:rPr>
        <w:t xml:space="preserve">Resolución Directoral </w:t>
      </w:r>
      <w:proofErr w:type="spellStart"/>
      <w:r w:rsidR="00AE060E" w:rsidRPr="00AE060E">
        <w:rPr>
          <w:rFonts w:ascii="Arial" w:hAnsi="Arial" w:cs="Arial"/>
          <w:sz w:val="22"/>
        </w:rPr>
        <w:t>N°</w:t>
      </w:r>
      <w:proofErr w:type="spellEnd"/>
      <w:r w:rsidR="00AE060E" w:rsidRPr="00AE060E">
        <w:rPr>
          <w:rFonts w:ascii="Arial" w:hAnsi="Arial" w:cs="Arial"/>
          <w:sz w:val="22"/>
        </w:rPr>
        <w:t xml:space="preserve"> 004-2017-EF/63.01</w:t>
      </w:r>
      <w:r w:rsidR="008B0D4F">
        <w:rPr>
          <w:rFonts w:ascii="Arial" w:hAnsi="Arial" w:cs="Arial"/>
          <w:sz w:val="22"/>
        </w:rPr>
        <w:t>, explicadas en el punto I del presente documento.</w:t>
      </w:r>
    </w:p>
    <w:p w14:paraId="2275EBA4" w14:textId="32EE6A8B" w:rsidR="00BB4ED3" w:rsidRPr="008C6915" w:rsidRDefault="00BB4ED3" w:rsidP="003C5A51">
      <w:pPr>
        <w:rPr>
          <w:rFonts w:ascii="Arial" w:hAnsi="Arial" w:cs="Arial"/>
          <w:sz w:val="22"/>
          <w:lang w:val="es-MX" w:eastAsia="x-none"/>
        </w:rPr>
      </w:pPr>
      <w:r>
        <w:rPr>
          <w:rFonts w:ascii="Arial" w:hAnsi="Arial" w:cs="Arial"/>
          <w:sz w:val="22"/>
        </w:rPr>
        <w:t xml:space="preserve">La ubicación de la </w:t>
      </w:r>
      <w:proofErr w:type="spellStart"/>
      <w:r>
        <w:rPr>
          <w:rFonts w:ascii="Arial" w:hAnsi="Arial" w:cs="Arial"/>
          <w:sz w:val="22"/>
        </w:rPr>
        <w:t>UEP</w:t>
      </w:r>
      <w:proofErr w:type="spellEnd"/>
      <w:r>
        <w:rPr>
          <w:rFonts w:ascii="Arial" w:hAnsi="Arial" w:cs="Arial"/>
          <w:sz w:val="22"/>
        </w:rPr>
        <w:t xml:space="preserve"> dentro de la estructura orgánica </w:t>
      </w:r>
      <w:r w:rsidR="00FF40BC">
        <w:rPr>
          <w:rFonts w:ascii="Arial" w:hAnsi="Arial" w:cs="Arial"/>
          <w:sz w:val="22"/>
        </w:rPr>
        <w:t>de la institución y de acuerdo con las</w:t>
      </w:r>
      <w:r>
        <w:rPr>
          <w:rFonts w:ascii="Arial" w:hAnsi="Arial" w:cs="Arial"/>
          <w:sz w:val="22"/>
        </w:rPr>
        <w:t xml:space="preserve"> conv</w:t>
      </w:r>
      <w:r w:rsidR="0079601D">
        <w:rPr>
          <w:rFonts w:ascii="Arial" w:hAnsi="Arial" w:cs="Arial"/>
          <w:sz w:val="22"/>
        </w:rPr>
        <w:t>ersaciones con el sector, estaría</w:t>
      </w:r>
      <w:r>
        <w:rPr>
          <w:rFonts w:ascii="Arial" w:hAnsi="Arial" w:cs="Arial"/>
          <w:sz w:val="22"/>
        </w:rPr>
        <w:t xml:space="preserve"> ubicada en la Dirección Nacional de Seguridad Ciudadana.</w:t>
      </w:r>
    </w:p>
    <w:p w14:paraId="26936A35" w14:textId="5125B797" w:rsidR="00D37625" w:rsidRDefault="00D37625" w:rsidP="006D644D">
      <w:pPr>
        <w:spacing w:after="0" w:line="240" w:lineRule="auto"/>
        <w:rPr>
          <w:rFonts w:ascii="Arial" w:hAnsi="Arial" w:cs="Arial"/>
          <w:sz w:val="22"/>
          <w:lang w:val="es-MX" w:eastAsia="x-none"/>
        </w:rPr>
      </w:pPr>
      <w:r w:rsidRPr="00D37625">
        <w:rPr>
          <w:rFonts w:ascii="Arial" w:hAnsi="Arial" w:cs="Arial"/>
          <w:sz w:val="22"/>
          <w:lang w:val="es-MX" w:eastAsia="x-none"/>
        </w:rPr>
        <w:t xml:space="preserve">El </w:t>
      </w:r>
      <w:proofErr w:type="spellStart"/>
      <w:r w:rsidRPr="00D37625">
        <w:rPr>
          <w:rFonts w:ascii="Arial" w:hAnsi="Arial" w:cs="Arial"/>
          <w:sz w:val="22"/>
          <w:lang w:val="es-MX" w:eastAsia="x-none"/>
        </w:rPr>
        <w:t>MININTER</w:t>
      </w:r>
      <w:proofErr w:type="spellEnd"/>
      <w:r w:rsidRPr="00D37625">
        <w:rPr>
          <w:rFonts w:ascii="Arial" w:hAnsi="Arial" w:cs="Arial"/>
          <w:sz w:val="22"/>
          <w:lang w:val="es-MX" w:eastAsia="x-none"/>
        </w:rPr>
        <w:t>, será el Organismo Ejecutor (OE). La coordinación estratégica y operativa del proyecto estará a cargo de un Comité de Coordinación del Proyecto (</w:t>
      </w:r>
      <w:proofErr w:type="spellStart"/>
      <w:r w:rsidRPr="00D37625">
        <w:rPr>
          <w:rFonts w:ascii="Arial" w:hAnsi="Arial" w:cs="Arial"/>
          <w:sz w:val="22"/>
          <w:lang w:val="es-MX" w:eastAsia="x-none"/>
        </w:rPr>
        <w:t>CCP</w:t>
      </w:r>
      <w:proofErr w:type="spellEnd"/>
      <w:r w:rsidRPr="00D37625">
        <w:rPr>
          <w:rFonts w:ascii="Arial" w:hAnsi="Arial" w:cs="Arial"/>
          <w:sz w:val="22"/>
          <w:lang w:val="es-MX" w:eastAsia="x-none"/>
        </w:rPr>
        <w:t xml:space="preserve">) conformado por el Viceministro de Seguridad Pública (quien lo presidirá), el Director General de Información para la Seguridad, el Director General de Seguridad Ciudadana y </w:t>
      </w:r>
      <w:r w:rsidR="008D5ABF">
        <w:rPr>
          <w:rFonts w:ascii="Arial" w:hAnsi="Arial" w:cs="Arial"/>
          <w:sz w:val="22"/>
          <w:lang w:val="es-MX" w:eastAsia="x-none"/>
        </w:rPr>
        <w:t>Comandante</w:t>
      </w:r>
      <w:r w:rsidR="008D5ABF" w:rsidRPr="00D37625">
        <w:rPr>
          <w:rFonts w:ascii="Arial" w:hAnsi="Arial" w:cs="Arial"/>
          <w:sz w:val="22"/>
          <w:lang w:val="es-MX" w:eastAsia="x-none"/>
        </w:rPr>
        <w:t xml:space="preserve"> </w:t>
      </w:r>
      <w:r w:rsidRPr="00D37625">
        <w:rPr>
          <w:rFonts w:ascii="Arial" w:hAnsi="Arial" w:cs="Arial"/>
          <w:sz w:val="22"/>
          <w:lang w:val="es-MX" w:eastAsia="x-none"/>
        </w:rPr>
        <w:t xml:space="preserve">General de la Policía. El coordinador del proyecto (CP) cumplirá las funciones de Secretario Técnico del </w:t>
      </w:r>
      <w:proofErr w:type="spellStart"/>
      <w:r w:rsidRPr="00D37625">
        <w:rPr>
          <w:rFonts w:ascii="Arial" w:hAnsi="Arial" w:cs="Arial"/>
          <w:sz w:val="22"/>
          <w:lang w:val="es-MX" w:eastAsia="x-none"/>
        </w:rPr>
        <w:t>CCP</w:t>
      </w:r>
      <w:proofErr w:type="spellEnd"/>
      <w:r w:rsidRPr="00D37625">
        <w:rPr>
          <w:rFonts w:ascii="Arial" w:hAnsi="Arial" w:cs="Arial"/>
          <w:sz w:val="22"/>
          <w:lang w:val="es-MX" w:eastAsia="x-none"/>
        </w:rPr>
        <w:t xml:space="preserve">. El </w:t>
      </w:r>
      <w:proofErr w:type="spellStart"/>
      <w:r w:rsidRPr="00D37625">
        <w:rPr>
          <w:rFonts w:ascii="Arial" w:hAnsi="Arial" w:cs="Arial"/>
          <w:sz w:val="22"/>
          <w:lang w:val="es-MX" w:eastAsia="x-none"/>
        </w:rPr>
        <w:t>CCP</w:t>
      </w:r>
      <w:proofErr w:type="spellEnd"/>
      <w:r w:rsidRPr="00D37625">
        <w:rPr>
          <w:rFonts w:ascii="Arial" w:hAnsi="Arial" w:cs="Arial"/>
          <w:sz w:val="22"/>
          <w:lang w:val="es-MX" w:eastAsia="x-none"/>
        </w:rPr>
        <w:t xml:space="preserve"> se reunirá como mínimo dos veces al año, y/o cuando las necesidades del proyecto o alguno de los miembros del </w:t>
      </w:r>
      <w:proofErr w:type="spellStart"/>
      <w:r w:rsidRPr="00D37625">
        <w:rPr>
          <w:rFonts w:ascii="Arial" w:hAnsi="Arial" w:cs="Arial"/>
          <w:sz w:val="22"/>
          <w:lang w:val="es-MX" w:eastAsia="x-none"/>
        </w:rPr>
        <w:t>CCP</w:t>
      </w:r>
      <w:proofErr w:type="spellEnd"/>
      <w:r w:rsidRPr="00D37625">
        <w:rPr>
          <w:rFonts w:ascii="Arial" w:hAnsi="Arial" w:cs="Arial"/>
          <w:sz w:val="22"/>
          <w:lang w:val="es-MX" w:eastAsia="x-none"/>
        </w:rPr>
        <w:t xml:space="preserve"> lo requiera. El </w:t>
      </w:r>
      <w:proofErr w:type="spellStart"/>
      <w:r w:rsidRPr="00D37625">
        <w:rPr>
          <w:rFonts w:ascii="Arial" w:hAnsi="Arial" w:cs="Arial"/>
          <w:sz w:val="22"/>
          <w:lang w:val="es-MX" w:eastAsia="x-none"/>
        </w:rPr>
        <w:t>CCP</w:t>
      </w:r>
      <w:proofErr w:type="spellEnd"/>
      <w:r w:rsidRPr="00D37625">
        <w:rPr>
          <w:rFonts w:ascii="Arial" w:hAnsi="Arial" w:cs="Arial"/>
          <w:sz w:val="22"/>
          <w:lang w:val="es-MX" w:eastAsia="x-none"/>
        </w:rPr>
        <w:t xml:space="preserve"> tendrá como principales funciones: (i) aprobación del Plan Operativo Anual (POA) y Plan de Adquisiciones (</w:t>
      </w:r>
      <w:proofErr w:type="spellStart"/>
      <w:r w:rsidRPr="00D37625">
        <w:rPr>
          <w:rFonts w:ascii="Arial" w:hAnsi="Arial" w:cs="Arial"/>
          <w:sz w:val="22"/>
          <w:lang w:val="es-MX" w:eastAsia="x-none"/>
        </w:rPr>
        <w:t>PA</w:t>
      </w:r>
      <w:proofErr w:type="spellEnd"/>
      <w:r w:rsidRPr="00D37625">
        <w:rPr>
          <w:rFonts w:ascii="Arial" w:hAnsi="Arial" w:cs="Arial"/>
          <w:sz w:val="22"/>
          <w:lang w:val="es-MX" w:eastAsia="x-none"/>
        </w:rPr>
        <w:t>) del proyecto, (</w:t>
      </w:r>
      <w:proofErr w:type="spellStart"/>
      <w:r w:rsidRPr="00D37625">
        <w:rPr>
          <w:rFonts w:ascii="Arial" w:hAnsi="Arial" w:cs="Arial"/>
          <w:sz w:val="22"/>
          <w:lang w:val="es-MX" w:eastAsia="x-none"/>
        </w:rPr>
        <w:t>ii</w:t>
      </w:r>
      <w:proofErr w:type="spellEnd"/>
      <w:r w:rsidRPr="00D37625">
        <w:rPr>
          <w:rFonts w:ascii="Arial" w:hAnsi="Arial" w:cs="Arial"/>
          <w:sz w:val="22"/>
          <w:lang w:val="es-MX" w:eastAsia="x-none"/>
        </w:rPr>
        <w:t>) evaluación de los avances del proyecto en términos de resultados, metas y productos del Proyecto según lo definido en la Matriz de Resultados (</w:t>
      </w:r>
      <w:proofErr w:type="spellStart"/>
      <w:r w:rsidRPr="00D37625">
        <w:rPr>
          <w:rFonts w:ascii="Arial" w:hAnsi="Arial" w:cs="Arial"/>
          <w:sz w:val="22"/>
          <w:lang w:val="es-MX" w:eastAsia="x-none"/>
        </w:rPr>
        <w:t>MR</w:t>
      </w:r>
      <w:proofErr w:type="spellEnd"/>
      <w:r w:rsidRPr="00D37625">
        <w:rPr>
          <w:rFonts w:ascii="Arial" w:hAnsi="Arial" w:cs="Arial"/>
          <w:sz w:val="22"/>
          <w:lang w:val="es-MX" w:eastAsia="x-none"/>
        </w:rPr>
        <w:t>) (</w:t>
      </w:r>
      <w:proofErr w:type="spellStart"/>
      <w:r w:rsidRPr="00D37625">
        <w:rPr>
          <w:rFonts w:ascii="Arial" w:hAnsi="Arial" w:cs="Arial"/>
          <w:sz w:val="22"/>
          <w:lang w:val="es-MX" w:eastAsia="x-none"/>
        </w:rPr>
        <w:t>iii</w:t>
      </w:r>
      <w:proofErr w:type="spellEnd"/>
      <w:r w:rsidRPr="00D37625">
        <w:rPr>
          <w:rFonts w:ascii="Arial" w:hAnsi="Arial" w:cs="Arial"/>
          <w:sz w:val="22"/>
          <w:lang w:val="es-MX" w:eastAsia="x-none"/>
        </w:rPr>
        <w:t>) selección del Coordinador del Proyecto (CP), y (</w:t>
      </w:r>
      <w:proofErr w:type="spellStart"/>
      <w:r w:rsidRPr="00D37625">
        <w:rPr>
          <w:rFonts w:ascii="Arial" w:hAnsi="Arial" w:cs="Arial"/>
          <w:sz w:val="22"/>
          <w:lang w:val="es-MX" w:eastAsia="x-none"/>
        </w:rPr>
        <w:t>iv</w:t>
      </w:r>
      <w:proofErr w:type="spellEnd"/>
      <w:r w:rsidRPr="00D37625">
        <w:rPr>
          <w:rFonts w:ascii="Arial" w:hAnsi="Arial" w:cs="Arial"/>
          <w:sz w:val="22"/>
          <w:lang w:val="es-MX" w:eastAsia="x-none"/>
        </w:rPr>
        <w:t xml:space="preserve">) designación de los enlaces técnicos de cada unidad beneficiaria para la coordinación de las actividades con la </w:t>
      </w:r>
      <w:proofErr w:type="spellStart"/>
      <w:r w:rsidRPr="00D37625">
        <w:rPr>
          <w:rFonts w:ascii="Arial" w:hAnsi="Arial" w:cs="Arial"/>
          <w:sz w:val="22"/>
          <w:lang w:val="es-MX" w:eastAsia="x-none"/>
        </w:rPr>
        <w:t>UEP</w:t>
      </w:r>
      <w:proofErr w:type="spellEnd"/>
      <w:r w:rsidRPr="00D37625">
        <w:rPr>
          <w:rFonts w:ascii="Arial" w:hAnsi="Arial" w:cs="Arial"/>
          <w:sz w:val="22"/>
          <w:lang w:val="es-MX" w:eastAsia="x-none"/>
        </w:rPr>
        <w:t>.</w:t>
      </w:r>
    </w:p>
    <w:p w14:paraId="3CD7625B" w14:textId="77777777" w:rsidR="00D37625" w:rsidRDefault="00D37625" w:rsidP="006D644D">
      <w:pPr>
        <w:spacing w:after="0" w:line="240" w:lineRule="auto"/>
        <w:rPr>
          <w:rFonts w:ascii="Arial" w:hAnsi="Arial" w:cs="Arial"/>
          <w:sz w:val="22"/>
          <w:lang w:val="es-MX" w:eastAsia="x-none"/>
        </w:rPr>
      </w:pPr>
    </w:p>
    <w:p w14:paraId="2D928DB8" w14:textId="005E4DB2" w:rsidR="006D644D" w:rsidRDefault="006D644D" w:rsidP="006D644D">
      <w:pPr>
        <w:spacing w:after="0" w:line="240" w:lineRule="auto"/>
        <w:rPr>
          <w:rFonts w:ascii="Arial" w:hAnsi="Arial" w:cs="Arial"/>
          <w:sz w:val="22"/>
        </w:rPr>
      </w:pPr>
      <w:r>
        <w:rPr>
          <w:rFonts w:ascii="Arial" w:hAnsi="Arial" w:cs="Arial"/>
          <w:sz w:val="22"/>
        </w:rPr>
        <w:t xml:space="preserve">La </w:t>
      </w:r>
      <w:proofErr w:type="spellStart"/>
      <w:r>
        <w:rPr>
          <w:rFonts w:ascii="Arial" w:hAnsi="Arial" w:cs="Arial"/>
          <w:sz w:val="22"/>
        </w:rPr>
        <w:t>UEP</w:t>
      </w:r>
      <w:proofErr w:type="spellEnd"/>
      <w:r>
        <w:rPr>
          <w:rFonts w:ascii="Arial" w:hAnsi="Arial" w:cs="Arial"/>
          <w:sz w:val="22"/>
        </w:rPr>
        <w:t xml:space="preserve"> debería contar con un equipo mínimo conformado por un Coordinador del Proyecto, un Coordinador Administra</w:t>
      </w:r>
      <w:r w:rsidR="003C4E6A">
        <w:rPr>
          <w:rFonts w:ascii="Arial" w:hAnsi="Arial" w:cs="Arial"/>
          <w:sz w:val="22"/>
        </w:rPr>
        <w:t>tivo, un Coordinador técnico y un</w:t>
      </w:r>
      <w:r>
        <w:rPr>
          <w:rFonts w:ascii="Arial" w:hAnsi="Arial" w:cs="Arial"/>
          <w:sz w:val="22"/>
        </w:rPr>
        <w:t xml:space="preserve"> Coordi</w:t>
      </w:r>
      <w:r w:rsidR="003C4E6A">
        <w:rPr>
          <w:rFonts w:ascii="Arial" w:hAnsi="Arial" w:cs="Arial"/>
          <w:sz w:val="22"/>
        </w:rPr>
        <w:t>nador de Monitoreo y Evaluación. De acuerdo con las necesidades de la ejecución se podrá incorporar un</w:t>
      </w:r>
      <w:r>
        <w:rPr>
          <w:rFonts w:ascii="Arial" w:hAnsi="Arial" w:cs="Arial"/>
          <w:sz w:val="22"/>
        </w:rPr>
        <w:t xml:space="preserve"> Asesor Legal</w:t>
      </w:r>
      <w:r w:rsidR="003C4E6A">
        <w:rPr>
          <w:rStyle w:val="FootnoteReference"/>
          <w:rFonts w:ascii="Arial" w:hAnsi="Arial" w:cs="Arial"/>
          <w:sz w:val="22"/>
        </w:rPr>
        <w:footnoteReference w:id="22"/>
      </w:r>
      <w:r>
        <w:rPr>
          <w:rFonts w:ascii="Arial" w:hAnsi="Arial" w:cs="Arial"/>
          <w:sz w:val="22"/>
        </w:rPr>
        <w:t>. El Coordinador del Proyecto, estaría encargado de la coordinación técnica y ejecución operativa del proyecto</w:t>
      </w:r>
      <w:r w:rsidR="009D065F">
        <w:rPr>
          <w:rFonts w:ascii="Arial" w:hAnsi="Arial" w:cs="Arial"/>
          <w:sz w:val="22"/>
        </w:rPr>
        <w:t xml:space="preserve"> en base las</w:t>
      </w:r>
      <w:r>
        <w:rPr>
          <w:rFonts w:ascii="Arial" w:hAnsi="Arial" w:cs="Arial"/>
          <w:sz w:val="22"/>
        </w:rPr>
        <w:t xml:space="preserve"> y sería el interlocutor con el BID para la gestión de procesos de adquisiciones con revisión ex ante, presentación de informes semestrales de avance, actualización de las herramientas de gestión, y participación en revisiones de cartera. </w:t>
      </w:r>
    </w:p>
    <w:p w14:paraId="6A539D70" w14:textId="77777777" w:rsidR="006D644D" w:rsidRDefault="006D644D" w:rsidP="006D644D">
      <w:pPr>
        <w:spacing w:after="0" w:line="240" w:lineRule="auto"/>
        <w:rPr>
          <w:rFonts w:ascii="Arial" w:hAnsi="Arial" w:cs="Arial"/>
          <w:sz w:val="22"/>
        </w:rPr>
      </w:pPr>
    </w:p>
    <w:p w14:paraId="24CBCA79" w14:textId="7ED972B1" w:rsidR="006D644D" w:rsidRDefault="006D644D" w:rsidP="006D644D">
      <w:pPr>
        <w:spacing w:after="0" w:line="240" w:lineRule="auto"/>
        <w:rPr>
          <w:rFonts w:ascii="Arial" w:hAnsi="Arial" w:cs="Arial"/>
          <w:sz w:val="22"/>
        </w:rPr>
      </w:pPr>
      <w:r>
        <w:rPr>
          <w:rFonts w:ascii="Arial" w:hAnsi="Arial" w:cs="Arial"/>
          <w:sz w:val="22"/>
        </w:rPr>
        <w:t xml:space="preserve">El Coordinador Administrativo tendría a su cargo un equipo de trabajo a cargo de la gestión fiduciaria de la ejecución, con responsables para la gestión </w:t>
      </w:r>
      <w:r w:rsidR="00BB257F">
        <w:rPr>
          <w:rFonts w:ascii="Arial" w:hAnsi="Arial" w:cs="Arial"/>
          <w:sz w:val="22"/>
        </w:rPr>
        <w:t xml:space="preserve">financiera </w:t>
      </w:r>
      <w:r>
        <w:rPr>
          <w:rFonts w:ascii="Arial" w:hAnsi="Arial" w:cs="Arial"/>
          <w:sz w:val="22"/>
        </w:rPr>
        <w:t xml:space="preserve">de planificación-presupuesto, </w:t>
      </w:r>
      <w:r w:rsidR="003C4E6A">
        <w:rPr>
          <w:rFonts w:ascii="Arial" w:hAnsi="Arial" w:cs="Arial"/>
          <w:sz w:val="22"/>
        </w:rPr>
        <w:t>financiero-</w:t>
      </w:r>
      <w:r>
        <w:rPr>
          <w:rFonts w:ascii="Arial" w:hAnsi="Arial" w:cs="Arial"/>
          <w:sz w:val="22"/>
        </w:rPr>
        <w:t xml:space="preserve">contable y tesorería con experiencia en gestión </w:t>
      </w:r>
      <w:r w:rsidR="003C4E6A">
        <w:rPr>
          <w:rFonts w:ascii="Arial" w:hAnsi="Arial" w:cs="Arial"/>
          <w:sz w:val="22"/>
        </w:rPr>
        <w:t xml:space="preserve">fiduciaria </w:t>
      </w:r>
      <w:r>
        <w:rPr>
          <w:rFonts w:ascii="Arial" w:hAnsi="Arial" w:cs="Arial"/>
          <w:sz w:val="22"/>
        </w:rPr>
        <w:t xml:space="preserve">de proyectos del BID y en manejo del módulo de proyectos del </w:t>
      </w:r>
      <w:proofErr w:type="spellStart"/>
      <w:r>
        <w:rPr>
          <w:rFonts w:ascii="Arial" w:hAnsi="Arial" w:cs="Arial"/>
          <w:sz w:val="22"/>
        </w:rPr>
        <w:t>SIAF</w:t>
      </w:r>
      <w:proofErr w:type="spellEnd"/>
      <w:r>
        <w:rPr>
          <w:rFonts w:ascii="Arial" w:hAnsi="Arial" w:cs="Arial"/>
          <w:sz w:val="22"/>
        </w:rPr>
        <w:t xml:space="preserve"> y, responsables en la gestión de adquisiciones, con experiencia en ejecución de proyectos bajo Políticas de Adquisiciones del BID.</w:t>
      </w:r>
    </w:p>
    <w:p w14:paraId="3923564E" w14:textId="77777777" w:rsidR="006D644D" w:rsidRDefault="006D644D" w:rsidP="006D644D">
      <w:pPr>
        <w:spacing w:after="0" w:line="240" w:lineRule="auto"/>
        <w:rPr>
          <w:rFonts w:ascii="Arial" w:hAnsi="Arial" w:cs="Arial"/>
          <w:sz w:val="22"/>
        </w:rPr>
      </w:pPr>
    </w:p>
    <w:p w14:paraId="1BB2B9B7" w14:textId="73F68B0E" w:rsidR="006D644D" w:rsidRDefault="006D644D" w:rsidP="006D644D">
      <w:pPr>
        <w:spacing w:after="0" w:line="240" w:lineRule="auto"/>
        <w:rPr>
          <w:rFonts w:ascii="Arial" w:hAnsi="Arial" w:cs="Arial"/>
          <w:sz w:val="22"/>
        </w:rPr>
      </w:pPr>
      <w:r>
        <w:rPr>
          <w:rFonts w:ascii="Arial" w:hAnsi="Arial" w:cs="Arial"/>
          <w:sz w:val="22"/>
        </w:rPr>
        <w:lastRenderedPageBreak/>
        <w:t xml:space="preserve">El Coordinador técnico sería el responsable de la articulación y el seguimiento de los componentes del proyecto con el personal enlace de las áreas técnicas para la preparación de los requerimientos de cada actividad contemplada en el POA. </w:t>
      </w:r>
      <w:r w:rsidR="003C4E6A">
        <w:rPr>
          <w:rFonts w:ascii="Arial" w:hAnsi="Arial" w:cs="Arial"/>
          <w:sz w:val="22"/>
        </w:rPr>
        <w:t xml:space="preserve">En caso de requerirlo en virtud de la complejidad de las adquisiciones del proyecto, podrá incorporar a </w:t>
      </w:r>
      <w:r>
        <w:rPr>
          <w:rFonts w:ascii="Arial" w:hAnsi="Arial" w:cs="Arial"/>
          <w:sz w:val="22"/>
        </w:rPr>
        <w:t>su cargo un equipo de trabajo conformado por un representante de cada componente del proyecto con experiencia en aspectos técnicos, tales como, sistemas de información, procesos, formación de personal, participación ciudadana y actividades comunitarias o los que se estimen necesarios.</w:t>
      </w:r>
    </w:p>
    <w:p w14:paraId="328B70FB" w14:textId="77777777" w:rsidR="006D644D" w:rsidRDefault="006D644D" w:rsidP="006D644D">
      <w:pPr>
        <w:spacing w:after="0" w:line="240" w:lineRule="auto"/>
        <w:rPr>
          <w:rFonts w:ascii="Arial" w:hAnsi="Arial" w:cs="Arial"/>
          <w:sz w:val="22"/>
        </w:rPr>
      </w:pPr>
    </w:p>
    <w:p w14:paraId="2A7A1C4F" w14:textId="77777777" w:rsidR="006D644D" w:rsidRDefault="006D644D" w:rsidP="006D644D">
      <w:pPr>
        <w:spacing w:after="0" w:line="240" w:lineRule="auto"/>
        <w:rPr>
          <w:rFonts w:ascii="Arial" w:hAnsi="Arial" w:cs="Arial"/>
          <w:sz w:val="22"/>
        </w:rPr>
      </w:pPr>
      <w:r>
        <w:rPr>
          <w:rFonts w:ascii="Arial" w:hAnsi="Arial" w:cs="Arial"/>
          <w:sz w:val="22"/>
        </w:rPr>
        <w:t xml:space="preserve">El Coordinador de Monitoreo y Evaluación estaría a cargo de la elaboración de los informes semestrales de avance, seguimiento del </w:t>
      </w:r>
      <w:proofErr w:type="spellStart"/>
      <w:r>
        <w:rPr>
          <w:rFonts w:ascii="Arial" w:hAnsi="Arial" w:cs="Arial"/>
          <w:sz w:val="22"/>
        </w:rPr>
        <w:t>PMR</w:t>
      </w:r>
      <w:proofErr w:type="spellEnd"/>
      <w:r>
        <w:rPr>
          <w:rFonts w:ascii="Arial" w:hAnsi="Arial" w:cs="Arial"/>
          <w:sz w:val="22"/>
        </w:rPr>
        <w:t>, actualización del PEP y la matriz de riesgos del proyecto. Además, prepararía los términos de referencia y coordinaría la ejecución de las evaluaciones del programa.</w:t>
      </w:r>
    </w:p>
    <w:p w14:paraId="299CD559" w14:textId="77777777" w:rsidR="006D644D" w:rsidRDefault="006D644D" w:rsidP="006D644D">
      <w:pPr>
        <w:spacing w:after="0" w:line="240" w:lineRule="auto"/>
        <w:rPr>
          <w:rFonts w:ascii="Arial" w:hAnsi="Arial" w:cs="Arial"/>
          <w:sz w:val="22"/>
        </w:rPr>
      </w:pPr>
    </w:p>
    <w:p w14:paraId="33A946D5" w14:textId="77777777" w:rsidR="006D644D" w:rsidRDefault="006D644D" w:rsidP="006D644D">
      <w:pPr>
        <w:spacing w:after="0" w:line="240" w:lineRule="auto"/>
        <w:rPr>
          <w:rFonts w:ascii="Arial" w:hAnsi="Arial" w:cs="Arial"/>
          <w:sz w:val="22"/>
        </w:rPr>
      </w:pPr>
      <w:r>
        <w:rPr>
          <w:rFonts w:ascii="Arial" w:hAnsi="Arial" w:cs="Arial"/>
          <w:sz w:val="22"/>
        </w:rPr>
        <w:t xml:space="preserve">El detalle de las funciones y responsabilidades de la </w:t>
      </w:r>
      <w:proofErr w:type="spellStart"/>
      <w:r>
        <w:rPr>
          <w:rFonts w:ascii="Arial" w:hAnsi="Arial" w:cs="Arial"/>
          <w:sz w:val="22"/>
        </w:rPr>
        <w:t>UEP</w:t>
      </w:r>
      <w:proofErr w:type="spellEnd"/>
      <w:r>
        <w:rPr>
          <w:rFonts w:ascii="Arial" w:hAnsi="Arial" w:cs="Arial"/>
          <w:sz w:val="22"/>
        </w:rPr>
        <w:t xml:space="preserve"> y los flujos de coordinación deberán estar detalladas en el </w:t>
      </w:r>
      <w:proofErr w:type="spellStart"/>
      <w:r>
        <w:rPr>
          <w:rFonts w:ascii="Arial" w:hAnsi="Arial" w:cs="Arial"/>
          <w:sz w:val="22"/>
        </w:rPr>
        <w:t>MOP</w:t>
      </w:r>
      <w:proofErr w:type="spellEnd"/>
      <w:r>
        <w:rPr>
          <w:rFonts w:ascii="Arial" w:hAnsi="Arial" w:cs="Arial"/>
          <w:sz w:val="22"/>
        </w:rPr>
        <w:t>.</w:t>
      </w:r>
    </w:p>
    <w:p w14:paraId="5319E2E9" w14:textId="4CA7B32D" w:rsidR="00FE03FF" w:rsidRDefault="00FE03FF" w:rsidP="008C6915">
      <w:pPr>
        <w:rPr>
          <w:rFonts w:ascii="Arial" w:hAnsi="Arial" w:cs="Arial"/>
          <w:sz w:val="22"/>
          <w:lang w:val="es-MX" w:eastAsia="x-none"/>
        </w:rPr>
      </w:pPr>
    </w:p>
    <w:p w14:paraId="7239F93B" w14:textId="71F64B7D" w:rsidR="007203C8" w:rsidRDefault="0079601D" w:rsidP="008C6915">
      <w:pPr>
        <w:rPr>
          <w:rFonts w:ascii="Arial" w:hAnsi="Arial" w:cs="Arial"/>
          <w:sz w:val="22"/>
          <w:lang w:val="es-MX" w:eastAsia="x-none"/>
        </w:rPr>
      </w:pPr>
      <w:r>
        <w:rPr>
          <w:rFonts w:ascii="Arial" w:hAnsi="Arial" w:cs="Arial"/>
          <w:sz w:val="22"/>
          <w:lang w:val="es-MX" w:eastAsia="x-none"/>
        </w:rPr>
        <w:t>G</w:t>
      </w:r>
      <w:r w:rsidR="00D45705">
        <w:rPr>
          <w:rFonts w:ascii="Arial" w:hAnsi="Arial" w:cs="Arial"/>
          <w:sz w:val="22"/>
          <w:lang w:val="es-MX" w:eastAsia="x-none"/>
        </w:rPr>
        <w:t>r</w:t>
      </w:r>
      <w:r w:rsidR="009D065F">
        <w:rPr>
          <w:rFonts w:ascii="Arial" w:hAnsi="Arial" w:cs="Arial"/>
          <w:sz w:val="22"/>
          <w:lang w:val="es-MX" w:eastAsia="x-none"/>
        </w:rPr>
        <w:t>áficamente, l</w:t>
      </w:r>
      <w:r w:rsidR="00552EC7">
        <w:rPr>
          <w:rFonts w:ascii="Arial" w:hAnsi="Arial" w:cs="Arial"/>
          <w:sz w:val="22"/>
          <w:lang w:val="es-MX" w:eastAsia="x-none"/>
        </w:rPr>
        <w:t xml:space="preserve">a ubicación de la </w:t>
      </w:r>
      <w:proofErr w:type="spellStart"/>
      <w:r w:rsidR="00552EC7">
        <w:rPr>
          <w:rFonts w:ascii="Arial" w:hAnsi="Arial" w:cs="Arial"/>
          <w:sz w:val="22"/>
          <w:lang w:val="es-MX" w:eastAsia="x-none"/>
        </w:rPr>
        <w:t>UEP</w:t>
      </w:r>
      <w:proofErr w:type="spellEnd"/>
      <w:r w:rsidR="00552EC7">
        <w:rPr>
          <w:rFonts w:ascii="Arial" w:hAnsi="Arial" w:cs="Arial"/>
          <w:sz w:val="22"/>
          <w:lang w:val="es-MX" w:eastAsia="x-none"/>
        </w:rPr>
        <w:t xml:space="preserve"> en la estructura</w:t>
      </w:r>
      <w:r w:rsidR="007203C8">
        <w:rPr>
          <w:rFonts w:ascii="Arial" w:hAnsi="Arial" w:cs="Arial"/>
          <w:sz w:val="22"/>
          <w:lang w:val="es-MX" w:eastAsia="x-none"/>
        </w:rPr>
        <w:t xml:space="preserve"> organizacional sería el siguiente:</w:t>
      </w:r>
    </w:p>
    <w:p w14:paraId="10BADC58" w14:textId="77777777" w:rsidR="004A7229" w:rsidRDefault="004A7229" w:rsidP="008C6915">
      <w:pPr>
        <w:rPr>
          <w:rFonts w:ascii="Arial" w:hAnsi="Arial" w:cs="Arial"/>
          <w:sz w:val="22"/>
          <w:lang w:val="es-MX" w:eastAsia="x-none"/>
        </w:rPr>
      </w:pPr>
    </w:p>
    <w:p w14:paraId="7C7A43D9" w14:textId="5F9EE066" w:rsidR="00552EC7" w:rsidRDefault="00116B21" w:rsidP="008C6915">
      <w:pPr>
        <w:rPr>
          <w:rFonts w:ascii="Arial" w:hAnsi="Arial" w:cs="Arial"/>
          <w:sz w:val="22"/>
          <w:lang w:val="es-MX" w:eastAsia="x-none"/>
        </w:rPr>
      </w:pPr>
      <w:r>
        <w:rPr>
          <w:rFonts w:ascii="Arial" w:hAnsi="Arial" w:cs="Arial"/>
          <w:noProof/>
          <w:sz w:val="22"/>
          <w:lang w:eastAsia="x-none"/>
        </w:rPr>
        <mc:AlternateContent>
          <mc:Choice Requires="wpg">
            <w:drawing>
              <wp:anchor distT="0" distB="0" distL="114300" distR="114300" simplePos="0" relativeHeight="251662848" behindDoc="0" locked="0" layoutInCell="1" allowOverlap="1" wp14:anchorId="6D139ED7" wp14:editId="2C3103E7">
                <wp:simplePos x="0" y="0"/>
                <wp:positionH relativeFrom="column">
                  <wp:posOffset>3743325</wp:posOffset>
                </wp:positionH>
                <wp:positionV relativeFrom="paragraph">
                  <wp:posOffset>2299736</wp:posOffset>
                </wp:positionV>
                <wp:extent cx="592405" cy="414254"/>
                <wp:effectExtent l="0" t="0" r="36830" b="0"/>
                <wp:wrapNone/>
                <wp:docPr id="10" name="Group 10"/>
                <wp:cNvGraphicFramePr/>
                <a:graphic xmlns:a="http://schemas.openxmlformats.org/drawingml/2006/main">
                  <a:graphicData uri="http://schemas.microsoft.com/office/word/2010/wordprocessingGroup">
                    <wpg:wgp>
                      <wpg:cNvGrpSpPr/>
                      <wpg:grpSpPr>
                        <a:xfrm>
                          <a:off x="0" y="0"/>
                          <a:ext cx="592405" cy="414254"/>
                          <a:chOff x="0" y="0"/>
                          <a:chExt cx="592405" cy="414254"/>
                        </a:xfrm>
                      </wpg:grpSpPr>
                      <wps:wsp>
                        <wps:cNvPr id="8" name="TextBox 6"/>
                        <wps:cNvSpPr txBox="1"/>
                        <wps:spPr>
                          <a:xfrm>
                            <a:off x="0" y="126599"/>
                            <a:ext cx="429146" cy="287655"/>
                          </a:xfrm>
                          <a:prstGeom prst="rect">
                            <a:avLst/>
                          </a:prstGeom>
                          <a:noFill/>
                        </wps:spPr>
                        <wps:txbx>
                          <w:txbxContent>
                            <w:p w14:paraId="34F507F3" w14:textId="77777777" w:rsidR="00821EFB" w:rsidRPr="00387367" w:rsidRDefault="00821EFB" w:rsidP="00387367">
                              <w:pPr>
                                <w:pStyle w:val="NormalWeb"/>
                                <w:spacing w:before="0" w:beforeAutospacing="0" w:after="0" w:afterAutospacing="0"/>
                                <w:rPr>
                                  <w:sz w:val="18"/>
                                  <w:szCs w:val="12"/>
                                </w:rPr>
                              </w:pPr>
                              <w:r w:rsidRPr="00387367">
                                <w:rPr>
                                  <w:rFonts w:asciiTheme="minorHAnsi" w:hAnsi="Calibri" w:cstheme="minorBidi"/>
                                  <w:b/>
                                  <w:bCs/>
                                  <w:color w:val="FFFFFF" w:themeColor="background1"/>
                                  <w:kern w:val="24"/>
                                  <w:sz w:val="18"/>
                                  <w:szCs w:val="12"/>
                                  <w:highlight w:val="blue"/>
                                </w:rPr>
                                <w:t>UEP</w:t>
                              </w:r>
                            </w:p>
                          </w:txbxContent>
                        </wps:txbx>
                        <wps:bodyPr wrap="square" rtlCol="0">
                          <a:noAutofit/>
                        </wps:bodyPr>
                      </wps:wsp>
                      <wps:wsp>
                        <wps:cNvPr id="9" name="Connector: Elbow 2"/>
                        <wps:cNvCnPr>
                          <a:cxnSpLocks/>
                        </wps:cNvCnPr>
                        <wps:spPr>
                          <a:xfrm rot="5400000">
                            <a:off x="390525" y="40874"/>
                            <a:ext cx="242753" cy="161006"/>
                          </a:xfrm>
                          <a:prstGeom prst="bentConnector3">
                            <a:avLst>
                              <a:gd name="adj1" fmla="val 96244"/>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D139ED7" id="Group 10" o:spid="_x0000_s1026" style="position:absolute;left:0;text-align:left;margin-left:294.75pt;margin-top:181.1pt;width:46.65pt;height:32.6pt;z-index:251662848" coordsize="5924,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">
                <v:shapetype id="_x0000_t202" coordsize="21600,21600" o:spt="202" path="m,l,21600r21600,l21600,xe">
                  <v:stroke joinstyle="miter"/>
                  <v:path gradientshapeok="t" o:connecttype="rect"/>
                </v:shapetype>
                <v:shape id="TextBox 6" o:spid="_x0000_s1027" type="#_x0000_t202" style="position:absolute;top:1265;width:4291;height:2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34F507F3" w14:textId="77777777" w:rsidR="00821EFB" w:rsidRPr="00387367" w:rsidRDefault="00821EFB" w:rsidP="00387367">
                        <w:pPr>
                          <w:pStyle w:val="NormalWeb"/>
                          <w:spacing w:before="0" w:beforeAutospacing="0" w:after="0" w:afterAutospacing="0"/>
                          <w:rPr>
                            <w:sz w:val="18"/>
                            <w:szCs w:val="12"/>
                          </w:rPr>
                        </w:pPr>
                        <w:r w:rsidRPr="00387367">
                          <w:rPr>
                            <w:rFonts w:asciiTheme="minorHAnsi" w:hAnsi="Calibri" w:cstheme="minorBidi"/>
                            <w:b/>
                            <w:bCs/>
                            <w:color w:val="FFFFFF" w:themeColor="background1"/>
                            <w:kern w:val="24"/>
                            <w:sz w:val="18"/>
                            <w:szCs w:val="12"/>
                            <w:highlight w:val="blue"/>
                          </w:rPr>
                          <w:t>UEP</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2" o:spid="_x0000_s1028" type="#_x0000_t34" style="position:absolute;left:3905;top:408;width:2427;height:161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" adj="20789" strokecolor="#4472c4 [3204]" strokeweight=".5pt">
                  <v:stroke endarrow="block"/>
                  <o:lock v:ext="edit" shapetype="f"/>
                </v:shape>
              </v:group>
            </w:pict>
          </mc:Fallback>
        </mc:AlternateContent>
      </w:r>
      <w:r w:rsidR="00387367" w:rsidRPr="00387367">
        <w:rPr>
          <w:rFonts w:ascii="Arial" w:hAnsi="Arial" w:cs="Arial"/>
          <w:noProof/>
          <w:sz w:val="22"/>
          <w:lang w:eastAsia="x-none"/>
        </w:rPr>
        <w:drawing>
          <wp:inline distT="0" distB="0" distL="0" distR="0" wp14:anchorId="41969EF0" wp14:editId="34CDE130">
            <wp:extent cx="5943600" cy="2975610"/>
            <wp:effectExtent l="0" t="0" r="0" b="0"/>
            <wp:docPr id="1026" name="Diagra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26" name="Diagram 1"/>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2975610"/>
                    </a:xfrm>
                    <a:prstGeom prst="rect">
                      <a:avLst/>
                    </a:prstGeom>
                    <a:noFill/>
                  </pic:spPr>
                </pic:pic>
              </a:graphicData>
            </a:graphic>
          </wp:inline>
        </w:drawing>
      </w:r>
    </w:p>
    <w:p w14:paraId="50025314" w14:textId="7780367D" w:rsidR="007203C8" w:rsidRDefault="007203C8" w:rsidP="008C6915">
      <w:pPr>
        <w:rPr>
          <w:rFonts w:ascii="Arial" w:hAnsi="Arial" w:cs="Arial"/>
          <w:sz w:val="22"/>
          <w:lang w:val="es-MX" w:eastAsia="x-none"/>
        </w:rPr>
      </w:pPr>
    </w:p>
    <w:p w14:paraId="0CB75F4F" w14:textId="042C4639" w:rsidR="00552EC7" w:rsidRDefault="009D065F" w:rsidP="008C6915">
      <w:pPr>
        <w:rPr>
          <w:rFonts w:ascii="Arial" w:hAnsi="Arial" w:cs="Arial"/>
          <w:sz w:val="22"/>
          <w:lang w:val="es-MX" w:eastAsia="x-none"/>
        </w:rPr>
      </w:pPr>
      <w:r>
        <w:rPr>
          <w:rFonts w:ascii="Arial" w:hAnsi="Arial" w:cs="Arial"/>
          <w:sz w:val="22"/>
          <w:lang w:val="es-MX" w:eastAsia="x-none"/>
        </w:rPr>
        <w:t xml:space="preserve">La estructura interna de la </w:t>
      </w:r>
      <w:proofErr w:type="spellStart"/>
      <w:r>
        <w:rPr>
          <w:rFonts w:ascii="Arial" w:hAnsi="Arial" w:cs="Arial"/>
          <w:sz w:val="22"/>
          <w:lang w:val="es-MX" w:eastAsia="x-none"/>
        </w:rPr>
        <w:t>UEP</w:t>
      </w:r>
      <w:proofErr w:type="spellEnd"/>
      <w:r>
        <w:rPr>
          <w:rFonts w:ascii="Arial" w:hAnsi="Arial" w:cs="Arial"/>
          <w:sz w:val="22"/>
          <w:lang w:val="es-MX" w:eastAsia="x-none"/>
        </w:rPr>
        <w:t>, se recomienda sea la siguiente en base al personal mínimo:</w:t>
      </w:r>
    </w:p>
    <w:p w14:paraId="318EA943" w14:textId="799A3054" w:rsidR="009D065F" w:rsidRDefault="009D065F" w:rsidP="008C6915">
      <w:pPr>
        <w:rPr>
          <w:rFonts w:ascii="Arial" w:hAnsi="Arial" w:cs="Arial"/>
          <w:sz w:val="22"/>
          <w:lang w:val="es-MX" w:eastAsia="x-none"/>
        </w:rPr>
      </w:pPr>
      <w:r w:rsidRPr="009D065F">
        <w:rPr>
          <w:rFonts w:ascii="Arial" w:hAnsi="Arial" w:cs="Arial"/>
          <w:noProof/>
          <w:sz w:val="22"/>
          <w:lang w:eastAsia="x-none"/>
        </w:rPr>
        <w:lastRenderedPageBreak/>
        <w:drawing>
          <wp:inline distT="0" distB="0" distL="0" distR="0" wp14:anchorId="2B3D00F3" wp14:editId="6880C4EE">
            <wp:extent cx="5943600" cy="3805555"/>
            <wp:effectExtent l="19050" t="38100" r="0" b="42545"/>
            <wp:docPr id="1" name="Diagram 1">
              <a:extLst xmlns:a="http://schemas.openxmlformats.org/drawingml/2006/main">
                <a:ext uri="{FF2B5EF4-FFF2-40B4-BE49-F238E27FC236}">
                  <a16:creationId xmlns:a16="http://schemas.microsoft.com/office/drawing/2014/main" id="{720DACD1-D61F-4842-B5A3-CE708599522C}"/>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3F0E9DAF" w14:textId="27FE8E13" w:rsidR="003F64E1" w:rsidRDefault="003F64E1" w:rsidP="003F64E1">
      <w:r>
        <w:t xml:space="preserve"> </w:t>
      </w:r>
    </w:p>
    <w:p w14:paraId="5A064EEC" w14:textId="786CA63D" w:rsidR="003F64E1" w:rsidRDefault="003F64E1" w:rsidP="008C6915">
      <w:pPr>
        <w:rPr>
          <w:rFonts w:ascii="Arial" w:hAnsi="Arial" w:cs="Arial"/>
          <w:sz w:val="22"/>
          <w:lang w:val="es-MX" w:eastAsia="x-none"/>
        </w:rPr>
      </w:pPr>
    </w:p>
    <w:p w14:paraId="13B4D28C" w14:textId="49CAEFB3" w:rsidR="002930DF" w:rsidRDefault="002930DF">
      <w:pPr>
        <w:spacing w:after="0" w:line="240" w:lineRule="auto"/>
        <w:jc w:val="left"/>
        <w:rPr>
          <w:rFonts w:ascii="Arial" w:hAnsi="Arial" w:cs="Arial"/>
          <w:sz w:val="22"/>
          <w:lang w:val="es-MX" w:eastAsia="x-none"/>
        </w:rPr>
      </w:pPr>
      <w:r>
        <w:rPr>
          <w:rFonts w:ascii="Arial" w:hAnsi="Arial" w:cs="Arial"/>
          <w:sz w:val="22"/>
          <w:lang w:val="es-MX" w:eastAsia="x-none"/>
        </w:rPr>
        <w:br w:type="page"/>
      </w:r>
    </w:p>
    <w:p w14:paraId="6F1151C1" w14:textId="5FB3BD67" w:rsidR="00423A5D" w:rsidRPr="00556A13" w:rsidRDefault="00423A5D" w:rsidP="00556A13">
      <w:pPr>
        <w:pStyle w:val="Heading1"/>
        <w:numPr>
          <w:ilvl w:val="0"/>
          <w:numId w:val="23"/>
        </w:numPr>
        <w:rPr>
          <w:rFonts w:ascii="Arial" w:hAnsi="Arial" w:cs="Arial"/>
          <w:b/>
          <w:color w:val="0070C0"/>
          <w:sz w:val="22"/>
        </w:rPr>
      </w:pPr>
      <w:bookmarkStart w:id="33" w:name="_Toc494884123"/>
      <w:r w:rsidRPr="00556A13">
        <w:rPr>
          <w:rFonts w:ascii="Arial" w:hAnsi="Arial" w:cs="Arial"/>
          <w:b/>
          <w:color w:val="0070C0"/>
          <w:sz w:val="22"/>
          <w:szCs w:val="22"/>
          <w:lang w:val="es-MX" w:eastAsia="x-none"/>
        </w:rPr>
        <w:lastRenderedPageBreak/>
        <w:t>Referencias y Anexos</w:t>
      </w:r>
      <w:bookmarkEnd w:id="33"/>
    </w:p>
    <w:p w14:paraId="067A4AC9" w14:textId="77777777" w:rsidR="00423A5D" w:rsidRPr="00491711" w:rsidRDefault="00423A5D" w:rsidP="009847D7">
      <w:pPr>
        <w:pStyle w:val="Heading2"/>
        <w:numPr>
          <w:ilvl w:val="0"/>
          <w:numId w:val="25"/>
        </w:numPr>
        <w:rPr>
          <w:rFonts w:ascii="Arial" w:hAnsi="Arial" w:cs="Arial"/>
          <w:sz w:val="22"/>
          <w:szCs w:val="22"/>
          <w:lang w:val="es-MX" w:eastAsia="x-none"/>
        </w:rPr>
      </w:pPr>
      <w:bookmarkStart w:id="34" w:name="_Toc494884124"/>
      <w:r w:rsidRPr="00491711">
        <w:rPr>
          <w:rFonts w:ascii="Arial" w:hAnsi="Arial" w:cs="Arial"/>
          <w:sz w:val="22"/>
          <w:szCs w:val="22"/>
          <w:lang w:val="es-MX" w:eastAsia="x-none"/>
        </w:rPr>
        <w:t>Referencias</w:t>
      </w:r>
      <w:bookmarkEnd w:id="34"/>
      <w:r w:rsidRPr="00491711">
        <w:rPr>
          <w:rFonts w:ascii="Arial" w:hAnsi="Arial" w:cs="Arial"/>
          <w:sz w:val="22"/>
          <w:szCs w:val="22"/>
          <w:lang w:val="es-MX" w:eastAsia="x-none"/>
        </w:rPr>
        <w:t xml:space="preserve">  </w:t>
      </w:r>
    </w:p>
    <w:p w14:paraId="1C93A344" w14:textId="77777777" w:rsidR="00423A5D" w:rsidRPr="00491711" w:rsidRDefault="00423A5D" w:rsidP="002356E3">
      <w:pPr>
        <w:pStyle w:val="ListParagraph"/>
        <w:rPr>
          <w:rFonts w:ascii="Arial" w:hAnsi="Arial" w:cs="Arial"/>
          <w:sz w:val="22"/>
          <w:szCs w:val="22"/>
          <w:lang w:val="es-MX" w:eastAsia="en-US"/>
        </w:rPr>
      </w:pPr>
    </w:p>
    <w:p w14:paraId="66EB1B8D" w14:textId="1FD476B9" w:rsidR="00423A5D" w:rsidRPr="00491711" w:rsidRDefault="00423A5D" w:rsidP="00553B2B">
      <w:pPr>
        <w:jc w:val="left"/>
        <w:rPr>
          <w:rFonts w:ascii="Arial" w:hAnsi="Arial" w:cs="Arial"/>
          <w:sz w:val="22"/>
          <w:lang w:val="es-MX"/>
        </w:rPr>
      </w:pPr>
      <w:r w:rsidRPr="00491711">
        <w:rPr>
          <w:rFonts w:ascii="Arial" w:hAnsi="Arial" w:cs="Arial"/>
          <w:sz w:val="22"/>
          <w:lang w:val="es-MX"/>
        </w:rPr>
        <w:t>Informe No. 000112-2017/IN/</w:t>
      </w:r>
      <w:proofErr w:type="spellStart"/>
      <w:r w:rsidRPr="00491711">
        <w:rPr>
          <w:rFonts w:ascii="Arial" w:hAnsi="Arial" w:cs="Arial"/>
          <w:sz w:val="22"/>
          <w:lang w:val="es-MX"/>
        </w:rPr>
        <w:t>DGSC</w:t>
      </w:r>
      <w:proofErr w:type="spellEnd"/>
      <w:r w:rsidRPr="00491711">
        <w:rPr>
          <w:rFonts w:ascii="Arial" w:hAnsi="Arial" w:cs="Arial"/>
          <w:sz w:val="22"/>
          <w:lang w:val="es-MX"/>
        </w:rPr>
        <w:t>/</w:t>
      </w:r>
      <w:proofErr w:type="spellStart"/>
      <w:r w:rsidR="003F74DC">
        <w:rPr>
          <w:rFonts w:ascii="Arial" w:hAnsi="Arial" w:cs="Arial"/>
          <w:sz w:val="22"/>
          <w:lang w:val="es-MX"/>
        </w:rPr>
        <w:t>PROYECTO</w:t>
      </w:r>
      <w:r w:rsidRPr="00491711">
        <w:rPr>
          <w:rFonts w:ascii="Arial" w:hAnsi="Arial" w:cs="Arial"/>
          <w:sz w:val="22"/>
          <w:lang w:val="es-MX"/>
        </w:rPr>
        <w:t>030</w:t>
      </w:r>
      <w:proofErr w:type="spellEnd"/>
      <w:r w:rsidRPr="00491711">
        <w:rPr>
          <w:rFonts w:ascii="Arial" w:hAnsi="Arial" w:cs="Arial"/>
          <w:sz w:val="22"/>
          <w:lang w:val="es-MX"/>
        </w:rPr>
        <w:t xml:space="preserve">: Creación de la Unidad Ejecutora “Dirección General de Seguridad Ciudadana” en el pliego 007: Ministerio del Interior para el </w:t>
      </w:r>
      <w:proofErr w:type="spellStart"/>
      <w:r w:rsidRPr="00491711">
        <w:rPr>
          <w:rFonts w:ascii="Arial" w:hAnsi="Arial" w:cs="Arial"/>
          <w:sz w:val="22"/>
          <w:lang w:val="es-MX"/>
        </w:rPr>
        <w:t>AF</w:t>
      </w:r>
      <w:proofErr w:type="spellEnd"/>
      <w:r w:rsidRPr="00491711">
        <w:rPr>
          <w:rFonts w:ascii="Arial" w:hAnsi="Arial" w:cs="Arial"/>
          <w:sz w:val="22"/>
          <w:lang w:val="es-MX"/>
        </w:rPr>
        <w:t xml:space="preserve"> 2018.</w:t>
      </w:r>
    </w:p>
    <w:p w14:paraId="648CE4BC" w14:textId="77777777" w:rsidR="00423A5D" w:rsidRPr="00491711" w:rsidRDefault="00423A5D" w:rsidP="00553B2B">
      <w:pPr>
        <w:jc w:val="left"/>
        <w:rPr>
          <w:rFonts w:ascii="Arial" w:hAnsi="Arial" w:cs="Arial"/>
          <w:sz w:val="22"/>
          <w:lang w:val="es-MX"/>
        </w:rPr>
      </w:pPr>
      <w:r w:rsidRPr="00491711">
        <w:rPr>
          <w:rFonts w:ascii="Arial" w:hAnsi="Arial" w:cs="Arial"/>
          <w:sz w:val="22"/>
          <w:lang w:val="es-MX"/>
        </w:rPr>
        <w:t>Ley de Contrataciones del Estado y su Reglamento.</w:t>
      </w:r>
    </w:p>
    <w:p w14:paraId="0C2FEB73" w14:textId="77777777" w:rsidR="00423A5D" w:rsidRPr="00491711" w:rsidRDefault="00C5059F" w:rsidP="00553B2B">
      <w:pPr>
        <w:jc w:val="left"/>
        <w:rPr>
          <w:rFonts w:ascii="Arial" w:hAnsi="Arial" w:cs="Arial"/>
          <w:sz w:val="22"/>
          <w:lang w:val="es-MX"/>
        </w:rPr>
      </w:pPr>
      <w:hyperlink r:id="rId19" w:history="1">
        <w:r w:rsidR="00423A5D" w:rsidRPr="00491711">
          <w:rPr>
            <w:rStyle w:val="Hyperlink"/>
            <w:rFonts w:ascii="Arial" w:hAnsi="Arial" w:cs="Arial"/>
            <w:sz w:val="22"/>
            <w:lang w:val="es-MX"/>
          </w:rPr>
          <w:t>http://portal.osce.gob.pe/osce/sites/default/files/Documentos/legislacion/ley/Ley_de_Contrataciones_2012_web.pdf</w:t>
        </w:r>
      </w:hyperlink>
      <w:r w:rsidR="00423A5D" w:rsidRPr="00491711">
        <w:rPr>
          <w:rFonts w:ascii="Arial" w:hAnsi="Arial" w:cs="Arial"/>
          <w:sz w:val="22"/>
          <w:lang w:val="es-MX"/>
        </w:rPr>
        <w:t xml:space="preserve"> </w:t>
      </w:r>
    </w:p>
    <w:p w14:paraId="25684484" w14:textId="77777777" w:rsidR="00423A5D" w:rsidRPr="00491711" w:rsidRDefault="00423A5D" w:rsidP="00553B2B">
      <w:pPr>
        <w:jc w:val="left"/>
        <w:rPr>
          <w:rFonts w:ascii="Arial" w:hAnsi="Arial" w:cs="Arial"/>
          <w:sz w:val="22"/>
          <w:lang w:val="es-MX"/>
        </w:rPr>
      </w:pPr>
      <w:r w:rsidRPr="00491711">
        <w:rPr>
          <w:rFonts w:ascii="Arial" w:hAnsi="Arial" w:cs="Arial"/>
          <w:sz w:val="22"/>
          <w:lang w:val="es-MX"/>
        </w:rPr>
        <w:t>Ley del Servicio Civil.</w:t>
      </w:r>
    </w:p>
    <w:p w14:paraId="2C193619" w14:textId="77777777" w:rsidR="00423A5D" w:rsidRPr="00491711" w:rsidRDefault="00C5059F" w:rsidP="00553B2B">
      <w:pPr>
        <w:jc w:val="left"/>
        <w:rPr>
          <w:rFonts w:ascii="Arial" w:hAnsi="Arial" w:cs="Arial"/>
          <w:sz w:val="22"/>
          <w:lang w:val="es-MX"/>
        </w:rPr>
      </w:pPr>
      <w:hyperlink r:id="rId20" w:history="1">
        <w:r w:rsidR="00423A5D" w:rsidRPr="00491711">
          <w:rPr>
            <w:rStyle w:val="Hyperlink"/>
            <w:rFonts w:ascii="Arial" w:hAnsi="Arial" w:cs="Arial"/>
            <w:sz w:val="22"/>
            <w:lang w:val="es-MX"/>
          </w:rPr>
          <w:t>http://www.ipd.gob.pe/images/documentos/normas/general/Ley%20N%2030057.pdf</w:t>
        </w:r>
      </w:hyperlink>
      <w:r w:rsidR="00423A5D" w:rsidRPr="00491711">
        <w:rPr>
          <w:rFonts w:ascii="Arial" w:hAnsi="Arial" w:cs="Arial"/>
          <w:sz w:val="22"/>
          <w:lang w:val="es-MX"/>
        </w:rPr>
        <w:t xml:space="preserve"> </w:t>
      </w:r>
    </w:p>
    <w:p w14:paraId="5E3D351F" w14:textId="77777777" w:rsidR="00423A5D" w:rsidRPr="00491711" w:rsidRDefault="00423A5D" w:rsidP="00553B2B">
      <w:pPr>
        <w:jc w:val="left"/>
        <w:rPr>
          <w:rFonts w:ascii="Arial" w:hAnsi="Arial" w:cs="Arial"/>
          <w:sz w:val="22"/>
          <w:lang w:val="es-MX"/>
        </w:rPr>
      </w:pPr>
      <w:r w:rsidRPr="00491711">
        <w:rPr>
          <w:rFonts w:ascii="Arial" w:hAnsi="Arial" w:cs="Arial"/>
          <w:sz w:val="22"/>
          <w:lang w:val="es-MX"/>
        </w:rPr>
        <w:t xml:space="preserve">Ley Orgánica del Sistema Nacional de Control y de la Contraloría General de la República. </w:t>
      </w:r>
    </w:p>
    <w:p w14:paraId="6D2BD082" w14:textId="77777777" w:rsidR="00423A5D" w:rsidRPr="00491711" w:rsidRDefault="00C5059F" w:rsidP="00553B2B">
      <w:pPr>
        <w:jc w:val="left"/>
        <w:rPr>
          <w:rFonts w:ascii="Arial" w:hAnsi="Arial" w:cs="Arial"/>
          <w:sz w:val="22"/>
          <w:lang w:val="es-MX"/>
        </w:rPr>
      </w:pPr>
      <w:hyperlink r:id="rId21" w:history="1">
        <w:r w:rsidR="00423A5D" w:rsidRPr="00491711">
          <w:rPr>
            <w:rStyle w:val="Hyperlink"/>
            <w:rFonts w:ascii="Arial" w:hAnsi="Arial" w:cs="Arial"/>
            <w:sz w:val="22"/>
            <w:lang w:val="es-MX"/>
          </w:rPr>
          <w:t>https://www.indecopi.gob.pe/documents/20182/455150/1.+Ley+27785+Ley+Org%C3%A1nica+del+Sistema+Nacional+de+Control+y+de+la+Contralor%C3%ADa+General+de+la+Rep%C3%BAblica.pdf/388b8415-7096-457d-ac6c-af7e758f4b41</w:t>
        </w:r>
      </w:hyperlink>
      <w:r w:rsidR="00423A5D" w:rsidRPr="00491711">
        <w:rPr>
          <w:rFonts w:ascii="Arial" w:hAnsi="Arial" w:cs="Arial"/>
          <w:sz w:val="22"/>
          <w:lang w:val="es-MX"/>
        </w:rPr>
        <w:t xml:space="preserve"> </w:t>
      </w:r>
    </w:p>
    <w:p w14:paraId="44EAFACB" w14:textId="77777777" w:rsidR="00423A5D" w:rsidRPr="00491711" w:rsidRDefault="00423A5D" w:rsidP="00553B2B">
      <w:pPr>
        <w:jc w:val="left"/>
        <w:rPr>
          <w:rFonts w:ascii="Arial" w:hAnsi="Arial" w:cs="Arial"/>
          <w:sz w:val="22"/>
          <w:lang w:val="es-MX"/>
        </w:rPr>
      </w:pPr>
      <w:r w:rsidRPr="00491711">
        <w:rPr>
          <w:rFonts w:ascii="Arial" w:hAnsi="Arial" w:cs="Arial"/>
          <w:sz w:val="22"/>
          <w:lang w:val="es-MX"/>
        </w:rPr>
        <w:t>Ley del Sistema Nacional de Inversión Pública.</w:t>
      </w:r>
    </w:p>
    <w:p w14:paraId="05A4296C" w14:textId="77777777" w:rsidR="00423A5D" w:rsidRPr="00491711" w:rsidRDefault="00C5059F" w:rsidP="00553B2B">
      <w:pPr>
        <w:jc w:val="left"/>
        <w:rPr>
          <w:rFonts w:ascii="Arial" w:hAnsi="Arial" w:cs="Arial"/>
          <w:sz w:val="22"/>
          <w:lang w:val="es-MX"/>
        </w:rPr>
      </w:pPr>
      <w:hyperlink r:id="rId22" w:history="1">
        <w:r w:rsidR="00423A5D" w:rsidRPr="00491711">
          <w:rPr>
            <w:rStyle w:val="Hyperlink"/>
            <w:rFonts w:ascii="Arial" w:hAnsi="Arial" w:cs="Arial"/>
            <w:sz w:val="22"/>
            <w:lang w:val="es-MX"/>
          </w:rPr>
          <w:t>https://www.mef.gob.pe/contenidos/inv_publica/docs/normas/normasv/snip/2015/1.Ley27293-Ley_que_crea_el_SNIP(2014_agosto).pdf</w:t>
        </w:r>
      </w:hyperlink>
      <w:r w:rsidR="00423A5D" w:rsidRPr="00491711">
        <w:rPr>
          <w:rFonts w:ascii="Arial" w:hAnsi="Arial" w:cs="Arial"/>
          <w:sz w:val="22"/>
          <w:lang w:val="es-MX"/>
        </w:rPr>
        <w:t xml:space="preserve"> </w:t>
      </w:r>
    </w:p>
    <w:p w14:paraId="05D5C863" w14:textId="77777777" w:rsidR="00423A5D" w:rsidRPr="00491711" w:rsidRDefault="00423A5D" w:rsidP="00553B2B">
      <w:pPr>
        <w:jc w:val="left"/>
        <w:rPr>
          <w:rFonts w:ascii="Arial" w:hAnsi="Arial" w:cs="Arial"/>
          <w:sz w:val="22"/>
          <w:lang w:val="es-MX"/>
        </w:rPr>
      </w:pPr>
      <w:r w:rsidRPr="00491711">
        <w:rPr>
          <w:rFonts w:ascii="Arial" w:hAnsi="Arial" w:cs="Arial"/>
          <w:sz w:val="22"/>
          <w:lang w:val="es-MX"/>
        </w:rPr>
        <w:t>Ley del Sistema Nacional de Seguridad Ciudadana.</w:t>
      </w:r>
    </w:p>
    <w:p w14:paraId="7575419F" w14:textId="77777777" w:rsidR="00423A5D" w:rsidRPr="00491711" w:rsidRDefault="00C5059F" w:rsidP="00553B2B">
      <w:pPr>
        <w:jc w:val="left"/>
        <w:rPr>
          <w:rFonts w:ascii="Arial" w:hAnsi="Arial" w:cs="Arial"/>
          <w:sz w:val="22"/>
          <w:lang w:val="es-MX"/>
        </w:rPr>
      </w:pPr>
      <w:hyperlink r:id="rId23" w:history="1">
        <w:r w:rsidR="00423A5D" w:rsidRPr="00491711">
          <w:rPr>
            <w:rStyle w:val="Hyperlink"/>
            <w:rFonts w:ascii="Arial" w:hAnsi="Arial" w:cs="Arial"/>
            <w:sz w:val="22"/>
            <w:lang w:val="es-MX"/>
          </w:rPr>
          <w:t>http://conasec.mininter.gob.pe/contenidos/userfiles/files/LEY%20N%C2%BA%2027933%282%29.pdf</w:t>
        </w:r>
      </w:hyperlink>
      <w:r w:rsidR="00423A5D" w:rsidRPr="00491711">
        <w:rPr>
          <w:rFonts w:ascii="Arial" w:hAnsi="Arial" w:cs="Arial"/>
          <w:sz w:val="22"/>
          <w:lang w:val="es-MX"/>
        </w:rPr>
        <w:t xml:space="preserve"> </w:t>
      </w:r>
    </w:p>
    <w:p w14:paraId="2E6371CA" w14:textId="77777777" w:rsidR="00423A5D" w:rsidRPr="00491711" w:rsidRDefault="00423A5D" w:rsidP="00553B2B">
      <w:pPr>
        <w:jc w:val="left"/>
        <w:rPr>
          <w:rFonts w:ascii="Arial" w:hAnsi="Arial" w:cs="Arial"/>
          <w:sz w:val="22"/>
          <w:lang w:val="es-MX"/>
        </w:rPr>
      </w:pPr>
      <w:r w:rsidRPr="00491711">
        <w:rPr>
          <w:rFonts w:ascii="Arial" w:hAnsi="Arial" w:cs="Arial"/>
          <w:sz w:val="22"/>
          <w:lang w:val="es-MX"/>
        </w:rPr>
        <w:t>Ley Marco de la Administración Financiera del Sector Público.</w:t>
      </w:r>
    </w:p>
    <w:p w14:paraId="38112421" w14:textId="77777777" w:rsidR="00423A5D" w:rsidRPr="00491711" w:rsidRDefault="00C5059F" w:rsidP="00553B2B">
      <w:pPr>
        <w:jc w:val="left"/>
        <w:rPr>
          <w:rFonts w:ascii="Arial" w:hAnsi="Arial" w:cs="Arial"/>
          <w:sz w:val="22"/>
          <w:lang w:val="es-MX"/>
        </w:rPr>
      </w:pPr>
      <w:hyperlink r:id="rId24" w:history="1">
        <w:r w:rsidR="00423A5D" w:rsidRPr="00491711">
          <w:rPr>
            <w:rStyle w:val="Hyperlink"/>
            <w:rFonts w:ascii="Arial" w:hAnsi="Arial" w:cs="Arial"/>
            <w:sz w:val="22"/>
            <w:lang w:val="es-MX"/>
          </w:rPr>
          <w:t>https://www.mef.gob.pe/es/por-instrumento/ley/5538-ley-n-28112/file</w:t>
        </w:r>
      </w:hyperlink>
      <w:r w:rsidR="00423A5D" w:rsidRPr="00491711">
        <w:rPr>
          <w:rFonts w:ascii="Arial" w:hAnsi="Arial" w:cs="Arial"/>
          <w:sz w:val="22"/>
          <w:lang w:val="es-MX"/>
        </w:rPr>
        <w:t xml:space="preserve"> </w:t>
      </w:r>
    </w:p>
    <w:p w14:paraId="04A3E65A" w14:textId="77777777" w:rsidR="00423A5D" w:rsidRPr="00491711" w:rsidRDefault="00423A5D" w:rsidP="005D502C">
      <w:pPr>
        <w:rPr>
          <w:rFonts w:ascii="Arial" w:hAnsi="Arial" w:cs="Arial"/>
          <w:sz w:val="22"/>
          <w:lang w:val="es-MX"/>
        </w:rPr>
      </w:pPr>
      <w:r w:rsidRPr="00491711">
        <w:rPr>
          <w:rFonts w:ascii="Arial" w:hAnsi="Arial" w:cs="Arial"/>
          <w:sz w:val="22"/>
          <w:lang w:val="es-MX"/>
        </w:rPr>
        <w:t>Memorando Múltiple -  Disposición de Funciones de la Oficina de Abastecimiento.</w:t>
      </w:r>
    </w:p>
    <w:p w14:paraId="1EC8AE70" w14:textId="77777777" w:rsidR="00423A5D" w:rsidRPr="00491711" w:rsidRDefault="00423A5D" w:rsidP="005D502C">
      <w:pPr>
        <w:rPr>
          <w:rFonts w:ascii="Arial" w:hAnsi="Arial" w:cs="Arial"/>
          <w:sz w:val="22"/>
          <w:lang w:val="es-MX"/>
        </w:rPr>
      </w:pPr>
      <w:r w:rsidRPr="00491711">
        <w:rPr>
          <w:rFonts w:ascii="Arial" w:hAnsi="Arial" w:cs="Arial"/>
          <w:sz w:val="22"/>
          <w:lang w:val="es-MX"/>
        </w:rPr>
        <w:t xml:space="preserve">Organigrama del Ministerio del Interior del Perú.           </w:t>
      </w:r>
    </w:p>
    <w:p w14:paraId="13D8CAD1" w14:textId="77777777" w:rsidR="00423A5D" w:rsidRPr="00491711" w:rsidRDefault="00C5059F" w:rsidP="005D502C">
      <w:pPr>
        <w:rPr>
          <w:rFonts w:ascii="Arial" w:hAnsi="Arial" w:cs="Arial"/>
          <w:sz w:val="22"/>
          <w:lang w:val="es-MX"/>
        </w:rPr>
      </w:pPr>
      <w:hyperlink r:id="rId25" w:history="1">
        <w:r w:rsidR="00423A5D" w:rsidRPr="00491711">
          <w:rPr>
            <w:rStyle w:val="Hyperlink"/>
            <w:rFonts w:ascii="Arial" w:hAnsi="Arial" w:cs="Arial"/>
            <w:sz w:val="22"/>
            <w:lang w:val="es-MX"/>
          </w:rPr>
          <w:t>https://</w:t>
        </w:r>
        <w:proofErr w:type="spellStart"/>
        <w:r w:rsidR="00423A5D" w:rsidRPr="00491711">
          <w:rPr>
            <w:rStyle w:val="Hyperlink"/>
            <w:rFonts w:ascii="Arial" w:hAnsi="Arial" w:cs="Arial"/>
            <w:sz w:val="22"/>
            <w:lang w:val="es-MX"/>
          </w:rPr>
          <w:t>www.mininter.gob.pe</w:t>
        </w:r>
        <w:proofErr w:type="spellEnd"/>
        <w:r w:rsidR="00423A5D" w:rsidRPr="00491711">
          <w:rPr>
            <w:rStyle w:val="Hyperlink"/>
            <w:rFonts w:ascii="Arial" w:hAnsi="Arial" w:cs="Arial"/>
            <w:sz w:val="22"/>
            <w:lang w:val="es-MX"/>
          </w:rPr>
          <w:t>/</w:t>
        </w:r>
        <w:proofErr w:type="spellStart"/>
        <w:r w:rsidR="00423A5D" w:rsidRPr="00491711">
          <w:rPr>
            <w:rStyle w:val="Hyperlink"/>
            <w:rFonts w:ascii="Arial" w:hAnsi="Arial" w:cs="Arial"/>
            <w:sz w:val="22"/>
            <w:lang w:val="es-MX"/>
          </w:rPr>
          <w:t>sites</w:t>
        </w:r>
        <w:proofErr w:type="spellEnd"/>
        <w:r w:rsidR="00423A5D" w:rsidRPr="00491711">
          <w:rPr>
            <w:rStyle w:val="Hyperlink"/>
            <w:rFonts w:ascii="Arial" w:hAnsi="Arial" w:cs="Arial"/>
            <w:sz w:val="22"/>
            <w:lang w:val="es-MX"/>
          </w:rPr>
          <w:t>/default/files/</w:t>
        </w:r>
        <w:proofErr w:type="spellStart"/>
        <w:r w:rsidR="00423A5D" w:rsidRPr="00491711">
          <w:rPr>
            <w:rStyle w:val="Hyperlink"/>
            <w:rFonts w:ascii="Arial" w:hAnsi="Arial" w:cs="Arial"/>
            <w:sz w:val="22"/>
            <w:lang w:val="es-MX"/>
          </w:rPr>
          <w:t>Organigrama.jpg</w:t>
        </w:r>
        <w:proofErr w:type="spellEnd"/>
      </w:hyperlink>
      <w:r w:rsidR="00423A5D" w:rsidRPr="00491711">
        <w:rPr>
          <w:rFonts w:ascii="Arial" w:hAnsi="Arial" w:cs="Arial"/>
          <w:sz w:val="22"/>
          <w:lang w:val="es-MX"/>
        </w:rPr>
        <w:t xml:space="preserve"> </w:t>
      </w:r>
    </w:p>
    <w:p w14:paraId="7EE97C61" w14:textId="77777777" w:rsidR="00423A5D" w:rsidRPr="00491711" w:rsidRDefault="00423A5D" w:rsidP="005D502C">
      <w:pPr>
        <w:rPr>
          <w:rFonts w:ascii="Arial" w:hAnsi="Arial" w:cs="Arial"/>
          <w:sz w:val="22"/>
          <w:lang w:val="es-MX"/>
        </w:rPr>
      </w:pPr>
      <w:r w:rsidRPr="00491711">
        <w:rPr>
          <w:rFonts w:ascii="Arial" w:hAnsi="Arial" w:cs="Arial"/>
          <w:sz w:val="22"/>
          <w:lang w:val="es-MX"/>
        </w:rPr>
        <w:t>Plan Estratégico Institucional 2017-2019.</w:t>
      </w:r>
    </w:p>
    <w:p w14:paraId="5E5587E1" w14:textId="77777777" w:rsidR="00423A5D" w:rsidRPr="00491711" w:rsidRDefault="00423A5D" w:rsidP="005D502C">
      <w:pPr>
        <w:rPr>
          <w:rFonts w:ascii="Arial" w:hAnsi="Arial" w:cs="Arial"/>
          <w:sz w:val="22"/>
          <w:lang w:val="es-MX"/>
        </w:rPr>
      </w:pPr>
      <w:r w:rsidRPr="00491711">
        <w:rPr>
          <w:rFonts w:ascii="Arial" w:hAnsi="Arial" w:cs="Arial"/>
          <w:sz w:val="22"/>
          <w:lang w:val="es-MX"/>
        </w:rPr>
        <w:t>Plan Estratégico Sectorial Multianual 2016-2021.</w:t>
      </w:r>
    </w:p>
    <w:p w14:paraId="124A9949" w14:textId="77777777" w:rsidR="00423A5D" w:rsidRPr="00491711" w:rsidRDefault="00423A5D" w:rsidP="005D502C">
      <w:pPr>
        <w:rPr>
          <w:rFonts w:ascii="Arial" w:hAnsi="Arial" w:cs="Arial"/>
          <w:sz w:val="22"/>
          <w:lang w:val="es-MX"/>
        </w:rPr>
      </w:pPr>
      <w:r w:rsidRPr="00491711">
        <w:rPr>
          <w:rFonts w:ascii="Arial" w:hAnsi="Arial" w:cs="Arial"/>
          <w:sz w:val="22"/>
          <w:lang w:val="es-MX"/>
        </w:rPr>
        <w:t xml:space="preserve">Reglamento de Organización y Funciones del </w:t>
      </w:r>
      <w:proofErr w:type="spellStart"/>
      <w:r w:rsidRPr="00491711">
        <w:rPr>
          <w:rFonts w:ascii="Arial" w:hAnsi="Arial" w:cs="Arial"/>
          <w:sz w:val="22"/>
          <w:lang w:val="es-MX"/>
        </w:rPr>
        <w:t>MININTER</w:t>
      </w:r>
      <w:proofErr w:type="spellEnd"/>
      <w:r w:rsidRPr="00491711">
        <w:rPr>
          <w:rFonts w:ascii="Arial" w:hAnsi="Arial" w:cs="Arial"/>
          <w:sz w:val="22"/>
          <w:lang w:val="es-MX"/>
        </w:rPr>
        <w:t>.</w:t>
      </w:r>
    </w:p>
    <w:p w14:paraId="52E73121" w14:textId="77777777" w:rsidR="00423A5D" w:rsidRPr="00491711" w:rsidRDefault="00C5059F" w:rsidP="005D502C">
      <w:pPr>
        <w:rPr>
          <w:rFonts w:ascii="Arial" w:hAnsi="Arial" w:cs="Arial"/>
          <w:sz w:val="22"/>
          <w:lang w:val="es-MX"/>
        </w:rPr>
      </w:pPr>
      <w:hyperlink r:id="rId26" w:history="1">
        <w:r w:rsidR="00423A5D" w:rsidRPr="00491711">
          <w:rPr>
            <w:rStyle w:val="Hyperlink"/>
            <w:rFonts w:ascii="Arial" w:hAnsi="Arial" w:cs="Arial"/>
            <w:sz w:val="22"/>
            <w:lang w:val="es-MX"/>
          </w:rPr>
          <w:t>https://www.mininter.gob.pe/sites/default/files/DS-Nro.004-2017-IN_0.pdf</w:t>
        </w:r>
      </w:hyperlink>
      <w:r w:rsidR="00423A5D" w:rsidRPr="00491711">
        <w:rPr>
          <w:rFonts w:ascii="Arial" w:hAnsi="Arial" w:cs="Arial"/>
          <w:sz w:val="22"/>
          <w:lang w:val="es-MX"/>
        </w:rPr>
        <w:t xml:space="preserve"> </w:t>
      </w:r>
    </w:p>
    <w:p w14:paraId="0A548DE4" w14:textId="77777777" w:rsidR="00423A5D" w:rsidRPr="00491711" w:rsidRDefault="00423A5D" w:rsidP="005D502C">
      <w:pPr>
        <w:rPr>
          <w:rFonts w:ascii="Arial" w:hAnsi="Arial" w:cs="Arial"/>
          <w:sz w:val="22"/>
          <w:lang w:val="es-MX"/>
        </w:rPr>
      </w:pPr>
      <w:r w:rsidRPr="00491711">
        <w:rPr>
          <w:rFonts w:ascii="Arial" w:hAnsi="Arial" w:cs="Arial"/>
          <w:sz w:val="22"/>
          <w:lang w:val="es-MX"/>
        </w:rPr>
        <w:t>Resolución Ministerial – Cuadro para la Asignación de Personal Provisional. 6 de marzo de 2017.</w:t>
      </w:r>
    </w:p>
    <w:p w14:paraId="68D42191" w14:textId="77777777" w:rsidR="00423A5D" w:rsidRPr="00491711" w:rsidRDefault="00C5059F" w:rsidP="005D502C">
      <w:pPr>
        <w:rPr>
          <w:rFonts w:ascii="Arial" w:hAnsi="Arial" w:cs="Arial"/>
          <w:sz w:val="22"/>
          <w:lang w:val="es-MX"/>
        </w:rPr>
      </w:pPr>
      <w:hyperlink r:id="rId27" w:history="1">
        <w:r w:rsidR="00423A5D" w:rsidRPr="00491711">
          <w:rPr>
            <w:rStyle w:val="Hyperlink"/>
            <w:rFonts w:ascii="Arial" w:hAnsi="Arial" w:cs="Arial"/>
            <w:sz w:val="22"/>
            <w:lang w:val="es-MX"/>
          </w:rPr>
          <w:t>https://</w:t>
        </w:r>
        <w:proofErr w:type="spellStart"/>
        <w:r w:rsidR="00423A5D" w:rsidRPr="00491711">
          <w:rPr>
            <w:rStyle w:val="Hyperlink"/>
            <w:rFonts w:ascii="Arial" w:hAnsi="Arial" w:cs="Arial"/>
            <w:sz w:val="22"/>
            <w:lang w:val="es-MX"/>
          </w:rPr>
          <w:t>www.mininter.gob.pe</w:t>
        </w:r>
        <w:proofErr w:type="spellEnd"/>
        <w:r w:rsidR="00423A5D" w:rsidRPr="00491711">
          <w:rPr>
            <w:rStyle w:val="Hyperlink"/>
            <w:rFonts w:ascii="Arial" w:hAnsi="Arial" w:cs="Arial"/>
            <w:sz w:val="22"/>
            <w:lang w:val="es-MX"/>
          </w:rPr>
          <w:t>/</w:t>
        </w:r>
        <w:proofErr w:type="spellStart"/>
        <w:r w:rsidR="00423A5D" w:rsidRPr="00491711">
          <w:rPr>
            <w:rStyle w:val="Hyperlink"/>
            <w:rFonts w:ascii="Arial" w:hAnsi="Arial" w:cs="Arial"/>
            <w:sz w:val="22"/>
            <w:lang w:val="es-MX"/>
          </w:rPr>
          <w:t>sites</w:t>
        </w:r>
        <w:proofErr w:type="spellEnd"/>
        <w:r w:rsidR="00423A5D" w:rsidRPr="00491711">
          <w:rPr>
            <w:rStyle w:val="Hyperlink"/>
            <w:rFonts w:ascii="Arial" w:hAnsi="Arial" w:cs="Arial"/>
            <w:sz w:val="22"/>
            <w:lang w:val="es-MX"/>
          </w:rPr>
          <w:t>/default/files/</w:t>
        </w:r>
        <w:proofErr w:type="spellStart"/>
        <w:r w:rsidR="00423A5D" w:rsidRPr="00491711">
          <w:rPr>
            <w:rStyle w:val="Hyperlink"/>
            <w:rFonts w:ascii="Arial" w:hAnsi="Arial" w:cs="Arial"/>
            <w:sz w:val="22"/>
            <w:lang w:val="es-MX"/>
          </w:rPr>
          <w:t>Organigrama.jpg</w:t>
        </w:r>
        <w:proofErr w:type="spellEnd"/>
      </w:hyperlink>
      <w:r w:rsidR="00423A5D" w:rsidRPr="00491711">
        <w:rPr>
          <w:rFonts w:ascii="Arial" w:hAnsi="Arial" w:cs="Arial"/>
          <w:sz w:val="22"/>
          <w:lang w:val="es-MX"/>
        </w:rPr>
        <w:t xml:space="preserve"> </w:t>
      </w:r>
    </w:p>
    <w:p w14:paraId="2D18AB4B" w14:textId="77777777" w:rsidR="00423A5D" w:rsidRPr="00491711" w:rsidRDefault="00423A5D" w:rsidP="005D502C">
      <w:pPr>
        <w:rPr>
          <w:rFonts w:ascii="Arial" w:hAnsi="Arial" w:cs="Arial"/>
          <w:sz w:val="22"/>
          <w:lang w:val="es-MX"/>
        </w:rPr>
      </w:pPr>
      <w:r w:rsidRPr="00491711">
        <w:rPr>
          <w:rFonts w:ascii="Arial" w:hAnsi="Arial" w:cs="Arial"/>
          <w:sz w:val="22"/>
          <w:lang w:val="es-MX"/>
        </w:rPr>
        <w:t>Resolución Viceministerial – Buenas Prácticas Éticas. 16 de mayo de 2016.</w:t>
      </w:r>
    </w:p>
    <w:p w14:paraId="26701A24" w14:textId="77777777" w:rsidR="00423A5D" w:rsidRPr="00491711" w:rsidRDefault="00C5059F" w:rsidP="005D502C">
      <w:pPr>
        <w:rPr>
          <w:rFonts w:ascii="Arial" w:hAnsi="Arial" w:cs="Arial"/>
          <w:sz w:val="22"/>
          <w:lang w:val="es-MX"/>
        </w:rPr>
      </w:pPr>
      <w:hyperlink r:id="rId28" w:history="1">
        <w:r w:rsidR="00423A5D" w:rsidRPr="00491711">
          <w:rPr>
            <w:rStyle w:val="Hyperlink"/>
            <w:rFonts w:ascii="Arial" w:hAnsi="Arial" w:cs="Arial"/>
            <w:sz w:val="22"/>
            <w:lang w:val="es-MX"/>
          </w:rPr>
          <w:t>https://www.mininter.gob.pe/sites/default/files/RVM-Nro-025-2016-IN-VGI.pdf</w:t>
        </w:r>
      </w:hyperlink>
      <w:r w:rsidR="00423A5D" w:rsidRPr="00491711">
        <w:rPr>
          <w:rFonts w:ascii="Arial" w:hAnsi="Arial" w:cs="Arial"/>
          <w:sz w:val="22"/>
          <w:lang w:val="es-MX"/>
        </w:rPr>
        <w:t xml:space="preserve"> </w:t>
      </w:r>
    </w:p>
    <w:p w14:paraId="35A78BE7" w14:textId="5C17A9E2" w:rsidR="00423A5D" w:rsidRPr="00491711" w:rsidRDefault="00423A5D" w:rsidP="005D502C">
      <w:pPr>
        <w:rPr>
          <w:rFonts w:ascii="Arial" w:hAnsi="Arial" w:cs="Arial"/>
          <w:sz w:val="22"/>
          <w:lang w:val="es-MX"/>
        </w:rPr>
      </w:pPr>
      <w:r w:rsidRPr="00491711">
        <w:rPr>
          <w:rFonts w:ascii="Arial" w:hAnsi="Arial" w:cs="Arial"/>
          <w:sz w:val="22"/>
          <w:lang w:val="es-MX"/>
        </w:rPr>
        <w:lastRenderedPageBreak/>
        <w:t xml:space="preserve">Sistema Nacional de </w:t>
      </w:r>
      <w:proofErr w:type="spellStart"/>
      <w:r w:rsidR="003F74DC">
        <w:rPr>
          <w:rFonts w:ascii="Arial" w:hAnsi="Arial" w:cs="Arial"/>
          <w:sz w:val="22"/>
          <w:lang w:val="es-MX"/>
        </w:rPr>
        <w:t>Proyecto</w:t>
      </w:r>
      <w:r w:rsidRPr="00491711">
        <w:rPr>
          <w:rFonts w:ascii="Arial" w:hAnsi="Arial" w:cs="Arial"/>
          <w:sz w:val="22"/>
          <w:lang w:val="es-MX"/>
        </w:rPr>
        <w:t>ción</w:t>
      </w:r>
      <w:proofErr w:type="spellEnd"/>
      <w:r w:rsidRPr="00491711">
        <w:rPr>
          <w:rFonts w:ascii="Arial" w:hAnsi="Arial" w:cs="Arial"/>
          <w:sz w:val="22"/>
          <w:lang w:val="es-MX"/>
        </w:rPr>
        <w:t xml:space="preserve"> Multianual y Gestión de Inversiones (</w:t>
      </w:r>
      <w:proofErr w:type="spellStart"/>
      <w:r w:rsidRPr="00491711">
        <w:rPr>
          <w:rFonts w:ascii="Arial" w:hAnsi="Arial" w:cs="Arial"/>
          <w:sz w:val="22"/>
          <w:lang w:val="es-MX"/>
        </w:rPr>
        <w:t>invierte.pe</w:t>
      </w:r>
      <w:proofErr w:type="spellEnd"/>
      <w:r w:rsidRPr="00491711">
        <w:rPr>
          <w:rFonts w:ascii="Arial" w:hAnsi="Arial" w:cs="Arial"/>
          <w:sz w:val="22"/>
          <w:lang w:val="es-MX"/>
        </w:rPr>
        <w:t>)</w:t>
      </w:r>
    </w:p>
    <w:p w14:paraId="77AEF8ED" w14:textId="48CB8E4A" w:rsidR="00423A5D" w:rsidRPr="00491711" w:rsidRDefault="00C5059F" w:rsidP="005D502C">
      <w:pPr>
        <w:rPr>
          <w:rFonts w:ascii="Arial" w:hAnsi="Arial" w:cs="Arial"/>
          <w:sz w:val="22"/>
          <w:lang w:val="es-MX"/>
        </w:rPr>
      </w:pPr>
      <w:hyperlink r:id="rId29" w:history="1">
        <w:r w:rsidR="00423A5D" w:rsidRPr="00491711">
          <w:rPr>
            <w:rStyle w:val="Hyperlink"/>
            <w:rFonts w:ascii="Arial" w:hAnsi="Arial" w:cs="Arial"/>
            <w:sz w:val="22"/>
            <w:lang w:val="es-MX"/>
          </w:rPr>
          <w:t>https://www.mef.gob.pe/es/documentacion-sp-30574/temas/sistema-nacional-de-</w:t>
        </w:r>
        <w:r w:rsidR="003F74DC">
          <w:rPr>
            <w:rStyle w:val="Hyperlink"/>
            <w:rFonts w:ascii="Arial" w:hAnsi="Arial" w:cs="Arial"/>
            <w:sz w:val="22"/>
            <w:lang w:val="es-MX"/>
          </w:rPr>
          <w:t>proyecto</w:t>
        </w:r>
        <w:r w:rsidR="00423A5D" w:rsidRPr="00491711">
          <w:rPr>
            <w:rStyle w:val="Hyperlink"/>
            <w:rFonts w:ascii="Arial" w:hAnsi="Arial" w:cs="Arial"/>
            <w:sz w:val="22"/>
            <w:lang w:val="es-MX"/>
          </w:rPr>
          <w:t>cion-multianual-y-gestion-de-inversiones-invierte-pe</w:t>
        </w:r>
      </w:hyperlink>
      <w:r w:rsidR="00423A5D" w:rsidRPr="00491711">
        <w:rPr>
          <w:rFonts w:ascii="Arial" w:hAnsi="Arial" w:cs="Arial"/>
          <w:sz w:val="22"/>
          <w:lang w:val="es-MX"/>
        </w:rPr>
        <w:t xml:space="preserve"> </w:t>
      </w:r>
    </w:p>
    <w:p w14:paraId="0E909E67" w14:textId="77777777" w:rsidR="00423A5D" w:rsidRPr="00491711" w:rsidRDefault="00423A5D" w:rsidP="00FD2479">
      <w:pPr>
        <w:pStyle w:val="Heading2"/>
        <w:rPr>
          <w:rFonts w:ascii="Arial" w:hAnsi="Arial" w:cs="Arial"/>
          <w:sz w:val="22"/>
          <w:szCs w:val="22"/>
          <w:lang w:val="es-MX" w:eastAsia="x-none"/>
        </w:rPr>
      </w:pPr>
      <w:bookmarkStart w:id="35" w:name="_Toc494884125"/>
      <w:r w:rsidRPr="00491711">
        <w:rPr>
          <w:rFonts w:ascii="Arial" w:hAnsi="Arial" w:cs="Arial"/>
          <w:sz w:val="22"/>
          <w:szCs w:val="22"/>
          <w:lang w:val="es-MX" w:eastAsia="x-none"/>
        </w:rPr>
        <w:t>Anexos</w:t>
      </w:r>
      <w:bookmarkEnd w:id="35"/>
    </w:p>
    <w:p w14:paraId="20A55121" w14:textId="77777777" w:rsidR="00F45E24" w:rsidRPr="00491711" w:rsidRDefault="00F45E24" w:rsidP="001C15CD">
      <w:pPr>
        <w:rPr>
          <w:rFonts w:ascii="Arial" w:hAnsi="Arial" w:cs="Arial"/>
          <w:sz w:val="22"/>
          <w:lang w:val="es-MX"/>
        </w:rPr>
      </w:pPr>
    </w:p>
    <w:p w14:paraId="5D198419" w14:textId="7345556A" w:rsidR="00423A5D" w:rsidRPr="00491711" w:rsidRDefault="00423A5D" w:rsidP="00F45E24">
      <w:pPr>
        <w:pStyle w:val="ListParagraph"/>
        <w:numPr>
          <w:ilvl w:val="0"/>
          <w:numId w:val="39"/>
        </w:numPr>
        <w:rPr>
          <w:rFonts w:ascii="Arial" w:hAnsi="Arial" w:cs="Arial"/>
          <w:sz w:val="22"/>
          <w:szCs w:val="22"/>
          <w:lang w:val="es-MX"/>
        </w:rPr>
      </w:pPr>
      <w:r w:rsidRPr="00491711">
        <w:rPr>
          <w:rFonts w:ascii="Arial" w:hAnsi="Arial" w:cs="Arial"/>
          <w:sz w:val="22"/>
          <w:szCs w:val="22"/>
          <w:lang w:val="es-MX"/>
        </w:rPr>
        <w:t xml:space="preserve">Cuestionario completo según la Guía de Aplicación de la </w:t>
      </w:r>
      <w:proofErr w:type="spellStart"/>
      <w:r w:rsidRPr="00491711">
        <w:rPr>
          <w:rFonts w:ascii="Arial" w:hAnsi="Arial" w:cs="Arial"/>
          <w:sz w:val="22"/>
          <w:szCs w:val="22"/>
          <w:lang w:val="es-MX"/>
        </w:rPr>
        <w:t>PACI</w:t>
      </w:r>
      <w:proofErr w:type="spellEnd"/>
      <w:r w:rsidRPr="00491711">
        <w:rPr>
          <w:rFonts w:ascii="Arial" w:hAnsi="Arial" w:cs="Arial"/>
          <w:sz w:val="22"/>
          <w:szCs w:val="22"/>
          <w:lang w:val="es-MX"/>
        </w:rPr>
        <w:t xml:space="preserve"> para cada módulo (documento Excel).</w:t>
      </w:r>
    </w:p>
    <w:p w14:paraId="7ABFE6B2" w14:textId="638D6895" w:rsidR="000F1F8B" w:rsidRPr="0004091D" w:rsidRDefault="004A5034" w:rsidP="0004091D">
      <w:pPr>
        <w:pStyle w:val="ListParagraph"/>
        <w:numPr>
          <w:ilvl w:val="0"/>
          <w:numId w:val="39"/>
        </w:numPr>
        <w:rPr>
          <w:rFonts w:ascii="Arial" w:hAnsi="Arial" w:cs="Arial"/>
          <w:sz w:val="22"/>
          <w:szCs w:val="22"/>
          <w:lang w:val="es-MX"/>
        </w:rPr>
      </w:pPr>
      <w:r w:rsidRPr="004A5034">
        <w:rPr>
          <w:rFonts w:ascii="Arial" w:hAnsi="Arial" w:cs="Arial"/>
          <w:sz w:val="22"/>
          <w:szCs w:val="22"/>
          <w:lang w:val="es-MX"/>
        </w:rPr>
        <w:t xml:space="preserve">Resumen de Normativa Vinculada al </w:t>
      </w:r>
      <w:r w:rsidR="003F74DC">
        <w:rPr>
          <w:rFonts w:ascii="Arial" w:hAnsi="Arial" w:cs="Arial"/>
          <w:sz w:val="22"/>
          <w:szCs w:val="22"/>
          <w:lang w:val="es-MX"/>
        </w:rPr>
        <w:t>Proyecto</w:t>
      </w:r>
    </w:p>
    <w:sectPr w:rsidR="000F1F8B" w:rsidRPr="0004091D" w:rsidSect="00B80F0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E9BD86" w14:textId="77777777" w:rsidR="0063281D" w:rsidRDefault="0063281D" w:rsidP="00AF3913">
      <w:pPr>
        <w:spacing w:after="0" w:line="240" w:lineRule="auto"/>
      </w:pPr>
      <w:r>
        <w:separator/>
      </w:r>
    </w:p>
  </w:endnote>
  <w:endnote w:type="continuationSeparator" w:id="0">
    <w:p w14:paraId="29FDA988" w14:textId="77777777" w:rsidR="0063281D" w:rsidRDefault="0063281D" w:rsidP="00AF3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C60C22" w14:textId="77777777" w:rsidR="0063281D" w:rsidRDefault="0063281D" w:rsidP="00AF3913">
      <w:pPr>
        <w:spacing w:after="0" w:line="240" w:lineRule="auto"/>
      </w:pPr>
      <w:r>
        <w:separator/>
      </w:r>
    </w:p>
  </w:footnote>
  <w:footnote w:type="continuationSeparator" w:id="0">
    <w:p w14:paraId="457F4666" w14:textId="77777777" w:rsidR="0063281D" w:rsidRDefault="0063281D" w:rsidP="00AF3913">
      <w:pPr>
        <w:spacing w:after="0" w:line="240" w:lineRule="auto"/>
      </w:pPr>
      <w:r>
        <w:continuationSeparator/>
      </w:r>
    </w:p>
  </w:footnote>
  <w:footnote w:id="1">
    <w:p w14:paraId="3B772E68" w14:textId="2C115539" w:rsidR="00821EFB" w:rsidRPr="002830E4" w:rsidRDefault="00821EFB" w:rsidP="00632F2A">
      <w:pPr>
        <w:pStyle w:val="FootnoteText"/>
        <w:rPr>
          <w:rFonts w:ascii="Arial" w:hAnsi="Arial" w:cs="Arial"/>
          <w:sz w:val="16"/>
          <w:szCs w:val="16"/>
        </w:rPr>
      </w:pPr>
      <w:r w:rsidRPr="00491711">
        <w:rPr>
          <w:rStyle w:val="FootnoteReference"/>
          <w:rFonts w:ascii="Arial" w:hAnsi="Arial" w:cs="Arial"/>
          <w:sz w:val="16"/>
          <w:szCs w:val="16"/>
        </w:rPr>
        <w:footnoteRef/>
      </w:r>
      <w:r w:rsidRPr="00491711">
        <w:rPr>
          <w:rFonts w:ascii="Arial" w:hAnsi="Arial" w:cs="Arial"/>
          <w:sz w:val="16"/>
          <w:szCs w:val="16"/>
        </w:rPr>
        <w:t xml:space="preserve"> </w:t>
      </w:r>
      <w:r w:rsidRPr="002830E4">
        <w:rPr>
          <w:rFonts w:ascii="Arial" w:hAnsi="Arial" w:cs="Arial"/>
          <w:sz w:val="16"/>
          <w:szCs w:val="16"/>
        </w:rPr>
        <w:t xml:space="preserve">DECRETO LEGISLATIVO </w:t>
      </w:r>
      <w:proofErr w:type="spellStart"/>
      <w:r w:rsidRPr="002830E4">
        <w:rPr>
          <w:rFonts w:ascii="Arial" w:hAnsi="Arial" w:cs="Arial"/>
          <w:sz w:val="16"/>
          <w:szCs w:val="16"/>
        </w:rPr>
        <w:t>N°</w:t>
      </w:r>
      <w:proofErr w:type="spellEnd"/>
      <w:r w:rsidRPr="002830E4">
        <w:rPr>
          <w:rFonts w:ascii="Arial" w:hAnsi="Arial" w:cs="Arial"/>
          <w:sz w:val="16"/>
          <w:szCs w:val="16"/>
        </w:rPr>
        <w:t xml:space="preserve"> 1135</w:t>
      </w:r>
    </w:p>
  </w:footnote>
  <w:footnote w:id="2">
    <w:p w14:paraId="39FD7AEF" w14:textId="77777777" w:rsidR="00821EFB" w:rsidRPr="003942A7" w:rsidRDefault="00821EFB" w:rsidP="001E797D">
      <w:pPr>
        <w:pStyle w:val="FootnoteText"/>
        <w:rPr>
          <w:rFonts w:ascii="Arial" w:hAnsi="Arial" w:cs="Arial"/>
          <w:sz w:val="16"/>
          <w:szCs w:val="16"/>
        </w:rPr>
      </w:pPr>
      <w:r>
        <w:rPr>
          <w:rStyle w:val="FootnoteReference"/>
        </w:rPr>
        <w:footnoteRef/>
      </w:r>
      <w:r>
        <w:t xml:space="preserve"> </w:t>
      </w:r>
      <w:r w:rsidRPr="00B744E3">
        <w:rPr>
          <w:rFonts w:ascii="Arial" w:hAnsi="Arial" w:cs="Arial"/>
          <w:sz w:val="16"/>
          <w:szCs w:val="16"/>
        </w:rPr>
        <w:t xml:space="preserve">De acuerdo a la Ley General del Sistema Nacional de Tesorería </w:t>
      </w:r>
      <w:r>
        <w:rPr>
          <w:rFonts w:ascii="Arial" w:hAnsi="Arial" w:cs="Arial"/>
          <w:sz w:val="16"/>
          <w:szCs w:val="16"/>
        </w:rPr>
        <w:t>Ley</w:t>
      </w:r>
      <w:r w:rsidRPr="00B744E3">
        <w:rPr>
          <w:rFonts w:ascii="Arial" w:hAnsi="Arial" w:cs="Arial"/>
          <w:sz w:val="16"/>
          <w:szCs w:val="16"/>
        </w:rPr>
        <w:t xml:space="preserve"> </w:t>
      </w:r>
      <w:proofErr w:type="spellStart"/>
      <w:r w:rsidRPr="00B744E3">
        <w:rPr>
          <w:rFonts w:ascii="Arial" w:hAnsi="Arial" w:cs="Arial"/>
          <w:sz w:val="16"/>
          <w:szCs w:val="16"/>
        </w:rPr>
        <w:t>Nº</w:t>
      </w:r>
      <w:proofErr w:type="spellEnd"/>
      <w:r w:rsidRPr="00B744E3">
        <w:rPr>
          <w:rFonts w:ascii="Arial" w:hAnsi="Arial" w:cs="Arial"/>
          <w:sz w:val="16"/>
          <w:szCs w:val="16"/>
        </w:rPr>
        <w:t xml:space="preserve"> 28693</w:t>
      </w:r>
      <w:r>
        <w:rPr>
          <w:rFonts w:ascii="Arial" w:hAnsi="Arial" w:cs="Arial"/>
          <w:sz w:val="16"/>
          <w:szCs w:val="16"/>
        </w:rPr>
        <w:t>, las Unidades Ejecutoras son las</w:t>
      </w:r>
      <w:r w:rsidRPr="00B744E3">
        <w:rPr>
          <w:rFonts w:ascii="Arial" w:hAnsi="Arial" w:cs="Arial"/>
          <w:sz w:val="16"/>
          <w:szCs w:val="16"/>
        </w:rPr>
        <w:t xml:space="preserve"> encargada</w:t>
      </w:r>
      <w:r>
        <w:rPr>
          <w:rFonts w:ascii="Arial" w:hAnsi="Arial" w:cs="Arial"/>
          <w:sz w:val="16"/>
          <w:szCs w:val="16"/>
        </w:rPr>
        <w:t>s</w:t>
      </w:r>
      <w:r w:rsidRPr="00B744E3">
        <w:rPr>
          <w:rFonts w:ascii="Arial" w:hAnsi="Arial" w:cs="Arial"/>
          <w:sz w:val="16"/>
          <w:szCs w:val="16"/>
        </w:rPr>
        <w:t xml:space="preserve"> de conducir la ejecución de operaciones orientadas a la gestión de</w:t>
      </w:r>
      <w:r>
        <w:rPr>
          <w:rFonts w:ascii="Arial" w:hAnsi="Arial" w:cs="Arial"/>
          <w:sz w:val="16"/>
          <w:szCs w:val="16"/>
        </w:rPr>
        <w:t xml:space="preserve"> </w:t>
      </w:r>
      <w:r w:rsidRPr="00B744E3">
        <w:rPr>
          <w:rFonts w:ascii="Arial" w:hAnsi="Arial" w:cs="Arial"/>
          <w:sz w:val="16"/>
          <w:szCs w:val="16"/>
        </w:rPr>
        <w:t>los fondos que administran, conforme a las normas y procedimientos del Sistema Nacional de</w:t>
      </w:r>
      <w:r>
        <w:rPr>
          <w:rFonts w:ascii="Arial" w:hAnsi="Arial" w:cs="Arial"/>
          <w:sz w:val="16"/>
          <w:szCs w:val="16"/>
        </w:rPr>
        <w:t xml:space="preserve"> </w:t>
      </w:r>
      <w:r w:rsidRPr="00B744E3">
        <w:rPr>
          <w:rFonts w:ascii="Arial" w:hAnsi="Arial" w:cs="Arial"/>
          <w:sz w:val="16"/>
          <w:szCs w:val="16"/>
        </w:rPr>
        <w:t>Tesorería y en tal sentido son responsables directas respect</w:t>
      </w:r>
      <w:r>
        <w:rPr>
          <w:rFonts w:ascii="Arial" w:hAnsi="Arial" w:cs="Arial"/>
          <w:sz w:val="16"/>
          <w:szCs w:val="16"/>
        </w:rPr>
        <w:t xml:space="preserve">o de los ingresos y egresos que </w:t>
      </w:r>
      <w:r w:rsidRPr="00B744E3">
        <w:rPr>
          <w:rFonts w:ascii="Arial" w:hAnsi="Arial" w:cs="Arial"/>
          <w:sz w:val="16"/>
          <w:szCs w:val="16"/>
        </w:rPr>
        <w:t>administran.</w:t>
      </w:r>
      <w:r>
        <w:rPr>
          <w:rFonts w:ascii="Arial" w:hAnsi="Arial" w:cs="Arial"/>
          <w:sz w:val="16"/>
          <w:szCs w:val="16"/>
        </w:rPr>
        <w:t xml:space="preserve"> La Dirección Nacional de Tesoro Nacional es la encargada de autorizar </w:t>
      </w:r>
      <w:r w:rsidRPr="003942A7">
        <w:rPr>
          <w:rFonts w:ascii="Arial" w:hAnsi="Arial" w:cs="Arial"/>
          <w:sz w:val="16"/>
          <w:szCs w:val="16"/>
        </w:rPr>
        <w:t>la apertura de cuentas bancarias para el manejo de los fondos de las unidades</w:t>
      </w:r>
    </w:p>
    <w:p w14:paraId="4C61F2D9" w14:textId="77777777" w:rsidR="00821EFB" w:rsidRPr="003942A7" w:rsidRDefault="00821EFB" w:rsidP="001E797D">
      <w:pPr>
        <w:pStyle w:val="FootnoteText"/>
        <w:rPr>
          <w:rFonts w:ascii="Arial" w:hAnsi="Arial" w:cs="Arial"/>
          <w:sz w:val="16"/>
          <w:szCs w:val="16"/>
        </w:rPr>
      </w:pPr>
      <w:r>
        <w:rPr>
          <w:rFonts w:ascii="Arial" w:hAnsi="Arial" w:cs="Arial"/>
          <w:sz w:val="16"/>
          <w:szCs w:val="16"/>
        </w:rPr>
        <w:t>Ejecutoras, independientemente de su fuente de financiamiento. En la Ley, la Oficina de Administración se establece como la Unidad Ejecutora principal para manejar fondos públicos, por lo que su función abarca la gestión de Contaduría y Tesorería de gastos corrientes y de inversión de las distintas instancias de la estructura institucional.</w:t>
      </w:r>
    </w:p>
  </w:footnote>
  <w:footnote w:id="3">
    <w:p w14:paraId="5C7B253A" w14:textId="0361C4E5" w:rsidR="00821EFB" w:rsidRPr="002830E4" w:rsidRDefault="00821EFB">
      <w:pPr>
        <w:pStyle w:val="FootnoteText"/>
        <w:rPr>
          <w:rFonts w:ascii="Arial" w:hAnsi="Arial" w:cs="Arial"/>
          <w:sz w:val="16"/>
          <w:szCs w:val="16"/>
        </w:rPr>
      </w:pPr>
      <w:r w:rsidRPr="002830E4">
        <w:rPr>
          <w:rStyle w:val="FootnoteReference"/>
          <w:rFonts w:ascii="Arial" w:hAnsi="Arial" w:cs="Arial"/>
          <w:sz w:val="16"/>
          <w:szCs w:val="16"/>
        </w:rPr>
        <w:footnoteRef/>
      </w:r>
      <w:r w:rsidRPr="002830E4">
        <w:rPr>
          <w:rFonts w:ascii="Arial" w:hAnsi="Arial" w:cs="Arial"/>
          <w:sz w:val="16"/>
          <w:szCs w:val="16"/>
        </w:rPr>
        <w:t xml:space="preserve"> Ministerio de Economía del Perú, Transparencia Económica de ejecución de la inversión pública, 2016.</w:t>
      </w:r>
    </w:p>
  </w:footnote>
  <w:footnote w:id="4">
    <w:p w14:paraId="1BC3DBC1" w14:textId="10B106DC" w:rsidR="00821EFB" w:rsidRPr="0013348C" w:rsidRDefault="00821EFB">
      <w:pPr>
        <w:pStyle w:val="FootnoteText"/>
        <w:rPr>
          <w:lang w:val="pt-BR"/>
        </w:rPr>
      </w:pPr>
      <w:r w:rsidRPr="002830E4">
        <w:rPr>
          <w:rStyle w:val="FootnoteReference"/>
          <w:rFonts w:ascii="Arial" w:hAnsi="Arial" w:cs="Arial"/>
          <w:sz w:val="16"/>
          <w:szCs w:val="16"/>
        </w:rPr>
        <w:footnoteRef/>
      </w:r>
      <w:r w:rsidRPr="0013348C">
        <w:rPr>
          <w:rFonts w:ascii="Arial" w:hAnsi="Arial" w:cs="Arial"/>
          <w:sz w:val="16"/>
          <w:szCs w:val="16"/>
          <w:lang w:val="pt-BR"/>
        </w:rPr>
        <w:t xml:space="preserve"> Ibidem.</w:t>
      </w:r>
    </w:p>
  </w:footnote>
  <w:footnote w:id="5">
    <w:p w14:paraId="1F17E8A0" w14:textId="3C110678" w:rsidR="00821EFB" w:rsidRPr="0013348C" w:rsidRDefault="00821EFB">
      <w:pPr>
        <w:pStyle w:val="FootnoteText"/>
        <w:rPr>
          <w:rFonts w:ascii="Arial" w:hAnsi="Arial" w:cs="Arial"/>
          <w:sz w:val="16"/>
          <w:szCs w:val="16"/>
          <w:lang w:val="pt-BR"/>
        </w:rPr>
      </w:pPr>
      <w:r>
        <w:rPr>
          <w:rStyle w:val="FootnoteReference"/>
        </w:rPr>
        <w:footnoteRef/>
      </w:r>
      <w:r w:rsidRPr="0013348C">
        <w:rPr>
          <w:lang w:val="pt-BR"/>
        </w:rPr>
        <w:t xml:space="preserve"> </w:t>
      </w:r>
      <w:r w:rsidRPr="0013348C">
        <w:rPr>
          <w:rFonts w:ascii="Arial" w:hAnsi="Arial" w:cs="Arial"/>
          <w:sz w:val="16"/>
          <w:szCs w:val="16"/>
          <w:lang w:val="pt-BR"/>
        </w:rPr>
        <w:t>https://</w:t>
      </w:r>
      <w:proofErr w:type="spellStart"/>
      <w:r w:rsidRPr="0013348C">
        <w:rPr>
          <w:rFonts w:ascii="Arial" w:hAnsi="Arial" w:cs="Arial"/>
          <w:sz w:val="16"/>
          <w:szCs w:val="16"/>
          <w:lang w:val="pt-BR"/>
        </w:rPr>
        <w:t>www.mef.gob.pe</w:t>
      </w:r>
      <w:proofErr w:type="spellEnd"/>
      <w:r w:rsidRPr="0013348C">
        <w:rPr>
          <w:rFonts w:ascii="Arial" w:hAnsi="Arial" w:cs="Arial"/>
          <w:sz w:val="16"/>
          <w:szCs w:val="16"/>
          <w:lang w:val="pt-BR"/>
        </w:rPr>
        <w:t>/es/</w:t>
      </w:r>
      <w:proofErr w:type="spellStart"/>
      <w:r w:rsidRPr="0013348C">
        <w:rPr>
          <w:rFonts w:ascii="Arial" w:hAnsi="Arial" w:cs="Arial"/>
          <w:sz w:val="16"/>
          <w:szCs w:val="16"/>
          <w:lang w:val="pt-BR"/>
        </w:rPr>
        <w:t>glosario</w:t>
      </w:r>
      <w:proofErr w:type="spellEnd"/>
      <w:r w:rsidRPr="0013348C">
        <w:rPr>
          <w:rFonts w:ascii="Arial" w:hAnsi="Arial" w:cs="Arial"/>
          <w:sz w:val="16"/>
          <w:szCs w:val="16"/>
          <w:lang w:val="pt-BR"/>
        </w:rPr>
        <w:t>-</w:t>
      </w:r>
      <w:proofErr w:type="spellStart"/>
      <w:r w:rsidRPr="0013348C">
        <w:rPr>
          <w:rFonts w:ascii="Arial" w:hAnsi="Arial" w:cs="Arial"/>
          <w:sz w:val="16"/>
          <w:szCs w:val="16"/>
          <w:lang w:val="pt-BR"/>
        </w:rPr>
        <w:t>sp</w:t>
      </w:r>
      <w:proofErr w:type="spellEnd"/>
      <w:r w:rsidRPr="0013348C">
        <w:rPr>
          <w:rFonts w:ascii="Arial" w:hAnsi="Arial" w:cs="Arial"/>
          <w:sz w:val="16"/>
          <w:szCs w:val="16"/>
          <w:lang w:val="pt-BR"/>
        </w:rPr>
        <w:t>-5902</w:t>
      </w:r>
    </w:p>
  </w:footnote>
  <w:footnote w:id="6">
    <w:p w14:paraId="14BD4C16" w14:textId="3DA6941E" w:rsidR="00821EFB" w:rsidRPr="0013348C" w:rsidRDefault="00821EFB">
      <w:pPr>
        <w:pStyle w:val="FootnoteText"/>
        <w:rPr>
          <w:lang w:val="pt-BR"/>
        </w:rPr>
      </w:pPr>
      <w:r>
        <w:rPr>
          <w:rStyle w:val="FootnoteReference"/>
        </w:rPr>
        <w:footnoteRef/>
      </w:r>
      <w:r w:rsidRPr="0013348C">
        <w:rPr>
          <w:lang w:val="pt-BR"/>
        </w:rPr>
        <w:t xml:space="preserve"> </w:t>
      </w:r>
      <w:r w:rsidRPr="0013348C">
        <w:rPr>
          <w:rFonts w:ascii="Arial" w:hAnsi="Arial" w:cs="Arial"/>
          <w:sz w:val="16"/>
          <w:szCs w:val="16"/>
          <w:lang w:val="pt-BR"/>
        </w:rPr>
        <w:t>https://</w:t>
      </w:r>
      <w:proofErr w:type="spellStart"/>
      <w:r w:rsidRPr="0013348C">
        <w:rPr>
          <w:rFonts w:ascii="Arial" w:hAnsi="Arial" w:cs="Arial"/>
          <w:sz w:val="16"/>
          <w:szCs w:val="16"/>
          <w:lang w:val="pt-BR"/>
        </w:rPr>
        <w:t>www.mef.gob.pe</w:t>
      </w:r>
      <w:proofErr w:type="spellEnd"/>
      <w:r w:rsidRPr="0013348C">
        <w:rPr>
          <w:rFonts w:ascii="Arial" w:hAnsi="Arial" w:cs="Arial"/>
          <w:sz w:val="16"/>
          <w:szCs w:val="16"/>
          <w:lang w:val="pt-BR"/>
        </w:rPr>
        <w:t>/es/</w:t>
      </w:r>
      <w:proofErr w:type="spellStart"/>
      <w:r w:rsidRPr="0013348C">
        <w:rPr>
          <w:rFonts w:ascii="Arial" w:hAnsi="Arial" w:cs="Arial"/>
          <w:sz w:val="16"/>
          <w:szCs w:val="16"/>
          <w:lang w:val="pt-BR"/>
        </w:rPr>
        <w:t>glosario</w:t>
      </w:r>
      <w:proofErr w:type="spellEnd"/>
      <w:r w:rsidRPr="0013348C">
        <w:rPr>
          <w:rFonts w:ascii="Arial" w:hAnsi="Arial" w:cs="Arial"/>
          <w:sz w:val="16"/>
          <w:szCs w:val="16"/>
          <w:lang w:val="pt-BR"/>
        </w:rPr>
        <w:t>-de-</w:t>
      </w:r>
      <w:proofErr w:type="spellStart"/>
      <w:r w:rsidRPr="0013348C">
        <w:rPr>
          <w:rFonts w:ascii="Arial" w:hAnsi="Arial" w:cs="Arial"/>
          <w:sz w:val="16"/>
          <w:szCs w:val="16"/>
          <w:lang w:val="pt-BR"/>
        </w:rPr>
        <w:t>inversion</w:t>
      </w:r>
      <w:proofErr w:type="spellEnd"/>
      <w:r w:rsidRPr="0013348C">
        <w:rPr>
          <w:rFonts w:ascii="Arial" w:hAnsi="Arial" w:cs="Arial"/>
          <w:sz w:val="16"/>
          <w:szCs w:val="16"/>
          <w:lang w:val="pt-BR"/>
        </w:rPr>
        <w:t>-publica</w:t>
      </w:r>
    </w:p>
  </w:footnote>
  <w:footnote w:id="7">
    <w:p w14:paraId="12C995E8" w14:textId="7D4C7B49" w:rsidR="00821EFB" w:rsidRDefault="00821EFB" w:rsidP="00FC65FB">
      <w:pPr>
        <w:pStyle w:val="FootnoteText"/>
      </w:pPr>
      <w:r>
        <w:rPr>
          <w:rStyle w:val="FootnoteReference"/>
        </w:rPr>
        <w:footnoteRef/>
      </w:r>
      <w:r>
        <w:t xml:space="preserve"> Normativa aprobada el 30 de noviembre de 2016, mediante el cual se deroga la Ley nacional del Sistema de Inversión Pública. En la misma se determina el ciclo de inversión pública en 4 ejes: (i) </w:t>
      </w:r>
      <w:r>
        <w:rPr>
          <w:u w:val="single"/>
        </w:rPr>
        <w:t>Programación</w:t>
      </w:r>
      <w:r w:rsidRPr="007A4F22">
        <w:rPr>
          <w:u w:val="single"/>
        </w:rPr>
        <w:t xml:space="preserve"> Multianual</w:t>
      </w:r>
      <w:r>
        <w:t>: Comprende la estimación de brechas de servicios público e infraestructura a nivel sectorial, en base a la realización de diagnósticos y estimación de objetivos metas e indicadores; (</w:t>
      </w:r>
      <w:proofErr w:type="spellStart"/>
      <w:r>
        <w:t>ii</w:t>
      </w:r>
      <w:proofErr w:type="spellEnd"/>
      <w:r>
        <w:t xml:space="preserve">) </w:t>
      </w:r>
      <w:r w:rsidRPr="007A4F22">
        <w:t>Formulación y Evaluación</w:t>
      </w:r>
      <w:r>
        <w:t>: las instituciones a través de la designación de una Unidad Formuladora generan el proyecto en base a una ficha técnica y sus respectivos estudios de pre inversión, registran y aprueban las inversiones en el Banco de Inversiones. Para el caso las inversiones a ser financiadas con recursos provenientes de operaciones de endeudamiento público mayores a un (01) año, que cuenten con aval o garantía del Estado, el Ministerio de Economía y Finanzas dará la conformidad respectiva para su consideración en el Proyecto Multianual de Inversiones.; (</w:t>
      </w:r>
      <w:proofErr w:type="spellStart"/>
      <w:r>
        <w:t>iii</w:t>
      </w:r>
      <w:proofErr w:type="spellEnd"/>
      <w:r>
        <w:t xml:space="preserve">) </w:t>
      </w:r>
      <w:r w:rsidRPr="007A4F22">
        <w:rPr>
          <w:u w:val="single"/>
        </w:rPr>
        <w:t>Ejecución</w:t>
      </w:r>
      <w:r>
        <w:t>: Las Unidades Ejecutoras de Inversión,</w:t>
      </w:r>
      <w:r w:rsidRPr="00AF57F5">
        <w:t xml:space="preserve"> </w:t>
      </w:r>
      <w:r>
        <w:t>son los órganos responsables de la ejecución de las inversiones aprobadas en el Banco de Inversiones. Generan el expediente técnico o equivalente y coordinan la ejecución física y financiera. El seguimiento de la inversión se realiza a través del Sistema de Seguimiento de Inversiones, herramienta del Sistema Nacional de Programación Multianual y Gestión de Inversiones que vincula el Banco de Inversiones con el Sistema Integrado de Administración Financiera (</w:t>
      </w:r>
      <w:proofErr w:type="spellStart"/>
      <w:r>
        <w:t>SIAF-SP</w:t>
      </w:r>
      <w:proofErr w:type="spellEnd"/>
      <w:r>
        <w:t>); y (</w:t>
      </w:r>
      <w:proofErr w:type="spellStart"/>
      <w:r>
        <w:t>iv</w:t>
      </w:r>
      <w:proofErr w:type="spellEnd"/>
      <w:r>
        <w:t xml:space="preserve">) </w:t>
      </w:r>
      <w:r w:rsidRPr="0051223E">
        <w:rPr>
          <w:u w:val="single"/>
        </w:rPr>
        <w:t>Funcionamiento</w:t>
      </w:r>
      <w:r w:rsidRPr="0051223E">
        <w:t>:</w:t>
      </w:r>
      <w:r>
        <w:t xml:space="preserve"> Considera la operación y mantenimiento de las inversiones, así como la provisión de servicios generados por las mismas. Se contempla la realización de evaluaciones ex post.</w:t>
      </w:r>
    </w:p>
  </w:footnote>
  <w:footnote w:id="8">
    <w:p w14:paraId="660F7455" w14:textId="77777777" w:rsidR="00821EFB" w:rsidRPr="00491711" w:rsidRDefault="00821EFB">
      <w:pPr>
        <w:pStyle w:val="FootnoteText"/>
        <w:rPr>
          <w:rFonts w:ascii="Arial" w:hAnsi="Arial" w:cs="Arial"/>
        </w:rPr>
      </w:pPr>
      <w:r w:rsidRPr="00491711">
        <w:rPr>
          <w:rStyle w:val="FootnoteReference"/>
          <w:rFonts w:ascii="Arial" w:hAnsi="Arial" w:cs="Arial"/>
        </w:rPr>
        <w:footnoteRef/>
      </w:r>
      <w:r w:rsidRPr="00491711">
        <w:rPr>
          <w:rFonts w:ascii="Arial" w:hAnsi="Arial" w:cs="Arial"/>
        </w:rPr>
        <w:t xml:space="preserve"> Procesos según lo estipulado en el Perfil del Proyecto PE- </w:t>
      </w:r>
      <w:proofErr w:type="spellStart"/>
      <w:r w:rsidRPr="00491711">
        <w:rPr>
          <w:rFonts w:ascii="Arial" w:hAnsi="Arial" w:cs="Arial"/>
        </w:rPr>
        <w:t>L1224</w:t>
      </w:r>
      <w:proofErr w:type="spellEnd"/>
      <w:r w:rsidRPr="00491711">
        <w:rPr>
          <w:rFonts w:ascii="Arial" w:hAnsi="Arial" w:cs="Arial"/>
        </w:rPr>
        <w:t>.</w:t>
      </w:r>
    </w:p>
  </w:footnote>
  <w:footnote w:id="9">
    <w:p w14:paraId="7F4DF2F2" w14:textId="77777777" w:rsidR="00821EFB" w:rsidRPr="00491711" w:rsidRDefault="00821EFB">
      <w:pPr>
        <w:pStyle w:val="FootnoteText"/>
        <w:rPr>
          <w:rFonts w:ascii="Arial" w:hAnsi="Arial" w:cs="Arial"/>
        </w:rPr>
      </w:pPr>
      <w:r w:rsidRPr="00491711">
        <w:rPr>
          <w:rStyle w:val="FootnoteReference"/>
          <w:rFonts w:ascii="Arial" w:hAnsi="Arial" w:cs="Arial"/>
        </w:rPr>
        <w:footnoteRef/>
      </w:r>
      <w:r w:rsidRPr="00491711">
        <w:rPr>
          <w:rFonts w:ascii="Arial" w:hAnsi="Arial" w:cs="Arial"/>
        </w:rPr>
        <w:t xml:space="preserve"> El proveedor deberá inscribirse en el Registro Nacional de Proveedores para poder participar de la contratación.</w:t>
      </w:r>
    </w:p>
  </w:footnote>
  <w:footnote w:id="10">
    <w:p w14:paraId="6C6E1E14" w14:textId="77777777" w:rsidR="00821EFB" w:rsidRPr="00491711" w:rsidRDefault="00821EFB">
      <w:pPr>
        <w:pStyle w:val="FootnoteText"/>
        <w:rPr>
          <w:rFonts w:ascii="Arial" w:hAnsi="Arial" w:cs="Arial"/>
        </w:rPr>
      </w:pPr>
      <w:r w:rsidRPr="00491711">
        <w:rPr>
          <w:rStyle w:val="FootnoteReference"/>
          <w:rFonts w:ascii="Arial" w:hAnsi="Arial" w:cs="Arial"/>
        </w:rPr>
        <w:footnoteRef/>
      </w:r>
      <w:r w:rsidRPr="00491711">
        <w:rPr>
          <w:rFonts w:ascii="Arial" w:hAnsi="Arial" w:cs="Arial"/>
        </w:rPr>
        <w:t xml:space="preserve"> La emisión de la orden de servicio cuenta desde la aprobación de la certificación presupuestal.</w:t>
      </w:r>
    </w:p>
  </w:footnote>
  <w:footnote w:id="11">
    <w:p w14:paraId="1906ECC3" w14:textId="77777777" w:rsidR="00821EFB" w:rsidRPr="00491711" w:rsidRDefault="00821EFB">
      <w:pPr>
        <w:pStyle w:val="FootnoteText"/>
        <w:rPr>
          <w:rFonts w:ascii="Arial" w:hAnsi="Arial" w:cs="Arial"/>
        </w:rPr>
      </w:pPr>
      <w:r w:rsidRPr="00491711">
        <w:rPr>
          <w:rStyle w:val="FootnoteReference"/>
          <w:rFonts w:ascii="Arial" w:hAnsi="Arial" w:cs="Arial"/>
        </w:rPr>
        <w:footnoteRef/>
      </w:r>
      <w:r w:rsidRPr="00491711">
        <w:rPr>
          <w:rFonts w:ascii="Arial" w:hAnsi="Arial" w:cs="Arial"/>
        </w:rPr>
        <w:t xml:space="preserve"> Percepción de inseguridad es del 90% a principios de 2017. https://www.mininter.gob.pe/content/ministerio-del-interior-present%C3%B3-compromisos-del-sector-diciembre-de-2018-en-materia-de</w:t>
      </w:r>
    </w:p>
  </w:footnote>
  <w:footnote w:id="12">
    <w:p w14:paraId="39B5BF05" w14:textId="77777777" w:rsidR="00821EFB" w:rsidRPr="00491711" w:rsidRDefault="00821EFB">
      <w:pPr>
        <w:pStyle w:val="FootnoteText"/>
        <w:rPr>
          <w:rFonts w:ascii="Arial" w:hAnsi="Arial" w:cs="Arial"/>
        </w:rPr>
      </w:pPr>
      <w:r w:rsidRPr="00491711">
        <w:rPr>
          <w:rStyle w:val="FootnoteReference"/>
          <w:rFonts w:ascii="Arial" w:hAnsi="Arial" w:cs="Arial"/>
        </w:rPr>
        <w:footnoteRef/>
      </w:r>
      <w:r w:rsidRPr="00491711">
        <w:rPr>
          <w:rFonts w:ascii="Arial" w:hAnsi="Arial" w:cs="Arial"/>
        </w:rPr>
        <w:t xml:space="preserve"> Ver Buenas Prácticas Éticas (Anexo 1): https://www.mininter.gob.pe/sites/default/files/RVM-Nro-025-2016-IN-VGI.pdf</w:t>
      </w:r>
    </w:p>
  </w:footnote>
  <w:footnote w:id="13">
    <w:p w14:paraId="775A38B4" w14:textId="77777777" w:rsidR="00821EFB" w:rsidRPr="00491711" w:rsidRDefault="00821EFB">
      <w:pPr>
        <w:pStyle w:val="FootnoteText"/>
        <w:rPr>
          <w:rFonts w:ascii="Arial" w:hAnsi="Arial" w:cs="Arial"/>
        </w:rPr>
      </w:pPr>
      <w:r w:rsidRPr="00491711">
        <w:rPr>
          <w:rStyle w:val="FootnoteReference"/>
          <w:rFonts w:ascii="Arial" w:hAnsi="Arial" w:cs="Arial"/>
        </w:rPr>
        <w:footnoteRef/>
      </w:r>
      <w:r w:rsidRPr="00491711">
        <w:rPr>
          <w:rFonts w:ascii="Arial" w:hAnsi="Arial" w:cs="Arial"/>
        </w:rPr>
        <w:t xml:space="preserve"> https://www.mef.gob.pe/contenidos/inv_publica/docs/normas/normasv/snip/2015/1.Ley27293-Ley_que_crea_el_SNIP(2014_agosto).pdf</w:t>
      </w:r>
    </w:p>
  </w:footnote>
  <w:footnote w:id="14">
    <w:p w14:paraId="013D2100" w14:textId="77777777" w:rsidR="00821EFB" w:rsidRPr="00491711" w:rsidRDefault="00821EFB">
      <w:pPr>
        <w:pStyle w:val="FootnoteText"/>
        <w:rPr>
          <w:rFonts w:ascii="Arial" w:hAnsi="Arial" w:cs="Arial"/>
        </w:rPr>
      </w:pPr>
      <w:r w:rsidRPr="00491711">
        <w:rPr>
          <w:rStyle w:val="FootnoteReference"/>
          <w:rFonts w:ascii="Arial" w:hAnsi="Arial" w:cs="Arial"/>
        </w:rPr>
        <w:footnoteRef/>
      </w:r>
      <w:r w:rsidRPr="00491711">
        <w:rPr>
          <w:rFonts w:ascii="Arial" w:hAnsi="Arial" w:cs="Arial"/>
        </w:rPr>
        <w:t xml:space="preserve"> El subsistema de compras para proyectos BID fue aprobado en 2013. http://www.iadb.org/es/noticias/anuncios/2013-11-04/uso-sistemas-de-adquisiciones-america-latina-y-caribe,10634.html</w:t>
      </w:r>
    </w:p>
  </w:footnote>
  <w:footnote w:id="15">
    <w:p w14:paraId="2127B6B2" w14:textId="77777777" w:rsidR="00821EFB" w:rsidRPr="00491711" w:rsidRDefault="00821EFB">
      <w:pPr>
        <w:pStyle w:val="FootnoteText"/>
        <w:rPr>
          <w:rFonts w:ascii="Arial" w:hAnsi="Arial" w:cs="Arial"/>
        </w:rPr>
      </w:pPr>
      <w:r w:rsidRPr="00491711">
        <w:rPr>
          <w:rStyle w:val="FootnoteReference"/>
          <w:rFonts w:ascii="Arial" w:hAnsi="Arial" w:cs="Arial"/>
        </w:rPr>
        <w:footnoteRef/>
      </w:r>
      <w:r w:rsidRPr="00491711">
        <w:rPr>
          <w:rFonts w:ascii="Arial" w:hAnsi="Arial" w:cs="Arial"/>
        </w:rPr>
        <w:t xml:space="preserve"> http://</w:t>
      </w:r>
      <w:proofErr w:type="spellStart"/>
      <w:r w:rsidRPr="00491711">
        <w:rPr>
          <w:rFonts w:ascii="Arial" w:hAnsi="Arial" w:cs="Arial"/>
        </w:rPr>
        <w:t>www2.seace.gob.pe</w:t>
      </w:r>
      <w:proofErr w:type="spellEnd"/>
      <w:r w:rsidRPr="00491711">
        <w:rPr>
          <w:rFonts w:ascii="Arial" w:hAnsi="Arial" w:cs="Arial"/>
        </w:rPr>
        <w:t>/</w:t>
      </w:r>
    </w:p>
  </w:footnote>
  <w:footnote w:id="16">
    <w:p w14:paraId="3DD83AF6" w14:textId="77777777" w:rsidR="00821EFB" w:rsidRPr="00491711" w:rsidRDefault="00821EFB">
      <w:pPr>
        <w:pStyle w:val="FootnoteText"/>
        <w:rPr>
          <w:rFonts w:ascii="Arial" w:hAnsi="Arial" w:cs="Arial"/>
        </w:rPr>
      </w:pPr>
      <w:r w:rsidRPr="00491711">
        <w:rPr>
          <w:rStyle w:val="FootnoteReference"/>
          <w:rFonts w:ascii="Arial" w:hAnsi="Arial" w:cs="Arial"/>
        </w:rPr>
        <w:footnoteRef/>
      </w:r>
      <w:r w:rsidRPr="00491711">
        <w:rPr>
          <w:rFonts w:ascii="Arial" w:hAnsi="Arial" w:cs="Arial"/>
        </w:rPr>
        <w:t xml:space="preserve"> </w:t>
      </w:r>
      <w:r w:rsidRPr="002359DF">
        <w:rPr>
          <w:rFonts w:ascii="Arial" w:hAnsi="Arial" w:cs="Arial"/>
          <w:sz w:val="16"/>
          <w:szCs w:val="16"/>
        </w:rPr>
        <w:t>http://www.iadb.org/es/proyectos/project-information-page,1303.html?id=pe-l1087</w:t>
      </w:r>
    </w:p>
  </w:footnote>
  <w:footnote w:id="17">
    <w:p w14:paraId="2FD4F489" w14:textId="18CABF17" w:rsidR="00821EFB" w:rsidRDefault="00821EFB">
      <w:pPr>
        <w:pStyle w:val="FootnoteText"/>
      </w:pPr>
      <w:r>
        <w:rPr>
          <w:rStyle w:val="FootnoteReference"/>
        </w:rPr>
        <w:footnoteRef/>
      </w:r>
      <w:r>
        <w:t xml:space="preserve"> </w:t>
      </w:r>
      <w:r w:rsidRPr="006B642F">
        <w:rPr>
          <w:rFonts w:ascii="Arial" w:hAnsi="Arial" w:cs="Arial"/>
          <w:sz w:val="16"/>
          <w:szCs w:val="16"/>
        </w:rPr>
        <w:t>En relación con la Programación anual, los órganos que conforman las Unidades Ejecutoras deben remitir los planes operativos hasta el 27 de noviembre de un año fiscal. La Unidad Ejecutora debe recopilar, consolidar y enviar los planes operativos a la Oficina de Planificación y Presupuesto hasta el 4 de diciembre. Finalmente, el Plan Operativo Institucional deberá estar aprobado por Resolución de Secretaría General hasta antes del 31 de diciembre.</w:t>
      </w:r>
    </w:p>
  </w:footnote>
  <w:footnote w:id="18">
    <w:p w14:paraId="2B5ACA42" w14:textId="77777777" w:rsidR="00821EFB" w:rsidRPr="00491711" w:rsidRDefault="00821EFB">
      <w:pPr>
        <w:pStyle w:val="FootnoteText"/>
        <w:rPr>
          <w:rFonts w:ascii="Arial" w:hAnsi="Arial" w:cs="Arial"/>
        </w:rPr>
      </w:pPr>
      <w:r w:rsidRPr="00491711">
        <w:rPr>
          <w:rStyle w:val="FootnoteReference"/>
          <w:rFonts w:ascii="Arial" w:hAnsi="Arial" w:cs="Arial"/>
        </w:rPr>
        <w:footnoteRef/>
      </w:r>
      <w:r w:rsidRPr="00491711">
        <w:rPr>
          <w:rFonts w:ascii="Arial" w:hAnsi="Arial" w:cs="Arial"/>
        </w:rPr>
        <w:t xml:space="preserve"> </w:t>
      </w:r>
      <w:r w:rsidRPr="001554DB">
        <w:rPr>
          <w:rFonts w:ascii="Arial" w:hAnsi="Arial" w:cs="Arial"/>
          <w:sz w:val="16"/>
          <w:szCs w:val="16"/>
        </w:rPr>
        <w:t>https://www.mef.gob.pe/es/por-instrumento/ley/5538-ley-n-28112/file</w:t>
      </w:r>
    </w:p>
  </w:footnote>
  <w:footnote w:id="19">
    <w:p w14:paraId="73E20900" w14:textId="22980483" w:rsidR="00821EFB" w:rsidRDefault="00821EFB" w:rsidP="00DA7C3E">
      <w:pPr>
        <w:tabs>
          <w:tab w:val="num" w:pos="322"/>
        </w:tabs>
        <w:spacing w:after="0" w:line="240" w:lineRule="auto"/>
        <w:contextualSpacing/>
      </w:pPr>
      <w:r>
        <w:rPr>
          <w:rStyle w:val="FootnoteReference"/>
        </w:rPr>
        <w:footnoteRef/>
      </w:r>
      <w:r>
        <w:t xml:space="preserve"> </w:t>
      </w:r>
      <w:r w:rsidRPr="001554DB">
        <w:rPr>
          <w:rFonts w:ascii="Arial" w:hAnsi="Arial" w:cs="Arial"/>
          <w:sz w:val="16"/>
          <w:szCs w:val="16"/>
        </w:rPr>
        <w:t>Sobre las auditorías realizadas</w:t>
      </w:r>
      <w:r>
        <w:rPr>
          <w:rFonts w:ascii="Arial" w:hAnsi="Arial" w:cs="Arial"/>
          <w:sz w:val="16"/>
          <w:szCs w:val="16"/>
        </w:rPr>
        <w:t xml:space="preserve"> por la CGR</w:t>
      </w:r>
      <w:r w:rsidRPr="001554DB">
        <w:rPr>
          <w:rFonts w:ascii="Arial" w:hAnsi="Arial" w:cs="Arial"/>
          <w:sz w:val="16"/>
          <w:szCs w:val="16"/>
        </w:rPr>
        <w:t>, en mayo de 2016 se realizó el Control previo sobre las operaciones que en cualquier forma comprometan el crédito o capacidad</w:t>
      </w:r>
      <w:r>
        <w:rPr>
          <w:rFonts w:ascii="Arial" w:hAnsi="Arial" w:cs="Arial"/>
          <w:sz w:val="16"/>
          <w:szCs w:val="16"/>
        </w:rPr>
        <w:t xml:space="preserve"> financiera del Estado. Entre la</w:t>
      </w:r>
      <w:r w:rsidRPr="001554DB">
        <w:rPr>
          <w:rFonts w:ascii="Arial" w:hAnsi="Arial" w:cs="Arial"/>
          <w:sz w:val="16"/>
          <w:szCs w:val="16"/>
        </w:rPr>
        <w:t xml:space="preserve">s principales </w:t>
      </w:r>
      <w:r>
        <w:rPr>
          <w:rFonts w:ascii="Arial" w:hAnsi="Arial" w:cs="Arial"/>
          <w:sz w:val="16"/>
          <w:szCs w:val="16"/>
        </w:rPr>
        <w:t>recomendaciones</w:t>
      </w:r>
      <w:r w:rsidRPr="001554DB">
        <w:rPr>
          <w:rFonts w:ascii="Arial" w:hAnsi="Arial" w:cs="Arial"/>
          <w:sz w:val="16"/>
          <w:szCs w:val="16"/>
        </w:rPr>
        <w:t xml:space="preserve"> se señalan: </w:t>
      </w:r>
      <w:r>
        <w:rPr>
          <w:rFonts w:ascii="Arial" w:hAnsi="Arial" w:cs="Arial"/>
          <w:sz w:val="16"/>
          <w:szCs w:val="16"/>
        </w:rPr>
        <w:t xml:space="preserve">1. </w:t>
      </w:r>
      <w:r w:rsidRPr="001554DB">
        <w:rPr>
          <w:rFonts w:ascii="Arial" w:hAnsi="Arial" w:cs="Arial"/>
          <w:sz w:val="16"/>
          <w:szCs w:val="16"/>
        </w:rPr>
        <w:t>Se identifiquen claramente el alcance de los proyectos de capacitación especializados, esquema de desarrollo, responsables de proveerlos con el fin de contar con costos de mercado correctamente calculados.</w:t>
      </w:r>
      <w:r>
        <w:rPr>
          <w:rFonts w:ascii="Arial" w:hAnsi="Arial" w:cs="Arial"/>
          <w:sz w:val="16"/>
          <w:szCs w:val="16"/>
        </w:rPr>
        <w:t xml:space="preserve"> 2. </w:t>
      </w:r>
      <w:r w:rsidRPr="001554DB">
        <w:rPr>
          <w:rFonts w:ascii="Arial" w:hAnsi="Arial" w:cs="Arial"/>
          <w:sz w:val="16"/>
          <w:szCs w:val="16"/>
        </w:rPr>
        <w:t xml:space="preserve">Sobre Proyectos presupuestales de obras, se recomienda para las futuras operaciones, se actualice la “Directiva de Normas de Construcción de Comisarías </w:t>
      </w:r>
      <w:proofErr w:type="spellStart"/>
      <w:r w:rsidRPr="001554DB">
        <w:rPr>
          <w:rFonts w:ascii="Arial" w:hAnsi="Arial" w:cs="Arial"/>
          <w:sz w:val="16"/>
          <w:szCs w:val="16"/>
        </w:rPr>
        <w:t>PNP</w:t>
      </w:r>
      <w:proofErr w:type="spellEnd"/>
      <w:r w:rsidRPr="001554DB">
        <w:rPr>
          <w:rFonts w:ascii="Arial" w:hAnsi="Arial" w:cs="Arial"/>
          <w:sz w:val="16"/>
          <w:szCs w:val="16"/>
        </w:rPr>
        <w:t xml:space="preserve"> y </w:t>
      </w:r>
      <w:proofErr w:type="spellStart"/>
      <w:r w:rsidRPr="001554DB">
        <w:rPr>
          <w:rFonts w:ascii="Arial" w:hAnsi="Arial" w:cs="Arial"/>
          <w:sz w:val="16"/>
          <w:szCs w:val="16"/>
        </w:rPr>
        <w:t>PPVVFF</w:t>
      </w:r>
      <w:proofErr w:type="spellEnd"/>
      <w:r w:rsidRPr="001554DB">
        <w:rPr>
          <w:rFonts w:ascii="Arial" w:hAnsi="Arial" w:cs="Arial"/>
          <w:sz w:val="16"/>
          <w:szCs w:val="16"/>
        </w:rPr>
        <w:t xml:space="preserve"> tipo a Nivel Nacional”, para el establecimiento de las tipologías tomando en cuenta los alcances advertidos durante su implementación, factores, parámetros y niveles de servicio necesarios.” y 3. Asegurar que el costo de los estudios definitivos o expedientes técnicos, sean revisados de manera global, los precios de equipamiento, mobiliario, materiales y mano de obra con el fin de estimar precios unitarios correctamente dimensionados y razonables y así evitar una posible sobrevaloración de las intervenciones.</w:t>
      </w:r>
      <w:r>
        <w:rPr>
          <w:rFonts w:ascii="Arial" w:hAnsi="Arial" w:cs="Arial"/>
          <w:sz w:val="16"/>
          <w:szCs w:val="16"/>
        </w:rPr>
        <w:t xml:space="preserve"> </w:t>
      </w:r>
      <w:r w:rsidRPr="001554DB">
        <w:rPr>
          <w:rFonts w:ascii="Arial" w:hAnsi="Arial" w:cs="Arial"/>
          <w:sz w:val="16"/>
          <w:szCs w:val="16"/>
        </w:rPr>
        <w:t xml:space="preserve">Así mismo, en 2016 se realizó la auditoría al contrato de compra venta de patrulleros inteligentes. Las conclusiones del informe identificaron riesgos relacionados con limitaciones para el mantenimiento de los vehículos en las zonas asignadas podrían afectar el logro de los objetivos institucionales de mejorar la capacidad operativa de la </w:t>
      </w:r>
      <w:proofErr w:type="spellStart"/>
      <w:r w:rsidRPr="001554DB">
        <w:rPr>
          <w:rFonts w:ascii="Arial" w:hAnsi="Arial" w:cs="Arial"/>
          <w:sz w:val="16"/>
          <w:szCs w:val="16"/>
        </w:rPr>
        <w:t>PNP</w:t>
      </w:r>
      <w:proofErr w:type="spellEnd"/>
      <w:r w:rsidRPr="001554DB">
        <w:rPr>
          <w:rFonts w:ascii="Arial" w:hAnsi="Arial" w:cs="Arial"/>
          <w:sz w:val="16"/>
          <w:szCs w:val="16"/>
        </w:rPr>
        <w:t xml:space="preserve"> en el control de carreteras y patrullaje urbano.</w:t>
      </w:r>
    </w:p>
  </w:footnote>
  <w:footnote w:id="20">
    <w:p w14:paraId="550E061D" w14:textId="7458C185" w:rsidR="00821EFB" w:rsidRPr="00491711" w:rsidRDefault="00821EFB" w:rsidP="00576B41">
      <w:pPr>
        <w:pStyle w:val="FootnoteText"/>
        <w:rPr>
          <w:rFonts w:ascii="Arial" w:hAnsi="Arial" w:cs="Arial"/>
          <w:sz w:val="22"/>
          <w:lang w:val="es-MX"/>
        </w:rPr>
      </w:pPr>
      <w:r>
        <w:rPr>
          <w:rFonts w:ascii="Arial" w:hAnsi="Arial" w:cs="Arial"/>
          <w:sz w:val="16"/>
          <w:szCs w:val="16"/>
        </w:rPr>
        <w:t xml:space="preserve"> </w:t>
      </w:r>
      <w:r w:rsidRPr="00491711">
        <w:rPr>
          <w:rFonts w:ascii="Arial" w:hAnsi="Arial" w:cs="Arial"/>
        </w:rPr>
        <w:footnoteRef/>
      </w:r>
      <w:hyperlink r:id="rId1" w:history="1">
        <w:r w:rsidRPr="00FD6553">
          <w:rPr>
            <w:rStyle w:val="Hyperlink"/>
            <w:rFonts w:ascii="Arial" w:hAnsi="Arial" w:cs="Arial"/>
            <w:sz w:val="16"/>
            <w:szCs w:val="16"/>
          </w:rPr>
          <w:t>https://www.indecopi.gob.pe/documents/20182/455150/1.+Ley+27785+Ley+Org%C3%A1nica+del+Sistema+Nacional+de+Control+y+de+la+Contralor%C3%ADa+General+de+la+Rep%C3%BAblica.pdf/388b8415-7096-457d-ac6c-af7e758f4b41</w:t>
        </w:r>
      </w:hyperlink>
      <w:r w:rsidRPr="00491711">
        <w:rPr>
          <w:rFonts w:ascii="Arial" w:hAnsi="Arial" w:cs="Arial"/>
          <w:sz w:val="22"/>
          <w:lang w:val="es-MX"/>
        </w:rPr>
        <w:t xml:space="preserve"> </w:t>
      </w:r>
    </w:p>
    <w:p w14:paraId="160D72F6" w14:textId="77777777" w:rsidR="00821EFB" w:rsidRPr="00491711" w:rsidRDefault="00821EFB" w:rsidP="00576B41">
      <w:pPr>
        <w:pStyle w:val="FootnoteText"/>
        <w:rPr>
          <w:rFonts w:ascii="Arial" w:hAnsi="Arial" w:cs="Arial"/>
        </w:rPr>
      </w:pPr>
    </w:p>
  </w:footnote>
  <w:footnote w:id="21">
    <w:p w14:paraId="1CFFF47A" w14:textId="77777777" w:rsidR="00821EFB" w:rsidRPr="00491711" w:rsidRDefault="00821EFB">
      <w:pPr>
        <w:pStyle w:val="FootnoteText"/>
        <w:rPr>
          <w:rFonts w:ascii="Arial" w:hAnsi="Arial" w:cs="Arial"/>
        </w:rPr>
      </w:pPr>
      <w:r w:rsidRPr="00491711">
        <w:rPr>
          <w:rStyle w:val="FootnoteReference"/>
          <w:rFonts w:ascii="Arial" w:hAnsi="Arial" w:cs="Arial"/>
        </w:rPr>
        <w:footnoteRef/>
      </w:r>
      <w:r w:rsidRPr="00491711">
        <w:rPr>
          <w:rFonts w:ascii="Arial" w:hAnsi="Arial" w:cs="Arial"/>
        </w:rPr>
        <w:t xml:space="preserve"> http://portal.osce.gob.pe/osce/sites/default/files/Documentos/Banner/Enlaces/Diagn%C3%B3stico%20del%20Sistema%20de%20Adquisiciones%20del%20Per%C3%BA%20150716.pdf</w:t>
      </w:r>
    </w:p>
  </w:footnote>
  <w:footnote w:id="22">
    <w:p w14:paraId="5FA21FE6" w14:textId="67BDC27F" w:rsidR="00821EFB" w:rsidRDefault="00821EFB">
      <w:pPr>
        <w:pStyle w:val="FootnoteText"/>
      </w:pPr>
      <w:r>
        <w:rPr>
          <w:rStyle w:val="FootnoteReference"/>
        </w:rPr>
        <w:footnoteRef/>
      </w:r>
      <w:r>
        <w:t xml:space="preserve"> E</w:t>
      </w:r>
      <w:r w:rsidRPr="003C4E6A">
        <w:t xml:space="preserve">l asesor legal estaría a cargo de velar por el cumplimiento de las normas que rigen la ejecución del Proyecto, revisar el cumplimiento de la normativa, en las modificaciones de los instrumentos jurídicos del Programa, incluyendo el </w:t>
      </w:r>
      <w:proofErr w:type="spellStart"/>
      <w:r w:rsidRPr="003C4E6A">
        <w:t>MOP</w:t>
      </w:r>
      <w:proofErr w:type="spellEnd"/>
      <w:r w:rsidRPr="003C4E6A">
        <w:t>, y realizar el seguimiento contractual respectivo, para el cumplimiento de las cláusulas estipuladas en el Contrato de Préstamo y los Contratos derivados de las adquisiciones.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46CF1"/>
    <w:multiLevelType w:val="hybridMultilevel"/>
    <w:tmpl w:val="8BCCB1EC"/>
    <w:lvl w:ilvl="0" w:tplc="E6C6D954">
      <w:start w:val="1"/>
      <w:numFmt w:val="decimal"/>
      <w:lvlText w:val="P%1."/>
      <w:lvlJc w:val="left"/>
      <w:pPr>
        <w:ind w:left="360" w:hanging="360"/>
      </w:pPr>
      <w:rPr>
        <w:rFonts w:ascii="Arial Narrow" w:hAnsi="Arial Narrow" w:cs="Times New Roman" w:hint="default"/>
        <w:sz w:val="18"/>
      </w:rPr>
    </w:lvl>
    <w:lvl w:ilvl="1" w:tplc="300A0019" w:tentative="1">
      <w:start w:val="1"/>
      <w:numFmt w:val="lowerLetter"/>
      <w:lvlText w:val="%2."/>
      <w:lvlJc w:val="left"/>
      <w:pPr>
        <w:ind w:left="1080" w:hanging="360"/>
      </w:pPr>
      <w:rPr>
        <w:rFonts w:cs="Times New Roman"/>
      </w:rPr>
    </w:lvl>
    <w:lvl w:ilvl="2" w:tplc="300A001B" w:tentative="1">
      <w:start w:val="1"/>
      <w:numFmt w:val="lowerRoman"/>
      <w:lvlText w:val="%3."/>
      <w:lvlJc w:val="right"/>
      <w:pPr>
        <w:ind w:left="1800" w:hanging="180"/>
      </w:pPr>
      <w:rPr>
        <w:rFonts w:cs="Times New Roman"/>
      </w:rPr>
    </w:lvl>
    <w:lvl w:ilvl="3" w:tplc="300A000F" w:tentative="1">
      <w:start w:val="1"/>
      <w:numFmt w:val="decimal"/>
      <w:lvlText w:val="%4."/>
      <w:lvlJc w:val="left"/>
      <w:pPr>
        <w:ind w:left="2520" w:hanging="360"/>
      </w:pPr>
      <w:rPr>
        <w:rFonts w:cs="Times New Roman"/>
      </w:rPr>
    </w:lvl>
    <w:lvl w:ilvl="4" w:tplc="300A0019" w:tentative="1">
      <w:start w:val="1"/>
      <w:numFmt w:val="lowerLetter"/>
      <w:lvlText w:val="%5."/>
      <w:lvlJc w:val="left"/>
      <w:pPr>
        <w:ind w:left="3240" w:hanging="360"/>
      </w:pPr>
      <w:rPr>
        <w:rFonts w:cs="Times New Roman"/>
      </w:rPr>
    </w:lvl>
    <w:lvl w:ilvl="5" w:tplc="300A001B" w:tentative="1">
      <w:start w:val="1"/>
      <w:numFmt w:val="lowerRoman"/>
      <w:lvlText w:val="%6."/>
      <w:lvlJc w:val="right"/>
      <w:pPr>
        <w:ind w:left="3960" w:hanging="180"/>
      </w:pPr>
      <w:rPr>
        <w:rFonts w:cs="Times New Roman"/>
      </w:rPr>
    </w:lvl>
    <w:lvl w:ilvl="6" w:tplc="300A000F" w:tentative="1">
      <w:start w:val="1"/>
      <w:numFmt w:val="decimal"/>
      <w:lvlText w:val="%7."/>
      <w:lvlJc w:val="left"/>
      <w:pPr>
        <w:ind w:left="4680" w:hanging="360"/>
      </w:pPr>
      <w:rPr>
        <w:rFonts w:cs="Times New Roman"/>
      </w:rPr>
    </w:lvl>
    <w:lvl w:ilvl="7" w:tplc="300A0019" w:tentative="1">
      <w:start w:val="1"/>
      <w:numFmt w:val="lowerLetter"/>
      <w:lvlText w:val="%8."/>
      <w:lvlJc w:val="left"/>
      <w:pPr>
        <w:ind w:left="5400" w:hanging="360"/>
      </w:pPr>
      <w:rPr>
        <w:rFonts w:cs="Times New Roman"/>
      </w:rPr>
    </w:lvl>
    <w:lvl w:ilvl="8" w:tplc="300A001B" w:tentative="1">
      <w:start w:val="1"/>
      <w:numFmt w:val="lowerRoman"/>
      <w:lvlText w:val="%9."/>
      <w:lvlJc w:val="right"/>
      <w:pPr>
        <w:ind w:left="6120" w:hanging="180"/>
      </w:pPr>
      <w:rPr>
        <w:rFonts w:cs="Times New Roman"/>
      </w:rPr>
    </w:lvl>
  </w:abstractNum>
  <w:abstractNum w:abstractNumId="1" w15:restartNumberingAfterBreak="0">
    <w:nsid w:val="05CE6CB9"/>
    <w:multiLevelType w:val="hybridMultilevel"/>
    <w:tmpl w:val="8BCCB1EC"/>
    <w:lvl w:ilvl="0" w:tplc="E6C6D954">
      <w:start w:val="1"/>
      <w:numFmt w:val="decimal"/>
      <w:lvlText w:val="P%1."/>
      <w:lvlJc w:val="left"/>
      <w:pPr>
        <w:ind w:left="360" w:hanging="360"/>
      </w:pPr>
      <w:rPr>
        <w:rFonts w:ascii="Arial Narrow" w:hAnsi="Arial Narrow" w:cs="Times New Roman" w:hint="default"/>
        <w:sz w:val="18"/>
      </w:rPr>
    </w:lvl>
    <w:lvl w:ilvl="1" w:tplc="300A0019" w:tentative="1">
      <w:start w:val="1"/>
      <w:numFmt w:val="lowerLetter"/>
      <w:lvlText w:val="%2."/>
      <w:lvlJc w:val="left"/>
      <w:pPr>
        <w:ind w:left="1080" w:hanging="360"/>
      </w:pPr>
      <w:rPr>
        <w:rFonts w:cs="Times New Roman"/>
      </w:rPr>
    </w:lvl>
    <w:lvl w:ilvl="2" w:tplc="300A001B" w:tentative="1">
      <w:start w:val="1"/>
      <w:numFmt w:val="lowerRoman"/>
      <w:lvlText w:val="%3."/>
      <w:lvlJc w:val="right"/>
      <w:pPr>
        <w:ind w:left="1800" w:hanging="180"/>
      </w:pPr>
      <w:rPr>
        <w:rFonts w:cs="Times New Roman"/>
      </w:rPr>
    </w:lvl>
    <w:lvl w:ilvl="3" w:tplc="300A000F" w:tentative="1">
      <w:start w:val="1"/>
      <w:numFmt w:val="decimal"/>
      <w:lvlText w:val="%4."/>
      <w:lvlJc w:val="left"/>
      <w:pPr>
        <w:ind w:left="2520" w:hanging="360"/>
      </w:pPr>
      <w:rPr>
        <w:rFonts w:cs="Times New Roman"/>
      </w:rPr>
    </w:lvl>
    <w:lvl w:ilvl="4" w:tplc="300A0019" w:tentative="1">
      <w:start w:val="1"/>
      <w:numFmt w:val="lowerLetter"/>
      <w:lvlText w:val="%5."/>
      <w:lvlJc w:val="left"/>
      <w:pPr>
        <w:ind w:left="3240" w:hanging="360"/>
      </w:pPr>
      <w:rPr>
        <w:rFonts w:cs="Times New Roman"/>
      </w:rPr>
    </w:lvl>
    <w:lvl w:ilvl="5" w:tplc="300A001B" w:tentative="1">
      <w:start w:val="1"/>
      <w:numFmt w:val="lowerRoman"/>
      <w:lvlText w:val="%6."/>
      <w:lvlJc w:val="right"/>
      <w:pPr>
        <w:ind w:left="3960" w:hanging="180"/>
      </w:pPr>
      <w:rPr>
        <w:rFonts w:cs="Times New Roman"/>
      </w:rPr>
    </w:lvl>
    <w:lvl w:ilvl="6" w:tplc="300A000F" w:tentative="1">
      <w:start w:val="1"/>
      <w:numFmt w:val="decimal"/>
      <w:lvlText w:val="%7."/>
      <w:lvlJc w:val="left"/>
      <w:pPr>
        <w:ind w:left="4680" w:hanging="360"/>
      </w:pPr>
      <w:rPr>
        <w:rFonts w:cs="Times New Roman"/>
      </w:rPr>
    </w:lvl>
    <w:lvl w:ilvl="7" w:tplc="300A0019" w:tentative="1">
      <w:start w:val="1"/>
      <w:numFmt w:val="lowerLetter"/>
      <w:lvlText w:val="%8."/>
      <w:lvlJc w:val="left"/>
      <w:pPr>
        <w:ind w:left="5400" w:hanging="360"/>
      </w:pPr>
      <w:rPr>
        <w:rFonts w:cs="Times New Roman"/>
      </w:rPr>
    </w:lvl>
    <w:lvl w:ilvl="8" w:tplc="300A001B" w:tentative="1">
      <w:start w:val="1"/>
      <w:numFmt w:val="lowerRoman"/>
      <w:lvlText w:val="%9."/>
      <w:lvlJc w:val="right"/>
      <w:pPr>
        <w:ind w:left="6120" w:hanging="180"/>
      </w:pPr>
      <w:rPr>
        <w:rFonts w:cs="Times New Roman"/>
      </w:rPr>
    </w:lvl>
  </w:abstractNum>
  <w:abstractNum w:abstractNumId="2" w15:restartNumberingAfterBreak="0">
    <w:nsid w:val="0909450B"/>
    <w:multiLevelType w:val="hybridMultilevel"/>
    <w:tmpl w:val="D840B6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D731ECC"/>
    <w:multiLevelType w:val="hybridMultilevel"/>
    <w:tmpl w:val="750230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809386D"/>
    <w:multiLevelType w:val="hybridMultilevel"/>
    <w:tmpl w:val="DE18D6AE"/>
    <w:lvl w:ilvl="0" w:tplc="B9C0752E">
      <w:start w:val="1"/>
      <w:numFmt w:val="bullet"/>
      <w:lvlText w:val="-"/>
      <w:lvlJc w:val="left"/>
      <w:pPr>
        <w:ind w:left="720" w:hanging="360"/>
      </w:pPr>
      <w:rPr>
        <w:rFonts w:ascii="Arial Narrow" w:hAnsi="Arial Narro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896AA4"/>
    <w:multiLevelType w:val="hybridMultilevel"/>
    <w:tmpl w:val="8BCCB1EC"/>
    <w:lvl w:ilvl="0" w:tplc="E6C6D954">
      <w:start w:val="1"/>
      <w:numFmt w:val="decimal"/>
      <w:lvlText w:val="P%1."/>
      <w:lvlJc w:val="left"/>
      <w:pPr>
        <w:ind w:left="360" w:hanging="360"/>
      </w:pPr>
      <w:rPr>
        <w:rFonts w:ascii="Arial Narrow" w:hAnsi="Arial Narrow" w:cs="Times New Roman" w:hint="default"/>
        <w:sz w:val="18"/>
      </w:rPr>
    </w:lvl>
    <w:lvl w:ilvl="1" w:tplc="300A0019" w:tentative="1">
      <w:start w:val="1"/>
      <w:numFmt w:val="lowerLetter"/>
      <w:lvlText w:val="%2."/>
      <w:lvlJc w:val="left"/>
      <w:pPr>
        <w:ind w:left="1080" w:hanging="360"/>
      </w:pPr>
      <w:rPr>
        <w:rFonts w:cs="Times New Roman"/>
      </w:rPr>
    </w:lvl>
    <w:lvl w:ilvl="2" w:tplc="300A001B" w:tentative="1">
      <w:start w:val="1"/>
      <w:numFmt w:val="lowerRoman"/>
      <w:lvlText w:val="%3."/>
      <w:lvlJc w:val="right"/>
      <w:pPr>
        <w:ind w:left="1800" w:hanging="180"/>
      </w:pPr>
      <w:rPr>
        <w:rFonts w:cs="Times New Roman"/>
      </w:rPr>
    </w:lvl>
    <w:lvl w:ilvl="3" w:tplc="300A000F" w:tentative="1">
      <w:start w:val="1"/>
      <w:numFmt w:val="decimal"/>
      <w:lvlText w:val="%4."/>
      <w:lvlJc w:val="left"/>
      <w:pPr>
        <w:ind w:left="2520" w:hanging="360"/>
      </w:pPr>
      <w:rPr>
        <w:rFonts w:cs="Times New Roman"/>
      </w:rPr>
    </w:lvl>
    <w:lvl w:ilvl="4" w:tplc="300A0019" w:tentative="1">
      <w:start w:val="1"/>
      <w:numFmt w:val="lowerLetter"/>
      <w:lvlText w:val="%5."/>
      <w:lvlJc w:val="left"/>
      <w:pPr>
        <w:ind w:left="3240" w:hanging="360"/>
      </w:pPr>
      <w:rPr>
        <w:rFonts w:cs="Times New Roman"/>
      </w:rPr>
    </w:lvl>
    <w:lvl w:ilvl="5" w:tplc="300A001B" w:tentative="1">
      <w:start w:val="1"/>
      <w:numFmt w:val="lowerRoman"/>
      <w:lvlText w:val="%6."/>
      <w:lvlJc w:val="right"/>
      <w:pPr>
        <w:ind w:left="3960" w:hanging="180"/>
      </w:pPr>
      <w:rPr>
        <w:rFonts w:cs="Times New Roman"/>
      </w:rPr>
    </w:lvl>
    <w:lvl w:ilvl="6" w:tplc="300A000F" w:tentative="1">
      <w:start w:val="1"/>
      <w:numFmt w:val="decimal"/>
      <w:lvlText w:val="%7."/>
      <w:lvlJc w:val="left"/>
      <w:pPr>
        <w:ind w:left="4680" w:hanging="360"/>
      </w:pPr>
      <w:rPr>
        <w:rFonts w:cs="Times New Roman"/>
      </w:rPr>
    </w:lvl>
    <w:lvl w:ilvl="7" w:tplc="300A0019" w:tentative="1">
      <w:start w:val="1"/>
      <w:numFmt w:val="lowerLetter"/>
      <w:lvlText w:val="%8."/>
      <w:lvlJc w:val="left"/>
      <w:pPr>
        <w:ind w:left="5400" w:hanging="360"/>
      </w:pPr>
      <w:rPr>
        <w:rFonts w:cs="Times New Roman"/>
      </w:rPr>
    </w:lvl>
    <w:lvl w:ilvl="8" w:tplc="300A001B" w:tentative="1">
      <w:start w:val="1"/>
      <w:numFmt w:val="lowerRoman"/>
      <w:lvlText w:val="%9."/>
      <w:lvlJc w:val="right"/>
      <w:pPr>
        <w:ind w:left="6120" w:hanging="180"/>
      </w:pPr>
      <w:rPr>
        <w:rFonts w:cs="Times New Roman"/>
      </w:rPr>
    </w:lvl>
  </w:abstractNum>
  <w:abstractNum w:abstractNumId="6" w15:restartNumberingAfterBreak="0">
    <w:nsid w:val="26B24763"/>
    <w:multiLevelType w:val="hybridMultilevel"/>
    <w:tmpl w:val="87D09C58"/>
    <w:lvl w:ilvl="0" w:tplc="8D8A7958">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6224A4"/>
    <w:multiLevelType w:val="hybridMultilevel"/>
    <w:tmpl w:val="F40E7022"/>
    <w:lvl w:ilvl="0" w:tplc="102E2872">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9C40A60"/>
    <w:multiLevelType w:val="hybridMultilevel"/>
    <w:tmpl w:val="8BCCB1EC"/>
    <w:lvl w:ilvl="0" w:tplc="E6C6D954">
      <w:start w:val="1"/>
      <w:numFmt w:val="decimal"/>
      <w:lvlText w:val="P%1."/>
      <w:lvlJc w:val="left"/>
      <w:pPr>
        <w:ind w:left="360" w:hanging="360"/>
      </w:pPr>
      <w:rPr>
        <w:rFonts w:ascii="Arial Narrow" w:hAnsi="Arial Narrow" w:cs="Times New Roman" w:hint="default"/>
        <w:sz w:val="18"/>
      </w:rPr>
    </w:lvl>
    <w:lvl w:ilvl="1" w:tplc="300A0019" w:tentative="1">
      <w:start w:val="1"/>
      <w:numFmt w:val="lowerLetter"/>
      <w:lvlText w:val="%2."/>
      <w:lvlJc w:val="left"/>
      <w:pPr>
        <w:ind w:left="1080" w:hanging="360"/>
      </w:pPr>
      <w:rPr>
        <w:rFonts w:cs="Times New Roman"/>
      </w:rPr>
    </w:lvl>
    <w:lvl w:ilvl="2" w:tplc="300A001B" w:tentative="1">
      <w:start w:val="1"/>
      <w:numFmt w:val="lowerRoman"/>
      <w:lvlText w:val="%3."/>
      <w:lvlJc w:val="right"/>
      <w:pPr>
        <w:ind w:left="1800" w:hanging="180"/>
      </w:pPr>
      <w:rPr>
        <w:rFonts w:cs="Times New Roman"/>
      </w:rPr>
    </w:lvl>
    <w:lvl w:ilvl="3" w:tplc="300A000F" w:tentative="1">
      <w:start w:val="1"/>
      <w:numFmt w:val="decimal"/>
      <w:lvlText w:val="%4."/>
      <w:lvlJc w:val="left"/>
      <w:pPr>
        <w:ind w:left="2520" w:hanging="360"/>
      </w:pPr>
      <w:rPr>
        <w:rFonts w:cs="Times New Roman"/>
      </w:rPr>
    </w:lvl>
    <w:lvl w:ilvl="4" w:tplc="300A0019" w:tentative="1">
      <w:start w:val="1"/>
      <w:numFmt w:val="lowerLetter"/>
      <w:lvlText w:val="%5."/>
      <w:lvlJc w:val="left"/>
      <w:pPr>
        <w:ind w:left="3240" w:hanging="360"/>
      </w:pPr>
      <w:rPr>
        <w:rFonts w:cs="Times New Roman"/>
      </w:rPr>
    </w:lvl>
    <w:lvl w:ilvl="5" w:tplc="300A001B" w:tentative="1">
      <w:start w:val="1"/>
      <w:numFmt w:val="lowerRoman"/>
      <w:lvlText w:val="%6."/>
      <w:lvlJc w:val="right"/>
      <w:pPr>
        <w:ind w:left="3960" w:hanging="180"/>
      </w:pPr>
      <w:rPr>
        <w:rFonts w:cs="Times New Roman"/>
      </w:rPr>
    </w:lvl>
    <w:lvl w:ilvl="6" w:tplc="300A000F" w:tentative="1">
      <w:start w:val="1"/>
      <w:numFmt w:val="decimal"/>
      <w:lvlText w:val="%7."/>
      <w:lvlJc w:val="left"/>
      <w:pPr>
        <w:ind w:left="4680" w:hanging="360"/>
      </w:pPr>
      <w:rPr>
        <w:rFonts w:cs="Times New Roman"/>
      </w:rPr>
    </w:lvl>
    <w:lvl w:ilvl="7" w:tplc="300A0019" w:tentative="1">
      <w:start w:val="1"/>
      <w:numFmt w:val="lowerLetter"/>
      <w:lvlText w:val="%8."/>
      <w:lvlJc w:val="left"/>
      <w:pPr>
        <w:ind w:left="5400" w:hanging="360"/>
      </w:pPr>
      <w:rPr>
        <w:rFonts w:cs="Times New Roman"/>
      </w:rPr>
    </w:lvl>
    <w:lvl w:ilvl="8" w:tplc="300A001B" w:tentative="1">
      <w:start w:val="1"/>
      <w:numFmt w:val="lowerRoman"/>
      <w:lvlText w:val="%9."/>
      <w:lvlJc w:val="right"/>
      <w:pPr>
        <w:ind w:left="6120" w:hanging="180"/>
      </w:pPr>
      <w:rPr>
        <w:rFonts w:cs="Times New Roman"/>
      </w:rPr>
    </w:lvl>
  </w:abstractNum>
  <w:abstractNum w:abstractNumId="9" w15:restartNumberingAfterBreak="0">
    <w:nsid w:val="2C1E30ED"/>
    <w:multiLevelType w:val="multilevel"/>
    <w:tmpl w:val="A934CA72"/>
    <w:lvl w:ilvl="0">
      <w:start w:val="1"/>
      <w:numFmt w:val="upperRoman"/>
      <w:lvlText w:val="%1."/>
      <w:lvlJc w:val="center"/>
      <w:pPr>
        <w:tabs>
          <w:tab w:val="num" w:pos="4050"/>
        </w:tabs>
        <w:ind w:left="3978" w:hanging="288"/>
      </w:pPr>
      <w:rPr>
        <w:rFonts w:ascii="Times New Roman Bold" w:hAnsi="Times New Roman Bold" w:cs="Times New Roman" w:hint="default"/>
        <w:b/>
        <w:i w:val="0"/>
        <w:sz w:val="24"/>
      </w:rPr>
    </w:lvl>
    <w:lvl w:ilvl="1">
      <w:start w:val="1"/>
      <w:numFmt w:val="decimal"/>
      <w:pStyle w:val="Estilo1"/>
      <w:isLgl/>
      <w:lvlText w:val="%1.%2"/>
      <w:lvlJc w:val="left"/>
      <w:pPr>
        <w:tabs>
          <w:tab w:val="num" w:pos="720"/>
        </w:tabs>
        <w:ind w:left="720" w:hanging="720"/>
      </w:pPr>
      <w:rPr>
        <w:rFonts w:cs="Times New Roman" w:hint="default"/>
        <w:b w:val="0"/>
      </w:rPr>
    </w:lvl>
    <w:lvl w:ilvl="2">
      <w:start w:val="1"/>
      <w:numFmt w:val="lowerRoman"/>
      <w:lvlRestart w:val="0"/>
      <w:lvlText w:val="%3."/>
      <w:lvlJc w:val="left"/>
      <w:pPr>
        <w:tabs>
          <w:tab w:val="num" w:pos="1800"/>
        </w:tabs>
        <w:ind w:left="1191" w:hanging="454"/>
      </w:pPr>
      <w:rPr>
        <w:rFonts w:ascii="Segoe UI" w:hAnsi="Segoe UI" w:cs="Times New Roman" w:hint="default"/>
        <w:b w:val="0"/>
        <w:i w:val="0"/>
        <w:sz w:val="22"/>
      </w:rPr>
    </w:lvl>
    <w:lvl w:ilvl="3">
      <w:start w:val="1"/>
      <w:numFmt w:val="lowerRoman"/>
      <w:lvlRestart w:val="0"/>
      <w:lvlText w:val="(%4)"/>
      <w:lvlJc w:val="right"/>
      <w:pPr>
        <w:tabs>
          <w:tab w:val="num" w:pos="2088"/>
        </w:tabs>
        <w:ind w:left="2088" w:hanging="288"/>
      </w:pPr>
      <w:rPr>
        <w:rFonts w:ascii="Times New Roman Bold" w:hAnsi="Times New Roman Bold" w:cs="Times New Roman" w:hint="default"/>
        <w:b/>
        <w:i w:val="0"/>
        <w:sz w:val="24"/>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10" w15:restartNumberingAfterBreak="0">
    <w:nsid w:val="2EA65B18"/>
    <w:multiLevelType w:val="hybridMultilevel"/>
    <w:tmpl w:val="921818DA"/>
    <w:lvl w:ilvl="0" w:tplc="300A0019">
      <w:start w:val="1"/>
      <w:numFmt w:val="lowerLetter"/>
      <w:lvlText w:val="%1."/>
      <w:lvlJc w:val="left"/>
      <w:pPr>
        <w:ind w:left="720" w:hanging="360"/>
      </w:pPr>
      <w:rPr>
        <w:rFonts w:cs="Times New Roman"/>
      </w:rPr>
    </w:lvl>
    <w:lvl w:ilvl="1" w:tplc="300A0019" w:tentative="1">
      <w:start w:val="1"/>
      <w:numFmt w:val="lowerLetter"/>
      <w:lvlText w:val="%2."/>
      <w:lvlJc w:val="left"/>
      <w:pPr>
        <w:ind w:left="1440" w:hanging="360"/>
      </w:pPr>
      <w:rPr>
        <w:rFonts w:cs="Times New Roman"/>
      </w:rPr>
    </w:lvl>
    <w:lvl w:ilvl="2" w:tplc="300A001B" w:tentative="1">
      <w:start w:val="1"/>
      <w:numFmt w:val="lowerRoman"/>
      <w:lvlText w:val="%3."/>
      <w:lvlJc w:val="right"/>
      <w:pPr>
        <w:ind w:left="2160" w:hanging="180"/>
      </w:pPr>
      <w:rPr>
        <w:rFonts w:cs="Times New Roman"/>
      </w:rPr>
    </w:lvl>
    <w:lvl w:ilvl="3" w:tplc="300A000F" w:tentative="1">
      <w:start w:val="1"/>
      <w:numFmt w:val="decimal"/>
      <w:lvlText w:val="%4."/>
      <w:lvlJc w:val="left"/>
      <w:pPr>
        <w:ind w:left="2880" w:hanging="360"/>
      </w:pPr>
      <w:rPr>
        <w:rFonts w:cs="Times New Roman"/>
      </w:rPr>
    </w:lvl>
    <w:lvl w:ilvl="4" w:tplc="300A0019" w:tentative="1">
      <w:start w:val="1"/>
      <w:numFmt w:val="lowerLetter"/>
      <w:lvlText w:val="%5."/>
      <w:lvlJc w:val="left"/>
      <w:pPr>
        <w:ind w:left="3600" w:hanging="360"/>
      </w:pPr>
      <w:rPr>
        <w:rFonts w:cs="Times New Roman"/>
      </w:rPr>
    </w:lvl>
    <w:lvl w:ilvl="5" w:tplc="300A001B" w:tentative="1">
      <w:start w:val="1"/>
      <w:numFmt w:val="lowerRoman"/>
      <w:lvlText w:val="%6."/>
      <w:lvlJc w:val="right"/>
      <w:pPr>
        <w:ind w:left="4320" w:hanging="180"/>
      </w:pPr>
      <w:rPr>
        <w:rFonts w:cs="Times New Roman"/>
      </w:rPr>
    </w:lvl>
    <w:lvl w:ilvl="6" w:tplc="300A000F" w:tentative="1">
      <w:start w:val="1"/>
      <w:numFmt w:val="decimal"/>
      <w:lvlText w:val="%7."/>
      <w:lvlJc w:val="left"/>
      <w:pPr>
        <w:ind w:left="5040" w:hanging="360"/>
      </w:pPr>
      <w:rPr>
        <w:rFonts w:cs="Times New Roman"/>
      </w:rPr>
    </w:lvl>
    <w:lvl w:ilvl="7" w:tplc="300A0019" w:tentative="1">
      <w:start w:val="1"/>
      <w:numFmt w:val="lowerLetter"/>
      <w:lvlText w:val="%8."/>
      <w:lvlJc w:val="left"/>
      <w:pPr>
        <w:ind w:left="5760" w:hanging="360"/>
      </w:pPr>
      <w:rPr>
        <w:rFonts w:cs="Times New Roman"/>
      </w:rPr>
    </w:lvl>
    <w:lvl w:ilvl="8" w:tplc="300A001B" w:tentative="1">
      <w:start w:val="1"/>
      <w:numFmt w:val="lowerRoman"/>
      <w:lvlText w:val="%9."/>
      <w:lvlJc w:val="right"/>
      <w:pPr>
        <w:ind w:left="6480" w:hanging="180"/>
      </w:pPr>
      <w:rPr>
        <w:rFonts w:cs="Times New Roman"/>
      </w:rPr>
    </w:lvl>
  </w:abstractNum>
  <w:abstractNum w:abstractNumId="11" w15:restartNumberingAfterBreak="0">
    <w:nsid w:val="345B4AD8"/>
    <w:multiLevelType w:val="hybridMultilevel"/>
    <w:tmpl w:val="18AE4D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57F18A9"/>
    <w:multiLevelType w:val="hybridMultilevel"/>
    <w:tmpl w:val="8BCCB1EC"/>
    <w:lvl w:ilvl="0" w:tplc="E6C6D954">
      <w:start w:val="1"/>
      <w:numFmt w:val="decimal"/>
      <w:lvlText w:val="P%1."/>
      <w:lvlJc w:val="left"/>
      <w:pPr>
        <w:ind w:left="360" w:hanging="360"/>
      </w:pPr>
      <w:rPr>
        <w:rFonts w:ascii="Arial Narrow" w:hAnsi="Arial Narrow" w:cs="Times New Roman" w:hint="default"/>
        <w:sz w:val="18"/>
      </w:rPr>
    </w:lvl>
    <w:lvl w:ilvl="1" w:tplc="300A0019" w:tentative="1">
      <w:start w:val="1"/>
      <w:numFmt w:val="lowerLetter"/>
      <w:lvlText w:val="%2."/>
      <w:lvlJc w:val="left"/>
      <w:pPr>
        <w:ind w:left="1080" w:hanging="360"/>
      </w:pPr>
      <w:rPr>
        <w:rFonts w:cs="Times New Roman"/>
      </w:rPr>
    </w:lvl>
    <w:lvl w:ilvl="2" w:tplc="300A001B" w:tentative="1">
      <w:start w:val="1"/>
      <w:numFmt w:val="lowerRoman"/>
      <w:lvlText w:val="%3."/>
      <w:lvlJc w:val="right"/>
      <w:pPr>
        <w:ind w:left="1800" w:hanging="180"/>
      </w:pPr>
      <w:rPr>
        <w:rFonts w:cs="Times New Roman"/>
      </w:rPr>
    </w:lvl>
    <w:lvl w:ilvl="3" w:tplc="300A000F" w:tentative="1">
      <w:start w:val="1"/>
      <w:numFmt w:val="decimal"/>
      <w:lvlText w:val="%4."/>
      <w:lvlJc w:val="left"/>
      <w:pPr>
        <w:ind w:left="2520" w:hanging="360"/>
      </w:pPr>
      <w:rPr>
        <w:rFonts w:cs="Times New Roman"/>
      </w:rPr>
    </w:lvl>
    <w:lvl w:ilvl="4" w:tplc="300A0019" w:tentative="1">
      <w:start w:val="1"/>
      <w:numFmt w:val="lowerLetter"/>
      <w:lvlText w:val="%5."/>
      <w:lvlJc w:val="left"/>
      <w:pPr>
        <w:ind w:left="3240" w:hanging="360"/>
      </w:pPr>
      <w:rPr>
        <w:rFonts w:cs="Times New Roman"/>
      </w:rPr>
    </w:lvl>
    <w:lvl w:ilvl="5" w:tplc="300A001B" w:tentative="1">
      <w:start w:val="1"/>
      <w:numFmt w:val="lowerRoman"/>
      <w:lvlText w:val="%6."/>
      <w:lvlJc w:val="right"/>
      <w:pPr>
        <w:ind w:left="3960" w:hanging="180"/>
      </w:pPr>
      <w:rPr>
        <w:rFonts w:cs="Times New Roman"/>
      </w:rPr>
    </w:lvl>
    <w:lvl w:ilvl="6" w:tplc="300A000F" w:tentative="1">
      <w:start w:val="1"/>
      <w:numFmt w:val="decimal"/>
      <w:lvlText w:val="%7."/>
      <w:lvlJc w:val="left"/>
      <w:pPr>
        <w:ind w:left="4680" w:hanging="360"/>
      </w:pPr>
      <w:rPr>
        <w:rFonts w:cs="Times New Roman"/>
      </w:rPr>
    </w:lvl>
    <w:lvl w:ilvl="7" w:tplc="300A0019" w:tentative="1">
      <w:start w:val="1"/>
      <w:numFmt w:val="lowerLetter"/>
      <w:lvlText w:val="%8."/>
      <w:lvlJc w:val="left"/>
      <w:pPr>
        <w:ind w:left="5400" w:hanging="360"/>
      </w:pPr>
      <w:rPr>
        <w:rFonts w:cs="Times New Roman"/>
      </w:rPr>
    </w:lvl>
    <w:lvl w:ilvl="8" w:tplc="300A001B" w:tentative="1">
      <w:start w:val="1"/>
      <w:numFmt w:val="lowerRoman"/>
      <w:lvlText w:val="%9."/>
      <w:lvlJc w:val="right"/>
      <w:pPr>
        <w:ind w:left="6120" w:hanging="180"/>
      </w:pPr>
      <w:rPr>
        <w:rFonts w:cs="Times New Roman"/>
      </w:rPr>
    </w:lvl>
  </w:abstractNum>
  <w:abstractNum w:abstractNumId="13" w15:restartNumberingAfterBreak="0">
    <w:nsid w:val="376275E7"/>
    <w:multiLevelType w:val="hybridMultilevel"/>
    <w:tmpl w:val="8BCCB1EC"/>
    <w:lvl w:ilvl="0" w:tplc="E6C6D954">
      <w:start w:val="1"/>
      <w:numFmt w:val="decimal"/>
      <w:lvlText w:val="P%1."/>
      <w:lvlJc w:val="left"/>
      <w:pPr>
        <w:ind w:left="360" w:hanging="360"/>
      </w:pPr>
      <w:rPr>
        <w:rFonts w:ascii="Arial Narrow" w:hAnsi="Arial Narrow" w:cs="Times New Roman" w:hint="default"/>
        <w:sz w:val="18"/>
      </w:rPr>
    </w:lvl>
    <w:lvl w:ilvl="1" w:tplc="300A0019" w:tentative="1">
      <w:start w:val="1"/>
      <w:numFmt w:val="lowerLetter"/>
      <w:lvlText w:val="%2."/>
      <w:lvlJc w:val="left"/>
      <w:pPr>
        <w:ind w:left="1080" w:hanging="360"/>
      </w:pPr>
      <w:rPr>
        <w:rFonts w:cs="Times New Roman"/>
      </w:rPr>
    </w:lvl>
    <w:lvl w:ilvl="2" w:tplc="300A001B" w:tentative="1">
      <w:start w:val="1"/>
      <w:numFmt w:val="lowerRoman"/>
      <w:lvlText w:val="%3."/>
      <w:lvlJc w:val="right"/>
      <w:pPr>
        <w:ind w:left="1800" w:hanging="180"/>
      </w:pPr>
      <w:rPr>
        <w:rFonts w:cs="Times New Roman"/>
      </w:rPr>
    </w:lvl>
    <w:lvl w:ilvl="3" w:tplc="300A000F" w:tentative="1">
      <w:start w:val="1"/>
      <w:numFmt w:val="decimal"/>
      <w:lvlText w:val="%4."/>
      <w:lvlJc w:val="left"/>
      <w:pPr>
        <w:ind w:left="2520" w:hanging="360"/>
      </w:pPr>
      <w:rPr>
        <w:rFonts w:cs="Times New Roman"/>
      </w:rPr>
    </w:lvl>
    <w:lvl w:ilvl="4" w:tplc="300A0019" w:tentative="1">
      <w:start w:val="1"/>
      <w:numFmt w:val="lowerLetter"/>
      <w:lvlText w:val="%5."/>
      <w:lvlJc w:val="left"/>
      <w:pPr>
        <w:ind w:left="3240" w:hanging="360"/>
      </w:pPr>
      <w:rPr>
        <w:rFonts w:cs="Times New Roman"/>
      </w:rPr>
    </w:lvl>
    <w:lvl w:ilvl="5" w:tplc="300A001B" w:tentative="1">
      <w:start w:val="1"/>
      <w:numFmt w:val="lowerRoman"/>
      <w:lvlText w:val="%6."/>
      <w:lvlJc w:val="right"/>
      <w:pPr>
        <w:ind w:left="3960" w:hanging="180"/>
      </w:pPr>
      <w:rPr>
        <w:rFonts w:cs="Times New Roman"/>
      </w:rPr>
    </w:lvl>
    <w:lvl w:ilvl="6" w:tplc="300A000F" w:tentative="1">
      <w:start w:val="1"/>
      <w:numFmt w:val="decimal"/>
      <w:lvlText w:val="%7."/>
      <w:lvlJc w:val="left"/>
      <w:pPr>
        <w:ind w:left="4680" w:hanging="360"/>
      </w:pPr>
      <w:rPr>
        <w:rFonts w:cs="Times New Roman"/>
      </w:rPr>
    </w:lvl>
    <w:lvl w:ilvl="7" w:tplc="300A0019" w:tentative="1">
      <w:start w:val="1"/>
      <w:numFmt w:val="lowerLetter"/>
      <w:lvlText w:val="%8."/>
      <w:lvlJc w:val="left"/>
      <w:pPr>
        <w:ind w:left="5400" w:hanging="360"/>
      </w:pPr>
      <w:rPr>
        <w:rFonts w:cs="Times New Roman"/>
      </w:rPr>
    </w:lvl>
    <w:lvl w:ilvl="8" w:tplc="300A001B" w:tentative="1">
      <w:start w:val="1"/>
      <w:numFmt w:val="lowerRoman"/>
      <w:lvlText w:val="%9."/>
      <w:lvlJc w:val="right"/>
      <w:pPr>
        <w:ind w:left="6120" w:hanging="180"/>
      </w:pPr>
      <w:rPr>
        <w:rFonts w:cs="Times New Roman"/>
      </w:rPr>
    </w:lvl>
  </w:abstractNum>
  <w:abstractNum w:abstractNumId="14" w15:restartNumberingAfterBreak="0">
    <w:nsid w:val="3B7120B0"/>
    <w:multiLevelType w:val="hybridMultilevel"/>
    <w:tmpl w:val="A8543D94"/>
    <w:lvl w:ilvl="0" w:tplc="DA0A64C2">
      <w:start w:val="1"/>
      <w:numFmt w:val="lowerLetter"/>
      <w:lvlText w:val="%1."/>
      <w:lvlJc w:val="left"/>
      <w:pPr>
        <w:ind w:left="1068" w:hanging="360"/>
      </w:pPr>
      <w:rPr>
        <w:rFonts w:cs="Times New Roman" w:hint="default"/>
      </w:rPr>
    </w:lvl>
    <w:lvl w:ilvl="1" w:tplc="300A0019">
      <w:start w:val="1"/>
      <w:numFmt w:val="lowerLetter"/>
      <w:lvlText w:val="%2."/>
      <w:lvlJc w:val="left"/>
      <w:pPr>
        <w:ind w:left="2148" w:hanging="360"/>
      </w:pPr>
      <w:rPr>
        <w:rFonts w:cs="Times New Roman"/>
      </w:rPr>
    </w:lvl>
    <w:lvl w:ilvl="2" w:tplc="300A001B" w:tentative="1">
      <w:start w:val="1"/>
      <w:numFmt w:val="lowerRoman"/>
      <w:lvlText w:val="%3."/>
      <w:lvlJc w:val="right"/>
      <w:pPr>
        <w:ind w:left="2868" w:hanging="180"/>
      </w:pPr>
      <w:rPr>
        <w:rFonts w:cs="Times New Roman"/>
      </w:rPr>
    </w:lvl>
    <w:lvl w:ilvl="3" w:tplc="300A000F" w:tentative="1">
      <w:start w:val="1"/>
      <w:numFmt w:val="decimal"/>
      <w:lvlText w:val="%4."/>
      <w:lvlJc w:val="left"/>
      <w:pPr>
        <w:ind w:left="3588" w:hanging="360"/>
      </w:pPr>
      <w:rPr>
        <w:rFonts w:cs="Times New Roman"/>
      </w:rPr>
    </w:lvl>
    <w:lvl w:ilvl="4" w:tplc="300A0019" w:tentative="1">
      <w:start w:val="1"/>
      <w:numFmt w:val="lowerLetter"/>
      <w:lvlText w:val="%5."/>
      <w:lvlJc w:val="left"/>
      <w:pPr>
        <w:ind w:left="4308" w:hanging="360"/>
      </w:pPr>
      <w:rPr>
        <w:rFonts w:cs="Times New Roman"/>
      </w:rPr>
    </w:lvl>
    <w:lvl w:ilvl="5" w:tplc="300A001B" w:tentative="1">
      <w:start w:val="1"/>
      <w:numFmt w:val="lowerRoman"/>
      <w:lvlText w:val="%6."/>
      <w:lvlJc w:val="right"/>
      <w:pPr>
        <w:ind w:left="5028" w:hanging="180"/>
      </w:pPr>
      <w:rPr>
        <w:rFonts w:cs="Times New Roman"/>
      </w:rPr>
    </w:lvl>
    <w:lvl w:ilvl="6" w:tplc="300A000F" w:tentative="1">
      <w:start w:val="1"/>
      <w:numFmt w:val="decimal"/>
      <w:lvlText w:val="%7."/>
      <w:lvlJc w:val="left"/>
      <w:pPr>
        <w:ind w:left="5748" w:hanging="360"/>
      </w:pPr>
      <w:rPr>
        <w:rFonts w:cs="Times New Roman"/>
      </w:rPr>
    </w:lvl>
    <w:lvl w:ilvl="7" w:tplc="300A0019" w:tentative="1">
      <w:start w:val="1"/>
      <w:numFmt w:val="lowerLetter"/>
      <w:lvlText w:val="%8."/>
      <w:lvlJc w:val="left"/>
      <w:pPr>
        <w:ind w:left="6468" w:hanging="360"/>
      </w:pPr>
      <w:rPr>
        <w:rFonts w:cs="Times New Roman"/>
      </w:rPr>
    </w:lvl>
    <w:lvl w:ilvl="8" w:tplc="300A001B" w:tentative="1">
      <w:start w:val="1"/>
      <w:numFmt w:val="lowerRoman"/>
      <w:lvlText w:val="%9."/>
      <w:lvlJc w:val="right"/>
      <w:pPr>
        <w:ind w:left="7188" w:hanging="180"/>
      </w:pPr>
      <w:rPr>
        <w:rFonts w:cs="Times New Roman"/>
      </w:rPr>
    </w:lvl>
  </w:abstractNum>
  <w:abstractNum w:abstractNumId="15" w15:restartNumberingAfterBreak="0">
    <w:nsid w:val="3D384152"/>
    <w:multiLevelType w:val="hybridMultilevel"/>
    <w:tmpl w:val="67C8E9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E021F45"/>
    <w:multiLevelType w:val="hybridMultilevel"/>
    <w:tmpl w:val="BD9EC6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43A36CF"/>
    <w:multiLevelType w:val="hybridMultilevel"/>
    <w:tmpl w:val="8BCCB1EC"/>
    <w:lvl w:ilvl="0" w:tplc="E6C6D954">
      <w:start w:val="1"/>
      <w:numFmt w:val="decimal"/>
      <w:lvlText w:val="P%1."/>
      <w:lvlJc w:val="left"/>
      <w:pPr>
        <w:ind w:left="360" w:hanging="360"/>
      </w:pPr>
      <w:rPr>
        <w:rFonts w:ascii="Arial Narrow" w:hAnsi="Arial Narrow" w:cs="Times New Roman" w:hint="default"/>
        <w:sz w:val="18"/>
      </w:rPr>
    </w:lvl>
    <w:lvl w:ilvl="1" w:tplc="300A0019" w:tentative="1">
      <w:start w:val="1"/>
      <w:numFmt w:val="lowerLetter"/>
      <w:lvlText w:val="%2."/>
      <w:lvlJc w:val="left"/>
      <w:pPr>
        <w:ind w:left="1080" w:hanging="360"/>
      </w:pPr>
      <w:rPr>
        <w:rFonts w:cs="Times New Roman"/>
      </w:rPr>
    </w:lvl>
    <w:lvl w:ilvl="2" w:tplc="300A001B" w:tentative="1">
      <w:start w:val="1"/>
      <w:numFmt w:val="lowerRoman"/>
      <w:lvlText w:val="%3."/>
      <w:lvlJc w:val="right"/>
      <w:pPr>
        <w:ind w:left="1800" w:hanging="180"/>
      </w:pPr>
      <w:rPr>
        <w:rFonts w:cs="Times New Roman"/>
      </w:rPr>
    </w:lvl>
    <w:lvl w:ilvl="3" w:tplc="300A000F" w:tentative="1">
      <w:start w:val="1"/>
      <w:numFmt w:val="decimal"/>
      <w:lvlText w:val="%4."/>
      <w:lvlJc w:val="left"/>
      <w:pPr>
        <w:ind w:left="2520" w:hanging="360"/>
      </w:pPr>
      <w:rPr>
        <w:rFonts w:cs="Times New Roman"/>
      </w:rPr>
    </w:lvl>
    <w:lvl w:ilvl="4" w:tplc="300A0019" w:tentative="1">
      <w:start w:val="1"/>
      <w:numFmt w:val="lowerLetter"/>
      <w:lvlText w:val="%5."/>
      <w:lvlJc w:val="left"/>
      <w:pPr>
        <w:ind w:left="3240" w:hanging="360"/>
      </w:pPr>
      <w:rPr>
        <w:rFonts w:cs="Times New Roman"/>
      </w:rPr>
    </w:lvl>
    <w:lvl w:ilvl="5" w:tplc="300A001B" w:tentative="1">
      <w:start w:val="1"/>
      <w:numFmt w:val="lowerRoman"/>
      <w:lvlText w:val="%6."/>
      <w:lvlJc w:val="right"/>
      <w:pPr>
        <w:ind w:left="3960" w:hanging="180"/>
      </w:pPr>
      <w:rPr>
        <w:rFonts w:cs="Times New Roman"/>
      </w:rPr>
    </w:lvl>
    <w:lvl w:ilvl="6" w:tplc="300A000F" w:tentative="1">
      <w:start w:val="1"/>
      <w:numFmt w:val="decimal"/>
      <w:lvlText w:val="%7."/>
      <w:lvlJc w:val="left"/>
      <w:pPr>
        <w:ind w:left="4680" w:hanging="360"/>
      </w:pPr>
      <w:rPr>
        <w:rFonts w:cs="Times New Roman"/>
      </w:rPr>
    </w:lvl>
    <w:lvl w:ilvl="7" w:tplc="300A0019" w:tentative="1">
      <w:start w:val="1"/>
      <w:numFmt w:val="lowerLetter"/>
      <w:lvlText w:val="%8."/>
      <w:lvlJc w:val="left"/>
      <w:pPr>
        <w:ind w:left="5400" w:hanging="360"/>
      </w:pPr>
      <w:rPr>
        <w:rFonts w:cs="Times New Roman"/>
      </w:rPr>
    </w:lvl>
    <w:lvl w:ilvl="8" w:tplc="300A001B" w:tentative="1">
      <w:start w:val="1"/>
      <w:numFmt w:val="lowerRoman"/>
      <w:lvlText w:val="%9."/>
      <w:lvlJc w:val="right"/>
      <w:pPr>
        <w:ind w:left="6120" w:hanging="180"/>
      </w:pPr>
      <w:rPr>
        <w:rFonts w:cs="Times New Roman"/>
      </w:rPr>
    </w:lvl>
  </w:abstractNum>
  <w:abstractNum w:abstractNumId="18" w15:restartNumberingAfterBreak="0">
    <w:nsid w:val="44B75931"/>
    <w:multiLevelType w:val="hybridMultilevel"/>
    <w:tmpl w:val="32BCE712"/>
    <w:lvl w:ilvl="0" w:tplc="3E8E2E5A">
      <w:start w:val="1"/>
      <w:numFmt w:val="decimal"/>
      <w:pStyle w:val="Heading2"/>
      <w:lvlText w:val="%1."/>
      <w:lvlJc w:val="left"/>
      <w:pPr>
        <w:ind w:left="1068" w:hanging="360"/>
      </w:pPr>
      <w:rPr>
        <w:rFonts w:cs="Times New Roman" w:hint="default"/>
        <w:b w:val="0"/>
        <w:i w:val="0"/>
        <w:sz w:val="22"/>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19" w15:restartNumberingAfterBreak="0">
    <w:nsid w:val="45EA5868"/>
    <w:multiLevelType w:val="hybridMultilevel"/>
    <w:tmpl w:val="0068F6E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0" w15:restartNumberingAfterBreak="0">
    <w:nsid w:val="4BFF3426"/>
    <w:multiLevelType w:val="hybridMultilevel"/>
    <w:tmpl w:val="8ABAA9F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4CC03485"/>
    <w:multiLevelType w:val="hybridMultilevel"/>
    <w:tmpl w:val="3DE855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0157C94"/>
    <w:multiLevelType w:val="hybridMultilevel"/>
    <w:tmpl w:val="4538EA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B01464"/>
    <w:multiLevelType w:val="hybridMultilevel"/>
    <w:tmpl w:val="D15AE2FA"/>
    <w:lvl w:ilvl="0" w:tplc="300A000F">
      <w:start w:val="1"/>
      <w:numFmt w:val="decimal"/>
      <w:lvlText w:val="%1."/>
      <w:lvlJc w:val="left"/>
      <w:pPr>
        <w:ind w:left="360" w:hanging="360"/>
      </w:p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24" w15:restartNumberingAfterBreak="0">
    <w:nsid w:val="54866861"/>
    <w:multiLevelType w:val="hybridMultilevel"/>
    <w:tmpl w:val="4282D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695EEC"/>
    <w:multiLevelType w:val="hybridMultilevel"/>
    <w:tmpl w:val="7EE82050"/>
    <w:lvl w:ilvl="0" w:tplc="B9C0752E">
      <w:start w:val="1"/>
      <w:numFmt w:val="bullet"/>
      <w:lvlText w:val="-"/>
      <w:lvlJc w:val="left"/>
      <w:pPr>
        <w:ind w:left="720" w:hanging="360"/>
      </w:pPr>
      <w:rPr>
        <w:rFonts w:ascii="Arial Narrow" w:hAnsi="Arial Narrow" w:hint="default"/>
      </w:rPr>
    </w:lvl>
    <w:lvl w:ilvl="1" w:tplc="300A0003">
      <w:start w:val="1"/>
      <w:numFmt w:val="bullet"/>
      <w:lvlText w:val="o"/>
      <w:lvlJc w:val="left"/>
      <w:pPr>
        <w:ind w:left="1440" w:hanging="360"/>
      </w:pPr>
      <w:rPr>
        <w:rFonts w:ascii="Courier New" w:hAnsi="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15:restartNumberingAfterBreak="0">
    <w:nsid w:val="569905A8"/>
    <w:multiLevelType w:val="multilevel"/>
    <w:tmpl w:val="0F127060"/>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i w:val="0"/>
      </w:rPr>
    </w:lvl>
    <w:lvl w:ilvl="2">
      <w:start w:val="1"/>
      <w:numFmt w:val="lowerLetter"/>
      <w:pStyle w:val="subpar"/>
      <w:lvlText w:val="%3."/>
      <w:lvlJc w:val="left"/>
      <w:pPr>
        <w:tabs>
          <w:tab w:val="num" w:pos="432"/>
        </w:tabs>
        <w:ind w:left="432" w:hanging="432"/>
      </w:pPr>
      <w:rPr>
        <w:rFonts w:ascii="Arial" w:eastAsia="Times New Roman" w:hAnsi="Arial" w:cs="Arial" w:hint="default"/>
      </w:r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7" w15:restartNumberingAfterBreak="0">
    <w:nsid w:val="56C17BE2"/>
    <w:multiLevelType w:val="hybridMultilevel"/>
    <w:tmpl w:val="D76A9F8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15:restartNumberingAfterBreak="0">
    <w:nsid w:val="5FCD08B9"/>
    <w:multiLevelType w:val="hybridMultilevel"/>
    <w:tmpl w:val="CC02258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9" w15:restartNumberingAfterBreak="0">
    <w:nsid w:val="61151DEE"/>
    <w:multiLevelType w:val="hybridMultilevel"/>
    <w:tmpl w:val="DDEA1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3517720"/>
    <w:multiLevelType w:val="hybridMultilevel"/>
    <w:tmpl w:val="F40E7022"/>
    <w:lvl w:ilvl="0" w:tplc="102E2872">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5CC1733"/>
    <w:multiLevelType w:val="hybridMultilevel"/>
    <w:tmpl w:val="7026D196"/>
    <w:lvl w:ilvl="0" w:tplc="540A0001">
      <w:start w:val="1"/>
      <w:numFmt w:val="bullet"/>
      <w:lvlText w:val=""/>
      <w:lvlJc w:val="left"/>
      <w:pPr>
        <w:ind w:left="360" w:hanging="360"/>
      </w:pPr>
      <w:rPr>
        <w:rFonts w:ascii="Symbol" w:hAnsi="Symbol" w:hint="default"/>
      </w:rPr>
    </w:lvl>
    <w:lvl w:ilvl="1" w:tplc="540A0003" w:tentative="1">
      <w:start w:val="1"/>
      <w:numFmt w:val="bullet"/>
      <w:lvlText w:val="o"/>
      <w:lvlJc w:val="left"/>
      <w:pPr>
        <w:ind w:left="1080" w:hanging="360"/>
      </w:pPr>
      <w:rPr>
        <w:rFonts w:ascii="Courier New" w:hAnsi="Courier New" w:cs="Courier New" w:hint="default"/>
      </w:rPr>
    </w:lvl>
    <w:lvl w:ilvl="2" w:tplc="540A0005" w:tentative="1">
      <w:start w:val="1"/>
      <w:numFmt w:val="bullet"/>
      <w:lvlText w:val=""/>
      <w:lvlJc w:val="left"/>
      <w:pPr>
        <w:ind w:left="1800" w:hanging="360"/>
      </w:pPr>
      <w:rPr>
        <w:rFonts w:ascii="Wingdings" w:hAnsi="Wingdings" w:hint="default"/>
      </w:rPr>
    </w:lvl>
    <w:lvl w:ilvl="3" w:tplc="540A0001" w:tentative="1">
      <w:start w:val="1"/>
      <w:numFmt w:val="bullet"/>
      <w:lvlText w:val=""/>
      <w:lvlJc w:val="left"/>
      <w:pPr>
        <w:ind w:left="2520" w:hanging="360"/>
      </w:pPr>
      <w:rPr>
        <w:rFonts w:ascii="Symbol" w:hAnsi="Symbol" w:hint="default"/>
      </w:rPr>
    </w:lvl>
    <w:lvl w:ilvl="4" w:tplc="540A0003" w:tentative="1">
      <w:start w:val="1"/>
      <w:numFmt w:val="bullet"/>
      <w:lvlText w:val="o"/>
      <w:lvlJc w:val="left"/>
      <w:pPr>
        <w:ind w:left="3240" w:hanging="360"/>
      </w:pPr>
      <w:rPr>
        <w:rFonts w:ascii="Courier New" w:hAnsi="Courier New" w:cs="Courier New" w:hint="default"/>
      </w:rPr>
    </w:lvl>
    <w:lvl w:ilvl="5" w:tplc="540A0005" w:tentative="1">
      <w:start w:val="1"/>
      <w:numFmt w:val="bullet"/>
      <w:lvlText w:val=""/>
      <w:lvlJc w:val="left"/>
      <w:pPr>
        <w:ind w:left="3960" w:hanging="360"/>
      </w:pPr>
      <w:rPr>
        <w:rFonts w:ascii="Wingdings" w:hAnsi="Wingdings" w:hint="default"/>
      </w:rPr>
    </w:lvl>
    <w:lvl w:ilvl="6" w:tplc="540A0001" w:tentative="1">
      <w:start w:val="1"/>
      <w:numFmt w:val="bullet"/>
      <w:lvlText w:val=""/>
      <w:lvlJc w:val="left"/>
      <w:pPr>
        <w:ind w:left="4680" w:hanging="360"/>
      </w:pPr>
      <w:rPr>
        <w:rFonts w:ascii="Symbol" w:hAnsi="Symbol" w:hint="default"/>
      </w:rPr>
    </w:lvl>
    <w:lvl w:ilvl="7" w:tplc="540A0003" w:tentative="1">
      <w:start w:val="1"/>
      <w:numFmt w:val="bullet"/>
      <w:lvlText w:val="o"/>
      <w:lvlJc w:val="left"/>
      <w:pPr>
        <w:ind w:left="5400" w:hanging="360"/>
      </w:pPr>
      <w:rPr>
        <w:rFonts w:ascii="Courier New" w:hAnsi="Courier New" w:cs="Courier New" w:hint="default"/>
      </w:rPr>
    </w:lvl>
    <w:lvl w:ilvl="8" w:tplc="540A0005" w:tentative="1">
      <w:start w:val="1"/>
      <w:numFmt w:val="bullet"/>
      <w:lvlText w:val=""/>
      <w:lvlJc w:val="left"/>
      <w:pPr>
        <w:ind w:left="6120" w:hanging="360"/>
      </w:pPr>
      <w:rPr>
        <w:rFonts w:ascii="Wingdings" w:hAnsi="Wingdings" w:hint="default"/>
      </w:rPr>
    </w:lvl>
  </w:abstractNum>
  <w:abstractNum w:abstractNumId="32" w15:restartNumberingAfterBreak="0">
    <w:nsid w:val="66267BB8"/>
    <w:multiLevelType w:val="hybridMultilevel"/>
    <w:tmpl w:val="BFB2BA7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6697718E"/>
    <w:multiLevelType w:val="hybridMultilevel"/>
    <w:tmpl w:val="8BCCB1EC"/>
    <w:lvl w:ilvl="0" w:tplc="E6C6D954">
      <w:start w:val="1"/>
      <w:numFmt w:val="decimal"/>
      <w:lvlText w:val="P%1."/>
      <w:lvlJc w:val="left"/>
      <w:pPr>
        <w:ind w:left="360" w:hanging="360"/>
      </w:pPr>
      <w:rPr>
        <w:rFonts w:ascii="Arial Narrow" w:hAnsi="Arial Narrow" w:cs="Times New Roman" w:hint="default"/>
        <w:sz w:val="18"/>
      </w:rPr>
    </w:lvl>
    <w:lvl w:ilvl="1" w:tplc="300A0019" w:tentative="1">
      <w:start w:val="1"/>
      <w:numFmt w:val="lowerLetter"/>
      <w:lvlText w:val="%2."/>
      <w:lvlJc w:val="left"/>
      <w:pPr>
        <w:ind w:left="1080" w:hanging="360"/>
      </w:pPr>
      <w:rPr>
        <w:rFonts w:cs="Times New Roman"/>
      </w:rPr>
    </w:lvl>
    <w:lvl w:ilvl="2" w:tplc="300A001B" w:tentative="1">
      <w:start w:val="1"/>
      <w:numFmt w:val="lowerRoman"/>
      <w:lvlText w:val="%3."/>
      <w:lvlJc w:val="right"/>
      <w:pPr>
        <w:ind w:left="1800" w:hanging="180"/>
      </w:pPr>
      <w:rPr>
        <w:rFonts w:cs="Times New Roman"/>
      </w:rPr>
    </w:lvl>
    <w:lvl w:ilvl="3" w:tplc="300A000F" w:tentative="1">
      <w:start w:val="1"/>
      <w:numFmt w:val="decimal"/>
      <w:lvlText w:val="%4."/>
      <w:lvlJc w:val="left"/>
      <w:pPr>
        <w:ind w:left="2520" w:hanging="360"/>
      </w:pPr>
      <w:rPr>
        <w:rFonts w:cs="Times New Roman"/>
      </w:rPr>
    </w:lvl>
    <w:lvl w:ilvl="4" w:tplc="300A0019" w:tentative="1">
      <w:start w:val="1"/>
      <w:numFmt w:val="lowerLetter"/>
      <w:lvlText w:val="%5."/>
      <w:lvlJc w:val="left"/>
      <w:pPr>
        <w:ind w:left="3240" w:hanging="360"/>
      </w:pPr>
      <w:rPr>
        <w:rFonts w:cs="Times New Roman"/>
      </w:rPr>
    </w:lvl>
    <w:lvl w:ilvl="5" w:tplc="300A001B" w:tentative="1">
      <w:start w:val="1"/>
      <w:numFmt w:val="lowerRoman"/>
      <w:lvlText w:val="%6."/>
      <w:lvlJc w:val="right"/>
      <w:pPr>
        <w:ind w:left="3960" w:hanging="180"/>
      </w:pPr>
      <w:rPr>
        <w:rFonts w:cs="Times New Roman"/>
      </w:rPr>
    </w:lvl>
    <w:lvl w:ilvl="6" w:tplc="300A000F" w:tentative="1">
      <w:start w:val="1"/>
      <w:numFmt w:val="decimal"/>
      <w:lvlText w:val="%7."/>
      <w:lvlJc w:val="left"/>
      <w:pPr>
        <w:ind w:left="4680" w:hanging="360"/>
      </w:pPr>
      <w:rPr>
        <w:rFonts w:cs="Times New Roman"/>
      </w:rPr>
    </w:lvl>
    <w:lvl w:ilvl="7" w:tplc="300A0019" w:tentative="1">
      <w:start w:val="1"/>
      <w:numFmt w:val="lowerLetter"/>
      <w:lvlText w:val="%8."/>
      <w:lvlJc w:val="left"/>
      <w:pPr>
        <w:ind w:left="5400" w:hanging="360"/>
      </w:pPr>
      <w:rPr>
        <w:rFonts w:cs="Times New Roman"/>
      </w:rPr>
    </w:lvl>
    <w:lvl w:ilvl="8" w:tplc="300A001B" w:tentative="1">
      <w:start w:val="1"/>
      <w:numFmt w:val="lowerRoman"/>
      <w:lvlText w:val="%9."/>
      <w:lvlJc w:val="right"/>
      <w:pPr>
        <w:ind w:left="6120" w:hanging="180"/>
      </w:pPr>
      <w:rPr>
        <w:rFonts w:cs="Times New Roman"/>
      </w:rPr>
    </w:lvl>
  </w:abstractNum>
  <w:abstractNum w:abstractNumId="34" w15:restartNumberingAfterBreak="0">
    <w:nsid w:val="6DCA1DE8"/>
    <w:multiLevelType w:val="hybridMultilevel"/>
    <w:tmpl w:val="7A5EF6C4"/>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5" w15:restartNumberingAfterBreak="0">
    <w:nsid w:val="74762D33"/>
    <w:multiLevelType w:val="hybridMultilevel"/>
    <w:tmpl w:val="8BCCB1EC"/>
    <w:lvl w:ilvl="0" w:tplc="E6C6D954">
      <w:start w:val="1"/>
      <w:numFmt w:val="decimal"/>
      <w:lvlText w:val="P%1."/>
      <w:lvlJc w:val="left"/>
      <w:pPr>
        <w:ind w:left="360" w:hanging="360"/>
      </w:pPr>
      <w:rPr>
        <w:rFonts w:ascii="Arial Narrow" w:hAnsi="Arial Narrow" w:cs="Times New Roman" w:hint="default"/>
        <w:sz w:val="18"/>
      </w:rPr>
    </w:lvl>
    <w:lvl w:ilvl="1" w:tplc="300A0019" w:tentative="1">
      <w:start w:val="1"/>
      <w:numFmt w:val="lowerLetter"/>
      <w:lvlText w:val="%2."/>
      <w:lvlJc w:val="left"/>
      <w:pPr>
        <w:ind w:left="1080" w:hanging="360"/>
      </w:pPr>
      <w:rPr>
        <w:rFonts w:cs="Times New Roman"/>
      </w:rPr>
    </w:lvl>
    <w:lvl w:ilvl="2" w:tplc="300A001B" w:tentative="1">
      <w:start w:val="1"/>
      <w:numFmt w:val="lowerRoman"/>
      <w:lvlText w:val="%3."/>
      <w:lvlJc w:val="right"/>
      <w:pPr>
        <w:ind w:left="1800" w:hanging="180"/>
      </w:pPr>
      <w:rPr>
        <w:rFonts w:cs="Times New Roman"/>
      </w:rPr>
    </w:lvl>
    <w:lvl w:ilvl="3" w:tplc="300A000F" w:tentative="1">
      <w:start w:val="1"/>
      <w:numFmt w:val="decimal"/>
      <w:lvlText w:val="%4."/>
      <w:lvlJc w:val="left"/>
      <w:pPr>
        <w:ind w:left="2520" w:hanging="360"/>
      </w:pPr>
      <w:rPr>
        <w:rFonts w:cs="Times New Roman"/>
      </w:rPr>
    </w:lvl>
    <w:lvl w:ilvl="4" w:tplc="300A0019" w:tentative="1">
      <w:start w:val="1"/>
      <w:numFmt w:val="lowerLetter"/>
      <w:lvlText w:val="%5."/>
      <w:lvlJc w:val="left"/>
      <w:pPr>
        <w:ind w:left="3240" w:hanging="360"/>
      </w:pPr>
      <w:rPr>
        <w:rFonts w:cs="Times New Roman"/>
      </w:rPr>
    </w:lvl>
    <w:lvl w:ilvl="5" w:tplc="300A001B" w:tentative="1">
      <w:start w:val="1"/>
      <w:numFmt w:val="lowerRoman"/>
      <w:lvlText w:val="%6."/>
      <w:lvlJc w:val="right"/>
      <w:pPr>
        <w:ind w:left="3960" w:hanging="180"/>
      </w:pPr>
      <w:rPr>
        <w:rFonts w:cs="Times New Roman"/>
      </w:rPr>
    </w:lvl>
    <w:lvl w:ilvl="6" w:tplc="300A000F" w:tentative="1">
      <w:start w:val="1"/>
      <w:numFmt w:val="decimal"/>
      <w:lvlText w:val="%7."/>
      <w:lvlJc w:val="left"/>
      <w:pPr>
        <w:ind w:left="4680" w:hanging="360"/>
      </w:pPr>
      <w:rPr>
        <w:rFonts w:cs="Times New Roman"/>
      </w:rPr>
    </w:lvl>
    <w:lvl w:ilvl="7" w:tplc="300A0019" w:tentative="1">
      <w:start w:val="1"/>
      <w:numFmt w:val="lowerLetter"/>
      <w:lvlText w:val="%8."/>
      <w:lvlJc w:val="left"/>
      <w:pPr>
        <w:ind w:left="5400" w:hanging="360"/>
      </w:pPr>
      <w:rPr>
        <w:rFonts w:cs="Times New Roman"/>
      </w:rPr>
    </w:lvl>
    <w:lvl w:ilvl="8" w:tplc="300A001B" w:tentative="1">
      <w:start w:val="1"/>
      <w:numFmt w:val="lowerRoman"/>
      <w:lvlText w:val="%9."/>
      <w:lvlJc w:val="right"/>
      <w:pPr>
        <w:ind w:left="6120" w:hanging="180"/>
      </w:pPr>
      <w:rPr>
        <w:rFonts w:cs="Times New Roman"/>
      </w:rPr>
    </w:lvl>
  </w:abstractNum>
  <w:abstractNum w:abstractNumId="36" w15:restartNumberingAfterBreak="0">
    <w:nsid w:val="792E3B71"/>
    <w:multiLevelType w:val="hybridMultilevel"/>
    <w:tmpl w:val="165AF51E"/>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7" w15:restartNumberingAfterBreak="0">
    <w:nsid w:val="7A4B5D62"/>
    <w:multiLevelType w:val="hybridMultilevel"/>
    <w:tmpl w:val="ACFCC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6C64D8"/>
    <w:multiLevelType w:val="hybridMultilevel"/>
    <w:tmpl w:val="144E4B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2"/>
  </w:num>
  <w:num w:numId="2">
    <w:abstractNumId w:val="9"/>
  </w:num>
  <w:num w:numId="3">
    <w:abstractNumId w:val="14"/>
  </w:num>
  <w:num w:numId="4">
    <w:abstractNumId w:val="25"/>
  </w:num>
  <w:num w:numId="5">
    <w:abstractNumId w:val="5"/>
  </w:num>
  <w:num w:numId="6">
    <w:abstractNumId w:val="14"/>
    <w:lvlOverride w:ilvl="0">
      <w:startOverride w:val="1"/>
    </w:lvlOverride>
  </w:num>
  <w:num w:numId="7">
    <w:abstractNumId w:val="1"/>
  </w:num>
  <w:num w:numId="8">
    <w:abstractNumId w:val="18"/>
  </w:num>
  <w:num w:numId="9">
    <w:abstractNumId w:val="35"/>
  </w:num>
  <w:num w:numId="10">
    <w:abstractNumId w:val="33"/>
  </w:num>
  <w:num w:numId="11">
    <w:abstractNumId w:val="13"/>
  </w:num>
  <w:num w:numId="12">
    <w:abstractNumId w:val="17"/>
  </w:num>
  <w:num w:numId="13">
    <w:abstractNumId w:val="12"/>
  </w:num>
  <w:num w:numId="14">
    <w:abstractNumId w:val="8"/>
  </w:num>
  <w:num w:numId="15">
    <w:abstractNumId w:val="10"/>
  </w:num>
  <w:num w:numId="16">
    <w:abstractNumId w:val="18"/>
    <w:lvlOverride w:ilvl="0">
      <w:startOverride w:val="1"/>
    </w:lvlOverride>
  </w:num>
  <w:num w:numId="17">
    <w:abstractNumId w:val="18"/>
    <w:lvlOverride w:ilvl="0">
      <w:startOverride w:val="1"/>
    </w:lvlOverride>
  </w:num>
  <w:num w:numId="18">
    <w:abstractNumId w:val="18"/>
  </w:num>
  <w:num w:numId="19">
    <w:abstractNumId w:val="18"/>
    <w:lvlOverride w:ilvl="0">
      <w:startOverride w:val="1"/>
    </w:lvlOverride>
  </w:num>
  <w:num w:numId="20">
    <w:abstractNumId w:val="18"/>
    <w:lvlOverride w:ilvl="0">
      <w:startOverride w:val="1"/>
    </w:lvlOverride>
  </w:num>
  <w:num w:numId="21">
    <w:abstractNumId w:val="37"/>
  </w:num>
  <w:num w:numId="22">
    <w:abstractNumId w:val="22"/>
  </w:num>
  <w:num w:numId="23">
    <w:abstractNumId w:val="7"/>
  </w:num>
  <w:num w:numId="24">
    <w:abstractNumId w:val="20"/>
  </w:num>
  <w:num w:numId="25">
    <w:abstractNumId w:val="18"/>
    <w:lvlOverride w:ilvl="0">
      <w:startOverride w:val="1"/>
    </w:lvlOverride>
  </w:num>
  <w:num w:numId="26">
    <w:abstractNumId w:val="18"/>
    <w:lvlOverride w:ilvl="0">
      <w:startOverride w:val="1"/>
    </w:lvlOverride>
  </w:num>
  <w:num w:numId="27">
    <w:abstractNumId w:val="24"/>
  </w:num>
  <w:num w:numId="28">
    <w:abstractNumId w:val="21"/>
  </w:num>
  <w:num w:numId="29">
    <w:abstractNumId w:val="3"/>
  </w:num>
  <w:num w:numId="30">
    <w:abstractNumId w:val="15"/>
  </w:num>
  <w:num w:numId="31">
    <w:abstractNumId w:val="38"/>
  </w:num>
  <w:num w:numId="32">
    <w:abstractNumId w:val="11"/>
  </w:num>
  <w:num w:numId="33">
    <w:abstractNumId w:val="2"/>
  </w:num>
  <w:num w:numId="34">
    <w:abstractNumId w:val="29"/>
  </w:num>
  <w:num w:numId="35">
    <w:abstractNumId w:val="16"/>
  </w:num>
  <w:num w:numId="36">
    <w:abstractNumId w:val="18"/>
  </w:num>
  <w:num w:numId="37">
    <w:abstractNumId w:val="0"/>
  </w:num>
  <w:num w:numId="38">
    <w:abstractNumId w:val="4"/>
  </w:num>
  <w:num w:numId="39">
    <w:abstractNumId w:val="19"/>
  </w:num>
  <w:num w:numId="40">
    <w:abstractNumId w:val="6"/>
  </w:num>
  <w:num w:numId="41">
    <w:abstractNumId w:val="26"/>
  </w:num>
  <w:num w:numId="42">
    <w:abstractNumId w:val="23"/>
  </w:num>
  <w:num w:numId="43">
    <w:abstractNumId w:val="30"/>
  </w:num>
  <w:num w:numId="44">
    <w:abstractNumId w:val="31"/>
  </w:num>
  <w:num w:numId="45">
    <w:abstractNumId w:val="34"/>
  </w:num>
  <w:num w:numId="46">
    <w:abstractNumId w:val="28"/>
  </w:num>
  <w:num w:numId="47">
    <w:abstractNumId w:val="27"/>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408B"/>
    <w:rsid w:val="00000F25"/>
    <w:rsid w:val="00004CB4"/>
    <w:rsid w:val="00004F8D"/>
    <w:rsid w:val="000063F8"/>
    <w:rsid w:val="0000760C"/>
    <w:rsid w:val="00010B36"/>
    <w:rsid w:val="00010C22"/>
    <w:rsid w:val="000112AF"/>
    <w:rsid w:val="000129F0"/>
    <w:rsid w:val="00014AE9"/>
    <w:rsid w:val="000151F6"/>
    <w:rsid w:val="00017F4D"/>
    <w:rsid w:val="00020C35"/>
    <w:rsid w:val="00022EC5"/>
    <w:rsid w:val="00026062"/>
    <w:rsid w:val="000273AD"/>
    <w:rsid w:val="00032A0F"/>
    <w:rsid w:val="00034187"/>
    <w:rsid w:val="00036501"/>
    <w:rsid w:val="000373E3"/>
    <w:rsid w:val="0004091D"/>
    <w:rsid w:val="000460D4"/>
    <w:rsid w:val="00047CCD"/>
    <w:rsid w:val="00054E37"/>
    <w:rsid w:val="00055D89"/>
    <w:rsid w:val="00061625"/>
    <w:rsid w:val="000641C5"/>
    <w:rsid w:val="00067DFD"/>
    <w:rsid w:val="00070FA6"/>
    <w:rsid w:val="0007529F"/>
    <w:rsid w:val="000779A0"/>
    <w:rsid w:val="00077B5D"/>
    <w:rsid w:val="0008439A"/>
    <w:rsid w:val="0008789E"/>
    <w:rsid w:val="00090002"/>
    <w:rsid w:val="00091663"/>
    <w:rsid w:val="00092026"/>
    <w:rsid w:val="000920B3"/>
    <w:rsid w:val="00092CB8"/>
    <w:rsid w:val="00094668"/>
    <w:rsid w:val="000A07C8"/>
    <w:rsid w:val="000A2E73"/>
    <w:rsid w:val="000A4B7B"/>
    <w:rsid w:val="000B3343"/>
    <w:rsid w:val="000B3C14"/>
    <w:rsid w:val="000B571D"/>
    <w:rsid w:val="000C01CB"/>
    <w:rsid w:val="000C1229"/>
    <w:rsid w:val="000C57E6"/>
    <w:rsid w:val="000C7249"/>
    <w:rsid w:val="000C7801"/>
    <w:rsid w:val="000D1F7A"/>
    <w:rsid w:val="000D67AF"/>
    <w:rsid w:val="000E5898"/>
    <w:rsid w:val="000E74D3"/>
    <w:rsid w:val="000F1DB4"/>
    <w:rsid w:val="000F1F8B"/>
    <w:rsid w:val="000F24EC"/>
    <w:rsid w:val="000F2DFD"/>
    <w:rsid w:val="001045BA"/>
    <w:rsid w:val="00105B9C"/>
    <w:rsid w:val="00105DA8"/>
    <w:rsid w:val="0010718F"/>
    <w:rsid w:val="001115AC"/>
    <w:rsid w:val="00116B21"/>
    <w:rsid w:val="0012145C"/>
    <w:rsid w:val="00121D16"/>
    <w:rsid w:val="001229BE"/>
    <w:rsid w:val="001230ED"/>
    <w:rsid w:val="00125EED"/>
    <w:rsid w:val="00126683"/>
    <w:rsid w:val="00131A33"/>
    <w:rsid w:val="0013348C"/>
    <w:rsid w:val="00133C7C"/>
    <w:rsid w:val="0013408B"/>
    <w:rsid w:val="001364DC"/>
    <w:rsid w:val="00137524"/>
    <w:rsid w:val="00140522"/>
    <w:rsid w:val="0014327C"/>
    <w:rsid w:val="00143DEF"/>
    <w:rsid w:val="00144E59"/>
    <w:rsid w:val="001464B7"/>
    <w:rsid w:val="0014757F"/>
    <w:rsid w:val="00147B17"/>
    <w:rsid w:val="001554DB"/>
    <w:rsid w:val="001561E2"/>
    <w:rsid w:val="0015636E"/>
    <w:rsid w:val="00157E0F"/>
    <w:rsid w:val="00160060"/>
    <w:rsid w:val="00163302"/>
    <w:rsid w:val="001653CD"/>
    <w:rsid w:val="00170BC9"/>
    <w:rsid w:val="0017501E"/>
    <w:rsid w:val="001776A3"/>
    <w:rsid w:val="00187146"/>
    <w:rsid w:val="00190D30"/>
    <w:rsid w:val="001927AD"/>
    <w:rsid w:val="00194B15"/>
    <w:rsid w:val="00196AE7"/>
    <w:rsid w:val="00197DD7"/>
    <w:rsid w:val="001A135F"/>
    <w:rsid w:val="001A17C7"/>
    <w:rsid w:val="001A1923"/>
    <w:rsid w:val="001B0C32"/>
    <w:rsid w:val="001B2D6E"/>
    <w:rsid w:val="001B325C"/>
    <w:rsid w:val="001B4873"/>
    <w:rsid w:val="001B62E0"/>
    <w:rsid w:val="001B6793"/>
    <w:rsid w:val="001C15CD"/>
    <w:rsid w:val="001C404B"/>
    <w:rsid w:val="001C665C"/>
    <w:rsid w:val="001D23A7"/>
    <w:rsid w:val="001D24C9"/>
    <w:rsid w:val="001D32B9"/>
    <w:rsid w:val="001D39F1"/>
    <w:rsid w:val="001E2AAC"/>
    <w:rsid w:val="001E4D7F"/>
    <w:rsid w:val="001E7492"/>
    <w:rsid w:val="001E797D"/>
    <w:rsid w:val="001F1313"/>
    <w:rsid w:val="001F25C6"/>
    <w:rsid w:val="001F453A"/>
    <w:rsid w:val="001F482F"/>
    <w:rsid w:val="00200267"/>
    <w:rsid w:val="002002CD"/>
    <w:rsid w:val="002010C1"/>
    <w:rsid w:val="00232700"/>
    <w:rsid w:val="0023311B"/>
    <w:rsid w:val="002334B8"/>
    <w:rsid w:val="002354F6"/>
    <w:rsid w:val="002356E3"/>
    <w:rsid w:val="002359DF"/>
    <w:rsid w:val="00237F99"/>
    <w:rsid w:val="002427E4"/>
    <w:rsid w:val="00243E8B"/>
    <w:rsid w:val="0025695F"/>
    <w:rsid w:val="00261756"/>
    <w:rsid w:val="00261EDD"/>
    <w:rsid w:val="002620C6"/>
    <w:rsid w:val="002625D4"/>
    <w:rsid w:val="00263351"/>
    <w:rsid w:val="00264A88"/>
    <w:rsid w:val="002655CF"/>
    <w:rsid w:val="002707C7"/>
    <w:rsid w:val="00273A5E"/>
    <w:rsid w:val="00273A83"/>
    <w:rsid w:val="00280004"/>
    <w:rsid w:val="00280A94"/>
    <w:rsid w:val="002824BF"/>
    <w:rsid w:val="002829AF"/>
    <w:rsid w:val="002830E4"/>
    <w:rsid w:val="0028312D"/>
    <w:rsid w:val="00283D1A"/>
    <w:rsid w:val="00287DC5"/>
    <w:rsid w:val="0029028A"/>
    <w:rsid w:val="00291B79"/>
    <w:rsid w:val="002930DF"/>
    <w:rsid w:val="00295130"/>
    <w:rsid w:val="002A130E"/>
    <w:rsid w:val="002A2369"/>
    <w:rsid w:val="002B067B"/>
    <w:rsid w:val="002B1D46"/>
    <w:rsid w:val="002B2F6B"/>
    <w:rsid w:val="002B70C8"/>
    <w:rsid w:val="002C3156"/>
    <w:rsid w:val="002C3739"/>
    <w:rsid w:val="002C428D"/>
    <w:rsid w:val="002C6945"/>
    <w:rsid w:val="002C7A02"/>
    <w:rsid w:val="002D0A78"/>
    <w:rsid w:val="002D18C3"/>
    <w:rsid w:val="002D6C61"/>
    <w:rsid w:val="002D7118"/>
    <w:rsid w:val="002D7DD8"/>
    <w:rsid w:val="002E2690"/>
    <w:rsid w:val="002E3753"/>
    <w:rsid w:val="002E3C92"/>
    <w:rsid w:val="002E5A34"/>
    <w:rsid w:val="002E5D2B"/>
    <w:rsid w:val="002E7FB1"/>
    <w:rsid w:val="003032EC"/>
    <w:rsid w:val="00305F5C"/>
    <w:rsid w:val="00312F07"/>
    <w:rsid w:val="0031501A"/>
    <w:rsid w:val="00315A4E"/>
    <w:rsid w:val="0031785D"/>
    <w:rsid w:val="00323105"/>
    <w:rsid w:val="00324585"/>
    <w:rsid w:val="003249EF"/>
    <w:rsid w:val="00327C82"/>
    <w:rsid w:val="00332AD1"/>
    <w:rsid w:val="00333585"/>
    <w:rsid w:val="003338E2"/>
    <w:rsid w:val="0034560C"/>
    <w:rsid w:val="00345B4C"/>
    <w:rsid w:val="003538E8"/>
    <w:rsid w:val="00354584"/>
    <w:rsid w:val="00357451"/>
    <w:rsid w:val="00362F1C"/>
    <w:rsid w:val="00363CEA"/>
    <w:rsid w:val="00364B50"/>
    <w:rsid w:val="003713D5"/>
    <w:rsid w:val="00371713"/>
    <w:rsid w:val="00373AB1"/>
    <w:rsid w:val="00376528"/>
    <w:rsid w:val="003804FF"/>
    <w:rsid w:val="00383A76"/>
    <w:rsid w:val="00384CAA"/>
    <w:rsid w:val="00387367"/>
    <w:rsid w:val="003942A7"/>
    <w:rsid w:val="003962FC"/>
    <w:rsid w:val="003A14AC"/>
    <w:rsid w:val="003A1A31"/>
    <w:rsid w:val="003B30D7"/>
    <w:rsid w:val="003B702D"/>
    <w:rsid w:val="003C24DD"/>
    <w:rsid w:val="003C4E6A"/>
    <w:rsid w:val="003C5A51"/>
    <w:rsid w:val="003C6978"/>
    <w:rsid w:val="003D513B"/>
    <w:rsid w:val="003E239F"/>
    <w:rsid w:val="003E5CCD"/>
    <w:rsid w:val="003F063A"/>
    <w:rsid w:val="003F1BA8"/>
    <w:rsid w:val="003F420E"/>
    <w:rsid w:val="003F64E1"/>
    <w:rsid w:val="003F74DC"/>
    <w:rsid w:val="0040119A"/>
    <w:rsid w:val="004016EE"/>
    <w:rsid w:val="00404BE3"/>
    <w:rsid w:val="004068C2"/>
    <w:rsid w:val="00412E01"/>
    <w:rsid w:val="00413F24"/>
    <w:rsid w:val="00415D98"/>
    <w:rsid w:val="00416FF5"/>
    <w:rsid w:val="00423A5D"/>
    <w:rsid w:val="00423C7D"/>
    <w:rsid w:val="00427133"/>
    <w:rsid w:val="00432257"/>
    <w:rsid w:val="004358AA"/>
    <w:rsid w:val="004400B3"/>
    <w:rsid w:val="00440174"/>
    <w:rsid w:val="00440B38"/>
    <w:rsid w:val="0044419F"/>
    <w:rsid w:val="00444601"/>
    <w:rsid w:val="00444DA6"/>
    <w:rsid w:val="00445761"/>
    <w:rsid w:val="0044591B"/>
    <w:rsid w:val="00452BDA"/>
    <w:rsid w:val="004555C6"/>
    <w:rsid w:val="00461087"/>
    <w:rsid w:val="004651BE"/>
    <w:rsid w:val="0046771E"/>
    <w:rsid w:val="00467E98"/>
    <w:rsid w:val="00476F36"/>
    <w:rsid w:val="004779A3"/>
    <w:rsid w:val="004779A8"/>
    <w:rsid w:val="00491711"/>
    <w:rsid w:val="00492918"/>
    <w:rsid w:val="004A0E2D"/>
    <w:rsid w:val="004A0F32"/>
    <w:rsid w:val="004A25F3"/>
    <w:rsid w:val="004A5034"/>
    <w:rsid w:val="004A69B6"/>
    <w:rsid w:val="004A7229"/>
    <w:rsid w:val="004B0609"/>
    <w:rsid w:val="004B0ECF"/>
    <w:rsid w:val="004C1D8D"/>
    <w:rsid w:val="004C290C"/>
    <w:rsid w:val="004D0A4E"/>
    <w:rsid w:val="004D10C5"/>
    <w:rsid w:val="004D1510"/>
    <w:rsid w:val="004D3252"/>
    <w:rsid w:val="004D73D7"/>
    <w:rsid w:val="004D7AA4"/>
    <w:rsid w:val="004E37EF"/>
    <w:rsid w:val="004F618C"/>
    <w:rsid w:val="005031F4"/>
    <w:rsid w:val="00506A83"/>
    <w:rsid w:val="005077E3"/>
    <w:rsid w:val="00511384"/>
    <w:rsid w:val="0051223E"/>
    <w:rsid w:val="0052290C"/>
    <w:rsid w:val="00524C5C"/>
    <w:rsid w:val="0052706E"/>
    <w:rsid w:val="00531694"/>
    <w:rsid w:val="005354D5"/>
    <w:rsid w:val="00540683"/>
    <w:rsid w:val="00541900"/>
    <w:rsid w:val="00541953"/>
    <w:rsid w:val="005425CC"/>
    <w:rsid w:val="005458B4"/>
    <w:rsid w:val="00552EC7"/>
    <w:rsid w:val="00553371"/>
    <w:rsid w:val="00553B2B"/>
    <w:rsid w:val="00554A4D"/>
    <w:rsid w:val="005557C8"/>
    <w:rsid w:val="00555DB0"/>
    <w:rsid w:val="00556A13"/>
    <w:rsid w:val="0056284A"/>
    <w:rsid w:val="00562DF0"/>
    <w:rsid w:val="00563D76"/>
    <w:rsid w:val="00564622"/>
    <w:rsid w:val="005726AC"/>
    <w:rsid w:val="005738A9"/>
    <w:rsid w:val="00574509"/>
    <w:rsid w:val="00574955"/>
    <w:rsid w:val="00576B41"/>
    <w:rsid w:val="00577DC1"/>
    <w:rsid w:val="00580486"/>
    <w:rsid w:val="005826B5"/>
    <w:rsid w:val="00583E3E"/>
    <w:rsid w:val="00594F68"/>
    <w:rsid w:val="0059637E"/>
    <w:rsid w:val="005A4230"/>
    <w:rsid w:val="005B1532"/>
    <w:rsid w:val="005B20D0"/>
    <w:rsid w:val="005B2A80"/>
    <w:rsid w:val="005B7752"/>
    <w:rsid w:val="005C0C46"/>
    <w:rsid w:val="005C0DBD"/>
    <w:rsid w:val="005C361A"/>
    <w:rsid w:val="005C5683"/>
    <w:rsid w:val="005C765E"/>
    <w:rsid w:val="005D2B4C"/>
    <w:rsid w:val="005D502C"/>
    <w:rsid w:val="005D6443"/>
    <w:rsid w:val="005E20CA"/>
    <w:rsid w:val="005E5F2E"/>
    <w:rsid w:val="005F0555"/>
    <w:rsid w:val="005F1602"/>
    <w:rsid w:val="005F2793"/>
    <w:rsid w:val="005F4356"/>
    <w:rsid w:val="005F5707"/>
    <w:rsid w:val="00603DF0"/>
    <w:rsid w:val="0060499D"/>
    <w:rsid w:val="00604D3D"/>
    <w:rsid w:val="006055D5"/>
    <w:rsid w:val="00607856"/>
    <w:rsid w:val="006113DC"/>
    <w:rsid w:val="00612140"/>
    <w:rsid w:val="00613846"/>
    <w:rsid w:val="0061605D"/>
    <w:rsid w:val="006246B2"/>
    <w:rsid w:val="0062644B"/>
    <w:rsid w:val="0062703A"/>
    <w:rsid w:val="00630273"/>
    <w:rsid w:val="0063281D"/>
    <w:rsid w:val="00632F2A"/>
    <w:rsid w:val="00634FCA"/>
    <w:rsid w:val="00642CDB"/>
    <w:rsid w:val="0064314B"/>
    <w:rsid w:val="006524AC"/>
    <w:rsid w:val="00657061"/>
    <w:rsid w:val="00657573"/>
    <w:rsid w:val="00660A75"/>
    <w:rsid w:val="006636A4"/>
    <w:rsid w:val="0066411A"/>
    <w:rsid w:val="00665961"/>
    <w:rsid w:val="006743B3"/>
    <w:rsid w:val="00684422"/>
    <w:rsid w:val="00684B31"/>
    <w:rsid w:val="00685D1B"/>
    <w:rsid w:val="006875B0"/>
    <w:rsid w:val="00687DB8"/>
    <w:rsid w:val="00687F71"/>
    <w:rsid w:val="00687F9F"/>
    <w:rsid w:val="00691540"/>
    <w:rsid w:val="006A043D"/>
    <w:rsid w:val="006A0D7E"/>
    <w:rsid w:val="006A1CDF"/>
    <w:rsid w:val="006A27F7"/>
    <w:rsid w:val="006A5372"/>
    <w:rsid w:val="006A7DB9"/>
    <w:rsid w:val="006B350F"/>
    <w:rsid w:val="006B642F"/>
    <w:rsid w:val="006C1C44"/>
    <w:rsid w:val="006C3D01"/>
    <w:rsid w:val="006D3DAA"/>
    <w:rsid w:val="006D4C90"/>
    <w:rsid w:val="006D644D"/>
    <w:rsid w:val="006D67F1"/>
    <w:rsid w:val="006D7241"/>
    <w:rsid w:val="006E0C15"/>
    <w:rsid w:val="006E5FDD"/>
    <w:rsid w:val="006E6374"/>
    <w:rsid w:val="006E641C"/>
    <w:rsid w:val="006F3356"/>
    <w:rsid w:val="006F6767"/>
    <w:rsid w:val="006F7993"/>
    <w:rsid w:val="00700410"/>
    <w:rsid w:val="00711F7F"/>
    <w:rsid w:val="00713CDB"/>
    <w:rsid w:val="00717175"/>
    <w:rsid w:val="007173B6"/>
    <w:rsid w:val="007176D9"/>
    <w:rsid w:val="007203C8"/>
    <w:rsid w:val="0072053E"/>
    <w:rsid w:val="00720DF9"/>
    <w:rsid w:val="00722A35"/>
    <w:rsid w:val="00722FB6"/>
    <w:rsid w:val="0072505F"/>
    <w:rsid w:val="00725974"/>
    <w:rsid w:val="00725A84"/>
    <w:rsid w:val="00726214"/>
    <w:rsid w:val="00733336"/>
    <w:rsid w:val="00733FFE"/>
    <w:rsid w:val="007355C0"/>
    <w:rsid w:val="00741112"/>
    <w:rsid w:val="007416AD"/>
    <w:rsid w:val="00752A91"/>
    <w:rsid w:val="007533BA"/>
    <w:rsid w:val="0075376F"/>
    <w:rsid w:val="0075593C"/>
    <w:rsid w:val="00763782"/>
    <w:rsid w:val="007639AC"/>
    <w:rsid w:val="0076510B"/>
    <w:rsid w:val="0076589D"/>
    <w:rsid w:val="00773E3E"/>
    <w:rsid w:val="0077438D"/>
    <w:rsid w:val="007768D3"/>
    <w:rsid w:val="00781A57"/>
    <w:rsid w:val="00782770"/>
    <w:rsid w:val="0078543B"/>
    <w:rsid w:val="00792397"/>
    <w:rsid w:val="0079601D"/>
    <w:rsid w:val="00796F3A"/>
    <w:rsid w:val="007A0570"/>
    <w:rsid w:val="007A1A08"/>
    <w:rsid w:val="007A388D"/>
    <w:rsid w:val="007A4F22"/>
    <w:rsid w:val="007B57C0"/>
    <w:rsid w:val="007C644B"/>
    <w:rsid w:val="007D3E97"/>
    <w:rsid w:val="007D4773"/>
    <w:rsid w:val="007D6100"/>
    <w:rsid w:val="007E24F1"/>
    <w:rsid w:val="007E52DD"/>
    <w:rsid w:val="007E739C"/>
    <w:rsid w:val="007F0BDD"/>
    <w:rsid w:val="007F115C"/>
    <w:rsid w:val="007F1383"/>
    <w:rsid w:val="007F44CD"/>
    <w:rsid w:val="007F7854"/>
    <w:rsid w:val="007F7914"/>
    <w:rsid w:val="008011CE"/>
    <w:rsid w:val="0080133C"/>
    <w:rsid w:val="00814AF5"/>
    <w:rsid w:val="00814D9D"/>
    <w:rsid w:val="00816DA1"/>
    <w:rsid w:val="00817C60"/>
    <w:rsid w:val="00821EFB"/>
    <w:rsid w:val="00821F0F"/>
    <w:rsid w:val="00824477"/>
    <w:rsid w:val="00824685"/>
    <w:rsid w:val="00825D7A"/>
    <w:rsid w:val="008276A7"/>
    <w:rsid w:val="00830AFB"/>
    <w:rsid w:val="008323CD"/>
    <w:rsid w:val="00834A45"/>
    <w:rsid w:val="008412CD"/>
    <w:rsid w:val="0084148F"/>
    <w:rsid w:val="00841AB3"/>
    <w:rsid w:val="00844232"/>
    <w:rsid w:val="0084446D"/>
    <w:rsid w:val="00845735"/>
    <w:rsid w:val="00846EC9"/>
    <w:rsid w:val="00847391"/>
    <w:rsid w:val="00850028"/>
    <w:rsid w:val="00850C57"/>
    <w:rsid w:val="00851137"/>
    <w:rsid w:val="00861D17"/>
    <w:rsid w:val="00866146"/>
    <w:rsid w:val="00867C90"/>
    <w:rsid w:val="00867D2B"/>
    <w:rsid w:val="00870C9A"/>
    <w:rsid w:val="0088008A"/>
    <w:rsid w:val="00883379"/>
    <w:rsid w:val="00886A54"/>
    <w:rsid w:val="008A10AB"/>
    <w:rsid w:val="008A4CF9"/>
    <w:rsid w:val="008B0155"/>
    <w:rsid w:val="008B0D4F"/>
    <w:rsid w:val="008B2B2E"/>
    <w:rsid w:val="008B3B1C"/>
    <w:rsid w:val="008B6894"/>
    <w:rsid w:val="008C3D37"/>
    <w:rsid w:val="008C5C38"/>
    <w:rsid w:val="008C66DA"/>
    <w:rsid w:val="008C6915"/>
    <w:rsid w:val="008D119C"/>
    <w:rsid w:val="008D1B70"/>
    <w:rsid w:val="008D25A0"/>
    <w:rsid w:val="008D2E00"/>
    <w:rsid w:val="008D3980"/>
    <w:rsid w:val="008D4F88"/>
    <w:rsid w:val="008D5ABF"/>
    <w:rsid w:val="008D6646"/>
    <w:rsid w:val="008D77C5"/>
    <w:rsid w:val="008E189D"/>
    <w:rsid w:val="008E18D3"/>
    <w:rsid w:val="008E1FB4"/>
    <w:rsid w:val="008E4C8D"/>
    <w:rsid w:val="008E57A8"/>
    <w:rsid w:val="008F1E64"/>
    <w:rsid w:val="008F5F9C"/>
    <w:rsid w:val="00900341"/>
    <w:rsid w:val="00901370"/>
    <w:rsid w:val="0090281D"/>
    <w:rsid w:val="009037F0"/>
    <w:rsid w:val="00904BF5"/>
    <w:rsid w:val="009052FA"/>
    <w:rsid w:val="00905E81"/>
    <w:rsid w:val="00912A48"/>
    <w:rsid w:val="00913038"/>
    <w:rsid w:val="00916C58"/>
    <w:rsid w:val="00920FAA"/>
    <w:rsid w:val="00922281"/>
    <w:rsid w:val="00933AE2"/>
    <w:rsid w:val="00940B54"/>
    <w:rsid w:val="00942635"/>
    <w:rsid w:val="00943D5E"/>
    <w:rsid w:val="009449E6"/>
    <w:rsid w:val="00950C08"/>
    <w:rsid w:val="00955278"/>
    <w:rsid w:val="00964DD1"/>
    <w:rsid w:val="00964E73"/>
    <w:rsid w:val="00964F26"/>
    <w:rsid w:val="009664C1"/>
    <w:rsid w:val="00971F0D"/>
    <w:rsid w:val="009769FF"/>
    <w:rsid w:val="00977175"/>
    <w:rsid w:val="0097789D"/>
    <w:rsid w:val="009801F6"/>
    <w:rsid w:val="00980FC7"/>
    <w:rsid w:val="00982F9F"/>
    <w:rsid w:val="00984486"/>
    <w:rsid w:val="00984513"/>
    <w:rsid w:val="009847D7"/>
    <w:rsid w:val="00985DDE"/>
    <w:rsid w:val="0099372D"/>
    <w:rsid w:val="009963C0"/>
    <w:rsid w:val="00997B3E"/>
    <w:rsid w:val="009A019C"/>
    <w:rsid w:val="009A48FC"/>
    <w:rsid w:val="009A4942"/>
    <w:rsid w:val="009A5C86"/>
    <w:rsid w:val="009B2315"/>
    <w:rsid w:val="009B2A49"/>
    <w:rsid w:val="009B4A57"/>
    <w:rsid w:val="009C1679"/>
    <w:rsid w:val="009C41A9"/>
    <w:rsid w:val="009D00D4"/>
    <w:rsid w:val="009D065F"/>
    <w:rsid w:val="009D2D04"/>
    <w:rsid w:val="009D4E89"/>
    <w:rsid w:val="009D71FD"/>
    <w:rsid w:val="009E286B"/>
    <w:rsid w:val="009F5099"/>
    <w:rsid w:val="009F70B2"/>
    <w:rsid w:val="00A1401A"/>
    <w:rsid w:val="00A25344"/>
    <w:rsid w:val="00A26F52"/>
    <w:rsid w:val="00A27813"/>
    <w:rsid w:val="00A31487"/>
    <w:rsid w:val="00A35746"/>
    <w:rsid w:val="00A36640"/>
    <w:rsid w:val="00A36D58"/>
    <w:rsid w:val="00A40176"/>
    <w:rsid w:val="00A401D9"/>
    <w:rsid w:val="00A44D3D"/>
    <w:rsid w:val="00A5703A"/>
    <w:rsid w:val="00A603C3"/>
    <w:rsid w:val="00A63050"/>
    <w:rsid w:val="00A64206"/>
    <w:rsid w:val="00A654D2"/>
    <w:rsid w:val="00A657CA"/>
    <w:rsid w:val="00A714BB"/>
    <w:rsid w:val="00A75858"/>
    <w:rsid w:val="00A822B9"/>
    <w:rsid w:val="00A84B6E"/>
    <w:rsid w:val="00A875E9"/>
    <w:rsid w:val="00A90632"/>
    <w:rsid w:val="00A925C7"/>
    <w:rsid w:val="00A93526"/>
    <w:rsid w:val="00A9354F"/>
    <w:rsid w:val="00A95CDF"/>
    <w:rsid w:val="00AA018B"/>
    <w:rsid w:val="00AA404B"/>
    <w:rsid w:val="00AA59FD"/>
    <w:rsid w:val="00AB3873"/>
    <w:rsid w:val="00AB5245"/>
    <w:rsid w:val="00AC44FD"/>
    <w:rsid w:val="00AE060E"/>
    <w:rsid w:val="00AE0C64"/>
    <w:rsid w:val="00AE3A49"/>
    <w:rsid w:val="00AE78B2"/>
    <w:rsid w:val="00AF3913"/>
    <w:rsid w:val="00AF3DF7"/>
    <w:rsid w:val="00AF57F5"/>
    <w:rsid w:val="00B00BAD"/>
    <w:rsid w:val="00B01BA1"/>
    <w:rsid w:val="00B02A72"/>
    <w:rsid w:val="00B04403"/>
    <w:rsid w:val="00B0515F"/>
    <w:rsid w:val="00B16748"/>
    <w:rsid w:val="00B204D4"/>
    <w:rsid w:val="00B23434"/>
    <w:rsid w:val="00B269F6"/>
    <w:rsid w:val="00B34E04"/>
    <w:rsid w:val="00B35972"/>
    <w:rsid w:val="00B36015"/>
    <w:rsid w:val="00B448B0"/>
    <w:rsid w:val="00B456F9"/>
    <w:rsid w:val="00B469E5"/>
    <w:rsid w:val="00B471F2"/>
    <w:rsid w:val="00B5108F"/>
    <w:rsid w:val="00B53CD5"/>
    <w:rsid w:val="00B54456"/>
    <w:rsid w:val="00B54947"/>
    <w:rsid w:val="00B57293"/>
    <w:rsid w:val="00B600A7"/>
    <w:rsid w:val="00B602D2"/>
    <w:rsid w:val="00B61254"/>
    <w:rsid w:val="00B634E1"/>
    <w:rsid w:val="00B67D3F"/>
    <w:rsid w:val="00B67D5B"/>
    <w:rsid w:val="00B67E2F"/>
    <w:rsid w:val="00B73C3E"/>
    <w:rsid w:val="00B744D1"/>
    <w:rsid w:val="00B744E3"/>
    <w:rsid w:val="00B75428"/>
    <w:rsid w:val="00B80F08"/>
    <w:rsid w:val="00B8758D"/>
    <w:rsid w:val="00B90A0E"/>
    <w:rsid w:val="00B9362D"/>
    <w:rsid w:val="00B948C9"/>
    <w:rsid w:val="00BA7A7B"/>
    <w:rsid w:val="00BB257F"/>
    <w:rsid w:val="00BB4ED3"/>
    <w:rsid w:val="00BC3581"/>
    <w:rsid w:val="00BC39D4"/>
    <w:rsid w:val="00BC48BA"/>
    <w:rsid w:val="00BC7017"/>
    <w:rsid w:val="00BD2C60"/>
    <w:rsid w:val="00BD3000"/>
    <w:rsid w:val="00BD4D3D"/>
    <w:rsid w:val="00BD4D4E"/>
    <w:rsid w:val="00BE225A"/>
    <w:rsid w:val="00BE4BD1"/>
    <w:rsid w:val="00BE4F59"/>
    <w:rsid w:val="00BE5212"/>
    <w:rsid w:val="00BF00E1"/>
    <w:rsid w:val="00BF0868"/>
    <w:rsid w:val="00BF19BA"/>
    <w:rsid w:val="00BF348F"/>
    <w:rsid w:val="00BF3528"/>
    <w:rsid w:val="00BF42E3"/>
    <w:rsid w:val="00BF629C"/>
    <w:rsid w:val="00C00310"/>
    <w:rsid w:val="00C03B09"/>
    <w:rsid w:val="00C05860"/>
    <w:rsid w:val="00C05F2D"/>
    <w:rsid w:val="00C07E76"/>
    <w:rsid w:val="00C12380"/>
    <w:rsid w:val="00C13CEB"/>
    <w:rsid w:val="00C14944"/>
    <w:rsid w:val="00C17C4D"/>
    <w:rsid w:val="00C20423"/>
    <w:rsid w:val="00C207C4"/>
    <w:rsid w:val="00C22827"/>
    <w:rsid w:val="00C23DFF"/>
    <w:rsid w:val="00C312D3"/>
    <w:rsid w:val="00C34EA4"/>
    <w:rsid w:val="00C355CB"/>
    <w:rsid w:val="00C356C8"/>
    <w:rsid w:val="00C36293"/>
    <w:rsid w:val="00C409C8"/>
    <w:rsid w:val="00C43983"/>
    <w:rsid w:val="00C44736"/>
    <w:rsid w:val="00C44F2C"/>
    <w:rsid w:val="00C4683E"/>
    <w:rsid w:val="00C5059F"/>
    <w:rsid w:val="00C50708"/>
    <w:rsid w:val="00C67C24"/>
    <w:rsid w:val="00C73F91"/>
    <w:rsid w:val="00C74B4F"/>
    <w:rsid w:val="00C752E2"/>
    <w:rsid w:val="00C754A7"/>
    <w:rsid w:val="00C80CB4"/>
    <w:rsid w:val="00C831F1"/>
    <w:rsid w:val="00C8557A"/>
    <w:rsid w:val="00C861DF"/>
    <w:rsid w:val="00C86867"/>
    <w:rsid w:val="00C96A95"/>
    <w:rsid w:val="00CA1988"/>
    <w:rsid w:val="00CA233D"/>
    <w:rsid w:val="00CA628A"/>
    <w:rsid w:val="00CB031F"/>
    <w:rsid w:val="00CC05F1"/>
    <w:rsid w:val="00CC1911"/>
    <w:rsid w:val="00CC45C6"/>
    <w:rsid w:val="00CC6566"/>
    <w:rsid w:val="00CC67B8"/>
    <w:rsid w:val="00CD0130"/>
    <w:rsid w:val="00CD2004"/>
    <w:rsid w:val="00CD6351"/>
    <w:rsid w:val="00CD6A7C"/>
    <w:rsid w:val="00CE4F2E"/>
    <w:rsid w:val="00CE6B89"/>
    <w:rsid w:val="00CF0505"/>
    <w:rsid w:val="00CF05A9"/>
    <w:rsid w:val="00CF1195"/>
    <w:rsid w:val="00CF647B"/>
    <w:rsid w:val="00D01E62"/>
    <w:rsid w:val="00D02CE8"/>
    <w:rsid w:val="00D03A62"/>
    <w:rsid w:val="00D0628B"/>
    <w:rsid w:val="00D11499"/>
    <w:rsid w:val="00D12A61"/>
    <w:rsid w:val="00D16E5F"/>
    <w:rsid w:val="00D33DD1"/>
    <w:rsid w:val="00D354AE"/>
    <w:rsid w:val="00D3716D"/>
    <w:rsid w:val="00D37625"/>
    <w:rsid w:val="00D4009C"/>
    <w:rsid w:val="00D41200"/>
    <w:rsid w:val="00D45705"/>
    <w:rsid w:val="00D5050F"/>
    <w:rsid w:val="00D51FC7"/>
    <w:rsid w:val="00D526D0"/>
    <w:rsid w:val="00D52C4B"/>
    <w:rsid w:val="00D53604"/>
    <w:rsid w:val="00D5442C"/>
    <w:rsid w:val="00D60688"/>
    <w:rsid w:val="00D61767"/>
    <w:rsid w:val="00D62640"/>
    <w:rsid w:val="00D65700"/>
    <w:rsid w:val="00D7044E"/>
    <w:rsid w:val="00D83D33"/>
    <w:rsid w:val="00D87CEE"/>
    <w:rsid w:val="00D92BCE"/>
    <w:rsid w:val="00D94762"/>
    <w:rsid w:val="00D97B82"/>
    <w:rsid w:val="00DA0129"/>
    <w:rsid w:val="00DA3040"/>
    <w:rsid w:val="00DA7260"/>
    <w:rsid w:val="00DA7C3E"/>
    <w:rsid w:val="00DB15B3"/>
    <w:rsid w:val="00DB1A1C"/>
    <w:rsid w:val="00DB3FA9"/>
    <w:rsid w:val="00DB56AC"/>
    <w:rsid w:val="00DB68EC"/>
    <w:rsid w:val="00DB6B60"/>
    <w:rsid w:val="00DC0A85"/>
    <w:rsid w:val="00DD2D4E"/>
    <w:rsid w:val="00DE282A"/>
    <w:rsid w:val="00DE716F"/>
    <w:rsid w:val="00DF1053"/>
    <w:rsid w:val="00DF3D46"/>
    <w:rsid w:val="00DF662A"/>
    <w:rsid w:val="00DF7827"/>
    <w:rsid w:val="00E005AB"/>
    <w:rsid w:val="00E00998"/>
    <w:rsid w:val="00E025FD"/>
    <w:rsid w:val="00E02824"/>
    <w:rsid w:val="00E05DBE"/>
    <w:rsid w:val="00E07623"/>
    <w:rsid w:val="00E14FE7"/>
    <w:rsid w:val="00E2380F"/>
    <w:rsid w:val="00E31D33"/>
    <w:rsid w:val="00E32E46"/>
    <w:rsid w:val="00E33DC4"/>
    <w:rsid w:val="00E379E7"/>
    <w:rsid w:val="00E4054C"/>
    <w:rsid w:val="00E421E9"/>
    <w:rsid w:val="00E44DC6"/>
    <w:rsid w:val="00E45942"/>
    <w:rsid w:val="00E473CA"/>
    <w:rsid w:val="00E5238B"/>
    <w:rsid w:val="00E52B3F"/>
    <w:rsid w:val="00E576EC"/>
    <w:rsid w:val="00E60150"/>
    <w:rsid w:val="00E6636B"/>
    <w:rsid w:val="00E70DDF"/>
    <w:rsid w:val="00E725D7"/>
    <w:rsid w:val="00E81383"/>
    <w:rsid w:val="00E83A5D"/>
    <w:rsid w:val="00E85FBA"/>
    <w:rsid w:val="00E90C00"/>
    <w:rsid w:val="00E95243"/>
    <w:rsid w:val="00E95258"/>
    <w:rsid w:val="00EA3062"/>
    <w:rsid w:val="00EA35A0"/>
    <w:rsid w:val="00EA4CA7"/>
    <w:rsid w:val="00EA7D97"/>
    <w:rsid w:val="00EB081A"/>
    <w:rsid w:val="00EC0B17"/>
    <w:rsid w:val="00EC3459"/>
    <w:rsid w:val="00EC5A34"/>
    <w:rsid w:val="00EC5BFB"/>
    <w:rsid w:val="00EC7476"/>
    <w:rsid w:val="00EC7D4F"/>
    <w:rsid w:val="00ED0AE8"/>
    <w:rsid w:val="00ED1A23"/>
    <w:rsid w:val="00ED1EA1"/>
    <w:rsid w:val="00EE1750"/>
    <w:rsid w:val="00EE4594"/>
    <w:rsid w:val="00EE4C2F"/>
    <w:rsid w:val="00EE5FFF"/>
    <w:rsid w:val="00EF135C"/>
    <w:rsid w:val="00F009F8"/>
    <w:rsid w:val="00F03C89"/>
    <w:rsid w:val="00F04B08"/>
    <w:rsid w:val="00F04FCF"/>
    <w:rsid w:val="00F11546"/>
    <w:rsid w:val="00F154A8"/>
    <w:rsid w:val="00F1735A"/>
    <w:rsid w:val="00F2039C"/>
    <w:rsid w:val="00F208A0"/>
    <w:rsid w:val="00F253CA"/>
    <w:rsid w:val="00F25E60"/>
    <w:rsid w:val="00F26402"/>
    <w:rsid w:val="00F276B1"/>
    <w:rsid w:val="00F27D06"/>
    <w:rsid w:val="00F346B5"/>
    <w:rsid w:val="00F35686"/>
    <w:rsid w:val="00F41EC4"/>
    <w:rsid w:val="00F44727"/>
    <w:rsid w:val="00F44A78"/>
    <w:rsid w:val="00F45D40"/>
    <w:rsid w:val="00F45E24"/>
    <w:rsid w:val="00F52CE8"/>
    <w:rsid w:val="00F5350B"/>
    <w:rsid w:val="00F543A1"/>
    <w:rsid w:val="00F5461D"/>
    <w:rsid w:val="00F577E0"/>
    <w:rsid w:val="00F60A11"/>
    <w:rsid w:val="00F6240C"/>
    <w:rsid w:val="00F62B1A"/>
    <w:rsid w:val="00F6492F"/>
    <w:rsid w:val="00F677A7"/>
    <w:rsid w:val="00F67A0C"/>
    <w:rsid w:val="00F709D7"/>
    <w:rsid w:val="00F80B28"/>
    <w:rsid w:val="00F86FB7"/>
    <w:rsid w:val="00F9424E"/>
    <w:rsid w:val="00F94E40"/>
    <w:rsid w:val="00FA0175"/>
    <w:rsid w:val="00FA0DA3"/>
    <w:rsid w:val="00FA16A3"/>
    <w:rsid w:val="00FA40B8"/>
    <w:rsid w:val="00FA6428"/>
    <w:rsid w:val="00FB2186"/>
    <w:rsid w:val="00FB7299"/>
    <w:rsid w:val="00FC2415"/>
    <w:rsid w:val="00FC65FB"/>
    <w:rsid w:val="00FD2479"/>
    <w:rsid w:val="00FD49EC"/>
    <w:rsid w:val="00FD6AFF"/>
    <w:rsid w:val="00FD7381"/>
    <w:rsid w:val="00FD7629"/>
    <w:rsid w:val="00FE03FF"/>
    <w:rsid w:val="00FE1457"/>
    <w:rsid w:val="00FE546E"/>
    <w:rsid w:val="00FE6577"/>
    <w:rsid w:val="00FF143E"/>
    <w:rsid w:val="00FF40BC"/>
    <w:rsid w:val="00FF48B2"/>
    <w:rsid w:val="00FF5F56"/>
    <w:rsid w:val="00FF77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E3AB8E"/>
  <w15:chartTrackingRefBased/>
  <w15:docId w15:val="{A5278477-AB03-48D1-8D1E-BD165AF96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408B"/>
    <w:pPr>
      <w:spacing w:after="160" w:line="259" w:lineRule="auto"/>
      <w:jc w:val="both"/>
    </w:pPr>
    <w:rPr>
      <w:rFonts w:ascii="Segoe UI" w:hAnsi="Segoe UI" w:cs="Times New Roman"/>
      <w:spacing w:val="-2"/>
      <w:szCs w:val="22"/>
      <w:lang w:val="es-EC"/>
    </w:rPr>
  </w:style>
  <w:style w:type="paragraph" w:styleId="Heading1">
    <w:name w:val="heading 1"/>
    <w:basedOn w:val="Normal"/>
    <w:next w:val="Normal"/>
    <w:link w:val="Heading1Char"/>
    <w:uiPriority w:val="9"/>
    <w:qFormat/>
    <w:rsid w:val="000460D4"/>
    <w:pPr>
      <w:keepNext/>
      <w:keepLines/>
      <w:spacing w:before="240" w:after="0"/>
      <w:outlineLvl w:val="0"/>
    </w:pPr>
    <w:rPr>
      <w:rFonts w:ascii="Calibri Light" w:hAnsi="Calibri Light"/>
      <w:color w:val="2E74B5"/>
      <w:sz w:val="32"/>
      <w:szCs w:val="20"/>
      <w:lang w:eastAsia="es-EC"/>
    </w:rPr>
  </w:style>
  <w:style w:type="paragraph" w:styleId="Heading2">
    <w:name w:val="heading 2"/>
    <w:basedOn w:val="Normal"/>
    <w:next w:val="ListParagraph"/>
    <w:link w:val="Heading2Char"/>
    <w:autoRedefine/>
    <w:uiPriority w:val="9"/>
    <w:unhideWhenUsed/>
    <w:qFormat/>
    <w:rsid w:val="00FD2479"/>
    <w:pPr>
      <w:keepNext/>
      <w:keepLines/>
      <w:numPr>
        <w:numId w:val="8"/>
      </w:numPr>
      <w:spacing w:before="120" w:after="0"/>
      <w:outlineLvl w:val="1"/>
    </w:pPr>
    <w:rPr>
      <w:rFonts w:ascii="Calibri" w:hAnsi="Calibri"/>
      <w:i/>
      <w:szCs w:val="20"/>
      <w:lang w:eastAsia="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0460D4"/>
    <w:rPr>
      <w:rFonts w:ascii="Calibri Light" w:hAnsi="Calibri Light"/>
      <w:color w:val="2E74B5"/>
      <w:spacing w:val="-2"/>
      <w:sz w:val="32"/>
      <w:lang w:val="es-EC" w:eastAsia="x-none"/>
    </w:rPr>
  </w:style>
  <w:style w:type="character" w:customStyle="1" w:styleId="Heading2Char">
    <w:name w:val="Heading 2 Char"/>
    <w:link w:val="Heading2"/>
    <w:uiPriority w:val="9"/>
    <w:locked/>
    <w:rsid w:val="00FD2479"/>
    <w:rPr>
      <w:rFonts w:eastAsia="Times New Roman"/>
      <w:i/>
      <w:spacing w:val="-2"/>
      <w:lang w:val="es-EC" w:eastAsia="x-none"/>
    </w:rPr>
  </w:style>
  <w:style w:type="paragraph" w:styleId="BodyText">
    <w:name w:val="Body Text"/>
    <w:basedOn w:val="Normal"/>
    <w:link w:val="BodyTextChar"/>
    <w:uiPriority w:val="99"/>
    <w:unhideWhenUsed/>
    <w:rsid w:val="0013408B"/>
    <w:pPr>
      <w:spacing w:after="120"/>
    </w:pPr>
    <w:rPr>
      <w:szCs w:val="20"/>
      <w:lang w:eastAsia="es-EC"/>
    </w:rPr>
  </w:style>
  <w:style w:type="character" w:customStyle="1" w:styleId="BodyTextChar">
    <w:name w:val="Body Text Char"/>
    <w:link w:val="BodyText"/>
    <w:uiPriority w:val="99"/>
    <w:locked/>
    <w:rsid w:val="0013408B"/>
    <w:rPr>
      <w:rFonts w:ascii="Segoe UI" w:hAnsi="Segoe UI"/>
      <w:spacing w:val="-2"/>
      <w:sz w:val="20"/>
      <w:lang w:val="es-EC" w:eastAsia="x-none"/>
    </w:rPr>
  </w:style>
  <w:style w:type="paragraph" w:styleId="NoSpacing">
    <w:name w:val="No Spacing"/>
    <w:uiPriority w:val="1"/>
    <w:qFormat/>
    <w:rsid w:val="0013408B"/>
    <w:pPr>
      <w:jc w:val="both"/>
    </w:pPr>
    <w:rPr>
      <w:rFonts w:ascii="Segoe UI" w:hAnsi="Segoe UI" w:cs="Times New Roman"/>
      <w:spacing w:val="-2"/>
      <w:szCs w:val="22"/>
      <w:lang w:val="es-EC"/>
    </w:rPr>
  </w:style>
  <w:style w:type="paragraph" w:styleId="ListParagraph">
    <w:name w:val="List Paragraph"/>
    <w:basedOn w:val="Normal"/>
    <w:link w:val="ListParagraphChar"/>
    <w:uiPriority w:val="34"/>
    <w:qFormat/>
    <w:rsid w:val="00AF3913"/>
    <w:pPr>
      <w:spacing w:line="240" w:lineRule="auto"/>
      <w:ind w:left="720"/>
    </w:pPr>
    <w:rPr>
      <w:szCs w:val="20"/>
      <w:lang w:val="x-none" w:eastAsia="x-none"/>
    </w:rPr>
  </w:style>
  <w:style w:type="character" w:styleId="Hyperlink">
    <w:name w:val="Hyperlink"/>
    <w:uiPriority w:val="99"/>
    <w:unhideWhenUsed/>
    <w:rsid w:val="00AF3913"/>
    <w:rPr>
      <w:color w:val="0563C1"/>
      <w:u w:val="single"/>
    </w:rPr>
  </w:style>
  <w:style w:type="paragraph" w:styleId="FootnoteText">
    <w:name w:val="footnote text"/>
    <w:aliases w:val="fn,footnote,ft,foottextfra,F,Texto nota pie IIRSA,Texto de rodapé,nota_rodapé,nota de rodapé,FOOTNOTES,single space,Style 25,Texto nota piepddes Car Car,Texto nota piepddes Car,Footnote Text Char2,Footnote Text Char1 Char1,f,single sp"/>
    <w:basedOn w:val="Normal"/>
    <w:link w:val="FootnoteTextChar1"/>
    <w:uiPriority w:val="99"/>
    <w:unhideWhenUsed/>
    <w:qFormat/>
    <w:rsid w:val="00AF3913"/>
    <w:pPr>
      <w:spacing w:after="0" w:line="240" w:lineRule="auto"/>
    </w:pPr>
    <w:rPr>
      <w:rFonts w:ascii="Arial Narrow" w:hAnsi="Arial Narrow"/>
      <w:szCs w:val="20"/>
      <w:lang w:eastAsia="x-none"/>
    </w:rPr>
  </w:style>
  <w:style w:type="character" w:customStyle="1" w:styleId="FootnoteTextChar">
    <w:name w:val="Footnote Text Char"/>
    <w:aliases w:val="fn Char,footnote Char,ft Char,foottextfra Char,F Char,Texto nota pie IIRSA Char,Texto de rodapé Char,nota_rodapé Char,nota de rodapé Char,FOOTNOTES Char,single space Char,Style 25 Char,Texto nota piepddes Car Car Char,f Char"/>
    <w:uiPriority w:val="99"/>
    <w:rsid w:val="00AF3913"/>
    <w:rPr>
      <w:rFonts w:ascii="Segoe UI" w:hAnsi="Segoe UI"/>
      <w:spacing w:val="-2"/>
      <w:sz w:val="20"/>
      <w:lang w:val="es-EC" w:eastAsia="x-none"/>
    </w:rPr>
  </w:style>
  <w:style w:type="character" w:customStyle="1" w:styleId="FootnoteTextChar1">
    <w:name w:val="Footnote Text Char1"/>
    <w:aliases w:val="fn Char1,footnote Char1,ft Char1,foottextfra Char1,F Char1,Texto nota pie IIRSA Char1,Texto de rodapé Char1,nota_rodapé Char1,nota de rodapé Char1,FOOTNOTES Char1,single space Char1,Style 25 Char1,Texto nota piepddes Car Car Char1"/>
    <w:link w:val="FootnoteText"/>
    <w:locked/>
    <w:rsid w:val="00AF3913"/>
    <w:rPr>
      <w:rFonts w:ascii="Arial Narrow" w:hAnsi="Arial Narrow"/>
      <w:spacing w:val="-2"/>
      <w:sz w:val="20"/>
      <w:lang w:val="es-EC" w:eastAsia="x-none"/>
    </w:rPr>
  </w:style>
  <w:style w:type="character" w:styleId="FootnoteReference">
    <w:name w:val="footnote reference"/>
    <w:aliases w:val="titulo 2,Style 24,pie pddes,16 Point,Superscript 6 Point,FC,referencia nota al pie,ftref,Ref,de nota al pie,Ref. de nota al pie.,Fußnotenzeichen DISS,Footnote Referencefra,BVI fnr,Знак сноски 1,Footnotes refss,Texto de nota al pie,o"/>
    <w:unhideWhenUsed/>
    <w:qFormat/>
    <w:rsid w:val="00AF3913"/>
    <w:rPr>
      <w:vertAlign w:val="superscript"/>
    </w:rPr>
  </w:style>
  <w:style w:type="character" w:customStyle="1" w:styleId="ListParagraphChar">
    <w:name w:val="List Paragraph Char"/>
    <w:link w:val="ListParagraph"/>
    <w:uiPriority w:val="34"/>
    <w:locked/>
    <w:rsid w:val="00AF3913"/>
    <w:rPr>
      <w:rFonts w:ascii="Segoe UI" w:hAnsi="Segoe UI"/>
      <w:spacing w:val="-2"/>
      <w:sz w:val="20"/>
      <w:lang w:val="x-none" w:eastAsia="x-none"/>
    </w:rPr>
  </w:style>
  <w:style w:type="paragraph" w:customStyle="1" w:styleId="Estilo1">
    <w:name w:val="Estilo1"/>
    <w:basedOn w:val="ListParagraph"/>
    <w:qFormat/>
    <w:rsid w:val="00AF3913"/>
    <w:pPr>
      <w:numPr>
        <w:ilvl w:val="1"/>
        <w:numId w:val="2"/>
      </w:numPr>
    </w:pPr>
  </w:style>
  <w:style w:type="paragraph" w:customStyle="1" w:styleId="Default">
    <w:name w:val="Default"/>
    <w:rsid w:val="00FB7299"/>
    <w:pPr>
      <w:autoSpaceDE w:val="0"/>
      <w:autoSpaceDN w:val="0"/>
      <w:adjustRightInd w:val="0"/>
    </w:pPr>
    <w:rPr>
      <w:rFonts w:ascii="Segoe UI" w:hAnsi="Segoe UI" w:cs="Segoe UI"/>
      <w:color w:val="000000"/>
      <w:sz w:val="24"/>
      <w:szCs w:val="24"/>
      <w:lang w:val="es-EC"/>
    </w:rPr>
  </w:style>
  <w:style w:type="character" w:styleId="FollowedHyperlink">
    <w:name w:val="FollowedHyperlink"/>
    <w:uiPriority w:val="99"/>
    <w:semiHidden/>
    <w:unhideWhenUsed/>
    <w:rsid w:val="003C24DD"/>
    <w:rPr>
      <w:color w:val="954F72"/>
      <w:u w:val="single"/>
    </w:rPr>
  </w:style>
  <w:style w:type="paragraph" w:styleId="TOCHeading">
    <w:name w:val="TOC Heading"/>
    <w:basedOn w:val="Heading1"/>
    <w:next w:val="Normal"/>
    <w:uiPriority w:val="39"/>
    <w:unhideWhenUsed/>
    <w:qFormat/>
    <w:rsid w:val="000460D4"/>
    <w:pPr>
      <w:jc w:val="left"/>
      <w:outlineLvl w:val="9"/>
    </w:pPr>
    <w:rPr>
      <w:spacing w:val="0"/>
      <w:lang w:val="en-US"/>
    </w:rPr>
  </w:style>
  <w:style w:type="paragraph" w:styleId="TOC2">
    <w:name w:val="toc 2"/>
    <w:basedOn w:val="Normal"/>
    <w:next w:val="Normal"/>
    <w:autoRedefine/>
    <w:uiPriority w:val="39"/>
    <w:unhideWhenUsed/>
    <w:rsid w:val="000460D4"/>
    <w:pPr>
      <w:spacing w:after="100"/>
      <w:ind w:left="200"/>
    </w:pPr>
  </w:style>
  <w:style w:type="paragraph" w:styleId="TOC1">
    <w:name w:val="toc 1"/>
    <w:basedOn w:val="Normal"/>
    <w:next w:val="Normal"/>
    <w:autoRedefine/>
    <w:uiPriority w:val="39"/>
    <w:unhideWhenUsed/>
    <w:rsid w:val="00261EDD"/>
    <w:pPr>
      <w:tabs>
        <w:tab w:val="right" w:leader="dot" w:pos="9350"/>
      </w:tabs>
      <w:spacing w:after="100"/>
      <w:jc w:val="left"/>
    </w:pPr>
    <w:rPr>
      <w:rFonts w:ascii="Calibri" w:hAnsi="Calibri"/>
      <w:spacing w:val="0"/>
      <w:sz w:val="22"/>
      <w:lang w:val="en-US"/>
    </w:rPr>
  </w:style>
  <w:style w:type="paragraph" w:styleId="TOC3">
    <w:name w:val="toc 3"/>
    <w:basedOn w:val="Normal"/>
    <w:next w:val="Normal"/>
    <w:autoRedefine/>
    <w:uiPriority w:val="39"/>
    <w:unhideWhenUsed/>
    <w:rsid w:val="000460D4"/>
    <w:pPr>
      <w:spacing w:after="100"/>
      <w:ind w:left="440"/>
      <w:jc w:val="left"/>
    </w:pPr>
    <w:rPr>
      <w:rFonts w:ascii="Calibri" w:hAnsi="Calibri"/>
      <w:spacing w:val="0"/>
      <w:sz w:val="22"/>
      <w:lang w:val="en-US"/>
    </w:rPr>
  </w:style>
  <w:style w:type="character" w:styleId="Mention">
    <w:name w:val="Mention"/>
    <w:uiPriority w:val="99"/>
    <w:semiHidden/>
    <w:unhideWhenUsed/>
    <w:rsid w:val="00C861DF"/>
    <w:rPr>
      <w:color w:val="2B579A"/>
      <w:shd w:val="clear" w:color="auto" w:fill="E6E6E6"/>
    </w:rPr>
  </w:style>
  <w:style w:type="paragraph" w:styleId="Header">
    <w:name w:val="header"/>
    <w:basedOn w:val="Normal"/>
    <w:link w:val="HeaderChar"/>
    <w:uiPriority w:val="99"/>
    <w:unhideWhenUsed/>
    <w:rsid w:val="002356E3"/>
    <w:pPr>
      <w:tabs>
        <w:tab w:val="center" w:pos="4680"/>
        <w:tab w:val="right" w:pos="9360"/>
      </w:tabs>
      <w:spacing w:after="0" w:line="240" w:lineRule="auto"/>
    </w:pPr>
    <w:rPr>
      <w:szCs w:val="20"/>
      <w:lang w:eastAsia="es-EC"/>
    </w:rPr>
  </w:style>
  <w:style w:type="character" w:customStyle="1" w:styleId="HeaderChar">
    <w:name w:val="Header Char"/>
    <w:link w:val="Header"/>
    <w:uiPriority w:val="99"/>
    <w:locked/>
    <w:rsid w:val="002356E3"/>
    <w:rPr>
      <w:rFonts w:ascii="Segoe UI" w:hAnsi="Segoe UI"/>
      <w:spacing w:val="-2"/>
      <w:sz w:val="20"/>
      <w:lang w:val="es-EC" w:eastAsia="x-none"/>
    </w:rPr>
  </w:style>
  <w:style w:type="paragraph" w:styleId="Footer">
    <w:name w:val="footer"/>
    <w:basedOn w:val="Normal"/>
    <w:link w:val="FooterChar"/>
    <w:uiPriority w:val="99"/>
    <w:unhideWhenUsed/>
    <w:rsid w:val="002356E3"/>
    <w:pPr>
      <w:tabs>
        <w:tab w:val="center" w:pos="4680"/>
        <w:tab w:val="right" w:pos="9360"/>
      </w:tabs>
      <w:spacing w:after="0" w:line="240" w:lineRule="auto"/>
    </w:pPr>
    <w:rPr>
      <w:szCs w:val="20"/>
      <w:lang w:eastAsia="es-EC"/>
    </w:rPr>
  </w:style>
  <w:style w:type="character" w:customStyle="1" w:styleId="FooterChar">
    <w:name w:val="Footer Char"/>
    <w:link w:val="Footer"/>
    <w:uiPriority w:val="99"/>
    <w:locked/>
    <w:rsid w:val="002356E3"/>
    <w:rPr>
      <w:rFonts w:ascii="Segoe UI" w:hAnsi="Segoe UI"/>
      <w:spacing w:val="-2"/>
      <w:sz w:val="20"/>
      <w:lang w:val="es-EC" w:eastAsia="x-none"/>
    </w:rPr>
  </w:style>
  <w:style w:type="character" w:styleId="CommentReference">
    <w:name w:val="annotation reference"/>
    <w:uiPriority w:val="99"/>
    <w:semiHidden/>
    <w:unhideWhenUsed/>
    <w:rsid w:val="004651BE"/>
    <w:rPr>
      <w:rFonts w:cs="Times New Roman"/>
      <w:sz w:val="16"/>
      <w:szCs w:val="16"/>
    </w:rPr>
  </w:style>
  <w:style w:type="paragraph" w:styleId="CommentText">
    <w:name w:val="annotation text"/>
    <w:basedOn w:val="Normal"/>
    <w:link w:val="CommentTextChar"/>
    <w:uiPriority w:val="99"/>
    <w:semiHidden/>
    <w:unhideWhenUsed/>
    <w:rsid w:val="004651BE"/>
    <w:rPr>
      <w:szCs w:val="20"/>
    </w:rPr>
  </w:style>
  <w:style w:type="character" w:customStyle="1" w:styleId="CommentTextChar">
    <w:name w:val="Comment Text Char"/>
    <w:link w:val="CommentText"/>
    <w:uiPriority w:val="99"/>
    <w:semiHidden/>
    <w:locked/>
    <w:rsid w:val="004651BE"/>
    <w:rPr>
      <w:rFonts w:ascii="Segoe UI" w:hAnsi="Segoe UI" w:cs="Times New Roman"/>
      <w:spacing w:val="-2"/>
      <w:lang w:val="es-EC" w:eastAsia="x-none"/>
    </w:rPr>
  </w:style>
  <w:style w:type="paragraph" w:styleId="CommentSubject">
    <w:name w:val="annotation subject"/>
    <w:basedOn w:val="CommentText"/>
    <w:next w:val="CommentText"/>
    <w:link w:val="CommentSubjectChar"/>
    <w:uiPriority w:val="99"/>
    <w:semiHidden/>
    <w:unhideWhenUsed/>
    <w:rsid w:val="004651BE"/>
    <w:rPr>
      <w:b/>
      <w:bCs/>
    </w:rPr>
  </w:style>
  <w:style w:type="character" w:customStyle="1" w:styleId="CommentSubjectChar">
    <w:name w:val="Comment Subject Char"/>
    <w:link w:val="CommentSubject"/>
    <w:uiPriority w:val="99"/>
    <w:semiHidden/>
    <w:locked/>
    <w:rsid w:val="004651BE"/>
    <w:rPr>
      <w:rFonts w:ascii="Segoe UI" w:hAnsi="Segoe UI" w:cs="Times New Roman"/>
      <w:b/>
      <w:bCs/>
      <w:spacing w:val="-2"/>
      <w:lang w:val="es-EC" w:eastAsia="x-none"/>
    </w:rPr>
  </w:style>
  <w:style w:type="paragraph" w:styleId="BalloonText">
    <w:name w:val="Balloon Text"/>
    <w:basedOn w:val="Normal"/>
    <w:link w:val="BalloonTextChar"/>
    <w:uiPriority w:val="99"/>
    <w:semiHidden/>
    <w:unhideWhenUsed/>
    <w:rsid w:val="004651BE"/>
    <w:pPr>
      <w:spacing w:after="0" w:line="240" w:lineRule="auto"/>
    </w:pPr>
    <w:rPr>
      <w:rFonts w:cs="Segoe UI"/>
      <w:sz w:val="18"/>
      <w:szCs w:val="18"/>
    </w:rPr>
  </w:style>
  <w:style w:type="character" w:customStyle="1" w:styleId="BalloonTextChar">
    <w:name w:val="Balloon Text Char"/>
    <w:link w:val="BalloonText"/>
    <w:uiPriority w:val="99"/>
    <w:semiHidden/>
    <w:locked/>
    <w:rsid w:val="004651BE"/>
    <w:rPr>
      <w:rFonts w:ascii="Segoe UI" w:hAnsi="Segoe UI" w:cs="Segoe UI"/>
      <w:spacing w:val="-2"/>
      <w:sz w:val="18"/>
      <w:szCs w:val="18"/>
      <w:lang w:val="es-EC" w:eastAsia="x-none"/>
    </w:rPr>
  </w:style>
  <w:style w:type="paragraph" w:styleId="Revision">
    <w:name w:val="Revision"/>
    <w:hidden/>
    <w:uiPriority w:val="99"/>
    <w:semiHidden/>
    <w:rsid w:val="005D2B4C"/>
    <w:rPr>
      <w:rFonts w:ascii="Segoe UI" w:hAnsi="Segoe UI" w:cs="Times New Roman"/>
      <w:spacing w:val="-2"/>
      <w:szCs w:val="22"/>
      <w:lang w:val="es-EC"/>
    </w:rPr>
  </w:style>
  <w:style w:type="paragraph" w:customStyle="1" w:styleId="Chapter">
    <w:name w:val="Chapter"/>
    <w:basedOn w:val="Normal"/>
    <w:next w:val="Normal"/>
    <w:rsid w:val="002D7DD8"/>
    <w:pPr>
      <w:numPr>
        <w:numId w:val="41"/>
      </w:numPr>
      <w:tabs>
        <w:tab w:val="left" w:pos="1440"/>
      </w:tabs>
      <w:spacing w:before="240" w:after="240" w:line="240" w:lineRule="auto"/>
      <w:jc w:val="center"/>
    </w:pPr>
    <w:rPr>
      <w:rFonts w:ascii="Times New Roman" w:hAnsi="Times New Roman"/>
      <w:b/>
      <w:smallCaps/>
      <w:spacing w:val="0"/>
      <w:sz w:val="24"/>
      <w:szCs w:val="20"/>
      <w:lang w:val="es-ES_tradnl"/>
    </w:rPr>
  </w:style>
  <w:style w:type="paragraph" w:customStyle="1" w:styleId="Paragraph">
    <w:name w:val="Paragraph"/>
    <w:aliases w:val="paragraph,p,PARAGRAPH,PG,pa,at"/>
    <w:basedOn w:val="BodyTextIndent"/>
    <w:link w:val="ParagraphChar"/>
    <w:qFormat/>
    <w:rsid w:val="002D7DD8"/>
    <w:pPr>
      <w:numPr>
        <w:ilvl w:val="1"/>
        <w:numId w:val="41"/>
      </w:numPr>
      <w:tabs>
        <w:tab w:val="clear" w:pos="2448"/>
        <w:tab w:val="num" w:pos="720"/>
      </w:tabs>
      <w:spacing w:before="120" w:line="240" w:lineRule="auto"/>
      <w:ind w:left="720" w:hanging="720"/>
      <w:outlineLvl w:val="1"/>
    </w:pPr>
    <w:rPr>
      <w:rFonts w:ascii="Times New Roman" w:hAnsi="Times New Roman"/>
      <w:spacing w:val="0"/>
      <w:sz w:val="24"/>
      <w:szCs w:val="20"/>
      <w:lang w:val="es-ES_tradnl"/>
    </w:rPr>
  </w:style>
  <w:style w:type="paragraph" w:customStyle="1" w:styleId="subpar">
    <w:name w:val="subpar"/>
    <w:basedOn w:val="BodyTextIndent3"/>
    <w:rsid w:val="002D7DD8"/>
    <w:pPr>
      <w:numPr>
        <w:ilvl w:val="2"/>
        <w:numId w:val="41"/>
      </w:numPr>
      <w:tabs>
        <w:tab w:val="clear" w:pos="432"/>
      </w:tabs>
      <w:spacing w:before="120" w:line="240" w:lineRule="auto"/>
      <w:ind w:left="864" w:hanging="180"/>
      <w:outlineLvl w:val="2"/>
    </w:pPr>
    <w:rPr>
      <w:rFonts w:ascii="Times New Roman" w:hAnsi="Times New Roman"/>
      <w:spacing w:val="0"/>
      <w:sz w:val="24"/>
      <w:lang w:val="es-ES_tradnl"/>
    </w:rPr>
  </w:style>
  <w:style w:type="paragraph" w:customStyle="1" w:styleId="SubSubPar">
    <w:name w:val="SubSubPar"/>
    <w:basedOn w:val="subpar"/>
    <w:uiPriority w:val="99"/>
    <w:rsid w:val="002D7DD8"/>
    <w:pPr>
      <w:numPr>
        <w:ilvl w:val="3"/>
      </w:numPr>
      <w:tabs>
        <w:tab w:val="clear" w:pos="2736"/>
        <w:tab w:val="left" w:pos="0"/>
        <w:tab w:val="num" w:pos="1296"/>
      </w:tabs>
      <w:ind w:left="1296" w:hanging="360"/>
    </w:pPr>
  </w:style>
  <w:style w:type="character" w:customStyle="1" w:styleId="ParagraphChar">
    <w:name w:val="Paragraph Char"/>
    <w:link w:val="Paragraph"/>
    <w:rsid w:val="002D7DD8"/>
    <w:rPr>
      <w:rFonts w:ascii="Times New Roman" w:hAnsi="Times New Roman" w:cs="Times New Roman"/>
      <w:sz w:val="24"/>
      <w:lang w:val="es-ES_tradnl"/>
    </w:rPr>
  </w:style>
  <w:style w:type="paragraph" w:styleId="BodyTextIndent">
    <w:name w:val="Body Text Indent"/>
    <w:basedOn w:val="Normal"/>
    <w:link w:val="BodyTextIndentChar"/>
    <w:uiPriority w:val="99"/>
    <w:semiHidden/>
    <w:unhideWhenUsed/>
    <w:rsid w:val="002D7DD8"/>
    <w:pPr>
      <w:spacing w:after="120"/>
      <w:ind w:left="283"/>
    </w:pPr>
  </w:style>
  <w:style w:type="character" w:customStyle="1" w:styleId="BodyTextIndentChar">
    <w:name w:val="Body Text Indent Char"/>
    <w:basedOn w:val="DefaultParagraphFont"/>
    <w:link w:val="BodyTextIndent"/>
    <w:uiPriority w:val="99"/>
    <w:semiHidden/>
    <w:rsid w:val="002D7DD8"/>
    <w:rPr>
      <w:rFonts w:ascii="Segoe UI" w:hAnsi="Segoe UI" w:cs="Times New Roman"/>
      <w:spacing w:val="-2"/>
      <w:szCs w:val="22"/>
      <w:lang w:val="es-EC"/>
    </w:rPr>
  </w:style>
  <w:style w:type="paragraph" w:styleId="BodyTextIndent3">
    <w:name w:val="Body Text Indent 3"/>
    <w:basedOn w:val="Normal"/>
    <w:link w:val="BodyTextIndent3Char"/>
    <w:uiPriority w:val="99"/>
    <w:semiHidden/>
    <w:unhideWhenUsed/>
    <w:rsid w:val="002D7DD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D7DD8"/>
    <w:rPr>
      <w:rFonts w:ascii="Segoe UI" w:hAnsi="Segoe UI" w:cs="Times New Roman"/>
      <w:spacing w:val="-2"/>
      <w:sz w:val="16"/>
      <w:szCs w:val="16"/>
      <w:lang w:val="es-EC"/>
    </w:rPr>
  </w:style>
  <w:style w:type="character" w:styleId="UnresolvedMention">
    <w:name w:val="Unresolved Mention"/>
    <w:basedOn w:val="DefaultParagraphFont"/>
    <w:uiPriority w:val="99"/>
    <w:semiHidden/>
    <w:unhideWhenUsed/>
    <w:rsid w:val="00F44A78"/>
    <w:rPr>
      <w:color w:val="808080"/>
      <w:shd w:val="clear" w:color="auto" w:fill="E6E6E6"/>
    </w:rPr>
  </w:style>
  <w:style w:type="paragraph" w:styleId="NormalWeb">
    <w:name w:val="Normal (Web)"/>
    <w:basedOn w:val="Normal"/>
    <w:uiPriority w:val="99"/>
    <w:semiHidden/>
    <w:unhideWhenUsed/>
    <w:rsid w:val="00387367"/>
    <w:pPr>
      <w:spacing w:before="100" w:beforeAutospacing="1" w:after="100" w:afterAutospacing="1" w:line="240" w:lineRule="auto"/>
      <w:jc w:val="left"/>
    </w:pPr>
    <w:rPr>
      <w:rFonts w:ascii="Times New Roman" w:eastAsiaTheme="minorEastAsia" w:hAnsi="Times New Roman"/>
      <w:spacing w:val="0"/>
      <w:sz w:val="24"/>
      <w:szCs w:val="24"/>
      <w:lang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529238">
      <w:bodyDiv w:val="1"/>
      <w:marLeft w:val="0"/>
      <w:marRight w:val="0"/>
      <w:marTop w:val="0"/>
      <w:marBottom w:val="0"/>
      <w:divBdr>
        <w:top w:val="none" w:sz="0" w:space="0" w:color="auto"/>
        <w:left w:val="none" w:sz="0" w:space="0" w:color="auto"/>
        <w:bottom w:val="none" w:sz="0" w:space="0" w:color="auto"/>
        <w:right w:val="none" w:sz="0" w:space="0" w:color="auto"/>
      </w:divBdr>
    </w:div>
    <w:div w:id="383800172">
      <w:bodyDiv w:val="1"/>
      <w:marLeft w:val="0"/>
      <w:marRight w:val="0"/>
      <w:marTop w:val="0"/>
      <w:marBottom w:val="0"/>
      <w:divBdr>
        <w:top w:val="none" w:sz="0" w:space="0" w:color="auto"/>
        <w:left w:val="none" w:sz="0" w:space="0" w:color="auto"/>
        <w:bottom w:val="none" w:sz="0" w:space="0" w:color="auto"/>
        <w:right w:val="none" w:sz="0" w:space="0" w:color="auto"/>
      </w:divBdr>
      <w:divsChild>
        <w:div w:id="912086990">
          <w:marLeft w:val="0"/>
          <w:marRight w:val="0"/>
          <w:marTop w:val="0"/>
          <w:marBottom w:val="0"/>
          <w:divBdr>
            <w:top w:val="none" w:sz="0" w:space="0" w:color="auto"/>
            <w:left w:val="none" w:sz="0" w:space="0" w:color="auto"/>
            <w:bottom w:val="none" w:sz="0" w:space="0" w:color="auto"/>
            <w:right w:val="none" w:sz="0" w:space="0" w:color="auto"/>
          </w:divBdr>
        </w:div>
        <w:div w:id="429545585">
          <w:marLeft w:val="0"/>
          <w:marRight w:val="0"/>
          <w:marTop w:val="0"/>
          <w:marBottom w:val="0"/>
          <w:divBdr>
            <w:top w:val="none" w:sz="0" w:space="0" w:color="auto"/>
            <w:left w:val="none" w:sz="0" w:space="0" w:color="auto"/>
            <w:bottom w:val="none" w:sz="0" w:space="0" w:color="auto"/>
            <w:right w:val="none" w:sz="0" w:space="0" w:color="auto"/>
          </w:divBdr>
        </w:div>
      </w:divsChild>
    </w:div>
    <w:div w:id="604970612">
      <w:bodyDiv w:val="1"/>
      <w:marLeft w:val="0"/>
      <w:marRight w:val="0"/>
      <w:marTop w:val="0"/>
      <w:marBottom w:val="0"/>
      <w:divBdr>
        <w:top w:val="none" w:sz="0" w:space="0" w:color="auto"/>
        <w:left w:val="none" w:sz="0" w:space="0" w:color="auto"/>
        <w:bottom w:val="none" w:sz="0" w:space="0" w:color="auto"/>
        <w:right w:val="none" w:sz="0" w:space="0" w:color="auto"/>
      </w:divBdr>
      <w:divsChild>
        <w:div w:id="1546869786">
          <w:marLeft w:val="0"/>
          <w:marRight w:val="0"/>
          <w:marTop w:val="0"/>
          <w:marBottom w:val="0"/>
          <w:divBdr>
            <w:top w:val="none" w:sz="0" w:space="0" w:color="auto"/>
            <w:left w:val="none" w:sz="0" w:space="0" w:color="auto"/>
            <w:bottom w:val="none" w:sz="0" w:space="0" w:color="auto"/>
            <w:right w:val="none" w:sz="0" w:space="0" w:color="auto"/>
          </w:divBdr>
        </w:div>
      </w:divsChild>
    </w:div>
    <w:div w:id="813105512">
      <w:bodyDiv w:val="1"/>
      <w:marLeft w:val="0"/>
      <w:marRight w:val="0"/>
      <w:marTop w:val="0"/>
      <w:marBottom w:val="0"/>
      <w:divBdr>
        <w:top w:val="none" w:sz="0" w:space="0" w:color="auto"/>
        <w:left w:val="none" w:sz="0" w:space="0" w:color="auto"/>
        <w:bottom w:val="none" w:sz="0" w:space="0" w:color="auto"/>
        <w:right w:val="none" w:sz="0" w:space="0" w:color="auto"/>
      </w:divBdr>
      <w:divsChild>
        <w:div w:id="1935673044">
          <w:marLeft w:val="0"/>
          <w:marRight w:val="0"/>
          <w:marTop w:val="0"/>
          <w:marBottom w:val="0"/>
          <w:divBdr>
            <w:top w:val="none" w:sz="0" w:space="0" w:color="auto"/>
            <w:left w:val="none" w:sz="0" w:space="0" w:color="auto"/>
            <w:bottom w:val="none" w:sz="0" w:space="0" w:color="auto"/>
            <w:right w:val="none" w:sz="0" w:space="0" w:color="auto"/>
          </w:divBdr>
        </w:div>
        <w:div w:id="56831112">
          <w:marLeft w:val="0"/>
          <w:marRight w:val="0"/>
          <w:marTop w:val="0"/>
          <w:marBottom w:val="0"/>
          <w:divBdr>
            <w:top w:val="none" w:sz="0" w:space="0" w:color="auto"/>
            <w:left w:val="none" w:sz="0" w:space="0" w:color="auto"/>
            <w:bottom w:val="none" w:sz="0" w:space="0" w:color="auto"/>
            <w:right w:val="none" w:sz="0" w:space="0" w:color="auto"/>
          </w:divBdr>
        </w:div>
        <w:div w:id="1918703529">
          <w:marLeft w:val="0"/>
          <w:marRight w:val="0"/>
          <w:marTop w:val="0"/>
          <w:marBottom w:val="0"/>
          <w:divBdr>
            <w:top w:val="none" w:sz="0" w:space="0" w:color="auto"/>
            <w:left w:val="none" w:sz="0" w:space="0" w:color="auto"/>
            <w:bottom w:val="none" w:sz="0" w:space="0" w:color="auto"/>
            <w:right w:val="none" w:sz="0" w:space="0" w:color="auto"/>
          </w:divBdr>
        </w:div>
      </w:divsChild>
    </w:div>
    <w:div w:id="850724264">
      <w:marLeft w:val="0"/>
      <w:marRight w:val="0"/>
      <w:marTop w:val="0"/>
      <w:marBottom w:val="0"/>
      <w:divBdr>
        <w:top w:val="none" w:sz="0" w:space="0" w:color="auto"/>
        <w:left w:val="none" w:sz="0" w:space="0" w:color="auto"/>
        <w:bottom w:val="none" w:sz="0" w:space="0" w:color="auto"/>
        <w:right w:val="none" w:sz="0" w:space="0" w:color="auto"/>
      </w:divBdr>
    </w:div>
    <w:div w:id="850724265">
      <w:marLeft w:val="0"/>
      <w:marRight w:val="0"/>
      <w:marTop w:val="0"/>
      <w:marBottom w:val="0"/>
      <w:divBdr>
        <w:top w:val="none" w:sz="0" w:space="0" w:color="auto"/>
        <w:left w:val="none" w:sz="0" w:space="0" w:color="auto"/>
        <w:bottom w:val="none" w:sz="0" w:space="0" w:color="auto"/>
        <w:right w:val="none" w:sz="0" w:space="0" w:color="auto"/>
      </w:divBdr>
    </w:div>
    <w:div w:id="850724266">
      <w:marLeft w:val="0"/>
      <w:marRight w:val="0"/>
      <w:marTop w:val="0"/>
      <w:marBottom w:val="0"/>
      <w:divBdr>
        <w:top w:val="none" w:sz="0" w:space="0" w:color="auto"/>
        <w:left w:val="none" w:sz="0" w:space="0" w:color="auto"/>
        <w:bottom w:val="none" w:sz="0" w:space="0" w:color="auto"/>
        <w:right w:val="none" w:sz="0" w:space="0" w:color="auto"/>
      </w:divBdr>
    </w:div>
    <w:div w:id="850724267">
      <w:marLeft w:val="0"/>
      <w:marRight w:val="0"/>
      <w:marTop w:val="0"/>
      <w:marBottom w:val="0"/>
      <w:divBdr>
        <w:top w:val="none" w:sz="0" w:space="0" w:color="auto"/>
        <w:left w:val="none" w:sz="0" w:space="0" w:color="auto"/>
        <w:bottom w:val="none" w:sz="0" w:space="0" w:color="auto"/>
        <w:right w:val="none" w:sz="0" w:space="0" w:color="auto"/>
      </w:divBdr>
    </w:div>
    <w:div w:id="850724268">
      <w:marLeft w:val="0"/>
      <w:marRight w:val="0"/>
      <w:marTop w:val="0"/>
      <w:marBottom w:val="0"/>
      <w:divBdr>
        <w:top w:val="none" w:sz="0" w:space="0" w:color="auto"/>
        <w:left w:val="none" w:sz="0" w:space="0" w:color="auto"/>
        <w:bottom w:val="none" w:sz="0" w:space="0" w:color="auto"/>
        <w:right w:val="none" w:sz="0" w:space="0" w:color="auto"/>
      </w:divBdr>
    </w:div>
    <w:div w:id="850724269">
      <w:marLeft w:val="0"/>
      <w:marRight w:val="0"/>
      <w:marTop w:val="0"/>
      <w:marBottom w:val="0"/>
      <w:divBdr>
        <w:top w:val="none" w:sz="0" w:space="0" w:color="auto"/>
        <w:left w:val="none" w:sz="0" w:space="0" w:color="auto"/>
        <w:bottom w:val="none" w:sz="0" w:space="0" w:color="auto"/>
        <w:right w:val="none" w:sz="0" w:space="0" w:color="auto"/>
      </w:divBdr>
    </w:div>
    <w:div w:id="850724270">
      <w:marLeft w:val="0"/>
      <w:marRight w:val="0"/>
      <w:marTop w:val="0"/>
      <w:marBottom w:val="0"/>
      <w:divBdr>
        <w:top w:val="none" w:sz="0" w:space="0" w:color="auto"/>
        <w:left w:val="none" w:sz="0" w:space="0" w:color="auto"/>
        <w:bottom w:val="none" w:sz="0" w:space="0" w:color="auto"/>
        <w:right w:val="none" w:sz="0" w:space="0" w:color="auto"/>
      </w:divBdr>
    </w:div>
    <w:div w:id="850724271">
      <w:marLeft w:val="0"/>
      <w:marRight w:val="0"/>
      <w:marTop w:val="0"/>
      <w:marBottom w:val="0"/>
      <w:divBdr>
        <w:top w:val="none" w:sz="0" w:space="0" w:color="auto"/>
        <w:left w:val="none" w:sz="0" w:space="0" w:color="auto"/>
        <w:bottom w:val="none" w:sz="0" w:space="0" w:color="auto"/>
        <w:right w:val="none" w:sz="0" w:space="0" w:color="auto"/>
      </w:divBdr>
    </w:div>
    <w:div w:id="850724272">
      <w:marLeft w:val="0"/>
      <w:marRight w:val="0"/>
      <w:marTop w:val="0"/>
      <w:marBottom w:val="0"/>
      <w:divBdr>
        <w:top w:val="none" w:sz="0" w:space="0" w:color="auto"/>
        <w:left w:val="none" w:sz="0" w:space="0" w:color="auto"/>
        <w:bottom w:val="none" w:sz="0" w:space="0" w:color="auto"/>
        <w:right w:val="none" w:sz="0" w:space="0" w:color="auto"/>
      </w:divBdr>
    </w:div>
    <w:div w:id="850724273">
      <w:marLeft w:val="0"/>
      <w:marRight w:val="0"/>
      <w:marTop w:val="0"/>
      <w:marBottom w:val="0"/>
      <w:divBdr>
        <w:top w:val="none" w:sz="0" w:space="0" w:color="auto"/>
        <w:left w:val="none" w:sz="0" w:space="0" w:color="auto"/>
        <w:bottom w:val="none" w:sz="0" w:space="0" w:color="auto"/>
        <w:right w:val="none" w:sz="0" w:space="0" w:color="auto"/>
      </w:divBdr>
    </w:div>
    <w:div w:id="850724274">
      <w:marLeft w:val="0"/>
      <w:marRight w:val="0"/>
      <w:marTop w:val="0"/>
      <w:marBottom w:val="0"/>
      <w:divBdr>
        <w:top w:val="none" w:sz="0" w:space="0" w:color="auto"/>
        <w:left w:val="none" w:sz="0" w:space="0" w:color="auto"/>
        <w:bottom w:val="none" w:sz="0" w:space="0" w:color="auto"/>
        <w:right w:val="none" w:sz="0" w:space="0" w:color="auto"/>
      </w:divBdr>
    </w:div>
    <w:div w:id="850724275">
      <w:marLeft w:val="0"/>
      <w:marRight w:val="0"/>
      <w:marTop w:val="0"/>
      <w:marBottom w:val="0"/>
      <w:divBdr>
        <w:top w:val="none" w:sz="0" w:space="0" w:color="auto"/>
        <w:left w:val="none" w:sz="0" w:space="0" w:color="auto"/>
        <w:bottom w:val="none" w:sz="0" w:space="0" w:color="auto"/>
        <w:right w:val="none" w:sz="0" w:space="0" w:color="auto"/>
      </w:divBdr>
    </w:div>
    <w:div w:id="850724276">
      <w:marLeft w:val="0"/>
      <w:marRight w:val="0"/>
      <w:marTop w:val="0"/>
      <w:marBottom w:val="0"/>
      <w:divBdr>
        <w:top w:val="none" w:sz="0" w:space="0" w:color="auto"/>
        <w:left w:val="none" w:sz="0" w:space="0" w:color="auto"/>
        <w:bottom w:val="none" w:sz="0" w:space="0" w:color="auto"/>
        <w:right w:val="none" w:sz="0" w:space="0" w:color="auto"/>
      </w:divBdr>
    </w:div>
    <w:div w:id="850724277">
      <w:marLeft w:val="0"/>
      <w:marRight w:val="0"/>
      <w:marTop w:val="0"/>
      <w:marBottom w:val="0"/>
      <w:divBdr>
        <w:top w:val="none" w:sz="0" w:space="0" w:color="auto"/>
        <w:left w:val="none" w:sz="0" w:space="0" w:color="auto"/>
        <w:bottom w:val="none" w:sz="0" w:space="0" w:color="auto"/>
        <w:right w:val="none" w:sz="0" w:space="0" w:color="auto"/>
      </w:divBdr>
    </w:div>
    <w:div w:id="850724278">
      <w:marLeft w:val="0"/>
      <w:marRight w:val="0"/>
      <w:marTop w:val="0"/>
      <w:marBottom w:val="0"/>
      <w:divBdr>
        <w:top w:val="none" w:sz="0" w:space="0" w:color="auto"/>
        <w:left w:val="none" w:sz="0" w:space="0" w:color="auto"/>
        <w:bottom w:val="none" w:sz="0" w:space="0" w:color="auto"/>
        <w:right w:val="none" w:sz="0" w:space="0" w:color="auto"/>
      </w:divBdr>
    </w:div>
    <w:div w:id="2125925467">
      <w:bodyDiv w:val="1"/>
      <w:marLeft w:val="0"/>
      <w:marRight w:val="0"/>
      <w:marTop w:val="0"/>
      <w:marBottom w:val="0"/>
      <w:divBdr>
        <w:top w:val="none" w:sz="0" w:space="0" w:color="auto"/>
        <w:left w:val="none" w:sz="0" w:space="0" w:color="auto"/>
        <w:bottom w:val="none" w:sz="0" w:space="0" w:color="auto"/>
        <w:right w:val="none" w:sz="0" w:space="0" w:color="auto"/>
      </w:divBdr>
      <w:divsChild>
        <w:div w:id="739518337">
          <w:marLeft w:val="0"/>
          <w:marRight w:val="0"/>
          <w:marTop w:val="0"/>
          <w:marBottom w:val="0"/>
          <w:divBdr>
            <w:top w:val="none" w:sz="0" w:space="0" w:color="auto"/>
            <w:left w:val="none" w:sz="0" w:space="0" w:color="auto"/>
            <w:bottom w:val="none" w:sz="0" w:space="0" w:color="auto"/>
            <w:right w:val="none" w:sz="0" w:space="0" w:color="auto"/>
          </w:divBdr>
        </w:div>
        <w:div w:id="507133683">
          <w:marLeft w:val="0"/>
          <w:marRight w:val="0"/>
          <w:marTop w:val="0"/>
          <w:marBottom w:val="0"/>
          <w:divBdr>
            <w:top w:val="none" w:sz="0" w:space="0" w:color="auto"/>
            <w:left w:val="none" w:sz="0" w:space="0" w:color="auto"/>
            <w:bottom w:val="none" w:sz="0" w:space="0" w:color="auto"/>
            <w:right w:val="none" w:sz="0" w:space="0" w:color="auto"/>
          </w:divBdr>
        </w:div>
        <w:div w:id="361638243">
          <w:marLeft w:val="0"/>
          <w:marRight w:val="0"/>
          <w:marTop w:val="0"/>
          <w:marBottom w:val="0"/>
          <w:divBdr>
            <w:top w:val="none" w:sz="0" w:space="0" w:color="auto"/>
            <w:left w:val="none" w:sz="0" w:space="0" w:color="auto"/>
            <w:bottom w:val="none" w:sz="0" w:space="0" w:color="auto"/>
            <w:right w:val="none" w:sz="0" w:space="0" w:color="auto"/>
          </w:divBdr>
        </w:div>
        <w:div w:id="1368220809">
          <w:marLeft w:val="0"/>
          <w:marRight w:val="0"/>
          <w:marTop w:val="0"/>
          <w:marBottom w:val="0"/>
          <w:divBdr>
            <w:top w:val="none" w:sz="0" w:space="0" w:color="auto"/>
            <w:left w:val="none" w:sz="0" w:space="0" w:color="auto"/>
            <w:bottom w:val="none" w:sz="0" w:space="0" w:color="auto"/>
            <w:right w:val="none" w:sz="0" w:space="0" w:color="auto"/>
          </w:divBdr>
        </w:div>
        <w:div w:id="2079789843">
          <w:marLeft w:val="0"/>
          <w:marRight w:val="0"/>
          <w:marTop w:val="0"/>
          <w:marBottom w:val="0"/>
          <w:divBdr>
            <w:top w:val="none" w:sz="0" w:space="0" w:color="auto"/>
            <w:left w:val="none" w:sz="0" w:space="0" w:color="auto"/>
            <w:bottom w:val="none" w:sz="0" w:space="0" w:color="auto"/>
            <w:right w:val="none" w:sz="0" w:space="0" w:color="auto"/>
          </w:divBdr>
        </w:div>
        <w:div w:id="1194153756">
          <w:marLeft w:val="0"/>
          <w:marRight w:val="0"/>
          <w:marTop w:val="0"/>
          <w:marBottom w:val="0"/>
          <w:divBdr>
            <w:top w:val="none" w:sz="0" w:space="0" w:color="auto"/>
            <w:left w:val="none" w:sz="0" w:space="0" w:color="auto"/>
            <w:bottom w:val="none" w:sz="0" w:space="0" w:color="auto"/>
            <w:right w:val="none" w:sz="0" w:space="0" w:color="auto"/>
          </w:divBdr>
        </w:div>
        <w:div w:id="1616985256">
          <w:marLeft w:val="0"/>
          <w:marRight w:val="0"/>
          <w:marTop w:val="0"/>
          <w:marBottom w:val="0"/>
          <w:divBdr>
            <w:top w:val="none" w:sz="0" w:space="0" w:color="auto"/>
            <w:left w:val="none" w:sz="0" w:space="0" w:color="auto"/>
            <w:bottom w:val="none" w:sz="0" w:space="0" w:color="auto"/>
            <w:right w:val="none" w:sz="0" w:space="0" w:color="auto"/>
          </w:divBdr>
        </w:div>
        <w:div w:id="578488637">
          <w:marLeft w:val="0"/>
          <w:marRight w:val="0"/>
          <w:marTop w:val="0"/>
          <w:marBottom w:val="0"/>
          <w:divBdr>
            <w:top w:val="none" w:sz="0" w:space="0" w:color="auto"/>
            <w:left w:val="none" w:sz="0" w:space="0" w:color="auto"/>
            <w:bottom w:val="none" w:sz="0" w:space="0" w:color="auto"/>
            <w:right w:val="none" w:sz="0" w:space="0" w:color="auto"/>
          </w:divBdr>
        </w:div>
        <w:div w:id="1675456535">
          <w:marLeft w:val="0"/>
          <w:marRight w:val="0"/>
          <w:marTop w:val="0"/>
          <w:marBottom w:val="0"/>
          <w:divBdr>
            <w:top w:val="none" w:sz="0" w:space="0" w:color="auto"/>
            <w:left w:val="none" w:sz="0" w:space="0" w:color="auto"/>
            <w:bottom w:val="none" w:sz="0" w:space="0" w:color="auto"/>
            <w:right w:val="none" w:sz="0" w:space="0" w:color="auto"/>
          </w:divBdr>
        </w:div>
        <w:div w:id="1488204887">
          <w:marLeft w:val="0"/>
          <w:marRight w:val="0"/>
          <w:marTop w:val="0"/>
          <w:marBottom w:val="0"/>
          <w:divBdr>
            <w:top w:val="none" w:sz="0" w:space="0" w:color="auto"/>
            <w:left w:val="none" w:sz="0" w:space="0" w:color="auto"/>
            <w:bottom w:val="none" w:sz="0" w:space="0" w:color="auto"/>
            <w:right w:val="none" w:sz="0" w:space="0" w:color="auto"/>
          </w:divBdr>
        </w:div>
        <w:div w:id="346491993">
          <w:marLeft w:val="0"/>
          <w:marRight w:val="0"/>
          <w:marTop w:val="0"/>
          <w:marBottom w:val="0"/>
          <w:divBdr>
            <w:top w:val="none" w:sz="0" w:space="0" w:color="auto"/>
            <w:left w:val="none" w:sz="0" w:space="0" w:color="auto"/>
            <w:bottom w:val="none" w:sz="0" w:space="0" w:color="auto"/>
            <w:right w:val="none" w:sz="0" w:space="0" w:color="auto"/>
          </w:divBdr>
        </w:div>
        <w:div w:id="795217382">
          <w:marLeft w:val="0"/>
          <w:marRight w:val="0"/>
          <w:marTop w:val="0"/>
          <w:marBottom w:val="0"/>
          <w:divBdr>
            <w:top w:val="none" w:sz="0" w:space="0" w:color="auto"/>
            <w:left w:val="none" w:sz="0" w:space="0" w:color="auto"/>
            <w:bottom w:val="none" w:sz="0" w:space="0" w:color="auto"/>
            <w:right w:val="none" w:sz="0" w:space="0" w:color="auto"/>
          </w:divBdr>
        </w:div>
        <w:div w:id="1237787333">
          <w:marLeft w:val="0"/>
          <w:marRight w:val="0"/>
          <w:marTop w:val="0"/>
          <w:marBottom w:val="0"/>
          <w:divBdr>
            <w:top w:val="none" w:sz="0" w:space="0" w:color="auto"/>
            <w:left w:val="none" w:sz="0" w:space="0" w:color="auto"/>
            <w:bottom w:val="none" w:sz="0" w:space="0" w:color="auto"/>
            <w:right w:val="none" w:sz="0" w:space="0" w:color="auto"/>
          </w:divBdr>
        </w:div>
        <w:div w:id="1783575627">
          <w:marLeft w:val="0"/>
          <w:marRight w:val="0"/>
          <w:marTop w:val="0"/>
          <w:marBottom w:val="0"/>
          <w:divBdr>
            <w:top w:val="none" w:sz="0" w:space="0" w:color="auto"/>
            <w:left w:val="none" w:sz="0" w:space="0" w:color="auto"/>
            <w:bottom w:val="none" w:sz="0" w:space="0" w:color="auto"/>
            <w:right w:val="none" w:sz="0" w:space="0" w:color="auto"/>
          </w:divBdr>
        </w:div>
        <w:div w:id="924411750">
          <w:marLeft w:val="0"/>
          <w:marRight w:val="0"/>
          <w:marTop w:val="0"/>
          <w:marBottom w:val="0"/>
          <w:divBdr>
            <w:top w:val="none" w:sz="0" w:space="0" w:color="auto"/>
            <w:left w:val="none" w:sz="0" w:space="0" w:color="auto"/>
            <w:bottom w:val="none" w:sz="0" w:space="0" w:color="auto"/>
            <w:right w:val="none" w:sz="0" w:space="0" w:color="auto"/>
          </w:divBdr>
        </w:div>
        <w:div w:id="1305158401">
          <w:marLeft w:val="0"/>
          <w:marRight w:val="0"/>
          <w:marTop w:val="0"/>
          <w:marBottom w:val="0"/>
          <w:divBdr>
            <w:top w:val="none" w:sz="0" w:space="0" w:color="auto"/>
            <w:left w:val="none" w:sz="0" w:space="0" w:color="auto"/>
            <w:bottom w:val="none" w:sz="0" w:space="0" w:color="auto"/>
            <w:right w:val="none" w:sz="0" w:space="0" w:color="auto"/>
          </w:divBdr>
        </w:div>
        <w:div w:id="1755205838">
          <w:marLeft w:val="0"/>
          <w:marRight w:val="0"/>
          <w:marTop w:val="0"/>
          <w:marBottom w:val="0"/>
          <w:divBdr>
            <w:top w:val="none" w:sz="0" w:space="0" w:color="auto"/>
            <w:left w:val="none" w:sz="0" w:space="0" w:color="auto"/>
            <w:bottom w:val="none" w:sz="0" w:space="0" w:color="auto"/>
            <w:right w:val="none" w:sz="0" w:space="0" w:color="auto"/>
          </w:divBdr>
        </w:div>
        <w:div w:id="177157858">
          <w:marLeft w:val="0"/>
          <w:marRight w:val="0"/>
          <w:marTop w:val="0"/>
          <w:marBottom w:val="0"/>
          <w:divBdr>
            <w:top w:val="none" w:sz="0" w:space="0" w:color="auto"/>
            <w:left w:val="none" w:sz="0" w:space="0" w:color="auto"/>
            <w:bottom w:val="none" w:sz="0" w:space="0" w:color="auto"/>
            <w:right w:val="none" w:sz="0" w:space="0" w:color="auto"/>
          </w:divBdr>
        </w:div>
        <w:div w:id="602109355">
          <w:marLeft w:val="0"/>
          <w:marRight w:val="0"/>
          <w:marTop w:val="0"/>
          <w:marBottom w:val="0"/>
          <w:divBdr>
            <w:top w:val="none" w:sz="0" w:space="0" w:color="auto"/>
            <w:left w:val="none" w:sz="0" w:space="0" w:color="auto"/>
            <w:bottom w:val="none" w:sz="0" w:space="0" w:color="auto"/>
            <w:right w:val="none" w:sz="0" w:space="0" w:color="auto"/>
          </w:divBdr>
        </w:div>
        <w:div w:id="1229268369">
          <w:marLeft w:val="0"/>
          <w:marRight w:val="0"/>
          <w:marTop w:val="0"/>
          <w:marBottom w:val="0"/>
          <w:divBdr>
            <w:top w:val="none" w:sz="0" w:space="0" w:color="auto"/>
            <w:left w:val="none" w:sz="0" w:space="0" w:color="auto"/>
            <w:bottom w:val="none" w:sz="0" w:space="0" w:color="auto"/>
            <w:right w:val="none" w:sz="0" w:space="0" w:color="auto"/>
          </w:divBdr>
        </w:div>
        <w:div w:id="1113407060">
          <w:marLeft w:val="0"/>
          <w:marRight w:val="0"/>
          <w:marTop w:val="0"/>
          <w:marBottom w:val="0"/>
          <w:divBdr>
            <w:top w:val="none" w:sz="0" w:space="0" w:color="auto"/>
            <w:left w:val="none" w:sz="0" w:space="0" w:color="auto"/>
            <w:bottom w:val="none" w:sz="0" w:space="0" w:color="auto"/>
            <w:right w:val="none" w:sz="0" w:space="0" w:color="auto"/>
          </w:divBdr>
        </w:div>
        <w:div w:id="988896829">
          <w:marLeft w:val="0"/>
          <w:marRight w:val="0"/>
          <w:marTop w:val="0"/>
          <w:marBottom w:val="0"/>
          <w:divBdr>
            <w:top w:val="none" w:sz="0" w:space="0" w:color="auto"/>
            <w:left w:val="none" w:sz="0" w:space="0" w:color="auto"/>
            <w:bottom w:val="none" w:sz="0" w:space="0" w:color="auto"/>
            <w:right w:val="none" w:sz="0" w:space="0" w:color="auto"/>
          </w:divBdr>
        </w:div>
        <w:div w:id="1919632682">
          <w:marLeft w:val="0"/>
          <w:marRight w:val="0"/>
          <w:marTop w:val="0"/>
          <w:marBottom w:val="0"/>
          <w:divBdr>
            <w:top w:val="none" w:sz="0" w:space="0" w:color="auto"/>
            <w:left w:val="none" w:sz="0" w:space="0" w:color="auto"/>
            <w:bottom w:val="none" w:sz="0" w:space="0" w:color="auto"/>
            <w:right w:val="none" w:sz="0" w:space="0" w:color="auto"/>
          </w:divBdr>
        </w:div>
        <w:div w:id="2106068485">
          <w:marLeft w:val="0"/>
          <w:marRight w:val="0"/>
          <w:marTop w:val="0"/>
          <w:marBottom w:val="0"/>
          <w:divBdr>
            <w:top w:val="none" w:sz="0" w:space="0" w:color="auto"/>
            <w:left w:val="none" w:sz="0" w:space="0" w:color="auto"/>
            <w:bottom w:val="none" w:sz="0" w:space="0" w:color="auto"/>
            <w:right w:val="none" w:sz="0" w:space="0" w:color="auto"/>
          </w:divBdr>
        </w:div>
        <w:div w:id="1589389697">
          <w:marLeft w:val="0"/>
          <w:marRight w:val="0"/>
          <w:marTop w:val="0"/>
          <w:marBottom w:val="0"/>
          <w:divBdr>
            <w:top w:val="none" w:sz="0" w:space="0" w:color="auto"/>
            <w:left w:val="none" w:sz="0" w:space="0" w:color="auto"/>
            <w:bottom w:val="none" w:sz="0" w:space="0" w:color="auto"/>
            <w:right w:val="none" w:sz="0" w:space="0" w:color="auto"/>
          </w:divBdr>
        </w:div>
        <w:div w:id="1409572085">
          <w:marLeft w:val="0"/>
          <w:marRight w:val="0"/>
          <w:marTop w:val="0"/>
          <w:marBottom w:val="0"/>
          <w:divBdr>
            <w:top w:val="none" w:sz="0" w:space="0" w:color="auto"/>
            <w:left w:val="none" w:sz="0" w:space="0" w:color="auto"/>
            <w:bottom w:val="none" w:sz="0" w:space="0" w:color="auto"/>
            <w:right w:val="none" w:sz="0" w:space="0" w:color="auto"/>
          </w:divBdr>
        </w:div>
        <w:div w:id="1492671333">
          <w:marLeft w:val="0"/>
          <w:marRight w:val="0"/>
          <w:marTop w:val="0"/>
          <w:marBottom w:val="0"/>
          <w:divBdr>
            <w:top w:val="none" w:sz="0" w:space="0" w:color="auto"/>
            <w:left w:val="none" w:sz="0" w:space="0" w:color="auto"/>
            <w:bottom w:val="none" w:sz="0" w:space="0" w:color="auto"/>
            <w:right w:val="none" w:sz="0" w:space="0" w:color="auto"/>
          </w:divBdr>
        </w:div>
        <w:div w:id="17019770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microsoft.com/office/2007/relationships/diagramDrawing" Target="diagrams/drawing2.xml"/><Relationship Id="rId26" Type="http://schemas.openxmlformats.org/officeDocument/2006/relationships/hyperlink" Target="https://www.mininter.gob.pe/sites/default/files/DS-Nro.004-2017-IN_0.pdf" TargetMode="External"/><Relationship Id="rId3" Type="http://schemas.openxmlformats.org/officeDocument/2006/relationships/styles" Target="styles.xml"/><Relationship Id="rId21" Type="http://schemas.openxmlformats.org/officeDocument/2006/relationships/hyperlink" Target="https://www.indecopi.gob.pe/documents/20182/455150/1.+Ley+27785+Ley+Org%C3%A1nica+del+Sistema+Nacional+de+Control+y+de+la+Contralor%C3%ADa+General+de+la+Rep%C3%BAblica.pdf/388b8415-7096-457d-ac6c-af7e758f4b41" TargetMode="Externa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diagramColors" Target="diagrams/colors2.xml"/><Relationship Id="rId25" Type="http://schemas.openxmlformats.org/officeDocument/2006/relationships/hyperlink" Target="https://www.mininter.gob.pe/sites/default/files/Organigrama.jpg" TargetMode="Externa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hyperlink" Target="http://www.ipd.gob.pe/images/documentos/normas/general/Ley%20N%2030057.pdf" TargetMode="External"/><Relationship Id="rId29" Type="http://schemas.openxmlformats.org/officeDocument/2006/relationships/hyperlink" Target="https://www.mef.gob.pe/es/documentacion-sp-30574/temas/sistema-nacional-de-programacion-multianual-y-gestion-de-inversiones-invierte-p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yperlink" Target="https://www.mef.gob.pe/es/por-instrumento/ley/5538-ley-n-28112/file" TargetMode="Externa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hyperlink" Target="http://conasec.mininter.gob.pe/contenidos/userfiles/files/LEY%20N%C2%BA%2027933%282%29.pdf" TargetMode="External"/><Relationship Id="rId28" Type="http://schemas.openxmlformats.org/officeDocument/2006/relationships/hyperlink" Target="https://www.mininter.gob.pe/sites/default/files/RVM-Nro-025-2016-IN-VGI.pdf" TargetMode="External"/><Relationship Id="rId10" Type="http://schemas.openxmlformats.org/officeDocument/2006/relationships/diagramQuickStyle" Target="diagrams/quickStyle1.xml"/><Relationship Id="rId19" Type="http://schemas.openxmlformats.org/officeDocument/2006/relationships/hyperlink" Target="http://portal.osce.gob.pe/osce/sites/default/files/Documentos/legislacion/ley/Ley_de_Contrataciones_2012_web.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Data" Target="diagrams/data2.xml"/><Relationship Id="rId22" Type="http://schemas.openxmlformats.org/officeDocument/2006/relationships/hyperlink" Target="https://www.mef.gob.pe/contenidos/inv_publica/docs/normas/normasv/snip/2015/1.Ley27293-Ley_que_crea_el_SNIP(2014_agosto).pdf" TargetMode="External"/><Relationship Id="rId27" Type="http://schemas.openxmlformats.org/officeDocument/2006/relationships/hyperlink" Target="https://www.mininter.gob.pe/sites/default/files/Organigrama.jpg"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indecopi.gob.pe/documents/20182/455150/1.+Ley+27785+Ley+Org%C3%A1nica+del+Sistema+Nacional+de+Control+y+de+la+Contralor%C3%ADa+General+de+la+Rep%C3%BAblica.pdf/388b8415-7096-457d-ac6c-af7e758f4b41" TargetMode="Externa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3D0180B-0EB7-48DE-BC72-6499FE4A8F6A}" type="doc">
      <dgm:prSet loTypeId="urn:microsoft.com/office/officeart/2005/8/layout/orgChart1" loCatId="hierarchy" qsTypeId="urn:microsoft.com/office/officeart/2005/8/quickstyle/simple1#1" qsCatId="simple" csTypeId="urn:microsoft.com/office/officeart/2005/8/colors/accent3_2" csCatId="accent3" phldr="1"/>
      <dgm:spPr/>
      <dgm:t>
        <a:bodyPr/>
        <a:lstStyle/>
        <a:p>
          <a:endParaRPr lang="en-US"/>
        </a:p>
      </dgm:t>
    </dgm:pt>
    <dgm:pt modelId="{39F9F2F4-DAD7-4346-9422-22511997C6C5}">
      <dgm:prSet phldrT="[Text]" custT="1"/>
      <dgm:spPr>
        <a:solidFill>
          <a:srgbClr val="002060"/>
        </a:solidFill>
      </dgm:spPr>
      <dgm:t>
        <a:bodyPr/>
        <a:lstStyle/>
        <a:p>
          <a:pPr algn="ctr"/>
          <a:r>
            <a:rPr lang="en-US" sz="1050" b="1"/>
            <a:t>Despacho Ministerial</a:t>
          </a:r>
        </a:p>
      </dgm:t>
    </dgm:pt>
    <dgm:pt modelId="{11EC2280-E828-47D4-B55F-847971F344B1}" type="parTrans" cxnId="{E42C8D5D-72C0-4DEB-90C7-5001E0B5F203}">
      <dgm:prSet/>
      <dgm:spPr/>
      <dgm:t>
        <a:bodyPr/>
        <a:lstStyle/>
        <a:p>
          <a:pPr algn="ctr"/>
          <a:endParaRPr lang="en-US"/>
        </a:p>
      </dgm:t>
    </dgm:pt>
    <dgm:pt modelId="{70E7340D-F256-4E8E-BAE8-9757464DFF16}" type="sibTrans" cxnId="{E42C8D5D-72C0-4DEB-90C7-5001E0B5F203}">
      <dgm:prSet/>
      <dgm:spPr/>
      <dgm:t>
        <a:bodyPr/>
        <a:lstStyle/>
        <a:p>
          <a:pPr algn="ctr"/>
          <a:endParaRPr lang="en-US"/>
        </a:p>
      </dgm:t>
    </dgm:pt>
    <dgm:pt modelId="{FF959E96-8937-4E2D-BC6E-FF92BF717003}" type="asst">
      <dgm:prSet phldrT="[Text]" custT="1"/>
      <dgm:spPr>
        <a:solidFill>
          <a:schemeClr val="accent2">
            <a:lumMod val="75000"/>
          </a:schemeClr>
        </a:solidFill>
      </dgm:spPr>
      <dgm:t>
        <a:bodyPr/>
        <a:lstStyle/>
        <a:p>
          <a:pPr algn="ctr"/>
          <a:r>
            <a:rPr lang="en-US" sz="900" b="1"/>
            <a:t>Secretaría General </a:t>
          </a:r>
        </a:p>
      </dgm:t>
    </dgm:pt>
    <dgm:pt modelId="{498C2789-7481-4A08-AE6A-1A9ADD347FBF}" type="parTrans" cxnId="{D28F4DDF-469F-4D0B-A12D-70F72FFD2F47}">
      <dgm:prSet/>
      <dgm:spPr/>
      <dgm:t>
        <a:bodyPr/>
        <a:lstStyle/>
        <a:p>
          <a:pPr algn="ctr"/>
          <a:endParaRPr lang="en-US"/>
        </a:p>
      </dgm:t>
    </dgm:pt>
    <dgm:pt modelId="{66BC7CED-BDE4-47F6-AD36-52C9D5E06ED9}" type="sibTrans" cxnId="{D28F4DDF-469F-4D0B-A12D-70F72FFD2F47}">
      <dgm:prSet/>
      <dgm:spPr/>
      <dgm:t>
        <a:bodyPr/>
        <a:lstStyle/>
        <a:p>
          <a:pPr algn="ctr"/>
          <a:endParaRPr lang="en-US"/>
        </a:p>
      </dgm:t>
    </dgm:pt>
    <dgm:pt modelId="{CF96C585-185C-4F19-BDDF-EB33E924A219}">
      <dgm:prSet phldrT="[Text]" custT="1"/>
      <dgm:spPr>
        <a:solidFill>
          <a:schemeClr val="accent2">
            <a:lumMod val="75000"/>
          </a:schemeClr>
        </a:solidFill>
      </dgm:spPr>
      <dgm:t>
        <a:bodyPr/>
        <a:lstStyle/>
        <a:p>
          <a:pPr algn="ctr"/>
          <a:r>
            <a:rPr lang="en-US" sz="900" b="1"/>
            <a:t>Despacho Viceministerial de Orden Interno </a:t>
          </a:r>
        </a:p>
      </dgm:t>
    </dgm:pt>
    <dgm:pt modelId="{B64C7946-4F0A-45E4-A1FF-AB6E014852DD}" type="parTrans" cxnId="{52DF4D7D-25D7-4F17-96BA-65660F3FEBBF}">
      <dgm:prSet/>
      <dgm:spPr/>
      <dgm:t>
        <a:bodyPr/>
        <a:lstStyle/>
        <a:p>
          <a:pPr algn="ctr"/>
          <a:endParaRPr lang="en-US"/>
        </a:p>
      </dgm:t>
    </dgm:pt>
    <dgm:pt modelId="{58E8D634-EAB1-4D20-BFC4-0307D5537766}" type="sibTrans" cxnId="{52DF4D7D-25D7-4F17-96BA-65660F3FEBBF}">
      <dgm:prSet/>
      <dgm:spPr/>
      <dgm:t>
        <a:bodyPr/>
        <a:lstStyle/>
        <a:p>
          <a:pPr algn="ctr"/>
          <a:endParaRPr lang="en-US"/>
        </a:p>
      </dgm:t>
    </dgm:pt>
    <dgm:pt modelId="{1CF6632D-7456-46AD-A12E-640A06C1A9BB}">
      <dgm:prSet phldrT="[Text]" custT="1"/>
      <dgm:spPr>
        <a:solidFill>
          <a:schemeClr val="accent2">
            <a:lumMod val="75000"/>
          </a:schemeClr>
        </a:solidFill>
      </dgm:spPr>
      <dgm:t>
        <a:bodyPr/>
        <a:lstStyle/>
        <a:p>
          <a:pPr algn="ctr"/>
          <a:r>
            <a:rPr lang="en-US" sz="900" b="1"/>
            <a:t>Despacho Viceministerial de Seguridad Pública </a:t>
          </a:r>
        </a:p>
      </dgm:t>
    </dgm:pt>
    <dgm:pt modelId="{DDB65942-3999-457C-8AF3-B3B07DAFFBAA}" type="parTrans" cxnId="{09C38995-CBA6-418C-AAB9-99B4609C6696}">
      <dgm:prSet/>
      <dgm:spPr/>
      <dgm:t>
        <a:bodyPr/>
        <a:lstStyle/>
        <a:p>
          <a:pPr algn="ctr"/>
          <a:endParaRPr lang="en-US"/>
        </a:p>
      </dgm:t>
    </dgm:pt>
    <dgm:pt modelId="{6083FEEC-AC37-4096-B3E3-30CA7D16C0FF}" type="sibTrans" cxnId="{09C38995-CBA6-418C-AAB9-99B4609C6696}">
      <dgm:prSet/>
      <dgm:spPr/>
      <dgm:t>
        <a:bodyPr/>
        <a:lstStyle/>
        <a:p>
          <a:pPr algn="ctr"/>
          <a:endParaRPr lang="en-US"/>
        </a:p>
      </dgm:t>
    </dgm:pt>
    <dgm:pt modelId="{1B7D5F23-E178-4C45-9984-8673BA5EF2CD}" type="asst">
      <dgm:prSet phldrT="[Text]" custT="1"/>
      <dgm:spPr>
        <a:solidFill>
          <a:schemeClr val="accent6">
            <a:lumMod val="50000"/>
          </a:schemeClr>
        </a:solidFill>
      </dgm:spPr>
      <dgm:t>
        <a:bodyPr/>
        <a:lstStyle/>
        <a:p>
          <a:pPr algn="ctr"/>
          <a:r>
            <a:rPr lang="en-US" sz="800" b="1"/>
            <a:t>Oficina General de Planificación y Presupuesto</a:t>
          </a:r>
        </a:p>
      </dgm:t>
    </dgm:pt>
    <dgm:pt modelId="{932E77A9-985E-45E4-8AA6-40475E09A68D}" type="parTrans" cxnId="{9FBF1CEB-F322-44AC-9DD5-9C0E122C0399}">
      <dgm:prSet/>
      <dgm:spPr/>
      <dgm:t>
        <a:bodyPr/>
        <a:lstStyle/>
        <a:p>
          <a:pPr algn="ctr"/>
          <a:endParaRPr lang="en-US"/>
        </a:p>
      </dgm:t>
    </dgm:pt>
    <dgm:pt modelId="{5E55B6F1-7725-486D-ACF6-07EF1AE17C1D}" type="sibTrans" cxnId="{9FBF1CEB-F322-44AC-9DD5-9C0E122C0399}">
      <dgm:prSet/>
      <dgm:spPr/>
      <dgm:t>
        <a:bodyPr/>
        <a:lstStyle/>
        <a:p>
          <a:pPr algn="ctr"/>
          <a:endParaRPr lang="en-US"/>
        </a:p>
      </dgm:t>
    </dgm:pt>
    <dgm:pt modelId="{D480F332-3C17-4C4E-8A91-C60A27B73C40}">
      <dgm:prSet phldrT="[Text]" custT="1"/>
      <dgm:spPr>
        <a:solidFill>
          <a:schemeClr val="accent6">
            <a:lumMod val="50000"/>
          </a:schemeClr>
        </a:solidFill>
      </dgm:spPr>
      <dgm:t>
        <a:bodyPr/>
        <a:lstStyle/>
        <a:p>
          <a:pPr algn="ctr"/>
          <a:r>
            <a:rPr lang="en-US" sz="800" b="1"/>
            <a:t>Dirección General de Seguridad Ciudadana</a:t>
          </a:r>
        </a:p>
      </dgm:t>
    </dgm:pt>
    <dgm:pt modelId="{41B833F7-7A71-4A4B-8ACE-A1CA83CEA289}" type="parTrans" cxnId="{7C7AFE4F-6F57-41DC-9378-77B6DDABCDF6}">
      <dgm:prSet/>
      <dgm:spPr/>
      <dgm:t>
        <a:bodyPr/>
        <a:lstStyle/>
        <a:p>
          <a:pPr algn="ctr"/>
          <a:endParaRPr lang="en-US"/>
        </a:p>
      </dgm:t>
    </dgm:pt>
    <dgm:pt modelId="{B1A40D41-BCD0-41E7-872D-7539290D6398}" type="sibTrans" cxnId="{7C7AFE4F-6F57-41DC-9378-77B6DDABCDF6}">
      <dgm:prSet/>
      <dgm:spPr/>
      <dgm:t>
        <a:bodyPr/>
        <a:lstStyle/>
        <a:p>
          <a:pPr algn="ctr"/>
          <a:endParaRPr lang="en-US"/>
        </a:p>
      </dgm:t>
    </dgm:pt>
    <dgm:pt modelId="{8C06A155-CFB6-4E13-B95D-2C7AC67E26BB}">
      <dgm:prSet phldrT="[Text]" custT="1"/>
      <dgm:spPr>
        <a:solidFill>
          <a:schemeClr val="accent5"/>
        </a:solidFill>
      </dgm:spPr>
      <dgm:t>
        <a:bodyPr/>
        <a:lstStyle/>
        <a:p>
          <a:pPr algn="ctr"/>
          <a:r>
            <a:rPr lang="en-US" sz="800" b="1"/>
            <a:t>Dirección de Diseño y Evaluación de Políticas de Seguridad Ciudadana</a:t>
          </a:r>
        </a:p>
      </dgm:t>
    </dgm:pt>
    <dgm:pt modelId="{0AA54C6E-FB0E-4CB5-A78F-3D4EB96FE787}" type="parTrans" cxnId="{3FD4D257-6CE7-4303-8F0D-4C3D948307FB}">
      <dgm:prSet/>
      <dgm:spPr/>
      <dgm:t>
        <a:bodyPr/>
        <a:lstStyle/>
        <a:p>
          <a:pPr algn="ctr"/>
          <a:endParaRPr lang="en-US"/>
        </a:p>
      </dgm:t>
    </dgm:pt>
    <dgm:pt modelId="{9B362373-0A79-41E8-870B-8E0F27834B61}" type="sibTrans" cxnId="{3FD4D257-6CE7-4303-8F0D-4C3D948307FB}">
      <dgm:prSet/>
      <dgm:spPr/>
      <dgm:t>
        <a:bodyPr/>
        <a:lstStyle/>
        <a:p>
          <a:pPr algn="ctr"/>
          <a:endParaRPr lang="en-US"/>
        </a:p>
      </dgm:t>
    </dgm:pt>
    <dgm:pt modelId="{052D816B-9F8C-426D-82BA-B341B7A5894E}">
      <dgm:prSet phldrT="[Text]" custT="1"/>
      <dgm:spPr>
        <a:solidFill>
          <a:schemeClr val="accent5"/>
        </a:solidFill>
      </dgm:spPr>
      <dgm:t>
        <a:bodyPr/>
        <a:lstStyle/>
        <a:p>
          <a:pPr algn="ctr"/>
          <a:r>
            <a:rPr lang="en-US" sz="800" b="1"/>
            <a:t>Estrategia Barrio Seguro</a:t>
          </a:r>
        </a:p>
      </dgm:t>
    </dgm:pt>
    <dgm:pt modelId="{1B99400A-FC3C-4A53-81C0-3105CA1E775F}" type="parTrans" cxnId="{D922DDDD-1649-452C-AF9A-9812F4E0A86B}">
      <dgm:prSet/>
      <dgm:spPr/>
      <dgm:t>
        <a:bodyPr/>
        <a:lstStyle/>
        <a:p>
          <a:pPr algn="ctr"/>
          <a:endParaRPr lang="en-US"/>
        </a:p>
      </dgm:t>
    </dgm:pt>
    <dgm:pt modelId="{CF4FE157-DFDE-41FF-BC9B-66BD4315D932}" type="sibTrans" cxnId="{D922DDDD-1649-452C-AF9A-9812F4E0A86B}">
      <dgm:prSet/>
      <dgm:spPr/>
      <dgm:t>
        <a:bodyPr/>
        <a:lstStyle/>
        <a:p>
          <a:pPr algn="ctr"/>
          <a:endParaRPr lang="en-US"/>
        </a:p>
      </dgm:t>
    </dgm:pt>
    <dgm:pt modelId="{FBFEC808-98DF-44B4-8FF5-3B683A468665}" type="asst">
      <dgm:prSet phldrT="[Text]" custT="1"/>
      <dgm:spPr>
        <a:solidFill>
          <a:schemeClr val="accent6">
            <a:lumMod val="50000"/>
          </a:schemeClr>
        </a:solidFill>
      </dgm:spPr>
      <dgm:t>
        <a:bodyPr/>
        <a:lstStyle/>
        <a:p>
          <a:pPr algn="ctr"/>
          <a:r>
            <a:rPr lang="en-US" sz="800" b="1"/>
            <a:t>Oficina General de Administración y Finanzas</a:t>
          </a:r>
        </a:p>
      </dgm:t>
    </dgm:pt>
    <dgm:pt modelId="{50717EFB-25D3-4505-940F-7E7EE05D61B0}" type="parTrans" cxnId="{63727628-F8AC-4D7A-909B-C110BA73D53D}">
      <dgm:prSet/>
      <dgm:spPr/>
      <dgm:t>
        <a:bodyPr/>
        <a:lstStyle/>
        <a:p>
          <a:endParaRPr lang="en-US"/>
        </a:p>
      </dgm:t>
    </dgm:pt>
    <dgm:pt modelId="{DADA51AC-FF7E-411A-9DBD-5D4C10040511}" type="sibTrans" cxnId="{63727628-F8AC-4D7A-909B-C110BA73D53D}">
      <dgm:prSet/>
      <dgm:spPr/>
      <dgm:t>
        <a:bodyPr/>
        <a:lstStyle/>
        <a:p>
          <a:endParaRPr lang="en-US"/>
        </a:p>
      </dgm:t>
    </dgm:pt>
    <dgm:pt modelId="{1150971A-5C77-476F-90E4-C24EDAD24AE0}" type="asst">
      <dgm:prSet phldrT="[Text]" custT="1"/>
      <dgm:spPr>
        <a:solidFill>
          <a:schemeClr val="accent6">
            <a:lumMod val="50000"/>
          </a:schemeClr>
        </a:solidFill>
      </dgm:spPr>
      <dgm:t>
        <a:bodyPr/>
        <a:lstStyle/>
        <a:p>
          <a:pPr algn="ctr"/>
          <a:r>
            <a:rPr lang="en-US" sz="800" b="1"/>
            <a:t>Oficina General de Infraestructura</a:t>
          </a:r>
        </a:p>
      </dgm:t>
    </dgm:pt>
    <dgm:pt modelId="{6FF2880A-6432-4BA5-8968-3A5776FD42CA}" type="parTrans" cxnId="{2E0F4E37-96EF-40F4-ACD4-ED7038DD0D31}">
      <dgm:prSet/>
      <dgm:spPr/>
      <dgm:t>
        <a:bodyPr/>
        <a:lstStyle/>
        <a:p>
          <a:endParaRPr lang="en-US"/>
        </a:p>
      </dgm:t>
    </dgm:pt>
    <dgm:pt modelId="{DBD858BA-428E-4F23-BB5A-111C82ACBE89}" type="sibTrans" cxnId="{2E0F4E37-96EF-40F4-ACD4-ED7038DD0D31}">
      <dgm:prSet/>
      <dgm:spPr/>
      <dgm:t>
        <a:bodyPr/>
        <a:lstStyle/>
        <a:p>
          <a:endParaRPr lang="en-US"/>
        </a:p>
      </dgm:t>
    </dgm:pt>
    <dgm:pt modelId="{E327DA6C-764F-4012-86B3-6936C9568D73}">
      <dgm:prSet phldrT="[Text]" custT="1"/>
      <dgm:spPr>
        <a:solidFill>
          <a:schemeClr val="accent6">
            <a:lumMod val="50000"/>
          </a:schemeClr>
        </a:solidFill>
      </dgm:spPr>
      <dgm:t>
        <a:bodyPr/>
        <a:lstStyle/>
        <a:p>
          <a:pPr algn="ctr"/>
          <a:r>
            <a:rPr lang="en-US" sz="800" b="1"/>
            <a:t>Dirección General de Información para la Seguridad </a:t>
          </a:r>
        </a:p>
      </dgm:t>
    </dgm:pt>
    <dgm:pt modelId="{2E825F9A-5561-435C-8847-1B497E9A5051}" type="parTrans" cxnId="{14694DA0-93F1-4ED1-9A66-EC9DB02580D1}">
      <dgm:prSet/>
      <dgm:spPr/>
      <dgm:t>
        <a:bodyPr/>
        <a:lstStyle/>
        <a:p>
          <a:endParaRPr lang="en-US"/>
        </a:p>
      </dgm:t>
    </dgm:pt>
    <dgm:pt modelId="{C2BB4537-AD68-4C2B-AB22-D20098880A8B}" type="sibTrans" cxnId="{14694DA0-93F1-4ED1-9A66-EC9DB02580D1}">
      <dgm:prSet/>
      <dgm:spPr/>
      <dgm:t>
        <a:bodyPr/>
        <a:lstStyle/>
        <a:p>
          <a:endParaRPr lang="en-US"/>
        </a:p>
      </dgm:t>
    </dgm:pt>
    <dgm:pt modelId="{49629D5D-DE59-4841-93EC-E607D82FA330}">
      <dgm:prSet phldrT="[Text]" custT="1"/>
      <dgm:spPr>
        <a:solidFill>
          <a:schemeClr val="accent5"/>
        </a:solidFill>
      </dgm:spPr>
      <dgm:t>
        <a:bodyPr/>
        <a:lstStyle/>
        <a:p>
          <a:pPr algn="ctr"/>
          <a:r>
            <a:rPr lang="en-US" sz="800" b="1"/>
            <a:t>Dirección de Gestión del Conocimineto para la Seguridad</a:t>
          </a:r>
        </a:p>
      </dgm:t>
    </dgm:pt>
    <dgm:pt modelId="{84D1201C-0630-4A08-B937-225591DA1458}" type="parTrans" cxnId="{00D4DE9E-4B43-4D8D-9750-42427B3486DD}">
      <dgm:prSet/>
      <dgm:spPr/>
      <dgm:t>
        <a:bodyPr/>
        <a:lstStyle/>
        <a:p>
          <a:endParaRPr lang="en-US"/>
        </a:p>
      </dgm:t>
    </dgm:pt>
    <dgm:pt modelId="{50646010-EBB4-40B9-81A2-E801630EF71B}" type="sibTrans" cxnId="{00D4DE9E-4B43-4D8D-9750-42427B3486DD}">
      <dgm:prSet/>
      <dgm:spPr/>
      <dgm:t>
        <a:bodyPr/>
        <a:lstStyle/>
        <a:p>
          <a:endParaRPr lang="en-US"/>
        </a:p>
      </dgm:t>
    </dgm:pt>
    <dgm:pt modelId="{EAC685FA-4ABC-4832-ABFF-CA35283FA775}">
      <dgm:prSet phldrT="[Text]" custT="1"/>
      <dgm:spPr>
        <a:solidFill>
          <a:schemeClr val="accent2">
            <a:lumMod val="75000"/>
          </a:schemeClr>
        </a:solidFill>
      </dgm:spPr>
      <dgm:t>
        <a:bodyPr/>
        <a:lstStyle/>
        <a:p>
          <a:pPr algn="ctr"/>
          <a:r>
            <a:rPr lang="en-US" sz="900" b="1"/>
            <a:t>Policia Nacional del Perú</a:t>
          </a:r>
        </a:p>
      </dgm:t>
    </dgm:pt>
    <dgm:pt modelId="{378EAF62-223B-47D7-95D4-1F1D870FA07C}" type="parTrans" cxnId="{E3E0BEBC-FB1D-46F3-A3D9-A7807E72CAA1}">
      <dgm:prSet/>
      <dgm:spPr/>
      <dgm:t>
        <a:bodyPr/>
        <a:lstStyle/>
        <a:p>
          <a:endParaRPr lang="en-US"/>
        </a:p>
      </dgm:t>
    </dgm:pt>
    <dgm:pt modelId="{8D4627FE-1596-47A2-9A84-DDBFD03DF315}" type="sibTrans" cxnId="{E3E0BEBC-FB1D-46F3-A3D9-A7807E72CAA1}">
      <dgm:prSet/>
      <dgm:spPr/>
      <dgm:t>
        <a:bodyPr/>
        <a:lstStyle/>
        <a:p>
          <a:endParaRPr lang="en-US"/>
        </a:p>
      </dgm:t>
    </dgm:pt>
    <dgm:pt modelId="{D75BD0B8-6244-48B9-B737-5D05C3117FD1}">
      <dgm:prSet phldrT="[Text]" custT="1"/>
      <dgm:spPr>
        <a:solidFill>
          <a:schemeClr val="accent5"/>
        </a:solidFill>
      </dgm:spPr>
      <dgm:t>
        <a:bodyPr/>
        <a:lstStyle/>
        <a:p>
          <a:pPr algn="ctr"/>
          <a:r>
            <a:rPr lang="en-US" sz="800" b="1"/>
            <a:t>Dirección de Inteligencia de la  PNP</a:t>
          </a:r>
        </a:p>
      </dgm:t>
    </dgm:pt>
    <dgm:pt modelId="{9B78A17E-A79B-4B28-8C8A-992CE29383DA}" type="parTrans" cxnId="{0ED0F9AD-DF8C-491B-B3B8-6BD8839135D3}">
      <dgm:prSet/>
      <dgm:spPr/>
      <dgm:t>
        <a:bodyPr/>
        <a:lstStyle/>
        <a:p>
          <a:endParaRPr lang="en-US"/>
        </a:p>
      </dgm:t>
    </dgm:pt>
    <dgm:pt modelId="{F2BD570C-22DC-4B47-BFD0-A9BD76D65446}" type="sibTrans" cxnId="{0ED0F9AD-DF8C-491B-B3B8-6BD8839135D3}">
      <dgm:prSet/>
      <dgm:spPr/>
      <dgm:t>
        <a:bodyPr/>
        <a:lstStyle/>
        <a:p>
          <a:endParaRPr lang="en-US"/>
        </a:p>
      </dgm:t>
    </dgm:pt>
    <dgm:pt modelId="{90CBBAA8-CBF2-4B2B-A53A-3F5DAE5FA046}" type="asst">
      <dgm:prSet phldrT="[Text]" custT="1"/>
      <dgm:spPr>
        <a:solidFill>
          <a:schemeClr val="accent6">
            <a:lumMod val="50000"/>
          </a:schemeClr>
        </a:solidFill>
      </dgm:spPr>
      <dgm:t>
        <a:bodyPr/>
        <a:lstStyle/>
        <a:p>
          <a:pPr algn="ctr"/>
          <a:r>
            <a:rPr lang="en-US" sz="800" b="1"/>
            <a:t>Oficina Gneral de Gestión de Recursos Humanos</a:t>
          </a:r>
        </a:p>
      </dgm:t>
    </dgm:pt>
    <dgm:pt modelId="{0669127A-10BD-461F-AD5F-9FC4A3D24951}" type="parTrans" cxnId="{93266F04-AB94-4D3B-B3BB-7542E6602088}">
      <dgm:prSet/>
      <dgm:spPr/>
      <dgm:t>
        <a:bodyPr/>
        <a:lstStyle/>
        <a:p>
          <a:endParaRPr lang="en-US"/>
        </a:p>
      </dgm:t>
    </dgm:pt>
    <dgm:pt modelId="{08F364EA-E3CF-4B64-9E18-0B4A3BD0915B}" type="sibTrans" cxnId="{93266F04-AB94-4D3B-B3BB-7542E6602088}">
      <dgm:prSet/>
      <dgm:spPr/>
      <dgm:t>
        <a:bodyPr/>
        <a:lstStyle/>
        <a:p>
          <a:endParaRPr lang="en-US"/>
        </a:p>
      </dgm:t>
    </dgm:pt>
    <dgm:pt modelId="{3FF5BF8E-59AD-4BFB-940D-31519278092F}" type="asst">
      <dgm:prSet phldrT="[Text]" custT="1"/>
      <dgm:spPr>
        <a:solidFill>
          <a:schemeClr val="accent5"/>
        </a:solidFill>
      </dgm:spPr>
      <dgm:t>
        <a:bodyPr/>
        <a:lstStyle/>
        <a:p>
          <a:pPr algn="ctr"/>
          <a:r>
            <a:rPr lang="en-US" sz="800" b="1"/>
            <a:t>Oficina de Planificación Operativa y Presupuesto</a:t>
          </a:r>
        </a:p>
      </dgm:t>
    </dgm:pt>
    <dgm:pt modelId="{C6903753-6886-402B-BD40-A59C2267C30B}" type="parTrans" cxnId="{B571E3C1-A23C-4D5A-99F0-59D10C5F2D05}">
      <dgm:prSet/>
      <dgm:spPr/>
      <dgm:t>
        <a:bodyPr/>
        <a:lstStyle/>
        <a:p>
          <a:endParaRPr lang="en-US"/>
        </a:p>
      </dgm:t>
    </dgm:pt>
    <dgm:pt modelId="{4DEE232E-6A18-437F-8A23-FBC3DC1F142D}" type="sibTrans" cxnId="{B571E3C1-A23C-4D5A-99F0-59D10C5F2D05}">
      <dgm:prSet/>
      <dgm:spPr/>
      <dgm:t>
        <a:bodyPr/>
        <a:lstStyle/>
        <a:p>
          <a:endParaRPr lang="en-US"/>
        </a:p>
      </dgm:t>
    </dgm:pt>
    <dgm:pt modelId="{9431258B-F9EE-44A3-9D5B-55147E4241E2}" type="asst">
      <dgm:prSet phldrT="[Text]" custT="1"/>
      <dgm:spPr>
        <a:solidFill>
          <a:schemeClr val="accent5"/>
        </a:solidFill>
      </dgm:spPr>
      <dgm:t>
        <a:bodyPr/>
        <a:lstStyle/>
        <a:p>
          <a:pPr algn="ctr"/>
          <a:r>
            <a:rPr lang="en-US" sz="800" b="1"/>
            <a:t>Oficina de </a:t>
          </a:r>
          <a:r>
            <a:rPr lang="es-EC" sz="800" b="1"/>
            <a:t>Proyecto</a:t>
          </a:r>
          <a:r>
            <a:rPr lang="en-US" sz="800" b="1"/>
            <a:t>ción Multianual de Inversiones</a:t>
          </a:r>
        </a:p>
      </dgm:t>
    </dgm:pt>
    <dgm:pt modelId="{2A5C3362-C2AC-43D9-9D1B-6C5946F5F89D}" type="parTrans" cxnId="{7C5941B9-64BB-4BCE-9949-F8D7DD6D5499}">
      <dgm:prSet/>
      <dgm:spPr/>
      <dgm:t>
        <a:bodyPr/>
        <a:lstStyle/>
        <a:p>
          <a:endParaRPr lang="en-US"/>
        </a:p>
      </dgm:t>
    </dgm:pt>
    <dgm:pt modelId="{1FC31678-EF98-4FA1-BF66-FE214183FA12}" type="sibTrans" cxnId="{7C5941B9-64BB-4BCE-9949-F8D7DD6D5499}">
      <dgm:prSet/>
      <dgm:spPr/>
      <dgm:t>
        <a:bodyPr/>
        <a:lstStyle/>
        <a:p>
          <a:endParaRPr lang="en-US"/>
        </a:p>
      </dgm:t>
    </dgm:pt>
    <dgm:pt modelId="{C520454A-6BA0-449C-B913-658396C31AA9}" type="asst">
      <dgm:prSet phldrT="[Text]" custT="1"/>
      <dgm:spPr>
        <a:solidFill>
          <a:schemeClr val="accent5"/>
        </a:solidFill>
      </dgm:spPr>
      <dgm:t>
        <a:bodyPr/>
        <a:lstStyle/>
        <a:p>
          <a:pPr algn="ctr"/>
          <a:r>
            <a:rPr lang="en-US" sz="800" b="1"/>
            <a:t>Oficina de Cooperación Técnica y Relaciones Internacionales</a:t>
          </a:r>
        </a:p>
      </dgm:t>
    </dgm:pt>
    <dgm:pt modelId="{7665FF7A-2FBA-4BB3-8FAC-D7132025346F}" type="parTrans" cxnId="{6AB3FF97-9DBE-4BB4-A26F-5CBD78F6A987}">
      <dgm:prSet/>
      <dgm:spPr/>
      <dgm:t>
        <a:bodyPr/>
        <a:lstStyle/>
        <a:p>
          <a:endParaRPr lang="en-US"/>
        </a:p>
      </dgm:t>
    </dgm:pt>
    <dgm:pt modelId="{51017F07-5CB6-4CA0-9235-B59E071038FE}" type="sibTrans" cxnId="{6AB3FF97-9DBE-4BB4-A26F-5CBD78F6A987}">
      <dgm:prSet/>
      <dgm:spPr/>
      <dgm:t>
        <a:bodyPr/>
        <a:lstStyle/>
        <a:p>
          <a:endParaRPr lang="en-US"/>
        </a:p>
      </dgm:t>
    </dgm:pt>
    <dgm:pt modelId="{0A16FB9C-BB0B-4CB6-9FE6-A06CD73EDC8D}" type="asst">
      <dgm:prSet phldrT="[Text]" custT="1"/>
      <dgm:spPr>
        <a:solidFill>
          <a:schemeClr val="accent5"/>
        </a:solidFill>
      </dgm:spPr>
      <dgm:t>
        <a:bodyPr/>
        <a:lstStyle/>
        <a:p>
          <a:pPr algn="ctr"/>
          <a:r>
            <a:rPr lang="en-US" sz="800" b="1"/>
            <a:t>Oficina de Contabilidad</a:t>
          </a:r>
        </a:p>
      </dgm:t>
    </dgm:pt>
    <dgm:pt modelId="{6756AC87-0EFE-4568-98D8-6488F1107990}" type="parTrans" cxnId="{480484D2-53A2-40E2-AFC3-C2ED032CC962}">
      <dgm:prSet/>
      <dgm:spPr/>
      <dgm:t>
        <a:bodyPr/>
        <a:lstStyle/>
        <a:p>
          <a:endParaRPr lang="en-US"/>
        </a:p>
      </dgm:t>
    </dgm:pt>
    <dgm:pt modelId="{97CC8AFF-8A73-4113-B2DC-7301430CA04F}" type="sibTrans" cxnId="{480484D2-53A2-40E2-AFC3-C2ED032CC962}">
      <dgm:prSet/>
      <dgm:spPr/>
      <dgm:t>
        <a:bodyPr/>
        <a:lstStyle/>
        <a:p>
          <a:endParaRPr lang="en-US"/>
        </a:p>
      </dgm:t>
    </dgm:pt>
    <dgm:pt modelId="{19556386-DFB6-4342-AAEB-EE9BCB195AA6}" type="asst">
      <dgm:prSet phldrT="[Text]" custT="1"/>
      <dgm:spPr>
        <a:solidFill>
          <a:schemeClr val="accent5"/>
        </a:solidFill>
      </dgm:spPr>
      <dgm:t>
        <a:bodyPr/>
        <a:lstStyle/>
        <a:p>
          <a:pPr algn="ctr"/>
          <a:r>
            <a:rPr lang="en-US" sz="800" b="1"/>
            <a:t>Oficina de Tesorería</a:t>
          </a:r>
        </a:p>
      </dgm:t>
    </dgm:pt>
    <dgm:pt modelId="{BAD2B980-DFFC-4330-85CB-857FE5A11ACA}" type="parTrans" cxnId="{A320F59D-4576-41F8-BA32-5AF5A17CB370}">
      <dgm:prSet/>
      <dgm:spPr/>
      <dgm:t>
        <a:bodyPr/>
        <a:lstStyle/>
        <a:p>
          <a:endParaRPr lang="en-US"/>
        </a:p>
      </dgm:t>
    </dgm:pt>
    <dgm:pt modelId="{F913AAB2-7812-405C-B428-39B25A5C19CB}" type="sibTrans" cxnId="{A320F59D-4576-41F8-BA32-5AF5A17CB370}">
      <dgm:prSet/>
      <dgm:spPr/>
      <dgm:t>
        <a:bodyPr/>
        <a:lstStyle/>
        <a:p>
          <a:endParaRPr lang="en-US"/>
        </a:p>
      </dgm:t>
    </dgm:pt>
    <dgm:pt modelId="{F459638F-751A-4DBF-8F69-38BC1018E8CF}" type="asst">
      <dgm:prSet phldrT="[Text]" custT="1"/>
      <dgm:spPr>
        <a:solidFill>
          <a:schemeClr val="accent5"/>
        </a:solidFill>
      </dgm:spPr>
      <dgm:t>
        <a:bodyPr/>
        <a:lstStyle/>
        <a:p>
          <a:pPr algn="ctr"/>
          <a:r>
            <a:rPr lang="en-US" sz="800" b="1"/>
            <a:t>Oficina de Abastecimiento</a:t>
          </a:r>
        </a:p>
      </dgm:t>
    </dgm:pt>
    <dgm:pt modelId="{2308CB0D-A24C-4005-845B-0776D2054C8A}" type="parTrans" cxnId="{B0FB7F24-4402-495A-A85D-DF4BF3725810}">
      <dgm:prSet/>
      <dgm:spPr/>
      <dgm:t>
        <a:bodyPr/>
        <a:lstStyle/>
        <a:p>
          <a:endParaRPr lang="en-US"/>
        </a:p>
      </dgm:t>
    </dgm:pt>
    <dgm:pt modelId="{5149B640-14AE-4C0D-A157-5A04B17FCFE4}" type="sibTrans" cxnId="{B0FB7F24-4402-495A-A85D-DF4BF3725810}">
      <dgm:prSet/>
      <dgm:spPr/>
      <dgm:t>
        <a:bodyPr/>
        <a:lstStyle/>
        <a:p>
          <a:endParaRPr lang="en-US"/>
        </a:p>
      </dgm:t>
    </dgm:pt>
    <dgm:pt modelId="{EC4F1A26-CEFF-4C83-BA41-815C53D4AD78}" type="asst">
      <dgm:prSet phldrT="[Text]" custT="1"/>
      <dgm:spPr>
        <a:solidFill>
          <a:schemeClr val="accent5"/>
        </a:solidFill>
      </dgm:spPr>
      <dgm:t>
        <a:bodyPr/>
        <a:lstStyle/>
        <a:p>
          <a:pPr algn="ctr"/>
          <a:r>
            <a:rPr lang="en-US" sz="800" b="1"/>
            <a:t>Oficina de Control Patrimonial</a:t>
          </a:r>
        </a:p>
      </dgm:t>
    </dgm:pt>
    <dgm:pt modelId="{BE0C05AA-33A9-40E9-968B-FD6FA834A7F5}" type="parTrans" cxnId="{6B994548-106D-42A3-B68F-969C63550DB8}">
      <dgm:prSet/>
      <dgm:spPr/>
      <dgm:t>
        <a:bodyPr/>
        <a:lstStyle/>
        <a:p>
          <a:endParaRPr lang="en-US"/>
        </a:p>
      </dgm:t>
    </dgm:pt>
    <dgm:pt modelId="{7C615D47-8272-42A6-9309-618216019E40}" type="sibTrans" cxnId="{6B994548-106D-42A3-B68F-969C63550DB8}">
      <dgm:prSet/>
      <dgm:spPr/>
      <dgm:t>
        <a:bodyPr/>
        <a:lstStyle/>
        <a:p>
          <a:endParaRPr lang="en-US"/>
        </a:p>
      </dgm:t>
    </dgm:pt>
    <dgm:pt modelId="{197B7AED-194F-409E-B545-94E80A0E3856}" type="asst">
      <dgm:prSet phldrT="[Text]" custT="1"/>
      <dgm:spPr>
        <a:solidFill>
          <a:schemeClr val="accent5"/>
        </a:solidFill>
      </dgm:spPr>
      <dgm:t>
        <a:bodyPr/>
        <a:lstStyle/>
        <a:p>
          <a:pPr algn="ctr"/>
          <a:r>
            <a:rPr lang="en-US" sz="800" b="1"/>
            <a:t>Oficina de Adminsitración del Personal y Compensaciones</a:t>
          </a:r>
        </a:p>
      </dgm:t>
    </dgm:pt>
    <dgm:pt modelId="{D55B951D-EB1F-4D7E-9836-D359700820A9}" type="parTrans" cxnId="{581E7E4F-B983-4E2C-949D-B878B34F55E7}">
      <dgm:prSet/>
      <dgm:spPr/>
      <dgm:t>
        <a:bodyPr/>
        <a:lstStyle/>
        <a:p>
          <a:endParaRPr lang="en-US"/>
        </a:p>
      </dgm:t>
    </dgm:pt>
    <dgm:pt modelId="{CBAA3397-E718-4D22-B9D4-387B498016C3}" type="sibTrans" cxnId="{581E7E4F-B983-4E2C-949D-B878B34F55E7}">
      <dgm:prSet/>
      <dgm:spPr/>
      <dgm:t>
        <a:bodyPr/>
        <a:lstStyle/>
        <a:p>
          <a:endParaRPr lang="en-US"/>
        </a:p>
      </dgm:t>
    </dgm:pt>
    <dgm:pt modelId="{3551C902-87A6-49A4-8C38-AEDF983D103E}" type="asst">
      <dgm:prSet phldrT="[Text]" custT="1"/>
      <dgm:spPr>
        <a:solidFill>
          <a:schemeClr val="accent5"/>
        </a:solidFill>
      </dgm:spPr>
      <dgm:t>
        <a:bodyPr/>
        <a:lstStyle/>
        <a:p>
          <a:pPr algn="ctr"/>
          <a:r>
            <a:rPr lang="en-US" sz="800" b="1"/>
            <a:t>Oficina de Estudios</a:t>
          </a:r>
        </a:p>
      </dgm:t>
    </dgm:pt>
    <dgm:pt modelId="{0C43E3C5-ED17-4E47-B75D-5D9BAD6FECA0}" type="parTrans" cxnId="{9D77657C-3A1D-4190-8C94-AB81963E0A47}">
      <dgm:prSet/>
      <dgm:spPr/>
      <dgm:t>
        <a:bodyPr/>
        <a:lstStyle/>
        <a:p>
          <a:endParaRPr lang="en-US"/>
        </a:p>
      </dgm:t>
    </dgm:pt>
    <dgm:pt modelId="{7FD42FFB-1FB0-4D74-BEB3-35B1DDF32777}" type="sibTrans" cxnId="{9D77657C-3A1D-4190-8C94-AB81963E0A47}">
      <dgm:prSet/>
      <dgm:spPr/>
      <dgm:t>
        <a:bodyPr/>
        <a:lstStyle/>
        <a:p>
          <a:endParaRPr lang="en-US"/>
        </a:p>
      </dgm:t>
    </dgm:pt>
    <dgm:pt modelId="{FFD67091-6C0E-492C-908C-A047E1BA59EA}" type="asst">
      <dgm:prSet phldrT="[Text]" custT="1"/>
      <dgm:spPr>
        <a:solidFill>
          <a:schemeClr val="accent5"/>
        </a:solidFill>
      </dgm:spPr>
      <dgm:t>
        <a:bodyPr/>
        <a:lstStyle/>
        <a:p>
          <a:pPr algn="ctr"/>
          <a:r>
            <a:rPr lang="en-US" sz="800" b="1"/>
            <a:t>Oficina de Obras</a:t>
          </a:r>
        </a:p>
      </dgm:t>
    </dgm:pt>
    <dgm:pt modelId="{109FA56A-6F6F-42E5-B71F-C148B97F2608}" type="parTrans" cxnId="{4DE18A14-765B-4461-B95A-B30FBAF57384}">
      <dgm:prSet/>
      <dgm:spPr/>
      <dgm:t>
        <a:bodyPr/>
        <a:lstStyle/>
        <a:p>
          <a:endParaRPr lang="en-US"/>
        </a:p>
      </dgm:t>
    </dgm:pt>
    <dgm:pt modelId="{4AF087FC-BD01-4E92-80F4-49B5B4D79000}" type="sibTrans" cxnId="{4DE18A14-765B-4461-B95A-B30FBAF57384}">
      <dgm:prSet/>
      <dgm:spPr/>
      <dgm:t>
        <a:bodyPr/>
        <a:lstStyle/>
        <a:p>
          <a:endParaRPr lang="en-US"/>
        </a:p>
      </dgm:t>
    </dgm:pt>
    <dgm:pt modelId="{683FCC08-86A3-44CF-AB09-C0F591B5D6DC}" type="asst">
      <dgm:prSet phldrT="[Text]" custT="1"/>
      <dgm:spPr>
        <a:solidFill>
          <a:schemeClr val="accent5"/>
        </a:solidFill>
      </dgm:spPr>
      <dgm:t>
        <a:bodyPr/>
        <a:lstStyle/>
        <a:p>
          <a:pPr algn="ctr"/>
          <a:r>
            <a:rPr lang="en-US" sz="800" b="1"/>
            <a:t>Oficina de Liquidcación de Contratos</a:t>
          </a:r>
        </a:p>
      </dgm:t>
    </dgm:pt>
    <dgm:pt modelId="{F638DCE9-41AB-4349-A886-338C9CC0BBC1}" type="parTrans" cxnId="{FDC1892C-24F0-485E-9ECB-72E2D3669E4B}">
      <dgm:prSet/>
      <dgm:spPr/>
      <dgm:t>
        <a:bodyPr/>
        <a:lstStyle/>
        <a:p>
          <a:endParaRPr lang="en-US"/>
        </a:p>
      </dgm:t>
    </dgm:pt>
    <dgm:pt modelId="{80B9E097-85BD-476C-B169-6A36E5C68A57}" type="sibTrans" cxnId="{FDC1892C-24F0-485E-9ECB-72E2D3669E4B}">
      <dgm:prSet/>
      <dgm:spPr/>
      <dgm:t>
        <a:bodyPr/>
        <a:lstStyle/>
        <a:p>
          <a:endParaRPr lang="en-US"/>
        </a:p>
      </dgm:t>
    </dgm:pt>
    <dgm:pt modelId="{7EF6834F-3890-4850-B3BF-6B45F099A776}">
      <dgm:prSet phldrT="[Text]" custT="1"/>
      <dgm:spPr>
        <a:solidFill>
          <a:schemeClr val="accent2">
            <a:lumMod val="75000"/>
          </a:schemeClr>
        </a:solidFill>
      </dgm:spPr>
      <dgm:t>
        <a:bodyPr/>
        <a:lstStyle/>
        <a:p>
          <a:pPr algn="ctr"/>
          <a:r>
            <a:rPr lang="en-US" sz="900" b="1"/>
            <a:t>Oficina de PLaneamiento Estratégico Sectorial</a:t>
          </a:r>
        </a:p>
      </dgm:t>
    </dgm:pt>
    <dgm:pt modelId="{490DBFF6-31A5-4078-BF94-A7BC2BAC9C3C}" type="parTrans" cxnId="{EDA0E8D6-78FA-42D9-BB2A-3E1168492C53}">
      <dgm:prSet/>
      <dgm:spPr/>
      <dgm:t>
        <a:bodyPr/>
        <a:lstStyle/>
        <a:p>
          <a:endParaRPr lang="en-US"/>
        </a:p>
      </dgm:t>
    </dgm:pt>
    <dgm:pt modelId="{C5A5C01A-C7A4-4235-8DF0-8EAF3757479C}" type="sibTrans" cxnId="{EDA0E8D6-78FA-42D9-BB2A-3E1168492C53}">
      <dgm:prSet/>
      <dgm:spPr/>
      <dgm:t>
        <a:bodyPr/>
        <a:lstStyle/>
        <a:p>
          <a:endParaRPr lang="en-US"/>
        </a:p>
      </dgm:t>
    </dgm:pt>
    <dgm:pt modelId="{C013BC5C-9F22-47F7-B1C1-A3D43E9DA8D1}">
      <dgm:prSet phldrT="[Text]" custT="1"/>
      <dgm:spPr>
        <a:solidFill>
          <a:schemeClr val="accent5"/>
        </a:solidFill>
      </dgm:spPr>
      <dgm:t>
        <a:bodyPr/>
        <a:lstStyle/>
        <a:p>
          <a:pPr algn="ctr"/>
          <a:r>
            <a:rPr lang="en-US" sz="800" b="1"/>
            <a:t>Oficina de Estadística y Monitoreo</a:t>
          </a:r>
        </a:p>
      </dgm:t>
    </dgm:pt>
    <dgm:pt modelId="{CA516597-03D6-49A6-A478-A0771CD5F56D}" type="parTrans" cxnId="{D757E57D-6FF2-4EE8-A3F0-5A8207ADA12E}">
      <dgm:prSet/>
      <dgm:spPr/>
      <dgm:t>
        <a:bodyPr/>
        <a:lstStyle/>
        <a:p>
          <a:endParaRPr lang="en-US"/>
        </a:p>
      </dgm:t>
    </dgm:pt>
    <dgm:pt modelId="{071387E6-F907-471E-B30C-09B4A7DB81E5}" type="sibTrans" cxnId="{D757E57D-6FF2-4EE8-A3F0-5A8207ADA12E}">
      <dgm:prSet/>
      <dgm:spPr/>
      <dgm:t>
        <a:bodyPr/>
        <a:lstStyle/>
        <a:p>
          <a:endParaRPr lang="en-US"/>
        </a:p>
      </dgm:t>
    </dgm:pt>
    <dgm:pt modelId="{0CDEE4DA-128A-439C-9513-397570D411D4}" type="pres">
      <dgm:prSet presAssocID="{63D0180B-0EB7-48DE-BC72-6499FE4A8F6A}" presName="hierChild1" presStyleCnt="0">
        <dgm:presLayoutVars>
          <dgm:orgChart val="1"/>
          <dgm:chPref val="1"/>
          <dgm:dir/>
          <dgm:animOne val="branch"/>
          <dgm:animLvl val="lvl"/>
          <dgm:resizeHandles/>
        </dgm:presLayoutVars>
      </dgm:prSet>
      <dgm:spPr/>
    </dgm:pt>
    <dgm:pt modelId="{CA3E9947-16AB-42AD-996B-CE5A662D572A}" type="pres">
      <dgm:prSet presAssocID="{39F9F2F4-DAD7-4346-9422-22511997C6C5}" presName="hierRoot1" presStyleCnt="0">
        <dgm:presLayoutVars>
          <dgm:hierBranch val="init"/>
        </dgm:presLayoutVars>
      </dgm:prSet>
      <dgm:spPr/>
    </dgm:pt>
    <dgm:pt modelId="{61EB3DF4-34D2-4FEB-BC2A-43F59AF0A440}" type="pres">
      <dgm:prSet presAssocID="{39F9F2F4-DAD7-4346-9422-22511997C6C5}" presName="rootComposite1" presStyleCnt="0"/>
      <dgm:spPr/>
    </dgm:pt>
    <dgm:pt modelId="{5D1F732F-8603-49BB-B15E-63F433D204FE}" type="pres">
      <dgm:prSet presAssocID="{39F9F2F4-DAD7-4346-9422-22511997C6C5}" presName="rootText1" presStyleLbl="node0" presStyleIdx="0" presStyleCnt="1" custScaleX="634839" custScaleY="213339" custLinFactNeighborY="-12224">
        <dgm:presLayoutVars>
          <dgm:chPref val="3"/>
        </dgm:presLayoutVars>
      </dgm:prSet>
      <dgm:spPr/>
    </dgm:pt>
    <dgm:pt modelId="{EC727587-A166-4FDF-B4CC-A3D19234A3ED}" type="pres">
      <dgm:prSet presAssocID="{39F9F2F4-DAD7-4346-9422-22511997C6C5}" presName="rootConnector1" presStyleLbl="node1" presStyleIdx="0" presStyleCnt="0"/>
      <dgm:spPr/>
    </dgm:pt>
    <dgm:pt modelId="{5EC41B76-8160-4D99-A451-4B71C5EAFB18}" type="pres">
      <dgm:prSet presAssocID="{39F9F2F4-DAD7-4346-9422-22511997C6C5}" presName="hierChild2" presStyleCnt="0"/>
      <dgm:spPr/>
    </dgm:pt>
    <dgm:pt modelId="{C24AC672-66C1-4998-B2B9-5A137D9B0CC7}" type="pres">
      <dgm:prSet presAssocID="{378EAF62-223B-47D7-95D4-1F1D870FA07C}" presName="Name37" presStyleLbl="parChTrans1D2" presStyleIdx="0" presStyleCnt="5"/>
      <dgm:spPr/>
    </dgm:pt>
    <dgm:pt modelId="{E3468BF8-8892-408C-9D3B-0F2831E241D8}" type="pres">
      <dgm:prSet presAssocID="{EAC685FA-4ABC-4832-ABFF-CA35283FA775}" presName="hierRoot2" presStyleCnt="0">
        <dgm:presLayoutVars>
          <dgm:hierBranch/>
        </dgm:presLayoutVars>
      </dgm:prSet>
      <dgm:spPr/>
    </dgm:pt>
    <dgm:pt modelId="{358BD068-C4A8-4662-B053-075E5047C21A}" type="pres">
      <dgm:prSet presAssocID="{EAC685FA-4ABC-4832-ABFF-CA35283FA775}" presName="rootComposite" presStyleCnt="0"/>
      <dgm:spPr/>
    </dgm:pt>
    <dgm:pt modelId="{D936C9B5-B01B-422C-8C2B-E5F47109D59E}" type="pres">
      <dgm:prSet presAssocID="{EAC685FA-4ABC-4832-ABFF-CA35283FA775}" presName="rootText" presStyleLbl="node2" presStyleIdx="0" presStyleCnt="4" custScaleX="351399" custScaleY="224980" custLinFactX="370931" custLinFactY="100000" custLinFactNeighborX="400000" custLinFactNeighborY="113591">
        <dgm:presLayoutVars>
          <dgm:chPref val="3"/>
        </dgm:presLayoutVars>
      </dgm:prSet>
      <dgm:spPr/>
    </dgm:pt>
    <dgm:pt modelId="{BD74A0D6-B528-4031-AB30-A847E210AE92}" type="pres">
      <dgm:prSet presAssocID="{EAC685FA-4ABC-4832-ABFF-CA35283FA775}" presName="rootConnector" presStyleLbl="node2" presStyleIdx="0" presStyleCnt="4"/>
      <dgm:spPr/>
    </dgm:pt>
    <dgm:pt modelId="{D6BCCB6E-5208-4320-BF3B-0E5F0011933C}" type="pres">
      <dgm:prSet presAssocID="{EAC685FA-4ABC-4832-ABFF-CA35283FA775}" presName="hierChild4" presStyleCnt="0"/>
      <dgm:spPr/>
    </dgm:pt>
    <dgm:pt modelId="{75C45E65-9C6D-4168-9477-F41CD94B0648}" type="pres">
      <dgm:prSet presAssocID="{9B78A17E-A79B-4B28-8C8A-992CE29383DA}" presName="Name35" presStyleLbl="parChTrans1D3" presStyleIdx="0" presStyleCnt="8"/>
      <dgm:spPr/>
    </dgm:pt>
    <dgm:pt modelId="{160DE3BC-F6FA-44D5-8633-793A7ABB1DB7}" type="pres">
      <dgm:prSet presAssocID="{D75BD0B8-6244-48B9-B737-5D05C3117FD1}" presName="hierRoot2" presStyleCnt="0">
        <dgm:presLayoutVars>
          <dgm:hierBranch val="init"/>
        </dgm:presLayoutVars>
      </dgm:prSet>
      <dgm:spPr/>
    </dgm:pt>
    <dgm:pt modelId="{A64DA861-4F0F-4AE4-895D-AD49069E1F78}" type="pres">
      <dgm:prSet presAssocID="{D75BD0B8-6244-48B9-B737-5D05C3117FD1}" presName="rootComposite" presStyleCnt="0"/>
      <dgm:spPr/>
    </dgm:pt>
    <dgm:pt modelId="{BCF1472F-3EBB-49A0-9FE6-5E49F6434310}" type="pres">
      <dgm:prSet presAssocID="{D75BD0B8-6244-48B9-B737-5D05C3117FD1}" presName="rootText" presStyleLbl="node3" presStyleIdx="0" presStyleCnt="4" custScaleX="418767" custScaleY="198827" custLinFactX="344603" custLinFactY="100000" custLinFactNeighborX="400000" custLinFactNeighborY="190543">
        <dgm:presLayoutVars>
          <dgm:chPref val="3"/>
        </dgm:presLayoutVars>
      </dgm:prSet>
      <dgm:spPr/>
    </dgm:pt>
    <dgm:pt modelId="{A12CA604-8595-4ED2-A181-FC6F3EFA5496}" type="pres">
      <dgm:prSet presAssocID="{D75BD0B8-6244-48B9-B737-5D05C3117FD1}" presName="rootConnector" presStyleLbl="node3" presStyleIdx="0" presStyleCnt="4"/>
      <dgm:spPr/>
    </dgm:pt>
    <dgm:pt modelId="{88426F5E-1AAE-4E46-8FCF-E5B04D6D077C}" type="pres">
      <dgm:prSet presAssocID="{D75BD0B8-6244-48B9-B737-5D05C3117FD1}" presName="hierChild4" presStyleCnt="0"/>
      <dgm:spPr/>
    </dgm:pt>
    <dgm:pt modelId="{C64371CA-5A10-49A5-A10F-10BD340262D5}" type="pres">
      <dgm:prSet presAssocID="{D75BD0B8-6244-48B9-B737-5D05C3117FD1}" presName="hierChild5" presStyleCnt="0"/>
      <dgm:spPr/>
    </dgm:pt>
    <dgm:pt modelId="{4F9D306D-E956-4454-94A2-97E93CA227FA}" type="pres">
      <dgm:prSet presAssocID="{EAC685FA-4ABC-4832-ABFF-CA35283FA775}" presName="hierChild5" presStyleCnt="0"/>
      <dgm:spPr/>
    </dgm:pt>
    <dgm:pt modelId="{2488BC2A-7E8D-48B5-80E9-09FB88CD3B54}" type="pres">
      <dgm:prSet presAssocID="{490DBFF6-31A5-4078-BF94-A7BC2BAC9C3C}" presName="Name37" presStyleLbl="parChTrans1D2" presStyleIdx="1" presStyleCnt="5"/>
      <dgm:spPr/>
    </dgm:pt>
    <dgm:pt modelId="{F549584D-1CD0-4EB4-9D20-A5A0342DEF04}" type="pres">
      <dgm:prSet presAssocID="{7EF6834F-3890-4850-B3BF-6B45F099A776}" presName="hierRoot2" presStyleCnt="0">
        <dgm:presLayoutVars>
          <dgm:hierBranch val="init"/>
        </dgm:presLayoutVars>
      </dgm:prSet>
      <dgm:spPr/>
    </dgm:pt>
    <dgm:pt modelId="{158A0A7B-487F-46BF-9308-561187B64FB9}" type="pres">
      <dgm:prSet presAssocID="{7EF6834F-3890-4850-B3BF-6B45F099A776}" presName="rootComposite" presStyleCnt="0"/>
      <dgm:spPr/>
    </dgm:pt>
    <dgm:pt modelId="{46299F13-06E7-47D1-ABAE-A55D5F1496D9}" type="pres">
      <dgm:prSet presAssocID="{7EF6834F-3890-4850-B3BF-6B45F099A776}" presName="rootText" presStyleLbl="node2" presStyleIdx="1" presStyleCnt="4" custAng="10800000" custFlipVert="1" custScaleX="500111" custScaleY="360138" custLinFactX="500000" custLinFactY="-800379" custLinFactNeighborX="567774" custLinFactNeighborY="-900000">
        <dgm:presLayoutVars>
          <dgm:chPref val="3"/>
        </dgm:presLayoutVars>
      </dgm:prSet>
      <dgm:spPr/>
    </dgm:pt>
    <dgm:pt modelId="{5DFFD857-C696-4AD0-9FFB-B88F786E07F6}" type="pres">
      <dgm:prSet presAssocID="{7EF6834F-3890-4850-B3BF-6B45F099A776}" presName="rootConnector" presStyleLbl="node2" presStyleIdx="1" presStyleCnt="4"/>
      <dgm:spPr/>
    </dgm:pt>
    <dgm:pt modelId="{ACA37128-0B13-4218-B40E-F6954459EE8B}" type="pres">
      <dgm:prSet presAssocID="{7EF6834F-3890-4850-B3BF-6B45F099A776}" presName="hierChild4" presStyleCnt="0"/>
      <dgm:spPr/>
    </dgm:pt>
    <dgm:pt modelId="{077DC990-F814-45AC-B5AF-AFE2A74573A2}" type="pres">
      <dgm:prSet presAssocID="{CA516597-03D6-49A6-A478-A0771CD5F56D}" presName="Name37" presStyleLbl="parChTrans1D3" presStyleIdx="1" presStyleCnt="8"/>
      <dgm:spPr/>
    </dgm:pt>
    <dgm:pt modelId="{64EABCC0-528F-4FFE-AACE-F2CA1851E991}" type="pres">
      <dgm:prSet presAssocID="{C013BC5C-9F22-47F7-B1C1-A3D43E9DA8D1}" presName="hierRoot2" presStyleCnt="0">
        <dgm:presLayoutVars>
          <dgm:hierBranch val="init"/>
        </dgm:presLayoutVars>
      </dgm:prSet>
      <dgm:spPr/>
    </dgm:pt>
    <dgm:pt modelId="{9963F7AF-83FB-490B-9771-43D54FA219AB}" type="pres">
      <dgm:prSet presAssocID="{C013BC5C-9F22-47F7-B1C1-A3D43E9DA8D1}" presName="rootComposite" presStyleCnt="0"/>
      <dgm:spPr/>
    </dgm:pt>
    <dgm:pt modelId="{35A50AD7-EB06-44BB-A12E-DC8CB4D2F17E}" type="pres">
      <dgm:prSet presAssocID="{C013BC5C-9F22-47F7-B1C1-A3D43E9DA8D1}" presName="rootText" presStyleLbl="node3" presStyleIdx="1" presStyleCnt="4" custScaleX="302460" custScaleY="399640" custLinFactX="500000" custLinFactY="-764693" custLinFactNeighborX="575308" custLinFactNeighborY="-800000">
        <dgm:presLayoutVars>
          <dgm:chPref val="3"/>
        </dgm:presLayoutVars>
      </dgm:prSet>
      <dgm:spPr/>
    </dgm:pt>
    <dgm:pt modelId="{75B73B5D-2F10-4981-9337-BF5EC7E4DC02}" type="pres">
      <dgm:prSet presAssocID="{C013BC5C-9F22-47F7-B1C1-A3D43E9DA8D1}" presName="rootConnector" presStyleLbl="node3" presStyleIdx="1" presStyleCnt="4"/>
      <dgm:spPr/>
    </dgm:pt>
    <dgm:pt modelId="{317D6B88-8C0D-4A55-8E28-5014790258DB}" type="pres">
      <dgm:prSet presAssocID="{C013BC5C-9F22-47F7-B1C1-A3D43E9DA8D1}" presName="hierChild4" presStyleCnt="0"/>
      <dgm:spPr/>
    </dgm:pt>
    <dgm:pt modelId="{38F7F115-7A89-4FA9-B295-AF41D530EE7F}" type="pres">
      <dgm:prSet presAssocID="{C013BC5C-9F22-47F7-B1C1-A3D43E9DA8D1}" presName="hierChild5" presStyleCnt="0"/>
      <dgm:spPr/>
    </dgm:pt>
    <dgm:pt modelId="{54BD7317-43A5-4E35-811E-D5B46E9B9E01}" type="pres">
      <dgm:prSet presAssocID="{7EF6834F-3890-4850-B3BF-6B45F099A776}" presName="hierChild5" presStyleCnt="0"/>
      <dgm:spPr/>
    </dgm:pt>
    <dgm:pt modelId="{E605E6C2-8370-469C-BBC2-E0FE7AFF390D}" type="pres">
      <dgm:prSet presAssocID="{B64C7946-4F0A-45E4-A1FF-AB6E014852DD}" presName="Name37" presStyleLbl="parChTrans1D2" presStyleIdx="2" presStyleCnt="5"/>
      <dgm:spPr/>
    </dgm:pt>
    <dgm:pt modelId="{08342344-AC3F-4036-A220-DB219ADA3499}" type="pres">
      <dgm:prSet presAssocID="{CF96C585-185C-4F19-BDDF-EB33E924A219}" presName="hierRoot2" presStyleCnt="0">
        <dgm:presLayoutVars>
          <dgm:hierBranch val="init"/>
        </dgm:presLayoutVars>
      </dgm:prSet>
      <dgm:spPr/>
    </dgm:pt>
    <dgm:pt modelId="{08533F6A-215A-4630-BE79-9493F8FC20C0}" type="pres">
      <dgm:prSet presAssocID="{CF96C585-185C-4F19-BDDF-EB33E924A219}" presName="rootComposite" presStyleCnt="0"/>
      <dgm:spPr/>
    </dgm:pt>
    <dgm:pt modelId="{78F04FB8-B1AA-4B85-9F81-2846B5ADA9CB}" type="pres">
      <dgm:prSet presAssocID="{CF96C585-185C-4F19-BDDF-EB33E924A219}" presName="rootText" presStyleLbl="node2" presStyleIdx="2" presStyleCnt="4" custScaleX="548489" custScaleY="255656" custLinFactX="-432187" custLinFactNeighborX="-500000" custLinFactNeighborY="-77251">
        <dgm:presLayoutVars>
          <dgm:chPref val="3"/>
        </dgm:presLayoutVars>
      </dgm:prSet>
      <dgm:spPr/>
    </dgm:pt>
    <dgm:pt modelId="{5A066408-D54F-47A6-AE05-843D26361DAB}" type="pres">
      <dgm:prSet presAssocID="{CF96C585-185C-4F19-BDDF-EB33E924A219}" presName="rootConnector" presStyleLbl="node2" presStyleIdx="2" presStyleCnt="4"/>
      <dgm:spPr/>
    </dgm:pt>
    <dgm:pt modelId="{262068B4-7F1E-49AC-87B1-C13E3D593AFE}" type="pres">
      <dgm:prSet presAssocID="{CF96C585-185C-4F19-BDDF-EB33E924A219}" presName="hierChild4" presStyleCnt="0"/>
      <dgm:spPr/>
    </dgm:pt>
    <dgm:pt modelId="{F82AC817-3961-46A6-A081-52496C73E42E}" type="pres">
      <dgm:prSet presAssocID="{CF96C585-185C-4F19-BDDF-EB33E924A219}" presName="hierChild5" presStyleCnt="0"/>
      <dgm:spPr/>
    </dgm:pt>
    <dgm:pt modelId="{E8DBA93B-EBE5-4E38-A886-7A208DE47C77}" type="pres">
      <dgm:prSet presAssocID="{DDB65942-3999-457C-8AF3-B3B07DAFFBAA}" presName="Name37" presStyleLbl="parChTrans1D2" presStyleIdx="3" presStyleCnt="5"/>
      <dgm:spPr/>
    </dgm:pt>
    <dgm:pt modelId="{927CC432-F7BC-4FCE-A52D-50F5CC389814}" type="pres">
      <dgm:prSet presAssocID="{1CF6632D-7456-46AD-A12E-640A06C1A9BB}" presName="hierRoot2" presStyleCnt="0">
        <dgm:presLayoutVars>
          <dgm:hierBranch val="init"/>
        </dgm:presLayoutVars>
      </dgm:prSet>
      <dgm:spPr/>
    </dgm:pt>
    <dgm:pt modelId="{89CD7310-0431-4F16-9F75-6768CC4DD18E}" type="pres">
      <dgm:prSet presAssocID="{1CF6632D-7456-46AD-A12E-640A06C1A9BB}" presName="rootComposite" presStyleCnt="0"/>
      <dgm:spPr/>
    </dgm:pt>
    <dgm:pt modelId="{5515EDBE-A6DF-4248-8827-AE15557D7394}" type="pres">
      <dgm:prSet presAssocID="{1CF6632D-7456-46AD-A12E-640A06C1A9BB}" presName="rootText" presStyleLbl="node2" presStyleIdx="3" presStyleCnt="4" custScaleX="665442" custScaleY="245675" custLinFactX="100000" custLinFactY="-229598" custLinFactNeighborX="171273" custLinFactNeighborY="-300000">
        <dgm:presLayoutVars>
          <dgm:chPref val="3"/>
        </dgm:presLayoutVars>
      </dgm:prSet>
      <dgm:spPr/>
    </dgm:pt>
    <dgm:pt modelId="{ECF62F71-8131-413E-88E2-EEE19F5D0365}" type="pres">
      <dgm:prSet presAssocID="{1CF6632D-7456-46AD-A12E-640A06C1A9BB}" presName="rootConnector" presStyleLbl="node2" presStyleIdx="3" presStyleCnt="4"/>
      <dgm:spPr/>
    </dgm:pt>
    <dgm:pt modelId="{E26AE6DB-D259-4652-A3E2-5DB0C96C16D0}" type="pres">
      <dgm:prSet presAssocID="{1CF6632D-7456-46AD-A12E-640A06C1A9BB}" presName="hierChild4" presStyleCnt="0"/>
      <dgm:spPr/>
    </dgm:pt>
    <dgm:pt modelId="{E7CCA8F9-508B-4029-B86C-7612EEB347CA}" type="pres">
      <dgm:prSet presAssocID="{41B833F7-7A71-4A4B-8ACE-A1CA83CEA289}" presName="Name37" presStyleLbl="parChTrans1D3" presStyleIdx="2" presStyleCnt="8"/>
      <dgm:spPr/>
    </dgm:pt>
    <dgm:pt modelId="{0CD5E0E7-0B63-437A-94E5-ADD5B392947C}" type="pres">
      <dgm:prSet presAssocID="{D480F332-3C17-4C4E-8A91-C60A27B73C40}" presName="hierRoot2" presStyleCnt="0">
        <dgm:presLayoutVars>
          <dgm:hierBranch/>
        </dgm:presLayoutVars>
      </dgm:prSet>
      <dgm:spPr/>
    </dgm:pt>
    <dgm:pt modelId="{9B3EBCD5-9C52-4A5A-80CF-D1B4366F6E33}" type="pres">
      <dgm:prSet presAssocID="{D480F332-3C17-4C4E-8A91-C60A27B73C40}" presName="rootComposite" presStyleCnt="0"/>
      <dgm:spPr/>
    </dgm:pt>
    <dgm:pt modelId="{8A0CC640-D192-44CD-858B-C7D5DDC68270}" type="pres">
      <dgm:prSet presAssocID="{D480F332-3C17-4C4E-8A91-C60A27B73C40}" presName="rootText" presStyleLbl="node3" presStyleIdx="2" presStyleCnt="4" custScaleX="418614" custScaleY="214186" custLinFactX="55244" custLinFactY="-200000" custLinFactNeighborX="100000" custLinFactNeighborY="-231805">
        <dgm:presLayoutVars>
          <dgm:chPref val="3"/>
        </dgm:presLayoutVars>
      </dgm:prSet>
      <dgm:spPr/>
    </dgm:pt>
    <dgm:pt modelId="{2AB7EE23-CBAE-43E5-8CF3-C8096B875263}" type="pres">
      <dgm:prSet presAssocID="{D480F332-3C17-4C4E-8A91-C60A27B73C40}" presName="rootConnector" presStyleLbl="node3" presStyleIdx="2" presStyleCnt="4"/>
      <dgm:spPr/>
    </dgm:pt>
    <dgm:pt modelId="{A09EAACC-1565-4DE3-A4DC-4D11534E7F0F}" type="pres">
      <dgm:prSet presAssocID="{D480F332-3C17-4C4E-8A91-C60A27B73C40}" presName="hierChild4" presStyleCnt="0"/>
      <dgm:spPr/>
    </dgm:pt>
    <dgm:pt modelId="{577D9B09-55A8-4D69-B49B-DF770E65A99A}" type="pres">
      <dgm:prSet presAssocID="{0AA54C6E-FB0E-4CB5-A78F-3D4EB96FE787}" presName="Name35" presStyleLbl="parChTrans1D4" presStyleIdx="0" presStyleCnt="14"/>
      <dgm:spPr/>
    </dgm:pt>
    <dgm:pt modelId="{CF7E3C79-5D16-4570-8CD3-59EAAE0664FB}" type="pres">
      <dgm:prSet presAssocID="{8C06A155-CFB6-4E13-B95D-2C7AC67E26BB}" presName="hierRoot2" presStyleCnt="0">
        <dgm:presLayoutVars>
          <dgm:hierBranch/>
        </dgm:presLayoutVars>
      </dgm:prSet>
      <dgm:spPr/>
    </dgm:pt>
    <dgm:pt modelId="{7B0E0CE7-CBB9-44E1-8BC8-B55108D0AA7A}" type="pres">
      <dgm:prSet presAssocID="{8C06A155-CFB6-4E13-B95D-2C7AC67E26BB}" presName="rootComposite" presStyleCnt="0"/>
      <dgm:spPr/>
    </dgm:pt>
    <dgm:pt modelId="{58903280-FB85-4FA7-BE3F-B301FAFA8F63}" type="pres">
      <dgm:prSet presAssocID="{8C06A155-CFB6-4E13-B95D-2C7AC67E26BB}" presName="rootText" presStyleLbl="node4" presStyleIdx="0" presStyleCnt="3" custScaleX="428036" custScaleY="418701" custLinFactX="100000" custLinFactY="-100000" custLinFactNeighborX="144311" custLinFactNeighborY="-105212">
        <dgm:presLayoutVars>
          <dgm:chPref val="3"/>
        </dgm:presLayoutVars>
      </dgm:prSet>
      <dgm:spPr/>
    </dgm:pt>
    <dgm:pt modelId="{7B1072C4-F185-48B3-9D7B-EB926530F1D2}" type="pres">
      <dgm:prSet presAssocID="{8C06A155-CFB6-4E13-B95D-2C7AC67E26BB}" presName="rootConnector" presStyleLbl="node4" presStyleIdx="0" presStyleCnt="3"/>
      <dgm:spPr/>
    </dgm:pt>
    <dgm:pt modelId="{E4535E6A-DF5A-4F80-9082-419E0602057A}" type="pres">
      <dgm:prSet presAssocID="{8C06A155-CFB6-4E13-B95D-2C7AC67E26BB}" presName="hierChild4" presStyleCnt="0"/>
      <dgm:spPr/>
    </dgm:pt>
    <dgm:pt modelId="{634F2883-B25C-4193-A7A1-E126BE3023F4}" type="pres">
      <dgm:prSet presAssocID="{8C06A155-CFB6-4E13-B95D-2C7AC67E26BB}" presName="hierChild5" presStyleCnt="0"/>
      <dgm:spPr/>
    </dgm:pt>
    <dgm:pt modelId="{5C878D78-C5B4-432E-9E2D-FB46523DBB0E}" type="pres">
      <dgm:prSet presAssocID="{1B99400A-FC3C-4A53-81C0-3105CA1E775F}" presName="Name35" presStyleLbl="parChTrans1D4" presStyleIdx="1" presStyleCnt="14"/>
      <dgm:spPr/>
    </dgm:pt>
    <dgm:pt modelId="{5C3BB761-8132-437E-9827-3452E7145F4F}" type="pres">
      <dgm:prSet presAssocID="{052D816B-9F8C-426D-82BA-B341B7A5894E}" presName="hierRoot2" presStyleCnt="0">
        <dgm:presLayoutVars>
          <dgm:hierBranch/>
        </dgm:presLayoutVars>
      </dgm:prSet>
      <dgm:spPr/>
    </dgm:pt>
    <dgm:pt modelId="{18435957-6186-44FA-8E0A-A38D1DE3DCFA}" type="pres">
      <dgm:prSet presAssocID="{052D816B-9F8C-426D-82BA-B341B7A5894E}" presName="rootComposite" presStyleCnt="0"/>
      <dgm:spPr/>
    </dgm:pt>
    <dgm:pt modelId="{9F86552D-2B23-4D68-86DF-B629898543B8}" type="pres">
      <dgm:prSet presAssocID="{052D816B-9F8C-426D-82BA-B341B7A5894E}" presName="rootText" presStyleLbl="node4" presStyleIdx="1" presStyleCnt="3" custScaleX="206889" custScaleY="294209" custLinFactX="124142" custLinFactY="-60977" custLinFactNeighborX="200000" custLinFactNeighborY="-100000">
        <dgm:presLayoutVars>
          <dgm:chPref val="3"/>
        </dgm:presLayoutVars>
      </dgm:prSet>
      <dgm:spPr/>
    </dgm:pt>
    <dgm:pt modelId="{81690679-C438-4775-A773-A8D69F45AAB8}" type="pres">
      <dgm:prSet presAssocID="{052D816B-9F8C-426D-82BA-B341B7A5894E}" presName="rootConnector" presStyleLbl="node4" presStyleIdx="1" presStyleCnt="3"/>
      <dgm:spPr/>
    </dgm:pt>
    <dgm:pt modelId="{512172E0-FC1D-4796-BFDF-02E5F4C6EEFF}" type="pres">
      <dgm:prSet presAssocID="{052D816B-9F8C-426D-82BA-B341B7A5894E}" presName="hierChild4" presStyleCnt="0"/>
      <dgm:spPr/>
    </dgm:pt>
    <dgm:pt modelId="{CF5E2ED3-5B87-4455-9CE7-4636AF10421E}" type="pres">
      <dgm:prSet presAssocID="{052D816B-9F8C-426D-82BA-B341B7A5894E}" presName="hierChild5" presStyleCnt="0"/>
      <dgm:spPr/>
    </dgm:pt>
    <dgm:pt modelId="{47BC97FB-8534-433B-89D7-98A7CE9D7B7A}" type="pres">
      <dgm:prSet presAssocID="{D480F332-3C17-4C4E-8A91-C60A27B73C40}" presName="hierChild5" presStyleCnt="0"/>
      <dgm:spPr/>
    </dgm:pt>
    <dgm:pt modelId="{08DB299E-9417-4594-90E3-E040A04ACA86}" type="pres">
      <dgm:prSet presAssocID="{2E825F9A-5561-435C-8847-1B497E9A5051}" presName="Name37" presStyleLbl="parChTrans1D3" presStyleIdx="3" presStyleCnt="8"/>
      <dgm:spPr/>
    </dgm:pt>
    <dgm:pt modelId="{D4A63E76-9364-41DC-8D03-2B2B0BD2E1F5}" type="pres">
      <dgm:prSet presAssocID="{E327DA6C-764F-4012-86B3-6936C9568D73}" presName="hierRoot2" presStyleCnt="0">
        <dgm:presLayoutVars>
          <dgm:hierBranch/>
        </dgm:presLayoutVars>
      </dgm:prSet>
      <dgm:spPr/>
    </dgm:pt>
    <dgm:pt modelId="{ECD8BCF4-8CF1-4F83-8C3C-B1D05014A076}" type="pres">
      <dgm:prSet presAssocID="{E327DA6C-764F-4012-86B3-6936C9568D73}" presName="rootComposite" presStyleCnt="0"/>
      <dgm:spPr/>
    </dgm:pt>
    <dgm:pt modelId="{81176B7F-35ED-4DB4-AE17-163EAFD96BF2}" type="pres">
      <dgm:prSet presAssocID="{E327DA6C-764F-4012-86B3-6936C9568D73}" presName="rootText" presStyleLbl="node3" presStyleIdx="3" presStyleCnt="4" custScaleX="445947" custScaleY="293714" custLinFactX="150293" custLinFactY="-200000" custLinFactNeighborX="200000" custLinFactNeighborY="-241199">
        <dgm:presLayoutVars>
          <dgm:chPref val="3"/>
        </dgm:presLayoutVars>
      </dgm:prSet>
      <dgm:spPr/>
    </dgm:pt>
    <dgm:pt modelId="{621CF6FC-F7F8-4CAF-8E88-F161BE4D9E5E}" type="pres">
      <dgm:prSet presAssocID="{E327DA6C-764F-4012-86B3-6936C9568D73}" presName="rootConnector" presStyleLbl="node3" presStyleIdx="3" presStyleCnt="4"/>
      <dgm:spPr/>
    </dgm:pt>
    <dgm:pt modelId="{44F1783C-CEEF-4B58-A35C-CA4CFE8F7816}" type="pres">
      <dgm:prSet presAssocID="{E327DA6C-764F-4012-86B3-6936C9568D73}" presName="hierChild4" presStyleCnt="0"/>
      <dgm:spPr/>
    </dgm:pt>
    <dgm:pt modelId="{0D711B2F-A0AA-4B99-A1E1-78693EE6F6F3}" type="pres">
      <dgm:prSet presAssocID="{84D1201C-0630-4A08-B937-225591DA1458}" presName="Name35" presStyleLbl="parChTrans1D4" presStyleIdx="2" presStyleCnt="14"/>
      <dgm:spPr/>
    </dgm:pt>
    <dgm:pt modelId="{AF6F3EB8-9831-4759-9103-90CDDF8EFCDA}" type="pres">
      <dgm:prSet presAssocID="{49629D5D-DE59-4841-93EC-E607D82FA330}" presName="hierRoot2" presStyleCnt="0">
        <dgm:presLayoutVars>
          <dgm:hierBranch val="init"/>
        </dgm:presLayoutVars>
      </dgm:prSet>
      <dgm:spPr/>
    </dgm:pt>
    <dgm:pt modelId="{3E8EE5A8-5A80-41C6-B594-657F03DACF28}" type="pres">
      <dgm:prSet presAssocID="{49629D5D-DE59-4841-93EC-E607D82FA330}" presName="rootComposite" presStyleCnt="0"/>
      <dgm:spPr/>
    </dgm:pt>
    <dgm:pt modelId="{C3BAC927-EA29-4866-B10B-66891B4ABDE2}" type="pres">
      <dgm:prSet presAssocID="{49629D5D-DE59-4841-93EC-E607D82FA330}" presName="rootText" presStyleLbl="node4" presStyleIdx="2" presStyleCnt="3" custScaleX="337313" custScaleY="395786" custLinFactX="200000" custLinFactY="-156060" custLinFactNeighborX="242185" custLinFactNeighborY="-200000">
        <dgm:presLayoutVars>
          <dgm:chPref val="3"/>
        </dgm:presLayoutVars>
      </dgm:prSet>
      <dgm:spPr/>
    </dgm:pt>
    <dgm:pt modelId="{1A0FAF0C-0D25-448D-A47E-537CD7AEE44F}" type="pres">
      <dgm:prSet presAssocID="{49629D5D-DE59-4841-93EC-E607D82FA330}" presName="rootConnector" presStyleLbl="node4" presStyleIdx="2" presStyleCnt="3"/>
      <dgm:spPr/>
    </dgm:pt>
    <dgm:pt modelId="{7285C5F3-CA0E-4E5D-AB99-4D1067314374}" type="pres">
      <dgm:prSet presAssocID="{49629D5D-DE59-4841-93EC-E607D82FA330}" presName="hierChild4" presStyleCnt="0"/>
      <dgm:spPr/>
    </dgm:pt>
    <dgm:pt modelId="{D8616CC8-BBE1-4697-BF4D-2AA29F5E7FB7}" type="pres">
      <dgm:prSet presAssocID="{49629D5D-DE59-4841-93EC-E607D82FA330}" presName="hierChild5" presStyleCnt="0"/>
      <dgm:spPr/>
    </dgm:pt>
    <dgm:pt modelId="{25A3A15B-00D0-4A53-8B69-C37ABBEF3289}" type="pres">
      <dgm:prSet presAssocID="{E327DA6C-764F-4012-86B3-6936C9568D73}" presName="hierChild5" presStyleCnt="0"/>
      <dgm:spPr/>
    </dgm:pt>
    <dgm:pt modelId="{46961BDE-7B4D-4737-BD98-26BAB839EFF4}" type="pres">
      <dgm:prSet presAssocID="{1CF6632D-7456-46AD-A12E-640A06C1A9BB}" presName="hierChild5" presStyleCnt="0"/>
      <dgm:spPr/>
    </dgm:pt>
    <dgm:pt modelId="{750A2C15-DC9B-405E-8679-795FFAB96C5E}" type="pres">
      <dgm:prSet presAssocID="{39F9F2F4-DAD7-4346-9422-22511997C6C5}" presName="hierChild3" presStyleCnt="0"/>
      <dgm:spPr/>
    </dgm:pt>
    <dgm:pt modelId="{46C84C1A-E15A-4A6F-8138-409D13ABF3C9}" type="pres">
      <dgm:prSet presAssocID="{498C2789-7481-4A08-AE6A-1A9ADD347FBF}" presName="Name111" presStyleLbl="parChTrans1D2" presStyleIdx="4" presStyleCnt="5"/>
      <dgm:spPr/>
    </dgm:pt>
    <dgm:pt modelId="{A8059233-0378-4018-AE1F-CF42E607B239}" type="pres">
      <dgm:prSet presAssocID="{FF959E96-8937-4E2D-BC6E-FF92BF717003}" presName="hierRoot3" presStyleCnt="0">
        <dgm:presLayoutVars>
          <dgm:hierBranch/>
        </dgm:presLayoutVars>
      </dgm:prSet>
      <dgm:spPr/>
    </dgm:pt>
    <dgm:pt modelId="{1F026CD2-3F48-4FFB-9B66-1D56F620888F}" type="pres">
      <dgm:prSet presAssocID="{FF959E96-8937-4E2D-BC6E-FF92BF717003}" presName="rootComposite3" presStyleCnt="0"/>
      <dgm:spPr/>
    </dgm:pt>
    <dgm:pt modelId="{82A8A06B-2437-4622-8B00-853829BCC356}" type="pres">
      <dgm:prSet presAssocID="{FF959E96-8937-4E2D-BC6E-FF92BF717003}" presName="rootText3" presStyleLbl="asst1" presStyleIdx="0" presStyleCnt="16" custScaleX="485793" custScaleY="140631" custLinFactX="-100000" custLinFactNeighborX="-149336" custLinFactNeighborY="-9355">
        <dgm:presLayoutVars>
          <dgm:chPref val="3"/>
        </dgm:presLayoutVars>
      </dgm:prSet>
      <dgm:spPr/>
    </dgm:pt>
    <dgm:pt modelId="{9261C61C-2D30-48A0-B8FE-6E59D75B257D}" type="pres">
      <dgm:prSet presAssocID="{FF959E96-8937-4E2D-BC6E-FF92BF717003}" presName="rootConnector3" presStyleLbl="asst1" presStyleIdx="0" presStyleCnt="16"/>
      <dgm:spPr/>
    </dgm:pt>
    <dgm:pt modelId="{0B29EC67-3C9B-4D18-96DF-4023A3FC9A70}" type="pres">
      <dgm:prSet presAssocID="{FF959E96-8937-4E2D-BC6E-FF92BF717003}" presName="hierChild6" presStyleCnt="0"/>
      <dgm:spPr/>
    </dgm:pt>
    <dgm:pt modelId="{3AA09EC0-1BA4-4C40-ABBC-2513D6DFF328}" type="pres">
      <dgm:prSet presAssocID="{FF959E96-8937-4E2D-BC6E-FF92BF717003}" presName="hierChild7" presStyleCnt="0"/>
      <dgm:spPr/>
    </dgm:pt>
    <dgm:pt modelId="{AF461F49-1737-4870-876B-A28124086065}" type="pres">
      <dgm:prSet presAssocID="{932E77A9-985E-45E4-8AA6-40475E09A68D}" presName="Name111" presStyleLbl="parChTrans1D3" presStyleIdx="4" presStyleCnt="8"/>
      <dgm:spPr/>
    </dgm:pt>
    <dgm:pt modelId="{3D54EED5-BC46-4E71-9611-E0DAE0BD9D6E}" type="pres">
      <dgm:prSet presAssocID="{1B7D5F23-E178-4C45-9984-8673BA5EF2CD}" presName="hierRoot3" presStyleCnt="0">
        <dgm:presLayoutVars>
          <dgm:hierBranch val="r"/>
        </dgm:presLayoutVars>
      </dgm:prSet>
      <dgm:spPr/>
    </dgm:pt>
    <dgm:pt modelId="{BCA5BBF6-B83F-4147-A961-10414B2233FE}" type="pres">
      <dgm:prSet presAssocID="{1B7D5F23-E178-4C45-9984-8673BA5EF2CD}" presName="rootComposite3" presStyleCnt="0"/>
      <dgm:spPr/>
    </dgm:pt>
    <dgm:pt modelId="{D0291278-A3CC-4609-86DC-8580646E17CA}" type="pres">
      <dgm:prSet presAssocID="{1B7D5F23-E178-4C45-9984-8673BA5EF2CD}" presName="rootText3" presStyleLbl="asst1" presStyleIdx="1" presStyleCnt="16" custScaleX="402377" custScaleY="307836" custLinFactX="-309570" custLinFactNeighborX="-400000" custLinFactNeighborY="75437">
        <dgm:presLayoutVars>
          <dgm:chPref val="3"/>
        </dgm:presLayoutVars>
      </dgm:prSet>
      <dgm:spPr/>
    </dgm:pt>
    <dgm:pt modelId="{FAD9C444-1888-4195-A3EB-3135006B7C46}" type="pres">
      <dgm:prSet presAssocID="{1B7D5F23-E178-4C45-9984-8673BA5EF2CD}" presName="rootConnector3" presStyleLbl="asst1" presStyleIdx="1" presStyleCnt="16"/>
      <dgm:spPr/>
    </dgm:pt>
    <dgm:pt modelId="{87BD70FE-F7EA-416D-9C59-69911BCD718E}" type="pres">
      <dgm:prSet presAssocID="{1B7D5F23-E178-4C45-9984-8673BA5EF2CD}" presName="hierChild6" presStyleCnt="0"/>
      <dgm:spPr/>
    </dgm:pt>
    <dgm:pt modelId="{40C1E857-E77F-4B8F-A860-409D000535A4}" type="pres">
      <dgm:prSet presAssocID="{1B7D5F23-E178-4C45-9984-8673BA5EF2CD}" presName="hierChild7" presStyleCnt="0"/>
      <dgm:spPr/>
    </dgm:pt>
    <dgm:pt modelId="{8FC530E2-3BDC-44A4-A340-CA30FEF269C1}" type="pres">
      <dgm:prSet presAssocID="{C6903753-6886-402B-BD40-A59C2267C30B}" presName="Name111" presStyleLbl="parChTrans1D4" presStyleIdx="3" presStyleCnt="14"/>
      <dgm:spPr/>
    </dgm:pt>
    <dgm:pt modelId="{857F0521-EE54-4850-8443-773BDB7002DC}" type="pres">
      <dgm:prSet presAssocID="{3FF5BF8E-59AD-4BFB-940D-31519278092F}" presName="hierRoot3" presStyleCnt="0">
        <dgm:presLayoutVars>
          <dgm:hierBranch val="init"/>
        </dgm:presLayoutVars>
      </dgm:prSet>
      <dgm:spPr/>
    </dgm:pt>
    <dgm:pt modelId="{134DEB6B-5D57-4825-B234-01E70CE64C71}" type="pres">
      <dgm:prSet presAssocID="{3FF5BF8E-59AD-4BFB-940D-31519278092F}" presName="rootComposite3" presStyleCnt="0"/>
      <dgm:spPr/>
    </dgm:pt>
    <dgm:pt modelId="{7BC9F8F9-9BF6-48FB-82BB-D7AB1007A2CA}" type="pres">
      <dgm:prSet presAssocID="{3FF5BF8E-59AD-4BFB-940D-31519278092F}" presName="rootText3" presStyleLbl="asst1" presStyleIdx="2" presStyleCnt="16" custScaleX="323378" custScaleY="370505" custLinFactX="-200000" custLinFactY="72628" custLinFactNeighborX="-234709" custLinFactNeighborY="100000">
        <dgm:presLayoutVars>
          <dgm:chPref val="3"/>
        </dgm:presLayoutVars>
      </dgm:prSet>
      <dgm:spPr/>
    </dgm:pt>
    <dgm:pt modelId="{25D5E8C0-3D2C-49F3-B090-2A0AB08F7481}" type="pres">
      <dgm:prSet presAssocID="{3FF5BF8E-59AD-4BFB-940D-31519278092F}" presName="rootConnector3" presStyleLbl="asst1" presStyleIdx="2" presStyleCnt="16"/>
      <dgm:spPr/>
    </dgm:pt>
    <dgm:pt modelId="{551F676E-3A5F-428A-AE2F-B4119DBB36AD}" type="pres">
      <dgm:prSet presAssocID="{3FF5BF8E-59AD-4BFB-940D-31519278092F}" presName="hierChild6" presStyleCnt="0"/>
      <dgm:spPr/>
    </dgm:pt>
    <dgm:pt modelId="{DFC30105-9A84-468C-B63F-C5A5864B7253}" type="pres">
      <dgm:prSet presAssocID="{3FF5BF8E-59AD-4BFB-940D-31519278092F}" presName="hierChild7" presStyleCnt="0"/>
      <dgm:spPr/>
    </dgm:pt>
    <dgm:pt modelId="{7F424A29-C0EF-40E0-BD7A-E1A298337BE5}" type="pres">
      <dgm:prSet presAssocID="{2A5C3362-C2AC-43D9-9D1B-6C5946F5F89D}" presName="Name111" presStyleLbl="parChTrans1D4" presStyleIdx="4" presStyleCnt="14"/>
      <dgm:spPr/>
    </dgm:pt>
    <dgm:pt modelId="{44F251D9-1923-4E01-966C-2A7960F21A5E}" type="pres">
      <dgm:prSet presAssocID="{9431258B-F9EE-44A3-9D5B-55147E4241E2}" presName="hierRoot3" presStyleCnt="0">
        <dgm:presLayoutVars>
          <dgm:hierBranch val="init"/>
        </dgm:presLayoutVars>
      </dgm:prSet>
      <dgm:spPr/>
    </dgm:pt>
    <dgm:pt modelId="{959DDBB6-6046-42F9-B276-D7E5BEF5D271}" type="pres">
      <dgm:prSet presAssocID="{9431258B-F9EE-44A3-9D5B-55147E4241E2}" presName="rootComposite3" presStyleCnt="0"/>
      <dgm:spPr/>
    </dgm:pt>
    <dgm:pt modelId="{78F9114F-94C0-451F-B380-6E002BC84806}" type="pres">
      <dgm:prSet presAssocID="{9431258B-F9EE-44A3-9D5B-55147E4241E2}" presName="rootText3" presStyleLbl="asst1" presStyleIdx="3" presStyleCnt="16" custScaleX="463388" custScaleY="297521" custLinFactX="-408154" custLinFactY="300000" custLinFactNeighborX="-500000" custLinFactNeighborY="343881">
        <dgm:presLayoutVars>
          <dgm:chPref val="3"/>
        </dgm:presLayoutVars>
      </dgm:prSet>
      <dgm:spPr/>
    </dgm:pt>
    <dgm:pt modelId="{C5B86EB1-2412-4457-BEFD-F5D2BB558A96}" type="pres">
      <dgm:prSet presAssocID="{9431258B-F9EE-44A3-9D5B-55147E4241E2}" presName="rootConnector3" presStyleLbl="asst1" presStyleIdx="3" presStyleCnt="16"/>
      <dgm:spPr/>
    </dgm:pt>
    <dgm:pt modelId="{BC9725BE-81E0-403F-A773-C521917368D0}" type="pres">
      <dgm:prSet presAssocID="{9431258B-F9EE-44A3-9D5B-55147E4241E2}" presName="hierChild6" presStyleCnt="0"/>
      <dgm:spPr/>
    </dgm:pt>
    <dgm:pt modelId="{4B86209F-7474-4F3A-B8DC-BAC5AC61D487}" type="pres">
      <dgm:prSet presAssocID="{9431258B-F9EE-44A3-9D5B-55147E4241E2}" presName="hierChild7" presStyleCnt="0"/>
      <dgm:spPr/>
    </dgm:pt>
    <dgm:pt modelId="{219C13F3-EAA1-4D5F-B941-58162102A1CE}" type="pres">
      <dgm:prSet presAssocID="{7665FF7A-2FBA-4BB3-8FAC-D7132025346F}" presName="Name111" presStyleLbl="parChTrans1D4" presStyleIdx="5" presStyleCnt="14"/>
      <dgm:spPr/>
    </dgm:pt>
    <dgm:pt modelId="{4CAA6871-9BD6-4186-B60F-66B649252088}" type="pres">
      <dgm:prSet presAssocID="{C520454A-6BA0-449C-B913-658396C31AA9}" presName="hierRoot3" presStyleCnt="0">
        <dgm:presLayoutVars>
          <dgm:hierBranch val="init"/>
        </dgm:presLayoutVars>
      </dgm:prSet>
      <dgm:spPr/>
    </dgm:pt>
    <dgm:pt modelId="{48AA04B3-9B3D-475E-89B4-4D6AB8FAA00C}" type="pres">
      <dgm:prSet presAssocID="{C520454A-6BA0-449C-B913-658396C31AA9}" presName="rootComposite3" presStyleCnt="0"/>
      <dgm:spPr/>
    </dgm:pt>
    <dgm:pt modelId="{687A4D4B-F63B-49A6-A6B4-7F51C422894B}" type="pres">
      <dgm:prSet presAssocID="{C520454A-6BA0-449C-B913-658396C31AA9}" presName="rootText3" presStyleLbl="asst1" presStyleIdx="4" presStyleCnt="16" custScaleX="437488" custScaleY="360555" custLinFactX="-200000" custLinFactY="300000" custLinFactNeighborX="-259577" custLinFactNeighborY="348897">
        <dgm:presLayoutVars>
          <dgm:chPref val="3"/>
        </dgm:presLayoutVars>
      </dgm:prSet>
      <dgm:spPr/>
    </dgm:pt>
    <dgm:pt modelId="{6DCE89A4-F13B-4053-8DA1-29268590D2CE}" type="pres">
      <dgm:prSet presAssocID="{C520454A-6BA0-449C-B913-658396C31AA9}" presName="rootConnector3" presStyleLbl="asst1" presStyleIdx="4" presStyleCnt="16"/>
      <dgm:spPr/>
    </dgm:pt>
    <dgm:pt modelId="{D676F973-AC5F-41C3-9A72-2D909DD44AC5}" type="pres">
      <dgm:prSet presAssocID="{C520454A-6BA0-449C-B913-658396C31AA9}" presName="hierChild6" presStyleCnt="0"/>
      <dgm:spPr/>
    </dgm:pt>
    <dgm:pt modelId="{2B2527AD-E829-4502-93DD-D4EA738FB263}" type="pres">
      <dgm:prSet presAssocID="{C520454A-6BA0-449C-B913-658396C31AA9}" presName="hierChild7" presStyleCnt="0"/>
      <dgm:spPr/>
    </dgm:pt>
    <dgm:pt modelId="{5C473680-724E-44B6-BAB5-D8F4148F9D75}" type="pres">
      <dgm:prSet presAssocID="{50717EFB-25D3-4505-940F-7E7EE05D61B0}" presName="Name111" presStyleLbl="parChTrans1D3" presStyleIdx="5" presStyleCnt="8"/>
      <dgm:spPr/>
    </dgm:pt>
    <dgm:pt modelId="{DB4FEEBF-5550-4531-ADFB-9370DFB27790}" type="pres">
      <dgm:prSet presAssocID="{FBFEC808-98DF-44B4-8FF5-3B683A468665}" presName="hierRoot3" presStyleCnt="0">
        <dgm:presLayoutVars>
          <dgm:hierBranch val="init"/>
        </dgm:presLayoutVars>
      </dgm:prSet>
      <dgm:spPr/>
    </dgm:pt>
    <dgm:pt modelId="{2EB2E7B8-2FC9-40CB-BC2D-8FCD66E136D4}" type="pres">
      <dgm:prSet presAssocID="{FBFEC808-98DF-44B4-8FF5-3B683A468665}" presName="rootComposite3" presStyleCnt="0"/>
      <dgm:spPr/>
    </dgm:pt>
    <dgm:pt modelId="{94D27270-D81E-4AFF-A384-6B1F99034FE8}" type="pres">
      <dgm:prSet presAssocID="{FBFEC808-98DF-44B4-8FF5-3B683A468665}" presName="rootText3" presStyleLbl="asst1" presStyleIdx="5" presStyleCnt="16" custScaleX="351473" custScaleY="322368" custLinFactX="-457116" custLinFactNeighborX="-500000" custLinFactNeighborY="91112">
        <dgm:presLayoutVars>
          <dgm:chPref val="3"/>
        </dgm:presLayoutVars>
      </dgm:prSet>
      <dgm:spPr/>
    </dgm:pt>
    <dgm:pt modelId="{4F180070-46F4-4DCB-9BB1-13E36390D07B}" type="pres">
      <dgm:prSet presAssocID="{FBFEC808-98DF-44B4-8FF5-3B683A468665}" presName="rootConnector3" presStyleLbl="asst1" presStyleIdx="5" presStyleCnt="16"/>
      <dgm:spPr/>
    </dgm:pt>
    <dgm:pt modelId="{553468CA-D6FF-4AA4-A3D6-854D0D7BF06C}" type="pres">
      <dgm:prSet presAssocID="{FBFEC808-98DF-44B4-8FF5-3B683A468665}" presName="hierChild6" presStyleCnt="0"/>
      <dgm:spPr/>
    </dgm:pt>
    <dgm:pt modelId="{DA713936-FCD6-4779-BEC5-89A3D44AFD0B}" type="pres">
      <dgm:prSet presAssocID="{FBFEC808-98DF-44B4-8FF5-3B683A468665}" presName="hierChild7" presStyleCnt="0"/>
      <dgm:spPr/>
    </dgm:pt>
    <dgm:pt modelId="{FFB05BFA-4AC8-496E-8EDC-CF1014FEA241}" type="pres">
      <dgm:prSet presAssocID="{6756AC87-0EFE-4568-98D8-6488F1107990}" presName="Name111" presStyleLbl="parChTrans1D4" presStyleIdx="6" presStyleCnt="14"/>
      <dgm:spPr/>
    </dgm:pt>
    <dgm:pt modelId="{6EABCD18-8A7D-4E90-AFCE-79F620344C23}" type="pres">
      <dgm:prSet presAssocID="{0A16FB9C-BB0B-4CB6-9FE6-A06CD73EDC8D}" presName="hierRoot3" presStyleCnt="0">
        <dgm:presLayoutVars>
          <dgm:hierBranch/>
        </dgm:presLayoutVars>
      </dgm:prSet>
      <dgm:spPr/>
    </dgm:pt>
    <dgm:pt modelId="{81A15CF5-DC0C-41F6-B4A8-E2027410CA66}" type="pres">
      <dgm:prSet presAssocID="{0A16FB9C-BB0B-4CB6-9FE6-A06CD73EDC8D}" presName="rootComposite3" presStyleCnt="0"/>
      <dgm:spPr/>
    </dgm:pt>
    <dgm:pt modelId="{4E30F750-55FF-42FE-916B-48BF92B90AD4}" type="pres">
      <dgm:prSet presAssocID="{0A16FB9C-BB0B-4CB6-9FE6-A06CD73EDC8D}" presName="rootText3" presStyleLbl="asst1" presStyleIdx="6" presStyleCnt="16" custScaleX="332229" custScaleY="258946" custLinFactX="-365194" custLinFactY="61216" custLinFactNeighborX="-400000" custLinFactNeighborY="100000">
        <dgm:presLayoutVars>
          <dgm:chPref val="3"/>
        </dgm:presLayoutVars>
      </dgm:prSet>
      <dgm:spPr/>
    </dgm:pt>
    <dgm:pt modelId="{8E554DAA-62C5-4CDF-B5CE-03F8BB5CEF30}" type="pres">
      <dgm:prSet presAssocID="{0A16FB9C-BB0B-4CB6-9FE6-A06CD73EDC8D}" presName="rootConnector3" presStyleLbl="asst1" presStyleIdx="6" presStyleCnt="16"/>
      <dgm:spPr/>
    </dgm:pt>
    <dgm:pt modelId="{F8E928E9-EA9A-4D36-9A52-3136C543379F}" type="pres">
      <dgm:prSet presAssocID="{0A16FB9C-BB0B-4CB6-9FE6-A06CD73EDC8D}" presName="hierChild6" presStyleCnt="0"/>
      <dgm:spPr/>
    </dgm:pt>
    <dgm:pt modelId="{3A52C5AF-FE49-4255-B3F7-A8533175AEDC}" type="pres">
      <dgm:prSet presAssocID="{0A16FB9C-BB0B-4CB6-9FE6-A06CD73EDC8D}" presName="hierChild7" presStyleCnt="0"/>
      <dgm:spPr/>
    </dgm:pt>
    <dgm:pt modelId="{8CA76029-6310-4E38-924B-839728ACADEC}" type="pres">
      <dgm:prSet presAssocID="{BAD2B980-DFFC-4330-85CB-857FE5A11ACA}" presName="Name111" presStyleLbl="parChTrans1D4" presStyleIdx="7" presStyleCnt="14"/>
      <dgm:spPr/>
    </dgm:pt>
    <dgm:pt modelId="{BDCE4D59-9218-4256-BEFB-43E8D7BE8F42}" type="pres">
      <dgm:prSet presAssocID="{19556386-DFB6-4342-AAEB-EE9BCB195AA6}" presName="hierRoot3" presStyleCnt="0">
        <dgm:presLayoutVars>
          <dgm:hierBranch val="init"/>
        </dgm:presLayoutVars>
      </dgm:prSet>
      <dgm:spPr/>
    </dgm:pt>
    <dgm:pt modelId="{AB54133F-5576-4544-9F94-107CA35A9377}" type="pres">
      <dgm:prSet presAssocID="{19556386-DFB6-4342-AAEB-EE9BCB195AA6}" presName="rootComposite3" presStyleCnt="0"/>
      <dgm:spPr/>
    </dgm:pt>
    <dgm:pt modelId="{ED83A69F-5197-4676-B927-51C691D489AA}" type="pres">
      <dgm:prSet presAssocID="{19556386-DFB6-4342-AAEB-EE9BCB195AA6}" presName="rootText3" presStyleLbl="asst1" presStyleIdx="7" presStyleCnt="16" custScaleX="270832" custScaleY="300498" custLinFactX="-500000" custLinFactY="203208" custLinFactNeighborX="-574640" custLinFactNeighborY="300000">
        <dgm:presLayoutVars>
          <dgm:chPref val="3"/>
        </dgm:presLayoutVars>
      </dgm:prSet>
      <dgm:spPr/>
    </dgm:pt>
    <dgm:pt modelId="{10A72048-6AF7-4FBB-AA53-E6892CC8BFCC}" type="pres">
      <dgm:prSet presAssocID="{19556386-DFB6-4342-AAEB-EE9BCB195AA6}" presName="rootConnector3" presStyleLbl="asst1" presStyleIdx="7" presStyleCnt="16"/>
      <dgm:spPr/>
    </dgm:pt>
    <dgm:pt modelId="{38109B38-CB9D-42EC-81FD-AFD36B7E12BD}" type="pres">
      <dgm:prSet presAssocID="{19556386-DFB6-4342-AAEB-EE9BCB195AA6}" presName="hierChild6" presStyleCnt="0"/>
      <dgm:spPr/>
    </dgm:pt>
    <dgm:pt modelId="{A39EBC24-410C-43DA-921B-11530F1ADD94}" type="pres">
      <dgm:prSet presAssocID="{19556386-DFB6-4342-AAEB-EE9BCB195AA6}" presName="hierChild7" presStyleCnt="0"/>
      <dgm:spPr/>
    </dgm:pt>
    <dgm:pt modelId="{E936FADC-5B4A-4A44-A263-D64C4DCE8E11}" type="pres">
      <dgm:prSet presAssocID="{2308CB0D-A24C-4005-845B-0776D2054C8A}" presName="Name111" presStyleLbl="parChTrans1D4" presStyleIdx="8" presStyleCnt="14"/>
      <dgm:spPr/>
    </dgm:pt>
    <dgm:pt modelId="{62DE55EB-0489-4502-9ABC-40E1F57D4116}" type="pres">
      <dgm:prSet presAssocID="{F459638F-751A-4DBF-8F69-38BC1018E8CF}" presName="hierRoot3" presStyleCnt="0">
        <dgm:presLayoutVars>
          <dgm:hierBranch val="init"/>
        </dgm:presLayoutVars>
      </dgm:prSet>
      <dgm:spPr/>
    </dgm:pt>
    <dgm:pt modelId="{8DFBDED1-D597-4E60-BB88-09E78873D6DC}" type="pres">
      <dgm:prSet presAssocID="{F459638F-751A-4DBF-8F69-38BC1018E8CF}" presName="rootComposite3" presStyleCnt="0"/>
      <dgm:spPr/>
    </dgm:pt>
    <dgm:pt modelId="{5F6000A4-569E-430A-BAA8-91909895828D}" type="pres">
      <dgm:prSet presAssocID="{F459638F-751A-4DBF-8F69-38BC1018E8CF}" presName="rootText3" presStyleLbl="asst1" presStyleIdx="8" presStyleCnt="16" custScaleX="310072" custScaleY="240519" custLinFactX="-337982" custLinFactY="277862" custLinFactNeighborX="-400000" custLinFactNeighborY="300000">
        <dgm:presLayoutVars>
          <dgm:chPref val="3"/>
        </dgm:presLayoutVars>
      </dgm:prSet>
      <dgm:spPr/>
    </dgm:pt>
    <dgm:pt modelId="{8439A482-13A5-4C71-9B08-B82D6DC3E2FD}" type="pres">
      <dgm:prSet presAssocID="{F459638F-751A-4DBF-8F69-38BC1018E8CF}" presName="rootConnector3" presStyleLbl="asst1" presStyleIdx="8" presStyleCnt="16"/>
      <dgm:spPr/>
    </dgm:pt>
    <dgm:pt modelId="{3B7B344F-3088-421E-8FCF-43706845FBCE}" type="pres">
      <dgm:prSet presAssocID="{F459638F-751A-4DBF-8F69-38BC1018E8CF}" presName="hierChild6" presStyleCnt="0"/>
      <dgm:spPr/>
    </dgm:pt>
    <dgm:pt modelId="{74F80AC5-FE09-4F5F-A97D-5CF639A2642F}" type="pres">
      <dgm:prSet presAssocID="{F459638F-751A-4DBF-8F69-38BC1018E8CF}" presName="hierChild7" presStyleCnt="0"/>
      <dgm:spPr/>
    </dgm:pt>
    <dgm:pt modelId="{C329F60B-ABF9-450A-B27C-DD825AC6F08F}" type="pres">
      <dgm:prSet presAssocID="{BE0C05AA-33A9-40E9-968B-FD6FA834A7F5}" presName="Name111" presStyleLbl="parChTrans1D4" presStyleIdx="9" presStyleCnt="14"/>
      <dgm:spPr/>
    </dgm:pt>
    <dgm:pt modelId="{76A8A324-44C9-4B49-ABBB-59EF8A148B61}" type="pres">
      <dgm:prSet presAssocID="{EC4F1A26-CEFF-4C83-BA41-815C53D4AD78}" presName="hierRoot3" presStyleCnt="0">
        <dgm:presLayoutVars>
          <dgm:hierBranch val="init"/>
        </dgm:presLayoutVars>
      </dgm:prSet>
      <dgm:spPr/>
    </dgm:pt>
    <dgm:pt modelId="{6720F938-5DE1-4ED0-9757-14CF8382F15B}" type="pres">
      <dgm:prSet presAssocID="{EC4F1A26-CEFF-4C83-BA41-815C53D4AD78}" presName="rootComposite3" presStyleCnt="0"/>
      <dgm:spPr/>
    </dgm:pt>
    <dgm:pt modelId="{60B93F7D-15CC-45E6-BD01-B175A0724F3D}" type="pres">
      <dgm:prSet presAssocID="{EC4F1A26-CEFF-4C83-BA41-815C53D4AD78}" presName="rootText3" presStyleLbl="asst1" presStyleIdx="9" presStyleCnt="16" custScaleX="443568" custScaleY="213241" custLinFactX="-540365" custLinFactY="424075" custLinFactNeighborX="-600000" custLinFactNeighborY="500000">
        <dgm:presLayoutVars>
          <dgm:chPref val="3"/>
        </dgm:presLayoutVars>
      </dgm:prSet>
      <dgm:spPr/>
    </dgm:pt>
    <dgm:pt modelId="{C1D3A855-7BE9-455A-9307-D537DDEADEA9}" type="pres">
      <dgm:prSet presAssocID="{EC4F1A26-CEFF-4C83-BA41-815C53D4AD78}" presName="rootConnector3" presStyleLbl="asst1" presStyleIdx="9" presStyleCnt="16"/>
      <dgm:spPr/>
    </dgm:pt>
    <dgm:pt modelId="{2EC134D2-75D1-4831-B9A7-5DA3846C8BBB}" type="pres">
      <dgm:prSet presAssocID="{EC4F1A26-CEFF-4C83-BA41-815C53D4AD78}" presName="hierChild6" presStyleCnt="0"/>
      <dgm:spPr/>
    </dgm:pt>
    <dgm:pt modelId="{D6632DD9-02B1-4CBE-A94D-5C9CD361A08B}" type="pres">
      <dgm:prSet presAssocID="{EC4F1A26-CEFF-4C83-BA41-815C53D4AD78}" presName="hierChild7" presStyleCnt="0"/>
      <dgm:spPr/>
    </dgm:pt>
    <dgm:pt modelId="{4219E590-8F19-430F-94F4-9A814BDB263B}" type="pres">
      <dgm:prSet presAssocID="{0669127A-10BD-461F-AD5F-9FC4A3D24951}" presName="Name111" presStyleLbl="parChTrans1D3" presStyleIdx="6" presStyleCnt="8"/>
      <dgm:spPr/>
    </dgm:pt>
    <dgm:pt modelId="{B854220B-1C49-48E5-A086-2A6F2CFA3BC8}" type="pres">
      <dgm:prSet presAssocID="{90CBBAA8-CBF2-4B2B-A53A-3F5DAE5FA046}" presName="hierRoot3" presStyleCnt="0">
        <dgm:presLayoutVars>
          <dgm:hierBranch/>
        </dgm:presLayoutVars>
      </dgm:prSet>
      <dgm:spPr/>
    </dgm:pt>
    <dgm:pt modelId="{65477F1A-9795-4B4A-931D-7948AF3FC6F4}" type="pres">
      <dgm:prSet presAssocID="{90CBBAA8-CBF2-4B2B-A53A-3F5DAE5FA046}" presName="rootComposite3" presStyleCnt="0"/>
      <dgm:spPr/>
    </dgm:pt>
    <dgm:pt modelId="{E4A07C54-3E15-4E8C-BCA3-94C8FF2BAD6B}" type="pres">
      <dgm:prSet presAssocID="{90CBBAA8-CBF2-4B2B-A53A-3F5DAE5FA046}" presName="rootText3" presStyleLbl="asst1" presStyleIdx="10" presStyleCnt="16" custScaleX="399217" custScaleY="317132" custLinFactX="200000" custLinFactY="-500000" custLinFactNeighborX="281744" custLinFactNeighborY="-562942">
        <dgm:presLayoutVars>
          <dgm:chPref val="3"/>
        </dgm:presLayoutVars>
      </dgm:prSet>
      <dgm:spPr/>
    </dgm:pt>
    <dgm:pt modelId="{96DB45D1-56F1-488D-AB70-77EF58230A65}" type="pres">
      <dgm:prSet presAssocID="{90CBBAA8-CBF2-4B2B-A53A-3F5DAE5FA046}" presName="rootConnector3" presStyleLbl="asst1" presStyleIdx="10" presStyleCnt="16"/>
      <dgm:spPr/>
    </dgm:pt>
    <dgm:pt modelId="{872E0F45-7A18-4A39-AB3C-A915D701479C}" type="pres">
      <dgm:prSet presAssocID="{90CBBAA8-CBF2-4B2B-A53A-3F5DAE5FA046}" presName="hierChild6" presStyleCnt="0"/>
      <dgm:spPr/>
    </dgm:pt>
    <dgm:pt modelId="{395CA4DC-9C2B-471F-BE9D-53DFFBBE2ABE}" type="pres">
      <dgm:prSet presAssocID="{90CBBAA8-CBF2-4B2B-A53A-3F5DAE5FA046}" presName="hierChild7" presStyleCnt="0"/>
      <dgm:spPr/>
    </dgm:pt>
    <dgm:pt modelId="{069F134F-5ED6-4AE8-B56C-5D640CB67B65}" type="pres">
      <dgm:prSet presAssocID="{D55B951D-EB1F-4D7E-9836-D359700820A9}" presName="Name111" presStyleLbl="parChTrans1D4" presStyleIdx="10" presStyleCnt="14"/>
      <dgm:spPr/>
    </dgm:pt>
    <dgm:pt modelId="{31BF7417-8883-4EAA-878D-F4620947FEFE}" type="pres">
      <dgm:prSet presAssocID="{197B7AED-194F-409E-B545-94E80A0E3856}" presName="hierRoot3" presStyleCnt="0">
        <dgm:presLayoutVars>
          <dgm:hierBranch val="init"/>
        </dgm:presLayoutVars>
      </dgm:prSet>
      <dgm:spPr/>
    </dgm:pt>
    <dgm:pt modelId="{72D5AF48-2AE6-4803-A696-1B806C25CAB2}" type="pres">
      <dgm:prSet presAssocID="{197B7AED-194F-409E-B545-94E80A0E3856}" presName="rootComposite3" presStyleCnt="0"/>
      <dgm:spPr/>
    </dgm:pt>
    <dgm:pt modelId="{E0C8693E-012C-4BBA-96D4-2639C07F367C}" type="pres">
      <dgm:prSet presAssocID="{197B7AED-194F-409E-B545-94E80A0E3856}" presName="rootText3" presStyleLbl="asst1" presStyleIdx="11" presStyleCnt="16" custScaleX="365546" custScaleY="402516" custLinFactX="300403" custLinFactY="-433275" custLinFactNeighborX="400000" custLinFactNeighborY="-500000">
        <dgm:presLayoutVars>
          <dgm:chPref val="3"/>
        </dgm:presLayoutVars>
      </dgm:prSet>
      <dgm:spPr/>
    </dgm:pt>
    <dgm:pt modelId="{0CE491F2-651C-48A1-BF71-51C4FAF48D26}" type="pres">
      <dgm:prSet presAssocID="{197B7AED-194F-409E-B545-94E80A0E3856}" presName="rootConnector3" presStyleLbl="asst1" presStyleIdx="11" presStyleCnt="16"/>
      <dgm:spPr/>
    </dgm:pt>
    <dgm:pt modelId="{D44F3EB5-5876-42AF-BD33-BBE6508CB3BE}" type="pres">
      <dgm:prSet presAssocID="{197B7AED-194F-409E-B545-94E80A0E3856}" presName="hierChild6" presStyleCnt="0"/>
      <dgm:spPr/>
    </dgm:pt>
    <dgm:pt modelId="{9F050019-526E-465F-BCCF-413AAE7CDE55}" type="pres">
      <dgm:prSet presAssocID="{197B7AED-194F-409E-B545-94E80A0E3856}" presName="hierChild7" presStyleCnt="0"/>
      <dgm:spPr/>
    </dgm:pt>
    <dgm:pt modelId="{FCDAC974-2907-4E3A-B4B8-9F69E0B9267F}" type="pres">
      <dgm:prSet presAssocID="{6FF2880A-6432-4BA5-8968-3A5776FD42CA}" presName="Name111" presStyleLbl="parChTrans1D3" presStyleIdx="7" presStyleCnt="8"/>
      <dgm:spPr/>
    </dgm:pt>
    <dgm:pt modelId="{17E1E6AD-8651-4B17-84A5-9BC4DFCB430B}" type="pres">
      <dgm:prSet presAssocID="{1150971A-5C77-476F-90E4-C24EDAD24AE0}" presName="hierRoot3" presStyleCnt="0">
        <dgm:presLayoutVars>
          <dgm:hierBranch val="init"/>
        </dgm:presLayoutVars>
      </dgm:prSet>
      <dgm:spPr/>
    </dgm:pt>
    <dgm:pt modelId="{576111BD-13D1-4B34-922D-B8C7EB736C85}" type="pres">
      <dgm:prSet presAssocID="{1150971A-5C77-476F-90E4-C24EDAD24AE0}" presName="rootComposite3" presStyleCnt="0"/>
      <dgm:spPr/>
    </dgm:pt>
    <dgm:pt modelId="{34C8ACE8-D33E-4025-9960-A65434E3C368}" type="pres">
      <dgm:prSet presAssocID="{1150971A-5C77-476F-90E4-C24EDAD24AE0}" presName="rootText3" presStyleLbl="asst1" presStyleIdx="12" presStyleCnt="16" custScaleX="320383" custScaleY="342898" custLinFactX="17648" custLinFactY="-500000" custLinFactNeighborX="100000" custLinFactNeighborY="-550672">
        <dgm:presLayoutVars>
          <dgm:chPref val="3"/>
        </dgm:presLayoutVars>
      </dgm:prSet>
      <dgm:spPr/>
    </dgm:pt>
    <dgm:pt modelId="{E576226B-9AF6-4C9A-B025-29638B67B007}" type="pres">
      <dgm:prSet presAssocID="{1150971A-5C77-476F-90E4-C24EDAD24AE0}" presName="rootConnector3" presStyleLbl="asst1" presStyleIdx="12" presStyleCnt="16"/>
      <dgm:spPr/>
    </dgm:pt>
    <dgm:pt modelId="{D18565A9-2191-4B79-9B1B-C6AD2B8FFBAB}" type="pres">
      <dgm:prSet presAssocID="{1150971A-5C77-476F-90E4-C24EDAD24AE0}" presName="hierChild6" presStyleCnt="0"/>
      <dgm:spPr/>
    </dgm:pt>
    <dgm:pt modelId="{A6E8CE05-C98E-4CE4-85C2-6F6CB713F6A3}" type="pres">
      <dgm:prSet presAssocID="{1150971A-5C77-476F-90E4-C24EDAD24AE0}" presName="hierChild7" presStyleCnt="0"/>
      <dgm:spPr/>
    </dgm:pt>
    <dgm:pt modelId="{00A7B9C1-D85A-4318-BA39-AA00DF303D1D}" type="pres">
      <dgm:prSet presAssocID="{0C43E3C5-ED17-4E47-B75D-5D9BAD6FECA0}" presName="Name111" presStyleLbl="parChTrans1D4" presStyleIdx="11" presStyleCnt="14"/>
      <dgm:spPr/>
    </dgm:pt>
    <dgm:pt modelId="{2B4F056D-CF7E-4AB6-9F43-7B1D5D214CCC}" type="pres">
      <dgm:prSet presAssocID="{3551C902-87A6-49A4-8C38-AEDF983D103E}" presName="hierRoot3" presStyleCnt="0">
        <dgm:presLayoutVars>
          <dgm:hierBranch val="init"/>
        </dgm:presLayoutVars>
      </dgm:prSet>
      <dgm:spPr/>
    </dgm:pt>
    <dgm:pt modelId="{5F3A4DFC-5C69-457C-B373-754DFCF88D87}" type="pres">
      <dgm:prSet presAssocID="{3551C902-87A6-49A4-8C38-AEDF983D103E}" presName="rootComposite3" presStyleCnt="0"/>
      <dgm:spPr/>
    </dgm:pt>
    <dgm:pt modelId="{650BD843-D3A7-4B96-A387-AD48949180E3}" type="pres">
      <dgm:prSet presAssocID="{3551C902-87A6-49A4-8C38-AEDF983D103E}" presName="rootText3" presStyleLbl="asst1" presStyleIdx="13" presStyleCnt="16" custScaleX="229813" custScaleY="250551" custLinFactX="126608" custLinFactY="-441173" custLinFactNeighborX="200000" custLinFactNeighborY="-500000">
        <dgm:presLayoutVars>
          <dgm:chPref val="3"/>
        </dgm:presLayoutVars>
      </dgm:prSet>
      <dgm:spPr/>
    </dgm:pt>
    <dgm:pt modelId="{E2BD6AF2-F838-44C3-9AAB-AF613DA81D5B}" type="pres">
      <dgm:prSet presAssocID="{3551C902-87A6-49A4-8C38-AEDF983D103E}" presName="rootConnector3" presStyleLbl="asst1" presStyleIdx="13" presStyleCnt="16"/>
      <dgm:spPr/>
    </dgm:pt>
    <dgm:pt modelId="{910061D5-269F-4E11-A909-CBB6E9017C88}" type="pres">
      <dgm:prSet presAssocID="{3551C902-87A6-49A4-8C38-AEDF983D103E}" presName="hierChild6" presStyleCnt="0"/>
      <dgm:spPr/>
    </dgm:pt>
    <dgm:pt modelId="{FF316BB1-AB31-4848-B219-69C24B49C4B0}" type="pres">
      <dgm:prSet presAssocID="{3551C902-87A6-49A4-8C38-AEDF983D103E}" presName="hierChild7" presStyleCnt="0"/>
      <dgm:spPr/>
    </dgm:pt>
    <dgm:pt modelId="{C7C8FE1E-A74A-444C-90AB-CAAB15184827}" type="pres">
      <dgm:prSet presAssocID="{109FA56A-6F6F-42E5-B71F-C148B97F2608}" presName="Name111" presStyleLbl="parChTrans1D4" presStyleIdx="12" presStyleCnt="14"/>
      <dgm:spPr/>
    </dgm:pt>
    <dgm:pt modelId="{DE1F7689-D1BA-4703-BA50-116327BD5712}" type="pres">
      <dgm:prSet presAssocID="{FFD67091-6C0E-492C-908C-A047E1BA59EA}" presName="hierRoot3" presStyleCnt="0">
        <dgm:presLayoutVars>
          <dgm:hierBranch val="init"/>
        </dgm:presLayoutVars>
      </dgm:prSet>
      <dgm:spPr/>
    </dgm:pt>
    <dgm:pt modelId="{51649CBD-9ED3-4990-A4F7-2AF33FBD304C}" type="pres">
      <dgm:prSet presAssocID="{FFD67091-6C0E-492C-908C-A047E1BA59EA}" presName="rootComposite3" presStyleCnt="0"/>
      <dgm:spPr/>
    </dgm:pt>
    <dgm:pt modelId="{520773CD-2384-4527-8FCF-2092210E4EB7}" type="pres">
      <dgm:prSet presAssocID="{FFD67091-6C0E-492C-908C-A047E1BA59EA}" presName="rootText3" presStyleLbl="asst1" presStyleIdx="14" presStyleCnt="16" custScaleX="244305" custScaleY="302052" custLinFactY="-219758" custLinFactNeighborX="-10419" custLinFactNeighborY="-300000">
        <dgm:presLayoutVars>
          <dgm:chPref val="3"/>
        </dgm:presLayoutVars>
      </dgm:prSet>
      <dgm:spPr/>
    </dgm:pt>
    <dgm:pt modelId="{029805E1-6CEE-4E89-A2CE-9575B9356F90}" type="pres">
      <dgm:prSet presAssocID="{FFD67091-6C0E-492C-908C-A047E1BA59EA}" presName="rootConnector3" presStyleLbl="asst1" presStyleIdx="14" presStyleCnt="16"/>
      <dgm:spPr/>
    </dgm:pt>
    <dgm:pt modelId="{674E205F-C162-4CB0-A4B5-EE79B2DCA2AC}" type="pres">
      <dgm:prSet presAssocID="{FFD67091-6C0E-492C-908C-A047E1BA59EA}" presName="hierChild6" presStyleCnt="0"/>
      <dgm:spPr/>
    </dgm:pt>
    <dgm:pt modelId="{FD3D5320-F0AF-4993-B214-396AD3FF8E44}" type="pres">
      <dgm:prSet presAssocID="{FFD67091-6C0E-492C-908C-A047E1BA59EA}" presName="hierChild7" presStyleCnt="0"/>
      <dgm:spPr/>
    </dgm:pt>
    <dgm:pt modelId="{A2B95808-74E5-4C4E-92A1-46B308F0E847}" type="pres">
      <dgm:prSet presAssocID="{F638DCE9-41AB-4349-A886-338C9CC0BBC1}" presName="Name111" presStyleLbl="parChTrans1D4" presStyleIdx="13" presStyleCnt="14"/>
      <dgm:spPr/>
    </dgm:pt>
    <dgm:pt modelId="{A399E2E8-55CE-401D-976E-32432B4A7098}" type="pres">
      <dgm:prSet presAssocID="{683FCC08-86A3-44CF-AB09-C0F591B5D6DC}" presName="hierRoot3" presStyleCnt="0">
        <dgm:presLayoutVars>
          <dgm:hierBranch val="init"/>
        </dgm:presLayoutVars>
      </dgm:prSet>
      <dgm:spPr/>
    </dgm:pt>
    <dgm:pt modelId="{2EE5A8EB-0CF6-433E-9DD9-FC9D335A1F37}" type="pres">
      <dgm:prSet presAssocID="{683FCC08-86A3-44CF-AB09-C0F591B5D6DC}" presName="rootComposite3" presStyleCnt="0"/>
      <dgm:spPr/>
    </dgm:pt>
    <dgm:pt modelId="{684562C5-BBD0-4AA4-8BCE-332C99D15EEF}" type="pres">
      <dgm:prSet presAssocID="{683FCC08-86A3-44CF-AB09-C0F591B5D6DC}" presName="rootText3" presStyleLbl="asst1" presStyleIdx="15" presStyleCnt="16" custScaleX="319359" custScaleY="298228" custLinFactX="117413" custLinFactY="-175082" custLinFactNeighborX="200000" custLinFactNeighborY="-200000">
        <dgm:presLayoutVars>
          <dgm:chPref val="3"/>
        </dgm:presLayoutVars>
      </dgm:prSet>
      <dgm:spPr/>
    </dgm:pt>
    <dgm:pt modelId="{D2C03FDF-CAB2-4027-A506-CC5105AACADF}" type="pres">
      <dgm:prSet presAssocID="{683FCC08-86A3-44CF-AB09-C0F591B5D6DC}" presName="rootConnector3" presStyleLbl="asst1" presStyleIdx="15" presStyleCnt="16"/>
      <dgm:spPr/>
    </dgm:pt>
    <dgm:pt modelId="{2F5EF510-EF62-4EA8-83FB-8345376A9C4E}" type="pres">
      <dgm:prSet presAssocID="{683FCC08-86A3-44CF-AB09-C0F591B5D6DC}" presName="hierChild6" presStyleCnt="0"/>
      <dgm:spPr/>
    </dgm:pt>
    <dgm:pt modelId="{2D850A9E-6037-4AF7-8F46-FD1F4025D276}" type="pres">
      <dgm:prSet presAssocID="{683FCC08-86A3-44CF-AB09-C0F591B5D6DC}" presName="hierChild7" presStyleCnt="0"/>
      <dgm:spPr/>
    </dgm:pt>
  </dgm:ptLst>
  <dgm:cxnLst>
    <dgm:cxn modelId="{09D0C700-BA05-46E5-AC5C-EDC1FB192CC5}" type="presOf" srcId="{0669127A-10BD-461F-AD5F-9FC4A3D24951}" destId="{4219E590-8F19-430F-94F4-9A814BDB263B}" srcOrd="0" destOrd="0" presId="urn:microsoft.com/office/officeart/2005/8/layout/orgChart1"/>
    <dgm:cxn modelId="{93266F04-AB94-4D3B-B3BB-7542E6602088}" srcId="{FF959E96-8937-4E2D-BC6E-FF92BF717003}" destId="{90CBBAA8-CBF2-4B2B-A53A-3F5DAE5FA046}" srcOrd="2" destOrd="0" parTransId="{0669127A-10BD-461F-AD5F-9FC4A3D24951}" sibTransId="{08F364EA-E3CF-4B64-9E18-0B4A3BD0915B}"/>
    <dgm:cxn modelId="{480CF109-9687-4159-B2C5-B8FAC2BB543E}" type="presOf" srcId="{3FF5BF8E-59AD-4BFB-940D-31519278092F}" destId="{25D5E8C0-3D2C-49F3-B090-2A0AB08F7481}" srcOrd="1" destOrd="0" presId="urn:microsoft.com/office/officeart/2005/8/layout/orgChart1"/>
    <dgm:cxn modelId="{B6C0F30B-CB8F-4879-AD73-689080BE0805}" type="presOf" srcId="{B64C7946-4F0A-45E4-A1FF-AB6E014852DD}" destId="{E605E6C2-8370-469C-BBC2-E0FE7AFF390D}" srcOrd="0" destOrd="0" presId="urn:microsoft.com/office/officeart/2005/8/layout/orgChart1"/>
    <dgm:cxn modelId="{B12D5C0C-7980-4905-BE03-7FA48DE5A460}" type="presOf" srcId="{50717EFB-25D3-4505-940F-7E7EE05D61B0}" destId="{5C473680-724E-44B6-BAB5-D8F4148F9D75}" srcOrd="0" destOrd="0" presId="urn:microsoft.com/office/officeart/2005/8/layout/orgChart1"/>
    <dgm:cxn modelId="{CCA2EE0C-784B-4AFA-A4FD-4989ACE7D6B3}" type="presOf" srcId="{109FA56A-6F6F-42E5-B71F-C148B97F2608}" destId="{C7C8FE1E-A74A-444C-90AB-CAAB15184827}" srcOrd="0" destOrd="0" presId="urn:microsoft.com/office/officeart/2005/8/layout/orgChart1"/>
    <dgm:cxn modelId="{FCE83F11-18B3-4BC9-8D12-1DEB505F8C92}" type="presOf" srcId="{90CBBAA8-CBF2-4B2B-A53A-3F5DAE5FA046}" destId="{96DB45D1-56F1-488D-AB70-77EF58230A65}" srcOrd="1" destOrd="0" presId="urn:microsoft.com/office/officeart/2005/8/layout/orgChart1"/>
    <dgm:cxn modelId="{6D4F2D13-8A63-411B-A235-3ABEB436F463}" type="presOf" srcId="{63D0180B-0EB7-48DE-BC72-6499FE4A8F6A}" destId="{0CDEE4DA-128A-439C-9513-397570D411D4}" srcOrd="0" destOrd="0" presId="urn:microsoft.com/office/officeart/2005/8/layout/orgChart1"/>
    <dgm:cxn modelId="{4DE18A14-765B-4461-B95A-B30FBAF57384}" srcId="{1150971A-5C77-476F-90E4-C24EDAD24AE0}" destId="{FFD67091-6C0E-492C-908C-A047E1BA59EA}" srcOrd="1" destOrd="0" parTransId="{109FA56A-6F6F-42E5-B71F-C148B97F2608}" sibTransId="{4AF087FC-BD01-4E92-80F4-49B5B4D79000}"/>
    <dgm:cxn modelId="{51226719-B552-4912-966A-CDB51F68F73D}" type="presOf" srcId="{BE0C05AA-33A9-40E9-968B-FD6FA834A7F5}" destId="{C329F60B-ABF9-450A-B27C-DD825AC6F08F}" srcOrd="0" destOrd="0" presId="urn:microsoft.com/office/officeart/2005/8/layout/orgChart1"/>
    <dgm:cxn modelId="{D051E719-EA93-4044-89C1-9BD324B12418}" type="presOf" srcId="{FBFEC808-98DF-44B4-8FF5-3B683A468665}" destId="{4F180070-46F4-4DCB-9BB1-13E36390D07B}" srcOrd="1" destOrd="0" presId="urn:microsoft.com/office/officeart/2005/8/layout/orgChart1"/>
    <dgm:cxn modelId="{E0944220-E135-4739-9DA2-E04C4DC3B1D9}" type="presOf" srcId="{1B99400A-FC3C-4A53-81C0-3105CA1E775F}" destId="{5C878D78-C5B4-432E-9E2D-FB46523DBB0E}" srcOrd="0" destOrd="0" presId="urn:microsoft.com/office/officeart/2005/8/layout/orgChart1"/>
    <dgm:cxn modelId="{B0FB7F24-4402-495A-A85D-DF4BF3725810}" srcId="{FBFEC808-98DF-44B4-8FF5-3B683A468665}" destId="{F459638F-751A-4DBF-8F69-38BC1018E8CF}" srcOrd="2" destOrd="0" parTransId="{2308CB0D-A24C-4005-845B-0776D2054C8A}" sibTransId="{5149B640-14AE-4C0D-A157-5A04B17FCFE4}"/>
    <dgm:cxn modelId="{63727628-F8AC-4D7A-909B-C110BA73D53D}" srcId="{FF959E96-8937-4E2D-BC6E-FF92BF717003}" destId="{FBFEC808-98DF-44B4-8FF5-3B683A468665}" srcOrd="1" destOrd="0" parTransId="{50717EFB-25D3-4505-940F-7E7EE05D61B0}" sibTransId="{DADA51AC-FF7E-411A-9DBD-5D4C10040511}"/>
    <dgm:cxn modelId="{A032A828-6EA4-4519-BBA8-CADD3A1C07ED}" type="presOf" srcId="{FF959E96-8937-4E2D-BC6E-FF92BF717003}" destId="{82A8A06B-2437-4622-8B00-853829BCC356}" srcOrd="0" destOrd="0" presId="urn:microsoft.com/office/officeart/2005/8/layout/orgChart1"/>
    <dgm:cxn modelId="{FDC1892C-24F0-485E-9ECB-72E2D3669E4B}" srcId="{1150971A-5C77-476F-90E4-C24EDAD24AE0}" destId="{683FCC08-86A3-44CF-AB09-C0F591B5D6DC}" srcOrd="2" destOrd="0" parTransId="{F638DCE9-41AB-4349-A886-338C9CC0BBC1}" sibTransId="{80B9E097-85BD-476C-B169-6A36E5C68A57}"/>
    <dgm:cxn modelId="{2C99282D-2DEC-49D0-B3CD-47D51D9404D0}" type="presOf" srcId="{49629D5D-DE59-4841-93EC-E607D82FA330}" destId="{1A0FAF0C-0D25-448D-A47E-537CD7AEE44F}" srcOrd="1" destOrd="0" presId="urn:microsoft.com/office/officeart/2005/8/layout/orgChart1"/>
    <dgm:cxn modelId="{28907B2E-9E08-4382-996C-7E3DE9B0CD4B}" type="presOf" srcId="{EC4F1A26-CEFF-4C83-BA41-815C53D4AD78}" destId="{C1D3A855-7BE9-455A-9307-D537DDEADEA9}" srcOrd="1" destOrd="0" presId="urn:microsoft.com/office/officeart/2005/8/layout/orgChart1"/>
    <dgm:cxn modelId="{A57B3935-4BC6-4090-9870-A0A021D63549}" type="presOf" srcId="{1B7D5F23-E178-4C45-9984-8673BA5EF2CD}" destId="{D0291278-A3CC-4609-86DC-8580646E17CA}" srcOrd="0" destOrd="0" presId="urn:microsoft.com/office/officeart/2005/8/layout/orgChart1"/>
    <dgm:cxn modelId="{2E0F4E37-96EF-40F4-ACD4-ED7038DD0D31}" srcId="{FF959E96-8937-4E2D-BC6E-FF92BF717003}" destId="{1150971A-5C77-476F-90E4-C24EDAD24AE0}" srcOrd="3" destOrd="0" parTransId="{6FF2880A-6432-4BA5-8968-3A5776FD42CA}" sibTransId="{DBD858BA-428E-4F23-BB5A-111C82ACBE89}"/>
    <dgm:cxn modelId="{72D98337-4071-483E-A312-74DA349E338B}" type="presOf" srcId="{490DBFF6-31A5-4078-BF94-A7BC2BAC9C3C}" destId="{2488BC2A-7E8D-48B5-80E9-09FB88CD3B54}" srcOrd="0" destOrd="0" presId="urn:microsoft.com/office/officeart/2005/8/layout/orgChart1"/>
    <dgm:cxn modelId="{96304139-701E-48EE-9462-888FCEB5EF01}" type="presOf" srcId="{D480F332-3C17-4C4E-8A91-C60A27B73C40}" destId="{8A0CC640-D192-44CD-858B-C7D5DDC68270}" srcOrd="0" destOrd="0" presId="urn:microsoft.com/office/officeart/2005/8/layout/orgChart1"/>
    <dgm:cxn modelId="{C1265A3A-1D34-4E5C-A974-75FDCD38EBD0}" type="presOf" srcId="{7EF6834F-3890-4850-B3BF-6B45F099A776}" destId="{5DFFD857-C696-4AD0-9FFB-B88F786E07F6}" srcOrd="1" destOrd="0" presId="urn:microsoft.com/office/officeart/2005/8/layout/orgChart1"/>
    <dgm:cxn modelId="{CC44953B-E98E-4B61-8937-5AB82A70C49B}" type="presOf" srcId="{7665FF7A-2FBA-4BB3-8FAC-D7132025346F}" destId="{219C13F3-EAA1-4D5F-B941-58162102A1CE}" srcOrd="0" destOrd="0" presId="urn:microsoft.com/office/officeart/2005/8/layout/orgChart1"/>
    <dgm:cxn modelId="{8ADC5D3D-B49D-49BB-B822-586E6E435CDE}" type="presOf" srcId="{2A5C3362-C2AC-43D9-9D1B-6C5946F5F89D}" destId="{7F424A29-C0EF-40E0-BD7A-E1A298337BE5}" srcOrd="0" destOrd="0" presId="urn:microsoft.com/office/officeart/2005/8/layout/orgChart1"/>
    <dgm:cxn modelId="{EC185240-7FA8-45DB-9FBE-5C93332EDD19}" type="presOf" srcId="{FFD67091-6C0E-492C-908C-A047E1BA59EA}" destId="{029805E1-6CEE-4E89-A2CE-9575B9356F90}" srcOrd="1" destOrd="0" presId="urn:microsoft.com/office/officeart/2005/8/layout/orgChart1"/>
    <dgm:cxn modelId="{A048B05C-1E58-49B5-B998-F958B388ED0D}" type="presOf" srcId="{0A16FB9C-BB0B-4CB6-9FE6-A06CD73EDC8D}" destId="{8E554DAA-62C5-4CDF-B5CE-03F8BB5CEF30}" srcOrd="1" destOrd="0" presId="urn:microsoft.com/office/officeart/2005/8/layout/orgChart1"/>
    <dgm:cxn modelId="{0A82785D-8E7C-4A2D-8EB9-A4A7BD666CE9}" type="presOf" srcId="{3551C902-87A6-49A4-8C38-AEDF983D103E}" destId="{650BD843-D3A7-4B96-A387-AD48949180E3}" srcOrd="0" destOrd="0" presId="urn:microsoft.com/office/officeart/2005/8/layout/orgChart1"/>
    <dgm:cxn modelId="{E42C8D5D-72C0-4DEB-90C7-5001E0B5F203}" srcId="{63D0180B-0EB7-48DE-BC72-6499FE4A8F6A}" destId="{39F9F2F4-DAD7-4346-9422-22511997C6C5}" srcOrd="0" destOrd="0" parTransId="{11EC2280-E828-47D4-B55F-847971F344B1}" sibTransId="{70E7340D-F256-4E8E-BAE8-9757464DFF16}"/>
    <dgm:cxn modelId="{99D92A5F-9D94-4FD4-904A-6CFB6FA7B06F}" type="presOf" srcId="{F459638F-751A-4DBF-8F69-38BC1018E8CF}" destId="{8439A482-13A5-4C71-9B08-B82D6DC3E2FD}" srcOrd="1" destOrd="0" presId="urn:microsoft.com/office/officeart/2005/8/layout/orgChart1"/>
    <dgm:cxn modelId="{08193044-5811-463C-A58D-9E8AC1AF1546}" type="presOf" srcId="{3FF5BF8E-59AD-4BFB-940D-31519278092F}" destId="{7BC9F8F9-9BF6-48FB-82BB-D7AB1007A2CA}" srcOrd="0" destOrd="0" presId="urn:microsoft.com/office/officeart/2005/8/layout/orgChart1"/>
    <dgm:cxn modelId="{547EB244-9942-4A1A-BBBF-C4F7575F740F}" type="presOf" srcId="{39F9F2F4-DAD7-4346-9422-22511997C6C5}" destId="{5D1F732F-8603-49BB-B15E-63F433D204FE}" srcOrd="0" destOrd="0" presId="urn:microsoft.com/office/officeart/2005/8/layout/orgChart1"/>
    <dgm:cxn modelId="{C5F99145-B6F7-4D0C-A111-B96C756214A9}" type="presOf" srcId="{CF96C585-185C-4F19-BDDF-EB33E924A219}" destId="{78F04FB8-B1AA-4B85-9F81-2846B5ADA9CB}" srcOrd="0" destOrd="0" presId="urn:microsoft.com/office/officeart/2005/8/layout/orgChart1"/>
    <dgm:cxn modelId="{6B994548-106D-42A3-B68F-969C63550DB8}" srcId="{FBFEC808-98DF-44B4-8FF5-3B683A468665}" destId="{EC4F1A26-CEFF-4C83-BA41-815C53D4AD78}" srcOrd="3" destOrd="0" parTransId="{BE0C05AA-33A9-40E9-968B-FD6FA834A7F5}" sibTransId="{7C615D47-8272-42A6-9309-618216019E40}"/>
    <dgm:cxn modelId="{E190AE48-C98A-4A01-8423-5E716D34A2F9}" type="presOf" srcId="{0C43E3C5-ED17-4E47-B75D-5D9BAD6FECA0}" destId="{00A7B9C1-D85A-4318-BA39-AA00DF303D1D}" srcOrd="0" destOrd="0" presId="urn:microsoft.com/office/officeart/2005/8/layout/orgChart1"/>
    <dgm:cxn modelId="{0548D36B-2818-47C4-841E-4AF0C956324A}" type="presOf" srcId="{FF959E96-8937-4E2D-BC6E-FF92BF717003}" destId="{9261C61C-2D30-48A0-B8FE-6E59D75B257D}" srcOrd="1" destOrd="0" presId="urn:microsoft.com/office/officeart/2005/8/layout/orgChart1"/>
    <dgm:cxn modelId="{1B0E396E-E99D-4E06-9348-DFEFF02D721D}" type="presOf" srcId="{DDB65942-3999-457C-8AF3-B3B07DAFFBAA}" destId="{E8DBA93B-EBE5-4E38-A886-7A208DE47C77}" srcOrd="0" destOrd="0" presId="urn:microsoft.com/office/officeart/2005/8/layout/orgChart1"/>
    <dgm:cxn modelId="{581E7E4F-B983-4E2C-949D-B878B34F55E7}" srcId="{90CBBAA8-CBF2-4B2B-A53A-3F5DAE5FA046}" destId="{197B7AED-194F-409E-B545-94E80A0E3856}" srcOrd="0" destOrd="0" parTransId="{D55B951D-EB1F-4D7E-9836-D359700820A9}" sibTransId="{CBAA3397-E718-4D22-B9D4-387B498016C3}"/>
    <dgm:cxn modelId="{7C7AFE4F-6F57-41DC-9378-77B6DDABCDF6}" srcId="{1CF6632D-7456-46AD-A12E-640A06C1A9BB}" destId="{D480F332-3C17-4C4E-8A91-C60A27B73C40}" srcOrd="0" destOrd="0" parTransId="{41B833F7-7A71-4A4B-8ACE-A1CA83CEA289}" sibTransId="{B1A40D41-BCD0-41E7-872D-7539290D6398}"/>
    <dgm:cxn modelId="{69454471-BE6C-4326-8B82-E1303C18D12C}" type="presOf" srcId="{1CF6632D-7456-46AD-A12E-640A06C1A9BB}" destId="{ECF62F71-8131-413E-88E2-EEE19F5D0365}" srcOrd="1" destOrd="0" presId="urn:microsoft.com/office/officeart/2005/8/layout/orgChart1"/>
    <dgm:cxn modelId="{385A8E72-3852-45EF-A1F9-2469287D35E7}" type="presOf" srcId="{9431258B-F9EE-44A3-9D5B-55147E4241E2}" destId="{C5B86EB1-2412-4457-BEFD-F5D2BB558A96}" srcOrd="1" destOrd="0" presId="urn:microsoft.com/office/officeart/2005/8/layout/orgChart1"/>
    <dgm:cxn modelId="{71AFFA72-8F5D-4C47-932D-236BDE85031E}" type="presOf" srcId="{C520454A-6BA0-449C-B913-658396C31AA9}" destId="{6DCE89A4-F13B-4053-8DA1-29268590D2CE}" srcOrd="1" destOrd="0" presId="urn:microsoft.com/office/officeart/2005/8/layout/orgChart1"/>
    <dgm:cxn modelId="{56780C56-D4CC-495C-88C2-E3BA4B94FE96}" type="presOf" srcId="{3551C902-87A6-49A4-8C38-AEDF983D103E}" destId="{E2BD6AF2-F838-44C3-9AAB-AF613DA81D5B}" srcOrd="1" destOrd="0" presId="urn:microsoft.com/office/officeart/2005/8/layout/orgChart1"/>
    <dgm:cxn modelId="{09DAB676-B3F4-4A6B-BB33-17A7787F711C}" type="presOf" srcId="{F459638F-751A-4DBF-8F69-38BC1018E8CF}" destId="{5F6000A4-569E-430A-BAA8-91909895828D}" srcOrd="0" destOrd="0" presId="urn:microsoft.com/office/officeart/2005/8/layout/orgChart1"/>
    <dgm:cxn modelId="{3FD4D257-6CE7-4303-8F0D-4C3D948307FB}" srcId="{D480F332-3C17-4C4E-8A91-C60A27B73C40}" destId="{8C06A155-CFB6-4E13-B95D-2C7AC67E26BB}" srcOrd="0" destOrd="0" parTransId="{0AA54C6E-FB0E-4CB5-A78F-3D4EB96FE787}" sibTransId="{9B362373-0A79-41E8-870B-8E0F27834B61}"/>
    <dgm:cxn modelId="{DD1B7558-56A4-49D0-928D-E3A5BFBE6E79}" type="presOf" srcId="{D480F332-3C17-4C4E-8A91-C60A27B73C40}" destId="{2AB7EE23-CBAE-43E5-8CF3-C8096B875263}" srcOrd="1" destOrd="0" presId="urn:microsoft.com/office/officeart/2005/8/layout/orgChart1"/>
    <dgm:cxn modelId="{9D77657C-3A1D-4190-8C94-AB81963E0A47}" srcId="{1150971A-5C77-476F-90E4-C24EDAD24AE0}" destId="{3551C902-87A6-49A4-8C38-AEDF983D103E}" srcOrd="0" destOrd="0" parTransId="{0C43E3C5-ED17-4E47-B75D-5D9BAD6FECA0}" sibTransId="{7FD42FFB-1FB0-4D74-BEB3-35B1DDF32777}"/>
    <dgm:cxn modelId="{BE362B7D-D9F7-4F30-98AE-CF97F14F7FE5}" type="presOf" srcId="{8C06A155-CFB6-4E13-B95D-2C7AC67E26BB}" destId="{7B1072C4-F185-48B3-9D7B-EB926530F1D2}" srcOrd="1" destOrd="0" presId="urn:microsoft.com/office/officeart/2005/8/layout/orgChart1"/>
    <dgm:cxn modelId="{52DF4D7D-25D7-4F17-96BA-65660F3FEBBF}" srcId="{39F9F2F4-DAD7-4346-9422-22511997C6C5}" destId="{CF96C585-185C-4F19-BDDF-EB33E924A219}" srcOrd="3" destOrd="0" parTransId="{B64C7946-4F0A-45E4-A1FF-AB6E014852DD}" sibTransId="{58E8D634-EAB1-4D20-BFC4-0307D5537766}"/>
    <dgm:cxn modelId="{D757E57D-6FF2-4EE8-A3F0-5A8207ADA12E}" srcId="{7EF6834F-3890-4850-B3BF-6B45F099A776}" destId="{C013BC5C-9F22-47F7-B1C1-A3D43E9DA8D1}" srcOrd="0" destOrd="0" parTransId="{CA516597-03D6-49A6-A478-A0771CD5F56D}" sibTransId="{071387E6-F907-471E-B30C-09B4A7DB81E5}"/>
    <dgm:cxn modelId="{4341D480-CD95-4154-9561-0C37FE03E46C}" type="presOf" srcId="{19556386-DFB6-4342-AAEB-EE9BCB195AA6}" destId="{ED83A69F-5197-4676-B927-51C691D489AA}" srcOrd="0" destOrd="0" presId="urn:microsoft.com/office/officeart/2005/8/layout/orgChart1"/>
    <dgm:cxn modelId="{1658B084-CD53-420E-B6DD-57F4397C72F4}" type="presOf" srcId="{6FF2880A-6432-4BA5-8968-3A5776FD42CA}" destId="{FCDAC974-2907-4E3A-B4B8-9F69E0B9267F}" srcOrd="0" destOrd="0" presId="urn:microsoft.com/office/officeart/2005/8/layout/orgChart1"/>
    <dgm:cxn modelId="{B8B2C384-1CDC-42E9-8C17-8F505D74A396}" type="presOf" srcId="{F638DCE9-41AB-4349-A886-338C9CC0BBC1}" destId="{A2B95808-74E5-4C4E-92A1-46B308F0E847}" srcOrd="0" destOrd="0" presId="urn:microsoft.com/office/officeart/2005/8/layout/orgChart1"/>
    <dgm:cxn modelId="{AA66028C-BE23-4F81-B8B3-E8CD5C9A8B40}" type="presOf" srcId="{C6903753-6886-402B-BD40-A59C2267C30B}" destId="{8FC530E2-3BDC-44A4-A340-CA30FEF269C1}" srcOrd="0" destOrd="0" presId="urn:microsoft.com/office/officeart/2005/8/layout/orgChart1"/>
    <dgm:cxn modelId="{E2EAD08E-2EB2-4F15-8D59-55E5AC529E01}" type="presOf" srcId="{EAC685FA-4ABC-4832-ABFF-CA35283FA775}" destId="{BD74A0D6-B528-4031-AB30-A847E210AE92}" srcOrd="1" destOrd="0" presId="urn:microsoft.com/office/officeart/2005/8/layout/orgChart1"/>
    <dgm:cxn modelId="{1840D48E-ACD3-452A-B75C-A89971C6D9DE}" type="presOf" srcId="{90CBBAA8-CBF2-4B2B-A53A-3F5DAE5FA046}" destId="{E4A07C54-3E15-4E8C-BCA3-94C8FF2BAD6B}" srcOrd="0" destOrd="0" presId="urn:microsoft.com/office/officeart/2005/8/layout/orgChart1"/>
    <dgm:cxn modelId="{09C38995-CBA6-418C-AAB9-99B4609C6696}" srcId="{39F9F2F4-DAD7-4346-9422-22511997C6C5}" destId="{1CF6632D-7456-46AD-A12E-640A06C1A9BB}" srcOrd="4" destOrd="0" parTransId="{DDB65942-3999-457C-8AF3-B3B07DAFFBAA}" sibTransId="{6083FEEC-AC37-4096-B3E3-30CA7D16C0FF}"/>
    <dgm:cxn modelId="{7EBC0297-E6FB-45D2-A0A5-5F9213584F06}" type="presOf" srcId="{1150971A-5C77-476F-90E4-C24EDAD24AE0}" destId="{34C8ACE8-D33E-4025-9960-A65434E3C368}" srcOrd="0" destOrd="0" presId="urn:microsoft.com/office/officeart/2005/8/layout/orgChart1"/>
    <dgm:cxn modelId="{105A7B97-CC1C-4C17-B516-DA7786AD379F}" type="presOf" srcId="{FBFEC808-98DF-44B4-8FF5-3B683A468665}" destId="{94D27270-D81E-4AFF-A384-6B1F99034FE8}" srcOrd="0" destOrd="0" presId="urn:microsoft.com/office/officeart/2005/8/layout/orgChart1"/>
    <dgm:cxn modelId="{6AB3FF97-9DBE-4BB4-A26F-5CBD78F6A987}" srcId="{1B7D5F23-E178-4C45-9984-8673BA5EF2CD}" destId="{C520454A-6BA0-449C-B913-658396C31AA9}" srcOrd="2" destOrd="0" parTransId="{7665FF7A-2FBA-4BB3-8FAC-D7132025346F}" sibTransId="{51017F07-5CB6-4CA0-9235-B59E071038FE}"/>
    <dgm:cxn modelId="{A320F59D-4576-41F8-BA32-5AF5A17CB370}" srcId="{FBFEC808-98DF-44B4-8FF5-3B683A468665}" destId="{19556386-DFB6-4342-AAEB-EE9BCB195AA6}" srcOrd="1" destOrd="0" parTransId="{BAD2B980-DFFC-4330-85CB-857FE5A11ACA}" sibTransId="{F913AAB2-7812-405C-B428-39B25A5C19CB}"/>
    <dgm:cxn modelId="{00D4DE9E-4B43-4D8D-9750-42427B3486DD}" srcId="{E327DA6C-764F-4012-86B3-6936C9568D73}" destId="{49629D5D-DE59-4841-93EC-E607D82FA330}" srcOrd="0" destOrd="0" parTransId="{84D1201C-0630-4A08-B937-225591DA1458}" sibTransId="{50646010-EBB4-40B9-81A2-E801630EF71B}"/>
    <dgm:cxn modelId="{14694DA0-93F1-4ED1-9A66-EC9DB02580D1}" srcId="{1CF6632D-7456-46AD-A12E-640A06C1A9BB}" destId="{E327DA6C-764F-4012-86B3-6936C9568D73}" srcOrd="1" destOrd="0" parTransId="{2E825F9A-5561-435C-8847-1B497E9A5051}" sibTransId="{C2BB4537-AD68-4C2B-AB22-D20098880A8B}"/>
    <dgm:cxn modelId="{6A0F27A1-B154-4DF5-B575-DE17F081B786}" type="presOf" srcId="{052D816B-9F8C-426D-82BA-B341B7A5894E}" destId="{81690679-C438-4775-A773-A8D69F45AAB8}" srcOrd="1" destOrd="0" presId="urn:microsoft.com/office/officeart/2005/8/layout/orgChart1"/>
    <dgm:cxn modelId="{A1A816A6-0D86-4349-BE82-D280E183DE4C}" type="presOf" srcId="{6756AC87-0EFE-4568-98D8-6488F1107990}" destId="{FFB05BFA-4AC8-496E-8EDC-CF1014FEA241}" srcOrd="0" destOrd="0" presId="urn:microsoft.com/office/officeart/2005/8/layout/orgChart1"/>
    <dgm:cxn modelId="{59399EA7-459F-4E42-A65D-F3797916E5BC}" type="presOf" srcId="{197B7AED-194F-409E-B545-94E80A0E3856}" destId="{0CE491F2-651C-48A1-BF71-51C4FAF48D26}" srcOrd="1" destOrd="0" presId="urn:microsoft.com/office/officeart/2005/8/layout/orgChart1"/>
    <dgm:cxn modelId="{E425C0A9-6697-49E2-A062-E932E7EE74F8}" type="presOf" srcId="{C520454A-6BA0-449C-B913-658396C31AA9}" destId="{687A4D4B-F63B-49A6-A6B4-7F51C422894B}" srcOrd="0" destOrd="0" presId="urn:microsoft.com/office/officeart/2005/8/layout/orgChart1"/>
    <dgm:cxn modelId="{0ED0F9AD-DF8C-491B-B3B8-6BD8839135D3}" srcId="{EAC685FA-4ABC-4832-ABFF-CA35283FA775}" destId="{D75BD0B8-6244-48B9-B737-5D05C3117FD1}" srcOrd="0" destOrd="0" parTransId="{9B78A17E-A79B-4B28-8C8A-992CE29383DA}" sibTransId="{F2BD570C-22DC-4B47-BFD0-A9BD76D65446}"/>
    <dgm:cxn modelId="{1A6961AF-9E72-46F5-99A3-58CF39671459}" type="presOf" srcId="{49629D5D-DE59-4841-93EC-E607D82FA330}" destId="{C3BAC927-EA29-4866-B10B-66891B4ABDE2}" srcOrd="0" destOrd="0" presId="urn:microsoft.com/office/officeart/2005/8/layout/orgChart1"/>
    <dgm:cxn modelId="{F9D57FB1-E2BA-4B38-9917-AA08C269D242}" type="presOf" srcId="{9B78A17E-A79B-4B28-8C8A-992CE29383DA}" destId="{75C45E65-9C6D-4168-9477-F41CD94B0648}" srcOrd="0" destOrd="0" presId="urn:microsoft.com/office/officeart/2005/8/layout/orgChart1"/>
    <dgm:cxn modelId="{C976ACB1-1CED-48DD-80B7-A328DE2C8B07}" type="presOf" srcId="{FFD67091-6C0E-492C-908C-A047E1BA59EA}" destId="{520773CD-2384-4527-8FCF-2092210E4EB7}" srcOrd="0" destOrd="0" presId="urn:microsoft.com/office/officeart/2005/8/layout/orgChart1"/>
    <dgm:cxn modelId="{C4A2A2B4-80A3-484B-9D2F-15890743A630}" type="presOf" srcId="{41B833F7-7A71-4A4B-8ACE-A1CA83CEA289}" destId="{E7CCA8F9-508B-4029-B86C-7612EEB347CA}" srcOrd="0" destOrd="0" presId="urn:microsoft.com/office/officeart/2005/8/layout/orgChart1"/>
    <dgm:cxn modelId="{AAE505B5-5694-4B29-B9E8-09F31DC70F6D}" type="presOf" srcId="{683FCC08-86A3-44CF-AB09-C0F591B5D6DC}" destId="{684562C5-BBD0-4AA4-8BCE-332C99D15EEF}" srcOrd="0" destOrd="0" presId="urn:microsoft.com/office/officeart/2005/8/layout/orgChart1"/>
    <dgm:cxn modelId="{7C5941B9-64BB-4BCE-9949-F8D7DD6D5499}" srcId="{1B7D5F23-E178-4C45-9984-8673BA5EF2CD}" destId="{9431258B-F9EE-44A3-9D5B-55147E4241E2}" srcOrd="1" destOrd="0" parTransId="{2A5C3362-C2AC-43D9-9D1B-6C5946F5F89D}" sibTransId="{1FC31678-EF98-4FA1-BF66-FE214183FA12}"/>
    <dgm:cxn modelId="{A698DDB9-6D2D-41F3-887B-94E267D41FC8}" type="presOf" srcId="{0AA54C6E-FB0E-4CB5-A78F-3D4EB96FE787}" destId="{577D9B09-55A8-4D69-B49B-DF770E65A99A}" srcOrd="0" destOrd="0" presId="urn:microsoft.com/office/officeart/2005/8/layout/orgChart1"/>
    <dgm:cxn modelId="{E3E0BEBC-FB1D-46F3-A3D9-A7807E72CAA1}" srcId="{39F9F2F4-DAD7-4346-9422-22511997C6C5}" destId="{EAC685FA-4ABC-4832-ABFF-CA35283FA775}" srcOrd="0" destOrd="0" parTransId="{378EAF62-223B-47D7-95D4-1F1D870FA07C}" sibTransId="{8D4627FE-1596-47A2-9A84-DDBFD03DF315}"/>
    <dgm:cxn modelId="{EAF7CEBC-49E1-4F8B-825D-FB34AE5190B2}" type="presOf" srcId="{EC4F1A26-CEFF-4C83-BA41-815C53D4AD78}" destId="{60B93F7D-15CC-45E6-BD01-B175A0724F3D}" srcOrd="0" destOrd="0" presId="urn:microsoft.com/office/officeart/2005/8/layout/orgChart1"/>
    <dgm:cxn modelId="{EB87EFC0-1D0C-4AE4-AE6A-5FB200E48D34}" type="presOf" srcId="{E327DA6C-764F-4012-86B3-6936C9568D73}" destId="{621CF6FC-F7F8-4CAF-8E88-F161BE4D9E5E}" srcOrd="1" destOrd="0" presId="urn:microsoft.com/office/officeart/2005/8/layout/orgChart1"/>
    <dgm:cxn modelId="{422CF0C0-6CB9-41ED-8FCA-683610318D2A}" type="presOf" srcId="{197B7AED-194F-409E-B545-94E80A0E3856}" destId="{E0C8693E-012C-4BBA-96D4-2639C07F367C}" srcOrd="0" destOrd="0" presId="urn:microsoft.com/office/officeart/2005/8/layout/orgChart1"/>
    <dgm:cxn modelId="{B571E3C1-A23C-4D5A-99F0-59D10C5F2D05}" srcId="{1B7D5F23-E178-4C45-9984-8673BA5EF2CD}" destId="{3FF5BF8E-59AD-4BFB-940D-31519278092F}" srcOrd="0" destOrd="0" parTransId="{C6903753-6886-402B-BD40-A59C2267C30B}" sibTransId="{4DEE232E-6A18-437F-8A23-FBC3DC1F142D}"/>
    <dgm:cxn modelId="{BC6F16C6-A74B-4992-B100-E76E45660763}" type="presOf" srcId="{CA516597-03D6-49A6-A478-A0771CD5F56D}" destId="{077DC990-F814-45AC-B5AF-AFE2A74573A2}" srcOrd="0" destOrd="0" presId="urn:microsoft.com/office/officeart/2005/8/layout/orgChart1"/>
    <dgm:cxn modelId="{11F44DC6-63BD-43DA-8985-D9D144B0D94B}" type="presOf" srcId="{1150971A-5C77-476F-90E4-C24EDAD24AE0}" destId="{E576226B-9AF6-4C9A-B025-29638B67B007}" srcOrd="1" destOrd="0" presId="urn:microsoft.com/office/officeart/2005/8/layout/orgChart1"/>
    <dgm:cxn modelId="{51AD4CC7-AB51-40C8-9C17-9ED03A78FF0B}" type="presOf" srcId="{C013BC5C-9F22-47F7-B1C1-A3D43E9DA8D1}" destId="{75B73B5D-2F10-4981-9337-BF5EC7E4DC02}" srcOrd="1" destOrd="0" presId="urn:microsoft.com/office/officeart/2005/8/layout/orgChart1"/>
    <dgm:cxn modelId="{EE3C7DCA-72E8-470B-881A-31E6C59885D9}" type="presOf" srcId="{7EF6834F-3890-4850-B3BF-6B45F099A776}" destId="{46299F13-06E7-47D1-ABAE-A55D5F1496D9}" srcOrd="0" destOrd="0" presId="urn:microsoft.com/office/officeart/2005/8/layout/orgChart1"/>
    <dgm:cxn modelId="{B11A8ACA-A1C9-4CE7-A1C9-348BB33B33AF}" type="presOf" srcId="{9431258B-F9EE-44A3-9D5B-55147E4241E2}" destId="{78F9114F-94C0-451F-B380-6E002BC84806}" srcOrd="0" destOrd="0" presId="urn:microsoft.com/office/officeart/2005/8/layout/orgChart1"/>
    <dgm:cxn modelId="{731E3DCD-65E1-459D-A286-840995FE9936}" type="presOf" srcId="{BAD2B980-DFFC-4330-85CB-857FE5A11ACA}" destId="{8CA76029-6310-4E38-924B-839728ACADEC}" srcOrd="0" destOrd="0" presId="urn:microsoft.com/office/officeart/2005/8/layout/orgChart1"/>
    <dgm:cxn modelId="{2D4B6ECD-DC35-4B99-9D78-76F78BEBB258}" type="presOf" srcId="{932E77A9-985E-45E4-8AA6-40475E09A68D}" destId="{AF461F49-1737-4870-876B-A28124086065}" srcOrd="0" destOrd="0" presId="urn:microsoft.com/office/officeart/2005/8/layout/orgChart1"/>
    <dgm:cxn modelId="{9CBF28D2-55B0-4F78-B37F-DDA8E2293DF2}" type="presOf" srcId="{1B7D5F23-E178-4C45-9984-8673BA5EF2CD}" destId="{FAD9C444-1888-4195-A3EB-3135006B7C46}" srcOrd="1" destOrd="0" presId="urn:microsoft.com/office/officeart/2005/8/layout/orgChart1"/>
    <dgm:cxn modelId="{480484D2-53A2-40E2-AFC3-C2ED032CC962}" srcId="{FBFEC808-98DF-44B4-8FF5-3B683A468665}" destId="{0A16FB9C-BB0B-4CB6-9FE6-A06CD73EDC8D}" srcOrd="0" destOrd="0" parTransId="{6756AC87-0EFE-4568-98D8-6488F1107990}" sibTransId="{97CC8AFF-8A73-4113-B2DC-7301430CA04F}"/>
    <dgm:cxn modelId="{4958F4D2-FAF2-4698-AB3F-A782CDB7B855}" type="presOf" srcId="{84D1201C-0630-4A08-B937-225591DA1458}" destId="{0D711B2F-A0AA-4B99-A1E1-78693EE6F6F3}" srcOrd="0" destOrd="0" presId="urn:microsoft.com/office/officeart/2005/8/layout/orgChart1"/>
    <dgm:cxn modelId="{EDA0E8D6-78FA-42D9-BB2A-3E1168492C53}" srcId="{39F9F2F4-DAD7-4346-9422-22511997C6C5}" destId="{7EF6834F-3890-4850-B3BF-6B45F099A776}" srcOrd="1" destOrd="0" parTransId="{490DBFF6-31A5-4078-BF94-A7BC2BAC9C3C}" sibTransId="{C5A5C01A-C7A4-4235-8DF0-8EAF3757479C}"/>
    <dgm:cxn modelId="{B5C870D8-A9C2-4F7A-B01D-24A78AF03276}" type="presOf" srcId="{2E825F9A-5561-435C-8847-1B497E9A5051}" destId="{08DB299E-9417-4594-90E3-E040A04ACA86}" srcOrd="0" destOrd="0" presId="urn:microsoft.com/office/officeart/2005/8/layout/orgChart1"/>
    <dgm:cxn modelId="{0DBE91D8-4ED8-467A-BD14-2E594A0EA2CF}" type="presOf" srcId="{052D816B-9F8C-426D-82BA-B341B7A5894E}" destId="{9F86552D-2B23-4D68-86DF-B629898543B8}" srcOrd="0" destOrd="0" presId="urn:microsoft.com/office/officeart/2005/8/layout/orgChart1"/>
    <dgm:cxn modelId="{D922DDDD-1649-452C-AF9A-9812F4E0A86B}" srcId="{D480F332-3C17-4C4E-8A91-C60A27B73C40}" destId="{052D816B-9F8C-426D-82BA-B341B7A5894E}" srcOrd="1" destOrd="0" parTransId="{1B99400A-FC3C-4A53-81C0-3105CA1E775F}" sibTransId="{CF4FE157-DFDE-41FF-BC9B-66BD4315D932}"/>
    <dgm:cxn modelId="{B1C778DE-0D01-47EA-8EEF-454A5A251E02}" type="presOf" srcId="{CF96C585-185C-4F19-BDDF-EB33E924A219}" destId="{5A066408-D54F-47A6-AE05-843D26361DAB}" srcOrd="1" destOrd="0" presId="urn:microsoft.com/office/officeart/2005/8/layout/orgChart1"/>
    <dgm:cxn modelId="{D28F4DDF-469F-4D0B-A12D-70F72FFD2F47}" srcId="{39F9F2F4-DAD7-4346-9422-22511997C6C5}" destId="{FF959E96-8937-4E2D-BC6E-FF92BF717003}" srcOrd="2" destOrd="0" parTransId="{498C2789-7481-4A08-AE6A-1A9ADD347FBF}" sibTransId="{66BC7CED-BDE4-47F6-AD36-52C9D5E06ED9}"/>
    <dgm:cxn modelId="{2BFB82E3-71CD-4DA5-83B2-248F1D259EFC}" type="presOf" srcId="{E327DA6C-764F-4012-86B3-6936C9568D73}" destId="{81176B7F-35ED-4DB4-AE17-163EAFD96BF2}" srcOrd="0" destOrd="0" presId="urn:microsoft.com/office/officeart/2005/8/layout/orgChart1"/>
    <dgm:cxn modelId="{9FBF1CEB-F322-44AC-9DD5-9C0E122C0399}" srcId="{FF959E96-8937-4E2D-BC6E-FF92BF717003}" destId="{1B7D5F23-E178-4C45-9984-8673BA5EF2CD}" srcOrd="0" destOrd="0" parTransId="{932E77A9-985E-45E4-8AA6-40475E09A68D}" sibTransId="{5E55B6F1-7725-486D-ACF6-07EF1AE17C1D}"/>
    <dgm:cxn modelId="{F4AD4BEB-B3A9-4143-93AC-E0895B3F8B10}" type="presOf" srcId="{498C2789-7481-4A08-AE6A-1A9ADD347FBF}" destId="{46C84C1A-E15A-4A6F-8138-409D13ABF3C9}" srcOrd="0" destOrd="0" presId="urn:microsoft.com/office/officeart/2005/8/layout/orgChart1"/>
    <dgm:cxn modelId="{D05153EC-584F-4EB0-B363-C104894757F2}" type="presOf" srcId="{D75BD0B8-6244-48B9-B737-5D05C3117FD1}" destId="{BCF1472F-3EBB-49A0-9FE6-5E49F6434310}" srcOrd="0" destOrd="0" presId="urn:microsoft.com/office/officeart/2005/8/layout/orgChart1"/>
    <dgm:cxn modelId="{4F634BED-3C30-4F30-99C5-E3D6F17237EE}" type="presOf" srcId="{683FCC08-86A3-44CF-AB09-C0F591B5D6DC}" destId="{D2C03FDF-CAB2-4027-A506-CC5105AACADF}" srcOrd="1" destOrd="0" presId="urn:microsoft.com/office/officeart/2005/8/layout/orgChart1"/>
    <dgm:cxn modelId="{E35DC7EE-C705-4553-AFC8-68C2D7975DDB}" type="presOf" srcId="{EAC685FA-4ABC-4832-ABFF-CA35283FA775}" destId="{D936C9B5-B01B-422C-8C2B-E5F47109D59E}" srcOrd="0" destOrd="0" presId="urn:microsoft.com/office/officeart/2005/8/layout/orgChart1"/>
    <dgm:cxn modelId="{F687F8F0-4A0A-4767-9463-3E7614DCC1BC}" type="presOf" srcId="{D55B951D-EB1F-4D7E-9836-D359700820A9}" destId="{069F134F-5ED6-4AE8-B56C-5D640CB67B65}" srcOrd="0" destOrd="0" presId="urn:microsoft.com/office/officeart/2005/8/layout/orgChart1"/>
    <dgm:cxn modelId="{2066ECF2-EC85-4030-AF93-DD6BCA8089EE}" type="presOf" srcId="{D75BD0B8-6244-48B9-B737-5D05C3117FD1}" destId="{A12CA604-8595-4ED2-A181-FC6F3EFA5496}" srcOrd="1" destOrd="0" presId="urn:microsoft.com/office/officeart/2005/8/layout/orgChart1"/>
    <dgm:cxn modelId="{818191F3-3F02-4D2B-BB0F-41B880030243}" type="presOf" srcId="{1CF6632D-7456-46AD-A12E-640A06C1A9BB}" destId="{5515EDBE-A6DF-4248-8827-AE15557D7394}" srcOrd="0" destOrd="0" presId="urn:microsoft.com/office/officeart/2005/8/layout/orgChart1"/>
    <dgm:cxn modelId="{14EF91F6-5426-4AC7-97E6-787F042E3D5A}" type="presOf" srcId="{C013BC5C-9F22-47F7-B1C1-A3D43E9DA8D1}" destId="{35A50AD7-EB06-44BB-A12E-DC8CB4D2F17E}" srcOrd="0" destOrd="0" presId="urn:microsoft.com/office/officeart/2005/8/layout/orgChart1"/>
    <dgm:cxn modelId="{A82673F8-A169-4524-80F0-74DE4BD36E06}" type="presOf" srcId="{2308CB0D-A24C-4005-845B-0776D2054C8A}" destId="{E936FADC-5B4A-4A44-A263-D64C4DCE8E11}" srcOrd="0" destOrd="0" presId="urn:microsoft.com/office/officeart/2005/8/layout/orgChart1"/>
    <dgm:cxn modelId="{973471FA-E9A1-4D70-8A3A-69EC3BFD4C54}" type="presOf" srcId="{378EAF62-223B-47D7-95D4-1F1D870FA07C}" destId="{C24AC672-66C1-4998-B2B9-5A137D9B0CC7}" srcOrd="0" destOrd="0" presId="urn:microsoft.com/office/officeart/2005/8/layout/orgChart1"/>
    <dgm:cxn modelId="{6C16E8FC-4AB4-452C-BAC5-68E656798BF0}" type="presOf" srcId="{0A16FB9C-BB0B-4CB6-9FE6-A06CD73EDC8D}" destId="{4E30F750-55FF-42FE-916B-48BF92B90AD4}" srcOrd="0" destOrd="0" presId="urn:microsoft.com/office/officeart/2005/8/layout/orgChart1"/>
    <dgm:cxn modelId="{3E660CFD-AD43-4C3D-8BA6-9475ABD1CC9B}" type="presOf" srcId="{19556386-DFB6-4342-AAEB-EE9BCB195AA6}" destId="{10A72048-6AF7-4FBB-AA53-E6892CC8BFCC}" srcOrd="1" destOrd="0" presId="urn:microsoft.com/office/officeart/2005/8/layout/orgChart1"/>
    <dgm:cxn modelId="{07C117FF-C102-4954-9211-89EE50838BCC}" type="presOf" srcId="{8C06A155-CFB6-4E13-B95D-2C7AC67E26BB}" destId="{58903280-FB85-4FA7-BE3F-B301FAFA8F63}" srcOrd="0" destOrd="0" presId="urn:microsoft.com/office/officeart/2005/8/layout/orgChart1"/>
    <dgm:cxn modelId="{85A72AFF-BF9D-45B8-9434-3D0CF801BB83}" type="presOf" srcId="{39F9F2F4-DAD7-4346-9422-22511997C6C5}" destId="{EC727587-A166-4FDF-B4CC-A3D19234A3ED}" srcOrd="1" destOrd="0" presId="urn:microsoft.com/office/officeart/2005/8/layout/orgChart1"/>
    <dgm:cxn modelId="{A38EA892-5307-4215-9BA3-9897B5673744}" type="presParOf" srcId="{0CDEE4DA-128A-439C-9513-397570D411D4}" destId="{CA3E9947-16AB-42AD-996B-CE5A662D572A}" srcOrd="0" destOrd="0" presId="urn:microsoft.com/office/officeart/2005/8/layout/orgChart1"/>
    <dgm:cxn modelId="{87C028F0-A44F-4352-925C-23543CE20142}" type="presParOf" srcId="{CA3E9947-16AB-42AD-996B-CE5A662D572A}" destId="{61EB3DF4-34D2-4FEB-BC2A-43F59AF0A440}" srcOrd="0" destOrd="0" presId="urn:microsoft.com/office/officeart/2005/8/layout/orgChart1"/>
    <dgm:cxn modelId="{CDF37565-1569-45CD-8149-3C045E1C3898}" type="presParOf" srcId="{61EB3DF4-34D2-4FEB-BC2A-43F59AF0A440}" destId="{5D1F732F-8603-49BB-B15E-63F433D204FE}" srcOrd="0" destOrd="0" presId="urn:microsoft.com/office/officeart/2005/8/layout/orgChart1"/>
    <dgm:cxn modelId="{72DAE1D1-9D2B-4A55-B065-82600ADAC076}" type="presParOf" srcId="{61EB3DF4-34D2-4FEB-BC2A-43F59AF0A440}" destId="{EC727587-A166-4FDF-B4CC-A3D19234A3ED}" srcOrd="1" destOrd="0" presId="urn:microsoft.com/office/officeart/2005/8/layout/orgChart1"/>
    <dgm:cxn modelId="{0E4601A3-3ADC-4B70-929F-2251C013644E}" type="presParOf" srcId="{CA3E9947-16AB-42AD-996B-CE5A662D572A}" destId="{5EC41B76-8160-4D99-A451-4B71C5EAFB18}" srcOrd="1" destOrd="0" presId="urn:microsoft.com/office/officeart/2005/8/layout/orgChart1"/>
    <dgm:cxn modelId="{071834E9-79FE-44BD-A608-83F2DC8594AD}" type="presParOf" srcId="{5EC41B76-8160-4D99-A451-4B71C5EAFB18}" destId="{C24AC672-66C1-4998-B2B9-5A137D9B0CC7}" srcOrd="0" destOrd="0" presId="urn:microsoft.com/office/officeart/2005/8/layout/orgChart1"/>
    <dgm:cxn modelId="{13A1A1F2-1F55-472A-800C-7B436AEFFAAC}" type="presParOf" srcId="{5EC41B76-8160-4D99-A451-4B71C5EAFB18}" destId="{E3468BF8-8892-408C-9D3B-0F2831E241D8}" srcOrd="1" destOrd="0" presId="urn:microsoft.com/office/officeart/2005/8/layout/orgChart1"/>
    <dgm:cxn modelId="{2EDA98D3-8EE3-4800-8F44-3F43616245E2}" type="presParOf" srcId="{E3468BF8-8892-408C-9D3B-0F2831E241D8}" destId="{358BD068-C4A8-4662-B053-075E5047C21A}" srcOrd="0" destOrd="0" presId="urn:microsoft.com/office/officeart/2005/8/layout/orgChart1"/>
    <dgm:cxn modelId="{43109DAB-3243-49C4-84C5-7CC9134FB093}" type="presParOf" srcId="{358BD068-C4A8-4662-B053-075E5047C21A}" destId="{D936C9B5-B01B-422C-8C2B-E5F47109D59E}" srcOrd="0" destOrd="0" presId="urn:microsoft.com/office/officeart/2005/8/layout/orgChart1"/>
    <dgm:cxn modelId="{B835BDB2-6759-4AAC-AEEC-628749B8C164}" type="presParOf" srcId="{358BD068-C4A8-4662-B053-075E5047C21A}" destId="{BD74A0D6-B528-4031-AB30-A847E210AE92}" srcOrd="1" destOrd="0" presId="urn:microsoft.com/office/officeart/2005/8/layout/orgChart1"/>
    <dgm:cxn modelId="{6170E3C1-F589-41C0-94D3-469A182844B1}" type="presParOf" srcId="{E3468BF8-8892-408C-9D3B-0F2831E241D8}" destId="{D6BCCB6E-5208-4320-BF3B-0E5F0011933C}" srcOrd="1" destOrd="0" presId="urn:microsoft.com/office/officeart/2005/8/layout/orgChart1"/>
    <dgm:cxn modelId="{8FE5B10A-51BC-4C41-A52A-33DC8FCA64ED}" type="presParOf" srcId="{D6BCCB6E-5208-4320-BF3B-0E5F0011933C}" destId="{75C45E65-9C6D-4168-9477-F41CD94B0648}" srcOrd="0" destOrd="0" presId="urn:microsoft.com/office/officeart/2005/8/layout/orgChart1"/>
    <dgm:cxn modelId="{D9818709-3D37-4F71-AEDF-654DB297D82E}" type="presParOf" srcId="{D6BCCB6E-5208-4320-BF3B-0E5F0011933C}" destId="{160DE3BC-F6FA-44D5-8633-793A7ABB1DB7}" srcOrd="1" destOrd="0" presId="urn:microsoft.com/office/officeart/2005/8/layout/orgChart1"/>
    <dgm:cxn modelId="{F43997FA-B046-4D1E-8EEF-072E8035571F}" type="presParOf" srcId="{160DE3BC-F6FA-44D5-8633-793A7ABB1DB7}" destId="{A64DA861-4F0F-4AE4-895D-AD49069E1F78}" srcOrd="0" destOrd="0" presId="urn:microsoft.com/office/officeart/2005/8/layout/orgChart1"/>
    <dgm:cxn modelId="{F6A67CB9-F3DD-4F67-B0E0-93B28BCD7963}" type="presParOf" srcId="{A64DA861-4F0F-4AE4-895D-AD49069E1F78}" destId="{BCF1472F-3EBB-49A0-9FE6-5E49F6434310}" srcOrd="0" destOrd="0" presId="urn:microsoft.com/office/officeart/2005/8/layout/orgChart1"/>
    <dgm:cxn modelId="{773D5E99-6E67-4919-BAC5-CAB93B3B2FE4}" type="presParOf" srcId="{A64DA861-4F0F-4AE4-895D-AD49069E1F78}" destId="{A12CA604-8595-4ED2-A181-FC6F3EFA5496}" srcOrd="1" destOrd="0" presId="urn:microsoft.com/office/officeart/2005/8/layout/orgChart1"/>
    <dgm:cxn modelId="{E3DBCC97-0DB1-4D4F-BF30-A2A0300FC5DE}" type="presParOf" srcId="{160DE3BC-F6FA-44D5-8633-793A7ABB1DB7}" destId="{88426F5E-1AAE-4E46-8FCF-E5B04D6D077C}" srcOrd="1" destOrd="0" presId="urn:microsoft.com/office/officeart/2005/8/layout/orgChart1"/>
    <dgm:cxn modelId="{71E7B98D-0C00-4451-898D-07882A7EF24F}" type="presParOf" srcId="{160DE3BC-F6FA-44D5-8633-793A7ABB1DB7}" destId="{C64371CA-5A10-49A5-A10F-10BD340262D5}" srcOrd="2" destOrd="0" presId="urn:microsoft.com/office/officeart/2005/8/layout/orgChart1"/>
    <dgm:cxn modelId="{7B8991AB-08B6-4D63-97D4-726E65B2B381}" type="presParOf" srcId="{E3468BF8-8892-408C-9D3B-0F2831E241D8}" destId="{4F9D306D-E956-4454-94A2-97E93CA227FA}" srcOrd="2" destOrd="0" presId="urn:microsoft.com/office/officeart/2005/8/layout/orgChart1"/>
    <dgm:cxn modelId="{C20AB8D8-9543-4428-9FA0-D5AF72CD6531}" type="presParOf" srcId="{5EC41B76-8160-4D99-A451-4B71C5EAFB18}" destId="{2488BC2A-7E8D-48B5-80E9-09FB88CD3B54}" srcOrd="2" destOrd="0" presId="urn:microsoft.com/office/officeart/2005/8/layout/orgChart1"/>
    <dgm:cxn modelId="{D9A493FE-6656-4DF2-A36B-AB960DB32713}" type="presParOf" srcId="{5EC41B76-8160-4D99-A451-4B71C5EAFB18}" destId="{F549584D-1CD0-4EB4-9D20-A5A0342DEF04}" srcOrd="3" destOrd="0" presId="urn:microsoft.com/office/officeart/2005/8/layout/orgChart1"/>
    <dgm:cxn modelId="{C3A4CF7D-8F93-40CB-A763-0F3A75F44FDA}" type="presParOf" srcId="{F549584D-1CD0-4EB4-9D20-A5A0342DEF04}" destId="{158A0A7B-487F-46BF-9308-561187B64FB9}" srcOrd="0" destOrd="0" presId="urn:microsoft.com/office/officeart/2005/8/layout/orgChart1"/>
    <dgm:cxn modelId="{42C32400-9CBF-4251-90B9-93B03E477740}" type="presParOf" srcId="{158A0A7B-487F-46BF-9308-561187B64FB9}" destId="{46299F13-06E7-47D1-ABAE-A55D5F1496D9}" srcOrd="0" destOrd="0" presId="urn:microsoft.com/office/officeart/2005/8/layout/orgChart1"/>
    <dgm:cxn modelId="{0DB66DA2-5140-41E3-95B0-FECB2C7630A6}" type="presParOf" srcId="{158A0A7B-487F-46BF-9308-561187B64FB9}" destId="{5DFFD857-C696-4AD0-9FFB-B88F786E07F6}" srcOrd="1" destOrd="0" presId="urn:microsoft.com/office/officeart/2005/8/layout/orgChart1"/>
    <dgm:cxn modelId="{C30C9000-0E09-4A54-AD43-7A8DB4596BD3}" type="presParOf" srcId="{F549584D-1CD0-4EB4-9D20-A5A0342DEF04}" destId="{ACA37128-0B13-4218-B40E-F6954459EE8B}" srcOrd="1" destOrd="0" presId="urn:microsoft.com/office/officeart/2005/8/layout/orgChart1"/>
    <dgm:cxn modelId="{C362CA25-75F3-459C-B8CA-A54B7E561743}" type="presParOf" srcId="{ACA37128-0B13-4218-B40E-F6954459EE8B}" destId="{077DC990-F814-45AC-B5AF-AFE2A74573A2}" srcOrd="0" destOrd="0" presId="urn:microsoft.com/office/officeart/2005/8/layout/orgChart1"/>
    <dgm:cxn modelId="{B7CD477D-CA70-4A4E-8535-11959D7AB1EE}" type="presParOf" srcId="{ACA37128-0B13-4218-B40E-F6954459EE8B}" destId="{64EABCC0-528F-4FFE-AACE-F2CA1851E991}" srcOrd="1" destOrd="0" presId="urn:microsoft.com/office/officeart/2005/8/layout/orgChart1"/>
    <dgm:cxn modelId="{D1284846-120A-4038-A292-FB1F015256F4}" type="presParOf" srcId="{64EABCC0-528F-4FFE-AACE-F2CA1851E991}" destId="{9963F7AF-83FB-490B-9771-43D54FA219AB}" srcOrd="0" destOrd="0" presId="urn:microsoft.com/office/officeart/2005/8/layout/orgChart1"/>
    <dgm:cxn modelId="{28AB2A56-34EB-41BC-BD63-0CE8B85F9008}" type="presParOf" srcId="{9963F7AF-83FB-490B-9771-43D54FA219AB}" destId="{35A50AD7-EB06-44BB-A12E-DC8CB4D2F17E}" srcOrd="0" destOrd="0" presId="urn:microsoft.com/office/officeart/2005/8/layout/orgChart1"/>
    <dgm:cxn modelId="{FC194331-E602-42CC-BEB5-5E53AB6EF41D}" type="presParOf" srcId="{9963F7AF-83FB-490B-9771-43D54FA219AB}" destId="{75B73B5D-2F10-4981-9337-BF5EC7E4DC02}" srcOrd="1" destOrd="0" presId="urn:microsoft.com/office/officeart/2005/8/layout/orgChart1"/>
    <dgm:cxn modelId="{A6B6B808-0BEC-4F5C-9881-6B2021CF0737}" type="presParOf" srcId="{64EABCC0-528F-4FFE-AACE-F2CA1851E991}" destId="{317D6B88-8C0D-4A55-8E28-5014790258DB}" srcOrd="1" destOrd="0" presId="urn:microsoft.com/office/officeart/2005/8/layout/orgChart1"/>
    <dgm:cxn modelId="{F1247AAB-1EF3-4859-9569-3B8F4417AC04}" type="presParOf" srcId="{64EABCC0-528F-4FFE-AACE-F2CA1851E991}" destId="{38F7F115-7A89-4FA9-B295-AF41D530EE7F}" srcOrd="2" destOrd="0" presId="urn:microsoft.com/office/officeart/2005/8/layout/orgChart1"/>
    <dgm:cxn modelId="{BCCE2DC8-043B-4CB4-A347-F484945EBED8}" type="presParOf" srcId="{F549584D-1CD0-4EB4-9D20-A5A0342DEF04}" destId="{54BD7317-43A5-4E35-811E-D5B46E9B9E01}" srcOrd="2" destOrd="0" presId="urn:microsoft.com/office/officeart/2005/8/layout/orgChart1"/>
    <dgm:cxn modelId="{376119E4-9E50-4081-BDDF-DBBC573BA434}" type="presParOf" srcId="{5EC41B76-8160-4D99-A451-4B71C5EAFB18}" destId="{E605E6C2-8370-469C-BBC2-E0FE7AFF390D}" srcOrd="4" destOrd="0" presId="urn:microsoft.com/office/officeart/2005/8/layout/orgChart1"/>
    <dgm:cxn modelId="{48CB4820-F5BC-4168-A3C1-363E27233204}" type="presParOf" srcId="{5EC41B76-8160-4D99-A451-4B71C5EAFB18}" destId="{08342344-AC3F-4036-A220-DB219ADA3499}" srcOrd="5" destOrd="0" presId="urn:microsoft.com/office/officeart/2005/8/layout/orgChart1"/>
    <dgm:cxn modelId="{F9F450C3-F89E-41EA-9BC5-E37811540110}" type="presParOf" srcId="{08342344-AC3F-4036-A220-DB219ADA3499}" destId="{08533F6A-215A-4630-BE79-9493F8FC20C0}" srcOrd="0" destOrd="0" presId="urn:microsoft.com/office/officeart/2005/8/layout/orgChart1"/>
    <dgm:cxn modelId="{F98E07AE-A6EE-49A3-B89B-C938DF9B6F8C}" type="presParOf" srcId="{08533F6A-215A-4630-BE79-9493F8FC20C0}" destId="{78F04FB8-B1AA-4B85-9F81-2846B5ADA9CB}" srcOrd="0" destOrd="0" presId="urn:microsoft.com/office/officeart/2005/8/layout/orgChart1"/>
    <dgm:cxn modelId="{D2CA106D-B994-4248-AF0E-B23EC6E48EF8}" type="presParOf" srcId="{08533F6A-215A-4630-BE79-9493F8FC20C0}" destId="{5A066408-D54F-47A6-AE05-843D26361DAB}" srcOrd="1" destOrd="0" presId="urn:microsoft.com/office/officeart/2005/8/layout/orgChart1"/>
    <dgm:cxn modelId="{9A29855C-E23C-489E-91F6-F198AD4327FA}" type="presParOf" srcId="{08342344-AC3F-4036-A220-DB219ADA3499}" destId="{262068B4-7F1E-49AC-87B1-C13E3D593AFE}" srcOrd="1" destOrd="0" presId="urn:microsoft.com/office/officeart/2005/8/layout/orgChart1"/>
    <dgm:cxn modelId="{52550172-3879-4D07-94C2-CB628F7161C9}" type="presParOf" srcId="{08342344-AC3F-4036-A220-DB219ADA3499}" destId="{F82AC817-3961-46A6-A081-52496C73E42E}" srcOrd="2" destOrd="0" presId="urn:microsoft.com/office/officeart/2005/8/layout/orgChart1"/>
    <dgm:cxn modelId="{C014830B-5B49-421C-8CA7-31ABDD284F15}" type="presParOf" srcId="{5EC41B76-8160-4D99-A451-4B71C5EAFB18}" destId="{E8DBA93B-EBE5-4E38-A886-7A208DE47C77}" srcOrd="6" destOrd="0" presId="urn:microsoft.com/office/officeart/2005/8/layout/orgChart1"/>
    <dgm:cxn modelId="{09547612-FADC-46E1-9EB2-3F6043C04DC6}" type="presParOf" srcId="{5EC41B76-8160-4D99-A451-4B71C5EAFB18}" destId="{927CC432-F7BC-4FCE-A52D-50F5CC389814}" srcOrd="7" destOrd="0" presId="urn:microsoft.com/office/officeart/2005/8/layout/orgChart1"/>
    <dgm:cxn modelId="{5CCE24BA-1B4C-4F5D-9D34-C574C0A0A1AE}" type="presParOf" srcId="{927CC432-F7BC-4FCE-A52D-50F5CC389814}" destId="{89CD7310-0431-4F16-9F75-6768CC4DD18E}" srcOrd="0" destOrd="0" presId="urn:microsoft.com/office/officeart/2005/8/layout/orgChart1"/>
    <dgm:cxn modelId="{63685664-6E74-497D-A641-5892633611C4}" type="presParOf" srcId="{89CD7310-0431-4F16-9F75-6768CC4DD18E}" destId="{5515EDBE-A6DF-4248-8827-AE15557D7394}" srcOrd="0" destOrd="0" presId="urn:microsoft.com/office/officeart/2005/8/layout/orgChart1"/>
    <dgm:cxn modelId="{26414335-B2EE-4376-AD32-A0A4A991824C}" type="presParOf" srcId="{89CD7310-0431-4F16-9F75-6768CC4DD18E}" destId="{ECF62F71-8131-413E-88E2-EEE19F5D0365}" srcOrd="1" destOrd="0" presId="urn:microsoft.com/office/officeart/2005/8/layout/orgChart1"/>
    <dgm:cxn modelId="{36CC8852-82AB-4B0D-9E4E-07CC62CEA3D9}" type="presParOf" srcId="{927CC432-F7BC-4FCE-A52D-50F5CC389814}" destId="{E26AE6DB-D259-4652-A3E2-5DB0C96C16D0}" srcOrd="1" destOrd="0" presId="urn:microsoft.com/office/officeart/2005/8/layout/orgChart1"/>
    <dgm:cxn modelId="{CECF4756-D57D-4B58-923C-B93798D9064D}" type="presParOf" srcId="{E26AE6DB-D259-4652-A3E2-5DB0C96C16D0}" destId="{E7CCA8F9-508B-4029-B86C-7612EEB347CA}" srcOrd="0" destOrd="0" presId="urn:microsoft.com/office/officeart/2005/8/layout/orgChart1"/>
    <dgm:cxn modelId="{5AB35BF3-1270-42B3-A9A8-8F2E380F39D6}" type="presParOf" srcId="{E26AE6DB-D259-4652-A3E2-5DB0C96C16D0}" destId="{0CD5E0E7-0B63-437A-94E5-ADD5B392947C}" srcOrd="1" destOrd="0" presId="urn:microsoft.com/office/officeart/2005/8/layout/orgChart1"/>
    <dgm:cxn modelId="{7A6A1424-E89C-40D9-A675-316092920979}" type="presParOf" srcId="{0CD5E0E7-0B63-437A-94E5-ADD5B392947C}" destId="{9B3EBCD5-9C52-4A5A-80CF-D1B4366F6E33}" srcOrd="0" destOrd="0" presId="urn:microsoft.com/office/officeart/2005/8/layout/orgChart1"/>
    <dgm:cxn modelId="{B0D1BFA2-AD6F-4AE5-A137-930EEECE27C2}" type="presParOf" srcId="{9B3EBCD5-9C52-4A5A-80CF-D1B4366F6E33}" destId="{8A0CC640-D192-44CD-858B-C7D5DDC68270}" srcOrd="0" destOrd="0" presId="urn:microsoft.com/office/officeart/2005/8/layout/orgChart1"/>
    <dgm:cxn modelId="{38C9B32A-1B1A-4C02-8249-E3F701BE3514}" type="presParOf" srcId="{9B3EBCD5-9C52-4A5A-80CF-D1B4366F6E33}" destId="{2AB7EE23-CBAE-43E5-8CF3-C8096B875263}" srcOrd="1" destOrd="0" presId="urn:microsoft.com/office/officeart/2005/8/layout/orgChart1"/>
    <dgm:cxn modelId="{A045166D-BD00-46E2-835B-D989943ABEF3}" type="presParOf" srcId="{0CD5E0E7-0B63-437A-94E5-ADD5B392947C}" destId="{A09EAACC-1565-4DE3-A4DC-4D11534E7F0F}" srcOrd="1" destOrd="0" presId="urn:microsoft.com/office/officeart/2005/8/layout/orgChart1"/>
    <dgm:cxn modelId="{2F47223B-746C-4259-ADC7-1927726538A1}" type="presParOf" srcId="{A09EAACC-1565-4DE3-A4DC-4D11534E7F0F}" destId="{577D9B09-55A8-4D69-B49B-DF770E65A99A}" srcOrd="0" destOrd="0" presId="urn:microsoft.com/office/officeart/2005/8/layout/orgChart1"/>
    <dgm:cxn modelId="{63B6E450-32C6-4CD3-A034-4F61B3BF35A7}" type="presParOf" srcId="{A09EAACC-1565-4DE3-A4DC-4D11534E7F0F}" destId="{CF7E3C79-5D16-4570-8CD3-59EAAE0664FB}" srcOrd="1" destOrd="0" presId="urn:microsoft.com/office/officeart/2005/8/layout/orgChart1"/>
    <dgm:cxn modelId="{54AA2AAC-8F83-4B30-9444-DF1A280A77EC}" type="presParOf" srcId="{CF7E3C79-5D16-4570-8CD3-59EAAE0664FB}" destId="{7B0E0CE7-CBB9-44E1-8BC8-B55108D0AA7A}" srcOrd="0" destOrd="0" presId="urn:microsoft.com/office/officeart/2005/8/layout/orgChart1"/>
    <dgm:cxn modelId="{22204EE0-D735-4513-8EA1-E628FD2CFC19}" type="presParOf" srcId="{7B0E0CE7-CBB9-44E1-8BC8-B55108D0AA7A}" destId="{58903280-FB85-4FA7-BE3F-B301FAFA8F63}" srcOrd="0" destOrd="0" presId="urn:microsoft.com/office/officeart/2005/8/layout/orgChart1"/>
    <dgm:cxn modelId="{96F08120-8DD3-4DEF-BD02-1AD6A344A877}" type="presParOf" srcId="{7B0E0CE7-CBB9-44E1-8BC8-B55108D0AA7A}" destId="{7B1072C4-F185-48B3-9D7B-EB926530F1D2}" srcOrd="1" destOrd="0" presId="urn:microsoft.com/office/officeart/2005/8/layout/orgChart1"/>
    <dgm:cxn modelId="{E047D079-307E-4FFC-90CB-0A53969D484F}" type="presParOf" srcId="{CF7E3C79-5D16-4570-8CD3-59EAAE0664FB}" destId="{E4535E6A-DF5A-4F80-9082-419E0602057A}" srcOrd="1" destOrd="0" presId="urn:microsoft.com/office/officeart/2005/8/layout/orgChart1"/>
    <dgm:cxn modelId="{7BCFF400-EA0F-43D3-B26E-7567C54A310A}" type="presParOf" srcId="{CF7E3C79-5D16-4570-8CD3-59EAAE0664FB}" destId="{634F2883-B25C-4193-A7A1-E126BE3023F4}" srcOrd="2" destOrd="0" presId="urn:microsoft.com/office/officeart/2005/8/layout/orgChart1"/>
    <dgm:cxn modelId="{28AB0118-B3AC-41B1-BB36-38AE99BEFAC5}" type="presParOf" srcId="{A09EAACC-1565-4DE3-A4DC-4D11534E7F0F}" destId="{5C878D78-C5B4-432E-9E2D-FB46523DBB0E}" srcOrd="2" destOrd="0" presId="urn:microsoft.com/office/officeart/2005/8/layout/orgChart1"/>
    <dgm:cxn modelId="{A9FCFFCD-9699-4802-BBB6-8D26CBE1D473}" type="presParOf" srcId="{A09EAACC-1565-4DE3-A4DC-4D11534E7F0F}" destId="{5C3BB761-8132-437E-9827-3452E7145F4F}" srcOrd="3" destOrd="0" presId="urn:microsoft.com/office/officeart/2005/8/layout/orgChart1"/>
    <dgm:cxn modelId="{8CCA43BC-578D-405A-8ED4-B15DC6A3E18C}" type="presParOf" srcId="{5C3BB761-8132-437E-9827-3452E7145F4F}" destId="{18435957-6186-44FA-8E0A-A38D1DE3DCFA}" srcOrd="0" destOrd="0" presId="urn:microsoft.com/office/officeart/2005/8/layout/orgChart1"/>
    <dgm:cxn modelId="{16BE911F-4653-42E0-A441-B530E6C298EF}" type="presParOf" srcId="{18435957-6186-44FA-8E0A-A38D1DE3DCFA}" destId="{9F86552D-2B23-4D68-86DF-B629898543B8}" srcOrd="0" destOrd="0" presId="urn:microsoft.com/office/officeart/2005/8/layout/orgChart1"/>
    <dgm:cxn modelId="{47F85722-0676-4EA8-AA94-41E8F41CF0CD}" type="presParOf" srcId="{18435957-6186-44FA-8E0A-A38D1DE3DCFA}" destId="{81690679-C438-4775-A773-A8D69F45AAB8}" srcOrd="1" destOrd="0" presId="urn:microsoft.com/office/officeart/2005/8/layout/orgChart1"/>
    <dgm:cxn modelId="{D34142B6-C08B-43DB-A26B-D65F5BFD830E}" type="presParOf" srcId="{5C3BB761-8132-437E-9827-3452E7145F4F}" destId="{512172E0-FC1D-4796-BFDF-02E5F4C6EEFF}" srcOrd="1" destOrd="0" presId="urn:microsoft.com/office/officeart/2005/8/layout/orgChart1"/>
    <dgm:cxn modelId="{7FE38FB1-DEF6-4C82-946A-CD445425877C}" type="presParOf" srcId="{5C3BB761-8132-437E-9827-3452E7145F4F}" destId="{CF5E2ED3-5B87-4455-9CE7-4636AF10421E}" srcOrd="2" destOrd="0" presId="urn:microsoft.com/office/officeart/2005/8/layout/orgChart1"/>
    <dgm:cxn modelId="{FF9EC031-2FA7-48A4-87B7-E08B1D1AAD55}" type="presParOf" srcId="{0CD5E0E7-0B63-437A-94E5-ADD5B392947C}" destId="{47BC97FB-8534-433B-89D7-98A7CE9D7B7A}" srcOrd="2" destOrd="0" presId="urn:microsoft.com/office/officeart/2005/8/layout/orgChart1"/>
    <dgm:cxn modelId="{7802B97D-ECCE-476E-9144-EC22628CEDF0}" type="presParOf" srcId="{E26AE6DB-D259-4652-A3E2-5DB0C96C16D0}" destId="{08DB299E-9417-4594-90E3-E040A04ACA86}" srcOrd="2" destOrd="0" presId="urn:microsoft.com/office/officeart/2005/8/layout/orgChart1"/>
    <dgm:cxn modelId="{D1CBF9F4-F317-4DC0-A2D5-58CE75385330}" type="presParOf" srcId="{E26AE6DB-D259-4652-A3E2-5DB0C96C16D0}" destId="{D4A63E76-9364-41DC-8D03-2B2B0BD2E1F5}" srcOrd="3" destOrd="0" presId="urn:microsoft.com/office/officeart/2005/8/layout/orgChart1"/>
    <dgm:cxn modelId="{2672C8C3-DB1D-422A-86A2-EF59598A62C8}" type="presParOf" srcId="{D4A63E76-9364-41DC-8D03-2B2B0BD2E1F5}" destId="{ECD8BCF4-8CF1-4F83-8C3C-B1D05014A076}" srcOrd="0" destOrd="0" presId="urn:microsoft.com/office/officeart/2005/8/layout/orgChart1"/>
    <dgm:cxn modelId="{1682B1F6-608F-4D8C-8A51-F964EADFF6F2}" type="presParOf" srcId="{ECD8BCF4-8CF1-4F83-8C3C-B1D05014A076}" destId="{81176B7F-35ED-4DB4-AE17-163EAFD96BF2}" srcOrd="0" destOrd="0" presId="urn:microsoft.com/office/officeart/2005/8/layout/orgChart1"/>
    <dgm:cxn modelId="{6D2B669C-F361-4343-A049-409B9C598E2A}" type="presParOf" srcId="{ECD8BCF4-8CF1-4F83-8C3C-B1D05014A076}" destId="{621CF6FC-F7F8-4CAF-8E88-F161BE4D9E5E}" srcOrd="1" destOrd="0" presId="urn:microsoft.com/office/officeart/2005/8/layout/orgChart1"/>
    <dgm:cxn modelId="{6F4CB05C-9699-464F-92A4-B91858294ADF}" type="presParOf" srcId="{D4A63E76-9364-41DC-8D03-2B2B0BD2E1F5}" destId="{44F1783C-CEEF-4B58-A35C-CA4CFE8F7816}" srcOrd="1" destOrd="0" presId="urn:microsoft.com/office/officeart/2005/8/layout/orgChart1"/>
    <dgm:cxn modelId="{F585713B-053E-4BA9-B193-836616C96252}" type="presParOf" srcId="{44F1783C-CEEF-4B58-A35C-CA4CFE8F7816}" destId="{0D711B2F-A0AA-4B99-A1E1-78693EE6F6F3}" srcOrd="0" destOrd="0" presId="urn:microsoft.com/office/officeart/2005/8/layout/orgChart1"/>
    <dgm:cxn modelId="{5CB0B207-4A9F-435D-8EDC-7B18FDB3C31F}" type="presParOf" srcId="{44F1783C-CEEF-4B58-A35C-CA4CFE8F7816}" destId="{AF6F3EB8-9831-4759-9103-90CDDF8EFCDA}" srcOrd="1" destOrd="0" presId="urn:microsoft.com/office/officeart/2005/8/layout/orgChart1"/>
    <dgm:cxn modelId="{0069D81D-30EB-49A1-A231-BB915A1B7FEC}" type="presParOf" srcId="{AF6F3EB8-9831-4759-9103-90CDDF8EFCDA}" destId="{3E8EE5A8-5A80-41C6-B594-657F03DACF28}" srcOrd="0" destOrd="0" presId="urn:microsoft.com/office/officeart/2005/8/layout/orgChart1"/>
    <dgm:cxn modelId="{CAC1887D-05B6-4CDF-A71A-E9717FFFD532}" type="presParOf" srcId="{3E8EE5A8-5A80-41C6-B594-657F03DACF28}" destId="{C3BAC927-EA29-4866-B10B-66891B4ABDE2}" srcOrd="0" destOrd="0" presId="urn:microsoft.com/office/officeart/2005/8/layout/orgChart1"/>
    <dgm:cxn modelId="{927A129A-C185-499E-94B4-F9D7C3470714}" type="presParOf" srcId="{3E8EE5A8-5A80-41C6-B594-657F03DACF28}" destId="{1A0FAF0C-0D25-448D-A47E-537CD7AEE44F}" srcOrd="1" destOrd="0" presId="urn:microsoft.com/office/officeart/2005/8/layout/orgChart1"/>
    <dgm:cxn modelId="{B76099DE-9F31-4871-B12B-3CFFF620B4AD}" type="presParOf" srcId="{AF6F3EB8-9831-4759-9103-90CDDF8EFCDA}" destId="{7285C5F3-CA0E-4E5D-AB99-4D1067314374}" srcOrd="1" destOrd="0" presId="urn:microsoft.com/office/officeart/2005/8/layout/orgChart1"/>
    <dgm:cxn modelId="{4E4C887A-E8E8-4088-9C68-BCEEF7CA84BD}" type="presParOf" srcId="{AF6F3EB8-9831-4759-9103-90CDDF8EFCDA}" destId="{D8616CC8-BBE1-4697-BF4D-2AA29F5E7FB7}" srcOrd="2" destOrd="0" presId="urn:microsoft.com/office/officeart/2005/8/layout/orgChart1"/>
    <dgm:cxn modelId="{CB994FB3-FCFC-485E-BDD4-2DBCECC1D5AC}" type="presParOf" srcId="{D4A63E76-9364-41DC-8D03-2B2B0BD2E1F5}" destId="{25A3A15B-00D0-4A53-8B69-C37ABBEF3289}" srcOrd="2" destOrd="0" presId="urn:microsoft.com/office/officeart/2005/8/layout/orgChart1"/>
    <dgm:cxn modelId="{EEA15224-F981-4FF4-8065-93C91E54783A}" type="presParOf" srcId="{927CC432-F7BC-4FCE-A52D-50F5CC389814}" destId="{46961BDE-7B4D-4737-BD98-26BAB839EFF4}" srcOrd="2" destOrd="0" presId="urn:microsoft.com/office/officeart/2005/8/layout/orgChart1"/>
    <dgm:cxn modelId="{F99D73CA-6A2D-4443-9D6C-CEA48605817A}" type="presParOf" srcId="{CA3E9947-16AB-42AD-996B-CE5A662D572A}" destId="{750A2C15-DC9B-405E-8679-795FFAB96C5E}" srcOrd="2" destOrd="0" presId="urn:microsoft.com/office/officeart/2005/8/layout/orgChart1"/>
    <dgm:cxn modelId="{CCDA9C34-664D-4519-B579-222F21FD2448}" type="presParOf" srcId="{750A2C15-DC9B-405E-8679-795FFAB96C5E}" destId="{46C84C1A-E15A-4A6F-8138-409D13ABF3C9}" srcOrd="0" destOrd="0" presId="urn:microsoft.com/office/officeart/2005/8/layout/orgChart1"/>
    <dgm:cxn modelId="{E223F74A-EEA2-4279-A1EE-8937FFBBD5C8}" type="presParOf" srcId="{750A2C15-DC9B-405E-8679-795FFAB96C5E}" destId="{A8059233-0378-4018-AE1F-CF42E607B239}" srcOrd="1" destOrd="0" presId="urn:microsoft.com/office/officeart/2005/8/layout/orgChart1"/>
    <dgm:cxn modelId="{AB180A4F-BBAB-441E-86D6-8C515A483F5B}" type="presParOf" srcId="{A8059233-0378-4018-AE1F-CF42E607B239}" destId="{1F026CD2-3F48-4FFB-9B66-1D56F620888F}" srcOrd="0" destOrd="0" presId="urn:microsoft.com/office/officeart/2005/8/layout/orgChart1"/>
    <dgm:cxn modelId="{CA6571C1-43DC-4FB7-9801-4B2A5BE359A6}" type="presParOf" srcId="{1F026CD2-3F48-4FFB-9B66-1D56F620888F}" destId="{82A8A06B-2437-4622-8B00-853829BCC356}" srcOrd="0" destOrd="0" presId="urn:microsoft.com/office/officeart/2005/8/layout/orgChart1"/>
    <dgm:cxn modelId="{653A5A80-C258-4CD7-9076-193EBA20E03F}" type="presParOf" srcId="{1F026CD2-3F48-4FFB-9B66-1D56F620888F}" destId="{9261C61C-2D30-48A0-B8FE-6E59D75B257D}" srcOrd="1" destOrd="0" presId="urn:microsoft.com/office/officeart/2005/8/layout/orgChart1"/>
    <dgm:cxn modelId="{BD565E1B-ECC8-49AA-B7D0-2D857EE4386D}" type="presParOf" srcId="{A8059233-0378-4018-AE1F-CF42E607B239}" destId="{0B29EC67-3C9B-4D18-96DF-4023A3FC9A70}" srcOrd="1" destOrd="0" presId="urn:microsoft.com/office/officeart/2005/8/layout/orgChart1"/>
    <dgm:cxn modelId="{8D685FCD-0D0A-4BC1-820F-E707FF62BB51}" type="presParOf" srcId="{A8059233-0378-4018-AE1F-CF42E607B239}" destId="{3AA09EC0-1BA4-4C40-ABBC-2513D6DFF328}" srcOrd="2" destOrd="0" presId="urn:microsoft.com/office/officeart/2005/8/layout/orgChart1"/>
    <dgm:cxn modelId="{A631EE4D-F053-4C6E-BC34-4818598904B0}" type="presParOf" srcId="{3AA09EC0-1BA4-4C40-ABBC-2513D6DFF328}" destId="{AF461F49-1737-4870-876B-A28124086065}" srcOrd="0" destOrd="0" presId="urn:microsoft.com/office/officeart/2005/8/layout/orgChart1"/>
    <dgm:cxn modelId="{F3791454-504C-48D9-84DB-1D612A835387}" type="presParOf" srcId="{3AA09EC0-1BA4-4C40-ABBC-2513D6DFF328}" destId="{3D54EED5-BC46-4E71-9611-E0DAE0BD9D6E}" srcOrd="1" destOrd="0" presId="urn:microsoft.com/office/officeart/2005/8/layout/orgChart1"/>
    <dgm:cxn modelId="{F9735FDF-8B30-4A7D-A6B5-40E6554A2F56}" type="presParOf" srcId="{3D54EED5-BC46-4E71-9611-E0DAE0BD9D6E}" destId="{BCA5BBF6-B83F-4147-A961-10414B2233FE}" srcOrd="0" destOrd="0" presId="urn:microsoft.com/office/officeart/2005/8/layout/orgChart1"/>
    <dgm:cxn modelId="{DD609BD0-B58E-48DC-8B00-49085D6C39CA}" type="presParOf" srcId="{BCA5BBF6-B83F-4147-A961-10414B2233FE}" destId="{D0291278-A3CC-4609-86DC-8580646E17CA}" srcOrd="0" destOrd="0" presId="urn:microsoft.com/office/officeart/2005/8/layout/orgChart1"/>
    <dgm:cxn modelId="{F6A31B31-BCAB-460A-AE0D-562D2E68177E}" type="presParOf" srcId="{BCA5BBF6-B83F-4147-A961-10414B2233FE}" destId="{FAD9C444-1888-4195-A3EB-3135006B7C46}" srcOrd="1" destOrd="0" presId="urn:microsoft.com/office/officeart/2005/8/layout/orgChart1"/>
    <dgm:cxn modelId="{EF91BE98-9CAC-4632-8A85-B869A49CE5A5}" type="presParOf" srcId="{3D54EED5-BC46-4E71-9611-E0DAE0BD9D6E}" destId="{87BD70FE-F7EA-416D-9C59-69911BCD718E}" srcOrd="1" destOrd="0" presId="urn:microsoft.com/office/officeart/2005/8/layout/orgChart1"/>
    <dgm:cxn modelId="{CD494B4B-02E7-4064-BED3-D271E78D57DE}" type="presParOf" srcId="{3D54EED5-BC46-4E71-9611-E0DAE0BD9D6E}" destId="{40C1E857-E77F-4B8F-A860-409D000535A4}" srcOrd="2" destOrd="0" presId="urn:microsoft.com/office/officeart/2005/8/layout/orgChart1"/>
    <dgm:cxn modelId="{1EFC1FDF-420E-4A14-8146-308999088A6A}" type="presParOf" srcId="{40C1E857-E77F-4B8F-A860-409D000535A4}" destId="{8FC530E2-3BDC-44A4-A340-CA30FEF269C1}" srcOrd="0" destOrd="0" presId="urn:microsoft.com/office/officeart/2005/8/layout/orgChart1"/>
    <dgm:cxn modelId="{D1CABBCC-8E5B-44F1-A9AD-D3126B95AE54}" type="presParOf" srcId="{40C1E857-E77F-4B8F-A860-409D000535A4}" destId="{857F0521-EE54-4850-8443-773BDB7002DC}" srcOrd="1" destOrd="0" presId="urn:microsoft.com/office/officeart/2005/8/layout/orgChart1"/>
    <dgm:cxn modelId="{EB75896E-57B5-4BD3-BB6E-D0656BB188FD}" type="presParOf" srcId="{857F0521-EE54-4850-8443-773BDB7002DC}" destId="{134DEB6B-5D57-4825-B234-01E70CE64C71}" srcOrd="0" destOrd="0" presId="urn:microsoft.com/office/officeart/2005/8/layout/orgChart1"/>
    <dgm:cxn modelId="{E999C207-D3F5-4358-B7E1-5BB3DF4C0B54}" type="presParOf" srcId="{134DEB6B-5D57-4825-B234-01E70CE64C71}" destId="{7BC9F8F9-9BF6-48FB-82BB-D7AB1007A2CA}" srcOrd="0" destOrd="0" presId="urn:microsoft.com/office/officeart/2005/8/layout/orgChart1"/>
    <dgm:cxn modelId="{C9061884-21D8-4E94-90D2-7F312F1E8C10}" type="presParOf" srcId="{134DEB6B-5D57-4825-B234-01E70CE64C71}" destId="{25D5E8C0-3D2C-49F3-B090-2A0AB08F7481}" srcOrd="1" destOrd="0" presId="urn:microsoft.com/office/officeart/2005/8/layout/orgChart1"/>
    <dgm:cxn modelId="{32C6AC43-81F1-430A-9A9A-B401F0D5B384}" type="presParOf" srcId="{857F0521-EE54-4850-8443-773BDB7002DC}" destId="{551F676E-3A5F-428A-AE2F-B4119DBB36AD}" srcOrd="1" destOrd="0" presId="urn:microsoft.com/office/officeart/2005/8/layout/orgChart1"/>
    <dgm:cxn modelId="{6BBAA17F-78A7-456A-9BEA-5098BF35558B}" type="presParOf" srcId="{857F0521-EE54-4850-8443-773BDB7002DC}" destId="{DFC30105-9A84-468C-B63F-C5A5864B7253}" srcOrd="2" destOrd="0" presId="urn:microsoft.com/office/officeart/2005/8/layout/orgChart1"/>
    <dgm:cxn modelId="{DFFA3D6E-7C7B-49A1-9F34-0D7C4C1B54E2}" type="presParOf" srcId="{40C1E857-E77F-4B8F-A860-409D000535A4}" destId="{7F424A29-C0EF-40E0-BD7A-E1A298337BE5}" srcOrd="2" destOrd="0" presId="urn:microsoft.com/office/officeart/2005/8/layout/orgChart1"/>
    <dgm:cxn modelId="{A8CE3ECA-9E17-485B-B4C1-4EC16AB31FC1}" type="presParOf" srcId="{40C1E857-E77F-4B8F-A860-409D000535A4}" destId="{44F251D9-1923-4E01-966C-2A7960F21A5E}" srcOrd="3" destOrd="0" presId="urn:microsoft.com/office/officeart/2005/8/layout/orgChart1"/>
    <dgm:cxn modelId="{4009E4D1-C131-48A9-98D6-0614B96B7C08}" type="presParOf" srcId="{44F251D9-1923-4E01-966C-2A7960F21A5E}" destId="{959DDBB6-6046-42F9-B276-D7E5BEF5D271}" srcOrd="0" destOrd="0" presId="urn:microsoft.com/office/officeart/2005/8/layout/orgChart1"/>
    <dgm:cxn modelId="{8B674FC9-1CA2-4276-92CB-29269AC4E382}" type="presParOf" srcId="{959DDBB6-6046-42F9-B276-D7E5BEF5D271}" destId="{78F9114F-94C0-451F-B380-6E002BC84806}" srcOrd="0" destOrd="0" presId="urn:microsoft.com/office/officeart/2005/8/layout/orgChart1"/>
    <dgm:cxn modelId="{809A79F2-715F-4A2E-9303-E371CD679C73}" type="presParOf" srcId="{959DDBB6-6046-42F9-B276-D7E5BEF5D271}" destId="{C5B86EB1-2412-4457-BEFD-F5D2BB558A96}" srcOrd="1" destOrd="0" presId="urn:microsoft.com/office/officeart/2005/8/layout/orgChart1"/>
    <dgm:cxn modelId="{914F716A-5667-4B40-9D2A-C2ABF1524F2D}" type="presParOf" srcId="{44F251D9-1923-4E01-966C-2A7960F21A5E}" destId="{BC9725BE-81E0-403F-A773-C521917368D0}" srcOrd="1" destOrd="0" presId="urn:microsoft.com/office/officeart/2005/8/layout/orgChart1"/>
    <dgm:cxn modelId="{37E6AC2D-B872-4A44-A6B4-49F4F5F30BD4}" type="presParOf" srcId="{44F251D9-1923-4E01-966C-2A7960F21A5E}" destId="{4B86209F-7474-4F3A-B8DC-BAC5AC61D487}" srcOrd="2" destOrd="0" presId="urn:microsoft.com/office/officeart/2005/8/layout/orgChart1"/>
    <dgm:cxn modelId="{699F2CB9-A5DB-4BEE-87D0-94645B022628}" type="presParOf" srcId="{40C1E857-E77F-4B8F-A860-409D000535A4}" destId="{219C13F3-EAA1-4D5F-B941-58162102A1CE}" srcOrd="4" destOrd="0" presId="urn:microsoft.com/office/officeart/2005/8/layout/orgChart1"/>
    <dgm:cxn modelId="{04C96EA8-F8A6-4E51-88FE-0D006261505A}" type="presParOf" srcId="{40C1E857-E77F-4B8F-A860-409D000535A4}" destId="{4CAA6871-9BD6-4186-B60F-66B649252088}" srcOrd="5" destOrd="0" presId="urn:microsoft.com/office/officeart/2005/8/layout/orgChart1"/>
    <dgm:cxn modelId="{6FB5EAE9-13AA-4D24-89D1-6F06B913DB93}" type="presParOf" srcId="{4CAA6871-9BD6-4186-B60F-66B649252088}" destId="{48AA04B3-9B3D-475E-89B4-4D6AB8FAA00C}" srcOrd="0" destOrd="0" presId="urn:microsoft.com/office/officeart/2005/8/layout/orgChart1"/>
    <dgm:cxn modelId="{4E1727FA-8378-469B-A805-DA0CB4FCFE17}" type="presParOf" srcId="{48AA04B3-9B3D-475E-89B4-4D6AB8FAA00C}" destId="{687A4D4B-F63B-49A6-A6B4-7F51C422894B}" srcOrd="0" destOrd="0" presId="urn:microsoft.com/office/officeart/2005/8/layout/orgChart1"/>
    <dgm:cxn modelId="{6A876F03-BB3E-44F8-B6AC-5BCBC72298BF}" type="presParOf" srcId="{48AA04B3-9B3D-475E-89B4-4D6AB8FAA00C}" destId="{6DCE89A4-F13B-4053-8DA1-29268590D2CE}" srcOrd="1" destOrd="0" presId="urn:microsoft.com/office/officeart/2005/8/layout/orgChart1"/>
    <dgm:cxn modelId="{71B40E3F-C51C-48CD-814C-BA13A42F9C9B}" type="presParOf" srcId="{4CAA6871-9BD6-4186-B60F-66B649252088}" destId="{D676F973-AC5F-41C3-9A72-2D909DD44AC5}" srcOrd="1" destOrd="0" presId="urn:microsoft.com/office/officeart/2005/8/layout/orgChart1"/>
    <dgm:cxn modelId="{79BD8811-593A-4B3B-A722-CE72C5E67789}" type="presParOf" srcId="{4CAA6871-9BD6-4186-B60F-66B649252088}" destId="{2B2527AD-E829-4502-93DD-D4EA738FB263}" srcOrd="2" destOrd="0" presId="urn:microsoft.com/office/officeart/2005/8/layout/orgChart1"/>
    <dgm:cxn modelId="{03560369-4A89-4329-AC91-81EFB4D8A263}" type="presParOf" srcId="{3AA09EC0-1BA4-4C40-ABBC-2513D6DFF328}" destId="{5C473680-724E-44B6-BAB5-D8F4148F9D75}" srcOrd="2" destOrd="0" presId="urn:microsoft.com/office/officeart/2005/8/layout/orgChart1"/>
    <dgm:cxn modelId="{A41D0E09-6243-4A0F-9135-2559A28491E7}" type="presParOf" srcId="{3AA09EC0-1BA4-4C40-ABBC-2513D6DFF328}" destId="{DB4FEEBF-5550-4531-ADFB-9370DFB27790}" srcOrd="3" destOrd="0" presId="urn:microsoft.com/office/officeart/2005/8/layout/orgChart1"/>
    <dgm:cxn modelId="{EDCC9E98-3780-4F42-8F2D-A9AFF242C2F2}" type="presParOf" srcId="{DB4FEEBF-5550-4531-ADFB-9370DFB27790}" destId="{2EB2E7B8-2FC9-40CB-BC2D-8FCD66E136D4}" srcOrd="0" destOrd="0" presId="urn:microsoft.com/office/officeart/2005/8/layout/orgChart1"/>
    <dgm:cxn modelId="{19A9CF3F-6FC9-478E-A513-1BAE074B7B72}" type="presParOf" srcId="{2EB2E7B8-2FC9-40CB-BC2D-8FCD66E136D4}" destId="{94D27270-D81E-4AFF-A384-6B1F99034FE8}" srcOrd="0" destOrd="0" presId="urn:microsoft.com/office/officeart/2005/8/layout/orgChart1"/>
    <dgm:cxn modelId="{87F21E37-0C39-4856-AF0D-07A017BBF0D3}" type="presParOf" srcId="{2EB2E7B8-2FC9-40CB-BC2D-8FCD66E136D4}" destId="{4F180070-46F4-4DCB-9BB1-13E36390D07B}" srcOrd="1" destOrd="0" presId="urn:microsoft.com/office/officeart/2005/8/layout/orgChart1"/>
    <dgm:cxn modelId="{8F9BB777-0E5A-42FE-89E6-E25D1215FD6C}" type="presParOf" srcId="{DB4FEEBF-5550-4531-ADFB-9370DFB27790}" destId="{553468CA-D6FF-4AA4-A3D6-854D0D7BF06C}" srcOrd="1" destOrd="0" presId="urn:microsoft.com/office/officeart/2005/8/layout/orgChart1"/>
    <dgm:cxn modelId="{A80BC834-C67E-49BF-8864-124873D44AF1}" type="presParOf" srcId="{DB4FEEBF-5550-4531-ADFB-9370DFB27790}" destId="{DA713936-FCD6-4779-BEC5-89A3D44AFD0B}" srcOrd="2" destOrd="0" presId="urn:microsoft.com/office/officeart/2005/8/layout/orgChart1"/>
    <dgm:cxn modelId="{83E5B509-461E-4CCE-B801-7295702CAF20}" type="presParOf" srcId="{DA713936-FCD6-4779-BEC5-89A3D44AFD0B}" destId="{FFB05BFA-4AC8-496E-8EDC-CF1014FEA241}" srcOrd="0" destOrd="0" presId="urn:microsoft.com/office/officeart/2005/8/layout/orgChart1"/>
    <dgm:cxn modelId="{FD89948B-E005-455E-833B-EA1F741267E9}" type="presParOf" srcId="{DA713936-FCD6-4779-BEC5-89A3D44AFD0B}" destId="{6EABCD18-8A7D-4E90-AFCE-79F620344C23}" srcOrd="1" destOrd="0" presId="urn:microsoft.com/office/officeart/2005/8/layout/orgChart1"/>
    <dgm:cxn modelId="{0FB5923B-043B-4053-9626-D596A85D5350}" type="presParOf" srcId="{6EABCD18-8A7D-4E90-AFCE-79F620344C23}" destId="{81A15CF5-DC0C-41F6-B4A8-E2027410CA66}" srcOrd="0" destOrd="0" presId="urn:microsoft.com/office/officeart/2005/8/layout/orgChart1"/>
    <dgm:cxn modelId="{10C51FFB-C233-4D45-A5CE-23F68DAF3028}" type="presParOf" srcId="{81A15CF5-DC0C-41F6-B4A8-E2027410CA66}" destId="{4E30F750-55FF-42FE-916B-48BF92B90AD4}" srcOrd="0" destOrd="0" presId="urn:microsoft.com/office/officeart/2005/8/layout/orgChart1"/>
    <dgm:cxn modelId="{37C17C65-B983-4061-90DD-54F38003FC72}" type="presParOf" srcId="{81A15CF5-DC0C-41F6-B4A8-E2027410CA66}" destId="{8E554DAA-62C5-4CDF-B5CE-03F8BB5CEF30}" srcOrd="1" destOrd="0" presId="urn:microsoft.com/office/officeart/2005/8/layout/orgChart1"/>
    <dgm:cxn modelId="{B367EC0D-9DF0-486A-836B-5E9AA06B81A7}" type="presParOf" srcId="{6EABCD18-8A7D-4E90-AFCE-79F620344C23}" destId="{F8E928E9-EA9A-4D36-9A52-3136C543379F}" srcOrd="1" destOrd="0" presId="urn:microsoft.com/office/officeart/2005/8/layout/orgChart1"/>
    <dgm:cxn modelId="{5972176A-62DC-4D71-89F9-E9665275BE56}" type="presParOf" srcId="{6EABCD18-8A7D-4E90-AFCE-79F620344C23}" destId="{3A52C5AF-FE49-4255-B3F7-A8533175AEDC}" srcOrd="2" destOrd="0" presId="urn:microsoft.com/office/officeart/2005/8/layout/orgChart1"/>
    <dgm:cxn modelId="{139D1659-CFCE-4172-9F5C-2652DD5C5241}" type="presParOf" srcId="{DA713936-FCD6-4779-BEC5-89A3D44AFD0B}" destId="{8CA76029-6310-4E38-924B-839728ACADEC}" srcOrd="2" destOrd="0" presId="urn:microsoft.com/office/officeart/2005/8/layout/orgChart1"/>
    <dgm:cxn modelId="{722A5E5E-F7C0-45E6-902A-02504AD78824}" type="presParOf" srcId="{DA713936-FCD6-4779-BEC5-89A3D44AFD0B}" destId="{BDCE4D59-9218-4256-BEFB-43E8D7BE8F42}" srcOrd="3" destOrd="0" presId="urn:microsoft.com/office/officeart/2005/8/layout/orgChart1"/>
    <dgm:cxn modelId="{767E8D9D-9648-45A6-BDBB-EEA1CAB25D23}" type="presParOf" srcId="{BDCE4D59-9218-4256-BEFB-43E8D7BE8F42}" destId="{AB54133F-5576-4544-9F94-107CA35A9377}" srcOrd="0" destOrd="0" presId="urn:microsoft.com/office/officeart/2005/8/layout/orgChart1"/>
    <dgm:cxn modelId="{DAB4469D-2A46-46C4-BF3B-5B503E448135}" type="presParOf" srcId="{AB54133F-5576-4544-9F94-107CA35A9377}" destId="{ED83A69F-5197-4676-B927-51C691D489AA}" srcOrd="0" destOrd="0" presId="urn:microsoft.com/office/officeart/2005/8/layout/orgChart1"/>
    <dgm:cxn modelId="{EA960882-4D19-4D59-A2A4-5278A39F9CC9}" type="presParOf" srcId="{AB54133F-5576-4544-9F94-107CA35A9377}" destId="{10A72048-6AF7-4FBB-AA53-E6892CC8BFCC}" srcOrd="1" destOrd="0" presId="urn:microsoft.com/office/officeart/2005/8/layout/orgChart1"/>
    <dgm:cxn modelId="{441D45AB-707D-4A42-A5D0-14FB09EC70CA}" type="presParOf" srcId="{BDCE4D59-9218-4256-BEFB-43E8D7BE8F42}" destId="{38109B38-CB9D-42EC-81FD-AFD36B7E12BD}" srcOrd="1" destOrd="0" presId="urn:microsoft.com/office/officeart/2005/8/layout/orgChart1"/>
    <dgm:cxn modelId="{61A10AFC-27A4-4A6F-8EAE-E40A9A930CED}" type="presParOf" srcId="{BDCE4D59-9218-4256-BEFB-43E8D7BE8F42}" destId="{A39EBC24-410C-43DA-921B-11530F1ADD94}" srcOrd="2" destOrd="0" presId="urn:microsoft.com/office/officeart/2005/8/layout/orgChart1"/>
    <dgm:cxn modelId="{2347EA96-0B7E-495E-B52E-6783EF1BAF74}" type="presParOf" srcId="{DA713936-FCD6-4779-BEC5-89A3D44AFD0B}" destId="{E936FADC-5B4A-4A44-A263-D64C4DCE8E11}" srcOrd="4" destOrd="0" presId="urn:microsoft.com/office/officeart/2005/8/layout/orgChart1"/>
    <dgm:cxn modelId="{D914B45D-3AEC-4597-9144-7FC312345E85}" type="presParOf" srcId="{DA713936-FCD6-4779-BEC5-89A3D44AFD0B}" destId="{62DE55EB-0489-4502-9ABC-40E1F57D4116}" srcOrd="5" destOrd="0" presId="urn:microsoft.com/office/officeart/2005/8/layout/orgChart1"/>
    <dgm:cxn modelId="{FC485C6C-4F12-4707-AD04-9DBD2A6838ED}" type="presParOf" srcId="{62DE55EB-0489-4502-9ABC-40E1F57D4116}" destId="{8DFBDED1-D597-4E60-BB88-09E78873D6DC}" srcOrd="0" destOrd="0" presId="urn:microsoft.com/office/officeart/2005/8/layout/orgChart1"/>
    <dgm:cxn modelId="{4B972CB2-B066-4CEE-8C43-57C948A82D81}" type="presParOf" srcId="{8DFBDED1-D597-4E60-BB88-09E78873D6DC}" destId="{5F6000A4-569E-430A-BAA8-91909895828D}" srcOrd="0" destOrd="0" presId="urn:microsoft.com/office/officeart/2005/8/layout/orgChart1"/>
    <dgm:cxn modelId="{CDBAB9C1-6A3D-4B01-97B0-99E709859AAE}" type="presParOf" srcId="{8DFBDED1-D597-4E60-BB88-09E78873D6DC}" destId="{8439A482-13A5-4C71-9B08-B82D6DC3E2FD}" srcOrd="1" destOrd="0" presId="urn:microsoft.com/office/officeart/2005/8/layout/orgChart1"/>
    <dgm:cxn modelId="{44F29EB2-B58C-4C37-B094-AFE5774012D6}" type="presParOf" srcId="{62DE55EB-0489-4502-9ABC-40E1F57D4116}" destId="{3B7B344F-3088-421E-8FCF-43706845FBCE}" srcOrd="1" destOrd="0" presId="urn:microsoft.com/office/officeart/2005/8/layout/orgChart1"/>
    <dgm:cxn modelId="{70B0996C-207D-4FED-9488-39E020A7B55C}" type="presParOf" srcId="{62DE55EB-0489-4502-9ABC-40E1F57D4116}" destId="{74F80AC5-FE09-4F5F-A97D-5CF639A2642F}" srcOrd="2" destOrd="0" presId="urn:microsoft.com/office/officeart/2005/8/layout/orgChart1"/>
    <dgm:cxn modelId="{41C0FB76-BA24-41DF-BE8E-CAD8629FDFDA}" type="presParOf" srcId="{DA713936-FCD6-4779-BEC5-89A3D44AFD0B}" destId="{C329F60B-ABF9-450A-B27C-DD825AC6F08F}" srcOrd="6" destOrd="0" presId="urn:microsoft.com/office/officeart/2005/8/layout/orgChart1"/>
    <dgm:cxn modelId="{B5807737-EBD1-4E50-83BF-EF456B268A21}" type="presParOf" srcId="{DA713936-FCD6-4779-BEC5-89A3D44AFD0B}" destId="{76A8A324-44C9-4B49-ABBB-59EF8A148B61}" srcOrd="7" destOrd="0" presId="urn:microsoft.com/office/officeart/2005/8/layout/orgChart1"/>
    <dgm:cxn modelId="{D80FDDC3-9173-4464-B2A1-A9F8181BDCD2}" type="presParOf" srcId="{76A8A324-44C9-4B49-ABBB-59EF8A148B61}" destId="{6720F938-5DE1-4ED0-9757-14CF8382F15B}" srcOrd="0" destOrd="0" presId="urn:microsoft.com/office/officeart/2005/8/layout/orgChart1"/>
    <dgm:cxn modelId="{04D1F22D-E6A3-4E49-936A-8D4E05EA79B7}" type="presParOf" srcId="{6720F938-5DE1-4ED0-9757-14CF8382F15B}" destId="{60B93F7D-15CC-45E6-BD01-B175A0724F3D}" srcOrd="0" destOrd="0" presId="urn:microsoft.com/office/officeart/2005/8/layout/orgChart1"/>
    <dgm:cxn modelId="{BA1BD5E7-748A-44AF-B33E-80C2ED85C4D7}" type="presParOf" srcId="{6720F938-5DE1-4ED0-9757-14CF8382F15B}" destId="{C1D3A855-7BE9-455A-9307-D537DDEADEA9}" srcOrd="1" destOrd="0" presId="urn:microsoft.com/office/officeart/2005/8/layout/orgChart1"/>
    <dgm:cxn modelId="{F14EEC85-47A1-44AA-AF73-CA4BBF69A41A}" type="presParOf" srcId="{76A8A324-44C9-4B49-ABBB-59EF8A148B61}" destId="{2EC134D2-75D1-4831-B9A7-5DA3846C8BBB}" srcOrd="1" destOrd="0" presId="urn:microsoft.com/office/officeart/2005/8/layout/orgChart1"/>
    <dgm:cxn modelId="{903EA639-D8C3-4A4D-BBBB-2FB79F6749B9}" type="presParOf" srcId="{76A8A324-44C9-4B49-ABBB-59EF8A148B61}" destId="{D6632DD9-02B1-4CBE-A94D-5C9CD361A08B}" srcOrd="2" destOrd="0" presId="urn:microsoft.com/office/officeart/2005/8/layout/orgChart1"/>
    <dgm:cxn modelId="{23933F7F-24BE-4449-977C-5E2223895A0D}" type="presParOf" srcId="{3AA09EC0-1BA4-4C40-ABBC-2513D6DFF328}" destId="{4219E590-8F19-430F-94F4-9A814BDB263B}" srcOrd="4" destOrd="0" presId="urn:microsoft.com/office/officeart/2005/8/layout/orgChart1"/>
    <dgm:cxn modelId="{59A18041-0BCF-4140-BEA3-3F690BC75D17}" type="presParOf" srcId="{3AA09EC0-1BA4-4C40-ABBC-2513D6DFF328}" destId="{B854220B-1C49-48E5-A086-2A6F2CFA3BC8}" srcOrd="5" destOrd="0" presId="urn:microsoft.com/office/officeart/2005/8/layout/orgChart1"/>
    <dgm:cxn modelId="{C5E2513D-11B3-4E00-8922-FD4C90ED0F6B}" type="presParOf" srcId="{B854220B-1C49-48E5-A086-2A6F2CFA3BC8}" destId="{65477F1A-9795-4B4A-931D-7948AF3FC6F4}" srcOrd="0" destOrd="0" presId="urn:microsoft.com/office/officeart/2005/8/layout/orgChart1"/>
    <dgm:cxn modelId="{2CF8C2AA-4CBB-461A-8AC6-3A10C8127747}" type="presParOf" srcId="{65477F1A-9795-4B4A-931D-7948AF3FC6F4}" destId="{E4A07C54-3E15-4E8C-BCA3-94C8FF2BAD6B}" srcOrd="0" destOrd="0" presId="urn:microsoft.com/office/officeart/2005/8/layout/orgChart1"/>
    <dgm:cxn modelId="{1E4F15FC-A18B-479A-A49B-D48FF2E1FCBB}" type="presParOf" srcId="{65477F1A-9795-4B4A-931D-7948AF3FC6F4}" destId="{96DB45D1-56F1-488D-AB70-77EF58230A65}" srcOrd="1" destOrd="0" presId="urn:microsoft.com/office/officeart/2005/8/layout/orgChart1"/>
    <dgm:cxn modelId="{8DA4553A-3D0E-474D-AA94-A2F89C39F72C}" type="presParOf" srcId="{B854220B-1C49-48E5-A086-2A6F2CFA3BC8}" destId="{872E0F45-7A18-4A39-AB3C-A915D701479C}" srcOrd="1" destOrd="0" presId="urn:microsoft.com/office/officeart/2005/8/layout/orgChart1"/>
    <dgm:cxn modelId="{2F77A4DE-B7D0-4DF0-BAD6-B8C700C3F987}" type="presParOf" srcId="{B854220B-1C49-48E5-A086-2A6F2CFA3BC8}" destId="{395CA4DC-9C2B-471F-BE9D-53DFFBBE2ABE}" srcOrd="2" destOrd="0" presId="urn:microsoft.com/office/officeart/2005/8/layout/orgChart1"/>
    <dgm:cxn modelId="{6F793C64-545D-4E8E-AF81-CB206BF31326}" type="presParOf" srcId="{395CA4DC-9C2B-471F-BE9D-53DFFBBE2ABE}" destId="{069F134F-5ED6-4AE8-B56C-5D640CB67B65}" srcOrd="0" destOrd="0" presId="urn:microsoft.com/office/officeart/2005/8/layout/orgChart1"/>
    <dgm:cxn modelId="{EFA4E52E-DC09-4D23-A708-D530596006F2}" type="presParOf" srcId="{395CA4DC-9C2B-471F-BE9D-53DFFBBE2ABE}" destId="{31BF7417-8883-4EAA-878D-F4620947FEFE}" srcOrd="1" destOrd="0" presId="urn:microsoft.com/office/officeart/2005/8/layout/orgChart1"/>
    <dgm:cxn modelId="{08EB9EF4-6746-4886-A101-B520CF6443DD}" type="presParOf" srcId="{31BF7417-8883-4EAA-878D-F4620947FEFE}" destId="{72D5AF48-2AE6-4803-A696-1B806C25CAB2}" srcOrd="0" destOrd="0" presId="urn:microsoft.com/office/officeart/2005/8/layout/orgChart1"/>
    <dgm:cxn modelId="{B8E73D36-D2F1-47AD-8672-95520776D18A}" type="presParOf" srcId="{72D5AF48-2AE6-4803-A696-1B806C25CAB2}" destId="{E0C8693E-012C-4BBA-96D4-2639C07F367C}" srcOrd="0" destOrd="0" presId="urn:microsoft.com/office/officeart/2005/8/layout/orgChart1"/>
    <dgm:cxn modelId="{FC5CD8A4-7F91-4834-8F94-F98A5D4CE20E}" type="presParOf" srcId="{72D5AF48-2AE6-4803-A696-1B806C25CAB2}" destId="{0CE491F2-651C-48A1-BF71-51C4FAF48D26}" srcOrd="1" destOrd="0" presId="urn:microsoft.com/office/officeart/2005/8/layout/orgChart1"/>
    <dgm:cxn modelId="{0E91A1DC-060D-41A9-B245-10578BFD1B20}" type="presParOf" srcId="{31BF7417-8883-4EAA-878D-F4620947FEFE}" destId="{D44F3EB5-5876-42AF-BD33-BBE6508CB3BE}" srcOrd="1" destOrd="0" presId="urn:microsoft.com/office/officeart/2005/8/layout/orgChart1"/>
    <dgm:cxn modelId="{3F9E8F45-8CC0-476D-879C-CCEEA4CF33FF}" type="presParOf" srcId="{31BF7417-8883-4EAA-878D-F4620947FEFE}" destId="{9F050019-526E-465F-BCCF-413AAE7CDE55}" srcOrd="2" destOrd="0" presId="urn:microsoft.com/office/officeart/2005/8/layout/orgChart1"/>
    <dgm:cxn modelId="{9BFD87EF-3C78-485D-A55E-3C6CC5CA9C12}" type="presParOf" srcId="{3AA09EC0-1BA4-4C40-ABBC-2513D6DFF328}" destId="{FCDAC974-2907-4E3A-B4B8-9F69E0B9267F}" srcOrd="6" destOrd="0" presId="urn:microsoft.com/office/officeart/2005/8/layout/orgChart1"/>
    <dgm:cxn modelId="{FC48AA3E-530E-4871-A863-7921D9BF1725}" type="presParOf" srcId="{3AA09EC0-1BA4-4C40-ABBC-2513D6DFF328}" destId="{17E1E6AD-8651-4B17-84A5-9BC4DFCB430B}" srcOrd="7" destOrd="0" presId="urn:microsoft.com/office/officeart/2005/8/layout/orgChart1"/>
    <dgm:cxn modelId="{3EEC4401-1591-4F7B-B30D-D885650B0E81}" type="presParOf" srcId="{17E1E6AD-8651-4B17-84A5-9BC4DFCB430B}" destId="{576111BD-13D1-4B34-922D-B8C7EB736C85}" srcOrd="0" destOrd="0" presId="urn:microsoft.com/office/officeart/2005/8/layout/orgChart1"/>
    <dgm:cxn modelId="{FEDB8639-CED1-49A1-B478-8D0F9AE2EE5D}" type="presParOf" srcId="{576111BD-13D1-4B34-922D-B8C7EB736C85}" destId="{34C8ACE8-D33E-4025-9960-A65434E3C368}" srcOrd="0" destOrd="0" presId="urn:microsoft.com/office/officeart/2005/8/layout/orgChart1"/>
    <dgm:cxn modelId="{8E1507BC-4CF8-4255-8E94-C95C5C4BFC17}" type="presParOf" srcId="{576111BD-13D1-4B34-922D-B8C7EB736C85}" destId="{E576226B-9AF6-4C9A-B025-29638B67B007}" srcOrd="1" destOrd="0" presId="urn:microsoft.com/office/officeart/2005/8/layout/orgChart1"/>
    <dgm:cxn modelId="{4F2CD659-14A6-4629-A9E5-7E9C0BFB006C}" type="presParOf" srcId="{17E1E6AD-8651-4B17-84A5-9BC4DFCB430B}" destId="{D18565A9-2191-4B79-9B1B-C6AD2B8FFBAB}" srcOrd="1" destOrd="0" presId="urn:microsoft.com/office/officeart/2005/8/layout/orgChart1"/>
    <dgm:cxn modelId="{AF5BD300-AC84-4977-BA7A-88CD3EE052C1}" type="presParOf" srcId="{17E1E6AD-8651-4B17-84A5-9BC4DFCB430B}" destId="{A6E8CE05-C98E-4CE4-85C2-6F6CB713F6A3}" srcOrd="2" destOrd="0" presId="urn:microsoft.com/office/officeart/2005/8/layout/orgChart1"/>
    <dgm:cxn modelId="{07329BF5-D207-4734-8A5C-52B27F98B1FC}" type="presParOf" srcId="{A6E8CE05-C98E-4CE4-85C2-6F6CB713F6A3}" destId="{00A7B9C1-D85A-4318-BA39-AA00DF303D1D}" srcOrd="0" destOrd="0" presId="urn:microsoft.com/office/officeart/2005/8/layout/orgChart1"/>
    <dgm:cxn modelId="{99008C85-2151-4701-9334-1858EDFA05B4}" type="presParOf" srcId="{A6E8CE05-C98E-4CE4-85C2-6F6CB713F6A3}" destId="{2B4F056D-CF7E-4AB6-9F43-7B1D5D214CCC}" srcOrd="1" destOrd="0" presId="urn:microsoft.com/office/officeart/2005/8/layout/orgChart1"/>
    <dgm:cxn modelId="{3B9D8982-F09A-4D47-9AB7-3CB730645250}" type="presParOf" srcId="{2B4F056D-CF7E-4AB6-9F43-7B1D5D214CCC}" destId="{5F3A4DFC-5C69-457C-B373-754DFCF88D87}" srcOrd="0" destOrd="0" presId="urn:microsoft.com/office/officeart/2005/8/layout/orgChart1"/>
    <dgm:cxn modelId="{72E3A443-AAFD-4CFF-8875-2B92D852B759}" type="presParOf" srcId="{5F3A4DFC-5C69-457C-B373-754DFCF88D87}" destId="{650BD843-D3A7-4B96-A387-AD48949180E3}" srcOrd="0" destOrd="0" presId="urn:microsoft.com/office/officeart/2005/8/layout/orgChart1"/>
    <dgm:cxn modelId="{26525679-CA88-4EF2-AF03-D480B8F4E6E1}" type="presParOf" srcId="{5F3A4DFC-5C69-457C-B373-754DFCF88D87}" destId="{E2BD6AF2-F838-44C3-9AAB-AF613DA81D5B}" srcOrd="1" destOrd="0" presId="urn:microsoft.com/office/officeart/2005/8/layout/orgChart1"/>
    <dgm:cxn modelId="{88ADE19E-6831-4200-8C1C-96D1A033D61F}" type="presParOf" srcId="{2B4F056D-CF7E-4AB6-9F43-7B1D5D214CCC}" destId="{910061D5-269F-4E11-A909-CBB6E9017C88}" srcOrd="1" destOrd="0" presId="urn:microsoft.com/office/officeart/2005/8/layout/orgChart1"/>
    <dgm:cxn modelId="{FF229272-4FA3-4A21-8339-984B42211D3F}" type="presParOf" srcId="{2B4F056D-CF7E-4AB6-9F43-7B1D5D214CCC}" destId="{FF316BB1-AB31-4848-B219-69C24B49C4B0}" srcOrd="2" destOrd="0" presId="urn:microsoft.com/office/officeart/2005/8/layout/orgChart1"/>
    <dgm:cxn modelId="{565B0739-D1F2-4C1B-BCCF-D23DAF6EDBC0}" type="presParOf" srcId="{A6E8CE05-C98E-4CE4-85C2-6F6CB713F6A3}" destId="{C7C8FE1E-A74A-444C-90AB-CAAB15184827}" srcOrd="2" destOrd="0" presId="urn:microsoft.com/office/officeart/2005/8/layout/orgChart1"/>
    <dgm:cxn modelId="{4A38B215-F8A9-4E16-A56D-3670C7E7D932}" type="presParOf" srcId="{A6E8CE05-C98E-4CE4-85C2-6F6CB713F6A3}" destId="{DE1F7689-D1BA-4703-BA50-116327BD5712}" srcOrd="3" destOrd="0" presId="urn:microsoft.com/office/officeart/2005/8/layout/orgChart1"/>
    <dgm:cxn modelId="{6B225655-AA9B-419A-B1E1-FF76BB8C6682}" type="presParOf" srcId="{DE1F7689-D1BA-4703-BA50-116327BD5712}" destId="{51649CBD-9ED3-4990-A4F7-2AF33FBD304C}" srcOrd="0" destOrd="0" presId="urn:microsoft.com/office/officeart/2005/8/layout/orgChart1"/>
    <dgm:cxn modelId="{C1E1D253-414A-4666-991C-031CE418A595}" type="presParOf" srcId="{51649CBD-9ED3-4990-A4F7-2AF33FBD304C}" destId="{520773CD-2384-4527-8FCF-2092210E4EB7}" srcOrd="0" destOrd="0" presId="urn:microsoft.com/office/officeart/2005/8/layout/orgChart1"/>
    <dgm:cxn modelId="{014B3603-3787-41D4-BFAE-1ABFE103C34E}" type="presParOf" srcId="{51649CBD-9ED3-4990-A4F7-2AF33FBD304C}" destId="{029805E1-6CEE-4E89-A2CE-9575B9356F90}" srcOrd="1" destOrd="0" presId="urn:microsoft.com/office/officeart/2005/8/layout/orgChart1"/>
    <dgm:cxn modelId="{75FBDB52-5E61-4C15-9B2C-7CB269BE0122}" type="presParOf" srcId="{DE1F7689-D1BA-4703-BA50-116327BD5712}" destId="{674E205F-C162-4CB0-A4B5-EE79B2DCA2AC}" srcOrd="1" destOrd="0" presId="urn:microsoft.com/office/officeart/2005/8/layout/orgChart1"/>
    <dgm:cxn modelId="{F3CD73CB-BE0A-4EC2-AD4D-2740D3EEC6C2}" type="presParOf" srcId="{DE1F7689-D1BA-4703-BA50-116327BD5712}" destId="{FD3D5320-F0AF-4993-B214-396AD3FF8E44}" srcOrd="2" destOrd="0" presId="urn:microsoft.com/office/officeart/2005/8/layout/orgChart1"/>
    <dgm:cxn modelId="{48DC7EE8-24EA-4456-9F7B-C28883E27FF3}" type="presParOf" srcId="{A6E8CE05-C98E-4CE4-85C2-6F6CB713F6A3}" destId="{A2B95808-74E5-4C4E-92A1-46B308F0E847}" srcOrd="4" destOrd="0" presId="urn:microsoft.com/office/officeart/2005/8/layout/orgChart1"/>
    <dgm:cxn modelId="{D53D68E9-3621-4604-9998-9086EF01A1C8}" type="presParOf" srcId="{A6E8CE05-C98E-4CE4-85C2-6F6CB713F6A3}" destId="{A399E2E8-55CE-401D-976E-32432B4A7098}" srcOrd="5" destOrd="0" presId="urn:microsoft.com/office/officeart/2005/8/layout/orgChart1"/>
    <dgm:cxn modelId="{82CCFE2F-EED8-4B92-832F-BD52C4E456B1}" type="presParOf" srcId="{A399E2E8-55CE-401D-976E-32432B4A7098}" destId="{2EE5A8EB-0CF6-433E-9DD9-FC9D335A1F37}" srcOrd="0" destOrd="0" presId="urn:microsoft.com/office/officeart/2005/8/layout/orgChart1"/>
    <dgm:cxn modelId="{DEBB1468-E894-4AA2-B2CC-5099C7D89893}" type="presParOf" srcId="{2EE5A8EB-0CF6-433E-9DD9-FC9D335A1F37}" destId="{684562C5-BBD0-4AA4-8BCE-332C99D15EEF}" srcOrd="0" destOrd="0" presId="urn:microsoft.com/office/officeart/2005/8/layout/orgChart1"/>
    <dgm:cxn modelId="{F94F42D7-1AA9-4817-8E22-1AC1FF2036B7}" type="presParOf" srcId="{2EE5A8EB-0CF6-433E-9DD9-FC9D335A1F37}" destId="{D2C03FDF-CAB2-4027-A506-CC5105AACADF}" srcOrd="1" destOrd="0" presId="urn:microsoft.com/office/officeart/2005/8/layout/orgChart1"/>
    <dgm:cxn modelId="{5A7A2A6F-28CC-4A4D-995B-8A75F96A8754}" type="presParOf" srcId="{A399E2E8-55CE-401D-976E-32432B4A7098}" destId="{2F5EF510-EF62-4EA8-83FB-8345376A9C4E}" srcOrd="1" destOrd="0" presId="urn:microsoft.com/office/officeart/2005/8/layout/orgChart1"/>
    <dgm:cxn modelId="{DAA240F1-0010-40E7-9ECD-20C4C1E4DA46}" type="presParOf" srcId="{A399E2E8-55CE-401D-976E-32432B4A7098}" destId="{2D850A9E-6037-4AF7-8F46-FD1F4025D276}"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C70508F-32DF-4A69-BA28-7E62009ED00E}"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en-US"/>
        </a:p>
      </dgm:t>
    </dgm:pt>
    <dgm:pt modelId="{53B0F327-FBA9-44E0-9DD8-C7F7DD1C58F3}">
      <dgm:prSet>
        <dgm:style>
          <a:lnRef idx="2">
            <a:schemeClr val="dk1"/>
          </a:lnRef>
          <a:fillRef idx="1">
            <a:schemeClr val="lt1"/>
          </a:fillRef>
          <a:effectRef idx="0">
            <a:schemeClr val="dk1"/>
          </a:effectRef>
          <a:fontRef idx="minor">
            <a:schemeClr val="dk1"/>
          </a:fontRef>
        </dgm:style>
      </dgm:prSet>
      <dgm:spPr/>
      <dgm:t>
        <a:bodyPr/>
        <a:lstStyle/>
        <a:p>
          <a:r>
            <a:rPr lang="en-US"/>
            <a:t>Coordinador  del Proyecto</a:t>
          </a:r>
        </a:p>
      </dgm:t>
    </dgm:pt>
    <dgm:pt modelId="{AED51E28-337B-4B8C-8967-CE490BD69AF4}" type="parTrans" cxnId="{91AE355E-062A-4C4A-A82C-BD984C330F32}">
      <dgm:prSet/>
      <dgm:spPr/>
      <dgm:t>
        <a:bodyPr/>
        <a:lstStyle/>
        <a:p>
          <a:endParaRPr lang="en-US"/>
        </a:p>
      </dgm:t>
    </dgm:pt>
    <dgm:pt modelId="{1B0D16FF-9BA1-4DEC-9796-FE1C5E4FB047}" type="sibTrans" cxnId="{91AE355E-062A-4C4A-A82C-BD984C330F32}">
      <dgm:prSet/>
      <dgm:spPr/>
      <dgm:t>
        <a:bodyPr/>
        <a:lstStyle/>
        <a:p>
          <a:endParaRPr lang="en-US"/>
        </a:p>
      </dgm:t>
    </dgm:pt>
    <dgm:pt modelId="{B6BC68DA-8BDA-4E10-AA8C-43E6815DF414}">
      <dgm:prSet>
        <dgm:style>
          <a:lnRef idx="2">
            <a:schemeClr val="dk1"/>
          </a:lnRef>
          <a:fillRef idx="1">
            <a:schemeClr val="lt1"/>
          </a:fillRef>
          <a:effectRef idx="0">
            <a:schemeClr val="dk1"/>
          </a:effectRef>
          <a:fontRef idx="minor">
            <a:schemeClr val="dk1"/>
          </a:fontRef>
        </dgm:style>
      </dgm:prSet>
      <dgm:spPr/>
      <dgm:t>
        <a:bodyPr/>
        <a:lstStyle/>
        <a:p>
          <a:r>
            <a:rPr lang="en-US"/>
            <a:t>Coordinador técnico</a:t>
          </a:r>
        </a:p>
      </dgm:t>
    </dgm:pt>
    <dgm:pt modelId="{AC118379-A9C1-48B3-A48E-92BFCD7C2C90}" type="parTrans" cxnId="{D4C8B038-A3C0-4A93-9B8E-4E04E568590A}">
      <dgm:prSet/>
      <dgm:spPr/>
      <dgm:t>
        <a:bodyPr/>
        <a:lstStyle/>
        <a:p>
          <a:endParaRPr lang="en-US"/>
        </a:p>
      </dgm:t>
    </dgm:pt>
    <dgm:pt modelId="{1111AC62-5D1E-4852-BD9B-3F73D033CAD3}" type="sibTrans" cxnId="{D4C8B038-A3C0-4A93-9B8E-4E04E568590A}">
      <dgm:prSet/>
      <dgm:spPr/>
      <dgm:t>
        <a:bodyPr/>
        <a:lstStyle/>
        <a:p>
          <a:endParaRPr lang="en-US"/>
        </a:p>
      </dgm:t>
    </dgm:pt>
    <dgm:pt modelId="{F2FCB2D0-2DBB-446E-AA58-AA5D0E5F599B}">
      <dgm:prSet>
        <dgm:style>
          <a:lnRef idx="2">
            <a:schemeClr val="dk1"/>
          </a:lnRef>
          <a:fillRef idx="1">
            <a:schemeClr val="lt1"/>
          </a:fillRef>
          <a:effectRef idx="0">
            <a:schemeClr val="dk1"/>
          </a:effectRef>
          <a:fontRef idx="minor">
            <a:schemeClr val="dk1"/>
          </a:fontRef>
        </dgm:style>
      </dgm:prSet>
      <dgm:spPr/>
      <dgm:t>
        <a:bodyPr/>
        <a:lstStyle/>
        <a:p>
          <a:r>
            <a:rPr lang="en-US" b="1"/>
            <a:t>Comité de Coordinación del Proyecto</a:t>
          </a:r>
        </a:p>
      </dgm:t>
    </dgm:pt>
    <dgm:pt modelId="{A1EC43CE-A5C9-42E6-AF32-7E32D225FD14}" type="sibTrans" cxnId="{3FF93ED2-44D6-41BB-A5DC-0AA4268DED6E}">
      <dgm:prSet/>
      <dgm:spPr/>
      <dgm:t>
        <a:bodyPr/>
        <a:lstStyle/>
        <a:p>
          <a:endParaRPr lang="en-US"/>
        </a:p>
      </dgm:t>
    </dgm:pt>
    <dgm:pt modelId="{D24721E0-4859-4537-8973-C14DEA16A86D}" type="parTrans" cxnId="{3FF93ED2-44D6-41BB-A5DC-0AA4268DED6E}">
      <dgm:prSet/>
      <dgm:spPr/>
      <dgm:t>
        <a:bodyPr/>
        <a:lstStyle/>
        <a:p>
          <a:endParaRPr lang="en-US"/>
        </a:p>
      </dgm:t>
    </dgm:pt>
    <dgm:pt modelId="{F8C71FA2-B918-4281-8F9B-067984CD0868}">
      <dgm:prSet>
        <dgm:style>
          <a:lnRef idx="2">
            <a:schemeClr val="dk1"/>
          </a:lnRef>
          <a:fillRef idx="1">
            <a:schemeClr val="lt1"/>
          </a:fillRef>
          <a:effectRef idx="0">
            <a:schemeClr val="dk1"/>
          </a:effectRef>
          <a:fontRef idx="minor">
            <a:schemeClr val="dk1"/>
          </a:fontRef>
        </dgm:style>
      </dgm:prSet>
      <dgm:spPr>
        <a:ln>
          <a:prstDash val="dash"/>
        </a:ln>
      </dgm:spPr>
      <dgm:t>
        <a:bodyPr/>
        <a:lstStyle/>
        <a:p>
          <a:r>
            <a:rPr lang="en-US"/>
            <a:t>Especialista Componente 1</a:t>
          </a:r>
        </a:p>
      </dgm:t>
    </dgm:pt>
    <dgm:pt modelId="{E8786019-DA5A-48A5-BAC5-1469C7836F4F}" type="parTrans" cxnId="{D1CBBE02-9766-4CDF-9B01-59BB6E0A4737}">
      <dgm:prSet/>
      <dgm:spPr/>
      <dgm:t>
        <a:bodyPr/>
        <a:lstStyle/>
        <a:p>
          <a:endParaRPr lang="en-US"/>
        </a:p>
      </dgm:t>
    </dgm:pt>
    <dgm:pt modelId="{8440E8E9-C6E2-454C-94C6-06C85ED19A1D}" type="sibTrans" cxnId="{D1CBBE02-9766-4CDF-9B01-59BB6E0A4737}">
      <dgm:prSet/>
      <dgm:spPr/>
      <dgm:t>
        <a:bodyPr/>
        <a:lstStyle/>
        <a:p>
          <a:endParaRPr lang="en-US"/>
        </a:p>
      </dgm:t>
    </dgm:pt>
    <dgm:pt modelId="{F1F8D92C-96CD-4E7D-906F-B9584A800B0B}">
      <dgm:prSet>
        <dgm:style>
          <a:lnRef idx="2">
            <a:schemeClr val="dk1"/>
          </a:lnRef>
          <a:fillRef idx="1">
            <a:schemeClr val="lt1"/>
          </a:fillRef>
          <a:effectRef idx="0">
            <a:schemeClr val="dk1"/>
          </a:effectRef>
          <a:fontRef idx="minor">
            <a:schemeClr val="dk1"/>
          </a:fontRef>
        </dgm:style>
      </dgm:prSet>
      <dgm:spPr>
        <a:ln>
          <a:prstDash val="dash"/>
        </a:ln>
      </dgm:spPr>
      <dgm:t>
        <a:bodyPr/>
        <a:lstStyle/>
        <a:p>
          <a:r>
            <a:rPr lang="en-US"/>
            <a:t>Especialista Componente 2</a:t>
          </a:r>
        </a:p>
      </dgm:t>
    </dgm:pt>
    <dgm:pt modelId="{E702F065-9FB6-4329-AE8A-AF443CD01AFB}" type="parTrans" cxnId="{A3E16891-BE85-4CC0-AE03-09AE28A4E9A6}">
      <dgm:prSet/>
      <dgm:spPr/>
      <dgm:t>
        <a:bodyPr/>
        <a:lstStyle/>
        <a:p>
          <a:endParaRPr lang="en-US"/>
        </a:p>
      </dgm:t>
    </dgm:pt>
    <dgm:pt modelId="{4379E91A-018D-4BCA-AC74-307916996CBD}" type="sibTrans" cxnId="{A3E16891-BE85-4CC0-AE03-09AE28A4E9A6}">
      <dgm:prSet/>
      <dgm:spPr/>
      <dgm:t>
        <a:bodyPr/>
        <a:lstStyle/>
        <a:p>
          <a:endParaRPr lang="en-US"/>
        </a:p>
      </dgm:t>
    </dgm:pt>
    <dgm:pt modelId="{A67F2338-FC1C-4552-A637-E3CABB4A10D4}">
      <dgm:prSet>
        <dgm:style>
          <a:lnRef idx="2">
            <a:schemeClr val="dk1"/>
          </a:lnRef>
          <a:fillRef idx="1">
            <a:schemeClr val="lt1"/>
          </a:fillRef>
          <a:effectRef idx="0">
            <a:schemeClr val="dk1"/>
          </a:effectRef>
          <a:fontRef idx="minor">
            <a:schemeClr val="dk1"/>
          </a:fontRef>
        </dgm:style>
      </dgm:prSet>
      <dgm:spPr>
        <a:ln>
          <a:prstDash val="dash"/>
        </a:ln>
      </dgm:spPr>
      <dgm:t>
        <a:bodyPr/>
        <a:lstStyle/>
        <a:p>
          <a:r>
            <a:rPr lang="en-US"/>
            <a:t>Especialista Componente 3</a:t>
          </a:r>
        </a:p>
      </dgm:t>
    </dgm:pt>
    <dgm:pt modelId="{57A7F850-1491-473C-A320-3800EB6FF6AE}" type="parTrans" cxnId="{15734CB7-8F9A-43A1-92B2-13364209755B}">
      <dgm:prSet/>
      <dgm:spPr/>
      <dgm:t>
        <a:bodyPr/>
        <a:lstStyle/>
        <a:p>
          <a:endParaRPr lang="en-US"/>
        </a:p>
      </dgm:t>
    </dgm:pt>
    <dgm:pt modelId="{6DCB540D-AF09-4018-87B9-22F60299B20A}" type="sibTrans" cxnId="{15734CB7-8F9A-43A1-92B2-13364209755B}">
      <dgm:prSet/>
      <dgm:spPr/>
      <dgm:t>
        <a:bodyPr/>
        <a:lstStyle/>
        <a:p>
          <a:endParaRPr lang="en-US"/>
        </a:p>
      </dgm:t>
    </dgm:pt>
    <dgm:pt modelId="{FC24587F-34D0-4424-B645-F9BB68F1A122}">
      <dgm:prSet>
        <dgm:style>
          <a:lnRef idx="2">
            <a:schemeClr val="dk1"/>
          </a:lnRef>
          <a:fillRef idx="1">
            <a:schemeClr val="lt1"/>
          </a:fillRef>
          <a:effectRef idx="0">
            <a:schemeClr val="dk1"/>
          </a:effectRef>
          <a:fontRef idx="minor">
            <a:schemeClr val="dk1"/>
          </a:fontRef>
        </dgm:style>
      </dgm:prSet>
      <dgm:spPr/>
      <dgm:t>
        <a:bodyPr/>
        <a:lstStyle/>
        <a:p>
          <a:r>
            <a:rPr lang="en-US"/>
            <a:t>Coordinador de M&amp;E</a:t>
          </a:r>
        </a:p>
      </dgm:t>
    </dgm:pt>
    <dgm:pt modelId="{D12AA4E0-AD8E-40E6-8C57-4538658FFD91}" type="parTrans" cxnId="{1FA9B0C0-8750-47E1-8FA2-BF73FDFF5EE9}">
      <dgm:prSet/>
      <dgm:spPr/>
      <dgm:t>
        <a:bodyPr/>
        <a:lstStyle/>
        <a:p>
          <a:endParaRPr lang="en-US"/>
        </a:p>
      </dgm:t>
    </dgm:pt>
    <dgm:pt modelId="{C006047D-3E2A-47F9-B5CB-4808A60B43F0}" type="sibTrans" cxnId="{1FA9B0C0-8750-47E1-8FA2-BF73FDFF5EE9}">
      <dgm:prSet/>
      <dgm:spPr/>
      <dgm:t>
        <a:bodyPr/>
        <a:lstStyle/>
        <a:p>
          <a:endParaRPr lang="en-US"/>
        </a:p>
      </dgm:t>
    </dgm:pt>
    <dgm:pt modelId="{02D8656D-A1AC-4B87-81D0-524092CCF57C}" type="asst">
      <dgm:prSet/>
      <dgm:spPr/>
      <dgm:t>
        <a:bodyPr/>
        <a:lstStyle/>
        <a:p>
          <a:r>
            <a:rPr lang="en-US"/>
            <a:t>Coordinador Administrativo</a:t>
          </a:r>
        </a:p>
      </dgm:t>
    </dgm:pt>
    <dgm:pt modelId="{4953CEFE-5F0F-4B59-AF25-5E52E06D3044}" type="parTrans" cxnId="{377A806F-C1EB-4425-A6C9-987C030E0310}">
      <dgm:prSet/>
      <dgm:spPr/>
      <dgm:t>
        <a:bodyPr/>
        <a:lstStyle/>
        <a:p>
          <a:endParaRPr lang="en-US"/>
        </a:p>
      </dgm:t>
    </dgm:pt>
    <dgm:pt modelId="{E199736B-26DD-4EE6-8FE6-818A7F1A5297}" type="sibTrans" cxnId="{377A806F-C1EB-4425-A6C9-987C030E0310}">
      <dgm:prSet/>
      <dgm:spPr/>
      <dgm:t>
        <a:bodyPr/>
        <a:lstStyle/>
        <a:p>
          <a:endParaRPr lang="en-US"/>
        </a:p>
      </dgm:t>
    </dgm:pt>
    <dgm:pt modelId="{2CF02FC7-B889-49F3-A104-2DF29C76A801}">
      <dgm:prSet>
        <dgm:style>
          <a:lnRef idx="2">
            <a:schemeClr val="dk1"/>
          </a:lnRef>
          <a:fillRef idx="1">
            <a:schemeClr val="lt1"/>
          </a:fillRef>
          <a:effectRef idx="0">
            <a:schemeClr val="dk1"/>
          </a:effectRef>
          <a:fontRef idx="minor">
            <a:schemeClr val="dk1"/>
          </a:fontRef>
        </dgm:style>
      </dgm:prSet>
      <dgm:spPr/>
      <dgm:t>
        <a:bodyPr/>
        <a:lstStyle/>
        <a:p>
          <a:r>
            <a:rPr lang="en-US"/>
            <a:t>Gestión documental</a:t>
          </a:r>
        </a:p>
      </dgm:t>
    </dgm:pt>
    <dgm:pt modelId="{C376F502-C201-46D3-A33C-D82263DEFDBF}" type="parTrans" cxnId="{11A17A3D-FE6C-495C-BF48-4EF987DF2FF1}">
      <dgm:prSet/>
      <dgm:spPr/>
      <dgm:t>
        <a:bodyPr/>
        <a:lstStyle/>
        <a:p>
          <a:endParaRPr lang="en-US"/>
        </a:p>
      </dgm:t>
    </dgm:pt>
    <dgm:pt modelId="{15A88C8D-866B-443C-87C0-C969B15E0F0A}" type="sibTrans" cxnId="{11A17A3D-FE6C-495C-BF48-4EF987DF2FF1}">
      <dgm:prSet/>
      <dgm:spPr/>
      <dgm:t>
        <a:bodyPr/>
        <a:lstStyle/>
        <a:p>
          <a:endParaRPr lang="en-US"/>
        </a:p>
      </dgm:t>
    </dgm:pt>
    <dgm:pt modelId="{619DB4D2-5184-49EE-A4A3-7C7A2D313E86}">
      <dgm:prSet>
        <dgm:style>
          <a:lnRef idx="2">
            <a:schemeClr val="dk1"/>
          </a:lnRef>
          <a:fillRef idx="1">
            <a:schemeClr val="lt1"/>
          </a:fillRef>
          <a:effectRef idx="0">
            <a:schemeClr val="dk1"/>
          </a:effectRef>
          <a:fontRef idx="minor">
            <a:schemeClr val="dk1"/>
          </a:fontRef>
        </dgm:style>
      </dgm:prSet>
      <dgm:spPr/>
      <dgm:t>
        <a:bodyPr/>
        <a:lstStyle/>
        <a:p>
          <a:r>
            <a:rPr lang="en-US"/>
            <a:t>Especialista de Adquisiciones</a:t>
          </a:r>
        </a:p>
      </dgm:t>
    </dgm:pt>
    <dgm:pt modelId="{AC982A70-A750-4E3D-88B3-F53877D8C2B1}" type="parTrans" cxnId="{5BCF996F-7658-4DCC-AF26-A0F13B13C472}">
      <dgm:prSet/>
      <dgm:spPr/>
      <dgm:t>
        <a:bodyPr/>
        <a:lstStyle/>
        <a:p>
          <a:endParaRPr lang="en-US"/>
        </a:p>
      </dgm:t>
    </dgm:pt>
    <dgm:pt modelId="{84E13D3A-58A3-4141-95D3-A97C026E6740}" type="sibTrans" cxnId="{5BCF996F-7658-4DCC-AF26-A0F13B13C472}">
      <dgm:prSet/>
      <dgm:spPr/>
      <dgm:t>
        <a:bodyPr/>
        <a:lstStyle/>
        <a:p>
          <a:endParaRPr lang="en-US"/>
        </a:p>
      </dgm:t>
    </dgm:pt>
    <dgm:pt modelId="{1299E7B6-0E04-4D63-A5DF-B6A7C307E77E}">
      <dgm:prSet>
        <dgm:style>
          <a:lnRef idx="2">
            <a:schemeClr val="dk1"/>
          </a:lnRef>
          <a:fillRef idx="1">
            <a:schemeClr val="lt1"/>
          </a:fillRef>
          <a:effectRef idx="0">
            <a:schemeClr val="dk1"/>
          </a:effectRef>
          <a:fontRef idx="minor">
            <a:schemeClr val="dk1"/>
          </a:fontRef>
        </dgm:style>
      </dgm:prSet>
      <dgm:spPr/>
      <dgm:t>
        <a:bodyPr/>
        <a:lstStyle/>
        <a:p>
          <a:r>
            <a:rPr lang="en-US"/>
            <a:t>Analista de adquisiciones</a:t>
          </a:r>
        </a:p>
      </dgm:t>
    </dgm:pt>
    <dgm:pt modelId="{F8E13BFD-5AD5-44AD-92C8-DE50202A36F0}" type="parTrans" cxnId="{02D504A4-9528-4549-9DF9-5738056642E1}">
      <dgm:prSet/>
      <dgm:spPr/>
      <dgm:t>
        <a:bodyPr/>
        <a:lstStyle/>
        <a:p>
          <a:endParaRPr lang="en-US"/>
        </a:p>
      </dgm:t>
    </dgm:pt>
    <dgm:pt modelId="{9018E5D6-3F8E-4F0F-AF7A-1BA4A47C1D57}" type="sibTrans" cxnId="{02D504A4-9528-4549-9DF9-5738056642E1}">
      <dgm:prSet/>
      <dgm:spPr/>
      <dgm:t>
        <a:bodyPr/>
        <a:lstStyle/>
        <a:p>
          <a:endParaRPr lang="en-US"/>
        </a:p>
      </dgm:t>
    </dgm:pt>
    <dgm:pt modelId="{2383071B-93DB-4AC2-B112-667667B2A257}" type="asst">
      <dgm:prSet/>
      <dgm:spPr>
        <a:ln>
          <a:prstDash val="dash"/>
        </a:ln>
      </dgm:spPr>
      <dgm:t>
        <a:bodyPr/>
        <a:lstStyle/>
        <a:p>
          <a:r>
            <a:rPr lang="en-US"/>
            <a:t>Asesor legal</a:t>
          </a:r>
        </a:p>
      </dgm:t>
    </dgm:pt>
    <dgm:pt modelId="{B73F0B25-BCC1-4BE5-BF57-8091094841BE}" type="parTrans" cxnId="{F47D3B6B-715A-41A8-B57A-EBD7E4830BA4}">
      <dgm:prSet/>
      <dgm:spPr/>
      <dgm:t>
        <a:bodyPr/>
        <a:lstStyle/>
        <a:p>
          <a:endParaRPr lang="en-US"/>
        </a:p>
      </dgm:t>
    </dgm:pt>
    <dgm:pt modelId="{BAA82A17-78A2-4269-A615-0D352CF35726}" type="sibTrans" cxnId="{F47D3B6B-715A-41A8-B57A-EBD7E4830BA4}">
      <dgm:prSet/>
      <dgm:spPr/>
      <dgm:t>
        <a:bodyPr/>
        <a:lstStyle/>
        <a:p>
          <a:endParaRPr lang="en-US"/>
        </a:p>
      </dgm:t>
    </dgm:pt>
    <dgm:pt modelId="{457683A6-8F5A-46AF-9F88-6093E870E354}">
      <dgm:prSet/>
      <dgm:spPr>
        <a:ln>
          <a:prstDash val="dash"/>
        </a:ln>
      </dgm:spPr>
      <dgm:t>
        <a:bodyPr/>
        <a:lstStyle/>
        <a:p>
          <a:r>
            <a:rPr lang="en-US"/>
            <a:t>Formación policial</a:t>
          </a:r>
        </a:p>
      </dgm:t>
    </dgm:pt>
    <dgm:pt modelId="{B1C0A01B-FA55-4BED-905D-86CFD27D1602}" type="parTrans" cxnId="{E0821F0D-D07A-4441-9B5B-9C6A2EE70986}">
      <dgm:prSet/>
      <dgm:spPr/>
      <dgm:t>
        <a:bodyPr/>
        <a:lstStyle/>
        <a:p>
          <a:endParaRPr lang="en-US"/>
        </a:p>
      </dgm:t>
    </dgm:pt>
    <dgm:pt modelId="{81396614-5AEE-4E3E-87B4-4CB369420A2E}" type="sibTrans" cxnId="{E0821F0D-D07A-4441-9B5B-9C6A2EE70986}">
      <dgm:prSet/>
      <dgm:spPr/>
      <dgm:t>
        <a:bodyPr/>
        <a:lstStyle/>
        <a:p>
          <a:endParaRPr lang="en-US"/>
        </a:p>
      </dgm:t>
    </dgm:pt>
    <dgm:pt modelId="{E0133860-2961-4212-B1D4-E30ECB6992E5}">
      <dgm:prSet/>
      <dgm:spPr>
        <a:ln>
          <a:prstDash val="dash"/>
        </a:ln>
      </dgm:spPr>
      <dgm:t>
        <a:bodyPr/>
        <a:lstStyle/>
        <a:p>
          <a:r>
            <a:rPr lang="en-US"/>
            <a:t>Información y monitoreo de Comisarías</a:t>
          </a:r>
        </a:p>
      </dgm:t>
    </dgm:pt>
    <dgm:pt modelId="{5623CADF-28C4-432A-A1F3-DC9B95D13172}" type="parTrans" cxnId="{D9C3751B-975E-4FB7-AC5A-33D4070DE965}">
      <dgm:prSet/>
      <dgm:spPr/>
      <dgm:t>
        <a:bodyPr/>
        <a:lstStyle/>
        <a:p>
          <a:endParaRPr lang="en-US"/>
        </a:p>
      </dgm:t>
    </dgm:pt>
    <dgm:pt modelId="{11F330E6-F947-493C-B966-B688C7AD8508}" type="sibTrans" cxnId="{D9C3751B-975E-4FB7-AC5A-33D4070DE965}">
      <dgm:prSet/>
      <dgm:spPr/>
      <dgm:t>
        <a:bodyPr/>
        <a:lstStyle/>
        <a:p>
          <a:endParaRPr lang="en-US"/>
        </a:p>
      </dgm:t>
    </dgm:pt>
    <dgm:pt modelId="{163D6EF9-177C-4BCB-AACC-5990454CF604}">
      <dgm:prSet/>
      <dgm:spPr>
        <a:ln>
          <a:prstDash val="dash"/>
        </a:ln>
      </dgm:spPr>
      <dgm:t>
        <a:bodyPr/>
        <a:lstStyle/>
        <a:p>
          <a:r>
            <a:rPr lang="en-US"/>
            <a:t>Inteligencia</a:t>
          </a:r>
        </a:p>
      </dgm:t>
    </dgm:pt>
    <dgm:pt modelId="{898631FE-1CAD-40AD-9A85-78E60DEA5CD8}" type="parTrans" cxnId="{9C268839-9DB6-4E79-9C77-20D8832C432A}">
      <dgm:prSet/>
      <dgm:spPr/>
      <dgm:t>
        <a:bodyPr/>
        <a:lstStyle/>
        <a:p>
          <a:endParaRPr lang="en-US"/>
        </a:p>
      </dgm:t>
    </dgm:pt>
    <dgm:pt modelId="{F32033B3-BC76-43F0-B7A1-B8E74F82DEBC}" type="sibTrans" cxnId="{9C268839-9DB6-4E79-9C77-20D8832C432A}">
      <dgm:prSet/>
      <dgm:spPr/>
      <dgm:t>
        <a:bodyPr/>
        <a:lstStyle/>
        <a:p>
          <a:endParaRPr lang="en-US"/>
        </a:p>
      </dgm:t>
    </dgm:pt>
    <dgm:pt modelId="{F643DF1C-0389-4C5A-9A64-6D8BB00A38DA}">
      <dgm:prSet/>
      <dgm:spPr>
        <a:ln>
          <a:prstDash val="dash"/>
        </a:ln>
      </dgm:spPr>
      <dgm:t>
        <a:bodyPr/>
        <a:lstStyle/>
        <a:p>
          <a:r>
            <a:rPr lang="en-US"/>
            <a:t>Programa preventivo</a:t>
          </a:r>
        </a:p>
      </dgm:t>
    </dgm:pt>
    <dgm:pt modelId="{B2C8F029-3D33-4E7F-BEE4-CE4C6BE9DB2C}" type="parTrans" cxnId="{C55BC926-2282-4D37-86DE-7FA1FF455228}">
      <dgm:prSet/>
      <dgm:spPr/>
      <dgm:t>
        <a:bodyPr/>
        <a:lstStyle/>
        <a:p>
          <a:endParaRPr lang="en-US"/>
        </a:p>
      </dgm:t>
    </dgm:pt>
    <dgm:pt modelId="{07E01182-947E-461E-8C2A-B34B07A00020}" type="sibTrans" cxnId="{C55BC926-2282-4D37-86DE-7FA1FF455228}">
      <dgm:prSet/>
      <dgm:spPr/>
      <dgm:t>
        <a:bodyPr/>
        <a:lstStyle/>
        <a:p>
          <a:endParaRPr lang="en-US"/>
        </a:p>
      </dgm:t>
    </dgm:pt>
    <dgm:pt modelId="{41DA8419-68A3-47C5-A762-C8E6B407B3F5}">
      <dgm:prSet custT="1"/>
      <dgm:spPr>
        <a:ln>
          <a:noFill/>
        </a:ln>
      </dgm:spPr>
      <dgm:t>
        <a:bodyPr/>
        <a:lstStyle/>
        <a:p>
          <a:r>
            <a:rPr lang="es-EC" sz="900" b="1"/>
            <a:t>Unidad Ejecutora de Proyecto</a:t>
          </a:r>
        </a:p>
      </dgm:t>
    </dgm:pt>
    <dgm:pt modelId="{EBCB0098-3FF6-4B41-B073-407E7A466B39}" type="parTrans" cxnId="{5C7CC17A-3F56-4589-8612-B61DDA41A0B5}">
      <dgm:prSet/>
      <dgm:spPr/>
      <dgm:t>
        <a:bodyPr/>
        <a:lstStyle/>
        <a:p>
          <a:endParaRPr lang="en-US"/>
        </a:p>
      </dgm:t>
    </dgm:pt>
    <dgm:pt modelId="{633095D5-1A53-432B-B739-15B2BA27AE5D}" type="sibTrans" cxnId="{5C7CC17A-3F56-4589-8612-B61DDA41A0B5}">
      <dgm:prSet/>
      <dgm:spPr/>
      <dgm:t>
        <a:bodyPr/>
        <a:lstStyle/>
        <a:p>
          <a:endParaRPr lang="en-US"/>
        </a:p>
      </dgm:t>
    </dgm:pt>
    <dgm:pt modelId="{8430E7CC-1988-42DA-BDC4-714806E4735B}">
      <dgm:prSet/>
      <dgm:spPr/>
      <dgm:t>
        <a:bodyPr/>
        <a:lstStyle/>
        <a:p>
          <a:r>
            <a:rPr lang="en-US"/>
            <a:t>Especialista planificación presupuesto</a:t>
          </a:r>
        </a:p>
      </dgm:t>
    </dgm:pt>
    <dgm:pt modelId="{3F20F85D-BF54-4260-8FD6-6848FBB84B86}" type="parTrans" cxnId="{8086562A-813D-4B39-9F42-50080514C3C4}">
      <dgm:prSet/>
      <dgm:spPr/>
      <dgm:t>
        <a:bodyPr/>
        <a:lstStyle/>
        <a:p>
          <a:endParaRPr lang="en-US"/>
        </a:p>
      </dgm:t>
    </dgm:pt>
    <dgm:pt modelId="{BA405CC0-A35C-476A-8429-C839BAA930BB}" type="sibTrans" cxnId="{8086562A-813D-4B39-9F42-50080514C3C4}">
      <dgm:prSet/>
      <dgm:spPr/>
      <dgm:t>
        <a:bodyPr/>
        <a:lstStyle/>
        <a:p>
          <a:endParaRPr lang="en-US"/>
        </a:p>
      </dgm:t>
    </dgm:pt>
    <dgm:pt modelId="{48BD236F-675B-4720-896B-1FE07228FCB7}">
      <dgm:prSet/>
      <dgm:spPr/>
      <dgm:t>
        <a:bodyPr/>
        <a:lstStyle/>
        <a:p>
          <a:r>
            <a:rPr lang="en-US"/>
            <a:t>Especialista financiero contable</a:t>
          </a:r>
        </a:p>
      </dgm:t>
    </dgm:pt>
    <dgm:pt modelId="{5FE6E982-B063-4326-AB80-1F7C276B2864}" type="parTrans" cxnId="{75F4D7D0-AE3C-4A01-9BD1-3E4691106BE9}">
      <dgm:prSet/>
      <dgm:spPr/>
      <dgm:t>
        <a:bodyPr/>
        <a:lstStyle/>
        <a:p>
          <a:endParaRPr lang="en-US"/>
        </a:p>
      </dgm:t>
    </dgm:pt>
    <dgm:pt modelId="{DE2ECA1D-CCA6-4FC4-A34B-F085D95FE779}" type="sibTrans" cxnId="{75F4D7D0-AE3C-4A01-9BD1-3E4691106BE9}">
      <dgm:prSet/>
      <dgm:spPr/>
      <dgm:t>
        <a:bodyPr/>
        <a:lstStyle/>
        <a:p>
          <a:endParaRPr lang="en-US"/>
        </a:p>
      </dgm:t>
    </dgm:pt>
    <dgm:pt modelId="{06B7D119-E9B0-4307-9181-71D4FB80F44C}">
      <dgm:prSet/>
      <dgm:spPr/>
      <dgm:t>
        <a:bodyPr/>
        <a:lstStyle/>
        <a:p>
          <a:r>
            <a:rPr lang="en-US"/>
            <a:t>Especialista tesorería</a:t>
          </a:r>
        </a:p>
      </dgm:t>
    </dgm:pt>
    <dgm:pt modelId="{A089193D-DFF3-4FAA-A162-759B130F12DD}" type="parTrans" cxnId="{46E1B0BF-3E62-44CF-A672-4E7AD611D8F6}">
      <dgm:prSet/>
      <dgm:spPr/>
      <dgm:t>
        <a:bodyPr/>
        <a:lstStyle/>
        <a:p>
          <a:endParaRPr lang="en-US"/>
        </a:p>
      </dgm:t>
    </dgm:pt>
    <dgm:pt modelId="{6AB385A6-C568-4056-AC76-447AB9F161A4}" type="sibTrans" cxnId="{46E1B0BF-3E62-44CF-A672-4E7AD611D8F6}">
      <dgm:prSet/>
      <dgm:spPr/>
      <dgm:t>
        <a:bodyPr/>
        <a:lstStyle/>
        <a:p>
          <a:endParaRPr lang="en-US"/>
        </a:p>
      </dgm:t>
    </dgm:pt>
    <dgm:pt modelId="{E740713B-97E9-448D-98BC-5E5B55A84A97}">
      <dgm:prSet/>
      <dgm:spPr/>
      <dgm:t>
        <a:bodyPr/>
        <a:lstStyle/>
        <a:p>
          <a:r>
            <a:rPr lang="en-US"/>
            <a:t>Analista Contable</a:t>
          </a:r>
        </a:p>
      </dgm:t>
    </dgm:pt>
    <dgm:pt modelId="{B3C238EE-36FF-4B7F-98AD-C393AD04329B}" type="parTrans" cxnId="{11454FCD-C2E5-4017-8BC5-D78A4C64D143}">
      <dgm:prSet/>
      <dgm:spPr/>
      <dgm:t>
        <a:bodyPr/>
        <a:lstStyle/>
        <a:p>
          <a:endParaRPr lang="en-US"/>
        </a:p>
      </dgm:t>
    </dgm:pt>
    <dgm:pt modelId="{D1A61EDC-783F-4CDB-97F7-14EE8237543C}" type="sibTrans" cxnId="{11454FCD-C2E5-4017-8BC5-D78A4C64D143}">
      <dgm:prSet/>
      <dgm:spPr/>
      <dgm:t>
        <a:bodyPr/>
        <a:lstStyle/>
        <a:p>
          <a:endParaRPr lang="en-US"/>
        </a:p>
      </dgm:t>
    </dgm:pt>
    <dgm:pt modelId="{7BE28334-9D57-436B-87FF-9EB7D921E693}" type="pres">
      <dgm:prSet presAssocID="{1C70508F-32DF-4A69-BA28-7E62009ED00E}" presName="hierChild1" presStyleCnt="0">
        <dgm:presLayoutVars>
          <dgm:orgChart val="1"/>
          <dgm:chPref val="1"/>
          <dgm:dir/>
          <dgm:animOne val="branch"/>
          <dgm:animLvl val="lvl"/>
          <dgm:resizeHandles/>
        </dgm:presLayoutVars>
      </dgm:prSet>
      <dgm:spPr/>
    </dgm:pt>
    <dgm:pt modelId="{C1C3CAFE-2D65-4BC6-BC2F-956228EF6D12}" type="pres">
      <dgm:prSet presAssocID="{F2FCB2D0-2DBB-446E-AA58-AA5D0E5F599B}" presName="hierRoot1" presStyleCnt="0">
        <dgm:presLayoutVars>
          <dgm:hierBranch val="init"/>
        </dgm:presLayoutVars>
      </dgm:prSet>
      <dgm:spPr/>
    </dgm:pt>
    <dgm:pt modelId="{0A3BC91F-EEAD-494E-86A5-F4DDE41EB61E}" type="pres">
      <dgm:prSet presAssocID="{F2FCB2D0-2DBB-446E-AA58-AA5D0E5F599B}" presName="rootComposite1" presStyleCnt="0"/>
      <dgm:spPr/>
    </dgm:pt>
    <dgm:pt modelId="{1A3A280C-1CCD-4070-ACE4-A61054EC595B}" type="pres">
      <dgm:prSet presAssocID="{F2FCB2D0-2DBB-446E-AA58-AA5D0E5F599B}" presName="rootText1" presStyleLbl="node0" presStyleIdx="0" presStyleCnt="2">
        <dgm:presLayoutVars>
          <dgm:chPref val="3"/>
        </dgm:presLayoutVars>
      </dgm:prSet>
      <dgm:spPr/>
    </dgm:pt>
    <dgm:pt modelId="{6CF2E09C-472E-40DF-B89D-093BF11A46F8}" type="pres">
      <dgm:prSet presAssocID="{F2FCB2D0-2DBB-446E-AA58-AA5D0E5F599B}" presName="rootConnector1" presStyleLbl="node1" presStyleIdx="0" presStyleCnt="0"/>
      <dgm:spPr/>
    </dgm:pt>
    <dgm:pt modelId="{AE578CA9-CE1C-40CC-9AB7-C2938B678765}" type="pres">
      <dgm:prSet presAssocID="{F2FCB2D0-2DBB-446E-AA58-AA5D0E5F599B}" presName="hierChild2" presStyleCnt="0"/>
      <dgm:spPr/>
    </dgm:pt>
    <dgm:pt modelId="{C4F09B94-5422-428D-8735-5773ECF4D0A0}" type="pres">
      <dgm:prSet presAssocID="{AED51E28-337B-4B8C-8967-CE490BD69AF4}" presName="Name37" presStyleLbl="parChTrans1D2" presStyleIdx="0" presStyleCnt="1"/>
      <dgm:spPr/>
    </dgm:pt>
    <dgm:pt modelId="{D5709A17-52D0-4308-BB5C-A83AA5C69364}" type="pres">
      <dgm:prSet presAssocID="{53B0F327-FBA9-44E0-9DD8-C7F7DD1C58F3}" presName="hierRoot2" presStyleCnt="0">
        <dgm:presLayoutVars>
          <dgm:hierBranch val="init"/>
        </dgm:presLayoutVars>
      </dgm:prSet>
      <dgm:spPr/>
    </dgm:pt>
    <dgm:pt modelId="{0793015F-AF52-4053-B2F0-FD76E504FE9B}" type="pres">
      <dgm:prSet presAssocID="{53B0F327-FBA9-44E0-9DD8-C7F7DD1C58F3}" presName="rootComposite" presStyleCnt="0"/>
      <dgm:spPr/>
    </dgm:pt>
    <dgm:pt modelId="{514E1E1A-3BA4-4818-85AA-41FE0B21739B}" type="pres">
      <dgm:prSet presAssocID="{53B0F327-FBA9-44E0-9DD8-C7F7DD1C58F3}" presName="rootText" presStyleLbl="node2" presStyleIdx="0" presStyleCnt="1" custLinFactNeighborX="99" custLinFactNeighborY="-1643">
        <dgm:presLayoutVars>
          <dgm:chPref val="3"/>
        </dgm:presLayoutVars>
      </dgm:prSet>
      <dgm:spPr/>
    </dgm:pt>
    <dgm:pt modelId="{6192C564-6A8B-41E4-BA38-BE692BF95CE6}" type="pres">
      <dgm:prSet presAssocID="{53B0F327-FBA9-44E0-9DD8-C7F7DD1C58F3}" presName="rootConnector" presStyleLbl="node2" presStyleIdx="0" presStyleCnt="1"/>
      <dgm:spPr/>
    </dgm:pt>
    <dgm:pt modelId="{45B435C6-A396-460E-A296-8F96F95BFB1C}" type="pres">
      <dgm:prSet presAssocID="{53B0F327-FBA9-44E0-9DD8-C7F7DD1C58F3}" presName="hierChild4" presStyleCnt="0"/>
      <dgm:spPr/>
    </dgm:pt>
    <dgm:pt modelId="{491854D8-E022-4578-AEEB-57D3A6C9E0EA}" type="pres">
      <dgm:prSet presAssocID="{AC118379-A9C1-48B3-A48E-92BFCD7C2C90}" presName="Name37" presStyleLbl="parChTrans1D3" presStyleIdx="0" presStyleCnt="4"/>
      <dgm:spPr/>
    </dgm:pt>
    <dgm:pt modelId="{87D91689-668C-40C4-B045-8C0F02C6762E}" type="pres">
      <dgm:prSet presAssocID="{B6BC68DA-8BDA-4E10-AA8C-43E6815DF414}" presName="hierRoot2" presStyleCnt="0">
        <dgm:presLayoutVars>
          <dgm:hierBranch val="init"/>
        </dgm:presLayoutVars>
      </dgm:prSet>
      <dgm:spPr/>
    </dgm:pt>
    <dgm:pt modelId="{28B74651-FEA5-4EC3-B327-890E8E836372}" type="pres">
      <dgm:prSet presAssocID="{B6BC68DA-8BDA-4E10-AA8C-43E6815DF414}" presName="rootComposite" presStyleCnt="0"/>
      <dgm:spPr/>
    </dgm:pt>
    <dgm:pt modelId="{E7B536F7-3501-401F-97BD-2D821024B82C}" type="pres">
      <dgm:prSet presAssocID="{B6BC68DA-8BDA-4E10-AA8C-43E6815DF414}" presName="rootText" presStyleLbl="node3" presStyleIdx="0" presStyleCnt="2">
        <dgm:presLayoutVars>
          <dgm:chPref val="3"/>
        </dgm:presLayoutVars>
      </dgm:prSet>
      <dgm:spPr/>
    </dgm:pt>
    <dgm:pt modelId="{105B2256-EE10-488A-8981-DDA1C0AC04BA}" type="pres">
      <dgm:prSet presAssocID="{B6BC68DA-8BDA-4E10-AA8C-43E6815DF414}" presName="rootConnector" presStyleLbl="node3" presStyleIdx="0" presStyleCnt="2"/>
      <dgm:spPr/>
    </dgm:pt>
    <dgm:pt modelId="{77866608-2DE4-46BF-9C8F-0C0F28ECBA92}" type="pres">
      <dgm:prSet presAssocID="{B6BC68DA-8BDA-4E10-AA8C-43E6815DF414}" presName="hierChild4" presStyleCnt="0"/>
      <dgm:spPr/>
    </dgm:pt>
    <dgm:pt modelId="{F476BD90-F4B8-47E8-9A84-A36D59634526}" type="pres">
      <dgm:prSet presAssocID="{E8786019-DA5A-48A5-BAC5-1469C7836F4F}" presName="Name37" presStyleLbl="parChTrans1D4" presStyleIdx="0" presStyleCnt="14"/>
      <dgm:spPr/>
    </dgm:pt>
    <dgm:pt modelId="{3AD27810-03F0-4C25-BD0C-BA6AFEB909B0}" type="pres">
      <dgm:prSet presAssocID="{F8C71FA2-B918-4281-8F9B-067984CD0868}" presName="hierRoot2" presStyleCnt="0">
        <dgm:presLayoutVars>
          <dgm:hierBranch/>
        </dgm:presLayoutVars>
      </dgm:prSet>
      <dgm:spPr/>
    </dgm:pt>
    <dgm:pt modelId="{CA08EFBD-FBA7-4B1C-AA81-D8B988D9924D}" type="pres">
      <dgm:prSet presAssocID="{F8C71FA2-B918-4281-8F9B-067984CD0868}" presName="rootComposite" presStyleCnt="0"/>
      <dgm:spPr/>
    </dgm:pt>
    <dgm:pt modelId="{73C9E713-5E97-4ECB-9188-AF2F7F3797E0}" type="pres">
      <dgm:prSet presAssocID="{F8C71FA2-B918-4281-8F9B-067984CD0868}" presName="rootText" presStyleLbl="node4" presStyleIdx="0" presStyleCnt="14">
        <dgm:presLayoutVars>
          <dgm:chPref val="3"/>
        </dgm:presLayoutVars>
      </dgm:prSet>
      <dgm:spPr/>
    </dgm:pt>
    <dgm:pt modelId="{E93A19EA-6E50-411B-8002-DAD2CE74D73F}" type="pres">
      <dgm:prSet presAssocID="{F8C71FA2-B918-4281-8F9B-067984CD0868}" presName="rootConnector" presStyleLbl="node4" presStyleIdx="0" presStyleCnt="14"/>
      <dgm:spPr/>
    </dgm:pt>
    <dgm:pt modelId="{20931635-AD49-407A-B912-D6D6DBDB129E}" type="pres">
      <dgm:prSet presAssocID="{F8C71FA2-B918-4281-8F9B-067984CD0868}" presName="hierChild4" presStyleCnt="0"/>
      <dgm:spPr/>
    </dgm:pt>
    <dgm:pt modelId="{D32D82A7-3C22-4620-A5EA-0870BECE5652}" type="pres">
      <dgm:prSet presAssocID="{B1C0A01B-FA55-4BED-905D-86CFD27D1602}" presName="Name35" presStyleLbl="parChTrans1D4" presStyleIdx="1" presStyleCnt="14"/>
      <dgm:spPr/>
    </dgm:pt>
    <dgm:pt modelId="{310C683C-DB3C-4F44-A588-F1B349479412}" type="pres">
      <dgm:prSet presAssocID="{457683A6-8F5A-46AF-9F88-6093E870E354}" presName="hierRoot2" presStyleCnt="0">
        <dgm:presLayoutVars>
          <dgm:hierBranch val="init"/>
        </dgm:presLayoutVars>
      </dgm:prSet>
      <dgm:spPr/>
    </dgm:pt>
    <dgm:pt modelId="{CDE0454E-8C90-41DB-B6D1-B6B1D7E63483}" type="pres">
      <dgm:prSet presAssocID="{457683A6-8F5A-46AF-9F88-6093E870E354}" presName="rootComposite" presStyleCnt="0"/>
      <dgm:spPr/>
    </dgm:pt>
    <dgm:pt modelId="{EE3FA124-54E0-4BCB-9904-7D10BD6D5006}" type="pres">
      <dgm:prSet presAssocID="{457683A6-8F5A-46AF-9F88-6093E870E354}" presName="rootText" presStyleLbl="node4" presStyleIdx="1" presStyleCnt="14">
        <dgm:presLayoutVars>
          <dgm:chPref val="3"/>
        </dgm:presLayoutVars>
      </dgm:prSet>
      <dgm:spPr/>
    </dgm:pt>
    <dgm:pt modelId="{645926A6-691D-4701-974A-42613B49DD56}" type="pres">
      <dgm:prSet presAssocID="{457683A6-8F5A-46AF-9F88-6093E870E354}" presName="rootConnector" presStyleLbl="node4" presStyleIdx="1" presStyleCnt="14"/>
      <dgm:spPr/>
    </dgm:pt>
    <dgm:pt modelId="{1D9D1B84-854D-40A9-A1BA-E41B021D96AF}" type="pres">
      <dgm:prSet presAssocID="{457683A6-8F5A-46AF-9F88-6093E870E354}" presName="hierChild4" presStyleCnt="0"/>
      <dgm:spPr/>
    </dgm:pt>
    <dgm:pt modelId="{BE45F4A0-6BFF-4DB2-95AC-FE427C655840}" type="pres">
      <dgm:prSet presAssocID="{457683A6-8F5A-46AF-9F88-6093E870E354}" presName="hierChild5" presStyleCnt="0"/>
      <dgm:spPr/>
    </dgm:pt>
    <dgm:pt modelId="{FF18F933-AD68-4A66-80A4-1B22BEE29714}" type="pres">
      <dgm:prSet presAssocID="{5623CADF-28C4-432A-A1F3-DC9B95D13172}" presName="Name35" presStyleLbl="parChTrans1D4" presStyleIdx="2" presStyleCnt="14"/>
      <dgm:spPr/>
    </dgm:pt>
    <dgm:pt modelId="{7E15274A-9B69-4F3B-BCB9-9EDEF8DF27AC}" type="pres">
      <dgm:prSet presAssocID="{E0133860-2961-4212-B1D4-E30ECB6992E5}" presName="hierRoot2" presStyleCnt="0">
        <dgm:presLayoutVars>
          <dgm:hierBranch val="init"/>
        </dgm:presLayoutVars>
      </dgm:prSet>
      <dgm:spPr/>
    </dgm:pt>
    <dgm:pt modelId="{5904999F-66E6-4F98-8377-704EFD822D0A}" type="pres">
      <dgm:prSet presAssocID="{E0133860-2961-4212-B1D4-E30ECB6992E5}" presName="rootComposite" presStyleCnt="0"/>
      <dgm:spPr/>
    </dgm:pt>
    <dgm:pt modelId="{0651CAAF-862D-4EB2-80DE-A5DAE44879B7}" type="pres">
      <dgm:prSet presAssocID="{E0133860-2961-4212-B1D4-E30ECB6992E5}" presName="rootText" presStyleLbl="node4" presStyleIdx="2" presStyleCnt="14">
        <dgm:presLayoutVars>
          <dgm:chPref val="3"/>
        </dgm:presLayoutVars>
      </dgm:prSet>
      <dgm:spPr/>
    </dgm:pt>
    <dgm:pt modelId="{5B97F309-7DF6-4A0B-9E45-82F83408CB3C}" type="pres">
      <dgm:prSet presAssocID="{E0133860-2961-4212-B1D4-E30ECB6992E5}" presName="rootConnector" presStyleLbl="node4" presStyleIdx="2" presStyleCnt="14"/>
      <dgm:spPr/>
    </dgm:pt>
    <dgm:pt modelId="{D8093981-94D6-4F24-85F5-EE93B7B547DF}" type="pres">
      <dgm:prSet presAssocID="{E0133860-2961-4212-B1D4-E30ECB6992E5}" presName="hierChild4" presStyleCnt="0"/>
      <dgm:spPr/>
    </dgm:pt>
    <dgm:pt modelId="{AE50FD20-B109-4C02-A98B-75CC9212D024}" type="pres">
      <dgm:prSet presAssocID="{E0133860-2961-4212-B1D4-E30ECB6992E5}" presName="hierChild5" presStyleCnt="0"/>
      <dgm:spPr/>
    </dgm:pt>
    <dgm:pt modelId="{5500B26A-7635-417A-B493-A7DA07049FEE}" type="pres">
      <dgm:prSet presAssocID="{F8C71FA2-B918-4281-8F9B-067984CD0868}" presName="hierChild5" presStyleCnt="0"/>
      <dgm:spPr/>
    </dgm:pt>
    <dgm:pt modelId="{1B28810A-2C7A-4787-B972-022957F9645E}" type="pres">
      <dgm:prSet presAssocID="{E702F065-9FB6-4329-AE8A-AF443CD01AFB}" presName="Name37" presStyleLbl="parChTrans1D4" presStyleIdx="3" presStyleCnt="14"/>
      <dgm:spPr/>
    </dgm:pt>
    <dgm:pt modelId="{A5F7838F-7F1F-48C1-82CF-6649DBC95CBB}" type="pres">
      <dgm:prSet presAssocID="{F1F8D92C-96CD-4E7D-906F-B9584A800B0B}" presName="hierRoot2" presStyleCnt="0">
        <dgm:presLayoutVars>
          <dgm:hierBranch/>
        </dgm:presLayoutVars>
      </dgm:prSet>
      <dgm:spPr/>
    </dgm:pt>
    <dgm:pt modelId="{8C57CF0E-765F-44C8-9D24-C9460C51CCA6}" type="pres">
      <dgm:prSet presAssocID="{F1F8D92C-96CD-4E7D-906F-B9584A800B0B}" presName="rootComposite" presStyleCnt="0"/>
      <dgm:spPr/>
    </dgm:pt>
    <dgm:pt modelId="{87A9B0DC-AB50-4164-87D1-DD140BDD555C}" type="pres">
      <dgm:prSet presAssocID="{F1F8D92C-96CD-4E7D-906F-B9584A800B0B}" presName="rootText" presStyleLbl="node4" presStyleIdx="3" presStyleCnt="14">
        <dgm:presLayoutVars>
          <dgm:chPref val="3"/>
        </dgm:presLayoutVars>
      </dgm:prSet>
      <dgm:spPr/>
    </dgm:pt>
    <dgm:pt modelId="{11932816-7301-496F-B708-DD35710F458D}" type="pres">
      <dgm:prSet presAssocID="{F1F8D92C-96CD-4E7D-906F-B9584A800B0B}" presName="rootConnector" presStyleLbl="node4" presStyleIdx="3" presStyleCnt="14"/>
      <dgm:spPr/>
    </dgm:pt>
    <dgm:pt modelId="{22734C7A-FB54-47BB-AF6A-5637FADF301A}" type="pres">
      <dgm:prSet presAssocID="{F1F8D92C-96CD-4E7D-906F-B9584A800B0B}" presName="hierChild4" presStyleCnt="0"/>
      <dgm:spPr/>
    </dgm:pt>
    <dgm:pt modelId="{38604263-3F8C-41BA-8203-58D376D1426A}" type="pres">
      <dgm:prSet presAssocID="{898631FE-1CAD-40AD-9A85-78E60DEA5CD8}" presName="Name35" presStyleLbl="parChTrans1D4" presStyleIdx="4" presStyleCnt="14"/>
      <dgm:spPr/>
    </dgm:pt>
    <dgm:pt modelId="{98508F3A-9F88-4A27-9E49-0EEA9DE3CA08}" type="pres">
      <dgm:prSet presAssocID="{163D6EF9-177C-4BCB-AACC-5990454CF604}" presName="hierRoot2" presStyleCnt="0">
        <dgm:presLayoutVars>
          <dgm:hierBranch val="init"/>
        </dgm:presLayoutVars>
      </dgm:prSet>
      <dgm:spPr/>
    </dgm:pt>
    <dgm:pt modelId="{A4D2F7C7-6FD8-43ED-8D2E-5783990F48B0}" type="pres">
      <dgm:prSet presAssocID="{163D6EF9-177C-4BCB-AACC-5990454CF604}" presName="rootComposite" presStyleCnt="0"/>
      <dgm:spPr/>
    </dgm:pt>
    <dgm:pt modelId="{FE6F9C08-A1C1-47D4-9FDF-07F66378687D}" type="pres">
      <dgm:prSet presAssocID="{163D6EF9-177C-4BCB-AACC-5990454CF604}" presName="rootText" presStyleLbl="node4" presStyleIdx="4" presStyleCnt="14">
        <dgm:presLayoutVars>
          <dgm:chPref val="3"/>
        </dgm:presLayoutVars>
      </dgm:prSet>
      <dgm:spPr/>
    </dgm:pt>
    <dgm:pt modelId="{252BE522-DC0A-49F1-A919-B829560A24BF}" type="pres">
      <dgm:prSet presAssocID="{163D6EF9-177C-4BCB-AACC-5990454CF604}" presName="rootConnector" presStyleLbl="node4" presStyleIdx="4" presStyleCnt="14"/>
      <dgm:spPr/>
    </dgm:pt>
    <dgm:pt modelId="{E30901E7-FA59-418A-BA1D-5E9479C0D2E5}" type="pres">
      <dgm:prSet presAssocID="{163D6EF9-177C-4BCB-AACC-5990454CF604}" presName="hierChild4" presStyleCnt="0"/>
      <dgm:spPr/>
    </dgm:pt>
    <dgm:pt modelId="{806FBEB2-848A-4DB8-8F76-02F9170725DD}" type="pres">
      <dgm:prSet presAssocID="{163D6EF9-177C-4BCB-AACC-5990454CF604}" presName="hierChild5" presStyleCnt="0"/>
      <dgm:spPr/>
    </dgm:pt>
    <dgm:pt modelId="{DF3E56EB-3C2D-4C7C-9800-63F4524BA44B}" type="pres">
      <dgm:prSet presAssocID="{F1F8D92C-96CD-4E7D-906F-B9584A800B0B}" presName="hierChild5" presStyleCnt="0"/>
      <dgm:spPr/>
    </dgm:pt>
    <dgm:pt modelId="{50B17DB7-78EE-406C-9348-C86AF715EA35}" type="pres">
      <dgm:prSet presAssocID="{57A7F850-1491-473C-A320-3800EB6FF6AE}" presName="Name37" presStyleLbl="parChTrans1D4" presStyleIdx="5" presStyleCnt="14"/>
      <dgm:spPr/>
    </dgm:pt>
    <dgm:pt modelId="{FA3D791B-7667-49C7-800E-BF75CF1C23A9}" type="pres">
      <dgm:prSet presAssocID="{A67F2338-FC1C-4552-A637-E3CABB4A10D4}" presName="hierRoot2" presStyleCnt="0">
        <dgm:presLayoutVars>
          <dgm:hierBranch/>
        </dgm:presLayoutVars>
      </dgm:prSet>
      <dgm:spPr/>
    </dgm:pt>
    <dgm:pt modelId="{CFFA239D-E228-49B4-B3B9-5A2B4A6B3ACB}" type="pres">
      <dgm:prSet presAssocID="{A67F2338-FC1C-4552-A637-E3CABB4A10D4}" presName="rootComposite" presStyleCnt="0"/>
      <dgm:spPr/>
    </dgm:pt>
    <dgm:pt modelId="{AB03F79E-4FEB-4C4D-9371-DBF4F9D26A9A}" type="pres">
      <dgm:prSet presAssocID="{A67F2338-FC1C-4552-A637-E3CABB4A10D4}" presName="rootText" presStyleLbl="node4" presStyleIdx="5" presStyleCnt="14">
        <dgm:presLayoutVars>
          <dgm:chPref val="3"/>
        </dgm:presLayoutVars>
      </dgm:prSet>
      <dgm:spPr/>
    </dgm:pt>
    <dgm:pt modelId="{82C3D193-9A8B-41E0-A129-FF0925316042}" type="pres">
      <dgm:prSet presAssocID="{A67F2338-FC1C-4552-A637-E3CABB4A10D4}" presName="rootConnector" presStyleLbl="node4" presStyleIdx="5" presStyleCnt="14"/>
      <dgm:spPr/>
    </dgm:pt>
    <dgm:pt modelId="{C800A642-87C3-4D08-958F-1C0966659F79}" type="pres">
      <dgm:prSet presAssocID="{A67F2338-FC1C-4552-A637-E3CABB4A10D4}" presName="hierChild4" presStyleCnt="0"/>
      <dgm:spPr/>
    </dgm:pt>
    <dgm:pt modelId="{6391405E-388E-48D0-BBA6-B46B86C4B251}" type="pres">
      <dgm:prSet presAssocID="{B2C8F029-3D33-4E7F-BEE4-CE4C6BE9DB2C}" presName="Name35" presStyleLbl="parChTrans1D4" presStyleIdx="6" presStyleCnt="14"/>
      <dgm:spPr/>
    </dgm:pt>
    <dgm:pt modelId="{8BC9D02E-E8CF-47A3-8F28-6FB76A702E18}" type="pres">
      <dgm:prSet presAssocID="{F643DF1C-0389-4C5A-9A64-6D8BB00A38DA}" presName="hierRoot2" presStyleCnt="0">
        <dgm:presLayoutVars>
          <dgm:hierBranch val="init"/>
        </dgm:presLayoutVars>
      </dgm:prSet>
      <dgm:spPr/>
    </dgm:pt>
    <dgm:pt modelId="{EABAAC93-258B-428E-9513-01D2F5B2F976}" type="pres">
      <dgm:prSet presAssocID="{F643DF1C-0389-4C5A-9A64-6D8BB00A38DA}" presName="rootComposite" presStyleCnt="0"/>
      <dgm:spPr/>
    </dgm:pt>
    <dgm:pt modelId="{E002DE57-6999-4E05-821B-CAFADA7DF8E7}" type="pres">
      <dgm:prSet presAssocID="{F643DF1C-0389-4C5A-9A64-6D8BB00A38DA}" presName="rootText" presStyleLbl="node4" presStyleIdx="6" presStyleCnt="14">
        <dgm:presLayoutVars>
          <dgm:chPref val="3"/>
        </dgm:presLayoutVars>
      </dgm:prSet>
      <dgm:spPr/>
    </dgm:pt>
    <dgm:pt modelId="{4C732276-6237-42F8-926E-7E512FBC54D6}" type="pres">
      <dgm:prSet presAssocID="{F643DF1C-0389-4C5A-9A64-6D8BB00A38DA}" presName="rootConnector" presStyleLbl="node4" presStyleIdx="6" presStyleCnt="14"/>
      <dgm:spPr/>
    </dgm:pt>
    <dgm:pt modelId="{CD0C8DD1-C493-4CA9-9292-005239950992}" type="pres">
      <dgm:prSet presAssocID="{F643DF1C-0389-4C5A-9A64-6D8BB00A38DA}" presName="hierChild4" presStyleCnt="0"/>
      <dgm:spPr/>
    </dgm:pt>
    <dgm:pt modelId="{0E469810-A05F-44AF-8321-49E680AD3D97}" type="pres">
      <dgm:prSet presAssocID="{F643DF1C-0389-4C5A-9A64-6D8BB00A38DA}" presName="hierChild5" presStyleCnt="0"/>
      <dgm:spPr/>
    </dgm:pt>
    <dgm:pt modelId="{30E8A37B-2DD2-47DC-B2F0-7E61488875BC}" type="pres">
      <dgm:prSet presAssocID="{A67F2338-FC1C-4552-A637-E3CABB4A10D4}" presName="hierChild5" presStyleCnt="0"/>
      <dgm:spPr/>
    </dgm:pt>
    <dgm:pt modelId="{AB088918-97EA-457B-82C0-D96F406C208A}" type="pres">
      <dgm:prSet presAssocID="{B6BC68DA-8BDA-4E10-AA8C-43E6815DF414}" presName="hierChild5" presStyleCnt="0"/>
      <dgm:spPr/>
    </dgm:pt>
    <dgm:pt modelId="{4601DAFF-D1A8-409D-8186-7A44591A2A76}" type="pres">
      <dgm:prSet presAssocID="{D12AA4E0-AD8E-40E6-8C57-4538658FFD91}" presName="Name37" presStyleLbl="parChTrans1D3" presStyleIdx="1" presStyleCnt="4"/>
      <dgm:spPr/>
    </dgm:pt>
    <dgm:pt modelId="{CBAF716F-1151-45B6-9740-2717E355AD8B}" type="pres">
      <dgm:prSet presAssocID="{FC24587F-34D0-4424-B645-F9BB68F1A122}" presName="hierRoot2" presStyleCnt="0">
        <dgm:presLayoutVars>
          <dgm:hierBranch val="init"/>
        </dgm:presLayoutVars>
      </dgm:prSet>
      <dgm:spPr/>
    </dgm:pt>
    <dgm:pt modelId="{449DB597-79BD-4BF5-AA03-325D028A29E3}" type="pres">
      <dgm:prSet presAssocID="{FC24587F-34D0-4424-B645-F9BB68F1A122}" presName="rootComposite" presStyleCnt="0"/>
      <dgm:spPr/>
    </dgm:pt>
    <dgm:pt modelId="{802FAA53-220D-4A28-BCB5-87E9353ECE22}" type="pres">
      <dgm:prSet presAssocID="{FC24587F-34D0-4424-B645-F9BB68F1A122}" presName="rootText" presStyleLbl="node3" presStyleIdx="1" presStyleCnt="2">
        <dgm:presLayoutVars>
          <dgm:chPref val="3"/>
        </dgm:presLayoutVars>
      </dgm:prSet>
      <dgm:spPr/>
    </dgm:pt>
    <dgm:pt modelId="{0C29D48C-A92C-4A43-8C33-E3E952B23179}" type="pres">
      <dgm:prSet presAssocID="{FC24587F-34D0-4424-B645-F9BB68F1A122}" presName="rootConnector" presStyleLbl="node3" presStyleIdx="1" presStyleCnt="2"/>
      <dgm:spPr/>
    </dgm:pt>
    <dgm:pt modelId="{7751841F-1D7B-445A-81BE-251B3AD97014}" type="pres">
      <dgm:prSet presAssocID="{FC24587F-34D0-4424-B645-F9BB68F1A122}" presName="hierChild4" presStyleCnt="0"/>
      <dgm:spPr/>
    </dgm:pt>
    <dgm:pt modelId="{42B762F7-BE84-4842-AD84-7DD55412AD27}" type="pres">
      <dgm:prSet presAssocID="{FC24587F-34D0-4424-B645-F9BB68F1A122}" presName="hierChild5" presStyleCnt="0"/>
      <dgm:spPr/>
    </dgm:pt>
    <dgm:pt modelId="{F247778D-BD0D-4819-9C33-3814F33A6E51}" type="pres">
      <dgm:prSet presAssocID="{53B0F327-FBA9-44E0-9DD8-C7F7DD1C58F3}" presName="hierChild5" presStyleCnt="0"/>
      <dgm:spPr/>
    </dgm:pt>
    <dgm:pt modelId="{0B5A6777-4EC9-4AE0-96FD-8348D833D38C}" type="pres">
      <dgm:prSet presAssocID="{4953CEFE-5F0F-4B59-AF25-5E52E06D3044}" presName="Name111" presStyleLbl="parChTrans1D3" presStyleIdx="2" presStyleCnt="4"/>
      <dgm:spPr/>
    </dgm:pt>
    <dgm:pt modelId="{8B6642E1-D2AD-4478-9050-A3BE5849A63A}" type="pres">
      <dgm:prSet presAssocID="{02D8656D-A1AC-4B87-81D0-524092CCF57C}" presName="hierRoot3" presStyleCnt="0">
        <dgm:presLayoutVars>
          <dgm:hierBranch val="init"/>
        </dgm:presLayoutVars>
      </dgm:prSet>
      <dgm:spPr/>
    </dgm:pt>
    <dgm:pt modelId="{B52C213F-1CF3-47EA-A882-32859EE40055}" type="pres">
      <dgm:prSet presAssocID="{02D8656D-A1AC-4B87-81D0-524092CCF57C}" presName="rootComposite3" presStyleCnt="0"/>
      <dgm:spPr/>
    </dgm:pt>
    <dgm:pt modelId="{6A2B04BA-DCFD-4B1A-A68F-0BF8F7BECDAD}" type="pres">
      <dgm:prSet presAssocID="{02D8656D-A1AC-4B87-81D0-524092CCF57C}" presName="rootText3" presStyleLbl="asst2" presStyleIdx="0" presStyleCnt="2">
        <dgm:presLayoutVars>
          <dgm:chPref val="3"/>
        </dgm:presLayoutVars>
      </dgm:prSet>
      <dgm:spPr/>
    </dgm:pt>
    <dgm:pt modelId="{1C6BD212-F92D-4534-8203-B119FCA6047A}" type="pres">
      <dgm:prSet presAssocID="{02D8656D-A1AC-4B87-81D0-524092CCF57C}" presName="rootConnector3" presStyleLbl="asst2" presStyleIdx="0" presStyleCnt="2"/>
      <dgm:spPr/>
    </dgm:pt>
    <dgm:pt modelId="{8A544298-A55A-4C5D-80C6-C042F1A825BE}" type="pres">
      <dgm:prSet presAssocID="{02D8656D-A1AC-4B87-81D0-524092CCF57C}" presName="hierChild6" presStyleCnt="0"/>
      <dgm:spPr/>
    </dgm:pt>
    <dgm:pt modelId="{148B42C9-4715-47A5-A4D1-84B37E677FE8}" type="pres">
      <dgm:prSet presAssocID="{C376F502-C201-46D3-A33C-D82263DEFDBF}" presName="Name37" presStyleLbl="parChTrans1D4" presStyleIdx="7" presStyleCnt="14"/>
      <dgm:spPr/>
    </dgm:pt>
    <dgm:pt modelId="{8179E1BF-E8FB-4DF7-89FF-C9FACFA37EDA}" type="pres">
      <dgm:prSet presAssocID="{2CF02FC7-B889-49F3-A104-2DF29C76A801}" presName="hierRoot2" presStyleCnt="0">
        <dgm:presLayoutVars>
          <dgm:hierBranch val="init"/>
        </dgm:presLayoutVars>
      </dgm:prSet>
      <dgm:spPr/>
    </dgm:pt>
    <dgm:pt modelId="{93F58FD3-3FB0-4818-96DD-59DDFC41CBE6}" type="pres">
      <dgm:prSet presAssocID="{2CF02FC7-B889-49F3-A104-2DF29C76A801}" presName="rootComposite" presStyleCnt="0"/>
      <dgm:spPr/>
    </dgm:pt>
    <dgm:pt modelId="{824EDAB6-07A7-435C-91A5-1D25F36A8FC2}" type="pres">
      <dgm:prSet presAssocID="{2CF02FC7-B889-49F3-A104-2DF29C76A801}" presName="rootText" presStyleLbl="node4" presStyleIdx="7" presStyleCnt="14">
        <dgm:presLayoutVars>
          <dgm:chPref val="3"/>
        </dgm:presLayoutVars>
      </dgm:prSet>
      <dgm:spPr/>
    </dgm:pt>
    <dgm:pt modelId="{F7425948-EC5D-462B-AA55-682B0D247504}" type="pres">
      <dgm:prSet presAssocID="{2CF02FC7-B889-49F3-A104-2DF29C76A801}" presName="rootConnector" presStyleLbl="node4" presStyleIdx="7" presStyleCnt="14"/>
      <dgm:spPr/>
    </dgm:pt>
    <dgm:pt modelId="{29FCD22E-4C9F-422D-92EA-7A1581F4E27F}" type="pres">
      <dgm:prSet presAssocID="{2CF02FC7-B889-49F3-A104-2DF29C76A801}" presName="hierChild4" presStyleCnt="0"/>
      <dgm:spPr/>
    </dgm:pt>
    <dgm:pt modelId="{503725A6-C604-4507-ABF2-EA53F6004E49}" type="pres">
      <dgm:prSet presAssocID="{2CF02FC7-B889-49F3-A104-2DF29C76A801}" presName="hierChild5" presStyleCnt="0"/>
      <dgm:spPr/>
    </dgm:pt>
    <dgm:pt modelId="{98E01660-CFE3-436B-A908-1A084CB5EC15}" type="pres">
      <dgm:prSet presAssocID="{3F20F85D-BF54-4260-8FD6-6848FBB84B86}" presName="Name37" presStyleLbl="parChTrans1D4" presStyleIdx="8" presStyleCnt="14"/>
      <dgm:spPr/>
    </dgm:pt>
    <dgm:pt modelId="{F7D9C506-AB51-4CB7-B8B9-E6067CFB76C6}" type="pres">
      <dgm:prSet presAssocID="{8430E7CC-1988-42DA-BDC4-714806E4735B}" presName="hierRoot2" presStyleCnt="0">
        <dgm:presLayoutVars>
          <dgm:hierBranch val="init"/>
        </dgm:presLayoutVars>
      </dgm:prSet>
      <dgm:spPr/>
    </dgm:pt>
    <dgm:pt modelId="{D30B8100-CF89-4F9F-AFCF-3A0E834C25D0}" type="pres">
      <dgm:prSet presAssocID="{8430E7CC-1988-42DA-BDC4-714806E4735B}" presName="rootComposite" presStyleCnt="0"/>
      <dgm:spPr/>
    </dgm:pt>
    <dgm:pt modelId="{7D130D6C-7A57-4E55-9364-7A620145C8DA}" type="pres">
      <dgm:prSet presAssocID="{8430E7CC-1988-42DA-BDC4-714806E4735B}" presName="rootText" presStyleLbl="node4" presStyleIdx="8" presStyleCnt="14">
        <dgm:presLayoutVars>
          <dgm:chPref val="3"/>
        </dgm:presLayoutVars>
      </dgm:prSet>
      <dgm:spPr/>
    </dgm:pt>
    <dgm:pt modelId="{10611526-3CC3-4F8F-B497-F07445842382}" type="pres">
      <dgm:prSet presAssocID="{8430E7CC-1988-42DA-BDC4-714806E4735B}" presName="rootConnector" presStyleLbl="node4" presStyleIdx="8" presStyleCnt="14"/>
      <dgm:spPr/>
    </dgm:pt>
    <dgm:pt modelId="{6F1FB236-9C5C-4634-9FAC-78C1D54C7046}" type="pres">
      <dgm:prSet presAssocID="{8430E7CC-1988-42DA-BDC4-714806E4735B}" presName="hierChild4" presStyleCnt="0"/>
      <dgm:spPr/>
    </dgm:pt>
    <dgm:pt modelId="{9DE77CE7-380A-4047-A325-73AC8A0BA4CA}" type="pres">
      <dgm:prSet presAssocID="{8430E7CC-1988-42DA-BDC4-714806E4735B}" presName="hierChild5" presStyleCnt="0"/>
      <dgm:spPr/>
    </dgm:pt>
    <dgm:pt modelId="{A9E7B571-AA17-45D6-955B-F049D9E60701}" type="pres">
      <dgm:prSet presAssocID="{5FE6E982-B063-4326-AB80-1F7C276B2864}" presName="Name37" presStyleLbl="parChTrans1D4" presStyleIdx="9" presStyleCnt="14"/>
      <dgm:spPr/>
    </dgm:pt>
    <dgm:pt modelId="{A6FA2A3D-487C-45CB-9373-106BED735FE2}" type="pres">
      <dgm:prSet presAssocID="{48BD236F-675B-4720-896B-1FE07228FCB7}" presName="hierRoot2" presStyleCnt="0">
        <dgm:presLayoutVars>
          <dgm:hierBranch/>
        </dgm:presLayoutVars>
      </dgm:prSet>
      <dgm:spPr/>
    </dgm:pt>
    <dgm:pt modelId="{86F021B4-64A7-4310-A0F9-41D70C4E143C}" type="pres">
      <dgm:prSet presAssocID="{48BD236F-675B-4720-896B-1FE07228FCB7}" presName="rootComposite" presStyleCnt="0"/>
      <dgm:spPr/>
    </dgm:pt>
    <dgm:pt modelId="{0F8DA602-9A04-4EA6-91C2-F9D6FEE72765}" type="pres">
      <dgm:prSet presAssocID="{48BD236F-675B-4720-896B-1FE07228FCB7}" presName="rootText" presStyleLbl="node4" presStyleIdx="9" presStyleCnt="14">
        <dgm:presLayoutVars>
          <dgm:chPref val="3"/>
        </dgm:presLayoutVars>
      </dgm:prSet>
      <dgm:spPr/>
    </dgm:pt>
    <dgm:pt modelId="{DB39CC90-C4FA-444A-980A-596AB1B8AF8E}" type="pres">
      <dgm:prSet presAssocID="{48BD236F-675B-4720-896B-1FE07228FCB7}" presName="rootConnector" presStyleLbl="node4" presStyleIdx="9" presStyleCnt="14"/>
      <dgm:spPr/>
    </dgm:pt>
    <dgm:pt modelId="{87569FB2-01B9-41DD-91AE-3D6B5B47779F}" type="pres">
      <dgm:prSet presAssocID="{48BD236F-675B-4720-896B-1FE07228FCB7}" presName="hierChild4" presStyleCnt="0"/>
      <dgm:spPr/>
    </dgm:pt>
    <dgm:pt modelId="{6AF424FA-2A32-4393-B088-4020F08E37C6}" type="pres">
      <dgm:prSet presAssocID="{B3C238EE-36FF-4B7F-98AD-C393AD04329B}" presName="Name35" presStyleLbl="parChTrans1D4" presStyleIdx="10" presStyleCnt="14"/>
      <dgm:spPr/>
    </dgm:pt>
    <dgm:pt modelId="{CD6A5F01-BC1F-486B-9BC6-BD1570C01E53}" type="pres">
      <dgm:prSet presAssocID="{E740713B-97E9-448D-98BC-5E5B55A84A97}" presName="hierRoot2" presStyleCnt="0">
        <dgm:presLayoutVars>
          <dgm:hierBranch val="init"/>
        </dgm:presLayoutVars>
      </dgm:prSet>
      <dgm:spPr/>
    </dgm:pt>
    <dgm:pt modelId="{BD6E14BD-5EC7-41E9-9895-DD158F475E3F}" type="pres">
      <dgm:prSet presAssocID="{E740713B-97E9-448D-98BC-5E5B55A84A97}" presName="rootComposite" presStyleCnt="0"/>
      <dgm:spPr/>
    </dgm:pt>
    <dgm:pt modelId="{28296C20-5024-4064-9E5E-DF9940769529}" type="pres">
      <dgm:prSet presAssocID="{E740713B-97E9-448D-98BC-5E5B55A84A97}" presName="rootText" presStyleLbl="node4" presStyleIdx="10" presStyleCnt="14">
        <dgm:presLayoutVars>
          <dgm:chPref val="3"/>
        </dgm:presLayoutVars>
      </dgm:prSet>
      <dgm:spPr/>
    </dgm:pt>
    <dgm:pt modelId="{B0990D6D-71B3-4BAF-B29E-BCC56FF43B38}" type="pres">
      <dgm:prSet presAssocID="{E740713B-97E9-448D-98BC-5E5B55A84A97}" presName="rootConnector" presStyleLbl="node4" presStyleIdx="10" presStyleCnt="14"/>
      <dgm:spPr/>
    </dgm:pt>
    <dgm:pt modelId="{3EB3F5CB-1E76-4281-A6E7-0EC64A3B2731}" type="pres">
      <dgm:prSet presAssocID="{E740713B-97E9-448D-98BC-5E5B55A84A97}" presName="hierChild4" presStyleCnt="0"/>
      <dgm:spPr/>
    </dgm:pt>
    <dgm:pt modelId="{A4F9737D-E210-4E15-9BD3-FA1A9AA6B148}" type="pres">
      <dgm:prSet presAssocID="{E740713B-97E9-448D-98BC-5E5B55A84A97}" presName="hierChild5" presStyleCnt="0"/>
      <dgm:spPr/>
    </dgm:pt>
    <dgm:pt modelId="{67F5D502-F70C-4305-88D9-475B18BC7CD6}" type="pres">
      <dgm:prSet presAssocID="{48BD236F-675B-4720-896B-1FE07228FCB7}" presName="hierChild5" presStyleCnt="0"/>
      <dgm:spPr/>
    </dgm:pt>
    <dgm:pt modelId="{D0F7B188-441A-4F8F-9CCC-34FFFC3B9764}" type="pres">
      <dgm:prSet presAssocID="{A089193D-DFF3-4FAA-A162-759B130F12DD}" presName="Name37" presStyleLbl="parChTrans1D4" presStyleIdx="11" presStyleCnt="14"/>
      <dgm:spPr/>
    </dgm:pt>
    <dgm:pt modelId="{626DD65B-9245-4333-8FD7-B271D832EE5A}" type="pres">
      <dgm:prSet presAssocID="{06B7D119-E9B0-4307-9181-71D4FB80F44C}" presName="hierRoot2" presStyleCnt="0">
        <dgm:presLayoutVars>
          <dgm:hierBranch val="init"/>
        </dgm:presLayoutVars>
      </dgm:prSet>
      <dgm:spPr/>
    </dgm:pt>
    <dgm:pt modelId="{A97EACD1-81F2-44ED-868E-19FDC6E417BD}" type="pres">
      <dgm:prSet presAssocID="{06B7D119-E9B0-4307-9181-71D4FB80F44C}" presName="rootComposite" presStyleCnt="0"/>
      <dgm:spPr/>
    </dgm:pt>
    <dgm:pt modelId="{DBF9E22E-F564-456E-BD46-B288371AB468}" type="pres">
      <dgm:prSet presAssocID="{06B7D119-E9B0-4307-9181-71D4FB80F44C}" presName="rootText" presStyleLbl="node4" presStyleIdx="11" presStyleCnt="14">
        <dgm:presLayoutVars>
          <dgm:chPref val="3"/>
        </dgm:presLayoutVars>
      </dgm:prSet>
      <dgm:spPr/>
    </dgm:pt>
    <dgm:pt modelId="{932914B9-3A75-4134-A7BB-C2D8BF638C68}" type="pres">
      <dgm:prSet presAssocID="{06B7D119-E9B0-4307-9181-71D4FB80F44C}" presName="rootConnector" presStyleLbl="node4" presStyleIdx="11" presStyleCnt="14"/>
      <dgm:spPr/>
    </dgm:pt>
    <dgm:pt modelId="{0935106A-8B65-4F91-AC61-0679EE73ED9D}" type="pres">
      <dgm:prSet presAssocID="{06B7D119-E9B0-4307-9181-71D4FB80F44C}" presName="hierChild4" presStyleCnt="0"/>
      <dgm:spPr/>
    </dgm:pt>
    <dgm:pt modelId="{508B4C6B-092A-4698-A1A5-8B7AB34B9D1A}" type="pres">
      <dgm:prSet presAssocID="{06B7D119-E9B0-4307-9181-71D4FB80F44C}" presName="hierChild5" presStyleCnt="0"/>
      <dgm:spPr/>
    </dgm:pt>
    <dgm:pt modelId="{78D74E93-CE89-460B-81A4-5C5EF92577D5}" type="pres">
      <dgm:prSet presAssocID="{AC982A70-A750-4E3D-88B3-F53877D8C2B1}" presName="Name37" presStyleLbl="parChTrans1D4" presStyleIdx="12" presStyleCnt="14"/>
      <dgm:spPr/>
    </dgm:pt>
    <dgm:pt modelId="{FD999CF3-287E-40BE-801B-94B717D89451}" type="pres">
      <dgm:prSet presAssocID="{619DB4D2-5184-49EE-A4A3-7C7A2D313E86}" presName="hierRoot2" presStyleCnt="0">
        <dgm:presLayoutVars>
          <dgm:hierBranch/>
        </dgm:presLayoutVars>
      </dgm:prSet>
      <dgm:spPr/>
    </dgm:pt>
    <dgm:pt modelId="{08AFF393-9E57-4E68-81B4-7AD36D4245D4}" type="pres">
      <dgm:prSet presAssocID="{619DB4D2-5184-49EE-A4A3-7C7A2D313E86}" presName="rootComposite" presStyleCnt="0"/>
      <dgm:spPr/>
    </dgm:pt>
    <dgm:pt modelId="{BE4981AF-3782-473E-AC2C-40DF07663A92}" type="pres">
      <dgm:prSet presAssocID="{619DB4D2-5184-49EE-A4A3-7C7A2D313E86}" presName="rootText" presStyleLbl="node4" presStyleIdx="12" presStyleCnt="14">
        <dgm:presLayoutVars>
          <dgm:chPref val="3"/>
        </dgm:presLayoutVars>
      </dgm:prSet>
      <dgm:spPr/>
    </dgm:pt>
    <dgm:pt modelId="{AC28C3CC-95E6-4D5E-87BC-46684D3B227F}" type="pres">
      <dgm:prSet presAssocID="{619DB4D2-5184-49EE-A4A3-7C7A2D313E86}" presName="rootConnector" presStyleLbl="node4" presStyleIdx="12" presStyleCnt="14"/>
      <dgm:spPr/>
    </dgm:pt>
    <dgm:pt modelId="{A5E3C744-AB72-4828-965F-4E64D231C00D}" type="pres">
      <dgm:prSet presAssocID="{619DB4D2-5184-49EE-A4A3-7C7A2D313E86}" presName="hierChild4" presStyleCnt="0"/>
      <dgm:spPr/>
    </dgm:pt>
    <dgm:pt modelId="{9E141419-C74C-4DE6-84F4-F16E081EE9B9}" type="pres">
      <dgm:prSet presAssocID="{F8E13BFD-5AD5-44AD-92C8-DE50202A36F0}" presName="Name35" presStyleLbl="parChTrans1D4" presStyleIdx="13" presStyleCnt="14"/>
      <dgm:spPr/>
    </dgm:pt>
    <dgm:pt modelId="{D789393C-977C-45D4-949E-292C7DB8A335}" type="pres">
      <dgm:prSet presAssocID="{1299E7B6-0E04-4D63-A5DF-B6A7C307E77E}" presName="hierRoot2" presStyleCnt="0">
        <dgm:presLayoutVars>
          <dgm:hierBranch val="init"/>
        </dgm:presLayoutVars>
      </dgm:prSet>
      <dgm:spPr/>
    </dgm:pt>
    <dgm:pt modelId="{13ED90A6-18C7-47E1-A43F-ACC0CF4C7C6D}" type="pres">
      <dgm:prSet presAssocID="{1299E7B6-0E04-4D63-A5DF-B6A7C307E77E}" presName="rootComposite" presStyleCnt="0"/>
      <dgm:spPr/>
    </dgm:pt>
    <dgm:pt modelId="{DF028016-4342-4B3B-87AB-1044CC5D4B35}" type="pres">
      <dgm:prSet presAssocID="{1299E7B6-0E04-4D63-A5DF-B6A7C307E77E}" presName="rootText" presStyleLbl="node4" presStyleIdx="13" presStyleCnt="14">
        <dgm:presLayoutVars>
          <dgm:chPref val="3"/>
        </dgm:presLayoutVars>
      </dgm:prSet>
      <dgm:spPr/>
    </dgm:pt>
    <dgm:pt modelId="{82E5CD71-B4CD-4925-9EEA-AC61A56CB5BD}" type="pres">
      <dgm:prSet presAssocID="{1299E7B6-0E04-4D63-A5DF-B6A7C307E77E}" presName="rootConnector" presStyleLbl="node4" presStyleIdx="13" presStyleCnt="14"/>
      <dgm:spPr/>
    </dgm:pt>
    <dgm:pt modelId="{71626824-0049-4DD8-BCDF-A6BE58C918E5}" type="pres">
      <dgm:prSet presAssocID="{1299E7B6-0E04-4D63-A5DF-B6A7C307E77E}" presName="hierChild4" presStyleCnt="0"/>
      <dgm:spPr/>
    </dgm:pt>
    <dgm:pt modelId="{0B51E452-8135-44C1-AF43-845CA64B9FFC}" type="pres">
      <dgm:prSet presAssocID="{1299E7B6-0E04-4D63-A5DF-B6A7C307E77E}" presName="hierChild5" presStyleCnt="0"/>
      <dgm:spPr/>
    </dgm:pt>
    <dgm:pt modelId="{40496566-ACE9-45F5-BA75-403C05B04E42}" type="pres">
      <dgm:prSet presAssocID="{619DB4D2-5184-49EE-A4A3-7C7A2D313E86}" presName="hierChild5" presStyleCnt="0"/>
      <dgm:spPr/>
    </dgm:pt>
    <dgm:pt modelId="{E7ED5BD5-94E9-497E-AFC3-514AB7E7435D}" type="pres">
      <dgm:prSet presAssocID="{02D8656D-A1AC-4B87-81D0-524092CCF57C}" presName="hierChild7" presStyleCnt="0"/>
      <dgm:spPr/>
    </dgm:pt>
    <dgm:pt modelId="{B219899A-96A6-417A-8083-AFB2BC2A495A}" type="pres">
      <dgm:prSet presAssocID="{B73F0B25-BCC1-4BE5-BF57-8091094841BE}" presName="Name111" presStyleLbl="parChTrans1D3" presStyleIdx="3" presStyleCnt="4"/>
      <dgm:spPr/>
    </dgm:pt>
    <dgm:pt modelId="{A5800A64-2F16-4167-ACFF-6AB0F1452CFA}" type="pres">
      <dgm:prSet presAssocID="{2383071B-93DB-4AC2-B112-667667B2A257}" presName="hierRoot3" presStyleCnt="0">
        <dgm:presLayoutVars>
          <dgm:hierBranch val="init"/>
        </dgm:presLayoutVars>
      </dgm:prSet>
      <dgm:spPr/>
    </dgm:pt>
    <dgm:pt modelId="{62FBDC41-CAC4-4D51-87BA-707FDB8CDD64}" type="pres">
      <dgm:prSet presAssocID="{2383071B-93DB-4AC2-B112-667667B2A257}" presName="rootComposite3" presStyleCnt="0"/>
      <dgm:spPr/>
    </dgm:pt>
    <dgm:pt modelId="{732ADD85-00CB-4F87-8251-2A3B81C221CC}" type="pres">
      <dgm:prSet presAssocID="{2383071B-93DB-4AC2-B112-667667B2A257}" presName="rootText3" presStyleLbl="asst2" presStyleIdx="1" presStyleCnt="2">
        <dgm:presLayoutVars>
          <dgm:chPref val="3"/>
        </dgm:presLayoutVars>
      </dgm:prSet>
      <dgm:spPr/>
    </dgm:pt>
    <dgm:pt modelId="{E6F31212-4300-444E-965B-310D34704CC3}" type="pres">
      <dgm:prSet presAssocID="{2383071B-93DB-4AC2-B112-667667B2A257}" presName="rootConnector3" presStyleLbl="asst2" presStyleIdx="1" presStyleCnt="2"/>
      <dgm:spPr/>
    </dgm:pt>
    <dgm:pt modelId="{7F3E7A8E-EC9D-4351-864A-EDE4CB7A9B76}" type="pres">
      <dgm:prSet presAssocID="{2383071B-93DB-4AC2-B112-667667B2A257}" presName="hierChild6" presStyleCnt="0"/>
      <dgm:spPr/>
    </dgm:pt>
    <dgm:pt modelId="{6C17F183-9229-46B5-83D2-F56147F748DC}" type="pres">
      <dgm:prSet presAssocID="{2383071B-93DB-4AC2-B112-667667B2A257}" presName="hierChild7" presStyleCnt="0"/>
      <dgm:spPr/>
    </dgm:pt>
    <dgm:pt modelId="{8C1B3304-97C2-4D5F-9B8A-779400F4C3C5}" type="pres">
      <dgm:prSet presAssocID="{F2FCB2D0-2DBB-446E-AA58-AA5D0E5F599B}" presName="hierChild3" presStyleCnt="0"/>
      <dgm:spPr/>
    </dgm:pt>
    <dgm:pt modelId="{AA895650-3CCA-477B-B576-7A3189614E7E}" type="pres">
      <dgm:prSet presAssocID="{41DA8419-68A3-47C5-A762-C8E6B407B3F5}" presName="hierRoot1" presStyleCnt="0">
        <dgm:presLayoutVars>
          <dgm:hierBranch val="init"/>
        </dgm:presLayoutVars>
      </dgm:prSet>
      <dgm:spPr/>
    </dgm:pt>
    <dgm:pt modelId="{5765506C-6622-4231-B5DD-43A712F3EA35}" type="pres">
      <dgm:prSet presAssocID="{41DA8419-68A3-47C5-A762-C8E6B407B3F5}" presName="rootComposite1" presStyleCnt="0"/>
      <dgm:spPr/>
    </dgm:pt>
    <dgm:pt modelId="{B31FBC2C-1E59-4165-AEA5-15A0AEA7CCF8}" type="pres">
      <dgm:prSet presAssocID="{41DA8419-68A3-47C5-A762-C8E6B407B3F5}" presName="rootText1" presStyleLbl="node0" presStyleIdx="1" presStyleCnt="2" custScaleX="155370" custScaleY="84889" custLinFactX="-416685" custLinFactNeighborX="-500000" custLinFactNeighborY="-550">
        <dgm:presLayoutVars>
          <dgm:chPref val="3"/>
        </dgm:presLayoutVars>
      </dgm:prSet>
      <dgm:spPr/>
    </dgm:pt>
    <dgm:pt modelId="{85AA1518-8493-4C09-AACD-AFA15CF402A6}" type="pres">
      <dgm:prSet presAssocID="{41DA8419-68A3-47C5-A762-C8E6B407B3F5}" presName="rootConnector1" presStyleLbl="node1" presStyleIdx="0" presStyleCnt="0"/>
      <dgm:spPr/>
    </dgm:pt>
    <dgm:pt modelId="{32719B46-BBAF-427B-A2AD-26065E18896D}" type="pres">
      <dgm:prSet presAssocID="{41DA8419-68A3-47C5-A762-C8E6B407B3F5}" presName="hierChild2" presStyleCnt="0"/>
      <dgm:spPr/>
    </dgm:pt>
    <dgm:pt modelId="{076B213B-DCF4-4ADD-A1CC-21467EBDD7F7}" type="pres">
      <dgm:prSet presAssocID="{41DA8419-68A3-47C5-A762-C8E6B407B3F5}" presName="hierChild3" presStyleCnt="0"/>
      <dgm:spPr/>
    </dgm:pt>
  </dgm:ptLst>
  <dgm:cxnLst>
    <dgm:cxn modelId="{0A0A0601-39B8-4B20-9FD8-B74DBA401CD4}" type="presOf" srcId="{163D6EF9-177C-4BCB-AACC-5990454CF604}" destId="{FE6F9C08-A1C1-47D4-9FDF-07F66378687D}" srcOrd="0" destOrd="0" presId="urn:microsoft.com/office/officeart/2005/8/layout/orgChart1"/>
    <dgm:cxn modelId="{D1CBBE02-9766-4CDF-9B01-59BB6E0A4737}" srcId="{B6BC68DA-8BDA-4E10-AA8C-43E6815DF414}" destId="{F8C71FA2-B918-4281-8F9B-067984CD0868}" srcOrd="0" destOrd="0" parTransId="{E8786019-DA5A-48A5-BAC5-1469C7836F4F}" sibTransId="{8440E8E9-C6E2-454C-94C6-06C85ED19A1D}"/>
    <dgm:cxn modelId="{BC19C004-9DD3-49DF-ABFB-BE999272ED5C}" type="presOf" srcId="{8430E7CC-1988-42DA-BDC4-714806E4735B}" destId="{10611526-3CC3-4F8F-B497-F07445842382}" srcOrd="1" destOrd="0" presId="urn:microsoft.com/office/officeart/2005/8/layout/orgChart1"/>
    <dgm:cxn modelId="{F4C69B0A-AE74-46EE-9083-DF98E37A284B}" type="presOf" srcId="{5FE6E982-B063-4326-AB80-1F7C276B2864}" destId="{A9E7B571-AA17-45D6-955B-F049D9E60701}" srcOrd="0" destOrd="0" presId="urn:microsoft.com/office/officeart/2005/8/layout/orgChart1"/>
    <dgm:cxn modelId="{0BB1540B-983C-4A12-8985-83792C9B460D}" type="presOf" srcId="{B6BC68DA-8BDA-4E10-AA8C-43E6815DF414}" destId="{105B2256-EE10-488A-8981-DDA1C0AC04BA}" srcOrd="1" destOrd="0" presId="urn:microsoft.com/office/officeart/2005/8/layout/orgChart1"/>
    <dgm:cxn modelId="{E0821F0D-D07A-4441-9B5B-9C6A2EE70986}" srcId="{F8C71FA2-B918-4281-8F9B-067984CD0868}" destId="{457683A6-8F5A-46AF-9F88-6093E870E354}" srcOrd="0" destOrd="0" parTransId="{B1C0A01B-FA55-4BED-905D-86CFD27D1602}" sibTransId="{81396614-5AEE-4E3E-87B4-4CB369420A2E}"/>
    <dgm:cxn modelId="{BD4D980E-B45A-4345-AFC5-08971CA23053}" type="presOf" srcId="{C376F502-C201-46D3-A33C-D82263DEFDBF}" destId="{148B42C9-4715-47A5-A4D1-84B37E677FE8}" srcOrd="0" destOrd="0" presId="urn:microsoft.com/office/officeart/2005/8/layout/orgChart1"/>
    <dgm:cxn modelId="{61201D10-D92B-4F2C-8BE3-40519C1B3DD2}" type="presOf" srcId="{FC24587F-34D0-4424-B645-F9BB68F1A122}" destId="{802FAA53-220D-4A28-BCB5-87E9353ECE22}" srcOrd="0" destOrd="0" presId="urn:microsoft.com/office/officeart/2005/8/layout/orgChart1"/>
    <dgm:cxn modelId="{65698C18-00AA-464F-B284-8124F92C59AD}" type="presOf" srcId="{5623CADF-28C4-432A-A1F3-DC9B95D13172}" destId="{FF18F933-AD68-4A66-80A4-1B22BEE29714}" srcOrd="0" destOrd="0" presId="urn:microsoft.com/office/officeart/2005/8/layout/orgChart1"/>
    <dgm:cxn modelId="{D9C3751B-975E-4FB7-AC5A-33D4070DE965}" srcId="{F8C71FA2-B918-4281-8F9B-067984CD0868}" destId="{E0133860-2961-4212-B1D4-E30ECB6992E5}" srcOrd="1" destOrd="0" parTransId="{5623CADF-28C4-432A-A1F3-DC9B95D13172}" sibTransId="{11F330E6-F947-493C-B966-B688C7AD8508}"/>
    <dgm:cxn modelId="{EB0F361D-B23B-4D47-BAC3-996FA71B96C9}" type="presOf" srcId="{8430E7CC-1988-42DA-BDC4-714806E4735B}" destId="{7D130D6C-7A57-4E55-9364-7A620145C8DA}" srcOrd="0" destOrd="0" presId="urn:microsoft.com/office/officeart/2005/8/layout/orgChart1"/>
    <dgm:cxn modelId="{59385420-6C19-4BB4-AA98-62800677E035}" type="presOf" srcId="{F1F8D92C-96CD-4E7D-906F-B9584A800B0B}" destId="{11932816-7301-496F-B708-DD35710F458D}" srcOrd="1" destOrd="0" presId="urn:microsoft.com/office/officeart/2005/8/layout/orgChart1"/>
    <dgm:cxn modelId="{BDFE4B21-50C4-447A-8E3D-DF9469658DF4}" type="presOf" srcId="{E740713B-97E9-448D-98BC-5E5B55A84A97}" destId="{28296C20-5024-4064-9E5E-DF9940769529}" srcOrd="0" destOrd="0" presId="urn:microsoft.com/office/officeart/2005/8/layout/orgChart1"/>
    <dgm:cxn modelId="{866B6E22-AFDC-4459-9D98-8C26FD31AFBA}" type="presOf" srcId="{2CF02FC7-B889-49F3-A104-2DF29C76A801}" destId="{F7425948-EC5D-462B-AA55-682B0D247504}" srcOrd="1" destOrd="0" presId="urn:microsoft.com/office/officeart/2005/8/layout/orgChart1"/>
    <dgm:cxn modelId="{FAC9B722-3B8C-4849-A2DF-8AA56FE7BA6D}" type="presOf" srcId="{B73F0B25-BCC1-4BE5-BF57-8091094841BE}" destId="{B219899A-96A6-417A-8083-AFB2BC2A495A}" srcOrd="0" destOrd="0" presId="urn:microsoft.com/office/officeart/2005/8/layout/orgChart1"/>
    <dgm:cxn modelId="{D4B67023-0DD9-4167-9A03-359F4BD5F57A}" type="presOf" srcId="{A67F2338-FC1C-4552-A637-E3CABB4A10D4}" destId="{82C3D193-9A8B-41E0-A129-FF0925316042}" srcOrd="1" destOrd="0" presId="urn:microsoft.com/office/officeart/2005/8/layout/orgChart1"/>
    <dgm:cxn modelId="{A76A6B24-A7D6-4EE7-94B6-2399E477E294}" type="presOf" srcId="{B3C238EE-36FF-4B7F-98AD-C393AD04329B}" destId="{6AF424FA-2A32-4393-B088-4020F08E37C6}" srcOrd="0" destOrd="0" presId="urn:microsoft.com/office/officeart/2005/8/layout/orgChart1"/>
    <dgm:cxn modelId="{EA32EA24-493D-43FB-BEF9-DD424DB5AE8B}" type="presOf" srcId="{619DB4D2-5184-49EE-A4A3-7C7A2D313E86}" destId="{AC28C3CC-95E6-4D5E-87BC-46684D3B227F}" srcOrd="1" destOrd="0" presId="urn:microsoft.com/office/officeart/2005/8/layout/orgChart1"/>
    <dgm:cxn modelId="{A4D70E26-2FF5-493B-B43E-A8F09F703B91}" type="presOf" srcId="{53B0F327-FBA9-44E0-9DD8-C7F7DD1C58F3}" destId="{514E1E1A-3BA4-4818-85AA-41FE0B21739B}" srcOrd="0" destOrd="0" presId="urn:microsoft.com/office/officeart/2005/8/layout/orgChart1"/>
    <dgm:cxn modelId="{C55BC926-2282-4D37-86DE-7FA1FF455228}" srcId="{A67F2338-FC1C-4552-A637-E3CABB4A10D4}" destId="{F643DF1C-0389-4C5A-9A64-6D8BB00A38DA}" srcOrd="0" destOrd="0" parTransId="{B2C8F029-3D33-4E7F-BEE4-CE4C6BE9DB2C}" sibTransId="{07E01182-947E-461E-8C2A-B34B07A00020}"/>
    <dgm:cxn modelId="{8086562A-813D-4B39-9F42-50080514C3C4}" srcId="{02D8656D-A1AC-4B87-81D0-524092CCF57C}" destId="{8430E7CC-1988-42DA-BDC4-714806E4735B}" srcOrd="1" destOrd="0" parTransId="{3F20F85D-BF54-4260-8FD6-6848FBB84B86}" sibTransId="{BA405CC0-A35C-476A-8429-C839BAA930BB}"/>
    <dgm:cxn modelId="{ACAC0835-3B1F-433C-9439-32ED18A32842}" type="presOf" srcId="{163D6EF9-177C-4BCB-AACC-5990454CF604}" destId="{252BE522-DC0A-49F1-A919-B829560A24BF}" srcOrd="1" destOrd="0" presId="urn:microsoft.com/office/officeart/2005/8/layout/orgChart1"/>
    <dgm:cxn modelId="{D4C8B038-A3C0-4A93-9B8E-4E04E568590A}" srcId="{53B0F327-FBA9-44E0-9DD8-C7F7DD1C58F3}" destId="{B6BC68DA-8BDA-4E10-AA8C-43E6815DF414}" srcOrd="0" destOrd="0" parTransId="{AC118379-A9C1-48B3-A48E-92BFCD7C2C90}" sibTransId="{1111AC62-5D1E-4852-BD9B-3F73D033CAD3}"/>
    <dgm:cxn modelId="{9C268839-9DB6-4E79-9C77-20D8832C432A}" srcId="{F1F8D92C-96CD-4E7D-906F-B9584A800B0B}" destId="{163D6EF9-177C-4BCB-AACC-5990454CF604}" srcOrd="0" destOrd="0" parTransId="{898631FE-1CAD-40AD-9A85-78E60DEA5CD8}" sibTransId="{F32033B3-BC76-43F0-B7A1-B8E74F82DEBC}"/>
    <dgm:cxn modelId="{BE1BD139-3026-44BD-9C46-01DC60CEC5CF}" type="presOf" srcId="{AC982A70-A750-4E3D-88B3-F53877D8C2B1}" destId="{78D74E93-CE89-460B-81A4-5C5EF92577D5}" srcOrd="0" destOrd="0" presId="urn:microsoft.com/office/officeart/2005/8/layout/orgChart1"/>
    <dgm:cxn modelId="{3981633C-9214-4CB6-B7EE-0395190450DC}" type="presOf" srcId="{F8C71FA2-B918-4281-8F9B-067984CD0868}" destId="{73C9E713-5E97-4ECB-9188-AF2F7F3797E0}" srcOrd="0" destOrd="0" presId="urn:microsoft.com/office/officeart/2005/8/layout/orgChart1"/>
    <dgm:cxn modelId="{11A17A3D-FE6C-495C-BF48-4EF987DF2FF1}" srcId="{02D8656D-A1AC-4B87-81D0-524092CCF57C}" destId="{2CF02FC7-B889-49F3-A104-2DF29C76A801}" srcOrd="0" destOrd="0" parTransId="{C376F502-C201-46D3-A33C-D82263DEFDBF}" sibTransId="{15A88C8D-866B-443C-87C0-C969B15E0F0A}"/>
    <dgm:cxn modelId="{A1D7713E-56B2-4D2E-B5A2-B7DF5738E317}" type="presOf" srcId="{1299E7B6-0E04-4D63-A5DF-B6A7C307E77E}" destId="{82E5CD71-B4CD-4925-9EEA-AC61A56CB5BD}" srcOrd="1" destOrd="0" presId="urn:microsoft.com/office/officeart/2005/8/layout/orgChart1"/>
    <dgm:cxn modelId="{77D7C13E-D5D7-40AF-9F0A-CA9B2C2CCF47}" type="presOf" srcId="{53B0F327-FBA9-44E0-9DD8-C7F7DD1C58F3}" destId="{6192C564-6A8B-41E4-BA38-BE692BF95CE6}" srcOrd="1" destOrd="0" presId="urn:microsoft.com/office/officeart/2005/8/layout/orgChart1"/>
    <dgm:cxn modelId="{91FF1C3F-DE45-4990-95C4-F054D6B7890D}" type="presOf" srcId="{F2FCB2D0-2DBB-446E-AA58-AA5D0E5F599B}" destId="{1A3A280C-1CCD-4070-ACE4-A61054EC595B}" srcOrd="0" destOrd="0" presId="urn:microsoft.com/office/officeart/2005/8/layout/orgChart1"/>
    <dgm:cxn modelId="{598AAE5B-B4FF-4F05-A485-D8B771DF643E}" type="presOf" srcId="{898631FE-1CAD-40AD-9A85-78E60DEA5CD8}" destId="{38604263-3F8C-41BA-8203-58D376D1426A}" srcOrd="0" destOrd="0" presId="urn:microsoft.com/office/officeart/2005/8/layout/orgChart1"/>
    <dgm:cxn modelId="{91AE355E-062A-4C4A-A82C-BD984C330F32}" srcId="{F2FCB2D0-2DBB-446E-AA58-AA5D0E5F599B}" destId="{53B0F327-FBA9-44E0-9DD8-C7F7DD1C58F3}" srcOrd="0" destOrd="0" parTransId="{AED51E28-337B-4B8C-8967-CE490BD69AF4}" sibTransId="{1B0D16FF-9BA1-4DEC-9796-FE1C5E4FB047}"/>
    <dgm:cxn modelId="{0B4FD742-3355-4A71-A2A2-99EA969D0536}" type="presOf" srcId="{57A7F850-1491-473C-A320-3800EB6FF6AE}" destId="{50B17DB7-78EE-406C-9348-C86AF715EA35}" srcOrd="0" destOrd="0" presId="urn:microsoft.com/office/officeart/2005/8/layout/orgChart1"/>
    <dgm:cxn modelId="{A411F164-92F6-4C49-B270-4F3129D33C89}" type="presOf" srcId="{B6BC68DA-8BDA-4E10-AA8C-43E6815DF414}" destId="{E7B536F7-3501-401F-97BD-2D821024B82C}" srcOrd="0" destOrd="0" presId="urn:microsoft.com/office/officeart/2005/8/layout/orgChart1"/>
    <dgm:cxn modelId="{2246F666-8A77-4365-95CB-85380D62BE6C}" type="presOf" srcId="{02D8656D-A1AC-4B87-81D0-524092CCF57C}" destId="{6A2B04BA-DCFD-4B1A-A68F-0BF8F7BECDAD}" srcOrd="0" destOrd="0" presId="urn:microsoft.com/office/officeart/2005/8/layout/orgChart1"/>
    <dgm:cxn modelId="{06365D48-D1E3-439D-829E-36B0E8B2BF3B}" type="presOf" srcId="{06B7D119-E9B0-4307-9181-71D4FB80F44C}" destId="{932914B9-3A75-4134-A7BB-C2D8BF638C68}" srcOrd="1" destOrd="0" presId="urn:microsoft.com/office/officeart/2005/8/layout/orgChart1"/>
    <dgm:cxn modelId="{9954F049-FDED-48A8-80AD-83C456078C81}" type="presOf" srcId="{1299E7B6-0E04-4D63-A5DF-B6A7C307E77E}" destId="{DF028016-4342-4B3B-87AB-1044CC5D4B35}" srcOrd="0" destOrd="0" presId="urn:microsoft.com/office/officeart/2005/8/layout/orgChart1"/>
    <dgm:cxn modelId="{F47D3B6B-715A-41A8-B57A-EBD7E4830BA4}" srcId="{53B0F327-FBA9-44E0-9DD8-C7F7DD1C58F3}" destId="{2383071B-93DB-4AC2-B112-667667B2A257}" srcOrd="3" destOrd="0" parTransId="{B73F0B25-BCC1-4BE5-BF57-8091094841BE}" sibTransId="{BAA82A17-78A2-4269-A615-0D352CF35726}"/>
    <dgm:cxn modelId="{ACFE2A4C-73FE-40FA-AF92-D4D2F3384AEA}" type="presOf" srcId="{E702F065-9FB6-4329-AE8A-AF443CD01AFB}" destId="{1B28810A-2C7A-4787-B972-022957F9645E}" srcOrd="0" destOrd="0" presId="urn:microsoft.com/office/officeart/2005/8/layout/orgChart1"/>
    <dgm:cxn modelId="{C8C7BB6C-0AB7-4CDB-9A3A-3057AB8D1612}" type="presOf" srcId="{41DA8419-68A3-47C5-A762-C8E6B407B3F5}" destId="{B31FBC2C-1E59-4165-AEA5-15A0AEA7CCF8}" srcOrd="0" destOrd="0" presId="urn:microsoft.com/office/officeart/2005/8/layout/orgChart1"/>
    <dgm:cxn modelId="{E9926D4D-C960-4D96-96B5-58E7221587F4}" type="presOf" srcId="{A67F2338-FC1C-4552-A637-E3CABB4A10D4}" destId="{AB03F79E-4FEB-4C4D-9371-DBF4F9D26A9A}" srcOrd="0" destOrd="0" presId="urn:microsoft.com/office/officeart/2005/8/layout/orgChart1"/>
    <dgm:cxn modelId="{377A806F-C1EB-4425-A6C9-987C030E0310}" srcId="{53B0F327-FBA9-44E0-9DD8-C7F7DD1C58F3}" destId="{02D8656D-A1AC-4B87-81D0-524092CCF57C}" srcOrd="2" destOrd="0" parTransId="{4953CEFE-5F0F-4B59-AF25-5E52E06D3044}" sibTransId="{E199736B-26DD-4EE6-8FE6-818A7F1A5297}"/>
    <dgm:cxn modelId="{5BCF996F-7658-4DCC-AF26-A0F13B13C472}" srcId="{02D8656D-A1AC-4B87-81D0-524092CCF57C}" destId="{619DB4D2-5184-49EE-A4A3-7C7A2D313E86}" srcOrd="4" destOrd="0" parTransId="{AC982A70-A750-4E3D-88B3-F53877D8C2B1}" sibTransId="{84E13D3A-58A3-4141-95D3-A97C026E6740}"/>
    <dgm:cxn modelId="{1EDED54F-87F6-4815-84A9-6E87D4EC8E75}" type="presOf" srcId="{06B7D119-E9B0-4307-9181-71D4FB80F44C}" destId="{DBF9E22E-F564-456E-BD46-B288371AB468}" srcOrd="0" destOrd="0" presId="urn:microsoft.com/office/officeart/2005/8/layout/orgChart1"/>
    <dgm:cxn modelId="{74870C51-0454-4DEB-8B9B-FDFA6AF4B67E}" type="presOf" srcId="{AC118379-A9C1-48B3-A48E-92BFCD7C2C90}" destId="{491854D8-E022-4578-AEEB-57D3A6C9E0EA}" srcOrd="0" destOrd="0" presId="urn:microsoft.com/office/officeart/2005/8/layout/orgChart1"/>
    <dgm:cxn modelId="{8A034671-161F-406F-A603-33119D3413B2}" type="presOf" srcId="{B2C8F029-3D33-4E7F-BEE4-CE4C6BE9DB2C}" destId="{6391405E-388E-48D0-BBA6-B46B86C4B251}" srcOrd="0" destOrd="0" presId="urn:microsoft.com/office/officeart/2005/8/layout/orgChart1"/>
    <dgm:cxn modelId="{02578D51-BAD2-4EAF-8BC8-B350EDD8219F}" type="presOf" srcId="{2CF02FC7-B889-49F3-A104-2DF29C76A801}" destId="{824EDAB6-07A7-435C-91A5-1D25F36A8FC2}" srcOrd="0" destOrd="0" presId="urn:microsoft.com/office/officeart/2005/8/layout/orgChart1"/>
    <dgm:cxn modelId="{6142B252-AE5C-4A0A-8255-721E96DABF95}" type="presOf" srcId="{02D8656D-A1AC-4B87-81D0-524092CCF57C}" destId="{1C6BD212-F92D-4534-8203-B119FCA6047A}" srcOrd="1" destOrd="0" presId="urn:microsoft.com/office/officeart/2005/8/layout/orgChart1"/>
    <dgm:cxn modelId="{5FBC2474-DCCF-4191-A64F-1E3C35BD967E}" type="presOf" srcId="{AED51E28-337B-4B8C-8967-CE490BD69AF4}" destId="{C4F09B94-5422-428D-8735-5773ECF4D0A0}" srcOrd="0" destOrd="0" presId="urn:microsoft.com/office/officeart/2005/8/layout/orgChart1"/>
    <dgm:cxn modelId="{A2057954-F09C-42F6-A67A-A40DABD7612E}" type="presOf" srcId="{1C70508F-32DF-4A69-BA28-7E62009ED00E}" destId="{7BE28334-9D57-436B-87FF-9EB7D921E693}" srcOrd="0" destOrd="0" presId="urn:microsoft.com/office/officeart/2005/8/layout/orgChart1"/>
    <dgm:cxn modelId="{BA54367A-8D28-4CED-884F-C8D8D0774D90}" type="presOf" srcId="{B1C0A01B-FA55-4BED-905D-86CFD27D1602}" destId="{D32D82A7-3C22-4620-A5EA-0870BECE5652}" srcOrd="0" destOrd="0" presId="urn:microsoft.com/office/officeart/2005/8/layout/orgChart1"/>
    <dgm:cxn modelId="{D2FC667A-9229-4469-B8A8-08EB949978AA}" type="presOf" srcId="{F8C71FA2-B918-4281-8F9B-067984CD0868}" destId="{E93A19EA-6E50-411B-8002-DAD2CE74D73F}" srcOrd="1" destOrd="0" presId="urn:microsoft.com/office/officeart/2005/8/layout/orgChart1"/>
    <dgm:cxn modelId="{5C7CC17A-3F56-4589-8612-B61DDA41A0B5}" srcId="{1C70508F-32DF-4A69-BA28-7E62009ED00E}" destId="{41DA8419-68A3-47C5-A762-C8E6B407B3F5}" srcOrd="1" destOrd="0" parTransId="{EBCB0098-3FF6-4B41-B073-407E7A466B39}" sibTransId="{633095D5-1A53-432B-B739-15B2BA27AE5D}"/>
    <dgm:cxn modelId="{F28E8A81-37E9-4ED5-802A-9DD6916C19A8}" type="presOf" srcId="{F643DF1C-0389-4C5A-9A64-6D8BB00A38DA}" destId="{4C732276-6237-42F8-926E-7E512FBC54D6}" srcOrd="1" destOrd="0" presId="urn:microsoft.com/office/officeart/2005/8/layout/orgChart1"/>
    <dgm:cxn modelId="{D8560685-E5CF-43E1-8D44-3A77A006BE4D}" type="presOf" srcId="{F8E13BFD-5AD5-44AD-92C8-DE50202A36F0}" destId="{9E141419-C74C-4DE6-84F4-F16E081EE9B9}" srcOrd="0" destOrd="0" presId="urn:microsoft.com/office/officeart/2005/8/layout/orgChart1"/>
    <dgm:cxn modelId="{6A07598E-E627-436F-AF1F-6DFD77159470}" type="presOf" srcId="{2383071B-93DB-4AC2-B112-667667B2A257}" destId="{732ADD85-00CB-4F87-8251-2A3B81C221CC}" srcOrd="0" destOrd="0" presId="urn:microsoft.com/office/officeart/2005/8/layout/orgChart1"/>
    <dgm:cxn modelId="{A3E16891-BE85-4CC0-AE03-09AE28A4E9A6}" srcId="{B6BC68DA-8BDA-4E10-AA8C-43E6815DF414}" destId="{F1F8D92C-96CD-4E7D-906F-B9584A800B0B}" srcOrd="1" destOrd="0" parTransId="{E702F065-9FB6-4329-AE8A-AF443CD01AFB}" sibTransId="{4379E91A-018D-4BCA-AC74-307916996CBD}"/>
    <dgm:cxn modelId="{44D7C293-372C-4FEE-A513-1DCD759E43DB}" type="presOf" srcId="{FC24587F-34D0-4424-B645-F9BB68F1A122}" destId="{0C29D48C-A92C-4A43-8C33-E3E952B23179}" srcOrd="1" destOrd="0" presId="urn:microsoft.com/office/officeart/2005/8/layout/orgChart1"/>
    <dgm:cxn modelId="{B12EA69C-72A9-4E11-8718-0AA919E40062}" type="presOf" srcId="{4953CEFE-5F0F-4B59-AF25-5E52E06D3044}" destId="{0B5A6777-4EC9-4AE0-96FD-8348D833D38C}" srcOrd="0" destOrd="0" presId="urn:microsoft.com/office/officeart/2005/8/layout/orgChart1"/>
    <dgm:cxn modelId="{02D504A4-9528-4549-9DF9-5738056642E1}" srcId="{619DB4D2-5184-49EE-A4A3-7C7A2D313E86}" destId="{1299E7B6-0E04-4D63-A5DF-B6A7C307E77E}" srcOrd="0" destOrd="0" parTransId="{F8E13BFD-5AD5-44AD-92C8-DE50202A36F0}" sibTransId="{9018E5D6-3F8E-4F0F-AF7A-1BA4A47C1D57}"/>
    <dgm:cxn modelId="{15734CB7-8F9A-43A1-92B2-13364209755B}" srcId="{B6BC68DA-8BDA-4E10-AA8C-43E6815DF414}" destId="{A67F2338-FC1C-4552-A637-E3CABB4A10D4}" srcOrd="2" destOrd="0" parTransId="{57A7F850-1491-473C-A320-3800EB6FF6AE}" sibTransId="{6DCB540D-AF09-4018-87B9-22F60299B20A}"/>
    <dgm:cxn modelId="{E274CCB9-6953-4422-8576-50D6F6739AAC}" type="presOf" srcId="{E0133860-2961-4212-B1D4-E30ECB6992E5}" destId="{5B97F309-7DF6-4A0B-9E45-82F83408CB3C}" srcOrd="1" destOrd="0" presId="urn:microsoft.com/office/officeart/2005/8/layout/orgChart1"/>
    <dgm:cxn modelId="{064194BC-F0D1-45AB-A531-961ED7B433FF}" type="presOf" srcId="{A089193D-DFF3-4FAA-A162-759B130F12DD}" destId="{D0F7B188-441A-4F8F-9CCC-34FFFC3B9764}" srcOrd="0" destOrd="0" presId="urn:microsoft.com/office/officeart/2005/8/layout/orgChart1"/>
    <dgm:cxn modelId="{46E1B0BF-3E62-44CF-A672-4E7AD611D8F6}" srcId="{02D8656D-A1AC-4B87-81D0-524092CCF57C}" destId="{06B7D119-E9B0-4307-9181-71D4FB80F44C}" srcOrd="3" destOrd="0" parTransId="{A089193D-DFF3-4FAA-A162-759B130F12DD}" sibTransId="{6AB385A6-C568-4056-AC76-447AB9F161A4}"/>
    <dgm:cxn modelId="{1FA9B0C0-8750-47E1-8FA2-BF73FDFF5EE9}" srcId="{53B0F327-FBA9-44E0-9DD8-C7F7DD1C58F3}" destId="{FC24587F-34D0-4424-B645-F9BB68F1A122}" srcOrd="1" destOrd="0" parTransId="{D12AA4E0-AD8E-40E6-8C57-4538658FFD91}" sibTransId="{C006047D-3E2A-47F9-B5CB-4808A60B43F0}"/>
    <dgm:cxn modelId="{0A7698C2-6AC3-4C44-B421-276CC01A6C58}" type="presOf" srcId="{E740713B-97E9-448D-98BC-5E5B55A84A97}" destId="{B0990D6D-71B3-4BAF-B29E-BCC56FF43B38}" srcOrd="1" destOrd="0" presId="urn:microsoft.com/office/officeart/2005/8/layout/orgChart1"/>
    <dgm:cxn modelId="{E4D791C8-138F-4F4D-857A-3BFC7DC88825}" type="presOf" srcId="{3F20F85D-BF54-4260-8FD6-6848FBB84B86}" destId="{98E01660-CFE3-436B-A908-1A084CB5EC15}" srcOrd="0" destOrd="0" presId="urn:microsoft.com/office/officeart/2005/8/layout/orgChart1"/>
    <dgm:cxn modelId="{11454FCD-C2E5-4017-8BC5-D78A4C64D143}" srcId="{48BD236F-675B-4720-896B-1FE07228FCB7}" destId="{E740713B-97E9-448D-98BC-5E5B55A84A97}" srcOrd="0" destOrd="0" parTransId="{B3C238EE-36FF-4B7F-98AD-C393AD04329B}" sibTransId="{D1A61EDC-783F-4CDB-97F7-14EE8237543C}"/>
    <dgm:cxn modelId="{C76C55CD-676D-481D-976D-899C51382E7E}" type="presOf" srcId="{457683A6-8F5A-46AF-9F88-6093E870E354}" destId="{645926A6-691D-4701-974A-42613B49DD56}" srcOrd="1" destOrd="0" presId="urn:microsoft.com/office/officeart/2005/8/layout/orgChart1"/>
    <dgm:cxn modelId="{2D10F4CD-6FAD-4F73-8E09-EC4BFDB15B1C}" type="presOf" srcId="{E8786019-DA5A-48A5-BAC5-1469C7836F4F}" destId="{F476BD90-F4B8-47E8-9A84-A36D59634526}" srcOrd="0" destOrd="0" presId="urn:microsoft.com/office/officeart/2005/8/layout/orgChart1"/>
    <dgm:cxn modelId="{75F4D7D0-AE3C-4A01-9BD1-3E4691106BE9}" srcId="{02D8656D-A1AC-4B87-81D0-524092CCF57C}" destId="{48BD236F-675B-4720-896B-1FE07228FCB7}" srcOrd="2" destOrd="0" parTransId="{5FE6E982-B063-4326-AB80-1F7C276B2864}" sibTransId="{DE2ECA1D-CCA6-4FC4-A34B-F085D95FE779}"/>
    <dgm:cxn modelId="{506F31D2-1F73-4E28-B039-9742601A3E62}" type="presOf" srcId="{48BD236F-675B-4720-896B-1FE07228FCB7}" destId="{DB39CC90-C4FA-444A-980A-596AB1B8AF8E}" srcOrd="1" destOrd="0" presId="urn:microsoft.com/office/officeart/2005/8/layout/orgChart1"/>
    <dgm:cxn modelId="{3FF93ED2-44D6-41BB-A5DC-0AA4268DED6E}" srcId="{1C70508F-32DF-4A69-BA28-7E62009ED00E}" destId="{F2FCB2D0-2DBB-446E-AA58-AA5D0E5F599B}" srcOrd="0" destOrd="0" parTransId="{D24721E0-4859-4537-8973-C14DEA16A86D}" sibTransId="{A1EC43CE-A5C9-42E6-AF32-7E32D225FD14}"/>
    <dgm:cxn modelId="{04E06BD2-9ABC-4FDE-AF8E-5E9FFE208A5D}" type="presOf" srcId="{F1F8D92C-96CD-4E7D-906F-B9584A800B0B}" destId="{87A9B0DC-AB50-4164-87D1-DD140BDD555C}" srcOrd="0" destOrd="0" presId="urn:microsoft.com/office/officeart/2005/8/layout/orgChart1"/>
    <dgm:cxn modelId="{BD78BCD4-4A8D-4E12-BE2C-22A2A682D1B1}" type="presOf" srcId="{D12AA4E0-AD8E-40E6-8C57-4538658FFD91}" destId="{4601DAFF-D1A8-409D-8186-7A44591A2A76}" srcOrd="0" destOrd="0" presId="urn:microsoft.com/office/officeart/2005/8/layout/orgChart1"/>
    <dgm:cxn modelId="{4C2EF3DF-26A4-4043-8640-AEFF7204B0E1}" type="presOf" srcId="{2383071B-93DB-4AC2-B112-667667B2A257}" destId="{E6F31212-4300-444E-965B-310D34704CC3}" srcOrd="1" destOrd="0" presId="urn:microsoft.com/office/officeart/2005/8/layout/orgChart1"/>
    <dgm:cxn modelId="{B97358E6-6706-46FE-93A5-93CD87690D4A}" type="presOf" srcId="{F2FCB2D0-2DBB-446E-AA58-AA5D0E5F599B}" destId="{6CF2E09C-472E-40DF-B89D-093BF11A46F8}" srcOrd="1" destOrd="0" presId="urn:microsoft.com/office/officeart/2005/8/layout/orgChart1"/>
    <dgm:cxn modelId="{5FA3BCE8-AB70-4886-8A9B-BA49F5C64754}" type="presOf" srcId="{41DA8419-68A3-47C5-A762-C8E6B407B3F5}" destId="{85AA1518-8493-4C09-AACD-AFA15CF402A6}" srcOrd="1" destOrd="0" presId="urn:microsoft.com/office/officeart/2005/8/layout/orgChart1"/>
    <dgm:cxn modelId="{02964AE9-3532-4C2A-84CE-A682FBB6C690}" type="presOf" srcId="{619DB4D2-5184-49EE-A4A3-7C7A2D313E86}" destId="{BE4981AF-3782-473E-AC2C-40DF07663A92}" srcOrd="0" destOrd="0" presId="urn:microsoft.com/office/officeart/2005/8/layout/orgChart1"/>
    <dgm:cxn modelId="{3EE85FF4-D2E3-421E-9DD4-2401B24F36CD}" type="presOf" srcId="{F643DF1C-0389-4C5A-9A64-6D8BB00A38DA}" destId="{E002DE57-6999-4E05-821B-CAFADA7DF8E7}" srcOrd="0" destOrd="0" presId="urn:microsoft.com/office/officeart/2005/8/layout/orgChart1"/>
    <dgm:cxn modelId="{BBF245F9-C0BA-4C22-9E83-EA3E630320AD}" type="presOf" srcId="{E0133860-2961-4212-B1D4-E30ECB6992E5}" destId="{0651CAAF-862D-4EB2-80DE-A5DAE44879B7}" srcOrd="0" destOrd="0" presId="urn:microsoft.com/office/officeart/2005/8/layout/orgChart1"/>
    <dgm:cxn modelId="{C43C2EFD-41C8-4D6B-A3A4-4892BEE22857}" type="presOf" srcId="{457683A6-8F5A-46AF-9F88-6093E870E354}" destId="{EE3FA124-54E0-4BCB-9904-7D10BD6D5006}" srcOrd="0" destOrd="0" presId="urn:microsoft.com/office/officeart/2005/8/layout/orgChart1"/>
    <dgm:cxn modelId="{E02DE8FE-30CA-417F-A814-DFC2A8664E2D}" type="presOf" srcId="{48BD236F-675B-4720-896B-1FE07228FCB7}" destId="{0F8DA602-9A04-4EA6-91C2-F9D6FEE72765}" srcOrd="0" destOrd="0" presId="urn:microsoft.com/office/officeart/2005/8/layout/orgChart1"/>
    <dgm:cxn modelId="{97D423EF-F705-4678-8A8D-2453F1ECE3CD}" type="presParOf" srcId="{7BE28334-9D57-436B-87FF-9EB7D921E693}" destId="{C1C3CAFE-2D65-4BC6-BC2F-956228EF6D12}" srcOrd="0" destOrd="0" presId="urn:microsoft.com/office/officeart/2005/8/layout/orgChart1"/>
    <dgm:cxn modelId="{643AEF22-3D6C-42CA-B634-68BFA81966DD}" type="presParOf" srcId="{C1C3CAFE-2D65-4BC6-BC2F-956228EF6D12}" destId="{0A3BC91F-EEAD-494E-86A5-F4DDE41EB61E}" srcOrd="0" destOrd="0" presId="urn:microsoft.com/office/officeart/2005/8/layout/orgChart1"/>
    <dgm:cxn modelId="{B0B5BFA1-A64A-4B0F-B979-D404CC9FA83F}" type="presParOf" srcId="{0A3BC91F-EEAD-494E-86A5-F4DDE41EB61E}" destId="{1A3A280C-1CCD-4070-ACE4-A61054EC595B}" srcOrd="0" destOrd="0" presId="urn:microsoft.com/office/officeart/2005/8/layout/orgChart1"/>
    <dgm:cxn modelId="{7D3D229C-4093-4CCC-8933-6F85181A43CE}" type="presParOf" srcId="{0A3BC91F-EEAD-494E-86A5-F4DDE41EB61E}" destId="{6CF2E09C-472E-40DF-B89D-093BF11A46F8}" srcOrd="1" destOrd="0" presId="urn:microsoft.com/office/officeart/2005/8/layout/orgChart1"/>
    <dgm:cxn modelId="{F2F7E934-0652-43F7-87BE-7695755D2095}" type="presParOf" srcId="{C1C3CAFE-2D65-4BC6-BC2F-956228EF6D12}" destId="{AE578CA9-CE1C-40CC-9AB7-C2938B678765}" srcOrd="1" destOrd="0" presId="urn:microsoft.com/office/officeart/2005/8/layout/orgChart1"/>
    <dgm:cxn modelId="{D7460AA5-B240-49F9-BF8B-AF9E277960A9}" type="presParOf" srcId="{AE578CA9-CE1C-40CC-9AB7-C2938B678765}" destId="{C4F09B94-5422-428D-8735-5773ECF4D0A0}" srcOrd="0" destOrd="0" presId="urn:microsoft.com/office/officeart/2005/8/layout/orgChart1"/>
    <dgm:cxn modelId="{9F97D1D7-305B-4574-81DA-8D76D59AA064}" type="presParOf" srcId="{AE578CA9-CE1C-40CC-9AB7-C2938B678765}" destId="{D5709A17-52D0-4308-BB5C-A83AA5C69364}" srcOrd="1" destOrd="0" presId="urn:microsoft.com/office/officeart/2005/8/layout/orgChart1"/>
    <dgm:cxn modelId="{12FE10F4-BA7C-47E8-829C-A4631FC8BC30}" type="presParOf" srcId="{D5709A17-52D0-4308-BB5C-A83AA5C69364}" destId="{0793015F-AF52-4053-B2F0-FD76E504FE9B}" srcOrd="0" destOrd="0" presId="urn:microsoft.com/office/officeart/2005/8/layout/orgChart1"/>
    <dgm:cxn modelId="{FFD7B94A-D9E0-4063-9111-B65DE3693DD2}" type="presParOf" srcId="{0793015F-AF52-4053-B2F0-FD76E504FE9B}" destId="{514E1E1A-3BA4-4818-85AA-41FE0B21739B}" srcOrd="0" destOrd="0" presId="urn:microsoft.com/office/officeart/2005/8/layout/orgChart1"/>
    <dgm:cxn modelId="{91569DC9-BB95-4C34-8B8C-402819B22C25}" type="presParOf" srcId="{0793015F-AF52-4053-B2F0-FD76E504FE9B}" destId="{6192C564-6A8B-41E4-BA38-BE692BF95CE6}" srcOrd="1" destOrd="0" presId="urn:microsoft.com/office/officeart/2005/8/layout/orgChart1"/>
    <dgm:cxn modelId="{4F8B5FD2-6346-4646-9E5B-B75BBD9F7B26}" type="presParOf" srcId="{D5709A17-52D0-4308-BB5C-A83AA5C69364}" destId="{45B435C6-A396-460E-A296-8F96F95BFB1C}" srcOrd="1" destOrd="0" presId="urn:microsoft.com/office/officeart/2005/8/layout/orgChart1"/>
    <dgm:cxn modelId="{1DE3C465-7F01-4388-9FB0-21B5C7979F2E}" type="presParOf" srcId="{45B435C6-A396-460E-A296-8F96F95BFB1C}" destId="{491854D8-E022-4578-AEEB-57D3A6C9E0EA}" srcOrd="0" destOrd="0" presId="urn:microsoft.com/office/officeart/2005/8/layout/orgChart1"/>
    <dgm:cxn modelId="{00DFEFCB-5726-43FB-A6A4-A4A6F18F529F}" type="presParOf" srcId="{45B435C6-A396-460E-A296-8F96F95BFB1C}" destId="{87D91689-668C-40C4-B045-8C0F02C6762E}" srcOrd="1" destOrd="0" presId="urn:microsoft.com/office/officeart/2005/8/layout/orgChart1"/>
    <dgm:cxn modelId="{1D862CF5-21BE-4C89-9812-DD91981CB826}" type="presParOf" srcId="{87D91689-668C-40C4-B045-8C0F02C6762E}" destId="{28B74651-FEA5-4EC3-B327-890E8E836372}" srcOrd="0" destOrd="0" presId="urn:microsoft.com/office/officeart/2005/8/layout/orgChart1"/>
    <dgm:cxn modelId="{313C6B08-18DE-40B1-B064-A75DFBE4C4B8}" type="presParOf" srcId="{28B74651-FEA5-4EC3-B327-890E8E836372}" destId="{E7B536F7-3501-401F-97BD-2D821024B82C}" srcOrd="0" destOrd="0" presId="urn:microsoft.com/office/officeart/2005/8/layout/orgChart1"/>
    <dgm:cxn modelId="{7BFDFB25-4F90-4EEE-B47F-7B26C23966C8}" type="presParOf" srcId="{28B74651-FEA5-4EC3-B327-890E8E836372}" destId="{105B2256-EE10-488A-8981-DDA1C0AC04BA}" srcOrd="1" destOrd="0" presId="urn:microsoft.com/office/officeart/2005/8/layout/orgChart1"/>
    <dgm:cxn modelId="{76F51229-B628-4BB3-A147-AFA28A84C6F0}" type="presParOf" srcId="{87D91689-668C-40C4-B045-8C0F02C6762E}" destId="{77866608-2DE4-46BF-9C8F-0C0F28ECBA92}" srcOrd="1" destOrd="0" presId="urn:microsoft.com/office/officeart/2005/8/layout/orgChart1"/>
    <dgm:cxn modelId="{A012B6D3-4864-4FC3-BCCB-32DE418672BF}" type="presParOf" srcId="{77866608-2DE4-46BF-9C8F-0C0F28ECBA92}" destId="{F476BD90-F4B8-47E8-9A84-A36D59634526}" srcOrd="0" destOrd="0" presId="urn:microsoft.com/office/officeart/2005/8/layout/orgChart1"/>
    <dgm:cxn modelId="{72FA332B-9868-45D3-B434-B5B502B806CB}" type="presParOf" srcId="{77866608-2DE4-46BF-9C8F-0C0F28ECBA92}" destId="{3AD27810-03F0-4C25-BD0C-BA6AFEB909B0}" srcOrd="1" destOrd="0" presId="urn:microsoft.com/office/officeart/2005/8/layout/orgChart1"/>
    <dgm:cxn modelId="{9DC3E5D0-B62B-4F1E-A7D2-56A4DE033F6D}" type="presParOf" srcId="{3AD27810-03F0-4C25-BD0C-BA6AFEB909B0}" destId="{CA08EFBD-FBA7-4B1C-AA81-D8B988D9924D}" srcOrd="0" destOrd="0" presId="urn:microsoft.com/office/officeart/2005/8/layout/orgChart1"/>
    <dgm:cxn modelId="{12B3A561-650B-413F-94C7-BC7368AA12F8}" type="presParOf" srcId="{CA08EFBD-FBA7-4B1C-AA81-D8B988D9924D}" destId="{73C9E713-5E97-4ECB-9188-AF2F7F3797E0}" srcOrd="0" destOrd="0" presId="urn:microsoft.com/office/officeart/2005/8/layout/orgChart1"/>
    <dgm:cxn modelId="{381A0820-EE0F-4110-9B0D-6FA82E770F7F}" type="presParOf" srcId="{CA08EFBD-FBA7-4B1C-AA81-D8B988D9924D}" destId="{E93A19EA-6E50-411B-8002-DAD2CE74D73F}" srcOrd="1" destOrd="0" presId="urn:microsoft.com/office/officeart/2005/8/layout/orgChart1"/>
    <dgm:cxn modelId="{B0525F82-F607-4A50-8622-848C113D9E46}" type="presParOf" srcId="{3AD27810-03F0-4C25-BD0C-BA6AFEB909B0}" destId="{20931635-AD49-407A-B912-D6D6DBDB129E}" srcOrd="1" destOrd="0" presId="urn:microsoft.com/office/officeart/2005/8/layout/orgChart1"/>
    <dgm:cxn modelId="{9E796D5D-278F-4B8E-B3BF-5056759B74B0}" type="presParOf" srcId="{20931635-AD49-407A-B912-D6D6DBDB129E}" destId="{D32D82A7-3C22-4620-A5EA-0870BECE5652}" srcOrd="0" destOrd="0" presId="urn:microsoft.com/office/officeart/2005/8/layout/orgChart1"/>
    <dgm:cxn modelId="{C033FFF1-7899-41EB-BE98-BD3EA7357A72}" type="presParOf" srcId="{20931635-AD49-407A-B912-D6D6DBDB129E}" destId="{310C683C-DB3C-4F44-A588-F1B349479412}" srcOrd="1" destOrd="0" presId="urn:microsoft.com/office/officeart/2005/8/layout/orgChart1"/>
    <dgm:cxn modelId="{A41F3623-CC1D-4908-80DC-C7E5EDA09B75}" type="presParOf" srcId="{310C683C-DB3C-4F44-A588-F1B349479412}" destId="{CDE0454E-8C90-41DB-B6D1-B6B1D7E63483}" srcOrd="0" destOrd="0" presId="urn:microsoft.com/office/officeart/2005/8/layout/orgChart1"/>
    <dgm:cxn modelId="{87CCA9BD-8BEB-48CF-B156-43EDFF3EA34D}" type="presParOf" srcId="{CDE0454E-8C90-41DB-B6D1-B6B1D7E63483}" destId="{EE3FA124-54E0-4BCB-9904-7D10BD6D5006}" srcOrd="0" destOrd="0" presId="urn:microsoft.com/office/officeart/2005/8/layout/orgChart1"/>
    <dgm:cxn modelId="{33126B9A-E593-482B-84D4-A15285E219B0}" type="presParOf" srcId="{CDE0454E-8C90-41DB-B6D1-B6B1D7E63483}" destId="{645926A6-691D-4701-974A-42613B49DD56}" srcOrd="1" destOrd="0" presId="urn:microsoft.com/office/officeart/2005/8/layout/orgChart1"/>
    <dgm:cxn modelId="{4DA50488-84BB-4425-98FE-507FD4EBF727}" type="presParOf" srcId="{310C683C-DB3C-4F44-A588-F1B349479412}" destId="{1D9D1B84-854D-40A9-A1BA-E41B021D96AF}" srcOrd="1" destOrd="0" presId="urn:microsoft.com/office/officeart/2005/8/layout/orgChart1"/>
    <dgm:cxn modelId="{7595E91B-E562-4C60-A10A-96D08CB5E40C}" type="presParOf" srcId="{310C683C-DB3C-4F44-A588-F1B349479412}" destId="{BE45F4A0-6BFF-4DB2-95AC-FE427C655840}" srcOrd="2" destOrd="0" presId="urn:microsoft.com/office/officeart/2005/8/layout/orgChart1"/>
    <dgm:cxn modelId="{EB9B7643-321E-433C-96CF-235106659D72}" type="presParOf" srcId="{20931635-AD49-407A-B912-D6D6DBDB129E}" destId="{FF18F933-AD68-4A66-80A4-1B22BEE29714}" srcOrd="2" destOrd="0" presId="urn:microsoft.com/office/officeart/2005/8/layout/orgChart1"/>
    <dgm:cxn modelId="{667F33E7-BA37-41A6-90F9-C65EE9E7A269}" type="presParOf" srcId="{20931635-AD49-407A-B912-D6D6DBDB129E}" destId="{7E15274A-9B69-4F3B-BCB9-9EDEF8DF27AC}" srcOrd="3" destOrd="0" presId="urn:microsoft.com/office/officeart/2005/8/layout/orgChart1"/>
    <dgm:cxn modelId="{3ECA2EEC-CD33-4C61-A43F-F38656720ABF}" type="presParOf" srcId="{7E15274A-9B69-4F3B-BCB9-9EDEF8DF27AC}" destId="{5904999F-66E6-4F98-8377-704EFD822D0A}" srcOrd="0" destOrd="0" presId="urn:microsoft.com/office/officeart/2005/8/layout/orgChart1"/>
    <dgm:cxn modelId="{40DC4FF7-FFFD-4D39-A616-9A997087C597}" type="presParOf" srcId="{5904999F-66E6-4F98-8377-704EFD822D0A}" destId="{0651CAAF-862D-4EB2-80DE-A5DAE44879B7}" srcOrd="0" destOrd="0" presId="urn:microsoft.com/office/officeart/2005/8/layout/orgChart1"/>
    <dgm:cxn modelId="{199DEAF1-332A-40B5-928E-804D618AB9D8}" type="presParOf" srcId="{5904999F-66E6-4F98-8377-704EFD822D0A}" destId="{5B97F309-7DF6-4A0B-9E45-82F83408CB3C}" srcOrd="1" destOrd="0" presId="urn:microsoft.com/office/officeart/2005/8/layout/orgChart1"/>
    <dgm:cxn modelId="{A0153A8E-56C5-4577-97E4-ECA60D7635EB}" type="presParOf" srcId="{7E15274A-9B69-4F3B-BCB9-9EDEF8DF27AC}" destId="{D8093981-94D6-4F24-85F5-EE93B7B547DF}" srcOrd="1" destOrd="0" presId="urn:microsoft.com/office/officeart/2005/8/layout/orgChart1"/>
    <dgm:cxn modelId="{21C36996-1192-4159-9C3E-63E33A1BBDCF}" type="presParOf" srcId="{7E15274A-9B69-4F3B-BCB9-9EDEF8DF27AC}" destId="{AE50FD20-B109-4C02-A98B-75CC9212D024}" srcOrd="2" destOrd="0" presId="urn:microsoft.com/office/officeart/2005/8/layout/orgChart1"/>
    <dgm:cxn modelId="{E6FCA5B3-D8E4-4B06-80F9-B9C8A9EDDCF8}" type="presParOf" srcId="{3AD27810-03F0-4C25-BD0C-BA6AFEB909B0}" destId="{5500B26A-7635-417A-B493-A7DA07049FEE}" srcOrd="2" destOrd="0" presId="urn:microsoft.com/office/officeart/2005/8/layout/orgChart1"/>
    <dgm:cxn modelId="{9DA136F4-ABC1-4165-BBA5-FE44FAF3C4E3}" type="presParOf" srcId="{77866608-2DE4-46BF-9C8F-0C0F28ECBA92}" destId="{1B28810A-2C7A-4787-B972-022957F9645E}" srcOrd="2" destOrd="0" presId="urn:microsoft.com/office/officeart/2005/8/layout/orgChart1"/>
    <dgm:cxn modelId="{68D3CD75-B0C3-4596-A57D-B168838A971A}" type="presParOf" srcId="{77866608-2DE4-46BF-9C8F-0C0F28ECBA92}" destId="{A5F7838F-7F1F-48C1-82CF-6649DBC95CBB}" srcOrd="3" destOrd="0" presId="urn:microsoft.com/office/officeart/2005/8/layout/orgChart1"/>
    <dgm:cxn modelId="{5A2191A0-6186-4D25-8831-CB3E112C4362}" type="presParOf" srcId="{A5F7838F-7F1F-48C1-82CF-6649DBC95CBB}" destId="{8C57CF0E-765F-44C8-9D24-C9460C51CCA6}" srcOrd="0" destOrd="0" presId="urn:microsoft.com/office/officeart/2005/8/layout/orgChart1"/>
    <dgm:cxn modelId="{6E123511-4EE5-4DF1-9975-DF21803AE1DA}" type="presParOf" srcId="{8C57CF0E-765F-44C8-9D24-C9460C51CCA6}" destId="{87A9B0DC-AB50-4164-87D1-DD140BDD555C}" srcOrd="0" destOrd="0" presId="urn:microsoft.com/office/officeart/2005/8/layout/orgChart1"/>
    <dgm:cxn modelId="{64687FEF-CAD3-49D8-AF15-8EFAAFD5308E}" type="presParOf" srcId="{8C57CF0E-765F-44C8-9D24-C9460C51CCA6}" destId="{11932816-7301-496F-B708-DD35710F458D}" srcOrd="1" destOrd="0" presId="urn:microsoft.com/office/officeart/2005/8/layout/orgChart1"/>
    <dgm:cxn modelId="{CECC134F-BAF8-4BE1-A468-AD78F92D7BED}" type="presParOf" srcId="{A5F7838F-7F1F-48C1-82CF-6649DBC95CBB}" destId="{22734C7A-FB54-47BB-AF6A-5637FADF301A}" srcOrd="1" destOrd="0" presId="urn:microsoft.com/office/officeart/2005/8/layout/orgChart1"/>
    <dgm:cxn modelId="{6747A5B8-2D43-430A-B982-F22C4873BC91}" type="presParOf" srcId="{22734C7A-FB54-47BB-AF6A-5637FADF301A}" destId="{38604263-3F8C-41BA-8203-58D376D1426A}" srcOrd="0" destOrd="0" presId="urn:microsoft.com/office/officeart/2005/8/layout/orgChart1"/>
    <dgm:cxn modelId="{235A3374-EFA1-4292-B14C-D36E94B166C8}" type="presParOf" srcId="{22734C7A-FB54-47BB-AF6A-5637FADF301A}" destId="{98508F3A-9F88-4A27-9E49-0EEA9DE3CA08}" srcOrd="1" destOrd="0" presId="urn:microsoft.com/office/officeart/2005/8/layout/orgChart1"/>
    <dgm:cxn modelId="{89588BB2-6D62-4AEE-99F6-1E3DCC0385B3}" type="presParOf" srcId="{98508F3A-9F88-4A27-9E49-0EEA9DE3CA08}" destId="{A4D2F7C7-6FD8-43ED-8D2E-5783990F48B0}" srcOrd="0" destOrd="0" presId="urn:microsoft.com/office/officeart/2005/8/layout/orgChart1"/>
    <dgm:cxn modelId="{8BF8F421-C536-4C98-B003-A7699B0821EC}" type="presParOf" srcId="{A4D2F7C7-6FD8-43ED-8D2E-5783990F48B0}" destId="{FE6F9C08-A1C1-47D4-9FDF-07F66378687D}" srcOrd="0" destOrd="0" presId="urn:microsoft.com/office/officeart/2005/8/layout/orgChart1"/>
    <dgm:cxn modelId="{981B68FE-EA87-4E6F-8D3A-D958D2F00763}" type="presParOf" srcId="{A4D2F7C7-6FD8-43ED-8D2E-5783990F48B0}" destId="{252BE522-DC0A-49F1-A919-B829560A24BF}" srcOrd="1" destOrd="0" presId="urn:microsoft.com/office/officeart/2005/8/layout/orgChart1"/>
    <dgm:cxn modelId="{F898D278-771E-4419-952B-192F2EA5276E}" type="presParOf" srcId="{98508F3A-9F88-4A27-9E49-0EEA9DE3CA08}" destId="{E30901E7-FA59-418A-BA1D-5E9479C0D2E5}" srcOrd="1" destOrd="0" presId="urn:microsoft.com/office/officeart/2005/8/layout/orgChart1"/>
    <dgm:cxn modelId="{BFBE5F87-3E31-4FC3-942E-06808489818E}" type="presParOf" srcId="{98508F3A-9F88-4A27-9E49-0EEA9DE3CA08}" destId="{806FBEB2-848A-4DB8-8F76-02F9170725DD}" srcOrd="2" destOrd="0" presId="urn:microsoft.com/office/officeart/2005/8/layout/orgChart1"/>
    <dgm:cxn modelId="{462EC1BC-2BA3-4CA9-B6FC-58FCF4F23346}" type="presParOf" srcId="{A5F7838F-7F1F-48C1-82CF-6649DBC95CBB}" destId="{DF3E56EB-3C2D-4C7C-9800-63F4524BA44B}" srcOrd="2" destOrd="0" presId="urn:microsoft.com/office/officeart/2005/8/layout/orgChart1"/>
    <dgm:cxn modelId="{85A9DF9D-EC6A-4C29-98D4-8B672BD50A7B}" type="presParOf" srcId="{77866608-2DE4-46BF-9C8F-0C0F28ECBA92}" destId="{50B17DB7-78EE-406C-9348-C86AF715EA35}" srcOrd="4" destOrd="0" presId="urn:microsoft.com/office/officeart/2005/8/layout/orgChart1"/>
    <dgm:cxn modelId="{DC7BBF5B-7EE2-4547-890E-BD53C1311BB6}" type="presParOf" srcId="{77866608-2DE4-46BF-9C8F-0C0F28ECBA92}" destId="{FA3D791B-7667-49C7-800E-BF75CF1C23A9}" srcOrd="5" destOrd="0" presId="urn:microsoft.com/office/officeart/2005/8/layout/orgChart1"/>
    <dgm:cxn modelId="{A7D64AE5-166F-45A9-9FC1-B7AF5F26C918}" type="presParOf" srcId="{FA3D791B-7667-49C7-800E-BF75CF1C23A9}" destId="{CFFA239D-E228-49B4-B3B9-5A2B4A6B3ACB}" srcOrd="0" destOrd="0" presId="urn:microsoft.com/office/officeart/2005/8/layout/orgChart1"/>
    <dgm:cxn modelId="{EF40B4BE-353D-4684-AF29-0E9EE6FABB92}" type="presParOf" srcId="{CFFA239D-E228-49B4-B3B9-5A2B4A6B3ACB}" destId="{AB03F79E-4FEB-4C4D-9371-DBF4F9D26A9A}" srcOrd="0" destOrd="0" presId="urn:microsoft.com/office/officeart/2005/8/layout/orgChart1"/>
    <dgm:cxn modelId="{54D51C20-2F50-4F36-A401-3F876D3890E8}" type="presParOf" srcId="{CFFA239D-E228-49B4-B3B9-5A2B4A6B3ACB}" destId="{82C3D193-9A8B-41E0-A129-FF0925316042}" srcOrd="1" destOrd="0" presId="urn:microsoft.com/office/officeart/2005/8/layout/orgChart1"/>
    <dgm:cxn modelId="{7F34DDB8-A678-4B10-B9DC-17E08165E926}" type="presParOf" srcId="{FA3D791B-7667-49C7-800E-BF75CF1C23A9}" destId="{C800A642-87C3-4D08-958F-1C0966659F79}" srcOrd="1" destOrd="0" presId="urn:microsoft.com/office/officeart/2005/8/layout/orgChart1"/>
    <dgm:cxn modelId="{52FE1F6F-BBEC-4D55-97D8-0FC166B60ABA}" type="presParOf" srcId="{C800A642-87C3-4D08-958F-1C0966659F79}" destId="{6391405E-388E-48D0-BBA6-B46B86C4B251}" srcOrd="0" destOrd="0" presId="urn:microsoft.com/office/officeart/2005/8/layout/orgChart1"/>
    <dgm:cxn modelId="{48F5113C-15D4-4629-ADC2-4621EB8CBEC8}" type="presParOf" srcId="{C800A642-87C3-4D08-958F-1C0966659F79}" destId="{8BC9D02E-E8CF-47A3-8F28-6FB76A702E18}" srcOrd="1" destOrd="0" presId="urn:microsoft.com/office/officeart/2005/8/layout/orgChart1"/>
    <dgm:cxn modelId="{E8BEE39F-D09B-4536-9F08-E7844C7129EF}" type="presParOf" srcId="{8BC9D02E-E8CF-47A3-8F28-6FB76A702E18}" destId="{EABAAC93-258B-428E-9513-01D2F5B2F976}" srcOrd="0" destOrd="0" presId="urn:microsoft.com/office/officeart/2005/8/layout/orgChart1"/>
    <dgm:cxn modelId="{285D4A4D-4AFC-431A-ADE6-70E15D215B55}" type="presParOf" srcId="{EABAAC93-258B-428E-9513-01D2F5B2F976}" destId="{E002DE57-6999-4E05-821B-CAFADA7DF8E7}" srcOrd="0" destOrd="0" presId="urn:microsoft.com/office/officeart/2005/8/layout/orgChart1"/>
    <dgm:cxn modelId="{D85DDCBA-4A28-440E-8891-995EF3783C6D}" type="presParOf" srcId="{EABAAC93-258B-428E-9513-01D2F5B2F976}" destId="{4C732276-6237-42F8-926E-7E512FBC54D6}" srcOrd="1" destOrd="0" presId="urn:microsoft.com/office/officeart/2005/8/layout/orgChart1"/>
    <dgm:cxn modelId="{31022582-690F-42FA-86B2-85DE552E0250}" type="presParOf" srcId="{8BC9D02E-E8CF-47A3-8F28-6FB76A702E18}" destId="{CD0C8DD1-C493-4CA9-9292-005239950992}" srcOrd="1" destOrd="0" presId="urn:microsoft.com/office/officeart/2005/8/layout/orgChart1"/>
    <dgm:cxn modelId="{4E3885B2-5348-411F-8C8A-D149C42405C4}" type="presParOf" srcId="{8BC9D02E-E8CF-47A3-8F28-6FB76A702E18}" destId="{0E469810-A05F-44AF-8321-49E680AD3D97}" srcOrd="2" destOrd="0" presId="urn:microsoft.com/office/officeart/2005/8/layout/orgChart1"/>
    <dgm:cxn modelId="{51413A71-C141-421B-8088-9689FEB9B145}" type="presParOf" srcId="{FA3D791B-7667-49C7-800E-BF75CF1C23A9}" destId="{30E8A37B-2DD2-47DC-B2F0-7E61488875BC}" srcOrd="2" destOrd="0" presId="urn:microsoft.com/office/officeart/2005/8/layout/orgChart1"/>
    <dgm:cxn modelId="{5203C57E-C6A7-44F7-9C55-BD310B80B469}" type="presParOf" srcId="{87D91689-668C-40C4-B045-8C0F02C6762E}" destId="{AB088918-97EA-457B-82C0-D96F406C208A}" srcOrd="2" destOrd="0" presId="urn:microsoft.com/office/officeart/2005/8/layout/orgChart1"/>
    <dgm:cxn modelId="{A072F9CD-CDB6-458C-852D-E9016D7782E9}" type="presParOf" srcId="{45B435C6-A396-460E-A296-8F96F95BFB1C}" destId="{4601DAFF-D1A8-409D-8186-7A44591A2A76}" srcOrd="2" destOrd="0" presId="urn:microsoft.com/office/officeart/2005/8/layout/orgChart1"/>
    <dgm:cxn modelId="{2CBCD842-40CD-4A14-80EE-9493D97FAA8A}" type="presParOf" srcId="{45B435C6-A396-460E-A296-8F96F95BFB1C}" destId="{CBAF716F-1151-45B6-9740-2717E355AD8B}" srcOrd="3" destOrd="0" presId="urn:microsoft.com/office/officeart/2005/8/layout/orgChart1"/>
    <dgm:cxn modelId="{0E8D18A9-19C3-42DA-B6A7-CA146D0A7E9A}" type="presParOf" srcId="{CBAF716F-1151-45B6-9740-2717E355AD8B}" destId="{449DB597-79BD-4BF5-AA03-325D028A29E3}" srcOrd="0" destOrd="0" presId="urn:microsoft.com/office/officeart/2005/8/layout/orgChart1"/>
    <dgm:cxn modelId="{F011777D-0447-485D-B0BF-8D33319F1DB5}" type="presParOf" srcId="{449DB597-79BD-4BF5-AA03-325D028A29E3}" destId="{802FAA53-220D-4A28-BCB5-87E9353ECE22}" srcOrd="0" destOrd="0" presId="urn:microsoft.com/office/officeart/2005/8/layout/orgChart1"/>
    <dgm:cxn modelId="{114E41DE-FD61-44ED-901C-E55619C779CF}" type="presParOf" srcId="{449DB597-79BD-4BF5-AA03-325D028A29E3}" destId="{0C29D48C-A92C-4A43-8C33-E3E952B23179}" srcOrd="1" destOrd="0" presId="urn:microsoft.com/office/officeart/2005/8/layout/orgChart1"/>
    <dgm:cxn modelId="{645859DB-65CB-4067-8A8E-7BDF4F0C8869}" type="presParOf" srcId="{CBAF716F-1151-45B6-9740-2717E355AD8B}" destId="{7751841F-1D7B-445A-81BE-251B3AD97014}" srcOrd="1" destOrd="0" presId="urn:microsoft.com/office/officeart/2005/8/layout/orgChart1"/>
    <dgm:cxn modelId="{2C4B60F0-A7DD-4189-BBDD-7C023AF069BD}" type="presParOf" srcId="{CBAF716F-1151-45B6-9740-2717E355AD8B}" destId="{42B762F7-BE84-4842-AD84-7DD55412AD27}" srcOrd="2" destOrd="0" presId="urn:microsoft.com/office/officeart/2005/8/layout/orgChart1"/>
    <dgm:cxn modelId="{4ACDB6D3-DD9F-4448-98DC-F48EDE09E6F0}" type="presParOf" srcId="{D5709A17-52D0-4308-BB5C-A83AA5C69364}" destId="{F247778D-BD0D-4819-9C33-3814F33A6E51}" srcOrd="2" destOrd="0" presId="urn:microsoft.com/office/officeart/2005/8/layout/orgChart1"/>
    <dgm:cxn modelId="{10F195B0-1613-4810-93F8-5EA37B00870F}" type="presParOf" srcId="{F247778D-BD0D-4819-9C33-3814F33A6E51}" destId="{0B5A6777-4EC9-4AE0-96FD-8348D833D38C}" srcOrd="0" destOrd="0" presId="urn:microsoft.com/office/officeart/2005/8/layout/orgChart1"/>
    <dgm:cxn modelId="{C82F5BE4-DF42-4165-A5F3-C9C9131214B0}" type="presParOf" srcId="{F247778D-BD0D-4819-9C33-3814F33A6E51}" destId="{8B6642E1-D2AD-4478-9050-A3BE5849A63A}" srcOrd="1" destOrd="0" presId="urn:microsoft.com/office/officeart/2005/8/layout/orgChart1"/>
    <dgm:cxn modelId="{E4F4CFEE-120B-4116-BD11-33C547922BA8}" type="presParOf" srcId="{8B6642E1-D2AD-4478-9050-A3BE5849A63A}" destId="{B52C213F-1CF3-47EA-A882-32859EE40055}" srcOrd="0" destOrd="0" presId="urn:microsoft.com/office/officeart/2005/8/layout/orgChart1"/>
    <dgm:cxn modelId="{4617F0C3-67A6-45D0-98FD-22F0B3983271}" type="presParOf" srcId="{B52C213F-1CF3-47EA-A882-32859EE40055}" destId="{6A2B04BA-DCFD-4B1A-A68F-0BF8F7BECDAD}" srcOrd="0" destOrd="0" presId="urn:microsoft.com/office/officeart/2005/8/layout/orgChart1"/>
    <dgm:cxn modelId="{7CA58F5F-634D-44DF-8825-A82B67DEA6C4}" type="presParOf" srcId="{B52C213F-1CF3-47EA-A882-32859EE40055}" destId="{1C6BD212-F92D-4534-8203-B119FCA6047A}" srcOrd="1" destOrd="0" presId="urn:microsoft.com/office/officeart/2005/8/layout/orgChart1"/>
    <dgm:cxn modelId="{0054AE1F-C051-48E3-99BB-9154A53A1620}" type="presParOf" srcId="{8B6642E1-D2AD-4478-9050-A3BE5849A63A}" destId="{8A544298-A55A-4C5D-80C6-C042F1A825BE}" srcOrd="1" destOrd="0" presId="urn:microsoft.com/office/officeart/2005/8/layout/orgChart1"/>
    <dgm:cxn modelId="{EB531B26-8DE1-4649-8B71-9AD2485A764C}" type="presParOf" srcId="{8A544298-A55A-4C5D-80C6-C042F1A825BE}" destId="{148B42C9-4715-47A5-A4D1-84B37E677FE8}" srcOrd="0" destOrd="0" presId="urn:microsoft.com/office/officeart/2005/8/layout/orgChart1"/>
    <dgm:cxn modelId="{0B03D2C5-BD1D-47BF-811E-FE7325B680D3}" type="presParOf" srcId="{8A544298-A55A-4C5D-80C6-C042F1A825BE}" destId="{8179E1BF-E8FB-4DF7-89FF-C9FACFA37EDA}" srcOrd="1" destOrd="0" presId="urn:microsoft.com/office/officeart/2005/8/layout/orgChart1"/>
    <dgm:cxn modelId="{55BF7611-74FF-4B2C-B2E6-9CE9A202D04D}" type="presParOf" srcId="{8179E1BF-E8FB-4DF7-89FF-C9FACFA37EDA}" destId="{93F58FD3-3FB0-4818-96DD-59DDFC41CBE6}" srcOrd="0" destOrd="0" presId="urn:microsoft.com/office/officeart/2005/8/layout/orgChart1"/>
    <dgm:cxn modelId="{8749F5A8-33B9-4581-8969-2DD62F45D767}" type="presParOf" srcId="{93F58FD3-3FB0-4818-96DD-59DDFC41CBE6}" destId="{824EDAB6-07A7-435C-91A5-1D25F36A8FC2}" srcOrd="0" destOrd="0" presId="urn:microsoft.com/office/officeart/2005/8/layout/orgChart1"/>
    <dgm:cxn modelId="{78987855-8FB1-434A-9DA0-EF9171A842D0}" type="presParOf" srcId="{93F58FD3-3FB0-4818-96DD-59DDFC41CBE6}" destId="{F7425948-EC5D-462B-AA55-682B0D247504}" srcOrd="1" destOrd="0" presId="urn:microsoft.com/office/officeart/2005/8/layout/orgChart1"/>
    <dgm:cxn modelId="{BADAF29A-0992-4319-8590-1C3E32118F7C}" type="presParOf" srcId="{8179E1BF-E8FB-4DF7-89FF-C9FACFA37EDA}" destId="{29FCD22E-4C9F-422D-92EA-7A1581F4E27F}" srcOrd="1" destOrd="0" presId="urn:microsoft.com/office/officeart/2005/8/layout/orgChart1"/>
    <dgm:cxn modelId="{BB659FD0-EA0B-4C4D-B823-2864447766D2}" type="presParOf" srcId="{8179E1BF-E8FB-4DF7-89FF-C9FACFA37EDA}" destId="{503725A6-C604-4507-ABF2-EA53F6004E49}" srcOrd="2" destOrd="0" presId="urn:microsoft.com/office/officeart/2005/8/layout/orgChart1"/>
    <dgm:cxn modelId="{AB7E421F-41C5-4D0F-B959-114EE29AB7B1}" type="presParOf" srcId="{8A544298-A55A-4C5D-80C6-C042F1A825BE}" destId="{98E01660-CFE3-436B-A908-1A084CB5EC15}" srcOrd="2" destOrd="0" presId="urn:microsoft.com/office/officeart/2005/8/layout/orgChart1"/>
    <dgm:cxn modelId="{B898D932-AFF8-487A-81EB-EB0CD5954109}" type="presParOf" srcId="{8A544298-A55A-4C5D-80C6-C042F1A825BE}" destId="{F7D9C506-AB51-4CB7-B8B9-E6067CFB76C6}" srcOrd="3" destOrd="0" presId="urn:microsoft.com/office/officeart/2005/8/layout/orgChart1"/>
    <dgm:cxn modelId="{C0EA87F7-0D37-4022-993E-0B79FE81BEE7}" type="presParOf" srcId="{F7D9C506-AB51-4CB7-B8B9-E6067CFB76C6}" destId="{D30B8100-CF89-4F9F-AFCF-3A0E834C25D0}" srcOrd="0" destOrd="0" presId="urn:microsoft.com/office/officeart/2005/8/layout/orgChart1"/>
    <dgm:cxn modelId="{DE1E77A6-8510-4D8D-990F-E1251DC09726}" type="presParOf" srcId="{D30B8100-CF89-4F9F-AFCF-3A0E834C25D0}" destId="{7D130D6C-7A57-4E55-9364-7A620145C8DA}" srcOrd="0" destOrd="0" presId="urn:microsoft.com/office/officeart/2005/8/layout/orgChart1"/>
    <dgm:cxn modelId="{ADC5DD0B-AB3C-4E80-857E-49626D1F90FA}" type="presParOf" srcId="{D30B8100-CF89-4F9F-AFCF-3A0E834C25D0}" destId="{10611526-3CC3-4F8F-B497-F07445842382}" srcOrd="1" destOrd="0" presId="urn:microsoft.com/office/officeart/2005/8/layout/orgChart1"/>
    <dgm:cxn modelId="{013D435F-FB7E-43B2-8AF0-6F6316FB611F}" type="presParOf" srcId="{F7D9C506-AB51-4CB7-B8B9-E6067CFB76C6}" destId="{6F1FB236-9C5C-4634-9FAC-78C1D54C7046}" srcOrd="1" destOrd="0" presId="urn:microsoft.com/office/officeart/2005/8/layout/orgChart1"/>
    <dgm:cxn modelId="{558ADE9D-AD96-4812-B8AC-449D0B3F1666}" type="presParOf" srcId="{F7D9C506-AB51-4CB7-B8B9-E6067CFB76C6}" destId="{9DE77CE7-380A-4047-A325-73AC8A0BA4CA}" srcOrd="2" destOrd="0" presId="urn:microsoft.com/office/officeart/2005/8/layout/orgChart1"/>
    <dgm:cxn modelId="{24570249-DC3C-401A-AE7C-FEBFB29B93A5}" type="presParOf" srcId="{8A544298-A55A-4C5D-80C6-C042F1A825BE}" destId="{A9E7B571-AA17-45D6-955B-F049D9E60701}" srcOrd="4" destOrd="0" presId="urn:microsoft.com/office/officeart/2005/8/layout/orgChart1"/>
    <dgm:cxn modelId="{4716EC5F-3831-4997-B954-4FEF04C45476}" type="presParOf" srcId="{8A544298-A55A-4C5D-80C6-C042F1A825BE}" destId="{A6FA2A3D-487C-45CB-9373-106BED735FE2}" srcOrd="5" destOrd="0" presId="urn:microsoft.com/office/officeart/2005/8/layout/orgChart1"/>
    <dgm:cxn modelId="{78AA64C2-32FF-4B22-9563-1CE8C27D4716}" type="presParOf" srcId="{A6FA2A3D-487C-45CB-9373-106BED735FE2}" destId="{86F021B4-64A7-4310-A0F9-41D70C4E143C}" srcOrd="0" destOrd="0" presId="urn:microsoft.com/office/officeart/2005/8/layout/orgChart1"/>
    <dgm:cxn modelId="{D6C0327F-8BAD-4D77-B802-E110A90304A6}" type="presParOf" srcId="{86F021B4-64A7-4310-A0F9-41D70C4E143C}" destId="{0F8DA602-9A04-4EA6-91C2-F9D6FEE72765}" srcOrd="0" destOrd="0" presId="urn:microsoft.com/office/officeart/2005/8/layout/orgChart1"/>
    <dgm:cxn modelId="{55A185D1-D6A4-4AC9-8603-AB899667B478}" type="presParOf" srcId="{86F021B4-64A7-4310-A0F9-41D70C4E143C}" destId="{DB39CC90-C4FA-444A-980A-596AB1B8AF8E}" srcOrd="1" destOrd="0" presId="urn:microsoft.com/office/officeart/2005/8/layout/orgChart1"/>
    <dgm:cxn modelId="{5B5D29B8-7568-43A2-9F98-CE410CC53080}" type="presParOf" srcId="{A6FA2A3D-487C-45CB-9373-106BED735FE2}" destId="{87569FB2-01B9-41DD-91AE-3D6B5B47779F}" srcOrd="1" destOrd="0" presId="urn:microsoft.com/office/officeart/2005/8/layout/orgChart1"/>
    <dgm:cxn modelId="{469C952A-7568-4215-874D-C35A00B9DFFE}" type="presParOf" srcId="{87569FB2-01B9-41DD-91AE-3D6B5B47779F}" destId="{6AF424FA-2A32-4393-B088-4020F08E37C6}" srcOrd="0" destOrd="0" presId="urn:microsoft.com/office/officeart/2005/8/layout/orgChart1"/>
    <dgm:cxn modelId="{A19A6193-D339-42FF-B823-9566BD9C1A63}" type="presParOf" srcId="{87569FB2-01B9-41DD-91AE-3D6B5B47779F}" destId="{CD6A5F01-BC1F-486B-9BC6-BD1570C01E53}" srcOrd="1" destOrd="0" presId="urn:microsoft.com/office/officeart/2005/8/layout/orgChart1"/>
    <dgm:cxn modelId="{9E1F05AA-CA12-42D6-8D18-133C85D55D16}" type="presParOf" srcId="{CD6A5F01-BC1F-486B-9BC6-BD1570C01E53}" destId="{BD6E14BD-5EC7-41E9-9895-DD158F475E3F}" srcOrd="0" destOrd="0" presId="urn:microsoft.com/office/officeart/2005/8/layout/orgChart1"/>
    <dgm:cxn modelId="{A1112211-7BB5-4828-826A-32AF42595A25}" type="presParOf" srcId="{BD6E14BD-5EC7-41E9-9895-DD158F475E3F}" destId="{28296C20-5024-4064-9E5E-DF9940769529}" srcOrd="0" destOrd="0" presId="urn:microsoft.com/office/officeart/2005/8/layout/orgChart1"/>
    <dgm:cxn modelId="{BAA3CA29-66BB-4818-876D-6C3E85D77DAC}" type="presParOf" srcId="{BD6E14BD-5EC7-41E9-9895-DD158F475E3F}" destId="{B0990D6D-71B3-4BAF-B29E-BCC56FF43B38}" srcOrd="1" destOrd="0" presId="urn:microsoft.com/office/officeart/2005/8/layout/orgChart1"/>
    <dgm:cxn modelId="{D196B349-1B36-4F8F-996B-7FFA837A4C60}" type="presParOf" srcId="{CD6A5F01-BC1F-486B-9BC6-BD1570C01E53}" destId="{3EB3F5CB-1E76-4281-A6E7-0EC64A3B2731}" srcOrd="1" destOrd="0" presId="urn:microsoft.com/office/officeart/2005/8/layout/orgChart1"/>
    <dgm:cxn modelId="{53FE3CEF-11B7-4507-A983-E387F89298D1}" type="presParOf" srcId="{CD6A5F01-BC1F-486B-9BC6-BD1570C01E53}" destId="{A4F9737D-E210-4E15-9BD3-FA1A9AA6B148}" srcOrd="2" destOrd="0" presId="urn:microsoft.com/office/officeart/2005/8/layout/orgChart1"/>
    <dgm:cxn modelId="{513021A6-79DD-4B12-AA5A-0879EA0D95E6}" type="presParOf" srcId="{A6FA2A3D-487C-45CB-9373-106BED735FE2}" destId="{67F5D502-F70C-4305-88D9-475B18BC7CD6}" srcOrd="2" destOrd="0" presId="urn:microsoft.com/office/officeart/2005/8/layout/orgChart1"/>
    <dgm:cxn modelId="{95D50171-CB3C-46DC-B640-B53BB26F0971}" type="presParOf" srcId="{8A544298-A55A-4C5D-80C6-C042F1A825BE}" destId="{D0F7B188-441A-4F8F-9CCC-34FFFC3B9764}" srcOrd="6" destOrd="0" presId="urn:microsoft.com/office/officeart/2005/8/layout/orgChart1"/>
    <dgm:cxn modelId="{3ED13F90-9FC2-4B59-A7B3-EAC91B5AFDCA}" type="presParOf" srcId="{8A544298-A55A-4C5D-80C6-C042F1A825BE}" destId="{626DD65B-9245-4333-8FD7-B271D832EE5A}" srcOrd="7" destOrd="0" presId="urn:microsoft.com/office/officeart/2005/8/layout/orgChart1"/>
    <dgm:cxn modelId="{DEFCD826-64E4-4AF7-A965-50B7137615C8}" type="presParOf" srcId="{626DD65B-9245-4333-8FD7-B271D832EE5A}" destId="{A97EACD1-81F2-44ED-868E-19FDC6E417BD}" srcOrd="0" destOrd="0" presId="urn:microsoft.com/office/officeart/2005/8/layout/orgChart1"/>
    <dgm:cxn modelId="{65E7A650-CC96-449F-9A22-FA70E7DB562F}" type="presParOf" srcId="{A97EACD1-81F2-44ED-868E-19FDC6E417BD}" destId="{DBF9E22E-F564-456E-BD46-B288371AB468}" srcOrd="0" destOrd="0" presId="urn:microsoft.com/office/officeart/2005/8/layout/orgChart1"/>
    <dgm:cxn modelId="{7F976221-4E2B-472E-88E6-45662AED785D}" type="presParOf" srcId="{A97EACD1-81F2-44ED-868E-19FDC6E417BD}" destId="{932914B9-3A75-4134-A7BB-C2D8BF638C68}" srcOrd="1" destOrd="0" presId="urn:microsoft.com/office/officeart/2005/8/layout/orgChart1"/>
    <dgm:cxn modelId="{560E3B7B-8FF2-4D7F-B323-67BCDEFF7D07}" type="presParOf" srcId="{626DD65B-9245-4333-8FD7-B271D832EE5A}" destId="{0935106A-8B65-4F91-AC61-0679EE73ED9D}" srcOrd="1" destOrd="0" presId="urn:microsoft.com/office/officeart/2005/8/layout/orgChart1"/>
    <dgm:cxn modelId="{19B717E5-5565-4978-B81E-69BB9EBEBABA}" type="presParOf" srcId="{626DD65B-9245-4333-8FD7-B271D832EE5A}" destId="{508B4C6B-092A-4698-A1A5-8B7AB34B9D1A}" srcOrd="2" destOrd="0" presId="urn:microsoft.com/office/officeart/2005/8/layout/orgChart1"/>
    <dgm:cxn modelId="{08A38578-C447-40BB-B6C0-DD7B49B7E12A}" type="presParOf" srcId="{8A544298-A55A-4C5D-80C6-C042F1A825BE}" destId="{78D74E93-CE89-460B-81A4-5C5EF92577D5}" srcOrd="8" destOrd="0" presId="urn:microsoft.com/office/officeart/2005/8/layout/orgChart1"/>
    <dgm:cxn modelId="{72276C39-621E-423C-836A-91282B89CDD6}" type="presParOf" srcId="{8A544298-A55A-4C5D-80C6-C042F1A825BE}" destId="{FD999CF3-287E-40BE-801B-94B717D89451}" srcOrd="9" destOrd="0" presId="urn:microsoft.com/office/officeart/2005/8/layout/orgChart1"/>
    <dgm:cxn modelId="{1DCE05FA-2753-4FFA-B28D-EB7223CB7993}" type="presParOf" srcId="{FD999CF3-287E-40BE-801B-94B717D89451}" destId="{08AFF393-9E57-4E68-81B4-7AD36D4245D4}" srcOrd="0" destOrd="0" presId="urn:microsoft.com/office/officeart/2005/8/layout/orgChart1"/>
    <dgm:cxn modelId="{EB716349-A116-41AD-971D-4058A9E5683F}" type="presParOf" srcId="{08AFF393-9E57-4E68-81B4-7AD36D4245D4}" destId="{BE4981AF-3782-473E-AC2C-40DF07663A92}" srcOrd="0" destOrd="0" presId="urn:microsoft.com/office/officeart/2005/8/layout/orgChart1"/>
    <dgm:cxn modelId="{C118A254-8374-4483-9A59-82ED09FB61C3}" type="presParOf" srcId="{08AFF393-9E57-4E68-81B4-7AD36D4245D4}" destId="{AC28C3CC-95E6-4D5E-87BC-46684D3B227F}" srcOrd="1" destOrd="0" presId="urn:microsoft.com/office/officeart/2005/8/layout/orgChart1"/>
    <dgm:cxn modelId="{494068B8-2CEE-4DA4-BA93-726FD16A02EC}" type="presParOf" srcId="{FD999CF3-287E-40BE-801B-94B717D89451}" destId="{A5E3C744-AB72-4828-965F-4E64D231C00D}" srcOrd="1" destOrd="0" presId="urn:microsoft.com/office/officeart/2005/8/layout/orgChart1"/>
    <dgm:cxn modelId="{276E7578-A7DC-4DEE-9FFA-273060C2F76F}" type="presParOf" srcId="{A5E3C744-AB72-4828-965F-4E64D231C00D}" destId="{9E141419-C74C-4DE6-84F4-F16E081EE9B9}" srcOrd="0" destOrd="0" presId="urn:microsoft.com/office/officeart/2005/8/layout/orgChart1"/>
    <dgm:cxn modelId="{56ED5265-6CA9-4075-9A53-9D8510828496}" type="presParOf" srcId="{A5E3C744-AB72-4828-965F-4E64D231C00D}" destId="{D789393C-977C-45D4-949E-292C7DB8A335}" srcOrd="1" destOrd="0" presId="urn:microsoft.com/office/officeart/2005/8/layout/orgChart1"/>
    <dgm:cxn modelId="{3EF037E1-A801-4878-8A05-BF66323CA47D}" type="presParOf" srcId="{D789393C-977C-45D4-949E-292C7DB8A335}" destId="{13ED90A6-18C7-47E1-A43F-ACC0CF4C7C6D}" srcOrd="0" destOrd="0" presId="urn:microsoft.com/office/officeart/2005/8/layout/orgChart1"/>
    <dgm:cxn modelId="{21A19CDE-A6B8-4782-930B-86FAB7F4DEE3}" type="presParOf" srcId="{13ED90A6-18C7-47E1-A43F-ACC0CF4C7C6D}" destId="{DF028016-4342-4B3B-87AB-1044CC5D4B35}" srcOrd="0" destOrd="0" presId="urn:microsoft.com/office/officeart/2005/8/layout/orgChart1"/>
    <dgm:cxn modelId="{2F8FCFF3-80FB-4B48-8142-AA21CA82D59E}" type="presParOf" srcId="{13ED90A6-18C7-47E1-A43F-ACC0CF4C7C6D}" destId="{82E5CD71-B4CD-4925-9EEA-AC61A56CB5BD}" srcOrd="1" destOrd="0" presId="urn:microsoft.com/office/officeart/2005/8/layout/orgChart1"/>
    <dgm:cxn modelId="{7D80ACA8-0FDB-4445-AFB5-BE42D3AAD588}" type="presParOf" srcId="{D789393C-977C-45D4-949E-292C7DB8A335}" destId="{71626824-0049-4DD8-BCDF-A6BE58C918E5}" srcOrd="1" destOrd="0" presId="urn:microsoft.com/office/officeart/2005/8/layout/orgChart1"/>
    <dgm:cxn modelId="{12854F3C-4B4C-40CD-A4A3-1FE048A0B357}" type="presParOf" srcId="{D789393C-977C-45D4-949E-292C7DB8A335}" destId="{0B51E452-8135-44C1-AF43-845CA64B9FFC}" srcOrd="2" destOrd="0" presId="urn:microsoft.com/office/officeart/2005/8/layout/orgChart1"/>
    <dgm:cxn modelId="{5FD9B1BE-9863-4CDE-A5EA-87CE84DA05DB}" type="presParOf" srcId="{FD999CF3-287E-40BE-801B-94B717D89451}" destId="{40496566-ACE9-45F5-BA75-403C05B04E42}" srcOrd="2" destOrd="0" presId="urn:microsoft.com/office/officeart/2005/8/layout/orgChart1"/>
    <dgm:cxn modelId="{7442A542-8B8B-4015-9A98-FC9570B25C0C}" type="presParOf" srcId="{8B6642E1-D2AD-4478-9050-A3BE5849A63A}" destId="{E7ED5BD5-94E9-497E-AFC3-514AB7E7435D}" srcOrd="2" destOrd="0" presId="urn:microsoft.com/office/officeart/2005/8/layout/orgChart1"/>
    <dgm:cxn modelId="{80AAC7AF-59D1-4BC1-8919-325AA8E488FE}" type="presParOf" srcId="{F247778D-BD0D-4819-9C33-3814F33A6E51}" destId="{B219899A-96A6-417A-8083-AFB2BC2A495A}" srcOrd="2" destOrd="0" presId="urn:microsoft.com/office/officeart/2005/8/layout/orgChart1"/>
    <dgm:cxn modelId="{FC204AF0-94CC-4840-B913-601A9F6BC126}" type="presParOf" srcId="{F247778D-BD0D-4819-9C33-3814F33A6E51}" destId="{A5800A64-2F16-4167-ACFF-6AB0F1452CFA}" srcOrd="3" destOrd="0" presId="urn:microsoft.com/office/officeart/2005/8/layout/orgChart1"/>
    <dgm:cxn modelId="{6E0F355A-CD97-453D-A77F-42A2C728875B}" type="presParOf" srcId="{A5800A64-2F16-4167-ACFF-6AB0F1452CFA}" destId="{62FBDC41-CAC4-4D51-87BA-707FDB8CDD64}" srcOrd="0" destOrd="0" presId="urn:microsoft.com/office/officeart/2005/8/layout/orgChart1"/>
    <dgm:cxn modelId="{1C4A03E7-42E9-47FF-A436-763CB2095724}" type="presParOf" srcId="{62FBDC41-CAC4-4D51-87BA-707FDB8CDD64}" destId="{732ADD85-00CB-4F87-8251-2A3B81C221CC}" srcOrd="0" destOrd="0" presId="urn:microsoft.com/office/officeart/2005/8/layout/orgChart1"/>
    <dgm:cxn modelId="{EBC48B21-20A8-46EB-99D5-717B85A4355E}" type="presParOf" srcId="{62FBDC41-CAC4-4D51-87BA-707FDB8CDD64}" destId="{E6F31212-4300-444E-965B-310D34704CC3}" srcOrd="1" destOrd="0" presId="urn:microsoft.com/office/officeart/2005/8/layout/orgChart1"/>
    <dgm:cxn modelId="{3AC428CF-2D4E-4E60-A05F-0B923AF45F31}" type="presParOf" srcId="{A5800A64-2F16-4167-ACFF-6AB0F1452CFA}" destId="{7F3E7A8E-EC9D-4351-864A-EDE4CB7A9B76}" srcOrd="1" destOrd="0" presId="urn:microsoft.com/office/officeart/2005/8/layout/orgChart1"/>
    <dgm:cxn modelId="{6970599D-8F75-4752-83C6-D094169AFDCB}" type="presParOf" srcId="{A5800A64-2F16-4167-ACFF-6AB0F1452CFA}" destId="{6C17F183-9229-46B5-83D2-F56147F748DC}" srcOrd="2" destOrd="0" presId="urn:microsoft.com/office/officeart/2005/8/layout/orgChart1"/>
    <dgm:cxn modelId="{4D8109F5-E43A-44BA-AC6A-C6862B37C0A9}" type="presParOf" srcId="{C1C3CAFE-2D65-4BC6-BC2F-956228EF6D12}" destId="{8C1B3304-97C2-4D5F-9B8A-779400F4C3C5}" srcOrd="2" destOrd="0" presId="urn:microsoft.com/office/officeart/2005/8/layout/orgChart1"/>
    <dgm:cxn modelId="{E13CF697-AD41-4717-88E2-8ED3CB39B7E3}" type="presParOf" srcId="{7BE28334-9D57-436B-87FF-9EB7D921E693}" destId="{AA895650-3CCA-477B-B576-7A3189614E7E}" srcOrd="1" destOrd="0" presId="urn:microsoft.com/office/officeart/2005/8/layout/orgChart1"/>
    <dgm:cxn modelId="{11C78741-10F3-49F7-92B3-9285A786E169}" type="presParOf" srcId="{AA895650-3CCA-477B-B576-7A3189614E7E}" destId="{5765506C-6622-4231-B5DD-43A712F3EA35}" srcOrd="0" destOrd="0" presId="urn:microsoft.com/office/officeart/2005/8/layout/orgChart1"/>
    <dgm:cxn modelId="{B6F861C2-60EB-4AC3-AEB2-DD280CC5BE5A}" type="presParOf" srcId="{5765506C-6622-4231-B5DD-43A712F3EA35}" destId="{B31FBC2C-1E59-4165-AEA5-15A0AEA7CCF8}" srcOrd="0" destOrd="0" presId="urn:microsoft.com/office/officeart/2005/8/layout/orgChart1"/>
    <dgm:cxn modelId="{F962F3B3-1BFA-4FAE-9BE1-63F97652E067}" type="presParOf" srcId="{5765506C-6622-4231-B5DD-43A712F3EA35}" destId="{85AA1518-8493-4C09-AACD-AFA15CF402A6}" srcOrd="1" destOrd="0" presId="urn:microsoft.com/office/officeart/2005/8/layout/orgChart1"/>
    <dgm:cxn modelId="{679A9E48-0540-430C-B4F1-CA1A60B7169E}" type="presParOf" srcId="{AA895650-3CCA-477B-B576-7A3189614E7E}" destId="{32719B46-BBAF-427B-A2AD-26065E18896D}" srcOrd="1" destOrd="0" presId="urn:microsoft.com/office/officeart/2005/8/layout/orgChart1"/>
    <dgm:cxn modelId="{0CBF3150-5CB7-4278-9EEA-0D5E4FE2CA82}" type="presParOf" srcId="{AA895650-3CCA-477B-B576-7A3189614E7E}" destId="{076B213B-DCF4-4ADD-A1CC-21467EBDD7F7}" srcOrd="2" destOrd="0" presId="urn:microsoft.com/office/officeart/2005/8/layout/orgChart1"/>
  </dgm:cxnLst>
  <dgm:bg/>
  <dgm:whole>
    <a:ln>
      <a:noFill/>
    </a:ln>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2B95808-74E5-4C4E-92A1-46B308F0E847}">
      <dsp:nvSpPr>
        <dsp:cNvPr id="0" name=""/>
        <dsp:cNvSpPr/>
      </dsp:nvSpPr>
      <dsp:spPr>
        <a:xfrm>
          <a:off x="3951223" y="1042560"/>
          <a:ext cx="302564" cy="1407949"/>
        </a:xfrm>
        <a:custGeom>
          <a:avLst/>
          <a:gdLst/>
          <a:ahLst/>
          <a:cxnLst/>
          <a:rect l="0" t="0" r="0" b="0"/>
          <a:pathLst>
            <a:path>
              <a:moveTo>
                <a:pt x="302564" y="0"/>
              </a:moveTo>
              <a:lnTo>
                <a:pt x="0" y="1407949"/>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7C8FE1E-A74A-444C-90AB-CAAB15184827}">
      <dsp:nvSpPr>
        <dsp:cNvPr id="0" name=""/>
        <dsp:cNvSpPr/>
      </dsp:nvSpPr>
      <dsp:spPr>
        <a:xfrm>
          <a:off x="3980358" y="1042560"/>
          <a:ext cx="273429" cy="841846"/>
        </a:xfrm>
        <a:custGeom>
          <a:avLst/>
          <a:gdLst/>
          <a:ahLst/>
          <a:cxnLst/>
          <a:rect l="0" t="0" r="0" b="0"/>
          <a:pathLst>
            <a:path>
              <a:moveTo>
                <a:pt x="273429" y="0"/>
              </a:moveTo>
              <a:lnTo>
                <a:pt x="0" y="841846"/>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0A7B9C1-D85A-4318-BA39-AA00DF303D1D}">
      <dsp:nvSpPr>
        <dsp:cNvPr id="0" name=""/>
        <dsp:cNvSpPr/>
      </dsp:nvSpPr>
      <dsp:spPr>
        <a:xfrm>
          <a:off x="4253788" y="1042560"/>
          <a:ext cx="253305" cy="321852"/>
        </a:xfrm>
        <a:custGeom>
          <a:avLst/>
          <a:gdLst/>
          <a:ahLst/>
          <a:cxnLst/>
          <a:rect l="0" t="0" r="0" b="0"/>
          <a:pathLst>
            <a:path>
              <a:moveTo>
                <a:pt x="0" y="0"/>
              </a:moveTo>
              <a:lnTo>
                <a:pt x="253305" y="321852"/>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CDAC974-2907-4E3A-B4B8-9F69E0B9267F}">
      <dsp:nvSpPr>
        <dsp:cNvPr id="0" name=""/>
        <dsp:cNvSpPr/>
      </dsp:nvSpPr>
      <dsp:spPr>
        <a:xfrm>
          <a:off x="2608694" y="451268"/>
          <a:ext cx="1272530" cy="391919"/>
        </a:xfrm>
        <a:custGeom>
          <a:avLst/>
          <a:gdLst/>
          <a:ahLst/>
          <a:cxnLst/>
          <a:rect l="0" t="0" r="0" b="0"/>
          <a:pathLst>
            <a:path>
              <a:moveTo>
                <a:pt x="0" y="0"/>
              </a:moveTo>
              <a:lnTo>
                <a:pt x="0" y="391919"/>
              </a:lnTo>
              <a:lnTo>
                <a:pt x="1272530" y="391919"/>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69F134F-5ED6-4AE8-B56C-5D640CB67B65}">
      <dsp:nvSpPr>
        <dsp:cNvPr id="0" name=""/>
        <dsp:cNvSpPr/>
      </dsp:nvSpPr>
      <dsp:spPr>
        <a:xfrm>
          <a:off x="2649076" y="998329"/>
          <a:ext cx="366040" cy="433662"/>
        </a:xfrm>
        <a:custGeom>
          <a:avLst/>
          <a:gdLst/>
          <a:ahLst/>
          <a:cxnLst/>
          <a:rect l="0" t="0" r="0" b="0"/>
          <a:pathLst>
            <a:path>
              <a:moveTo>
                <a:pt x="366040" y="0"/>
              </a:moveTo>
              <a:lnTo>
                <a:pt x="0" y="433662"/>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219E590-8F19-430F-94F4-9A814BDB263B}">
      <dsp:nvSpPr>
        <dsp:cNvPr id="0" name=""/>
        <dsp:cNvSpPr/>
      </dsp:nvSpPr>
      <dsp:spPr>
        <a:xfrm>
          <a:off x="2505159" y="451268"/>
          <a:ext cx="91440" cy="362669"/>
        </a:xfrm>
        <a:custGeom>
          <a:avLst/>
          <a:gdLst/>
          <a:ahLst/>
          <a:cxnLst/>
          <a:rect l="0" t="0" r="0" b="0"/>
          <a:pathLst>
            <a:path>
              <a:moveTo>
                <a:pt x="103534" y="0"/>
              </a:moveTo>
              <a:lnTo>
                <a:pt x="45720" y="362669"/>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329F60B-ABF9-450A-B27C-DD825AC6F08F}">
      <dsp:nvSpPr>
        <dsp:cNvPr id="0" name=""/>
        <dsp:cNvSpPr/>
      </dsp:nvSpPr>
      <dsp:spPr>
        <a:xfrm>
          <a:off x="1382333" y="991810"/>
          <a:ext cx="401768" cy="1539732"/>
        </a:xfrm>
        <a:custGeom>
          <a:avLst/>
          <a:gdLst/>
          <a:ahLst/>
          <a:cxnLst/>
          <a:rect l="0" t="0" r="0" b="0"/>
          <a:pathLst>
            <a:path>
              <a:moveTo>
                <a:pt x="401768" y="0"/>
              </a:moveTo>
              <a:lnTo>
                <a:pt x="0" y="1539732"/>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936FADC-5B4A-4A44-A263-D64C4DCE8E11}">
      <dsp:nvSpPr>
        <dsp:cNvPr id="0" name=""/>
        <dsp:cNvSpPr/>
      </dsp:nvSpPr>
      <dsp:spPr>
        <a:xfrm>
          <a:off x="1496652" y="991810"/>
          <a:ext cx="287449" cy="1152992"/>
        </a:xfrm>
        <a:custGeom>
          <a:avLst/>
          <a:gdLst/>
          <a:ahLst/>
          <a:cxnLst/>
          <a:rect l="0" t="0" r="0" b="0"/>
          <a:pathLst>
            <a:path>
              <a:moveTo>
                <a:pt x="287449" y="0"/>
              </a:moveTo>
              <a:lnTo>
                <a:pt x="0" y="1152992"/>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CA76029-6310-4E38-924B-839728ACADEC}">
      <dsp:nvSpPr>
        <dsp:cNvPr id="0" name=""/>
        <dsp:cNvSpPr/>
      </dsp:nvSpPr>
      <dsp:spPr>
        <a:xfrm>
          <a:off x="1535192" y="991810"/>
          <a:ext cx="248909" cy="702773"/>
        </a:xfrm>
        <a:custGeom>
          <a:avLst/>
          <a:gdLst/>
          <a:ahLst/>
          <a:cxnLst/>
          <a:rect l="0" t="0" r="0" b="0"/>
          <a:pathLst>
            <a:path>
              <a:moveTo>
                <a:pt x="248909" y="0"/>
              </a:moveTo>
              <a:lnTo>
                <a:pt x="0" y="702773"/>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FB05BFA-4AC8-496E-8EDC-CF1014FEA241}">
      <dsp:nvSpPr>
        <dsp:cNvPr id="0" name=""/>
        <dsp:cNvSpPr/>
      </dsp:nvSpPr>
      <dsp:spPr>
        <a:xfrm>
          <a:off x="1433364" y="991810"/>
          <a:ext cx="350737" cy="280922"/>
        </a:xfrm>
        <a:custGeom>
          <a:avLst/>
          <a:gdLst/>
          <a:ahLst/>
          <a:cxnLst/>
          <a:rect l="0" t="0" r="0" b="0"/>
          <a:pathLst>
            <a:path>
              <a:moveTo>
                <a:pt x="350737" y="0"/>
              </a:moveTo>
              <a:lnTo>
                <a:pt x="0" y="280922"/>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C473680-724E-44B6-BAB5-D8F4148F9D75}">
      <dsp:nvSpPr>
        <dsp:cNvPr id="0" name=""/>
        <dsp:cNvSpPr/>
      </dsp:nvSpPr>
      <dsp:spPr>
        <a:xfrm>
          <a:off x="2192818" y="451268"/>
          <a:ext cx="415875" cy="353106"/>
        </a:xfrm>
        <a:custGeom>
          <a:avLst/>
          <a:gdLst/>
          <a:ahLst/>
          <a:cxnLst/>
          <a:rect l="0" t="0" r="0" b="0"/>
          <a:pathLst>
            <a:path>
              <a:moveTo>
                <a:pt x="415875" y="0"/>
              </a:moveTo>
              <a:lnTo>
                <a:pt x="415875" y="353106"/>
              </a:lnTo>
              <a:lnTo>
                <a:pt x="0" y="353106"/>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19C13F3-EAA1-4D5F-B941-58162102A1CE}">
      <dsp:nvSpPr>
        <dsp:cNvPr id="0" name=""/>
        <dsp:cNvSpPr/>
      </dsp:nvSpPr>
      <dsp:spPr>
        <a:xfrm>
          <a:off x="0" y="956684"/>
          <a:ext cx="467911" cy="1405027"/>
        </a:xfrm>
        <a:custGeom>
          <a:avLst/>
          <a:gdLst/>
          <a:ahLst/>
          <a:cxnLst/>
          <a:rect l="0" t="0" r="0" b="0"/>
          <a:pathLst>
            <a:path>
              <a:moveTo>
                <a:pt x="467911" y="0"/>
              </a:moveTo>
              <a:lnTo>
                <a:pt x="0" y="1405027"/>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F424A29-C0EF-40E0-BD7A-E1A298337BE5}">
      <dsp:nvSpPr>
        <dsp:cNvPr id="0" name=""/>
        <dsp:cNvSpPr/>
      </dsp:nvSpPr>
      <dsp:spPr>
        <a:xfrm>
          <a:off x="0" y="956684"/>
          <a:ext cx="467911" cy="882854"/>
        </a:xfrm>
        <a:custGeom>
          <a:avLst/>
          <a:gdLst/>
          <a:ahLst/>
          <a:cxnLst/>
          <a:rect l="0" t="0" r="0" b="0"/>
          <a:pathLst>
            <a:path>
              <a:moveTo>
                <a:pt x="467911" y="0"/>
              </a:moveTo>
              <a:lnTo>
                <a:pt x="0" y="882854"/>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FC530E2-3BDC-44A4-A340-CA30FEF269C1}">
      <dsp:nvSpPr>
        <dsp:cNvPr id="0" name=""/>
        <dsp:cNvSpPr/>
      </dsp:nvSpPr>
      <dsp:spPr>
        <a:xfrm>
          <a:off x="467911" y="956684"/>
          <a:ext cx="293284" cy="377285"/>
        </a:xfrm>
        <a:custGeom>
          <a:avLst/>
          <a:gdLst/>
          <a:ahLst/>
          <a:cxnLst/>
          <a:rect l="0" t="0" r="0" b="0"/>
          <a:pathLst>
            <a:path>
              <a:moveTo>
                <a:pt x="0" y="0"/>
              </a:moveTo>
              <a:lnTo>
                <a:pt x="293284" y="377285"/>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F461F49-1737-4870-876B-A28124086065}">
      <dsp:nvSpPr>
        <dsp:cNvPr id="0" name=""/>
        <dsp:cNvSpPr/>
      </dsp:nvSpPr>
      <dsp:spPr>
        <a:xfrm>
          <a:off x="935823" y="451268"/>
          <a:ext cx="1672871" cy="326428"/>
        </a:xfrm>
        <a:custGeom>
          <a:avLst/>
          <a:gdLst/>
          <a:ahLst/>
          <a:cxnLst/>
          <a:rect l="0" t="0" r="0" b="0"/>
          <a:pathLst>
            <a:path>
              <a:moveTo>
                <a:pt x="1672871" y="0"/>
              </a:moveTo>
              <a:lnTo>
                <a:pt x="1672871" y="326428"/>
              </a:lnTo>
              <a:lnTo>
                <a:pt x="0" y="326428"/>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6C84C1A-E15A-4A6F-8138-409D13ABF3C9}">
      <dsp:nvSpPr>
        <dsp:cNvPr id="0" name=""/>
        <dsp:cNvSpPr/>
      </dsp:nvSpPr>
      <dsp:spPr>
        <a:xfrm>
          <a:off x="3173607" y="248085"/>
          <a:ext cx="1916957" cy="121415"/>
        </a:xfrm>
        <a:custGeom>
          <a:avLst/>
          <a:gdLst/>
          <a:ahLst/>
          <a:cxnLst/>
          <a:rect l="0" t="0" r="0" b="0"/>
          <a:pathLst>
            <a:path>
              <a:moveTo>
                <a:pt x="1916957" y="0"/>
              </a:moveTo>
              <a:lnTo>
                <a:pt x="1916957" y="121415"/>
              </a:lnTo>
              <a:lnTo>
                <a:pt x="0" y="121415"/>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D711B2F-A0AA-4B99-A1E1-78693EE6F6F3}">
      <dsp:nvSpPr>
        <dsp:cNvPr id="0" name=""/>
        <dsp:cNvSpPr/>
      </dsp:nvSpPr>
      <dsp:spPr>
        <a:xfrm>
          <a:off x="8294893" y="3271944"/>
          <a:ext cx="213716" cy="147845"/>
        </a:xfrm>
        <a:custGeom>
          <a:avLst/>
          <a:gdLst/>
          <a:ahLst/>
          <a:cxnLst/>
          <a:rect l="0" t="0" r="0" b="0"/>
          <a:pathLst>
            <a:path>
              <a:moveTo>
                <a:pt x="0" y="0"/>
              </a:moveTo>
              <a:lnTo>
                <a:pt x="0" y="123425"/>
              </a:lnTo>
              <a:lnTo>
                <a:pt x="213716" y="123425"/>
              </a:lnTo>
              <a:lnTo>
                <a:pt x="213716" y="147845"/>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8DB299E-9417-4594-90E3-E040A04ACA86}">
      <dsp:nvSpPr>
        <dsp:cNvPr id="0" name=""/>
        <dsp:cNvSpPr/>
      </dsp:nvSpPr>
      <dsp:spPr>
        <a:xfrm>
          <a:off x="7461919" y="2778757"/>
          <a:ext cx="832973" cy="151636"/>
        </a:xfrm>
        <a:custGeom>
          <a:avLst/>
          <a:gdLst/>
          <a:ahLst/>
          <a:cxnLst/>
          <a:rect l="0" t="0" r="0" b="0"/>
          <a:pathLst>
            <a:path>
              <a:moveTo>
                <a:pt x="0" y="0"/>
              </a:moveTo>
              <a:lnTo>
                <a:pt x="0" y="127216"/>
              </a:lnTo>
              <a:lnTo>
                <a:pt x="832973" y="127216"/>
              </a:lnTo>
              <a:lnTo>
                <a:pt x="832973" y="151636"/>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C878D78-C5B4-432E-9E2D-FB46523DBB0E}">
      <dsp:nvSpPr>
        <dsp:cNvPr id="0" name=""/>
        <dsp:cNvSpPr/>
      </dsp:nvSpPr>
      <dsp:spPr>
        <a:xfrm>
          <a:off x="6511088" y="3190388"/>
          <a:ext cx="914982" cy="363777"/>
        </a:xfrm>
        <a:custGeom>
          <a:avLst/>
          <a:gdLst/>
          <a:ahLst/>
          <a:cxnLst/>
          <a:rect l="0" t="0" r="0" b="0"/>
          <a:pathLst>
            <a:path>
              <a:moveTo>
                <a:pt x="0" y="0"/>
              </a:moveTo>
              <a:lnTo>
                <a:pt x="0" y="339357"/>
              </a:lnTo>
              <a:lnTo>
                <a:pt x="914982" y="339357"/>
              </a:lnTo>
              <a:lnTo>
                <a:pt x="914982" y="363777"/>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77D9B09-55A8-4D69-B49B-DF770E65A99A}">
      <dsp:nvSpPr>
        <dsp:cNvPr id="0" name=""/>
        <dsp:cNvSpPr/>
      </dsp:nvSpPr>
      <dsp:spPr>
        <a:xfrm>
          <a:off x="6407509" y="3190388"/>
          <a:ext cx="91440" cy="312338"/>
        </a:xfrm>
        <a:custGeom>
          <a:avLst/>
          <a:gdLst/>
          <a:ahLst/>
          <a:cxnLst/>
          <a:rect l="0" t="0" r="0" b="0"/>
          <a:pathLst>
            <a:path>
              <a:moveTo>
                <a:pt x="103578" y="0"/>
              </a:moveTo>
              <a:lnTo>
                <a:pt x="103578" y="287918"/>
              </a:lnTo>
              <a:lnTo>
                <a:pt x="45720" y="287918"/>
              </a:lnTo>
              <a:lnTo>
                <a:pt x="45720" y="312338"/>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7CCA8F9-508B-4029-B86C-7612EEB347CA}">
      <dsp:nvSpPr>
        <dsp:cNvPr id="0" name=""/>
        <dsp:cNvSpPr/>
      </dsp:nvSpPr>
      <dsp:spPr>
        <a:xfrm>
          <a:off x="6511088" y="2778757"/>
          <a:ext cx="950831" cy="162560"/>
        </a:xfrm>
        <a:custGeom>
          <a:avLst/>
          <a:gdLst/>
          <a:ahLst/>
          <a:cxnLst/>
          <a:rect l="0" t="0" r="0" b="0"/>
          <a:pathLst>
            <a:path>
              <a:moveTo>
                <a:pt x="950831" y="0"/>
              </a:moveTo>
              <a:lnTo>
                <a:pt x="950831" y="138140"/>
              </a:lnTo>
              <a:lnTo>
                <a:pt x="0" y="138140"/>
              </a:lnTo>
              <a:lnTo>
                <a:pt x="0" y="162560"/>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8DBA93B-EBE5-4E38-A886-7A208DE47C77}">
      <dsp:nvSpPr>
        <dsp:cNvPr id="0" name=""/>
        <dsp:cNvSpPr/>
      </dsp:nvSpPr>
      <dsp:spPr>
        <a:xfrm>
          <a:off x="5090564" y="248085"/>
          <a:ext cx="2371355" cy="2244984"/>
        </a:xfrm>
        <a:custGeom>
          <a:avLst/>
          <a:gdLst/>
          <a:ahLst/>
          <a:cxnLst/>
          <a:rect l="0" t="0" r="0" b="0"/>
          <a:pathLst>
            <a:path>
              <a:moveTo>
                <a:pt x="0" y="0"/>
              </a:moveTo>
              <a:lnTo>
                <a:pt x="0" y="2220563"/>
              </a:lnTo>
              <a:lnTo>
                <a:pt x="2371355" y="2220563"/>
              </a:lnTo>
              <a:lnTo>
                <a:pt x="2371355" y="2244984"/>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605E6C2-8370-469C-BBC2-E0FE7AFF390D}">
      <dsp:nvSpPr>
        <dsp:cNvPr id="0" name=""/>
        <dsp:cNvSpPr/>
      </dsp:nvSpPr>
      <dsp:spPr>
        <a:xfrm>
          <a:off x="3202506" y="248085"/>
          <a:ext cx="1888058" cy="2771004"/>
        </a:xfrm>
        <a:custGeom>
          <a:avLst/>
          <a:gdLst/>
          <a:ahLst/>
          <a:cxnLst/>
          <a:rect l="0" t="0" r="0" b="0"/>
          <a:pathLst>
            <a:path>
              <a:moveTo>
                <a:pt x="1888058" y="0"/>
              </a:moveTo>
              <a:lnTo>
                <a:pt x="1888058" y="2746583"/>
              </a:lnTo>
              <a:lnTo>
                <a:pt x="0" y="2746583"/>
              </a:lnTo>
              <a:lnTo>
                <a:pt x="0" y="2771004"/>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77DC990-F814-45AC-B5AF-AFE2A74573A2}">
      <dsp:nvSpPr>
        <dsp:cNvPr id="0" name=""/>
        <dsp:cNvSpPr/>
      </dsp:nvSpPr>
      <dsp:spPr>
        <a:xfrm>
          <a:off x="6120414" y="1550398"/>
          <a:ext cx="191991" cy="438989"/>
        </a:xfrm>
        <a:custGeom>
          <a:avLst/>
          <a:gdLst/>
          <a:ahLst/>
          <a:cxnLst/>
          <a:rect l="0" t="0" r="0" b="0"/>
          <a:pathLst>
            <a:path>
              <a:moveTo>
                <a:pt x="0" y="0"/>
              </a:moveTo>
              <a:lnTo>
                <a:pt x="0" y="438989"/>
              </a:lnTo>
              <a:lnTo>
                <a:pt x="191991" y="438989"/>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488BC2A-7E8D-48B5-80E9-09FB88CD3B54}">
      <dsp:nvSpPr>
        <dsp:cNvPr id="0" name=""/>
        <dsp:cNvSpPr/>
      </dsp:nvSpPr>
      <dsp:spPr>
        <a:xfrm>
          <a:off x="5090564" y="248085"/>
          <a:ext cx="1495099" cy="883519"/>
        </a:xfrm>
        <a:custGeom>
          <a:avLst/>
          <a:gdLst/>
          <a:ahLst/>
          <a:cxnLst/>
          <a:rect l="0" t="0" r="0" b="0"/>
          <a:pathLst>
            <a:path>
              <a:moveTo>
                <a:pt x="0" y="0"/>
              </a:moveTo>
              <a:lnTo>
                <a:pt x="0" y="859099"/>
              </a:lnTo>
              <a:lnTo>
                <a:pt x="1495099" y="859099"/>
              </a:lnTo>
              <a:lnTo>
                <a:pt x="1495099" y="883519"/>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5C45E65-9C6D-4168-9477-F41CD94B0648}">
      <dsp:nvSpPr>
        <dsp:cNvPr id="0" name=""/>
        <dsp:cNvSpPr/>
      </dsp:nvSpPr>
      <dsp:spPr>
        <a:xfrm>
          <a:off x="4670959" y="3618922"/>
          <a:ext cx="91440" cy="138325"/>
        </a:xfrm>
        <a:custGeom>
          <a:avLst/>
          <a:gdLst/>
          <a:ahLst/>
          <a:cxnLst/>
          <a:rect l="0" t="0" r="0" b="0"/>
          <a:pathLst>
            <a:path>
              <a:moveTo>
                <a:pt x="106952" y="0"/>
              </a:moveTo>
              <a:lnTo>
                <a:pt x="106952" y="113905"/>
              </a:lnTo>
              <a:lnTo>
                <a:pt x="45720" y="113905"/>
              </a:lnTo>
              <a:lnTo>
                <a:pt x="45720" y="138325"/>
              </a:lnTo>
            </a:path>
          </a:pathLst>
        </a:custGeom>
        <a:noFill/>
        <a:ln w="12700" cap="flat" cmpd="sng" algn="ctr">
          <a:solidFill>
            <a:schemeClr val="accent3">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24AC672-66C1-4998-B2B9-5A137D9B0CC7}">
      <dsp:nvSpPr>
        <dsp:cNvPr id="0" name=""/>
        <dsp:cNvSpPr/>
      </dsp:nvSpPr>
      <dsp:spPr>
        <a:xfrm>
          <a:off x="4777911" y="248085"/>
          <a:ext cx="312653" cy="3109215"/>
        </a:xfrm>
        <a:custGeom>
          <a:avLst/>
          <a:gdLst/>
          <a:ahLst/>
          <a:cxnLst/>
          <a:rect l="0" t="0" r="0" b="0"/>
          <a:pathLst>
            <a:path>
              <a:moveTo>
                <a:pt x="312653" y="0"/>
              </a:moveTo>
              <a:lnTo>
                <a:pt x="312653" y="3084794"/>
              </a:lnTo>
              <a:lnTo>
                <a:pt x="0" y="3084794"/>
              </a:lnTo>
              <a:lnTo>
                <a:pt x="0" y="3109215"/>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D1F732F-8603-49BB-B15E-63F433D204FE}">
      <dsp:nvSpPr>
        <dsp:cNvPr id="0" name=""/>
        <dsp:cNvSpPr/>
      </dsp:nvSpPr>
      <dsp:spPr>
        <a:xfrm>
          <a:off x="4352330" y="0"/>
          <a:ext cx="1476468" cy="248085"/>
        </a:xfrm>
        <a:prstGeom prst="rect">
          <a:avLst/>
        </a:prstGeom>
        <a:solidFill>
          <a:srgbClr val="00206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en-US" sz="1050" b="1" kern="1200"/>
            <a:t>Despacho Ministerial</a:t>
          </a:r>
        </a:p>
      </dsp:txBody>
      <dsp:txXfrm>
        <a:off x="4352330" y="0"/>
        <a:ext cx="1476468" cy="248085"/>
      </dsp:txXfrm>
    </dsp:sp>
    <dsp:sp modelId="{D936C9B5-B01B-422C-8C2B-E5F47109D59E}">
      <dsp:nvSpPr>
        <dsp:cNvPr id="0" name=""/>
        <dsp:cNvSpPr/>
      </dsp:nvSpPr>
      <dsp:spPr>
        <a:xfrm>
          <a:off x="4369280" y="3357300"/>
          <a:ext cx="817261" cy="261622"/>
        </a:xfrm>
        <a:prstGeom prst="rect">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b="1" kern="1200"/>
            <a:t>Policia Nacional del Perú</a:t>
          </a:r>
        </a:p>
      </dsp:txBody>
      <dsp:txXfrm>
        <a:off x="4369280" y="3357300"/>
        <a:ext cx="817261" cy="261622"/>
      </dsp:txXfrm>
    </dsp:sp>
    <dsp:sp modelId="{BCF1472F-3EBB-49A0-9FE6-5E49F6434310}">
      <dsp:nvSpPr>
        <dsp:cNvPr id="0" name=""/>
        <dsp:cNvSpPr/>
      </dsp:nvSpPr>
      <dsp:spPr>
        <a:xfrm>
          <a:off x="4229708" y="3757248"/>
          <a:ext cx="973941" cy="231209"/>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Dirección de Inteligencia de la  PNP</a:t>
          </a:r>
        </a:p>
      </dsp:txBody>
      <dsp:txXfrm>
        <a:off x="4229708" y="3757248"/>
        <a:ext cx="973941" cy="231209"/>
      </dsp:txXfrm>
    </dsp:sp>
    <dsp:sp modelId="{46299F13-06E7-47D1-ABAE-A55D5F1496D9}">
      <dsp:nvSpPr>
        <dsp:cNvPr id="0" name=""/>
        <dsp:cNvSpPr/>
      </dsp:nvSpPr>
      <dsp:spPr>
        <a:xfrm rot="10800000" flipV="1">
          <a:off x="6004101" y="1131605"/>
          <a:ext cx="1163126" cy="418793"/>
        </a:xfrm>
        <a:prstGeom prst="rect">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b="1" kern="1200"/>
            <a:t>Oficina de PLaneamiento Estratégico Sectorial</a:t>
          </a:r>
        </a:p>
      </dsp:txBody>
      <dsp:txXfrm rot="-10800000">
        <a:off x="6004101" y="1131605"/>
        <a:ext cx="1163126" cy="418793"/>
      </dsp:txXfrm>
    </dsp:sp>
    <dsp:sp modelId="{35A50AD7-EB06-44BB-A12E-DC8CB4D2F17E}">
      <dsp:nvSpPr>
        <dsp:cNvPr id="0" name=""/>
        <dsp:cNvSpPr/>
      </dsp:nvSpPr>
      <dsp:spPr>
        <a:xfrm>
          <a:off x="6312405" y="1757023"/>
          <a:ext cx="703442" cy="464728"/>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Estadística y Monitoreo</a:t>
          </a:r>
        </a:p>
      </dsp:txBody>
      <dsp:txXfrm>
        <a:off x="6312405" y="1757023"/>
        <a:ext cx="703442" cy="464728"/>
      </dsp:txXfrm>
    </dsp:sp>
    <dsp:sp modelId="{78F04FB8-B1AA-4B85-9F81-2846B5ADA9CB}">
      <dsp:nvSpPr>
        <dsp:cNvPr id="0" name=""/>
        <dsp:cNvSpPr/>
      </dsp:nvSpPr>
      <dsp:spPr>
        <a:xfrm>
          <a:off x="2564685" y="3019089"/>
          <a:ext cx="1275641" cy="297294"/>
        </a:xfrm>
        <a:prstGeom prst="rect">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b="1" kern="1200"/>
            <a:t>Despacho Viceministerial de Orden Interno </a:t>
          </a:r>
        </a:p>
      </dsp:txBody>
      <dsp:txXfrm>
        <a:off x="2564685" y="3019089"/>
        <a:ext cx="1275641" cy="297294"/>
      </dsp:txXfrm>
    </dsp:sp>
    <dsp:sp modelId="{5515EDBE-A6DF-4248-8827-AE15557D7394}">
      <dsp:nvSpPr>
        <dsp:cNvPr id="0" name=""/>
        <dsp:cNvSpPr/>
      </dsp:nvSpPr>
      <dsp:spPr>
        <a:xfrm>
          <a:off x="6688098" y="2493069"/>
          <a:ext cx="1547643" cy="285687"/>
        </a:xfrm>
        <a:prstGeom prst="rect">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b="1" kern="1200"/>
            <a:t>Despacho Viceministerial de Seguridad Pública </a:t>
          </a:r>
        </a:p>
      </dsp:txBody>
      <dsp:txXfrm>
        <a:off x="6688098" y="2493069"/>
        <a:ext cx="1547643" cy="285687"/>
      </dsp:txXfrm>
    </dsp:sp>
    <dsp:sp modelId="{8A0CC640-D192-44CD-858B-C7D5DDC68270}">
      <dsp:nvSpPr>
        <dsp:cNvPr id="0" name=""/>
        <dsp:cNvSpPr/>
      </dsp:nvSpPr>
      <dsp:spPr>
        <a:xfrm>
          <a:off x="6024295" y="2941317"/>
          <a:ext cx="973586" cy="249070"/>
        </a:xfrm>
        <a:prstGeom prst="rect">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Dirección General de Seguridad Ciudadana</a:t>
          </a:r>
        </a:p>
      </dsp:txBody>
      <dsp:txXfrm>
        <a:off x="6024295" y="2941317"/>
        <a:ext cx="973586" cy="249070"/>
      </dsp:txXfrm>
    </dsp:sp>
    <dsp:sp modelId="{58903280-FB85-4FA7-BE3F-B301FAFA8F63}">
      <dsp:nvSpPr>
        <dsp:cNvPr id="0" name=""/>
        <dsp:cNvSpPr/>
      </dsp:nvSpPr>
      <dsp:spPr>
        <a:xfrm>
          <a:off x="5955480" y="3502726"/>
          <a:ext cx="995499" cy="486894"/>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Dirección de Diseño y Evaluación de Políticas de Seguridad Ciudadana</a:t>
          </a:r>
        </a:p>
      </dsp:txBody>
      <dsp:txXfrm>
        <a:off x="5955480" y="3502726"/>
        <a:ext cx="995499" cy="486894"/>
      </dsp:txXfrm>
    </dsp:sp>
    <dsp:sp modelId="{9F86552D-2B23-4D68-86DF-B629898543B8}">
      <dsp:nvSpPr>
        <dsp:cNvPr id="0" name=""/>
        <dsp:cNvSpPr/>
      </dsp:nvSpPr>
      <dsp:spPr>
        <a:xfrm>
          <a:off x="7185485" y="3554165"/>
          <a:ext cx="481169" cy="342126"/>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Estrategia Barrio Seguro</a:t>
          </a:r>
        </a:p>
      </dsp:txBody>
      <dsp:txXfrm>
        <a:off x="7185485" y="3554165"/>
        <a:ext cx="481169" cy="342126"/>
      </dsp:txXfrm>
    </dsp:sp>
    <dsp:sp modelId="{81176B7F-35ED-4DB4-AE17-163EAFD96BF2}">
      <dsp:nvSpPr>
        <dsp:cNvPr id="0" name=""/>
        <dsp:cNvSpPr/>
      </dsp:nvSpPr>
      <dsp:spPr>
        <a:xfrm>
          <a:off x="7776316" y="2930393"/>
          <a:ext cx="1037155" cy="341550"/>
        </a:xfrm>
        <a:prstGeom prst="rect">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Dirección General de Información para la Seguridad </a:t>
          </a:r>
        </a:p>
      </dsp:txBody>
      <dsp:txXfrm>
        <a:off x="7776316" y="2930393"/>
        <a:ext cx="1037155" cy="341550"/>
      </dsp:txXfrm>
    </dsp:sp>
    <dsp:sp modelId="{C3BAC927-EA29-4866-B10B-66891B4ABDE2}">
      <dsp:nvSpPr>
        <dsp:cNvPr id="0" name=""/>
        <dsp:cNvSpPr/>
      </dsp:nvSpPr>
      <dsp:spPr>
        <a:xfrm>
          <a:off x="8116359" y="3419790"/>
          <a:ext cx="784501" cy="460247"/>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Dirección de Gestión del Conocimineto para la Seguridad</a:t>
          </a:r>
        </a:p>
      </dsp:txBody>
      <dsp:txXfrm>
        <a:off x="8116359" y="3419790"/>
        <a:ext cx="784501" cy="460247"/>
      </dsp:txXfrm>
    </dsp:sp>
    <dsp:sp modelId="{82A8A06B-2437-4622-8B00-853829BCC356}">
      <dsp:nvSpPr>
        <dsp:cNvPr id="0" name=""/>
        <dsp:cNvSpPr/>
      </dsp:nvSpPr>
      <dsp:spPr>
        <a:xfrm>
          <a:off x="2043780" y="287733"/>
          <a:ext cx="1129826" cy="163535"/>
        </a:xfrm>
        <a:prstGeom prst="rect">
          <a:avLst/>
        </a:prstGeom>
        <a:solidFill>
          <a:schemeClr val="accent2">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b="1" kern="1200"/>
            <a:t>Secretaría General </a:t>
          </a:r>
        </a:p>
      </dsp:txBody>
      <dsp:txXfrm>
        <a:off x="2043780" y="287733"/>
        <a:ext cx="1129826" cy="163535"/>
      </dsp:txXfrm>
    </dsp:sp>
    <dsp:sp modelId="{D0291278-A3CC-4609-86DC-8580646E17CA}">
      <dsp:nvSpPr>
        <dsp:cNvPr id="0" name=""/>
        <dsp:cNvSpPr/>
      </dsp:nvSpPr>
      <dsp:spPr>
        <a:xfrm>
          <a:off x="0" y="598711"/>
          <a:ext cx="935823" cy="357972"/>
        </a:xfrm>
        <a:prstGeom prst="rect">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General de Planificación y Presupuesto</a:t>
          </a:r>
        </a:p>
      </dsp:txBody>
      <dsp:txXfrm>
        <a:off x="0" y="598711"/>
        <a:ext cx="935823" cy="357972"/>
      </dsp:txXfrm>
    </dsp:sp>
    <dsp:sp modelId="{7BC9F8F9-9BF6-48FB-82BB-D7AB1007A2CA}">
      <dsp:nvSpPr>
        <dsp:cNvPr id="0" name=""/>
        <dsp:cNvSpPr/>
      </dsp:nvSpPr>
      <dsp:spPr>
        <a:xfrm>
          <a:off x="9104" y="1118544"/>
          <a:ext cx="752092" cy="430848"/>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Planificación Operativa y Presupuesto</a:t>
          </a:r>
        </a:p>
      </dsp:txBody>
      <dsp:txXfrm>
        <a:off x="9104" y="1118544"/>
        <a:ext cx="752092" cy="430848"/>
      </dsp:txXfrm>
    </dsp:sp>
    <dsp:sp modelId="{78F9114F-94C0-451F-B380-6E002BC84806}">
      <dsp:nvSpPr>
        <dsp:cNvPr id="0" name=""/>
        <dsp:cNvSpPr/>
      </dsp:nvSpPr>
      <dsp:spPr>
        <a:xfrm>
          <a:off x="0" y="1666550"/>
          <a:ext cx="1077718" cy="345977"/>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a:t>
          </a:r>
          <a:r>
            <a:rPr lang="es-EC" sz="800" b="1" kern="1200"/>
            <a:t>Proyecto</a:t>
          </a:r>
          <a:r>
            <a:rPr lang="en-US" sz="800" b="1" kern="1200"/>
            <a:t>ción Multianual de Inversiones</a:t>
          </a:r>
        </a:p>
      </dsp:txBody>
      <dsp:txXfrm>
        <a:off x="0" y="1666550"/>
        <a:ext cx="1077718" cy="345977"/>
      </dsp:txXfrm>
    </dsp:sp>
    <dsp:sp modelId="{687A4D4B-F63B-49A6-A6B4-7F51C422894B}">
      <dsp:nvSpPr>
        <dsp:cNvPr id="0" name=""/>
        <dsp:cNvSpPr/>
      </dsp:nvSpPr>
      <dsp:spPr>
        <a:xfrm>
          <a:off x="0" y="2152072"/>
          <a:ext cx="1017481" cy="419278"/>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Cooperación Técnica y Relaciones Internacionales</a:t>
          </a:r>
        </a:p>
      </dsp:txBody>
      <dsp:txXfrm>
        <a:off x="0" y="2152072"/>
        <a:ext cx="1017481" cy="419278"/>
      </dsp:txXfrm>
    </dsp:sp>
    <dsp:sp modelId="{94D27270-D81E-4AFF-A384-6B1F99034FE8}">
      <dsp:nvSpPr>
        <dsp:cNvPr id="0" name=""/>
        <dsp:cNvSpPr/>
      </dsp:nvSpPr>
      <dsp:spPr>
        <a:xfrm>
          <a:off x="1375385" y="616939"/>
          <a:ext cx="817433" cy="374871"/>
        </a:xfrm>
        <a:prstGeom prst="rect">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General de Administración y Finanzas</a:t>
          </a:r>
        </a:p>
      </dsp:txBody>
      <dsp:txXfrm>
        <a:off x="1375385" y="616939"/>
        <a:ext cx="817433" cy="374871"/>
      </dsp:txXfrm>
    </dsp:sp>
    <dsp:sp modelId="{4E30F750-55FF-42FE-916B-48BF92B90AD4}">
      <dsp:nvSpPr>
        <dsp:cNvPr id="0" name=""/>
        <dsp:cNvSpPr/>
      </dsp:nvSpPr>
      <dsp:spPr>
        <a:xfrm>
          <a:off x="1433364" y="1122172"/>
          <a:ext cx="772677" cy="301120"/>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Contabilidad</a:t>
          </a:r>
        </a:p>
      </dsp:txBody>
      <dsp:txXfrm>
        <a:off x="1433364" y="1122172"/>
        <a:ext cx="772677" cy="301120"/>
      </dsp:txXfrm>
    </dsp:sp>
    <dsp:sp modelId="{ED83A69F-5197-4676-B927-51C691D489AA}">
      <dsp:nvSpPr>
        <dsp:cNvPr id="0" name=""/>
        <dsp:cNvSpPr/>
      </dsp:nvSpPr>
      <dsp:spPr>
        <a:xfrm>
          <a:off x="1535192" y="1519864"/>
          <a:ext cx="629883" cy="349439"/>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Tesorería</a:t>
          </a:r>
        </a:p>
      </dsp:txBody>
      <dsp:txXfrm>
        <a:off x="1535192" y="1519864"/>
        <a:ext cx="629883" cy="349439"/>
      </dsp:txXfrm>
    </dsp:sp>
    <dsp:sp modelId="{5F6000A4-569E-430A-BAA8-91909895828D}">
      <dsp:nvSpPr>
        <dsp:cNvPr id="0" name=""/>
        <dsp:cNvSpPr/>
      </dsp:nvSpPr>
      <dsp:spPr>
        <a:xfrm>
          <a:off x="1496652" y="2004957"/>
          <a:ext cx="721145" cy="279691"/>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Abastecimiento</a:t>
          </a:r>
        </a:p>
      </dsp:txBody>
      <dsp:txXfrm>
        <a:off x="1496652" y="2004957"/>
        <a:ext cx="721145" cy="279691"/>
      </dsp:txXfrm>
    </dsp:sp>
    <dsp:sp modelId="{60B93F7D-15CC-45E6-BD01-B175A0724F3D}">
      <dsp:nvSpPr>
        <dsp:cNvPr id="0" name=""/>
        <dsp:cNvSpPr/>
      </dsp:nvSpPr>
      <dsp:spPr>
        <a:xfrm>
          <a:off x="1382333" y="2407557"/>
          <a:ext cx="1031622" cy="247971"/>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Control Patrimonial</a:t>
          </a:r>
        </a:p>
      </dsp:txBody>
      <dsp:txXfrm>
        <a:off x="1382333" y="2407557"/>
        <a:ext cx="1031622" cy="247971"/>
      </dsp:txXfrm>
    </dsp:sp>
    <dsp:sp modelId="{E4A07C54-3E15-4E8C-BCA3-94C8FF2BAD6B}">
      <dsp:nvSpPr>
        <dsp:cNvPr id="0" name=""/>
        <dsp:cNvSpPr/>
      </dsp:nvSpPr>
      <dsp:spPr>
        <a:xfrm>
          <a:off x="2550879" y="629547"/>
          <a:ext cx="928473" cy="368782"/>
        </a:xfrm>
        <a:prstGeom prst="rect">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Gneral de Gestión de Recursos Humanos</a:t>
          </a:r>
        </a:p>
      </dsp:txBody>
      <dsp:txXfrm>
        <a:off x="2550879" y="629547"/>
        <a:ext cx="928473" cy="368782"/>
      </dsp:txXfrm>
    </dsp:sp>
    <dsp:sp modelId="{E0C8693E-012C-4BBA-96D4-2639C07F367C}">
      <dsp:nvSpPr>
        <dsp:cNvPr id="0" name=""/>
        <dsp:cNvSpPr/>
      </dsp:nvSpPr>
      <dsp:spPr>
        <a:xfrm>
          <a:off x="2649076" y="1197955"/>
          <a:ext cx="850163" cy="468073"/>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Adminsitración del Personal y Compensaciones</a:t>
          </a:r>
        </a:p>
      </dsp:txBody>
      <dsp:txXfrm>
        <a:off x="2649076" y="1197955"/>
        <a:ext cx="850163" cy="468073"/>
      </dsp:txXfrm>
    </dsp:sp>
    <dsp:sp modelId="{34C8ACE8-D33E-4025-9960-A65434E3C368}">
      <dsp:nvSpPr>
        <dsp:cNvPr id="0" name=""/>
        <dsp:cNvSpPr/>
      </dsp:nvSpPr>
      <dsp:spPr>
        <a:xfrm>
          <a:off x="3881224" y="643815"/>
          <a:ext cx="745126" cy="398745"/>
        </a:xfrm>
        <a:prstGeom prst="rect">
          <a:avLst/>
        </a:prstGeom>
        <a:solidFill>
          <a:schemeClr val="accent6">
            <a:lumMod val="5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General de Infraestructura</a:t>
          </a:r>
        </a:p>
      </dsp:txBody>
      <dsp:txXfrm>
        <a:off x="3881224" y="643815"/>
        <a:ext cx="745126" cy="398745"/>
      </dsp:txXfrm>
    </dsp:sp>
    <dsp:sp modelId="{650BD843-D3A7-4B96-A387-AD48949180E3}">
      <dsp:nvSpPr>
        <dsp:cNvPr id="0" name=""/>
        <dsp:cNvSpPr/>
      </dsp:nvSpPr>
      <dsp:spPr>
        <a:xfrm>
          <a:off x="3972608" y="1218734"/>
          <a:ext cx="534484" cy="291357"/>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Estudios</a:t>
          </a:r>
        </a:p>
      </dsp:txBody>
      <dsp:txXfrm>
        <a:off x="3972608" y="1218734"/>
        <a:ext cx="534484" cy="291357"/>
      </dsp:txXfrm>
    </dsp:sp>
    <dsp:sp modelId="{520773CD-2384-4527-8FCF-2092210E4EB7}">
      <dsp:nvSpPr>
        <dsp:cNvPr id="0" name=""/>
        <dsp:cNvSpPr/>
      </dsp:nvSpPr>
      <dsp:spPr>
        <a:xfrm>
          <a:off x="3980358" y="1708784"/>
          <a:ext cx="568189" cy="351246"/>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Obras</a:t>
          </a:r>
        </a:p>
      </dsp:txBody>
      <dsp:txXfrm>
        <a:off x="3980358" y="1708784"/>
        <a:ext cx="568189" cy="351246"/>
      </dsp:txXfrm>
    </dsp:sp>
    <dsp:sp modelId="{684562C5-BBD0-4AA4-8BCE-332C99D15EEF}">
      <dsp:nvSpPr>
        <dsp:cNvPr id="0" name=""/>
        <dsp:cNvSpPr/>
      </dsp:nvSpPr>
      <dsp:spPr>
        <a:xfrm>
          <a:off x="3951223" y="2277110"/>
          <a:ext cx="742745" cy="346799"/>
        </a:xfrm>
        <a:prstGeom prst="rect">
          <a:avLst/>
        </a:prstGeom>
        <a:solidFill>
          <a:schemeClr val="accent5"/>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Oficina de Liquidcación de Contratos</a:t>
          </a:r>
        </a:p>
      </dsp:txBody>
      <dsp:txXfrm>
        <a:off x="3951223" y="2277110"/>
        <a:ext cx="742745" cy="34679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219899A-96A6-417A-8083-AFB2BC2A495A}">
      <dsp:nvSpPr>
        <dsp:cNvPr id="0" name=""/>
        <dsp:cNvSpPr/>
      </dsp:nvSpPr>
      <dsp:spPr>
        <a:xfrm>
          <a:off x="4207140" y="836259"/>
          <a:ext cx="91440" cy="325694"/>
        </a:xfrm>
        <a:custGeom>
          <a:avLst/>
          <a:gdLst/>
          <a:ahLst/>
          <a:cxnLst/>
          <a:rect l="0" t="0" r="0" b="0"/>
          <a:pathLst>
            <a:path>
              <a:moveTo>
                <a:pt x="45720" y="0"/>
              </a:moveTo>
              <a:lnTo>
                <a:pt x="45720" y="325694"/>
              </a:lnTo>
              <a:lnTo>
                <a:pt x="118070" y="325694"/>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E141419-C74C-4DE6-84F4-F16E081EE9B9}">
      <dsp:nvSpPr>
        <dsp:cNvPr id="0" name=""/>
        <dsp:cNvSpPr/>
      </dsp:nvSpPr>
      <dsp:spPr>
        <a:xfrm>
          <a:off x="3785608" y="1829738"/>
          <a:ext cx="91440" cy="146077"/>
        </a:xfrm>
        <a:custGeom>
          <a:avLst/>
          <a:gdLst/>
          <a:ahLst/>
          <a:cxnLst/>
          <a:rect l="0" t="0" r="0" b="0"/>
          <a:pathLst>
            <a:path>
              <a:moveTo>
                <a:pt x="45720" y="0"/>
              </a:moveTo>
              <a:lnTo>
                <a:pt x="45720"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8D74E93-CE89-460B-81A4-5C5EF92577D5}">
      <dsp:nvSpPr>
        <dsp:cNvPr id="0" name=""/>
        <dsp:cNvSpPr/>
      </dsp:nvSpPr>
      <dsp:spPr>
        <a:xfrm>
          <a:off x="2147955" y="1335856"/>
          <a:ext cx="1683373" cy="146077"/>
        </a:xfrm>
        <a:custGeom>
          <a:avLst/>
          <a:gdLst/>
          <a:ahLst/>
          <a:cxnLst/>
          <a:rect l="0" t="0" r="0" b="0"/>
          <a:pathLst>
            <a:path>
              <a:moveTo>
                <a:pt x="0" y="0"/>
              </a:moveTo>
              <a:lnTo>
                <a:pt x="0" y="73038"/>
              </a:lnTo>
              <a:lnTo>
                <a:pt x="1683373" y="73038"/>
              </a:lnTo>
              <a:lnTo>
                <a:pt x="1683373"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0F7B188-441A-4F8F-9CCC-34FFFC3B9764}">
      <dsp:nvSpPr>
        <dsp:cNvPr id="0" name=""/>
        <dsp:cNvSpPr/>
      </dsp:nvSpPr>
      <dsp:spPr>
        <a:xfrm>
          <a:off x="2147955" y="1335856"/>
          <a:ext cx="841686" cy="146077"/>
        </a:xfrm>
        <a:custGeom>
          <a:avLst/>
          <a:gdLst/>
          <a:ahLst/>
          <a:cxnLst/>
          <a:rect l="0" t="0" r="0" b="0"/>
          <a:pathLst>
            <a:path>
              <a:moveTo>
                <a:pt x="0" y="0"/>
              </a:moveTo>
              <a:lnTo>
                <a:pt x="0" y="73038"/>
              </a:lnTo>
              <a:lnTo>
                <a:pt x="841686" y="73038"/>
              </a:lnTo>
              <a:lnTo>
                <a:pt x="841686"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AF424FA-2A32-4393-B088-4020F08E37C6}">
      <dsp:nvSpPr>
        <dsp:cNvPr id="0" name=""/>
        <dsp:cNvSpPr/>
      </dsp:nvSpPr>
      <dsp:spPr>
        <a:xfrm>
          <a:off x="2102235" y="1829738"/>
          <a:ext cx="91440" cy="146077"/>
        </a:xfrm>
        <a:custGeom>
          <a:avLst/>
          <a:gdLst/>
          <a:ahLst/>
          <a:cxnLst/>
          <a:rect l="0" t="0" r="0" b="0"/>
          <a:pathLst>
            <a:path>
              <a:moveTo>
                <a:pt x="45720" y="0"/>
              </a:moveTo>
              <a:lnTo>
                <a:pt x="45720"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9E7B571-AA17-45D6-955B-F049D9E60701}">
      <dsp:nvSpPr>
        <dsp:cNvPr id="0" name=""/>
        <dsp:cNvSpPr/>
      </dsp:nvSpPr>
      <dsp:spPr>
        <a:xfrm>
          <a:off x="2102235" y="1335856"/>
          <a:ext cx="91440" cy="146077"/>
        </a:xfrm>
        <a:custGeom>
          <a:avLst/>
          <a:gdLst/>
          <a:ahLst/>
          <a:cxnLst/>
          <a:rect l="0" t="0" r="0" b="0"/>
          <a:pathLst>
            <a:path>
              <a:moveTo>
                <a:pt x="45720" y="0"/>
              </a:moveTo>
              <a:lnTo>
                <a:pt x="45720"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8E01660-CFE3-436B-A908-1A084CB5EC15}">
      <dsp:nvSpPr>
        <dsp:cNvPr id="0" name=""/>
        <dsp:cNvSpPr/>
      </dsp:nvSpPr>
      <dsp:spPr>
        <a:xfrm>
          <a:off x="1306269" y="1335856"/>
          <a:ext cx="841686" cy="146077"/>
        </a:xfrm>
        <a:custGeom>
          <a:avLst/>
          <a:gdLst/>
          <a:ahLst/>
          <a:cxnLst/>
          <a:rect l="0" t="0" r="0" b="0"/>
          <a:pathLst>
            <a:path>
              <a:moveTo>
                <a:pt x="841686" y="0"/>
              </a:moveTo>
              <a:lnTo>
                <a:pt x="841686" y="73038"/>
              </a:lnTo>
              <a:lnTo>
                <a:pt x="0" y="73038"/>
              </a:lnTo>
              <a:lnTo>
                <a:pt x="0"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48B42C9-4715-47A5-A4D1-84B37E677FE8}">
      <dsp:nvSpPr>
        <dsp:cNvPr id="0" name=""/>
        <dsp:cNvSpPr/>
      </dsp:nvSpPr>
      <dsp:spPr>
        <a:xfrm>
          <a:off x="464582" y="1335856"/>
          <a:ext cx="1683373" cy="146077"/>
        </a:xfrm>
        <a:custGeom>
          <a:avLst/>
          <a:gdLst/>
          <a:ahLst/>
          <a:cxnLst/>
          <a:rect l="0" t="0" r="0" b="0"/>
          <a:pathLst>
            <a:path>
              <a:moveTo>
                <a:pt x="1683373" y="0"/>
              </a:moveTo>
              <a:lnTo>
                <a:pt x="1683373" y="73038"/>
              </a:lnTo>
              <a:lnTo>
                <a:pt x="0" y="73038"/>
              </a:lnTo>
              <a:lnTo>
                <a:pt x="0"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B5A6777-4EC9-4AE0-96FD-8348D833D38C}">
      <dsp:nvSpPr>
        <dsp:cNvPr id="0" name=""/>
        <dsp:cNvSpPr/>
      </dsp:nvSpPr>
      <dsp:spPr>
        <a:xfrm>
          <a:off x="2495760" y="836259"/>
          <a:ext cx="1757100" cy="325694"/>
        </a:xfrm>
        <a:custGeom>
          <a:avLst/>
          <a:gdLst/>
          <a:ahLst/>
          <a:cxnLst/>
          <a:rect l="0" t="0" r="0" b="0"/>
          <a:pathLst>
            <a:path>
              <a:moveTo>
                <a:pt x="1757100" y="0"/>
              </a:moveTo>
              <a:lnTo>
                <a:pt x="1757100" y="325694"/>
              </a:lnTo>
              <a:lnTo>
                <a:pt x="0" y="325694"/>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601DAFF-D1A8-409D-8186-7A44591A2A76}">
      <dsp:nvSpPr>
        <dsp:cNvPr id="0" name=""/>
        <dsp:cNvSpPr/>
      </dsp:nvSpPr>
      <dsp:spPr>
        <a:xfrm>
          <a:off x="4252860" y="836259"/>
          <a:ext cx="420154" cy="1633438"/>
        </a:xfrm>
        <a:custGeom>
          <a:avLst/>
          <a:gdLst/>
          <a:ahLst/>
          <a:cxnLst/>
          <a:rect l="0" t="0" r="0" b="0"/>
          <a:pathLst>
            <a:path>
              <a:moveTo>
                <a:pt x="0" y="0"/>
              </a:moveTo>
              <a:lnTo>
                <a:pt x="0" y="1560399"/>
              </a:lnTo>
              <a:lnTo>
                <a:pt x="420154" y="1560399"/>
              </a:lnTo>
              <a:lnTo>
                <a:pt x="420154" y="163343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391405E-388E-48D0-BBA6-B46B86C4B251}">
      <dsp:nvSpPr>
        <dsp:cNvPr id="0" name=""/>
        <dsp:cNvSpPr/>
      </dsp:nvSpPr>
      <dsp:spPr>
        <a:xfrm>
          <a:off x="4837717" y="3311385"/>
          <a:ext cx="91440" cy="146077"/>
        </a:xfrm>
        <a:custGeom>
          <a:avLst/>
          <a:gdLst/>
          <a:ahLst/>
          <a:cxnLst/>
          <a:rect l="0" t="0" r="0" b="0"/>
          <a:pathLst>
            <a:path>
              <a:moveTo>
                <a:pt x="45720" y="0"/>
              </a:moveTo>
              <a:lnTo>
                <a:pt x="45720"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0B17DB7-78EE-406C-9348-C86AF715EA35}">
      <dsp:nvSpPr>
        <dsp:cNvPr id="0" name=""/>
        <dsp:cNvSpPr/>
      </dsp:nvSpPr>
      <dsp:spPr>
        <a:xfrm>
          <a:off x="3831328" y="2817502"/>
          <a:ext cx="1052108" cy="146077"/>
        </a:xfrm>
        <a:custGeom>
          <a:avLst/>
          <a:gdLst/>
          <a:ahLst/>
          <a:cxnLst/>
          <a:rect l="0" t="0" r="0" b="0"/>
          <a:pathLst>
            <a:path>
              <a:moveTo>
                <a:pt x="0" y="0"/>
              </a:moveTo>
              <a:lnTo>
                <a:pt x="0" y="73038"/>
              </a:lnTo>
              <a:lnTo>
                <a:pt x="1052108" y="73038"/>
              </a:lnTo>
              <a:lnTo>
                <a:pt x="1052108"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8604263-3F8C-41BA-8203-58D376D1426A}">
      <dsp:nvSpPr>
        <dsp:cNvPr id="0" name=""/>
        <dsp:cNvSpPr/>
      </dsp:nvSpPr>
      <dsp:spPr>
        <a:xfrm>
          <a:off x="3996030" y="3311385"/>
          <a:ext cx="91440" cy="146077"/>
        </a:xfrm>
        <a:custGeom>
          <a:avLst/>
          <a:gdLst/>
          <a:ahLst/>
          <a:cxnLst/>
          <a:rect l="0" t="0" r="0" b="0"/>
          <a:pathLst>
            <a:path>
              <a:moveTo>
                <a:pt x="45720" y="0"/>
              </a:moveTo>
              <a:lnTo>
                <a:pt x="45720"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B28810A-2C7A-4787-B972-022957F9645E}">
      <dsp:nvSpPr>
        <dsp:cNvPr id="0" name=""/>
        <dsp:cNvSpPr/>
      </dsp:nvSpPr>
      <dsp:spPr>
        <a:xfrm>
          <a:off x="3831328" y="2817502"/>
          <a:ext cx="210421" cy="146077"/>
        </a:xfrm>
        <a:custGeom>
          <a:avLst/>
          <a:gdLst/>
          <a:ahLst/>
          <a:cxnLst/>
          <a:rect l="0" t="0" r="0" b="0"/>
          <a:pathLst>
            <a:path>
              <a:moveTo>
                <a:pt x="0" y="0"/>
              </a:moveTo>
              <a:lnTo>
                <a:pt x="0" y="73038"/>
              </a:lnTo>
              <a:lnTo>
                <a:pt x="210421" y="73038"/>
              </a:lnTo>
              <a:lnTo>
                <a:pt x="210421"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F18F933-AD68-4A66-80A4-1B22BEE29714}">
      <dsp:nvSpPr>
        <dsp:cNvPr id="0" name=""/>
        <dsp:cNvSpPr/>
      </dsp:nvSpPr>
      <dsp:spPr>
        <a:xfrm>
          <a:off x="2779220" y="3311385"/>
          <a:ext cx="420843" cy="146077"/>
        </a:xfrm>
        <a:custGeom>
          <a:avLst/>
          <a:gdLst/>
          <a:ahLst/>
          <a:cxnLst/>
          <a:rect l="0" t="0" r="0" b="0"/>
          <a:pathLst>
            <a:path>
              <a:moveTo>
                <a:pt x="0" y="0"/>
              </a:moveTo>
              <a:lnTo>
                <a:pt x="0" y="73038"/>
              </a:lnTo>
              <a:lnTo>
                <a:pt x="420843" y="73038"/>
              </a:lnTo>
              <a:lnTo>
                <a:pt x="420843"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32D82A7-3C22-4620-A5EA-0870BECE5652}">
      <dsp:nvSpPr>
        <dsp:cNvPr id="0" name=""/>
        <dsp:cNvSpPr/>
      </dsp:nvSpPr>
      <dsp:spPr>
        <a:xfrm>
          <a:off x="2358377" y="3311385"/>
          <a:ext cx="420843" cy="146077"/>
        </a:xfrm>
        <a:custGeom>
          <a:avLst/>
          <a:gdLst/>
          <a:ahLst/>
          <a:cxnLst/>
          <a:rect l="0" t="0" r="0" b="0"/>
          <a:pathLst>
            <a:path>
              <a:moveTo>
                <a:pt x="420843" y="0"/>
              </a:moveTo>
              <a:lnTo>
                <a:pt x="420843" y="73038"/>
              </a:lnTo>
              <a:lnTo>
                <a:pt x="0" y="73038"/>
              </a:lnTo>
              <a:lnTo>
                <a:pt x="0"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476BD90-F4B8-47E8-9A84-A36D59634526}">
      <dsp:nvSpPr>
        <dsp:cNvPr id="0" name=""/>
        <dsp:cNvSpPr/>
      </dsp:nvSpPr>
      <dsp:spPr>
        <a:xfrm>
          <a:off x="2779220" y="2817502"/>
          <a:ext cx="1052108" cy="146077"/>
        </a:xfrm>
        <a:custGeom>
          <a:avLst/>
          <a:gdLst/>
          <a:ahLst/>
          <a:cxnLst/>
          <a:rect l="0" t="0" r="0" b="0"/>
          <a:pathLst>
            <a:path>
              <a:moveTo>
                <a:pt x="1052108" y="0"/>
              </a:moveTo>
              <a:lnTo>
                <a:pt x="1052108" y="73038"/>
              </a:lnTo>
              <a:lnTo>
                <a:pt x="0" y="73038"/>
              </a:lnTo>
              <a:lnTo>
                <a:pt x="0" y="14607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91854D8-E022-4578-AEEB-57D3A6C9E0EA}">
      <dsp:nvSpPr>
        <dsp:cNvPr id="0" name=""/>
        <dsp:cNvSpPr/>
      </dsp:nvSpPr>
      <dsp:spPr>
        <a:xfrm>
          <a:off x="3831328" y="836259"/>
          <a:ext cx="421531" cy="1633438"/>
        </a:xfrm>
        <a:custGeom>
          <a:avLst/>
          <a:gdLst/>
          <a:ahLst/>
          <a:cxnLst/>
          <a:rect l="0" t="0" r="0" b="0"/>
          <a:pathLst>
            <a:path>
              <a:moveTo>
                <a:pt x="421531" y="0"/>
              </a:moveTo>
              <a:lnTo>
                <a:pt x="421531" y="1560399"/>
              </a:lnTo>
              <a:lnTo>
                <a:pt x="0" y="1560399"/>
              </a:lnTo>
              <a:lnTo>
                <a:pt x="0" y="163343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F09B94-5422-428D-8735-5773ECF4D0A0}">
      <dsp:nvSpPr>
        <dsp:cNvPr id="0" name=""/>
        <dsp:cNvSpPr/>
      </dsp:nvSpPr>
      <dsp:spPr>
        <a:xfrm>
          <a:off x="4206452" y="348092"/>
          <a:ext cx="91440" cy="140363"/>
        </a:xfrm>
        <a:custGeom>
          <a:avLst/>
          <a:gdLst/>
          <a:ahLst/>
          <a:cxnLst/>
          <a:rect l="0" t="0" r="0" b="0"/>
          <a:pathLst>
            <a:path>
              <a:moveTo>
                <a:pt x="45720" y="0"/>
              </a:moveTo>
              <a:lnTo>
                <a:pt x="45720" y="67324"/>
              </a:lnTo>
              <a:lnTo>
                <a:pt x="46408" y="67324"/>
              </a:lnTo>
              <a:lnTo>
                <a:pt x="46408" y="140363"/>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A3A280C-1CCD-4070-ACE4-A61054EC595B}">
      <dsp:nvSpPr>
        <dsp:cNvPr id="0" name=""/>
        <dsp:cNvSpPr/>
      </dsp:nvSpPr>
      <dsp:spPr>
        <a:xfrm>
          <a:off x="3904367" y="287"/>
          <a:ext cx="695608" cy="347804"/>
        </a:xfrm>
        <a:prstGeom prst="rect">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Comité de Coordinación del Proyecto</a:t>
          </a:r>
        </a:p>
      </dsp:txBody>
      <dsp:txXfrm>
        <a:off x="3904367" y="287"/>
        <a:ext cx="695608" cy="347804"/>
      </dsp:txXfrm>
    </dsp:sp>
    <dsp:sp modelId="{514E1E1A-3BA4-4818-85AA-41FE0B21739B}">
      <dsp:nvSpPr>
        <dsp:cNvPr id="0" name=""/>
        <dsp:cNvSpPr/>
      </dsp:nvSpPr>
      <dsp:spPr>
        <a:xfrm>
          <a:off x="3905056" y="488455"/>
          <a:ext cx="695608" cy="347804"/>
        </a:xfrm>
        <a:prstGeom prst="rect">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Coordinador  del Proyecto</a:t>
          </a:r>
        </a:p>
      </dsp:txBody>
      <dsp:txXfrm>
        <a:off x="3905056" y="488455"/>
        <a:ext cx="695608" cy="347804"/>
      </dsp:txXfrm>
    </dsp:sp>
    <dsp:sp modelId="{E7B536F7-3501-401F-97BD-2D821024B82C}">
      <dsp:nvSpPr>
        <dsp:cNvPr id="0" name=""/>
        <dsp:cNvSpPr/>
      </dsp:nvSpPr>
      <dsp:spPr>
        <a:xfrm>
          <a:off x="3483524" y="2469698"/>
          <a:ext cx="695608" cy="347804"/>
        </a:xfrm>
        <a:prstGeom prst="rect">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Coordinador técnico</a:t>
          </a:r>
        </a:p>
      </dsp:txBody>
      <dsp:txXfrm>
        <a:off x="3483524" y="2469698"/>
        <a:ext cx="695608" cy="347804"/>
      </dsp:txXfrm>
    </dsp:sp>
    <dsp:sp modelId="{73C9E713-5E97-4ECB-9188-AF2F7F3797E0}">
      <dsp:nvSpPr>
        <dsp:cNvPr id="0" name=""/>
        <dsp:cNvSpPr/>
      </dsp:nvSpPr>
      <dsp:spPr>
        <a:xfrm>
          <a:off x="2431416" y="2963580"/>
          <a:ext cx="695608" cy="347804"/>
        </a:xfrm>
        <a:prstGeom prst="rect">
          <a:avLst/>
        </a:prstGeom>
        <a:solidFill>
          <a:schemeClr val="lt1"/>
        </a:solidFill>
        <a:ln w="12700" cap="flat" cmpd="sng" algn="ctr">
          <a:solidFill>
            <a:schemeClr val="dk1"/>
          </a:solidFill>
          <a:prstDash val="dash"/>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Especialista Componente 1</a:t>
          </a:r>
        </a:p>
      </dsp:txBody>
      <dsp:txXfrm>
        <a:off x="2431416" y="2963580"/>
        <a:ext cx="695608" cy="347804"/>
      </dsp:txXfrm>
    </dsp:sp>
    <dsp:sp modelId="{EE3FA124-54E0-4BCB-9904-7D10BD6D5006}">
      <dsp:nvSpPr>
        <dsp:cNvPr id="0" name=""/>
        <dsp:cNvSpPr/>
      </dsp:nvSpPr>
      <dsp:spPr>
        <a:xfrm>
          <a:off x="2010573" y="3457462"/>
          <a:ext cx="695608" cy="347804"/>
        </a:xfrm>
        <a:prstGeom prst="rect">
          <a:avLst/>
        </a:prstGeom>
        <a:solidFill>
          <a:schemeClr val="lt1">
            <a:hueOff val="0"/>
            <a:satOff val="0"/>
            <a:lumOff val="0"/>
            <a:alphaOff val="0"/>
          </a:schemeClr>
        </a:solidFill>
        <a:ln w="12700" cap="flat" cmpd="sng" algn="ctr">
          <a:solidFill>
            <a:scrgbClr r="0" g="0" b="0"/>
          </a:solidFill>
          <a:prstDash val="dash"/>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Formación policial</a:t>
          </a:r>
        </a:p>
      </dsp:txBody>
      <dsp:txXfrm>
        <a:off x="2010573" y="3457462"/>
        <a:ext cx="695608" cy="347804"/>
      </dsp:txXfrm>
    </dsp:sp>
    <dsp:sp modelId="{0651CAAF-862D-4EB2-80DE-A5DAE44879B7}">
      <dsp:nvSpPr>
        <dsp:cNvPr id="0" name=""/>
        <dsp:cNvSpPr/>
      </dsp:nvSpPr>
      <dsp:spPr>
        <a:xfrm>
          <a:off x="2852259" y="3457462"/>
          <a:ext cx="695608" cy="347804"/>
        </a:xfrm>
        <a:prstGeom prst="rect">
          <a:avLst/>
        </a:prstGeom>
        <a:solidFill>
          <a:schemeClr val="lt1">
            <a:hueOff val="0"/>
            <a:satOff val="0"/>
            <a:lumOff val="0"/>
            <a:alphaOff val="0"/>
          </a:schemeClr>
        </a:solidFill>
        <a:ln w="12700" cap="flat" cmpd="sng" algn="ctr">
          <a:solidFill>
            <a:scrgbClr r="0" g="0" b="0"/>
          </a:solidFill>
          <a:prstDash val="dash"/>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Información y monitoreo de Comisarías</a:t>
          </a:r>
        </a:p>
      </dsp:txBody>
      <dsp:txXfrm>
        <a:off x="2852259" y="3457462"/>
        <a:ext cx="695608" cy="347804"/>
      </dsp:txXfrm>
    </dsp:sp>
    <dsp:sp modelId="{87A9B0DC-AB50-4164-87D1-DD140BDD555C}">
      <dsp:nvSpPr>
        <dsp:cNvPr id="0" name=""/>
        <dsp:cNvSpPr/>
      </dsp:nvSpPr>
      <dsp:spPr>
        <a:xfrm>
          <a:off x="3693946" y="2963580"/>
          <a:ext cx="695608" cy="347804"/>
        </a:xfrm>
        <a:prstGeom prst="rect">
          <a:avLst/>
        </a:prstGeom>
        <a:solidFill>
          <a:schemeClr val="lt1"/>
        </a:solidFill>
        <a:ln w="12700" cap="flat" cmpd="sng" algn="ctr">
          <a:solidFill>
            <a:schemeClr val="dk1"/>
          </a:solidFill>
          <a:prstDash val="dash"/>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Especialista Componente 2</a:t>
          </a:r>
        </a:p>
      </dsp:txBody>
      <dsp:txXfrm>
        <a:off x="3693946" y="2963580"/>
        <a:ext cx="695608" cy="347804"/>
      </dsp:txXfrm>
    </dsp:sp>
    <dsp:sp modelId="{FE6F9C08-A1C1-47D4-9FDF-07F66378687D}">
      <dsp:nvSpPr>
        <dsp:cNvPr id="0" name=""/>
        <dsp:cNvSpPr/>
      </dsp:nvSpPr>
      <dsp:spPr>
        <a:xfrm>
          <a:off x="3693946" y="3457462"/>
          <a:ext cx="695608" cy="347804"/>
        </a:xfrm>
        <a:prstGeom prst="rect">
          <a:avLst/>
        </a:prstGeom>
        <a:solidFill>
          <a:schemeClr val="lt1">
            <a:hueOff val="0"/>
            <a:satOff val="0"/>
            <a:lumOff val="0"/>
            <a:alphaOff val="0"/>
          </a:schemeClr>
        </a:solidFill>
        <a:ln w="12700" cap="flat" cmpd="sng" algn="ctr">
          <a:solidFill>
            <a:scrgbClr r="0" g="0" b="0"/>
          </a:solidFill>
          <a:prstDash val="dash"/>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Inteligencia</a:t>
          </a:r>
        </a:p>
      </dsp:txBody>
      <dsp:txXfrm>
        <a:off x="3693946" y="3457462"/>
        <a:ext cx="695608" cy="347804"/>
      </dsp:txXfrm>
    </dsp:sp>
    <dsp:sp modelId="{AB03F79E-4FEB-4C4D-9371-DBF4F9D26A9A}">
      <dsp:nvSpPr>
        <dsp:cNvPr id="0" name=""/>
        <dsp:cNvSpPr/>
      </dsp:nvSpPr>
      <dsp:spPr>
        <a:xfrm>
          <a:off x="4535632" y="2963580"/>
          <a:ext cx="695608" cy="347804"/>
        </a:xfrm>
        <a:prstGeom prst="rect">
          <a:avLst/>
        </a:prstGeom>
        <a:solidFill>
          <a:schemeClr val="lt1"/>
        </a:solidFill>
        <a:ln w="12700" cap="flat" cmpd="sng" algn="ctr">
          <a:solidFill>
            <a:schemeClr val="dk1"/>
          </a:solidFill>
          <a:prstDash val="dash"/>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Especialista Componente 3</a:t>
          </a:r>
        </a:p>
      </dsp:txBody>
      <dsp:txXfrm>
        <a:off x="4535632" y="2963580"/>
        <a:ext cx="695608" cy="347804"/>
      </dsp:txXfrm>
    </dsp:sp>
    <dsp:sp modelId="{E002DE57-6999-4E05-821B-CAFADA7DF8E7}">
      <dsp:nvSpPr>
        <dsp:cNvPr id="0" name=""/>
        <dsp:cNvSpPr/>
      </dsp:nvSpPr>
      <dsp:spPr>
        <a:xfrm>
          <a:off x="4535632" y="3457462"/>
          <a:ext cx="695608" cy="347804"/>
        </a:xfrm>
        <a:prstGeom prst="rect">
          <a:avLst/>
        </a:prstGeom>
        <a:solidFill>
          <a:schemeClr val="lt1">
            <a:hueOff val="0"/>
            <a:satOff val="0"/>
            <a:lumOff val="0"/>
            <a:alphaOff val="0"/>
          </a:schemeClr>
        </a:solidFill>
        <a:ln w="12700" cap="flat" cmpd="sng" algn="ctr">
          <a:solidFill>
            <a:scrgbClr r="0" g="0" b="0"/>
          </a:solidFill>
          <a:prstDash val="dash"/>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Programa preventivo</a:t>
          </a:r>
        </a:p>
      </dsp:txBody>
      <dsp:txXfrm>
        <a:off x="4535632" y="3457462"/>
        <a:ext cx="695608" cy="347804"/>
      </dsp:txXfrm>
    </dsp:sp>
    <dsp:sp modelId="{802FAA53-220D-4A28-BCB5-87E9353ECE22}">
      <dsp:nvSpPr>
        <dsp:cNvPr id="0" name=""/>
        <dsp:cNvSpPr/>
      </dsp:nvSpPr>
      <dsp:spPr>
        <a:xfrm>
          <a:off x="4325211" y="2469698"/>
          <a:ext cx="695608" cy="347804"/>
        </a:xfrm>
        <a:prstGeom prst="rect">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Coordinador de M&amp;E</a:t>
          </a:r>
        </a:p>
      </dsp:txBody>
      <dsp:txXfrm>
        <a:off x="4325211" y="2469698"/>
        <a:ext cx="695608" cy="347804"/>
      </dsp:txXfrm>
    </dsp:sp>
    <dsp:sp modelId="{6A2B04BA-DCFD-4B1A-A68F-0BF8F7BECDAD}">
      <dsp:nvSpPr>
        <dsp:cNvPr id="0" name=""/>
        <dsp:cNvSpPr/>
      </dsp:nvSpPr>
      <dsp:spPr>
        <a:xfrm>
          <a:off x="1800151" y="988052"/>
          <a:ext cx="695608" cy="34780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Coordinador Administrativo</a:t>
          </a:r>
        </a:p>
      </dsp:txBody>
      <dsp:txXfrm>
        <a:off x="1800151" y="988052"/>
        <a:ext cx="695608" cy="347804"/>
      </dsp:txXfrm>
    </dsp:sp>
    <dsp:sp modelId="{824EDAB6-07A7-435C-91A5-1D25F36A8FC2}">
      <dsp:nvSpPr>
        <dsp:cNvPr id="0" name=""/>
        <dsp:cNvSpPr/>
      </dsp:nvSpPr>
      <dsp:spPr>
        <a:xfrm>
          <a:off x="116778" y="1481934"/>
          <a:ext cx="695608" cy="347804"/>
        </a:xfrm>
        <a:prstGeom prst="rect">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Gestión documental</a:t>
          </a:r>
        </a:p>
      </dsp:txBody>
      <dsp:txXfrm>
        <a:off x="116778" y="1481934"/>
        <a:ext cx="695608" cy="347804"/>
      </dsp:txXfrm>
    </dsp:sp>
    <dsp:sp modelId="{7D130D6C-7A57-4E55-9364-7A620145C8DA}">
      <dsp:nvSpPr>
        <dsp:cNvPr id="0" name=""/>
        <dsp:cNvSpPr/>
      </dsp:nvSpPr>
      <dsp:spPr>
        <a:xfrm>
          <a:off x="958464" y="1481934"/>
          <a:ext cx="695608" cy="34780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Especialista planificación presupuesto</a:t>
          </a:r>
        </a:p>
      </dsp:txBody>
      <dsp:txXfrm>
        <a:off x="958464" y="1481934"/>
        <a:ext cx="695608" cy="347804"/>
      </dsp:txXfrm>
    </dsp:sp>
    <dsp:sp modelId="{0F8DA602-9A04-4EA6-91C2-F9D6FEE72765}">
      <dsp:nvSpPr>
        <dsp:cNvPr id="0" name=""/>
        <dsp:cNvSpPr/>
      </dsp:nvSpPr>
      <dsp:spPr>
        <a:xfrm>
          <a:off x="1800151" y="1481934"/>
          <a:ext cx="695608" cy="34780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Especialista financiero contable</a:t>
          </a:r>
        </a:p>
      </dsp:txBody>
      <dsp:txXfrm>
        <a:off x="1800151" y="1481934"/>
        <a:ext cx="695608" cy="347804"/>
      </dsp:txXfrm>
    </dsp:sp>
    <dsp:sp modelId="{28296C20-5024-4064-9E5E-DF9940769529}">
      <dsp:nvSpPr>
        <dsp:cNvPr id="0" name=""/>
        <dsp:cNvSpPr/>
      </dsp:nvSpPr>
      <dsp:spPr>
        <a:xfrm>
          <a:off x="1800151" y="1975816"/>
          <a:ext cx="695608" cy="34780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Analista Contable</a:t>
          </a:r>
        </a:p>
      </dsp:txBody>
      <dsp:txXfrm>
        <a:off x="1800151" y="1975816"/>
        <a:ext cx="695608" cy="347804"/>
      </dsp:txXfrm>
    </dsp:sp>
    <dsp:sp modelId="{DBF9E22E-F564-456E-BD46-B288371AB468}">
      <dsp:nvSpPr>
        <dsp:cNvPr id="0" name=""/>
        <dsp:cNvSpPr/>
      </dsp:nvSpPr>
      <dsp:spPr>
        <a:xfrm>
          <a:off x="2641838" y="1481934"/>
          <a:ext cx="695608" cy="34780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Especialista tesorería</a:t>
          </a:r>
        </a:p>
      </dsp:txBody>
      <dsp:txXfrm>
        <a:off x="2641838" y="1481934"/>
        <a:ext cx="695608" cy="347804"/>
      </dsp:txXfrm>
    </dsp:sp>
    <dsp:sp modelId="{BE4981AF-3782-473E-AC2C-40DF07663A92}">
      <dsp:nvSpPr>
        <dsp:cNvPr id="0" name=""/>
        <dsp:cNvSpPr/>
      </dsp:nvSpPr>
      <dsp:spPr>
        <a:xfrm>
          <a:off x="3483524" y="1481934"/>
          <a:ext cx="695608" cy="347804"/>
        </a:xfrm>
        <a:prstGeom prst="rect">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Especialista de Adquisiciones</a:t>
          </a:r>
        </a:p>
      </dsp:txBody>
      <dsp:txXfrm>
        <a:off x="3483524" y="1481934"/>
        <a:ext cx="695608" cy="347804"/>
      </dsp:txXfrm>
    </dsp:sp>
    <dsp:sp modelId="{DF028016-4342-4B3B-87AB-1044CC5D4B35}">
      <dsp:nvSpPr>
        <dsp:cNvPr id="0" name=""/>
        <dsp:cNvSpPr/>
      </dsp:nvSpPr>
      <dsp:spPr>
        <a:xfrm>
          <a:off x="3483524" y="1975816"/>
          <a:ext cx="695608" cy="347804"/>
        </a:xfrm>
        <a:prstGeom prst="rect">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Analista de adquisiciones</a:t>
          </a:r>
        </a:p>
      </dsp:txBody>
      <dsp:txXfrm>
        <a:off x="3483524" y="1975816"/>
        <a:ext cx="695608" cy="347804"/>
      </dsp:txXfrm>
    </dsp:sp>
    <dsp:sp modelId="{732ADD85-00CB-4F87-8251-2A3B81C221CC}">
      <dsp:nvSpPr>
        <dsp:cNvPr id="0" name=""/>
        <dsp:cNvSpPr/>
      </dsp:nvSpPr>
      <dsp:spPr>
        <a:xfrm>
          <a:off x="4325211" y="988052"/>
          <a:ext cx="695608" cy="347804"/>
        </a:xfrm>
        <a:prstGeom prst="rect">
          <a:avLst/>
        </a:prstGeom>
        <a:solidFill>
          <a:schemeClr val="lt1">
            <a:hueOff val="0"/>
            <a:satOff val="0"/>
            <a:lumOff val="0"/>
            <a:alphaOff val="0"/>
          </a:schemeClr>
        </a:solidFill>
        <a:ln w="12700" cap="flat" cmpd="sng" algn="ctr">
          <a:solidFill>
            <a:scrgbClr r="0" g="0" b="0"/>
          </a:solidFill>
          <a:prstDash val="dash"/>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Asesor legal</a:t>
          </a:r>
        </a:p>
      </dsp:txBody>
      <dsp:txXfrm>
        <a:off x="4325211" y="988052"/>
        <a:ext cx="695608" cy="347804"/>
      </dsp:txXfrm>
    </dsp:sp>
    <dsp:sp modelId="{B31FBC2C-1E59-4165-AEA5-15A0AEA7CCF8}">
      <dsp:nvSpPr>
        <dsp:cNvPr id="0" name=""/>
        <dsp:cNvSpPr/>
      </dsp:nvSpPr>
      <dsp:spPr>
        <a:xfrm>
          <a:off x="0" y="0"/>
          <a:ext cx="1080767" cy="295247"/>
        </a:xfrm>
        <a:prstGeom prst="rect">
          <a:avLst/>
        </a:prstGeom>
        <a:solidFill>
          <a:schemeClr val="lt1">
            <a:hueOff val="0"/>
            <a:satOff val="0"/>
            <a:lumOff val="0"/>
            <a:alphaOff val="0"/>
          </a:schemeClr>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s-EC" sz="900" b="1" kern="1200"/>
            <a:t>Unidad Ejecutora de Proyecto</a:t>
          </a:r>
        </a:p>
      </dsp:txBody>
      <dsp:txXfrm>
        <a:off x="0" y="0"/>
        <a:ext cx="1080767" cy="29524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6AEA1-1BE7-4C90-B69A-07CA27FEE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39</Pages>
  <Words>10864</Words>
  <Characters>66198</Characters>
  <Application>Microsoft Office Word</Application>
  <DocSecurity>0</DocSecurity>
  <Lines>551</Lines>
  <Paragraphs>153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76909</CharactersWithSpaces>
  <SharedDoc>false</SharedDoc>
  <HLinks>
    <vt:vector size="234" baseType="variant">
      <vt:variant>
        <vt:i4>6553658</vt:i4>
      </vt:variant>
      <vt:variant>
        <vt:i4>198</vt:i4>
      </vt:variant>
      <vt:variant>
        <vt:i4>0</vt:i4>
      </vt:variant>
      <vt:variant>
        <vt:i4>5</vt:i4>
      </vt:variant>
      <vt:variant>
        <vt:lpwstr>https://www.mef.gob.pe/es/documentacion-sp-30574/temas/sistema-nacional-de-programacion-multianual-y-gestion-de-inversiones-invierte-pe</vt:lpwstr>
      </vt:variant>
      <vt:variant>
        <vt:lpwstr/>
      </vt:variant>
      <vt:variant>
        <vt:i4>2556024</vt:i4>
      </vt:variant>
      <vt:variant>
        <vt:i4>195</vt:i4>
      </vt:variant>
      <vt:variant>
        <vt:i4>0</vt:i4>
      </vt:variant>
      <vt:variant>
        <vt:i4>5</vt:i4>
      </vt:variant>
      <vt:variant>
        <vt:lpwstr>https://www.mininter.gob.pe/sites/default/files/RVM-Nro-025-2016-IN-VGI.pdf</vt:lpwstr>
      </vt:variant>
      <vt:variant>
        <vt:lpwstr/>
      </vt:variant>
      <vt:variant>
        <vt:i4>6815783</vt:i4>
      </vt:variant>
      <vt:variant>
        <vt:i4>192</vt:i4>
      </vt:variant>
      <vt:variant>
        <vt:i4>0</vt:i4>
      </vt:variant>
      <vt:variant>
        <vt:i4>5</vt:i4>
      </vt:variant>
      <vt:variant>
        <vt:lpwstr>https://www.mininter.gob.pe/sites/default/files/Organigrama.jpg</vt:lpwstr>
      </vt:variant>
      <vt:variant>
        <vt:lpwstr/>
      </vt:variant>
      <vt:variant>
        <vt:i4>4390975</vt:i4>
      </vt:variant>
      <vt:variant>
        <vt:i4>189</vt:i4>
      </vt:variant>
      <vt:variant>
        <vt:i4>0</vt:i4>
      </vt:variant>
      <vt:variant>
        <vt:i4>5</vt:i4>
      </vt:variant>
      <vt:variant>
        <vt:lpwstr>https://www.mininter.gob.pe/sites/default/files/DS-Nro.004-2017-IN_0.pdf</vt:lpwstr>
      </vt:variant>
      <vt:variant>
        <vt:lpwstr/>
      </vt:variant>
      <vt:variant>
        <vt:i4>6815783</vt:i4>
      </vt:variant>
      <vt:variant>
        <vt:i4>186</vt:i4>
      </vt:variant>
      <vt:variant>
        <vt:i4>0</vt:i4>
      </vt:variant>
      <vt:variant>
        <vt:i4>5</vt:i4>
      </vt:variant>
      <vt:variant>
        <vt:lpwstr>https://www.mininter.gob.pe/sites/default/files/Organigrama.jpg</vt:lpwstr>
      </vt:variant>
      <vt:variant>
        <vt:lpwstr/>
      </vt:variant>
      <vt:variant>
        <vt:i4>7929968</vt:i4>
      </vt:variant>
      <vt:variant>
        <vt:i4>183</vt:i4>
      </vt:variant>
      <vt:variant>
        <vt:i4>0</vt:i4>
      </vt:variant>
      <vt:variant>
        <vt:i4>5</vt:i4>
      </vt:variant>
      <vt:variant>
        <vt:lpwstr>https://www.mef.gob.pe/es/por-instrumento/ley/5538-ley-n-28112/file</vt:lpwstr>
      </vt:variant>
      <vt:variant>
        <vt:lpwstr/>
      </vt:variant>
      <vt:variant>
        <vt:i4>7798910</vt:i4>
      </vt:variant>
      <vt:variant>
        <vt:i4>180</vt:i4>
      </vt:variant>
      <vt:variant>
        <vt:i4>0</vt:i4>
      </vt:variant>
      <vt:variant>
        <vt:i4>5</vt:i4>
      </vt:variant>
      <vt:variant>
        <vt:lpwstr>http://conasec.mininter.gob.pe/contenidos/userfiles/files/LEY N%C2%BA 27933%282%29.pdf</vt:lpwstr>
      </vt:variant>
      <vt:variant>
        <vt:lpwstr/>
      </vt:variant>
      <vt:variant>
        <vt:i4>2031705</vt:i4>
      </vt:variant>
      <vt:variant>
        <vt:i4>177</vt:i4>
      </vt:variant>
      <vt:variant>
        <vt:i4>0</vt:i4>
      </vt:variant>
      <vt:variant>
        <vt:i4>5</vt:i4>
      </vt:variant>
      <vt:variant>
        <vt:lpwstr>https://www.mef.gob.pe/contenidos/inv_publica/docs/normas/normasv/snip/2015/1.Ley27293-Ley_que_crea_el_SNIP(2014_agosto).pdf</vt:lpwstr>
      </vt:variant>
      <vt:variant>
        <vt:lpwstr/>
      </vt:variant>
      <vt:variant>
        <vt:i4>1441878</vt:i4>
      </vt:variant>
      <vt:variant>
        <vt:i4>174</vt:i4>
      </vt:variant>
      <vt:variant>
        <vt:i4>0</vt:i4>
      </vt:variant>
      <vt:variant>
        <vt:i4>5</vt:i4>
      </vt:variant>
      <vt:variant>
        <vt:lpwstr>https://www.indecopi.gob.pe/documents/20182/455150/1.+Ley+27785+Ley+Org%C3%A1nica+del+Sistema+Nacional+de+Control+y+de+la+Contralor%C3%ADa+General+de+la+Rep%C3%BAblica.pdf/388b8415-7096-457d-ac6c-af7e758f4b41</vt:lpwstr>
      </vt:variant>
      <vt:variant>
        <vt:lpwstr/>
      </vt:variant>
      <vt:variant>
        <vt:i4>8257574</vt:i4>
      </vt:variant>
      <vt:variant>
        <vt:i4>171</vt:i4>
      </vt:variant>
      <vt:variant>
        <vt:i4>0</vt:i4>
      </vt:variant>
      <vt:variant>
        <vt:i4>5</vt:i4>
      </vt:variant>
      <vt:variant>
        <vt:lpwstr>http://www.ipd.gob.pe/images/documentos/normas/general/Ley N 30057.pdf</vt:lpwstr>
      </vt:variant>
      <vt:variant>
        <vt:lpwstr/>
      </vt:variant>
      <vt:variant>
        <vt:i4>1835101</vt:i4>
      </vt:variant>
      <vt:variant>
        <vt:i4>168</vt:i4>
      </vt:variant>
      <vt:variant>
        <vt:i4>0</vt:i4>
      </vt:variant>
      <vt:variant>
        <vt:i4>5</vt:i4>
      </vt:variant>
      <vt:variant>
        <vt:lpwstr>http://portal.osce.gob.pe/osce/sites/default/files/Documentos/legislacion/ley/Ley_de_Contrataciones_2012_web.pdf</vt:lpwstr>
      </vt:variant>
      <vt:variant>
        <vt:lpwstr/>
      </vt:variant>
      <vt:variant>
        <vt:i4>2031669</vt:i4>
      </vt:variant>
      <vt:variant>
        <vt:i4>158</vt:i4>
      </vt:variant>
      <vt:variant>
        <vt:i4>0</vt:i4>
      </vt:variant>
      <vt:variant>
        <vt:i4>5</vt:i4>
      </vt:variant>
      <vt:variant>
        <vt:lpwstr/>
      </vt:variant>
      <vt:variant>
        <vt:lpwstr>_Toc491889805</vt:lpwstr>
      </vt:variant>
      <vt:variant>
        <vt:i4>2031669</vt:i4>
      </vt:variant>
      <vt:variant>
        <vt:i4>152</vt:i4>
      </vt:variant>
      <vt:variant>
        <vt:i4>0</vt:i4>
      </vt:variant>
      <vt:variant>
        <vt:i4>5</vt:i4>
      </vt:variant>
      <vt:variant>
        <vt:lpwstr/>
      </vt:variant>
      <vt:variant>
        <vt:lpwstr>_Toc491889804</vt:lpwstr>
      </vt:variant>
      <vt:variant>
        <vt:i4>2031669</vt:i4>
      </vt:variant>
      <vt:variant>
        <vt:i4>146</vt:i4>
      </vt:variant>
      <vt:variant>
        <vt:i4>0</vt:i4>
      </vt:variant>
      <vt:variant>
        <vt:i4>5</vt:i4>
      </vt:variant>
      <vt:variant>
        <vt:lpwstr/>
      </vt:variant>
      <vt:variant>
        <vt:lpwstr>_Toc491889803</vt:lpwstr>
      </vt:variant>
      <vt:variant>
        <vt:i4>2031669</vt:i4>
      </vt:variant>
      <vt:variant>
        <vt:i4>140</vt:i4>
      </vt:variant>
      <vt:variant>
        <vt:i4>0</vt:i4>
      </vt:variant>
      <vt:variant>
        <vt:i4>5</vt:i4>
      </vt:variant>
      <vt:variant>
        <vt:lpwstr/>
      </vt:variant>
      <vt:variant>
        <vt:lpwstr>_Toc491889802</vt:lpwstr>
      </vt:variant>
      <vt:variant>
        <vt:i4>2031669</vt:i4>
      </vt:variant>
      <vt:variant>
        <vt:i4>134</vt:i4>
      </vt:variant>
      <vt:variant>
        <vt:i4>0</vt:i4>
      </vt:variant>
      <vt:variant>
        <vt:i4>5</vt:i4>
      </vt:variant>
      <vt:variant>
        <vt:lpwstr/>
      </vt:variant>
      <vt:variant>
        <vt:lpwstr>_Toc491889801</vt:lpwstr>
      </vt:variant>
      <vt:variant>
        <vt:i4>2031669</vt:i4>
      </vt:variant>
      <vt:variant>
        <vt:i4>128</vt:i4>
      </vt:variant>
      <vt:variant>
        <vt:i4>0</vt:i4>
      </vt:variant>
      <vt:variant>
        <vt:i4>5</vt:i4>
      </vt:variant>
      <vt:variant>
        <vt:lpwstr/>
      </vt:variant>
      <vt:variant>
        <vt:lpwstr>_Toc491889800</vt:lpwstr>
      </vt:variant>
      <vt:variant>
        <vt:i4>1441850</vt:i4>
      </vt:variant>
      <vt:variant>
        <vt:i4>122</vt:i4>
      </vt:variant>
      <vt:variant>
        <vt:i4>0</vt:i4>
      </vt:variant>
      <vt:variant>
        <vt:i4>5</vt:i4>
      </vt:variant>
      <vt:variant>
        <vt:lpwstr/>
      </vt:variant>
      <vt:variant>
        <vt:lpwstr>_Toc491889799</vt:lpwstr>
      </vt:variant>
      <vt:variant>
        <vt:i4>1441850</vt:i4>
      </vt:variant>
      <vt:variant>
        <vt:i4>116</vt:i4>
      </vt:variant>
      <vt:variant>
        <vt:i4>0</vt:i4>
      </vt:variant>
      <vt:variant>
        <vt:i4>5</vt:i4>
      </vt:variant>
      <vt:variant>
        <vt:lpwstr/>
      </vt:variant>
      <vt:variant>
        <vt:lpwstr>_Toc491889798</vt:lpwstr>
      </vt:variant>
      <vt:variant>
        <vt:i4>1441850</vt:i4>
      </vt:variant>
      <vt:variant>
        <vt:i4>110</vt:i4>
      </vt:variant>
      <vt:variant>
        <vt:i4>0</vt:i4>
      </vt:variant>
      <vt:variant>
        <vt:i4>5</vt:i4>
      </vt:variant>
      <vt:variant>
        <vt:lpwstr/>
      </vt:variant>
      <vt:variant>
        <vt:lpwstr>_Toc491889797</vt:lpwstr>
      </vt:variant>
      <vt:variant>
        <vt:i4>1441850</vt:i4>
      </vt:variant>
      <vt:variant>
        <vt:i4>104</vt:i4>
      </vt:variant>
      <vt:variant>
        <vt:i4>0</vt:i4>
      </vt:variant>
      <vt:variant>
        <vt:i4>5</vt:i4>
      </vt:variant>
      <vt:variant>
        <vt:lpwstr/>
      </vt:variant>
      <vt:variant>
        <vt:lpwstr>_Toc491889796</vt:lpwstr>
      </vt:variant>
      <vt:variant>
        <vt:i4>1441850</vt:i4>
      </vt:variant>
      <vt:variant>
        <vt:i4>98</vt:i4>
      </vt:variant>
      <vt:variant>
        <vt:i4>0</vt:i4>
      </vt:variant>
      <vt:variant>
        <vt:i4>5</vt:i4>
      </vt:variant>
      <vt:variant>
        <vt:lpwstr/>
      </vt:variant>
      <vt:variant>
        <vt:lpwstr>_Toc491889795</vt:lpwstr>
      </vt:variant>
      <vt:variant>
        <vt:i4>1441850</vt:i4>
      </vt:variant>
      <vt:variant>
        <vt:i4>92</vt:i4>
      </vt:variant>
      <vt:variant>
        <vt:i4>0</vt:i4>
      </vt:variant>
      <vt:variant>
        <vt:i4>5</vt:i4>
      </vt:variant>
      <vt:variant>
        <vt:lpwstr/>
      </vt:variant>
      <vt:variant>
        <vt:lpwstr>_Toc491889794</vt:lpwstr>
      </vt:variant>
      <vt:variant>
        <vt:i4>1441850</vt:i4>
      </vt:variant>
      <vt:variant>
        <vt:i4>86</vt:i4>
      </vt:variant>
      <vt:variant>
        <vt:i4>0</vt:i4>
      </vt:variant>
      <vt:variant>
        <vt:i4>5</vt:i4>
      </vt:variant>
      <vt:variant>
        <vt:lpwstr/>
      </vt:variant>
      <vt:variant>
        <vt:lpwstr>_Toc491889793</vt:lpwstr>
      </vt:variant>
      <vt:variant>
        <vt:i4>1441850</vt:i4>
      </vt:variant>
      <vt:variant>
        <vt:i4>80</vt:i4>
      </vt:variant>
      <vt:variant>
        <vt:i4>0</vt:i4>
      </vt:variant>
      <vt:variant>
        <vt:i4>5</vt:i4>
      </vt:variant>
      <vt:variant>
        <vt:lpwstr/>
      </vt:variant>
      <vt:variant>
        <vt:lpwstr>_Toc491889792</vt:lpwstr>
      </vt:variant>
      <vt:variant>
        <vt:i4>1441850</vt:i4>
      </vt:variant>
      <vt:variant>
        <vt:i4>74</vt:i4>
      </vt:variant>
      <vt:variant>
        <vt:i4>0</vt:i4>
      </vt:variant>
      <vt:variant>
        <vt:i4>5</vt:i4>
      </vt:variant>
      <vt:variant>
        <vt:lpwstr/>
      </vt:variant>
      <vt:variant>
        <vt:lpwstr>_Toc491889791</vt:lpwstr>
      </vt:variant>
      <vt:variant>
        <vt:i4>1441850</vt:i4>
      </vt:variant>
      <vt:variant>
        <vt:i4>68</vt:i4>
      </vt:variant>
      <vt:variant>
        <vt:i4>0</vt:i4>
      </vt:variant>
      <vt:variant>
        <vt:i4>5</vt:i4>
      </vt:variant>
      <vt:variant>
        <vt:lpwstr/>
      </vt:variant>
      <vt:variant>
        <vt:lpwstr>_Toc491889790</vt:lpwstr>
      </vt:variant>
      <vt:variant>
        <vt:i4>1507386</vt:i4>
      </vt:variant>
      <vt:variant>
        <vt:i4>62</vt:i4>
      </vt:variant>
      <vt:variant>
        <vt:i4>0</vt:i4>
      </vt:variant>
      <vt:variant>
        <vt:i4>5</vt:i4>
      </vt:variant>
      <vt:variant>
        <vt:lpwstr/>
      </vt:variant>
      <vt:variant>
        <vt:lpwstr>_Toc491889789</vt:lpwstr>
      </vt:variant>
      <vt:variant>
        <vt:i4>1507386</vt:i4>
      </vt:variant>
      <vt:variant>
        <vt:i4>56</vt:i4>
      </vt:variant>
      <vt:variant>
        <vt:i4>0</vt:i4>
      </vt:variant>
      <vt:variant>
        <vt:i4>5</vt:i4>
      </vt:variant>
      <vt:variant>
        <vt:lpwstr/>
      </vt:variant>
      <vt:variant>
        <vt:lpwstr>_Toc491889788</vt:lpwstr>
      </vt:variant>
      <vt:variant>
        <vt:i4>1507386</vt:i4>
      </vt:variant>
      <vt:variant>
        <vt:i4>50</vt:i4>
      </vt:variant>
      <vt:variant>
        <vt:i4>0</vt:i4>
      </vt:variant>
      <vt:variant>
        <vt:i4>5</vt:i4>
      </vt:variant>
      <vt:variant>
        <vt:lpwstr/>
      </vt:variant>
      <vt:variant>
        <vt:lpwstr>_Toc491889787</vt:lpwstr>
      </vt:variant>
      <vt:variant>
        <vt:i4>1507386</vt:i4>
      </vt:variant>
      <vt:variant>
        <vt:i4>44</vt:i4>
      </vt:variant>
      <vt:variant>
        <vt:i4>0</vt:i4>
      </vt:variant>
      <vt:variant>
        <vt:i4>5</vt:i4>
      </vt:variant>
      <vt:variant>
        <vt:lpwstr/>
      </vt:variant>
      <vt:variant>
        <vt:lpwstr>_Toc491889786</vt:lpwstr>
      </vt:variant>
      <vt:variant>
        <vt:i4>1507386</vt:i4>
      </vt:variant>
      <vt:variant>
        <vt:i4>38</vt:i4>
      </vt:variant>
      <vt:variant>
        <vt:i4>0</vt:i4>
      </vt:variant>
      <vt:variant>
        <vt:i4>5</vt:i4>
      </vt:variant>
      <vt:variant>
        <vt:lpwstr/>
      </vt:variant>
      <vt:variant>
        <vt:lpwstr>_Toc491889785</vt:lpwstr>
      </vt:variant>
      <vt:variant>
        <vt:i4>1507386</vt:i4>
      </vt:variant>
      <vt:variant>
        <vt:i4>32</vt:i4>
      </vt:variant>
      <vt:variant>
        <vt:i4>0</vt:i4>
      </vt:variant>
      <vt:variant>
        <vt:i4>5</vt:i4>
      </vt:variant>
      <vt:variant>
        <vt:lpwstr/>
      </vt:variant>
      <vt:variant>
        <vt:lpwstr>_Toc491889784</vt:lpwstr>
      </vt:variant>
      <vt:variant>
        <vt:i4>1507386</vt:i4>
      </vt:variant>
      <vt:variant>
        <vt:i4>26</vt:i4>
      </vt:variant>
      <vt:variant>
        <vt:i4>0</vt:i4>
      </vt:variant>
      <vt:variant>
        <vt:i4>5</vt:i4>
      </vt:variant>
      <vt:variant>
        <vt:lpwstr/>
      </vt:variant>
      <vt:variant>
        <vt:lpwstr>_Toc491889783</vt:lpwstr>
      </vt:variant>
      <vt:variant>
        <vt:i4>1507386</vt:i4>
      </vt:variant>
      <vt:variant>
        <vt:i4>20</vt:i4>
      </vt:variant>
      <vt:variant>
        <vt:i4>0</vt:i4>
      </vt:variant>
      <vt:variant>
        <vt:i4>5</vt:i4>
      </vt:variant>
      <vt:variant>
        <vt:lpwstr/>
      </vt:variant>
      <vt:variant>
        <vt:lpwstr>_Toc491889782</vt:lpwstr>
      </vt:variant>
      <vt:variant>
        <vt:i4>1507386</vt:i4>
      </vt:variant>
      <vt:variant>
        <vt:i4>14</vt:i4>
      </vt:variant>
      <vt:variant>
        <vt:i4>0</vt:i4>
      </vt:variant>
      <vt:variant>
        <vt:i4>5</vt:i4>
      </vt:variant>
      <vt:variant>
        <vt:lpwstr/>
      </vt:variant>
      <vt:variant>
        <vt:lpwstr>_Toc491889781</vt:lpwstr>
      </vt:variant>
      <vt:variant>
        <vt:i4>1507386</vt:i4>
      </vt:variant>
      <vt:variant>
        <vt:i4>8</vt:i4>
      </vt:variant>
      <vt:variant>
        <vt:i4>0</vt:i4>
      </vt:variant>
      <vt:variant>
        <vt:i4>5</vt:i4>
      </vt:variant>
      <vt:variant>
        <vt:lpwstr/>
      </vt:variant>
      <vt:variant>
        <vt:lpwstr>_Toc491889780</vt:lpwstr>
      </vt:variant>
      <vt:variant>
        <vt:i4>1572922</vt:i4>
      </vt:variant>
      <vt:variant>
        <vt:i4>2</vt:i4>
      </vt:variant>
      <vt:variant>
        <vt:i4>0</vt:i4>
      </vt:variant>
      <vt:variant>
        <vt:i4>5</vt:i4>
      </vt:variant>
      <vt:variant>
        <vt:lpwstr/>
      </vt:variant>
      <vt:variant>
        <vt:lpwstr>_Toc491889779</vt:lpwstr>
      </vt:variant>
      <vt:variant>
        <vt:i4>1441878</vt:i4>
      </vt:variant>
      <vt:variant>
        <vt:i4>0</vt:i4>
      </vt:variant>
      <vt:variant>
        <vt:i4>0</vt:i4>
      </vt:variant>
      <vt:variant>
        <vt:i4>5</vt:i4>
      </vt:variant>
      <vt:variant>
        <vt:lpwstr>https://www.indecopi.gob.pe/documents/20182/455150/1.+Ley+27785+Ley+Org%C3%A1nica+del+Sistema+Nacional+de+Control+y+de+la+Contralor%C3%ADa+General+de+la+Rep%C3%BAblica.pdf/388b8415-7096-457d-ac6c-af7e758f4b41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Salvador</dc:creator>
  <cp:keywords/>
  <dc:description/>
  <cp:lastModifiedBy>Mahfouz, Giovanna L.</cp:lastModifiedBy>
  <cp:revision>4</cp:revision>
  <dcterms:created xsi:type="dcterms:W3CDTF">2019-09-03T21:02:00Z</dcterms:created>
  <dcterms:modified xsi:type="dcterms:W3CDTF">2019-09-03T23:44:00Z</dcterms:modified>
</cp:coreProperties>
</file>