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69EA72" w14:textId="5F979442" w:rsidR="00BB5C55" w:rsidRPr="008D5AAD" w:rsidRDefault="006E4F6D">
      <w:pPr>
        <w:pStyle w:val="Ttulo1"/>
        <w:tabs>
          <w:tab w:val="clear" w:pos="1440"/>
          <w:tab w:val="clear" w:pos="3060"/>
        </w:tabs>
      </w:pPr>
      <w:proofErr w:type="spellStart"/>
      <w:r w:rsidRPr="008D5AAD">
        <w:rPr>
          <w:rFonts w:ascii="Arial" w:hAnsi="Arial" w:cs="Arial"/>
          <w:smallCaps/>
          <w:sz w:val="22"/>
          <w:szCs w:val="22"/>
          <w:lang w:val="es-AR"/>
        </w:rPr>
        <w:t>POD</w:t>
      </w:r>
      <w:r w:rsidR="00BB5C55" w:rsidRPr="008D5AAD">
        <w:rPr>
          <w:rFonts w:ascii="Arial" w:hAnsi="Arial" w:cs="Arial"/>
          <w:smallCaps/>
          <w:sz w:val="22"/>
          <w:szCs w:val="22"/>
          <w:lang w:val="es-AR"/>
        </w:rPr>
        <w:t>Documento</w:t>
      </w:r>
      <w:proofErr w:type="spellEnd"/>
      <w:r w:rsidR="00BB5C55" w:rsidRPr="008D5AAD">
        <w:rPr>
          <w:rFonts w:ascii="Arial" w:hAnsi="Arial" w:cs="Arial"/>
          <w:smallCaps/>
          <w:sz w:val="22"/>
          <w:szCs w:val="22"/>
          <w:lang w:val="es-AR"/>
        </w:rPr>
        <w:t xml:space="preserve"> del Banco Interamericano de Desarrollo</w:t>
      </w:r>
    </w:p>
    <w:p w14:paraId="1153D5C2" w14:textId="77777777" w:rsidR="00BB5C55" w:rsidRPr="008D5AAD" w:rsidRDefault="00BB5C55">
      <w:pPr>
        <w:pStyle w:val="Listavistosa-nfasis11"/>
        <w:ind w:left="1080"/>
        <w:jc w:val="center"/>
        <w:rPr>
          <w:rFonts w:ascii="Arial" w:hAnsi="Arial" w:cs="Arial"/>
          <w:b/>
          <w:smallCaps/>
          <w:lang w:val="es-AR"/>
        </w:rPr>
      </w:pPr>
    </w:p>
    <w:p w14:paraId="1767280A" w14:textId="73736439" w:rsidR="00BB5C55" w:rsidRPr="008D5AAD" w:rsidRDefault="00BB5C55">
      <w:pPr>
        <w:tabs>
          <w:tab w:val="left" w:pos="1440"/>
          <w:tab w:val="left" w:pos="3060"/>
        </w:tabs>
        <w:jc w:val="center"/>
        <w:rPr>
          <w:rFonts w:ascii="Arial" w:hAnsi="Arial" w:cs="Arial"/>
          <w:b/>
          <w:smallCaps/>
          <w:sz w:val="22"/>
          <w:szCs w:val="22"/>
        </w:rPr>
      </w:pPr>
    </w:p>
    <w:p w14:paraId="2CD8C669" w14:textId="58FE7BAA" w:rsidR="00D35BBA" w:rsidRPr="008D5AAD" w:rsidRDefault="00D35BBA">
      <w:pPr>
        <w:tabs>
          <w:tab w:val="left" w:pos="1440"/>
          <w:tab w:val="left" w:pos="3060"/>
        </w:tabs>
        <w:jc w:val="center"/>
        <w:rPr>
          <w:rFonts w:ascii="Arial" w:hAnsi="Arial" w:cs="Arial"/>
          <w:b/>
          <w:smallCaps/>
          <w:sz w:val="22"/>
          <w:szCs w:val="22"/>
        </w:rPr>
      </w:pPr>
    </w:p>
    <w:p w14:paraId="35DB0512" w14:textId="2FC400E2" w:rsidR="00D35BBA" w:rsidRPr="008D5AAD" w:rsidRDefault="00D35BBA">
      <w:pPr>
        <w:tabs>
          <w:tab w:val="left" w:pos="1440"/>
          <w:tab w:val="left" w:pos="3060"/>
        </w:tabs>
        <w:jc w:val="center"/>
        <w:rPr>
          <w:rFonts w:ascii="Arial" w:hAnsi="Arial" w:cs="Arial"/>
          <w:b/>
          <w:smallCaps/>
          <w:sz w:val="22"/>
          <w:szCs w:val="22"/>
        </w:rPr>
      </w:pPr>
    </w:p>
    <w:p w14:paraId="0D62BC11" w14:textId="0DDD2B81" w:rsidR="00D35BBA" w:rsidRPr="008D5AAD" w:rsidRDefault="00D35BBA">
      <w:pPr>
        <w:tabs>
          <w:tab w:val="left" w:pos="1440"/>
          <w:tab w:val="left" w:pos="3060"/>
        </w:tabs>
        <w:jc w:val="center"/>
        <w:rPr>
          <w:rFonts w:ascii="Arial" w:hAnsi="Arial" w:cs="Arial"/>
          <w:b/>
          <w:smallCaps/>
          <w:sz w:val="22"/>
          <w:szCs w:val="22"/>
        </w:rPr>
      </w:pPr>
    </w:p>
    <w:p w14:paraId="78DA9F05" w14:textId="54D50799" w:rsidR="00D35BBA" w:rsidRPr="008D5AAD" w:rsidRDefault="00D35BBA">
      <w:pPr>
        <w:tabs>
          <w:tab w:val="left" w:pos="1440"/>
          <w:tab w:val="left" w:pos="3060"/>
        </w:tabs>
        <w:jc w:val="center"/>
        <w:rPr>
          <w:rFonts w:ascii="Arial" w:hAnsi="Arial" w:cs="Arial"/>
          <w:b/>
          <w:smallCaps/>
          <w:sz w:val="22"/>
          <w:szCs w:val="22"/>
        </w:rPr>
      </w:pPr>
    </w:p>
    <w:p w14:paraId="0B91508D" w14:textId="0430BB87" w:rsidR="00D35BBA" w:rsidRPr="008D5AAD" w:rsidRDefault="00D35BBA">
      <w:pPr>
        <w:tabs>
          <w:tab w:val="left" w:pos="1440"/>
          <w:tab w:val="left" w:pos="3060"/>
        </w:tabs>
        <w:jc w:val="center"/>
        <w:rPr>
          <w:rFonts w:ascii="Arial" w:hAnsi="Arial" w:cs="Arial"/>
          <w:b/>
          <w:smallCaps/>
          <w:sz w:val="22"/>
          <w:szCs w:val="22"/>
        </w:rPr>
      </w:pPr>
    </w:p>
    <w:p w14:paraId="5C96EBFA" w14:textId="0DE1E148" w:rsidR="00D35BBA" w:rsidRPr="008D5AAD" w:rsidRDefault="00D35BBA">
      <w:pPr>
        <w:tabs>
          <w:tab w:val="left" w:pos="1440"/>
          <w:tab w:val="left" w:pos="3060"/>
        </w:tabs>
        <w:jc w:val="center"/>
        <w:rPr>
          <w:rFonts w:ascii="Arial" w:hAnsi="Arial" w:cs="Arial"/>
          <w:b/>
          <w:smallCaps/>
          <w:sz w:val="22"/>
          <w:szCs w:val="22"/>
        </w:rPr>
      </w:pPr>
    </w:p>
    <w:p w14:paraId="2D8C3FBB" w14:textId="40543643" w:rsidR="00D35BBA" w:rsidRPr="008D5AAD" w:rsidRDefault="00D35BBA">
      <w:pPr>
        <w:tabs>
          <w:tab w:val="left" w:pos="1440"/>
          <w:tab w:val="left" w:pos="3060"/>
        </w:tabs>
        <w:jc w:val="center"/>
        <w:rPr>
          <w:rFonts w:ascii="Arial" w:hAnsi="Arial" w:cs="Arial"/>
          <w:b/>
          <w:smallCaps/>
          <w:sz w:val="22"/>
          <w:szCs w:val="22"/>
        </w:rPr>
      </w:pPr>
    </w:p>
    <w:p w14:paraId="79B26E9F" w14:textId="3A4EB3BD" w:rsidR="00D35BBA" w:rsidRPr="008D5AAD" w:rsidRDefault="00D35BBA">
      <w:pPr>
        <w:tabs>
          <w:tab w:val="left" w:pos="1440"/>
          <w:tab w:val="left" w:pos="3060"/>
        </w:tabs>
        <w:jc w:val="center"/>
        <w:rPr>
          <w:rFonts w:ascii="Arial" w:hAnsi="Arial" w:cs="Arial"/>
          <w:b/>
          <w:smallCaps/>
          <w:sz w:val="22"/>
          <w:szCs w:val="22"/>
        </w:rPr>
      </w:pPr>
    </w:p>
    <w:p w14:paraId="78523AFD" w14:textId="2A668324" w:rsidR="00D35BBA" w:rsidRPr="008D5AAD" w:rsidRDefault="00D35BBA">
      <w:pPr>
        <w:tabs>
          <w:tab w:val="left" w:pos="1440"/>
          <w:tab w:val="left" w:pos="3060"/>
        </w:tabs>
        <w:jc w:val="center"/>
        <w:rPr>
          <w:rFonts w:ascii="Arial" w:hAnsi="Arial" w:cs="Arial"/>
          <w:b/>
          <w:smallCaps/>
          <w:sz w:val="22"/>
          <w:szCs w:val="22"/>
        </w:rPr>
      </w:pPr>
    </w:p>
    <w:p w14:paraId="39C1B4F3" w14:textId="77777777" w:rsidR="00D35BBA" w:rsidRPr="008D5AAD" w:rsidRDefault="00D35BBA">
      <w:pPr>
        <w:tabs>
          <w:tab w:val="left" w:pos="1440"/>
          <w:tab w:val="left" w:pos="3060"/>
        </w:tabs>
        <w:jc w:val="center"/>
        <w:rPr>
          <w:rFonts w:ascii="Arial" w:hAnsi="Arial" w:cs="Arial"/>
          <w:b/>
          <w:smallCaps/>
          <w:sz w:val="22"/>
          <w:szCs w:val="22"/>
        </w:rPr>
      </w:pPr>
    </w:p>
    <w:p w14:paraId="6B77BF74" w14:textId="6B2AB15B" w:rsidR="00BB5C55" w:rsidRPr="008D5AAD" w:rsidRDefault="00153322">
      <w:pPr>
        <w:tabs>
          <w:tab w:val="left" w:pos="1440"/>
          <w:tab w:val="left" w:pos="3060"/>
        </w:tabs>
        <w:jc w:val="center"/>
      </w:pPr>
      <w:r w:rsidRPr="008D5AAD">
        <w:rPr>
          <w:rFonts w:ascii="Arial" w:hAnsi="Arial" w:cs="Arial"/>
          <w:b/>
          <w:smallCaps/>
          <w:sz w:val="22"/>
          <w:szCs w:val="22"/>
        </w:rPr>
        <w:t>PERÚ</w:t>
      </w:r>
    </w:p>
    <w:p w14:paraId="6BF8AB57" w14:textId="77777777" w:rsidR="00BB5C55" w:rsidRPr="008D5AAD" w:rsidRDefault="00BB5C55">
      <w:pPr>
        <w:tabs>
          <w:tab w:val="left" w:pos="1440"/>
          <w:tab w:val="left" w:pos="3060"/>
        </w:tabs>
        <w:jc w:val="center"/>
        <w:rPr>
          <w:rFonts w:ascii="Arial" w:hAnsi="Arial" w:cs="Arial"/>
          <w:b/>
          <w:smallCaps/>
          <w:sz w:val="22"/>
          <w:szCs w:val="22"/>
        </w:rPr>
      </w:pPr>
    </w:p>
    <w:p w14:paraId="3DD21F84" w14:textId="77777777" w:rsidR="00BB5C55" w:rsidRPr="008D5AAD" w:rsidRDefault="00BB5C55">
      <w:pPr>
        <w:tabs>
          <w:tab w:val="left" w:pos="1440"/>
          <w:tab w:val="left" w:pos="3060"/>
        </w:tabs>
        <w:jc w:val="center"/>
        <w:rPr>
          <w:rFonts w:ascii="Arial" w:hAnsi="Arial" w:cs="Arial"/>
          <w:b/>
          <w:smallCaps/>
          <w:sz w:val="22"/>
          <w:szCs w:val="22"/>
        </w:rPr>
      </w:pPr>
    </w:p>
    <w:p w14:paraId="66E19C81" w14:textId="77777777" w:rsidR="0014084B" w:rsidRPr="008D5AAD" w:rsidRDefault="0014084B" w:rsidP="0014084B">
      <w:pPr>
        <w:tabs>
          <w:tab w:val="left" w:pos="1440"/>
          <w:tab w:val="left" w:pos="3060"/>
        </w:tabs>
        <w:jc w:val="center"/>
        <w:rPr>
          <w:rFonts w:ascii="Arial" w:hAnsi="Arial" w:cs="Arial"/>
          <w:b/>
          <w:smallCaps/>
          <w:sz w:val="28"/>
          <w:szCs w:val="28"/>
          <w:lang w:val="es-ES"/>
        </w:rPr>
      </w:pPr>
      <w:r w:rsidRPr="008D5AAD">
        <w:rPr>
          <w:rFonts w:ascii="Arial" w:hAnsi="Arial" w:cs="Arial"/>
          <w:b/>
          <w:smallCaps/>
          <w:sz w:val="28"/>
          <w:szCs w:val="28"/>
          <w:lang w:val="es-ES"/>
        </w:rPr>
        <w:t>mejoramiento de los servicios de prevención del delito en la población más vulnerable al crimen y la violencia en el Perú</w:t>
      </w:r>
    </w:p>
    <w:p w14:paraId="783DE3C4" w14:textId="77777777" w:rsidR="0014084B" w:rsidRPr="008D5AAD" w:rsidRDefault="0014084B" w:rsidP="0014084B">
      <w:pPr>
        <w:tabs>
          <w:tab w:val="left" w:pos="1440"/>
          <w:tab w:val="left" w:pos="3060"/>
        </w:tabs>
        <w:jc w:val="center"/>
        <w:rPr>
          <w:rFonts w:ascii="Arial" w:hAnsi="Arial" w:cs="Arial"/>
          <w:b/>
          <w:smallCaps/>
          <w:sz w:val="28"/>
          <w:szCs w:val="28"/>
          <w:lang w:val="es-ES"/>
        </w:rPr>
      </w:pPr>
    </w:p>
    <w:p w14:paraId="7957CD69" w14:textId="77777777" w:rsidR="0014084B" w:rsidRPr="008D5AAD" w:rsidRDefault="0014084B" w:rsidP="0014084B">
      <w:pPr>
        <w:pStyle w:val="Newpage"/>
        <w:rPr>
          <w:rFonts w:ascii="Arial" w:hAnsi="Arial"/>
          <w:b w:val="0"/>
          <w:caps/>
          <w:smallCaps w:val="0"/>
          <w:sz w:val="22"/>
          <w:szCs w:val="22"/>
        </w:rPr>
      </w:pPr>
    </w:p>
    <w:p w14:paraId="3870350C" w14:textId="77777777" w:rsidR="0014084B" w:rsidRPr="008D5AAD" w:rsidRDefault="0014084B" w:rsidP="0014084B">
      <w:pPr>
        <w:pStyle w:val="Newpage"/>
        <w:rPr>
          <w:rFonts w:ascii="Arial" w:hAnsi="Arial"/>
          <w:b w:val="0"/>
          <w:caps/>
          <w:smallCaps w:val="0"/>
          <w:sz w:val="22"/>
          <w:szCs w:val="22"/>
        </w:rPr>
      </w:pPr>
    </w:p>
    <w:p w14:paraId="43AFE999" w14:textId="77777777" w:rsidR="0014084B" w:rsidRPr="008D5AAD" w:rsidRDefault="0014084B" w:rsidP="0014084B">
      <w:pPr>
        <w:tabs>
          <w:tab w:val="left" w:pos="1440"/>
          <w:tab w:val="left" w:pos="3060"/>
        </w:tabs>
        <w:jc w:val="center"/>
        <w:rPr>
          <w:rFonts w:ascii="Arial" w:hAnsi="Arial" w:cs="Arial"/>
          <w:b/>
          <w:smallCaps/>
          <w:sz w:val="22"/>
          <w:szCs w:val="22"/>
          <w:lang w:val="es-ES"/>
        </w:rPr>
      </w:pPr>
      <w:r w:rsidRPr="008D5AAD">
        <w:rPr>
          <w:rFonts w:ascii="Arial" w:hAnsi="Arial" w:cs="Arial"/>
          <w:b/>
          <w:smallCaps/>
          <w:sz w:val="22"/>
          <w:szCs w:val="22"/>
          <w:lang w:val="es-ES"/>
        </w:rPr>
        <w:t>PE-L1224</w:t>
      </w:r>
    </w:p>
    <w:p w14:paraId="2FAE2F9D" w14:textId="1830995F" w:rsidR="00BB5C55" w:rsidRPr="008D5AAD" w:rsidRDefault="00BB5C55">
      <w:pPr>
        <w:tabs>
          <w:tab w:val="left" w:pos="1440"/>
          <w:tab w:val="left" w:pos="3060"/>
        </w:tabs>
        <w:jc w:val="center"/>
        <w:rPr>
          <w:rFonts w:ascii="Arial" w:hAnsi="Arial" w:cs="Arial"/>
          <w:b/>
          <w:smallCaps/>
          <w:sz w:val="22"/>
          <w:szCs w:val="22"/>
        </w:rPr>
      </w:pPr>
    </w:p>
    <w:p w14:paraId="1B789D44" w14:textId="55D4DBC3" w:rsidR="00D35BBA" w:rsidRPr="008D5AAD" w:rsidRDefault="00D35BBA">
      <w:pPr>
        <w:tabs>
          <w:tab w:val="left" w:pos="1440"/>
          <w:tab w:val="left" w:pos="3060"/>
        </w:tabs>
        <w:jc w:val="center"/>
        <w:rPr>
          <w:rFonts w:ascii="Arial" w:hAnsi="Arial" w:cs="Arial"/>
          <w:b/>
          <w:smallCaps/>
          <w:sz w:val="22"/>
          <w:szCs w:val="22"/>
        </w:rPr>
      </w:pPr>
    </w:p>
    <w:p w14:paraId="61FFB8AE" w14:textId="3F1FD6CA" w:rsidR="00D35BBA" w:rsidRPr="008D5AAD" w:rsidRDefault="00D35BBA">
      <w:pPr>
        <w:tabs>
          <w:tab w:val="left" w:pos="1440"/>
          <w:tab w:val="left" w:pos="3060"/>
        </w:tabs>
        <w:jc w:val="center"/>
        <w:rPr>
          <w:rFonts w:ascii="Arial" w:hAnsi="Arial" w:cs="Arial"/>
          <w:b/>
          <w:smallCaps/>
          <w:sz w:val="22"/>
          <w:szCs w:val="22"/>
        </w:rPr>
      </w:pPr>
    </w:p>
    <w:p w14:paraId="437FCCBD" w14:textId="5B3678EB" w:rsidR="00D35BBA" w:rsidRPr="008D5AAD" w:rsidRDefault="00D35BBA">
      <w:pPr>
        <w:tabs>
          <w:tab w:val="left" w:pos="1440"/>
          <w:tab w:val="left" w:pos="3060"/>
        </w:tabs>
        <w:jc w:val="center"/>
        <w:rPr>
          <w:rFonts w:ascii="Arial" w:hAnsi="Arial" w:cs="Arial"/>
          <w:b/>
          <w:smallCaps/>
          <w:sz w:val="22"/>
          <w:szCs w:val="22"/>
        </w:rPr>
      </w:pPr>
    </w:p>
    <w:p w14:paraId="53C9A4DD" w14:textId="6674C0D3" w:rsidR="00D35BBA" w:rsidRPr="008D5AAD" w:rsidRDefault="00D35BBA">
      <w:pPr>
        <w:tabs>
          <w:tab w:val="left" w:pos="1440"/>
          <w:tab w:val="left" w:pos="3060"/>
        </w:tabs>
        <w:jc w:val="center"/>
        <w:rPr>
          <w:rFonts w:ascii="Arial" w:hAnsi="Arial" w:cs="Arial"/>
          <w:b/>
          <w:smallCaps/>
          <w:sz w:val="22"/>
          <w:szCs w:val="22"/>
        </w:rPr>
      </w:pPr>
    </w:p>
    <w:p w14:paraId="28164DEC" w14:textId="77777777" w:rsidR="00D35BBA" w:rsidRPr="008D5AAD" w:rsidRDefault="00D35BBA">
      <w:pPr>
        <w:tabs>
          <w:tab w:val="left" w:pos="1440"/>
          <w:tab w:val="left" w:pos="3060"/>
        </w:tabs>
        <w:jc w:val="center"/>
        <w:rPr>
          <w:rFonts w:ascii="Arial" w:hAnsi="Arial" w:cs="Arial"/>
          <w:b/>
          <w:smallCaps/>
          <w:sz w:val="22"/>
          <w:szCs w:val="22"/>
        </w:rPr>
      </w:pPr>
    </w:p>
    <w:p w14:paraId="48656437" w14:textId="77777777" w:rsidR="00BB5C55" w:rsidRPr="008D5AAD" w:rsidRDefault="00BB5C55">
      <w:pPr>
        <w:tabs>
          <w:tab w:val="left" w:pos="1440"/>
          <w:tab w:val="left" w:pos="3060"/>
        </w:tabs>
        <w:jc w:val="center"/>
      </w:pPr>
      <w:r w:rsidRPr="008D5AAD">
        <w:rPr>
          <w:rFonts w:ascii="Arial" w:hAnsi="Arial" w:cs="Arial"/>
          <w:b/>
          <w:smallCaps/>
          <w:sz w:val="22"/>
          <w:szCs w:val="22"/>
        </w:rPr>
        <w:t>Plan de Monitoreo y Evaluación</w:t>
      </w:r>
    </w:p>
    <w:p w14:paraId="74C26513" w14:textId="77777777" w:rsidR="00BB5C55" w:rsidRPr="008D5AAD" w:rsidRDefault="00BB5C55">
      <w:pPr>
        <w:tabs>
          <w:tab w:val="left" w:pos="1440"/>
          <w:tab w:val="left" w:pos="3060"/>
        </w:tabs>
        <w:rPr>
          <w:rFonts w:ascii="Arial" w:hAnsi="Arial" w:cs="Arial"/>
          <w:b/>
          <w:smallCaps/>
          <w:sz w:val="22"/>
          <w:szCs w:val="22"/>
        </w:rPr>
      </w:pPr>
    </w:p>
    <w:p w14:paraId="60AC7499" w14:textId="77777777" w:rsidR="00BB5C55" w:rsidRPr="008D5AAD" w:rsidRDefault="00BB5C55">
      <w:pPr>
        <w:pStyle w:val="Listavistosa-nfasis11"/>
        <w:ind w:left="1080"/>
        <w:jc w:val="center"/>
        <w:rPr>
          <w:rFonts w:ascii="Arial" w:hAnsi="Arial" w:cs="Arial"/>
          <w:b/>
          <w:smallCaps/>
          <w:lang w:val="es-AR"/>
        </w:rPr>
      </w:pPr>
    </w:p>
    <w:p w14:paraId="53020499" w14:textId="77777777" w:rsidR="00BB5C55" w:rsidRPr="008D5AAD" w:rsidRDefault="00BB5C55">
      <w:pPr>
        <w:pStyle w:val="Listavistosa-nfasis11"/>
        <w:ind w:left="1080"/>
        <w:jc w:val="center"/>
        <w:rPr>
          <w:rFonts w:ascii="Arial" w:hAnsi="Arial" w:cs="Arial"/>
          <w:b/>
          <w:smallCaps/>
          <w:lang w:val="es-AR"/>
        </w:rPr>
      </w:pPr>
    </w:p>
    <w:p w14:paraId="0F773475" w14:textId="77777777" w:rsidR="00BB5C55" w:rsidRPr="008D5AAD" w:rsidRDefault="00BB5C55">
      <w:pPr>
        <w:pStyle w:val="Listavistosa-nfasis11"/>
        <w:ind w:left="1080"/>
        <w:jc w:val="center"/>
        <w:rPr>
          <w:rFonts w:ascii="Arial" w:hAnsi="Arial" w:cs="Arial"/>
          <w:b/>
          <w:lang w:val="es-AR"/>
        </w:rPr>
      </w:pPr>
    </w:p>
    <w:p w14:paraId="6B241BEE" w14:textId="77777777" w:rsidR="00BB5C55" w:rsidRPr="008D5AAD" w:rsidRDefault="00BB5C55">
      <w:pPr>
        <w:pStyle w:val="Listavistosa-nfasis11"/>
        <w:ind w:left="1080"/>
        <w:jc w:val="center"/>
        <w:rPr>
          <w:rFonts w:ascii="Arial" w:hAnsi="Arial" w:cs="Arial"/>
          <w:b/>
          <w:lang w:val="es-AR"/>
        </w:rPr>
      </w:pPr>
    </w:p>
    <w:p w14:paraId="635078D6" w14:textId="77777777" w:rsidR="00BB5C55" w:rsidRPr="008D5AAD" w:rsidRDefault="00BB5C55">
      <w:pPr>
        <w:pStyle w:val="Listavistosa-nfasis11"/>
        <w:ind w:left="1080"/>
        <w:jc w:val="center"/>
        <w:rPr>
          <w:rFonts w:ascii="Arial" w:hAnsi="Arial" w:cs="Arial"/>
          <w:b/>
          <w:lang w:val="es-AR"/>
        </w:rPr>
      </w:pPr>
    </w:p>
    <w:p w14:paraId="2138A1DB" w14:textId="77777777" w:rsidR="00BB5C55" w:rsidRPr="008D5AAD" w:rsidRDefault="00BB5C55">
      <w:pPr>
        <w:pStyle w:val="Listavistosa-nfasis11"/>
        <w:ind w:left="1080"/>
        <w:jc w:val="center"/>
        <w:rPr>
          <w:rFonts w:ascii="Arial" w:hAnsi="Arial" w:cs="Arial"/>
          <w:b/>
          <w:lang w:val="es-AR"/>
        </w:rPr>
      </w:pPr>
    </w:p>
    <w:p w14:paraId="40A2F9B1" w14:textId="77777777" w:rsidR="00BB5C55" w:rsidRPr="008D5AAD" w:rsidRDefault="00BB5C55" w:rsidP="00D35BBA">
      <w:pPr>
        <w:pStyle w:val="Listavistosa-nfasis11"/>
        <w:ind w:left="1080"/>
        <w:rPr>
          <w:rFonts w:ascii="Arial" w:hAnsi="Arial" w:cs="Arial"/>
          <w:b/>
          <w:lang w:val="es-AR"/>
        </w:rPr>
      </w:pPr>
    </w:p>
    <w:p w14:paraId="4751C76E" w14:textId="77777777" w:rsidR="00BB5C55" w:rsidRPr="008D5AAD" w:rsidRDefault="00BB5C55">
      <w:pPr>
        <w:pStyle w:val="Listavistosa-nfasis11"/>
        <w:ind w:left="1080"/>
        <w:jc w:val="center"/>
        <w:rPr>
          <w:rFonts w:ascii="Arial" w:hAnsi="Arial" w:cs="Arial"/>
          <w:b/>
          <w:lang w:val="es-AR"/>
        </w:rPr>
      </w:pPr>
    </w:p>
    <w:p w14:paraId="275C8F6B" w14:textId="77777777" w:rsidR="00BB5C55" w:rsidRPr="008D5AAD" w:rsidRDefault="00BB5C55">
      <w:pPr>
        <w:pStyle w:val="Listavistosa-nfasis11"/>
        <w:ind w:left="1080"/>
        <w:jc w:val="center"/>
        <w:rPr>
          <w:rFonts w:ascii="Arial" w:hAnsi="Arial" w:cs="Arial"/>
          <w:b/>
          <w:lang w:val="es-AR"/>
        </w:rPr>
      </w:pPr>
    </w:p>
    <w:p w14:paraId="24F6C826" w14:textId="77777777" w:rsidR="00BB5C55" w:rsidRPr="008D5AAD" w:rsidRDefault="00BB5C55">
      <w:pPr>
        <w:pStyle w:val="Listavistosa-nfasis11"/>
        <w:ind w:left="1080"/>
        <w:jc w:val="center"/>
        <w:rPr>
          <w:rFonts w:ascii="Arial" w:hAnsi="Arial" w:cs="Arial"/>
          <w:b/>
          <w:lang w:val="es-AR"/>
        </w:rPr>
      </w:pPr>
    </w:p>
    <w:p w14:paraId="2A693033" w14:textId="77777777" w:rsidR="00BB5C55" w:rsidRPr="008D5AAD" w:rsidRDefault="00BB5C55">
      <w:pPr>
        <w:tabs>
          <w:tab w:val="left" w:pos="1440"/>
          <w:tab w:val="left" w:pos="3060"/>
        </w:tabs>
        <w:jc w:val="center"/>
        <w:rPr>
          <w:rFonts w:ascii="Arial" w:hAnsi="Arial" w:cs="Arial"/>
          <w:b/>
          <w:sz w:val="22"/>
          <w:szCs w:val="22"/>
        </w:rPr>
      </w:pPr>
    </w:p>
    <w:p w14:paraId="498D39D3" w14:textId="025EC8A1" w:rsidR="00AA2E29" w:rsidRPr="008D5AAD" w:rsidRDefault="00AA2E29" w:rsidP="00AA2E29">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8D5AAD">
        <w:rPr>
          <w:rFonts w:ascii="Arial" w:hAnsi="Arial" w:cs="Arial"/>
          <w:sz w:val="20"/>
          <w:lang w:val="es-ES"/>
        </w:rPr>
        <w:t xml:space="preserve">Este documento fue preparado por el equipo de proyecto integrado por: </w:t>
      </w:r>
      <w:r w:rsidR="006952AF" w:rsidRPr="008D5AAD">
        <w:rPr>
          <w:rFonts w:ascii="Arial" w:hAnsi="Arial" w:cs="Arial"/>
          <w:sz w:val="20"/>
          <w:lang w:val="es-ES"/>
        </w:rPr>
        <w:t>Nathalie Alvarado (IFD/ICS)</w:t>
      </w:r>
      <w:r w:rsidRPr="008D5AAD">
        <w:rPr>
          <w:rFonts w:ascii="Arial" w:hAnsi="Arial" w:cs="Arial"/>
          <w:sz w:val="20"/>
          <w:lang w:val="es-ES"/>
        </w:rPr>
        <w:t xml:space="preserve"> Jefe de Equipo; </w:t>
      </w:r>
      <w:r w:rsidR="006952AF" w:rsidRPr="008D5AAD">
        <w:rPr>
          <w:rFonts w:ascii="Arial" w:hAnsi="Arial" w:cs="Arial"/>
          <w:sz w:val="20"/>
          <w:lang w:val="es-ES"/>
        </w:rPr>
        <w:t xml:space="preserve">Jean Eric Theinhardt (ICS/CPR), Jefe de Equipo Alterno; Gilberto Moncada (ICS/CPE); Camila </w:t>
      </w:r>
      <w:r w:rsidR="002B5A42" w:rsidRPr="008D5AAD">
        <w:rPr>
          <w:rFonts w:ascii="Arial" w:hAnsi="Arial" w:cs="Arial"/>
          <w:sz w:val="20"/>
          <w:lang w:val="es-ES"/>
        </w:rPr>
        <w:t>Rodrigues Gomes</w:t>
      </w:r>
      <w:r w:rsidR="006952AF" w:rsidRPr="008D5AAD">
        <w:rPr>
          <w:rFonts w:ascii="Arial" w:hAnsi="Arial" w:cs="Arial"/>
          <w:sz w:val="20"/>
          <w:lang w:val="es-ES"/>
        </w:rPr>
        <w:t xml:space="preserve"> (IFD/ICS); Melissa González, Giovanna Mahfouz (IFD/ICS); Mauricio García (ICS/CEC); Julio Rojas Lara (VPS/ESG); Gabriele Maria del Monte (VPC/FMP); Javier Mosquera (</w:t>
      </w:r>
      <w:proofErr w:type="spellStart"/>
      <w:r w:rsidR="006952AF" w:rsidRPr="008D5AAD">
        <w:rPr>
          <w:rFonts w:ascii="Arial" w:hAnsi="Arial" w:cs="Arial"/>
          <w:sz w:val="20"/>
          <w:lang w:val="es-ES"/>
        </w:rPr>
        <w:t>LEG</w:t>
      </w:r>
      <w:proofErr w:type="spellEnd"/>
      <w:r w:rsidR="006952AF" w:rsidRPr="008D5AAD">
        <w:rPr>
          <w:rFonts w:ascii="Arial" w:hAnsi="Arial" w:cs="Arial"/>
          <w:sz w:val="20"/>
          <w:lang w:val="es-ES"/>
        </w:rPr>
        <w:t>/</w:t>
      </w:r>
      <w:proofErr w:type="spellStart"/>
      <w:r w:rsidR="006952AF" w:rsidRPr="008D5AAD">
        <w:rPr>
          <w:rFonts w:ascii="Arial" w:hAnsi="Arial" w:cs="Arial"/>
          <w:sz w:val="20"/>
          <w:lang w:val="es-ES"/>
        </w:rPr>
        <w:t>SGO</w:t>
      </w:r>
      <w:proofErr w:type="spellEnd"/>
      <w:r w:rsidR="006952AF" w:rsidRPr="008D5AAD">
        <w:rPr>
          <w:rFonts w:ascii="Arial" w:hAnsi="Arial" w:cs="Arial"/>
          <w:sz w:val="20"/>
          <w:lang w:val="es-ES"/>
        </w:rPr>
        <w:t xml:space="preserve">); y Guilherme </w:t>
      </w:r>
      <w:proofErr w:type="spellStart"/>
      <w:r w:rsidR="006952AF" w:rsidRPr="008D5AAD">
        <w:rPr>
          <w:rFonts w:ascii="Arial" w:hAnsi="Arial" w:cs="Arial"/>
          <w:sz w:val="20"/>
          <w:lang w:val="es-ES"/>
        </w:rPr>
        <w:t>Sedlacek</w:t>
      </w:r>
      <w:proofErr w:type="spellEnd"/>
      <w:r w:rsidR="006952AF" w:rsidRPr="008D5AAD">
        <w:rPr>
          <w:rFonts w:ascii="Arial" w:hAnsi="Arial" w:cs="Arial"/>
          <w:sz w:val="20"/>
          <w:lang w:val="es-ES"/>
        </w:rPr>
        <w:t xml:space="preserve"> (SPD/</w:t>
      </w:r>
      <w:proofErr w:type="spellStart"/>
      <w:r w:rsidR="006952AF" w:rsidRPr="008D5AAD">
        <w:rPr>
          <w:rFonts w:ascii="Arial" w:hAnsi="Arial" w:cs="Arial"/>
          <w:sz w:val="20"/>
          <w:lang w:val="es-ES"/>
        </w:rPr>
        <w:t>SDV</w:t>
      </w:r>
      <w:proofErr w:type="spellEnd"/>
      <w:r w:rsidR="006952AF" w:rsidRPr="008D5AAD">
        <w:rPr>
          <w:rFonts w:ascii="Arial" w:hAnsi="Arial" w:cs="Arial"/>
          <w:sz w:val="20"/>
          <w:lang w:val="es-ES"/>
        </w:rPr>
        <w:t>).</w:t>
      </w:r>
    </w:p>
    <w:p w14:paraId="3E02E374" w14:textId="77777777" w:rsidR="00BB5C55" w:rsidRPr="008D5AAD" w:rsidRDefault="00BB5C55">
      <w:pPr>
        <w:pStyle w:val="Listavistosa-nfasis11"/>
        <w:ind w:left="1080"/>
        <w:jc w:val="center"/>
        <w:rPr>
          <w:rFonts w:ascii="Arial" w:hAnsi="Arial" w:cs="Arial"/>
          <w:smallCaps/>
          <w:lang w:val="es-ES"/>
        </w:rPr>
      </w:pPr>
    </w:p>
    <w:p w14:paraId="0FDCBC80" w14:textId="77777777" w:rsidR="00BB5C55" w:rsidRPr="008D5AAD" w:rsidRDefault="00BB5C55">
      <w:pPr>
        <w:sectPr w:rsidR="00BB5C55" w:rsidRPr="008D5AAD">
          <w:footerReference w:type="default" r:id="rId12"/>
          <w:pgSz w:w="12240" w:h="15840"/>
          <w:pgMar w:top="1440" w:right="1800" w:bottom="1440" w:left="1800" w:header="720" w:footer="720" w:gutter="0"/>
          <w:cols w:space="720"/>
          <w:vAlign w:val="both"/>
          <w:docGrid w:linePitch="360"/>
        </w:sectPr>
      </w:pPr>
    </w:p>
    <w:p w14:paraId="2238286F" w14:textId="77777777" w:rsidR="00BB5C55" w:rsidRPr="008D5AAD" w:rsidRDefault="00BB5C55">
      <w:pPr>
        <w:pStyle w:val="Listavistosa-nfasis11"/>
        <w:ind w:left="1080"/>
        <w:jc w:val="center"/>
      </w:pPr>
      <w:r w:rsidRPr="008D5AAD">
        <w:rPr>
          <w:rFonts w:ascii="Arial" w:hAnsi="Arial" w:cs="Arial"/>
          <w:smallCaps/>
          <w:lang w:val="es-AR"/>
        </w:rPr>
        <w:lastRenderedPageBreak/>
        <w:t>Índice</w:t>
      </w:r>
    </w:p>
    <w:p w14:paraId="5F73EB10" w14:textId="77777777" w:rsidR="00BB5C55" w:rsidRPr="008D5AAD" w:rsidRDefault="00BB5C55">
      <w:pPr>
        <w:pStyle w:val="Listavistosa-nfasis11"/>
        <w:ind w:left="1080"/>
        <w:jc w:val="center"/>
        <w:rPr>
          <w:rFonts w:ascii="Arial" w:hAnsi="Arial" w:cs="Arial"/>
          <w:smallCaps/>
          <w:lang w:val="es-AR"/>
        </w:rPr>
      </w:pPr>
    </w:p>
    <w:p w14:paraId="7D0D9C40" w14:textId="77777777" w:rsidR="00BB5C55" w:rsidRPr="008D5AAD" w:rsidRDefault="00BB5C55">
      <w:pPr>
        <w:pStyle w:val="Listavistosa-nfasis11"/>
        <w:ind w:left="1080"/>
        <w:jc w:val="center"/>
        <w:rPr>
          <w:rFonts w:ascii="Arial" w:hAnsi="Arial" w:cs="Arial"/>
          <w:smallCaps/>
          <w:lang w:val="es-AR"/>
        </w:rPr>
      </w:pPr>
    </w:p>
    <w:p w14:paraId="0E30427B" w14:textId="77777777" w:rsidR="00BB5C55" w:rsidRPr="008D5AAD" w:rsidRDefault="00BB5C55">
      <w:pPr>
        <w:pStyle w:val="Listavistosa-nfasis11"/>
        <w:ind w:left="0"/>
        <w:jc w:val="both"/>
      </w:pPr>
      <w:r w:rsidRPr="008D5AAD">
        <w:rPr>
          <w:rFonts w:ascii="Arial" w:hAnsi="Arial" w:cs="Arial"/>
          <w:lang w:val="es-AR"/>
        </w:rPr>
        <w:t>Plan de Monitoreo y Evaluación</w:t>
      </w:r>
    </w:p>
    <w:p w14:paraId="6C732CA4" w14:textId="77777777" w:rsidR="00BB5C55" w:rsidRPr="008D5AAD" w:rsidRDefault="00BB5C55">
      <w:pPr>
        <w:pStyle w:val="Listavistosa-nfasis11"/>
        <w:ind w:left="0"/>
        <w:jc w:val="both"/>
        <w:rPr>
          <w:rFonts w:ascii="Arial" w:hAnsi="Arial" w:cs="Arial"/>
          <w:lang w:val="es-AR"/>
        </w:rPr>
      </w:pPr>
    </w:p>
    <w:p w14:paraId="1984861E" w14:textId="77777777" w:rsidR="00BB5C55" w:rsidRPr="008D5AAD" w:rsidRDefault="00BB5C55" w:rsidP="00333C1D">
      <w:pPr>
        <w:pStyle w:val="Listavistosa-nfasis11"/>
        <w:numPr>
          <w:ilvl w:val="0"/>
          <w:numId w:val="11"/>
        </w:numPr>
        <w:jc w:val="both"/>
      </w:pPr>
      <w:r w:rsidRPr="008D5AAD">
        <w:rPr>
          <w:rFonts w:ascii="Arial" w:hAnsi="Arial" w:cs="Arial"/>
          <w:lang w:val="es-AR"/>
        </w:rPr>
        <w:t>Introducción</w:t>
      </w:r>
    </w:p>
    <w:p w14:paraId="0C19EE2A" w14:textId="77777777" w:rsidR="00BB5C55" w:rsidRPr="008D5AAD" w:rsidRDefault="00BB5C55">
      <w:pPr>
        <w:pStyle w:val="Listavistosa-nfasis11"/>
        <w:ind w:left="1080"/>
        <w:jc w:val="both"/>
        <w:rPr>
          <w:rFonts w:ascii="Arial" w:hAnsi="Arial" w:cs="Arial"/>
          <w:lang w:val="es-AR"/>
        </w:rPr>
      </w:pPr>
    </w:p>
    <w:p w14:paraId="59D27CC0" w14:textId="77777777" w:rsidR="00BB5C55" w:rsidRPr="008D5AAD" w:rsidRDefault="00BB5C55" w:rsidP="00333C1D">
      <w:pPr>
        <w:pStyle w:val="Listavistosa-nfasis11"/>
        <w:numPr>
          <w:ilvl w:val="0"/>
          <w:numId w:val="11"/>
        </w:numPr>
        <w:jc w:val="both"/>
      </w:pPr>
      <w:r w:rsidRPr="008D5AAD">
        <w:rPr>
          <w:rFonts w:ascii="Arial" w:hAnsi="Arial" w:cs="Arial"/>
          <w:lang w:val="es-AR"/>
        </w:rPr>
        <w:t>Monitoreo</w:t>
      </w:r>
    </w:p>
    <w:p w14:paraId="7B08B421" w14:textId="77777777" w:rsidR="00894A46" w:rsidRPr="008D5AAD" w:rsidRDefault="00894A46" w:rsidP="00894A46">
      <w:pPr>
        <w:pStyle w:val="Listavistosa-nfasis11"/>
        <w:ind w:left="1080"/>
        <w:jc w:val="both"/>
      </w:pPr>
    </w:p>
    <w:p w14:paraId="17F342C9" w14:textId="77777777" w:rsidR="00BB5C55" w:rsidRPr="008D5AAD" w:rsidRDefault="00BB5C55" w:rsidP="00333C1D">
      <w:pPr>
        <w:pStyle w:val="Listavistosa-nfasis11"/>
        <w:numPr>
          <w:ilvl w:val="1"/>
          <w:numId w:val="11"/>
        </w:numPr>
        <w:jc w:val="both"/>
      </w:pPr>
      <w:r w:rsidRPr="008D5AAD">
        <w:rPr>
          <w:rFonts w:ascii="Arial" w:hAnsi="Arial" w:cs="Arial"/>
          <w:lang w:val="es-AR"/>
        </w:rPr>
        <w:t>Indicadores</w:t>
      </w:r>
    </w:p>
    <w:p w14:paraId="6A55E8F7" w14:textId="77777777" w:rsidR="00BB5C55" w:rsidRPr="008D5AAD" w:rsidRDefault="00BB5C55" w:rsidP="00333C1D">
      <w:pPr>
        <w:pStyle w:val="Listavistosa-nfasis11"/>
        <w:numPr>
          <w:ilvl w:val="1"/>
          <w:numId w:val="11"/>
        </w:numPr>
        <w:jc w:val="both"/>
      </w:pPr>
      <w:r w:rsidRPr="008D5AAD">
        <w:rPr>
          <w:rFonts w:ascii="Arial" w:hAnsi="Arial" w:cs="Arial"/>
          <w:lang w:val="es-AR"/>
        </w:rPr>
        <w:t>Reco</w:t>
      </w:r>
      <w:r w:rsidR="00EA7E5A" w:rsidRPr="008D5AAD">
        <w:rPr>
          <w:rFonts w:ascii="Arial" w:hAnsi="Arial" w:cs="Arial"/>
          <w:lang w:val="es-AR"/>
        </w:rPr>
        <w:t>lección</w:t>
      </w:r>
      <w:r w:rsidRPr="008D5AAD">
        <w:rPr>
          <w:rFonts w:ascii="Arial" w:hAnsi="Arial" w:cs="Arial"/>
          <w:lang w:val="es-AR"/>
        </w:rPr>
        <w:t xml:space="preserve"> de datos e instrumentos</w:t>
      </w:r>
    </w:p>
    <w:p w14:paraId="7CD744A9" w14:textId="77777777" w:rsidR="00BB5C55" w:rsidRPr="008D5AAD" w:rsidRDefault="00BB5C55" w:rsidP="00333C1D">
      <w:pPr>
        <w:pStyle w:val="Listavistosa-nfasis11"/>
        <w:numPr>
          <w:ilvl w:val="1"/>
          <w:numId w:val="11"/>
        </w:numPr>
        <w:jc w:val="both"/>
      </w:pPr>
      <w:r w:rsidRPr="008D5AAD">
        <w:rPr>
          <w:rFonts w:ascii="Arial" w:hAnsi="Arial" w:cs="Arial"/>
          <w:lang w:val="es-AR"/>
        </w:rPr>
        <w:t>Presentación de informes</w:t>
      </w:r>
    </w:p>
    <w:p w14:paraId="69720E0A" w14:textId="77777777" w:rsidR="00BB5C55" w:rsidRPr="008D5AAD" w:rsidRDefault="00BB5C55" w:rsidP="00333C1D">
      <w:pPr>
        <w:pStyle w:val="Listavistosa-nfasis11"/>
        <w:numPr>
          <w:ilvl w:val="1"/>
          <w:numId w:val="11"/>
        </w:numPr>
        <w:jc w:val="both"/>
      </w:pPr>
      <w:r w:rsidRPr="008D5AAD">
        <w:rPr>
          <w:rFonts w:ascii="Arial" w:hAnsi="Arial" w:cs="Arial"/>
          <w:lang w:val="es-AR"/>
        </w:rPr>
        <w:t>Coordinación, plan de trabajo y presup</w:t>
      </w:r>
      <w:r w:rsidR="00EA7E5A" w:rsidRPr="008D5AAD">
        <w:rPr>
          <w:rFonts w:ascii="Arial" w:hAnsi="Arial" w:cs="Arial"/>
          <w:lang w:val="es-AR"/>
        </w:rPr>
        <w:t>uesto del M</w:t>
      </w:r>
      <w:r w:rsidRPr="008D5AAD">
        <w:rPr>
          <w:rFonts w:ascii="Arial" w:hAnsi="Arial" w:cs="Arial"/>
          <w:lang w:val="es-AR"/>
        </w:rPr>
        <w:t>onitoreo</w:t>
      </w:r>
    </w:p>
    <w:p w14:paraId="57917F35" w14:textId="77777777" w:rsidR="00BB5C55" w:rsidRPr="008D5AAD" w:rsidRDefault="00BB5C55">
      <w:pPr>
        <w:pStyle w:val="Listavistosa-nfasis11"/>
        <w:ind w:left="1440"/>
        <w:jc w:val="both"/>
        <w:rPr>
          <w:rFonts w:ascii="Arial" w:hAnsi="Arial" w:cs="Arial"/>
          <w:lang w:val="es-AR"/>
        </w:rPr>
      </w:pPr>
    </w:p>
    <w:p w14:paraId="03C9EB79" w14:textId="77777777" w:rsidR="00BB5C55" w:rsidRPr="008D5AAD" w:rsidRDefault="00BB5C55" w:rsidP="00333C1D">
      <w:pPr>
        <w:pStyle w:val="Listavistosa-nfasis11"/>
        <w:numPr>
          <w:ilvl w:val="0"/>
          <w:numId w:val="11"/>
        </w:numPr>
        <w:jc w:val="both"/>
      </w:pPr>
      <w:r w:rsidRPr="008D5AAD">
        <w:rPr>
          <w:rFonts w:ascii="Arial" w:hAnsi="Arial" w:cs="Arial"/>
          <w:lang w:val="es-AR"/>
        </w:rPr>
        <w:t>Evaluación</w:t>
      </w:r>
    </w:p>
    <w:p w14:paraId="745B44EA" w14:textId="77777777" w:rsidR="00894A46" w:rsidRPr="008D5AAD" w:rsidRDefault="00894A46" w:rsidP="00894A46">
      <w:pPr>
        <w:pStyle w:val="Listavistosa-nfasis11"/>
        <w:ind w:left="1080"/>
        <w:jc w:val="both"/>
      </w:pPr>
    </w:p>
    <w:p w14:paraId="6C6FBB8B" w14:textId="77777777" w:rsidR="00894A46" w:rsidRPr="008D5AAD" w:rsidRDefault="00894A46" w:rsidP="00333C1D">
      <w:pPr>
        <w:pStyle w:val="Heading4"/>
        <w:numPr>
          <w:ilvl w:val="0"/>
          <w:numId w:val="24"/>
        </w:numPr>
        <w:tabs>
          <w:tab w:val="clear" w:pos="1440"/>
          <w:tab w:val="left" w:pos="0"/>
          <w:tab w:val="left" w:pos="1418"/>
        </w:tabs>
        <w:spacing w:before="0" w:after="0"/>
        <w:rPr>
          <w:b w:val="0"/>
          <w:sz w:val="22"/>
          <w:szCs w:val="22"/>
        </w:rPr>
      </w:pPr>
      <w:r w:rsidRPr="008D5AAD">
        <w:rPr>
          <w:rFonts w:ascii="Arial" w:hAnsi="Arial" w:cs="Arial"/>
          <w:b w:val="0"/>
          <w:sz w:val="22"/>
          <w:szCs w:val="22"/>
          <w:lang w:val="es-AR" w:eastAsia="es-ES"/>
        </w:rPr>
        <w:t>Evaluación del impacto esperado</w:t>
      </w:r>
    </w:p>
    <w:p w14:paraId="157AAB20" w14:textId="77777777" w:rsidR="00894A46" w:rsidRPr="008D5AAD" w:rsidRDefault="00894A46" w:rsidP="00333C1D">
      <w:pPr>
        <w:pStyle w:val="Heading4"/>
        <w:numPr>
          <w:ilvl w:val="0"/>
          <w:numId w:val="24"/>
        </w:numPr>
        <w:tabs>
          <w:tab w:val="clear" w:pos="1440"/>
          <w:tab w:val="left" w:pos="0"/>
          <w:tab w:val="left" w:pos="1418"/>
        </w:tabs>
        <w:spacing w:before="0" w:after="0"/>
        <w:rPr>
          <w:b w:val="0"/>
          <w:sz w:val="22"/>
          <w:szCs w:val="22"/>
        </w:rPr>
      </w:pPr>
      <w:r w:rsidRPr="008D5AAD">
        <w:rPr>
          <w:rFonts w:ascii="Arial" w:hAnsi="Arial" w:cs="Arial"/>
          <w:b w:val="0"/>
          <w:sz w:val="22"/>
          <w:szCs w:val="22"/>
          <w:lang w:val="es-AR" w:eastAsia="es-ES"/>
        </w:rPr>
        <w:t>Evaluación del resultado esperado</w:t>
      </w:r>
    </w:p>
    <w:p w14:paraId="1E03A632" w14:textId="77777777" w:rsidR="00894A46" w:rsidRPr="008D5AAD" w:rsidRDefault="00F603CF" w:rsidP="00F603CF">
      <w:pPr>
        <w:pStyle w:val="Heading4"/>
        <w:numPr>
          <w:ilvl w:val="0"/>
          <w:numId w:val="24"/>
        </w:numPr>
        <w:tabs>
          <w:tab w:val="clear" w:pos="1440"/>
          <w:tab w:val="left" w:pos="0"/>
          <w:tab w:val="left" w:pos="1418"/>
        </w:tabs>
        <w:spacing w:before="0" w:after="0"/>
        <w:rPr>
          <w:b w:val="0"/>
          <w:sz w:val="22"/>
          <w:szCs w:val="22"/>
        </w:rPr>
      </w:pPr>
      <w:r w:rsidRPr="008D5AAD">
        <w:rPr>
          <w:rFonts w:ascii="Arial" w:hAnsi="Arial" w:cs="Arial"/>
          <w:b w:val="0"/>
          <w:sz w:val="22"/>
          <w:szCs w:val="22"/>
          <w:lang w:val="es-AR"/>
        </w:rPr>
        <w:t xml:space="preserve">Evaluación Intermedia y Final </w:t>
      </w:r>
    </w:p>
    <w:p w14:paraId="0D0B8F27" w14:textId="77777777" w:rsidR="00894A46" w:rsidRPr="008D5AAD" w:rsidRDefault="00894A46" w:rsidP="00333C1D">
      <w:pPr>
        <w:pStyle w:val="Heading4"/>
        <w:numPr>
          <w:ilvl w:val="0"/>
          <w:numId w:val="24"/>
        </w:numPr>
        <w:tabs>
          <w:tab w:val="clear" w:pos="1440"/>
          <w:tab w:val="left" w:pos="0"/>
          <w:tab w:val="left" w:pos="1418"/>
        </w:tabs>
        <w:spacing w:before="0" w:after="0"/>
        <w:rPr>
          <w:b w:val="0"/>
          <w:sz w:val="22"/>
          <w:szCs w:val="22"/>
        </w:rPr>
      </w:pPr>
      <w:r w:rsidRPr="008D5AAD">
        <w:rPr>
          <w:rFonts w:ascii="Arial" w:hAnsi="Arial" w:cs="Arial"/>
          <w:b w:val="0"/>
          <w:sz w:val="22"/>
          <w:szCs w:val="22"/>
          <w:lang w:val="es-AR"/>
        </w:rPr>
        <w:t>Evaluaciones complementarias</w:t>
      </w:r>
    </w:p>
    <w:p w14:paraId="0F7F8D7C" w14:textId="77777777" w:rsidR="00894A46" w:rsidRPr="008D5AAD" w:rsidRDefault="00894A46" w:rsidP="00333C1D">
      <w:pPr>
        <w:numPr>
          <w:ilvl w:val="0"/>
          <w:numId w:val="24"/>
        </w:numPr>
        <w:tabs>
          <w:tab w:val="left" w:pos="0"/>
          <w:tab w:val="left" w:pos="1418"/>
        </w:tabs>
        <w:rPr>
          <w:rFonts w:ascii="Arial" w:hAnsi="Arial" w:cs="Arial"/>
          <w:sz w:val="22"/>
          <w:szCs w:val="22"/>
          <w:lang w:eastAsia="es-ES"/>
        </w:rPr>
      </w:pPr>
      <w:r w:rsidRPr="008D5AAD">
        <w:rPr>
          <w:rFonts w:ascii="Arial" w:hAnsi="Arial" w:cs="Arial"/>
          <w:sz w:val="22"/>
          <w:szCs w:val="22"/>
          <w:lang w:eastAsia="es-ES"/>
        </w:rPr>
        <w:t>Reporte de los resultados</w:t>
      </w:r>
    </w:p>
    <w:p w14:paraId="2B637802" w14:textId="77777777" w:rsidR="00894A46" w:rsidRPr="008D5AAD" w:rsidRDefault="00894A46" w:rsidP="00333C1D">
      <w:pPr>
        <w:numPr>
          <w:ilvl w:val="0"/>
          <w:numId w:val="24"/>
        </w:numPr>
        <w:tabs>
          <w:tab w:val="left" w:pos="0"/>
          <w:tab w:val="left" w:pos="1418"/>
        </w:tabs>
        <w:rPr>
          <w:sz w:val="22"/>
          <w:szCs w:val="22"/>
        </w:rPr>
      </w:pPr>
      <w:r w:rsidRPr="008D5AAD">
        <w:rPr>
          <w:rFonts w:ascii="Arial" w:hAnsi="Arial" w:cs="Arial"/>
          <w:sz w:val="22"/>
          <w:szCs w:val="22"/>
          <w:lang w:eastAsia="es-ES"/>
        </w:rPr>
        <w:t>Coordinación de las evaluaciones, plan de trabajo y Presupuesto</w:t>
      </w:r>
    </w:p>
    <w:p w14:paraId="21FFB3C7" w14:textId="77777777" w:rsidR="00BB5C55" w:rsidRPr="008D5AAD" w:rsidRDefault="00BB5C55">
      <w:pPr>
        <w:pStyle w:val="Listavistosa-nfasis11"/>
        <w:ind w:left="0"/>
        <w:jc w:val="both"/>
        <w:rPr>
          <w:rFonts w:ascii="Arial" w:hAnsi="Arial" w:cs="Arial"/>
          <w:lang w:val="es-AR"/>
        </w:rPr>
      </w:pPr>
    </w:p>
    <w:p w14:paraId="69A0A4F8" w14:textId="77777777" w:rsidR="00BB5C55" w:rsidRPr="008D5AAD" w:rsidRDefault="00657483" w:rsidP="00894A46">
      <w:pPr>
        <w:pStyle w:val="Listavistosa-nfasis11"/>
        <w:ind w:left="0" w:firstLine="360"/>
        <w:jc w:val="both"/>
        <w:rPr>
          <w:rFonts w:ascii="Arial" w:hAnsi="Arial" w:cs="Arial"/>
          <w:lang w:val="es-AR"/>
        </w:rPr>
      </w:pPr>
      <w:r w:rsidRPr="008D5AAD">
        <w:rPr>
          <w:rFonts w:ascii="Arial" w:hAnsi="Arial" w:cs="Arial"/>
          <w:lang w:val="es-AR"/>
        </w:rPr>
        <w:t>Anexos</w:t>
      </w:r>
    </w:p>
    <w:p w14:paraId="52E5A977" w14:textId="77777777" w:rsidR="00657483" w:rsidRPr="008D5AAD" w:rsidRDefault="00657483">
      <w:pPr>
        <w:pStyle w:val="Listavistosa-nfasis11"/>
        <w:ind w:left="0"/>
        <w:jc w:val="both"/>
      </w:pPr>
    </w:p>
    <w:p w14:paraId="58119D8E" w14:textId="77777777" w:rsidR="00047BE6" w:rsidRPr="008D5AAD" w:rsidRDefault="00883FF6" w:rsidP="00047BE6">
      <w:pPr>
        <w:pStyle w:val="Listavistosa-nfasis11"/>
        <w:numPr>
          <w:ilvl w:val="0"/>
          <w:numId w:val="29"/>
        </w:numPr>
        <w:jc w:val="both"/>
        <w:rPr>
          <w:rFonts w:ascii="Arial" w:hAnsi="Arial" w:cs="Arial"/>
        </w:rPr>
      </w:pPr>
      <w:proofErr w:type="spellStart"/>
      <w:r w:rsidRPr="008D5AAD">
        <w:rPr>
          <w:rFonts w:ascii="Arial" w:hAnsi="Arial" w:cs="Arial"/>
          <w:lang w:val="en-US"/>
        </w:rPr>
        <w:t>Matriz</w:t>
      </w:r>
      <w:proofErr w:type="spellEnd"/>
      <w:r w:rsidRPr="008D5AAD">
        <w:rPr>
          <w:rFonts w:ascii="Arial" w:hAnsi="Arial" w:cs="Arial"/>
          <w:lang w:val="en-US"/>
        </w:rPr>
        <w:t xml:space="preserve"> de </w:t>
      </w:r>
      <w:proofErr w:type="spellStart"/>
      <w:r w:rsidRPr="008D5AAD">
        <w:rPr>
          <w:rFonts w:ascii="Arial" w:hAnsi="Arial" w:cs="Arial"/>
          <w:lang w:val="en-US"/>
        </w:rPr>
        <w:t>resultados</w:t>
      </w:r>
      <w:proofErr w:type="spellEnd"/>
    </w:p>
    <w:p w14:paraId="4F36D79A" w14:textId="77777777" w:rsidR="00047BE6" w:rsidRPr="008D5AAD" w:rsidRDefault="00657483" w:rsidP="00047BE6">
      <w:pPr>
        <w:pStyle w:val="Listavistosa-nfasis11"/>
        <w:numPr>
          <w:ilvl w:val="0"/>
          <w:numId w:val="29"/>
        </w:numPr>
        <w:jc w:val="both"/>
        <w:rPr>
          <w:rFonts w:ascii="Arial" w:hAnsi="Arial" w:cs="Arial"/>
        </w:rPr>
      </w:pPr>
      <w:r w:rsidRPr="008D5AAD">
        <w:rPr>
          <w:rFonts w:ascii="Arial" w:hAnsi="Arial" w:cs="Arial"/>
          <w:lang w:val="es-AR"/>
        </w:rPr>
        <w:t>Criteri</w:t>
      </w:r>
      <w:r w:rsidR="00883FF6" w:rsidRPr="008D5AAD">
        <w:rPr>
          <w:rFonts w:ascii="Arial" w:hAnsi="Arial" w:cs="Arial"/>
          <w:lang w:val="es-AR"/>
        </w:rPr>
        <w:t>os de selección de distritos y jurisdicciones</w:t>
      </w:r>
    </w:p>
    <w:p w14:paraId="3441A155" w14:textId="723407CD" w:rsidR="004D5229" w:rsidRPr="008D5AAD" w:rsidRDefault="004D5229" w:rsidP="00047BE6">
      <w:pPr>
        <w:pStyle w:val="Listavistosa-nfasis11"/>
        <w:numPr>
          <w:ilvl w:val="0"/>
          <w:numId w:val="29"/>
        </w:numPr>
        <w:jc w:val="both"/>
        <w:rPr>
          <w:rFonts w:ascii="Arial" w:hAnsi="Arial" w:cs="Arial"/>
        </w:rPr>
      </w:pPr>
      <w:r w:rsidRPr="008D5AAD">
        <w:rPr>
          <w:rFonts w:ascii="Arial" w:hAnsi="Arial" w:cs="Arial"/>
          <w:lang w:val="es-AR"/>
        </w:rPr>
        <w:t>Encuesta Nacional de Programas Estratégicos</w:t>
      </w:r>
      <w:r w:rsidRPr="008D5AAD">
        <w:rPr>
          <w:rFonts w:ascii="Arial" w:hAnsi="Arial" w:cs="Arial"/>
          <w:lang w:val="es-ES_tradnl"/>
        </w:rPr>
        <w:t xml:space="preserve"> – Capitulo Seguridad Ciudadana</w:t>
      </w:r>
    </w:p>
    <w:p w14:paraId="01EF2D53" w14:textId="78F6EF27" w:rsidR="00047BE6" w:rsidRPr="008D5AAD" w:rsidRDefault="00883FF6" w:rsidP="00047BE6">
      <w:pPr>
        <w:pStyle w:val="Listavistosa-nfasis11"/>
        <w:numPr>
          <w:ilvl w:val="0"/>
          <w:numId w:val="29"/>
        </w:numPr>
        <w:jc w:val="both"/>
        <w:rPr>
          <w:rFonts w:ascii="Arial" w:hAnsi="Arial" w:cs="Arial"/>
        </w:rPr>
      </w:pPr>
      <w:r w:rsidRPr="008D5AAD">
        <w:rPr>
          <w:rFonts w:ascii="Arial" w:hAnsi="Arial" w:cs="Arial"/>
          <w:lang w:val="es-ES_tradnl"/>
        </w:rPr>
        <w:t>Encuesta Barrio Seguro de Seguridad Ciudadana</w:t>
      </w:r>
    </w:p>
    <w:p w14:paraId="2456F6E9" w14:textId="77777777" w:rsidR="00047BE6" w:rsidRPr="008D5AAD" w:rsidRDefault="00883FF6" w:rsidP="00047BE6">
      <w:pPr>
        <w:pStyle w:val="Listavistosa-nfasis11"/>
        <w:numPr>
          <w:ilvl w:val="0"/>
          <w:numId w:val="29"/>
        </w:numPr>
        <w:jc w:val="both"/>
        <w:rPr>
          <w:rFonts w:ascii="Arial" w:hAnsi="Arial" w:cs="Arial"/>
        </w:rPr>
      </w:pPr>
      <w:r w:rsidRPr="008D5AAD">
        <w:rPr>
          <w:rFonts w:ascii="Arial" w:hAnsi="Arial" w:cs="Arial"/>
          <w:lang w:val="es-ES_tradnl"/>
        </w:rPr>
        <w:t>Censo Nacional de Comisarías</w:t>
      </w:r>
    </w:p>
    <w:p w14:paraId="451A3AB7" w14:textId="0B284E78" w:rsidR="00657483" w:rsidRPr="008D5AAD" w:rsidRDefault="00657483" w:rsidP="00047BE6">
      <w:pPr>
        <w:pStyle w:val="Listavistosa-nfasis11"/>
        <w:numPr>
          <w:ilvl w:val="0"/>
          <w:numId w:val="29"/>
        </w:numPr>
        <w:ind w:left="1494"/>
        <w:jc w:val="both"/>
        <w:rPr>
          <w:rFonts w:ascii="Arial" w:hAnsi="Arial" w:cs="Arial"/>
        </w:rPr>
      </w:pPr>
      <w:r w:rsidRPr="008D5AAD">
        <w:rPr>
          <w:rFonts w:ascii="Arial" w:hAnsi="Arial" w:cs="Arial"/>
          <w:lang w:val="es-AR"/>
        </w:rPr>
        <w:t>Evaluación de Impacto</w:t>
      </w:r>
    </w:p>
    <w:p w14:paraId="1A4B5E2B" w14:textId="77777777" w:rsidR="00657483" w:rsidRPr="008D5AAD" w:rsidRDefault="00657483">
      <w:pPr>
        <w:pStyle w:val="Listavistosa-nfasis11"/>
        <w:ind w:left="1440"/>
        <w:jc w:val="both"/>
        <w:rPr>
          <w:rFonts w:ascii="Arial" w:hAnsi="Arial" w:cs="Arial"/>
          <w:lang w:val="es-AR"/>
        </w:rPr>
      </w:pPr>
    </w:p>
    <w:p w14:paraId="5868495F" w14:textId="77A90C90" w:rsidR="00BB5C55" w:rsidRPr="008D5AAD" w:rsidRDefault="00BB5C55" w:rsidP="00894A46">
      <w:pPr>
        <w:pStyle w:val="Listavistosa-nfasis11"/>
        <w:ind w:left="0" w:firstLine="288"/>
        <w:jc w:val="both"/>
      </w:pPr>
    </w:p>
    <w:p w14:paraId="33D3B2BB" w14:textId="77777777" w:rsidR="00BB5C55" w:rsidRPr="008D5AAD" w:rsidRDefault="00BB5C55">
      <w:pPr>
        <w:pStyle w:val="Listavistosa-nfasis11"/>
        <w:ind w:left="1080"/>
        <w:jc w:val="center"/>
        <w:rPr>
          <w:rFonts w:ascii="Arial" w:hAnsi="Arial" w:cs="Arial"/>
          <w:lang w:val="es-AR"/>
        </w:rPr>
      </w:pPr>
    </w:p>
    <w:p w14:paraId="5B7C7504" w14:textId="77777777" w:rsidR="00BB5C55" w:rsidRPr="008D5AAD" w:rsidRDefault="00BB5C55">
      <w:pPr>
        <w:pStyle w:val="Listavistosa-nfasis11"/>
        <w:ind w:left="1080"/>
        <w:jc w:val="center"/>
        <w:rPr>
          <w:rFonts w:ascii="Arial" w:hAnsi="Arial" w:cs="Arial"/>
          <w:lang w:val="es-AR"/>
        </w:rPr>
      </w:pPr>
    </w:p>
    <w:p w14:paraId="50A2066D" w14:textId="77777777" w:rsidR="00BB5C55" w:rsidRPr="008D5AAD" w:rsidRDefault="00BB5C55">
      <w:pPr>
        <w:pStyle w:val="Listavistosa-nfasis11"/>
        <w:ind w:left="1080"/>
        <w:jc w:val="center"/>
        <w:rPr>
          <w:rFonts w:ascii="Arial" w:hAnsi="Arial" w:cs="Arial"/>
          <w:lang w:val="es-AR"/>
        </w:rPr>
      </w:pPr>
    </w:p>
    <w:p w14:paraId="72DD539E" w14:textId="77777777" w:rsidR="00BB5C55" w:rsidRPr="008D5AAD" w:rsidRDefault="00BB5C55" w:rsidP="00333C1D">
      <w:pPr>
        <w:pStyle w:val="Heading1"/>
        <w:pageBreakBefore/>
        <w:numPr>
          <w:ilvl w:val="0"/>
          <w:numId w:val="25"/>
        </w:numPr>
      </w:pPr>
      <w:r w:rsidRPr="008D5AAD">
        <w:rPr>
          <w:rFonts w:ascii="Arial" w:hAnsi="Arial" w:cs="Arial"/>
          <w:sz w:val="22"/>
          <w:szCs w:val="22"/>
          <w:lang w:val="es-AR" w:eastAsia="es-ES"/>
        </w:rPr>
        <w:lastRenderedPageBreak/>
        <w:t>Introducción</w:t>
      </w:r>
    </w:p>
    <w:p w14:paraId="22222F47" w14:textId="14BB01C8" w:rsidR="00AA2E29" w:rsidRPr="008D5AAD" w:rsidRDefault="00AA2E29" w:rsidP="00AA2E29">
      <w:pPr>
        <w:pStyle w:val="Paragraph"/>
        <w:numPr>
          <w:ilvl w:val="1"/>
          <w:numId w:val="25"/>
        </w:numPr>
        <w:tabs>
          <w:tab w:val="clear" w:pos="720"/>
        </w:tabs>
        <w:outlineLvl w:val="1"/>
        <w:rPr>
          <w:rFonts w:ascii="Arial" w:hAnsi="Arial" w:cs="Arial"/>
          <w:sz w:val="22"/>
        </w:rPr>
      </w:pPr>
      <w:r w:rsidRPr="008D5AAD">
        <w:rPr>
          <w:rFonts w:ascii="Arial" w:eastAsiaTheme="minorHAnsi" w:hAnsi="Arial" w:cs="Arial"/>
          <w:sz w:val="22"/>
          <w:lang w:val="es-CO"/>
        </w:rPr>
        <w:t>El</w:t>
      </w:r>
      <w:r w:rsidRPr="008D5AAD">
        <w:rPr>
          <w:rFonts w:ascii="Arial" w:hAnsi="Arial" w:cs="Arial"/>
          <w:bCs/>
          <w:sz w:val="22"/>
          <w:lang w:val="es-ES_tradnl"/>
        </w:rPr>
        <w:t xml:space="preserve"> objetivo general del programa es mejorar la efectividad de los servicios de prevención del delito que brinda el MININTER a la población urbana más vulnerable al crimen y la violencia. Para lograr este objetivo se plantean los siguientes objetivos específicos: (i) Mejorar </w:t>
      </w:r>
      <w:r w:rsidRPr="008D5AAD">
        <w:rPr>
          <w:rFonts w:ascii="Arial" w:hAnsi="Arial" w:cs="Arial"/>
          <w:bCs/>
          <w:sz w:val="22"/>
        </w:rPr>
        <w:t xml:space="preserve">la efectividad </w:t>
      </w:r>
      <w:proofErr w:type="spellStart"/>
      <w:r w:rsidRPr="008D5AAD">
        <w:rPr>
          <w:rFonts w:ascii="Arial" w:hAnsi="Arial" w:cs="Arial"/>
          <w:bCs/>
          <w:sz w:val="22"/>
        </w:rPr>
        <w:t>policial</w:t>
      </w:r>
      <w:proofErr w:type="spellEnd"/>
      <w:r w:rsidRPr="008D5AAD">
        <w:rPr>
          <w:rFonts w:ascii="Arial" w:hAnsi="Arial" w:cs="Arial"/>
          <w:bCs/>
          <w:sz w:val="22"/>
        </w:rPr>
        <w:t xml:space="preserve"> en la </w:t>
      </w:r>
      <w:proofErr w:type="spellStart"/>
      <w:r w:rsidRPr="008D5AAD">
        <w:rPr>
          <w:rFonts w:ascii="Arial" w:hAnsi="Arial" w:cs="Arial"/>
          <w:bCs/>
          <w:sz w:val="22"/>
        </w:rPr>
        <w:t>prevención</w:t>
      </w:r>
      <w:proofErr w:type="spellEnd"/>
      <w:r w:rsidRPr="008D5AAD">
        <w:rPr>
          <w:rFonts w:ascii="Arial" w:hAnsi="Arial" w:cs="Arial"/>
          <w:bCs/>
          <w:sz w:val="22"/>
        </w:rPr>
        <w:t xml:space="preserve"> del </w:t>
      </w:r>
      <w:proofErr w:type="spellStart"/>
      <w:r w:rsidRPr="008D5AAD">
        <w:rPr>
          <w:rFonts w:ascii="Arial" w:hAnsi="Arial" w:cs="Arial"/>
          <w:bCs/>
          <w:sz w:val="22"/>
        </w:rPr>
        <w:t>delito</w:t>
      </w:r>
      <w:proofErr w:type="spellEnd"/>
      <w:r w:rsidRPr="008D5AAD">
        <w:rPr>
          <w:rFonts w:ascii="Arial" w:hAnsi="Arial" w:cs="Arial"/>
          <w:bCs/>
          <w:sz w:val="22"/>
        </w:rPr>
        <w:t xml:space="preserve">; (ii) </w:t>
      </w:r>
      <w:proofErr w:type="spellStart"/>
      <w:r w:rsidRPr="008D5AAD">
        <w:rPr>
          <w:rFonts w:ascii="Arial" w:hAnsi="Arial" w:cs="Arial"/>
          <w:bCs/>
          <w:sz w:val="22"/>
        </w:rPr>
        <w:t>mejorar</w:t>
      </w:r>
      <w:proofErr w:type="spellEnd"/>
      <w:r w:rsidRPr="008D5AAD">
        <w:rPr>
          <w:rFonts w:ascii="Arial" w:hAnsi="Arial" w:cs="Arial"/>
          <w:bCs/>
          <w:sz w:val="22"/>
        </w:rPr>
        <w:t xml:space="preserve"> la </w:t>
      </w:r>
      <w:proofErr w:type="spellStart"/>
      <w:r w:rsidRPr="008D5AAD">
        <w:rPr>
          <w:rFonts w:ascii="Arial" w:hAnsi="Arial" w:cs="Arial"/>
          <w:bCs/>
          <w:sz w:val="22"/>
        </w:rPr>
        <w:t>efectividad</w:t>
      </w:r>
      <w:proofErr w:type="spellEnd"/>
      <w:r w:rsidRPr="008D5AAD">
        <w:rPr>
          <w:rFonts w:ascii="Arial" w:hAnsi="Arial" w:cs="Arial"/>
          <w:bCs/>
          <w:sz w:val="22"/>
        </w:rPr>
        <w:t xml:space="preserve"> de la </w:t>
      </w:r>
      <w:proofErr w:type="spellStart"/>
      <w:r w:rsidRPr="008D5AAD">
        <w:rPr>
          <w:rFonts w:ascii="Arial" w:hAnsi="Arial" w:cs="Arial"/>
          <w:bCs/>
          <w:sz w:val="22"/>
        </w:rPr>
        <w:t>inteligencia</w:t>
      </w:r>
      <w:proofErr w:type="spellEnd"/>
      <w:r w:rsidRPr="008D5AAD">
        <w:rPr>
          <w:rFonts w:ascii="Arial" w:hAnsi="Arial" w:cs="Arial"/>
          <w:bCs/>
          <w:sz w:val="22"/>
        </w:rPr>
        <w:t xml:space="preserve"> </w:t>
      </w:r>
      <w:proofErr w:type="spellStart"/>
      <w:r w:rsidRPr="008D5AAD">
        <w:rPr>
          <w:rFonts w:ascii="Arial" w:hAnsi="Arial" w:cs="Arial"/>
          <w:bCs/>
          <w:sz w:val="22"/>
        </w:rPr>
        <w:t>policial</w:t>
      </w:r>
      <w:proofErr w:type="spellEnd"/>
      <w:r w:rsidRPr="008D5AAD">
        <w:rPr>
          <w:rFonts w:ascii="Arial" w:hAnsi="Arial" w:cs="Arial"/>
          <w:bCs/>
          <w:sz w:val="22"/>
        </w:rPr>
        <w:t xml:space="preserve">; y (iii) </w:t>
      </w:r>
      <w:proofErr w:type="spellStart"/>
      <w:r w:rsidRPr="008D5AAD">
        <w:rPr>
          <w:rFonts w:ascii="Arial" w:hAnsi="Arial" w:cs="Arial"/>
          <w:bCs/>
          <w:sz w:val="22"/>
        </w:rPr>
        <w:t>mejorar</w:t>
      </w:r>
      <w:proofErr w:type="spellEnd"/>
      <w:r w:rsidRPr="008D5AAD">
        <w:rPr>
          <w:rFonts w:ascii="Arial" w:hAnsi="Arial" w:cs="Arial"/>
          <w:bCs/>
          <w:sz w:val="22"/>
        </w:rPr>
        <w:t xml:space="preserve"> de la </w:t>
      </w:r>
      <w:proofErr w:type="spellStart"/>
      <w:r w:rsidRPr="008D5AAD">
        <w:rPr>
          <w:rFonts w:ascii="Arial" w:hAnsi="Arial" w:cs="Arial"/>
          <w:bCs/>
          <w:sz w:val="22"/>
        </w:rPr>
        <w:t>prevención</w:t>
      </w:r>
      <w:proofErr w:type="spellEnd"/>
      <w:r w:rsidRPr="008D5AAD">
        <w:rPr>
          <w:rFonts w:ascii="Arial" w:hAnsi="Arial" w:cs="Arial"/>
          <w:bCs/>
          <w:sz w:val="22"/>
        </w:rPr>
        <w:t xml:space="preserve"> comunitaria.</w:t>
      </w:r>
    </w:p>
    <w:p w14:paraId="0991F16F" w14:textId="1DB7EA67" w:rsidR="00F160FC" w:rsidRPr="008D5AAD" w:rsidRDefault="00F160FC" w:rsidP="00F160FC">
      <w:pPr>
        <w:pStyle w:val="AutoNumpara"/>
        <w:numPr>
          <w:ilvl w:val="1"/>
          <w:numId w:val="25"/>
        </w:numPr>
        <w:tabs>
          <w:tab w:val="left" w:pos="180"/>
        </w:tabs>
        <w:rPr>
          <w:rFonts w:ascii="Arial" w:hAnsi="Arial" w:cs="Arial"/>
          <w:b/>
          <w:bCs/>
          <w:sz w:val="22"/>
          <w:szCs w:val="22"/>
          <w:lang w:val="es-ES"/>
        </w:rPr>
      </w:pPr>
      <w:r w:rsidRPr="008D5AAD">
        <w:rPr>
          <w:rFonts w:ascii="Arial" w:hAnsi="Arial" w:cs="Arial"/>
          <w:bCs/>
          <w:sz w:val="22"/>
          <w:szCs w:val="22"/>
          <w:lang w:val="es-AR"/>
        </w:rPr>
        <w:t xml:space="preserve">Para atender a la población designada y dar respuestas diferenciadas al fenómeno de la criminalidad, </w:t>
      </w:r>
      <w:r w:rsidRPr="008D5AAD">
        <w:rPr>
          <w:rFonts w:ascii="Arial" w:hAnsi="Arial" w:cs="Arial"/>
          <w:bCs/>
          <w:sz w:val="22"/>
          <w:szCs w:val="22"/>
          <w:lang w:val="es-ES"/>
        </w:rPr>
        <w:t>se han identificado como áreas prioritarias de intervención 100 distritos urbanos</w:t>
      </w:r>
      <w:r w:rsidRPr="008D5AAD">
        <w:rPr>
          <w:rFonts w:ascii="Arial" w:hAnsi="Arial" w:cs="Arial"/>
          <w:bCs/>
          <w:sz w:val="22"/>
          <w:szCs w:val="22"/>
          <w:vertAlign w:val="superscript"/>
          <w:lang w:val="es-ES"/>
        </w:rPr>
        <w:footnoteReference w:id="2"/>
      </w:r>
      <w:r w:rsidRPr="008D5AAD">
        <w:rPr>
          <w:rFonts w:ascii="Arial" w:hAnsi="Arial" w:cs="Arial"/>
          <w:bCs/>
          <w:sz w:val="22"/>
          <w:szCs w:val="22"/>
          <w:lang w:val="es-ES"/>
        </w:rPr>
        <w:t xml:space="preserve"> de los 1874 del Perú. Se seleccionaron aquellos distritos más vulnerables al crimen y la violencia a partir de la combinación de indicadores disponibles a nivel distrital, tales como:  i) tasas de homicidios, ii) tasa de victimización y iii) la tasa de privados de libertad por lugar de residencia.  Se excluyeron distritos en zonas con activas de narcotráfico o minería ilegal.  Dado que el aterrizaje territorial de estrategia “Barrio Seguro” se realiza a través de las comisaría</w:t>
      </w:r>
      <w:r w:rsidRPr="008D5AAD">
        <w:rPr>
          <w:rFonts w:ascii="Arial" w:hAnsi="Arial" w:cs="Arial"/>
          <w:bCs/>
          <w:sz w:val="22"/>
          <w:szCs w:val="22"/>
          <w:vertAlign w:val="superscript"/>
          <w:lang w:val="es-ES"/>
        </w:rPr>
        <w:footnoteReference w:id="3"/>
      </w:r>
      <w:r w:rsidRPr="008D5AAD">
        <w:rPr>
          <w:rFonts w:ascii="Arial" w:hAnsi="Arial" w:cs="Arial"/>
          <w:bCs/>
          <w:sz w:val="22"/>
          <w:szCs w:val="22"/>
          <w:lang w:val="es-ES"/>
        </w:rPr>
        <w:t>, se establecieron los siguientes criterios para su selección: (i) comisarías básicas, es decir aquellas que se encuentran más cercanas al ciudadano y que desarrollan funciones elementales para la promoción de la seguridad y la convivencia ciudadana</w:t>
      </w:r>
      <w:r w:rsidRPr="008D5AAD">
        <w:rPr>
          <w:rFonts w:ascii="Arial" w:hAnsi="Arial" w:cs="Arial"/>
          <w:bCs/>
          <w:sz w:val="22"/>
          <w:szCs w:val="22"/>
          <w:vertAlign w:val="superscript"/>
          <w:lang w:val="es-ES"/>
        </w:rPr>
        <w:footnoteReference w:id="4"/>
      </w:r>
      <w:r w:rsidRPr="008D5AAD">
        <w:rPr>
          <w:rFonts w:ascii="Arial" w:hAnsi="Arial" w:cs="Arial"/>
          <w:bCs/>
          <w:sz w:val="22"/>
          <w:szCs w:val="22"/>
          <w:lang w:val="es-ES"/>
        </w:rPr>
        <w:t>; (ii) comisarías de tipología A y B, del grupo de comisarías básicas, se seleccionaron aquellas de que se encuentran ubicadas en los distritos urbanos con alta densidad poblacional y donde la dinámica de la criminalidad es de alta intensidad</w:t>
      </w:r>
      <w:r w:rsidRPr="008D5AAD">
        <w:rPr>
          <w:rFonts w:ascii="Arial" w:hAnsi="Arial" w:cs="Arial"/>
          <w:bCs/>
          <w:sz w:val="22"/>
          <w:szCs w:val="22"/>
          <w:vertAlign w:val="superscript"/>
          <w:lang w:val="es-ES"/>
        </w:rPr>
        <w:footnoteReference w:id="5"/>
      </w:r>
      <w:r w:rsidRPr="008D5AAD">
        <w:rPr>
          <w:rFonts w:ascii="Arial" w:hAnsi="Arial" w:cs="Arial"/>
          <w:bCs/>
          <w:sz w:val="22"/>
          <w:szCs w:val="22"/>
          <w:lang w:val="es-ES"/>
        </w:rPr>
        <w:t>; y (iii) comisarías que registran la mayor tasa de delitos denunciados y ocurridos en su jurisdicción</w:t>
      </w:r>
      <w:r w:rsidRPr="008D5AAD">
        <w:rPr>
          <w:rFonts w:ascii="Arial" w:hAnsi="Arial" w:cs="Arial"/>
          <w:bCs/>
          <w:sz w:val="22"/>
          <w:szCs w:val="22"/>
          <w:vertAlign w:val="superscript"/>
          <w:lang w:val="es-ES"/>
        </w:rPr>
        <w:footnoteReference w:id="6"/>
      </w:r>
      <w:r w:rsidRPr="008D5AAD">
        <w:rPr>
          <w:rFonts w:ascii="Arial" w:hAnsi="Arial" w:cs="Arial"/>
          <w:bCs/>
          <w:sz w:val="22"/>
          <w:szCs w:val="22"/>
          <w:lang w:val="es-ES"/>
        </w:rPr>
        <w:t>.</w:t>
      </w:r>
    </w:p>
    <w:p w14:paraId="2E0788E5" w14:textId="1BB67255" w:rsidR="00E16733" w:rsidRPr="008D5AAD" w:rsidRDefault="00BB5C55" w:rsidP="00377FC2">
      <w:pPr>
        <w:pStyle w:val="AutoNumpara"/>
        <w:numPr>
          <w:ilvl w:val="1"/>
          <w:numId w:val="25"/>
        </w:numPr>
        <w:tabs>
          <w:tab w:val="left" w:pos="180"/>
        </w:tabs>
        <w:rPr>
          <w:rFonts w:ascii="Arial" w:hAnsi="Arial" w:cs="Arial"/>
          <w:sz w:val="22"/>
          <w:lang w:val="es-AR"/>
        </w:rPr>
      </w:pPr>
      <w:r w:rsidRPr="008D5AAD">
        <w:rPr>
          <w:rFonts w:ascii="Arial" w:hAnsi="Arial" w:cs="Arial"/>
          <w:sz w:val="22"/>
          <w:lang w:val="es-AR"/>
        </w:rPr>
        <w:t>Este documento detalla los principales elementos del Plan de monitoreo y evaluación, que incorporan sistemas y metodologías múltiples. El propósito del monitoreo es dar seguimiento al cumplimiento oportuno de las actividades planeadas, dentro de los costos estimados y calidades especificadas. El programa será monitoreado a través de los siguientes instrumentos: Plan de Ejecución Plurianual, Planes Operativos Anuales, Informes semestrales y supervisión en el terreno. El propósito de la evaluación es determinar el cumplimiento de los objetivos del programa, así como verificar que los eslabones de la cadena de resultados se materializaron, para poder abordar la causalidad y atribución</w:t>
      </w:r>
      <w:r w:rsidR="00377FC2" w:rsidRPr="008D5AAD">
        <w:rPr>
          <w:rFonts w:ascii="Arial" w:hAnsi="Arial" w:cs="Arial"/>
          <w:sz w:val="22"/>
          <w:lang w:val="es-AR"/>
        </w:rPr>
        <w:t xml:space="preserve"> de los resultados al programa. </w:t>
      </w:r>
      <w:r w:rsidR="00377FC2" w:rsidRPr="008D5AAD">
        <w:rPr>
          <w:rFonts w:ascii="Arial" w:hAnsi="Arial" w:cs="Arial"/>
          <w:bCs/>
          <w:sz w:val="22"/>
          <w:lang w:val="es-ES"/>
        </w:rPr>
        <w:t xml:space="preserve">Los estudios propuestos son basados en distintas </w:t>
      </w:r>
      <w:r w:rsidR="00377FC2" w:rsidRPr="008D5AAD">
        <w:rPr>
          <w:rFonts w:ascii="Arial" w:hAnsi="Arial" w:cs="Arial"/>
          <w:bCs/>
          <w:sz w:val="22"/>
          <w:lang w:val="es-ES"/>
        </w:rPr>
        <w:lastRenderedPageBreak/>
        <w:t>metodologías y técnicas de acuerdo a la naturaleza de las intervenciones. Se prevé un análisis antes y después de la mayoría de los indicadores, y una evaluación de impacto con un diseño experimental para una intervención especifica.</w:t>
      </w:r>
    </w:p>
    <w:p w14:paraId="721B7F19" w14:textId="77777777" w:rsidR="00BB5C55" w:rsidRPr="008D5AAD" w:rsidRDefault="00BB5C55" w:rsidP="00333C1D">
      <w:pPr>
        <w:pStyle w:val="AutoNumpara"/>
        <w:numPr>
          <w:ilvl w:val="1"/>
          <w:numId w:val="25"/>
        </w:numPr>
        <w:tabs>
          <w:tab w:val="left" w:pos="180"/>
        </w:tabs>
        <w:rPr>
          <w:rFonts w:ascii="Arial" w:hAnsi="Arial" w:cs="Arial"/>
          <w:sz w:val="22"/>
          <w:lang w:val="es-AR"/>
        </w:rPr>
      </w:pPr>
      <w:r w:rsidRPr="008D5AAD">
        <w:rPr>
          <w:rFonts w:ascii="Arial" w:hAnsi="Arial" w:cs="Arial"/>
          <w:sz w:val="22"/>
          <w:lang w:val="es-AR"/>
        </w:rPr>
        <w:t xml:space="preserve">La responsabilidad del cumplimiento de estos arreglos será del Organismo Ejecutor (OE) a través del Coordinador de la Unidad Coordinadora del Programa (UCP) apoyado por el Especialista en Planificación y Monitoreo. El Banco y el Prestatario han acordado usar la Matriz de Resultados y las actividades definidas en el PMR para monitorear la operación. </w:t>
      </w:r>
    </w:p>
    <w:p w14:paraId="23E7CDFB" w14:textId="77777777" w:rsidR="00BB5C55" w:rsidRPr="008D5AAD" w:rsidRDefault="00BB5C55" w:rsidP="00333C1D">
      <w:pPr>
        <w:pStyle w:val="Heading1"/>
        <w:numPr>
          <w:ilvl w:val="0"/>
          <w:numId w:val="25"/>
        </w:numPr>
      </w:pPr>
      <w:r w:rsidRPr="008D5AAD">
        <w:rPr>
          <w:rFonts w:ascii="Arial" w:hAnsi="Arial" w:cs="Arial"/>
          <w:sz w:val="22"/>
          <w:szCs w:val="22"/>
          <w:lang w:val="es-AR" w:eastAsia="es-ES"/>
        </w:rPr>
        <w:t>Monitoreo</w:t>
      </w:r>
    </w:p>
    <w:p w14:paraId="0ED5DF3E" w14:textId="77777777" w:rsidR="00BB5C55" w:rsidRPr="008D5AAD" w:rsidRDefault="00BB5C55">
      <w:pPr>
        <w:keepNext/>
        <w:tabs>
          <w:tab w:val="left" w:pos="0"/>
          <w:tab w:val="left" w:pos="86"/>
        </w:tabs>
        <w:spacing w:before="120" w:after="120"/>
        <w:ind w:left="720" w:hanging="720"/>
      </w:pPr>
      <w:r w:rsidRPr="008D5AAD">
        <w:rPr>
          <w:rFonts w:ascii="Arial" w:eastAsia="Calibri" w:hAnsi="Arial" w:cs="Arial"/>
          <w:b/>
          <w:sz w:val="22"/>
          <w:szCs w:val="22"/>
        </w:rPr>
        <w:t>Monitoreo por la Unidad Ejecutora del Programa y por el Banco</w:t>
      </w:r>
    </w:p>
    <w:p w14:paraId="3DE204D2" w14:textId="77777777" w:rsidR="00BB5C55" w:rsidRPr="008D5AAD" w:rsidRDefault="00BB5C55" w:rsidP="00333C1D">
      <w:pPr>
        <w:pStyle w:val="AutoNumpara"/>
        <w:numPr>
          <w:ilvl w:val="1"/>
          <w:numId w:val="25"/>
        </w:numPr>
        <w:rPr>
          <w:lang w:val="es-ES_tradnl"/>
        </w:rPr>
      </w:pPr>
      <w:bookmarkStart w:id="0" w:name="_Ref388531390"/>
      <w:r w:rsidRPr="008D5AAD">
        <w:rPr>
          <w:rFonts w:ascii="Arial" w:eastAsia="Calibri" w:hAnsi="Arial" w:cs="Arial"/>
          <w:b/>
          <w:sz w:val="22"/>
          <w:szCs w:val="22"/>
          <w:shd w:val="clear" w:color="auto" w:fill="FFFFFF"/>
          <w:lang w:val="es-AR"/>
        </w:rPr>
        <w:t xml:space="preserve">Monitoreo por Unidad Ejecutora del Programa (UEP). </w:t>
      </w:r>
      <w:r w:rsidRPr="008D5AAD">
        <w:rPr>
          <w:rFonts w:ascii="Arial" w:eastAsia="Calibri" w:hAnsi="Arial" w:cs="Arial"/>
          <w:sz w:val="22"/>
          <w:szCs w:val="22"/>
          <w:shd w:val="clear" w:color="auto" w:fill="FFFFFF"/>
          <w:lang w:val="es-AR"/>
        </w:rPr>
        <w:t>El sistema de monitoreo del programa estará conformado por los siguientes instrumentos: (i)</w:t>
      </w:r>
      <w:r w:rsidRPr="008D5AAD">
        <w:rPr>
          <w:rFonts w:ascii="Arial" w:eastAsia="Calibri" w:hAnsi="Arial" w:cs="Arial"/>
          <w:sz w:val="22"/>
          <w:szCs w:val="22"/>
          <w:lang w:val="es-AR"/>
        </w:rPr>
        <w:t> </w:t>
      </w:r>
      <w:r w:rsidRPr="008D5AAD">
        <w:rPr>
          <w:rFonts w:ascii="Arial" w:eastAsia="Calibri" w:hAnsi="Arial" w:cs="Arial"/>
          <w:sz w:val="22"/>
          <w:szCs w:val="22"/>
          <w:shd w:val="clear" w:color="auto" w:fill="FFFFFF"/>
          <w:lang w:val="es-AR"/>
        </w:rPr>
        <w:t>Matriz de Resultados (MR); (ii) Plan de Ejecución del Proyecto (PEP); (iii) Plan Operativo Anual (POA); (iv) Plan de Monitoreo y Evaluación (PME); (v) Plan de Adquisiciones (PA); (vi) Matrices de Riesgo, y de Evaluación y Mitigación de los Riesgos del Programa; (vii) Informes de Monitoreo del Progreso (PMR); (viii) Informes Semestrales de Avance (ISA); (ix) Estados Financieros Auditados (EFA); (x) términos de referencia de consultorías.</w:t>
      </w:r>
      <w:bookmarkEnd w:id="0"/>
      <w:r w:rsidRPr="008D5AAD">
        <w:rPr>
          <w:rFonts w:ascii="Arial" w:eastAsia="Calibri" w:hAnsi="Arial" w:cs="Arial"/>
          <w:sz w:val="22"/>
          <w:szCs w:val="22"/>
          <w:shd w:val="clear" w:color="auto" w:fill="FFFFFF"/>
          <w:lang w:val="es-AR"/>
        </w:rPr>
        <w:t xml:space="preserve"> La UEP elaborará los informes semestrales de progreso pa</w:t>
      </w:r>
      <w:r w:rsidR="00863DE2" w:rsidRPr="008D5AAD">
        <w:rPr>
          <w:rFonts w:ascii="Arial" w:eastAsia="Calibri" w:hAnsi="Arial" w:cs="Arial"/>
          <w:sz w:val="22"/>
          <w:szCs w:val="22"/>
          <w:shd w:val="clear" w:color="auto" w:fill="FFFFFF"/>
          <w:lang w:val="es-AR"/>
        </w:rPr>
        <w:t>ra revisión por el Banco. El MINSEG</w:t>
      </w:r>
      <w:r w:rsidRPr="008D5AAD">
        <w:rPr>
          <w:rFonts w:ascii="Arial" w:eastAsia="Calibri" w:hAnsi="Arial" w:cs="Arial"/>
          <w:sz w:val="22"/>
          <w:szCs w:val="22"/>
          <w:shd w:val="clear" w:color="auto" w:fill="FFFFFF"/>
          <w:lang w:val="es-AR"/>
        </w:rPr>
        <w:t xml:space="preserve"> como organismo ejecutor se compromete a utilizar la matriz de resultados y las actividades definidas en el Informe de Monitoreo de Progreso (PMR) como los principales elementos para el acompañamiento de la operación.</w:t>
      </w:r>
    </w:p>
    <w:p w14:paraId="22DFC814" w14:textId="77777777" w:rsidR="00BB5C55" w:rsidRPr="008D5AAD" w:rsidRDefault="00BB5C55" w:rsidP="00333C1D">
      <w:pPr>
        <w:pStyle w:val="AutoNumpara"/>
        <w:numPr>
          <w:ilvl w:val="1"/>
          <w:numId w:val="25"/>
        </w:numPr>
        <w:rPr>
          <w:lang w:val="es-ES_tradnl"/>
        </w:rPr>
      </w:pPr>
      <w:r w:rsidRPr="008D5AAD">
        <w:rPr>
          <w:rFonts w:ascii="Arial" w:eastAsia="Calibri" w:hAnsi="Arial" w:cs="Arial"/>
          <w:b/>
          <w:color w:val="000000"/>
          <w:spacing w:val="0"/>
          <w:sz w:val="22"/>
          <w:szCs w:val="22"/>
          <w:shd w:val="clear" w:color="auto" w:fill="FFFFFF"/>
          <w:lang w:val="es-AR"/>
        </w:rPr>
        <w:t>Monitoreo por parte del Banco.</w:t>
      </w:r>
      <w:r w:rsidRPr="008D5AAD">
        <w:rPr>
          <w:rFonts w:ascii="Arial" w:eastAsia="Calibri" w:hAnsi="Arial" w:cs="Arial"/>
          <w:color w:val="000000"/>
          <w:spacing w:val="0"/>
          <w:sz w:val="22"/>
          <w:szCs w:val="22"/>
          <w:shd w:val="clear" w:color="auto" w:fill="FFFFFF"/>
          <w:lang w:val="es-AR"/>
        </w:rPr>
        <w:t xml:space="preserve"> El Banco realizará Misiones de Administración o Visitas de Inspección, dependiendo de la importancia y de la complejidad de la ejecución del programa, de acuerdo con el cronograma definido en el PEP. Asimismo, el Banco utilizará el PMR, que incluye una estimación temporal de los gastos y del cumplimiento de las metas físicas y resultados, y un mecanismo para evaluar el desempeño del programa.</w:t>
      </w:r>
      <w:bookmarkStart w:id="1" w:name="_Ref400059184"/>
    </w:p>
    <w:p w14:paraId="7E0B6E4B" w14:textId="77777777" w:rsidR="00BB5C55" w:rsidRPr="008D5AAD" w:rsidRDefault="00BB5C55" w:rsidP="00333C1D">
      <w:pPr>
        <w:pStyle w:val="AutoNumpara"/>
        <w:numPr>
          <w:ilvl w:val="1"/>
          <w:numId w:val="25"/>
        </w:numPr>
        <w:rPr>
          <w:lang w:val="es-ES_tradnl"/>
        </w:rPr>
      </w:pPr>
      <w:r w:rsidRPr="008D5AAD">
        <w:rPr>
          <w:rFonts w:ascii="Arial" w:eastAsia="Calibri" w:hAnsi="Arial" w:cs="Arial"/>
          <w:color w:val="000000"/>
          <w:spacing w:val="0"/>
          <w:sz w:val="22"/>
          <w:szCs w:val="22"/>
          <w:shd w:val="clear" w:color="auto" w:fill="FFFFFF"/>
          <w:lang w:val="es-AR"/>
        </w:rPr>
        <w:t>Los contenidos principales y características de los instrumentos de monitoreo del programa tanto por parte de la UEP como del Banco, se detallan a continuación:</w:t>
      </w:r>
      <w:bookmarkEnd w:id="1"/>
    </w:p>
    <w:p w14:paraId="17933AF2" w14:textId="1C73422D" w:rsidR="00BB5C55" w:rsidRPr="008D5AAD" w:rsidRDefault="00BB5C55" w:rsidP="00333C1D">
      <w:pPr>
        <w:pStyle w:val="AutoNumpara"/>
        <w:numPr>
          <w:ilvl w:val="1"/>
          <w:numId w:val="18"/>
        </w:numPr>
        <w:tabs>
          <w:tab w:val="left" w:pos="1440"/>
        </w:tabs>
        <w:ind w:left="1440"/>
        <w:rPr>
          <w:lang w:val="es-ES_tradnl"/>
        </w:rPr>
      </w:pPr>
      <w:r w:rsidRPr="008D5AAD">
        <w:rPr>
          <w:rFonts w:ascii="Arial" w:eastAsia="Calibri" w:hAnsi="Arial" w:cs="Arial"/>
          <w:b/>
          <w:sz w:val="22"/>
          <w:szCs w:val="22"/>
          <w:shd w:val="clear" w:color="auto" w:fill="FFFFFF"/>
          <w:lang w:val="es-AR"/>
        </w:rPr>
        <w:t>Matriz de Resultados (MR):</w:t>
      </w:r>
      <w:r w:rsidRPr="008D5AAD">
        <w:rPr>
          <w:rFonts w:ascii="Arial" w:eastAsia="Calibri" w:hAnsi="Arial" w:cs="Arial"/>
          <w:sz w:val="22"/>
          <w:szCs w:val="22"/>
          <w:shd w:val="clear" w:color="auto" w:fill="FFFFFF"/>
          <w:lang w:val="es-AR"/>
        </w:rPr>
        <w:t xml:space="preserve"> se presenta como parte de</w:t>
      </w:r>
      <w:r w:rsidR="007E7505" w:rsidRPr="008D5AAD">
        <w:rPr>
          <w:rFonts w:ascii="Arial" w:eastAsia="Calibri" w:hAnsi="Arial" w:cs="Arial"/>
          <w:sz w:val="22"/>
          <w:szCs w:val="22"/>
          <w:shd w:val="clear" w:color="auto" w:fill="FFFFFF"/>
          <w:lang w:val="es-AR"/>
        </w:rPr>
        <w:t>l documento principal</w:t>
      </w:r>
      <w:r w:rsidRPr="008D5AAD">
        <w:rPr>
          <w:rFonts w:ascii="Arial" w:eastAsia="Calibri" w:hAnsi="Arial" w:cs="Arial"/>
          <w:sz w:val="22"/>
          <w:szCs w:val="22"/>
          <w:shd w:val="clear" w:color="auto" w:fill="FFFFFF"/>
          <w:lang w:val="es-AR"/>
        </w:rPr>
        <w:t>, se focaliza en los: (</w:t>
      </w:r>
      <w:r w:rsidR="0055692E" w:rsidRPr="008D5AAD">
        <w:rPr>
          <w:rFonts w:ascii="Arial" w:eastAsia="Calibri" w:hAnsi="Arial" w:cs="Arial"/>
          <w:sz w:val="22"/>
          <w:szCs w:val="22"/>
          <w:shd w:val="clear" w:color="auto" w:fill="FFFFFF"/>
          <w:lang w:val="es-AR"/>
        </w:rPr>
        <w:t>i) productos; (ii) resultados, e</w:t>
      </w:r>
      <w:r w:rsidRPr="008D5AAD">
        <w:rPr>
          <w:rFonts w:ascii="Arial" w:eastAsia="Calibri" w:hAnsi="Arial" w:cs="Arial"/>
          <w:sz w:val="22"/>
          <w:szCs w:val="22"/>
          <w:shd w:val="clear" w:color="auto" w:fill="FFFFFF"/>
          <w:lang w:val="es-AR"/>
        </w:rPr>
        <w:t xml:space="preserve"> (iii) impacto, prioritarios de la operación. La MR es una herramienta fundamental para guiar la planificación, monitoreo y evaluación del programa. Se recurrirá a la MR en cada instancia de elaboración del POA y actualización del PEP (los cuales se describen a continuación), y de diseño, seguimiento y evaluación de un componente o subcomponente, una línea de acción o actividad específica. </w:t>
      </w:r>
    </w:p>
    <w:p w14:paraId="06490798" w14:textId="77777777" w:rsidR="00BB5C55" w:rsidRPr="008D5AAD" w:rsidRDefault="00BB5C55" w:rsidP="00333C1D">
      <w:pPr>
        <w:pStyle w:val="AutoNumpara"/>
        <w:numPr>
          <w:ilvl w:val="1"/>
          <w:numId w:val="18"/>
        </w:numPr>
        <w:tabs>
          <w:tab w:val="left" w:pos="1440"/>
        </w:tabs>
        <w:ind w:left="1440"/>
        <w:rPr>
          <w:lang w:val="es-ES_tradnl"/>
        </w:rPr>
      </w:pPr>
      <w:r w:rsidRPr="008D5AAD">
        <w:rPr>
          <w:rFonts w:ascii="Arial" w:eastAsia="Calibri" w:hAnsi="Arial" w:cs="Arial"/>
          <w:b/>
          <w:sz w:val="22"/>
          <w:szCs w:val="22"/>
          <w:shd w:val="clear" w:color="auto" w:fill="FFFFFF"/>
          <w:lang w:val="es-AR"/>
        </w:rPr>
        <w:t>Plan de Ejecución del Programa (PEP):</w:t>
      </w:r>
      <w:r w:rsidRPr="008D5AAD">
        <w:rPr>
          <w:rFonts w:ascii="Arial" w:eastAsia="Calibri" w:hAnsi="Arial" w:cs="Arial"/>
          <w:sz w:val="22"/>
          <w:szCs w:val="22"/>
          <w:shd w:val="clear" w:color="auto" w:fill="FFFFFF"/>
          <w:lang w:val="es-AR"/>
        </w:rPr>
        <w:t xml:space="preserve"> enumera las acciones que se van a realizar durante todo el período de ejecución de la operación para alcanzar los resultados esperados del programa. El PEP especifica los montos y los tiempos de los que se dispone para cada uno de los productos y actividades </w:t>
      </w:r>
      <w:r w:rsidRPr="008D5AAD">
        <w:rPr>
          <w:rFonts w:ascii="Arial" w:eastAsia="Calibri" w:hAnsi="Arial" w:cs="Arial"/>
          <w:sz w:val="22"/>
          <w:szCs w:val="22"/>
          <w:shd w:val="clear" w:color="auto" w:fill="FFFFFF"/>
          <w:lang w:val="es-AR"/>
        </w:rPr>
        <w:lastRenderedPageBreak/>
        <w:t>del programa y señala las distintas rutas críticas para la consecución de cada uno de los productos.</w:t>
      </w:r>
    </w:p>
    <w:p w14:paraId="3AB5161B" w14:textId="77777777" w:rsidR="00BB5C55" w:rsidRPr="008D5AAD" w:rsidRDefault="00BB5C55" w:rsidP="00333C1D">
      <w:pPr>
        <w:pStyle w:val="AutoNumpara"/>
        <w:numPr>
          <w:ilvl w:val="1"/>
          <w:numId w:val="18"/>
        </w:numPr>
        <w:tabs>
          <w:tab w:val="left" w:pos="1440"/>
        </w:tabs>
        <w:ind w:left="1440"/>
        <w:rPr>
          <w:lang w:val="es-ES_tradnl"/>
        </w:rPr>
      </w:pPr>
      <w:r w:rsidRPr="008D5AAD">
        <w:rPr>
          <w:rFonts w:ascii="Arial" w:eastAsia="Calibri" w:hAnsi="Arial" w:cs="Arial"/>
          <w:b/>
          <w:sz w:val="22"/>
          <w:szCs w:val="22"/>
          <w:shd w:val="clear" w:color="auto" w:fill="FFFFFF"/>
          <w:lang w:val="es-AR"/>
        </w:rPr>
        <w:t>Plan Operativo Anual (POA):</w:t>
      </w:r>
      <w:r w:rsidRPr="008D5AAD">
        <w:rPr>
          <w:rFonts w:ascii="Arial" w:eastAsia="Calibri" w:hAnsi="Arial" w:cs="Arial"/>
          <w:sz w:val="22"/>
          <w:szCs w:val="22"/>
          <w:shd w:val="clear" w:color="auto" w:fill="FFFFFF"/>
          <w:lang w:val="es-AR"/>
        </w:rPr>
        <w:t xml:space="preserve"> constituye el instrumento privilegiado de planificación de las actividades del proyecto para cada año. El POA debe ser presentado cada 30 de noviembre para su ejecución en el siguiente año-calendario. Debe incluir: (i) el presupuesto estimado por actividad y producto; (ii) los resultados y productos esperados para cumplir con los indicadores de la MR; (iii) las actividades previstas; y (iv) el cronograma de ejecución.</w:t>
      </w:r>
    </w:p>
    <w:p w14:paraId="501DD303" w14:textId="77777777" w:rsidR="00BB5C55" w:rsidRPr="008D5AAD" w:rsidRDefault="0055692E" w:rsidP="00333C1D">
      <w:pPr>
        <w:pStyle w:val="AutoNumpara"/>
        <w:numPr>
          <w:ilvl w:val="1"/>
          <w:numId w:val="18"/>
        </w:numPr>
        <w:tabs>
          <w:tab w:val="left" w:pos="1440"/>
        </w:tabs>
        <w:ind w:left="1440"/>
        <w:rPr>
          <w:lang w:val="es-ES_tradnl"/>
        </w:rPr>
      </w:pPr>
      <w:r w:rsidRPr="008D5AAD">
        <w:rPr>
          <w:rFonts w:ascii="Arial" w:hAnsi="Arial" w:cs="Arial"/>
          <w:b/>
          <w:sz w:val="22"/>
          <w:szCs w:val="22"/>
          <w:lang w:val="es-AR"/>
        </w:rPr>
        <w:t>Plan de Monitoreo y Evaluación</w:t>
      </w:r>
      <w:r w:rsidRPr="008D5AAD">
        <w:rPr>
          <w:lang w:val="es-AR"/>
        </w:rPr>
        <w:t xml:space="preserve"> </w:t>
      </w:r>
      <w:r w:rsidR="00BB5C55" w:rsidRPr="008D5AAD">
        <w:rPr>
          <w:rFonts w:ascii="Arial" w:eastAsia="Calibri" w:hAnsi="Arial" w:cs="Arial"/>
          <w:b/>
          <w:sz w:val="22"/>
          <w:szCs w:val="22"/>
          <w:lang w:val="es-AR"/>
        </w:rPr>
        <w:t>(PME):</w:t>
      </w:r>
      <w:r w:rsidR="00BB5C55" w:rsidRPr="008D5AAD">
        <w:rPr>
          <w:rFonts w:ascii="Arial" w:eastAsia="Calibri" w:hAnsi="Arial" w:cs="Arial"/>
          <w:sz w:val="22"/>
          <w:szCs w:val="22"/>
          <w:lang w:val="es-AR"/>
        </w:rPr>
        <w:t xml:space="preserve"> detalla los arreglos de seguimiento y evaluación, que incorporan sistemas y metodologías múltiples para poder cumplir con los objetivos del mismo, además de acompañar la medición de los resultados e impactos esperados.</w:t>
      </w:r>
    </w:p>
    <w:p w14:paraId="233505B0" w14:textId="77777777" w:rsidR="00BB5C55" w:rsidRPr="008D5AAD" w:rsidRDefault="00BB5C55" w:rsidP="00333C1D">
      <w:pPr>
        <w:pStyle w:val="AutoNumpara"/>
        <w:numPr>
          <w:ilvl w:val="1"/>
          <w:numId w:val="18"/>
        </w:numPr>
        <w:tabs>
          <w:tab w:val="left" w:pos="1440"/>
        </w:tabs>
        <w:ind w:left="1440"/>
      </w:pPr>
      <w:r w:rsidRPr="008D5AAD">
        <w:rPr>
          <w:rFonts w:ascii="Arial" w:eastAsia="Calibri" w:hAnsi="Arial" w:cs="Arial"/>
          <w:b/>
          <w:sz w:val="22"/>
          <w:szCs w:val="22"/>
          <w:shd w:val="clear" w:color="auto" w:fill="FFFFFF"/>
          <w:lang w:val="es-AR"/>
        </w:rPr>
        <w:t>Plan de Adquisiciones (PA):</w:t>
      </w:r>
      <w:r w:rsidRPr="008D5AAD">
        <w:rPr>
          <w:rFonts w:ascii="Arial" w:eastAsia="Calibri" w:hAnsi="Arial" w:cs="Arial"/>
          <w:sz w:val="22"/>
          <w:szCs w:val="22"/>
          <w:shd w:val="clear" w:color="auto" w:fill="FFFFFF"/>
          <w:lang w:val="es-AR"/>
        </w:rPr>
        <w:t xml:space="preserve"> lista las contrataciones que se llevarán a cabo cada año. En el PA deberá incluir: (i) los términos de referencia de todos los servicios a contratar; (ii) las especificaciones técnicas de las adquisiciones a realizar; (iii) los productos esperados para los indicadores de la matriz de resultados; y (iv) el cronograma de ejecución. El PA se presenta anualmente junto con el POA.</w:t>
      </w:r>
    </w:p>
    <w:p w14:paraId="4428047C" w14:textId="77777777" w:rsidR="00BB5C55" w:rsidRPr="008D5AAD" w:rsidRDefault="00BB5C55" w:rsidP="00333C1D">
      <w:pPr>
        <w:pStyle w:val="AutoNumpara"/>
        <w:numPr>
          <w:ilvl w:val="1"/>
          <w:numId w:val="18"/>
        </w:numPr>
        <w:tabs>
          <w:tab w:val="left" w:pos="1440"/>
        </w:tabs>
        <w:ind w:left="1440"/>
        <w:rPr>
          <w:lang w:val="es-ES_tradnl"/>
        </w:rPr>
      </w:pPr>
      <w:r w:rsidRPr="008D5AAD">
        <w:rPr>
          <w:rFonts w:ascii="Arial" w:eastAsia="Calibri" w:hAnsi="Arial" w:cs="Arial"/>
          <w:b/>
          <w:sz w:val="22"/>
          <w:szCs w:val="22"/>
          <w:shd w:val="clear" w:color="auto" w:fill="FFFFFF"/>
          <w:lang w:val="es-AR"/>
        </w:rPr>
        <w:t>Matriz de Gestión de Riesgo del Programa (MGR):</w:t>
      </w:r>
      <w:r w:rsidRPr="008D5AAD">
        <w:rPr>
          <w:rFonts w:ascii="Arial" w:eastAsia="Calibri" w:hAnsi="Arial" w:cs="Arial"/>
          <w:sz w:val="22"/>
          <w:szCs w:val="22"/>
          <w:shd w:val="clear" w:color="auto" w:fill="FFFFFF"/>
          <w:lang w:val="es-AR"/>
        </w:rPr>
        <w:t xml:space="preserve"> enumera y clasifica los riesgos identificados para la implementación del programa. Define medidas de mitigación para aquellos considerados altos y medios, sus respectivos indicadores de seguimiento y, cuando sea el caso, del presupuesto para las actividades de mitigación.</w:t>
      </w:r>
    </w:p>
    <w:p w14:paraId="4E40D0D4" w14:textId="77777777" w:rsidR="00BB5C55" w:rsidRPr="008D5AAD" w:rsidRDefault="00BB5C55" w:rsidP="00333C1D">
      <w:pPr>
        <w:pStyle w:val="AutoNumpara"/>
        <w:numPr>
          <w:ilvl w:val="1"/>
          <w:numId w:val="18"/>
        </w:numPr>
        <w:tabs>
          <w:tab w:val="left" w:pos="1440"/>
        </w:tabs>
        <w:ind w:left="1440"/>
        <w:rPr>
          <w:lang w:val="es-ES_tradnl"/>
        </w:rPr>
      </w:pPr>
      <w:r w:rsidRPr="008D5AAD">
        <w:rPr>
          <w:rFonts w:ascii="Arial" w:eastAsia="Calibri" w:hAnsi="Arial" w:cs="Arial"/>
          <w:b/>
          <w:sz w:val="22"/>
          <w:szCs w:val="22"/>
          <w:shd w:val="clear" w:color="auto" w:fill="FFFFFF"/>
          <w:lang w:val="es-AR"/>
        </w:rPr>
        <w:t>Informe de Monitoreo del Progreso (PMR</w:t>
      </w:r>
      <w:r w:rsidRPr="008D5AAD">
        <w:rPr>
          <w:rFonts w:ascii="Arial" w:eastAsia="Calibri" w:hAnsi="Arial" w:cs="Arial"/>
          <w:sz w:val="22"/>
          <w:szCs w:val="22"/>
          <w:shd w:val="clear" w:color="auto" w:fill="FFFFFF"/>
          <w:lang w:val="es-AR"/>
        </w:rPr>
        <w:t>): recoge la estimación temporal de los desembolsos y del cumplimiento de las metas físicas y resultados, y es un mecanismo para evaluar el desempeño del programa.</w:t>
      </w:r>
    </w:p>
    <w:p w14:paraId="27982F4E" w14:textId="77777777" w:rsidR="00BB5C55" w:rsidRPr="008D5AAD" w:rsidRDefault="00BB5C55" w:rsidP="00333C1D">
      <w:pPr>
        <w:pStyle w:val="AutoNumpara"/>
        <w:numPr>
          <w:ilvl w:val="1"/>
          <w:numId w:val="18"/>
        </w:numPr>
        <w:tabs>
          <w:tab w:val="left" w:pos="1440"/>
        </w:tabs>
        <w:ind w:left="1440"/>
        <w:rPr>
          <w:lang w:val="es-ES_tradnl"/>
        </w:rPr>
      </w:pPr>
      <w:r w:rsidRPr="008D5AAD">
        <w:rPr>
          <w:rFonts w:ascii="Arial" w:eastAsia="Calibri" w:hAnsi="Arial" w:cs="Arial"/>
          <w:b/>
          <w:sz w:val="22"/>
          <w:szCs w:val="22"/>
          <w:shd w:val="clear" w:color="auto" w:fill="FFFFFF"/>
          <w:lang w:val="es-AR"/>
        </w:rPr>
        <w:t>Informes Semestrales de Avance (ISA</w:t>
      </w:r>
      <w:r w:rsidRPr="008D5AAD">
        <w:rPr>
          <w:rFonts w:ascii="Arial" w:eastAsia="Calibri" w:hAnsi="Arial" w:cs="Arial"/>
          <w:sz w:val="22"/>
          <w:szCs w:val="22"/>
          <w:shd w:val="clear" w:color="auto" w:fill="FFFFFF"/>
          <w:lang w:val="es-AR"/>
        </w:rPr>
        <w:t>): estos informes tienen como objetivo presentar al BID los resultados alcanzados en la ejecución del POA y del PA, relacionados a los procesos de ejecución y autorización de desembolsos. El informe de avance correspondiente a la segunda mitad del año calendario deberá presentar un resumen de los resultados alcanzados por componentes (parciales y totales, cuando sea el caso), analizando también el grado de impacto o no impacto de los riesgos. Debe presentar también una visión consolidada de las dificultades y lecciones aprendidas, así como las conclusiones y recomendaciones destinadas a retroalimentar el programa. Estos informes deberán ser presentados en un plazo máximo de 30 días después del final del semestre correspondiente. Los ISA son la fuente de información principal para alimentar el reporte de avance en el PMR.</w:t>
      </w:r>
    </w:p>
    <w:p w14:paraId="145B9875" w14:textId="77777777" w:rsidR="00BB5C55" w:rsidRPr="008D5AAD" w:rsidRDefault="00BB5C55" w:rsidP="00333C1D">
      <w:pPr>
        <w:pStyle w:val="AutoNumpara"/>
        <w:numPr>
          <w:ilvl w:val="1"/>
          <w:numId w:val="18"/>
        </w:numPr>
        <w:tabs>
          <w:tab w:val="left" w:pos="1440"/>
        </w:tabs>
        <w:ind w:left="1440"/>
        <w:rPr>
          <w:lang w:val="es-ES_tradnl"/>
        </w:rPr>
      </w:pPr>
      <w:r w:rsidRPr="008D5AAD">
        <w:rPr>
          <w:rFonts w:ascii="Arial" w:eastAsia="Calibri" w:hAnsi="Arial" w:cs="Arial"/>
          <w:b/>
          <w:sz w:val="22"/>
          <w:szCs w:val="22"/>
          <w:shd w:val="clear" w:color="auto" w:fill="FFFFFF"/>
          <w:lang w:val="es-AR"/>
        </w:rPr>
        <w:t>Estados Financieros Auditados (EFA):</w:t>
      </w:r>
      <w:r w:rsidRPr="008D5AAD">
        <w:rPr>
          <w:rFonts w:ascii="Arial" w:eastAsia="Calibri" w:hAnsi="Arial" w:cs="Arial"/>
          <w:sz w:val="22"/>
          <w:szCs w:val="22"/>
          <w:shd w:val="clear" w:color="auto" w:fill="FFFFFF"/>
          <w:lang w:val="es-AR"/>
        </w:rPr>
        <w:t xml:space="preserve"> El prestatario, a través del OE, presentará al Banco, dentro del plazo de 120 días siguientes al cierre de cada ejercicio económico del OE y durante el plazo para desembolsos del financiamiento, los EFAs del programa, debidamente dictaminados por una </w:t>
      </w:r>
      <w:r w:rsidRPr="008D5AAD">
        <w:rPr>
          <w:rFonts w:ascii="Arial" w:eastAsia="Calibri" w:hAnsi="Arial" w:cs="Arial"/>
          <w:sz w:val="22"/>
          <w:szCs w:val="22"/>
          <w:shd w:val="clear" w:color="auto" w:fill="FFFFFF"/>
          <w:lang w:val="es-AR"/>
        </w:rPr>
        <w:lastRenderedPageBreak/>
        <w:t>firma de auditoría independiente aceptable al Banco. El último de estos informes será presentado dentro de los 120 días siguientes a la fecha estipulada para el último desembolso del financiamiento. Durante el plazo para desembolsos del financiamiento, dentro de los sesenta (60) días siguientes a la fecha del vencimiento de cada semestre, el prestatario, a través del OE, presentará al Banco informes financieros no auditados sobre las actividades financiadas en el semestre anterior para los componentes del programa.</w:t>
      </w:r>
    </w:p>
    <w:p w14:paraId="18F4812B" w14:textId="77777777" w:rsidR="00BB5C55" w:rsidRPr="008D5AAD" w:rsidRDefault="00BB5C55" w:rsidP="00333C1D">
      <w:pPr>
        <w:pStyle w:val="AutoNumpara"/>
        <w:numPr>
          <w:ilvl w:val="1"/>
          <w:numId w:val="18"/>
        </w:numPr>
        <w:tabs>
          <w:tab w:val="left" w:pos="1440"/>
        </w:tabs>
        <w:ind w:left="1440"/>
        <w:rPr>
          <w:lang w:val="es-ES_tradnl"/>
        </w:rPr>
      </w:pPr>
      <w:r w:rsidRPr="008D5AAD">
        <w:rPr>
          <w:rFonts w:ascii="Arial" w:eastAsia="Calibri" w:hAnsi="Arial" w:cs="Arial"/>
          <w:b/>
          <w:sz w:val="22"/>
          <w:szCs w:val="22"/>
          <w:shd w:val="clear" w:color="auto" w:fill="FFFFFF"/>
          <w:lang w:val="es-AR"/>
        </w:rPr>
        <w:t>Términos de referencia de las consultorías del programa</w:t>
      </w:r>
      <w:r w:rsidRPr="008D5AAD">
        <w:rPr>
          <w:rFonts w:ascii="Arial" w:eastAsia="Calibri" w:hAnsi="Arial" w:cs="Arial"/>
          <w:sz w:val="22"/>
          <w:szCs w:val="22"/>
          <w:shd w:val="clear" w:color="auto" w:fill="FFFFFF"/>
          <w:lang w:val="es-AR"/>
        </w:rPr>
        <w:t>: detallan los objetivos, las actividades, los costos y los productos de cada consultoría a ser contratada con recursos del programa.</w:t>
      </w:r>
    </w:p>
    <w:p w14:paraId="770C1F17" w14:textId="77777777" w:rsidR="00BB5C55" w:rsidRPr="008D5AAD" w:rsidRDefault="00BB5C55" w:rsidP="00333C1D">
      <w:pPr>
        <w:pStyle w:val="AutoNumpara"/>
        <w:numPr>
          <w:ilvl w:val="1"/>
          <w:numId w:val="18"/>
        </w:numPr>
        <w:tabs>
          <w:tab w:val="left" w:pos="1440"/>
        </w:tabs>
        <w:ind w:left="1440"/>
        <w:rPr>
          <w:lang w:val="es-ES_tradnl"/>
        </w:rPr>
      </w:pPr>
      <w:r w:rsidRPr="008D5AAD">
        <w:rPr>
          <w:rFonts w:ascii="Arial" w:eastAsia="Calibri" w:hAnsi="Arial" w:cs="Arial"/>
          <w:b/>
          <w:sz w:val="22"/>
          <w:szCs w:val="22"/>
          <w:shd w:val="clear" w:color="auto" w:fill="FFFFFF"/>
          <w:lang w:val="es-AR"/>
        </w:rPr>
        <w:t>Misiones de administración o visitas de inspección:</w:t>
      </w:r>
      <w:r w:rsidRPr="008D5AAD">
        <w:rPr>
          <w:rFonts w:ascii="Arial" w:eastAsia="Calibri" w:hAnsi="Arial" w:cs="Arial"/>
          <w:sz w:val="22"/>
          <w:szCs w:val="22"/>
          <w:shd w:val="clear" w:color="auto" w:fill="FFFFFF"/>
          <w:lang w:val="es-AR"/>
        </w:rPr>
        <w:t xml:space="preserve"> Se realizarán dependiendo de la importancia y complejidad de la ejecución, siguiendo el cronograma definido en el Plan de Supervisión, que identifica aquellos momentos en que se estima necesaria la supervisión técnica del Banco. Se realizará anualmente una reunión conjunta entre el OE y el Banco, donde se discutirá, entre otros aspectos: (i) el avance de las actividades identificadas en el POA; (ii) el nivel de cumplimiento de los indicadores establecidos en la MR para cada componente; (iii) el POA para el año siguiente; y (iv) el PA para los próximos 12 meses y las posibles modificaciones de las asignaciones presupuestarias por componente. El OE se compromete a mantener un sistema de monitoreo y evaluación de todos los componentes, sobre la base del cual prepararán los informes y datos que remitirán al Banco.</w:t>
      </w:r>
    </w:p>
    <w:p w14:paraId="2711B8B5" w14:textId="77777777" w:rsidR="00BB5C55" w:rsidRPr="008D5AAD" w:rsidRDefault="00BB5C55" w:rsidP="00333C1D">
      <w:pPr>
        <w:pStyle w:val="AutoNumpara"/>
        <w:numPr>
          <w:ilvl w:val="1"/>
          <w:numId w:val="25"/>
        </w:numPr>
        <w:rPr>
          <w:lang w:val="es-ES_tradnl"/>
        </w:rPr>
      </w:pPr>
      <w:r w:rsidRPr="008D5AAD">
        <w:rPr>
          <w:rFonts w:ascii="Arial" w:eastAsia="Calibri" w:hAnsi="Arial" w:cs="Arial"/>
          <w:color w:val="000000"/>
          <w:spacing w:val="0"/>
          <w:sz w:val="22"/>
          <w:szCs w:val="22"/>
          <w:shd w:val="clear" w:color="auto" w:fill="FFFFFF"/>
          <w:lang w:val="es-AR"/>
        </w:rPr>
        <w:t>Los mecanismos e instrumentos que se usarán para informar acerca de los resultados del seguimiento serán una fuente de información para el Informe de Terminación del Proyecto (ITP).</w:t>
      </w:r>
    </w:p>
    <w:p w14:paraId="6DE7BB43" w14:textId="77777777" w:rsidR="00BB5C55" w:rsidRPr="008D5AAD" w:rsidRDefault="00BB5C55" w:rsidP="00333C1D">
      <w:pPr>
        <w:pStyle w:val="Heading4"/>
        <w:numPr>
          <w:ilvl w:val="2"/>
          <w:numId w:val="18"/>
        </w:numPr>
        <w:tabs>
          <w:tab w:val="clear" w:pos="1440"/>
          <w:tab w:val="left" w:pos="720"/>
        </w:tabs>
        <w:ind w:left="720" w:hanging="720"/>
      </w:pPr>
      <w:r w:rsidRPr="008D5AAD">
        <w:rPr>
          <w:rFonts w:ascii="Arial" w:hAnsi="Arial" w:cs="Arial"/>
          <w:sz w:val="22"/>
          <w:szCs w:val="22"/>
          <w:lang w:val="es-AR" w:eastAsia="es-ES"/>
        </w:rPr>
        <w:t>Indicadores</w:t>
      </w:r>
    </w:p>
    <w:p w14:paraId="6E07EC6D" w14:textId="77777777" w:rsidR="00BB5C55" w:rsidRPr="008D5AAD" w:rsidRDefault="002A5D7A" w:rsidP="00333C1D">
      <w:pPr>
        <w:pStyle w:val="AutoNumpara"/>
        <w:numPr>
          <w:ilvl w:val="1"/>
          <w:numId w:val="25"/>
        </w:numPr>
        <w:rPr>
          <w:lang w:val="es-ES_tradnl"/>
        </w:rPr>
      </w:pPr>
      <w:r w:rsidRPr="008D5AAD">
        <w:rPr>
          <w:rFonts w:ascii="Arial" w:hAnsi="Arial" w:cs="Arial"/>
          <w:sz w:val="22"/>
          <w:szCs w:val="22"/>
          <w:lang w:val="es-AR"/>
        </w:rPr>
        <w:t>El C</w:t>
      </w:r>
      <w:r w:rsidR="00BB5C55" w:rsidRPr="008D5AAD">
        <w:rPr>
          <w:rFonts w:ascii="Arial" w:hAnsi="Arial" w:cs="Arial"/>
          <w:sz w:val="22"/>
          <w:szCs w:val="22"/>
          <w:lang w:val="es-AR"/>
        </w:rPr>
        <w:t xml:space="preserve">uadro 1 presenta los indicadores de producto de la operación, especificando su costo, metas y fuentes de verificación. </w:t>
      </w:r>
    </w:p>
    <w:p w14:paraId="410611CD" w14:textId="77777777" w:rsidR="00BB5C55" w:rsidRPr="008D5AAD" w:rsidRDefault="00BB5C55">
      <w:pPr>
        <w:pStyle w:val="AutoNumpara"/>
        <w:tabs>
          <w:tab w:val="clear" w:pos="360"/>
        </w:tabs>
        <w:ind w:left="720" w:firstLine="0"/>
        <w:rPr>
          <w:lang w:val="es-ES_tradnl"/>
        </w:rPr>
        <w:sectPr w:rsidR="00BB5C55" w:rsidRPr="008D5AAD">
          <w:footerReference w:type="even" r:id="rId13"/>
          <w:footerReference w:type="default" r:id="rId14"/>
          <w:footerReference w:type="first" r:id="rId15"/>
          <w:pgSz w:w="12240" w:h="15840"/>
          <w:pgMar w:top="1440" w:right="1800" w:bottom="1440" w:left="1800" w:header="720" w:footer="720" w:gutter="0"/>
          <w:cols w:space="720"/>
          <w:docGrid w:linePitch="360"/>
        </w:sectPr>
      </w:pPr>
      <w:r w:rsidRPr="008D5AAD">
        <w:rPr>
          <w:rFonts w:ascii="Arial" w:eastAsia="Arial" w:hAnsi="Arial" w:cs="Arial"/>
          <w:sz w:val="22"/>
          <w:szCs w:val="22"/>
          <w:lang w:val="es-AR"/>
        </w:rPr>
        <w:t xml:space="preserve"> </w:t>
      </w:r>
    </w:p>
    <w:p w14:paraId="20E5B739" w14:textId="77777777" w:rsidR="00B71EED" w:rsidRPr="008D5AAD" w:rsidRDefault="00BB5C55" w:rsidP="00B71EED">
      <w:pPr>
        <w:pStyle w:val="Heading4"/>
        <w:numPr>
          <w:ilvl w:val="0"/>
          <w:numId w:val="0"/>
        </w:numPr>
        <w:spacing w:before="0" w:after="0"/>
        <w:jc w:val="center"/>
        <w:rPr>
          <w:lang w:eastAsia="es-ES"/>
        </w:rPr>
      </w:pPr>
      <w:r w:rsidRPr="008D5AAD">
        <w:rPr>
          <w:rFonts w:ascii="Arial" w:hAnsi="Arial" w:cs="Arial"/>
          <w:sz w:val="22"/>
          <w:szCs w:val="22"/>
          <w:lang w:val="es-AR" w:eastAsia="es-ES"/>
        </w:rPr>
        <w:lastRenderedPageBreak/>
        <w:t>Cuadro 1</w:t>
      </w:r>
    </w:p>
    <w:p w14:paraId="27B2BFB4" w14:textId="77777777" w:rsidR="00B71EED" w:rsidRPr="008D5AAD" w:rsidRDefault="00BB5C55" w:rsidP="00B71EED">
      <w:pPr>
        <w:pStyle w:val="Heading4"/>
        <w:numPr>
          <w:ilvl w:val="0"/>
          <w:numId w:val="0"/>
        </w:numPr>
        <w:spacing w:before="0" w:after="0"/>
        <w:jc w:val="center"/>
        <w:rPr>
          <w:rFonts w:ascii="Arial" w:hAnsi="Arial" w:cs="Arial"/>
          <w:sz w:val="22"/>
          <w:szCs w:val="22"/>
          <w:lang w:val="es-AR"/>
        </w:rPr>
      </w:pPr>
      <w:r w:rsidRPr="008D5AAD">
        <w:rPr>
          <w:rFonts w:ascii="Arial" w:hAnsi="Arial" w:cs="Arial"/>
          <w:sz w:val="22"/>
          <w:szCs w:val="22"/>
          <w:lang w:val="es-AR"/>
        </w:rPr>
        <w:t>Matriz de Indicadores de producto</w:t>
      </w:r>
    </w:p>
    <w:p w14:paraId="0F71267F" w14:textId="3DF95663" w:rsidR="00B71EED" w:rsidRPr="008D5AAD" w:rsidRDefault="00B71EED" w:rsidP="00B71EED">
      <w:pPr>
        <w:rPr>
          <w:sz w:val="16"/>
          <w:szCs w:val="16"/>
          <w:lang w:eastAsia="en-US"/>
        </w:rPr>
      </w:pPr>
    </w:p>
    <w:tbl>
      <w:tblPr>
        <w:tblW w:w="13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4315"/>
        <w:gridCol w:w="1629"/>
        <w:gridCol w:w="900"/>
        <w:gridCol w:w="720"/>
        <w:gridCol w:w="720"/>
        <w:gridCol w:w="720"/>
        <w:gridCol w:w="720"/>
        <w:gridCol w:w="720"/>
        <w:gridCol w:w="720"/>
        <w:gridCol w:w="1986"/>
      </w:tblGrid>
      <w:tr w:rsidR="00201B98" w:rsidRPr="008D5AAD" w14:paraId="09EAFFC0" w14:textId="77777777" w:rsidTr="005B5EC8">
        <w:trPr>
          <w:trHeight w:val="770"/>
          <w:tblHeader/>
          <w:jc w:val="center"/>
        </w:trPr>
        <w:tc>
          <w:tcPr>
            <w:tcW w:w="4315" w:type="dxa"/>
            <w:shd w:val="clear" w:color="auto" w:fill="D9D9D9" w:themeFill="background1" w:themeFillShade="D9"/>
            <w:vAlign w:val="center"/>
            <w:hideMark/>
          </w:tcPr>
          <w:p w14:paraId="33A5D684" w14:textId="77777777" w:rsidR="00201B98" w:rsidRPr="008D5AAD" w:rsidRDefault="00201B98" w:rsidP="005B5EC8">
            <w:pPr>
              <w:jc w:val="center"/>
              <w:rPr>
                <w:rFonts w:ascii="Arial" w:hAnsi="Arial" w:cs="Arial"/>
                <w:b/>
                <w:sz w:val="20"/>
                <w:szCs w:val="20"/>
                <w:lang w:val="es-UY" w:eastAsia="zh-CN"/>
              </w:rPr>
            </w:pPr>
            <w:r w:rsidRPr="008D5AAD">
              <w:rPr>
                <w:rFonts w:ascii="Arial" w:hAnsi="Arial" w:cs="Arial"/>
                <w:b/>
                <w:sz w:val="20"/>
                <w:szCs w:val="20"/>
                <w:lang w:val="es-UY" w:eastAsia="zh-CN"/>
              </w:rPr>
              <w:t>Productos</w:t>
            </w:r>
          </w:p>
        </w:tc>
        <w:tc>
          <w:tcPr>
            <w:tcW w:w="1629" w:type="dxa"/>
            <w:shd w:val="clear" w:color="auto" w:fill="D9D9D9" w:themeFill="background1" w:themeFillShade="D9"/>
            <w:vAlign w:val="center"/>
            <w:hideMark/>
          </w:tcPr>
          <w:p w14:paraId="7C234484" w14:textId="77777777" w:rsidR="00201B98" w:rsidRPr="008D5AAD" w:rsidRDefault="00201B98" w:rsidP="005B5EC8">
            <w:pPr>
              <w:jc w:val="center"/>
              <w:rPr>
                <w:rFonts w:ascii="Arial" w:hAnsi="Arial" w:cs="Arial"/>
                <w:b/>
                <w:sz w:val="20"/>
                <w:szCs w:val="20"/>
                <w:lang w:val="es-UY" w:eastAsia="zh-CN"/>
              </w:rPr>
            </w:pPr>
            <w:r w:rsidRPr="008D5AAD">
              <w:rPr>
                <w:rFonts w:ascii="Arial" w:hAnsi="Arial" w:cs="Arial"/>
                <w:b/>
                <w:sz w:val="20"/>
                <w:szCs w:val="20"/>
                <w:lang w:val="es-UY" w:eastAsia="zh-CN"/>
              </w:rPr>
              <w:t>Unidad de Medida</w:t>
            </w:r>
          </w:p>
        </w:tc>
        <w:tc>
          <w:tcPr>
            <w:tcW w:w="900" w:type="dxa"/>
            <w:shd w:val="clear" w:color="auto" w:fill="D9D9D9" w:themeFill="background1" w:themeFillShade="D9"/>
            <w:vAlign w:val="center"/>
            <w:hideMark/>
          </w:tcPr>
          <w:p w14:paraId="70086F7D" w14:textId="77777777" w:rsidR="00201B98" w:rsidRPr="008D5AAD" w:rsidRDefault="00201B98" w:rsidP="005B5EC8">
            <w:pPr>
              <w:jc w:val="center"/>
              <w:rPr>
                <w:rFonts w:ascii="Arial" w:hAnsi="Arial" w:cs="Arial"/>
                <w:b/>
                <w:sz w:val="20"/>
                <w:szCs w:val="20"/>
                <w:lang w:val="es-UY" w:eastAsia="zh-CN"/>
              </w:rPr>
            </w:pPr>
            <w:r w:rsidRPr="008D5AAD">
              <w:rPr>
                <w:rFonts w:ascii="Arial" w:hAnsi="Arial" w:cs="Arial"/>
                <w:b/>
                <w:sz w:val="20"/>
                <w:szCs w:val="20"/>
                <w:lang w:val="es-UY" w:eastAsia="zh-CN"/>
              </w:rPr>
              <w:t>Línea de Base 2016</w:t>
            </w:r>
          </w:p>
        </w:tc>
        <w:tc>
          <w:tcPr>
            <w:tcW w:w="720" w:type="dxa"/>
            <w:shd w:val="clear" w:color="auto" w:fill="D9D9D9" w:themeFill="background1" w:themeFillShade="D9"/>
            <w:vAlign w:val="center"/>
          </w:tcPr>
          <w:p w14:paraId="0EAA1236" w14:textId="14437A48" w:rsidR="00201B98" w:rsidRPr="008D5AAD" w:rsidRDefault="00201B98" w:rsidP="005B5EC8">
            <w:pPr>
              <w:jc w:val="center"/>
              <w:rPr>
                <w:rFonts w:ascii="Arial" w:hAnsi="Arial" w:cs="Arial"/>
                <w:b/>
                <w:sz w:val="20"/>
                <w:szCs w:val="20"/>
                <w:lang w:val="es-UY" w:eastAsia="zh-CN"/>
              </w:rPr>
            </w:pPr>
            <w:r w:rsidRPr="008D5AAD">
              <w:rPr>
                <w:rFonts w:ascii="Arial" w:hAnsi="Arial" w:cs="Arial"/>
                <w:b/>
                <w:sz w:val="20"/>
                <w:szCs w:val="20"/>
                <w:lang w:val="es-UY" w:eastAsia="zh-CN"/>
              </w:rPr>
              <w:t>20</w:t>
            </w:r>
            <w:r w:rsidR="005B5EC8" w:rsidRPr="008D5AAD">
              <w:rPr>
                <w:rFonts w:ascii="Arial" w:hAnsi="Arial" w:cs="Arial"/>
                <w:b/>
                <w:sz w:val="20"/>
                <w:szCs w:val="20"/>
                <w:lang w:val="es-UY" w:eastAsia="zh-CN"/>
              </w:rPr>
              <w:t>20</w:t>
            </w:r>
          </w:p>
        </w:tc>
        <w:tc>
          <w:tcPr>
            <w:tcW w:w="720" w:type="dxa"/>
            <w:shd w:val="clear" w:color="auto" w:fill="D9D9D9" w:themeFill="background1" w:themeFillShade="D9"/>
            <w:vAlign w:val="center"/>
            <w:hideMark/>
          </w:tcPr>
          <w:p w14:paraId="2D896893" w14:textId="30567F5E" w:rsidR="00201B98" w:rsidRPr="008D5AAD" w:rsidRDefault="00201B98" w:rsidP="005B5EC8">
            <w:pPr>
              <w:jc w:val="center"/>
              <w:rPr>
                <w:rFonts w:ascii="Arial" w:hAnsi="Arial" w:cs="Arial"/>
                <w:b/>
                <w:sz w:val="20"/>
                <w:szCs w:val="20"/>
                <w:lang w:val="es-UY" w:eastAsia="zh-CN"/>
              </w:rPr>
            </w:pPr>
            <w:r w:rsidRPr="008D5AAD">
              <w:rPr>
                <w:rFonts w:ascii="Arial" w:hAnsi="Arial" w:cs="Arial"/>
                <w:b/>
                <w:sz w:val="20"/>
                <w:szCs w:val="20"/>
                <w:lang w:val="es-UY" w:eastAsia="zh-CN"/>
              </w:rPr>
              <w:t>20</w:t>
            </w:r>
            <w:r w:rsidR="005B5EC8" w:rsidRPr="008D5AAD">
              <w:rPr>
                <w:rFonts w:ascii="Arial" w:hAnsi="Arial" w:cs="Arial"/>
                <w:b/>
                <w:sz w:val="20"/>
                <w:szCs w:val="20"/>
                <w:lang w:val="es-UY" w:eastAsia="zh-CN"/>
              </w:rPr>
              <w:t>21</w:t>
            </w:r>
          </w:p>
        </w:tc>
        <w:tc>
          <w:tcPr>
            <w:tcW w:w="720" w:type="dxa"/>
            <w:shd w:val="clear" w:color="auto" w:fill="D9D9D9" w:themeFill="background1" w:themeFillShade="D9"/>
            <w:vAlign w:val="center"/>
            <w:hideMark/>
          </w:tcPr>
          <w:p w14:paraId="0B7DA9C5" w14:textId="778F15C0" w:rsidR="00201B98" w:rsidRPr="008D5AAD" w:rsidRDefault="00201B98" w:rsidP="005B5EC8">
            <w:pPr>
              <w:jc w:val="center"/>
              <w:rPr>
                <w:rFonts w:ascii="Arial" w:hAnsi="Arial" w:cs="Arial"/>
                <w:b/>
                <w:sz w:val="20"/>
                <w:szCs w:val="20"/>
                <w:lang w:val="es-UY" w:eastAsia="zh-CN"/>
              </w:rPr>
            </w:pPr>
            <w:r w:rsidRPr="008D5AAD">
              <w:rPr>
                <w:rFonts w:ascii="Arial" w:hAnsi="Arial" w:cs="Arial"/>
                <w:b/>
                <w:sz w:val="20"/>
                <w:szCs w:val="20"/>
                <w:lang w:val="es-UY" w:eastAsia="zh-CN"/>
              </w:rPr>
              <w:t>20</w:t>
            </w:r>
            <w:r w:rsidR="005B5EC8" w:rsidRPr="008D5AAD">
              <w:rPr>
                <w:rFonts w:ascii="Arial" w:hAnsi="Arial" w:cs="Arial"/>
                <w:b/>
                <w:sz w:val="20"/>
                <w:szCs w:val="20"/>
                <w:lang w:val="es-UY" w:eastAsia="zh-CN"/>
              </w:rPr>
              <w:t>22</w:t>
            </w:r>
          </w:p>
        </w:tc>
        <w:tc>
          <w:tcPr>
            <w:tcW w:w="720" w:type="dxa"/>
            <w:shd w:val="clear" w:color="auto" w:fill="D9D9D9" w:themeFill="background1" w:themeFillShade="D9"/>
            <w:vAlign w:val="center"/>
            <w:hideMark/>
          </w:tcPr>
          <w:p w14:paraId="6EE6A04A" w14:textId="7BB6D6AC" w:rsidR="00201B98" w:rsidRPr="008D5AAD" w:rsidRDefault="00201B98" w:rsidP="005B5EC8">
            <w:pPr>
              <w:jc w:val="center"/>
              <w:rPr>
                <w:rFonts w:ascii="Arial" w:hAnsi="Arial" w:cs="Arial"/>
                <w:b/>
                <w:sz w:val="20"/>
                <w:szCs w:val="20"/>
                <w:lang w:val="es-UY" w:eastAsia="zh-CN"/>
              </w:rPr>
            </w:pPr>
            <w:r w:rsidRPr="008D5AAD">
              <w:rPr>
                <w:rFonts w:ascii="Arial" w:hAnsi="Arial" w:cs="Arial"/>
                <w:b/>
                <w:sz w:val="20"/>
                <w:szCs w:val="20"/>
                <w:lang w:val="es-UY" w:eastAsia="zh-CN"/>
              </w:rPr>
              <w:t>202</w:t>
            </w:r>
            <w:r w:rsidR="005B5EC8" w:rsidRPr="008D5AAD">
              <w:rPr>
                <w:rFonts w:ascii="Arial" w:hAnsi="Arial" w:cs="Arial"/>
                <w:b/>
                <w:sz w:val="20"/>
                <w:szCs w:val="20"/>
                <w:lang w:val="es-UY" w:eastAsia="zh-CN"/>
              </w:rPr>
              <w:t>3</w:t>
            </w:r>
          </w:p>
        </w:tc>
        <w:tc>
          <w:tcPr>
            <w:tcW w:w="720" w:type="dxa"/>
            <w:shd w:val="clear" w:color="auto" w:fill="D9D9D9" w:themeFill="background1" w:themeFillShade="D9"/>
            <w:vAlign w:val="center"/>
            <w:hideMark/>
          </w:tcPr>
          <w:p w14:paraId="20A019CA" w14:textId="01610ECC" w:rsidR="00201B98" w:rsidRPr="008D5AAD" w:rsidRDefault="00201B98" w:rsidP="005B5EC8">
            <w:pPr>
              <w:jc w:val="center"/>
              <w:rPr>
                <w:rFonts w:ascii="Arial" w:hAnsi="Arial" w:cs="Arial"/>
                <w:b/>
                <w:sz w:val="20"/>
                <w:szCs w:val="20"/>
                <w:lang w:val="es-UY" w:eastAsia="zh-CN"/>
              </w:rPr>
            </w:pPr>
            <w:r w:rsidRPr="008D5AAD">
              <w:rPr>
                <w:rFonts w:ascii="Arial" w:hAnsi="Arial" w:cs="Arial"/>
                <w:b/>
                <w:sz w:val="20"/>
                <w:szCs w:val="20"/>
                <w:lang w:val="es-UY" w:eastAsia="zh-CN"/>
              </w:rPr>
              <w:t>202</w:t>
            </w:r>
            <w:r w:rsidR="005B5EC8" w:rsidRPr="008D5AAD">
              <w:rPr>
                <w:rFonts w:ascii="Arial" w:hAnsi="Arial" w:cs="Arial"/>
                <w:b/>
                <w:sz w:val="20"/>
                <w:szCs w:val="20"/>
                <w:lang w:val="es-UY" w:eastAsia="zh-CN"/>
              </w:rPr>
              <w:t>4</w:t>
            </w:r>
          </w:p>
        </w:tc>
        <w:tc>
          <w:tcPr>
            <w:tcW w:w="720" w:type="dxa"/>
            <w:shd w:val="clear" w:color="auto" w:fill="D9D9D9" w:themeFill="background1" w:themeFillShade="D9"/>
            <w:vAlign w:val="center"/>
            <w:hideMark/>
          </w:tcPr>
          <w:p w14:paraId="390A2B3B" w14:textId="77777777" w:rsidR="00201B98" w:rsidRPr="008D5AAD" w:rsidRDefault="00201B98" w:rsidP="005B5EC8">
            <w:pPr>
              <w:jc w:val="center"/>
              <w:rPr>
                <w:rFonts w:ascii="Arial" w:hAnsi="Arial" w:cs="Arial"/>
                <w:b/>
                <w:sz w:val="20"/>
                <w:szCs w:val="20"/>
                <w:lang w:val="es-UY" w:eastAsia="zh-CN"/>
              </w:rPr>
            </w:pPr>
            <w:r w:rsidRPr="008D5AAD">
              <w:rPr>
                <w:rFonts w:ascii="Arial" w:hAnsi="Arial" w:cs="Arial"/>
                <w:b/>
                <w:sz w:val="20"/>
                <w:szCs w:val="20"/>
                <w:lang w:val="es-UY" w:eastAsia="zh-CN"/>
              </w:rPr>
              <w:t>Meta Final</w:t>
            </w:r>
          </w:p>
        </w:tc>
        <w:tc>
          <w:tcPr>
            <w:tcW w:w="1986" w:type="dxa"/>
            <w:shd w:val="clear" w:color="auto" w:fill="D9D9D9" w:themeFill="background1" w:themeFillShade="D9"/>
            <w:vAlign w:val="center"/>
            <w:hideMark/>
          </w:tcPr>
          <w:p w14:paraId="56294FE6" w14:textId="77777777" w:rsidR="00201B98" w:rsidRPr="008D5AAD" w:rsidRDefault="00201B98" w:rsidP="005B5EC8">
            <w:pPr>
              <w:jc w:val="center"/>
              <w:rPr>
                <w:rFonts w:ascii="Arial" w:hAnsi="Arial" w:cs="Arial"/>
                <w:b/>
                <w:sz w:val="20"/>
                <w:szCs w:val="20"/>
                <w:lang w:val="es-UY" w:eastAsia="zh-CN"/>
              </w:rPr>
            </w:pPr>
            <w:r w:rsidRPr="008D5AAD">
              <w:rPr>
                <w:rFonts w:ascii="Arial" w:hAnsi="Arial" w:cs="Arial"/>
                <w:b/>
                <w:sz w:val="20"/>
                <w:szCs w:val="20"/>
                <w:lang w:val="es-UY" w:eastAsia="zh-CN"/>
              </w:rPr>
              <w:t>Medios de Verificación</w:t>
            </w:r>
          </w:p>
        </w:tc>
      </w:tr>
      <w:tr w:rsidR="00201B98" w:rsidRPr="008D5AAD" w14:paraId="2CE6EBF4" w14:textId="77777777" w:rsidTr="005B5EC8">
        <w:trPr>
          <w:trHeight w:val="296"/>
          <w:jc w:val="center"/>
        </w:trPr>
        <w:tc>
          <w:tcPr>
            <w:tcW w:w="13150" w:type="dxa"/>
            <w:gridSpan w:val="10"/>
            <w:shd w:val="clear" w:color="auto" w:fill="C5E0B3" w:themeFill="accent6" w:themeFillTint="66"/>
            <w:vAlign w:val="center"/>
          </w:tcPr>
          <w:p w14:paraId="17623062" w14:textId="03814CD4" w:rsidR="00201B98" w:rsidRPr="008D5AAD" w:rsidRDefault="00201B98" w:rsidP="005B5EC8">
            <w:pPr>
              <w:rPr>
                <w:rFonts w:ascii="Arial" w:hAnsi="Arial" w:cs="Arial"/>
                <w:b/>
                <w:sz w:val="20"/>
                <w:szCs w:val="20"/>
                <w:lang w:val="es-UY" w:eastAsia="zh-CN"/>
              </w:rPr>
            </w:pPr>
            <w:r w:rsidRPr="008D5AAD">
              <w:rPr>
                <w:rFonts w:ascii="Arial" w:hAnsi="Arial" w:cs="Arial"/>
                <w:b/>
                <w:sz w:val="20"/>
                <w:szCs w:val="20"/>
                <w:lang w:val="es-UY" w:eastAsia="zh-CN"/>
              </w:rPr>
              <w:t xml:space="preserve">Componente 1: </w:t>
            </w:r>
            <w:r w:rsidRPr="008D5AAD">
              <w:rPr>
                <w:rFonts w:ascii="Arial" w:hAnsi="Arial" w:cs="Arial"/>
                <w:b/>
                <w:sz w:val="20"/>
                <w:szCs w:val="20"/>
                <w:lang w:val="es-ES_tradnl" w:eastAsia="zh-CN"/>
              </w:rPr>
              <w:t>Mejorar la efectividad policial en la prevención del delito</w:t>
            </w:r>
          </w:p>
        </w:tc>
      </w:tr>
      <w:tr w:rsidR="00201B98" w:rsidRPr="008D5AAD" w14:paraId="5C9106A6" w14:textId="77777777" w:rsidTr="005B5EC8">
        <w:trPr>
          <w:trHeight w:val="1459"/>
          <w:jc w:val="center"/>
        </w:trPr>
        <w:tc>
          <w:tcPr>
            <w:tcW w:w="4315" w:type="dxa"/>
            <w:vAlign w:val="center"/>
            <w:hideMark/>
          </w:tcPr>
          <w:p w14:paraId="31F6CD01" w14:textId="73E28BBE" w:rsidR="00201B98" w:rsidRPr="008D5AAD" w:rsidRDefault="00201B98" w:rsidP="005B5EC8">
            <w:pPr>
              <w:pStyle w:val="ListParagraph"/>
              <w:spacing w:after="0" w:line="240" w:lineRule="auto"/>
              <w:ind w:left="0"/>
              <w:contextualSpacing w:val="0"/>
              <w:jc w:val="both"/>
              <w:rPr>
                <w:rFonts w:ascii="Arial" w:hAnsi="Arial" w:cs="Arial"/>
                <w:sz w:val="20"/>
                <w:szCs w:val="20"/>
                <w:lang w:val="es-UY" w:eastAsia="zh-CN"/>
              </w:rPr>
            </w:pPr>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1.1 Personal capacitado en metodología de identificación, análisis y abordaje de problemas de seguridad con un enfoque de Policía Comunitaria (incluye diseño y aplicación de mallas curriculares y adquisición de hardware para selección, seguimiento y desarrollo docente)</w:t>
            </w:r>
          </w:p>
        </w:tc>
        <w:tc>
          <w:tcPr>
            <w:tcW w:w="1629" w:type="dxa"/>
            <w:vAlign w:val="center"/>
          </w:tcPr>
          <w:p w14:paraId="64235F46"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rPr>
              <w:t># personal</w:t>
            </w:r>
          </w:p>
        </w:tc>
        <w:tc>
          <w:tcPr>
            <w:tcW w:w="900" w:type="dxa"/>
            <w:shd w:val="clear" w:color="auto" w:fill="auto"/>
            <w:vAlign w:val="center"/>
          </w:tcPr>
          <w:p w14:paraId="3C0AFE4F"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0CCAFC89" w14:textId="77777777" w:rsidR="00201B98" w:rsidRPr="008D5AAD" w:rsidRDefault="00201B98" w:rsidP="005B5EC8">
            <w:pPr>
              <w:jc w:val="center"/>
              <w:rPr>
                <w:rFonts w:ascii="Arial" w:hAnsi="Arial" w:cs="Arial"/>
                <w:sz w:val="20"/>
                <w:szCs w:val="20"/>
                <w:lang w:val="es-UY"/>
              </w:rPr>
            </w:pPr>
            <w:r w:rsidRPr="008D5AAD">
              <w:rPr>
                <w:rFonts w:ascii="Arial" w:hAnsi="Arial" w:cs="Arial"/>
                <w:sz w:val="20"/>
                <w:szCs w:val="20"/>
                <w:lang w:val="es-UY"/>
              </w:rPr>
              <w:t>0</w:t>
            </w:r>
          </w:p>
        </w:tc>
        <w:tc>
          <w:tcPr>
            <w:tcW w:w="720" w:type="dxa"/>
            <w:shd w:val="clear" w:color="auto" w:fill="auto"/>
            <w:vAlign w:val="center"/>
          </w:tcPr>
          <w:p w14:paraId="6246D375"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3,745</w:t>
            </w:r>
          </w:p>
        </w:tc>
        <w:tc>
          <w:tcPr>
            <w:tcW w:w="720" w:type="dxa"/>
            <w:shd w:val="clear" w:color="auto" w:fill="auto"/>
            <w:vAlign w:val="center"/>
          </w:tcPr>
          <w:p w14:paraId="522B187A"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5A56EC84"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3,745</w:t>
            </w:r>
          </w:p>
        </w:tc>
        <w:tc>
          <w:tcPr>
            <w:tcW w:w="720" w:type="dxa"/>
            <w:shd w:val="clear" w:color="auto" w:fill="auto"/>
            <w:vAlign w:val="center"/>
          </w:tcPr>
          <w:p w14:paraId="53BC68E1"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7E107346"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7,490</w:t>
            </w:r>
          </w:p>
        </w:tc>
        <w:tc>
          <w:tcPr>
            <w:tcW w:w="1986" w:type="dxa"/>
            <w:shd w:val="clear" w:color="auto" w:fill="auto"/>
            <w:vAlign w:val="center"/>
          </w:tcPr>
          <w:p w14:paraId="58234814" w14:textId="1394DB14" w:rsidR="00201B98" w:rsidRPr="008D5AAD" w:rsidRDefault="00201B98" w:rsidP="005B5EC8">
            <w:pPr>
              <w:jc w:val="both"/>
              <w:rPr>
                <w:rFonts w:ascii="Arial" w:hAnsi="Arial" w:cs="Arial"/>
                <w:sz w:val="20"/>
                <w:szCs w:val="20"/>
                <w:lang w:val="es-UY" w:eastAsia="zh-CN"/>
              </w:rPr>
            </w:pPr>
            <w:r w:rsidRPr="008D5AAD">
              <w:rPr>
                <w:rFonts w:ascii="Arial" w:hAnsi="Arial" w:cs="Arial"/>
                <w:sz w:val="20"/>
                <w:szCs w:val="20"/>
                <w:lang w:val="es-UY" w:eastAsia="zh-CN"/>
              </w:rPr>
              <w:t>Informes generados por ENFPP</w:t>
            </w:r>
          </w:p>
        </w:tc>
      </w:tr>
      <w:tr w:rsidR="00201B98" w:rsidRPr="008D5AAD" w14:paraId="72454EBA" w14:textId="77777777" w:rsidTr="005B5EC8">
        <w:trPr>
          <w:trHeight w:val="1414"/>
          <w:jc w:val="center"/>
        </w:trPr>
        <w:tc>
          <w:tcPr>
            <w:tcW w:w="4315" w:type="dxa"/>
            <w:vAlign w:val="center"/>
            <w:hideMark/>
          </w:tcPr>
          <w:p w14:paraId="42B8F0E9" w14:textId="50A55080" w:rsidR="00201B98" w:rsidRPr="008D5AAD" w:rsidRDefault="00201B98" w:rsidP="005B5EC8">
            <w:pPr>
              <w:pStyle w:val="ListParagraph"/>
              <w:spacing w:after="0" w:line="240" w:lineRule="auto"/>
              <w:ind w:left="0"/>
              <w:contextualSpacing w:val="0"/>
              <w:jc w:val="both"/>
              <w:rPr>
                <w:rFonts w:ascii="Arial" w:hAnsi="Arial" w:cs="Arial"/>
                <w:sz w:val="20"/>
                <w:szCs w:val="20"/>
                <w:lang w:val="es-UY" w:eastAsia="zh-CN"/>
              </w:rPr>
            </w:pPr>
            <w:bookmarkStart w:id="2" w:name="_Hlk494970485"/>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1.2 Sistema de información para la generación, análisis y monitoreo de prevención del delito en comisarías para el servicio de patrullaje y de policía comunitario diseñado e implementado (incluye adecuación de espacios físicos y adquisición de equipamiento)</w:t>
            </w:r>
          </w:p>
        </w:tc>
        <w:tc>
          <w:tcPr>
            <w:tcW w:w="1629" w:type="dxa"/>
            <w:vAlign w:val="center"/>
          </w:tcPr>
          <w:p w14:paraId="4BFEF5FB"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rPr>
              <w:t># sistemas</w:t>
            </w:r>
          </w:p>
        </w:tc>
        <w:tc>
          <w:tcPr>
            <w:tcW w:w="900" w:type="dxa"/>
            <w:shd w:val="clear" w:color="auto" w:fill="auto"/>
            <w:vAlign w:val="center"/>
          </w:tcPr>
          <w:p w14:paraId="0F2F8823"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2D86540C"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15532615"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31E89F50" w14:textId="454B59FF" w:rsidR="00201B98" w:rsidRPr="008D5AAD" w:rsidRDefault="00AB6A54"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443495EE" w14:textId="1C021591" w:rsidR="00201B98" w:rsidRPr="008D5AAD" w:rsidRDefault="00AB6A54" w:rsidP="005B5EC8">
            <w:pPr>
              <w:jc w:val="center"/>
              <w:rPr>
                <w:rFonts w:ascii="Arial" w:hAnsi="Arial" w:cs="Arial"/>
                <w:sz w:val="20"/>
                <w:szCs w:val="20"/>
                <w:lang w:val="es-UY" w:eastAsia="zh-CN"/>
              </w:rPr>
            </w:pPr>
            <w:r w:rsidRPr="008D5AAD">
              <w:rPr>
                <w:rFonts w:ascii="Arial" w:hAnsi="Arial" w:cs="Arial"/>
                <w:sz w:val="20"/>
                <w:szCs w:val="20"/>
                <w:lang w:val="es-UY" w:eastAsia="zh-CN"/>
              </w:rPr>
              <w:t>1</w:t>
            </w:r>
          </w:p>
        </w:tc>
        <w:tc>
          <w:tcPr>
            <w:tcW w:w="720" w:type="dxa"/>
            <w:shd w:val="clear" w:color="auto" w:fill="auto"/>
            <w:vAlign w:val="center"/>
          </w:tcPr>
          <w:p w14:paraId="3068AB72"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3A86020A"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1</w:t>
            </w:r>
          </w:p>
        </w:tc>
        <w:tc>
          <w:tcPr>
            <w:tcW w:w="1986" w:type="dxa"/>
            <w:shd w:val="clear" w:color="auto" w:fill="auto"/>
            <w:vAlign w:val="center"/>
          </w:tcPr>
          <w:p w14:paraId="42091A5E" w14:textId="480FED84" w:rsidR="00201B98" w:rsidRPr="008D5AAD" w:rsidRDefault="00201B98" w:rsidP="005B5EC8">
            <w:pPr>
              <w:jc w:val="both"/>
              <w:rPr>
                <w:rFonts w:ascii="Arial" w:hAnsi="Arial" w:cs="Arial"/>
                <w:sz w:val="20"/>
                <w:szCs w:val="20"/>
                <w:lang w:val="es-UY" w:eastAsia="zh-CN"/>
              </w:rPr>
            </w:pPr>
            <w:r w:rsidRPr="008D5AAD">
              <w:rPr>
                <w:rFonts w:ascii="Arial" w:hAnsi="Arial" w:cs="Arial"/>
                <w:sz w:val="20"/>
                <w:szCs w:val="20"/>
                <w:lang w:val="es-UY" w:eastAsia="zh-CN"/>
              </w:rPr>
              <w:t>Informes de la PNP</w:t>
            </w:r>
          </w:p>
        </w:tc>
      </w:tr>
      <w:tr w:rsidR="00201B98" w:rsidRPr="008D5AAD" w14:paraId="2CFEDDDC" w14:textId="77777777" w:rsidTr="005B5EC8">
        <w:trPr>
          <w:trHeight w:val="1405"/>
          <w:jc w:val="center"/>
        </w:trPr>
        <w:tc>
          <w:tcPr>
            <w:tcW w:w="4315" w:type="dxa"/>
            <w:vAlign w:val="center"/>
            <w:hideMark/>
          </w:tcPr>
          <w:p w14:paraId="1E706ADE" w14:textId="77777777" w:rsidR="00201B98" w:rsidRPr="008D5AAD" w:rsidRDefault="00201B98" w:rsidP="005B5EC8">
            <w:pPr>
              <w:pStyle w:val="ListParagraph"/>
              <w:spacing w:after="0" w:line="240" w:lineRule="auto"/>
              <w:ind w:left="0"/>
              <w:contextualSpacing w:val="0"/>
              <w:jc w:val="both"/>
              <w:rPr>
                <w:rFonts w:ascii="Arial" w:hAnsi="Arial" w:cs="Arial"/>
                <w:sz w:val="20"/>
                <w:szCs w:val="20"/>
                <w:lang w:val="es-UY"/>
              </w:rPr>
            </w:pPr>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1.3 Sistema de información para la generación, análisis y monitoreo de prevención del delito en el Observatorio Nacional de Seguridad Ciudadana, MININTER, diseñado e implementado (incluye adecuación de espacios físicos y adquisición de equipamiento)</w:t>
            </w:r>
          </w:p>
          <w:p w14:paraId="071E50B4" w14:textId="77777777" w:rsidR="00201B98" w:rsidRPr="008D5AAD" w:rsidRDefault="00201B98" w:rsidP="005B5EC8">
            <w:pPr>
              <w:pStyle w:val="ListParagraph"/>
              <w:spacing w:after="0" w:line="240" w:lineRule="auto"/>
              <w:ind w:left="0"/>
              <w:contextualSpacing w:val="0"/>
              <w:jc w:val="both"/>
              <w:rPr>
                <w:rFonts w:ascii="Arial" w:hAnsi="Arial" w:cs="Arial"/>
                <w:sz w:val="20"/>
                <w:szCs w:val="20"/>
                <w:lang w:val="es-UY"/>
              </w:rPr>
            </w:pPr>
          </w:p>
          <w:p w14:paraId="0C610922" w14:textId="77777777" w:rsidR="00201B98" w:rsidRPr="008D5AAD" w:rsidRDefault="00201B98" w:rsidP="005B5EC8">
            <w:pPr>
              <w:pStyle w:val="ListParagraph"/>
              <w:spacing w:after="0" w:line="240" w:lineRule="auto"/>
              <w:ind w:left="0"/>
              <w:contextualSpacing w:val="0"/>
              <w:jc w:val="both"/>
              <w:rPr>
                <w:rFonts w:ascii="Arial" w:hAnsi="Arial" w:cs="Arial"/>
                <w:sz w:val="20"/>
                <w:szCs w:val="20"/>
                <w:lang w:val="es-UY"/>
              </w:rPr>
            </w:pPr>
          </w:p>
          <w:p w14:paraId="3CD2256B" w14:textId="77777777" w:rsidR="00201B98" w:rsidRPr="008D5AAD" w:rsidRDefault="00201B98" w:rsidP="005B5EC8">
            <w:pPr>
              <w:pStyle w:val="ListParagraph"/>
              <w:spacing w:after="0" w:line="240" w:lineRule="auto"/>
              <w:ind w:left="0"/>
              <w:contextualSpacing w:val="0"/>
              <w:jc w:val="both"/>
              <w:rPr>
                <w:rFonts w:ascii="Arial" w:hAnsi="Arial" w:cs="Arial"/>
                <w:sz w:val="20"/>
                <w:szCs w:val="20"/>
                <w:lang w:val="es-UY"/>
              </w:rPr>
            </w:pPr>
          </w:p>
          <w:p w14:paraId="67EA39D1" w14:textId="4C3C3536" w:rsidR="00201B98" w:rsidRPr="008D5AAD" w:rsidRDefault="00201B98" w:rsidP="005B5EC8">
            <w:pPr>
              <w:pStyle w:val="ListParagraph"/>
              <w:spacing w:after="0" w:line="240" w:lineRule="auto"/>
              <w:ind w:left="0"/>
              <w:contextualSpacing w:val="0"/>
              <w:jc w:val="both"/>
              <w:rPr>
                <w:rFonts w:ascii="Arial" w:hAnsi="Arial" w:cs="Arial"/>
                <w:sz w:val="20"/>
                <w:szCs w:val="20"/>
                <w:lang w:val="es-AR" w:eastAsia="zh-CN"/>
              </w:rPr>
            </w:pPr>
          </w:p>
        </w:tc>
        <w:tc>
          <w:tcPr>
            <w:tcW w:w="1629" w:type="dxa"/>
            <w:vAlign w:val="center"/>
          </w:tcPr>
          <w:p w14:paraId="1FB8F7B2"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rPr>
              <w:t># sistemas</w:t>
            </w:r>
          </w:p>
        </w:tc>
        <w:tc>
          <w:tcPr>
            <w:tcW w:w="900" w:type="dxa"/>
            <w:shd w:val="clear" w:color="auto" w:fill="auto"/>
            <w:vAlign w:val="center"/>
          </w:tcPr>
          <w:p w14:paraId="1603294E"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12544D4F"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47269D7A"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2F7419A1"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1</w:t>
            </w:r>
          </w:p>
        </w:tc>
        <w:tc>
          <w:tcPr>
            <w:tcW w:w="720" w:type="dxa"/>
            <w:shd w:val="clear" w:color="auto" w:fill="auto"/>
            <w:vAlign w:val="center"/>
          </w:tcPr>
          <w:p w14:paraId="1407F3D5"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1021EAA7"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0033CBF5"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1</w:t>
            </w:r>
          </w:p>
        </w:tc>
        <w:tc>
          <w:tcPr>
            <w:tcW w:w="1986" w:type="dxa"/>
            <w:shd w:val="clear" w:color="auto" w:fill="auto"/>
            <w:vAlign w:val="center"/>
          </w:tcPr>
          <w:p w14:paraId="5E242DD3" w14:textId="77777777" w:rsidR="00201B98" w:rsidRPr="008D5AAD" w:rsidRDefault="00201B98" w:rsidP="005B5EC8">
            <w:pPr>
              <w:jc w:val="both"/>
              <w:rPr>
                <w:rFonts w:ascii="Arial" w:hAnsi="Arial" w:cs="Arial"/>
                <w:sz w:val="20"/>
                <w:szCs w:val="20"/>
                <w:lang w:val="es-UY" w:eastAsia="zh-CN"/>
              </w:rPr>
            </w:pPr>
            <w:r w:rsidRPr="008D5AAD">
              <w:rPr>
                <w:rFonts w:ascii="Arial" w:hAnsi="Arial" w:cs="Arial"/>
                <w:sz w:val="20"/>
                <w:szCs w:val="20"/>
                <w:lang w:val="es-UY" w:eastAsia="zh-CN"/>
              </w:rPr>
              <w:t>Informes de la Dirección General de Información (MININTER)</w:t>
            </w:r>
          </w:p>
        </w:tc>
      </w:tr>
      <w:bookmarkEnd w:id="2"/>
      <w:tr w:rsidR="00201B98" w:rsidRPr="008D5AAD" w14:paraId="231D35EF" w14:textId="77777777" w:rsidTr="005B5EC8">
        <w:trPr>
          <w:trHeight w:val="397"/>
          <w:jc w:val="center"/>
        </w:trPr>
        <w:tc>
          <w:tcPr>
            <w:tcW w:w="13150" w:type="dxa"/>
            <w:gridSpan w:val="10"/>
            <w:shd w:val="clear" w:color="auto" w:fill="C5E0B3" w:themeFill="accent6" w:themeFillTint="66"/>
            <w:vAlign w:val="center"/>
          </w:tcPr>
          <w:p w14:paraId="4891F97E" w14:textId="2617AC68" w:rsidR="00201B98" w:rsidRPr="008D5AAD" w:rsidRDefault="00201B98" w:rsidP="00AA69C8">
            <w:pPr>
              <w:keepNext/>
              <w:keepLines/>
              <w:rPr>
                <w:rFonts w:ascii="Arial" w:hAnsi="Arial" w:cs="Arial"/>
                <w:b/>
                <w:sz w:val="20"/>
                <w:szCs w:val="20"/>
                <w:lang w:val="es-UY" w:eastAsia="zh-CN"/>
              </w:rPr>
            </w:pPr>
            <w:r w:rsidRPr="008D5AAD">
              <w:rPr>
                <w:rFonts w:ascii="Arial" w:hAnsi="Arial" w:cs="Arial"/>
                <w:b/>
                <w:sz w:val="20"/>
                <w:szCs w:val="20"/>
                <w:lang w:val="es-UY" w:eastAsia="zh-CN"/>
              </w:rPr>
              <w:lastRenderedPageBreak/>
              <w:t xml:space="preserve">Componente 2: </w:t>
            </w:r>
            <w:r w:rsidRPr="008D5AAD">
              <w:rPr>
                <w:rFonts w:ascii="Arial" w:hAnsi="Arial" w:cs="Arial"/>
                <w:b/>
                <w:sz w:val="20"/>
                <w:szCs w:val="20"/>
                <w:lang w:val="es-ES_tradnl" w:eastAsia="zh-CN"/>
              </w:rPr>
              <w:t>Mejorar la efectividad de la inteligencia policial</w:t>
            </w:r>
          </w:p>
        </w:tc>
      </w:tr>
      <w:tr w:rsidR="00201B98" w:rsidRPr="008D5AAD" w14:paraId="52BAB9C5" w14:textId="77777777" w:rsidTr="005B5EC8">
        <w:trPr>
          <w:trHeight w:val="1144"/>
          <w:jc w:val="center"/>
        </w:trPr>
        <w:tc>
          <w:tcPr>
            <w:tcW w:w="4315" w:type="dxa"/>
            <w:vAlign w:val="center"/>
            <w:hideMark/>
          </w:tcPr>
          <w:p w14:paraId="32AADF87" w14:textId="6303AA40" w:rsidR="00201B98" w:rsidRPr="008D5AAD" w:rsidRDefault="00201B98" w:rsidP="005B5EC8">
            <w:pPr>
              <w:pStyle w:val="ListParagraph"/>
              <w:spacing w:after="0" w:line="240" w:lineRule="auto"/>
              <w:ind w:left="0"/>
              <w:contextualSpacing w:val="0"/>
              <w:jc w:val="both"/>
              <w:rPr>
                <w:rFonts w:ascii="Arial" w:hAnsi="Arial" w:cs="Arial"/>
                <w:sz w:val="20"/>
                <w:szCs w:val="20"/>
                <w:lang w:val="es-UY" w:eastAsia="zh-CN"/>
              </w:rPr>
            </w:pPr>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 xml:space="preserve">2.1 </w:t>
            </w:r>
            <w:bookmarkStart w:id="3" w:name="_Hlk495656386"/>
            <w:r w:rsidRPr="008D5AAD">
              <w:rPr>
                <w:rFonts w:ascii="Arial" w:hAnsi="Arial" w:cs="Arial"/>
                <w:sz w:val="20"/>
                <w:szCs w:val="20"/>
                <w:lang w:val="es-UY"/>
              </w:rPr>
              <w:t>Personal de la DIRIN especializado en inteligencia, análisis estratégico, operaciones especiales, y análisis táctico operacional (incluye lineamientos, diseño e implementación de la capacitación)</w:t>
            </w:r>
            <w:bookmarkEnd w:id="3"/>
          </w:p>
        </w:tc>
        <w:tc>
          <w:tcPr>
            <w:tcW w:w="1629" w:type="dxa"/>
            <w:vAlign w:val="center"/>
          </w:tcPr>
          <w:p w14:paraId="604DFF61"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rPr>
              <w:t># personal</w:t>
            </w:r>
          </w:p>
        </w:tc>
        <w:tc>
          <w:tcPr>
            <w:tcW w:w="900" w:type="dxa"/>
            <w:shd w:val="clear" w:color="auto" w:fill="auto"/>
            <w:vAlign w:val="center"/>
          </w:tcPr>
          <w:p w14:paraId="2B4B1511"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81</w:t>
            </w:r>
          </w:p>
        </w:tc>
        <w:tc>
          <w:tcPr>
            <w:tcW w:w="720" w:type="dxa"/>
            <w:shd w:val="clear" w:color="auto" w:fill="auto"/>
            <w:vAlign w:val="center"/>
          </w:tcPr>
          <w:p w14:paraId="7A73E512" w14:textId="77777777" w:rsidR="00201B98" w:rsidRPr="008D5AAD" w:rsidRDefault="00201B98" w:rsidP="005B5EC8">
            <w:pPr>
              <w:jc w:val="center"/>
              <w:rPr>
                <w:rFonts w:ascii="Arial" w:hAnsi="Arial" w:cs="Arial"/>
                <w:sz w:val="20"/>
                <w:szCs w:val="20"/>
                <w:lang w:val="es-UY"/>
              </w:rPr>
            </w:pPr>
            <w:r w:rsidRPr="008D5AAD">
              <w:rPr>
                <w:rFonts w:ascii="Arial" w:hAnsi="Arial" w:cs="Arial"/>
                <w:sz w:val="20"/>
                <w:szCs w:val="20"/>
                <w:lang w:val="es-UY"/>
              </w:rPr>
              <w:t>260</w:t>
            </w:r>
          </w:p>
        </w:tc>
        <w:tc>
          <w:tcPr>
            <w:tcW w:w="720" w:type="dxa"/>
            <w:shd w:val="clear" w:color="auto" w:fill="auto"/>
            <w:vAlign w:val="center"/>
          </w:tcPr>
          <w:p w14:paraId="4B27D0B6"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777</w:t>
            </w:r>
          </w:p>
        </w:tc>
        <w:tc>
          <w:tcPr>
            <w:tcW w:w="720" w:type="dxa"/>
            <w:shd w:val="clear" w:color="auto" w:fill="auto"/>
            <w:vAlign w:val="center"/>
          </w:tcPr>
          <w:p w14:paraId="517EA29E"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515</w:t>
            </w:r>
          </w:p>
        </w:tc>
        <w:tc>
          <w:tcPr>
            <w:tcW w:w="720" w:type="dxa"/>
            <w:shd w:val="clear" w:color="auto" w:fill="auto"/>
            <w:vAlign w:val="center"/>
          </w:tcPr>
          <w:p w14:paraId="023172B3" w14:textId="19B61FDF"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1</w:t>
            </w:r>
            <w:r w:rsidR="00AB6A54" w:rsidRPr="008D5AAD">
              <w:rPr>
                <w:rFonts w:ascii="Arial" w:hAnsi="Arial" w:cs="Arial"/>
                <w:sz w:val="20"/>
                <w:szCs w:val="20"/>
                <w:lang w:val="es-UY" w:eastAsia="zh-CN"/>
              </w:rPr>
              <w:t>86</w:t>
            </w:r>
          </w:p>
        </w:tc>
        <w:tc>
          <w:tcPr>
            <w:tcW w:w="720" w:type="dxa"/>
            <w:shd w:val="clear" w:color="auto" w:fill="auto"/>
            <w:vAlign w:val="center"/>
          </w:tcPr>
          <w:p w14:paraId="3E09F4B3" w14:textId="377E5C7C" w:rsidR="00201B98" w:rsidRPr="008D5AAD" w:rsidRDefault="00AB6A54"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1EFD4F4C"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1738</w:t>
            </w:r>
          </w:p>
        </w:tc>
        <w:tc>
          <w:tcPr>
            <w:tcW w:w="1986" w:type="dxa"/>
            <w:shd w:val="clear" w:color="auto" w:fill="auto"/>
            <w:vAlign w:val="center"/>
          </w:tcPr>
          <w:p w14:paraId="76D7E009" w14:textId="77777777" w:rsidR="00201B98" w:rsidRPr="008D5AAD" w:rsidRDefault="00201B98" w:rsidP="005B5EC8">
            <w:pPr>
              <w:jc w:val="both"/>
              <w:rPr>
                <w:rFonts w:ascii="Arial" w:hAnsi="Arial" w:cs="Arial"/>
                <w:sz w:val="20"/>
                <w:szCs w:val="20"/>
                <w:lang w:val="fr-FR" w:eastAsia="zh-CN"/>
              </w:rPr>
            </w:pPr>
            <w:r w:rsidRPr="008D5AAD">
              <w:rPr>
                <w:rFonts w:ascii="Arial" w:hAnsi="Arial" w:cs="Arial"/>
                <w:sz w:val="20"/>
                <w:szCs w:val="20"/>
                <w:lang w:val="fr-FR" w:eastAsia="zh-CN"/>
              </w:rPr>
              <w:t>Informes de la DIRIN-PNP</w:t>
            </w:r>
          </w:p>
        </w:tc>
      </w:tr>
      <w:tr w:rsidR="00201B98" w:rsidRPr="008D5AAD" w14:paraId="6EBBFB50" w14:textId="77777777" w:rsidTr="005B5EC8">
        <w:trPr>
          <w:trHeight w:val="1099"/>
          <w:jc w:val="center"/>
        </w:trPr>
        <w:tc>
          <w:tcPr>
            <w:tcW w:w="4315" w:type="dxa"/>
            <w:vAlign w:val="center"/>
            <w:hideMark/>
          </w:tcPr>
          <w:p w14:paraId="6075A82F" w14:textId="1EA752B6" w:rsidR="00201B98" w:rsidRPr="008D5AAD" w:rsidRDefault="00201B98" w:rsidP="005B5EC8">
            <w:pPr>
              <w:pStyle w:val="ListParagraph"/>
              <w:spacing w:after="0" w:line="240" w:lineRule="auto"/>
              <w:ind w:left="0"/>
              <w:contextualSpacing w:val="0"/>
              <w:jc w:val="both"/>
              <w:rPr>
                <w:rFonts w:ascii="Arial" w:hAnsi="Arial" w:cs="Arial"/>
                <w:sz w:val="20"/>
                <w:szCs w:val="20"/>
                <w:lang w:val="es-UY"/>
              </w:rPr>
            </w:pPr>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2.2 Sistema informático para el registro, análisis y procesamiento de la información de inteligencia policial en la DIRIN diseñado e implementado (incluye capacitación y adquisición de equipamiento)</w:t>
            </w:r>
          </w:p>
        </w:tc>
        <w:tc>
          <w:tcPr>
            <w:tcW w:w="1629" w:type="dxa"/>
            <w:vAlign w:val="center"/>
          </w:tcPr>
          <w:p w14:paraId="1CC20950"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rPr>
              <w:t># sistemas</w:t>
            </w:r>
          </w:p>
        </w:tc>
        <w:tc>
          <w:tcPr>
            <w:tcW w:w="900" w:type="dxa"/>
            <w:shd w:val="clear" w:color="auto" w:fill="auto"/>
            <w:vAlign w:val="center"/>
          </w:tcPr>
          <w:p w14:paraId="5AEC0DAA"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2CD5172A" w14:textId="77777777" w:rsidR="00201B98" w:rsidRPr="008D5AAD" w:rsidRDefault="00201B98" w:rsidP="005B5EC8">
            <w:pPr>
              <w:jc w:val="center"/>
              <w:rPr>
                <w:rFonts w:ascii="Arial" w:hAnsi="Arial" w:cs="Arial"/>
                <w:sz w:val="20"/>
                <w:szCs w:val="20"/>
                <w:lang w:val="es-UY"/>
              </w:rPr>
            </w:pPr>
            <w:r w:rsidRPr="008D5AAD">
              <w:rPr>
                <w:rFonts w:ascii="Arial" w:hAnsi="Arial" w:cs="Arial"/>
                <w:sz w:val="20"/>
                <w:szCs w:val="20"/>
                <w:lang w:val="es-UY"/>
              </w:rPr>
              <w:t>0</w:t>
            </w:r>
          </w:p>
        </w:tc>
        <w:tc>
          <w:tcPr>
            <w:tcW w:w="720" w:type="dxa"/>
            <w:shd w:val="clear" w:color="auto" w:fill="auto"/>
            <w:vAlign w:val="center"/>
          </w:tcPr>
          <w:p w14:paraId="05E66906"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7357B895" w14:textId="6134DE1B" w:rsidR="00201B98" w:rsidRPr="008D5AAD" w:rsidRDefault="00AB6A54"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07512F2F" w14:textId="212C9B56" w:rsidR="00201B98" w:rsidRPr="008D5AAD" w:rsidRDefault="00AB6A54" w:rsidP="005B5EC8">
            <w:pPr>
              <w:jc w:val="center"/>
              <w:rPr>
                <w:rFonts w:ascii="Arial" w:hAnsi="Arial" w:cs="Arial"/>
                <w:sz w:val="20"/>
                <w:szCs w:val="20"/>
                <w:lang w:val="es-UY" w:eastAsia="zh-CN"/>
              </w:rPr>
            </w:pPr>
            <w:r w:rsidRPr="008D5AAD">
              <w:rPr>
                <w:rFonts w:ascii="Arial" w:hAnsi="Arial" w:cs="Arial"/>
                <w:sz w:val="20"/>
                <w:szCs w:val="20"/>
                <w:lang w:val="es-UY" w:eastAsia="zh-CN"/>
              </w:rPr>
              <w:t>1</w:t>
            </w:r>
          </w:p>
        </w:tc>
        <w:tc>
          <w:tcPr>
            <w:tcW w:w="720" w:type="dxa"/>
            <w:shd w:val="clear" w:color="auto" w:fill="auto"/>
            <w:vAlign w:val="center"/>
          </w:tcPr>
          <w:p w14:paraId="508BC5B6"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1D2CB455"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1</w:t>
            </w:r>
          </w:p>
        </w:tc>
        <w:tc>
          <w:tcPr>
            <w:tcW w:w="1986" w:type="dxa"/>
            <w:shd w:val="clear" w:color="auto" w:fill="auto"/>
            <w:vAlign w:val="center"/>
          </w:tcPr>
          <w:p w14:paraId="570ED2DB" w14:textId="77777777" w:rsidR="00201B98" w:rsidRPr="008D5AAD" w:rsidRDefault="00201B98" w:rsidP="005B5EC8">
            <w:pPr>
              <w:jc w:val="both"/>
              <w:rPr>
                <w:rFonts w:ascii="Arial" w:hAnsi="Arial" w:cs="Arial"/>
                <w:sz w:val="20"/>
                <w:szCs w:val="20"/>
                <w:lang w:val="fr-FR" w:eastAsia="zh-CN"/>
              </w:rPr>
            </w:pPr>
            <w:r w:rsidRPr="008D5AAD">
              <w:rPr>
                <w:rFonts w:ascii="Arial" w:hAnsi="Arial" w:cs="Arial"/>
                <w:sz w:val="20"/>
                <w:szCs w:val="20"/>
                <w:lang w:val="fr-FR" w:eastAsia="zh-CN"/>
              </w:rPr>
              <w:t>Informes de la DIRIN-PNP</w:t>
            </w:r>
          </w:p>
        </w:tc>
      </w:tr>
      <w:tr w:rsidR="00201B98" w:rsidRPr="008D5AAD" w14:paraId="28693566" w14:textId="77777777" w:rsidTr="005B5EC8">
        <w:trPr>
          <w:trHeight w:val="334"/>
          <w:jc w:val="center"/>
        </w:trPr>
        <w:tc>
          <w:tcPr>
            <w:tcW w:w="13150" w:type="dxa"/>
            <w:gridSpan w:val="10"/>
            <w:shd w:val="clear" w:color="auto" w:fill="C5E0B3" w:themeFill="accent6" w:themeFillTint="66"/>
            <w:vAlign w:val="center"/>
          </w:tcPr>
          <w:p w14:paraId="3CA53183" w14:textId="141CD474" w:rsidR="00201B98" w:rsidRPr="008D5AAD" w:rsidRDefault="00201B98" w:rsidP="005B5EC8">
            <w:pPr>
              <w:rPr>
                <w:rFonts w:ascii="Arial" w:hAnsi="Arial" w:cs="Arial"/>
                <w:b/>
                <w:sz w:val="20"/>
                <w:szCs w:val="20"/>
                <w:lang w:val="es-UY" w:eastAsia="zh-CN"/>
              </w:rPr>
            </w:pPr>
            <w:r w:rsidRPr="008D5AAD">
              <w:rPr>
                <w:rFonts w:ascii="Arial" w:hAnsi="Arial" w:cs="Arial"/>
                <w:b/>
                <w:sz w:val="20"/>
                <w:szCs w:val="20"/>
                <w:lang w:val="es-UY" w:eastAsia="zh-CN"/>
              </w:rPr>
              <w:t xml:space="preserve">Componente 3: </w:t>
            </w:r>
            <w:r w:rsidRPr="008D5AAD">
              <w:rPr>
                <w:rFonts w:ascii="Arial" w:hAnsi="Arial" w:cs="Arial"/>
                <w:b/>
                <w:sz w:val="20"/>
                <w:szCs w:val="20"/>
                <w:lang w:val="es-ES_tradnl" w:eastAsia="zh-CN"/>
              </w:rPr>
              <w:t>Mejorar la prevención comunitaria</w:t>
            </w:r>
          </w:p>
        </w:tc>
      </w:tr>
      <w:tr w:rsidR="00201B98" w:rsidRPr="008D5AAD" w14:paraId="695020F6" w14:textId="77777777" w:rsidTr="005B5EC8">
        <w:trPr>
          <w:trHeight w:val="1594"/>
          <w:jc w:val="center"/>
        </w:trPr>
        <w:tc>
          <w:tcPr>
            <w:tcW w:w="4315" w:type="dxa"/>
            <w:vAlign w:val="center"/>
          </w:tcPr>
          <w:p w14:paraId="6732567B" w14:textId="77777777" w:rsidR="00201B98" w:rsidRPr="008D5AAD" w:rsidRDefault="00201B98" w:rsidP="005B5EC8">
            <w:pPr>
              <w:pStyle w:val="ListParagraph"/>
              <w:spacing w:after="0" w:line="240" w:lineRule="auto"/>
              <w:ind w:left="0"/>
              <w:contextualSpacing w:val="0"/>
              <w:rPr>
                <w:rFonts w:ascii="Arial" w:hAnsi="Arial" w:cs="Arial"/>
                <w:color w:val="000000"/>
                <w:sz w:val="20"/>
                <w:szCs w:val="20"/>
                <w:lang w:val="es-UY"/>
              </w:rPr>
            </w:pPr>
            <w:r w:rsidRPr="008D5AAD">
              <w:rPr>
                <w:rFonts w:ascii="Arial" w:hAnsi="Arial" w:cs="Arial"/>
                <w:color w:val="000000"/>
                <w:sz w:val="20"/>
                <w:szCs w:val="20"/>
                <w:lang w:val="es-UY"/>
              </w:rPr>
              <w:t>P 3.1 Dirección General de Seguridad Ciudadana fortalecida</w:t>
            </w:r>
          </w:p>
        </w:tc>
        <w:tc>
          <w:tcPr>
            <w:tcW w:w="1629" w:type="dxa"/>
            <w:vAlign w:val="center"/>
          </w:tcPr>
          <w:p w14:paraId="112C9104"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color w:val="000000"/>
                <w:sz w:val="20"/>
                <w:szCs w:val="20"/>
                <w:lang w:val="es-UY"/>
              </w:rPr>
              <w:t># de direcciones fortalecidas</w:t>
            </w:r>
          </w:p>
        </w:tc>
        <w:tc>
          <w:tcPr>
            <w:tcW w:w="900" w:type="dxa"/>
            <w:shd w:val="clear" w:color="auto" w:fill="auto"/>
            <w:vAlign w:val="center"/>
          </w:tcPr>
          <w:p w14:paraId="75C4023E"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7B9702C6" w14:textId="1A640E6B" w:rsidR="00201B98" w:rsidRPr="008D5AAD" w:rsidRDefault="00AB6A54"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6B5268AD" w14:textId="71D12CE4" w:rsidR="00201B98" w:rsidRPr="008D5AAD" w:rsidRDefault="00AB6A54" w:rsidP="005B5EC8">
            <w:pPr>
              <w:jc w:val="center"/>
              <w:rPr>
                <w:rFonts w:ascii="Arial" w:hAnsi="Arial" w:cs="Arial"/>
                <w:sz w:val="20"/>
                <w:szCs w:val="20"/>
                <w:lang w:val="es-UY" w:eastAsia="zh-CN"/>
              </w:rPr>
            </w:pPr>
            <w:r w:rsidRPr="008D5AAD">
              <w:rPr>
                <w:rFonts w:ascii="Arial" w:hAnsi="Arial" w:cs="Arial"/>
                <w:sz w:val="20"/>
                <w:szCs w:val="20"/>
                <w:lang w:val="es-UY" w:eastAsia="zh-CN"/>
              </w:rPr>
              <w:t>1</w:t>
            </w:r>
          </w:p>
        </w:tc>
        <w:tc>
          <w:tcPr>
            <w:tcW w:w="720" w:type="dxa"/>
            <w:shd w:val="clear" w:color="auto" w:fill="auto"/>
            <w:vAlign w:val="center"/>
          </w:tcPr>
          <w:p w14:paraId="5386B3B3"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71A8C7CB"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7305BAEB"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3DE0B318"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1</w:t>
            </w:r>
          </w:p>
        </w:tc>
        <w:tc>
          <w:tcPr>
            <w:tcW w:w="1986" w:type="dxa"/>
            <w:shd w:val="clear" w:color="auto" w:fill="auto"/>
            <w:vAlign w:val="center"/>
          </w:tcPr>
          <w:p w14:paraId="704384F2" w14:textId="77777777" w:rsidR="00201B98" w:rsidRPr="008D5AAD" w:rsidRDefault="00201B98" w:rsidP="005B5EC8">
            <w:pPr>
              <w:jc w:val="both"/>
              <w:rPr>
                <w:rFonts w:ascii="Arial" w:hAnsi="Arial" w:cs="Arial"/>
                <w:sz w:val="20"/>
                <w:szCs w:val="20"/>
                <w:lang w:val="es-UY" w:eastAsia="zh-CN"/>
              </w:rPr>
            </w:pPr>
            <w:r w:rsidRPr="008D5AAD">
              <w:rPr>
                <w:rFonts w:ascii="Arial" w:hAnsi="Arial" w:cs="Arial"/>
                <w:sz w:val="20"/>
                <w:szCs w:val="20"/>
                <w:lang w:val="es-UY" w:eastAsia="zh-CN"/>
              </w:rPr>
              <w:t>Informes de la Dirección General de Información (MININTER)</w:t>
            </w:r>
          </w:p>
        </w:tc>
      </w:tr>
      <w:tr w:rsidR="00201B98" w:rsidRPr="008D5AAD" w14:paraId="588D94A9" w14:textId="77777777" w:rsidTr="005B5EC8">
        <w:trPr>
          <w:trHeight w:val="1594"/>
          <w:jc w:val="center"/>
        </w:trPr>
        <w:tc>
          <w:tcPr>
            <w:tcW w:w="4315" w:type="dxa"/>
            <w:vAlign w:val="center"/>
          </w:tcPr>
          <w:p w14:paraId="420D70AF" w14:textId="2F1C689E" w:rsidR="00201B98" w:rsidRPr="008D5AAD" w:rsidRDefault="00201B98" w:rsidP="005B5EC8">
            <w:pPr>
              <w:pStyle w:val="ListParagraph"/>
              <w:spacing w:after="0" w:line="240" w:lineRule="auto"/>
              <w:ind w:left="0"/>
              <w:contextualSpacing w:val="0"/>
              <w:rPr>
                <w:rFonts w:ascii="Arial" w:hAnsi="Arial" w:cs="Arial"/>
                <w:sz w:val="20"/>
                <w:szCs w:val="20"/>
                <w:lang w:val="es-UY" w:eastAsia="zh-CN"/>
              </w:rPr>
            </w:pPr>
            <w:r w:rsidRPr="008D5AAD">
              <w:rPr>
                <w:rFonts w:ascii="Arial" w:hAnsi="Arial" w:cs="Arial"/>
                <w:color w:val="000000"/>
                <w:sz w:val="20"/>
                <w:szCs w:val="20"/>
                <w:lang w:val="es-UY"/>
              </w:rPr>
              <w:t>P</w:t>
            </w:r>
            <w:r w:rsidRPr="008D5AAD">
              <w:rPr>
                <w:rFonts w:ascii="Arial" w:hAnsi="Arial" w:cs="Arial"/>
                <w:sz w:val="20"/>
                <w:szCs w:val="20"/>
              </w:rPr>
              <w:t xml:space="preserve"> </w:t>
            </w:r>
            <w:r w:rsidRPr="008D5AAD">
              <w:rPr>
                <w:rFonts w:ascii="Arial" w:hAnsi="Arial" w:cs="Arial"/>
                <w:color w:val="000000"/>
                <w:sz w:val="20"/>
                <w:szCs w:val="20"/>
                <w:lang w:val="es-UY"/>
              </w:rPr>
              <w:t xml:space="preserve">3.2 Programas preventivos de organización comunitaria para la seguridad ciudadana </w:t>
            </w:r>
            <w:bookmarkStart w:id="4" w:name="_Hlk495657041"/>
            <w:r w:rsidRPr="008D5AAD">
              <w:rPr>
                <w:rFonts w:ascii="Arial" w:hAnsi="Arial" w:cs="Arial"/>
                <w:color w:val="000000"/>
                <w:sz w:val="20"/>
                <w:szCs w:val="20"/>
                <w:lang w:val="es-UY"/>
              </w:rPr>
              <w:t>con metodologías y protocolos desarrollados, implementados en las jurisdicciones priorizadas</w:t>
            </w:r>
            <w:bookmarkEnd w:id="4"/>
          </w:p>
        </w:tc>
        <w:tc>
          <w:tcPr>
            <w:tcW w:w="1629" w:type="dxa"/>
            <w:vAlign w:val="center"/>
          </w:tcPr>
          <w:p w14:paraId="18A8B1F5"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 programas implementados</w:t>
            </w:r>
          </w:p>
        </w:tc>
        <w:tc>
          <w:tcPr>
            <w:tcW w:w="900" w:type="dxa"/>
            <w:shd w:val="clear" w:color="auto" w:fill="auto"/>
            <w:vAlign w:val="center"/>
          </w:tcPr>
          <w:p w14:paraId="1ABFC951"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4A9ADC93"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320CDD6D"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32977943"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7813D0EF"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2B43599C"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3</w:t>
            </w:r>
          </w:p>
        </w:tc>
        <w:tc>
          <w:tcPr>
            <w:tcW w:w="720" w:type="dxa"/>
            <w:shd w:val="clear" w:color="auto" w:fill="auto"/>
            <w:vAlign w:val="center"/>
          </w:tcPr>
          <w:p w14:paraId="51D18804"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3</w:t>
            </w:r>
          </w:p>
        </w:tc>
        <w:tc>
          <w:tcPr>
            <w:tcW w:w="1986" w:type="dxa"/>
            <w:shd w:val="clear" w:color="auto" w:fill="auto"/>
            <w:vAlign w:val="center"/>
          </w:tcPr>
          <w:p w14:paraId="6E5BF331" w14:textId="6FE64B30" w:rsidR="00201B98" w:rsidRPr="008D5AAD" w:rsidRDefault="00201B98" w:rsidP="005B5EC8">
            <w:pPr>
              <w:jc w:val="both"/>
              <w:rPr>
                <w:rFonts w:ascii="Arial" w:hAnsi="Arial" w:cs="Arial"/>
                <w:sz w:val="20"/>
                <w:szCs w:val="20"/>
                <w:lang w:val="es-UY" w:eastAsia="zh-CN"/>
              </w:rPr>
            </w:pPr>
            <w:r w:rsidRPr="008D5AAD">
              <w:rPr>
                <w:rFonts w:ascii="Arial" w:hAnsi="Arial" w:cs="Arial"/>
                <w:sz w:val="20"/>
                <w:szCs w:val="20"/>
                <w:lang w:val="es-UY" w:eastAsia="zh-CN"/>
              </w:rPr>
              <w:t xml:space="preserve">Informes de la </w:t>
            </w:r>
            <w:r w:rsidRPr="008D5AAD">
              <w:rPr>
                <w:rFonts w:ascii="Arial" w:hAnsi="Arial" w:cs="Arial"/>
                <w:sz w:val="20"/>
                <w:szCs w:val="20"/>
                <w:lang w:val="es-ES"/>
              </w:rPr>
              <w:t>PNP</w:t>
            </w:r>
            <w:r w:rsidRPr="008D5AAD" w:rsidDel="002079BB">
              <w:rPr>
                <w:rFonts w:ascii="Arial" w:hAnsi="Arial" w:cs="Arial"/>
                <w:sz w:val="20"/>
                <w:szCs w:val="20"/>
                <w:lang w:val="es-UY" w:eastAsia="zh-CN"/>
              </w:rPr>
              <w:t xml:space="preserve"> </w:t>
            </w:r>
            <w:r w:rsidRPr="008D5AAD">
              <w:rPr>
                <w:rFonts w:ascii="Arial" w:hAnsi="Arial" w:cs="Arial"/>
                <w:sz w:val="20"/>
                <w:szCs w:val="20"/>
                <w:lang w:val="es-UY" w:eastAsia="zh-CN"/>
              </w:rPr>
              <w:t xml:space="preserve">y de la </w:t>
            </w:r>
            <w:r w:rsidRPr="008D5AAD">
              <w:rPr>
                <w:rFonts w:ascii="Arial" w:hAnsi="Arial" w:cs="Arial"/>
                <w:sz w:val="20"/>
                <w:szCs w:val="20"/>
              </w:rPr>
              <w:t>DGSC</w:t>
            </w:r>
            <w:r w:rsidRPr="008D5AAD" w:rsidDel="009723D5">
              <w:rPr>
                <w:rFonts w:ascii="Arial" w:hAnsi="Arial" w:cs="Arial"/>
                <w:sz w:val="20"/>
                <w:szCs w:val="20"/>
                <w:lang w:val="es-UY" w:eastAsia="zh-CN"/>
              </w:rPr>
              <w:t xml:space="preserve"> </w:t>
            </w:r>
            <w:r w:rsidRPr="008D5AAD">
              <w:rPr>
                <w:rFonts w:ascii="Arial" w:hAnsi="Arial" w:cs="Arial"/>
                <w:sz w:val="20"/>
                <w:szCs w:val="20"/>
                <w:lang w:val="es-UY" w:eastAsia="zh-CN"/>
              </w:rPr>
              <w:t>(MININTER)</w:t>
            </w:r>
          </w:p>
        </w:tc>
      </w:tr>
      <w:tr w:rsidR="00201B98" w:rsidRPr="008D5AAD" w14:paraId="776E5506" w14:textId="77777777" w:rsidTr="005B5EC8">
        <w:trPr>
          <w:trHeight w:val="1675"/>
          <w:jc w:val="center"/>
        </w:trPr>
        <w:tc>
          <w:tcPr>
            <w:tcW w:w="4315" w:type="dxa"/>
            <w:vAlign w:val="center"/>
          </w:tcPr>
          <w:p w14:paraId="4A8D0CF5" w14:textId="7D71FC71" w:rsidR="00201B98" w:rsidRPr="008D5AAD" w:rsidRDefault="00201B98" w:rsidP="005B5EC8">
            <w:pPr>
              <w:pStyle w:val="ListParagraph"/>
              <w:spacing w:after="0" w:line="240" w:lineRule="auto"/>
              <w:ind w:left="0"/>
              <w:contextualSpacing w:val="0"/>
              <w:rPr>
                <w:rFonts w:ascii="Arial" w:hAnsi="Arial" w:cs="Arial"/>
                <w:sz w:val="20"/>
                <w:szCs w:val="20"/>
                <w:lang w:val="es-UY" w:eastAsia="zh-CN"/>
              </w:rPr>
            </w:pPr>
            <w:r w:rsidRPr="008D5AAD">
              <w:rPr>
                <w:rFonts w:ascii="Arial" w:hAnsi="Arial" w:cs="Arial"/>
                <w:color w:val="000000"/>
                <w:sz w:val="20"/>
                <w:szCs w:val="20"/>
                <w:lang w:val="es-UY"/>
              </w:rPr>
              <w:lastRenderedPageBreak/>
              <w:t>P</w:t>
            </w:r>
            <w:r w:rsidRPr="008D5AAD">
              <w:rPr>
                <w:rFonts w:ascii="Arial" w:hAnsi="Arial" w:cs="Arial"/>
                <w:sz w:val="20"/>
                <w:szCs w:val="20"/>
              </w:rPr>
              <w:t xml:space="preserve"> </w:t>
            </w:r>
            <w:r w:rsidRPr="008D5AAD">
              <w:rPr>
                <w:rFonts w:ascii="Arial" w:hAnsi="Arial" w:cs="Arial"/>
                <w:color w:val="000000"/>
                <w:sz w:val="20"/>
                <w:szCs w:val="20"/>
                <w:lang w:val="es-UY"/>
              </w:rPr>
              <w:t>3.3 Programas preventivos comunitarios destinados a niños, niñas, adolescentes, jóvenes y mujeres para el abordaje de los factores de riesgo del delito con metodologías, protocolos, equipamiento, evaluación y capacidad técnica desarrollados, implementados en las jurisdicciones priorizadas</w:t>
            </w:r>
          </w:p>
        </w:tc>
        <w:tc>
          <w:tcPr>
            <w:tcW w:w="1629" w:type="dxa"/>
            <w:vAlign w:val="center"/>
          </w:tcPr>
          <w:p w14:paraId="2036EC9F"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color w:val="000000"/>
                <w:sz w:val="20"/>
                <w:szCs w:val="20"/>
                <w:lang w:val="es-UY"/>
              </w:rPr>
              <w:t># programas implementados</w:t>
            </w:r>
          </w:p>
        </w:tc>
        <w:tc>
          <w:tcPr>
            <w:tcW w:w="900" w:type="dxa"/>
            <w:shd w:val="clear" w:color="auto" w:fill="auto"/>
            <w:vAlign w:val="center"/>
          </w:tcPr>
          <w:p w14:paraId="76204C87"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5024BCCC"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2C6BAB5D"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3999CCAD"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5C4DE409"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33320948"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3</w:t>
            </w:r>
          </w:p>
        </w:tc>
        <w:tc>
          <w:tcPr>
            <w:tcW w:w="720" w:type="dxa"/>
            <w:shd w:val="clear" w:color="auto" w:fill="auto"/>
            <w:vAlign w:val="center"/>
          </w:tcPr>
          <w:p w14:paraId="219AEB18"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3</w:t>
            </w:r>
          </w:p>
        </w:tc>
        <w:tc>
          <w:tcPr>
            <w:tcW w:w="1986" w:type="dxa"/>
            <w:shd w:val="clear" w:color="auto" w:fill="auto"/>
            <w:vAlign w:val="center"/>
          </w:tcPr>
          <w:p w14:paraId="4F39CCB0" w14:textId="18EE6993" w:rsidR="00201B98" w:rsidRPr="008D5AAD" w:rsidRDefault="00201B98" w:rsidP="005B5EC8">
            <w:pPr>
              <w:jc w:val="both"/>
              <w:rPr>
                <w:rFonts w:ascii="Arial" w:hAnsi="Arial" w:cs="Arial"/>
                <w:sz w:val="20"/>
                <w:szCs w:val="20"/>
                <w:lang w:val="es-UY" w:eastAsia="zh-CN"/>
              </w:rPr>
            </w:pPr>
            <w:r w:rsidRPr="008D5AAD">
              <w:rPr>
                <w:rFonts w:ascii="Arial" w:hAnsi="Arial" w:cs="Arial"/>
                <w:sz w:val="20"/>
                <w:szCs w:val="20"/>
                <w:lang w:val="es-UY" w:eastAsia="zh-CN"/>
              </w:rPr>
              <w:t xml:space="preserve">Informes de la </w:t>
            </w:r>
            <w:r w:rsidRPr="008D5AAD">
              <w:rPr>
                <w:rFonts w:ascii="Arial" w:hAnsi="Arial" w:cs="Arial"/>
                <w:sz w:val="20"/>
                <w:szCs w:val="20"/>
                <w:lang w:val="es-ES"/>
              </w:rPr>
              <w:t>PNP</w:t>
            </w:r>
            <w:r w:rsidRPr="008D5AAD" w:rsidDel="002079BB">
              <w:rPr>
                <w:rFonts w:ascii="Arial" w:hAnsi="Arial" w:cs="Arial"/>
                <w:sz w:val="20"/>
                <w:szCs w:val="20"/>
                <w:lang w:val="es-UY" w:eastAsia="zh-CN"/>
              </w:rPr>
              <w:t xml:space="preserve"> </w:t>
            </w:r>
            <w:r w:rsidRPr="008D5AAD">
              <w:rPr>
                <w:rFonts w:ascii="Arial" w:hAnsi="Arial" w:cs="Arial"/>
                <w:sz w:val="20"/>
                <w:szCs w:val="20"/>
                <w:lang w:val="es-UY" w:eastAsia="zh-CN"/>
              </w:rPr>
              <w:t xml:space="preserve">y de la </w:t>
            </w:r>
            <w:r w:rsidRPr="008D5AAD">
              <w:rPr>
                <w:rFonts w:ascii="Arial" w:hAnsi="Arial" w:cs="Arial"/>
                <w:sz w:val="20"/>
                <w:szCs w:val="20"/>
              </w:rPr>
              <w:t>DGSC</w:t>
            </w:r>
            <w:r w:rsidRPr="008D5AAD" w:rsidDel="002079BB">
              <w:rPr>
                <w:rFonts w:ascii="Arial" w:hAnsi="Arial" w:cs="Arial"/>
                <w:sz w:val="20"/>
                <w:szCs w:val="20"/>
                <w:lang w:val="es-UY" w:eastAsia="zh-CN"/>
              </w:rPr>
              <w:t xml:space="preserve"> </w:t>
            </w:r>
            <w:r w:rsidRPr="008D5AAD">
              <w:rPr>
                <w:rFonts w:ascii="Arial" w:hAnsi="Arial" w:cs="Arial"/>
                <w:sz w:val="20"/>
                <w:szCs w:val="20"/>
                <w:lang w:val="es-UY" w:eastAsia="zh-CN"/>
              </w:rPr>
              <w:t>(MININTER)</w:t>
            </w:r>
          </w:p>
        </w:tc>
      </w:tr>
      <w:tr w:rsidR="00201B98" w:rsidRPr="008D5AAD" w14:paraId="61C5B84F" w14:textId="77777777" w:rsidTr="005B5EC8">
        <w:trPr>
          <w:trHeight w:val="242"/>
          <w:jc w:val="center"/>
        </w:trPr>
        <w:tc>
          <w:tcPr>
            <w:tcW w:w="4315" w:type="dxa"/>
            <w:vAlign w:val="center"/>
          </w:tcPr>
          <w:p w14:paraId="5EC0C642" w14:textId="0D54DCE2" w:rsidR="00201B98" w:rsidRPr="008D5AAD" w:rsidRDefault="00201B98" w:rsidP="005B5EC8">
            <w:pPr>
              <w:pStyle w:val="ListParagraph"/>
              <w:spacing w:after="0" w:line="240" w:lineRule="auto"/>
              <w:ind w:left="0"/>
              <w:contextualSpacing w:val="0"/>
              <w:rPr>
                <w:rFonts w:ascii="Arial" w:hAnsi="Arial" w:cs="Arial"/>
                <w:sz w:val="20"/>
                <w:szCs w:val="20"/>
                <w:lang w:val="es-UY"/>
              </w:rPr>
            </w:pPr>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3.4 Espacios físicos en la comisaría para los servicios de prevención comunitaria habilitados y equipados</w:t>
            </w:r>
          </w:p>
        </w:tc>
        <w:tc>
          <w:tcPr>
            <w:tcW w:w="1629" w:type="dxa"/>
            <w:vAlign w:val="center"/>
          </w:tcPr>
          <w:p w14:paraId="2482AE37"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color w:val="000000"/>
                <w:sz w:val="20"/>
                <w:szCs w:val="20"/>
                <w:lang w:val="es-UY"/>
              </w:rPr>
              <w:t># salas</w:t>
            </w:r>
          </w:p>
        </w:tc>
        <w:tc>
          <w:tcPr>
            <w:tcW w:w="900" w:type="dxa"/>
            <w:shd w:val="clear" w:color="auto" w:fill="auto"/>
            <w:vAlign w:val="center"/>
          </w:tcPr>
          <w:p w14:paraId="44623E76"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0802FD7A"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75C2E52B" w14:textId="0B0ECFC0"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2</w:t>
            </w:r>
            <w:r w:rsidR="00AB6A54" w:rsidRPr="008D5AAD">
              <w:rPr>
                <w:rFonts w:ascii="Arial" w:hAnsi="Arial" w:cs="Arial"/>
                <w:sz w:val="20"/>
                <w:szCs w:val="20"/>
                <w:lang w:val="es-UY" w:eastAsia="zh-CN"/>
              </w:rPr>
              <w:t>0</w:t>
            </w:r>
          </w:p>
        </w:tc>
        <w:tc>
          <w:tcPr>
            <w:tcW w:w="720" w:type="dxa"/>
            <w:shd w:val="clear" w:color="auto" w:fill="auto"/>
            <w:vAlign w:val="center"/>
          </w:tcPr>
          <w:p w14:paraId="50DE9722" w14:textId="6CFD1AAC" w:rsidR="00201B98" w:rsidRPr="008D5AAD" w:rsidRDefault="00AB6A54" w:rsidP="005B5EC8">
            <w:pPr>
              <w:jc w:val="center"/>
              <w:rPr>
                <w:rFonts w:ascii="Arial" w:hAnsi="Arial" w:cs="Arial"/>
                <w:sz w:val="20"/>
                <w:szCs w:val="20"/>
                <w:lang w:val="es-UY" w:eastAsia="zh-CN"/>
              </w:rPr>
            </w:pPr>
            <w:r w:rsidRPr="008D5AAD">
              <w:rPr>
                <w:rFonts w:ascii="Arial" w:hAnsi="Arial" w:cs="Arial"/>
                <w:sz w:val="20"/>
                <w:szCs w:val="20"/>
                <w:lang w:val="es-UY" w:eastAsia="zh-CN"/>
              </w:rPr>
              <w:t>22</w:t>
            </w:r>
          </w:p>
        </w:tc>
        <w:tc>
          <w:tcPr>
            <w:tcW w:w="720" w:type="dxa"/>
            <w:shd w:val="clear" w:color="auto" w:fill="auto"/>
            <w:vAlign w:val="center"/>
          </w:tcPr>
          <w:p w14:paraId="0658DE94"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1A5F8479"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5D69CBFB"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42</w:t>
            </w:r>
          </w:p>
        </w:tc>
        <w:tc>
          <w:tcPr>
            <w:tcW w:w="1986" w:type="dxa"/>
            <w:shd w:val="clear" w:color="auto" w:fill="auto"/>
            <w:vAlign w:val="center"/>
          </w:tcPr>
          <w:p w14:paraId="3EC33499" w14:textId="0BAA9196" w:rsidR="00201B98" w:rsidRPr="008D5AAD" w:rsidRDefault="00201B98" w:rsidP="005B5EC8">
            <w:pPr>
              <w:jc w:val="both"/>
              <w:rPr>
                <w:rFonts w:ascii="Arial" w:hAnsi="Arial" w:cs="Arial"/>
                <w:sz w:val="20"/>
                <w:szCs w:val="20"/>
                <w:lang w:val="es-UY" w:eastAsia="zh-CN"/>
              </w:rPr>
            </w:pPr>
            <w:r w:rsidRPr="008D5AAD">
              <w:rPr>
                <w:rFonts w:ascii="Arial" w:hAnsi="Arial" w:cs="Arial"/>
                <w:sz w:val="20"/>
                <w:szCs w:val="20"/>
                <w:lang w:val="es-UY" w:eastAsia="zh-CN"/>
              </w:rPr>
              <w:t xml:space="preserve">Informes de la </w:t>
            </w:r>
            <w:r w:rsidRPr="008D5AAD">
              <w:rPr>
                <w:rFonts w:ascii="Arial" w:hAnsi="Arial" w:cs="Arial"/>
                <w:sz w:val="20"/>
                <w:szCs w:val="20"/>
                <w:lang w:val="es-ES"/>
              </w:rPr>
              <w:t>PNP</w:t>
            </w:r>
            <w:r w:rsidRPr="008D5AAD" w:rsidDel="002079BB">
              <w:rPr>
                <w:rFonts w:ascii="Arial" w:hAnsi="Arial" w:cs="Arial"/>
                <w:sz w:val="20"/>
                <w:szCs w:val="20"/>
                <w:lang w:val="es-UY" w:eastAsia="zh-CN"/>
              </w:rPr>
              <w:t xml:space="preserve"> </w:t>
            </w:r>
            <w:r w:rsidRPr="008D5AAD">
              <w:rPr>
                <w:rFonts w:ascii="Arial" w:hAnsi="Arial" w:cs="Arial"/>
                <w:sz w:val="20"/>
                <w:szCs w:val="20"/>
                <w:lang w:val="es-UY" w:eastAsia="zh-CN"/>
              </w:rPr>
              <w:t xml:space="preserve">y de la </w:t>
            </w:r>
            <w:r w:rsidRPr="008D5AAD">
              <w:rPr>
                <w:rFonts w:ascii="Arial" w:hAnsi="Arial" w:cs="Arial"/>
                <w:sz w:val="20"/>
                <w:szCs w:val="20"/>
              </w:rPr>
              <w:t>DGSC</w:t>
            </w:r>
            <w:r w:rsidRPr="008D5AAD">
              <w:rPr>
                <w:rFonts w:ascii="Arial" w:hAnsi="Arial" w:cs="Arial"/>
                <w:sz w:val="20"/>
                <w:szCs w:val="20"/>
                <w:lang w:val="es-UY" w:eastAsia="zh-CN"/>
              </w:rPr>
              <w:t xml:space="preserve"> (MININTER)</w:t>
            </w:r>
          </w:p>
        </w:tc>
      </w:tr>
      <w:tr w:rsidR="00201B98" w:rsidRPr="008D5AAD" w14:paraId="28616654" w14:textId="77777777" w:rsidTr="005B5EC8">
        <w:trPr>
          <w:trHeight w:val="779"/>
          <w:jc w:val="center"/>
        </w:trPr>
        <w:tc>
          <w:tcPr>
            <w:tcW w:w="4315" w:type="dxa"/>
            <w:vAlign w:val="center"/>
          </w:tcPr>
          <w:p w14:paraId="793C89A9" w14:textId="77777777" w:rsidR="00201B98" w:rsidRPr="008D5AAD" w:rsidRDefault="00201B98" w:rsidP="005B5EC8">
            <w:pPr>
              <w:pStyle w:val="ListParagraph"/>
              <w:spacing w:after="0" w:line="240" w:lineRule="auto"/>
              <w:ind w:left="0"/>
              <w:contextualSpacing w:val="0"/>
              <w:rPr>
                <w:rFonts w:ascii="Arial" w:hAnsi="Arial" w:cs="Arial"/>
                <w:sz w:val="20"/>
                <w:szCs w:val="20"/>
                <w:lang w:val="es-UY" w:eastAsia="zh-CN"/>
              </w:rPr>
            </w:pPr>
            <w:r w:rsidRPr="008D5AAD">
              <w:rPr>
                <w:rFonts w:ascii="Arial" w:hAnsi="Arial" w:cs="Arial"/>
                <w:color w:val="000000"/>
                <w:sz w:val="20"/>
                <w:szCs w:val="20"/>
                <w:lang w:val="es-UY"/>
              </w:rPr>
              <w:t>P</w:t>
            </w:r>
            <w:r w:rsidRPr="008D5AAD">
              <w:rPr>
                <w:rFonts w:ascii="Arial" w:hAnsi="Arial" w:cs="Arial"/>
                <w:sz w:val="20"/>
                <w:szCs w:val="20"/>
              </w:rPr>
              <w:t xml:space="preserve"> </w:t>
            </w:r>
            <w:r w:rsidRPr="008D5AAD">
              <w:rPr>
                <w:rFonts w:ascii="Arial" w:hAnsi="Arial" w:cs="Arial"/>
                <w:color w:val="000000"/>
                <w:sz w:val="20"/>
                <w:szCs w:val="20"/>
                <w:lang w:val="es-UY"/>
              </w:rPr>
              <w:t>3.5 Sistema piloto de mecanismo de rendición de cuentas, transparencia y participación ciudadana implementado</w:t>
            </w:r>
          </w:p>
        </w:tc>
        <w:tc>
          <w:tcPr>
            <w:tcW w:w="1629" w:type="dxa"/>
            <w:vAlign w:val="center"/>
          </w:tcPr>
          <w:p w14:paraId="227A05DE"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color w:val="000000"/>
                <w:sz w:val="20"/>
                <w:szCs w:val="20"/>
                <w:lang w:val="es-UY"/>
              </w:rPr>
              <w:t># sistemas</w:t>
            </w:r>
          </w:p>
        </w:tc>
        <w:tc>
          <w:tcPr>
            <w:tcW w:w="900" w:type="dxa"/>
            <w:shd w:val="clear" w:color="auto" w:fill="auto"/>
            <w:vAlign w:val="center"/>
          </w:tcPr>
          <w:p w14:paraId="3E3FD7A9"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32414935"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0DA255CA"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1</w:t>
            </w:r>
          </w:p>
        </w:tc>
        <w:tc>
          <w:tcPr>
            <w:tcW w:w="720" w:type="dxa"/>
            <w:shd w:val="clear" w:color="auto" w:fill="auto"/>
            <w:vAlign w:val="center"/>
          </w:tcPr>
          <w:p w14:paraId="27C1F090"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56369768"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075B5B7C"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0</w:t>
            </w:r>
          </w:p>
        </w:tc>
        <w:tc>
          <w:tcPr>
            <w:tcW w:w="720" w:type="dxa"/>
            <w:shd w:val="clear" w:color="auto" w:fill="auto"/>
            <w:vAlign w:val="center"/>
          </w:tcPr>
          <w:p w14:paraId="56D14A56" w14:textId="77777777" w:rsidR="00201B98" w:rsidRPr="008D5AAD" w:rsidRDefault="00201B98" w:rsidP="005B5EC8">
            <w:pPr>
              <w:jc w:val="center"/>
              <w:rPr>
                <w:rFonts w:ascii="Arial" w:hAnsi="Arial" w:cs="Arial"/>
                <w:sz w:val="20"/>
                <w:szCs w:val="20"/>
                <w:lang w:val="es-UY" w:eastAsia="zh-CN"/>
              </w:rPr>
            </w:pPr>
            <w:r w:rsidRPr="008D5AAD">
              <w:rPr>
                <w:rFonts w:ascii="Arial" w:hAnsi="Arial" w:cs="Arial"/>
                <w:sz w:val="20"/>
                <w:szCs w:val="20"/>
                <w:lang w:val="es-UY" w:eastAsia="zh-CN"/>
              </w:rPr>
              <w:t>1</w:t>
            </w:r>
          </w:p>
        </w:tc>
        <w:tc>
          <w:tcPr>
            <w:tcW w:w="1986" w:type="dxa"/>
            <w:shd w:val="clear" w:color="auto" w:fill="auto"/>
            <w:vAlign w:val="center"/>
          </w:tcPr>
          <w:p w14:paraId="361D981D" w14:textId="77777777" w:rsidR="00201B98" w:rsidRPr="008D5AAD" w:rsidRDefault="00201B98" w:rsidP="005B5EC8">
            <w:pPr>
              <w:jc w:val="both"/>
              <w:rPr>
                <w:rFonts w:ascii="Arial" w:hAnsi="Arial" w:cs="Arial"/>
                <w:sz w:val="20"/>
                <w:szCs w:val="20"/>
                <w:lang w:val="es-UY" w:eastAsia="zh-CN"/>
              </w:rPr>
            </w:pPr>
            <w:r w:rsidRPr="008D5AAD">
              <w:rPr>
                <w:rFonts w:ascii="Arial" w:hAnsi="Arial" w:cs="Arial"/>
                <w:sz w:val="20"/>
                <w:szCs w:val="20"/>
                <w:lang w:val="es-UY" w:eastAsia="zh-CN"/>
              </w:rPr>
              <w:t>Informes de la Dirección General de Información (MININTER)</w:t>
            </w:r>
          </w:p>
        </w:tc>
      </w:tr>
    </w:tbl>
    <w:p w14:paraId="2173D71A" w14:textId="50B0E356" w:rsidR="00A23557" w:rsidRPr="008D5AAD" w:rsidRDefault="00A23557" w:rsidP="00B71EED">
      <w:pPr>
        <w:rPr>
          <w:sz w:val="16"/>
          <w:szCs w:val="16"/>
          <w:lang w:eastAsia="en-US"/>
        </w:rPr>
      </w:pPr>
    </w:p>
    <w:p w14:paraId="2D0E2CD1" w14:textId="77777777" w:rsidR="00A23557" w:rsidRPr="008D5AAD" w:rsidRDefault="00A23557" w:rsidP="00B71EED">
      <w:pPr>
        <w:rPr>
          <w:sz w:val="16"/>
          <w:szCs w:val="16"/>
          <w:lang w:eastAsia="en-US"/>
        </w:rPr>
      </w:pPr>
    </w:p>
    <w:p w14:paraId="42976532" w14:textId="6D036175" w:rsidR="00A23557" w:rsidRPr="008D5AAD" w:rsidRDefault="00A23557" w:rsidP="00B71EED">
      <w:pPr>
        <w:rPr>
          <w:sz w:val="16"/>
          <w:szCs w:val="16"/>
          <w:lang w:eastAsia="en-US"/>
        </w:rPr>
      </w:pPr>
    </w:p>
    <w:p w14:paraId="35BEAFD4" w14:textId="77777777" w:rsidR="00A23557" w:rsidRPr="008D5AAD" w:rsidRDefault="00A23557" w:rsidP="00B71EED">
      <w:pPr>
        <w:rPr>
          <w:sz w:val="16"/>
          <w:szCs w:val="16"/>
          <w:lang w:eastAsia="en-US"/>
        </w:rPr>
      </w:pPr>
    </w:p>
    <w:p w14:paraId="4B6E18DF" w14:textId="77777777" w:rsidR="00BB5C55" w:rsidRPr="008D5AAD" w:rsidRDefault="00BB5C55" w:rsidP="00987EF8">
      <w:pPr>
        <w:spacing w:line="276" w:lineRule="auto"/>
        <w:contextualSpacing/>
        <w:sectPr w:rsidR="00BB5C55" w:rsidRPr="008D5AAD">
          <w:footerReference w:type="even" r:id="rId16"/>
          <w:footerReference w:type="default" r:id="rId17"/>
          <w:footerReference w:type="first" r:id="rId18"/>
          <w:pgSz w:w="15840" w:h="12240" w:orient="landscape"/>
          <w:pgMar w:top="1800" w:right="1440" w:bottom="1800" w:left="1440" w:header="720" w:footer="720" w:gutter="0"/>
          <w:cols w:space="720"/>
          <w:docGrid w:linePitch="360"/>
        </w:sectPr>
      </w:pPr>
    </w:p>
    <w:p w14:paraId="59BCF9DA" w14:textId="77777777" w:rsidR="00BB5C55" w:rsidRPr="008D5AAD" w:rsidRDefault="00BB5C55" w:rsidP="00333C1D">
      <w:pPr>
        <w:pStyle w:val="Heading4"/>
        <w:numPr>
          <w:ilvl w:val="2"/>
          <w:numId w:val="18"/>
        </w:numPr>
        <w:tabs>
          <w:tab w:val="clear" w:pos="1440"/>
          <w:tab w:val="left" w:pos="720"/>
        </w:tabs>
        <w:ind w:left="720" w:hanging="720"/>
      </w:pPr>
      <w:r w:rsidRPr="008D5AAD">
        <w:rPr>
          <w:rFonts w:ascii="Arial" w:eastAsia="Calibri" w:hAnsi="Arial" w:cs="Arial"/>
          <w:color w:val="000000"/>
          <w:sz w:val="22"/>
          <w:szCs w:val="22"/>
          <w:shd w:val="clear" w:color="auto" w:fill="FFFFFF"/>
          <w:lang w:val="es-AR"/>
        </w:rPr>
        <w:lastRenderedPageBreak/>
        <w:t>Recolección de Datos e Instrumentos</w:t>
      </w:r>
    </w:p>
    <w:p w14:paraId="41CA0E0A" w14:textId="6FF933CA" w:rsidR="00BB5C55" w:rsidRPr="008D5AAD" w:rsidRDefault="00BB5C55" w:rsidP="00333C1D">
      <w:pPr>
        <w:pStyle w:val="AutoNumpara"/>
        <w:numPr>
          <w:ilvl w:val="1"/>
          <w:numId w:val="25"/>
        </w:numPr>
        <w:rPr>
          <w:lang w:val="es-ES_tradnl"/>
        </w:rPr>
      </w:pPr>
      <w:r w:rsidRPr="008D5AAD">
        <w:rPr>
          <w:rFonts w:ascii="Arial" w:eastAsia="Calibri" w:hAnsi="Arial" w:cs="Arial"/>
          <w:color w:val="000000"/>
          <w:spacing w:val="0"/>
          <w:sz w:val="22"/>
          <w:szCs w:val="22"/>
          <w:shd w:val="clear" w:color="auto" w:fill="FFFFFF"/>
          <w:lang w:val="es-AR"/>
        </w:rPr>
        <w:t>El Especialista en Monitoreo y Evaluación (EME) de la UE preparará un sistema de seguimiento en el que se detallará la fuente de información, datos, indicadores, estadísticas y metodología a ser utilizada para la supervisión de cada una de las actividades del programa. Asimismo, preparará los informes semestrales de avance para su revisión por parte del Banco.</w:t>
      </w:r>
    </w:p>
    <w:p w14:paraId="7F897A68" w14:textId="77777777" w:rsidR="00BB5C55" w:rsidRPr="008D5AAD" w:rsidRDefault="00BB5C55" w:rsidP="00333C1D">
      <w:pPr>
        <w:pStyle w:val="AutoNumpara"/>
        <w:numPr>
          <w:ilvl w:val="1"/>
          <w:numId w:val="25"/>
        </w:numPr>
        <w:rPr>
          <w:lang w:val="es-ES_tradnl"/>
        </w:rPr>
      </w:pPr>
      <w:r w:rsidRPr="008D5AAD">
        <w:rPr>
          <w:rFonts w:ascii="Arial" w:eastAsia="Calibri" w:hAnsi="Arial" w:cs="Arial"/>
          <w:color w:val="000000"/>
          <w:spacing w:val="0"/>
          <w:sz w:val="22"/>
          <w:szCs w:val="22"/>
          <w:shd w:val="clear" w:color="auto" w:fill="FFFFFF"/>
          <w:lang w:val="es-AR"/>
        </w:rPr>
        <w:t>El EME, con el apoyo del OE, se asegurará que los instrumentos y datos necesarios para efectuar el seguimiento están disponibles para la UEP en aras de que el seguimiento se pueda realizar sin contratiempos.</w:t>
      </w:r>
    </w:p>
    <w:p w14:paraId="5829F3BF" w14:textId="77777777" w:rsidR="00BB5C55" w:rsidRPr="008D5AAD" w:rsidRDefault="00BB5C55" w:rsidP="00333C1D">
      <w:pPr>
        <w:pStyle w:val="AutoNumpara"/>
        <w:numPr>
          <w:ilvl w:val="1"/>
          <w:numId w:val="25"/>
        </w:numPr>
        <w:rPr>
          <w:lang w:val="es-ES_tradnl"/>
        </w:rPr>
      </w:pPr>
      <w:bookmarkStart w:id="5" w:name="_Ref392758429"/>
      <w:r w:rsidRPr="008D5AAD">
        <w:rPr>
          <w:rFonts w:ascii="Arial" w:eastAsia="Calibri" w:hAnsi="Arial" w:cs="Arial"/>
          <w:color w:val="000000"/>
          <w:spacing w:val="0"/>
          <w:sz w:val="22"/>
          <w:szCs w:val="22"/>
          <w:shd w:val="clear" w:color="auto" w:fill="FFFFFF"/>
          <w:lang w:val="es-AR"/>
        </w:rPr>
        <w:t xml:space="preserve">Toda la información pertinente y adecuada para lograr un entendimiento cabal de la actividad de seguimiento, se encuentra recogida en los instrumentos referidos en el párrafo </w:t>
      </w:r>
      <w:r w:rsidR="00865F86" w:rsidRPr="008D5AAD">
        <w:rPr>
          <w:rFonts w:eastAsia="Calibri" w:cs="Arial"/>
          <w:color w:val="000000"/>
          <w:spacing w:val="0"/>
          <w:sz w:val="22"/>
          <w:szCs w:val="22"/>
          <w:shd w:val="clear" w:color="auto" w:fill="FFFFFF"/>
          <w:lang w:val="es-AR"/>
        </w:rPr>
        <w:t>II.3</w:t>
      </w:r>
      <w:r w:rsidRPr="008D5AAD">
        <w:rPr>
          <w:rFonts w:ascii="Arial" w:eastAsia="Calibri" w:hAnsi="Arial" w:cs="Arial"/>
          <w:color w:val="000000"/>
          <w:spacing w:val="0"/>
          <w:sz w:val="22"/>
          <w:szCs w:val="22"/>
          <w:shd w:val="clear" w:color="auto" w:fill="FFFFFF"/>
          <w:lang w:val="es-AR"/>
        </w:rPr>
        <w:t xml:space="preserve"> de este documento.</w:t>
      </w:r>
      <w:bookmarkEnd w:id="5"/>
    </w:p>
    <w:p w14:paraId="5C78CBEA" w14:textId="77777777" w:rsidR="00BB5C55" w:rsidRPr="008D5AAD" w:rsidRDefault="00BB5C55" w:rsidP="00333C1D">
      <w:pPr>
        <w:pStyle w:val="AutoNumpara"/>
        <w:numPr>
          <w:ilvl w:val="1"/>
          <w:numId w:val="25"/>
        </w:numPr>
        <w:rPr>
          <w:lang w:val="es-ES_tradnl"/>
        </w:rPr>
      </w:pPr>
      <w:r w:rsidRPr="008D5AAD">
        <w:rPr>
          <w:rFonts w:ascii="Arial" w:eastAsia="Calibri" w:hAnsi="Arial" w:cs="Arial"/>
          <w:color w:val="000000"/>
          <w:spacing w:val="0"/>
          <w:sz w:val="22"/>
          <w:szCs w:val="22"/>
          <w:shd w:val="clear" w:color="auto" w:fill="FFFFFF"/>
          <w:lang w:val="es-AR"/>
        </w:rPr>
        <w:t>El Coordinador del programa deberá presentar al Banco los ISA, que servirán de base para la elaboración del PMR y, en particular, para el seguimiento de los indicadores asociados a esta fuente de información según el cronograma establecido para cada indicador en la MR. El EME será responsable de reunir la información necesaria y elaborar un borrador de informe que será aprobado por el coordinador del programa, antes de su envío al Banco para su aprobación final. El formato de los informes, consistente con los requerimientos de información del PMR, será acordado entre el Banco y el Coordinador del programa.</w:t>
      </w:r>
    </w:p>
    <w:p w14:paraId="2133AE92" w14:textId="77777777" w:rsidR="00BB5C55" w:rsidRPr="008D5AAD" w:rsidRDefault="00BB5C55" w:rsidP="00333C1D">
      <w:pPr>
        <w:pStyle w:val="Heading4"/>
        <w:numPr>
          <w:ilvl w:val="2"/>
          <w:numId w:val="18"/>
        </w:numPr>
        <w:tabs>
          <w:tab w:val="clear" w:pos="1440"/>
          <w:tab w:val="left" w:pos="720"/>
        </w:tabs>
        <w:ind w:left="720" w:hanging="720"/>
      </w:pPr>
      <w:r w:rsidRPr="008D5AAD">
        <w:rPr>
          <w:rFonts w:ascii="Arial" w:eastAsia="Calibri" w:hAnsi="Arial" w:cs="Arial"/>
          <w:sz w:val="22"/>
          <w:szCs w:val="22"/>
          <w:lang w:val="es-AR"/>
        </w:rPr>
        <w:t>Presentación de Informes</w:t>
      </w:r>
    </w:p>
    <w:p w14:paraId="56BCD35B" w14:textId="77777777" w:rsidR="00BB5C55" w:rsidRPr="008D5AAD" w:rsidRDefault="00BB5C55" w:rsidP="008451EE">
      <w:pPr>
        <w:pStyle w:val="AutoNumpara"/>
        <w:numPr>
          <w:ilvl w:val="1"/>
          <w:numId w:val="25"/>
        </w:numPr>
        <w:ind w:hanging="522"/>
        <w:rPr>
          <w:lang w:val="es-ES_tradnl"/>
        </w:rPr>
      </w:pPr>
      <w:r w:rsidRPr="008D5AAD">
        <w:rPr>
          <w:rFonts w:ascii="Arial" w:eastAsia="Calibri" w:hAnsi="Arial" w:cs="Arial"/>
          <w:color w:val="000000"/>
          <w:spacing w:val="0"/>
          <w:sz w:val="22"/>
          <w:szCs w:val="22"/>
          <w:shd w:val="clear" w:color="auto" w:fill="FFFFFF"/>
          <w:lang w:val="es-AR"/>
        </w:rPr>
        <w:t>Los mecanismos e instrumentos a ser utilizados para informar sobre los resultados de monitoreo del programa serán la principal fuente de información para el PMR.</w:t>
      </w:r>
    </w:p>
    <w:p w14:paraId="25052C5E" w14:textId="77777777" w:rsidR="00BB5C55" w:rsidRPr="008D5AAD" w:rsidRDefault="00BB5C55" w:rsidP="008451EE">
      <w:pPr>
        <w:pStyle w:val="AutoNumpara"/>
        <w:numPr>
          <w:ilvl w:val="1"/>
          <w:numId w:val="25"/>
        </w:numPr>
        <w:ind w:hanging="522"/>
        <w:rPr>
          <w:lang w:val="es-ES_tradnl"/>
        </w:rPr>
      </w:pPr>
      <w:r w:rsidRPr="008D5AAD">
        <w:rPr>
          <w:rFonts w:ascii="Arial" w:eastAsia="Calibri" w:hAnsi="Arial" w:cs="Arial"/>
          <w:color w:val="000000"/>
          <w:spacing w:val="0"/>
          <w:sz w:val="22"/>
          <w:szCs w:val="22"/>
          <w:shd w:val="clear" w:color="auto" w:fill="FFFFFF"/>
          <w:lang w:val="es-AR"/>
        </w:rPr>
        <w:t xml:space="preserve">El Banco utilizará el PMR para estimar los gastos y registrar el progreso en la obtención de las metas físicas y resultados, siendo este un mecanismo para evaluar el desempeño del programa. </w:t>
      </w:r>
    </w:p>
    <w:p w14:paraId="5283D19D" w14:textId="77777777" w:rsidR="00BB5C55" w:rsidRPr="008D5AAD" w:rsidRDefault="00BB5C55" w:rsidP="008451EE">
      <w:pPr>
        <w:pStyle w:val="AutoNumpara"/>
        <w:numPr>
          <w:ilvl w:val="1"/>
          <w:numId w:val="25"/>
        </w:numPr>
        <w:ind w:hanging="522"/>
        <w:rPr>
          <w:lang w:val="es-ES_tradnl"/>
        </w:rPr>
      </w:pPr>
      <w:r w:rsidRPr="008D5AAD">
        <w:rPr>
          <w:rFonts w:ascii="Arial" w:eastAsia="Calibri" w:hAnsi="Arial" w:cs="Arial"/>
          <w:color w:val="000000"/>
          <w:spacing w:val="0"/>
          <w:sz w:val="22"/>
          <w:szCs w:val="22"/>
          <w:shd w:val="clear" w:color="auto" w:fill="FFFFFF"/>
          <w:lang w:val="es-AR"/>
        </w:rPr>
        <w:t>Los plazos para el seguimiento, el presupuesto asignado a cada una de las actividades principales y la fuente de financiamiento se encuentran en el Plan de Ejecución del Programa (PEP), Plan de Desembolsos del Programa (PDP) y en el Reporte de Monitoreo de Progreso (PMR), el cual se realiza cada seis meses. Además, habrá recursos adicionales para monitoreo dentro del rubro de administración de la operación.</w:t>
      </w:r>
    </w:p>
    <w:p w14:paraId="260D481B" w14:textId="77777777" w:rsidR="00BB5C55" w:rsidRPr="008D5AAD" w:rsidRDefault="00BB5C55" w:rsidP="00333C1D">
      <w:pPr>
        <w:pStyle w:val="Heading4"/>
        <w:numPr>
          <w:ilvl w:val="2"/>
          <w:numId w:val="18"/>
        </w:numPr>
        <w:tabs>
          <w:tab w:val="clear" w:pos="1440"/>
          <w:tab w:val="left" w:pos="720"/>
        </w:tabs>
        <w:ind w:left="720" w:hanging="720"/>
        <w:rPr>
          <w:rFonts w:ascii="Arial" w:eastAsia="Calibri" w:hAnsi="Arial" w:cs="Arial"/>
          <w:sz w:val="22"/>
          <w:szCs w:val="22"/>
          <w:lang w:val="es-AR"/>
        </w:rPr>
      </w:pPr>
      <w:r w:rsidRPr="008D5AAD">
        <w:rPr>
          <w:rFonts w:ascii="Arial" w:eastAsia="Calibri" w:hAnsi="Arial" w:cs="Arial"/>
          <w:sz w:val="22"/>
          <w:szCs w:val="22"/>
          <w:lang w:val="es-AR"/>
        </w:rPr>
        <w:t>Coordinación, Plan de Trabajo y Presupuesto</w:t>
      </w:r>
      <w:r w:rsidR="00EA7E5A" w:rsidRPr="008D5AAD">
        <w:rPr>
          <w:rFonts w:ascii="Arial" w:eastAsia="Calibri" w:hAnsi="Arial" w:cs="Arial"/>
          <w:sz w:val="22"/>
          <w:szCs w:val="22"/>
          <w:lang w:val="es-AR"/>
        </w:rPr>
        <w:t xml:space="preserve"> del Monitoreo</w:t>
      </w:r>
    </w:p>
    <w:p w14:paraId="66940601" w14:textId="77777777" w:rsidR="00B7478D" w:rsidRPr="008D5AAD" w:rsidRDefault="00B7478D" w:rsidP="00B7478D">
      <w:pPr>
        <w:rPr>
          <w:lang w:eastAsia="en-US"/>
        </w:rPr>
        <w:sectPr w:rsidR="00B7478D" w:rsidRPr="008D5AAD">
          <w:footerReference w:type="even" r:id="rId19"/>
          <w:footerReference w:type="default" r:id="rId20"/>
          <w:footerReference w:type="first" r:id="rId21"/>
          <w:pgSz w:w="12240" w:h="15840"/>
          <w:pgMar w:top="1440" w:right="1800" w:bottom="1440" w:left="1800" w:header="720" w:footer="720" w:gutter="0"/>
          <w:cols w:space="720"/>
          <w:docGrid w:linePitch="360"/>
        </w:sectPr>
      </w:pPr>
    </w:p>
    <w:p w14:paraId="57B7382B" w14:textId="796FC6A3" w:rsidR="00BB5C55" w:rsidRPr="008D5AAD" w:rsidRDefault="00BB5C55">
      <w:pPr>
        <w:ind w:left="-1170"/>
        <w:jc w:val="center"/>
        <w:rPr>
          <w:rFonts w:ascii="Arial" w:hAnsi="Arial" w:cs="Arial"/>
          <w:b/>
          <w:sz w:val="22"/>
          <w:szCs w:val="22"/>
        </w:rPr>
      </w:pPr>
      <w:r w:rsidRPr="008D5AAD">
        <w:rPr>
          <w:rFonts w:ascii="Arial" w:hAnsi="Arial" w:cs="Arial"/>
          <w:b/>
          <w:sz w:val="22"/>
          <w:szCs w:val="22"/>
        </w:rPr>
        <w:lastRenderedPageBreak/>
        <w:t>Cuadro 2: Plan de Trabajo para Monitoreo</w:t>
      </w:r>
    </w:p>
    <w:p w14:paraId="50245439" w14:textId="77777777" w:rsidR="00F2650C" w:rsidRPr="008D5AAD" w:rsidRDefault="00F2650C">
      <w:pPr>
        <w:ind w:left="-1170"/>
        <w:jc w:val="center"/>
        <w:rPr>
          <w:rFonts w:ascii="Arial" w:hAnsi="Arial" w:cs="Arial"/>
          <w:b/>
          <w:sz w:val="16"/>
          <w:szCs w:val="16"/>
        </w:rPr>
      </w:pPr>
    </w:p>
    <w:tbl>
      <w:tblPr>
        <w:tblW w:w="5141" w:type="pct"/>
        <w:tblLayout w:type="fixed"/>
        <w:tblLook w:val="0000" w:firstRow="0" w:lastRow="0" w:firstColumn="0" w:lastColumn="0" w:noHBand="0" w:noVBand="0"/>
      </w:tblPr>
      <w:tblGrid>
        <w:gridCol w:w="3548"/>
        <w:gridCol w:w="299"/>
        <w:gridCol w:w="299"/>
        <w:gridCol w:w="299"/>
        <w:gridCol w:w="312"/>
        <w:gridCol w:w="298"/>
        <w:gridCol w:w="298"/>
        <w:gridCol w:w="298"/>
        <w:gridCol w:w="298"/>
        <w:gridCol w:w="298"/>
        <w:gridCol w:w="298"/>
        <w:gridCol w:w="298"/>
        <w:gridCol w:w="298"/>
        <w:gridCol w:w="298"/>
        <w:gridCol w:w="298"/>
        <w:gridCol w:w="298"/>
        <w:gridCol w:w="298"/>
        <w:gridCol w:w="298"/>
        <w:gridCol w:w="298"/>
        <w:gridCol w:w="298"/>
        <w:gridCol w:w="298"/>
        <w:gridCol w:w="1284"/>
        <w:gridCol w:w="1017"/>
        <w:gridCol w:w="1489"/>
      </w:tblGrid>
      <w:tr w:rsidR="004300A2" w:rsidRPr="008D5AAD" w14:paraId="6F37D36F" w14:textId="77777777" w:rsidTr="00496081">
        <w:trPr>
          <w:cantSplit/>
          <w:tblHeader/>
        </w:trPr>
        <w:tc>
          <w:tcPr>
            <w:tcW w:w="1332" w:type="pct"/>
            <w:vMerge w:val="restart"/>
            <w:tcBorders>
              <w:top w:val="single" w:sz="4" w:space="0" w:color="000000"/>
              <w:left w:val="single" w:sz="4" w:space="0" w:color="000000"/>
              <w:bottom w:val="single" w:sz="4" w:space="0" w:color="000000"/>
            </w:tcBorders>
            <w:shd w:val="clear" w:color="auto" w:fill="D9D9D9"/>
            <w:vAlign w:val="center"/>
          </w:tcPr>
          <w:p w14:paraId="2AF2A15D" w14:textId="77777777" w:rsidR="00BB5C55" w:rsidRPr="008D5AAD" w:rsidRDefault="00BB5C55" w:rsidP="00060B0C">
            <w:pPr>
              <w:jc w:val="center"/>
            </w:pPr>
            <w:r w:rsidRPr="008D5AAD">
              <w:rPr>
                <w:rFonts w:ascii="Arial" w:hAnsi="Arial" w:cs="Arial"/>
                <w:b/>
                <w:sz w:val="16"/>
                <w:szCs w:val="16"/>
              </w:rPr>
              <w:t>Principales actividades de Monitoreo y Productos por Actividad</w:t>
            </w:r>
          </w:p>
        </w:tc>
        <w:tc>
          <w:tcPr>
            <w:tcW w:w="453" w:type="pct"/>
            <w:gridSpan w:val="4"/>
            <w:tcBorders>
              <w:top w:val="single" w:sz="4" w:space="0" w:color="000000"/>
              <w:left w:val="single" w:sz="4" w:space="0" w:color="000000"/>
              <w:bottom w:val="single" w:sz="4" w:space="0" w:color="000000"/>
            </w:tcBorders>
            <w:shd w:val="clear" w:color="auto" w:fill="D9D9D9"/>
            <w:vAlign w:val="center"/>
          </w:tcPr>
          <w:p w14:paraId="39253B29" w14:textId="061B423B" w:rsidR="00BB5C55" w:rsidRPr="008D5AAD" w:rsidRDefault="00B46DD1" w:rsidP="00060B0C">
            <w:pPr>
              <w:jc w:val="center"/>
            </w:pPr>
            <w:r w:rsidRPr="008D5AAD">
              <w:rPr>
                <w:rFonts w:ascii="Arial" w:hAnsi="Arial" w:cs="Arial"/>
                <w:b/>
                <w:sz w:val="16"/>
                <w:szCs w:val="16"/>
              </w:rPr>
              <w:t>20</w:t>
            </w:r>
            <w:r w:rsidR="00C21AF8" w:rsidRPr="008D5AAD">
              <w:rPr>
                <w:rFonts w:ascii="Arial" w:hAnsi="Arial" w:cs="Arial"/>
                <w:b/>
                <w:sz w:val="16"/>
                <w:szCs w:val="16"/>
              </w:rPr>
              <w:t>20</w:t>
            </w:r>
          </w:p>
        </w:tc>
        <w:tc>
          <w:tcPr>
            <w:tcW w:w="448" w:type="pct"/>
            <w:gridSpan w:val="4"/>
            <w:tcBorders>
              <w:top w:val="single" w:sz="4" w:space="0" w:color="000000"/>
              <w:left w:val="single" w:sz="4" w:space="0" w:color="000000"/>
              <w:bottom w:val="single" w:sz="4" w:space="0" w:color="000000"/>
            </w:tcBorders>
            <w:shd w:val="clear" w:color="auto" w:fill="D9D9D9"/>
            <w:vAlign w:val="center"/>
          </w:tcPr>
          <w:p w14:paraId="645B6D95" w14:textId="507F8F35" w:rsidR="00BB5C55" w:rsidRPr="008D5AAD" w:rsidRDefault="00B46DD1" w:rsidP="00060B0C">
            <w:pPr>
              <w:jc w:val="center"/>
            </w:pPr>
            <w:r w:rsidRPr="008D5AAD">
              <w:rPr>
                <w:rFonts w:ascii="Arial" w:hAnsi="Arial" w:cs="Arial"/>
                <w:b/>
                <w:sz w:val="16"/>
                <w:szCs w:val="16"/>
              </w:rPr>
              <w:t>20</w:t>
            </w:r>
            <w:r w:rsidR="00C21AF8" w:rsidRPr="008D5AAD">
              <w:rPr>
                <w:rFonts w:ascii="Arial" w:hAnsi="Arial" w:cs="Arial"/>
                <w:b/>
                <w:sz w:val="16"/>
                <w:szCs w:val="16"/>
              </w:rPr>
              <w:t>21</w:t>
            </w:r>
          </w:p>
        </w:tc>
        <w:tc>
          <w:tcPr>
            <w:tcW w:w="448" w:type="pct"/>
            <w:gridSpan w:val="4"/>
            <w:tcBorders>
              <w:top w:val="single" w:sz="4" w:space="0" w:color="000000"/>
              <w:left w:val="single" w:sz="4" w:space="0" w:color="000000"/>
              <w:bottom w:val="single" w:sz="4" w:space="0" w:color="000000"/>
            </w:tcBorders>
            <w:shd w:val="clear" w:color="auto" w:fill="D9D9D9"/>
            <w:vAlign w:val="center"/>
          </w:tcPr>
          <w:p w14:paraId="2287D73B" w14:textId="299FE5E9" w:rsidR="00BB5C55" w:rsidRPr="008D5AAD" w:rsidRDefault="00B46DD1" w:rsidP="00060B0C">
            <w:pPr>
              <w:jc w:val="center"/>
            </w:pPr>
            <w:r w:rsidRPr="008D5AAD">
              <w:rPr>
                <w:rFonts w:ascii="Arial" w:hAnsi="Arial" w:cs="Arial"/>
                <w:b/>
                <w:sz w:val="16"/>
                <w:szCs w:val="16"/>
              </w:rPr>
              <w:t>202</w:t>
            </w:r>
            <w:r w:rsidR="00C21AF8" w:rsidRPr="008D5AAD">
              <w:rPr>
                <w:rFonts w:ascii="Arial" w:hAnsi="Arial" w:cs="Arial"/>
                <w:b/>
                <w:sz w:val="16"/>
                <w:szCs w:val="16"/>
              </w:rPr>
              <w:t>2</w:t>
            </w:r>
          </w:p>
        </w:tc>
        <w:tc>
          <w:tcPr>
            <w:tcW w:w="448" w:type="pct"/>
            <w:gridSpan w:val="4"/>
            <w:tcBorders>
              <w:top w:val="single" w:sz="4" w:space="0" w:color="000000"/>
              <w:left w:val="single" w:sz="4" w:space="0" w:color="000000"/>
              <w:bottom w:val="single" w:sz="4" w:space="0" w:color="000000"/>
            </w:tcBorders>
            <w:shd w:val="clear" w:color="auto" w:fill="D9D9D9"/>
            <w:vAlign w:val="center"/>
          </w:tcPr>
          <w:p w14:paraId="5058ADB4" w14:textId="5EC89817" w:rsidR="00BB5C55" w:rsidRPr="008D5AAD" w:rsidRDefault="00B46DD1" w:rsidP="00060B0C">
            <w:pPr>
              <w:jc w:val="center"/>
            </w:pPr>
            <w:r w:rsidRPr="008D5AAD">
              <w:rPr>
                <w:rFonts w:ascii="Arial" w:hAnsi="Arial" w:cs="Arial"/>
                <w:b/>
                <w:sz w:val="16"/>
                <w:szCs w:val="16"/>
              </w:rPr>
              <w:t>202</w:t>
            </w:r>
            <w:r w:rsidR="00C21AF8" w:rsidRPr="008D5AAD">
              <w:rPr>
                <w:rFonts w:ascii="Arial" w:hAnsi="Arial" w:cs="Arial"/>
                <w:b/>
                <w:sz w:val="16"/>
                <w:szCs w:val="16"/>
              </w:rPr>
              <w:t>3</w:t>
            </w:r>
          </w:p>
        </w:tc>
        <w:tc>
          <w:tcPr>
            <w:tcW w:w="448" w:type="pct"/>
            <w:gridSpan w:val="4"/>
            <w:tcBorders>
              <w:top w:val="single" w:sz="4" w:space="0" w:color="000000"/>
              <w:left w:val="single" w:sz="4" w:space="0" w:color="000000"/>
              <w:bottom w:val="single" w:sz="4" w:space="0" w:color="000000"/>
            </w:tcBorders>
            <w:shd w:val="clear" w:color="auto" w:fill="D9D9D9"/>
            <w:vAlign w:val="center"/>
          </w:tcPr>
          <w:p w14:paraId="750C9FDD" w14:textId="48A5D0D3" w:rsidR="00BB5C55" w:rsidRPr="008D5AAD" w:rsidRDefault="00B46DD1" w:rsidP="00060B0C">
            <w:pPr>
              <w:jc w:val="center"/>
              <w:rPr>
                <w:rFonts w:ascii="Arial" w:hAnsi="Arial" w:cs="Arial"/>
                <w:b/>
                <w:sz w:val="16"/>
                <w:szCs w:val="16"/>
              </w:rPr>
            </w:pPr>
            <w:r w:rsidRPr="008D5AAD">
              <w:rPr>
                <w:rFonts w:ascii="Arial" w:hAnsi="Arial" w:cs="Arial"/>
                <w:b/>
                <w:sz w:val="16"/>
                <w:szCs w:val="16"/>
              </w:rPr>
              <w:t>202</w:t>
            </w:r>
            <w:r w:rsidR="00C21AF8" w:rsidRPr="008D5AAD">
              <w:rPr>
                <w:rFonts w:ascii="Arial" w:hAnsi="Arial" w:cs="Arial"/>
                <w:b/>
                <w:sz w:val="16"/>
                <w:szCs w:val="16"/>
              </w:rPr>
              <w:t>4</w:t>
            </w:r>
          </w:p>
        </w:tc>
        <w:tc>
          <w:tcPr>
            <w:tcW w:w="482" w:type="pct"/>
            <w:vMerge w:val="restart"/>
            <w:tcBorders>
              <w:top w:val="single" w:sz="4" w:space="0" w:color="000000"/>
              <w:left w:val="single" w:sz="4" w:space="0" w:color="000000"/>
              <w:bottom w:val="single" w:sz="4" w:space="0" w:color="000000"/>
            </w:tcBorders>
            <w:shd w:val="clear" w:color="auto" w:fill="D9D9D9"/>
            <w:vAlign w:val="center"/>
          </w:tcPr>
          <w:p w14:paraId="005DDA73" w14:textId="77777777" w:rsidR="00BB5C55" w:rsidRPr="008D5AAD" w:rsidRDefault="00BB5C55" w:rsidP="00060B0C">
            <w:pPr>
              <w:jc w:val="center"/>
            </w:pPr>
            <w:r w:rsidRPr="008D5AAD">
              <w:rPr>
                <w:rFonts w:ascii="Arial" w:hAnsi="Arial" w:cs="Arial"/>
                <w:b/>
                <w:sz w:val="16"/>
                <w:szCs w:val="16"/>
              </w:rPr>
              <w:t>Responsable</w:t>
            </w:r>
          </w:p>
        </w:tc>
        <w:tc>
          <w:tcPr>
            <w:tcW w:w="382" w:type="pct"/>
            <w:vMerge w:val="restart"/>
            <w:tcBorders>
              <w:top w:val="single" w:sz="4" w:space="0" w:color="000000"/>
              <w:left w:val="single" w:sz="4" w:space="0" w:color="000000"/>
              <w:bottom w:val="single" w:sz="4" w:space="0" w:color="000000"/>
            </w:tcBorders>
            <w:shd w:val="clear" w:color="auto" w:fill="D9D9D9"/>
            <w:vAlign w:val="center"/>
          </w:tcPr>
          <w:p w14:paraId="2B921651" w14:textId="77777777" w:rsidR="00BB5C55" w:rsidRPr="008D5AAD" w:rsidRDefault="00BB5C55" w:rsidP="00060B0C">
            <w:pPr>
              <w:jc w:val="center"/>
            </w:pPr>
            <w:r w:rsidRPr="008D5AAD">
              <w:rPr>
                <w:rFonts w:ascii="Arial" w:hAnsi="Arial" w:cs="Arial"/>
                <w:b/>
                <w:sz w:val="16"/>
                <w:szCs w:val="16"/>
              </w:rPr>
              <w:t>Costo</w:t>
            </w:r>
          </w:p>
          <w:p w14:paraId="1E6EDF2C" w14:textId="77777777" w:rsidR="00BB5C55" w:rsidRPr="008D5AAD" w:rsidRDefault="00BB5C55" w:rsidP="00060B0C">
            <w:pPr>
              <w:jc w:val="center"/>
            </w:pPr>
            <w:r w:rsidRPr="008D5AAD">
              <w:rPr>
                <w:rFonts w:ascii="Arial" w:hAnsi="Arial" w:cs="Arial"/>
                <w:b/>
                <w:sz w:val="16"/>
                <w:szCs w:val="16"/>
              </w:rPr>
              <w:t>(US$)</w:t>
            </w:r>
          </w:p>
        </w:tc>
        <w:tc>
          <w:tcPr>
            <w:tcW w:w="560"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1E745043" w14:textId="77777777" w:rsidR="00BB5C55" w:rsidRPr="008D5AAD" w:rsidRDefault="00BB5C55" w:rsidP="00060B0C">
            <w:pPr>
              <w:jc w:val="center"/>
            </w:pPr>
            <w:r w:rsidRPr="008D5AAD">
              <w:rPr>
                <w:rFonts w:ascii="Arial" w:hAnsi="Arial" w:cs="Arial"/>
                <w:b/>
                <w:sz w:val="16"/>
                <w:szCs w:val="16"/>
              </w:rPr>
              <w:t>Financiamiento</w:t>
            </w:r>
          </w:p>
        </w:tc>
      </w:tr>
      <w:tr w:rsidR="004300A2" w:rsidRPr="008D5AAD" w14:paraId="0CF75C63" w14:textId="77777777" w:rsidTr="00496081">
        <w:trPr>
          <w:cantSplit/>
          <w:trHeight w:val="395"/>
          <w:tblHeader/>
        </w:trPr>
        <w:tc>
          <w:tcPr>
            <w:tcW w:w="1332" w:type="pct"/>
            <w:vMerge/>
            <w:tcBorders>
              <w:top w:val="single" w:sz="4" w:space="0" w:color="000000"/>
              <w:left w:val="single" w:sz="4" w:space="0" w:color="000000"/>
              <w:bottom w:val="single" w:sz="4" w:space="0" w:color="000000"/>
            </w:tcBorders>
            <w:shd w:val="clear" w:color="auto" w:fill="auto"/>
            <w:vAlign w:val="center"/>
          </w:tcPr>
          <w:p w14:paraId="4BB732E6" w14:textId="77777777" w:rsidR="00BB5C55" w:rsidRPr="008D5AAD" w:rsidRDefault="00BB5C55" w:rsidP="00060B0C">
            <w:pPr>
              <w:snapToGrid w:val="0"/>
              <w:rPr>
                <w:rFonts w:ascii="Arial" w:hAnsi="Arial" w:cs="Arial"/>
                <w:b/>
                <w:sz w:val="16"/>
                <w:szCs w:val="16"/>
              </w:rPr>
            </w:pPr>
          </w:p>
        </w:tc>
        <w:tc>
          <w:tcPr>
            <w:tcW w:w="112" w:type="pct"/>
            <w:tcBorders>
              <w:top w:val="single" w:sz="4" w:space="0" w:color="000000"/>
              <w:left w:val="single" w:sz="4" w:space="0" w:color="000000"/>
              <w:bottom w:val="single" w:sz="4" w:space="0" w:color="000000"/>
            </w:tcBorders>
            <w:shd w:val="clear" w:color="auto" w:fill="D9D9D9"/>
            <w:vAlign w:val="center"/>
          </w:tcPr>
          <w:p w14:paraId="4E2878D8" w14:textId="77777777" w:rsidR="00BB5C55" w:rsidRPr="008D5AAD" w:rsidRDefault="00BB5C55" w:rsidP="00060B0C">
            <w:pPr>
              <w:jc w:val="center"/>
            </w:pPr>
            <w:r w:rsidRPr="008D5AAD">
              <w:rPr>
                <w:rFonts w:ascii="Arial" w:hAnsi="Arial" w:cs="Arial"/>
                <w:b/>
                <w:sz w:val="16"/>
                <w:szCs w:val="16"/>
              </w:rPr>
              <w:t>1</w:t>
            </w:r>
          </w:p>
        </w:tc>
        <w:tc>
          <w:tcPr>
            <w:tcW w:w="112" w:type="pct"/>
            <w:tcBorders>
              <w:top w:val="single" w:sz="4" w:space="0" w:color="000000"/>
              <w:left w:val="single" w:sz="4" w:space="0" w:color="000000"/>
              <w:bottom w:val="single" w:sz="4" w:space="0" w:color="000000"/>
            </w:tcBorders>
            <w:shd w:val="clear" w:color="auto" w:fill="D9D9D9"/>
            <w:vAlign w:val="center"/>
          </w:tcPr>
          <w:p w14:paraId="01B0E7C4" w14:textId="77777777" w:rsidR="00BB5C55" w:rsidRPr="008D5AAD" w:rsidRDefault="00BB5C55" w:rsidP="00060B0C">
            <w:pPr>
              <w:jc w:val="center"/>
            </w:pPr>
            <w:r w:rsidRPr="008D5AAD">
              <w:rPr>
                <w:rFonts w:ascii="Arial" w:hAnsi="Arial" w:cs="Arial"/>
                <w:b/>
                <w:sz w:val="16"/>
                <w:szCs w:val="16"/>
              </w:rPr>
              <w:t>2</w:t>
            </w:r>
          </w:p>
        </w:tc>
        <w:tc>
          <w:tcPr>
            <w:tcW w:w="112" w:type="pct"/>
            <w:tcBorders>
              <w:top w:val="single" w:sz="4" w:space="0" w:color="000000"/>
              <w:left w:val="single" w:sz="4" w:space="0" w:color="000000"/>
              <w:bottom w:val="single" w:sz="4" w:space="0" w:color="000000"/>
            </w:tcBorders>
            <w:shd w:val="clear" w:color="auto" w:fill="D9D9D9"/>
            <w:vAlign w:val="center"/>
          </w:tcPr>
          <w:p w14:paraId="7AB7EFE4" w14:textId="77777777" w:rsidR="00BB5C55" w:rsidRPr="008D5AAD" w:rsidRDefault="00BB5C55" w:rsidP="00060B0C">
            <w:pPr>
              <w:jc w:val="center"/>
            </w:pPr>
            <w:r w:rsidRPr="008D5AAD">
              <w:rPr>
                <w:rFonts w:ascii="Arial" w:hAnsi="Arial" w:cs="Arial"/>
                <w:b/>
                <w:sz w:val="16"/>
                <w:szCs w:val="16"/>
              </w:rPr>
              <w:t>3</w:t>
            </w:r>
          </w:p>
        </w:tc>
        <w:tc>
          <w:tcPr>
            <w:tcW w:w="116" w:type="pct"/>
            <w:tcBorders>
              <w:top w:val="single" w:sz="4" w:space="0" w:color="000000"/>
              <w:left w:val="single" w:sz="4" w:space="0" w:color="000000"/>
              <w:bottom w:val="single" w:sz="4" w:space="0" w:color="000000"/>
            </w:tcBorders>
            <w:shd w:val="clear" w:color="auto" w:fill="D9D9D9"/>
            <w:vAlign w:val="center"/>
          </w:tcPr>
          <w:p w14:paraId="7D7AE5AD" w14:textId="77777777" w:rsidR="00BB5C55" w:rsidRPr="008D5AAD" w:rsidRDefault="00BB5C55" w:rsidP="00060B0C">
            <w:pPr>
              <w:jc w:val="center"/>
            </w:pPr>
            <w:r w:rsidRPr="008D5AAD">
              <w:rPr>
                <w:rFonts w:ascii="Arial" w:hAnsi="Arial" w:cs="Arial"/>
                <w:b/>
                <w:sz w:val="16"/>
                <w:szCs w:val="16"/>
              </w:rPr>
              <w:t>4</w:t>
            </w:r>
          </w:p>
        </w:tc>
        <w:tc>
          <w:tcPr>
            <w:tcW w:w="112" w:type="pct"/>
            <w:tcBorders>
              <w:top w:val="single" w:sz="4" w:space="0" w:color="000000"/>
              <w:left w:val="single" w:sz="4" w:space="0" w:color="000000"/>
              <w:bottom w:val="single" w:sz="4" w:space="0" w:color="000000"/>
            </w:tcBorders>
            <w:shd w:val="clear" w:color="auto" w:fill="D9D9D9"/>
            <w:vAlign w:val="center"/>
          </w:tcPr>
          <w:p w14:paraId="6ECA2BAF" w14:textId="77777777" w:rsidR="00BB5C55" w:rsidRPr="008D5AAD" w:rsidRDefault="00BB5C55" w:rsidP="00060B0C">
            <w:pPr>
              <w:jc w:val="center"/>
            </w:pPr>
            <w:r w:rsidRPr="008D5AAD">
              <w:rPr>
                <w:rFonts w:ascii="Arial" w:hAnsi="Arial" w:cs="Arial"/>
                <w:b/>
                <w:sz w:val="16"/>
                <w:szCs w:val="16"/>
              </w:rPr>
              <w:t>1</w:t>
            </w:r>
          </w:p>
        </w:tc>
        <w:tc>
          <w:tcPr>
            <w:tcW w:w="112" w:type="pct"/>
            <w:tcBorders>
              <w:top w:val="single" w:sz="4" w:space="0" w:color="000000"/>
              <w:left w:val="single" w:sz="4" w:space="0" w:color="000000"/>
              <w:bottom w:val="single" w:sz="4" w:space="0" w:color="000000"/>
            </w:tcBorders>
            <w:shd w:val="clear" w:color="auto" w:fill="D9D9D9"/>
            <w:vAlign w:val="center"/>
          </w:tcPr>
          <w:p w14:paraId="5CFAD2EE" w14:textId="77777777" w:rsidR="00BB5C55" w:rsidRPr="008D5AAD" w:rsidRDefault="00BB5C55" w:rsidP="00060B0C">
            <w:pPr>
              <w:jc w:val="center"/>
            </w:pPr>
            <w:r w:rsidRPr="008D5AAD">
              <w:rPr>
                <w:rFonts w:ascii="Arial" w:hAnsi="Arial" w:cs="Arial"/>
                <w:b/>
                <w:sz w:val="16"/>
                <w:szCs w:val="16"/>
              </w:rPr>
              <w:t>2</w:t>
            </w:r>
          </w:p>
        </w:tc>
        <w:tc>
          <w:tcPr>
            <w:tcW w:w="112" w:type="pct"/>
            <w:tcBorders>
              <w:top w:val="single" w:sz="4" w:space="0" w:color="000000"/>
              <w:left w:val="single" w:sz="4" w:space="0" w:color="000000"/>
              <w:bottom w:val="single" w:sz="4" w:space="0" w:color="000000"/>
            </w:tcBorders>
            <w:shd w:val="clear" w:color="auto" w:fill="D9D9D9"/>
            <w:vAlign w:val="center"/>
          </w:tcPr>
          <w:p w14:paraId="1D7AE621" w14:textId="77777777" w:rsidR="00BB5C55" w:rsidRPr="008D5AAD" w:rsidRDefault="00BB5C55" w:rsidP="00060B0C">
            <w:pPr>
              <w:jc w:val="center"/>
            </w:pPr>
            <w:r w:rsidRPr="008D5AAD">
              <w:rPr>
                <w:rFonts w:ascii="Arial" w:hAnsi="Arial" w:cs="Arial"/>
                <w:b/>
                <w:sz w:val="16"/>
                <w:szCs w:val="16"/>
              </w:rPr>
              <w:t>3</w:t>
            </w:r>
          </w:p>
        </w:tc>
        <w:tc>
          <w:tcPr>
            <w:tcW w:w="112" w:type="pct"/>
            <w:tcBorders>
              <w:top w:val="single" w:sz="4" w:space="0" w:color="000000"/>
              <w:left w:val="single" w:sz="4" w:space="0" w:color="000000"/>
              <w:bottom w:val="single" w:sz="4" w:space="0" w:color="000000"/>
            </w:tcBorders>
            <w:shd w:val="clear" w:color="auto" w:fill="D9D9D9"/>
            <w:vAlign w:val="center"/>
          </w:tcPr>
          <w:p w14:paraId="0EDB4886" w14:textId="77777777" w:rsidR="00BB5C55" w:rsidRPr="008D5AAD" w:rsidRDefault="00BB5C55" w:rsidP="00060B0C">
            <w:pPr>
              <w:jc w:val="center"/>
            </w:pPr>
            <w:r w:rsidRPr="008D5AAD">
              <w:rPr>
                <w:rFonts w:ascii="Arial" w:hAnsi="Arial" w:cs="Arial"/>
                <w:b/>
                <w:sz w:val="16"/>
                <w:szCs w:val="16"/>
              </w:rPr>
              <w:t>4</w:t>
            </w:r>
          </w:p>
        </w:tc>
        <w:tc>
          <w:tcPr>
            <w:tcW w:w="112" w:type="pct"/>
            <w:tcBorders>
              <w:top w:val="single" w:sz="4" w:space="0" w:color="000000"/>
              <w:left w:val="single" w:sz="4" w:space="0" w:color="000000"/>
              <w:bottom w:val="single" w:sz="4" w:space="0" w:color="000000"/>
            </w:tcBorders>
            <w:shd w:val="clear" w:color="auto" w:fill="D9D9D9"/>
            <w:vAlign w:val="center"/>
          </w:tcPr>
          <w:p w14:paraId="0D79E991" w14:textId="77777777" w:rsidR="00BB5C55" w:rsidRPr="008D5AAD" w:rsidRDefault="00BB5C55" w:rsidP="00060B0C">
            <w:pPr>
              <w:jc w:val="center"/>
            </w:pPr>
            <w:r w:rsidRPr="008D5AAD">
              <w:rPr>
                <w:rFonts w:ascii="Arial" w:hAnsi="Arial" w:cs="Arial"/>
                <w:b/>
                <w:sz w:val="16"/>
                <w:szCs w:val="16"/>
              </w:rPr>
              <w:t>1</w:t>
            </w:r>
          </w:p>
        </w:tc>
        <w:tc>
          <w:tcPr>
            <w:tcW w:w="112" w:type="pct"/>
            <w:tcBorders>
              <w:top w:val="single" w:sz="4" w:space="0" w:color="000000"/>
              <w:left w:val="single" w:sz="4" w:space="0" w:color="000000"/>
              <w:bottom w:val="single" w:sz="4" w:space="0" w:color="000000"/>
            </w:tcBorders>
            <w:shd w:val="clear" w:color="auto" w:fill="D9D9D9"/>
            <w:vAlign w:val="center"/>
          </w:tcPr>
          <w:p w14:paraId="19020B96" w14:textId="77777777" w:rsidR="00BB5C55" w:rsidRPr="008D5AAD" w:rsidRDefault="00BB5C55" w:rsidP="00060B0C">
            <w:pPr>
              <w:jc w:val="center"/>
            </w:pPr>
            <w:r w:rsidRPr="008D5AAD">
              <w:rPr>
                <w:rFonts w:ascii="Arial" w:hAnsi="Arial" w:cs="Arial"/>
                <w:b/>
                <w:sz w:val="16"/>
                <w:szCs w:val="16"/>
              </w:rPr>
              <w:t>2</w:t>
            </w:r>
          </w:p>
        </w:tc>
        <w:tc>
          <w:tcPr>
            <w:tcW w:w="112" w:type="pct"/>
            <w:tcBorders>
              <w:top w:val="single" w:sz="4" w:space="0" w:color="000000"/>
              <w:left w:val="single" w:sz="4" w:space="0" w:color="000000"/>
              <w:bottom w:val="single" w:sz="4" w:space="0" w:color="000000"/>
            </w:tcBorders>
            <w:shd w:val="clear" w:color="auto" w:fill="D9D9D9"/>
            <w:vAlign w:val="center"/>
          </w:tcPr>
          <w:p w14:paraId="7E833DE6" w14:textId="77777777" w:rsidR="00BB5C55" w:rsidRPr="008D5AAD" w:rsidRDefault="00BB5C55" w:rsidP="00060B0C">
            <w:pPr>
              <w:jc w:val="center"/>
            </w:pPr>
            <w:r w:rsidRPr="008D5AAD">
              <w:rPr>
                <w:rFonts w:ascii="Arial" w:hAnsi="Arial" w:cs="Arial"/>
                <w:b/>
                <w:sz w:val="16"/>
                <w:szCs w:val="16"/>
              </w:rPr>
              <w:t>3</w:t>
            </w:r>
          </w:p>
        </w:tc>
        <w:tc>
          <w:tcPr>
            <w:tcW w:w="112" w:type="pct"/>
            <w:tcBorders>
              <w:top w:val="single" w:sz="4" w:space="0" w:color="000000"/>
              <w:left w:val="single" w:sz="4" w:space="0" w:color="000000"/>
              <w:bottom w:val="single" w:sz="4" w:space="0" w:color="000000"/>
            </w:tcBorders>
            <w:shd w:val="clear" w:color="auto" w:fill="D9D9D9"/>
            <w:vAlign w:val="center"/>
          </w:tcPr>
          <w:p w14:paraId="0BEA9A8B" w14:textId="77777777" w:rsidR="00BB5C55" w:rsidRPr="008D5AAD" w:rsidRDefault="00BB5C55" w:rsidP="00060B0C">
            <w:pPr>
              <w:jc w:val="center"/>
            </w:pPr>
            <w:r w:rsidRPr="008D5AAD">
              <w:rPr>
                <w:rFonts w:ascii="Arial" w:hAnsi="Arial" w:cs="Arial"/>
                <w:b/>
                <w:sz w:val="16"/>
                <w:szCs w:val="16"/>
              </w:rPr>
              <w:t>4</w:t>
            </w:r>
          </w:p>
        </w:tc>
        <w:tc>
          <w:tcPr>
            <w:tcW w:w="112" w:type="pct"/>
            <w:tcBorders>
              <w:top w:val="single" w:sz="4" w:space="0" w:color="000000"/>
              <w:left w:val="single" w:sz="4" w:space="0" w:color="000000"/>
              <w:bottom w:val="single" w:sz="4" w:space="0" w:color="000000"/>
            </w:tcBorders>
            <w:shd w:val="clear" w:color="auto" w:fill="D9D9D9"/>
            <w:vAlign w:val="center"/>
          </w:tcPr>
          <w:p w14:paraId="42376EE2" w14:textId="77777777" w:rsidR="00BB5C55" w:rsidRPr="008D5AAD" w:rsidRDefault="00BB5C55" w:rsidP="00060B0C">
            <w:pPr>
              <w:jc w:val="center"/>
            </w:pPr>
            <w:r w:rsidRPr="008D5AAD">
              <w:rPr>
                <w:rFonts w:ascii="Arial" w:hAnsi="Arial" w:cs="Arial"/>
                <w:b/>
                <w:sz w:val="16"/>
                <w:szCs w:val="16"/>
              </w:rPr>
              <w:t>1</w:t>
            </w:r>
          </w:p>
        </w:tc>
        <w:tc>
          <w:tcPr>
            <w:tcW w:w="112" w:type="pct"/>
            <w:tcBorders>
              <w:top w:val="single" w:sz="4" w:space="0" w:color="000000"/>
              <w:left w:val="single" w:sz="4" w:space="0" w:color="000000"/>
              <w:bottom w:val="single" w:sz="4" w:space="0" w:color="000000"/>
            </w:tcBorders>
            <w:shd w:val="clear" w:color="auto" w:fill="D9D9D9"/>
            <w:vAlign w:val="center"/>
          </w:tcPr>
          <w:p w14:paraId="63A5AA44" w14:textId="77777777" w:rsidR="00BB5C55" w:rsidRPr="008D5AAD" w:rsidRDefault="00BB5C55" w:rsidP="00060B0C">
            <w:pPr>
              <w:jc w:val="center"/>
            </w:pPr>
            <w:r w:rsidRPr="008D5AAD">
              <w:rPr>
                <w:rFonts w:ascii="Arial" w:hAnsi="Arial" w:cs="Arial"/>
                <w:b/>
                <w:sz w:val="16"/>
                <w:szCs w:val="16"/>
              </w:rPr>
              <w:t>2</w:t>
            </w:r>
          </w:p>
        </w:tc>
        <w:tc>
          <w:tcPr>
            <w:tcW w:w="112" w:type="pct"/>
            <w:tcBorders>
              <w:top w:val="single" w:sz="4" w:space="0" w:color="000000"/>
              <w:left w:val="single" w:sz="4" w:space="0" w:color="000000"/>
              <w:bottom w:val="single" w:sz="4" w:space="0" w:color="000000"/>
            </w:tcBorders>
            <w:shd w:val="clear" w:color="auto" w:fill="D9D9D9"/>
            <w:vAlign w:val="center"/>
          </w:tcPr>
          <w:p w14:paraId="6581EE8F" w14:textId="77777777" w:rsidR="00BB5C55" w:rsidRPr="008D5AAD" w:rsidRDefault="00BB5C55" w:rsidP="00060B0C">
            <w:pPr>
              <w:jc w:val="center"/>
            </w:pPr>
            <w:r w:rsidRPr="008D5AAD">
              <w:rPr>
                <w:rFonts w:ascii="Arial" w:hAnsi="Arial" w:cs="Arial"/>
                <w:b/>
                <w:sz w:val="16"/>
                <w:szCs w:val="16"/>
              </w:rPr>
              <w:t>3</w:t>
            </w:r>
          </w:p>
        </w:tc>
        <w:tc>
          <w:tcPr>
            <w:tcW w:w="112" w:type="pct"/>
            <w:tcBorders>
              <w:top w:val="single" w:sz="4" w:space="0" w:color="000000"/>
              <w:left w:val="single" w:sz="4" w:space="0" w:color="000000"/>
              <w:bottom w:val="single" w:sz="4" w:space="0" w:color="000000"/>
            </w:tcBorders>
            <w:shd w:val="clear" w:color="auto" w:fill="D9D9D9"/>
            <w:vAlign w:val="center"/>
          </w:tcPr>
          <w:p w14:paraId="44A9C774" w14:textId="77777777" w:rsidR="00BB5C55" w:rsidRPr="008D5AAD" w:rsidRDefault="00BB5C55" w:rsidP="00060B0C">
            <w:pPr>
              <w:jc w:val="center"/>
            </w:pPr>
            <w:r w:rsidRPr="008D5AAD">
              <w:rPr>
                <w:rFonts w:ascii="Arial" w:hAnsi="Arial" w:cs="Arial"/>
                <w:b/>
                <w:sz w:val="16"/>
                <w:szCs w:val="16"/>
              </w:rPr>
              <w:t>4</w:t>
            </w:r>
          </w:p>
        </w:tc>
        <w:tc>
          <w:tcPr>
            <w:tcW w:w="112" w:type="pct"/>
            <w:tcBorders>
              <w:top w:val="single" w:sz="4" w:space="0" w:color="000000"/>
              <w:left w:val="single" w:sz="4" w:space="0" w:color="000000"/>
              <w:bottom w:val="single" w:sz="4" w:space="0" w:color="000000"/>
            </w:tcBorders>
            <w:shd w:val="clear" w:color="auto" w:fill="D9D9D9"/>
            <w:vAlign w:val="center"/>
          </w:tcPr>
          <w:p w14:paraId="40558F5F" w14:textId="77777777" w:rsidR="00BB5C55" w:rsidRPr="008D5AAD" w:rsidRDefault="00BB5C55" w:rsidP="00060B0C">
            <w:pPr>
              <w:jc w:val="center"/>
            </w:pPr>
            <w:r w:rsidRPr="008D5AAD">
              <w:rPr>
                <w:rFonts w:ascii="Arial" w:hAnsi="Arial" w:cs="Arial"/>
                <w:b/>
                <w:sz w:val="16"/>
                <w:szCs w:val="16"/>
              </w:rPr>
              <w:t>1</w:t>
            </w:r>
          </w:p>
        </w:tc>
        <w:tc>
          <w:tcPr>
            <w:tcW w:w="112" w:type="pct"/>
            <w:tcBorders>
              <w:top w:val="single" w:sz="4" w:space="0" w:color="000000"/>
              <w:left w:val="single" w:sz="4" w:space="0" w:color="000000"/>
              <w:bottom w:val="single" w:sz="4" w:space="0" w:color="000000"/>
            </w:tcBorders>
            <w:shd w:val="clear" w:color="auto" w:fill="D9D9D9"/>
            <w:vAlign w:val="center"/>
          </w:tcPr>
          <w:p w14:paraId="2D6A0E5F" w14:textId="77777777" w:rsidR="00BB5C55" w:rsidRPr="008D5AAD" w:rsidRDefault="00BB5C55" w:rsidP="00060B0C">
            <w:pPr>
              <w:jc w:val="center"/>
            </w:pPr>
            <w:r w:rsidRPr="008D5AAD">
              <w:rPr>
                <w:rFonts w:ascii="Arial" w:hAnsi="Arial" w:cs="Arial"/>
                <w:b/>
                <w:sz w:val="16"/>
                <w:szCs w:val="16"/>
              </w:rPr>
              <w:t>2</w:t>
            </w:r>
          </w:p>
        </w:tc>
        <w:tc>
          <w:tcPr>
            <w:tcW w:w="112" w:type="pct"/>
            <w:tcBorders>
              <w:top w:val="single" w:sz="4" w:space="0" w:color="000000"/>
              <w:left w:val="single" w:sz="4" w:space="0" w:color="000000"/>
              <w:bottom w:val="single" w:sz="4" w:space="0" w:color="000000"/>
            </w:tcBorders>
            <w:shd w:val="clear" w:color="auto" w:fill="D9D9D9"/>
            <w:vAlign w:val="center"/>
          </w:tcPr>
          <w:p w14:paraId="58B62AB3" w14:textId="77777777" w:rsidR="00BB5C55" w:rsidRPr="008D5AAD" w:rsidRDefault="00BB5C55" w:rsidP="00060B0C">
            <w:pPr>
              <w:jc w:val="center"/>
            </w:pPr>
            <w:r w:rsidRPr="008D5AAD">
              <w:rPr>
                <w:rFonts w:ascii="Arial" w:hAnsi="Arial" w:cs="Arial"/>
                <w:b/>
                <w:sz w:val="16"/>
                <w:szCs w:val="16"/>
              </w:rPr>
              <w:t>3</w:t>
            </w:r>
          </w:p>
        </w:tc>
        <w:tc>
          <w:tcPr>
            <w:tcW w:w="112" w:type="pct"/>
            <w:tcBorders>
              <w:top w:val="single" w:sz="4" w:space="0" w:color="000000"/>
              <w:left w:val="single" w:sz="4" w:space="0" w:color="000000"/>
              <w:bottom w:val="single" w:sz="4" w:space="0" w:color="000000"/>
            </w:tcBorders>
            <w:shd w:val="clear" w:color="auto" w:fill="D9D9D9"/>
            <w:vAlign w:val="center"/>
          </w:tcPr>
          <w:p w14:paraId="5F910D36" w14:textId="77777777" w:rsidR="00BB5C55" w:rsidRPr="008D5AAD" w:rsidRDefault="00BB5C55" w:rsidP="00060B0C">
            <w:pPr>
              <w:jc w:val="center"/>
            </w:pPr>
            <w:r w:rsidRPr="008D5AAD">
              <w:rPr>
                <w:rFonts w:ascii="Arial" w:hAnsi="Arial" w:cs="Arial"/>
                <w:b/>
                <w:sz w:val="16"/>
                <w:szCs w:val="16"/>
              </w:rPr>
              <w:t>4</w:t>
            </w:r>
          </w:p>
        </w:tc>
        <w:tc>
          <w:tcPr>
            <w:tcW w:w="482" w:type="pct"/>
            <w:vMerge/>
            <w:tcBorders>
              <w:top w:val="single" w:sz="4" w:space="0" w:color="000000"/>
              <w:left w:val="single" w:sz="4" w:space="0" w:color="000000"/>
              <w:bottom w:val="single" w:sz="4" w:space="0" w:color="000000"/>
            </w:tcBorders>
            <w:vAlign w:val="center"/>
          </w:tcPr>
          <w:p w14:paraId="5AB4B7F1" w14:textId="77777777" w:rsidR="00BB5C55" w:rsidRPr="008D5AAD" w:rsidRDefault="00BB5C55" w:rsidP="00060B0C">
            <w:pPr>
              <w:snapToGrid w:val="0"/>
              <w:rPr>
                <w:rFonts w:ascii="Arial" w:hAnsi="Arial" w:cs="Arial"/>
                <w:b/>
                <w:sz w:val="16"/>
                <w:szCs w:val="16"/>
              </w:rPr>
            </w:pPr>
          </w:p>
        </w:tc>
        <w:tc>
          <w:tcPr>
            <w:tcW w:w="382" w:type="pct"/>
            <w:vMerge/>
            <w:tcBorders>
              <w:top w:val="single" w:sz="4" w:space="0" w:color="000000"/>
              <w:left w:val="single" w:sz="4" w:space="0" w:color="000000"/>
              <w:bottom w:val="single" w:sz="4" w:space="0" w:color="000000"/>
            </w:tcBorders>
            <w:vAlign w:val="center"/>
          </w:tcPr>
          <w:p w14:paraId="620184E5" w14:textId="77777777" w:rsidR="00BB5C55" w:rsidRPr="008D5AAD" w:rsidRDefault="00BB5C55" w:rsidP="00060B0C">
            <w:pPr>
              <w:snapToGrid w:val="0"/>
              <w:rPr>
                <w:rFonts w:ascii="Arial" w:hAnsi="Arial" w:cs="Arial"/>
                <w:b/>
                <w:sz w:val="16"/>
                <w:szCs w:val="16"/>
              </w:rPr>
            </w:pPr>
          </w:p>
        </w:tc>
        <w:tc>
          <w:tcPr>
            <w:tcW w:w="560" w:type="pct"/>
            <w:vMerge/>
            <w:tcBorders>
              <w:top w:val="single" w:sz="4" w:space="0" w:color="000000"/>
              <w:left w:val="single" w:sz="4" w:space="0" w:color="000000"/>
              <w:bottom w:val="single" w:sz="4" w:space="0" w:color="000000"/>
              <w:right w:val="single" w:sz="4" w:space="0" w:color="000000"/>
            </w:tcBorders>
            <w:vAlign w:val="center"/>
          </w:tcPr>
          <w:p w14:paraId="6F54380E" w14:textId="77777777" w:rsidR="00BB5C55" w:rsidRPr="008D5AAD" w:rsidRDefault="00BB5C55" w:rsidP="00060B0C">
            <w:pPr>
              <w:snapToGrid w:val="0"/>
              <w:rPr>
                <w:rFonts w:ascii="Arial" w:hAnsi="Arial" w:cs="Arial"/>
                <w:sz w:val="16"/>
                <w:szCs w:val="16"/>
              </w:rPr>
            </w:pPr>
          </w:p>
        </w:tc>
      </w:tr>
      <w:tr w:rsidR="00B64304" w:rsidRPr="008D5AAD" w14:paraId="66049748" w14:textId="77777777" w:rsidTr="00F2650C">
        <w:trPr>
          <w:trHeight w:val="661"/>
        </w:trPr>
        <w:tc>
          <w:tcPr>
            <w:tcW w:w="1332" w:type="pct"/>
            <w:tcBorders>
              <w:top w:val="single" w:sz="4" w:space="0" w:color="000000"/>
              <w:left w:val="single" w:sz="4" w:space="0" w:color="000000"/>
              <w:bottom w:val="single" w:sz="4" w:space="0" w:color="000000"/>
            </w:tcBorders>
            <w:shd w:val="clear" w:color="auto" w:fill="auto"/>
            <w:vAlign w:val="center"/>
          </w:tcPr>
          <w:p w14:paraId="089FF9A4" w14:textId="58C05651" w:rsidR="00BB5C55" w:rsidRPr="008D5AAD" w:rsidRDefault="00BB5C55" w:rsidP="00060B0C">
            <w:pPr>
              <w:widowControl w:val="0"/>
            </w:pPr>
            <w:r w:rsidRPr="008D5AAD">
              <w:rPr>
                <w:rFonts w:ascii="Arial" w:hAnsi="Arial" w:cs="Arial"/>
                <w:sz w:val="16"/>
                <w:szCs w:val="16"/>
              </w:rPr>
              <w:t>Selección, contratación y actividad del especialista en Monitoreo y Evaluación</w:t>
            </w:r>
            <w:r w:rsidR="00D342E4" w:rsidRPr="008D5AAD">
              <w:rPr>
                <w:rFonts w:ascii="Arial" w:hAnsi="Arial" w:cs="Arial"/>
                <w:sz w:val="16"/>
                <w:szCs w:val="16"/>
              </w:rPr>
              <w:t xml:space="preserve"> (EME)</w:t>
            </w: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7C38BA7A"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756D97A"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9E1DA3D" w14:textId="77777777" w:rsidR="00BB5C55" w:rsidRPr="008D5AAD" w:rsidRDefault="00BB5C55" w:rsidP="00060B0C">
            <w:pPr>
              <w:widowControl w:val="0"/>
              <w:snapToGrid w:val="0"/>
              <w:rPr>
                <w:rFonts w:ascii="Arial" w:hAnsi="Arial" w:cs="Arial"/>
                <w:sz w:val="16"/>
                <w:szCs w:val="16"/>
              </w:rPr>
            </w:pPr>
          </w:p>
        </w:tc>
        <w:tc>
          <w:tcPr>
            <w:tcW w:w="116" w:type="pct"/>
            <w:tcBorders>
              <w:top w:val="single" w:sz="4" w:space="0" w:color="000000"/>
              <w:left w:val="single" w:sz="4" w:space="0" w:color="000000"/>
              <w:bottom w:val="single" w:sz="4" w:space="0" w:color="000000"/>
            </w:tcBorders>
            <w:shd w:val="clear" w:color="auto" w:fill="A6A6A6" w:themeFill="background1" w:themeFillShade="A6"/>
            <w:vAlign w:val="center"/>
          </w:tcPr>
          <w:p w14:paraId="787E237C"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A243746"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7A692934"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F5EB99C"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60036A1D"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7E0ACF92"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7FCA0999"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4DF32A3"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1A65B07"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65FEDDC7"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7D8F0B02"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73A650B9"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E73B2EE"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7A439B0"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245FDFE"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22D9FB6" w14:textId="77777777" w:rsidR="00BB5C55" w:rsidRPr="008D5AAD" w:rsidRDefault="00BB5C55" w:rsidP="00060B0C">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3B54E9ED" w14:textId="77777777" w:rsidR="00BB5C55" w:rsidRPr="008D5AAD" w:rsidRDefault="00BB5C55" w:rsidP="00060B0C">
            <w:pPr>
              <w:widowControl w:val="0"/>
              <w:snapToGrid w:val="0"/>
              <w:rPr>
                <w:rFonts w:ascii="Arial" w:hAnsi="Arial" w:cs="Arial"/>
                <w:sz w:val="16"/>
                <w:szCs w:val="16"/>
              </w:rPr>
            </w:pPr>
          </w:p>
        </w:tc>
        <w:tc>
          <w:tcPr>
            <w:tcW w:w="482" w:type="pct"/>
            <w:tcBorders>
              <w:top w:val="single" w:sz="4" w:space="0" w:color="000000"/>
              <w:left w:val="single" w:sz="4" w:space="0" w:color="000000"/>
              <w:bottom w:val="single" w:sz="4" w:space="0" w:color="000000"/>
            </w:tcBorders>
            <w:shd w:val="clear" w:color="auto" w:fill="auto"/>
            <w:vAlign w:val="center"/>
          </w:tcPr>
          <w:p w14:paraId="439F0DA7" w14:textId="67265F8F" w:rsidR="000C23A0" w:rsidRPr="008D5AAD" w:rsidRDefault="000C23A0" w:rsidP="00690DE5">
            <w:pPr>
              <w:widowControl w:val="0"/>
              <w:jc w:val="center"/>
              <w:rPr>
                <w:rFonts w:ascii="Arial" w:hAnsi="Arial" w:cs="Arial"/>
                <w:sz w:val="16"/>
                <w:szCs w:val="16"/>
              </w:rPr>
            </w:pPr>
            <w:r w:rsidRPr="008D5AAD">
              <w:rPr>
                <w:rFonts w:ascii="Arial" w:hAnsi="Arial" w:cs="Arial"/>
                <w:sz w:val="16"/>
                <w:szCs w:val="16"/>
              </w:rPr>
              <w:t>UE</w:t>
            </w:r>
          </w:p>
        </w:tc>
        <w:tc>
          <w:tcPr>
            <w:tcW w:w="382" w:type="pct"/>
            <w:tcBorders>
              <w:top w:val="single" w:sz="4" w:space="0" w:color="000000"/>
              <w:left w:val="single" w:sz="4" w:space="0" w:color="000000"/>
              <w:bottom w:val="single" w:sz="4" w:space="0" w:color="000000"/>
            </w:tcBorders>
            <w:shd w:val="clear" w:color="auto" w:fill="auto"/>
            <w:vAlign w:val="center"/>
          </w:tcPr>
          <w:p w14:paraId="47DB905E" w14:textId="0DC7838F" w:rsidR="00BB5C55" w:rsidRPr="008D5AAD" w:rsidRDefault="005B743E" w:rsidP="00690DE5">
            <w:pPr>
              <w:widowControl w:val="0"/>
              <w:jc w:val="center"/>
              <w:rPr>
                <w:rFonts w:ascii="Arial" w:hAnsi="Arial" w:cs="Arial"/>
                <w:sz w:val="16"/>
                <w:szCs w:val="16"/>
                <w:lang w:val="en-US"/>
              </w:rPr>
            </w:pPr>
            <w:r w:rsidRPr="008D5AAD">
              <w:rPr>
                <w:rFonts w:ascii="Arial" w:hAnsi="Arial" w:cs="Arial"/>
                <w:sz w:val="16"/>
                <w:szCs w:val="16"/>
                <w:lang w:val="en-US"/>
              </w:rPr>
              <w:t>125,000</w:t>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3E31AD" w14:textId="0995D743" w:rsidR="00BB5C55" w:rsidRPr="008D5AAD" w:rsidRDefault="00D342E4" w:rsidP="00690DE5">
            <w:pPr>
              <w:jc w:val="center"/>
              <w:rPr>
                <w:rFonts w:ascii="Arial" w:hAnsi="Arial" w:cs="Arial"/>
                <w:sz w:val="16"/>
                <w:szCs w:val="16"/>
              </w:rPr>
            </w:pPr>
            <w:r w:rsidRPr="008D5AAD">
              <w:rPr>
                <w:rFonts w:ascii="Arial" w:hAnsi="Arial" w:cs="Arial"/>
                <w:sz w:val="16"/>
                <w:szCs w:val="16"/>
              </w:rPr>
              <w:t>MININTER</w:t>
            </w:r>
          </w:p>
        </w:tc>
      </w:tr>
      <w:tr w:rsidR="00690DE5" w:rsidRPr="008D5AAD" w14:paraId="17C386C5" w14:textId="77777777" w:rsidTr="00F2650C">
        <w:trPr>
          <w:trHeight w:val="625"/>
        </w:trPr>
        <w:tc>
          <w:tcPr>
            <w:tcW w:w="1332" w:type="pct"/>
            <w:tcBorders>
              <w:top w:val="single" w:sz="4" w:space="0" w:color="000000"/>
              <w:left w:val="single" w:sz="4" w:space="0" w:color="000000"/>
              <w:bottom w:val="single" w:sz="4" w:space="0" w:color="000000"/>
            </w:tcBorders>
            <w:shd w:val="clear" w:color="auto" w:fill="auto"/>
            <w:vAlign w:val="center"/>
          </w:tcPr>
          <w:p w14:paraId="592C9267" w14:textId="77777777" w:rsidR="00D342E4" w:rsidRPr="008D5AAD" w:rsidRDefault="00D342E4" w:rsidP="00D342E4">
            <w:pPr>
              <w:widowControl w:val="0"/>
            </w:pPr>
            <w:r w:rsidRPr="008D5AAD">
              <w:rPr>
                <w:rFonts w:ascii="Arial" w:hAnsi="Arial" w:cs="Arial"/>
                <w:sz w:val="16"/>
                <w:szCs w:val="16"/>
              </w:rPr>
              <w:t>Desarrollo de un sistema para monitoreo físico y financiero de los productos del Programa.</w:t>
            </w: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DF94CD1"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004A7C6"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4DA51319" w14:textId="77777777" w:rsidR="00D342E4" w:rsidRPr="008D5AAD" w:rsidRDefault="00D342E4" w:rsidP="00D342E4">
            <w:pPr>
              <w:widowControl w:val="0"/>
              <w:snapToGrid w:val="0"/>
              <w:rPr>
                <w:rFonts w:ascii="Arial" w:hAnsi="Arial" w:cs="Arial"/>
                <w:sz w:val="16"/>
                <w:szCs w:val="16"/>
              </w:rPr>
            </w:pPr>
          </w:p>
        </w:tc>
        <w:tc>
          <w:tcPr>
            <w:tcW w:w="116" w:type="pct"/>
            <w:tcBorders>
              <w:top w:val="single" w:sz="4" w:space="0" w:color="000000"/>
              <w:left w:val="single" w:sz="4" w:space="0" w:color="000000"/>
              <w:bottom w:val="single" w:sz="4" w:space="0" w:color="000000"/>
            </w:tcBorders>
            <w:shd w:val="clear" w:color="auto" w:fill="FFFFFF" w:themeFill="background1"/>
            <w:vAlign w:val="center"/>
          </w:tcPr>
          <w:p w14:paraId="50DA7A74"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689889B5"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3EE7CF3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5E05C22E"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1DF73DF2"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31104196"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57B0D4B5"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35DD0CF4"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7C46C760"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425BACCE"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52012949"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1199B62E"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50EEC253"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72A1CC28"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44220AD9"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69070B75"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4E4F8588" w14:textId="77777777" w:rsidR="00D342E4" w:rsidRPr="008D5AAD" w:rsidRDefault="00D342E4" w:rsidP="00D342E4">
            <w:pPr>
              <w:widowControl w:val="0"/>
              <w:snapToGrid w:val="0"/>
              <w:rPr>
                <w:rFonts w:ascii="Arial" w:hAnsi="Arial" w:cs="Arial"/>
                <w:sz w:val="16"/>
                <w:szCs w:val="16"/>
              </w:rPr>
            </w:pPr>
          </w:p>
        </w:tc>
        <w:tc>
          <w:tcPr>
            <w:tcW w:w="482" w:type="pct"/>
            <w:tcBorders>
              <w:top w:val="single" w:sz="4" w:space="0" w:color="000000"/>
              <w:left w:val="single" w:sz="4" w:space="0" w:color="000000"/>
              <w:bottom w:val="single" w:sz="4" w:space="0" w:color="000000"/>
            </w:tcBorders>
            <w:shd w:val="clear" w:color="auto" w:fill="auto"/>
            <w:vAlign w:val="center"/>
          </w:tcPr>
          <w:p w14:paraId="5BC2A02D" w14:textId="74B15839" w:rsidR="00D342E4" w:rsidRPr="008D5AAD" w:rsidRDefault="00D342E4" w:rsidP="00690DE5">
            <w:pPr>
              <w:widowControl w:val="0"/>
              <w:ind w:left="-90" w:right="-108"/>
              <w:jc w:val="center"/>
              <w:rPr>
                <w:rFonts w:ascii="Arial" w:hAnsi="Arial" w:cs="Arial"/>
                <w:sz w:val="16"/>
                <w:szCs w:val="16"/>
              </w:rPr>
            </w:pPr>
            <w:r w:rsidRPr="008D5AAD">
              <w:rPr>
                <w:rFonts w:ascii="Arial" w:hAnsi="Arial" w:cs="Arial"/>
                <w:sz w:val="16"/>
                <w:szCs w:val="16"/>
              </w:rPr>
              <w:t>Responsable Financiero</w:t>
            </w:r>
          </w:p>
        </w:tc>
        <w:tc>
          <w:tcPr>
            <w:tcW w:w="382" w:type="pct"/>
            <w:tcBorders>
              <w:top w:val="single" w:sz="4" w:space="0" w:color="000000"/>
              <w:left w:val="single" w:sz="4" w:space="0" w:color="000000"/>
              <w:bottom w:val="single" w:sz="4" w:space="0" w:color="000000"/>
            </w:tcBorders>
            <w:shd w:val="clear" w:color="auto" w:fill="auto"/>
            <w:vAlign w:val="center"/>
          </w:tcPr>
          <w:p w14:paraId="5487BC28" w14:textId="2A98EF46" w:rsidR="00D342E4" w:rsidRPr="008D5AAD" w:rsidRDefault="00690DE5" w:rsidP="00690DE5">
            <w:pPr>
              <w:widowControl w:val="0"/>
              <w:jc w:val="center"/>
              <w:rPr>
                <w:rFonts w:ascii="Arial" w:hAnsi="Arial" w:cs="Arial"/>
                <w:sz w:val="16"/>
                <w:szCs w:val="16"/>
              </w:rPr>
            </w:pPr>
            <w:r w:rsidRPr="008D5AAD">
              <w:rPr>
                <w:rFonts w:ascii="Arial" w:hAnsi="Arial" w:cs="Arial"/>
                <w:sz w:val="16"/>
                <w:szCs w:val="16"/>
              </w:rPr>
              <w:t>NA</w:t>
            </w:r>
            <w:r w:rsidRPr="008D5AAD">
              <w:rPr>
                <w:rStyle w:val="FootnoteReference"/>
                <w:rFonts w:ascii="Arial" w:hAnsi="Arial" w:cs="Arial"/>
                <w:sz w:val="16"/>
                <w:szCs w:val="16"/>
              </w:rPr>
              <w:footnoteReference w:id="7"/>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4A3441" w14:textId="02A6B3E9" w:rsidR="00D342E4" w:rsidRPr="008D5AAD" w:rsidRDefault="00690DE5" w:rsidP="00690DE5">
            <w:pPr>
              <w:jc w:val="center"/>
              <w:rPr>
                <w:rFonts w:ascii="Arial" w:hAnsi="Arial" w:cs="Arial"/>
                <w:sz w:val="16"/>
                <w:szCs w:val="16"/>
              </w:rPr>
            </w:pPr>
            <w:r w:rsidRPr="008D5AAD">
              <w:rPr>
                <w:rFonts w:ascii="Arial" w:hAnsi="Arial" w:cs="Arial"/>
                <w:sz w:val="16"/>
                <w:szCs w:val="16"/>
              </w:rPr>
              <w:t>PE-L1224</w:t>
            </w:r>
          </w:p>
        </w:tc>
      </w:tr>
      <w:tr w:rsidR="00D342E4" w:rsidRPr="008D5AAD" w14:paraId="363BAED8" w14:textId="77777777" w:rsidTr="00F2650C">
        <w:trPr>
          <w:trHeight w:val="787"/>
        </w:trPr>
        <w:tc>
          <w:tcPr>
            <w:tcW w:w="1332" w:type="pct"/>
            <w:tcBorders>
              <w:top w:val="single" w:sz="4" w:space="0" w:color="000000"/>
              <w:left w:val="single" w:sz="4" w:space="0" w:color="000000"/>
              <w:bottom w:val="single" w:sz="4" w:space="0" w:color="000000"/>
            </w:tcBorders>
            <w:shd w:val="clear" w:color="auto" w:fill="auto"/>
            <w:vAlign w:val="center"/>
          </w:tcPr>
          <w:p w14:paraId="4315EF6F" w14:textId="77777777" w:rsidR="00D342E4" w:rsidRPr="008D5AAD" w:rsidRDefault="00D342E4" w:rsidP="00D342E4">
            <w:pPr>
              <w:widowControl w:val="0"/>
            </w:pPr>
            <w:r w:rsidRPr="008D5AAD">
              <w:rPr>
                <w:rFonts w:ascii="Arial" w:hAnsi="Arial" w:cs="Arial"/>
                <w:sz w:val="16"/>
                <w:szCs w:val="16"/>
              </w:rPr>
              <w:t xml:space="preserve">Implementación y mantenimiento del sistema de monitoreo físico y financiero de los productos del Programa. </w:t>
            </w: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3B8F542F"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FFFFFF" w:themeFill="background1"/>
            <w:vAlign w:val="center"/>
          </w:tcPr>
          <w:p w14:paraId="049D6745"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58F6D87" w14:textId="77777777" w:rsidR="00D342E4" w:rsidRPr="008D5AAD" w:rsidRDefault="00D342E4" w:rsidP="00D342E4">
            <w:pPr>
              <w:widowControl w:val="0"/>
              <w:snapToGrid w:val="0"/>
              <w:rPr>
                <w:rFonts w:ascii="Arial" w:hAnsi="Arial" w:cs="Arial"/>
                <w:sz w:val="16"/>
                <w:szCs w:val="16"/>
              </w:rPr>
            </w:pPr>
          </w:p>
        </w:tc>
        <w:tc>
          <w:tcPr>
            <w:tcW w:w="116" w:type="pct"/>
            <w:tcBorders>
              <w:top w:val="single" w:sz="4" w:space="0" w:color="000000"/>
              <w:left w:val="single" w:sz="4" w:space="0" w:color="000000"/>
              <w:bottom w:val="single" w:sz="4" w:space="0" w:color="000000"/>
            </w:tcBorders>
            <w:shd w:val="clear" w:color="auto" w:fill="A6A6A6" w:themeFill="background1" w:themeFillShade="A6"/>
            <w:vAlign w:val="center"/>
          </w:tcPr>
          <w:p w14:paraId="0A699502"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F8633B6"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A7A999F"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3C642DB2"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6A39E3B2"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9E1224B"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CED7009"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BEFEC7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E4FCAAD"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361F3E31"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67A1B47E"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19625AF"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3830713B"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3574C94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C5AE217"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5A06DC4"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69FB0C7" w14:textId="77777777" w:rsidR="00D342E4" w:rsidRPr="008D5AAD" w:rsidRDefault="00D342E4" w:rsidP="00D342E4">
            <w:pPr>
              <w:widowControl w:val="0"/>
              <w:snapToGrid w:val="0"/>
              <w:rPr>
                <w:rFonts w:ascii="Arial" w:hAnsi="Arial" w:cs="Arial"/>
                <w:sz w:val="16"/>
                <w:szCs w:val="16"/>
              </w:rPr>
            </w:pPr>
          </w:p>
        </w:tc>
        <w:tc>
          <w:tcPr>
            <w:tcW w:w="482" w:type="pct"/>
            <w:tcBorders>
              <w:top w:val="single" w:sz="4" w:space="0" w:color="000000"/>
              <w:left w:val="single" w:sz="4" w:space="0" w:color="000000"/>
              <w:bottom w:val="single" w:sz="4" w:space="0" w:color="000000"/>
            </w:tcBorders>
            <w:shd w:val="clear" w:color="auto" w:fill="auto"/>
            <w:vAlign w:val="center"/>
          </w:tcPr>
          <w:p w14:paraId="074D7B18" w14:textId="47AA69C1" w:rsidR="00690DE5" w:rsidRPr="008D5AAD" w:rsidRDefault="00690DE5" w:rsidP="00690DE5">
            <w:pPr>
              <w:widowControl w:val="0"/>
              <w:ind w:left="-90" w:right="-108"/>
              <w:jc w:val="center"/>
              <w:rPr>
                <w:rFonts w:ascii="Arial" w:hAnsi="Arial" w:cs="Arial"/>
                <w:sz w:val="16"/>
                <w:szCs w:val="16"/>
              </w:rPr>
            </w:pPr>
            <w:r w:rsidRPr="008D5AAD">
              <w:rPr>
                <w:rFonts w:ascii="Arial" w:hAnsi="Arial" w:cs="Arial"/>
                <w:sz w:val="16"/>
                <w:szCs w:val="16"/>
              </w:rPr>
              <w:t>Responsable Financiero</w:t>
            </w:r>
          </w:p>
        </w:tc>
        <w:tc>
          <w:tcPr>
            <w:tcW w:w="382" w:type="pct"/>
            <w:tcBorders>
              <w:top w:val="single" w:sz="4" w:space="0" w:color="000000"/>
              <w:left w:val="single" w:sz="4" w:space="0" w:color="000000"/>
              <w:bottom w:val="single" w:sz="4" w:space="0" w:color="000000"/>
            </w:tcBorders>
            <w:shd w:val="clear" w:color="auto" w:fill="auto"/>
            <w:vAlign w:val="center"/>
          </w:tcPr>
          <w:p w14:paraId="4277EF0E" w14:textId="4342F822" w:rsidR="00D342E4" w:rsidRPr="008D5AAD" w:rsidRDefault="00690DE5" w:rsidP="00690DE5">
            <w:pPr>
              <w:widowControl w:val="0"/>
              <w:jc w:val="center"/>
              <w:rPr>
                <w:rFonts w:ascii="Arial" w:hAnsi="Arial" w:cs="Arial"/>
                <w:sz w:val="16"/>
                <w:szCs w:val="16"/>
              </w:rPr>
            </w:pPr>
            <w:r w:rsidRPr="008D5AAD">
              <w:rPr>
                <w:rFonts w:ascii="Arial" w:hAnsi="Arial" w:cs="Arial"/>
                <w:sz w:val="16"/>
                <w:szCs w:val="16"/>
              </w:rPr>
              <w:t>NA</w:t>
            </w:r>
            <w:r w:rsidRPr="008D5AAD">
              <w:rPr>
                <w:rStyle w:val="FootnoteReference"/>
                <w:rFonts w:ascii="Arial" w:hAnsi="Arial" w:cs="Arial"/>
                <w:sz w:val="16"/>
                <w:szCs w:val="16"/>
              </w:rPr>
              <w:footnoteReference w:id="8"/>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AD3CA" w14:textId="1460F299" w:rsidR="00D342E4" w:rsidRPr="008D5AAD" w:rsidRDefault="00690DE5" w:rsidP="00690DE5">
            <w:pPr>
              <w:jc w:val="center"/>
              <w:rPr>
                <w:rFonts w:ascii="Arial" w:hAnsi="Arial" w:cs="Arial"/>
                <w:sz w:val="16"/>
                <w:szCs w:val="16"/>
              </w:rPr>
            </w:pPr>
            <w:r w:rsidRPr="008D5AAD">
              <w:rPr>
                <w:rFonts w:ascii="Arial" w:hAnsi="Arial" w:cs="Arial"/>
                <w:sz w:val="16"/>
                <w:szCs w:val="16"/>
              </w:rPr>
              <w:t>PE-L1224</w:t>
            </w:r>
          </w:p>
        </w:tc>
      </w:tr>
      <w:tr w:rsidR="00690DE5" w:rsidRPr="008D5AAD" w14:paraId="590CFFA8" w14:textId="77777777" w:rsidTr="00F2650C">
        <w:trPr>
          <w:trHeight w:val="805"/>
        </w:trPr>
        <w:tc>
          <w:tcPr>
            <w:tcW w:w="1332" w:type="pct"/>
            <w:tcBorders>
              <w:top w:val="single" w:sz="4" w:space="0" w:color="000000"/>
              <w:left w:val="single" w:sz="4" w:space="0" w:color="000000"/>
              <w:bottom w:val="single" w:sz="4" w:space="0" w:color="000000"/>
            </w:tcBorders>
            <w:shd w:val="clear" w:color="auto" w:fill="auto"/>
            <w:vAlign w:val="center"/>
          </w:tcPr>
          <w:p w14:paraId="2AAF72BB" w14:textId="77777777" w:rsidR="00D342E4" w:rsidRPr="008D5AAD" w:rsidRDefault="00D342E4" w:rsidP="00D342E4">
            <w:pPr>
              <w:widowControl w:val="0"/>
            </w:pPr>
            <w:r w:rsidRPr="008D5AAD">
              <w:rPr>
                <w:rFonts w:ascii="Arial" w:hAnsi="Arial" w:cs="Arial"/>
                <w:sz w:val="16"/>
                <w:szCs w:val="16"/>
              </w:rPr>
              <w:t>Desarrollo de un sistema para monitoreo de los indicadores de impacto y resultado del Programa de la MR.</w:t>
            </w:r>
          </w:p>
        </w:tc>
        <w:tc>
          <w:tcPr>
            <w:tcW w:w="112" w:type="pct"/>
            <w:tcBorders>
              <w:top w:val="single" w:sz="4" w:space="0" w:color="000000"/>
              <w:left w:val="single" w:sz="4" w:space="0" w:color="000000"/>
              <w:bottom w:val="single" w:sz="4" w:space="0" w:color="000000"/>
            </w:tcBorders>
            <w:shd w:val="clear" w:color="auto" w:fill="auto"/>
            <w:vAlign w:val="center"/>
          </w:tcPr>
          <w:p w14:paraId="27D136BE"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202DE374"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B7B971C" w14:textId="77777777" w:rsidR="00D342E4" w:rsidRPr="008D5AAD" w:rsidRDefault="00D342E4" w:rsidP="00D342E4">
            <w:pPr>
              <w:widowControl w:val="0"/>
              <w:snapToGrid w:val="0"/>
              <w:rPr>
                <w:rFonts w:ascii="Arial" w:hAnsi="Arial" w:cs="Arial"/>
                <w:sz w:val="16"/>
                <w:szCs w:val="16"/>
              </w:rPr>
            </w:pPr>
          </w:p>
        </w:tc>
        <w:tc>
          <w:tcPr>
            <w:tcW w:w="116" w:type="pct"/>
            <w:tcBorders>
              <w:top w:val="single" w:sz="4" w:space="0" w:color="000000"/>
              <w:left w:val="single" w:sz="4" w:space="0" w:color="000000"/>
              <w:bottom w:val="single" w:sz="4" w:space="0" w:color="000000"/>
            </w:tcBorders>
            <w:shd w:val="clear" w:color="auto" w:fill="A6A6A6" w:themeFill="background1" w:themeFillShade="A6"/>
            <w:vAlign w:val="center"/>
          </w:tcPr>
          <w:p w14:paraId="6F60C8F6"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6F0A839E"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01684727"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187E554C"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419B0BF1"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7425FEE4"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70B06D5B"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B603811"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7553AF53"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267A0A7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2F09F98"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542769AD"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070DFB6D"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E733574"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64D66719"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103E209F"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A7634E0" w14:textId="77777777" w:rsidR="00D342E4" w:rsidRPr="008D5AAD" w:rsidRDefault="00D342E4" w:rsidP="00D342E4">
            <w:pPr>
              <w:widowControl w:val="0"/>
              <w:snapToGrid w:val="0"/>
              <w:rPr>
                <w:rFonts w:ascii="Arial" w:hAnsi="Arial" w:cs="Arial"/>
                <w:sz w:val="16"/>
                <w:szCs w:val="16"/>
              </w:rPr>
            </w:pPr>
          </w:p>
        </w:tc>
        <w:tc>
          <w:tcPr>
            <w:tcW w:w="482" w:type="pct"/>
            <w:tcBorders>
              <w:top w:val="single" w:sz="4" w:space="0" w:color="000000"/>
              <w:left w:val="single" w:sz="4" w:space="0" w:color="000000"/>
              <w:bottom w:val="single" w:sz="4" w:space="0" w:color="000000"/>
            </w:tcBorders>
            <w:shd w:val="clear" w:color="auto" w:fill="auto"/>
            <w:vAlign w:val="center"/>
          </w:tcPr>
          <w:p w14:paraId="63D7494B" w14:textId="2DE7B9BD" w:rsidR="00D342E4" w:rsidRPr="008D5AAD" w:rsidRDefault="00D342E4" w:rsidP="00690DE5">
            <w:pPr>
              <w:widowControl w:val="0"/>
              <w:jc w:val="center"/>
              <w:rPr>
                <w:rFonts w:ascii="Arial" w:hAnsi="Arial" w:cs="Arial"/>
                <w:sz w:val="16"/>
                <w:szCs w:val="16"/>
              </w:rPr>
            </w:pPr>
            <w:r w:rsidRPr="008D5AAD">
              <w:rPr>
                <w:rFonts w:ascii="Arial" w:hAnsi="Arial" w:cs="Arial"/>
                <w:sz w:val="16"/>
                <w:szCs w:val="16"/>
              </w:rPr>
              <w:t>EME</w:t>
            </w:r>
          </w:p>
        </w:tc>
        <w:tc>
          <w:tcPr>
            <w:tcW w:w="382" w:type="pct"/>
            <w:tcBorders>
              <w:top w:val="single" w:sz="4" w:space="0" w:color="000000"/>
              <w:left w:val="single" w:sz="4" w:space="0" w:color="000000"/>
              <w:bottom w:val="single" w:sz="4" w:space="0" w:color="000000"/>
            </w:tcBorders>
            <w:shd w:val="clear" w:color="auto" w:fill="auto"/>
            <w:vAlign w:val="center"/>
          </w:tcPr>
          <w:p w14:paraId="5523ACDE" w14:textId="0F3BB233" w:rsidR="00D342E4" w:rsidRPr="008D5AAD" w:rsidRDefault="00D342E4" w:rsidP="00690DE5">
            <w:pPr>
              <w:widowControl w:val="0"/>
              <w:jc w:val="center"/>
              <w:rPr>
                <w:rFonts w:ascii="Arial" w:hAnsi="Arial" w:cs="Arial"/>
                <w:sz w:val="16"/>
                <w:szCs w:val="16"/>
              </w:rPr>
            </w:pPr>
            <w:r w:rsidRPr="008D5AAD">
              <w:rPr>
                <w:rFonts w:ascii="Arial" w:hAnsi="Arial" w:cs="Arial"/>
                <w:sz w:val="16"/>
                <w:szCs w:val="16"/>
              </w:rPr>
              <w:t>Incluido en su sueldo</w:t>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ABACB2" w14:textId="67A06FAB" w:rsidR="00D342E4" w:rsidRPr="008D5AAD" w:rsidRDefault="00690DE5" w:rsidP="00690DE5">
            <w:pPr>
              <w:jc w:val="center"/>
              <w:rPr>
                <w:rFonts w:ascii="Arial" w:hAnsi="Arial" w:cs="Arial"/>
                <w:sz w:val="16"/>
                <w:szCs w:val="16"/>
              </w:rPr>
            </w:pPr>
            <w:r w:rsidRPr="008D5AAD">
              <w:rPr>
                <w:rFonts w:ascii="Arial" w:hAnsi="Arial" w:cs="Arial"/>
                <w:sz w:val="16"/>
                <w:szCs w:val="16"/>
              </w:rPr>
              <w:t>PE-L1224</w:t>
            </w:r>
          </w:p>
        </w:tc>
      </w:tr>
      <w:tr w:rsidR="00690DE5" w:rsidRPr="008D5AAD" w14:paraId="62D0BE2A" w14:textId="77777777" w:rsidTr="00F2650C">
        <w:trPr>
          <w:trHeight w:val="796"/>
        </w:trPr>
        <w:tc>
          <w:tcPr>
            <w:tcW w:w="1332" w:type="pct"/>
            <w:tcBorders>
              <w:top w:val="single" w:sz="4" w:space="0" w:color="000000"/>
              <w:left w:val="single" w:sz="4" w:space="0" w:color="000000"/>
              <w:bottom w:val="single" w:sz="4" w:space="0" w:color="000000"/>
            </w:tcBorders>
            <w:shd w:val="clear" w:color="auto" w:fill="auto"/>
            <w:vAlign w:val="center"/>
          </w:tcPr>
          <w:p w14:paraId="62B8A573" w14:textId="32CA127A" w:rsidR="00D342E4" w:rsidRPr="008D5AAD" w:rsidRDefault="00D342E4" w:rsidP="00D342E4">
            <w:pPr>
              <w:widowControl w:val="0"/>
            </w:pPr>
            <w:r w:rsidRPr="008D5AAD">
              <w:rPr>
                <w:rFonts w:ascii="Arial" w:hAnsi="Arial" w:cs="Arial"/>
                <w:sz w:val="16"/>
                <w:szCs w:val="16"/>
              </w:rPr>
              <w:t>Imp</w:t>
            </w:r>
            <w:r w:rsidR="000014A9" w:rsidRPr="008D5AAD">
              <w:rPr>
                <w:rFonts w:ascii="Arial" w:hAnsi="Arial" w:cs="Arial"/>
                <w:sz w:val="16"/>
                <w:szCs w:val="16"/>
              </w:rPr>
              <w:t>lementación y mantenimiento del</w:t>
            </w:r>
            <w:r w:rsidRPr="008D5AAD">
              <w:rPr>
                <w:rFonts w:ascii="Arial" w:hAnsi="Arial" w:cs="Arial"/>
                <w:sz w:val="16"/>
                <w:szCs w:val="16"/>
              </w:rPr>
              <w:t xml:space="preserve"> sistema para monitoreo de los indicadores de impacto y resultado del Programa de la MR.</w:t>
            </w:r>
          </w:p>
        </w:tc>
        <w:tc>
          <w:tcPr>
            <w:tcW w:w="112" w:type="pct"/>
            <w:tcBorders>
              <w:top w:val="single" w:sz="4" w:space="0" w:color="000000"/>
              <w:left w:val="single" w:sz="4" w:space="0" w:color="000000"/>
              <w:bottom w:val="single" w:sz="4" w:space="0" w:color="000000"/>
            </w:tcBorders>
            <w:shd w:val="clear" w:color="auto" w:fill="auto"/>
            <w:vAlign w:val="center"/>
          </w:tcPr>
          <w:p w14:paraId="60B00950"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5C62286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CB548FE" w14:textId="77777777" w:rsidR="00D342E4" w:rsidRPr="008D5AAD" w:rsidRDefault="00D342E4" w:rsidP="00D342E4">
            <w:pPr>
              <w:widowControl w:val="0"/>
              <w:snapToGrid w:val="0"/>
              <w:rPr>
                <w:rFonts w:ascii="Arial" w:hAnsi="Arial" w:cs="Arial"/>
                <w:sz w:val="16"/>
                <w:szCs w:val="16"/>
              </w:rPr>
            </w:pPr>
          </w:p>
        </w:tc>
        <w:tc>
          <w:tcPr>
            <w:tcW w:w="116" w:type="pct"/>
            <w:tcBorders>
              <w:top w:val="single" w:sz="4" w:space="0" w:color="000000"/>
              <w:left w:val="single" w:sz="4" w:space="0" w:color="000000"/>
              <w:bottom w:val="single" w:sz="4" w:space="0" w:color="000000"/>
            </w:tcBorders>
            <w:shd w:val="clear" w:color="auto" w:fill="A6A6A6" w:themeFill="background1" w:themeFillShade="A6"/>
            <w:vAlign w:val="center"/>
          </w:tcPr>
          <w:p w14:paraId="11BE13FD"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41190F9"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70F385E8"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965133C"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59FCBAC"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E556E63"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E788AD4"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172D012"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CA4E8FB"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D8A9FA1"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A1ABC8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EBFE295"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32644FE9"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D5A790E"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2E2FF01"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795D98EF"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6C10548" w14:textId="77777777" w:rsidR="00D342E4" w:rsidRPr="008D5AAD" w:rsidRDefault="00D342E4" w:rsidP="00D342E4">
            <w:pPr>
              <w:widowControl w:val="0"/>
              <w:snapToGrid w:val="0"/>
              <w:rPr>
                <w:rFonts w:ascii="Arial" w:hAnsi="Arial" w:cs="Arial"/>
                <w:sz w:val="16"/>
                <w:szCs w:val="16"/>
              </w:rPr>
            </w:pPr>
          </w:p>
        </w:tc>
        <w:tc>
          <w:tcPr>
            <w:tcW w:w="482" w:type="pct"/>
            <w:tcBorders>
              <w:top w:val="single" w:sz="4" w:space="0" w:color="000000"/>
              <w:left w:val="single" w:sz="4" w:space="0" w:color="000000"/>
              <w:bottom w:val="single" w:sz="4" w:space="0" w:color="000000"/>
            </w:tcBorders>
            <w:shd w:val="clear" w:color="auto" w:fill="auto"/>
            <w:vAlign w:val="center"/>
          </w:tcPr>
          <w:p w14:paraId="05F469C3" w14:textId="7B106DBD" w:rsidR="00D342E4" w:rsidRPr="008D5AAD" w:rsidRDefault="00D342E4" w:rsidP="00690DE5">
            <w:pPr>
              <w:widowControl w:val="0"/>
              <w:jc w:val="center"/>
              <w:rPr>
                <w:rFonts w:ascii="Arial" w:hAnsi="Arial" w:cs="Arial"/>
                <w:sz w:val="16"/>
                <w:szCs w:val="16"/>
              </w:rPr>
            </w:pPr>
            <w:r w:rsidRPr="008D5AAD">
              <w:rPr>
                <w:rFonts w:ascii="Arial" w:hAnsi="Arial" w:cs="Arial"/>
                <w:sz w:val="16"/>
                <w:szCs w:val="16"/>
              </w:rPr>
              <w:t>EME</w:t>
            </w:r>
          </w:p>
        </w:tc>
        <w:tc>
          <w:tcPr>
            <w:tcW w:w="382" w:type="pct"/>
            <w:tcBorders>
              <w:top w:val="single" w:sz="4" w:space="0" w:color="000000"/>
              <w:left w:val="single" w:sz="4" w:space="0" w:color="000000"/>
              <w:bottom w:val="single" w:sz="4" w:space="0" w:color="000000"/>
            </w:tcBorders>
            <w:shd w:val="clear" w:color="auto" w:fill="auto"/>
            <w:vAlign w:val="center"/>
          </w:tcPr>
          <w:p w14:paraId="0C89FFB6" w14:textId="320D6480" w:rsidR="00D342E4" w:rsidRPr="008D5AAD" w:rsidRDefault="00D342E4" w:rsidP="00690DE5">
            <w:pPr>
              <w:widowControl w:val="0"/>
              <w:jc w:val="center"/>
              <w:rPr>
                <w:rFonts w:ascii="Arial" w:hAnsi="Arial" w:cs="Arial"/>
                <w:sz w:val="16"/>
                <w:szCs w:val="16"/>
              </w:rPr>
            </w:pPr>
            <w:r w:rsidRPr="008D5AAD">
              <w:rPr>
                <w:rFonts w:ascii="Arial" w:hAnsi="Arial" w:cs="Arial"/>
                <w:sz w:val="16"/>
                <w:szCs w:val="16"/>
              </w:rPr>
              <w:t>Incluido en su sueldo</w:t>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23A07E" w14:textId="2BDF6593" w:rsidR="00D342E4" w:rsidRPr="008D5AAD" w:rsidRDefault="00690DE5" w:rsidP="00690DE5">
            <w:pPr>
              <w:jc w:val="center"/>
              <w:rPr>
                <w:rFonts w:ascii="Arial" w:hAnsi="Arial" w:cs="Arial"/>
                <w:sz w:val="16"/>
                <w:szCs w:val="16"/>
              </w:rPr>
            </w:pPr>
            <w:r w:rsidRPr="008D5AAD">
              <w:rPr>
                <w:rFonts w:ascii="Arial" w:hAnsi="Arial" w:cs="Arial"/>
                <w:sz w:val="16"/>
                <w:szCs w:val="16"/>
              </w:rPr>
              <w:t>PE-L1224</w:t>
            </w:r>
          </w:p>
        </w:tc>
      </w:tr>
      <w:tr w:rsidR="00D342E4" w:rsidRPr="008D5AAD" w14:paraId="617C49E4" w14:textId="77777777" w:rsidTr="00690DE5">
        <w:trPr>
          <w:trHeight w:val="535"/>
        </w:trPr>
        <w:tc>
          <w:tcPr>
            <w:tcW w:w="1332" w:type="pct"/>
            <w:tcBorders>
              <w:top w:val="single" w:sz="4" w:space="0" w:color="000000"/>
              <w:left w:val="single" w:sz="4" w:space="0" w:color="000000"/>
              <w:bottom w:val="single" w:sz="4" w:space="0" w:color="000000"/>
            </w:tcBorders>
            <w:shd w:val="clear" w:color="auto" w:fill="auto"/>
            <w:vAlign w:val="center"/>
          </w:tcPr>
          <w:p w14:paraId="7D1C3A87" w14:textId="77777777" w:rsidR="00D342E4" w:rsidRPr="008D5AAD" w:rsidRDefault="00D342E4" w:rsidP="00D342E4">
            <w:pPr>
              <w:widowControl w:val="0"/>
            </w:pPr>
            <w:r w:rsidRPr="008D5AAD">
              <w:rPr>
                <w:rFonts w:ascii="Arial" w:hAnsi="Arial" w:cs="Arial"/>
                <w:sz w:val="16"/>
                <w:szCs w:val="16"/>
              </w:rPr>
              <w:t>Actualización semestral de la base de datos</w:t>
            </w:r>
          </w:p>
        </w:tc>
        <w:tc>
          <w:tcPr>
            <w:tcW w:w="112" w:type="pct"/>
            <w:tcBorders>
              <w:top w:val="single" w:sz="4" w:space="0" w:color="000000"/>
              <w:left w:val="single" w:sz="4" w:space="0" w:color="000000"/>
              <w:bottom w:val="single" w:sz="4" w:space="0" w:color="000000"/>
            </w:tcBorders>
            <w:shd w:val="clear" w:color="auto" w:fill="auto"/>
            <w:vAlign w:val="center"/>
          </w:tcPr>
          <w:p w14:paraId="3EFE551D"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E140DFB"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26924DC" w14:textId="77777777" w:rsidR="00D342E4" w:rsidRPr="008D5AAD" w:rsidRDefault="00D342E4" w:rsidP="00D342E4">
            <w:pPr>
              <w:widowControl w:val="0"/>
              <w:snapToGrid w:val="0"/>
              <w:rPr>
                <w:rFonts w:ascii="Arial" w:hAnsi="Arial" w:cs="Arial"/>
                <w:sz w:val="16"/>
                <w:szCs w:val="16"/>
              </w:rPr>
            </w:pPr>
          </w:p>
        </w:tc>
        <w:tc>
          <w:tcPr>
            <w:tcW w:w="116" w:type="pct"/>
            <w:tcBorders>
              <w:top w:val="single" w:sz="4" w:space="0" w:color="000000"/>
              <w:left w:val="single" w:sz="4" w:space="0" w:color="000000"/>
              <w:bottom w:val="single" w:sz="4" w:space="0" w:color="000000"/>
            </w:tcBorders>
            <w:shd w:val="clear" w:color="auto" w:fill="auto"/>
            <w:vAlign w:val="center"/>
          </w:tcPr>
          <w:p w14:paraId="36B7DB1F"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465E0DE0"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21472D82"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2A9939E"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7E90E17F"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1727C1D2"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6B43525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0BB4853"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7BD254E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4F10A120"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4C0215E0"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70E16A2"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4286F9AD"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4F253DDC"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62C2FCDB"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6D6B58E3"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4A3DFBEB" w14:textId="77777777" w:rsidR="00D342E4" w:rsidRPr="008D5AAD" w:rsidRDefault="00D342E4" w:rsidP="00D342E4">
            <w:pPr>
              <w:widowControl w:val="0"/>
              <w:snapToGrid w:val="0"/>
              <w:rPr>
                <w:rFonts w:ascii="Arial" w:hAnsi="Arial" w:cs="Arial"/>
                <w:sz w:val="16"/>
                <w:szCs w:val="16"/>
              </w:rPr>
            </w:pPr>
          </w:p>
        </w:tc>
        <w:tc>
          <w:tcPr>
            <w:tcW w:w="482" w:type="pct"/>
            <w:tcBorders>
              <w:top w:val="single" w:sz="4" w:space="0" w:color="000000"/>
              <w:left w:val="single" w:sz="4" w:space="0" w:color="000000"/>
              <w:bottom w:val="single" w:sz="4" w:space="0" w:color="000000"/>
            </w:tcBorders>
            <w:shd w:val="clear" w:color="auto" w:fill="auto"/>
            <w:vAlign w:val="center"/>
          </w:tcPr>
          <w:p w14:paraId="46F63F29" w14:textId="3404138E" w:rsidR="00D342E4" w:rsidRPr="008D5AAD" w:rsidRDefault="00D342E4" w:rsidP="00690DE5">
            <w:pPr>
              <w:widowControl w:val="0"/>
              <w:ind w:left="-90" w:right="-108"/>
              <w:jc w:val="center"/>
              <w:rPr>
                <w:rFonts w:ascii="Arial" w:hAnsi="Arial" w:cs="Arial"/>
                <w:sz w:val="16"/>
                <w:szCs w:val="16"/>
              </w:rPr>
            </w:pPr>
            <w:r w:rsidRPr="008D5AAD">
              <w:rPr>
                <w:rFonts w:ascii="Arial" w:hAnsi="Arial" w:cs="Arial"/>
                <w:sz w:val="16"/>
                <w:szCs w:val="16"/>
              </w:rPr>
              <w:t>EME</w:t>
            </w:r>
          </w:p>
        </w:tc>
        <w:tc>
          <w:tcPr>
            <w:tcW w:w="382" w:type="pct"/>
            <w:tcBorders>
              <w:top w:val="single" w:sz="4" w:space="0" w:color="000000"/>
              <w:left w:val="single" w:sz="4" w:space="0" w:color="000000"/>
              <w:bottom w:val="single" w:sz="4" w:space="0" w:color="000000"/>
            </w:tcBorders>
            <w:shd w:val="clear" w:color="auto" w:fill="auto"/>
            <w:vAlign w:val="center"/>
          </w:tcPr>
          <w:p w14:paraId="6FE1EB19" w14:textId="4BAEB633" w:rsidR="00D342E4" w:rsidRPr="008D5AAD" w:rsidRDefault="00D342E4" w:rsidP="00690DE5">
            <w:pPr>
              <w:widowControl w:val="0"/>
              <w:jc w:val="center"/>
              <w:rPr>
                <w:rFonts w:ascii="Arial" w:hAnsi="Arial" w:cs="Arial"/>
                <w:sz w:val="16"/>
                <w:szCs w:val="16"/>
              </w:rPr>
            </w:pPr>
            <w:r w:rsidRPr="008D5AAD">
              <w:rPr>
                <w:rFonts w:ascii="Arial" w:hAnsi="Arial" w:cs="Arial"/>
                <w:sz w:val="16"/>
                <w:szCs w:val="16"/>
              </w:rPr>
              <w:t>NA</w:t>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050ACE" w14:textId="5B9767D9" w:rsidR="00D342E4" w:rsidRPr="008D5AAD" w:rsidRDefault="00690DE5" w:rsidP="00690DE5">
            <w:pPr>
              <w:jc w:val="center"/>
              <w:rPr>
                <w:rFonts w:ascii="Arial" w:hAnsi="Arial" w:cs="Arial"/>
                <w:sz w:val="16"/>
                <w:szCs w:val="16"/>
              </w:rPr>
            </w:pPr>
            <w:r w:rsidRPr="008D5AAD">
              <w:rPr>
                <w:rFonts w:ascii="Arial" w:hAnsi="Arial" w:cs="Arial"/>
                <w:sz w:val="16"/>
                <w:szCs w:val="16"/>
              </w:rPr>
              <w:t>PE-L1224</w:t>
            </w:r>
          </w:p>
        </w:tc>
      </w:tr>
      <w:tr w:rsidR="00D342E4" w:rsidRPr="008D5AAD" w14:paraId="484412BF" w14:textId="77777777" w:rsidTr="00690DE5">
        <w:trPr>
          <w:trHeight w:val="616"/>
        </w:trPr>
        <w:tc>
          <w:tcPr>
            <w:tcW w:w="1332" w:type="pct"/>
            <w:tcBorders>
              <w:top w:val="single" w:sz="4" w:space="0" w:color="000000"/>
              <w:left w:val="single" w:sz="4" w:space="0" w:color="000000"/>
              <w:bottom w:val="single" w:sz="4" w:space="0" w:color="000000"/>
            </w:tcBorders>
            <w:shd w:val="clear" w:color="auto" w:fill="auto"/>
            <w:vAlign w:val="center"/>
          </w:tcPr>
          <w:p w14:paraId="782B8D7C" w14:textId="77777777" w:rsidR="00D342E4" w:rsidRPr="008D5AAD" w:rsidRDefault="00D342E4" w:rsidP="00D342E4">
            <w:pPr>
              <w:widowControl w:val="0"/>
            </w:pPr>
            <w:r w:rsidRPr="008D5AAD">
              <w:rPr>
                <w:rFonts w:ascii="Arial" w:hAnsi="Arial" w:cs="Arial"/>
                <w:sz w:val="16"/>
                <w:szCs w:val="16"/>
              </w:rPr>
              <w:t>Informes de monitoreo semestrales y actualización del PMR</w:t>
            </w:r>
          </w:p>
        </w:tc>
        <w:tc>
          <w:tcPr>
            <w:tcW w:w="112" w:type="pct"/>
            <w:tcBorders>
              <w:top w:val="single" w:sz="4" w:space="0" w:color="000000"/>
              <w:left w:val="single" w:sz="4" w:space="0" w:color="000000"/>
              <w:bottom w:val="single" w:sz="4" w:space="0" w:color="000000"/>
            </w:tcBorders>
            <w:shd w:val="clear" w:color="auto" w:fill="auto"/>
            <w:vAlign w:val="center"/>
          </w:tcPr>
          <w:p w14:paraId="39DFD033"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A42FBA2"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56BC5E27" w14:textId="77777777" w:rsidR="00D342E4" w:rsidRPr="008D5AAD" w:rsidRDefault="00D342E4" w:rsidP="00D342E4">
            <w:pPr>
              <w:widowControl w:val="0"/>
              <w:snapToGrid w:val="0"/>
              <w:rPr>
                <w:rFonts w:ascii="Arial" w:hAnsi="Arial" w:cs="Arial"/>
                <w:sz w:val="16"/>
                <w:szCs w:val="16"/>
              </w:rPr>
            </w:pPr>
          </w:p>
        </w:tc>
        <w:tc>
          <w:tcPr>
            <w:tcW w:w="116" w:type="pct"/>
            <w:tcBorders>
              <w:top w:val="single" w:sz="4" w:space="0" w:color="000000"/>
              <w:left w:val="single" w:sz="4" w:space="0" w:color="000000"/>
              <w:bottom w:val="single" w:sz="4" w:space="0" w:color="000000"/>
            </w:tcBorders>
            <w:shd w:val="clear" w:color="auto" w:fill="A6A6A6" w:themeFill="background1" w:themeFillShade="A6"/>
            <w:vAlign w:val="center"/>
          </w:tcPr>
          <w:p w14:paraId="1374D204"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03A9A0C0"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D888932"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1A03F36C"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49E28D0"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62907E57"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C4BB415"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5F4879B8"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7A727DD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1553179F"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FBDF951"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26126800"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B2C9E18"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69B9CD3E"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803AB27"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5FC9B2A9"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7D7DFC6" w14:textId="77777777" w:rsidR="00D342E4" w:rsidRPr="008D5AAD" w:rsidRDefault="00D342E4" w:rsidP="00D342E4">
            <w:pPr>
              <w:widowControl w:val="0"/>
              <w:snapToGrid w:val="0"/>
              <w:rPr>
                <w:rFonts w:ascii="Arial" w:hAnsi="Arial" w:cs="Arial"/>
                <w:sz w:val="16"/>
                <w:szCs w:val="16"/>
              </w:rPr>
            </w:pPr>
          </w:p>
        </w:tc>
        <w:tc>
          <w:tcPr>
            <w:tcW w:w="482" w:type="pct"/>
            <w:tcBorders>
              <w:top w:val="single" w:sz="4" w:space="0" w:color="000000"/>
              <w:left w:val="single" w:sz="4" w:space="0" w:color="000000"/>
              <w:bottom w:val="single" w:sz="4" w:space="0" w:color="000000"/>
            </w:tcBorders>
            <w:shd w:val="clear" w:color="auto" w:fill="auto"/>
            <w:vAlign w:val="center"/>
          </w:tcPr>
          <w:p w14:paraId="0FB09BBB" w14:textId="143D68C4" w:rsidR="00D342E4" w:rsidRPr="008D5AAD" w:rsidRDefault="00D342E4" w:rsidP="00690DE5">
            <w:pPr>
              <w:widowControl w:val="0"/>
              <w:ind w:left="-90" w:right="-108"/>
              <w:jc w:val="center"/>
              <w:rPr>
                <w:rFonts w:ascii="Arial" w:hAnsi="Arial" w:cs="Arial"/>
                <w:sz w:val="16"/>
                <w:szCs w:val="16"/>
              </w:rPr>
            </w:pPr>
            <w:r w:rsidRPr="008D5AAD">
              <w:rPr>
                <w:rFonts w:ascii="Arial" w:hAnsi="Arial" w:cs="Arial"/>
                <w:sz w:val="16"/>
                <w:szCs w:val="16"/>
              </w:rPr>
              <w:t>EME</w:t>
            </w:r>
          </w:p>
        </w:tc>
        <w:tc>
          <w:tcPr>
            <w:tcW w:w="382" w:type="pct"/>
            <w:tcBorders>
              <w:top w:val="single" w:sz="4" w:space="0" w:color="000000"/>
              <w:left w:val="single" w:sz="4" w:space="0" w:color="000000"/>
              <w:bottom w:val="single" w:sz="4" w:space="0" w:color="000000"/>
            </w:tcBorders>
            <w:shd w:val="clear" w:color="auto" w:fill="auto"/>
            <w:vAlign w:val="center"/>
          </w:tcPr>
          <w:p w14:paraId="0552FE86" w14:textId="21751C35" w:rsidR="00D342E4" w:rsidRPr="008D5AAD" w:rsidRDefault="00D342E4" w:rsidP="00690DE5">
            <w:pPr>
              <w:widowControl w:val="0"/>
              <w:jc w:val="center"/>
              <w:rPr>
                <w:rFonts w:ascii="Arial" w:hAnsi="Arial" w:cs="Arial"/>
                <w:sz w:val="16"/>
                <w:szCs w:val="16"/>
              </w:rPr>
            </w:pPr>
            <w:r w:rsidRPr="008D5AAD">
              <w:rPr>
                <w:rFonts w:ascii="Arial" w:hAnsi="Arial" w:cs="Arial"/>
                <w:sz w:val="16"/>
                <w:szCs w:val="16"/>
              </w:rPr>
              <w:t>Incluido en su sueldo</w:t>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FB06E3" w14:textId="14AC6D23" w:rsidR="00D342E4" w:rsidRPr="008D5AAD" w:rsidRDefault="00690DE5" w:rsidP="00690DE5">
            <w:pPr>
              <w:jc w:val="center"/>
              <w:rPr>
                <w:rFonts w:ascii="Arial" w:hAnsi="Arial" w:cs="Arial"/>
                <w:sz w:val="16"/>
                <w:szCs w:val="16"/>
              </w:rPr>
            </w:pPr>
            <w:r w:rsidRPr="008D5AAD">
              <w:rPr>
                <w:rFonts w:ascii="Arial" w:hAnsi="Arial" w:cs="Arial"/>
                <w:sz w:val="16"/>
                <w:szCs w:val="16"/>
              </w:rPr>
              <w:t>PE-L1224</w:t>
            </w:r>
          </w:p>
        </w:tc>
      </w:tr>
      <w:tr w:rsidR="000014A9" w:rsidRPr="008D5AAD" w14:paraId="36338D9A" w14:textId="77777777" w:rsidTr="00F2650C">
        <w:trPr>
          <w:trHeight w:val="715"/>
        </w:trPr>
        <w:tc>
          <w:tcPr>
            <w:tcW w:w="1332" w:type="pct"/>
            <w:tcBorders>
              <w:top w:val="single" w:sz="4" w:space="0" w:color="000000"/>
              <w:left w:val="single" w:sz="4" w:space="0" w:color="000000"/>
              <w:bottom w:val="single" w:sz="4" w:space="0" w:color="000000"/>
            </w:tcBorders>
            <w:shd w:val="clear" w:color="auto" w:fill="auto"/>
            <w:vAlign w:val="center"/>
          </w:tcPr>
          <w:p w14:paraId="769012E2" w14:textId="77777777" w:rsidR="00D342E4" w:rsidRPr="008D5AAD" w:rsidRDefault="00D342E4" w:rsidP="00D342E4">
            <w:pPr>
              <w:widowControl w:val="0"/>
            </w:pPr>
            <w:r w:rsidRPr="008D5AAD">
              <w:rPr>
                <w:rFonts w:ascii="Arial" w:hAnsi="Arial" w:cs="Arial"/>
                <w:sz w:val="16"/>
                <w:szCs w:val="16"/>
              </w:rPr>
              <w:t>Misiones de Supervisión incluyendo Misión de Arranque del Programa</w:t>
            </w: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0315EB7"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10B5AA3"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3BA0F5FB" w14:textId="77777777" w:rsidR="00D342E4" w:rsidRPr="008D5AAD" w:rsidRDefault="00D342E4" w:rsidP="00D342E4">
            <w:pPr>
              <w:widowControl w:val="0"/>
              <w:snapToGrid w:val="0"/>
              <w:rPr>
                <w:rFonts w:ascii="Arial" w:hAnsi="Arial" w:cs="Arial"/>
                <w:sz w:val="16"/>
                <w:szCs w:val="16"/>
              </w:rPr>
            </w:pPr>
          </w:p>
        </w:tc>
        <w:tc>
          <w:tcPr>
            <w:tcW w:w="116" w:type="pct"/>
            <w:tcBorders>
              <w:top w:val="single" w:sz="4" w:space="0" w:color="000000"/>
              <w:left w:val="single" w:sz="4" w:space="0" w:color="000000"/>
              <w:bottom w:val="single" w:sz="4" w:space="0" w:color="000000"/>
            </w:tcBorders>
            <w:shd w:val="clear" w:color="auto" w:fill="A6A6A6" w:themeFill="background1" w:themeFillShade="A6"/>
            <w:vAlign w:val="center"/>
          </w:tcPr>
          <w:p w14:paraId="29098510"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6D427959"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A363090" w14:textId="77777777" w:rsidR="00D342E4" w:rsidRPr="008D5AAD" w:rsidRDefault="00D342E4" w:rsidP="00D342E4">
            <w:pPr>
              <w:widowControl w:val="0"/>
              <w:snapToGrid w:val="0"/>
              <w:rPr>
                <w:rFonts w:ascii="Arial" w:hAnsi="Arial" w:cs="Arial"/>
                <w:b/>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7BF1C712" w14:textId="77777777" w:rsidR="00D342E4" w:rsidRPr="008D5AAD" w:rsidRDefault="00D342E4" w:rsidP="00D342E4">
            <w:pPr>
              <w:widowControl w:val="0"/>
              <w:snapToGrid w:val="0"/>
              <w:rPr>
                <w:rFonts w:ascii="Arial" w:hAnsi="Arial" w:cs="Arial"/>
                <w:b/>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56EF7AD" w14:textId="77777777" w:rsidR="00D342E4" w:rsidRPr="008D5AAD" w:rsidRDefault="00D342E4" w:rsidP="00D342E4">
            <w:pPr>
              <w:widowControl w:val="0"/>
              <w:snapToGrid w:val="0"/>
              <w:rPr>
                <w:rFonts w:ascii="Arial" w:hAnsi="Arial" w:cs="Arial"/>
                <w:b/>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D205E53"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DCF4BA7"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49613AC"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C7D6456"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17EE938"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3CC5E91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0F8C6988"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8B94D24"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7D1238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D4D2738"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3E67121"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A8EB409" w14:textId="77777777" w:rsidR="00D342E4" w:rsidRPr="008D5AAD" w:rsidRDefault="00D342E4" w:rsidP="00D342E4">
            <w:pPr>
              <w:widowControl w:val="0"/>
              <w:snapToGrid w:val="0"/>
              <w:rPr>
                <w:rFonts w:ascii="Arial" w:hAnsi="Arial" w:cs="Arial"/>
                <w:sz w:val="16"/>
                <w:szCs w:val="16"/>
              </w:rPr>
            </w:pPr>
          </w:p>
        </w:tc>
        <w:tc>
          <w:tcPr>
            <w:tcW w:w="482" w:type="pct"/>
            <w:tcBorders>
              <w:top w:val="single" w:sz="4" w:space="0" w:color="000000"/>
              <w:left w:val="single" w:sz="4" w:space="0" w:color="000000"/>
              <w:bottom w:val="single" w:sz="4" w:space="0" w:color="000000"/>
            </w:tcBorders>
            <w:shd w:val="clear" w:color="auto" w:fill="auto"/>
            <w:vAlign w:val="center"/>
          </w:tcPr>
          <w:p w14:paraId="2F9DAE30" w14:textId="188E740C" w:rsidR="00D342E4" w:rsidRPr="008D5AAD" w:rsidRDefault="00D342E4" w:rsidP="00690DE5">
            <w:pPr>
              <w:widowControl w:val="0"/>
              <w:jc w:val="center"/>
              <w:rPr>
                <w:rFonts w:ascii="Arial" w:hAnsi="Arial" w:cs="Arial"/>
                <w:sz w:val="16"/>
                <w:szCs w:val="16"/>
              </w:rPr>
            </w:pPr>
            <w:r w:rsidRPr="008D5AAD">
              <w:rPr>
                <w:rFonts w:ascii="Arial" w:hAnsi="Arial" w:cs="Arial"/>
                <w:sz w:val="16"/>
                <w:szCs w:val="16"/>
              </w:rPr>
              <w:t>UE &amp; BID</w:t>
            </w:r>
          </w:p>
        </w:tc>
        <w:tc>
          <w:tcPr>
            <w:tcW w:w="382" w:type="pct"/>
            <w:tcBorders>
              <w:top w:val="single" w:sz="4" w:space="0" w:color="000000"/>
              <w:left w:val="single" w:sz="4" w:space="0" w:color="000000"/>
              <w:bottom w:val="single" w:sz="4" w:space="0" w:color="000000"/>
            </w:tcBorders>
            <w:shd w:val="clear" w:color="auto" w:fill="auto"/>
            <w:vAlign w:val="center"/>
          </w:tcPr>
          <w:p w14:paraId="4F303703" w14:textId="5C16F7A7" w:rsidR="00D342E4" w:rsidRPr="008D5AAD" w:rsidRDefault="00D342E4" w:rsidP="00690DE5">
            <w:pPr>
              <w:widowControl w:val="0"/>
              <w:jc w:val="center"/>
              <w:rPr>
                <w:rFonts w:ascii="Arial" w:hAnsi="Arial" w:cs="Arial"/>
                <w:sz w:val="16"/>
                <w:szCs w:val="16"/>
              </w:rPr>
            </w:pPr>
            <w:r w:rsidRPr="008D5AAD">
              <w:rPr>
                <w:rFonts w:ascii="Arial" w:hAnsi="Arial" w:cs="Arial"/>
                <w:sz w:val="16"/>
                <w:szCs w:val="16"/>
              </w:rPr>
              <w:t>0</w:t>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BB4430" w14:textId="05A465D6" w:rsidR="00D342E4" w:rsidRPr="008D5AAD" w:rsidRDefault="00D342E4" w:rsidP="00690DE5">
            <w:pPr>
              <w:jc w:val="center"/>
              <w:rPr>
                <w:rFonts w:ascii="Arial" w:hAnsi="Arial" w:cs="Arial"/>
                <w:sz w:val="16"/>
                <w:szCs w:val="16"/>
              </w:rPr>
            </w:pPr>
            <w:r w:rsidRPr="008D5AAD">
              <w:rPr>
                <w:rFonts w:ascii="Arial" w:hAnsi="Arial" w:cs="Arial"/>
                <w:sz w:val="16"/>
                <w:szCs w:val="16"/>
              </w:rPr>
              <w:t>Presupuesto Administrativo BID</w:t>
            </w:r>
          </w:p>
        </w:tc>
      </w:tr>
      <w:tr w:rsidR="002C72C5" w:rsidRPr="008D5AAD" w14:paraId="5D578F43" w14:textId="77777777" w:rsidTr="00362226">
        <w:trPr>
          <w:trHeight w:val="517"/>
        </w:trPr>
        <w:tc>
          <w:tcPr>
            <w:tcW w:w="1332" w:type="pct"/>
            <w:tcBorders>
              <w:top w:val="single" w:sz="4" w:space="0" w:color="000000"/>
              <w:left w:val="single" w:sz="4" w:space="0" w:color="000000"/>
              <w:bottom w:val="single" w:sz="4" w:space="0" w:color="000000"/>
            </w:tcBorders>
            <w:shd w:val="clear" w:color="auto" w:fill="auto"/>
            <w:vAlign w:val="center"/>
          </w:tcPr>
          <w:p w14:paraId="1106BE78" w14:textId="618C535F" w:rsidR="00D342E4" w:rsidRPr="008D5AAD" w:rsidRDefault="00D342E4" w:rsidP="00D342E4">
            <w:pPr>
              <w:widowControl w:val="0"/>
            </w:pPr>
            <w:r w:rsidRPr="008D5AAD">
              <w:rPr>
                <w:rFonts w:ascii="Arial" w:hAnsi="Arial" w:cs="Arial"/>
                <w:sz w:val="16"/>
                <w:szCs w:val="16"/>
              </w:rPr>
              <w:t>Censo Nacional de Comisarías 20</w:t>
            </w:r>
            <w:r w:rsidR="00C21AF8" w:rsidRPr="008D5AAD">
              <w:rPr>
                <w:rFonts w:ascii="Arial" w:hAnsi="Arial" w:cs="Arial"/>
                <w:sz w:val="16"/>
                <w:szCs w:val="16"/>
              </w:rPr>
              <w:t>20</w:t>
            </w:r>
            <w:r w:rsidRPr="008D5AAD">
              <w:rPr>
                <w:rFonts w:ascii="Arial" w:hAnsi="Arial" w:cs="Arial"/>
                <w:sz w:val="16"/>
                <w:szCs w:val="16"/>
              </w:rPr>
              <w:t>-202</w:t>
            </w:r>
            <w:r w:rsidR="00C21AF8" w:rsidRPr="008D5AAD">
              <w:rPr>
                <w:rFonts w:ascii="Arial" w:hAnsi="Arial" w:cs="Arial"/>
                <w:sz w:val="16"/>
                <w:szCs w:val="16"/>
              </w:rPr>
              <w:t>4</w:t>
            </w: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AC5B43F"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DA0A6A3"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7257536" w14:textId="77777777" w:rsidR="00D342E4" w:rsidRPr="008D5AAD" w:rsidRDefault="00D342E4" w:rsidP="00D342E4">
            <w:pPr>
              <w:widowControl w:val="0"/>
              <w:snapToGrid w:val="0"/>
              <w:rPr>
                <w:rFonts w:ascii="Arial" w:hAnsi="Arial" w:cs="Arial"/>
                <w:sz w:val="16"/>
                <w:szCs w:val="16"/>
              </w:rPr>
            </w:pPr>
          </w:p>
        </w:tc>
        <w:tc>
          <w:tcPr>
            <w:tcW w:w="116" w:type="pct"/>
            <w:tcBorders>
              <w:top w:val="single" w:sz="4" w:space="0" w:color="000000"/>
              <w:left w:val="single" w:sz="4" w:space="0" w:color="000000"/>
              <w:bottom w:val="single" w:sz="4" w:space="0" w:color="000000"/>
            </w:tcBorders>
            <w:shd w:val="clear" w:color="auto" w:fill="auto"/>
            <w:vAlign w:val="center"/>
          </w:tcPr>
          <w:p w14:paraId="330E62B9"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9EE1F55"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F34EEB2" w14:textId="77777777" w:rsidR="00D342E4" w:rsidRPr="008D5AAD" w:rsidRDefault="00D342E4" w:rsidP="00D342E4">
            <w:pPr>
              <w:widowControl w:val="0"/>
              <w:snapToGrid w:val="0"/>
              <w:rPr>
                <w:rFonts w:ascii="Arial" w:hAnsi="Arial" w:cs="Arial"/>
                <w:b/>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CB6154E" w14:textId="77777777" w:rsidR="00D342E4" w:rsidRPr="008D5AAD" w:rsidRDefault="00D342E4" w:rsidP="00D342E4">
            <w:pPr>
              <w:widowControl w:val="0"/>
              <w:snapToGrid w:val="0"/>
              <w:rPr>
                <w:rFonts w:ascii="Arial" w:hAnsi="Arial" w:cs="Arial"/>
                <w:b/>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05C27BB" w14:textId="77777777" w:rsidR="00D342E4" w:rsidRPr="008D5AAD" w:rsidRDefault="00D342E4" w:rsidP="00D342E4">
            <w:pPr>
              <w:widowControl w:val="0"/>
              <w:snapToGrid w:val="0"/>
              <w:rPr>
                <w:rFonts w:ascii="Arial" w:hAnsi="Arial" w:cs="Arial"/>
                <w:b/>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A6CF4F8"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20FEA53D"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6415D226"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42BF677"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159AF3F9"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748E4888"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118188A3"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163992D"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54F82385"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6A6A6" w:themeFill="background1" w:themeFillShade="A6"/>
            <w:vAlign w:val="center"/>
          </w:tcPr>
          <w:p w14:paraId="4E778CCB"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5B611BAA" w14:textId="77777777" w:rsidR="00D342E4" w:rsidRPr="008D5AAD" w:rsidRDefault="00D342E4" w:rsidP="00D342E4">
            <w:pPr>
              <w:widowControl w:val="0"/>
              <w:snapToGrid w:val="0"/>
              <w:rPr>
                <w:rFonts w:ascii="Arial" w:hAnsi="Arial" w:cs="Arial"/>
                <w:sz w:val="16"/>
                <w:szCs w:val="16"/>
              </w:rPr>
            </w:pPr>
          </w:p>
        </w:tc>
        <w:tc>
          <w:tcPr>
            <w:tcW w:w="112" w:type="pct"/>
            <w:tcBorders>
              <w:top w:val="single" w:sz="4" w:space="0" w:color="000000"/>
              <w:left w:val="single" w:sz="4" w:space="0" w:color="000000"/>
              <w:bottom w:val="single" w:sz="4" w:space="0" w:color="000000"/>
            </w:tcBorders>
            <w:shd w:val="clear" w:color="auto" w:fill="auto"/>
            <w:vAlign w:val="center"/>
          </w:tcPr>
          <w:p w14:paraId="376F3362" w14:textId="77777777" w:rsidR="00D342E4" w:rsidRPr="008D5AAD" w:rsidRDefault="00D342E4" w:rsidP="00D342E4">
            <w:pPr>
              <w:widowControl w:val="0"/>
              <w:snapToGrid w:val="0"/>
              <w:rPr>
                <w:rFonts w:ascii="Arial" w:hAnsi="Arial" w:cs="Arial"/>
                <w:sz w:val="16"/>
                <w:szCs w:val="16"/>
              </w:rPr>
            </w:pPr>
          </w:p>
        </w:tc>
        <w:tc>
          <w:tcPr>
            <w:tcW w:w="482" w:type="pct"/>
            <w:tcBorders>
              <w:top w:val="single" w:sz="4" w:space="0" w:color="000000"/>
              <w:left w:val="single" w:sz="4" w:space="0" w:color="000000"/>
              <w:bottom w:val="single" w:sz="4" w:space="0" w:color="000000"/>
            </w:tcBorders>
            <w:shd w:val="clear" w:color="auto" w:fill="auto"/>
            <w:vAlign w:val="center"/>
          </w:tcPr>
          <w:p w14:paraId="4012FC49" w14:textId="1FA906C2" w:rsidR="00D342E4" w:rsidRPr="008D5AAD" w:rsidRDefault="00D342E4" w:rsidP="00690DE5">
            <w:pPr>
              <w:widowControl w:val="0"/>
              <w:jc w:val="center"/>
              <w:rPr>
                <w:rFonts w:ascii="Arial" w:hAnsi="Arial" w:cs="Arial"/>
                <w:sz w:val="16"/>
                <w:szCs w:val="16"/>
              </w:rPr>
            </w:pPr>
            <w:r w:rsidRPr="008D5AAD">
              <w:rPr>
                <w:rFonts w:ascii="Arial" w:hAnsi="Arial" w:cs="Arial"/>
                <w:sz w:val="16"/>
                <w:szCs w:val="16"/>
              </w:rPr>
              <w:t>INEI</w:t>
            </w:r>
          </w:p>
        </w:tc>
        <w:tc>
          <w:tcPr>
            <w:tcW w:w="382" w:type="pct"/>
            <w:tcBorders>
              <w:top w:val="single" w:sz="4" w:space="0" w:color="000000"/>
              <w:left w:val="single" w:sz="4" w:space="0" w:color="000000"/>
              <w:bottom w:val="single" w:sz="4" w:space="0" w:color="000000"/>
            </w:tcBorders>
            <w:shd w:val="clear" w:color="auto" w:fill="auto"/>
            <w:vAlign w:val="center"/>
          </w:tcPr>
          <w:p w14:paraId="33655383" w14:textId="7B58B945" w:rsidR="00D342E4" w:rsidRPr="008D5AAD" w:rsidRDefault="002875BB" w:rsidP="00690DE5">
            <w:pPr>
              <w:widowControl w:val="0"/>
              <w:jc w:val="center"/>
              <w:rPr>
                <w:rFonts w:ascii="Arial" w:hAnsi="Arial" w:cs="Arial"/>
                <w:sz w:val="16"/>
                <w:szCs w:val="16"/>
              </w:rPr>
            </w:pPr>
            <w:r w:rsidRPr="008D5AAD">
              <w:rPr>
                <w:rFonts w:ascii="Arial" w:hAnsi="Arial" w:cs="Arial"/>
                <w:sz w:val="16"/>
                <w:szCs w:val="16"/>
              </w:rPr>
              <w:t>5</w:t>
            </w:r>
            <w:r w:rsidR="00362226" w:rsidRPr="008D5AAD">
              <w:rPr>
                <w:rFonts w:ascii="Arial" w:hAnsi="Arial" w:cs="Arial"/>
                <w:sz w:val="16"/>
                <w:szCs w:val="16"/>
              </w:rPr>
              <w:t>,500,000</w:t>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419E02" w14:textId="44CD3B99" w:rsidR="00D342E4" w:rsidRPr="008D5AAD" w:rsidRDefault="005B743E" w:rsidP="00690DE5">
            <w:pPr>
              <w:jc w:val="center"/>
              <w:rPr>
                <w:rFonts w:ascii="Arial" w:hAnsi="Arial" w:cs="Arial"/>
                <w:color w:val="000000"/>
                <w:sz w:val="16"/>
                <w:szCs w:val="16"/>
              </w:rPr>
            </w:pPr>
            <w:r w:rsidRPr="008D5AAD">
              <w:rPr>
                <w:rFonts w:ascii="Arial" w:hAnsi="Arial" w:cs="Arial"/>
                <w:color w:val="000000"/>
                <w:sz w:val="16"/>
                <w:szCs w:val="16"/>
              </w:rPr>
              <w:t>MININTER</w:t>
            </w:r>
          </w:p>
        </w:tc>
      </w:tr>
      <w:tr w:rsidR="00D342E4" w:rsidRPr="008D5AAD" w14:paraId="7D57D563" w14:textId="77777777" w:rsidTr="00690DE5">
        <w:trPr>
          <w:trHeight w:val="272"/>
        </w:trPr>
        <w:tc>
          <w:tcPr>
            <w:tcW w:w="1332" w:type="pct"/>
            <w:tcBorders>
              <w:top w:val="single" w:sz="4" w:space="0" w:color="000000"/>
              <w:left w:val="single" w:sz="4" w:space="0" w:color="000000"/>
              <w:bottom w:val="single" w:sz="4" w:space="0" w:color="000000"/>
            </w:tcBorders>
            <w:shd w:val="clear" w:color="auto" w:fill="auto"/>
            <w:vAlign w:val="center"/>
          </w:tcPr>
          <w:p w14:paraId="5649128E" w14:textId="77777777" w:rsidR="00D342E4" w:rsidRPr="008D5AAD" w:rsidRDefault="00D342E4" w:rsidP="00D342E4">
            <w:pPr>
              <w:widowControl w:val="0"/>
            </w:pPr>
            <w:r w:rsidRPr="008D5AAD">
              <w:rPr>
                <w:rFonts w:ascii="Arial" w:hAnsi="Arial" w:cs="Arial"/>
                <w:sz w:val="16"/>
                <w:szCs w:val="16"/>
              </w:rPr>
              <w:t>Total</w:t>
            </w:r>
          </w:p>
        </w:tc>
        <w:tc>
          <w:tcPr>
            <w:tcW w:w="2244" w:type="pct"/>
            <w:gridSpan w:val="20"/>
            <w:tcBorders>
              <w:top w:val="single" w:sz="4" w:space="0" w:color="000000"/>
              <w:left w:val="single" w:sz="4" w:space="0" w:color="000000"/>
              <w:bottom w:val="single" w:sz="4" w:space="0" w:color="000000"/>
            </w:tcBorders>
            <w:shd w:val="clear" w:color="auto" w:fill="auto"/>
            <w:vAlign w:val="center"/>
          </w:tcPr>
          <w:p w14:paraId="4C59BB9C" w14:textId="77777777" w:rsidR="00D342E4" w:rsidRPr="008D5AAD" w:rsidRDefault="00D342E4" w:rsidP="00D342E4">
            <w:pPr>
              <w:widowControl w:val="0"/>
              <w:snapToGrid w:val="0"/>
              <w:rPr>
                <w:rFonts w:ascii="Arial" w:hAnsi="Arial" w:cs="Arial"/>
                <w:sz w:val="16"/>
                <w:szCs w:val="16"/>
              </w:rPr>
            </w:pPr>
          </w:p>
        </w:tc>
        <w:tc>
          <w:tcPr>
            <w:tcW w:w="482" w:type="pct"/>
            <w:tcBorders>
              <w:top w:val="single" w:sz="4" w:space="0" w:color="000000"/>
              <w:left w:val="single" w:sz="4" w:space="0" w:color="000000"/>
              <w:bottom w:val="single" w:sz="4" w:space="0" w:color="000000"/>
            </w:tcBorders>
            <w:shd w:val="clear" w:color="auto" w:fill="auto"/>
            <w:vAlign w:val="center"/>
          </w:tcPr>
          <w:p w14:paraId="297F2A56" w14:textId="77777777" w:rsidR="00D342E4" w:rsidRPr="008D5AAD" w:rsidRDefault="00D342E4" w:rsidP="00690DE5">
            <w:pPr>
              <w:widowControl w:val="0"/>
              <w:snapToGrid w:val="0"/>
              <w:jc w:val="center"/>
              <w:rPr>
                <w:rFonts w:ascii="Arial" w:hAnsi="Arial" w:cs="Arial"/>
                <w:sz w:val="16"/>
                <w:szCs w:val="16"/>
              </w:rPr>
            </w:pPr>
          </w:p>
        </w:tc>
        <w:tc>
          <w:tcPr>
            <w:tcW w:w="382" w:type="pct"/>
            <w:tcBorders>
              <w:top w:val="single" w:sz="4" w:space="0" w:color="000000"/>
              <w:left w:val="single" w:sz="4" w:space="0" w:color="000000"/>
              <w:bottom w:val="single" w:sz="4" w:space="0" w:color="000000"/>
            </w:tcBorders>
            <w:shd w:val="clear" w:color="auto" w:fill="auto"/>
            <w:vAlign w:val="center"/>
          </w:tcPr>
          <w:p w14:paraId="0E87F6D8" w14:textId="7910431D" w:rsidR="00D342E4" w:rsidRPr="008D5AAD" w:rsidRDefault="002875BB" w:rsidP="00690DE5">
            <w:pPr>
              <w:jc w:val="center"/>
              <w:rPr>
                <w:rFonts w:ascii="Arial" w:hAnsi="Arial" w:cs="Arial"/>
                <w:sz w:val="16"/>
                <w:szCs w:val="16"/>
              </w:rPr>
            </w:pPr>
            <w:r w:rsidRPr="008D5AAD">
              <w:rPr>
                <w:rFonts w:ascii="Arial" w:hAnsi="Arial" w:cs="Arial"/>
                <w:sz w:val="16"/>
                <w:szCs w:val="16"/>
              </w:rPr>
              <w:t>5,625,000</w:t>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156888" w14:textId="77777777" w:rsidR="00D342E4" w:rsidRPr="008D5AAD" w:rsidRDefault="00D342E4" w:rsidP="00690DE5">
            <w:pPr>
              <w:snapToGrid w:val="0"/>
              <w:jc w:val="center"/>
              <w:rPr>
                <w:rFonts w:ascii="Arial" w:hAnsi="Arial" w:cs="Arial"/>
                <w:sz w:val="16"/>
                <w:szCs w:val="16"/>
              </w:rPr>
            </w:pPr>
          </w:p>
        </w:tc>
      </w:tr>
    </w:tbl>
    <w:p w14:paraId="2DA228B5" w14:textId="77777777" w:rsidR="00BB5C55" w:rsidRPr="008D5AAD" w:rsidRDefault="00BB5C55">
      <w:pPr>
        <w:sectPr w:rsidR="00BB5C55" w:rsidRPr="008D5AAD">
          <w:footerReference w:type="even" r:id="rId22"/>
          <w:footerReference w:type="default" r:id="rId23"/>
          <w:footerReference w:type="first" r:id="rId24"/>
          <w:pgSz w:w="15840" w:h="12240" w:orient="landscape"/>
          <w:pgMar w:top="1282" w:right="1440" w:bottom="1037" w:left="1440" w:header="720" w:footer="720" w:gutter="0"/>
          <w:cols w:space="720"/>
          <w:docGrid w:linePitch="360"/>
        </w:sectPr>
      </w:pPr>
    </w:p>
    <w:p w14:paraId="41007767" w14:textId="77777777" w:rsidR="00BB5C55" w:rsidRPr="008D5AAD" w:rsidRDefault="00BB5C55">
      <w:pPr>
        <w:jc w:val="center"/>
        <w:rPr>
          <w:rFonts w:ascii="Arial" w:hAnsi="Arial" w:cs="Arial"/>
          <w:b/>
          <w:sz w:val="18"/>
          <w:szCs w:val="18"/>
        </w:rPr>
      </w:pPr>
      <w:r w:rsidRPr="008D5AAD">
        <w:rPr>
          <w:rFonts w:ascii="Arial" w:hAnsi="Arial" w:cs="Arial"/>
          <w:b/>
          <w:sz w:val="22"/>
          <w:szCs w:val="22"/>
        </w:rPr>
        <w:lastRenderedPageBreak/>
        <w:t>Cuadro 3: Presupuesto para Monitoreo</w:t>
      </w:r>
    </w:p>
    <w:p w14:paraId="49F1877B" w14:textId="77777777" w:rsidR="00BB5C55" w:rsidRPr="008D5AAD" w:rsidRDefault="00BB5C55">
      <w:pPr>
        <w:jc w:val="center"/>
        <w:rPr>
          <w:rFonts w:ascii="Arial" w:hAnsi="Arial" w:cs="Arial"/>
          <w:b/>
          <w:sz w:val="18"/>
          <w:szCs w:val="18"/>
        </w:rPr>
      </w:pPr>
    </w:p>
    <w:tbl>
      <w:tblPr>
        <w:tblW w:w="5014" w:type="pct"/>
        <w:tblCellMar>
          <w:left w:w="70" w:type="dxa"/>
          <w:right w:w="70" w:type="dxa"/>
        </w:tblCellMar>
        <w:tblLook w:val="0000" w:firstRow="0" w:lastRow="0" w:firstColumn="0" w:lastColumn="0" w:noHBand="0" w:noVBand="0"/>
      </w:tblPr>
      <w:tblGrid>
        <w:gridCol w:w="1412"/>
        <w:gridCol w:w="941"/>
        <w:gridCol w:w="941"/>
        <w:gridCol w:w="941"/>
        <w:gridCol w:w="943"/>
        <w:gridCol w:w="955"/>
        <w:gridCol w:w="1261"/>
        <w:gridCol w:w="1074"/>
        <w:gridCol w:w="1461"/>
      </w:tblGrid>
      <w:tr w:rsidR="00BB5C55" w:rsidRPr="008D5AAD" w14:paraId="1AA4D956" w14:textId="77777777" w:rsidTr="00362226">
        <w:trPr>
          <w:cantSplit/>
          <w:trHeight w:val="324"/>
        </w:trPr>
        <w:tc>
          <w:tcPr>
            <w:tcW w:w="711" w:type="pct"/>
            <w:vMerge w:val="restart"/>
            <w:tcBorders>
              <w:top w:val="single" w:sz="8" w:space="0" w:color="000000"/>
              <w:left w:val="single" w:sz="8" w:space="0" w:color="000000"/>
            </w:tcBorders>
            <w:shd w:val="clear" w:color="auto" w:fill="D9D9D9"/>
            <w:vAlign w:val="center"/>
          </w:tcPr>
          <w:p w14:paraId="51E74416" w14:textId="77777777" w:rsidR="00BB5C55" w:rsidRPr="008D5AAD" w:rsidRDefault="00BB5C55" w:rsidP="00DF2682">
            <w:pPr>
              <w:jc w:val="center"/>
              <w:rPr>
                <w:rFonts w:ascii="Arial" w:hAnsi="Arial" w:cs="Arial"/>
                <w:sz w:val="18"/>
                <w:szCs w:val="18"/>
              </w:rPr>
            </w:pPr>
            <w:r w:rsidRPr="008D5AAD">
              <w:rPr>
                <w:rFonts w:ascii="Arial" w:hAnsi="Arial" w:cs="Arial"/>
                <w:b/>
                <w:bCs/>
                <w:color w:val="010000"/>
                <w:sz w:val="18"/>
                <w:szCs w:val="18"/>
                <w:lang w:eastAsia="pt-BR"/>
              </w:rPr>
              <w:t>Actividad de Monitoreo</w:t>
            </w:r>
          </w:p>
        </w:tc>
        <w:tc>
          <w:tcPr>
            <w:tcW w:w="2377" w:type="pct"/>
            <w:gridSpan w:val="5"/>
            <w:tcBorders>
              <w:top w:val="single" w:sz="8" w:space="0" w:color="000000"/>
              <w:left w:val="single" w:sz="8" w:space="0" w:color="000000"/>
              <w:bottom w:val="single" w:sz="8" w:space="0" w:color="000000"/>
            </w:tcBorders>
            <w:shd w:val="clear" w:color="auto" w:fill="D9D9D9"/>
            <w:vAlign w:val="center"/>
          </w:tcPr>
          <w:p w14:paraId="302BE7FE" w14:textId="77777777" w:rsidR="00BB5C55" w:rsidRPr="008D5AAD" w:rsidRDefault="00BB5C55" w:rsidP="00DF2682">
            <w:pPr>
              <w:jc w:val="center"/>
              <w:rPr>
                <w:rFonts w:ascii="Arial" w:hAnsi="Arial" w:cs="Arial"/>
                <w:sz w:val="18"/>
                <w:szCs w:val="18"/>
              </w:rPr>
            </w:pPr>
            <w:r w:rsidRPr="008D5AAD">
              <w:rPr>
                <w:rFonts w:ascii="Arial" w:hAnsi="Arial" w:cs="Arial"/>
                <w:b/>
                <w:bCs/>
                <w:color w:val="010000"/>
                <w:sz w:val="18"/>
                <w:szCs w:val="18"/>
                <w:lang w:eastAsia="pt-BR"/>
              </w:rPr>
              <w:t>Año</w:t>
            </w:r>
          </w:p>
        </w:tc>
        <w:tc>
          <w:tcPr>
            <w:tcW w:w="635" w:type="pct"/>
            <w:vMerge w:val="restart"/>
            <w:tcBorders>
              <w:top w:val="single" w:sz="8" w:space="0" w:color="000000"/>
              <w:left w:val="single" w:sz="8" w:space="0" w:color="000000"/>
            </w:tcBorders>
            <w:shd w:val="clear" w:color="auto" w:fill="D9D9D9"/>
            <w:vAlign w:val="center"/>
          </w:tcPr>
          <w:p w14:paraId="1F6FD99C" w14:textId="77777777" w:rsidR="00BB5C55" w:rsidRPr="008D5AAD" w:rsidRDefault="00BB5C55" w:rsidP="00DF2682">
            <w:pPr>
              <w:jc w:val="center"/>
              <w:rPr>
                <w:rFonts w:ascii="Arial" w:hAnsi="Arial" w:cs="Arial"/>
                <w:sz w:val="18"/>
                <w:szCs w:val="18"/>
              </w:rPr>
            </w:pPr>
            <w:r w:rsidRPr="008D5AAD">
              <w:rPr>
                <w:rFonts w:ascii="Arial" w:hAnsi="Arial" w:cs="Arial"/>
                <w:b/>
                <w:bCs/>
                <w:color w:val="010000"/>
                <w:sz w:val="18"/>
                <w:szCs w:val="18"/>
                <w:lang w:eastAsia="pt-BR"/>
              </w:rPr>
              <w:t>Responsable</w:t>
            </w:r>
          </w:p>
        </w:tc>
        <w:tc>
          <w:tcPr>
            <w:tcW w:w="541" w:type="pct"/>
            <w:vMerge w:val="restart"/>
            <w:tcBorders>
              <w:top w:val="single" w:sz="8" w:space="0" w:color="000000"/>
              <w:left w:val="single" w:sz="8" w:space="0" w:color="000000"/>
            </w:tcBorders>
            <w:shd w:val="clear" w:color="auto" w:fill="D9D9D9"/>
            <w:vAlign w:val="center"/>
          </w:tcPr>
          <w:p w14:paraId="20FC0373" w14:textId="77777777" w:rsidR="00BB5C55" w:rsidRPr="008D5AAD" w:rsidRDefault="00BB5C55" w:rsidP="00DF2682">
            <w:pPr>
              <w:jc w:val="center"/>
              <w:rPr>
                <w:rFonts w:ascii="Arial" w:hAnsi="Arial" w:cs="Arial"/>
                <w:sz w:val="18"/>
                <w:szCs w:val="18"/>
              </w:rPr>
            </w:pPr>
            <w:r w:rsidRPr="008D5AAD">
              <w:rPr>
                <w:rFonts w:ascii="Arial" w:hAnsi="Arial" w:cs="Arial"/>
                <w:b/>
                <w:bCs/>
                <w:color w:val="010000"/>
                <w:sz w:val="18"/>
                <w:szCs w:val="18"/>
                <w:lang w:eastAsia="pt-BR"/>
              </w:rPr>
              <w:t>Costo (US$)</w:t>
            </w:r>
          </w:p>
        </w:tc>
        <w:tc>
          <w:tcPr>
            <w:tcW w:w="736" w:type="pct"/>
            <w:vMerge w:val="restart"/>
            <w:tcBorders>
              <w:top w:val="single" w:sz="8" w:space="0" w:color="000000"/>
              <w:left w:val="single" w:sz="8" w:space="0" w:color="000000"/>
              <w:right w:val="single" w:sz="8" w:space="0" w:color="000000"/>
            </w:tcBorders>
            <w:shd w:val="clear" w:color="auto" w:fill="D9D9D9"/>
            <w:vAlign w:val="center"/>
          </w:tcPr>
          <w:p w14:paraId="7F1D1B14" w14:textId="77777777" w:rsidR="00BB5C55" w:rsidRPr="008D5AAD" w:rsidRDefault="00BB5C55" w:rsidP="00DF2682">
            <w:pPr>
              <w:jc w:val="center"/>
              <w:rPr>
                <w:rFonts w:ascii="Arial" w:hAnsi="Arial" w:cs="Arial"/>
                <w:sz w:val="18"/>
                <w:szCs w:val="18"/>
              </w:rPr>
            </w:pPr>
            <w:r w:rsidRPr="008D5AAD">
              <w:rPr>
                <w:rFonts w:ascii="Arial" w:hAnsi="Arial" w:cs="Arial"/>
                <w:b/>
                <w:bCs/>
                <w:color w:val="010000"/>
                <w:sz w:val="18"/>
                <w:szCs w:val="18"/>
                <w:lang w:eastAsia="pt-BR"/>
              </w:rPr>
              <w:t>Financiamiento</w:t>
            </w:r>
          </w:p>
        </w:tc>
      </w:tr>
      <w:tr w:rsidR="00626FC3" w:rsidRPr="008D5AAD" w14:paraId="4D8D4BF2" w14:textId="77777777" w:rsidTr="00362226">
        <w:trPr>
          <w:cantSplit/>
          <w:trHeight w:val="324"/>
        </w:trPr>
        <w:tc>
          <w:tcPr>
            <w:tcW w:w="711" w:type="pct"/>
            <w:vMerge/>
            <w:tcBorders>
              <w:left w:val="single" w:sz="8" w:space="0" w:color="000000"/>
              <w:bottom w:val="single" w:sz="8" w:space="0" w:color="000000"/>
            </w:tcBorders>
            <w:shd w:val="clear" w:color="auto" w:fill="D9D9D9"/>
            <w:vAlign w:val="center"/>
          </w:tcPr>
          <w:p w14:paraId="41327083" w14:textId="77777777" w:rsidR="00626FC3" w:rsidRPr="008D5AAD" w:rsidRDefault="00626FC3">
            <w:pPr>
              <w:snapToGrid w:val="0"/>
              <w:jc w:val="center"/>
              <w:rPr>
                <w:rFonts w:ascii="Arial" w:hAnsi="Arial" w:cs="Arial"/>
                <w:b/>
                <w:bCs/>
                <w:color w:val="010000"/>
                <w:sz w:val="18"/>
                <w:szCs w:val="18"/>
                <w:lang w:eastAsia="pt-BR"/>
              </w:rPr>
            </w:pPr>
          </w:p>
        </w:tc>
        <w:tc>
          <w:tcPr>
            <w:tcW w:w="474" w:type="pct"/>
            <w:tcBorders>
              <w:top w:val="single" w:sz="8" w:space="0" w:color="000000"/>
              <w:left w:val="single" w:sz="8" w:space="0" w:color="000000"/>
              <w:bottom w:val="single" w:sz="8" w:space="0" w:color="000000"/>
            </w:tcBorders>
            <w:shd w:val="clear" w:color="auto" w:fill="D9D9D9"/>
          </w:tcPr>
          <w:p w14:paraId="47133B3D" w14:textId="338BA2B2" w:rsidR="00626FC3" w:rsidRPr="008D5AAD" w:rsidRDefault="00274EA6" w:rsidP="00626FC3">
            <w:pPr>
              <w:jc w:val="center"/>
              <w:rPr>
                <w:rFonts w:ascii="Arial" w:hAnsi="Arial" w:cs="Arial"/>
                <w:sz w:val="18"/>
                <w:szCs w:val="18"/>
              </w:rPr>
            </w:pPr>
            <w:r w:rsidRPr="008D5AAD">
              <w:rPr>
                <w:rFonts w:ascii="Arial" w:hAnsi="Arial" w:cs="Arial"/>
                <w:b/>
                <w:bCs/>
                <w:color w:val="010000"/>
                <w:sz w:val="18"/>
                <w:szCs w:val="18"/>
                <w:lang w:eastAsia="pt-BR"/>
              </w:rPr>
              <w:t>20</w:t>
            </w:r>
            <w:r w:rsidR="00C21AF8" w:rsidRPr="008D5AAD">
              <w:rPr>
                <w:rFonts w:ascii="Arial" w:hAnsi="Arial" w:cs="Arial"/>
                <w:b/>
                <w:bCs/>
                <w:color w:val="010000"/>
                <w:sz w:val="18"/>
                <w:szCs w:val="18"/>
                <w:lang w:eastAsia="pt-BR"/>
              </w:rPr>
              <w:t>20</w:t>
            </w:r>
          </w:p>
        </w:tc>
        <w:tc>
          <w:tcPr>
            <w:tcW w:w="474" w:type="pct"/>
            <w:tcBorders>
              <w:top w:val="single" w:sz="8" w:space="0" w:color="000000"/>
              <w:left w:val="single" w:sz="8" w:space="0" w:color="000000"/>
              <w:bottom w:val="single" w:sz="8" w:space="0" w:color="000000"/>
            </w:tcBorders>
            <w:shd w:val="clear" w:color="auto" w:fill="D9D9D9"/>
          </w:tcPr>
          <w:p w14:paraId="47D47158" w14:textId="0EED48E7" w:rsidR="00626FC3" w:rsidRPr="008D5AAD" w:rsidRDefault="00274EA6" w:rsidP="00CD3597">
            <w:pPr>
              <w:jc w:val="center"/>
              <w:rPr>
                <w:rFonts w:ascii="Arial" w:hAnsi="Arial" w:cs="Arial"/>
                <w:sz w:val="18"/>
                <w:szCs w:val="18"/>
              </w:rPr>
            </w:pPr>
            <w:r w:rsidRPr="008D5AAD">
              <w:rPr>
                <w:rFonts w:ascii="Arial" w:hAnsi="Arial" w:cs="Arial"/>
                <w:b/>
                <w:sz w:val="18"/>
                <w:szCs w:val="18"/>
              </w:rPr>
              <w:t>20</w:t>
            </w:r>
            <w:r w:rsidR="00C21AF8" w:rsidRPr="008D5AAD">
              <w:rPr>
                <w:rFonts w:ascii="Arial" w:hAnsi="Arial" w:cs="Arial"/>
                <w:b/>
                <w:sz w:val="18"/>
                <w:szCs w:val="18"/>
              </w:rPr>
              <w:t>21</w:t>
            </w:r>
          </w:p>
        </w:tc>
        <w:tc>
          <w:tcPr>
            <w:tcW w:w="474" w:type="pct"/>
            <w:tcBorders>
              <w:top w:val="single" w:sz="8" w:space="0" w:color="000000"/>
              <w:left w:val="single" w:sz="8" w:space="0" w:color="000000"/>
              <w:bottom w:val="single" w:sz="8" w:space="0" w:color="000000"/>
            </w:tcBorders>
            <w:shd w:val="clear" w:color="auto" w:fill="D9D9D9"/>
          </w:tcPr>
          <w:p w14:paraId="3C0D232C" w14:textId="40128F46" w:rsidR="00626FC3" w:rsidRPr="008D5AAD" w:rsidRDefault="00274EA6" w:rsidP="00CD3597">
            <w:pPr>
              <w:jc w:val="center"/>
              <w:rPr>
                <w:rFonts w:ascii="Arial" w:hAnsi="Arial" w:cs="Arial"/>
                <w:sz w:val="18"/>
                <w:szCs w:val="18"/>
              </w:rPr>
            </w:pPr>
            <w:r w:rsidRPr="008D5AAD">
              <w:rPr>
                <w:rFonts w:ascii="Arial" w:hAnsi="Arial" w:cs="Arial"/>
                <w:b/>
                <w:sz w:val="18"/>
                <w:szCs w:val="18"/>
              </w:rPr>
              <w:t>202</w:t>
            </w:r>
            <w:r w:rsidR="00C21AF8" w:rsidRPr="008D5AAD">
              <w:rPr>
                <w:rFonts w:ascii="Arial" w:hAnsi="Arial" w:cs="Arial"/>
                <w:b/>
                <w:sz w:val="18"/>
                <w:szCs w:val="18"/>
              </w:rPr>
              <w:t>2</w:t>
            </w:r>
          </w:p>
        </w:tc>
        <w:tc>
          <w:tcPr>
            <w:tcW w:w="475" w:type="pct"/>
            <w:tcBorders>
              <w:top w:val="single" w:sz="8" w:space="0" w:color="000000"/>
              <w:left w:val="single" w:sz="8" w:space="0" w:color="000000"/>
              <w:bottom w:val="single" w:sz="8" w:space="0" w:color="000000"/>
            </w:tcBorders>
            <w:shd w:val="clear" w:color="auto" w:fill="D9D9D9"/>
          </w:tcPr>
          <w:p w14:paraId="5F0B1F88" w14:textId="230F439A" w:rsidR="00626FC3" w:rsidRPr="008D5AAD" w:rsidRDefault="00274EA6" w:rsidP="00CD3597">
            <w:pPr>
              <w:jc w:val="center"/>
              <w:rPr>
                <w:rFonts w:ascii="Arial" w:hAnsi="Arial" w:cs="Arial"/>
                <w:sz w:val="18"/>
                <w:szCs w:val="18"/>
              </w:rPr>
            </w:pPr>
            <w:r w:rsidRPr="008D5AAD">
              <w:rPr>
                <w:rFonts w:ascii="Arial" w:hAnsi="Arial" w:cs="Arial"/>
                <w:b/>
                <w:sz w:val="18"/>
                <w:szCs w:val="18"/>
              </w:rPr>
              <w:t>202</w:t>
            </w:r>
            <w:r w:rsidR="00C21AF8" w:rsidRPr="008D5AAD">
              <w:rPr>
                <w:rFonts w:ascii="Arial" w:hAnsi="Arial" w:cs="Arial"/>
                <w:b/>
                <w:sz w:val="18"/>
                <w:szCs w:val="18"/>
              </w:rPr>
              <w:t>3</w:t>
            </w:r>
          </w:p>
        </w:tc>
        <w:tc>
          <w:tcPr>
            <w:tcW w:w="481" w:type="pct"/>
            <w:tcBorders>
              <w:top w:val="single" w:sz="8" w:space="0" w:color="000000"/>
              <w:left w:val="single" w:sz="8" w:space="0" w:color="000000"/>
              <w:bottom w:val="single" w:sz="8" w:space="0" w:color="000000"/>
            </w:tcBorders>
            <w:shd w:val="clear" w:color="auto" w:fill="D9D9D9"/>
          </w:tcPr>
          <w:p w14:paraId="48C5885C" w14:textId="1BA13640" w:rsidR="00626FC3" w:rsidRPr="008D5AAD" w:rsidRDefault="00274EA6" w:rsidP="00CD3597">
            <w:pPr>
              <w:jc w:val="center"/>
              <w:rPr>
                <w:rFonts w:ascii="Arial" w:hAnsi="Arial" w:cs="Arial"/>
                <w:b/>
                <w:sz w:val="18"/>
                <w:szCs w:val="18"/>
              </w:rPr>
            </w:pPr>
            <w:r w:rsidRPr="008D5AAD">
              <w:rPr>
                <w:rFonts w:ascii="Arial" w:hAnsi="Arial" w:cs="Arial"/>
                <w:b/>
                <w:sz w:val="18"/>
                <w:szCs w:val="18"/>
              </w:rPr>
              <w:t>202</w:t>
            </w:r>
            <w:r w:rsidR="00C21AF8" w:rsidRPr="008D5AAD">
              <w:rPr>
                <w:rFonts w:ascii="Arial" w:hAnsi="Arial" w:cs="Arial"/>
                <w:b/>
                <w:sz w:val="18"/>
                <w:szCs w:val="18"/>
              </w:rPr>
              <w:t>4</w:t>
            </w:r>
          </w:p>
        </w:tc>
        <w:tc>
          <w:tcPr>
            <w:tcW w:w="635" w:type="pct"/>
            <w:vMerge/>
            <w:tcBorders>
              <w:left w:val="single" w:sz="8" w:space="0" w:color="000000"/>
              <w:bottom w:val="single" w:sz="8" w:space="0" w:color="000000"/>
            </w:tcBorders>
            <w:shd w:val="clear" w:color="auto" w:fill="D9D9D9"/>
            <w:vAlign w:val="center"/>
          </w:tcPr>
          <w:p w14:paraId="5D0D1719" w14:textId="77777777" w:rsidR="00626FC3" w:rsidRPr="008D5AAD" w:rsidRDefault="00626FC3">
            <w:pPr>
              <w:snapToGrid w:val="0"/>
              <w:jc w:val="center"/>
              <w:rPr>
                <w:rFonts w:ascii="Arial" w:hAnsi="Arial" w:cs="Arial"/>
                <w:b/>
                <w:bCs/>
                <w:color w:val="010000"/>
                <w:sz w:val="18"/>
                <w:szCs w:val="18"/>
                <w:lang w:eastAsia="pt-BR"/>
              </w:rPr>
            </w:pPr>
          </w:p>
        </w:tc>
        <w:tc>
          <w:tcPr>
            <w:tcW w:w="541" w:type="pct"/>
            <w:vMerge/>
            <w:tcBorders>
              <w:left w:val="single" w:sz="8" w:space="0" w:color="000000"/>
              <w:bottom w:val="single" w:sz="8" w:space="0" w:color="000000"/>
            </w:tcBorders>
            <w:shd w:val="clear" w:color="auto" w:fill="D9D9D9"/>
          </w:tcPr>
          <w:p w14:paraId="5A3C0694" w14:textId="77777777" w:rsidR="00626FC3" w:rsidRPr="008D5AAD" w:rsidRDefault="00626FC3">
            <w:pPr>
              <w:snapToGrid w:val="0"/>
              <w:jc w:val="center"/>
              <w:rPr>
                <w:rFonts w:ascii="Arial" w:hAnsi="Arial" w:cs="Arial"/>
                <w:b/>
                <w:bCs/>
                <w:color w:val="010000"/>
                <w:sz w:val="18"/>
                <w:szCs w:val="18"/>
                <w:lang w:eastAsia="pt-BR"/>
              </w:rPr>
            </w:pPr>
          </w:p>
        </w:tc>
        <w:tc>
          <w:tcPr>
            <w:tcW w:w="736" w:type="pct"/>
            <w:vMerge/>
            <w:tcBorders>
              <w:left w:val="single" w:sz="8" w:space="0" w:color="000000"/>
              <w:bottom w:val="single" w:sz="8" w:space="0" w:color="000000"/>
              <w:right w:val="single" w:sz="8" w:space="0" w:color="000000"/>
            </w:tcBorders>
            <w:shd w:val="clear" w:color="auto" w:fill="D9D9D9"/>
          </w:tcPr>
          <w:p w14:paraId="4BD53634" w14:textId="77777777" w:rsidR="00626FC3" w:rsidRPr="008D5AAD" w:rsidRDefault="00626FC3">
            <w:pPr>
              <w:snapToGrid w:val="0"/>
              <w:jc w:val="center"/>
              <w:rPr>
                <w:rFonts w:ascii="Arial" w:hAnsi="Arial" w:cs="Arial"/>
                <w:b/>
                <w:bCs/>
                <w:color w:val="010000"/>
                <w:sz w:val="18"/>
                <w:szCs w:val="18"/>
                <w:lang w:eastAsia="pt-BR"/>
              </w:rPr>
            </w:pPr>
          </w:p>
        </w:tc>
      </w:tr>
      <w:tr w:rsidR="00626FC3" w:rsidRPr="008D5AAD" w14:paraId="5EB3AE98" w14:textId="77777777" w:rsidTr="00F2650C">
        <w:trPr>
          <w:trHeight w:val="3877"/>
        </w:trPr>
        <w:tc>
          <w:tcPr>
            <w:tcW w:w="711" w:type="pct"/>
            <w:tcBorders>
              <w:left w:val="single" w:sz="8" w:space="0" w:color="000000"/>
              <w:bottom w:val="single" w:sz="8" w:space="0" w:color="000000"/>
            </w:tcBorders>
            <w:shd w:val="clear" w:color="auto" w:fill="FFFFFF"/>
            <w:vAlign w:val="center"/>
          </w:tcPr>
          <w:p w14:paraId="40A761B3" w14:textId="77777777" w:rsidR="00626FC3" w:rsidRPr="008D5AAD" w:rsidRDefault="00626FC3">
            <w:pPr>
              <w:rPr>
                <w:rFonts w:ascii="Arial" w:hAnsi="Arial" w:cs="Arial"/>
                <w:sz w:val="18"/>
                <w:szCs w:val="18"/>
              </w:rPr>
            </w:pPr>
            <w:r w:rsidRPr="008D5AAD">
              <w:rPr>
                <w:rFonts w:ascii="Arial" w:hAnsi="Arial" w:cs="Arial"/>
                <w:sz w:val="18"/>
                <w:szCs w:val="18"/>
              </w:rPr>
              <w:t>Especialista de Monitoreo y Evaluación. Implementación de un sistema de monitoreo físico y financiero de los productos del Programa.  Actualización de los productos, indicadores de impacto y resultado de la MR.</w:t>
            </w:r>
          </w:p>
        </w:tc>
        <w:tc>
          <w:tcPr>
            <w:tcW w:w="474" w:type="pct"/>
            <w:tcBorders>
              <w:left w:val="single" w:sz="8" w:space="0" w:color="000000"/>
              <w:bottom w:val="single" w:sz="8" w:space="0" w:color="000000"/>
            </w:tcBorders>
            <w:shd w:val="clear" w:color="auto" w:fill="auto"/>
            <w:vAlign w:val="center"/>
          </w:tcPr>
          <w:p w14:paraId="705BE13F" w14:textId="4692591F" w:rsidR="00626FC3" w:rsidRPr="008D5AAD" w:rsidRDefault="005B743E" w:rsidP="000014A9">
            <w:pPr>
              <w:jc w:val="center"/>
              <w:rPr>
                <w:rFonts w:ascii="Arial" w:hAnsi="Arial" w:cs="Arial"/>
                <w:sz w:val="18"/>
                <w:szCs w:val="18"/>
              </w:rPr>
            </w:pPr>
            <w:r w:rsidRPr="008D5AAD">
              <w:rPr>
                <w:rFonts w:ascii="Arial" w:hAnsi="Arial" w:cs="Arial"/>
                <w:sz w:val="18"/>
                <w:szCs w:val="18"/>
              </w:rPr>
              <w:t>25,000</w:t>
            </w:r>
          </w:p>
        </w:tc>
        <w:tc>
          <w:tcPr>
            <w:tcW w:w="474" w:type="pct"/>
            <w:tcBorders>
              <w:left w:val="single" w:sz="8" w:space="0" w:color="000000"/>
              <w:bottom w:val="single" w:sz="8" w:space="0" w:color="000000"/>
            </w:tcBorders>
            <w:shd w:val="clear" w:color="auto" w:fill="auto"/>
            <w:vAlign w:val="center"/>
          </w:tcPr>
          <w:p w14:paraId="0FDD2A32" w14:textId="0C36BE1A" w:rsidR="00626FC3" w:rsidRPr="008D5AAD" w:rsidRDefault="005B743E" w:rsidP="000014A9">
            <w:pPr>
              <w:jc w:val="center"/>
              <w:rPr>
                <w:rFonts w:ascii="Arial" w:hAnsi="Arial" w:cs="Arial"/>
                <w:sz w:val="18"/>
                <w:szCs w:val="18"/>
              </w:rPr>
            </w:pPr>
            <w:r w:rsidRPr="008D5AAD">
              <w:rPr>
                <w:rFonts w:ascii="Arial" w:hAnsi="Arial" w:cs="Arial"/>
                <w:sz w:val="18"/>
                <w:szCs w:val="18"/>
              </w:rPr>
              <w:t>25,000</w:t>
            </w:r>
          </w:p>
        </w:tc>
        <w:tc>
          <w:tcPr>
            <w:tcW w:w="474" w:type="pct"/>
            <w:tcBorders>
              <w:left w:val="single" w:sz="8" w:space="0" w:color="000000"/>
              <w:bottom w:val="single" w:sz="8" w:space="0" w:color="000000"/>
            </w:tcBorders>
            <w:shd w:val="clear" w:color="auto" w:fill="auto"/>
            <w:vAlign w:val="center"/>
          </w:tcPr>
          <w:p w14:paraId="32A880D4" w14:textId="0C532F62" w:rsidR="00626FC3" w:rsidRPr="008D5AAD" w:rsidRDefault="005B743E" w:rsidP="000014A9">
            <w:pPr>
              <w:jc w:val="center"/>
              <w:rPr>
                <w:rFonts w:ascii="Arial" w:hAnsi="Arial" w:cs="Arial"/>
                <w:sz w:val="18"/>
                <w:szCs w:val="18"/>
              </w:rPr>
            </w:pPr>
            <w:r w:rsidRPr="008D5AAD">
              <w:rPr>
                <w:rFonts w:ascii="Arial" w:hAnsi="Arial" w:cs="Arial"/>
                <w:sz w:val="18"/>
                <w:szCs w:val="18"/>
              </w:rPr>
              <w:t>25,000</w:t>
            </w:r>
          </w:p>
        </w:tc>
        <w:tc>
          <w:tcPr>
            <w:tcW w:w="475" w:type="pct"/>
            <w:tcBorders>
              <w:left w:val="single" w:sz="8" w:space="0" w:color="000000"/>
              <w:bottom w:val="single" w:sz="8" w:space="0" w:color="000000"/>
            </w:tcBorders>
            <w:shd w:val="clear" w:color="auto" w:fill="auto"/>
            <w:vAlign w:val="center"/>
          </w:tcPr>
          <w:p w14:paraId="0563157E" w14:textId="21BBEE06" w:rsidR="00626FC3" w:rsidRPr="008D5AAD" w:rsidRDefault="005B743E" w:rsidP="000014A9">
            <w:pPr>
              <w:jc w:val="center"/>
              <w:rPr>
                <w:rFonts w:ascii="Arial" w:hAnsi="Arial" w:cs="Arial"/>
                <w:sz w:val="18"/>
                <w:szCs w:val="18"/>
              </w:rPr>
            </w:pPr>
            <w:r w:rsidRPr="008D5AAD">
              <w:rPr>
                <w:rFonts w:ascii="Arial" w:hAnsi="Arial" w:cs="Arial"/>
                <w:sz w:val="18"/>
                <w:szCs w:val="18"/>
              </w:rPr>
              <w:t>25,000</w:t>
            </w:r>
          </w:p>
        </w:tc>
        <w:tc>
          <w:tcPr>
            <w:tcW w:w="481" w:type="pct"/>
            <w:tcBorders>
              <w:left w:val="single" w:sz="8" w:space="0" w:color="000000"/>
              <w:bottom w:val="single" w:sz="8" w:space="0" w:color="000000"/>
            </w:tcBorders>
            <w:shd w:val="clear" w:color="auto" w:fill="auto"/>
            <w:vAlign w:val="center"/>
          </w:tcPr>
          <w:p w14:paraId="453C3965" w14:textId="1AACABBA" w:rsidR="00626FC3" w:rsidRPr="008D5AAD" w:rsidRDefault="005B743E" w:rsidP="000014A9">
            <w:pPr>
              <w:jc w:val="center"/>
              <w:rPr>
                <w:rFonts w:ascii="Arial" w:hAnsi="Arial" w:cs="Arial"/>
                <w:sz w:val="18"/>
                <w:szCs w:val="18"/>
              </w:rPr>
            </w:pPr>
            <w:r w:rsidRPr="008D5AAD">
              <w:rPr>
                <w:rFonts w:ascii="Arial" w:hAnsi="Arial" w:cs="Arial"/>
                <w:sz w:val="18"/>
                <w:szCs w:val="18"/>
              </w:rPr>
              <w:t>25,000</w:t>
            </w:r>
          </w:p>
        </w:tc>
        <w:tc>
          <w:tcPr>
            <w:tcW w:w="635" w:type="pct"/>
            <w:tcBorders>
              <w:left w:val="single" w:sz="8" w:space="0" w:color="000000"/>
              <w:bottom w:val="single" w:sz="8" w:space="0" w:color="000000"/>
            </w:tcBorders>
            <w:shd w:val="clear" w:color="auto" w:fill="auto"/>
            <w:vAlign w:val="center"/>
          </w:tcPr>
          <w:p w14:paraId="3272C17E" w14:textId="77777777" w:rsidR="00626FC3" w:rsidRPr="008D5AAD" w:rsidRDefault="00626FC3" w:rsidP="000014A9">
            <w:pPr>
              <w:jc w:val="center"/>
              <w:rPr>
                <w:rFonts w:ascii="Arial" w:hAnsi="Arial" w:cs="Arial"/>
                <w:sz w:val="18"/>
                <w:szCs w:val="18"/>
              </w:rPr>
            </w:pPr>
            <w:r w:rsidRPr="008D5AAD">
              <w:rPr>
                <w:rFonts w:ascii="Arial" w:hAnsi="Arial" w:cs="Arial"/>
                <w:sz w:val="18"/>
                <w:szCs w:val="18"/>
              </w:rPr>
              <w:t>OE contrata al EME quien desarrollara el sistema</w:t>
            </w:r>
          </w:p>
        </w:tc>
        <w:tc>
          <w:tcPr>
            <w:tcW w:w="541" w:type="pct"/>
            <w:tcBorders>
              <w:left w:val="single" w:sz="8" w:space="0" w:color="000000"/>
              <w:bottom w:val="single" w:sz="8" w:space="0" w:color="000000"/>
            </w:tcBorders>
            <w:shd w:val="clear" w:color="auto" w:fill="auto"/>
            <w:vAlign w:val="center"/>
          </w:tcPr>
          <w:p w14:paraId="7775C487" w14:textId="721923E5" w:rsidR="00626FC3" w:rsidRPr="008D5AAD" w:rsidRDefault="005B743E" w:rsidP="000014A9">
            <w:pPr>
              <w:jc w:val="center"/>
              <w:rPr>
                <w:rFonts w:ascii="Arial" w:hAnsi="Arial" w:cs="Arial"/>
                <w:sz w:val="18"/>
                <w:szCs w:val="18"/>
              </w:rPr>
            </w:pPr>
            <w:r w:rsidRPr="008D5AAD">
              <w:rPr>
                <w:rFonts w:ascii="Arial" w:hAnsi="Arial" w:cs="Arial"/>
                <w:sz w:val="18"/>
                <w:szCs w:val="18"/>
              </w:rPr>
              <w:t>125,000</w:t>
            </w:r>
          </w:p>
        </w:tc>
        <w:tc>
          <w:tcPr>
            <w:tcW w:w="736" w:type="pct"/>
            <w:tcBorders>
              <w:left w:val="single" w:sz="8" w:space="0" w:color="000000"/>
              <w:bottom w:val="single" w:sz="8" w:space="0" w:color="000000"/>
              <w:right w:val="single" w:sz="8" w:space="0" w:color="000000"/>
            </w:tcBorders>
            <w:shd w:val="clear" w:color="auto" w:fill="auto"/>
            <w:vAlign w:val="center"/>
          </w:tcPr>
          <w:p w14:paraId="7C01735D" w14:textId="31FE019D" w:rsidR="00626FC3" w:rsidRPr="008D5AAD" w:rsidRDefault="005B743E" w:rsidP="000014A9">
            <w:pPr>
              <w:jc w:val="center"/>
              <w:rPr>
                <w:rFonts w:ascii="Arial" w:hAnsi="Arial" w:cs="Arial"/>
                <w:sz w:val="18"/>
                <w:szCs w:val="18"/>
              </w:rPr>
            </w:pPr>
            <w:r w:rsidRPr="008D5AAD">
              <w:rPr>
                <w:rFonts w:ascii="Arial" w:hAnsi="Arial" w:cs="Arial"/>
                <w:sz w:val="16"/>
                <w:szCs w:val="16"/>
              </w:rPr>
              <w:t>MININTER</w:t>
            </w:r>
          </w:p>
        </w:tc>
      </w:tr>
      <w:tr w:rsidR="00626FC3" w:rsidRPr="008D5AAD" w14:paraId="5395830A" w14:textId="77777777" w:rsidTr="00362226">
        <w:trPr>
          <w:trHeight w:val="478"/>
        </w:trPr>
        <w:tc>
          <w:tcPr>
            <w:tcW w:w="711" w:type="pct"/>
            <w:tcBorders>
              <w:left w:val="single" w:sz="8" w:space="0" w:color="000000"/>
              <w:bottom w:val="single" w:sz="8" w:space="0" w:color="000000"/>
            </w:tcBorders>
            <w:shd w:val="clear" w:color="auto" w:fill="FFFFFF"/>
            <w:vAlign w:val="center"/>
          </w:tcPr>
          <w:p w14:paraId="2E3DE825" w14:textId="77777777" w:rsidR="00626FC3" w:rsidRPr="008D5AAD" w:rsidRDefault="00626FC3">
            <w:pPr>
              <w:rPr>
                <w:rFonts w:ascii="Arial" w:hAnsi="Arial" w:cs="Arial"/>
                <w:sz w:val="18"/>
                <w:szCs w:val="18"/>
              </w:rPr>
            </w:pPr>
            <w:r w:rsidRPr="008D5AAD">
              <w:rPr>
                <w:rFonts w:ascii="Arial" w:hAnsi="Arial" w:cs="Arial"/>
                <w:sz w:val="18"/>
                <w:szCs w:val="18"/>
              </w:rPr>
              <w:t>Misiones de Supervisión y Visitas técnicas y fiduciarias de seguimiento</w:t>
            </w:r>
          </w:p>
        </w:tc>
        <w:tc>
          <w:tcPr>
            <w:tcW w:w="474" w:type="pct"/>
            <w:tcBorders>
              <w:left w:val="single" w:sz="8" w:space="0" w:color="000000"/>
              <w:bottom w:val="single" w:sz="8" w:space="0" w:color="000000"/>
            </w:tcBorders>
            <w:shd w:val="clear" w:color="auto" w:fill="FFFFFF"/>
            <w:vAlign w:val="center"/>
          </w:tcPr>
          <w:p w14:paraId="17FF8EA3" w14:textId="77777777" w:rsidR="00626FC3" w:rsidRPr="008D5AAD" w:rsidRDefault="00626FC3" w:rsidP="000014A9">
            <w:pPr>
              <w:jc w:val="center"/>
              <w:rPr>
                <w:rFonts w:ascii="Arial" w:hAnsi="Arial" w:cs="Arial"/>
                <w:sz w:val="18"/>
                <w:szCs w:val="18"/>
              </w:rPr>
            </w:pPr>
            <w:r w:rsidRPr="008D5AAD">
              <w:rPr>
                <w:rFonts w:ascii="Arial" w:hAnsi="Arial" w:cs="Arial"/>
                <w:iCs/>
                <w:color w:val="010000"/>
                <w:sz w:val="18"/>
                <w:szCs w:val="18"/>
                <w:lang w:eastAsia="pt-BR"/>
              </w:rPr>
              <w:t>-</w:t>
            </w:r>
          </w:p>
        </w:tc>
        <w:tc>
          <w:tcPr>
            <w:tcW w:w="474" w:type="pct"/>
            <w:tcBorders>
              <w:left w:val="single" w:sz="8" w:space="0" w:color="000000"/>
              <w:bottom w:val="single" w:sz="8" w:space="0" w:color="000000"/>
            </w:tcBorders>
            <w:shd w:val="clear" w:color="auto" w:fill="FFFFFF"/>
            <w:vAlign w:val="center"/>
          </w:tcPr>
          <w:p w14:paraId="420FC9B9" w14:textId="77777777" w:rsidR="00626FC3" w:rsidRPr="008D5AAD" w:rsidRDefault="00626FC3" w:rsidP="000014A9">
            <w:pPr>
              <w:jc w:val="center"/>
              <w:rPr>
                <w:rFonts w:ascii="Arial" w:hAnsi="Arial" w:cs="Arial"/>
                <w:sz w:val="18"/>
                <w:szCs w:val="18"/>
              </w:rPr>
            </w:pPr>
            <w:r w:rsidRPr="008D5AAD">
              <w:rPr>
                <w:rFonts w:ascii="Arial" w:hAnsi="Arial" w:cs="Arial"/>
                <w:iCs/>
                <w:color w:val="010000"/>
                <w:sz w:val="18"/>
                <w:szCs w:val="18"/>
                <w:lang w:eastAsia="pt-BR"/>
              </w:rPr>
              <w:t>-</w:t>
            </w:r>
          </w:p>
        </w:tc>
        <w:tc>
          <w:tcPr>
            <w:tcW w:w="474" w:type="pct"/>
            <w:tcBorders>
              <w:left w:val="single" w:sz="8" w:space="0" w:color="000000"/>
              <w:bottom w:val="single" w:sz="8" w:space="0" w:color="000000"/>
            </w:tcBorders>
            <w:shd w:val="clear" w:color="auto" w:fill="FFFFFF"/>
            <w:vAlign w:val="center"/>
          </w:tcPr>
          <w:p w14:paraId="72BA951F" w14:textId="77777777" w:rsidR="00626FC3" w:rsidRPr="008D5AAD" w:rsidRDefault="00626FC3" w:rsidP="000014A9">
            <w:pPr>
              <w:jc w:val="center"/>
              <w:rPr>
                <w:rFonts w:ascii="Arial" w:hAnsi="Arial" w:cs="Arial"/>
                <w:sz w:val="18"/>
                <w:szCs w:val="18"/>
              </w:rPr>
            </w:pPr>
            <w:r w:rsidRPr="008D5AAD">
              <w:rPr>
                <w:rFonts w:ascii="Arial" w:hAnsi="Arial" w:cs="Arial"/>
                <w:iCs/>
                <w:color w:val="010000"/>
                <w:sz w:val="18"/>
                <w:szCs w:val="18"/>
                <w:lang w:eastAsia="pt-BR"/>
              </w:rPr>
              <w:t>-</w:t>
            </w:r>
          </w:p>
        </w:tc>
        <w:tc>
          <w:tcPr>
            <w:tcW w:w="475" w:type="pct"/>
            <w:tcBorders>
              <w:left w:val="single" w:sz="8" w:space="0" w:color="000000"/>
              <w:bottom w:val="single" w:sz="8" w:space="0" w:color="000000"/>
            </w:tcBorders>
            <w:shd w:val="clear" w:color="auto" w:fill="FFFFFF"/>
            <w:vAlign w:val="center"/>
          </w:tcPr>
          <w:p w14:paraId="7AF7BB12" w14:textId="77777777" w:rsidR="00626FC3" w:rsidRPr="008D5AAD" w:rsidRDefault="00626FC3" w:rsidP="000014A9">
            <w:pPr>
              <w:jc w:val="center"/>
              <w:rPr>
                <w:rFonts w:ascii="Arial" w:hAnsi="Arial" w:cs="Arial"/>
                <w:sz w:val="18"/>
                <w:szCs w:val="18"/>
              </w:rPr>
            </w:pPr>
            <w:r w:rsidRPr="008D5AAD">
              <w:rPr>
                <w:rFonts w:ascii="Arial" w:hAnsi="Arial" w:cs="Arial"/>
                <w:iCs/>
                <w:color w:val="010000"/>
                <w:sz w:val="18"/>
                <w:szCs w:val="18"/>
                <w:lang w:eastAsia="pt-BR"/>
              </w:rPr>
              <w:t>-</w:t>
            </w:r>
          </w:p>
        </w:tc>
        <w:tc>
          <w:tcPr>
            <w:tcW w:w="481" w:type="pct"/>
            <w:tcBorders>
              <w:left w:val="single" w:sz="8" w:space="0" w:color="000000"/>
              <w:bottom w:val="single" w:sz="8" w:space="0" w:color="000000"/>
            </w:tcBorders>
            <w:shd w:val="clear" w:color="auto" w:fill="FFFFFF"/>
            <w:vAlign w:val="center"/>
          </w:tcPr>
          <w:p w14:paraId="0CD0A8A3" w14:textId="77777777" w:rsidR="00626FC3" w:rsidRPr="008D5AAD" w:rsidRDefault="00626FC3" w:rsidP="000014A9">
            <w:pPr>
              <w:jc w:val="center"/>
              <w:rPr>
                <w:rFonts w:ascii="Arial" w:hAnsi="Arial" w:cs="Arial"/>
                <w:sz w:val="18"/>
                <w:szCs w:val="18"/>
              </w:rPr>
            </w:pPr>
            <w:r w:rsidRPr="008D5AAD">
              <w:rPr>
                <w:rFonts w:ascii="Arial" w:hAnsi="Arial" w:cs="Arial"/>
                <w:iCs/>
                <w:color w:val="010000"/>
                <w:sz w:val="18"/>
                <w:szCs w:val="18"/>
                <w:lang w:eastAsia="pt-BR"/>
              </w:rPr>
              <w:t>-</w:t>
            </w:r>
          </w:p>
        </w:tc>
        <w:tc>
          <w:tcPr>
            <w:tcW w:w="635" w:type="pct"/>
            <w:tcBorders>
              <w:left w:val="single" w:sz="8" w:space="0" w:color="000000"/>
              <w:bottom w:val="single" w:sz="8" w:space="0" w:color="000000"/>
            </w:tcBorders>
            <w:shd w:val="clear" w:color="auto" w:fill="FFFFFF"/>
            <w:vAlign w:val="center"/>
          </w:tcPr>
          <w:p w14:paraId="3BE23BDF" w14:textId="77777777" w:rsidR="00626FC3" w:rsidRPr="008D5AAD" w:rsidRDefault="00626FC3" w:rsidP="000014A9">
            <w:pPr>
              <w:jc w:val="center"/>
              <w:rPr>
                <w:rFonts w:ascii="Arial" w:hAnsi="Arial" w:cs="Arial"/>
                <w:sz w:val="18"/>
                <w:szCs w:val="18"/>
              </w:rPr>
            </w:pPr>
            <w:r w:rsidRPr="008D5AAD">
              <w:rPr>
                <w:rFonts w:ascii="Arial" w:hAnsi="Arial" w:cs="Arial"/>
                <w:iCs/>
                <w:color w:val="010000"/>
                <w:sz w:val="18"/>
                <w:szCs w:val="18"/>
                <w:lang w:eastAsia="pt-BR"/>
              </w:rPr>
              <w:t>Equipo de Proyecto-BID</w:t>
            </w:r>
          </w:p>
        </w:tc>
        <w:tc>
          <w:tcPr>
            <w:tcW w:w="541" w:type="pct"/>
            <w:tcBorders>
              <w:left w:val="single" w:sz="8" w:space="0" w:color="000000"/>
              <w:bottom w:val="single" w:sz="8" w:space="0" w:color="000000"/>
            </w:tcBorders>
            <w:shd w:val="clear" w:color="auto" w:fill="FFFFFF"/>
            <w:vAlign w:val="center"/>
          </w:tcPr>
          <w:p w14:paraId="711FBEDD" w14:textId="77777777" w:rsidR="00626FC3" w:rsidRPr="008D5AAD" w:rsidRDefault="00626FC3" w:rsidP="000014A9">
            <w:pPr>
              <w:jc w:val="center"/>
              <w:rPr>
                <w:rFonts w:ascii="Arial" w:hAnsi="Arial" w:cs="Arial"/>
                <w:sz w:val="18"/>
                <w:szCs w:val="18"/>
              </w:rPr>
            </w:pPr>
            <w:r w:rsidRPr="008D5AAD">
              <w:rPr>
                <w:rFonts w:ascii="Arial" w:hAnsi="Arial" w:cs="Arial"/>
                <w:iCs/>
                <w:color w:val="010000"/>
                <w:sz w:val="18"/>
                <w:szCs w:val="18"/>
                <w:lang w:eastAsia="pt-BR"/>
              </w:rPr>
              <w:t>-</w:t>
            </w:r>
          </w:p>
        </w:tc>
        <w:tc>
          <w:tcPr>
            <w:tcW w:w="736" w:type="pct"/>
            <w:tcBorders>
              <w:left w:val="single" w:sz="8" w:space="0" w:color="000000"/>
              <w:bottom w:val="single" w:sz="8" w:space="0" w:color="000000"/>
              <w:right w:val="single" w:sz="8" w:space="0" w:color="000000"/>
            </w:tcBorders>
            <w:shd w:val="clear" w:color="auto" w:fill="auto"/>
            <w:vAlign w:val="center"/>
          </w:tcPr>
          <w:p w14:paraId="69EA10DB" w14:textId="720A6B70" w:rsidR="00626FC3" w:rsidRPr="008D5AAD" w:rsidRDefault="000014A9" w:rsidP="000014A9">
            <w:pPr>
              <w:jc w:val="center"/>
              <w:rPr>
                <w:rFonts w:ascii="Arial" w:hAnsi="Arial" w:cs="Arial"/>
                <w:sz w:val="18"/>
                <w:szCs w:val="18"/>
              </w:rPr>
            </w:pPr>
            <w:r w:rsidRPr="008D5AAD">
              <w:rPr>
                <w:rFonts w:ascii="Arial" w:hAnsi="Arial" w:cs="Arial"/>
                <w:sz w:val="16"/>
                <w:szCs w:val="16"/>
              </w:rPr>
              <w:t>PE-L1224</w:t>
            </w:r>
          </w:p>
        </w:tc>
      </w:tr>
      <w:tr w:rsidR="002875BB" w:rsidRPr="008D5AAD" w14:paraId="352D90C4" w14:textId="77777777" w:rsidTr="00362226">
        <w:trPr>
          <w:trHeight w:val="478"/>
        </w:trPr>
        <w:tc>
          <w:tcPr>
            <w:tcW w:w="711" w:type="pct"/>
            <w:tcBorders>
              <w:left w:val="single" w:sz="8" w:space="0" w:color="000000"/>
              <w:bottom w:val="single" w:sz="8" w:space="0" w:color="000000"/>
            </w:tcBorders>
            <w:shd w:val="clear" w:color="auto" w:fill="FFFFFF"/>
            <w:vAlign w:val="center"/>
          </w:tcPr>
          <w:p w14:paraId="45BBC174" w14:textId="3C3193A7" w:rsidR="002875BB" w:rsidRPr="008D5AAD" w:rsidRDefault="002875BB" w:rsidP="002875BB">
            <w:pPr>
              <w:rPr>
                <w:rFonts w:ascii="Arial" w:hAnsi="Arial" w:cs="Arial"/>
                <w:sz w:val="18"/>
                <w:szCs w:val="18"/>
              </w:rPr>
            </w:pPr>
            <w:r w:rsidRPr="008D5AAD">
              <w:rPr>
                <w:rFonts w:ascii="Arial" w:hAnsi="Arial" w:cs="Arial"/>
                <w:color w:val="000000"/>
                <w:sz w:val="18"/>
                <w:szCs w:val="18"/>
              </w:rPr>
              <w:t>Censo Nacional de Comisarías 20</w:t>
            </w:r>
            <w:r w:rsidR="00C21AF8" w:rsidRPr="008D5AAD">
              <w:rPr>
                <w:rFonts w:ascii="Arial" w:hAnsi="Arial" w:cs="Arial"/>
                <w:color w:val="000000"/>
                <w:sz w:val="18"/>
                <w:szCs w:val="18"/>
              </w:rPr>
              <w:t>20</w:t>
            </w:r>
            <w:r w:rsidRPr="008D5AAD">
              <w:rPr>
                <w:rFonts w:ascii="Arial" w:hAnsi="Arial" w:cs="Arial"/>
                <w:color w:val="000000"/>
                <w:sz w:val="18"/>
                <w:szCs w:val="18"/>
              </w:rPr>
              <w:t>-202</w:t>
            </w:r>
            <w:r w:rsidR="00C21AF8" w:rsidRPr="008D5AAD">
              <w:rPr>
                <w:rFonts w:ascii="Arial" w:hAnsi="Arial" w:cs="Arial"/>
                <w:color w:val="000000"/>
                <w:sz w:val="18"/>
                <w:szCs w:val="18"/>
              </w:rPr>
              <w:t>4</w:t>
            </w:r>
          </w:p>
        </w:tc>
        <w:tc>
          <w:tcPr>
            <w:tcW w:w="474" w:type="pct"/>
            <w:tcBorders>
              <w:left w:val="single" w:sz="8" w:space="0" w:color="000000"/>
              <w:bottom w:val="single" w:sz="8" w:space="0" w:color="000000"/>
            </w:tcBorders>
            <w:shd w:val="clear" w:color="auto" w:fill="auto"/>
            <w:vAlign w:val="center"/>
          </w:tcPr>
          <w:p w14:paraId="4EF963EB" w14:textId="0A094E54" w:rsidR="002875BB" w:rsidRPr="008D5AAD" w:rsidRDefault="002875BB" w:rsidP="002875BB">
            <w:pPr>
              <w:jc w:val="center"/>
              <w:rPr>
                <w:rFonts w:ascii="Arial" w:hAnsi="Arial" w:cs="Arial"/>
                <w:sz w:val="18"/>
                <w:szCs w:val="18"/>
              </w:rPr>
            </w:pPr>
            <w:r w:rsidRPr="008D5AAD">
              <w:rPr>
                <w:rFonts w:ascii="Arial" w:hAnsi="Arial" w:cs="Arial"/>
                <w:sz w:val="18"/>
                <w:szCs w:val="18"/>
              </w:rPr>
              <w:t>1,100,000</w:t>
            </w:r>
          </w:p>
        </w:tc>
        <w:tc>
          <w:tcPr>
            <w:tcW w:w="474" w:type="pct"/>
            <w:tcBorders>
              <w:left w:val="single" w:sz="8" w:space="0" w:color="000000"/>
              <w:bottom w:val="single" w:sz="8" w:space="0" w:color="000000"/>
            </w:tcBorders>
            <w:shd w:val="clear" w:color="auto" w:fill="auto"/>
            <w:vAlign w:val="center"/>
          </w:tcPr>
          <w:p w14:paraId="507B13F9" w14:textId="314C339F" w:rsidR="002875BB" w:rsidRPr="008D5AAD" w:rsidRDefault="002875BB" w:rsidP="002875BB">
            <w:pPr>
              <w:snapToGrid w:val="0"/>
              <w:jc w:val="center"/>
              <w:rPr>
                <w:rFonts w:ascii="Arial" w:hAnsi="Arial" w:cs="Arial"/>
                <w:iCs/>
                <w:color w:val="010000"/>
                <w:sz w:val="18"/>
                <w:szCs w:val="18"/>
                <w:lang w:eastAsia="pt-BR"/>
              </w:rPr>
            </w:pPr>
            <w:r w:rsidRPr="008D5AAD">
              <w:rPr>
                <w:rFonts w:ascii="Arial" w:hAnsi="Arial" w:cs="Arial"/>
                <w:sz w:val="18"/>
                <w:szCs w:val="18"/>
              </w:rPr>
              <w:t>1,100,000</w:t>
            </w:r>
          </w:p>
        </w:tc>
        <w:tc>
          <w:tcPr>
            <w:tcW w:w="474" w:type="pct"/>
            <w:tcBorders>
              <w:left w:val="single" w:sz="8" w:space="0" w:color="000000"/>
              <w:bottom w:val="single" w:sz="8" w:space="0" w:color="000000"/>
            </w:tcBorders>
            <w:shd w:val="clear" w:color="auto" w:fill="auto"/>
            <w:vAlign w:val="center"/>
          </w:tcPr>
          <w:p w14:paraId="1CBA1CFD" w14:textId="5F4001E3" w:rsidR="002875BB" w:rsidRPr="008D5AAD" w:rsidRDefault="002875BB" w:rsidP="002875BB">
            <w:pPr>
              <w:snapToGrid w:val="0"/>
              <w:jc w:val="center"/>
              <w:rPr>
                <w:rFonts w:ascii="Arial" w:hAnsi="Arial" w:cs="Arial"/>
                <w:iCs/>
                <w:color w:val="010000"/>
                <w:sz w:val="18"/>
                <w:szCs w:val="18"/>
                <w:lang w:eastAsia="pt-BR"/>
              </w:rPr>
            </w:pPr>
            <w:r w:rsidRPr="008D5AAD">
              <w:rPr>
                <w:rFonts w:ascii="Arial" w:hAnsi="Arial" w:cs="Arial"/>
                <w:sz w:val="18"/>
                <w:szCs w:val="18"/>
              </w:rPr>
              <w:t>1,100,000</w:t>
            </w:r>
          </w:p>
        </w:tc>
        <w:tc>
          <w:tcPr>
            <w:tcW w:w="475" w:type="pct"/>
            <w:tcBorders>
              <w:left w:val="single" w:sz="8" w:space="0" w:color="000000"/>
              <w:bottom w:val="single" w:sz="8" w:space="0" w:color="000000"/>
            </w:tcBorders>
            <w:shd w:val="clear" w:color="auto" w:fill="auto"/>
            <w:vAlign w:val="center"/>
          </w:tcPr>
          <w:p w14:paraId="2AF6CE1C" w14:textId="7E1801E4" w:rsidR="002875BB" w:rsidRPr="008D5AAD" w:rsidRDefault="002875BB" w:rsidP="002875BB">
            <w:pPr>
              <w:snapToGrid w:val="0"/>
              <w:jc w:val="center"/>
              <w:rPr>
                <w:rFonts w:ascii="Arial" w:hAnsi="Arial" w:cs="Arial"/>
                <w:iCs/>
                <w:color w:val="010000"/>
                <w:sz w:val="18"/>
                <w:szCs w:val="18"/>
                <w:lang w:eastAsia="pt-BR"/>
              </w:rPr>
            </w:pPr>
            <w:r w:rsidRPr="008D5AAD">
              <w:rPr>
                <w:rFonts w:ascii="Arial" w:hAnsi="Arial" w:cs="Arial"/>
                <w:sz w:val="18"/>
                <w:szCs w:val="18"/>
              </w:rPr>
              <w:t>1,100,000</w:t>
            </w:r>
          </w:p>
        </w:tc>
        <w:tc>
          <w:tcPr>
            <w:tcW w:w="481" w:type="pct"/>
            <w:tcBorders>
              <w:left w:val="single" w:sz="8" w:space="0" w:color="000000"/>
              <w:bottom w:val="single" w:sz="8" w:space="0" w:color="000000"/>
            </w:tcBorders>
            <w:shd w:val="clear" w:color="auto" w:fill="auto"/>
            <w:vAlign w:val="center"/>
          </w:tcPr>
          <w:p w14:paraId="594DC47D" w14:textId="717F6489" w:rsidR="002875BB" w:rsidRPr="008D5AAD" w:rsidRDefault="002875BB" w:rsidP="002875BB">
            <w:pPr>
              <w:snapToGrid w:val="0"/>
              <w:jc w:val="center"/>
              <w:rPr>
                <w:rFonts w:ascii="Arial" w:hAnsi="Arial" w:cs="Arial"/>
                <w:iCs/>
                <w:color w:val="010000"/>
                <w:sz w:val="18"/>
                <w:szCs w:val="18"/>
                <w:lang w:eastAsia="pt-BR"/>
              </w:rPr>
            </w:pPr>
            <w:r w:rsidRPr="008D5AAD">
              <w:rPr>
                <w:rFonts w:ascii="Arial" w:hAnsi="Arial" w:cs="Arial"/>
                <w:sz w:val="18"/>
                <w:szCs w:val="18"/>
              </w:rPr>
              <w:t>1,100,000</w:t>
            </w:r>
          </w:p>
        </w:tc>
        <w:tc>
          <w:tcPr>
            <w:tcW w:w="635" w:type="pct"/>
            <w:tcBorders>
              <w:left w:val="single" w:sz="8" w:space="0" w:color="000000"/>
              <w:bottom w:val="single" w:sz="8" w:space="0" w:color="000000"/>
            </w:tcBorders>
            <w:shd w:val="clear" w:color="auto" w:fill="auto"/>
            <w:vAlign w:val="center"/>
          </w:tcPr>
          <w:p w14:paraId="1777D1B8" w14:textId="4496DE3E" w:rsidR="002875BB" w:rsidRPr="008D5AAD" w:rsidRDefault="002875BB" w:rsidP="002875BB">
            <w:pPr>
              <w:widowControl w:val="0"/>
              <w:jc w:val="center"/>
              <w:rPr>
                <w:rFonts w:ascii="Arial" w:hAnsi="Arial" w:cs="Arial"/>
                <w:sz w:val="18"/>
                <w:szCs w:val="18"/>
              </w:rPr>
            </w:pPr>
            <w:r w:rsidRPr="008D5AAD">
              <w:rPr>
                <w:rFonts w:ascii="Arial" w:hAnsi="Arial" w:cs="Arial"/>
                <w:sz w:val="18"/>
                <w:szCs w:val="18"/>
              </w:rPr>
              <w:t>INEI</w:t>
            </w:r>
          </w:p>
        </w:tc>
        <w:tc>
          <w:tcPr>
            <w:tcW w:w="541" w:type="pct"/>
            <w:tcBorders>
              <w:left w:val="single" w:sz="8" w:space="0" w:color="000000"/>
              <w:bottom w:val="single" w:sz="8" w:space="0" w:color="000000"/>
            </w:tcBorders>
            <w:shd w:val="clear" w:color="auto" w:fill="auto"/>
            <w:vAlign w:val="center"/>
          </w:tcPr>
          <w:p w14:paraId="6AB53F4E" w14:textId="7AB48465" w:rsidR="002875BB" w:rsidRPr="008D5AAD" w:rsidRDefault="002875BB" w:rsidP="002875BB">
            <w:pPr>
              <w:widowControl w:val="0"/>
              <w:jc w:val="center"/>
              <w:rPr>
                <w:rFonts w:ascii="Arial" w:hAnsi="Arial" w:cs="Arial"/>
                <w:sz w:val="18"/>
                <w:szCs w:val="18"/>
              </w:rPr>
            </w:pPr>
            <w:r w:rsidRPr="008D5AAD">
              <w:rPr>
                <w:rFonts w:ascii="Arial" w:hAnsi="Arial" w:cs="Arial"/>
                <w:sz w:val="18"/>
                <w:szCs w:val="18"/>
              </w:rPr>
              <w:t>5,500,000</w:t>
            </w:r>
          </w:p>
        </w:tc>
        <w:tc>
          <w:tcPr>
            <w:tcW w:w="736" w:type="pct"/>
            <w:tcBorders>
              <w:left w:val="single" w:sz="8" w:space="0" w:color="000000"/>
              <w:bottom w:val="single" w:sz="8" w:space="0" w:color="000000"/>
              <w:right w:val="single" w:sz="8" w:space="0" w:color="000000"/>
            </w:tcBorders>
            <w:shd w:val="clear" w:color="auto" w:fill="auto"/>
            <w:vAlign w:val="center"/>
          </w:tcPr>
          <w:p w14:paraId="464A8DC5" w14:textId="43C3A71E" w:rsidR="002875BB" w:rsidRPr="008D5AAD" w:rsidRDefault="002875BB" w:rsidP="002875BB">
            <w:pPr>
              <w:jc w:val="center"/>
              <w:rPr>
                <w:rFonts w:ascii="Arial" w:hAnsi="Arial" w:cs="Arial"/>
                <w:sz w:val="18"/>
                <w:szCs w:val="18"/>
              </w:rPr>
            </w:pPr>
            <w:r w:rsidRPr="008D5AAD">
              <w:rPr>
                <w:rFonts w:ascii="Arial" w:hAnsi="Arial" w:cs="Arial"/>
                <w:sz w:val="16"/>
                <w:szCs w:val="16"/>
              </w:rPr>
              <w:t>MININTER</w:t>
            </w:r>
          </w:p>
        </w:tc>
      </w:tr>
      <w:tr w:rsidR="002875BB" w:rsidRPr="008D5AAD" w14:paraId="532DC563" w14:textId="77777777" w:rsidTr="00362226">
        <w:trPr>
          <w:trHeight w:val="308"/>
        </w:trPr>
        <w:tc>
          <w:tcPr>
            <w:tcW w:w="3088" w:type="pct"/>
            <w:gridSpan w:val="6"/>
            <w:tcBorders>
              <w:top w:val="single" w:sz="8" w:space="0" w:color="000000"/>
              <w:left w:val="single" w:sz="8" w:space="0" w:color="000000"/>
              <w:bottom w:val="single" w:sz="8" w:space="0" w:color="000000"/>
            </w:tcBorders>
            <w:shd w:val="clear" w:color="auto" w:fill="auto"/>
            <w:vAlign w:val="center"/>
          </w:tcPr>
          <w:p w14:paraId="59BF33E7" w14:textId="77777777" w:rsidR="002875BB" w:rsidRPr="008D5AAD" w:rsidRDefault="002875BB" w:rsidP="002875BB">
            <w:pPr>
              <w:snapToGrid w:val="0"/>
              <w:jc w:val="right"/>
              <w:rPr>
                <w:rFonts w:ascii="Arial" w:hAnsi="Arial" w:cs="Arial"/>
                <w:b/>
                <w:bCs/>
                <w:color w:val="000000"/>
                <w:sz w:val="18"/>
                <w:szCs w:val="18"/>
                <w:lang w:eastAsia="pt-BR"/>
              </w:rPr>
            </w:pPr>
          </w:p>
        </w:tc>
        <w:tc>
          <w:tcPr>
            <w:tcW w:w="635" w:type="pct"/>
            <w:tcBorders>
              <w:left w:val="single" w:sz="8" w:space="0" w:color="000000"/>
              <w:bottom w:val="single" w:sz="8" w:space="0" w:color="000000"/>
            </w:tcBorders>
            <w:shd w:val="clear" w:color="auto" w:fill="auto"/>
            <w:vAlign w:val="center"/>
          </w:tcPr>
          <w:p w14:paraId="1736FEC3" w14:textId="77777777" w:rsidR="002875BB" w:rsidRPr="008D5AAD" w:rsidRDefault="002875BB" w:rsidP="002875BB">
            <w:pPr>
              <w:jc w:val="right"/>
              <w:rPr>
                <w:rFonts w:ascii="Arial" w:hAnsi="Arial" w:cs="Arial"/>
                <w:sz w:val="18"/>
                <w:szCs w:val="18"/>
              </w:rPr>
            </w:pPr>
            <w:r w:rsidRPr="008D5AAD">
              <w:rPr>
                <w:rFonts w:ascii="Arial" w:hAnsi="Arial" w:cs="Arial"/>
                <w:b/>
                <w:bCs/>
                <w:color w:val="000000"/>
                <w:sz w:val="18"/>
                <w:szCs w:val="18"/>
                <w:lang w:eastAsia="pt-BR"/>
              </w:rPr>
              <w:t>Costo total</w:t>
            </w:r>
          </w:p>
        </w:tc>
        <w:tc>
          <w:tcPr>
            <w:tcW w:w="541" w:type="pct"/>
            <w:tcBorders>
              <w:left w:val="single" w:sz="8" w:space="0" w:color="000000"/>
              <w:bottom w:val="single" w:sz="8" w:space="0" w:color="000000"/>
            </w:tcBorders>
            <w:shd w:val="clear" w:color="auto" w:fill="auto"/>
            <w:vAlign w:val="center"/>
          </w:tcPr>
          <w:p w14:paraId="33D82A26" w14:textId="4AF25DED" w:rsidR="002875BB" w:rsidRPr="008D5AAD" w:rsidRDefault="002875BB" w:rsidP="002875BB">
            <w:pPr>
              <w:jc w:val="right"/>
              <w:rPr>
                <w:rFonts w:ascii="Arial" w:hAnsi="Arial" w:cs="Arial"/>
                <w:sz w:val="18"/>
                <w:szCs w:val="18"/>
              </w:rPr>
            </w:pPr>
            <w:r w:rsidRPr="008D5AAD">
              <w:rPr>
                <w:rFonts w:ascii="Arial" w:hAnsi="Arial" w:cs="Arial"/>
                <w:sz w:val="16"/>
                <w:szCs w:val="16"/>
              </w:rPr>
              <w:t>5,625,000</w:t>
            </w:r>
          </w:p>
        </w:tc>
        <w:tc>
          <w:tcPr>
            <w:tcW w:w="736" w:type="pct"/>
            <w:tcBorders>
              <w:left w:val="single" w:sz="8" w:space="0" w:color="000000"/>
              <w:bottom w:val="single" w:sz="8" w:space="0" w:color="000000"/>
              <w:right w:val="single" w:sz="8" w:space="0" w:color="000000"/>
            </w:tcBorders>
            <w:shd w:val="clear" w:color="auto" w:fill="auto"/>
          </w:tcPr>
          <w:p w14:paraId="06D5CD33" w14:textId="77777777" w:rsidR="002875BB" w:rsidRPr="008D5AAD" w:rsidRDefault="002875BB" w:rsidP="002875BB">
            <w:pPr>
              <w:snapToGrid w:val="0"/>
              <w:jc w:val="right"/>
              <w:rPr>
                <w:rFonts w:ascii="Arial" w:hAnsi="Arial" w:cs="Arial"/>
                <w:b/>
                <w:bCs/>
                <w:color w:val="000000"/>
                <w:sz w:val="18"/>
                <w:szCs w:val="18"/>
                <w:lang w:eastAsia="pt-BR"/>
              </w:rPr>
            </w:pPr>
          </w:p>
        </w:tc>
      </w:tr>
    </w:tbl>
    <w:p w14:paraId="1DFA5915" w14:textId="77777777" w:rsidR="00BB5C55" w:rsidRPr="008D5AAD" w:rsidRDefault="00BB5C55">
      <w:pPr>
        <w:sectPr w:rsidR="00BB5C55" w:rsidRPr="008D5AAD">
          <w:footerReference w:type="even" r:id="rId25"/>
          <w:footerReference w:type="default" r:id="rId26"/>
          <w:footerReference w:type="first" r:id="rId27"/>
          <w:pgSz w:w="12240" w:h="15840"/>
          <w:pgMar w:top="1440" w:right="1037" w:bottom="1440" w:left="1282" w:header="720" w:footer="720" w:gutter="0"/>
          <w:cols w:space="720"/>
          <w:docGrid w:linePitch="360"/>
        </w:sectPr>
      </w:pPr>
    </w:p>
    <w:p w14:paraId="2838469C" w14:textId="77777777" w:rsidR="00BB5C55" w:rsidRPr="008D5AAD" w:rsidRDefault="00BB5C55">
      <w:pPr>
        <w:pStyle w:val="Heading4"/>
        <w:keepNext w:val="0"/>
        <w:widowControl w:val="0"/>
        <w:numPr>
          <w:ilvl w:val="0"/>
          <w:numId w:val="0"/>
        </w:numPr>
        <w:tabs>
          <w:tab w:val="left" w:pos="90"/>
        </w:tabs>
        <w:spacing w:before="0" w:after="0"/>
        <w:jc w:val="center"/>
      </w:pPr>
      <w:r w:rsidRPr="008D5AAD">
        <w:rPr>
          <w:rFonts w:ascii="Arial" w:hAnsi="Arial" w:cs="Arial"/>
          <w:sz w:val="18"/>
          <w:szCs w:val="18"/>
          <w:lang w:val="es-AR" w:eastAsia="es-ES"/>
        </w:rPr>
        <w:lastRenderedPageBreak/>
        <w:t>Cuadro 4</w:t>
      </w:r>
    </w:p>
    <w:p w14:paraId="11F98932" w14:textId="38C7A5BA" w:rsidR="00BB5C55" w:rsidRPr="008D5AAD" w:rsidRDefault="00BB5C55" w:rsidP="00865F86">
      <w:pPr>
        <w:pStyle w:val="Heading4"/>
        <w:numPr>
          <w:ilvl w:val="0"/>
          <w:numId w:val="0"/>
        </w:numPr>
        <w:spacing w:before="0" w:after="0"/>
        <w:jc w:val="center"/>
        <w:rPr>
          <w:rFonts w:ascii="Arial" w:hAnsi="Arial" w:cs="Arial"/>
          <w:sz w:val="18"/>
          <w:szCs w:val="18"/>
          <w:lang w:val="es-AR"/>
        </w:rPr>
      </w:pPr>
      <w:r w:rsidRPr="008D5AAD">
        <w:rPr>
          <w:rFonts w:ascii="Arial" w:hAnsi="Arial" w:cs="Arial"/>
          <w:sz w:val="18"/>
          <w:szCs w:val="18"/>
          <w:lang w:val="es-AR"/>
        </w:rPr>
        <w:t>Costos Anuales por Producto (US$)</w:t>
      </w:r>
    </w:p>
    <w:p w14:paraId="2D10F152" w14:textId="77777777" w:rsidR="00EB283D" w:rsidRPr="008D5AAD" w:rsidRDefault="00EB283D" w:rsidP="00EB283D">
      <w:pP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25"/>
        <w:gridCol w:w="1132"/>
        <w:gridCol w:w="1277"/>
        <w:gridCol w:w="1274"/>
        <w:gridCol w:w="1145"/>
        <w:gridCol w:w="1261"/>
        <w:gridCol w:w="1336"/>
      </w:tblGrid>
      <w:tr w:rsidR="00A46E9E" w:rsidRPr="008D5AAD" w14:paraId="6E53AB21" w14:textId="77777777" w:rsidTr="00437761">
        <w:trPr>
          <w:trHeight w:val="382"/>
          <w:tblHeader/>
        </w:trPr>
        <w:tc>
          <w:tcPr>
            <w:tcW w:w="2133" w:type="pct"/>
            <w:vMerge w:val="restart"/>
            <w:shd w:val="clear" w:color="auto" w:fill="BFBFBF"/>
            <w:noWrap/>
            <w:vAlign w:val="center"/>
          </w:tcPr>
          <w:p w14:paraId="7E06AC6E" w14:textId="77777777" w:rsidR="005B306D" w:rsidRPr="008D5AAD" w:rsidRDefault="005B306D" w:rsidP="001F5376">
            <w:pPr>
              <w:jc w:val="center"/>
              <w:rPr>
                <w:rFonts w:ascii="Arial" w:hAnsi="Arial" w:cs="Arial"/>
                <w:b/>
                <w:bCs/>
                <w:sz w:val="20"/>
                <w:szCs w:val="20"/>
                <w:lang w:val="es-UY" w:eastAsia="es-UY"/>
              </w:rPr>
            </w:pPr>
            <w:r w:rsidRPr="008D5AAD">
              <w:rPr>
                <w:rFonts w:ascii="Arial" w:hAnsi="Arial" w:cs="Arial"/>
                <w:b/>
                <w:bCs/>
                <w:sz w:val="20"/>
                <w:szCs w:val="20"/>
                <w:lang w:val="es-UY" w:eastAsia="es-UY"/>
              </w:rPr>
              <w:t>Productos</w:t>
            </w:r>
          </w:p>
        </w:tc>
        <w:tc>
          <w:tcPr>
            <w:tcW w:w="2351" w:type="pct"/>
            <w:gridSpan w:val="5"/>
            <w:shd w:val="clear" w:color="auto" w:fill="BFBFBF"/>
            <w:noWrap/>
            <w:vAlign w:val="center"/>
          </w:tcPr>
          <w:p w14:paraId="6111E967" w14:textId="4644B655" w:rsidR="005B306D" w:rsidRPr="008D5AAD" w:rsidRDefault="005B306D" w:rsidP="001F5376">
            <w:pPr>
              <w:jc w:val="center"/>
              <w:rPr>
                <w:rFonts w:ascii="Arial" w:hAnsi="Arial" w:cs="Arial"/>
                <w:b/>
                <w:sz w:val="20"/>
                <w:szCs w:val="20"/>
                <w:lang w:val="es-UY" w:eastAsia="es-UY"/>
              </w:rPr>
            </w:pPr>
            <w:r w:rsidRPr="008D5AAD">
              <w:rPr>
                <w:rFonts w:ascii="Arial" w:hAnsi="Arial" w:cs="Arial"/>
                <w:b/>
                <w:sz w:val="20"/>
                <w:szCs w:val="20"/>
                <w:lang w:val="es-UY" w:eastAsia="es-UY"/>
              </w:rPr>
              <w:t>Costo anual</w:t>
            </w:r>
          </w:p>
        </w:tc>
        <w:tc>
          <w:tcPr>
            <w:tcW w:w="516" w:type="pct"/>
            <w:shd w:val="clear" w:color="auto" w:fill="BFBFBF"/>
          </w:tcPr>
          <w:p w14:paraId="0733EE8F" w14:textId="77777777" w:rsidR="005B306D" w:rsidRPr="008D5AAD" w:rsidRDefault="005B306D" w:rsidP="001F5376">
            <w:pPr>
              <w:jc w:val="center"/>
              <w:rPr>
                <w:rFonts w:ascii="Arial" w:hAnsi="Arial" w:cs="Arial"/>
                <w:b/>
                <w:sz w:val="20"/>
                <w:szCs w:val="20"/>
                <w:lang w:val="es-UY" w:eastAsia="es-UY"/>
              </w:rPr>
            </w:pPr>
          </w:p>
        </w:tc>
      </w:tr>
      <w:tr w:rsidR="00987EF8" w:rsidRPr="008D5AAD" w14:paraId="0F57A0BE" w14:textId="77777777" w:rsidTr="00437761">
        <w:trPr>
          <w:trHeight w:val="391"/>
          <w:tblHeader/>
        </w:trPr>
        <w:tc>
          <w:tcPr>
            <w:tcW w:w="2133" w:type="pct"/>
            <w:vMerge/>
            <w:shd w:val="clear" w:color="auto" w:fill="BFBFBF"/>
            <w:noWrap/>
            <w:vAlign w:val="center"/>
            <w:hideMark/>
          </w:tcPr>
          <w:p w14:paraId="1AD90042" w14:textId="77777777" w:rsidR="005B306D" w:rsidRPr="008D5AAD" w:rsidRDefault="005B306D" w:rsidP="001F5376">
            <w:pPr>
              <w:jc w:val="center"/>
              <w:rPr>
                <w:rFonts w:ascii="Arial" w:hAnsi="Arial" w:cs="Arial"/>
                <w:b/>
                <w:bCs/>
                <w:sz w:val="20"/>
                <w:szCs w:val="20"/>
                <w:lang w:val="es-UY" w:eastAsia="es-UY"/>
              </w:rPr>
            </w:pPr>
          </w:p>
        </w:tc>
        <w:tc>
          <w:tcPr>
            <w:tcW w:w="437" w:type="pct"/>
            <w:shd w:val="clear" w:color="auto" w:fill="BFBFBF"/>
            <w:noWrap/>
            <w:vAlign w:val="center"/>
            <w:hideMark/>
          </w:tcPr>
          <w:p w14:paraId="11EBB3C7" w14:textId="54FA4243" w:rsidR="005B306D" w:rsidRPr="008D5AAD" w:rsidRDefault="00DC7613" w:rsidP="001F5376">
            <w:pPr>
              <w:jc w:val="center"/>
              <w:rPr>
                <w:rFonts w:ascii="Arial" w:hAnsi="Arial" w:cs="Arial"/>
                <w:b/>
                <w:sz w:val="20"/>
                <w:szCs w:val="20"/>
                <w:lang w:val="es-UY" w:eastAsia="es-UY"/>
              </w:rPr>
            </w:pPr>
            <w:r w:rsidRPr="008D5AAD">
              <w:rPr>
                <w:rFonts w:ascii="Arial" w:hAnsi="Arial" w:cs="Arial"/>
                <w:b/>
                <w:sz w:val="20"/>
                <w:szCs w:val="20"/>
                <w:lang w:val="es-UY" w:eastAsia="es-UY"/>
              </w:rPr>
              <w:t>20</w:t>
            </w:r>
            <w:r w:rsidR="00C21AF8" w:rsidRPr="008D5AAD">
              <w:rPr>
                <w:rFonts w:ascii="Arial" w:hAnsi="Arial" w:cs="Arial"/>
                <w:b/>
                <w:sz w:val="20"/>
                <w:szCs w:val="20"/>
                <w:lang w:val="es-UY" w:eastAsia="es-UY"/>
              </w:rPr>
              <w:t>20</w:t>
            </w:r>
          </w:p>
        </w:tc>
        <w:tc>
          <w:tcPr>
            <w:tcW w:w="493" w:type="pct"/>
            <w:shd w:val="clear" w:color="auto" w:fill="BFBFBF"/>
            <w:noWrap/>
            <w:vAlign w:val="center"/>
            <w:hideMark/>
          </w:tcPr>
          <w:p w14:paraId="1A5C9DEE" w14:textId="1FCCE0F4" w:rsidR="005B306D" w:rsidRPr="008D5AAD" w:rsidRDefault="00DC7613" w:rsidP="001F5376">
            <w:pPr>
              <w:jc w:val="center"/>
              <w:rPr>
                <w:rFonts w:ascii="Arial" w:hAnsi="Arial" w:cs="Arial"/>
                <w:b/>
                <w:sz w:val="20"/>
                <w:szCs w:val="20"/>
                <w:lang w:val="es-UY" w:eastAsia="es-UY"/>
              </w:rPr>
            </w:pPr>
            <w:r w:rsidRPr="008D5AAD">
              <w:rPr>
                <w:rFonts w:ascii="Arial" w:hAnsi="Arial" w:cs="Arial"/>
                <w:b/>
                <w:sz w:val="20"/>
                <w:szCs w:val="20"/>
                <w:lang w:val="es-UY" w:eastAsia="es-UY"/>
              </w:rPr>
              <w:t>20</w:t>
            </w:r>
            <w:r w:rsidR="00C21AF8" w:rsidRPr="008D5AAD">
              <w:rPr>
                <w:rFonts w:ascii="Arial" w:hAnsi="Arial" w:cs="Arial"/>
                <w:b/>
                <w:sz w:val="20"/>
                <w:szCs w:val="20"/>
                <w:lang w:val="es-UY" w:eastAsia="es-UY"/>
              </w:rPr>
              <w:t>21</w:t>
            </w:r>
          </w:p>
        </w:tc>
        <w:tc>
          <w:tcPr>
            <w:tcW w:w="492" w:type="pct"/>
            <w:shd w:val="clear" w:color="auto" w:fill="BFBFBF"/>
            <w:noWrap/>
            <w:vAlign w:val="center"/>
            <w:hideMark/>
          </w:tcPr>
          <w:p w14:paraId="6E23759F" w14:textId="11DEB79A" w:rsidR="005B306D" w:rsidRPr="008D5AAD" w:rsidRDefault="00DC7613" w:rsidP="001F5376">
            <w:pPr>
              <w:jc w:val="center"/>
              <w:rPr>
                <w:rFonts w:ascii="Arial" w:hAnsi="Arial" w:cs="Arial"/>
                <w:b/>
                <w:sz w:val="20"/>
                <w:szCs w:val="20"/>
                <w:lang w:val="es-UY" w:eastAsia="es-UY"/>
              </w:rPr>
            </w:pPr>
            <w:r w:rsidRPr="008D5AAD">
              <w:rPr>
                <w:rFonts w:ascii="Arial" w:hAnsi="Arial" w:cs="Arial"/>
                <w:b/>
                <w:sz w:val="20"/>
                <w:szCs w:val="20"/>
                <w:lang w:val="es-UY" w:eastAsia="es-UY"/>
              </w:rPr>
              <w:t>202</w:t>
            </w:r>
            <w:r w:rsidR="00C21AF8" w:rsidRPr="008D5AAD">
              <w:rPr>
                <w:rFonts w:ascii="Arial" w:hAnsi="Arial" w:cs="Arial"/>
                <w:b/>
                <w:sz w:val="20"/>
                <w:szCs w:val="20"/>
                <w:lang w:val="es-UY" w:eastAsia="es-UY"/>
              </w:rPr>
              <w:t>2</w:t>
            </w:r>
          </w:p>
        </w:tc>
        <w:tc>
          <w:tcPr>
            <w:tcW w:w="442" w:type="pct"/>
            <w:shd w:val="clear" w:color="auto" w:fill="BFBFBF"/>
            <w:noWrap/>
            <w:vAlign w:val="center"/>
            <w:hideMark/>
          </w:tcPr>
          <w:p w14:paraId="61643D83" w14:textId="283642F3" w:rsidR="005B306D" w:rsidRPr="008D5AAD" w:rsidRDefault="00DC7613" w:rsidP="001F5376">
            <w:pPr>
              <w:jc w:val="center"/>
              <w:rPr>
                <w:rFonts w:ascii="Arial" w:hAnsi="Arial" w:cs="Arial"/>
                <w:b/>
                <w:sz w:val="20"/>
                <w:szCs w:val="20"/>
                <w:lang w:val="es-UY" w:eastAsia="es-UY"/>
              </w:rPr>
            </w:pPr>
            <w:r w:rsidRPr="008D5AAD">
              <w:rPr>
                <w:rFonts w:ascii="Arial" w:hAnsi="Arial" w:cs="Arial"/>
                <w:b/>
                <w:sz w:val="20"/>
                <w:szCs w:val="20"/>
                <w:lang w:val="es-UY" w:eastAsia="es-UY"/>
              </w:rPr>
              <w:t>202</w:t>
            </w:r>
            <w:r w:rsidR="00C21AF8" w:rsidRPr="008D5AAD">
              <w:rPr>
                <w:rFonts w:ascii="Arial" w:hAnsi="Arial" w:cs="Arial"/>
                <w:b/>
                <w:sz w:val="20"/>
                <w:szCs w:val="20"/>
                <w:lang w:val="es-UY" w:eastAsia="es-UY"/>
              </w:rPr>
              <w:t>3</w:t>
            </w:r>
          </w:p>
        </w:tc>
        <w:tc>
          <w:tcPr>
            <w:tcW w:w="487" w:type="pct"/>
            <w:shd w:val="clear" w:color="auto" w:fill="BFBFBF"/>
            <w:noWrap/>
            <w:vAlign w:val="center"/>
            <w:hideMark/>
          </w:tcPr>
          <w:p w14:paraId="5D98A208" w14:textId="622589D7" w:rsidR="005B306D" w:rsidRPr="008D5AAD" w:rsidRDefault="00211B56" w:rsidP="001F5376">
            <w:pPr>
              <w:jc w:val="center"/>
              <w:rPr>
                <w:rFonts w:ascii="Arial" w:hAnsi="Arial" w:cs="Arial"/>
                <w:b/>
                <w:sz w:val="20"/>
                <w:szCs w:val="20"/>
                <w:lang w:val="es-UY" w:eastAsia="es-UY"/>
              </w:rPr>
            </w:pPr>
            <w:r w:rsidRPr="008D5AAD">
              <w:rPr>
                <w:rFonts w:ascii="Arial" w:hAnsi="Arial" w:cs="Arial"/>
                <w:b/>
                <w:sz w:val="20"/>
                <w:szCs w:val="20"/>
                <w:lang w:val="es-UY" w:eastAsia="es-UY"/>
              </w:rPr>
              <w:t>202</w:t>
            </w:r>
            <w:r w:rsidR="00C21AF8" w:rsidRPr="008D5AAD">
              <w:rPr>
                <w:rFonts w:ascii="Arial" w:hAnsi="Arial" w:cs="Arial"/>
                <w:b/>
                <w:sz w:val="20"/>
                <w:szCs w:val="20"/>
                <w:lang w:val="es-UY" w:eastAsia="es-UY"/>
              </w:rPr>
              <w:t>4</w:t>
            </w:r>
          </w:p>
        </w:tc>
        <w:tc>
          <w:tcPr>
            <w:tcW w:w="516" w:type="pct"/>
            <w:shd w:val="clear" w:color="auto" w:fill="BFBFBF"/>
            <w:vAlign w:val="center"/>
          </w:tcPr>
          <w:p w14:paraId="438CE5C5" w14:textId="77777777" w:rsidR="005B306D" w:rsidRPr="008D5AAD" w:rsidRDefault="00C85B37" w:rsidP="00F83102">
            <w:pPr>
              <w:jc w:val="center"/>
              <w:rPr>
                <w:rFonts w:ascii="Arial" w:hAnsi="Arial" w:cs="Arial"/>
                <w:b/>
                <w:sz w:val="20"/>
                <w:szCs w:val="20"/>
                <w:lang w:val="es-UY" w:eastAsia="es-UY"/>
              </w:rPr>
            </w:pPr>
            <w:r w:rsidRPr="008D5AAD">
              <w:rPr>
                <w:rFonts w:ascii="Arial" w:hAnsi="Arial" w:cs="Arial"/>
                <w:b/>
                <w:sz w:val="20"/>
                <w:szCs w:val="20"/>
                <w:lang w:val="es-UY" w:eastAsia="es-UY"/>
              </w:rPr>
              <w:t>Total</w:t>
            </w:r>
          </w:p>
        </w:tc>
      </w:tr>
      <w:tr w:rsidR="00A46E9E" w:rsidRPr="008D5AAD" w14:paraId="406899D6" w14:textId="77777777" w:rsidTr="00987EF8">
        <w:trPr>
          <w:trHeight w:val="499"/>
        </w:trPr>
        <w:tc>
          <w:tcPr>
            <w:tcW w:w="5000" w:type="pct"/>
            <w:gridSpan w:val="7"/>
            <w:shd w:val="clear" w:color="auto" w:fill="C9C9C9"/>
            <w:noWrap/>
            <w:vAlign w:val="center"/>
            <w:hideMark/>
          </w:tcPr>
          <w:p w14:paraId="34BFE2B2" w14:textId="2C87DBFA" w:rsidR="00A46E9E" w:rsidRPr="008D5AAD" w:rsidRDefault="00A46E9E" w:rsidP="001F5376">
            <w:pPr>
              <w:rPr>
                <w:rFonts w:ascii="Arial" w:hAnsi="Arial" w:cs="Arial"/>
                <w:b/>
                <w:sz w:val="20"/>
                <w:szCs w:val="20"/>
                <w:lang w:eastAsia="es-UY"/>
              </w:rPr>
            </w:pPr>
            <w:bookmarkStart w:id="6" w:name="_Hlk482539676"/>
            <w:r w:rsidRPr="008D5AAD">
              <w:rPr>
                <w:rFonts w:ascii="Arial" w:hAnsi="Arial" w:cs="Arial"/>
                <w:b/>
                <w:sz w:val="20"/>
                <w:szCs w:val="20"/>
                <w:lang w:val="es-UY" w:eastAsia="es-UY"/>
              </w:rPr>
              <w:t>Componente #1:</w:t>
            </w:r>
            <w:r w:rsidR="0092153E" w:rsidRPr="008D5AAD">
              <w:rPr>
                <w:rFonts w:ascii="Arial" w:hAnsi="Arial" w:cs="Arial"/>
                <w:b/>
                <w:sz w:val="20"/>
                <w:szCs w:val="20"/>
                <w:lang w:val="es-UY" w:eastAsia="es-UY"/>
              </w:rPr>
              <w:t xml:space="preserve">Mejorar la efectividad policial en la prevención del delito </w:t>
            </w:r>
            <w:r w:rsidRPr="008D5AAD">
              <w:rPr>
                <w:rFonts w:ascii="Arial" w:hAnsi="Arial" w:cs="Arial"/>
                <w:b/>
                <w:sz w:val="20"/>
                <w:szCs w:val="20"/>
                <w:lang w:val="es-UY" w:eastAsia="es-UY"/>
              </w:rPr>
              <w:t xml:space="preserve"> </w:t>
            </w:r>
          </w:p>
        </w:tc>
      </w:tr>
      <w:bookmarkEnd w:id="6"/>
      <w:tr w:rsidR="00A23557" w:rsidRPr="008D5AAD" w14:paraId="2AD1B503" w14:textId="77777777" w:rsidTr="00437761">
        <w:trPr>
          <w:trHeight w:val="1336"/>
        </w:trPr>
        <w:tc>
          <w:tcPr>
            <w:tcW w:w="2133" w:type="pct"/>
            <w:tcBorders>
              <w:top w:val="single" w:sz="4" w:space="0" w:color="000000"/>
              <w:left w:val="single" w:sz="4" w:space="0" w:color="000000"/>
              <w:bottom w:val="single" w:sz="4" w:space="0" w:color="000000"/>
              <w:right w:val="single" w:sz="4" w:space="0" w:color="000000"/>
            </w:tcBorders>
            <w:vAlign w:val="center"/>
            <w:hideMark/>
          </w:tcPr>
          <w:p w14:paraId="07E2720D" w14:textId="1F8A79BC" w:rsidR="00A23557" w:rsidRPr="008D5AAD" w:rsidRDefault="00A23557" w:rsidP="008729F2">
            <w:pPr>
              <w:jc w:val="both"/>
              <w:rPr>
                <w:rFonts w:ascii="Arial" w:hAnsi="Arial" w:cs="Arial"/>
                <w:sz w:val="20"/>
                <w:szCs w:val="20"/>
                <w:lang w:val="es-UY" w:eastAsia="es-UY"/>
              </w:rPr>
            </w:pPr>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 xml:space="preserve">1.1 Personal capacitado en metodología de identificación, análisis y abordaje de problemas de seguridad con un enfoque de Policía Comunitaria (incluye diseño y aplicación de mallas curriculares y adquisición </w:t>
            </w:r>
            <w:bookmarkStart w:id="7" w:name="_Hlk497295066"/>
            <w:r w:rsidRPr="008D5AAD">
              <w:rPr>
                <w:rFonts w:ascii="Arial" w:hAnsi="Arial" w:cs="Arial"/>
                <w:sz w:val="20"/>
                <w:szCs w:val="20"/>
                <w:lang w:val="es-UY"/>
              </w:rPr>
              <w:t>de hardware para selección, seguimiento y desarrollo docente</w:t>
            </w:r>
            <w:bookmarkEnd w:id="7"/>
            <w:r w:rsidRPr="008D5AAD">
              <w:rPr>
                <w:rFonts w:ascii="Arial" w:hAnsi="Arial" w:cs="Arial"/>
                <w:sz w:val="20"/>
                <w:szCs w:val="20"/>
                <w:lang w:val="es-UY"/>
              </w:rPr>
              <w:t>)</w:t>
            </w:r>
          </w:p>
        </w:tc>
        <w:tc>
          <w:tcPr>
            <w:tcW w:w="437" w:type="pct"/>
            <w:shd w:val="clear" w:color="auto" w:fill="auto"/>
            <w:noWrap/>
            <w:vAlign w:val="center"/>
          </w:tcPr>
          <w:p w14:paraId="153DFEE5" w14:textId="730ED7DD"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59,884</w:t>
            </w:r>
          </w:p>
        </w:tc>
        <w:tc>
          <w:tcPr>
            <w:tcW w:w="493" w:type="pct"/>
            <w:shd w:val="clear" w:color="auto" w:fill="auto"/>
            <w:noWrap/>
            <w:vAlign w:val="center"/>
          </w:tcPr>
          <w:p w14:paraId="06684414" w14:textId="1B7C3585"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1,797,696</w:t>
            </w:r>
          </w:p>
        </w:tc>
        <w:tc>
          <w:tcPr>
            <w:tcW w:w="492" w:type="pct"/>
            <w:shd w:val="clear" w:color="auto" w:fill="auto"/>
            <w:noWrap/>
            <w:vAlign w:val="center"/>
          </w:tcPr>
          <w:p w14:paraId="69085F2C" w14:textId="071DE917"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998,897</w:t>
            </w:r>
          </w:p>
        </w:tc>
        <w:tc>
          <w:tcPr>
            <w:tcW w:w="442" w:type="pct"/>
            <w:shd w:val="clear" w:color="auto" w:fill="auto"/>
            <w:noWrap/>
            <w:vAlign w:val="center"/>
          </w:tcPr>
          <w:p w14:paraId="013805C3" w14:textId="2183CC8F"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166,809</w:t>
            </w:r>
          </w:p>
        </w:tc>
        <w:tc>
          <w:tcPr>
            <w:tcW w:w="487" w:type="pct"/>
            <w:shd w:val="clear" w:color="auto" w:fill="auto"/>
            <w:noWrap/>
            <w:vAlign w:val="center"/>
          </w:tcPr>
          <w:p w14:paraId="5D41B718" w14:textId="584B3C13"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516" w:type="pct"/>
            <w:shd w:val="clear" w:color="auto" w:fill="auto"/>
            <w:vAlign w:val="center"/>
          </w:tcPr>
          <w:p w14:paraId="3D1A08D5" w14:textId="594C9299"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3,023,287</w:t>
            </w:r>
          </w:p>
        </w:tc>
      </w:tr>
      <w:tr w:rsidR="00A23557" w:rsidRPr="008D5AAD" w14:paraId="2C454F9E" w14:textId="77777777" w:rsidTr="00437761">
        <w:trPr>
          <w:trHeight w:val="1435"/>
        </w:trPr>
        <w:tc>
          <w:tcPr>
            <w:tcW w:w="2133" w:type="pct"/>
            <w:tcBorders>
              <w:top w:val="single" w:sz="4" w:space="0" w:color="000000"/>
              <w:left w:val="single" w:sz="4" w:space="0" w:color="000000"/>
              <w:bottom w:val="single" w:sz="4" w:space="0" w:color="000000"/>
              <w:right w:val="single" w:sz="4" w:space="0" w:color="000000"/>
            </w:tcBorders>
            <w:vAlign w:val="center"/>
            <w:hideMark/>
          </w:tcPr>
          <w:p w14:paraId="4A1A0191" w14:textId="3A415B8A" w:rsidR="00A23557" w:rsidRPr="008D5AAD" w:rsidRDefault="00A23557" w:rsidP="008729F2">
            <w:pPr>
              <w:jc w:val="both"/>
              <w:rPr>
                <w:rFonts w:ascii="Arial" w:hAnsi="Arial" w:cs="Arial"/>
                <w:sz w:val="20"/>
                <w:szCs w:val="20"/>
                <w:lang w:val="es-UY" w:eastAsia="es-UY"/>
              </w:rPr>
            </w:pPr>
            <w:bookmarkStart w:id="8" w:name="_Hlk494905083"/>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1.2 Sistema de información para la generación, análisis y monitoreo de prevención del delito en comisarías para el servicio de patrullaje y de policía comunitario diseñado e implementado (incluye adecuación de espacios físicos y adquisición de equipamiento)</w:t>
            </w:r>
          </w:p>
        </w:tc>
        <w:tc>
          <w:tcPr>
            <w:tcW w:w="437" w:type="pct"/>
            <w:shd w:val="clear" w:color="auto" w:fill="auto"/>
            <w:noWrap/>
            <w:vAlign w:val="center"/>
          </w:tcPr>
          <w:p w14:paraId="62BAEA78" w14:textId="69A0CE6C"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340,787</w:t>
            </w:r>
          </w:p>
        </w:tc>
        <w:tc>
          <w:tcPr>
            <w:tcW w:w="493" w:type="pct"/>
            <w:shd w:val="clear" w:color="auto" w:fill="auto"/>
            <w:noWrap/>
            <w:vAlign w:val="center"/>
          </w:tcPr>
          <w:p w14:paraId="37C1F2C8" w14:textId="591BF314"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4,695,918</w:t>
            </w:r>
          </w:p>
        </w:tc>
        <w:tc>
          <w:tcPr>
            <w:tcW w:w="492" w:type="pct"/>
            <w:shd w:val="clear" w:color="auto" w:fill="auto"/>
            <w:noWrap/>
            <w:vAlign w:val="center"/>
          </w:tcPr>
          <w:p w14:paraId="268BBFCB" w14:textId="20492B0C"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9,214,299</w:t>
            </w:r>
          </w:p>
        </w:tc>
        <w:tc>
          <w:tcPr>
            <w:tcW w:w="442" w:type="pct"/>
            <w:shd w:val="clear" w:color="auto" w:fill="auto"/>
            <w:noWrap/>
            <w:vAlign w:val="center"/>
          </w:tcPr>
          <w:p w14:paraId="5A49A01E" w14:textId="32052A9A"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79,696</w:t>
            </w:r>
          </w:p>
        </w:tc>
        <w:tc>
          <w:tcPr>
            <w:tcW w:w="487" w:type="pct"/>
            <w:shd w:val="clear" w:color="auto" w:fill="auto"/>
            <w:noWrap/>
            <w:vAlign w:val="center"/>
          </w:tcPr>
          <w:p w14:paraId="559082C7" w14:textId="0B40151D"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516" w:type="pct"/>
            <w:shd w:val="clear" w:color="auto" w:fill="auto"/>
            <w:vAlign w:val="center"/>
          </w:tcPr>
          <w:p w14:paraId="23F5EB01" w14:textId="3476B1BB"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14,330,701</w:t>
            </w:r>
          </w:p>
        </w:tc>
      </w:tr>
      <w:tr w:rsidR="00A23557" w:rsidRPr="008D5AAD" w14:paraId="25800188" w14:textId="77777777" w:rsidTr="00437761">
        <w:trPr>
          <w:trHeight w:val="1237"/>
        </w:trPr>
        <w:tc>
          <w:tcPr>
            <w:tcW w:w="2133" w:type="pct"/>
            <w:tcBorders>
              <w:top w:val="single" w:sz="4" w:space="0" w:color="000000"/>
              <w:left w:val="single" w:sz="4" w:space="0" w:color="000000"/>
              <w:bottom w:val="single" w:sz="4" w:space="0" w:color="000000"/>
              <w:right w:val="single" w:sz="4" w:space="0" w:color="000000"/>
            </w:tcBorders>
            <w:vAlign w:val="center"/>
            <w:hideMark/>
          </w:tcPr>
          <w:p w14:paraId="18535647" w14:textId="76B0B02B" w:rsidR="00A23557" w:rsidRPr="008D5AAD" w:rsidRDefault="00A23557" w:rsidP="008729F2">
            <w:pPr>
              <w:jc w:val="both"/>
              <w:rPr>
                <w:rFonts w:ascii="Arial" w:hAnsi="Arial" w:cs="Arial"/>
                <w:sz w:val="20"/>
                <w:szCs w:val="20"/>
                <w:lang w:val="es-UY" w:eastAsia="es-UY"/>
              </w:rPr>
            </w:pPr>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1.3 Sistema de información para la generación, análisis y monitoreo de prevención del delito en el Observatorio Nacional de Seguridad Ciudadana, MININTER, diseñado e implementado (incluye adecuación de espacios físicos y adquisición de equipamiento)</w:t>
            </w:r>
          </w:p>
        </w:tc>
        <w:tc>
          <w:tcPr>
            <w:tcW w:w="437" w:type="pct"/>
            <w:shd w:val="clear" w:color="auto" w:fill="auto"/>
            <w:noWrap/>
            <w:vAlign w:val="center"/>
          </w:tcPr>
          <w:p w14:paraId="50219FAF" w14:textId="488D359D"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40,353</w:t>
            </w:r>
          </w:p>
        </w:tc>
        <w:tc>
          <w:tcPr>
            <w:tcW w:w="493" w:type="pct"/>
            <w:shd w:val="clear" w:color="auto" w:fill="auto"/>
            <w:noWrap/>
            <w:vAlign w:val="center"/>
          </w:tcPr>
          <w:p w14:paraId="34F7D7C3" w14:textId="6C4EAA57"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267,211</w:t>
            </w:r>
          </w:p>
        </w:tc>
        <w:tc>
          <w:tcPr>
            <w:tcW w:w="492" w:type="pct"/>
            <w:shd w:val="clear" w:color="auto" w:fill="auto"/>
            <w:noWrap/>
            <w:vAlign w:val="center"/>
          </w:tcPr>
          <w:p w14:paraId="231D2FDB" w14:textId="20E9B16F"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57,448</w:t>
            </w:r>
          </w:p>
        </w:tc>
        <w:tc>
          <w:tcPr>
            <w:tcW w:w="442" w:type="pct"/>
            <w:shd w:val="clear" w:color="auto" w:fill="auto"/>
            <w:noWrap/>
            <w:vAlign w:val="center"/>
          </w:tcPr>
          <w:p w14:paraId="31C19A22" w14:textId="0ED62022" w:rsidR="00A23557" w:rsidRPr="008D5AAD" w:rsidRDefault="00A23557" w:rsidP="00A23557">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487" w:type="pct"/>
            <w:shd w:val="clear" w:color="auto" w:fill="auto"/>
            <w:noWrap/>
            <w:vAlign w:val="center"/>
          </w:tcPr>
          <w:p w14:paraId="6B42DF51" w14:textId="6B963162" w:rsidR="00A23557" w:rsidRPr="008D5AAD" w:rsidRDefault="00A23557" w:rsidP="00A23557">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516" w:type="pct"/>
            <w:shd w:val="clear" w:color="auto" w:fill="auto"/>
            <w:vAlign w:val="center"/>
          </w:tcPr>
          <w:p w14:paraId="7F7E25E0" w14:textId="4048C378"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365,012</w:t>
            </w:r>
          </w:p>
        </w:tc>
      </w:tr>
      <w:bookmarkEnd w:id="8"/>
      <w:tr w:rsidR="00227210" w:rsidRPr="008D5AAD" w14:paraId="46566834" w14:textId="77777777" w:rsidTr="00227210">
        <w:trPr>
          <w:trHeight w:val="364"/>
        </w:trPr>
        <w:tc>
          <w:tcPr>
            <w:tcW w:w="5000" w:type="pct"/>
            <w:gridSpan w:val="7"/>
            <w:shd w:val="clear" w:color="auto" w:fill="C9C9C9"/>
            <w:noWrap/>
            <w:vAlign w:val="center"/>
            <w:hideMark/>
          </w:tcPr>
          <w:p w14:paraId="5151B33F" w14:textId="36ED1129" w:rsidR="00227210" w:rsidRPr="008D5AAD" w:rsidRDefault="00227210" w:rsidP="00C85B37">
            <w:pPr>
              <w:rPr>
                <w:rFonts w:ascii="Arial" w:hAnsi="Arial" w:cs="Arial"/>
                <w:b/>
                <w:sz w:val="20"/>
                <w:szCs w:val="20"/>
                <w:lang w:val="es-UY" w:eastAsia="es-UY"/>
              </w:rPr>
            </w:pPr>
            <w:r w:rsidRPr="008D5AAD">
              <w:rPr>
                <w:rFonts w:ascii="Arial" w:hAnsi="Arial" w:cs="Arial"/>
                <w:b/>
                <w:sz w:val="20"/>
                <w:szCs w:val="20"/>
                <w:lang w:val="es-UY" w:eastAsia="es-UY"/>
              </w:rPr>
              <w:t xml:space="preserve">Componente #2: </w:t>
            </w:r>
            <w:r w:rsidR="0092153E" w:rsidRPr="008D5AAD">
              <w:rPr>
                <w:rFonts w:ascii="Arial" w:hAnsi="Arial" w:cs="Arial"/>
                <w:b/>
                <w:sz w:val="20"/>
                <w:szCs w:val="20"/>
                <w:lang w:val="es-UY" w:eastAsia="es-UY"/>
              </w:rPr>
              <w:t>Mejorar la efectividad de la inteligencia policial</w:t>
            </w:r>
          </w:p>
        </w:tc>
      </w:tr>
      <w:tr w:rsidR="00A23557" w:rsidRPr="008D5AAD" w14:paraId="443C6866" w14:textId="77777777" w:rsidTr="00437761">
        <w:trPr>
          <w:trHeight w:val="1588"/>
        </w:trPr>
        <w:tc>
          <w:tcPr>
            <w:tcW w:w="2133" w:type="pct"/>
            <w:tcBorders>
              <w:top w:val="single" w:sz="4" w:space="0" w:color="000000"/>
              <w:left w:val="single" w:sz="4" w:space="0" w:color="000000"/>
              <w:bottom w:val="single" w:sz="4" w:space="0" w:color="000000"/>
              <w:right w:val="single" w:sz="4" w:space="0" w:color="000000"/>
            </w:tcBorders>
            <w:vAlign w:val="center"/>
            <w:hideMark/>
          </w:tcPr>
          <w:p w14:paraId="7BE87771" w14:textId="3AA92C00" w:rsidR="00A23557" w:rsidRPr="008D5AAD" w:rsidRDefault="00A23557" w:rsidP="008729F2">
            <w:pPr>
              <w:jc w:val="both"/>
              <w:rPr>
                <w:rFonts w:ascii="Arial" w:hAnsi="Arial" w:cs="Arial"/>
                <w:sz w:val="20"/>
                <w:szCs w:val="20"/>
                <w:lang w:val="es-UY" w:eastAsia="es-UY"/>
              </w:rPr>
            </w:pPr>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2.1 Personal de la DIRIN especializado en inteligencia, análisis estratégico, operaciones especiales, y análisis táctico operacional</w:t>
            </w:r>
            <w:r w:rsidR="008729F2" w:rsidRPr="008D5AAD">
              <w:rPr>
                <w:rFonts w:ascii="Arial" w:hAnsi="Arial" w:cs="Arial"/>
                <w:sz w:val="20"/>
                <w:szCs w:val="20"/>
                <w:lang w:val="es-UY"/>
              </w:rPr>
              <w:t xml:space="preserve"> (incluye </w:t>
            </w:r>
            <w:r w:rsidRPr="008D5AAD">
              <w:rPr>
                <w:rFonts w:ascii="Arial" w:hAnsi="Arial" w:cs="Arial"/>
                <w:sz w:val="20"/>
                <w:szCs w:val="20"/>
                <w:lang w:val="es-UY"/>
              </w:rPr>
              <w:t>lineamientos, diseño e implementación de la capacitación)</w:t>
            </w:r>
          </w:p>
        </w:tc>
        <w:tc>
          <w:tcPr>
            <w:tcW w:w="437" w:type="pct"/>
            <w:shd w:val="clear" w:color="auto" w:fill="auto"/>
            <w:noWrap/>
            <w:vAlign w:val="center"/>
          </w:tcPr>
          <w:p w14:paraId="203B211D" w14:textId="0709C19D"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243,160</w:t>
            </w:r>
          </w:p>
        </w:tc>
        <w:tc>
          <w:tcPr>
            <w:tcW w:w="493" w:type="pct"/>
            <w:shd w:val="clear" w:color="auto" w:fill="auto"/>
            <w:noWrap/>
            <w:vAlign w:val="center"/>
          </w:tcPr>
          <w:p w14:paraId="17722124" w14:textId="1C554DB3"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912,726</w:t>
            </w:r>
          </w:p>
        </w:tc>
        <w:tc>
          <w:tcPr>
            <w:tcW w:w="492" w:type="pct"/>
            <w:shd w:val="clear" w:color="auto" w:fill="auto"/>
            <w:noWrap/>
            <w:vAlign w:val="center"/>
          </w:tcPr>
          <w:p w14:paraId="106E201F" w14:textId="0F927F35"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846,755</w:t>
            </w:r>
          </w:p>
        </w:tc>
        <w:tc>
          <w:tcPr>
            <w:tcW w:w="442" w:type="pct"/>
            <w:shd w:val="clear" w:color="auto" w:fill="auto"/>
            <w:noWrap/>
            <w:vAlign w:val="center"/>
          </w:tcPr>
          <w:p w14:paraId="6BD30805" w14:textId="0226CA0E"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557,065</w:t>
            </w:r>
          </w:p>
        </w:tc>
        <w:tc>
          <w:tcPr>
            <w:tcW w:w="487" w:type="pct"/>
            <w:shd w:val="clear" w:color="auto" w:fill="auto"/>
            <w:noWrap/>
            <w:vAlign w:val="center"/>
          </w:tcPr>
          <w:p w14:paraId="19E7A1F4" w14:textId="25223E99"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516" w:type="pct"/>
            <w:shd w:val="clear" w:color="auto" w:fill="auto"/>
            <w:vAlign w:val="center"/>
          </w:tcPr>
          <w:p w14:paraId="663CC41D" w14:textId="2DC84050"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2,559,706</w:t>
            </w:r>
          </w:p>
        </w:tc>
      </w:tr>
      <w:tr w:rsidR="00A23557" w:rsidRPr="008D5AAD" w14:paraId="17946358" w14:textId="77777777" w:rsidTr="00437761">
        <w:trPr>
          <w:trHeight w:val="1507"/>
        </w:trPr>
        <w:tc>
          <w:tcPr>
            <w:tcW w:w="2133" w:type="pct"/>
            <w:tcBorders>
              <w:top w:val="single" w:sz="4" w:space="0" w:color="000000"/>
              <w:left w:val="single" w:sz="4" w:space="0" w:color="000000"/>
              <w:bottom w:val="single" w:sz="4" w:space="0" w:color="000000"/>
              <w:right w:val="single" w:sz="4" w:space="0" w:color="000000"/>
            </w:tcBorders>
            <w:vAlign w:val="center"/>
            <w:hideMark/>
          </w:tcPr>
          <w:p w14:paraId="5C7DDF0E" w14:textId="2A26281A" w:rsidR="00A23557" w:rsidRPr="008D5AAD" w:rsidRDefault="00A23557" w:rsidP="008729F2">
            <w:pPr>
              <w:jc w:val="both"/>
              <w:rPr>
                <w:rFonts w:ascii="Arial" w:hAnsi="Arial" w:cs="Arial"/>
                <w:sz w:val="20"/>
                <w:szCs w:val="20"/>
                <w:lang w:val="es-UY" w:eastAsia="es-UY"/>
              </w:rPr>
            </w:pPr>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2.2 Sistema informático para el registro, análisis y procesamiento de la información de inteligencia policial en la DIRIN diseñado e implementado (incluye capacitación y adquisición de equipamiento)</w:t>
            </w:r>
          </w:p>
        </w:tc>
        <w:tc>
          <w:tcPr>
            <w:tcW w:w="437" w:type="pct"/>
            <w:shd w:val="clear" w:color="auto" w:fill="auto"/>
            <w:noWrap/>
            <w:vAlign w:val="center"/>
          </w:tcPr>
          <w:p w14:paraId="63E2F94B" w14:textId="14DD47BD"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857,279</w:t>
            </w:r>
          </w:p>
        </w:tc>
        <w:tc>
          <w:tcPr>
            <w:tcW w:w="493" w:type="pct"/>
            <w:shd w:val="clear" w:color="auto" w:fill="auto"/>
            <w:noWrap/>
            <w:vAlign w:val="center"/>
          </w:tcPr>
          <w:p w14:paraId="1582B0F4" w14:textId="0815CC6B"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3,795,565</w:t>
            </w:r>
          </w:p>
        </w:tc>
        <w:tc>
          <w:tcPr>
            <w:tcW w:w="492" w:type="pct"/>
            <w:shd w:val="clear" w:color="auto" w:fill="auto"/>
            <w:noWrap/>
            <w:vAlign w:val="center"/>
          </w:tcPr>
          <w:p w14:paraId="51CB3A09" w14:textId="474FE589"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4,262,854</w:t>
            </w:r>
          </w:p>
        </w:tc>
        <w:tc>
          <w:tcPr>
            <w:tcW w:w="442" w:type="pct"/>
            <w:shd w:val="clear" w:color="auto" w:fill="auto"/>
            <w:noWrap/>
            <w:vAlign w:val="center"/>
          </w:tcPr>
          <w:p w14:paraId="7C7E4A5A" w14:textId="5F25893E"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694,596</w:t>
            </w:r>
          </w:p>
        </w:tc>
        <w:tc>
          <w:tcPr>
            <w:tcW w:w="487" w:type="pct"/>
            <w:shd w:val="clear" w:color="auto" w:fill="auto"/>
            <w:noWrap/>
            <w:vAlign w:val="center"/>
          </w:tcPr>
          <w:p w14:paraId="13F74BCB" w14:textId="46783395" w:rsidR="00A23557" w:rsidRPr="008D5AAD" w:rsidRDefault="00A23557" w:rsidP="00A23557">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516" w:type="pct"/>
            <w:shd w:val="clear" w:color="auto" w:fill="auto"/>
            <w:vAlign w:val="center"/>
          </w:tcPr>
          <w:p w14:paraId="11237035" w14:textId="3E0EEC83"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9,610,294</w:t>
            </w:r>
          </w:p>
        </w:tc>
      </w:tr>
      <w:tr w:rsidR="00227210" w:rsidRPr="008D5AAD" w14:paraId="204EFA8A" w14:textId="77777777" w:rsidTr="00227210">
        <w:trPr>
          <w:trHeight w:val="454"/>
        </w:trPr>
        <w:tc>
          <w:tcPr>
            <w:tcW w:w="5000" w:type="pct"/>
            <w:gridSpan w:val="7"/>
            <w:shd w:val="clear" w:color="auto" w:fill="C9C9C9"/>
            <w:noWrap/>
            <w:vAlign w:val="center"/>
            <w:hideMark/>
          </w:tcPr>
          <w:p w14:paraId="7CB3FF1D" w14:textId="16C3CF4E" w:rsidR="00227210" w:rsidRPr="008D5AAD" w:rsidRDefault="00227210" w:rsidP="00C85B37">
            <w:pPr>
              <w:rPr>
                <w:rFonts w:ascii="Arial" w:hAnsi="Arial" w:cs="Arial"/>
                <w:b/>
                <w:sz w:val="20"/>
                <w:szCs w:val="20"/>
                <w:lang w:val="es-UY" w:eastAsia="es-UY"/>
              </w:rPr>
            </w:pPr>
            <w:r w:rsidRPr="008D5AAD">
              <w:rPr>
                <w:rFonts w:ascii="Arial" w:hAnsi="Arial" w:cs="Arial"/>
                <w:b/>
                <w:sz w:val="20"/>
                <w:szCs w:val="20"/>
                <w:lang w:val="es-UY" w:eastAsia="es-UY"/>
              </w:rPr>
              <w:lastRenderedPageBreak/>
              <w:t xml:space="preserve">Componente #3: </w:t>
            </w:r>
            <w:r w:rsidR="0092153E" w:rsidRPr="008D5AAD">
              <w:rPr>
                <w:rFonts w:ascii="Arial" w:hAnsi="Arial" w:cs="Arial"/>
                <w:b/>
                <w:sz w:val="20"/>
                <w:szCs w:val="20"/>
                <w:lang w:val="es-UY" w:eastAsia="es-UY"/>
              </w:rPr>
              <w:t>Mejorar la prevención comunitaria</w:t>
            </w:r>
          </w:p>
        </w:tc>
      </w:tr>
      <w:tr w:rsidR="00A23557" w:rsidRPr="008D5AAD" w14:paraId="23E4CD5E" w14:textId="77777777" w:rsidTr="00437761">
        <w:trPr>
          <w:trHeight w:val="715"/>
        </w:trPr>
        <w:tc>
          <w:tcPr>
            <w:tcW w:w="2133" w:type="pct"/>
            <w:tcBorders>
              <w:top w:val="single" w:sz="4" w:space="0" w:color="000000"/>
              <w:left w:val="single" w:sz="4" w:space="0" w:color="000000"/>
              <w:bottom w:val="single" w:sz="4" w:space="0" w:color="000000"/>
              <w:right w:val="single" w:sz="4" w:space="0" w:color="000000"/>
            </w:tcBorders>
            <w:vAlign w:val="center"/>
          </w:tcPr>
          <w:p w14:paraId="4BA600BB" w14:textId="70F49AEE" w:rsidR="00A23557" w:rsidRPr="008D5AAD" w:rsidRDefault="00A23557" w:rsidP="00A23557">
            <w:pPr>
              <w:rPr>
                <w:rFonts w:ascii="Arial" w:hAnsi="Arial" w:cs="Arial"/>
                <w:color w:val="000000"/>
                <w:sz w:val="20"/>
                <w:szCs w:val="20"/>
                <w:lang w:val="es-UY"/>
              </w:rPr>
            </w:pPr>
            <w:r w:rsidRPr="008D5AAD">
              <w:rPr>
                <w:rFonts w:ascii="Arial" w:hAnsi="Arial" w:cs="Arial"/>
                <w:color w:val="000000"/>
                <w:sz w:val="20"/>
                <w:szCs w:val="20"/>
                <w:lang w:val="es-UY"/>
              </w:rPr>
              <w:t>P 3.1 Dirección General de Seguridad Ciudadana fortalecida</w:t>
            </w:r>
          </w:p>
        </w:tc>
        <w:tc>
          <w:tcPr>
            <w:tcW w:w="437" w:type="pct"/>
            <w:shd w:val="clear" w:color="auto" w:fill="auto"/>
            <w:vAlign w:val="center"/>
          </w:tcPr>
          <w:p w14:paraId="3A76E518" w14:textId="72E8941E" w:rsidR="00A23557" w:rsidRPr="008D5AAD" w:rsidDel="008654F2" w:rsidRDefault="006E0C19" w:rsidP="00BF598D">
            <w:pPr>
              <w:jc w:val="center"/>
              <w:rPr>
                <w:rFonts w:ascii="Arial" w:hAnsi="Arial" w:cs="Arial"/>
                <w:sz w:val="20"/>
                <w:szCs w:val="20"/>
                <w:lang w:val="es-UY" w:eastAsia="es-UY"/>
              </w:rPr>
            </w:pPr>
            <w:r w:rsidRPr="008D5AAD">
              <w:rPr>
                <w:rFonts w:ascii="Arial" w:hAnsi="Arial" w:cs="Arial"/>
                <w:sz w:val="20"/>
                <w:szCs w:val="20"/>
                <w:lang w:val="es-UY" w:eastAsia="es-UY"/>
              </w:rPr>
              <w:t>34,492</w:t>
            </w:r>
          </w:p>
        </w:tc>
        <w:tc>
          <w:tcPr>
            <w:tcW w:w="493" w:type="pct"/>
            <w:shd w:val="clear" w:color="auto" w:fill="auto"/>
            <w:vAlign w:val="center"/>
          </w:tcPr>
          <w:p w14:paraId="7E3F976A" w14:textId="5F87463F" w:rsidR="00A23557" w:rsidRPr="008D5AAD" w:rsidDel="008654F2" w:rsidRDefault="006E0C19" w:rsidP="00BF598D">
            <w:pPr>
              <w:jc w:val="center"/>
              <w:rPr>
                <w:rFonts w:ascii="Arial" w:hAnsi="Arial" w:cs="Arial"/>
                <w:sz w:val="20"/>
                <w:szCs w:val="20"/>
                <w:lang w:val="es-UY" w:eastAsia="es-UY"/>
              </w:rPr>
            </w:pPr>
            <w:r w:rsidRPr="008D5AAD">
              <w:rPr>
                <w:rFonts w:ascii="Arial" w:hAnsi="Arial" w:cs="Arial"/>
                <w:sz w:val="20"/>
                <w:szCs w:val="20"/>
                <w:lang w:val="es-UY" w:eastAsia="es-UY"/>
              </w:rPr>
              <w:t>94,073</w:t>
            </w:r>
          </w:p>
        </w:tc>
        <w:tc>
          <w:tcPr>
            <w:tcW w:w="492" w:type="pct"/>
            <w:shd w:val="clear" w:color="auto" w:fill="auto"/>
            <w:vAlign w:val="center"/>
          </w:tcPr>
          <w:p w14:paraId="68A0CB92" w14:textId="2DAE8C1C" w:rsidR="00A23557" w:rsidRPr="008D5AAD" w:rsidDel="008654F2" w:rsidRDefault="00A23557" w:rsidP="00BF598D">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442" w:type="pct"/>
            <w:shd w:val="clear" w:color="auto" w:fill="auto"/>
            <w:vAlign w:val="center"/>
          </w:tcPr>
          <w:p w14:paraId="7BAE88DC" w14:textId="1C41E1A5" w:rsidR="00A23557" w:rsidRPr="008D5AAD" w:rsidDel="008654F2" w:rsidRDefault="00A23557" w:rsidP="00BF598D">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487" w:type="pct"/>
            <w:shd w:val="clear" w:color="auto" w:fill="auto"/>
            <w:noWrap/>
            <w:vAlign w:val="center"/>
          </w:tcPr>
          <w:p w14:paraId="71C5648B" w14:textId="267A37C2" w:rsidR="00A23557" w:rsidRPr="008D5AAD" w:rsidDel="008654F2" w:rsidRDefault="00A23557" w:rsidP="00BF598D">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516" w:type="pct"/>
            <w:shd w:val="clear" w:color="auto" w:fill="auto"/>
            <w:vAlign w:val="center"/>
          </w:tcPr>
          <w:p w14:paraId="3CAF15D1" w14:textId="639EC8C2" w:rsidR="00A23557" w:rsidRPr="008D5AAD" w:rsidDel="008654F2" w:rsidRDefault="006E0C19" w:rsidP="00BF598D">
            <w:pPr>
              <w:jc w:val="center"/>
              <w:rPr>
                <w:rFonts w:ascii="Arial" w:hAnsi="Arial" w:cs="Arial"/>
                <w:sz w:val="20"/>
                <w:szCs w:val="20"/>
                <w:lang w:val="es-UY" w:eastAsia="es-UY"/>
              </w:rPr>
            </w:pPr>
            <w:r w:rsidRPr="008D5AAD">
              <w:rPr>
                <w:rFonts w:ascii="Arial" w:hAnsi="Arial" w:cs="Arial"/>
                <w:sz w:val="20"/>
                <w:szCs w:val="20"/>
                <w:lang w:val="es-UY" w:eastAsia="es-UY"/>
              </w:rPr>
              <w:t>128,565</w:t>
            </w:r>
          </w:p>
        </w:tc>
      </w:tr>
      <w:tr w:rsidR="00A23557" w:rsidRPr="008D5AAD" w14:paraId="7F5B487B" w14:textId="77777777" w:rsidTr="00437761">
        <w:trPr>
          <w:trHeight w:val="1345"/>
        </w:trPr>
        <w:tc>
          <w:tcPr>
            <w:tcW w:w="2133" w:type="pct"/>
            <w:tcBorders>
              <w:top w:val="single" w:sz="4" w:space="0" w:color="000000"/>
              <w:left w:val="single" w:sz="4" w:space="0" w:color="000000"/>
              <w:bottom w:val="single" w:sz="4" w:space="0" w:color="000000"/>
              <w:right w:val="single" w:sz="4" w:space="0" w:color="000000"/>
            </w:tcBorders>
            <w:vAlign w:val="center"/>
            <w:hideMark/>
          </w:tcPr>
          <w:p w14:paraId="10EE557B" w14:textId="5F776D83" w:rsidR="00A23557" w:rsidRPr="008D5AAD" w:rsidRDefault="00A23557" w:rsidP="00A23557">
            <w:pPr>
              <w:rPr>
                <w:rFonts w:ascii="Arial" w:hAnsi="Arial" w:cs="Arial"/>
                <w:color w:val="000000"/>
                <w:sz w:val="20"/>
                <w:szCs w:val="20"/>
                <w:lang w:val="es-UY" w:eastAsia="es-UY"/>
              </w:rPr>
            </w:pPr>
            <w:r w:rsidRPr="008D5AAD">
              <w:rPr>
                <w:rFonts w:ascii="Arial" w:hAnsi="Arial" w:cs="Arial"/>
                <w:color w:val="000000"/>
                <w:sz w:val="20"/>
                <w:szCs w:val="20"/>
                <w:lang w:val="es-UY"/>
              </w:rPr>
              <w:t>P</w:t>
            </w:r>
            <w:r w:rsidRPr="008D5AAD">
              <w:rPr>
                <w:rFonts w:ascii="Arial" w:hAnsi="Arial" w:cs="Arial"/>
                <w:sz w:val="20"/>
                <w:szCs w:val="20"/>
              </w:rPr>
              <w:t xml:space="preserve"> </w:t>
            </w:r>
            <w:r w:rsidRPr="008D5AAD">
              <w:rPr>
                <w:rFonts w:ascii="Arial" w:hAnsi="Arial" w:cs="Arial"/>
                <w:color w:val="000000"/>
                <w:sz w:val="20"/>
                <w:szCs w:val="20"/>
                <w:lang w:val="es-UY"/>
              </w:rPr>
              <w:t>3.2 Programas preventivos de organización comunitaria para la seguridad ciudadana con metodologías y protocolos desarrollados, implementados en las jurisdicciones priorizadas</w:t>
            </w:r>
          </w:p>
        </w:tc>
        <w:tc>
          <w:tcPr>
            <w:tcW w:w="437" w:type="pct"/>
            <w:shd w:val="clear" w:color="auto" w:fill="auto"/>
            <w:vAlign w:val="center"/>
          </w:tcPr>
          <w:p w14:paraId="2251FEE4" w14:textId="03B132A1"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7,323</w:t>
            </w:r>
          </w:p>
        </w:tc>
        <w:tc>
          <w:tcPr>
            <w:tcW w:w="493" w:type="pct"/>
            <w:shd w:val="clear" w:color="auto" w:fill="auto"/>
            <w:vAlign w:val="center"/>
          </w:tcPr>
          <w:p w14:paraId="3EAC34F0" w14:textId="3FEFFD84"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1,398,359</w:t>
            </w:r>
          </w:p>
        </w:tc>
        <w:tc>
          <w:tcPr>
            <w:tcW w:w="492" w:type="pct"/>
            <w:shd w:val="clear" w:color="auto" w:fill="auto"/>
            <w:vAlign w:val="center"/>
          </w:tcPr>
          <w:p w14:paraId="6F77B94B" w14:textId="74DD7F2D"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1,550,069</w:t>
            </w:r>
          </w:p>
        </w:tc>
        <w:tc>
          <w:tcPr>
            <w:tcW w:w="442" w:type="pct"/>
            <w:shd w:val="clear" w:color="auto" w:fill="auto"/>
            <w:vAlign w:val="center"/>
          </w:tcPr>
          <w:p w14:paraId="5F0C77D7" w14:textId="7064D376"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1,531,247</w:t>
            </w:r>
          </w:p>
        </w:tc>
        <w:tc>
          <w:tcPr>
            <w:tcW w:w="487" w:type="pct"/>
            <w:shd w:val="clear" w:color="auto" w:fill="auto"/>
            <w:noWrap/>
            <w:vAlign w:val="center"/>
          </w:tcPr>
          <w:p w14:paraId="7C5E6E36" w14:textId="67114848"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258,879</w:t>
            </w:r>
          </w:p>
        </w:tc>
        <w:tc>
          <w:tcPr>
            <w:tcW w:w="516" w:type="pct"/>
            <w:shd w:val="clear" w:color="auto" w:fill="auto"/>
            <w:vAlign w:val="center"/>
          </w:tcPr>
          <w:p w14:paraId="4DB6F82A" w14:textId="1D0EDA16"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4,745,877</w:t>
            </w:r>
          </w:p>
        </w:tc>
      </w:tr>
      <w:tr w:rsidR="00A23557" w:rsidRPr="008D5AAD" w14:paraId="7C627DA1" w14:textId="77777777" w:rsidTr="00437761">
        <w:trPr>
          <w:trHeight w:val="1525"/>
        </w:trPr>
        <w:tc>
          <w:tcPr>
            <w:tcW w:w="2133" w:type="pct"/>
            <w:tcBorders>
              <w:top w:val="single" w:sz="4" w:space="0" w:color="000000"/>
              <w:left w:val="single" w:sz="4" w:space="0" w:color="000000"/>
              <w:bottom w:val="single" w:sz="4" w:space="0" w:color="000000"/>
              <w:right w:val="single" w:sz="4" w:space="0" w:color="000000"/>
            </w:tcBorders>
            <w:vAlign w:val="center"/>
            <w:hideMark/>
          </w:tcPr>
          <w:p w14:paraId="6BF8A618" w14:textId="3D04BE89" w:rsidR="00A23557" w:rsidRPr="008D5AAD" w:rsidRDefault="00A23557" w:rsidP="008729F2">
            <w:pPr>
              <w:jc w:val="both"/>
              <w:rPr>
                <w:rFonts w:ascii="Arial" w:hAnsi="Arial" w:cs="Arial"/>
                <w:color w:val="000000"/>
                <w:sz w:val="20"/>
                <w:szCs w:val="20"/>
                <w:lang w:val="es-UY" w:eastAsia="es-UY"/>
              </w:rPr>
            </w:pPr>
            <w:r w:rsidRPr="008D5AAD">
              <w:rPr>
                <w:rFonts w:ascii="Arial" w:hAnsi="Arial" w:cs="Arial"/>
                <w:color w:val="000000"/>
                <w:sz w:val="20"/>
                <w:szCs w:val="20"/>
                <w:lang w:val="es-UY"/>
              </w:rPr>
              <w:t>P</w:t>
            </w:r>
            <w:r w:rsidRPr="008D5AAD">
              <w:rPr>
                <w:rFonts w:ascii="Arial" w:hAnsi="Arial" w:cs="Arial"/>
                <w:sz w:val="20"/>
                <w:szCs w:val="20"/>
              </w:rPr>
              <w:t xml:space="preserve"> </w:t>
            </w:r>
            <w:r w:rsidRPr="008D5AAD">
              <w:rPr>
                <w:rFonts w:ascii="Arial" w:hAnsi="Arial" w:cs="Arial"/>
                <w:color w:val="000000"/>
                <w:sz w:val="20"/>
                <w:szCs w:val="20"/>
                <w:lang w:val="es-UY"/>
              </w:rPr>
              <w:t>3.3 Programas preventivos comunitarios destinados a niños, niñas, adolescentes, jóvenes y mujeres para el abordaje de los factores de riesgo del delito (con metodologías, protocolos, equipamiento, evaluación y capacidad técnica desarrollados, implementados en las jurisdicciones priorizadas</w:t>
            </w:r>
          </w:p>
        </w:tc>
        <w:tc>
          <w:tcPr>
            <w:tcW w:w="437" w:type="pct"/>
            <w:shd w:val="clear" w:color="auto" w:fill="auto"/>
            <w:vAlign w:val="center"/>
          </w:tcPr>
          <w:p w14:paraId="3D08DA09" w14:textId="7A0E55B3"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912,004</w:t>
            </w:r>
          </w:p>
        </w:tc>
        <w:tc>
          <w:tcPr>
            <w:tcW w:w="493" w:type="pct"/>
            <w:shd w:val="clear" w:color="auto" w:fill="auto"/>
            <w:vAlign w:val="center"/>
          </w:tcPr>
          <w:p w14:paraId="17A153BA" w14:textId="12FA9C41"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3,980,216</w:t>
            </w:r>
          </w:p>
        </w:tc>
        <w:tc>
          <w:tcPr>
            <w:tcW w:w="492" w:type="pct"/>
            <w:shd w:val="clear" w:color="auto" w:fill="auto"/>
            <w:vAlign w:val="center"/>
          </w:tcPr>
          <w:p w14:paraId="2315D2D9" w14:textId="33493691"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4,046,603</w:t>
            </w:r>
          </w:p>
        </w:tc>
        <w:tc>
          <w:tcPr>
            <w:tcW w:w="442" w:type="pct"/>
            <w:shd w:val="clear" w:color="auto" w:fill="auto"/>
            <w:vAlign w:val="center"/>
          </w:tcPr>
          <w:p w14:paraId="1746A53A" w14:textId="1ABF210F"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3,159,884</w:t>
            </w:r>
          </w:p>
        </w:tc>
        <w:tc>
          <w:tcPr>
            <w:tcW w:w="487" w:type="pct"/>
            <w:shd w:val="clear" w:color="auto" w:fill="auto"/>
            <w:noWrap/>
            <w:vAlign w:val="center"/>
          </w:tcPr>
          <w:p w14:paraId="0C3D661C" w14:textId="316401C2"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89,546</w:t>
            </w:r>
          </w:p>
        </w:tc>
        <w:tc>
          <w:tcPr>
            <w:tcW w:w="516" w:type="pct"/>
            <w:shd w:val="clear" w:color="auto" w:fill="auto"/>
            <w:vAlign w:val="center"/>
          </w:tcPr>
          <w:p w14:paraId="2A82F0F4" w14:textId="64A449FD"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12,188,254</w:t>
            </w:r>
          </w:p>
        </w:tc>
      </w:tr>
      <w:tr w:rsidR="00A23557" w:rsidRPr="008D5AAD" w14:paraId="4ED42BF9" w14:textId="77777777" w:rsidTr="00437761">
        <w:trPr>
          <w:trHeight w:val="796"/>
        </w:trPr>
        <w:tc>
          <w:tcPr>
            <w:tcW w:w="2133" w:type="pct"/>
            <w:tcBorders>
              <w:top w:val="single" w:sz="4" w:space="0" w:color="000000"/>
              <w:left w:val="single" w:sz="4" w:space="0" w:color="000000"/>
              <w:bottom w:val="single" w:sz="4" w:space="0" w:color="000000"/>
              <w:right w:val="single" w:sz="4" w:space="0" w:color="000000"/>
            </w:tcBorders>
            <w:vAlign w:val="center"/>
            <w:hideMark/>
          </w:tcPr>
          <w:p w14:paraId="697A8425" w14:textId="2B693AE6" w:rsidR="00A23557" w:rsidRPr="008D5AAD" w:rsidRDefault="00A23557" w:rsidP="008729F2">
            <w:pPr>
              <w:jc w:val="both"/>
              <w:rPr>
                <w:rFonts w:ascii="Arial" w:hAnsi="Arial" w:cs="Arial"/>
                <w:sz w:val="20"/>
                <w:szCs w:val="20"/>
                <w:lang w:val="es-UY" w:eastAsia="es-UY"/>
              </w:rPr>
            </w:pPr>
            <w:r w:rsidRPr="008D5AAD">
              <w:rPr>
                <w:rFonts w:ascii="Arial" w:hAnsi="Arial" w:cs="Arial"/>
                <w:sz w:val="20"/>
                <w:szCs w:val="20"/>
                <w:lang w:val="es-UY"/>
              </w:rPr>
              <w:t>P</w:t>
            </w:r>
            <w:r w:rsidRPr="008D5AAD">
              <w:rPr>
                <w:rFonts w:ascii="Arial" w:hAnsi="Arial" w:cs="Arial"/>
                <w:sz w:val="20"/>
                <w:szCs w:val="20"/>
              </w:rPr>
              <w:t xml:space="preserve"> </w:t>
            </w:r>
            <w:r w:rsidRPr="008D5AAD">
              <w:rPr>
                <w:rFonts w:ascii="Arial" w:hAnsi="Arial" w:cs="Arial"/>
                <w:sz w:val="20"/>
                <w:szCs w:val="20"/>
                <w:lang w:val="es-UY"/>
              </w:rPr>
              <w:t>3.4 Espacios físicos en la comisaría para los servi</w:t>
            </w:r>
            <w:r w:rsidR="008729F2" w:rsidRPr="008D5AAD">
              <w:rPr>
                <w:rFonts w:ascii="Arial" w:hAnsi="Arial" w:cs="Arial"/>
                <w:sz w:val="20"/>
                <w:szCs w:val="20"/>
                <w:lang w:val="es-UY"/>
              </w:rPr>
              <w:t xml:space="preserve">cios de prevención comunitaria </w:t>
            </w:r>
            <w:r w:rsidRPr="008D5AAD">
              <w:rPr>
                <w:rFonts w:ascii="Arial" w:hAnsi="Arial" w:cs="Arial"/>
                <w:sz w:val="20"/>
                <w:szCs w:val="20"/>
                <w:lang w:val="es-UY"/>
              </w:rPr>
              <w:t>habilitados y equipados</w:t>
            </w:r>
          </w:p>
        </w:tc>
        <w:tc>
          <w:tcPr>
            <w:tcW w:w="437" w:type="pct"/>
            <w:shd w:val="clear" w:color="auto" w:fill="auto"/>
            <w:vAlign w:val="center"/>
          </w:tcPr>
          <w:p w14:paraId="1C2C669F" w14:textId="0DB758F0"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132,478</w:t>
            </w:r>
          </w:p>
        </w:tc>
        <w:tc>
          <w:tcPr>
            <w:tcW w:w="493" w:type="pct"/>
            <w:shd w:val="clear" w:color="auto" w:fill="auto"/>
            <w:vAlign w:val="center"/>
          </w:tcPr>
          <w:p w14:paraId="6E6999CE" w14:textId="4DDBA37D"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2,359,674</w:t>
            </w:r>
          </w:p>
        </w:tc>
        <w:tc>
          <w:tcPr>
            <w:tcW w:w="492" w:type="pct"/>
            <w:shd w:val="clear" w:color="auto" w:fill="auto"/>
            <w:vAlign w:val="center"/>
          </w:tcPr>
          <w:p w14:paraId="643E6EF1" w14:textId="7E1BC401"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1,757,888</w:t>
            </w:r>
          </w:p>
        </w:tc>
        <w:tc>
          <w:tcPr>
            <w:tcW w:w="442" w:type="pct"/>
            <w:shd w:val="clear" w:color="auto" w:fill="auto"/>
            <w:vAlign w:val="center"/>
          </w:tcPr>
          <w:p w14:paraId="4A32FE2C" w14:textId="2A519523" w:rsidR="00A23557" w:rsidRPr="008D5AAD" w:rsidRDefault="00A23557" w:rsidP="00A23557">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487" w:type="pct"/>
            <w:shd w:val="clear" w:color="auto" w:fill="auto"/>
            <w:noWrap/>
            <w:vAlign w:val="center"/>
          </w:tcPr>
          <w:p w14:paraId="214DCA08" w14:textId="52505C12" w:rsidR="00A23557" w:rsidRPr="008D5AAD" w:rsidRDefault="00A23557" w:rsidP="00A23557">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516" w:type="pct"/>
            <w:shd w:val="clear" w:color="auto" w:fill="auto"/>
            <w:vAlign w:val="center"/>
          </w:tcPr>
          <w:p w14:paraId="404C6BE6" w14:textId="0A3B5327"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4,250,040</w:t>
            </w:r>
          </w:p>
        </w:tc>
      </w:tr>
      <w:tr w:rsidR="00A23557" w:rsidRPr="008D5AAD" w14:paraId="34CCD0C1" w14:textId="77777777" w:rsidTr="00437761">
        <w:trPr>
          <w:trHeight w:val="886"/>
        </w:trPr>
        <w:tc>
          <w:tcPr>
            <w:tcW w:w="2133" w:type="pct"/>
            <w:tcBorders>
              <w:top w:val="single" w:sz="4" w:space="0" w:color="000000"/>
              <w:left w:val="single" w:sz="4" w:space="0" w:color="000000"/>
              <w:bottom w:val="single" w:sz="4" w:space="0" w:color="000000"/>
              <w:right w:val="single" w:sz="4" w:space="0" w:color="000000"/>
            </w:tcBorders>
            <w:vAlign w:val="center"/>
            <w:hideMark/>
          </w:tcPr>
          <w:p w14:paraId="13CA9750" w14:textId="39EF65B9" w:rsidR="00A23557" w:rsidRPr="008D5AAD" w:rsidRDefault="00A23557" w:rsidP="008729F2">
            <w:pPr>
              <w:jc w:val="both"/>
              <w:rPr>
                <w:rFonts w:ascii="Arial" w:hAnsi="Arial" w:cs="Arial"/>
                <w:color w:val="000000"/>
                <w:sz w:val="20"/>
                <w:szCs w:val="20"/>
                <w:lang w:val="es-UY" w:eastAsia="es-UY"/>
              </w:rPr>
            </w:pPr>
            <w:r w:rsidRPr="008D5AAD">
              <w:rPr>
                <w:rFonts w:ascii="Arial" w:hAnsi="Arial" w:cs="Arial"/>
                <w:color w:val="000000"/>
                <w:sz w:val="20"/>
                <w:szCs w:val="20"/>
                <w:lang w:val="es-UY"/>
              </w:rPr>
              <w:t>P</w:t>
            </w:r>
            <w:r w:rsidRPr="008D5AAD">
              <w:rPr>
                <w:rFonts w:ascii="Arial" w:hAnsi="Arial" w:cs="Arial"/>
                <w:sz w:val="20"/>
                <w:szCs w:val="20"/>
              </w:rPr>
              <w:t xml:space="preserve"> </w:t>
            </w:r>
            <w:r w:rsidRPr="008D5AAD">
              <w:rPr>
                <w:rFonts w:ascii="Arial" w:hAnsi="Arial" w:cs="Arial"/>
                <w:color w:val="000000"/>
                <w:sz w:val="20"/>
                <w:szCs w:val="20"/>
                <w:lang w:val="es-UY"/>
              </w:rPr>
              <w:t>3.5 Sistema piloto de mecanismo de rendición de cuentas, transparencia y participación ciudadana implementado</w:t>
            </w:r>
          </w:p>
        </w:tc>
        <w:tc>
          <w:tcPr>
            <w:tcW w:w="437" w:type="pct"/>
            <w:shd w:val="clear" w:color="auto" w:fill="auto"/>
            <w:vAlign w:val="center"/>
          </w:tcPr>
          <w:p w14:paraId="5E1B8F6F" w14:textId="20F1AB27"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13,170</w:t>
            </w:r>
          </w:p>
        </w:tc>
        <w:tc>
          <w:tcPr>
            <w:tcW w:w="493" w:type="pct"/>
            <w:shd w:val="clear" w:color="auto" w:fill="auto"/>
            <w:vAlign w:val="center"/>
          </w:tcPr>
          <w:p w14:paraId="625A7814" w14:textId="723FC28B"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292,095</w:t>
            </w:r>
          </w:p>
        </w:tc>
        <w:tc>
          <w:tcPr>
            <w:tcW w:w="492" w:type="pct"/>
            <w:shd w:val="clear" w:color="auto" w:fill="auto"/>
            <w:vAlign w:val="center"/>
          </w:tcPr>
          <w:p w14:paraId="43BD808A" w14:textId="1317445D"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442" w:type="pct"/>
            <w:shd w:val="clear" w:color="auto" w:fill="auto"/>
            <w:vAlign w:val="center"/>
          </w:tcPr>
          <w:p w14:paraId="57F90FD7" w14:textId="7EA64C9E"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487" w:type="pct"/>
            <w:shd w:val="clear" w:color="auto" w:fill="auto"/>
            <w:noWrap/>
            <w:vAlign w:val="center"/>
          </w:tcPr>
          <w:p w14:paraId="08E17F8E" w14:textId="4CD64960"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516" w:type="pct"/>
            <w:shd w:val="clear" w:color="auto" w:fill="auto"/>
            <w:vAlign w:val="center"/>
          </w:tcPr>
          <w:p w14:paraId="4DE712E6" w14:textId="53C9CB01" w:rsidR="00A23557" w:rsidRPr="008D5AAD" w:rsidRDefault="006E0C19" w:rsidP="00A23557">
            <w:pPr>
              <w:jc w:val="center"/>
              <w:rPr>
                <w:rFonts w:ascii="Arial" w:hAnsi="Arial" w:cs="Arial"/>
                <w:sz w:val="20"/>
                <w:szCs w:val="20"/>
                <w:lang w:val="es-UY" w:eastAsia="es-UY"/>
              </w:rPr>
            </w:pPr>
            <w:r w:rsidRPr="008D5AAD">
              <w:rPr>
                <w:rFonts w:ascii="Arial" w:hAnsi="Arial" w:cs="Arial"/>
                <w:sz w:val="20"/>
                <w:szCs w:val="20"/>
                <w:lang w:val="es-UY" w:eastAsia="es-UY"/>
              </w:rPr>
              <w:t>305,264</w:t>
            </w:r>
          </w:p>
        </w:tc>
      </w:tr>
      <w:tr w:rsidR="00D93563" w:rsidRPr="008D5AAD" w14:paraId="06F27868" w14:textId="77777777" w:rsidTr="00987EF8">
        <w:trPr>
          <w:trHeight w:val="526"/>
        </w:trPr>
        <w:tc>
          <w:tcPr>
            <w:tcW w:w="5000" w:type="pct"/>
            <w:gridSpan w:val="7"/>
            <w:tcBorders>
              <w:top w:val="single" w:sz="4" w:space="0" w:color="000000"/>
              <w:left w:val="single" w:sz="4" w:space="0" w:color="000000"/>
              <w:bottom w:val="single" w:sz="4" w:space="0" w:color="000000"/>
            </w:tcBorders>
            <w:shd w:val="clear" w:color="auto" w:fill="D9D9D9" w:themeFill="background1" w:themeFillShade="D9"/>
            <w:vAlign w:val="center"/>
          </w:tcPr>
          <w:p w14:paraId="618358CC" w14:textId="37F60B5E" w:rsidR="00D93563" w:rsidRPr="008D5AAD" w:rsidRDefault="00D93563" w:rsidP="00987EF8">
            <w:pPr>
              <w:rPr>
                <w:rFonts w:ascii="Arial" w:hAnsi="Arial" w:cs="Arial"/>
                <w:b/>
                <w:sz w:val="20"/>
                <w:szCs w:val="20"/>
                <w:lang w:val="es-UY" w:eastAsia="es-UY"/>
              </w:rPr>
            </w:pPr>
            <w:r w:rsidRPr="008D5AAD">
              <w:rPr>
                <w:rFonts w:ascii="Arial" w:hAnsi="Arial" w:cs="Arial"/>
                <w:b/>
                <w:sz w:val="20"/>
                <w:szCs w:val="20"/>
                <w:lang w:val="es-UY" w:eastAsia="es-UY"/>
              </w:rPr>
              <w:t>Auditoría y Monitoreo y Evaluación</w:t>
            </w:r>
          </w:p>
        </w:tc>
      </w:tr>
      <w:tr w:rsidR="00A46E9E" w:rsidRPr="008D5AAD" w14:paraId="6B61A19B" w14:textId="77777777" w:rsidTr="00437761">
        <w:trPr>
          <w:trHeight w:val="715"/>
        </w:trPr>
        <w:tc>
          <w:tcPr>
            <w:tcW w:w="21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7DF304" w14:textId="7F7DCB1D" w:rsidR="00D93563" w:rsidRPr="008D5AAD" w:rsidRDefault="008729F2" w:rsidP="008729F2">
            <w:pPr>
              <w:jc w:val="both"/>
              <w:rPr>
                <w:rFonts w:ascii="Arial" w:hAnsi="Arial" w:cs="Arial"/>
                <w:color w:val="000000"/>
                <w:sz w:val="20"/>
                <w:szCs w:val="20"/>
                <w:lang w:val="es-UY" w:eastAsia="zh-CN"/>
              </w:rPr>
            </w:pPr>
            <w:r w:rsidRPr="008D5AAD">
              <w:rPr>
                <w:rFonts w:ascii="Arial" w:hAnsi="Arial" w:cs="Arial"/>
                <w:color w:val="000000"/>
                <w:sz w:val="20"/>
                <w:szCs w:val="20"/>
                <w:lang w:val="es-UY" w:eastAsia="zh-CN"/>
              </w:rPr>
              <w:t xml:space="preserve">P </w:t>
            </w:r>
            <w:r w:rsidR="00D93563" w:rsidRPr="008D5AAD">
              <w:rPr>
                <w:rFonts w:ascii="Arial" w:hAnsi="Arial" w:cs="Arial"/>
                <w:color w:val="000000"/>
                <w:sz w:val="20"/>
                <w:szCs w:val="20"/>
                <w:lang w:val="es-UY" w:eastAsia="zh-CN"/>
              </w:rPr>
              <w:t>4.1 Auditoría, evaluación intermedia y final y estudios de base finalizados</w:t>
            </w:r>
          </w:p>
        </w:tc>
        <w:tc>
          <w:tcPr>
            <w:tcW w:w="437" w:type="pct"/>
            <w:shd w:val="clear" w:color="auto" w:fill="auto"/>
            <w:vAlign w:val="center"/>
          </w:tcPr>
          <w:p w14:paraId="41E0D411" w14:textId="17E60B01" w:rsidR="00D93563" w:rsidRPr="008D5AAD" w:rsidRDefault="006E0C19" w:rsidP="00F83102">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493" w:type="pct"/>
            <w:shd w:val="clear" w:color="auto" w:fill="auto"/>
            <w:vAlign w:val="center"/>
          </w:tcPr>
          <w:p w14:paraId="69347481" w14:textId="3FA506B2" w:rsidR="00D93563" w:rsidRPr="008D5AAD" w:rsidRDefault="00BF598D">
            <w:pPr>
              <w:jc w:val="center"/>
              <w:rPr>
                <w:rFonts w:ascii="Arial" w:hAnsi="Arial" w:cs="Arial"/>
                <w:sz w:val="20"/>
                <w:szCs w:val="20"/>
                <w:lang w:val="es-UY" w:eastAsia="es-UY"/>
              </w:rPr>
            </w:pPr>
            <w:r w:rsidRPr="008D5AAD">
              <w:rPr>
                <w:rFonts w:ascii="Arial" w:hAnsi="Arial" w:cs="Arial"/>
                <w:sz w:val="20"/>
                <w:szCs w:val="20"/>
                <w:lang w:val="es-UY" w:eastAsia="es-UY"/>
              </w:rPr>
              <w:t>40,000</w:t>
            </w:r>
          </w:p>
        </w:tc>
        <w:tc>
          <w:tcPr>
            <w:tcW w:w="492" w:type="pct"/>
            <w:shd w:val="clear" w:color="auto" w:fill="auto"/>
            <w:vAlign w:val="center"/>
          </w:tcPr>
          <w:p w14:paraId="1C665B06" w14:textId="486FC135" w:rsidR="00D93563" w:rsidRPr="008D5AAD" w:rsidRDefault="00BF598D" w:rsidP="00987EF8">
            <w:pPr>
              <w:jc w:val="center"/>
              <w:rPr>
                <w:rFonts w:ascii="Arial" w:hAnsi="Arial" w:cs="Arial"/>
                <w:sz w:val="20"/>
                <w:szCs w:val="20"/>
                <w:lang w:val="es-UY" w:eastAsia="es-UY"/>
              </w:rPr>
            </w:pPr>
            <w:r w:rsidRPr="008D5AAD">
              <w:rPr>
                <w:rFonts w:ascii="Arial" w:hAnsi="Arial" w:cs="Arial"/>
                <w:sz w:val="20"/>
                <w:szCs w:val="20"/>
                <w:lang w:val="es-UY" w:eastAsia="es-UY"/>
              </w:rPr>
              <w:t>40,000</w:t>
            </w:r>
          </w:p>
        </w:tc>
        <w:tc>
          <w:tcPr>
            <w:tcW w:w="442" w:type="pct"/>
            <w:shd w:val="clear" w:color="auto" w:fill="auto"/>
            <w:vAlign w:val="center"/>
          </w:tcPr>
          <w:p w14:paraId="1DBEA6B6" w14:textId="30491E45" w:rsidR="00D93563" w:rsidRPr="008D5AAD" w:rsidRDefault="006E0C19" w:rsidP="00F83102">
            <w:pPr>
              <w:jc w:val="center"/>
              <w:rPr>
                <w:rFonts w:ascii="Arial" w:hAnsi="Arial" w:cs="Arial"/>
                <w:sz w:val="20"/>
                <w:szCs w:val="20"/>
                <w:lang w:val="es-UY" w:eastAsia="es-UY"/>
              </w:rPr>
            </w:pPr>
            <w:r w:rsidRPr="008D5AAD">
              <w:rPr>
                <w:rFonts w:ascii="Arial" w:hAnsi="Arial" w:cs="Arial"/>
                <w:sz w:val="20"/>
                <w:szCs w:val="20"/>
                <w:lang w:val="es-UY" w:eastAsia="es-UY"/>
              </w:rPr>
              <w:t>4</w:t>
            </w:r>
            <w:r w:rsidR="00BF598D" w:rsidRPr="008D5AAD">
              <w:rPr>
                <w:rFonts w:ascii="Arial" w:hAnsi="Arial" w:cs="Arial"/>
                <w:sz w:val="20"/>
                <w:szCs w:val="20"/>
                <w:lang w:val="es-UY" w:eastAsia="es-UY"/>
              </w:rPr>
              <w:t>0</w:t>
            </w:r>
            <w:r w:rsidRPr="008D5AAD">
              <w:rPr>
                <w:rFonts w:ascii="Arial" w:hAnsi="Arial" w:cs="Arial"/>
                <w:sz w:val="20"/>
                <w:szCs w:val="20"/>
                <w:lang w:val="es-UY" w:eastAsia="es-UY"/>
              </w:rPr>
              <w:t>,</w:t>
            </w:r>
            <w:r w:rsidR="00BF598D" w:rsidRPr="008D5AAD">
              <w:rPr>
                <w:rFonts w:ascii="Arial" w:hAnsi="Arial" w:cs="Arial"/>
                <w:sz w:val="20"/>
                <w:szCs w:val="20"/>
                <w:lang w:val="es-UY" w:eastAsia="es-UY"/>
              </w:rPr>
              <w:t>000</w:t>
            </w:r>
          </w:p>
        </w:tc>
        <w:tc>
          <w:tcPr>
            <w:tcW w:w="487" w:type="pct"/>
            <w:shd w:val="clear" w:color="auto" w:fill="auto"/>
            <w:noWrap/>
            <w:vAlign w:val="center"/>
          </w:tcPr>
          <w:p w14:paraId="360E4A11" w14:textId="24386291" w:rsidR="00D93563" w:rsidRPr="008D5AAD" w:rsidRDefault="00BF598D">
            <w:pPr>
              <w:jc w:val="center"/>
              <w:rPr>
                <w:rFonts w:ascii="Arial" w:hAnsi="Arial" w:cs="Arial"/>
                <w:sz w:val="20"/>
                <w:szCs w:val="20"/>
                <w:lang w:val="es-UY" w:eastAsia="es-UY"/>
              </w:rPr>
            </w:pPr>
            <w:r w:rsidRPr="008D5AAD">
              <w:rPr>
                <w:rFonts w:ascii="Arial" w:hAnsi="Arial" w:cs="Arial"/>
                <w:sz w:val="20"/>
                <w:szCs w:val="20"/>
                <w:lang w:val="es-UY" w:eastAsia="es-UY"/>
              </w:rPr>
              <w:t>80,000</w:t>
            </w:r>
          </w:p>
        </w:tc>
        <w:tc>
          <w:tcPr>
            <w:tcW w:w="516" w:type="pct"/>
            <w:shd w:val="clear" w:color="auto" w:fill="auto"/>
            <w:vAlign w:val="center"/>
          </w:tcPr>
          <w:p w14:paraId="5D3C3F9F" w14:textId="247063D6" w:rsidR="00D93563" w:rsidRPr="008D5AAD" w:rsidRDefault="00BF598D">
            <w:pPr>
              <w:jc w:val="center"/>
              <w:rPr>
                <w:rFonts w:ascii="Arial" w:hAnsi="Arial" w:cs="Arial"/>
                <w:sz w:val="20"/>
                <w:szCs w:val="20"/>
                <w:lang w:val="es-UY" w:eastAsia="es-UY"/>
              </w:rPr>
            </w:pPr>
            <w:r w:rsidRPr="008D5AAD">
              <w:rPr>
                <w:rFonts w:ascii="Arial" w:hAnsi="Arial" w:cs="Arial"/>
                <w:sz w:val="20"/>
                <w:szCs w:val="20"/>
                <w:lang w:val="es-UY" w:eastAsia="es-UY"/>
              </w:rPr>
              <w:t>200,000</w:t>
            </w:r>
          </w:p>
        </w:tc>
      </w:tr>
      <w:tr w:rsidR="006E0C19" w:rsidRPr="008D5AAD" w14:paraId="28616716" w14:textId="77777777" w:rsidTr="00437761">
        <w:trPr>
          <w:trHeight w:val="715"/>
        </w:trPr>
        <w:tc>
          <w:tcPr>
            <w:tcW w:w="21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52A75B" w14:textId="3C54050A" w:rsidR="006E0C19" w:rsidRPr="008D5AAD" w:rsidRDefault="006E0C19" w:rsidP="008729F2">
            <w:pPr>
              <w:jc w:val="both"/>
              <w:rPr>
                <w:rFonts w:ascii="Arial" w:hAnsi="Arial" w:cs="Arial"/>
                <w:color w:val="000000"/>
                <w:sz w:val="20"/>
                <w:szCs w:val="20"/>
                <w:lang w:val="es-UY" w:eastAsia="zh-CN"/>
              </w:rPr>
            </w:pPr>
            <w:r w:rsidRPr="008D5AAD">
              <w:rPr>
                <w:rFonts w:ascii="Arial" w:hAnsi="Arial" w:cs="Arial"/>
                <w:color w:val="000000"/>
                <w:sz w:val="20"/>
                <w:szCs w:val="20"/>
                <w:lang w:val="es-UY" w:eastAsia="zh-CN"/>
              </w:rPr>
              <w:t>P 4.2 Evaluaciones</w:t>
            </w:r>
          </w:p>
        </w:tc>
        <w:tc>
          <w:tcPr>
            <w:tcW w:w="437" w:type="pct"/>
            <w:shd w:val="clear" w:color="auto" w:fill="auto"/>
            <w:vAlign w:val="center"/>
          </w:tcPr>
          <w:p w14:paraId="6CEB28DF" w14:textId="32A8993C" w:rsidR="006E0C19" w:rsidRPr="008D5AAD" w:rsidDel="006E0C19" w:rsidRDefault="006E0C19" w:rsidP="00F83102">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493" w:type="pct"/>
            <w:shd w:val="clear" w:color="auto" w:fill="auto"/>
            <w:vAlign w:val="center"/>
          </w:tcPr>
          <w:p w14:paraId="148BD28C" w14:textId="4D20A1E5" w:rsidR="006E0C19" w:rsidRPr="008D5AAD" w:rsidDel="006E0C19" w:rsidRDefault="006E0C19">
            <w:pPr>
              <w:jc w:val="center"/>
              <w:rPr>
                <w:rFonts w:ascii="Arial" w:hAnsi="Arial" w:cs="Arial"/>
                <w:sz w:val="20"/>
                <w:szCs w:val="20"/>
                <w:lang w:val="es-UY" w:eastAsia="es-UY"/>
              </w:rPr>
            </w:pPr>
            <w:r w:rsidRPr="008D5AAD">
              <w:rPr>
                <w:rFonts w:ascii="Arial" w:hAnsi="Arial" w:cs="Arial"/>
                <w:sz w:val="20"/>
                <w:szCs w:val="20"/>
                <w:lang w:val="es-UY" w:eastAsia="es-UY"/>
              </w:rPr>
              <w:t>-</w:t>
            </w:r>
          </w:p>
        </w:tc>
        <w:tc>
          <w:tcPr>
            <w:tcW w:w="492" w:type="pct"/>
            <w:shd w:val="clear" w:color="auto" w:fill="auto"/>
            <w:vAlign w:val="center"/>
          </w:tcPr>
          <w:p w14:paraId="53190F1D" w14:textId="16B9C6A0" w:rsidR="006E0C19" w:rsidRPr="008D5AAD" w:rsidDel="006E0C19" w:rsidRDefault="00BF598D" w:rsidP="00987EF8">
            <w:pPr>
              <w:jc w:val="center"/>
              <w:rPr>
                <w:rFonts w:ascii="Arial" w:hAnsi="Arial" w:cs="Arial"/>
                <w:sz w:val="20"/>
                <w:szCs w:val="20"/>
                <w:lang w:val="es-UY" w:eastAsia="es-UY"/>
              </w:rPr>
            </w:pPr>
            <w:r w:rsidRPr="008D5AAD">
              <w:rPr>
                <w:rFonts w:ascii="Arial" w:hAnsi="Arial" w:cs="Arial"/>
                <w:sz w:val="20"/>
                <w:szCs w:val="20"/>
                <w:lang w:val="es-UY" w:eastAsia="es-UY"/>
              </w:rPr>
              <w:t>200,000</w:t>
            </w:r>
          </w:p>
        </w:tc>
        <w:tc>
          <w:tcPr>
            <w:tcW w:w="442" w:type="pct"/>
            <w:shd w:val="clear" w:color="auto" w:fill="auto"/>
            <w:vAlign w:val="center"/>
          </w:tcPr>
          <w:p w14:paraId="0365A59A" w14:textId="0A00FE50" w:rsidR="006E0C19" w:rsidRPr="008D5AAD" w:rsidDel="006E0C19" w:rsidRDefault="006E0C19" w:rsidP="00F83102">
            <w:pPr>
              <w:jc w:val="center"/>
              <w:rPr>
                <w:rFonts w:ascii="Arial" w:hAnsi="Arial" w:cs="Arial"/>
                <w:sz w:val="20"/>
                <w:szCs w:val="20"/>
                <w:lang w:val="es-UY" w:eastAsia="es-UY"/>
              </w:rPr>
            </w:pPr>
          </w:p>
        </w:tc>
        <w:tc>
          <w:tcPr>
            <w:tcW w:w="487" w:type="pct"/>
            <w:shd w:val="clear" w:color="auto" w:fill="auto"/>
            <w:noWrap/>
            <w:vAlign w:val="center"/>
          </w:tcPr>
          <w:p w14:paraId="6D8EC528" w14:textId="28872727" w:rsidR="006E0C19" w:rsidRPr="008D5AAD" w:rsidDel="006E0C19" w:rsidRDefault="00BF598D">
            <w:pPr>
              <w:jc w:val="center"/>
              <w:rPr>
                <w:rFonts w:ascii="Arial" w:hAnsi="Arial" w:cs="Arial"/>
                <w:sz w:val="20"/>
                <w:szCs w:val="20"/>
                <w:lang w:val="es-UY" w:eastAsia="es-UY"/>
              </w:rPr>
            </w:pPr>
            <w:r w:rsidRPr="008D5AAD">
              <w:rPr>
                <w:rFonts w:ascii="Arial" w:hAnsi="Arial" w:cs="Arial"/>
                <w:sz w:val="20"/>
                <w:szCs w:val="20"/>
                <w:lang w:val="es-UY" w:eastAsia="es-UY"/>
              </w:rPr>
              <w:t>760,350</w:t>
            </w:r>
          </w:p>
        </w:tc>
        <w:tc>
          <w:tcPr>
            <w:tcW w:w="516" w:type="pct"/>
            <w:shd w:val="clear" w:color="auto" w:fill="auto"/>
            <w:vAlign w:val="center"/>
          </w:tcPr>
          <w:p w14:paraId="192E82EC" w14:textId="43DDD539" w:rsidR="006E0C19" w:rsidRPr="008D5AAD" w:rsidDel="006E0C19" w:rsidRDefault="00BF598D">
            <w:pPr>
              <w:jc w:val="center"/>
              <w:rPr>
                <w:rFonts w:ascii="Arial" w:hAnsi="Arial" w:cs="Arial"/>
                <w:sz w:val="20"/>
                <w:szCs w:val="20"/>
                <w:lang w:val="es-UY" w:eastAsia="es-UY"/>
              </w:rPr>
            </w:pPr>
            <w:r w:rsidRPr="008D5AAD">
              <w:rPr>
                <w:rFonts w:ascii="Arial" w:hAnsi="Arial" w:cs="Arial"/>
                <w:sz w:val="20"/>
                <w:szCs w:val="20"/>
                <w:lang w:val="es-UY" w:eastAsia="es-UY"/>
              </w:rPr>
              <w:t>960,350</w:t>
            </w:r>
          </w:p>
        </w:tc>
      </w:tr>
      <w:tr w:rsidR="00794542" w:rsidRPr="008D5AAD" w14:paraId="36C73A58" w14:textId="77777777" w:rsidTr="00437761">
        <w:trPr>
          <w:trHeight w:val="526"/>
        </w:trPr>
        <w:tc>
          <w:tcPr>
            <w:tcW w:w="213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171571" w14:textId="72649259" w:rsidR="00794542" w:rsidRPr="008D5AAD" w:rsidRDefault="006E0C19" w:rsidP="009879B4">
            <w:pPr>
              <w:rPr>
                <w:rFonts w:ascii="Arial" w:hAnsi="Arial" w:cs="Arial"/>
                <w:b/>
                <w:color w:val="000000"/>
                <w:sz w:val="20"/>
                <w:szCs w:val="20"/>
                <w:lang w:val="es-UY" w:eastAsia="zh-CN"/>
              </w:rPr>
            </w:pPr>
            <w:r w:rsidRPr="008D5AAD">
              <w:rPr>
                <w:rFonts w:ascii="Arial" w:hAnsi="Arial" w:cs="Arial"/>
                <w:b/>
                <w:color w:val="000000"/>
                <w:sz w:val="20"/>
                <w:szCs w:val="20"/>
                <w:lang w:val="es-UY" w:eastAsia="zh-CN"/>
              </w:rPr>
              <w:t>Funcionamiento de Unidad Ejecutora</w:t>
            </w:r>
          </w:p>
        </w:tc>
        <w:tc>
          <w:tcPr>
            <w:tcW w:w="437" w:type="pct"/>
            <w:shd w:val="clear" w:color="auto" w:fill="D9D9D9" w:themeFill="background1" w:themeFillShade="D9"/>
            <w:vAlign w:val="center"/>
          </w:tcPr>
          <w:p w14:paraId="7F9E6F22" w14:textId="174F5E24" w:rsidR="00794542" w:rsidRPr="008D5AAD" w:rsidDel="00A46E9E" w:rsidRDefault="006E0C19" w:rsidP="00305232">
            <w:pPr>
              <w:jc w:val="center"/>
              <w:rPr>
                <w:rFonts w:ascii="Arial" w:hAnsi="Arial" w:cs="Arial"/>
                <w:sz w:val="20"/>
                <w:szCs w:val="20"/>
                <w:lang w:val="es-UY" w:eastAsia="es-UY"/>
              </w:rPr>
            </w:pPr>
            <w:r w:rsidRPr="008D5AAD">
              <w:rPr>
                <w:rFonts w:ascii="Arial" w:hAnsi="Arial" w:cs="Arial"/>
                <w:sz w:val="20"/>
                <w:szCs w:val="20"/>
                <w:lang w:val="es-UY" w:eastAsia="es-UY"/>
              </w:rPr>
              <w:t xml:space="preserve">564, </w:t>
            </w:r>
            <w:r w:rsidR="00B46642" w:rsidRPr="008D5AAD">
              <w:rPr>
                <w:rFonts w:ascii="Arial" w:hAnsi="Arial" w:cs="Arial"/>
                <w:sz w:val="20"/>
                <w:szCs w:val="20"/>
                <w:lang w:val="es-UY" w:eastAsia="es-UY"/>
              </w:rPr>
              <w:t>702</w:t>
            </w:r>
          </w:p>
        </w:tc>
        <w:tc>
          <w:tcPr>
            <w:tcW w:w="493" w:type="pct"/>
            <w:shd w:val="clear" w:color="auto" w:fill="D9D9D9" w:themeFill="background1" w:themeFillShade="D9"/>
            <w:vAlign w:val="center"/>
          </w:tcPr>
          <w:p w14:paraId="7C1A5872" w14:textId="5ADB3DA7" w:rsidR="00794542" w:rsidRPr="008D5AAD" w:rsidDel="00A46E9E" w:rsidRDefault="00B46642" w:rsidP="00305232">
            <w:pPr>
              <w:jc w:val="center"/>
              <w:rPr>
                <w:rFonts w:ascii="Arial" w:hAnsi="Arial" w:cs="Arial"/>
                <w:sz w:val="20"/>
                <w:szCs w:val="20"/>
                <w:lang w:val="es-UY" w:eastAsia="es-UY"/>
              </w:rPr>
            </w:pPr>
            <w:r w:rsidRPr="008D5AAD">
              <w:rPr>
                <w:rFonts w:ascii="Arial" w:hAnsi="Arial" w:cs="Arial"/>
                <w:sz w:val="20"/>
                <w:szCs w:val="20"/>
                <w:lang w:val="es-UY" w:eastAsia="es-UY"/>
              </w:rPr>
              <w:t>852,894</w:t>
            </w:r>
          </w:p>
        </w:tc>
        <w:tc>
          <w:tcPr>
            <w:tcW w:w="492" w:type="pct"/>
            <w:shd w:val="clear" w:color="auto" w:fill="D9D9D9" w:themeFill="background1" w:themeFillShade="D9"/>
            <w:vAlign w:val="center"/>
          </w:tcPr>
          <w:p w14:paraId="19BFF93D" w14:textId="27D920D0" w:rsidR="00794542" w:rsidRPr="008D5AAD" w:rsidDel="00A46E9E" w:rsidRDefault="00B46642" w:rsidP="00305232">
            <w:pPr>
              <w:jc w:val="center"/>
              <w:rPr>
                <w:rFonts w:ascii="Arial" w:hAnsi="Arial" w:cs="Arial"/>
                <w:sz w:val="20"/>
                <w:szCs w:val="20"/>
                <w:lang w:val="es-UY" w:eastAsia="es-UY"/>
              </w:rPr>
            </w:pPr>
            <w:r w:rsidRPr="008D5AAD">
              <w:rPr>
                <w:rFonts w:ascii="Arial" w:hAnsi="Arial" w:cs="Arial"/>
                <w:sz w:val="20"/>
                <w:szCs w:val="20"/>
                <w:lang w:val="es-UY" w:eastAsia="es-UY"/>
              </w:rPr>
              <w:t>852,894</w:t>
            </w:r>
          </w:p>
        </w:tc>
        <w:tc>
          <w:tcPr>
            <w:tcW w:w="442" w:type="pct"/>
            <w:shd w:val="clear" w:color="auto" w:fill="D9D9D9" w:themeFill="background1" w:themeFillShade="D9"/>
            <w:vAlign w:val="center"/>
          </w:tcPr>
          <w:p w14:paraId="74C95B52" w14:textId="4FCC89AD" w:rsidR="00794542" w:rsidRPr="008D5AAD" w:rsidDel="00A46E9E" w:rsidRDefault="00B46642" w:rsidP="00305232">
            <w:pPr>
              <w:jc w:val="center"/>
              <w:rPr>
                <w:rFonts w:ascii="Arial" w:hAnsi="Arial" w:cs="Arial"/>
                <w:sz w:val="20"/>
                <w:szCs w:val="20"/>
                <w:lang w:val="es-UY" w:eastAsia="es-UY"/>
              </w:rPr>
            </w:pPr>
            <w:r w:rsidRPr="008D5AAD">
              <w:rPr>
                <w:rFonts w:ascii="Arial" w:hAnsi="Arial" w:cs="Arial"/>
                <w:sz w:val="20"/>
                <w:szCs w:val="20"/>
                <w:lang w:val="es-UY" w:eastAsia="es-UY"/>
              </w:rPr>
              <w:t>852,894</w:t>
            </w:r>
          </w:p>
        </w:tc>
        <w:tc>
          <w:tcPr>
            <w:tcW w:w="487" w:type="pct"/>
            <w:shd w:val="clear" w:color="auto" w:fill="D9D9D9" w:themeFill="background1" w:themeFillShade="D9"/>
            <w:noWrap/>
            <w:vAlign w:val="center"/>
          </w:tcPr>
          <w:p w14:paraId="6BC14189" w14:textId="74CAA1F0" w:rsidR="00794542" w:rsidRPr="008D5AAD" w:rsidDel="00A46E9E" w:rsidRDefault="00B46642" w:rsidP="00305232">
            <w:pPr>
              <w:jc w:val="center"/>
              <w:rPr>
                <w:rFonts w:ascii="Arial" w:hAnsi="Arial" w:cs="Arial"/>
                <w:sz w:val="20"/>
                <w:szCs w:val="20"/>
                <w:lang w:val="es-UY" w:eastAsia="es-UY"/>
              </w:rPr>
            </w:pPr>
            <w:r w:rsidRPr="008D5AAD">
              <w:rPr>
                <w:rFonts w:ascii="Arial" w:hAnsi="Arial" w:cs="Arial"/>
                <w:sz w:val="20"/>
                <w:szCs w:val="20"/>
                <w:lang w:val="es-UY" w:eastAsia="es-UY"/>
              </w:rPr>
              <w:t>802,266</w:t>
            </w:r>
          </w:p>
        </w:tc>
        <w:tc>
          <w:tcPr>
            <w:tcW w:w="516" w:type="pct"/>
            <w:shd w:val="clear" w:color="auto" w:fill="D9D9D9" w:themeFill="background1" w:themeFillShade="D9"/>
            <w:vAlign w:val="center"/>
          </w:tcPr>
          <w:p w14:paraId="6FFC2292" w14:textId="1CB36A34" w:rsidR="00794542" w:rsidRPr="008D5AAD" w:rsidDel="00A46E9E" w:rsidRDefault="00B46642" w:rsidP="009879B4">
            <w:pPr>
              <w:jc w:val="center"/>
              <w:rPr>
                <w:rFonts w:ascii="Arial" w:hAnsi="Arial" w:cs="Arial"/>
                <w:sz w:val="20"/>
                <w:szCs w:val="20"/>
                <w:lang w:val="es-UY" w:eastAsia="es-UY"/>
              </w:rPr>
            </w:pPr>
            <w:r w:rsidRPr="008D5AAD">
              <w:rPr>
                <w:rFonts w:ascii="Arial" w:hAnsi="Arial" w:cs="Arial"/>
                <w:sz w:val="20"/>
                <w:szCs w:val="20"/>
                <w:lang w:val="es-UY" w:eastAsia="es-UY"/>
              </w:rPr>
              <w:t>3,925,650</w:t>
            </w:r>
          </w:p>
        </w:tc>
      </w:tr>
      <w:tr w:rsidR="00987EF8" w:rsidRPr="008D5AAD" w14:paraId="4C8D3D41" w14:textId="77777777" w:rsidTr="00437761">
        <w:trPr>
          <w:trHeight w:val="526"/>
        </w:trPr>
        <w:tc>
          <w:tcPr>
            <w:tcW w:w="213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F4F418" w14:textId="023D8899" w:rsidR="009054F6" w:rsidRPr="008D5AAD" w:rsidRDefault="009054F6" w:rsidP="009879B4">
            <w:pPr>
              <w:rPr>
                <w:rFonts w:ascii="Arial" w:hAnsi="Arial" w:cs="Arial"/>
                <w:b/>
                <w:color w:val="000000"/>
                <w:sz w:val="20"/>
                <w:szCs w:val="20"/>
                <w:lang w:val="es-UY" w:eastAsia="zh-CN"/>
              </w:rPr>
            </w:pPr>
            <w:r w:rsidRPr="008D5AAD">
              <w:rPr>
                <w:rFonts w:ascii="Arial" w:hAnsi="Arial" w:cs="Arial"/>
                <w:b/>
                <w:color w:val="000000"/>
                <w:sz w:val="20"/>
                <w:szCs w:val="20"/>
                <w:lang w:val="es-UY" w:eastAsia="zh-CN"/>
              </w:rPr>
              <w:t>TOTAL</w:t>
            </w:r>
          </w:p>
        </w:tc>
        <w:tc>
          <w:tcPr>
            <w:tcW w:w="437" w:type="pct"/>
            <w:shd w:val="clear" w:color="auto" w:fill="D9D9D9" w:themeFill="background1" w:themeFillShade="D9"/>
            <w:vAlign w:val="center"/>
          </w:tcPr>
          <w:p w14:paraId="1444FFC8" w14:textId="29FE03AA" w:rsidR="009054F6" w:rsidRPr="008D5AAD" w:rsidRDefault="00B46642" w:rsidP="00305232">
            <w:pPr>
              <w:jc w:val="center"/>
              <w:rPr>
                <w:rFonts w:ascii="Arial" w:hAnsi="Arial" w:cs="Arial"/>
                <w:sz w:val="20"/>
                <w:szCs w:val="20"/>
                <w:lang w:val="es-UY" w:eastAsia="es-UY"/>
              </w:rPr>
            </w:pPr>
            <w:r w:rsidRPr="008D5AAD">
              <w:rPr>
                <w:rFonts w:ascii="Arial" w:hAnsi="Arial" w:cs="Arial"/>
                <w:sz w:val="20"/>
                <w:szCs w:val="20"/>
                <w:lang w:val="es-UY" w:eastAsia="es-UY"/>
              </w:rPr>
              <w:t>3,205,632</w:t>
            </w:r>
          </w:p>
        </w:tc>
        <w:tc>
          <w:tcPr>
            <w:tcW w:w="493" w:type="pct"/>
            <w:shd w:val="clear" w:color="auto" w:fill="D9D9D9" w:themeFill="background1" w:themeFillShade="D9"/>
            <w:vAlign w:val="center"/>
          </w:tcPr>
          <w:p w14:paraId="361564F0" w14:textId="4B9B16AC" w:rsidR="009054F6" w:rsidRPr="008D5AAD" w:rsidRDefault="00B46642" w:rsidP="00305232">
            <w:pPr>
              <w:jc w:val="center"/>
              <w:rPr>
                <w:rFonts w:ascii="Arial" w:hAnsi="Arial" w:cs="Arial"/>
                <w:sz w:val="20"/>
                <w:szCs w:val="20"/>
                <w:lang w:val="es-UY" w:eastAsia="es-UY"/>
              </w:rPr>
            </w:pPr>
            <w:r w:rsidRPr="008D5AAD">
              <w:rPr>
                <w:rFonts w:ascii="Arial" w:hAnsi="Arial" w:cs="Arial"/>
                <w:sz w:val="20"/>
                <w:szCs w:val="20"/>
                <w:lang w:val="es-UY" w:eastAsia="es-UY"/>
              </w:rPr>
              <w:t>20,4</w:t>
            </w:r>
            <w:r w:rsidR="00437761" w:rsidRPr="008D5AAD">
              <w:rPr>
                <w:rFonts w:ascii="Arial" w:hAnsi="Arial" w:cs="Arial"/>
                <w:sz w:val="20"/>
                <w:szCs w:val="20"/>
                <w:lang w:val="es-UY" w:eastAsia="es-UY"/>
              </w:rPr>
              <w:t>86</w:t>
            </w:r>
            <w:r w:rsidRPr="008D5AAD">
              <w:rPr>
                <w:rFonts w:ascii="Arial" w:hAnsi="Arial" w:cs="Arial"/>
                <w:sz w:val="20"/>
                <w:szCs w:val="20"/>
                <w:lang w:val="es-UY" w:eastAsia="es-UY"/>
              </w:rPr>
              <w:t>,4</w:t>
            </w:r>
            <w:r w:rsidR="00437761" w:rsidRPr="008D5AAD">
              <w:rPr>
                <w:rFonts w:ascii="Arial" w:hAnsi="Arial" w:cs="Arial"/>
                <w:sz w:val="20"/>
                <w:szCs w:val="20"/>
                <w:lang w:val="es-UY" w:eastAsia="es-UY"/>
              </w:rPr>
              <w:t>28</w:t>
            </w:r>
          </w:p>
        </w:tc>
        <w:tc>
          <w:tcPr>
            <w:tcW w:w="492" w:type="pct"/>
            <w:shd w:val="clear" w:color="auto" w:fill="D9D9D9" w:themeFill="background1" w:themeFillShade="D9"/>
            <w:vAlign w:val="center"/>
          </w:tcPr>
          <w:p w14:paraId="6DCE1763" w14:textId="5740553C" w:rsidR="009054F6" w:rsidRPr="008D5AAD" w:rsidRDefault="00B46642" w:rsidP="00305232">
            <w:pPr>
              <w:jc w:val="center"/>
              <w:rPr>
                <w:rFonts w:ascii="Arial" w:hAnsi="Arial" w:cs="Arial"/>
                <w:sz w:val="20"/>
                <w:szCs w:val="20"/>
                <w:lang w:val="es-UY" w:eastAsia="es-UY"/>
              </w:rPr>
            </w:pPr>
            <w:r w:rsidRPr="008D5AAD">
              <w:rPr>
                <w:rFonts w:ascii="Arial" w:hAnsi="Arial" w:cs="Arial"/>
                <w:sz w:val="20"/>
                <w:szCs w:val="20"/>
                <w:lang w:val="es-UY" w:eastAsia="es-UY"/>
              </w:rPr>
              <w:t>23,</w:t>
            </w:r>
            <w:r w:rsidR="00305232" w:rsidRPr="008D5AAD">
              <w:rPr>
                <w:rFonts w:ascii="Arial" w:hAnsi="Arial" w:cs="Arial"/>
                <w:sz w:val="20"/>
                <w:szCs w:val="20"/>
                <w:lang w:val="es-UY" w:eastAsia="es-UY"/>
              </w:rPr>
              <w:t>82</w:t>
            </w:r>
            <w:r w:rsidR="00437761" w:rsidRPr="008D5AAD">
              <w:rPr>
                <w:rFonts w:ascii="Arial" w:hAnsi="Arial" w:cs="Arial"/>
                <w:sz w:val="20"/>
                <w:szCs w:val="20"/>
                <w:lang w:val="es-UY" w:eastAsia="es-UY"/>
              </w:rPr>
              <w:t>7</w:t>
            </w:r>
            <w:r w:rsidRPr="008D5AAD">
              <w:rPr>
                <w:rFonts w:ascii="Arial" w:hAnsi="Arial" w:cs="Arial"/>
                <w:sz w:val="20"/>
                <w:szCs w:val="20"/>
                <w:lang w:val="es-UY" w:eastAsia="es-UY"/>
              </w:rPr>
              <w:t>,</w:t>
            </w:r>
            <w:r w:rsidR="00305232" w:rsidRPr="008D5AAD">
              <w:rPr>
                <w:rFonts w:ascii="Arial" w:hAnsi="Arial" w:cs="Arial"/>
                <w:sz w:val="20"/>
                <w:szCs w:val="20"/>
                <w:lang w:val="es-UY" w:eastAsia="es-UY"/>
              </w:rPr>
              <w:t>708</w:t>
            </w:r>
          </w:p>
        </w:tc>
        <w:tc>
          <w:tcPr>
            <w:tcW w:w="442" w:type="pct"/>
            <w:shd w:val="clear" w:color="auto" w:fill="D9D9D9" w:themeFill="background1" w:themeFillShade="D9"/>
            <w:vAlign w:val="center"/>
          </w:tcPr>
          <w:p w14:paraId="166426C1" w14:textId="0CBFF9B0" w:rsidR="009054F6" w:rsidRPr="008D5AAD" w:rsidRDefault="00B46642" w:rsidP="00305232">
            <w:pPr>
              <w:jc w:val="center"/>
              <w:rPr>
                <w:rFonts w:ascii="Arial" w:hAnsi="Arial" w:cs="Arial"/>
                <w:sz w:val="20"/>
                <w:szCs w:val="20"/>
                <w:lang w:val="es-UY" w:eastAsia="es-UY"/>
              </w:rPr>
            </w:pPr>
            <w:r w:rsidRPr="008D5AAD">
              <w:rPr>
                <w:rFonts w:ascii="Arial" w:hAnsi="Arial" w:cs="Arial"/>
                <w:sz w:val="20"/>
                <w:szCs w:val="20"/>
                <w:lang w:val="es-UY" w:eastAsia="es-UY"/>
              </w:rPr>
              <w:t>7,</w:t>
            </w:r>
            <w:r w:rsidR="00305232" w:rsidRPr="008D5AAD">
              <w:rPr>
                <w:rFonts w:ascii="Arial" w:hAnsi="Arial" w:cs="Arial"/>
                <w:sz w:val="20"/>
                <w:szCs w:val="20"/>
                <w:lang w:val="es-UY" w:eastAsia="es-UY"/>
              </w:rPr>
              <w:t>082</w:t>
            </w:r>
            <w:r w:rsidRPr="008D5AAD">
              <w:rPr>
                <w:rFonts w:ascii="Arial" w:hAnsi="Arial" w:cs="Arial"/>
                <w:sz w:val="20"/>
                <w:szCs w:val="20"/>
                <w:lang w:val="es-UY" w:eastAsia="es-UY"/>
              </w:rPr>
              <w:t>,</w:t>
            </w:r>
            <w:r w:rsidR="00305232" w:rsidRPr="008D5AAD">
              <w:rPr>
                <w:rFonts w:ascii="Arial" w:hAnsi="Arial" w:cs="Arial"/>
                <w:sz w:val="20"/>
                <w:szCs w:val="20"/>
                <w:lang w:val="es-UY" w:eastAsia="es-UY"/>
              </w:rPr>
              <w:t>192</w:t>
            </w:r>
          </w:p>
        </w:tc>
        <w:tc>
          <w:tcPr>
            <w:tcW w:w="487" w:type="pct"/>
            <w:shd w:val="clear" w:color="auto" w:fill="D9D9D9" w:themeFill="background1" w:themeFillShade="D9"/>
            <w:noWrap/>
            <w:vAlign w:val="center"/>
          </w:tcPr>
          <w:p w14:paraId="1B2F8246" w14:textId="0F70997F" w:rsidR="009054F6" w:rsidRPr="008D5AAD" w:rsidRDefault="00437761" w:rsidP="00305232">
            <w:pPr>
              <w:jc w:val="center"/>
              <w:rPr>
                <w:rFonts w:ascii="Arial" w:hAnsi="Arial" w:cs="Arial"/>
                <w:sz w:val="20"/>
                <w:szCs w:val="20"/>
                <w:lang w:val="es-UY" w:eastAsia="es-UY"/>
              </w:rPr>
            </w:pPr>
            <w:r w:rsidRPr="008D5AAD">
              <w:rPr>
                <w:rFonts w:ascii="Arial" w:hAnsi="Arial" w:cs="Arial"/>
                <w:sz w:val="20"/>
                <w:szCs w:val="20"/>
                <w:lang w:val="es-UY" w:eastAsia="es-UY"/>
              </w:rPr>
              <w:t>1,991</w:t>
            </w:r>
            <w:r w:rsidR="00B46642" w:rsidRPr="008D5AAD">
              <w:rPr>
                <w:rFonts w:ascii="Arial" w:hAnsi="Arial" w:cs="Arial"/>
                <w:sz w:val="20"/>
                <w:szCs w:val="20"/>
                <w:lang w:val="es-UY" w:eastAsia="es-UY"/>
              </w:rPr>
              <w:t>,</w:t>
            </w:r>
            <w:r w:rsidRPr="008D5AAD">
              <w:rPr>
                <w:rFonts w:ascii="Arial" w:hAnsi="Arial" w:cs="Arial"/>
                <w:sz w:val="20"/>
                <w:szCs w:val="20"/>
                <w:lang w:val="es-UY" w:eastAsia="es-UY"/>
              </w:rPr>
              <w:t>041</w:t>
            </w:r>
          </w:p>
        </w:tc>
        <w:tc>
          <w:tcPr>
            <w:tcW w:w="516" w:type="pct"/>
            <w:shd w:val="clear" w:color="auto" w:fill="D9D9D9" w:themeFill="background1" w:themeFillShade="D9"/>
            <w:vAlign w:val="center"/>
          </w:tcPr>
          <w:p w14:paraId="08A567D6" w14:textId="553ED3E9" w:rsidR="009054F6" w:rsidRPr="008D5AAD" w:rsidRDefault="00B46642" w:rsidP="009879B4">
            <w:pPr>
              <w:jc w:val="center"/>
              <w:rPr>
                <w:rFonts w:ascii="Arial" w:hAnsi="Arial" w:cs="Arial"/>
                <w:sz w:val="20"/>
                <w:szCs w:val="20"/>
                <w:lang w:val="es-UY" w:eastAsia="es-UY"/>
              </w:rPr>
            </w:pPr>
            <w:r w:rsidRPr="008D5AAD">
              <w:rPr>
                <w:rFonts w:ascii="Arial" w:hAnsi="Arial" w:cs="Arial"/>
                <w:sz w:val="20"/>
                <w:szCs w:val="20"/>
                <w:lang w:val="es-UY" w:eastAsia="es-UY"/>
              </w:rPr>
              <w:t>56,593,000</w:t>
            </w:r>
          </w:p>
        </w:tc>
      </w:tr>
    </w:tbl>
    <w:p w14:paraId="06F2A3B4" w14:textId="491A03A8" w:rsidR="00EB283D" w:rsidRPr="008D5AAD" w:rsidRDefault="00EB283D" w:rsidP="00EB283D">
      <w:pPr>
        <w:rPr>
          <w:lang w:eastAsia="en-US" w:bidi="hi-IN"/>
        </w:rPr>
        <w:sectPr w:rsidR="00EB283D" w:rsidRPr="008D5AAD">
          <w:footerReference w:type="even" r:id="rId28"/>
          <w:footerReference w:type="default" r:id="rId29"/>
          <w:footerReference w:type="first" r:id="rId30"/>
          <w:pgSz w:w="15840" w:h="12240" w:orient="landscape"/>
          <w:pgMar w:top="1282" w:right="1440" w:bottom="1037" w:left="1440" w:header="720" w:footer="720" w:gutter="0"/>
          <w:cols w:space="720"/>
          <w:docGrid w:linePitch="360"/>
        </w:sectPr>
      </w:pPr>
    </w:p>
    <w:p w14:paraId="257EEFC8" w14:textId="77777777" w:rsidR="00BB5C55" w:rsidRPr="008D5AAD" w:rsidRDefault="00BB5C55" w:rsidP="00333C1D">
      <w:pPr>
        <w:pStyle w:val="Heading1"/>
        <w:numPr>
          <w:ilvl w:val="0"/>
          <w:numId w:val="25"/>
        </w:numPr>
      </w:pPr>
      <w:r w:rsidRPr="008D5AAD">
        <w:rPr>
          <w:rFonts w:ascii="Arial" w:hAnsi="Arial" w:cs="Arial"/>
          <w:sz w:val="22"/>
          <w:szCs w:val="22"/>
          <w:lang w:val="es-AR" w:eastAsia="es-ES"/>
        </w:rPr>
        <w:lastRenderedPageBreak/>
        <w:t>Evaluación</w:t>
      </w:r>
    </w:p>
    <w:p w14:paraId="11C198C3" w14:textId="5C9AEF36" w:rsidR="00F115B0" w:rsidRPr="008D5AAD" w:rsidRDefault="00BB5C55" w:rsidP="00333C1D">
      <w:pPr>
        <w:numPr>
          <w:ilvl w:val="1"/>
          <w:numId w:val="25"/>
        </w:numPr>
        <w:spacing w:before="120" w:after="120"/>
        <w:jc w:val="both"/>
      </w:pPr>
      <w:r w:rsidRPr="008D5AAD">
        <w:rPr>
          <w:rFonts w:ascii="Arial" w:hAnsi="Arial" w:cs="Arial"/>
          <w:bCs/>
          <w:spacing w:val="-2"/>
          <w:sz w:val="22"/>
          <w:szCs w:val="22"/>
        </w:rPr>
        <w:t>En las siguientes secciones se detallan los indicadores de i</w:t>
      </w:r>
      <w:r w:rsidR="00AA2D4C" w:rsidRPr="008D5AAD">
        <w:rPr>
          <w:rFonts w:ascii="Arial" w:hAnsi="Arial" w:cs="Arial"/>
          <w:bCs/>
          <w:spacing w:val="-2"/>
          <w:sz w:val="22"/>
          <w:szCs w:val="22"/>
        </w:rPr>
        <w:t xml:space="preserve">mpacto esperado y de resultado. </w:t>
      </w:r>
      <w:r w:rsidR="00AA2D4C" w:rsidRPr="008D5AAD">
        <w:rPr>
          <w:rFonts w:ascii="Arial" w:hAnsi="Arial" w:cs="Arial"/>
          <w:bCs/>
          <w:spacing w:val="-2"/>
          <w:sz w:val="22"/>
          <w:szCs w:val="22"/>
          <w:lang w:val="es-ES"/>
        </w:rPr>
        <w:t xml:space="preserve">Se exponen los indicadores, la unidad de medida, fuente y medio de verificación, frecuencia de relevamiento y la metodología de evaluación correspondiente. Asimismo, se incluyen los valores de línea de base a modo informativo. </w:t>
      </w:r>
      <w:r w:rsidR="00354889" w:rsidRPr="008D5AAD">
        <w:rPr>
          <w:rFonts w:ascii="Arial" w:hAnsi="Arial" w:cs="Arial"/>
          <w:bCs/>
          <w:spacing w:val="-2"/>
          <w:sz w:val="22"/>
          <w:szCs w:val="22"/>
          <w:lang w:val="es-ES"/>
        </w:rPr>
        <w:t>Se contempla la evaluación de la mayoría de los indicadores de impacto y de resultado con un análisis “Antes y Después” por tratarse de intervenciones de un alcance geográfico (y temporal) que impide la realización de una evaluación de impacto.</w:t>
      </w:r>
    </w:p>
    <w:p w14:paraId="4B0E20CB" w14:textId="6BD7C4C0" w:rsidR="00BB5C55" w:rsidRPr="008D5AAD" w:rsidRDefault="00BB5C55" w:rsidP="00333C1D">
      <w:pPr>
        <w:numPr>
          <w:ilvl w:val="1"/>
          <w:numId w:val="25"/>
        </w:numPr>
        <w:spacing w:before="120" w:after="120"/>
        <w:jc w:val="both"/>
      </w:pPr>
      <w:r w:rsidRPr="008D5AAD">
        <w:rPr>
          <w:rFonts w:ascii="Arial" w:hAnsi="Arial" w:cs="Arial"/>
          <w:bCs/>
          <w:spacing w:val="-2"/>
          <w:sz w:val="22"/>
          <w:szCs w:val="22"/>
        </w:rPr>
        <w:t>Sin perjuicio de esto, se plantea</w:t>
      </w:r>
      <w:r w:rsidR="00F115B0" w:rsidRPr="008D5AAD">
        <w:rPr>
          <w:rFonts w:ascii="Arial" w:hAnsi="Arial" w:cs="Arial"/>
          <w:bCs/>
          <w:spacing w:val="-2"/>
          <w:sz w:val="22"/>
          <w:szCs w:val="22"/>
        </w:rPr>
        <w:t xml:space="preserve"> una evaluación de impacto </w:t>
      </w:r>
      <w:r w:rsidR="00354889" w:rsidRPr="008D5AAD">
        <w:rPr>
          <w:rFonts w:ascii="Arial" w:hAnsi="Arial" w:cs="Arial"/>
          <w:bCs/>
          <w:spacing w:val="-2"/>
          <w:sz w:val="22"/>
          <w:szCs w:val="22"/>
        </w:rPr>
        <w:t>asociada</w:t>
      </w:r>
      <w:r w:rsidRPr="008D5AAD">
        <w:rPr>
          <w:rFonts w:ascii="Arial" w:hAnsi="Arial" w:cs="Arial"/>
          <w:bCs/>
          <w:spacing w:val="-2"/>
          <w:sz w:val="22"/>
          <w:szCs w:val="22"/>
        </w:rPr>
        <w:t xml:space="preserve"> a la estrategia de </w:t>
      </w:r>
      <w:r w:rsidR="007A3DDB" w:rsidRPr="008D5AAD">
        <w:rPr>
          <w:rFonts w:ascii="Arial" w:hAnsi="Arial" w:cs="Arial"/>
          <w:bCs/>
          <w:spacing w:val="-2"/>
          <w:sz w:val="22"/>
          <w:szCs w:val="22"/>
        </w:rPr>
        <w:t>patrullaje</w:t>
      </w:r>
      <w:r w:rsidR="000A6675" w:rsidRPr="008D5AAD">
        <w:rPr>
          <w:rFonts w:ascii="Arial" w:hAnsi="Arial" w:cs="Arial"/>
          <w:bCs/>
          <w:spacing w:val="-2"/>
          <w:sz w:val="22"/>
          <w:szCs w:val="22"/>
        </w:rPr>
        <w:t xml:space="preserve"> de puntos </w:t>
      </w:r>
      <w:r w:rsidR="007A3DDB" w:rsidRPr="008D5AAD">
        <w:rPr>
          <w:rFonts w:ascii="Arial" w:hAnsi="Arial" w:cs="Arial"/>
          <w:bCs/>
          <w:spacing w:val="-2"/>
          <w:sz w:val="22"/>
          <w:szCs w:val="22"/>
        </w:rPr>
        <w:t>críticos</w:t>
      </w:r>
      <w:r w:rsidR="000A6675" w:rsidRPr="008D5AAD">
        <w:rPr>
          <w:rFonts w:ascii="Arial" w:hAnsi="Arial" w:cs="Arial"/>
          <w:bCs/>
          <w:spacing w:val="-2"/>
          <w:sz w:val="22"/>
          <w:szCs w:val="22"/>
        </w:rPr>
        <w:t xml:space="preserve"> y policía comunitaria.</w:t>
      </w:r>
    </w:p>
    <w:p w14:paraId="780CEF2C" w14:textId="77777777" w:rsidR="00BB5C55" w:rsidRPr="008D5AAD" w:rsidRDefault="00865A1D" w:rsidP="00865A1D">
      <w:pPr>
        <w:pStyle w:val="Heading4"/>
        <w:numPr>
          <w:ilvl w:val="0"/>
          <w:numId w:val="0"/>
        </w:numPr>
        <w:tabs>
          <w:tab w:val="clear" w:pos="1440"/>
          <w:tab w:val="left" w:pos="720"/>
          <w:tab w:val="left" w:pos="1620"/>
        </w:tabs>
        <w:ind w:left="288" w:hanging="288"/>
      </w:pPr>
      <w:r w:rsidRPr="008D5AAD">
        <w:rPr>
          <w:rFonts w:ascii="Arial" w:hAnsi="Arial" w:cs="Arial"/>
          <w:sz w:val="22"/>
          <w:szCs w:val="22"/>
          <w:lang w:val="es-AR" w:eastAsia="es-ES"/>
        </w:rPr>
        <w:t xml:space="preserve">a. </w:t>
      </w:r>
      <w:r w:rsidR="00BB5C55" w:rsidRPr="008D5AAD">
        <w:rPr>
          <w:rFonts w:ascii="Arial" w:hAnsi="Arial" w:cs="Arial"/>
          <w:sz w:val="22"/>
          <w:szCs w:val="22"/>
          <w:lang w:val="es-AR" w:eastAsia="es-ES"/>
        </w:rPr>
        <w:t>Evaluación del impacto esperado</w:t>
      </w:r>
    </w:p>
    <w:p w14:paraId="3F994B7F" w14:textId="79303AF3" w:rsidR="00976F4B" w:rsidRPr="008D5AAD" w:rsidRDefault="0042123F" w:rsidP="00B570B1">
      <w:pPr>
        <w:numPr>
          <w:ilvl w:val="1"/>
          <w:numId w:val="25"/>
        </w:numPr>
        <w:spacing w:before="120" w:after="120"/>
        <w:jc w:val="both"/>
      </w:pPr>
      <w:r w:rsidRPr="008D5AAD">
        <w:rPr>
          <w:rFonts w:ascii="Arial" w:hAnsi="Arial" w:cs="Arial"/>
          <w:spacing w:val="-4"/>
          <w:sz w:val="22"/>
          <w:szCs w:val="22"/>
        </w:rPr>
        <w:t>El C</w:t>
      </w:r>
      <w:r w:rsidR="00BB5C55" w:rsidRPr="008D5AAD">
        <w:rPr>
          <w:rFonts w:ascii="Arial" w:hAnsi="Arial" w:cs="Arial"/>
          <w:spacing w:val="-4"/>
          <w:sz w:val="22"/>
          <w:szCs w:val="22"/>
        </w:rPr>
        <w:t>uadro 5 especifica el objetivo general del programa, así como los indicadores de impacto, frecuencia y medios de verificaci</w:t>
      </w:r>
      <w:r w:rsidR="00976F4B" w:rsidRPr="008D5AAD">
        <w:rPr>
          <w:rFonts w:ascii="Arial" w:hAnsi="Arial" w:cs="Arial"/>
          <w:spacing w:val="-4"/>
          <w:sz w:val="22"/>
          <w:szCs w:val="22"/>
        </w:rPr>
        <w:t>ón.</w:t>
      </w:r>
    </w:p>
    <w:p w14:paraId="4A527DC1" w14:textId="77777777" w:rsidR="00976F4B" w:rsidRPr="008D5AAD" w:rsidRDefault="00976F4B" w:rsidP="00976F4B">
      <w:pPr>
        <w:spacing w:before="120" w:after="120"/>
        <w:ind w:left="360"/>
        <w:jc w:val="both"/>
      </w:pPr>
    </w:p>
    <w:p w14:paraId="79937FCC" w14:textId="03808275" w:rsidR="00B71EED" w:rsidRPr="008D5AAD" w:rsidRDefault="00BB5C55">
      <w:pPr>
        <w:jc w:val="center"/>
        <w:rPr>
          <w:rFonts w:ascii="Arial" w:hAnsi="Arial" w:cs="Arial"/>
          <w:b/>
          <w:sz w:val="22"/>
          <w:szCs w:val="22"/>
        </w:rPr>
      </w:pPr>
      <w:r w:rsidRPr="008D5AAD">
        <w:rPr>
          <w:rFonts w:ascii="Arial" w:hAnsi="Arial" w:cs="Arial"/>
          <w:b/>
          <w:sz w:val="22"/>
          <w:szCs w:val="22"/>
          <w:lang w:eastAsia="es-ES"/>
        </w:rPr>
        <w:t xml:space="preserve">Cuadro </w:t>
      </w:r>
      <w:r w:rsidRPr="008D5AAD">
        <w:rPr>
          <w:rFonts w:ascii="Arial" w:hAnsi="Arial" w:cs="Arial"/>
          <w:b/>
          <w:sz w:val="22"/>
          <w:szCs w:val="22"/>
        </w:rPr>
        <w:t>5: Indicadores de Impacto</w:t>
      </w:r>
    </w:p>
    <w:p w14:paraId="74196472" w14:textId="77777777" w:rsidR="008E7B0C" w:rsidRPr="008D5AAD" w:rsidRDefault="008E7B0C">
      <w:pPr>
        <w:jc w:val="center"/>
        <w:rPr>
          <w:rFonts w:ascii="Arial" w:hAnsi="Arial" w:cs="Arial"/>
          <w:b/>
          <w:sz w:val="22"/>
          <w:szCs w:val="22"/>
        </w:rPr>
      </w:pPr>
    </w:p>
    <w:tbl>
      <w:tblPr>
        <w:tblW w:w="9805" w:type="dxa"/>
        <w:tblCellMar>
          <w:left w:w="70" w:type="dxa"/>
          <w:right w:w="70" w:type="dxa"/>
        </w:tblCellMar>
        <w:tblLook w:val="04A0" w:firstRow="1" w:lastRow="0" w:firstColumn="1" w:lastColumn="0" w:noHBand="0" w:noVBand="1"/>
      </w:tblPr>
      <w:tblGrid>
        <w:gridCol w:w="1411"/>
        <w:gridCol w:w="1406"/>
        <w:gridCol w:w="971"/>
        <w:gridCol w:w="665"/>
        <w:gridCol w:w="687"/>
        <w:gridCol w:w="2154"/>
        <w:gridCol w:w="1311"/>
        <w:gridCol w:w="1200"/>
      </w:tblGrid>
      <w:tr w:rsidR="00976F4B" w:rsidRPr="008D5AAD" w14:paraId="16B77C4E" w14:textId="77777777" w:rsidTr="00976F4B">
        <w:trPr>
          <w:trHeight w:val="1005"/>
        </w:trPr>
        <w:tc>
          <w:tcPr>
            <w:tcW w:w="1419" w:type="dxa"/>
            <w:tcBorders>
              <w:top w:val="single" w:sz="4" w:space="0" w:color="auto"/>
              <w:left w:val="single" w:sz="4" w:space="0" w:color="auto"/>
              <w:bottom w:val="single" w:sz="4" w:space="0" w:color="auto"/>
              <w:right w:val="single" w:sz="4" w:space="0" w:color="auto"/>
            </w:tcBorders>
            <w:shd w:val="clear" w:color="000000" w:fill="D9D9D9"/>
            <w:vAlign w:val="center"/>
          </w:tcPr>
          <w:p w14:paraId="578885F0" w14:textId="1350AD82" w:rsidR="00211B56" w:rsidRPr="008D5AAD" w:rsidRDefault="00211B56" w:rsidP="00211B56">
            <w:pPr>
              <w:jc w:val="center"/>
              <w:rPr>
                <w:rFonts w:ascii="Arial" w:hAnsi="Arial" w:cs="Arial"/>
                <w:b/>
                <w:bCs/>
                <w:color w:val="000000"/>
                <w:sz w:val="18"/>
                <w:szCs w:val="18"/>
              </w:rPr>
            </w:pPr>
            <w:r w:rsidRPr="008D5AAD">
              <w:rPr>
                <w:rFonts w:ascii="Arial" w:hAnsi="Arial" w:cs="Arial"/>
                <w:b/>
                <w:bCs/>
                <w:color w:val="000000"/>
                <w:sz w:val="18"/>
                <w:szCs w:val="18"/>
              </w:rPr>
              <w:t>Objetivo General</w:t>
            </w:r>
          </w:p>
        </w:tc>
        <w:tc>
          <w:tcPr>
            <w:tcW w:w="141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BB277B" w14:textId="5CC0479F" w:rsidR="00211B56" w:rsidRPr="008D5AAD" w:rsidRDefault="00211B56">
            <w:pPr>
              <w:jc w:val="center"/>
              <w:rPr>
                <w:rFonts w:ascii="Arial" w:hAnsi="Arial" w:cs="Arial"/>
                <w:b/>
                <w:bCs/>
                <w:color w:val="000000"/>
                <w:sz w:val="18"/>
                <w:szCs w:val="18"/>
                <w:lang w:val="es-ES_tradnl" w:eastAsia="es-ES_tradnl"/>
              </w:rPr>
            </w:pPr>
            <w:bookmarkStart w:id="9" w:name="_Hlk494822860"/>
            <w:r w:rsidRPr="008D5AAD">
              <w:rPr>
                <w:rFonts w:ascii="Arial" w:hAnsi="Arial" w:cs="Arial"/>
                <w:b/>
                <w:bCs/>
                <w:color w:val="000000"/>
                <w:sz w:val="18"/>
                <w:szCs w:val="18"/>
              </w:rPr>
              <w:t>Indicadores</w:t>
            </w:r>
          </w:p>
        </w:tc>
        <w:tc>
          <w:tcPr>
            <w:tcW w:w="97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7E6813C" w14:textId="77777777" w:rsidR="00211B56" w:rsidRPr="008D5AAD" w:rsidRDefault="00211B56">
            <w:pPr>
              <w:jc w:val="center"/>
              <w:rPr>
                <w:rFonts w:ascii="Arial" w:hAnsi="Arial" w:cs="Arial"/>
                <w:b/>
                <w:bCs/>
                <w:color w:val="000000"/>
                <w:sz w:val="18"/>
                <w:szCs w:val="18"/>
              </w:rPr>
            </w:pPr>
            <w:r w:rsidRPr="008D5AAD">
              <w:rPr>
                <w:rFonts w:ascii="Arial" w:hAnsi="Arial" w:cs="Arial"/>
                <w:b/>
                <w:bCs/>
                <w:color w:val="000000"/>
                <w:sz w:val="18"/>
                <w:szCs w:val="18"/>
              </w:rPr>
              <w:t>Unidad de Medida</w:t>
            </w:r>
          </w:p>
        </w:tc>
        <w:tc>
          <w:tcPr>
            <w:tcW w:w="6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0F8B5D6" w14:textId="72BC2EB9" w:rsidR="00211B56" w:rsidRPr="008D5AAD" w:rsidRDefault="00D339C7">
            <w:pPr>
              <w:jc w:val="center"/>
              <w:rPr>
                <w:rFonts w:ascii="Arial" w:hAnsi="Arial" w:cs="Arial"/>
                <w:b/>
                <w:bCs/>
                <w:color w:val="000000"/>
                <w:sz w:val="18"/>
                <w:szCs w:val="18"/>
              </w:rPr>
            </w:pPr>
            <w:r w:rsidRPr="008D5AAD">
              <w:rPr>
                <w:rFonts w:ascii="Arial" w:hAnsi="Arial" w:cs="Arial"/>
                <w:b/>
                <w:bCs/>
                <w:color w:val="000000"/>
                <w:sz w:val="18"/>
                <w:szCs w:val="18"/>
              </w:rPr>
              <w:t>Línea de Base</w:t>
            </w:r>
            <w:r w:rsidR="00211B56" w:rsidRPr="008D5AAD">
              <w:rPr>
                <w:rFonts w:ascii="Arial" w:hAnsi="Arial" w:cs="Arial"/>
                <w:b/>
                <w:bCs/>
                <w:color w:val="000000"/>
                <w:sz w:val="18"/>
                <w:szCs w:val="18"/>
              </w:rPr>
              <w:t xml:space="preserve"> </w:t>
            </w:r>
          </w:p>
        </w:tc>
        <w:tc>
          <w:tcPr>
            <w:tcW w:w="69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064A0D1" w14:textId="153D8D7E" w:rsidR="00211B56" w:rsidRPr="008D5AAD" w:rsidRDefault="00D339C7">
            <w:pPr>
              <w:jc w:val="center"/>
              <w:rPr>
                <w:rFonts w:ascii="Arial" w:hAnsi="Arial" w:cs="Arial"/>
                <w:b/>
                <w:bCs/>
                <w:color w:val="000000"/>
                <w:sz w:val="18"/>
                <w:szCs w:val="18"/>
              </w:rPr>
            </w:pPr>
            <w:r w:rsidRPr="008D5AAD">
              <w:rPr>
                <w:rFonts w:ascii="Arial" w:hAnsi="Arial" w:cs="Arial"/>
                <w:b/>
                <w:bCs/>
                <w:color w:val="000000"/>
                <w:sz w:val="18"/>
                <w:szCs w:val="18"/>
              </w:rPr>
              <w:t>Año Línea de Base</w:t>
            </w:r>
          </w:p>
        </w:tc>
        <w:tc>
          <w:tcPr>
            <w:tcW w:w="220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F7A561A" w14:textId="77777777" w:rsidR="00211B56" w:rsidRPr="008D5AAD" w:rsidRDefault="00211B56">
            <w:pPr>
              <w:jc w:val="center"/>
              <w:rPr>
                <w:rFonts w:ascii="Arial" w:hAnsi="Arial" w:cs="Arial"/>
                <w:b/>
                <w:bCs/>
                <w:color w:val="000000"/>
                <w:sz w:val="18"/>
                <w:szCs w:val="18"/>
              </w:rPr>
            </w:pPr>
            <w:r w:rsidRPr="008D5AAD">
              <w:rPr>
                <w:rFonts w:ascii="Arial" w:hAnsi="Arial" w:cs="Arial"/>
                <w:b/>
                <w:bCs/>
                <w:color w:val="000000"/>
                <w:sz w:val="18"/>
                <w:szCs w:val="18"/>
              </w:rPr>
              <w:t>Medios de Verificación</w:t>
            </w:r>
          </w:p>
        </w:tc>
        <w:tc>
          <w:tcPr>
            <w:tcW w:w="123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3461E1A" w14:textId="4F6E5E12" w:rsidR="00211B56" w:rsidRPr="008D5AAD" w:rsidRDefault="00211B56">
            <w:pPr>
              <w:jc w:val="center"/>
              <w:rPr>
                <w:rFonts w:ascii="Arial" w:hAnsi="Arial" w:cs="Arial"/>
                <w:b/>
                <w:bCs/>
                <w:color w:val="000000"/>
                <w:sz w:val="18"/>
                <w:szCs w:val="18"/>
              </w:rPr>
            </w:pPr>
            <w:r w:rsidRPr="008D5AAD">
              <w:rPr>
                <w:rFonts w:ascii="Arial" w:hAnsi="Arial" w:cs="Arial"/>
                <w:b/>
                <w:bCs/>
                <w:color w:val="000000"/>
                <w:sz w:val="18"/>
                <w:szCs w:val="18"/>
              </w:rPr>
              <w:t>Frecuencia de Relevamiento</w:t>
            </w:r>
          </w:p>
        </w:tc>
        <w:tc>
          <w:tcPr>
            <w:tcW w:w="12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3FDB28B" w14:textId="77777777" w:rsidR="00211B56" w:rsidRPr="008D5AAD" w:rsidRDefault="00211B56">
            <w:pPr>
              <w:jc w:val="center"/>
              <w:rPr>
                <w:rFonts w:ascii="Arial" w:hAnsi="Arial" w:cs="Arial"/>
                <w:b/>
                <w:bCs/>
                <w:color w:val="000000"/>
                <w:sz w:val="18"/>
                <w:szCs w:val="18"/>
              </w:rPr>
            </w:pPr>
            <w:r w:rsidRPr="008D5AAD">
              <w:rPr>
                <w:rFonts w:ascii="Arial" w:hAnsi="Arial" w:cs="Arial"/>
                <w:b/>
                <w:bCs/>
                <w:color w:val="000000"/>
                <w:sz w:val="18"/>
                <w:szCs w:val="18"/>
              </w:rPr>
              <w:t>Metodología de la evaluación</w:t>
            </w:r>
          </w:p>
        </w:tc>
      </w:tr>
      <w:bookmarkEnd w:id="9"/>
      <w:tr w:rsidR="00976F4B" w:rsidRPr="008D5AAD" w14:paraId="2409EAEE" w14:textId="77777777" w:rsidTr="00D339C7">
        <w:trPr>
          <w:trHeight w:val="1007"/>
        </w:trPr>
        <w:tc>
          <w:tcPr>
            <w:tcW w:w="1419" w:type="dxa"/>
            <w:vMerge w:val="restart"/>
            <w:tcBorders>
              <w:top w:val="single" w:sz="4" w:space="0" w:color="auto"/>
              <w:left w:val="single" w:sz="4" w:space="0" w:color="auto"/>
              <w:right w:val="single" w:sz="4" w:space="0" w:color="auto"/>
            </w:tcBorders>
            <w:vAlign w:val="center"/>
          </w:tcPr>
          <w:p w14:paraId="6B5A7A41" w14:textId="26D3A625" w:rsidR="00976F4B" w:rsidRPr="008D5AAD" w:rsidRDefault="00976F4B" w:rsidP="00976F4B">
            <w:pPr>
              <w:rPr>
                <w:rFonts w:ascii="Arial" w:hAnsi="Arial" w:cs="Arial"/>
                <w:color w:val="000000"/>
                <w:sz w:val="18"/>
                <w:szCs w:val="18"/>
              </w:rPr>
            </w:pPr>
            <w:r w:rsidRPr="008D5AAD">
              <w:rPr>
                <w:rFonts w:ascii="Arial" w:hAnsi="Arial" w:cs="Arial"/>
                <w:b/>
                <w:bCs/>
                <w:sz w:val="18"/>
                <w:szCs w:val="18"/>
              </w:rPr>
              <w:t>Reducción homicidios, hurtos y la tasa de victimización en las regiones urbanas más vulnerables al crimen en Perú a través de los servicios de prevención al crimen y la violencia.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D869C" w14:textId="140DAAB4" w:rsidR="00976F4B" w:rsidRPr="008D5AAD" w:rsidRDefault="00976F4B">
            <w:pPr>
              <w:jc w:val="both"/>
              <w:rPr>
                <w:rFonts w:ascii="Arial" w:hAnsi="Arial" w:cs="Arial"/>
                <w:color w:val="000000"/>
                <w:sz w:val="18"/>
                <w:szCs w:val="18"/>
              </w:rPr>
            </w:pPr>
            <w:r w:rsidRPr="008D5AAD">
              <w:rPr>
                <w:rFonts w:ascii="Arial" w:hAnsi="Arial" w:cs="Arial"/>
                <w:color w:val="000000"/>
                <w:sz w:val="18"/>
                <w:szCs w:val="18"/>
              </w:rPr>
              <w:t>I.1 Homicidios en los 100 distritos más vulnerables</w:t>
            </w:r>
            <w:r w:rsidRPr="008D5AAD">
              <w:rPr>
                <w:rStyle w:val="FootnoteReference"/>
                <w:rFonts w:ascii="Arial" w:hAnsi="Arial" w:cs="Arial"/>
                <w:color w:val="000000"/>
                <w:sz w:val="18"/>
                <w:szCs w:val="18"/>
              </w:rPr>
              <w:footnoteReference w:id="9"/>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1D807" w14:textId="77777777" w:rsidR="00976F4B" w:rsidRPr="008D5AAD" w:rsidRDefault="00976F4B">
            <w:pPr>
              <w:jc w:val="center"/>
              <w:rPr>
                <w:rFonts w:ascii="Arial" w:hAnsi="Arial" w:cs="Arial"/>
                <w:color w:val="000000"/>
                <w:sz w:val="18"/>
                <w:szCs w:val="18"/>
              </w:rPr>
            </w:pPr>
            <w:r w:rsidRPr="008D5AAD">
              <w:rPr>
                <w:rFonts w:ascii="Arial" w:hAnsi="Arial" w:cs="Arial"/>
                <w:color w:val="000000"/>
                <w:sz w:val="18"/>
                <w:szCs w:val="18"/>
              </w:rPr>
              <w:t>por 100,000 habitantes</w:t>
            </w: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957B7" w14:textId="66547838" w:rsidR="00976F4B" w:rsidRPr="008D5AAD" w:rsidRDefault="00AE4515">
            <w:pPr>
              <w:jc w:val="center"/>
              <w:rPr>
                <w:rFonts w:ascii="Arial" w:hAnsi="Arial" w:cs="Arial"/>
                <w:color w:val="000000"/>
                <w:sz w:val="18"/>
                <w:szCs w:val="18"/>
              </w:rPr>
            </w:pPr>
            <w:r w:rsidRPr="008D5AAD">
              <w:rPr>
                <w:rFonts w:ascii="Arial" w:hAnsi="Arial" w:cs="Arial"/>
                <w:color w:val="000000"/>
                <w:sz w:val="18"/>
                <w:szCs w:val="18"/>
              </w:rPr>
              <w:t>9.32</w:t>
            </w:r>
            <w:r w:rsidR="00976F4B" w:rsidRPr="008D5AAD">
              <w:rPr>
                <w:rStyle w:val="FootnoteReference"/>
                <w:rFonts w:ascii="Arial" w:hAnsi="Arial" w:cs="Arial"/>
                <w:color w:val="000000"/>
                <w:sz w:val="18"/>
                <w:szCs w:val="18"/>
              </w:rPr>
              <w:footnoteReference w:id="10"/>
            </w:r>
          </w:p>
        </w:tc>
        <w:tc>
          <w:tcPr>
            <w:tcW w:w="6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16D2C9" w14:textId="5194EFBC" w:rsidR="00976F4B" w:rsidRPr="008D5AAD" w:rsidRDefault="00D339C7">
            <w:pPr>
              <w:jc w:val="center"/>
              <w:rPr>
                <w:rFonts w:ascii="Arial" w:hAnsi="Arial" w:cs="Arial"/>
                <w:color w:val="000000"/>
                <w:sz w:val="18"/>
                <w:szCs w:val="18"/>
              </w:rPr>
            </w:pPr>
            <w:r w:rsidRPr="008D5AAD">
              <w:rPr>
                <w:rFonts w:ascii="Arial" w:hAnsi="Arial" w:cs="Arial"/>
                <w:color w:val="000000"/>
                <w:sz w:val="18"/>
                <w:szCs w:val="18"/>
              </w:rPr>
              <w:t>201</w:t>
            </w:r>
            <w:r w:rsidR="00AE4515" w:rsidRPr="008D5AAD">
              <w:rPr>
                <w:rFonts w:ascii="Arial" w:hAnsi="Arial" w:cs="Arial"/>
                <w:color w:val="000000"/>
                <w:sz w:val="18"/>
                <w:szCs w:val="18"/>
              </w:rPr>
              <w:t>8</w:t>
            </w:r>
          </w:p>
        </w:tc>
        <w:tc>
          <w:tcPr>
            <w:tcW w:w="22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1318C" w14:textId="77777777" w:rsidR="00976F4B" w:rsidRPr="008D5AAD" w:rsidRDefault="00976F4B">
            <w:pPr>
              <w:jc w:val="both"/>
              <w:rPr>
                <w:rFonts w:ascii="Arial" w:hAnsi="Arial" w:cs="Arial"/>
                <w:color w:val="000000"/>
                <w:sz w:val="18"/>
                <w:szCs w:val="18"/>
              </w:rPr>
            </w:pPr>
            <w:r w:rsidRPr="008D5AAD">
              <w:rPr>
                <w:rFonts w:ascii="Arial" w:hAnsi="Arial" w:cs="Arial"/>
                <w:color w:val="000000"/>
                <w:sz w:val="18"/>
                <w:szCs w:val="18"/>
              </w:rPr>
              <w:t>INEI, Sistema Integrado de Estadísticas de la Criminalidad y Seguridad Ciudadana</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6C178" w14:textId="77777777" w:rsidR="00976F4B" w:rsidRPr="008D5AAD" w:rsidRDefault="00976F4B">
            <w:pPr>
              <w:jc w:val="center"/>
              <w:rPr>
                <w:rFonts w:ascii="Arial" w:hAnsi="Arial" w:cs="Arial"/>
                <w:color w:val="000000"/>
                <w:sz w:val="18"/>
                <w:szCs w:val="18"/>
              </w:rPr>
            </w:pPr>
            <w:r w:rsidRPr="008D5AAD">
              <w:rPr>
                <w:rFonts w:ascii="Arial" w:hAnsi="Arial" w:cs="Arial"/>
                <w:color w:val="000000"/>
                <w:sz w:val="18"/>
                <w:szCs w:val="18"/>
              </w:rPr>
              <w:t>Anual</w:t>
            </w: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68EAF1" w14:textId="473F7CB9" w:rsidR="00976F4B" w:rsidRPr="008D5AAD" w:rsidRDefault="00976F4B" w:rsidP="00D339C7">
            <w:pPr>
              <w:jc w:val="center"/>
              <w:rPr>
                <w:rFonts w:ascii="Arial" w:hAnsi="Arial" w:cs="Arial"/>
                <w:color w:val="000000"/>
                <w:sz w:val="18"/>
                <w:szCs w:val="18"/>
              </w:rPr>
            </w:pPr>
            <w:r w:rsidRPr="008D5AAD">
              <w:rPr>
                <w:rFonts w:ascii="Arial" w:hAnsi="Arial" w:cs="Arial"/>
                <w:color w:val="000000"/>
                <w:sz w:val="18"/>
                <w:szCs w:val="18"/>
              </w:rPr>
              <w:t>Antes y después</w:t>
            </w:r>
          </w:p>
        </w:tc>
      </w:tr>
      <w:tr w:rsidR="00976F4B" w:rsidRPr="008D5AAD" w14:paraId="7477BD55" w14:textId="77777777" w:rsidTr="00D339C7">
        <w:trPr>
          <w:trHeight w:val="998"/>
        </w:trPr>
        <w:tc>
          <w:tcPr>
            <w:tcW w:w="1419" w:type="dxa"/>
            <w:vMerge/>
            <w:tcBorders>
              <w:left w:val="single" w:sz="4" w:space="0" w:color="auto"/>
              <w:right w:val="single" w:sz="4" w:space="0" w:color="auto"/>
            </w:tcBorders>
          </w:tcPr>
          <w:p w14:paraId="0E90D7F6" w14:textId="77777777" w:rsidR="00976F4B" w:rsidRPr="008D5AAD" w:rsidRDefault="00976F4B">
            <w:pPr>
              <w:jc w:val="both"/>
              <w:rPr>
                <w:rFonts w:ascii="Arial" w:hAnsi="Arial" w:cs="Arial"/>
                <w:color w:val="000000"/>
                <w:sz w:val="18"/>
                <w:szCs w:val="18"/>
              </w:rPr>
            </w:pPr>
          </w:p>
        </w:tc>
        <w:tc>
          <w:tcPr>
            <w:tcW w:w="1418" w:type="dxa"/>
            <w:tcBorders>
              <w:top w:val="single" w:sz="4" w:space="0" w:color="auto"/>
              <w:left w:val="single" w:sz="4" w:space="0" w:color="auto"/>
              <w:bottom w:val="single" w:sz="4" w:space="0" w:color="auto"/>
              <w:right w:val="single" w:sz="8" w:space="0" w:color="000000"/>
            </w:tcBorders>
            <w:shd w:val="clear" w:color="auto" w:fill="auto"/>
            <w:vAlign w:val="center"/>
            <w:hideMark/>
          </w:tcPr>
          <w:p w14:paraId="2B867BF6" w14:textId="53DE347F" w:rsidR="00976F4B" w:rsidRPr="008D5AAD" w:rsidRDefault="00976F4B">
            <w:pPr>
              <w:jc w:val="both"/>
              <w:rPr>
                <w:rFonts w:ascii="Arial" w:hAnsi="Arial" w:cs="Arial"/>
                <w:color w:val="000000"/>
                <w:sz w:val="18"/>
                <w:szCs w:val="18"/>
              </w:rPr>
            </w:pPr>
            <w:r w:rsidRPr="008D5AAD">
              <w:rPr>
                <w:rFonts w:ascii="Arial" w:hAnsi="Arial" w:cs="Arial"/>
                <w:color w:val="000000"/>
                <w:sz w:val="18"/>
                <w:szCs w:val="18"/>
              </w:rPr>
              <w:t>I.2 Robos en los 100 distritos más vulnerables</w:t>
            </w:r>
          </w:p>
        </w:tc>
        <w:tc>
          <w:tcPr>
            <w:tcW w:w="971" w:type="dxa"/>
            <w:tcBorders>
              <w:top w:val="single" w:sz="4" w:space="0" w:color="auto"/>
              <w:left w:val="nil"/>
              <w:bottom w:val="single" w:sz="4" w:space="0" w:color="auto"/>
              <w:right w:val="single" w:sz="8" w:space="0" w:color="000000"/>
            </w:tcBorders>
            <w:shd w:val="clear" w:color="auto" w:fill="auto"/>
            <w:vAlign w:val="center"/>
            <w:hideMark/>
          </w:tcPr>
          <w:p w14:paraId="614E5B7D" w14:textId="77777777" w:rsidR="00976F4B" w:rsidRPr="008D5AAD" w:rsidRDefault="00976F4B">
            <w:pPr>
              <w:jc w:val="center"/>
              <w:rPr>
                <w:rFonts w:ascii="Arial" w:hAnsi="Arial" w:cs="Arial"/>
                <w:color w:val="000000"/>
                <w:sz w:val="18"/>
                <w:szCs w:val="18"/>
              </w:rPr>
            </w:pPr>
            <w:r w:rsidRPr="008D5AAD">
              <w:rPr>
                <w:rFonts w:ascii="Arial" w:hAnsi="Arial" w:cs="Arial"/>
                <w:color w:val="000000"/>
                <w:sz w:val="18"/>
                <w:szCs w:val="18"/>
              </w:rPr>
              <w:t>por 100,000 habitantes</w:t>
            </w:r>
          </w:p>
        </w:tc>
        <w:tc>
          <w:tcPr>
            <w:tcW w:w="668" w:type="dxa"/>
            <w:tcBorders>
              <w:top w:val="single" w:sz="4" w:space="0" w:color="auto"/>
              <w:left w:val="nil"/>
              <w:bottom w:val="single" w:sz="4" w:space="0" w:color="auto"/>
              <w:right w:val="single" w:sz="8" w:space="0" w:color="000000"/>
            </w:tcBorders>
            <w:shd w:val="clear" w:color="auto" w:fill="auto"/>
            <w:vAlign w:val="center"/>
            <w:hideMark/>
          </w:tcPr>
          <w:p w14:paraId="1618C36C" w14:textId="59BDCEA5" w:rsidR="00976F4B" w:rsidRPr="008D5AAD" w:rsidRDefault="00AE4515">
            <w:pPr>
              <w:jc w:val="center"/>
              <w:rPr>
                <w:rFonts w:ascii="Arial" w:hAnsi="Arial" w:cs="Arial"/>
                <w:color w:val="000000"/>
                <w:sz w:val="18"/>
                <w:szCs w:val="18"/>
              </w:rPr>
            </w:pPr>
            <w:r w:rsidRPr="008D5AAD">
              <w:rPr>
                <w:rFonts w:ascii="Arial" w:hAnsi="Arial" w:cs="Arial"/>
                <w:color w:val="000000"/>
                <w:sz w:val="18"/>
                <w:szCs w:val="18"/>
              </w:rPr>
              <w:t>475</w:t>
            </w:r>
          </w:p>
        </w:tc>
        <w:tc>
          <w:tcPr>
            <w:tcW w:w="691" w:type="dxa"/>
            <w:tcBorders>
              <w:top w:val="single" w:sz="4" w:space="0" w:color="auto"/>
              <w:left w:val="nil"/>
              <w:bottom w:val="single" w:sz="4" w:space="0" w:color="auto"/>
              <w:right w:val="single" w:sz="8" w:space="0" w:color="000000"/>
            </w:tcBorders>
            <w:shd w:val="clear" w:color="000000" w:fill="FFFFFF"/>
            <w:vAlign w:val="center"/>
            <w:hideMark/>
          </w:tcPr>
          <w:p w14:paraId="4F0DC71F" w14:textId="61AD777E" w:rsidR="00976F4B" w:rsidRPr="008D5AAD" w:rsidRDefault="00D339C7">
            <w:pPr>
              <w:jc w:val="center"/>
              <w:rPr>
                <w:rFonts w:ascii="Arial" w:hAnsi="Arial" w:cs="Arial"/>
                <w:color w:val="000000"/>
                <w:sz w:val="18"/>
                <w:szCs w:val="18"/>
              </w:rPr>
            </w:pPr>
            <w:r w:rsidRPr="008D5AAD">
              <w:rPr>
                <w:rFonts w:ascii="Arial" w:hAnsi="Arial" w:cs="Arial"/>
                <w:color w:val="000000"/>
                <w:sz w:val="18"/>
                <w:szCs w:val="18"/>
              </w:rPr>
              <w:t>201</w:t>
            </w:r>
            <w:r w:rsidR="00AE4515" w:rsidRPr="008D5AAD">
              <w:rPr>
                <w:rFonts w:ascii="Arial" w:hAnsi="Arial" w:cs="Arial"/>
                <w:color w:val="000000"/>
                <w:sz w:val="18"/>
                <w:szCs w:val="18"/>
              </w:rPr>
              <w:t>8</w:t>
            </w:r>
          </w:p>
        </w:tc>
        <w:tc>
          <w:tcPr>
            <w:tcW w:w="2208" w:type="dxa"/>
            <w:tcBorders>
              <w:top w:val="single" w:sz="4" w:space="0" w:color="auto"/>
              <w:left w:val="nil"/>
              <w:bottom w:val="single" w:sz="4" w:space="0" w:color="auto"/>
              <w:right w:val="nil"/>
            </w:tcBorders>
            <w:shd w:val="clear" w:color="auto" w:fill="auto"/>
            <w:vAlign w:val="center"/>
            <w:hideMark/>
          </w:tcPr>
          <w:p w14:paraId="5E9CD5A3" w14:textId="77777777" w:rsidR="00976F4B" w:rsidRPr="008D5AAD" w:rsidRDefault="00976F4B">
            <w:pPr>
              <w:jc w:val="both"/>
              <w:rPr>
                <w:rFonts w:ascii="Arial" w:hAnsi="Arial" w:cs="Arial"/>
                <w:color w:val="000000"/>
                <w:sz w:val="18"/>
                <w:szCs w:val="18"/>
              </w:rPr>
            </w:pPr>
            <w:r w:rsidRPr="008D5AAD">
              <w:rPr>
                <w:rFonts w:ascii="Arial" w:hAnsi="Arial" w:cs="Arial"/>
                <w:color w:val="000000"/>
                <w:sz w:val="18"/>
                <w:szCs w:val="18"/>
              </w:rPr>
              <w:t xml:space="preserve">INEI, Sistema Integrado de Estadísticas de la Criminalidad y Seguridad Ciudadana </w:t>
            </w:r>
          </w:p>
        </w:tc>
        <w:tc>
          <w:tcPr>
            <w:tcW w:w="123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41BCC534" w14:textId="77777777" w:rsidR="00976F4B" w:rsidRPr="008D5AAD" w:rsidRDefault="00976F4B">
            <w:pPr>
              <w:jc w:val="center"/>
              <w:rPr>
                <w:rFonts w:ascii="Arial" w:hAnsi="Arial" w:cs="Arial"/>
                <w:color w:val="000000"/>
                <w:sz w:val="18"/>
                <w:szCs w:val="18"/>
              </w:rPr>
            </w:pPr>
            <w:r w:rsidRPr="008D5AAD">
              <w:rPr>
                <w:rFonts w:ascii="Arial" w:hAnsi="Arial" w:cs="Arial"/>
                <w:color w:val="000000"/>
                <w:sz w:val="18"/>
                <w:szCs w:val="18"/>
              </w:rPr>
              <w:t>Anual</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1E62074" w14:textId="0F00CF6D" w:rsidR="00976F4B" w:rsidRPr="008D5AAD" w:rsidRDefault="00976F4B" w:rsidP="00D339C7">
            <w:pPr>
              <w:jc w:val="center"/>
              <w:rPr>
                <w:rFonts w:ascii="Arial" w:hAnsi="Arial" w:cs="Arial"/>
                <w:sz w:val="18"/>
                <w:szCs w:val="18"/>
              </w:rPr>
            </w:pPr>
            <w:r w:rsidRPr="008D5AAD">
              <w:rPr>
                <w:rFonts w:ascii="Arial" w:hAnsi="Arial" w:cs="Arial"/>
                <w:sz w:val="18"/>
                <w:szCs w:val="18"/>
              </w:rPr>
              <w:t>Antes y después</w:t>
            </w:r>
          </w:p>
        </w:tc>
      </w:tr>
      <w:tr w:rsidR="00976F4B" w:rsidRPr="008D5AAD" w14:paraId="5BC23163" w14:textId="77777777" w:rsidTr="00D339C7">
        <w:trPr>
          <w:trHeight w:val="908"/>
        </w:trPr>
        <w:tc>
          <w:tcPr>
            <w:tcW w:w="1419" w:type="dxa"/>
            <w:vMerge/>
            <w:tcBorders>
              <w:left w:val="single" w:sz="4" w:space="0" w:color="auto"/>
              <w:right w:val="single" w:sz="4" w:space="0" w:color="auto"/>
            </w:tcBorders>
          </w:tcPr>
          <w:p w14:paraId="2132D5ED" w14:textId="77777777" w:rsidR="00976F4B" w:rsidRPr="008D5AAD" w:rsidRDefault="00976F4B">
            <w:pPr>
              <w:jc w:val="both"/>
              <w:rPr>
                <w:rFonts w:ascii="Arial" w:hAnsi="Arial" w:cs="Arial"/>
                <w:color w:val="000000"/>
                <w:sz w:val="18"/>
                <w:szCs w:val="18"/>
              </w:rPr>
            </w:pPr>
          </w:p>
        </w:tc>
        <w:tc>
          <w:tcPr>
            <w:tcW w:w="1418" w:type="dxa"/>
            <w:tcBorders>
              <w:top w:val="single" w:sz="4" w:space="0" w:color="auto"/>
              <w:left w:val="single" w:sz="4" w:space="0" w:color="auto"/>
              <w:bottom w:val="single" w:sz="8" w:space="0" w:color="000000"/>
              <w:right w:val="single" w:sz="8" w:space="0" w:color="000000"/>
            </w:tcBorders>
            <w:shd w:val="clear" w:color="auto" w:fill="auto"/>
            <w:vAlign w:val="center"/>
            <w:hideMark/>
          </w:tcPr>
          <w:p w14:paraId="30A752C1" w14:textId="65B9BA74" w:rsidR="00976F4B" w:rsidRPr="008D5AAD" w:rsidRDefault="00976F4B">
            <w:pPr>
              <w:jc w:val="both"/>
              <w:rPr>
                <w:rFonts w:ascii="Arial" w:hAnsi="Arial" w:cs="Arial"/>
                <w:color w:val="000000"/>
                <w:sz w:val="18"/>
                <w:szCs w:val="18"/>
              </w:rPr>
            </w:pPr>
            <w:r w:rsidRPr="008D5AAD">
              <w:rPr>
                <w:rFonts w:ascii="Arial" w:hAnsi="Arial" w:cs="Arial"/>
                <w:color w:val="000000"/>
                <w:sz w:val="18"/>
                <w:szCs w:val="18"/>
              </w:rPr>
              <w:t>I.3 Hurtos en los 100 distritos más vulnerables</w:t>
            </w:r>
          </w:p>
        </w:tc>
        <w:tc>
          <w:tcPr>
            <w:tcW w:w="971" w:type="dxa"/>
            <w:tcBorders>
              <w:top w:val="single" w:sz="4" w:space="0" w:color="auto"/>
              <w:left w:val="nil"/>
              <w:bottom w:val="single" w:sz="8" w:space="0" w:color="000000"/>
              <w:right w:val="single" w:sz="8" w:space="0" w:color="000000"/>
            </w:tcBorders>
            <w:shd w:val="clear" w:color="auto" w:fill="auto"/>
            <w:vAlign w:val="center"/>
            <w:hideMark/>
          </w:tcPr>
          <w:p w14:paraId="1E1E7DAC" w14:textId="77777777" w:rsidR="00976F4B" w:rsidRPr="008D5AAD" w:rsidRDefault="00976F4B">
            <w:pPr>
              <w:jc w:val="center"/>
              <w:rPr>
                <w:rFonts w:ascii="Arial" w:hAnsi="Arial" w:cs="Arial"/>
                <w:color w:val="000000"/>
                <w:sz w:val="18"/>
                <w:szCs w:val="18"/>
              </w:rPr>
            </w:pPr>
            <w:r w:rsidRPr="008D5AAD">
              <w:rPr>
                <w:rFonts w:ascii="Arial" w:hAnsi="Arial" w:cs="Arial"/>
                <w:color w:val="000000"/>
                <w:sz w:val="18"/>
                <w:szCs w:val="18"/>
              </w:rPr>
              <w:t>por 100,000 habitantes</w:t>
            </w:r>
          </w:p>
        </w:tc>
        <w:tc>
          <w:tcPr>
            <w:tcW w:w="668" w:type="dxa"/>
            <w:tcBorders>
              <w:top w:val="single" w:sz="4" w:space="0" w:color="auto"/>
              <w:left w:val="nil"/>
              <w:bottom w:val="single" w:sz="8" w:space="0" w:color="000000"/>
              <w:right w:val="single" w:sz="8" w:space="0" w:color="000000"/>
            </w:tcBorders>
            <w:shd w:val="clear" w:color="auto" w:fill="auto"/>
            <w:vAlign w:val="center"/>
            <w:hideMark/>
          </w:tcPr>
          <w:p w14:paraId="12C7F4DF" w14:textId="56CDF7A9" w:rsidR="00976F4B" w:rsidRPr="008D5AAD" w:rsidRDefault="00AE4515">
            <w:pPr>
              <w:jc w:val="center"/>
              <w:rPr>
                <w:rFonts w:ascii="Arial" w:hAnsi="Arial" w:cs="Arial"/>
                <w:color w:val="000000"/>
                <w:sz w:val="18"/>
                <w:szCs w:val="18"/>
              </w:rPr>
            </w:pPr>
            <w:r w:rsidRPr="008D5AAD">
              <w:rPr>
                <w:rFonts w:ascii="Arial" w:hAnsi="Arial" w:cs="Arial"/>
                <w:color w:val="000000"/>
                <w:sz w:val="18"/>
                <w:szCs w:val="18"/>
              </w:rPr>
              <w:t>693</w:t>
            </w:r>
          </w:p>
        </w:tc>
        <w:tc>
          <w:tcPr>
            <w:tcW w:w="691" w:type="dxa"/>
            <w:tcBorders>
              <w:top w:val="single" w:sz="4" w:space="0" w:color="auto"/>
              <w:left w:val="nil"/>
              <w:bottom w:val="single" w:sz="8" w:space="0" w:color="000000"/>
              <w:right w:val="single" w:sz="8" w:space="0" w:color="000000"/>
            </w:tcBorders>
            <w:shd w:val="clear" w:color="000000" w:fill="FFFFFF"/>
            <w:vAlign w:val="center"/>
            <w:hideMark/>
          </w:tcPr>
          <w:p w14:paraId="1C09CA22" w14:textId="36A2F4E6" w:rsidR="00976F4B" w:rsidRPr="008D5AAD" w:rsidRDefault="00D339C7">
            <w:pPr>
              <w:jc w:val="center"/>
              <w:rPr>
                <w:rFonts w:ascii="Arial" w:hAnsi="Arial" w:cs="Arial"/>
                <w:color w:val="000000"/>
                <w:sz w:val="18"/>
                <w:szCs w:val="18"/>
              </w:rPr>
            </w:pPr>
            <w:r w:rsidRPr="008D5AAD">
              <w:rPr>
                <w:rFonts w:ascii="Arial" w:hAnsi="Arial" w:cs="Arial"/>
                <w:color w:val="000000"/>
                <w:sz w:val="18"/>
                <w:szCs w:val="18"/>
              </w:rPr>
              <w:t>201</w:t>
            </w:r>
            <w:r w:rsidR="00AE4515" w:rsidRPr="008D5AAD">
              <w:rPr>
                <w:rFonts w:ascii="Arial" w:hAnsi="Arial" w:cs="Arial"/>
                <w:color w:val="000000"/>
                <w:sz w:val="18"/>
                <w:szCs w:val="18"/>
              </w:rPr>
              <w:t>8</w:t>
            </w:r>
          </w:p>
        </w:tc>
        <w:tc>
          <w:tcPr>
            <w:tcW w:w="2208" w:type="dxa"/>
            <w:tcBorders>
              <w:top w:val="single" w:sz="4" w:space="0" w:color="auto"/>
              <w:left w:val="nil"/>
              <w:bottom w:val="single" w:sz="8" w:space="0" w:color="000000"/>
              <w:right w:val="nil"/>
            </w:tcBorders>
            <w:shd w:val="clear" w:color="auto" w:fill="auto"/>
            <w:vAlign w:val="center"/>
            <w:hideMark/>
          </w:tcPr>
          <w:p w14:paraId="3E9C39E4" w14:textId="77777777" w:rsidR="00976F4B" w:rsidRPr="008D5AAD" w:rsidRDefault="00976F4B">
            <w:pPr>
              <w:jc w:val="both"/>
              <w:rPr>
                <w:rFonts w:ascii="Arial" w:hAnsi="Arial" w:cs="Arial"/>
                <w:color w:val="000000"/>
                <w:sz w:val="18"/>
                <w:szCs w:val="18"/>
              </w:rPr>
            </w:pPr>
            <w:r w:rsidRPr="008D5AAD">
              <w:rPr>
                <w:rFonts w:ascii="Arial" w:hAnsi="Arial" w:cs="Arial"/>
                <w:color w:val="000000"/>
                <w:sz w:val="18"/>
                <w:szCs w:val="18"/>
              </w:rPr>
              <w:t xml:space="preserve">INEI, Sistema Integrado de Estadísticas de la Criminalidad y Seguridad Ciudadana </w:t>
            </w:r>
          </w:p>
        </w:tc>
        <w:tc>
          <w:tcPr>
            <w:tcW w:w="1230" w:type="dxa"/>
            <w:tcBorders>
              <w:top w:val="single" w:sz="4" w:space="0" w:color="auto"/>
              <w:left w:val="single" w:sz="8" w:space="0" w:color="auto"/>
              <w:bottom w:val="single" w:sz="8" w:space="0" w:color="000000"/>
              <w:right w:val="single" w:sz="8" w:space="0" w:color="auto"/>
            </w:tcBorders>
            <w:shd w:val="clear" w:color="auto" w:fill="auto"/>
            <w:vAlign w:val="center"/>
            <w:hideMark/>
          </w:tcPr>
          <w:p w14:paraId="0A65BADF" w14:textId="77777777" w:rsidR="00976F4B" w:rsidRPr="008D5AAD" w:rsidRDefault="00976F4B">
            <w:pPr>
              <w:jc w:val="center"/>
              <w:rPr>
                <w:rFonts w:ascii="Arial" w:hAnsi="Arial" w:cs="Arial"/>
                <w:color w:val="000000"/>
                <w:sz w:val="18"/>
                <w:szCs w:val="18"/>
              </w:rPr>
            </w:pPr>
            <w:r w:rsidRPr="008D5AAD">
              <w:rPr>
                <w:rFonts w:ascii="Arial" w:hAnsi="Arial" w:cs="Arial"/>
                <w:color w:val="000000"/>
                <w:sz w:val="18"/>
                <w:szCs w:val="18"/>
              </w:rPr>
              <w:t>Anual</w:t>
            </w:r>
          </w:p>
        </w:tc>
        <w:tc>
          <w:tcPr>
            <w:tcW w:w="1200" w:type="dxa"/>
            <w:tcBorders>
              <w:top w:val="single" w:sz="4" w:space="0" w:color="auto"/>
              <w:left w:val="nil"/>
              <w:bottom w:val="single" w:sz="8" w:space="0" w:color="auto"/>
              <w:right w:val="single" w:sz="4" w:space="0" w:color="auto"/>
            </w:tcBorders>
            <w:shd w:val="clear" w:color="000000" w:fill="FFFFFF"/>
            <w:vAlign w:val="center"/>
            <w:hideMark/>
          </w:tcPr>
          <w:p w14:paraId="7BBEA4B8" w14:textId="1E3D879A" w:rsidR="00976F4B" w:rsidRPr="008D5AAD" w:rsidRDefault="007358F5" w:rsidP="00D339C7">
            <w:pPr>
              <w:jc w:val="center"/>
              <w:rPr>
                <w:rFonts w:ascii="Arial" w:hAnsi="Arial" w:cs="Arial"/>
                <w:sz w:val="18"/>
                <w:szCs w:val="18"/>
              </w:rPr>
            </w:pPr>
            <w:r w:rsidRPr="008D5AAD">
              <w:rPr>
                <w:rFonts w:ascii="Arial" w:hAnsi="Arial" w:cs="Arial"/>
                <w:sz w:val="18"/>
                <w:szCs w:val="18"/>
              </w:rPr>
              <w:t>Antes y después</w:t>
            </w:r>
          </w:p>
        </w:tc>
      </w:tr>
      <w:tr w:rsidR="00976F4B" w:rsidRPr="008D5AAD" w14:paraId="6866FFFE" w14:textId="77777777" w:rsidTr="00D339C7">
        <w:trPr>
          <w:trHeight w:val="1060"/>
        </w:trPr>
        <w:tc>
          <w:tcPr>
            <w:tcW w:w="1419" w:type="dxa"/>
            <w:vMerge/>
            <w:tcBorders>
              <w:left w:val="single" w:sz="4" w:space="0" w:color="auto"/>
              <w:bottom w:val="single" w:sz="4" w:space="0" w:color="auto"/>
              <w:right w:val="single" w:sz="4" w:space="0" w:color="auto"/>
            </w:tcBorders>
          </w:tcPr>
          <w:p w14:paraId="27376E5C" w14:textId="77777777" w:rsidR="00976F4B" w:rsidRPr="008D5AAD" w:rsidRDefault="00976F4B">
            <w:pPr>
              <w:jc w:val="both"/>
              <w:rPr>
                <w:rFonts w:ascii="Arial" w:hAnsi="Arial" w:cs="Arial"/>
                <w:color w:val="000000"/>
                <w:sz w:val="18"/>
                <w:szCs w:val="18"/>
              </w:rPr>
            </w:pPr>
          </w:p>
        </w:tc>
        <w:tc>
          <w:tcPr>
            <w:tcW w:w="1418" w:type="dxa"/>
            <w:tcBorders>
              <w:top w:val="nil"/>
              <w:left w:val="single" w:sz="4" w:space="0" w:color="auto"/>
              <w:bottom w:val="single" w:sz="4" w:space="0" w:color="auto"/>
              <w:right w:val="single" w:sz="8" w:space="0" w:color="000000"/>
            </w:tcBorders>
            <w:shd w:val="clear" w:color="auto" w:fill="auto"/>
            <w:vAlign w:val="center"/>
            <w:hideMark/>
          </w:tcPr>
          <w:p w14:paraId="43ED7742" w14:textId="36459A26" w:rsidR="00976F4B" w:rsidRPr="008D5AAD" w:rsidRDefault="00976F4B">
            <w:pPr>
              <w:jc w:val="both"/>
              <w:rPr>
                <w:rFonts w:ascii="Arial" w:hAnsi="Arial" w:cs="Arial"/>
                <w:color w:val="000000"/>
                <w:sz w:val="18"/>
                <w:szCs w:val="18"/>
              </w:rPr>
            </w:pPr>
            <w:r w:rsidRPr="008D5AAD">
              <w:rPr>
                <w:rFonts w:ascii="Arial" w:hAnsi="Arial" w:cs="Arial"/>
                <w:color w:val="000000"/>
                <w:sz w:val="18"/>
                <w:szCs w:val="18"/>
              </w:rPr>
              <w:t>I.4 Victimización en los 100 distritos más vulnerables</w:t>
            </w:r>
          </w:p>
        </w:tc>
        <w:tc>
          <w:tcPr>
            <w:tcW w:w="971" w:type="dxa"/>
            <w:tcBorders>
              <w:top w:val="nil"/>
              <w:left w:val="nil"/>
              <w:bottom w:val="single" w:sz="4" w:space="0" w:color="auto"/>
              <w:right w:val="single" w:sz="8" w:space="0" w:color="000000"/>
            </w:tcBorders>
            <w:shd w:val="clear" w:color="auto" w:fill="auto"/>
            <w:vAlign w:val="center"/>
            <w:hideMark/>
          </w:tcPr>
          <w:p w14:paraId="08050615" w14:textId="77777777" w:rsidR="00976F4B" w:rsidRPr="008D5AAD" w:rsidRDefault="00976F4B">
            <w:pPr>
              <w:jc w:val="center"/>
              <w:rPr>
                <w:rFonts w:ascii="Arial" w:hAnsi="Arial" w:cs="Arial"/>
                <w:color w:val="000000"/>
                <w:sz w:val="18"/>
                <w:szCs w:val="18"/>
              </w:rPr>
            </w:pPr>
            <w:r w:rsidRPr="008D5AAD">
              <w:rPr>
                <w:rFonts w:ascii="Arial" w:hAnsi="Arial" w:cs="Arial"/>
                <w:color w:val="000000"/>
                <w:sz w:val="18"/>
                <w:szCs w:val="18"/>
              </w:rPr>
              <w:t>% de víctimas de delito en el distrito</w:t>
            </w:r>
          </w:p>
        </w:tc>
        <w:tc>
          <w:tcPr>
            <w:tcW w:w="668" w:type="dxa"/>
            <w:tcBorders>
              <w:top w:val="nil"/>
              <w:left w:val="nil"/>
              <w:bottom w:val="single" w:sz="4" w:space="0" w:color="auto"/>
              <w:right w:val="single" w:sz="8" w:space="0" w:color="000000"/>
            </w:tcBorders>
            <w:shd w:val="clear" w:color="auto" w:fill="auto"/>
            <w:vAlign w:val="center"/>
            <w:hideMark/>
          </w:tcPr>
          <w:p w14:paraId="43C704B5" w14:textId="2499E19D" w:rsidR="00976F4B" w:rsidRPr="008D5AAD" w:rsidRDefault="00976F4B">
            <w:pPr>
              <w:jc w:val="center"/>
              <w:rPr>
                <w:rFonts w:ascii="Arial" w:hAnsi="Arial" w:cs="Arial"/>
                <w:color w:val="000000"/>
                <w:sz w:val="18"/>
                <w:szCs w:val="18"/>
              </w:rPr>
            </w:pPr>
            <w:r w:rsidRPr="008D5AAD">
              <w:rPr>
                <w:rFonts w:ascii="Arial" w:hAnsi="Arial" w:cs="Arial"/>
                <w:color w:val="000000"/>
                <w:sz w:val="18"/>
                <w:szCs w:val="18"/>
              </w:rPr>
              <w:t>33.</w:t>
            </w:r>
            <w:r w:rsidR="00AE4515" w:rsidRPr="008D5AAD">
              <w:rPr>
                <w:rFonts w:ascii="Arial" w:hAnsi="Arial" w:cs="Arial"/>
                <w:color w:val="000000"/>
                <w:sz w:val="18"/>
                <w:szCs w:val="18"/>
              </w:rPr>
              <w:t>7</w:t>
            </w:r>
          </w:p>
        </w:tc>
        <w:tc>
          <w:tcPr>
            <w:tcW w:w="691" w:type="dxa"/>
            <w:tcBorders>
              <w:top w:val="nil"/>
              <w:left w:val="nil"/>
              <w:bottom w:val="single" w:sz="4" w:space="0" w:color="auto"/>
              <w:right w:val="single" w:sz="8" w:space="0" w:color="000000"/>
            </w:tcBorders>
            <w:shd w:val="clear" w:color="000000" w:fill="FFFFFF"/>
            <w:vAlign w:val="center"/>
            <w:hideMark/>
          </w:tcPr>
          <w:p w14:paraId="450C6C9E" w14:textId="3E711781" w:rsidR="00976F4B" w:rsidRPr="008D5AAD" w:rsidRDefault="00D339C7">
            <w:pPr>
              <w:jc w:val="center"/>
              <w:rPr>
                <w:rFonts w:ascii="Arial" w:hAnsi="Arial" w:cs="Arial"/>
                <w:color w:val="000000"/>
                <w:sz w:val="18"/>
                <w:szCs w:val="18"/>
              </w:rPr>
            </w:pPr>
            <w:r w:rsidRPr="008D5AAD">
              <w:rPr>
                <w:rFonts w:ascii="Arial" w:hAnsi="Arial" w:cs="Arial"/>
                <w:color w:val="000000"/>
                <w:sz w:val="18"/>
                <w:szCs w:val="18"/>
              </w:rPr>
              <w:t>201</w:t>
            </w:r>
            <w:r w:rsidR="00AE4515" w:rsidRPr="008D5AAD">
              <w:rPr>
                <w:rFonts w:ascii="Arial" w:hAnsi="Arial" w:cs="Arial"/>
                <w:color w:val="000000"/>
                <w:sz w:val="18"/>
                <w:szCs w:val="18"/>
              </w:rPr>
              <w:t>8</w:t>
            </w:r>
          </w:p>
        </w:tc>
        <w:tc>
          <w:tcPr>
            <w:tcW w:w="2208" w:type="dxa"/>
            <w:tcBorders>
              <w:top w:val="nil"/>
              <w:left w:val="nil"/>
              <w:bottom w:val="single" w:sz="4" w:space="0" w:color="auto"/>
              <w:right w:val="nil"/>
            </w:tcBorders>
            <w:shd w:val="clear" w:color="auto" w:fill="auto"/>
            <w:vAlign w:val="center"/>
            <w:hideMark/>
          </w:tcPr>
          <w:p w14:paraId="08AFD393" w14:textId="2ECF3ED2" w:rsidR="00976F4B" w:rsidRPr="008D5AAD" w:rsidRDefault="00976F4B">
            <w:pPr>
              <w:jc w:val="both"/>
              <w:rPr>
                <w:rFonts w:ascii="Arial" w:hAnsi="Arial" w:cs="Arial"/>
                <w:color w:val="000000"/>
                <w:sz w:val="18"/>
                <w:szCs w:val="18"/>
              </w:rPr>
            </w:pPr>
            <w:bookmarkStart w:id="10" w:name="_Hlk494992133"/>
            <w:r w:rsidRPr="008D5AAD">
              <w:rPr>
                <w:rFonts w:ascii="Arial" w:hAnsi="Arial" w:cs="Arial"/>
                <w:color w:val="000000"/>
                <w:sz w:val="18"/>
                <w:szCs w:val="18"/>
              </w:rPr>
              <w:t xml:space="preserve">INEI, </w:t>
            </w:r>
            <w:bookmarkStart w:id="11" w:name="_Hlk495049334"/>
            <w:r w:rsidRPr="008D5AAD">
              <w:rPr>
                <w:rFonts w:ascii="Arial" w:hAnsi="Arial" w:cs="Arial"/>
                <w:color w:val="000000"/>
                <w:sz w:val="18"/>
                <w:szCs w:val="18"/>
              </w:rPr>
              <w:t>Encuesta Nacional de Programas Estratégicos</w:t>
            </w:r>
            <w:bookmarkEnd w:id="10"/>
            <w:bookmarkEnd w:id="11"/>
            <w:r w:rsidR="004D5229" w:rsidRPr="008D5AAD">
              <w:rPr>
                <w:rFonts w:ascii="Arial" w:hAnsi="Arial" w:cs="Arial"/>
                <w:color w:val="000000"/>
                <w:sz w:val="18"/>
                <w:szCs w:val="18"/>
              </w:rPr>
              <w:t>, Capitulo Seguridad Ciudadana</w:t>
            </w:r>
          </w:p>
        </w:tc>
        <w:tc>
          <w:tcPr>
            <w:tcW w:w="1230" w:type="dxa"/>
            <w:tcBorders>
              <w:top w:val="nil"/>
              <w:left w:val="single" w:sz="8" w:space="0" w:color="auto"/>
              <w:bottom w:val="single" w:sz="4" w:space="0" w:color="auto"/>
              <w:right w:val="single" w:sz="8" w:space="0" w:color="auto"/>
            </w:tcBorders>
            <w:shd w:val="clear" w:color="auto" w:fill="auto"/>
            <w:vAlign w:val="center"/>
            <w:hideMark/>
          </w:tcPr>
          <w:p w14:paraId="5C5470A3" w14:textId="77777777" w:rsidR="00976F4B" w:rsidRPr="008D5AAD" w:rsidRDefault="00976F4B">
            <w:pPr>
              <w:jc w:val="center"/>
              <w:rPr>
                <w:rFonts w:ascii="Arial" w:hAnsi="Arial" w:cs="Arial"/>
                <w:color w:val="000000"/>
                <w:sz w:val="18"/>
                <w:szCs w:val="18"/>
              </w:rPr>
            </w:pPr>
            <w:r w:rsidRPr="008D5AAD">
              <w:rPr>
                <w:rFonts w:ascii="Arial" w:hAnsi="Arial" w:cs="Arial"/>
                <w:color w:val="000000"/>
                <w:sz w:val="18"/>
                <w:szCs w:val="18"/>
              </w:rPr>
              <w:t>Anual</w:t>
            </w:r>
          </w:p>
        </w:tc>
        <w:tc>
          <w:tcPr>
            <w:tcW w:w="1200" w:type="dxa"/>
            <w:tcBorders>
              <w:top w:val="nil"/>
              <w:left w:val="nil"/>
              <w:bottom w:val="single" w:sz="4" w:space="0" w:color="auto"/>
              <w:right w:val="single" w:sz="4" w:space="0" w:color="auto"/>
            </w:tcBorders>
            <w:shd w:val="clear" w:color="000000" w:fill="FFFFFF"/>
            <w:vAlign w:val="center"/>
            <w:hideMark/>
          </w:tcPr>
          <w:p w14:paraId="2E720CEF" w14:textId="3FA90FDF" w:rsidR="00976F4B" w:rsidRPr="008D5AAD" w:rsidRDefault="00976F4B" w:rsidP="00D339C7">
            <w:pPr>
              <w:jc w:val="center"/>
              <w:rPr>
                <w:rFonts w:ascii="Arial" w:hAnsi="Arial" w:cs="Arial"/>
                <w:color w:val="000000"/>
                <w:sz w:val="18"/>
                <w:szCs w:val="18"/>
              </w:rPr>
            </w:pPr>
            <w:r w:rsidRPr="008D5AAD">
              <w:rPr>
                <w:rFonts w:ascii="Arial" w:hAnsi="Arial" w:cs="Arial"/>
                <w:color w:val="000000"/>
                <w:sz w:val="18"/>
                <w:szCs w:val="18"/>
              </w:rPr>
              <w:t>Antes y después</w:t>
            </w:r>
          </w:p>
        </w:tc>
      </w:tr>
    </w:tbl>
    <w:p w14:paraId="64DD167D" w14:textId="77777777" w:rsidR="00B71EED" w:rsidRPr="008D5AAD" w:rsidRDefault="00B71EED">
      <w:pPr>
        <w:jc w:val="center"/>
        <w:rPr>
          <w:rFonts w:ascii="Arial" w:hAnsi="Arial" w:cs="Arial"/>
          <w:b/>
          <w:sz w:val="22"/>
          <w:szCs w:val="22"/>
        </w:rPr>
      </w:pPr>
    </w:p>
    <w:p w14:paraId="10B4B45F" w14:textId="164B5049" w:rsidR="00BB5C55" w:rsidRPr="008D5AAD" w:rsidRDefault="00BB5C55" w:rsidP="0004527E">
      <w:pPr>
        <w:numPr>
          <w:ilvl w:val="1"/>
          <w:numId w:val="25"/>
        </w:numPr>
        <w:spacing w:before="120" w:after="120"/>
        <w:jc w:val="both"/>
        <w:rPr>
          <w:rFonts w:ascii="Arial" w:hAnsi="Arial" w:cs="Arial"/>
          <w:spacing w:val="-4"/>
          <w:sz w:val="22"/>
          <w:szCs w:val="22"/>
          <w:lang w:val="es-ES"/>
        </w:rPr>
      </w:pPr>
      <w:r w:rsidRPr="008D5AAD">
        <w:rPr>
          <w:rFonts w:ascii="Arial" w:hAnsi="Arial" w:cs="Arial"/>
          <w:spacing w:val="-4"/>
          <w:sz w:val="22"/>
          <w:szCs w:val="22"/>
        </w:rPr>
        <w:lastRenderedPageBreak/>
        <w:t xml:space="preserve">Para </w:t>
      </w:r>
      <w:r w:rsidR="0004527E" w:rsidRPr="008D5AAD">
        <w:rPr>
          <w:rFonts w:ascii="Arial" w:hAnsi="Arial" w:cs="Arial"/>
          <w:spacing w:val="-4"/>
          <w:sz w:val="22"/>
          <w:szCs w:val="22"/>
          <w:lang w:val="es-ES"/>
        </w:rPr>
        <w:t xml:space="preserve">el seguimiento de los indicadores de impacto se utilizará una metodología “Antes y Después”, lo cual implica una comparación del nivel de dichos indicadores antes del programa (con línea de base en </w:t>
      </w:r>
      <w:r w:rsidR="00C21AF8" w:rsidRPr="008D5AAD">
        <w:rPr>
          <w:rFonts w:ascii="Arial" w:hAnsi="Arial" w:cs="Arial"/>
          <w:spacing w:val="-4"/>
          <w:sz w:val="22"/>
          <w:szCs w:val="22"/>
          <w:lang w:val="es-ES"/>
        </w:rPr>
        <w:t>2018</w:t>
      </w:r>
      <w:r w:rsidR="0004527E" w:rsidRPr="008D5AAD">
        <w:rPr>
          <w:rFonts w:ascii="Arial" w:hAnsi="Arial" w:cs="Arial"/>
          <w:spacing w:val="-4"/>
          <w:sz w:val="22"/>
          <w:szCs w:val="22"/>
          <w:lang w:val="es-ES"/>
        </w:rPr>
        <w:t>) y después del programa, tomando como año para el relevamiento final 202</w:t>
      </w:r>
      <w:r w:rsidR="00C21AF8" w:rsidRPr="008D5AAD">
        <w:rPr>
          <w:rFonts w:ascii="Arial" w:hAnsi="Arial" w:cs="Arial"/>
          <w:spacing w:val="-4"/>
          <w:sz w:val="22"/>
          <w:szCs w:val="22"/>
          <w:lang w:val="es-ES"/>
        </w:rPr>
        <w:t>5</w:t>
      </w:r>
      <w:r w:rsidR="0004527E" w:rsidRPr="008D5AAD">
        <w:rPr>
          <w:rFonts w:ascii="Arial" w:hAnsi="Arial" w:cs="Arial"/>
          <w:spacing w:val="-4"/>
          <w:sz w:val="22"/>
          <w:szCs w:val="22"/>
          <w:lang w:val="es-ES"/>
        </w:rPr>
        <w:t>.</w:t>
      </w:r>
      <w:r w:rsidRPr="008D5AAD">
        <w:rPr>
          <w:rFonts w:ascii="Arial" w:hAnsi="Arial" w:cs="Arial"/>
          <w:spacing w:val="-4"/>
          <w:sz w:val="22"/>
          <w:szCs w:val="22"/>
        </w:rPr>
        <w:t xml:space="preserve"> Ad</w:t>
      </w:r>
      <w:r w:rsidR="0042123F" w:rsidRPr="008D5AAD">
        <w:rPr>
          <w:rFonts w:ascii="Arial" w:hAnsi="Arial" w:cs="Arial"/>
          <w:spacing w:val="-4"/>
          <w:sz w:val="22"/>
          <w:szCs w:val="22"/>
        </w:rPr>
        <w:t xml:space="preserve">emás, se cuenta con </w:t>
      </w:r>
      <w:r w:rsidR="00785236" w:rsidRPr="008D5AAD">
        <w:rPr>
          <w:rFonts w:ascii="Arial" w:hAnsi="Arial" w:cs="Arial"/>
          <w:spacing w:val="-4"/>
          <w:sz w:val="22"/>
          <w:szCs w:val="22"/>
        </w:rPr>
        <w:t xml:space="preserve">mediciones </w:t>
      </w:r>
      <w:r w:rsidR="0004527E" w:rsidRPr="008D5AAD">
        <w:rPr>
          <w:rFonts w:ascii="Arial" w:hAnsi="Arial" w:cs="Arial"/>
          <w:spacing w:val="-4"/>
          <w:sz w:val="22"/>
          <w:szCs w:val="22"/>
        </w:rPr>
        <w:t>anuales entre 201</w:t>
      </w:r>
      <w:r w:rsidR="00C21AF8" w:rsidRPr="008D5AAD">
        <w:rPr>
          <w:rFonts w:ascii="Arial" w:hAnsi="Arial" w:cs="Arial"/>
          <w:spacing w:val="-4"/>
          <w:sz w:val="22"/>
          <w:szCs w:val="22"/>
        </w:rPr>
        <w:t>8</w:t>
      </w:r>
      <w:r w:rsidR="0004527E" w:rsidRPr="008D5AAD">
        <w:rPr>
          <w:rFonts w:ascii="Arial" w:hAnsi="Arial" w:cs="Arial"/>
          <w:spacing w:val="-4"/>
          <w:sz w:val="22"/>
          <w:szCs w:val="22"/>
        </w:rPr>
        <w:t xml:space="preserve"> y 202</w:t>
      </w:r>
      <w:r w:rsidR="00C21AF8" w:rsidRPr="008D5AAD">
        <w:rPr>
          <w:rFonts w:ascii="Arial" w:hAnsi="Arial" w:cs="Arial"/>
          <w:spacing w:val="-4"/>
          <w:sz w:val="22"/>
          <w:szCs w:val="22"/>
        </w:rPr>
        <w:t>5</w:t>
      </w:r>
      <w:r w:rsidR="00CD3597" w:rsidRPr="008D5AAD">
        <w:rPr>
          <w:rFonts w:ascii="Arial" w:hAnsi="Arial" w:cs="Arial"/>
          <w:spacing w:val="-4"/>
          <w:sz w:val="22"/>
          <w:szCs w:val="22"/>
        </w:rPr>
        <w:t>,</w:t>
      </w:r>
      <w:r w:rsidRPr="008D5AAD">
        <w:rPr>
          <w:rFonts w:ascii="Arial" w:hAnsi="Arial" w:cs="Arial"/>
          <w:spacing w:val="-4"/>
          <w:sz w:val="22"/>
          <w:szCs w:val="22"/>
        </w:rPr>
        <w:t xml:space="preserve"> lo que permite tener medici</w:t>
      </w:r>
      <w:r w:rsidR="00785236" w:rsidRPr="008D5AAD">
        <w:rPr>
          <w:rFonts w:ascii="Arial" w:hAnsi="Arial" w:cs="Arial"/>
          <w:spacing w:val="-4"/>
          <w:sz w:val="22"/>
          <w:szCs w:val="22"/>
        </w:rPr>
        <w:t xml:space="preserve">ones </w:t>
      </w:r>
      <w:r w:rsidRPr="008D5AAD">
        <w:rPr>
          <w:rFonts w:ascii="Arial" w:hAnsi="Arial" w:cs="Arial"/>
          <w:spacing w:val="-4"/>
          <w:sz w:val="22"/>
          <w:szCs w:val="22"/>
        </w:rPr>
        <w:t>adicional</w:t>
      </w:r>
      <w:r w:rsidR="00785236" w:rsidRPr="008D5AAD">
        <w:rPr>
          <w:rFonts w:ascii="Arial" w:hAnsi="Arial" w:cs="Arial"/>
          <w:spacing w:val="-4"/>
          <w:sz w:val="22"/>
          <w:szCs w:val="22"/>
        </w:rPr>
        <w:t>es intermedias</w:t>
      </w:r>
      <w:r w:rsidRPr="008D5AAD">
        <w:rPr>
          <w:rFonts w:ascii="Arial" w:hAnsi="Arial" w:cs="Arial"/>
          <w:spacing w:val="-4"/>
          <w:sz w:val="22"/>
          <w:szCs w:val="22"/>
        </w:rPr>
        <w:t>.</w:t>
      </w:r>
    </w:p>
    <w:p w14:paraId="64B5FEEA" w14:textId="77777777" w:rsidR="00BB5C55" w:rsidRPr="008D5AAD" w:rsidRDefault="002100C7" w:rsidP="002100C7">
      <w:pPr>
        <w:pStyle w:val="Heading4"/>
        <w:numPr>
          <w:ilvl w:val="0"/>
          <w:numId w:val="0"/>
        </w:numPr>
        <w:tabs>
          <w:tab w:val="clear" w:pos="1440"/>
          <w:tab w:val="left" w:pos="720"/>
          <w:tab w:val="left" w:pos="1620"/>
        </w:tabs>
        <w:ind w:left="288" w:hanging="288"/>
      </w:pPr>
      <w:r w:rsidRPr="008D5AAD">
        <w:rPr>
          <w:rFonts w:ascii="Arial" w:hAnsi="Arial" w:cs="Arial"/>
          <w:sz w:val="22"/>
          <w:szCs w:val="22"/>
          <w:lang w:val="es-AR" w:eastAsia="es-ES"/>
        </w:rPr>
        <w:t xml:space="preserve">b. </w:t>
      </w:r>
      <w:r w:rsidR="00BB5C55" w:rsidRPr="008D5AAD">
        <w:rPr>
          <w:rFonts w:ascii="Arial" w:hAnsi="Arial" w:cs="Arial"/>
          <w:sz w:val="22"/>
          <w:szCs w:val="22"/>
          <w:lang w:val="es-AR" w:eastAsia="es-ES"/>
        </w:rPr>
        <w:t>Evaluación del resultado esperado</w:t>
      </w:r>
    </w:p>
    <w:p w14:paraId="058848E0" w14:textId="28352C73" w:rsidR="00A53042" w:rsidRPr="008D5AAD" w:rsidRDefault="00A53042" w:rsidP="008E7B0C">
      <w:pPr>
        <w:numPr>
          <w:ilvl w:val="1"/>
          <w:numId w:val="25"/>
        </w:numPr>
        <w:spacing w:before="120" w:after="120"/>
        <w:jc w:val="both"/>
      </w:pPr>
      <w:r w:rsidRPr="008D5AAD">
        <w:rPr>
          <w:rFonts w:ascii="Arial" w:hAnsi="Arial" w:cs="Arial"/>
          <w:bCs/>
          <w:spacing w:val="-2"/>
          <w:sz w:val="22"/>
          <w:szCs w:val="22"/>
          <w:lang w:val="es-ES"/>
        </w:rPr>
        <w:t>El</w:t>
      </w:r>
      <w:r w:rsidR="002A5D7A" w:rsidRPr="008D5AAD">
        <w:rPr>
          <w:rFonts w:ascii="Arial" w:hAnsi="Arial" w:cs="Arial"/>
          <w:bCs/>
          <w:spacing w:val="-2"/>
          <w:sz w:val="22"/>
          <w:szCs w:val="22"/>
        </w:rPr>
        <w:t xml:space="preserve"> C</w:t>
      </w:r>
      <w:r w:rsidR="00BB5C55" w:rsidRPr="008D5AAD">
        <w:rPr>
          <w:rFonts w:ascii="Arial" w:hAnsi="Arial" w:cs="Arial"/>
          <w:bCs/>
          <w:spacing w:val="-2"/>
          <w:sz w:val="22"/>
          <w:szCs w:val="22"/>
        </w:rPr>
        <w:t>uadro 6 presenta los objetivos específicos del programa, así como los indicadores de resultados esperados, frecu</w:t>
      </w:r>
      <w:r w:rsidRPr="008D5AAD">
        <w:rPr>
          <w:rFonts w:ascii="Arial" w:hAnsi="Arial" w:cs="Arial"/>
          <w:bCs/>
          <w:spacing w:val="-2"/>
          <w:sz w:val="22"/>
          <w:szCs w:val="22"/>
        </w:rPr>
        <w:t>encia y medios de verificación.</w:t>
      </w:r>
    </w:p>
    <w:p w14:paraId="27A9972C" w14:textId="47FDE688" w:rsidR="00731285" w:rsidRPr="008D5AAD" w:rsidRDefault="00A53042" w:rsidP="00374055">
      <w:pPr>
        <w:jc w:val="center"/>
        <w:rPr>
          <w:rFonts w:ascii="Arial" w:hAnsi="Arial" w:cs="Arial"/>
          <w:b/>
          <w:sz w:val="22"/>
          <w:szCs w:val="22"/>
          <w:lang w:eastAsia="es-ES"/>
        </w:rPr>
      </w:pPr>
      <w:r w:rsidRPr="008D5AAD">
        <w:rPr>
          <w:rFonts w:ascii="Arial" w:hAnsi="Arial" w:cs="Arial"/>
          <w:b/>
          <w:sz w:val="22"/>
          <w:szCs w:val="22"/>
          <w:lang w:eastAsia="es-ES"/>
        </w:rPr>
        <w:t>Cuadro 6</w:t>
      </w:r>
      <w:r w:rsidR="00BB5C55" w:rsidRPr="008D5AAD">
        <w:rPr>
          <w:rFonts w:ascii="Arial" w:hAnsi="Arial" w:cs="Arial"/>
          <w:b/>
          <w:sz w:val="22"/>
          <w:szCs w:val="22"/>
          <w:lang w:eastAsia="es-ES"/>
        </w:rPr>
        <w:t>: Indicadores de Resultado</w:t>
      </w:r>
      <w:r w:rsidRPr="008D5AAD">
        <w:rPr>
          <w:rFonts w:ascii="Arial" w:hAnsi="Arial" w:cs="Arial"/>
          <w:b/>
          <w:sz w:val="22"/>
          <w:szCs w:val="22"/>
          <w:lang w:eastAsia="es-ES"/>
        </w:rPr>
        <w:t>s Esperados</w:t>
      </w:r>
    </w:p>
    <w:p w14:paraId="7281C2CC" w14:textId="77777777" w:rsidR="002E1FFC" w:rsidRPr="008D5AAD" w:rsidRDefault="002E1FFC" w:rsidP="00374055">
      <w:pPr>
        <w:jc w:val="center"/>
        <w:rPr>
          <w:rFonts w:ascii="Arial" w:hAnsi="Arial" w:cs="Arial"/>
          <w:b/>
          <w:sz w:val="22"/>
          <w:szCs w:val="22"/>
          <w:lang w:eastAsia="es-ES"/>
        </w:rPr>
      </w:pPr>
    </w:p>
    <w:p w14:paraId="35BE7581" w14:textId="77777777" w:rsidR="002F7690" w:rsidRPr="008D5AAD" w:rsidRDefault="002F7690" w:rsidP="00374055">
      <w:pPr>
        <w:jc w:val="center"/>
        <w:rPr>
          <w:rFonts w:ascii="Arial" w:hAnsi="Arial" w:cs="Arial"/>
          <w:b/>
          <w:sz w:val="22"/>
          <w:szCs w:val="22"/>
          <w:lang w:eastAsia="es-ES"/>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5"/>
        <w:gridCol w:w="1260"/>
        <w:gridCol w:w="990"/>
        <w:gridCol w:w="720"/>
        <w:gridCol w:w="720"/>
        <w:gridCol w:w="2250"/>
        <w:gridCol w:w="1350"/>
        <w:gridCol w:w="1260"/>
      </w:tblGrid>
      <w:tr w:rsidR="00D339C7" w:rsidRPr="008D5AAD" w14:paraId="5D070DD5" w14:textId="77777777" w:rsidTr="00D339C7">
        <w:trPr>
          <w:trHeight w:val="1205"/>
        </w:trPr>
        <w:tc>
          <w:tcPr>
            <w:tcW w:w="1345" w:type="dxa"/>
            <w:shd w:val="clear" w:color="auto" w:fill="D9D9D9" w:themeFill="background1" w:themeFillShade="D9"/>
            <w:vAlign w:val="center"/>
          </w:tcPr>
          <w:p w14:paraId="12D4CFC4" w14:textId="2BCE3F08" w:rsidR="00D339C7" w:rsidRPr="008D5AAD" w:rsidRDefault="00D339C7" w:rsidP="00D339C7">
            <w:pPr>
              <w:jc w:val="center"/>
              <w:rPr>
                <w:rFonts w:ascii="Arial" w:hAnsi="Arial" w:cs="Arial"/>
                <w:b/>
                <w:bCs/>
                <w:color w:val="000000"/>
                <w:sz w:val="18"/>
                <w:szCs w:val="18"/>
              </w:rPr>
            </w:pPr>
            <w:r w:rsidRPr="008D5AAD">
              <w:rPr>
                <w:rFonts w:ascii="Arial" w:hAnsi="Arial" w:cs="Arial"/>
                <w:b/>
                <w:bCs/>
                <w:color w:val="000000"/>
                <w:sz w:val="18"/>
                <w:szCs w:val="18"/>
              </w:rPr>
              <w:t>Objetivo Especifico</w:t>
            </w:r>
          </w:p>
        </w:tc>
        <w:tc>
          <w:tcPr>
            <w:tcW w:w="1260" w:type="dxa"/>
            <w:shd w:val="clear" w:color="000000" w:fill="D9D9D9"/>
            <w:vAlign w:val="center"/>
            <w:hideMark/>
          </w:tcPr>
          <w:p w14:paraId="5550A115" w14:textId="4F267EA1" w:rsidR="00D339C7" w:rsidRPr="008D5AAD" w:rsidRDefault="00D339C7">
            <w:pPr>
              <w:jc w:val="center"/>
              <w:rPr>
                <w:rFonts w:ascii="Arial" w:hAnsi="Arial" w:cs="Arial"/>
                <w:b/>
                <w:bCs/>
                <w:color w:val="000000"/>
                <w:sz w:val="18"/>
                <w:szCs w:val="18"/>
                <w:lang w:val="es-ES_tradnl" w:eastAsia="es-ES_tradnl"/>
              </w:rPr>
            </w:pPr>
            <w:bookmarkStart w:id="12" w:name="_Hlk494821844"/>
            <w:r w:rsidRPr="008D5AAD">
              <w:rPr>
                <w:rFonts w:ascii="Arial" w:hAnsi="Arial" w:cs="Arial"/>
                <w:b/>
                <w:bCs/>
                <w:color w:val="000000"/>
                <w:sz w:val="18"/>
                <w:szCs w:val="18"/>
              </w:rPr>
              <w:t>Indicadores</w:t>
            </w:r>
          </w:p>
        </w:tc>
        <w:tc>
          <w:tcPr>
            <w:tcW w:w="990" w:type="dxa"/>
            <w:shd w:val="clear" w:color="000000" w:fill="D9D9D9"/>
            <w:vAlign w:val="center"/>
            <w:hideMark/>
          </w:tcPr>
          <w:p w14:paraId="11408311" w14:textId="77777777" w:rsidR="00D339C7" w:rsidRPr="008D5AAD" w:rsidRDefault="00D339C7">
            <w:pPr>
              <w:jc w:val="center"/>
              <w:rPr>
                <w:rFonts w:ascii="Arial" w:hAnsi="Arial" w:cs="Arial"/>
                <w:b/>
                <w:bCs/>
                <w:color w:val="000000"/>
                <w:sz w:val="18"/>
                <w:szCs w:val="18"/>
              </w:rPr>
            </w:pPr>
            <w:r w:rsidRPr="008D5AAD">
              <w:rPr>
                <w:rFonts w:ascii="Arial" w:hAnsi="Arial" w:cs="Arial"/>
                <w:b/>
                <w:bCs/>
                <w:color w:val="000000"/>
                <w:sz w:val="18"/>
                <w:szCs w:val="18"/>
              </w:rPr>
              <w:t>Unidad de Medida</w:t>
            </w:r>
          </w:p>
        </w:tc>
        <w:tc>
          <w:tcPr>
            <w:tcW w:w="720" w:type="dxa"/>
            <w:shd w:val="clear" w:color="000000" w:fill="D9D9D9"/>
            <w:vAlign w:val="center"/>
            <w:hideMark/>
          </w:tcPr>
          <w:p w14:paraId="72F0CDE2" w14:textId="77777777" w:rsidR="00D339C7" w:rsidRPr="008D5AAD" w:rsidRDefault="00D339C7">
            <w:pPr>
              <w:jc w:val="center"/>
              <w:rPr>
                <w:rFonts w:ascii="Arial" w:hAnsi="Arial" w:cs="Arial"/>
                <w:b/>
                <w:bCs/>
                <w:color w:val="000000"/>
                <w:sz w:val="18"/>
                <w:szCs w:val="18"/>
              </w:rPr>
            </w:pPr>
            <w:r w:rsidRPr="008D5AAD">
              <w:rPr>
                <w:rFonts w:ascii="Arial" w:hAnsi="Arial" w:cs="Arial"/>
                <w:b/>
                <w:bCs/>
                <w:color w:val="000000"/>
                <w:sz w:val="18"/>
                <w:szCs w:val="18"/>
              </w:rPr>
              <w:t xml:space="preserve">Línea de Base 2016 </w:t>
            </w:r>
          </w:p>
        </w:tc>
        <w:tc>
          <w:tcPr>
            <w:tcW w:w="720" w:type="dxa"/>
            <w:shd w:val="clear" w:color="000000" w:fill="D9D9D9"/>
            <w:vAlign w:val="center"/>
            <w:hideMark/>
          </w:tcPr>
          <w:p w14:paraId="1B174579" w14:textId="1B1ACC1E" w:rsidR="00D339C7" w:rsidRPr="008D5AAD" w:rsidRDefault="00D339C7">
            <w:pPr>
              <w:jc w:val="center"/>
              <w:rPr>
                <w:rFonts w:ascii="Arial" w:hAnsi="Arial" w:cs="Arial"/>
                <w:b/>
                <w:bCs/>
                <w:color w:val="000000"/>
                <w:sz w:val="18"/>
                <w:szCs w:val="18"/>
              </w:rPr>
            </w:pPr>
            <w:r w:rsidRPr="008D5AAD">
              <w:rPr>
                <w:rFonts w:ascii="Arial" w:hAnsi="Arial" w:cs="Arial"/>
                <w:b/>
                <w:bCs/>
                <w:color w:val="000000"/>
                <w:sz w:val="18"/>
                <w:szCs w:val="18"/>
              </w:rPr>
              <w:t>Año Línea de Base</w:t>
            </w:r>
          </w:p>
        </w:tc>
        <w:tc>
          <w:tcPr>
            <w:tcW w:w="2250" w:type="dxa"/>
            <w:shd w:val="clear" w:color="000000" w:fill="D9D9D9"/>
            <w:vAlign w:val="center"/>
            <w:hideMark/>
          </w:tcPr>
          <w:p w14:paraId="66D0FBDC" w14:textId="77777777" w:rsidR="00D339C7" w:rsidRPr="008D5AAD" w:rsidRDefault="00D339C7">
            <w:pPr>
              <w:jc w:val="center"/>
              <w:rPr>
                <w:rFonts w:ascii="Arial" w:hAnsi="Arial" w:cs="Arial"/>
                <w:b/>
                <w:bCs/>
                <w:color w:val="000000"/>
                <w:sz w:val="18"/>
                <w:szCs w:val="18"/>
              </w:rPr>
            </w:pPr>
            <w:r w:rsidRPr="008D5AAD">
              <w:rPr>
                <w:rFonts w:ascii="Arial" w:hAnsi="Arial" w:cs="Arial"/>
                <w:b/>
                <w:bCs/>
                <w:color w:val="000000"/>
                <w:sz w:val="18"/>
                <w:szCs w:val="18"/>
              </w:rPr>
              <w:t>Medios de Verificación</w:t>
            </w:r>
          </w:p>
        </w:tc>
        <w:tc>
          <w:tcPr>
            <w:tcW w:w="1350" w:type="dxa"/>
            <w:shd w:val="clear" w:color="000000" w:fill="D9D9D9"/>
            <w:vAlign w:val="center"/>
            <w:hideMark/>
          </w:tcPr>
          <w:p w14:paraId="7A5B1D01" w14:textId="5C042224" w:rsidR="00D339C7" w:rsidRPr="008D5AAD" w:rsidRDefault="00D339C7">
            <w:pPr>
              <w:jc w:val="center"/>
              <w:rPr>
                <w:rFonts w:ascii="Arial" w:hAnsi="Arial" w:cs="Arial"/>
                <w:b/>
                <w:bCs/>
                <w:color w:val="000000"/>
                <w:sz w:val="16"/>
                <w:szCs w:val="16"/>
              </w:rPr>
            </w:pPr>
            <w:r w:rsidRPr="008D5AAD">
              <w:rPr>
                <w:rFonts w:ascii="Arial" w:hAnsi="Arial" w:cs="Arial"/>
                <w:b/>
                <w:bCs/>
                <w:color w:val="000000"/>
                <w:sz w:val="18"/>
                <w:szCs w:val="18"/>
              </w:rPr>
              <w:t>Frecuencia de Relevamiento</w:t>
            </w:r>
          </w:p>
        </w:tc>
        <w:tc>
          <w:tcPr>
            <w:tcW w:w="1260" w:type="dxa"/>
            <w:shd w:val="clear" w:color="000000" w:fill="D9D9D9"/>
            <w:vAlign w:val="center"/>
            <w:hideMark/>
          </w:tcPr>
          <w:p w14:paraId="1474B9C2" w14:textId="77777777" w:rsidR="00D339C7" w:rsidRPr="008D5AAD" w:rsidRDefault="00D339C7">
            <w:pPr>
              <w:jc w:val="center"/>
              <w:rPr>
                <w:rFonts w:ascii="Arial" w:hAnsi="Arial" w:cs="Arial"/>
                <w:b/>
                <w:bCs/>
                <w:color w:val="000000"/>
                <w:sz w:val="18"/>
                <w:szCs w:val="18"/>
              </w:rPr>
            </w:pPr>
            <w:r w:rsidRPr="008D5AAD">
              <w:rPr>
                <w:rFonts w:ascii="Arial" w:hAnsi="Arial" w:cs="Arial"/>
                <w:b/>
                <w:bCs/>
                <w:color w:val="000000"/>
                <w:sz w:val="18"/>
                <w:szCs w:val="18"/>
              </w:rPr>
              <w:t>Metodología de la evaluación</w:t>
            </w:r>
          </w:p>
        </w:tc>
      </w:tr>
      <w:bookmarkEnd w:id="12"/>
      <w:tr w:rsidR="00D339C7" w:rsidRPr="008D5AAD" w14:paraId="73311F62" w14:textId="77777777" w:rsidTr="00D339C7">
        <w:trPr>
          <w:trHeight w:val="1322"/>
        </w:trPr>
        <w:tc>
          <w:tcPr>
            <w:tcW w:w="1345" w:type="dxa"/>
            <w:vMerge w:val="restart"/>
            <w:vAlign w:val="center"/>
          </w:tcPr>
          <w:p w14:paraId="03546D4B" w14:textId="796DDD6F" w:rsidR="00D339C7" w:rsidRPr="008D5AAD" w:rsidRDefault="00D339C7" w:rsidP="00D339C7">
            <w:pPr>
              <w:rPr>
                <w:rFonts w:ascii="Arial" w:hAnsi="Arial" w:cs="Arial"/>
                <w:color w:val="000000"/>
                <w:sz w:val="18"/>
                <w:szCs w:val="18"/>
              </w:rPr>
            </w:pPr>
            <w:r w:rsidRPr="008D5AAD">
              <w:rPr>
                <w:rFonts w:ascii="Arial" w:hAnsi="Arial" w:cs="Arial"/>
                <w:b/>
                <w:bCs/>
                <w:sz w:val="18"/>
                <w:szCs w:val="18"/>
              </w:rPr>
              <w:t>1. Reducción homicidios, hurtos y la tasa de victimización en las jurisdicciones priorizadas a través de la mejora de la efectividad policial.</w:t>
            </w:r>
          </w:p>
        </w:tc>
        <w:tc>
          <w:tcPr>
            <w:tcW w:w="1260" w:type="dxa"/>
            <w:shd w:val="clear" w:color="auto" w:fill="auto"/>
            <w:vAlign w:val="center"/>
            <w:hideMark/>
          </w:tcPr>
          <w:p w14:paraId="2199B58A" w14:textId="6253C647"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 xml:space="preserve">R.1.1 </w:t>
            </w:r>
            <w:r w:rsidR="0092153E" w:rsidRPr="008D5AAD">
              <w:rPr>
                <w:rFonts w:ascii="Arial" w:hAnsi="Arial" w:cs="Arial"/>
                <w:color w:val="000000"/>
                <w:sz w:val="18"/>
                <w:szCs w:val="18"/>
              </w:rPr>
              <w:t>Denuncias de h</w:t>
            </w:r>
            <w:r w:rsidRPr="008D5AAD">
              <w:rPr>
                <w:rFonts w:ascii="Arial" w:hAnsi="Arial" w:cs="Arial"/>
                <w:color w:val="000000"/>
                <w:sz w:val="18"/>
                <w:szCs w:val="18"/>
              </w:rPr>
              <w:t>omicidios en las jurisdicciones priorizadas</w:t>
            </w:r>
          </w:p>
        </w:tc>
        <w:tc>
          <w:tcPr>
            <w:tcW w:w="990" w:type="dxa"/>
            <w:shd w:val="clear" w:color="auto" w:fill="auto"/>
            <w:vAlign w:val="center"/>
            <w:hideMark/>
          </w:tcPr>
          <w:p w14:paraId="20D63CC3" w14:textId="77777777"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por 100,000 habitantes</w:t>
            </w:r>
          </w:p>
        </w:tc>
        <w:tc>
          <w:tcPr>
            <w:tcW w:w="720" w:type="dxa"/>
            <w:shd w:val="clear" w:color="auto" w:fill="auto"/>
            <w:vAlign w:val="center"/>
            <w:hideMark/>
          </w:tcPr>
          <w:p w14:paraId="55E5BF35" w14:textId="42EA6FC1" w:rsidR="00D339C7" w:rsidRPr="008D5AAD" w:rsidRDefault="00AE4515" w:rsidP="00D339C7">
            <w:pPr>
              <w:jc w:val="center"/>
              <w:rPr>
                <w:rFonts w:ascii="Arial" w:hAnsi="Arial" w:cs="Arial"/>
                <w:color w:val="000000"/>
                <w:sz w:val="18"/>
                <w:szCs w:val="18"/>
              </w:rPr>
            </w:pPr>
            <w:r w:rsidRPr="008D5AAD">
              <w:rPr>
                <w:rFonts w:ascii="Arial" w:hAnsi="Arial" w:cs="Arial"/>
                <w:color w:val="000000"/>
                <w:sz w:val="18"/>
                <w:szCs w:val="18"/>
              </w:rPr>
              <w:t>2.6</w:t>
            </w:r>
            <w:r w:rsidR="00D339C7" w:rsidRPr="008D5AAD">
              <w:rPr>
                <w:rStyle w:val="FootnoteReference"/>
                <w:rFonts w:ascii="Arial" w:hAnsi="Arial" w:cs="Arial"/>
                <w:color w:val="000000"/>
                <w:sz w:val="18"/>
                <w:szCs w:val="18"/>
              </w:rPr>
              <w:footnoteReference w:id="11"/>
            </w:r>
          </w:p>
        </w:tc>
        <w:tc>
          <w:tcPr>
            <w:tcW w:w="720" w:type="dxa"/>
            <w:shd w:val="clear" w:color="000000" w:fill="FFFFFF"/>
            <w:vAlign w:val="center"/>
            <w:hideMark/>
          </w:tcPr>
          <w:p w14:paraId="69E54133" w14:textId="36CE1069"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201</w:t>
            </w:r>
            <w:r w:rsidR="00AE4515" w:rsidRPr="008D5AAD">
              <w:rPr>
                <w:rFonts w:ascii="Arial" w:hAnsi="Arial" w:cs="Arial"/>
                <w:color w:val="000000"/>
                <w:sz w:val="18"/>
                <w:szCs w:val="18"/>
              </w:rPr>
              <w:t>7</w:t>
            </w:r>
          </w:p>
        </w:tc>
        <w:tc>
          <w:tcPr>
            <w:tcW w:w="2250" w:type="dxa"/>
            <w:shd w:val="clear" w:color="auto" w:fill="auto"/>
            <w:vAlign w:val="center"/>
            <w:hideMark/>
          </w:tcPr>
          <w:p w14:paraId="1B031F6A" w14:textId="77777777"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 xml:space="preserve">INEI, Sistema Integrado de Estadísticas de la Criminalidad y Seguridad Ciudadana </w:t>
            </w:r>
          </w:p>
        </w:tc>
        <w:tc>
          <w:tcPr>
            <w:tcW w:w="1350" w:type="dxa"/>
            <w:shd w:val="clear" w:color="auto" w:fill="auto"/>
            <w:vAlign w:val="center"/>
            <w:hideMark/>
          </w:tcPr>
          <w:p w14:paraId="61D8EFD6" w14:textId="77777777"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Anual</w:t>
            </w:r>
          </w:p>
        </w:tc>
        <w:tc>
          <w:tcPr>
            <w:tcW w:w="1260" w:type="dxa"/>
            <w:shd w:val="clear" w:color="000000" w:fill="FFFFFF"/>
            <w:vAlign w:val="center"/>
            <w:hideMark/>
          </w:tcPr>
          <w:p w14:paraId="5A75C5C6" w14:textId="64018F26"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Antes y después</w:t>
            </w:r>
          </w:p>
        </w:tc>
      </w:tr>
      <w:tr w:rsidR="00D339C7" w:rsidRPr="008D5AAD" w14:paraId="00B99981" w14:textId="77777777" w:rsidTr="00D339C7">
        <w:trPr>
          <w:trHeight w:val="1070"/>
        </w:trPr>
        <w:tc>
          <w:tcPr>
            <w:tcW w:w="1345" w:type="dxa"/>
            <w:vMerge/>
          </w:tcPr>
          <w:p w14:paraId="4534B045" w14:textId="77777777" w:rsidR="00D339C7" w:rsidRPr="008D5AAD" w:rsidRDefault="00D339C7" w:rsidP="00D339C7">
            <w:pPr>
              <w:jc w:val="both"/>
              <w:rPr>
                <w:rFonts w:ascii="Arial" w:hAnsi="Arial" w:cs="Arial"/>
                <w:color w:val="000000"/>
                <w:sz w:val="18"/>
                <w:szCs w:val="18"/>
              </w:rPr>
            </w:pPr>
          </w:p>
        </w:tc>
        <w:tc>
          <w:tcPr>
            <w:tcW w:w="1260" w:type="dxa"/>
            <w:shd w:val="clear" w:color="auto" w:fill="auto"/>
            <w:vAlign w:val="center"/>
            <w:hideMark/>
          </w:tcPr>
          <w:p w14:paraId="3E8DE65E" w14:textId="1A58690F"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 xml:space="preserve">R.1.2 </w:t>
            </w:r>
            <w:r w:rsidR="0092153E" w:rsidRPr="008D5AAD">
              <w:rPr>
                <w:rFonts w:ascii="Arial" w:hAnsi="Arial" w:cs="Arial"/>
                <w:color w:val="000000"/>
                <w:sz w:val="18"/>
                <w:szCs w:val="18"/>
              </w:rPr>
              <w:t>Denuncias de h</w:t>
            </w:r>
            <w:r w:rsidRPr="008D5AAD">
              <w:rPr>
                <w:rFonts w:ascii="Arial" w:hAnsi="Arial" w:cs="Arial"/>
                <w:color w:val="000000"/>
                <w:sz w:val="18"/>
                <w:szCs w:val="18"/>
              </w:rPr>
              <w:t>urto en las jurisdicciones priorizadas</w:t>
            </w:r>
          </w:p>
        </w:tc>
        <w:tc>
          <w:tcPr>
            <w:tcW w:w="990" w:type="dxa"/>
            <w:shd w:val="clear" w:color="auto" w:fill="auto"/>
            <w:vAlign w:val="center"/>
            <w:hideMark/>
          </w:tcPr>
          <w:p w14:paraId="64CB700D" w14:textId="77777777"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por 100,000 habitantes</w:t>
            </w:r>
          </w:p>
        </w:tc>
        <w:tc>
          <w:tcPr>
            <w:tcW w:w="720" w:type="dxa"/>
            <w:shd w:val="clear" w:color="auto" w:fill="auto"/>
            <w:vAlign w:val="center"/>
            <w:hideMark/>
          </w:tcPr>
          <w:p w14:paraId="6B967CA2" w14:textId="4CC320EA" w:rsidR="00D339C7" w:rsidRPr="008D5AAD" w:rsidRDefault="00AE4515" w:rsidP="00D339C7">
            <w:pPr>
              <w:jc w:val="center"/>
              <w:rPr>
                <w:rFonts w:ascii="Arial" w:hAnsi="Arial" w:cs="Arial"/>
                <w:color w:val="000000"/>
                <w:sz w:val="18"/>
                <w:szCs w:val="18"/>
              </w:rPr>
            </w:pPr>
            <w:r w:rsidRPr="008D5AAD">
              <w:rPr>
                <w:rFonts w:ascii="Arial" w:hAnsi="Arial" w:cs="Arial"/>
                <w:color w:val="000000"/>
                <w:sz w:val="18"/>
                <w:szCs w:val="18"/>
              </w:rPr>
              <w:t>979</w:t>
            </w:r>
            <w:r w:rsidR="00D339C7" w:rsidRPr="008D5AAD">
              <w:rPr>
                <w:rStyle w:val="FootnoteReference"/>
                <w:rFonts w:ascii="Arial" w:hAnsi="Arial" w:cs="Arial"/>
                <w:color w:val="000000"/>
                <w:sz w:val="18"/>
                <w:szCs w:val="18"/>
              </w:rPr>
              <w:footnoteReference w:id="12"/>
            </w:r>
          </w:p>
        </w:tc>
        <w:tc>
          <w:tcPr>
            <w:tcW w:w="720" w:type="dxa"/>
            <w:shd w:val="clear" w:color="000000" w:fill="FFFFFF"/>
            <w:vAlign w:val="center"/>
            <w:hideMark/>
          </w:tcPr>
          <w:p w14:paraId="073851DC" w14:textId="4F80F1D6"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201</w:t>
            </w:r>
            <w:r w:rsidR="00AE4515" w:rsidRPr="008D5AAD">
              <w:rPr>
                <w:rFonts w:ascii="Arial" w:hAnsi="Arial" w:cs="Arial"/>
                <w:color w:val="000000"/>
                <w:sz w:val="18"/>
                <w:szCs w:val="18"/>
              </w:rPr>
              <w:t>8</w:t>
            </w:r>
          </w:p>
        </w:tc>
        <w:tc>
          <w:tcPr>
            <w:tcW w:w="2250" w:type="dxa"/>
            <w:shd w:val="clear" w:color="auto" w:fill="auto"/>
            <w:vAlign w:val="center"/>
            <w:hideMark/>
          </w:tcPr>
          <w:p w14:paraId="16A913E8" w14:textId="77777777"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 xml:space="preserve">INEI, Sistema Integrado de Estadísticas de la Criminalidad y Seguridad Ciudadana </w:t>
            </w:r>
          </w:p>
        </w:tc>
        <w:tc>
          <w:tcPr>
            <w:tcW w:w="1350" w:type="dxa"/>
            <w:shd w:val="clear" w:color="auto" w:fill="auto"/>
            <w:vAlign w:val="center"/>
            <w:hideMark/>
          </w:tcPr>
          <w:p w14:paraId="6F6D5A7C" w14:textId="77777777"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Anual</w:t>
            </w:r>
          </w:p>
        </w:tc>
        <w:tc>
          <w:tcPr>
            <w:tcW w:w="1260" w:type="dxa"/>
            <w:shd w:val="clear" w:color="000000" w:fill="FFFFFF"/>
            <w:vAlign w:val="center"/>
            <w:hideMark/>
          </w:tcPr>
          <w:p w14:paraId="51353185" w14:textId="5DED36A4" w:rsidR="00D339C7" w:rsidRPr="008D5AAD" w:rsidRDefault="009B4453" w:rsidP="00D339C7">
            <w:pPr>
              <w:jc w:val="center"/>
              <w:rPr>
                <w:rFonts w:ascii="Arial" w:hAnsi="Arial" w:cs="Arial"/>
                <w:color w:val="000000"/>
                <w:sz w:val="18"/>
                <w:szCs w:val="18"/>
              </w:rPr>
            </w:pPr>
            <w:r w:rsidRPr="008D5AAD">
              <w:rPr>
                <w:rFonts w:ascii="Arial" w:hAnsi="Arial" w:cs="Arial"/>
                <w:color w:val="000000"/>
                <w:sz w:val="18"/>
                <w:szCs w:val="18"/>
              </w:rPr>
              <w:t>Diferencias en diferencias con ensayo controlado aleatorio</w:t>
            </w:r>
          </w:p>
        </w:tc>
      </w:tr>
      <w:tr w:rsidR="00D339C7" w:rsidRPr="008D5AAD" w14:paraId="0D1ABCBA" w14:textId="77777777" w:rsidTr="004D5229">
        <w:trPr>
          <w:trHeight w:val="1340"/>
        </w:trPr>
        <w:tc>
          <w:tcPr>
            <w:tcW w:w="1345" w:type="dxa"/>
            <w:vMerge/>
          </w:tcPr>
          <w:p w14:paraId="6F85FBE6" w14:textId="77777777" w:rsidR="00D339C7" w:rsidRPr="008D5AAD" w:rsidRDefault="00D339C7" w:rsidP="00D339C7">
            <w:pPr>
              <w:jc w:val="both"/>
              <w:rPr>
                <w:rFonts w:ascii="Arial" w:hAnsi="Arial" w:cs="Arial"/>
                <w:color w:val="000000"/>
                <w:sz w:val="18"/>
                <w:szCs w:val="18"/>
              </w:rPr>
            </w:pPr>
          </w:p>
        </w:tc>
        <w:tc>
          <w:tcPr>
            <w:tcW w:w="1260" w:type="dxa"/>
            <w:shd w:val="clear" w:color="auto" w:fill="auto"/>
            <w:vAlign w:val="center"/>
            <w:hideMark/>
          </w:tcPr>
          <w:p w14:paraId="6B42A9B3" w14:textId="115B1D76"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R.1.3 Victimización en las jurisdicciones priorizadas</w:t>
            </w:r>
          </w:p>
        </w:tc>
        <w:tc>
          <w:tcPr>
            <w:tcW w:w="990" w:type="dxa"/>
            <w:shd w:val="clear" w:color="auto" w:fill="auto"/>
            <w:vAlign w:val="center"/>
            <w:hideMark/>
          </w:tcPr>
          <w:p w14:paraId="77752EF0" w14:textId="77777777"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 de víctimas de delito</w:t>
            </w:r>
          </w:p>
        </w:tc>
        <w:tc>
          <w:tcPr>
            <w:tcW w:w="720" w:type="dxa"/>
            <w:shd w:val="clear" w:color="auto" w:fill="auto"/>
            <w:vAlign w:val="center"/>
            <w:hideMark/>
          </w:tcPr>
          <w:p w14:paraId="65969CC1" w14:textId="0C92EFE6"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16.95</w:t>
            </w:r>
            <w:r w:rsidRPr="008D5AAD">
              <w:rPr>
                <w:rStyle w:val="FootnoteReference"/>
                <w:rFonts w:ascii="Arial" w:hAnsi="Arial" w:cs="Arial"/>
                <w:color w:val="000000"/>
                <w:sz w:val="18"/>
                <w:szCs w:val="18"/>
              </w:rPr>
              <w:footnoteReference w:id="13"/>
            </w:r>
          </w:p>
        </w:tc>
        <w:tc>
          <w:tcPr>
            <w:tcW w:w="720" w:type="dxa"/>
            <w:shd w:val="clear" w:color="000000" w:fill="FFFFFF"/>
            <w:vAlign w:val="center"/>
            <w:hideMark/>
          </w:tcPr>
          <w:p w14:paraId="5E0883C9" w14:textId="31B07243"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2016</w:t>
            </w:r>
          </w:p>
        </w:tc>
        <w:tc>
          <w:tcPr>
            <w:tcW w:w="2250" w:type="dxa"/>
            <w:shd w:val="clear" w:color="auto" w:fill="auto"/>
            <w:vAlign w:val="center"/>
            <w:hideMark/>
          </w:tcPr>
          <w:p w14:paraId="07B49089" w14:textId="77777777"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INEI, Encuesta Barrio Seguro</w:t>
            </w:r>
          </w:p>
        </w:tc>
        <w:tc>
          <w:tcPr>
            <w:tcW w:w="1350" w:type="dxa"/>
            <w:shd w:val="clear" w:color="auto" w:fill="auto"/>
            <w:vAlign w:val="center"/>
            <w:hideMark/>
          </w:tcPr>
          <w:p w14:paraId="35199B6E" w14:textId="65825AF3" w:rsidR="00D339C7" w:rsidRPr="008D5AAD" w:rsidRDefault="004D5229" w:rsidP="004D5229">
            <w:pPr>
              <w:jc w:val="center"/>
              <w:rPr>
                <w:rFonts w:ascii="Arial" w:hAnsi="Arial" w:cs="Arial"/>
                <w:color w:val="000000"/>
                <w:sz w:val="18"/>
                <w:szCs w:val="18"/>
                <w:lang w:val="es-ES_tradnl"/>
              </w:rPr>
            </w:pPr>
            <w:r w:rsidRPr="008D5AAD">
              <w:rPr>
                <w:rFonts w:ascii="Arial" w:hAnsi="Arial" w:cs="Arial"/>
                <w:color w:val="000000"/>
                <w:sz w:val="18"/>
                <w:szCs w:val="18"/>
                <w:lang w:val="es-ES_tradnl"/>
              </w:rPr>
              <w:t>Anual</w:t>
            </w:r>
          </w:p>
        </w:tc>
        <w:tc>
          <w:tcPr>
            <w:tcW w:w="1260" w:type="dxa"/>
            <w:shd w:val="clear" w:color="000000" w:fill="FFFFFF"/>
            <w:vAlign w:val="center"/>
            <w:hideMark/>
          </w:tcPr>
          <w:p w14:paraId="326CA5A0" w14:textId="36DA6A4F" w:rsidR="00D339C7" w:rsidRPr="008D5AAD" w:rsidRDefault="009B4453" w:rsidP="00D339C7">
            <w:pPr>
              <w:jc w:val="center"/>
              <w:rPr>
                <w:rFonts w:ascii="Arial" w:hAnsi="Arial" w:cs="Arial"/>
                <w:color w:val="000000"/>
                <w:sz w:val="18"/>
                <w:szCs w:val="18"/>
              </w:rPr>
            </w:pPr>
            <w:r w:rsidRPr="008D5AAD">
              <w:rPr>
                <w:rFonts w:ascii="Arial" w:hAnsi="Arial" w:cs="Arial"/>
                <w:color w:val="000000"/>
                <w:sz w:val="18"/>
                <w:szCs w:val="18"/>
              </w:rPr>
              <w:t>Diferencias en diferencias con ensayo controlado aleatorio</w:t>
            </w:r>
          </w:p>
        </w:tc>
      </w:tr>
      <w:tr w:rsidR="00D339C7" w:rsidRPr="008D5AAD" w14:paraId="494F7E04" w14:textId="77777777" w:rsidTr="00D339C7">
        <w:trPr>
          <w:trHeight w:val="2150"/>
        </w:trPr>
        <w:tc>
          <w:tcPr>
            <w:tcW w:w="1345" w:type="dxa"/>
            <w:vAlign w:val="center"/>
          </w:tcPr>
          <w:p w14:paraId="49D239C7" w14:textId="3AFE8532" w:rsidR="00D339C7" w:rsidRPr="008D5AAD" w:rsidRDefault="00D339C7" w:rsidP="00D339C7">
            <w:pPr>
              <w:rPr>
                <w:rFonts w:ascii="Arial" w:hAnsi="Arial" w:cs="Arial"/>
                <w:color w:val="000000"/>
                <w:sz w:val="18"/>
                <w:szCs w:val="18"/>
              </w:rPr>
            </w:pPr>
            <w:r w:rsidRPr="008D5AAD">
              <w:rPr>
                <w:rFonts w:ascii="Arial" w:hAnsi="Arial" w:cs="Arial"/>
                <w:b/>
                <w:bCs/>
                <w:sz w:val="18"/>
                <w:szCs w:val="18"/>
              </w:rPr>
              <w:t>2. Reducción de robos en las jurisdicciones priorizadas a través de la mejora de la inteligencia policial.</w:t>
            </w:r>
          </w:p>
        </w:tc>
        <w:tc>
          <w:tcPr>
            <w:tcW w:w="1260" w:type="dxa"/>
            <w:shd w:val="clear" w:color="auto" w:fill="auto"/>
            <w:vAlign w:val="center"/>
            <w:hideMark/>
          </w:tcPr>
          <w:p w14:paraId="025E9620" w14:textId="4A02004C"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R.2.1 Robo en las jurisdicciones priorizadas</w:t>
            </w:r>
          </w:p>
        </w:tc>
        <w:tc>
          <w:tcPr>
            <w:tcW w:w="990" w:type="dxa"/>
            <w:shd w:val="clear" w:color="auto" w:fill="auto"/>
            <w:vAlign w:val="center"/>
            <w:hideMark/>
          </w:tcPr>
          <w:p w14:paraId="01B1F2C4" w14:textId="77777777"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por 100,000 habitantes</w:t>
            </w:r>
          </w:p>
        </w:tc>
        <w:tc>
          <w:tcPr>
            <w:tcW w:w="720" w:type="dxa"/>
            <w:shd w:val="clear" w:color="auto" w:fill="auto"/>
            <w:vAlign w:val="center"/>
            <w:hideMark/>
          </w:tcPr>
          <w:p w14:paraId="22BAF1F8" w14:textId="20CA73A3" w:rsidR="00D339C7" w:rsidRPr="008D5AAD" w:rsidRDefault="00AE4515" w:rsidP="00D339C7">
            <w:pPr>
              <w:jc w:val="center"/>
              <w:rPr>
                <w:rFonts w:ascii="Arial" w:hAnsi="Arial" w:cs="Arial"/>
                <w:color w:val="000000"/>
                <w:sz w:val="18"/>
                <w:szCs w:val="18"/>
              </w:rPr>
            </w:pPr>
            <w:r w:rsidRPr="008D5AAD">
              <w:rPr>
                <w:rFonts w:ascii="Arial" w:hAnsi="Arial" w:cs="Arial"/>
                <w:color w:val="000000"/>
                <w:sz w:val="18"/>
                <w:szCs w:val="18"/>
              </w:rPr>
              <w:t>597</w:t>
            </w:r>
          </w:p>
        </w:tc>
        <w:tc>
          <w:tcPr>
            <w:tcW w:w="720" w:type="dxa"/>
            <w:shd w:val="clear" w:color="000000" w:fill="FFFFFF"/>
            <w:vAlign w:val="center"/>
            <w:hideMark/>
          </w:tcPr>
          <w:p w14:paraId="78E17A5F" w14:textId="01D6EE15" w:rsidR="00D339C7" w:rsidRPr="008D5AAD" w:rsidRDefault="0092153E" w:rsidP="00D339C7">
            <w:pPr>
              <w:jc w:val="center"/>
              <w:rPr>
                <w:rFonts w:ascii="Arial" w:hAnsi="Arial" w:cs="Arial"/>
                <w:color w:val="000000"/>
                <w:sz w:val="18"/>
                <w:szCs w:val="18"/>
              </w:rPr>
            </w:pPr>
            <w:r w:rsidRPr="008D5AAD">
              <w:rPr>
                <w:rFonts w:ascii="Arial" w:hAnsi="Arial" w:cs="Arial"/>
                <w:color w:val="000000"/>
                <w:sz w:val="18"/>
                <w:szCs w:val="18"/>
              </w:rPr>
              <w:t>2018</w:t>
            </w:r>
          </w:p>
        </w:tc>
        <w:tc>
          <w:tcPr>
            <w:tcW w:w="2250" w:type="dxa"/>
            <w:shd w:val="clear" w:color="auto" w:fill="auto"/>
            <w:vAlign w:val="center"/>
            <w:hideMark/>
          </w:tcPr>
          <w:p w14:paraId="7D208B6A" w14:textId="77777777"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 xml:space="preserve">INEI, Sistema Integrado de Estadísticas de la Criminalidad y Seguridad Ciudadana </w:t>
            </w:r>
          </w:p>
        </w:tc>
        <w:tc>
          <w:tcPr>
            <w:tcW w:w="1350" w:type="dxa"/>
            <w:shd w:val="clear" w:color="auto" w:fill="auto"/>
            <w:vAlign w:val="center"/>
            <w:hideMark/>
          </w:tcPr>
          <w:p w14:paraId="649159EA" w14:textId="78C8F585"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Anual</w:t>
            </w:r>
          </w:p>
        </w:tc>
        <w:tc>
          <w:tcPr>
            <w:tcW w:w="1260" w:type="dxa"/>
            <w:shd w:val="clear" w:color="000000" w:fill="FFFFFF"/>
            <w:vAlign w:val="center"/>
            <w:hideMark/>
          </w:tcPr>
          <w:p w14:paraId="37336251" w14:textId="6BE2DE53" w:rsidR="00D339C7" w:rsidRPr="008D5AAD" w:rsidRDefault="00713310" w:rsidP="00D339C7">
            <w:pPr>
              <w:jc w:val="center"/>
              <w:rPr>
                <w:rFonts w:ascii="Arial" w:hAnsi="Arial" w:cs="Arial"/>
                <w:color w:val="000000"/>
                <w:sz w:val="18"/>
                <w:szCs w:val="18"/>
              </w:rPr>
            </w:pPr>
            <w:r w:rsidRPr="008D5AAD">
              <w:rPr>
                <w:rFonts w:ascii="Arial" w:hAnsi="Arial" w:cs="Arial"/>
                <w:color w:val="000000"/>
                <w:sz w:val="18"/>
                <w:szCs w:val="18"/>
              </w:rPr>
              <w:t>Antes y después</w:t>
            </w:r>
          </w:p>
        </w:tc>
      </w:tr>
      <w:tr w:rsidR="00D339C7" w:rsidRPr="008D5AAD" w14:paraId="425E06FE" w14:textId="77777777" w:rsidTr="00D339C7">
        <w:trPr>
          <w:trHeight w:val="800"/>
        </w:trPr>
        <w:tc>
          <w:tcPr>
            <w:tcW w:w="1345" w:type="dxa"/>
            <w:shd w:val="clear" w:color="000000" w:fill="D9D9D9"/>
            <w:vAlign w:val="center"/>
          </w:tcPr>
          <w:p w14:paraId="5CFF6F11" w14:textId="38A75FE7" w:rsidR="00D339C7" w:rsidRPr="008D5AAD" w:rsidRDefault="00D339C7" w:rsidP="00D339C7">
            <w:pPr>
              <w:jc w:val="center"/>
              <w:rPr>
                <w:rFonts w:ascii="Arial" w:hAnsi="Arial" w:cs="Arial"/>
                <w:b/>
                <w:bCs/>
                <w:color w:val="000000"/>
                <w:sz w:val="18"/>
                <w:szCs w:val="18"/>
              </w:rPr>
            </w:pPr>
            <w:r w:rsidRPr="008D5AAD">
              <w:rPr>
                <w:rFonts w:ascii="Arial" w:hAnsi="Arial" w:cs="Arial"/>
                <w:b/>
                <w:bCs/>
                <w:color w:val="000000"/>
                <w:sz w:val="18"/>
                <w:szCs w:val="18"/>
              </w:rPr>
              <w:lastRenderedPageBreak/>
              <w:t>Objetivo Especifico</w:t>
            </w:r>
          </w:p>
        </w:tc>
        <w:tc>
          <w:tcPr>
            <w:tcW w:w="1260" w:type="dxa"/>
            <w:shd w:val="clear" w:color="000000" w:fill="D9D9D9"/>
            <w:vAlign w:val="center"/>
            <w:hideMark/>
          </w:tcPr>
          <w:p w14:paraId="4E54D796" w14:textId="77777777" w:rsidR="00D339C7" w:rsidRPr="008D5AAD" w:rsidRDefault="00D339C7" w:rsidP="00B570B1">
            <w:pPr>
              <w:jc w:val="center"/>
              <w:rPr>
                <w:rFonts w:ascii="Arial" w:hAnsi="Arial" w:cs="Arial"/>
                <w:b/>
                <w:bCs/>
                <w:color w:val="000000"/>
                <w:sz w:val="18"/>
                <w:szCs w:val="18"/>
                <w:lang w:val="es-ES_tradnl" w:eastAsia="es-ES_tradnl"/>
              </w:rPr>
            </w:pPr>
            <w:r w:rsidRPr="008D5AAD">
              <w:rPr>
                <w:rFonts w:ascii="Arial" w:hAnsi="Arial" w:cs="Arial"/>
                <w:b/>
                <w:bCs/>
                <w:color w:val="000000"/>
                <w:sz w:val="18"/>
                <w:szCs w:val="18"/>
              </w:rPr>
              <w:t>Indicadores</w:t>
            </w:r>
          </w:p>
        </w:tc>
        <w:tc>
          <w:tcPr>
            <w:tcW w:w="990" w:type="dxa"/>
            <w:shd w:val="clear" w:color="000000" w:fill="D9D9D9"/>
            <w:vAlign w:val="center"/>
            <w:hideMark/>
          </w:tcPr>
          <w:p w14:paraId="27DF76D3" w14:textId="77777777" w:rsidR="00D339C7" w:rsidRPr="008D5AAD" w:rsidRDefault="00D339C7" w:rsidP="00B570B1">
            <w:pPr>
              <w:jc w:val="center"/>
              <w:rPr>
                <w:rFonts w:ascii="Arial" w:hAnsi="Arial" w:cs="Arial"/>
                <w:b/>
                <w:bCs/>
                <w:color w:val="000000"/>
                <w:sz w:val="18"/>
                <w:szCs w:val="18"/>
              </w:rPr>
            </w:pPr>
            <w:r w:rsidRPr="008D5AAD">
              <w:rPr>
                <w:rFonts w:ascii="Arial" w:hAnsi="Arial" w:cs="Arial"/>
                <w:b/>
                <w:bCs/>
                <w:color w:val="000000"/>
                <w:sz w:val="18"/>
                <w:szCs w:val="18"/>
              </w:rPr>
              <w:t>Unidad de Medida</w:t>
            </w:r>
          </w:p>
        </w:tc>
        <w:tc>
          <w:tcPr>
            <w:tcW w:w="720" w:type="dxa"/>
            <w:shd w:val="clear" w:color="000000" w:fill="D9D9D9"/>
            <w:vAlign w:val="center"/>
            <w:hideMark/>
          </w:tcPr>
          <w:p w14:paraId="42DE549E" w14:textId="77777777" w:rsidR="00D339C7" w:rsidRPr="008D5AAD" w:rsidRDefault="00D339C7" w:rsidP="00B570B1">
            <w:pPr>
              <w:jc w:val="center"/>
              <w:rPr>
                <w:rFonts w:ascii="Arial" w:hAnsi="Arial" w:cs="Arial"/>
                <w:b/>
                <w:bCs/>
                <w:color w:val="000000"/>
                <w:sz w:val="18"/>
                <w:szCs w:val="18"/>
              </w:rPr>
            </w:pPr>
            <w:r w:rsidRPr="008D5AAD">
              <w:rPr>
                <w:rFonts w:ascii="Arial" w:hAnsi="Arial" w:cs="Arial"/>
                <w:b/>
                <w:bCs/>
                <w:color w:val="000000"/>
                <w:sz w:val="18"/>
                <w:szCs w:val="18"/>
              </w:rPr>
              <w:t xml:space="preserve">Línea de Base 2016 </w:t>
            </w:r>
          </w:p>
        </w:tc>
        <w:tc>
          <w:tcPr>
            <w:tcW w:w="720" w:type="dxa"/>
            <w:shd w:val="clear" w:color="000000" w:fill="D9D9D9"/>
            <w:vAlign w:val="center"/>
            <w:hideMark/>
          </w:tcPr>
          <w:p w14:paraId="666114AD" w14:textId="53E1DFFD" w:rsidR="00D339C7" w:rsidRPr="008D5AAD" w:rsidRDefault="00D339C7" w:rsidP="00B570B1">
            <w:pPr>
              <w:jc w:val="center"/>
              <w:rPr>
                <w:rFonts w:ascii="Arial" w:hAnsi="Arial" w:cs="Arial"/>
                <w:b/>
                <w:bCs/>
                <w:color w:val="000000"/>
                <w:sz w:val="18"/>
                <w:szCs w:val="18"/>
              </w:rPr>
            </w:pPr>
            <w:r w:rsidRPr="008D5AAD">
              <w:rPr>
                <w:rFonts w:ascii="Arial" w:hAnsi="Arial" w:cs="Arial"/>
                <w:b/>
                <w:bCs/>
                <w:color w:val="000000"/>
                <w:sz w:val="18"/>
                <w:szCs w:val="18"/>
              </w:rPr>
              <w:t>Año Línea de Base</w:t>
            </w:r>
          </w:p>
        </w:tc>
        <w:tc>
          <w:tcPr>
            <w:tcW w:w="2250" w:type="dxa"/>
            <w:shd w:val="clear" w:color="000000" w:fill="D9D9D9"/>
            <w:vAlign w:val="center"/>
            <w:hideMark/>
          </w:tcPr>
          <w:p w14:paraId="3563248A" w14:textId="77777777" w:rsidR="00D339C7" w:rsidRPr="008D5AAD" w:rsidRDefault="00D339C7" w:rsidP="00B570B1">
            <w:pPr>
              <w:jc w:val="center"/>
              <w:rPr>
                <w:rFonts w:ascii="Arial" w:hAnsi="Arial" w:cs="Arial"/>
                <w:b/>
                <w:bCs/>
                <w:color w:val="000000"/>
                <w:sz w:val="18"/>
                <w:szCs w:val="18"/>
              </w:rPr>
            </w:pPr>
            <w:r w:rsidRPr="008D5AAD">
              <w:rPr>
                <w:rFonts w:ascii="Arial" w:hAnsi="Arial" w:cs="Arial"/>
                <w:b/>
                <w:bCs/>
                <w:color w:val="000000"/>
                <w:sz w:val="18"/>
                <w:szCs w:val="18"/>
              </w:rPr>
              <w:t>Medios de Verificación</w:t>
            </w:r>
          </w:p>
        </w:tc>
        <w:tc>
          <w:tcPr>
            <w:tcW w:w="1350" w:type="dxa"/>
            <w:shd w:val="clear" w:color="000000" w:fill="D9D9D9"/>
            <w:vAlign w:val="center"/>
            <w:hideMark/>
          </w:tcPr>
          <w:p w14:paraId="377D86FE" w14:textId="77777777" w:rsidR="00D339C7" w:rsidRPr="008D5AAD" w:rsidRDefault="00D339C7" w:rsidP="00B570B1">
            <w:pPr>
              <w:jc w:val="center"/>
              <w:rPr>
                <w:rFonts w:ascii="Arial" w:hAnsi="Arial" w:cs="Arial"/>
                <w:b/>
                <w:bCs/>
                <w:color w:val="000000"/>
                <w:sz w:val="16"/>
                <w:szCs w:val="16"/>
              </w:rPr>
            </w:pPr>
            <w:r w:rsidRPr="008D5AAD">
              <w:rPr>
                <w:rFonts w:ascii="Arial" w:hAnsi="Arial" w:cs="Arial"/>
                <w:b/>
                <w:bCs/>
                <w:color w:val="000000"/>
                <w:sz w:val="16"/>
                <w:szCs w:val="16"/>
              </w:rPr>
              <w:t>Frecuencia de Relevamiento</w:t>
            </w:r>
          </w:p>
        </w:tc>
        <w:tc>
          <w:tcPr>
            <w:tcW w:w="1260" w:type="dxa"/>
            <w:shd w:val="clear" w:color="000000" w:fill="D9D9D9"/>
            <w:vAlign w:val="center"/>
            <w:hideMark/>
          </w:tcPr>
          <w:p w14:paraId="65B09557" w14:textId="77777777" w:rsidR="00D339C7" w:rsidRPr="008D5AAD" w:rsidRDefault="00D339C7" w:rsidP="00B570B1">
            <w:pPr>
              <w:jc w:val="center"/>
              <w:rPr>
                <w:rFonts w:ascii="Arial" w:hAnsi="Arial" w:cs="Arial"/>
                <w:b/>
                <w:bCs/>
                <w:color w:val="000000"/>
                <w:sz w:val="18"/>
                <w:szCs w:val="18"/>
              </w:rPr>
            </w:pPr>
            <w:r w:rsidRPr="008D5AAD">
              <w:rPr>
                <w:rFonts w:ascii="Arial" w:hAnsi="Arial" w:cs="Arial"/>
                <w:b/>
                <w:bCs/>
                <w:color w:val="000000"/>
                <w:sz w:val="18"/>
                <w:szCs w:val="18"/>
              </w:rPr>
              <w:t>Metodología de la evaluación</w:t>
            </w:r>
          </w:p>
        </w:tc>
      </w:tr>
      <w:tr w:rsidR="00D339C7" w:rsidRPr="008D5AAD" w14:paraId="640AEA96" w14:textId="77777777" w:rsidTr="004D5229">
        <w:trPr>
          <w:trHeight w:val="1520"/>
        </w:trPr>
        <w:tc>
          <w:tcPr>
            <w:tcW w:w="1345" w:type="dxa"/>
            <w:vMerge w:val="restart"/>
            <w:vAlign w:val="center"/>
          </w:tcPr>
          <w:p w14:paraId="66C88594" w14:textId="358CEF39" w:rsidR="00D339C7" w:rsidRPr="008D5AAD" w:rsidRDefault="00D339C7" w:rsidP="00D339C7">
            <w:pPr>
              <w:rPr>
                <w:rFonts w:ascii="Arial" w:hAnsi="Arial" w:cs="Arial"/>
                <w:color w:val="000000"/>
                <w:sz w:val="18"/>
                <w:szCs w:val="18"/>
              </w:rPr>
            </w:pPr>
            <w:r w:rsidRPr="008D5AAD">
              <w:rPr>
                <w:rFonts w:ascii="Arial" w:hAnsi="Arial" w:cs="Arial"/>
                <w:b/>
                <w:bCs/>
                <w:sz w:val="18"/>
                <w:szCs w:val="18"/>
              </w:rPr>
              <w:t>3. Aumento de la denuncia de delitos, en particular la violencia intrafamiliar, en las jurisdicciones priorizadas a través de la mejora de la prevención comunitaria.</w:t>
            </w:r>
          </w:p>
        </w:tc>
        <w:tc>
          <w:tcPr>
            <w:tcW w:w="1260" w:type="dxa"/>
            <w:shd w:val="clear" w:color="auto" w:fill="auto"/>
            <w:vAlign w:val="center"/>
            <w:hideMark/>
          </w:tcPr>
          <w:p w14:paraId="787EBB98" w14:textId="7B221269"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 xml:space="preserve">R.3.1 </w:t>
            </w:r>
            <w:r w:rsidR="00D93563" w:rsidRPr="008D5AAD">
              <w:rPr>
                <w:rFonts w:ascii="Arial" w:hAnsi="Arial" w:cs="Arial"/>
                <w:color w:val="000000"/>
                <w:sz w:val="18"/>
                <w:szCs w:val="18"/>
              </w:rPr>
              <w:t xml:space="preserve">Porcentaje </w:t>
            </w:r>
            <w:r w:rsidRPr="008D5AAD">
              <w:rPr>
                <w:rFonts w:ascii="Arial" w:hAnsi="Arial" w:cs="Arial"/>
                <w:color w:val="000000"/>
                <w:sz w:val="18"/>
                <w:szCs w:val="18"/>
              </w:rPr>
              <w:t>de la población victimizada que denuncia el delito en las jurisdicciones priorizadas</w:t>
            </w:r>
          </w:p>
        </w:tc>
        <w:tc>
          <w:tcPr>
            <w:tcW w:w="990" w:type="dxa"/>
            <w:shd w:val="clear" w:color="auto" w:fill="auto"/>
            <w:vAlign w:val="center"/>
            <w:hideMark/>
          </w:tcPr>
          <w:p w14:paraId="30EFA5DD" w14:textId="77777777"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w:t>
            </w:r>
          </w:p>
        </w:tc>
        <w:tc>
          <w:tcPr>
            <w:tcW w:w="720" w:type="dxa"/>
            <w:shd w:val="clear" w:color="auto" w:fill="auto"/>
            <w:vAlign w:val="center"/>
            <w:hideMark/>
          </w:tcPr>
          <w:p w14:paraId="74BADBA2" w14:textId="7C0A0B24"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17.34</w:t>
            </w:r>
            <w:r w:rsidRPr="008D5AAD">
              <w:rPr>
                <w:rStyle w:val="FootnoteReference"/>
                <w:rFonts w:ascii="Arial" w:hAnsi="Arial" w:cs="Arial"/>
                <w:color w:val="000000"/>
                <w:sz w:val="18"/>
                <w:szCs w:val="18"/>
              </w:rPr>
              <w:footnoteReference w:id="14"/>
            </w:r>
          </w:p>
        </w:tc>
        <w:tc>
          <w:tcPr>
            <w:tcW w:w="720" w:type="dxa"/>
            <w:shd w:val="clear" w:color="000000" w:fill="FFFFFF"/>
            <w:vAlign w:val="center"/>
            <w:hideMark/>
          </w:tcPr>
          <w:p w14:paraId="3F88D993" w14:textId="0CEE03BC"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2016</w:t>
            </w:r>
          </w:p>
        </w:tc>
        <w:tc>
          <w:tcPr>
            <w:tcW w:w="2250" w:type="dxa"/>
            <w:shd w:val="clear" w:color="auto" w:fill="auto"/>
            <w:vAlign w:val="center"/>
            <w:hideMark/>
          </w:tcPr>
          <w:p w14:paraId="000FC2D5" w14:textId="77777777"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INEI, Encuesta Barrio Seguro</w:t>
            </w:r>
          </w:p>
        </w:tc>
        <w:tc>
          <w:tcPr>
            <w:tcW w:w="1350" w:type="dxa"/>
            <w:shd w:val="clear" w:color="auto" w:fill="auto"/>
            <w:vAlign w:val="center"/>
            <w:hideMark/>
          </w:tcPr>
          <w:p w14:paraId="77B22477" w14:textId="2CC6CBC4" w:rsidR="00D339C7" w:rsidRPr="008D5AAD" w:rsidRDefault="004D5229" w:rsidP="00D339C7">
            <w:pPr>
              <w:jc w:val="center"/>
              <w:rPr>
                <w:rFonts w:ascii="Arial" w:hAnsi="Arial" w:cs="Arial"/>
                <w:color w:val="000000"/>
                <w:sz w:val="18"/>
                <w:szCs w:val="18"/>
              </w:rPr>
            </w:pPr>
            <w:r w:rsidRPr="008D5AAD">
              <w:rPr>
                <w:rFonts w:ascii="Arial" w:hAnsi="Arial" w:cs="Arial"/>
                <w:color w:val="000000"/>
                <w:sz w:val="18"/>
                <w:szCs w:val="18"/>
              </w:rPr>
              <w:t>Anual</w:t>
            </w:r>
          </w:p>
        </w:tc>
        <w:tc>
          <w:tcPr>
            <w:tcW w:w="1260" w:type="dxa"/>
            <w:shd w:val="clear" w:color="000000" w:fill="FFFFFF"/>
            <w:vAlign w:val="center"/>
            <w:hideMark/>
          </w:tcPr>
          <w:p w14:paraId="082DE731" w14:textId="2FBE9873" w:rsidR="00D339C7" w:rsidRPr="008D5AAD" w:rsidRDefault="00D339C7" w:rsidP="00D339C7">
            <w:pPr>
              <w:rPr>
                <w:rFonts w:ascii="Arial" w:hAnsi="Arial" w:cs="Arial"/>
                <w:color w:val="000000"/>
                <w:sz w:val="18"/>
                <w:szCs w:val="18"/>
              </w:rPr>
            </w:pPr>
            <w:r w:rsidRPr="008D5AAD">
              <w:rPr>
                <w:rFonts w:ascii="Arial" w:hAnsi="Arial" w:cs="Arial"/>
                <w:color w:val="000000"/>
                <w:sz w:val="18"/>
                <w:szCs w:val="18"/>
              </w:rPr>
              <w:t>Antes y después</w:t>
            </w:r>
          </w:p>
        </w:tc>
      </w:tr>
      <w:tr w:rsidR="00D339C7" w:rsidRPr="008D5AAD" w14:paraId="77CE869D" w14:textId="77777777" w:rsidTr="004D5229">
        <w:trPr>
          <w:trHeight w:val="908"/>
        </w:trPr>
        <w:tc>
          <w:tcPr>
            <w:tcW w:w="1345" w:type="dxa"/>
            <w:vMerge/>
          </w:tcPr>
          <w:p w14:paraId="693C9D39" w14:textId="77777777" w:rsidR="00D339C7" w:rsidRPr="008D5AAD" w:rsidRDefault="00D339C7" w:rsidP="00D339C7">
            <w:pPr>
              <w:jc w:val="both"/>
              <w:rPr>
                <w:rFonts w:ascii="Arial" w:hAnsi="Arial" w:cs="Arial"/>
                <w:color w:val="000000"/>
                <w:sz w:val="18"/>
                <w:szCs w:val="18"/>
              </w:rPr>
            </w:pPr>
          </w:p>
        </w:tc>
        <w:tc>
          <w:tcPr>
            <w:tcW w:w="1260" w:type="dxa"/>
            <w:shd w:val="clear" w:color="auto" w:fill="auto"/>
            <w:vAlign w:val="center"/>
            <w:hideMark/>
          </w:tcPr>
          <w:p w14:paraId="11D667A5" w14:textId="65293FC0" w:rsidR="00D339C7" w:rsidRPr="008D5AAD" w:rsidRDefault="00D93563" w:rsidP="00D339C7">
            <w:pPr>
              <w:jc w:val="both"/>
              <w:rPr>
                <w:rFonts w:ascii="Arial" w:hAnsi="Arial" w:cs="Arial"/>
                <w:color w:val="000000"/>
                <w:sz w:val="18"/>
                <w:szCs w:val="18"/>
              </w:rPr>
            </w:pPr>
            <w:r w:rsidRPr="008D5AAD">
              <w:rPr>
                <w:rFonts w:ascii="Arial" w:hAnsi="Arial" w:cs="Arial"/>
                <w:color w:val="000000"/>
                <w:sz w:val="18"/>
                <w:szCs w:val="18"/>
              </w:rPr>
              <w:t xml:space="preserve">Porcentaje </w:t>
            </w:r>
            <w:r w:rsidR="00D339C7" w:rsidRPr="008D5AAD">
              <w:rPr>
                <w:rFonts w:ascii="Arial" w:hAnsi="Arial" w:cs="Arial"/>
                <w:color w:val="000000"/>
                <w:sz w:val="18"/>
                <w:szCs w:val="18"/>
              </w:rPr>
              <w:t>de la población victimizada que denuncia violencia intrafamiliar en las jurisdicciones priorizadas</w:t>
            </w:r>
          </w:p>
        </w:tc>
        <w:tc>
          <w:tcPr>
            <w:tcW w:w="990" w:type="dxa"/>
            <w:shd w:val="clear" w:color="auto" w:fill="auto"/>
            <w:vAlign w:val="center"/>
            <w:hideMark/>
          </w:tcPr>
          <w:p w14:paraId="6952CEAD" w14:textId="77777777"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w:t>
            </w:r>
          </w:p>
        </w:tc>
        <w:tc>
          <w:tcPr>
            <w:tcW w:w="720" w:type="dxa"/>
            <w:shd w:val="clear" w:color="auto" w:fill="auto"/>
            <w:vAlign w:val="center"/>
            <w:hideMark/>
          </w:tcPr>
          <w:p w14:paraId="28CFA35B" w14:textId="285A53F3"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28.2</w:t>
            </w:r>
            <w:r w:rsidRPr="008D5AAD">
              <w:rPr>
                <w:rStyle w:val="FootnoteReference"/>
                <w:rFonts w:ascii="Arial" w:hAnsi="Arial" w:cs="Arial"/>
                <w:color w:val="000000"/>
                <w:sz w:val="18"/>
                <w:szCs w:val="18"/>
              </w:rPr>
              <w:footnoteReference w:id="15"/>
            </w:r>
          </w:p>
        </w:tc>
        <w:tc>
          <w:tcPr>
            <w:tcW w:w="720" w:type="dxa"/>
            <w:shd w:val="clear" w:color="000000" w:fill="FFFFFF"/>
            <w:vAlign w:val="center"/>
            <w:hideMark/>
          </w:tcPr>
          <w:p w14:paraId="40BAB21A" w14:textId="6DCFA479" w:rsidR="00D339C7" w:rsidRPr="008D5AAD" w:rsidRDefault="00D339C7" w:rsidP="00D339C7">
            <w:pPr>
              <w:jc w:val="center"/>
              <w:rPr>
                <w:rFonts w:ascii="Arial" w:hAnsi="Arial" w:cs="Arial"/>
                <w:color w:val="000000"/>
                <w:sz w:val="18"/>
                <w:szCs w:val="18"/>
              </w:rPr>
            </w:pPr>
            <w:r w:rsidRPr="008D5AAD">
              <w:rPr>
                <w:rFonts w:ascii="Arial" w:hAnsi="Arial" w:cs="Arial"/>
                <w:color w:val="000000"/>
                <w:sz w:val="18"/>
                <w:szCs w:val="18"/>
              </w:rPr>
              <w:t>2016</w:t>
            </w:r>
          </w:p>
        </w:tc>
        <w:tc>
          <w:tcPr>
            <w:tcW w:w="2250" w:type="dxa"/>
            <w:shd w:val="clear" w:color="auto" w:fill="auto"/>
            <w:vAlign w:val="center"/>
            <w:hideMark/>
          </w:tcPr>
          <w:p w14:paraId="554F5354" w14:textId="24CD1C98"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INEI, Encuesta Barrio Seguro</w:t>
            </w:r>
          </w:p>
        </w:tc>
        <w:tc>
          <w:tcPr>
            <w:tcW w:w="1350" w:type="dxa"/>
            <w:shd w:val="clear" w:color="auto" w:fill="auto"/>
            <w:vAlign w:val="center"/>
            <w:hideMark/>
          </w:tcPr>
          <w:p w14:paraId="5F3CAD15" w14:textId="62E1EC69" w:rsidR="00D339C7" w:rsidRPr="008D5AAD" w:rsidRDefault="004D5229" w:rsidP="00D339C7">
            <w:pPr>
              <w:jc w:val="center"/>
              <w:rPr>
                <w:rFonts w:ascii="Arial" w:hAnsi="Arial" w:cs="Arial"/>
                <w:color w:val="000000"/>
                <w:sz w:val="18"/>
                <w:szCs w:val="18"/>
              </w:rPr>
            </w:pPr>
            <w:r w:rsidRPr="008D5AAD">
              <w:rPr>
                <w:rFonts w:ascii="Arial" w:hAnsi="Arial" w:cs="Arial"/>
                <w:color w:val="000000"/>
                <w:sz w:val="18"/>
                <w:szCs w:val="18"/>
              </w:rPr>
              <w:t>Anual</w:t>
            </w:r>
          </w:p>
        </w:tc>
        <w:tc>
          <w:tcPr>
            <w:tcW w:w="1260" w:type="dxa"/>
            <w:shd w:val="clear" w:color="000000" w:fill="FFFFFF"/>
            <w:vAlign w:val="center"/>
            <w:hideMark/>
          </w:tcPr>
          <w:p w14:paraId="35C8EA3A" w14:textId="1742C13C" w:rsidR="00D339C7" w:rsidRPr="008D5AAD" w:rsidRDefault="00D339C7" w:rsidP="00D339C7">
            <w:pPr>
              <w:jc w:val="both"/>
              <w:rPr>
                <w:rFonts w:ascii="Arial" w:hAnsi="Arial" w:cs="Arial"/>
                <w:color w:val="000000"/>
                <w:sz w:val="18"/>
                <w:szCs w:val="18"/>
              </w:rPr>
            </w:pPr>
            <w:r w:rsidRPr="008D5AAD">
              <w:rPr>
                <w:rFonts w:ascii="Arial" w:hAnsi="Arial" w:cs="Arial"/>
                <w:color w:val="000000"/>
                <w:sz w:val="18"/>
                <w:szCs w:val="18"/>
              </w:rPr>
              <w:t>Antes y después</w:t>
            </w:r>
          </w:p>
        </w:tc>
      </w:tr>
    </w:tbl>
    <w:p w14:paraId="74881C5F" w14:textId="77777777" w:rsidR="00374055" w:rsidRPr="008D5AAD" w:rsidRDefault="00374055" w:rsidP="00374055">
      <w:pPr>
        <w:jc w:val="center"/>
        <w:rPr>
          <w:rFonts w:ascii="Arial" w:hAnsi="Arial" w:cs="Arial"/>
          <w:b/>
          <w:sz w:val="22"/>
          <w:szCs w:val="22"/>
          <w:lang w:eastAsia="es-ES"/>
        </w:rPr>
      </w:pPr>
    </w:p>
    <w:p w14:paraId="30193F56" w14:textId="7BCD2CFD" w:rsidR="00BB5C55" w:rsidRPr="008D5AAD" w:rsidRDefault="00BB5C55" w:rsidP="00D35BBA">
      <w:pPr>
        <w:numPr>
          <w:ilvl w:val="1"/>
          <w:numId w:val="25"/>
        </w:numPr>
        <w:spacing w:before="120" w:after="120"/>
        <w:ind w:hanging="522"/>
        <w:jc w:val="both"/>
      </w:pPr>
      <w:r w:rsidRPr="008D5AAD">
        <w:rPr>
          <w:rFonts w:ascii="Arial" w:hAnsi="Arial" w:cs="Arial"/>
          <w:bCs/>
          <w:spacing w:val="-2"/>
          <w:sz w:val="22"/>
          <w:szCs w:val="22"/>
        </w:rPr>
        <w:t>Se plantea utilizar la metodología antes y después para los indicadores de resultados</w:t>
      </w:r>
      <w:r w:rsidR="009B4453" w:rsidRPr="008D5AAD">
        <w:rPr>
          <w:rFonts w:ascii="Arial" w:hAnsi="Arial" w:cs="Arial"/>
          <w:bCs/>
          <w:spacing w:val="-2"/>
          <w:sz w:val="22"/>
          <w:szCs w:val="22"/>
        </w:rPr>
        <w:t xml:space="preserve"> R.1.1, </w:t>
      </w:r>
      <w:r w:rsidR="003B7344" w:rsidRPr="008D5AAD">
        <w:rPr>
          <w:rFonts w:ascii="Arial" w:hAnsi="Arial" w:cs="Arial"/>
          <w:bCs/>
          <w:spacing w:val="-2"/>
          <w:sz w:val="22"/>
          <w:szCs w:val="22"/>
        </w:rPr>
        <w:t xml:space="preserve">R.2.1, </w:t>
      </w:r>
      <w:r w:rsidR="009B4453" w:rsidRPr="008D5AAD">
        <w:rPr>
          <w:rFonts w:ascii="Arial" w:hAnsi="Arial" w:cs="Arial"/>
          <w:bCs/>
          <w:spacing w:val="-2"/>
          <w:sz w:val="22"/>
          <w:szCs w:val="22"/>
        </w:rPr>
        <w:t>R.3.1 y R3.2,</w:t>
      </w:r>
      <w:r w:rsidR="00D0424F" w:rsidRPr="008D5AAD">
        <w:rPr>
          <w:rFonts w:ascii="Arial" w:hAnsi="Arial" w:cs="Arial"/>
          <w:bCs/>
          <w:spacing w:val="-2"/>
          <w:sz w:val="22"/>
          <w:szCs w:val="22"/>
        </w:rPr>
        <w:t xml:space="preserve"> lo cual implica una comparación del nivel de dichos indicadores antes del programa y después del programa, tomando como año para el relevamiento final 202</w:t>
      </w:r>
      <w:r w:rsidR="00C21AF8" w:rsidRPr="008D5AAD">
        <w:rPr>
          <w:rFonts w:ascii="Arial" w:hAnsi="Arial" w:cs="Arial"/>
          <w:bCs/>
          <w:spacing w:val="-2"/>
          <w:sz w:val="22"/>
          <w:szCs w:val="22"/>
        </w:rPr>
        <w:t>5</w:t>
      </w:r>
      <w:r w:rsidR="00D0424F" w:rsidRPr="008D5AAD">
        <w:rPr>
          <w:rFonts w:ascii="Arial" w:hAnsi="Arial" w:cs="Arial"/>
          <w:bCs/>
          <w:spacing w:val="-2"/>
          <w:sz w:val="22"/>
          <w:szCs w:val="22"/>
        </w:rPr>
        <w:t>.</w:t>
      </w:r>
    </w:p>
    <w:p w14:paraId="11453D1A" w14:textId="25593BBF" w:rsidR="009B4453" w:rsidRPr="008D5AAD" w:rsidRDefault="009B4453" w:rsidP="003B7344">
      <w:pPr>
        <w:numPr>
          <w:ilvl w:val="1"/>
          <w:numId w:val="25"/>
        </w:numPr>
        <w:spacing w:before="120" w:after="120"/>
        <w:jc w:val="both"/>
        <w:rPr>
          <w:rFonts w:ascii="Arial" w:hAnsi="Arial" w:cs="Arial"/>
          <w:sz w:val="22"/>
          <w:szCs w:val="22"/>
        </w:rPr>
      </w:pPr>
      <w:bookmarkStart w:id="13" w:name="_Hlk495391375"/>
      <w:r w:rsidRPr="008D5AAD">
        <w:rPr>
          <w:rFonts w:ascii="Arial" w:hAnsi="Arial" w:cs="Arial"/>
          <w:sz w:val="22"/>
          <w:szCs w:val="22"/>
        </w:rPr>
        <w:t xml:space="preserve">Una metodología de diferencias en diferencias será utilizada en un ensayo controlado aleatorio para el análisis de los </w:t>
      </w:r>
      <w:r w:rsidR="003B7344" w:rsidRPr="008D5AAD">
        <w:rPr>
          <w:rFonts w:ascii="Arial" w:hAnsi="Arial" w:cs="Arial"/>
          <w:sz w:val="22"/>
          <w:szCs w:val="22"/>
        </w:rPr>
        <w:t>indicadores R.1.2 y R.1.3</w:t>
      </w:r>
      <w:r w:rsidRPr="008D5AAD">
        <w:rPr>
          <w:rFonts w:ascii="Arial" w:hAnsi="Arial" w:cs="Arial"/>
          <w:sz w:val="22"/>
          <w:szCs w:val="22"/>
        </w:rPr>
        <w:t>.</w:t>
      </w:r>
      <w:r w:rsidR="003B7344" w:rsidRPr="008D5AAD">
        <w:rPr>
          <w:rFonts w:ascii="Arial" w:hAnsi="Arial" w:cs="Arial"/>
          <w:sz w:val="22"/>
          <w:szCs w:val="22"/>
        </w:rPr>
        <w:t xml:space="preserve"> La estrategia de identificación incluida en la propuesta consiste en dividir las comunidades objetivo en dos grupos. Implementar el programa en los primeros dos años en el primer grupo - utilizando el segundo grupo como controle. A partir del año 3, se implementará el programa en el segundo grupo. La idea de implementación en etapas es consistente con la estrategia Barrio Seguro en la que las intervenciones se han ido expandiendo gradualmente. Esta es la misma estrategia utilizada en Colombia por Plano Quadrantes.</w:t>
      </w:r>
      <w:r w:rsidR="000A6675" w:rsidRPr="008D5AAD">
        <w:rPr>
          <w:rFonts w:ascii="Arial" w:hAnsi="Arial" w:cs="Arial"/>
          <w:sz w:val="22"/>
          <w:szCs w:val="22"/>
        </w:rPr>
        <w:t xml:space="preserve"> Los detalles sobre esta evaluación de impacto con diseño experimental se pueden encontrar en el </w:t>
      </w:r>
      <w:r w:rsidR="00047BE6" w:rsidRPr="008D5AAD">
        <w:rPr>
          <w:rFonts w:ascii="Arial" w:hAnsi="Arial" w:cs="Arial"/>
          <w:sz w:val="22"/>
          <w:szCs w:val="22"/>
        </w:rPr>
        <w:t>Anexo VI</w:t>
      </w:r>
      <w:r w:rsidR="000A6675" w:rsidRPr="008D5AAD">
        <w:rPr>
          <w:rFonts w:ascii="Arial" w:hAnsi="Arial" w:cs="Arial"/>
          <w:sz w:val="22"/>
          <w:szCs w:val="22"/>
        </w:rPr>
        <w:t>.</w:t>
      </w:r>
    </w:p>
    <w:bookmarkEnd w:id="13"/>
    <w:p w14:paraId="539FA39A" w14:textId="77777777" w:rsidR="00BB5C55" w:rsidRPr="008D5AAD" w:rsidRDefault="00A73727" w:rsidP="002100C7">
      <w:pPr>
        <w:pStyle w:val="Heading4"/>
        <w:numPr>
          <w:ilvl w:val="0"/>
          <w:numId w:val="0"/>
        </w:numPr>
        <w:tabs>
          <w:tab w:val="clear" w:pos="1440"/>
          <w:tab w:val="left" w:pos="720"/>
          <w:tab w:val="left" w:pos="1620"/>
        </w:tabs>
      </w:pPr>
      <w:r w:rsidRPr="008D5AAD">
        <w:rPr>
          <w:rFonts w:ascii="Arial" w:hAnsi="Arial" w:cs="Arial"/>
          <w:lang w:val="es-AR"/>
        </w:rPr>
        <w:br w:type="page"/>
      </w:r>
      <w:r w:rsidR="002100C7" w:rsidRPr="008D5AAD">
        <w:rPr>
          <w:rFonts w:ascii="Arial" w:hAnsi="Arial" w:cs="Arial"/>
          <w:lang w:val="es-AR"/>
        </w:rPr>
        <w:lastRenderedPageBreak/>
        <w:t xml:space="preserve">c. </w:t>
      </w:r>
      <w:r w:rsidR="00F603CF" w:rsidRPr="008D5AAD">
        <w:rPr>
          <w:rFonts w:ascii="Arial" w:hAnsi="Arial" w:cs="Arial"/>
          <w:lang w:val="es-AR"/>
        </w:rPr>
        <w:t>Evaluación Intermedia y Final</w:t>
      </w:r>
    </w:p>
    <w:p w14:paraId="2E543139" w14:textId="572A3E6D" w:rsidR="005A77B4" w:rsidRPr="008D5AAD" w:rsidRDefault="005A77B4" w:rsidP="00D35BBA">
      <w:pPr>
        <w:numPr>
          <w:ilvl w:val="1"/>
          <w:numId w:val="25"/>
        </w:numPr>
        <w:spacing w:before="120" w:after="120"/>
        <w:ind w:hanging="612"/>
        <w:jc w:val="both"/>
      </w:pPr>
      <w:r w:rsidRPr="008D5AAD">
        <w:rPr>
          <w:rFonts w:ascii="Arial" w:hAnsi="Arial" w:cs="Arial"/>
          <w:bCs/>
          <w:spacing w:val="-2"/>
          <w:sz w:val="22"/>
          <w:szCs w:val="22"/>
        </w:rPr>
        <w:t xml:space="preserve">Se plantea una </w:t>
      </w:r>
      <w:r w:rsidRPr="008D5AAD">
        <w:rPr>
          <w:rFonts w:ascii="Arial" w:hAnsi="Arial" w:cs="Arial"/>
          <w:b/>
          <w:bCs/>
          <w:spacing w:val="-2"/>
          <w:sz w:val="22"/>
          <w:szCs w:val="22"/>
        </w:rPr>
        <w:t>evaluación intermedia</w:t>
      </w:r>
      <w:r w:rsidRPr="008D5AAD">
        <w:rPr>
          <w:rFonts w:ascii="Arial" w:hAnsi="Arial" w:cs="Arial"/>
          <w:bCs/>
          <w:spacing w:val="-2"/>
          <w:sz w:val="22"/>
          <w:szCs w:val="22"/>
        </w:rPr>
        <w:t xml:space="preserve"> al haber desembolsado el 50% del monto del préstamo o</w:t>
      </w:r>
      <w:r w:rsidR="003B2561" w:rsidRPr="008D5AAD">
        <w:rPr>
          <w:rFonts w:ascii="Arial" w:eastAsia="Arial" w:hAnsi="Arial" w:cs="Arial"/>
          <w:sz w:val="22"/>
          <w:szCs w:val="22"/>
        </w:rPr>
        <w:t xml:space="preserve"> hayan transcurrido dos años y medio desde la </w:t>
      </w:r>
      <w:r w:rsidR="00A44C0D" w:rsidRPr="008D5AAD">
        <w:rPr>
          <w:rFonts w:ascii="Arial" w:eastAsia="Arial" w:hAnsi="Arial" w:cs="Arial"/>
          <w:sz w:val="22"/>
          <w:szCs w:val="22"/>
        </w:rPr>
        <w:t>entrada en vigor</w:t>
      </w:r>
      <w:r w:rsidR="003B2561" w:rsidRPr="008D5AAD">
        <w:rPr>
          <w:rFonts w:ascii="Arial" w:eastAsia="Arial" w:hAnsi="Arial" w:cs="Arial"/>
          <w:sz w:val="22"/>
          <w:szCs w:val="22"/>
        </w:rPr>
        <w:t xml:space="preserve"> del contrato de préstamo (lo que ocurra primero).</w:t>
      </w:r>
      <w:r w:rsidRPr="008D5AAD">
        <w:t xml:space="preserve"> </w:t>
      </w:r>
    </w:p>
    <w:p w14:paraId="6EF12F39" w14:textId="2C534C19" w:rsidR="00744689" w:rsidRPr="008D5AAD" w:rsidRDefault="00BB5C55" w:rsidP="00D35BBA">
      <w:pPr>
        <w:numPr>
          <w:ilvl w:val="1"/>
          <w:numId w:val="25"/>
        </w:numPr>
        <w:spacing w:before="120" w:after="120"/>
        <w:ind w:hanging="612"/>
        <w:jc w:val="both"/>
      </w:pPr>
      <w:r w:rsidRPr="008D5AAD">
        <w:rPr>
          <w:rFonts w:ascii="Arial" w:hAnsi="Arial" w:cs="Arial"/>
          <w:bCs/>
          <w:spacing w:val="-2"/>
          <w:sz w:val="22"/>
          <w:szCs w:val="22"/>
        </w:rPr>
        <w:t>E</w:t>
      </w:r>
      <w:r w:rsidR="001072A2" w:rsidRPr="008D5AAD">
        <w:rPr>
          <w:rFonts w:ascii="Arial" w:hAnsi="Arial" w:cs="Arial"/>
          <w:bCs/>
          <w:spacing w:val="-2"/>
          <w:sz w:val="22"/>
          <w:szCs w:val="22"/>
        </w:rPr>
        <w:t xml:space="preserve">l Banco desarrollará una </w:t>
      </w:r>
      <w:r w:rsidR="001072A2" w:rsidRPr="008D5AAD">
        <w:rPr>
          <w:rFonts w:ascii="Arial" w:hAnsi="Arial" w:cs="Arial"/>
          <w:b/>
          <w:bCs/>
          <w:spacing w:val="-2"/>
          <w:sz w:val="22"/>
          <w:szCs w:val="22"/>
        </w:rPr>
        <w:t>evaluación final</w:t>
      </w:r>
      <w:r w:rsidR="001072A2" w:rsidRPr="008D5AAD">
        <w:rPr>
          <w:rFonts w:ascii="Arial" w:hAnsi="Arial" w:cs="Arial"/>
          <w:bCs/>
          <w:spacing w:val="-2"/>
          <w:sz w:val="22"/>
          <w:szCs w:val="22"/>
        </w:rPr>
        <w:t xml:space="preserve"> como para del informe </w:t>
      </w:r>
      <w:r w:rsidRPr="008D5AAD">
        <w:rPr>
          <w:rFonts w:ascii="Arial" w:hAnsi="Arial" w:cs="Arial"/>
          <w:bCs/>
          <w:spacing w:val="-2"/>
          <w:sz w:val="22"/>
          <w:szCs w:val="22"/>
        </w:rPr>
        <w:t>de conclusión del programa (PCR) a iniciarse una vez que el proyecto alcance el 95% de su desembolso y presentado en los siguientes 180 días. Este informe contara como insumo los informes de avance periódicos, los indicadores de la matriz de resultado, estados financieros auditados, los resultados de la</w:t>
      </w:r>
      <w:r w:rsidR="006B01EC" w:rsidRPr="008D5AAD">
        <w:rPr>
          <w:rFonts w:ascii="Arial" w:hAnsi="Arial" w:cs="Arial"/>
          <w:bCs/>
          <w:spacing w:val="-2"/>
          <w:sz w:val="22"/>
          <w:szCs w:val="22"/>
        </w:rPr>
        <w:t xml:space="preserve"> evaluación</w:t>
      </w:r>
      <w:r w:rsidRPr="008D5AAD">
        <w:rPr>
          <w:rFonts w:ascii="Arial" w:hAnsi="Arial" w:cs="Arial"/>
          <w:bCs/>
          <w:spacing w:val="-2"/>
          <w:sz w:val="22"/>
          <w:szCs w:val="22"/>
        </w:rPr>
        <w:t xml:space="preserve"> de impacto y los resultados obtenidos de las encuestas.</w:t>
      </w:r>
      <w:r w:rsidR="005A77B4" w:rsidRPr="008D5AAD">
        <w:rPr>
          <w:rFonts w:ascii="Arial" w:hAnsi="Arial" w:cs="Arial"/>
          <w:bCs/>
          <w:spacing w:val="-2"/>
          <w:sz w:val="22"/>
          <w:szCs w:val="22"/>
        </w:rPr>
        <w:t xml:space="preserve"> </w:t>
      </w:r>
    </w:p>
    <w:p w14:paraId="35AD7D8B" w14:textId="3F321646" w:rsidR="00BB5C55" w:rsidRPr="008D5AAD" w:rsidRDefault="00744689" w:rsidP="00D35BBA">
      <w:pPr>
        <w:numPr>
          <w:ilvl w:val="1"/>
          <w:numId w:val="25"/>
        </w:numPr>
        <w:spacing w:before="120" w:after="120"/>
        <w:ind w:hanging="612"/>
        <w:jc w:val="both"/>
      </w:pPr>
      <w:r w:rsidRPr="008D5AAD">
        <w:rPr>
          <w:rFonts w:ascii="Arial" w:hAnsi="Arial" w:cs="Arial"/>
          <w:bCs/>
          <w:spacing w:val="-2"/>
          <w:sz w:val="22"/>
          <w:szCs w:val="22"/>
        </w:rPr>
        <w:t xml:space="preserve">La evaluación final incluye una </w:t>
      </w:r>
      <w:r w:rsidR="00981178" w:rsidRPr="008D5AAD">
        <w:rPr>
          <w:rFonts w:ascii="Arial" w:hAnsi="Arial" w:cs="Arial"/>
          <w:b/>
          <w:bCs/>
          <w:spacing w:val="-2"/>
          <w:sz w:val="22"/>
          <w:szCs w:val="22"/>
        </w:rPr>
        <w:t>evaluación económic</w:t>
      </w:r>
      <w:r w:rsidR="003411C8" w:rsidRPr="008D5AAD">
        <w:rPr>
          <w:rFonts w:ascii="Arial" w:hAnsi="Arial" w:cs="Arial"/>
          <w:b/>
          <w:bCs/>
          <w:spacing w:val="-2"/>
          <w:sz w:val="22"/>
          <w:szCs w:val="22"/>
        </w:rPr>
        <w:t xml:space="preserve">a ex </w:t>
      </w:r>
      <w:r w:rsidR="00981178" w:rsidRPr="008D5AAD">
        <w:rPr>
          <w:rFonts w:ascii="Arial" w:hAnsi="Arial" w:cs="Arial"/>
          <w:b/>
          <w:bCs/>
          <w:spacing w:val="-2"/>
          <w:sz w:val="22"/>
          <w:szCs w:val="22"/>
        </w:rPr>
        <w:t>post</w:t>
      </w:r>
      <w:r w:rsidRPr="008D5AAD">
        <w:rPr>
          <w:rFonts w:ascii="Arial" w:hAnsi="Arial" w:cs="Arial"/>
          <w:b/>
          <w:bCs/>
          <w:spacing w:val="-2"/>
          <w:sz w:val="22"/>
          <w:szCs w:val="22"/>
        </w:rPr>
        <w:t>,</w:t>
      </w:r>
      <w:r w:rsidRPr="008D5AAD">
        <w:rPr>
          <w:rFonts w:ascii="Arial" w:hAnsi="Arial" w:cs="Arial"/>
          <w:bCs/>
          <w:spacing w:val="-2"/>
          <w:sz w:val="22"/>
          <w:szCs w:val="22"/>
        </w:rPr>
        <w:t xml:space="preserve"> donde se calculará el costo-beneficio real de la intervención replicando la metodología desarrollada para el análisis económico ex ante</w:t>
      </w:r>
      <w:r w:rsidR="003558DC" w:rsidRPr="008D5AAD">
        <w:rPr>
          <w:rFonts w:ascii="Arial" w:hAnsi="Arial" w:cs="Arial"/>
          <w:bCs/>
          <w:spacing w:val="-2"/>
          <w:sz w:val="22"/>
          <w:szCs w:val="22"/>
        </w:rPr>
        <w:t>.</w:t>
      </w:r>
    </w:p>
    <w:p w14:paraId="5BB5FD42" w14:textId="77777777" w:rsidR="00BB5C55" w:rsidRPr="008D5AAD" w:rsidRDefault="002100C7" w:rsidP="002100C7">
      <w:pPr>
        <w:pStyle w:val="Heading4"/>
        <w:numPr>
          <w:ilvl w:val="0"/>
          <w:numId w:val="0"/>
        </w:numPr>
        <w:tabs>
          <w:tab w:val="clear" w:pos="1440"/>
          <w:tab w:val="left" w:pos="720"/>
          <w:tab w:val="left" w:pos="1620"/>
        </w:tabs>
      </w:pPr>
      <w:r w:rsidRPr="008D5AAD">
        <w:rPr>
          <w:rFonts w:ascii="Arial" w:hAnsi="Arial" w:cs="Arial"/>
          <w:lang w:val="es-AR"/>
        </w:rPr>
        <w:t xml:space="preserve">d. </w:t>
      </w:r>
      <w:r w:rsidR="00BB5C55" w:rsidRPr="008D5AAD">
        <w:rPr>
          <w:rFonts w:ascii="Arial" w:hAnsi="Arial" w:cs="Arial"/>
          <w:lang w:val="es-AR"/>
        </w:rPr>
        <w:t>Evaluaciones complementarias</w:t>
      </w:r>
    </w:p>
    <w:p w14:paraId="6FC1BCEB" w14:textId="7F6B6D7B" w:rsidR="00BB5C55" w:rsidRPr="008D5AAD" w:rsidRDefault="00637DD3" w:rsidP="00637DD3">
      <w:pPr>
        <w:numPr>
          <w:ilvl w:val="1"/>
          <w:numId w:val="25"/>
        </w:numPr>
        <w:spacing w:before="120" w:after="120"/>
        <w:ind w:left="630"/>
        <w:jc w:val="both"/>
      </w:pPr>
      <w:r w:rsidRPr="008D5AAD">
        <w:rPr>
          <w:rFonts w:ascii="Arial" w:hAnsi="Arial" w:cs="Arial"/>
          <w:bCs/>
          <w:spacing w:val="-2"/>
          <w:sz w:val="22"/>
          <w:szCs w:val="22"/>
        </w:rPr>
        <w:t xml:space="preserve"> </w:t>
      </w:r>
      <w:r w:rsidR="00BB5C55" w:rsidRPr="008D5AAD">
        <w:rPr>
          <w:rFonts w:ascii="Arial" w:hAnsi="Arial" w:cs="Arial"/>
          <w:bCs/>
          <w:spacing w:val="-2"/>
          <w:sz w:val="22"/>
          <w:szCs w:val="22"/>
        </w:rPr>
        <w:t>Adicionalm</w:t>
      </w:r>
      <w:r w:rsidR="00E01B84" w:rsidRPr="008D5AAD">
        <w:rPr>
          <w:rFonts w:ascii="Arial" w:hAnsi="Arial" w:cs="Arial"/>
          <w:bCs/>
          <w:spacing w:val="-2"/>
          <w:sz w:val="22"/>
          <w:szCs w:val="22"/>
        </w:rPr>
        <w:t xml:space="preserve">ente, el proyecto prevé </w:t>
      </w:r>
      <w:r w:rsidR="000B7B22" w:rsidRPr="008D5AAD">
        <w:rPr>
          <w:rFonts w:ascii="Arial" w:hAnsi="Arial" w:cs="Arial"/>
          <w:bCs/>
          <w:spacing w:val="-2"/>
          <w:sz w:val="22"/>
          <w:szCs w:val="22"/>
        </w:rPr>
        <w:t xml:space="preserve">la realización de </w:t>
      </w:r>
      <w:r w:rsidR="00713310" w:rsidRPr="008D5AAD">
        <w:rPr>
          <w:rFonts w:ascii="Arial" w:hAnsi="Arial" w:cs="Arial"/>
          <w:bCs/>
          <w:spacing w:val="-2"/>
          <w:sz w:val="22"/>
          <w:szCs w:val="22"/>
        </w:rPr>
        <w:t>una evaluación complementaria</w:t>
      </w:r>
      <w:r w:rsidR="000B7B22" w:rsidRPr="008D5AAD">
        <w:rPr>
          <w:rFonts w:ascii="Arial" w:hAnsi="Arial" w:cs="Arial"/>
          <w:bCs/>
          <w:spacing w:val="-2"/>
          <w:sz w:val="22"/>
          <w:szCs w:val="22"/>
        </w:rPr>
        <w:t xml:space="preserve"> </w:t>
      </w:r>
      <w:r w:rsidR="003E061C" w:rsidRPr="008D5AAD">
        <w:rPr>
          <w:rFonts w:ascii="Arial" w:hAnsi="Arial" w:cs="Arial"/>
          <w:bCs/>
          <w:spacing w:val="-2"/>
          <w:sz w:val="22"/>
          <w:szCs w:val="22"/>
        </w:rPr>
        <w:t xml:space="preserve">para medir las intervenciones relacionadas al objetivo específico de mejorar la prevención comunitaria. Las evaluaciones estarán basadas en metodología experimental o semi-experimental y buscarán evaluar tres programas de prevención comunitaria destinados a niños, niñas, adolescentes y jóvenes. </w:t>
      </w:r>
      <w:r w:rsidRPr="008D5AAD">
        <w:rPr>
          <w:rFonts w:ascii="Arial" w:hAnsi="Arial" w:cs="Arial"/>
          <w:bCs/>
          <w:spacing w:val="-2"/>
          <w:sz w:val="22"/>
          <w:szCs w:val="22"/>
        </w:rPr>
        <w:t>Los programas abordan factores de riesgo y se conocen como: Policía Escolar, Club de Menores e Patrulla Juvenil.</w:t>
      </w:r>
      <w:r w:rsidR="00713310" w:rsidRPr="008D5AAD">
        <w:rPr>
          <w:rFonts w:ascii="Arial" w:hAnsi="Arial" w:cs="Arial"/>
          <w:bCs/>
          <w:spacing w:val="-2"/>
          <w:sz w:val="22"/>
          <w:szCs w:val="22"/>
        </w:rPr>
        <w:t xml:space="preserve"> </w:t>
      </w:r>
      <w:r w:rsidRPr="008D5AAD">
        <w:rPr>
          <w:rFonts w:ascii="Arial" w:hAnsi="Arial" w:cs="Arial"/>
          <w:bCs/>
          <w:spacing w:val="-2"/>
          <w:sz w:val="22"/>
          <w:szCs w:val="22"/>
        </w:rPr>
        <w:t>Los resultados</w:t>
      </w:r>
      <w:r w:rsidR="00E01B84" w:rsidRPr="008D5AAD">
        <w:rPr>
          <w:rFonts w:ascii="Arial" w:hAnsi="Arial" w:cs="Arial"/>
          <w:bCs/>
          <w:spacing w:val="-2"/>
          <w:sz w:val="22"/>
          <w:szCs w:val="22"/>
        </w:rPr>
        <w:t xml:space="preserve"> será</w:t>
      </w:r>
      <w:r w:rsidR="003E061C" w:rsidRPr="008D5AAD">
        <w:rPr>
          <w:rFonts w:ascii="Arial" w:hAnsi="Arial" w:cs="Arial"/>
          <w:bCs/>
          <w:spacing w:val="-2"/>
          <w:sz w:val="22"/>
          <w:szCs w:val="22"/>
        </w:rPr>
        <w:t>n</w:t>
      </w:r>
      <w:r w:rsidR="00BB5C55" w:rsidRPr="008D5AAD">
        <w:rPr>
          <w:rFonts w:ascii="Arial" w:hAnsi="Arial" w:cs="Arial"/>
          <w:bCs/>
          <w:spacing w:val="-2"/>
          <w:sz w:val="22"/>
          <w:szCs w:val="22"/>
        </w:rPr>
        <w:t xml:space="preserve"> de particular interés a la hora de explorar mecanismos que puedan estar detrás de los </w:t>
      </w:r>
      <w:r w:rsidR="003E061C" w:rsidRPr="008D5AAD">
        <w:rPr>
          <w:rFonts w:ascii="Arial" w:hAnsi="Arial" w:cs="Arial"/>
          <w:bCs/>
          <w:spacing w:val="-2"/>
          <w:sz w:val="22"/>
          <w:szCs w:val="22"/>
        </w:rPr>
        <w:t>resultados</w:t>
      </w:r>
      <w:r w:rsidR="00BB5C55" w:rsidRPr="008D5AAD">
        <w:rPr>
          <w:rFonts w:ascii="Arial" w:hAnsi="Arial" w:cs="Arial"/>
          <w:bCs/>
          <w:spacing w:val="-2"/>
          <w:sz w:val="22"/>
          <w:szCs w:val="22"/>
        </w:rPr>
        <w:t xml:space="preserve"> que se encuent</w:t>
      </w:r>
      <w:r w:rsidR="003E061C" w:rsidRPr="008D5AAD">
        <w:rPr>
          <w:rFonts w:ascii="Arial" w:hAnsi="Arial" w:cs="Arial"/>
          <w:bCs/>
          <w:spacing w:val="-2"/>
          <w:sz w:val="22"/>
          <w:szCs w:val="22"/>
        </w:rPr>
        <w:t xml:space="preserve">ren a partir de evaluaciones </w:t>
      </w:r>
      <w:r w:rsidR="00BB5C55" w:rsidRPr="008D5AAD">
        <w:rPr>
          <w:rFonts w:ascii="Arial" w:hAnsi="Arial" w:cs="Arial"/>
          <w:bCs/>
          <w:spacing w:val="-2"/>
          <w:sz w:val="22"/>
          <w:szCs w:val="22"/>
        </w:rPr>
        <w:t>más rigurosas</w:t>
      </w:r>
      <w:r w:rsidR="006B01EC" w:rsidRPr="008D5AAD">
        <w:rPr>
          <w:rFonts w:ascii="Arial" w:hAnsi="Arial" w:cs="Arial"/>
          <w:bCs/>
          <w:spacing w:val="-2"/>
          <w:sz w:val="22"/>
          <w:szCs w:val="22"/>
        </w:rPr>
        <w:t>.</w:t>
      </w:r>
    </w:p>
    <w:p w14:paraId="02B1B7CC" w14:textId="77777777" w:rsidR="00BB5C55" w:rsidRPr="008D5AAD" w:rsidRDefault="002100C7" w:rsidP="002100C7">
      <w:pPr>
        <w:tabs>
          <w:tab w:val="num" w:pos="709"/>
        </w:tabs>
        <w:spacing w:before="240"/>
        <w:jc w:val="both"/>
        <w:rPr>
          <w:rFonts w:ascii="Arial" w:hAnsi="Arial" w:cs="Arial"/>
          <w:b/>
          <w:lang w:eastAsia="es-ES"/>
        </w:rPr>
      </w:pPr>
      <w:r w:rsidRPr="008D5AAD">
        <w:rPr>
          <w:rFonts w:ascii="Arial" w:hAnsi="Arial" w:cs="Arial"/>
          <w:b/>
          <w:lang w:eastAsia="es-ES"/>
        </w:rPr>
        <w:t xml:space="preserve">e. </w:t>
      </w:r>
      <w:r w:rsidR="00BB5C55" w:rsidRPr="008D5AAD">
        <w:rPr>
          <w:rFonts w:ascii="Arial" w:hAnsi="Arial" w:cs="Arial"/>
          <w:b/>
          <w:lang w:eastAsia="es-ES"/>
        </w:rPr>
        <w:t>Reporte de los resultados</w:t>
      </w:r>
    </w:p>
    <w:p w14:paraId="76E4BA23" w14:textId="77777777" w:rsidR="00BB5C55" w:rsidRPr="008D5AAD" w:rsidRDefault="006B01EC" w:rsidP="00D35BBA">
      <w:pPr>
        <w:numPr>
          <w:ilvl w:val="1"/>
          <w:numId w:val="25"/>
        </w:numPr>
        <w:spacing w:before="120" w:after="120"/>
        <w:ind w:hanging="522"/>
        <w:jc w:val="both"/>
      </w:pPr>
      <w:r w:rsidRPr="008D5AAD">
        <w:rPr>
          <w:rFonts w:ascii="Arial" w:hAnsi="Arial" w:cs="Arial"/>
          <w:spacing w:val="-2"/>
          <w:sz w:val="22"/>
          <w:szCs w:val="22"/>
          <w:lang w:eastAsia="es-UY"/>
        </w:rPr>
        <w:t>El C</w:t>
      </w:r>
      <w:r w:rsidR="00BB5C55" w:rsidRPr="008D5AAD">
        <w:rPr>
          <w:rFonts w:ascii="Arial" w:hAnsi="Arial" w:cs="Arial"/>
          <w:spacing w:val="-2"/>
          <w:sz w:val="22"/>
          <w:szCs w:val="22"/>
          <w:lang w:eastAsia="es-UY"/>
        </w:rPr>
        <w:t>uadro 7 plantea un cronograma de activida</w:t>
      </w:r>
      <w:r w:rsidRPr="008D5AAD">
        <w:rPr>
          <w:rFonts w:ascii="Arial" w:hAnsi="Arial" w:cs="Arial"/>
          <w:spacing w:val="-2"/>
          <w:sz w:val="22"/>
          <w:szCs w:val="22"/>
          <w:lang w:eastAsia="es-UY"/>
        </w:rPr>
        <w:t>des para las evaluaciones y el C</w:t>
      </w:r>
      <w:r w:rsidR="00BB5C55" w:rsidRPr="008D5AAD">
        <w:rPr>
          <w:rFonts w:ascii="Arial" w:hAnsi="Arial" w:cs="Arial"/>
          <w:spacing w:val="-2"/>
          <w:sz w:val="22"/>
          <w:szCs w:val="22"/>
          <w:lang w:eastAsia="es-UY"/>
        </w:rPr>
        <w:t>uadro 8 presenta el costo anual de las actividades.</w:t>
      </w:r>
    </w:p>
    <w:p w14:paraId="0A8E9543" w14:textId="2351FBC9" w:rsidR="00BB5C55" w:rsidRPr="008D5AAD" w:rsidRDefault="00BB5C55" w:rsidP="005C64EA">
      <w:pPr>
        <w:numPr>
          <w:ilvl w:val="1"/>
          <w:numId w:val="25"/>
        </w:numPr>
        <w:spacing w:before="120" w:after="120"/>
        <w:ind w:hanging="522"/>
        <w:jc w:val="both"/>
      </w:pPr>
      <w:r w:rsidRPr="008D5AAD">
        <w:rPr>
          <w:rFonts w:ascii="Arial" w:hAnsi="Arial" w:cs="Arial"/>
          <w:spacing w:val="-2"/>
          <w:sz w:val="22"/>
          <w:szCs w:val="22"/>
          <w:lang w:eastAsia="es-UY"/>
        </w:rPr>
        <w:t xml:space="preserve">Se plantea que los documentos de evaluación sean publicados por la </w:t>
      </w:r>
      <w:r w:rsidR="00E54189" w:rsidRPr="008D5AAD">
        <w:rPr>
          <w:rFonts w:ascii="Arial" w:hAnsi="Arial" w:cs="Arial"/>
          <w:spacing w:val="-2"/>
          <w:sz w:val="22"/>
          <w:szCs w:val="22"/>
          <w:lang w:eastAsia="es-UY"/>
        </w:rPr>
        <w:t>UE</w:t>
      </w:r>
      <w:r w:rsidRPr="008D5AAD">
        <w:rPr>
          <w:rFonts w:ascii="Arial" w:hAnsi="Arial" w:cs="Arial"/>
          <w:spacing w:val="-2"/>
          <w:sz w:val="22"/>
          <w:szCs w:val="22"/>
          <w:lang w:eastAsia="es-UY"/>
        </w:rPr>
        <w:t xml:space="preserve"> como documentos de trabajo. Adicionalmente se propone la generación de resúmenes ejecutivos para divulgación no académica de los resultados.</w:t>
      </w:r>
    </w:p>
    <w:p w14:paraId="1B00EFC1" w14:textId="77777777" w:rsidR="00BB5C55" w:rsidRPr="008D5AAD" w:rsidRDefault="002100C7" w:rsidP="002100C7">
      <w:pPr>
        <w:tabs>
          <w:tab w:val="num" w:pos="709"/>
        </w:tabs>
        <w:jc w:val="both"/>
        <w:rPr>
          <w:rFonts w:ascii="Arial" w:hAnsi="Arial" w:cs="Arial"/>
          <w:b/>
          <w:lang w:eastAsia="es-ES"/>
        </w:rPr>
      </w:pPr>
      <w:r w:rsidRPr="008D5AAD">
        <w:rPr>
          <w:rFonts w:ascii="Arial" w:hAnsi="Arial" w:cs="Arial"/>
          <w:b/>
          <w:lang w:eastAsia="es-ES"/>
        </w:rPr>
        <w:t xml:space="preserve">f. </w:t>
      </w:r>
      <w:r w:rsidR="00BB5C55" w:rsidRPr="008D5AAD">
        <w:rPr>
          <w:rFonts w:ascii="Arial" w:hAnsi="Arial" w:cs="Arial"/>
          <w:b/>
          <w:lang w:eastAsia="es-ES"/>
        </w:rPr>
        <w:t>Coordinación de las evaluaciones, plan de trabajo y Presupuesto</w:t>
      </w:r>
    </w:p>
    <w:p w14:paraId="0DFA6C60" w14:textId="77777777" w:rsidR="00894A46" w:rsidRPr="008D5AAD" w:rsidRDefault="00894A46" w:rsidP="00894A46">
      <w:pPr>
        <w:ind w:left="1800"/>
        <w:jc w:val="both"/>
      </w:pPr>
    </w:p>
    <w:p w14:paraId="5B1C4743" w14:textId="77777777" w:rsidR="00BB5C55" w:rsidRPr="008D5AAD" w:rsidRDefault="00BB5C55" w:rsidP="00D35BBA">
      <w:pPr>
        <w:numPr>
          <w:ilvl w:val="1"/>
          <w:numId w:val="25"/>
        </w:numPr>
        <w:spacing w:before="120" w:after="120"/>
        <w:ind w:hanging="522"/>
        <w:jc w:val="both"/>
      </w:pPr>
      <w:r w:rsidRPr="008D5AAD">
        <w:rPr>
          <w:rFonts w:ascii="Arial" w:hAnsi="Arial" w:cs="Arial"/>
          <w:spacing w:val="-2"/>
          <w:sz w:val="22"/>
          <w:szCs w:val="22"/>
          <w:lang w:eastAsia="es-UY"/>
        </w:rPr>
        <w:t xml:space="preserve">La </w:t>
      </w:r>
      <w:r w:rsidR="000E017E" w:rsidRPr="008D5AAD">
        <w:rPr>
          <w:rFonts w:ascii="Arial" w:hAnsi="Arial" w:cs="Arial"/>
          <w:spacing w:val="-2"/>
          <w:sz w:val="22"/>
          <w:szCs w:val="22"/>
          <w:lang w:eastAsia="es-UY"/>
        </w:rPr>
        <w:t xml:space="preserve">UE </w:t>
      </w:r>
      <w:r w:rsidRPr="008D5AAD">
        <w:rPr>
          <w:rFonts w:ascii="Arial" w:hAnsi="Arial" w:cs="Arial"/>
          <w:spacing w:val="-2"/>
          <w:sz w:val="22"/>
          <w:szCs w:val="22"/>
          <w:lang w:eastAsia="es-UY"/>
        </w:rPr>
        <w:t>será la encargada de coordinar las evaluaciones y de las contrataciones de consultores/investigadores que serán responsables de las distintas evaluaciones.</w:t>
      </w:r>
    </w:p>
    <w:p w14:paraId="3A4E6FB8" w14:textId="00D3411E" w:rsidR="00BB5C55" w:rsidRPr="008D5AAD" w:rsidRDefault="00CA25C7" w:rsidP="00D35BBA">
      <w:pPr>
        <w:numPr>
          <w:ilvl w:val="1"/>
          <w:numId w:val="25"/>
        </w:numPr>
        <w:spacing w:before="120" w:after="120"/>
        <w:ind w:hanging="522"/>
        <w:jc w:val="both"/>
      </w:pPr>
      <w:r w:rsidRPr="008D5AAD">
        <w:rPr>
          <w:rFonts w:ascii="Arial" w:hAnsi="Arial" w:cs="Arial"/>
          <w:spacing w:val="-2"/>
          <w:sz w:val="22"/>
          <w:szCs w:val="22"/>
          <w:lang w:eastAsia="es-UY"/>
        </w:rPr>
        <w:t>Los C</w:t>
      </w:r>
      <w:r w:rsidR="00BB5C55" w:rsidRPr="008D5AAD">
        <w:rPr>
          <w:rFonts w:ascii="Arial" w:hAnsi="Arial" w:cs="Arial"/>
          <w:spacing w:val="-2"/>
          <w:sz w:val="22"/>
          <w:szCs w:val="22"/>
          <w:lang w:eastAsia="es-UY"/>
        </w:rPr>
        <w:t>uadros 7 y 8 presentan el plan de trabajo, los responsables y el presupuesto destinado a cada actividad.</w:t>
      </w:r>
    </w:p>
    <w:p w14:paraId="6E20C959" w14:textId="77777777" w:rsidR="00BB5C55" w:rsidRPr="008D5AAD" w:rsidRDefault="00BB5C55" w:rsidP="00D35BBA">
      <w:pPr>
        <w:spacing w:before="120" w:after="120"/>
        <w:ind w:left="720" w:hanging="522"/>
        <w:jc w:val="both"/>
        <w:rPr>
          <w:rFonts w:ascii="Arial" w:eastAsia="Arial" w:hAnsi="Arial" w:cs="Arial"/>
          <w:color w:val="FF0000"/>
          <w:spacing w:val="-2"/>
          <w:sz w:val="22"/>
          <w:szCs w:val="22"/>
          <w:lang w:eastAsia="es-UY"/>
        </w:rPr>
      </w:pPr>
      <w:r w:rsidRPr="008D5AAD">
        <w:rPr>
          <w:rFonts w:ascii="Arial" w:eastAsia="Arial" w:hAnsi="Arial" w:cs="Arial"/>
          <w:color w:val="FF0000"/>
          <w:spacing w:val="-2"/>
          <w:sz w:val="22"/>
          <w:szCs w:val="22"/>
          <w:lang w:eastAsia="es-UY"/>
        </w:rPr>
        <w:t xml:space="preserve"> </w:t>
      </w:r>
    </w:p>
    <w:p w14:paraId="7AD93D8F" w14:textId="77777777" w:rsidR="000E017E" w:rsidRPr="008D5AAD" w:rsidRDefault="000E017E" w:rsidP="00D35BBA">
      <w:pPr>
        <w:spacing w:before="120" w:after="120"/>
        <w:ind w:left="720" w:hanging="522"/>
        <w:jc w:val="both"/>
        <w:rPr>
          <w:rFonts w:ascii="Arial" w:eastAsia="Arial" w:hAnsi="Arial" w:cs="Arial"/>
          <w:color w:val="FF0000"/>
          <w:spacing w:val="-2"/>
          <w:sz w:val="22"/>
          <w:szCs w:val="22"/>
          <w:lang w:eastAsia="es-UY"/>
        </w:rPr>
      </w:pPr>
    </w:p>
    <w:p w14:paraId="7B1B9C3E" w14:textId="77777777" w:rsidR="000E017E" w:rsidRPr="008D5AAD" w:rsidRDefault="000E017E" w:rsidP="00D35BBA">
      <w:pPr>
        <w:spacing w:before="120" w:after="120"/>
        <w:ind w:left="720" w:hanging="522"/>
        <w:jc w:val="both"/>
        <w:rPr>
          <w:color w:val="FF0000"/>
        </w:rPr>
        <w:sectPr w:rsidR="000E017E" w:rsidRPr="008D5AAD">
          <w:footerReference w:type="even" r:id="rId31"/>
          <w:footerReference w:type="default" r:id="rId32"/>
          <w:footerReference w:type="first" r:id="rId33"/>
          <w:pgSz w:w="12240" w:h="15840"/>
          <w:pgMar w:top="1440" w:right="1038" w:bottom="1440" w:left="1281" w:header="720" w:footer="720" w:gutter="0"/>
          <w:cols w:space="720"/>
          <w:docGrid w:linePitch="360"/>
        </w:sectPr>
      </w:pPr>
    </w:p>
    <w:p w14:paraId="6D45FC1E" w14:textId="77777777" w:rsidR="00BB5C55" w:rsidRPr="008D5AAD" w:rsidRDefault="00BB5C55">
      <w:pPr>
        <w:jc w:val="both"/>
        <w:rPr>
          <w:rFonts w:ascii="Arial" w:hAnsi="Arial" w:cs="Arial"/>
          <w:b/>
          <w:sz w:val="22"/>
          <w:szCs w:val="22"/>
        </w:rPr>
      </w:pPr>
      <w:r w:rsidRPr="008D5AAD">
        <w:rPr>
          <w:rFonts w:ascii="Arial" w:hAnsi="Arial" w:cs="Arial"/>
          <w:b/>
          <w:sz w:val="22"/>
          <w:szCs w:val="22"/>
        </w:rPr>
        <w:lastRenderedPageBreak/>
        <w:t>Cuadro 7. Plan de Trabajo de la Evaluación</w:t>
      </w:r>
    </w:p>
    <w:p w14:paraId="30E60602" w14:textId="77777777" w:rsidR="00894A46" w:rsidRPr="008D5AAD" w:rsidRDefault="00894A46">
      <w:pPr>
        <w:jc w:val="both"/>
        <w:rPr>
          <w:rFonts w:ascii="Arial" w:hAnsi="Arial" w:cs="Arial"/>
          <w:b/>
          <w:sz w:val="22"/>
          <w:szCs w:val="22"/>
        </w:rPr>
      </w:pPr>
    </w:p>
    <w:tbl>
      <w:tblPr>
        <w:tblW w:w="13448" w:type="dxa"/>
        <w:tblInd w:w="70" w:type="dxa"/>
        <w:tblLayout w:type="fixed"/>
        <w:tblCellMar>
          <w:left w:w="70" w:type="dxa"/>
          <w:right w:w="70" w:type="dxa"/>
        </w:tblCellMar>
        <w:tblLook w:val="0000" w:firstRow="0" w:lastRow="0" w:firstColumn="0" w:lastColumn="0" w:noHBand="0" w:noVBand="0"/>
      </w:tblPr>
      <w:tblGrid>
        <w:gridCol w:w="5759"/>
        <w:gridCol w:w="376"/>
        <w:gridCol w:w="390"/>
        <w:gridCol w:w="8"/>
        <w:gridCol w:w="346"/>
        <w:gridCol w:w="265"/>
        <w:gridCol w:w="9"/>
        <w:gridCol w:w="292"/>
        <w:gridCol w:w="319"/>
        <w:gridCol w:w="9"/>
        <w:gridCol w:w="336"/>
        <w:gridCol w:w="305"/>
        <w:gridCol w:w="9"/>
        <w:gridCol w:w="306"/>
        <w:gridCol w:w="353"/>
        <w:gridCol w:w="1628"/>
        <w:gridCol w:w="1210"/>
        <w:gridCol w:w="1528"/>
      </w:tblGrid>
      <w:tr w:rsidR="00800790" w:rsidRPr="008D5AAD" w14:paraId="1D761874" w14:textId="77777777" w:rsidTr="00800790">
        <w:trPr>
          <w:cantSplit/>
          <w:trHeight w:val="322"/>
        </w:trPr>
        <w:tc>
          <w:tcPr>
            <w:tcW w:w="5759" w:type="dxa"/>
            <w:vMerge w:val="restart"/>
            <w:tcBorders>
              <w:top w:val="single" w:sz="8" w:space="0" w:color="000000"/>
              <w:left w:val="single" w:sz="8" w:space="0" w:color="000000"/>
            </w:tcBorders>
            <w:shd w:val="clear" w:color="auto" w:fill="D9D9D9" w:themeFill="background1" w:themeFillShade="D9"/>
            <w:vAlign w:val="center"/>
          </w:tcPr>
          <w:p w14:paraId="03813EFE" w14:textId="77777777" w:rsidR="00800790" w:rsidRPr="008D5AAD" w:rsidRDefault="00800790">
            <w:pPr>
              <w:jc w:val="center"/>
              <w:rPr>
                <w:rFonts w:ascii="Arial" w:hAnsi="Arial" w:cs="Arial"/>
                <w:sz w:val="18"/>
                <w:szCs w:val="18"/>
              </w:rPr>
            </w:pPr>
            <w:r w:rsidRPr="008D5AAD">
              <w:rPr>
                <w:rFonts w:ascii="Arial" w:hAnsi="Arial" w:cs="Arial"/>
                <w:b/>
                <w:sz w:val="18"/>
                <w:szCs w:val="18"/>
                <w:lang w:val="es-ES"/>
              </w:rPr>
              <w:t>Principales actividades de evaluación/Productos por actividad</w:t>
            </w:r>
          </w:p>
        </w:tc>
        <w:tc>
          <w:tcPr>
            <w:tcW w:w="774" w:type="dxa"/>
            <w:gridSpan w:val="3"/>
            <w:tcBorders>
              <w:top w:val="single" w:sz="8" w:space="0" w:color="000000"/>
              <w:left w:val="single" w:sz="8" w:space="0" w:color="000000"/>
              <w:bottom w:val="single" w:sz="8" w:space="0" w:color="000000"/>
            </w:tcBorders>
            <w:shd w:val="clear" w:color="auto" w:fill="D9D9D9" w:themeFill="background1" w:themeFillShade="D9"/>
          </w:tcPr>
          <w:p w14:paraId="105A3599" w14:textId="74D2A13F" w:rsidR="00800790" w:rsidRPr="008D5AAD" w:rsidRDefault="00800790" w:rsidP="00626FC3">
            <w:pPr>
              <w:jc w:val="center"/>
              <w:rPr>
                <w:rFonts w:ascii="Arial" w:hAnsi="Arial" w:cs="Arial"/>
                <w:b/>
                <w:sz w:val="18"/>
                <w:szCs w:val="18"/>
              </w:rPr>
            </w:pPr>
            <w:r w:rsidRPr="008D5AAD">
              <w:rPr>
                <w:rFonts w:ascii="Arial" w:hAnsi="Arial" w:cs="Arial"/>
                <w:b/>
                <w:sz w:val="18"/>
                <w:szCs w:val="18"/>
              </w:rPr>
              <w:t>20</w:t>
            </w:r>
            <w:r w:rsidR="00C21AF8" w:rsidRPr="008D5AAD">
              <w:rPr>
                <w:rFonts w:ascii="Arial" w:hAnsi="Arial" w:cs="Arial"/>
                <w:b/>
                <w:sz w:val="18"/>
                <w:szCs w:val="18"/>
              </w:rPr>
              <w:t>20</w:t>
            </w:r>
          </w:p>
        </w:tc>
        <w:tc>
          <w:tcPr>
            <w:tcW w:w="620" w:type="dxa"/>
            <w:gridSpan w:val="3"/>
            <w:tcBorders>
              <w:top w:val="single" w:sz="8" w:space="0" w:color="000000"/>
              <w:left w:val="single" w:sz="8" w:space="0" w:color="000000"/>
              <w:bottom w:val="single" w:sz="8" w:space="0" w:color="000000"/>
            </w:tcBorders>
            <w:shd w:val="clear" w:color="auto" w:fill="D9D9D9" w:themeFill="background1" w:themeFillShade="D9"/>
          </w:tcPr>
          <w:p w14:paraId="6FC6DF35" w14:textId="0B13CCFA" w:rsidR="00800790" w:rsidRPr="008D5AAD" w:rsidRDefault="00800790" w:rsidP="00CD3597">
            <w:pPr>
              <w:jc w:val="center"/>
              <w:rPr>
                <w:rFonts w:ascii="Arial" w:hAnsi="Arial" w:cs="Arial"/>
                <w:sz w:val="18"/>
                <w:szCs w:val="18"/>
              </w:rPr>
            </w:pPr>
            <w:r w:rsidRPr="008D5AAD">
              <w:rPr>
                <w:rFonts w:ascii="Arial" w:hAnsi="Arial" w:cs="Arial"/>
                <w:b/>
                <w:sz w:val="18"/>
                <w:szCs w:val="18"/>
              </w:rPr>
              <w:t>20</w:t>
            </w:r>
            <w:r w:rsidR="00C21AF8" w:rsidRPr="008D5AAD">
              <w:rPr>
                <w:rFonts w:ascii="Arial" w:hAnsi="Arial" w:cs="Arial"/>
                <w:b/>
                <w:sz w:val="18"/>
                <w:szCs w:val="18"/>
              </w:rPr>
              <w:t>21</w:t>
            </w:r>
          </w:p>
        </w:tc>
        <w:tc>
          <w:tcPr>
            <w:tcW w:w="620" w:type="dxa"/>
            <w:gridSpan w:val="3"/>
            <w:tcBorders>
              <w:top w:val="single" w:sz="8" w:space="0" w:color="000000"/>
              <w:left w:val="single" w:sz="8" w:space="0" w:color="000000"/>
              <w:bottom w:val="single" w:sz="8" w:space="0" w:color="000000"/>
            </w:tcBorders>
            <w:shd w:val="clear" w:color="auto" w:fill="D9D9D9" w:themeFill="background1" w:themeFillShade="D9"/>
          </w:tcPr>
          <w:p w14:paraId="3B6DF009" w14:textId="11AB5403" w:rsidR="00800790" w:rsidRPr="008D5AAD" w:rsidRDefault="00800790" w:rsidP="00CD3597">
            <w:pPr>
              <w:jc w:val="center"/>
              <w:rPr>
                <w:rFonts w:ascii="Arial" w:hAnsi="Arial" w:cs="Arial"/>
                <w:sz w:val="18"/>
                <w:szCs w:val="18"/>
              </w:rPr>
            </w:pPr>
            <w:r w:rsidRPr="008D5AAD">
              <w:rPr>
                <w:rFonts w:ascii="Arial" w:hAnsi="Arial" w:cs="Arial"/>
                <w:b/>
                <w:sz w:val="18"/>
                <w:szCs w:val="18"/>
              </w:rPr>
              <w:t>20</w:t>
            </w:r>
            <w:r w:rsidR="00C21AF8" w:rsidRPr="008D5AAD">
              <w:rPr>
                <w:rFonts w:ascii="Arial" w:hAnsi="Arial" w:cs="Arial"/>
                <w:b/>
                <w:sz w:val="18"/>
                <w:szCs w:val="18"/>
              </w:rPr>
              <w:t>22</w:t>
            </w:r>
          </w:p>
        </w:tc>
        <w:tc>
          <w:tcPr>
            <w:tcW w:w="650" w:type="dxa"/>
            <w:gridSpan w:val="3"/>
            <w:tcBorders>
              <w:top w:val="single" w:sz="8" w:space="0" w:color="000000"/>
              <w:left w:val="single" w:sz="8" w:space="0" w:color="000000"/>
              <w:bottom w:val="single" w:sz="8" w:space="0" w:color="000000"/>
            </w:tcBorders>
            <w:shd w:val="clear" w:color="auto" w:fill="D9D9D9" w:themeFill="background1" w:themeFillShade="D9"/>
          </w:tcPr>
          <w:p w14:paraId="039E65CF" w14:textId="0943DA21" w:rsidR="00800790" w:rsidRPr="008D5AAD" w:rsidRDefault="00800790" w:rsidP="00CD3597">
            <w:pPr>
              <w:jc w:val="center"/>
              <w:rPr>
                <w:rFonts w:ascii="Arial" w:hAnsi="Arial" w:cs="Arial"/>
                <w:sz w:val="18"/>
                <w:szCs w:val="18"/>
              </w:rPr>
            </w:pPr>
            <w:r w:rsidRPr="008D5AAD">
              <w:rPr>
                <w:rFonts w:ascii="Arial" w:hAnsi="Arial" w:cs="Arial"/>
                <w:b/>
                <w:sz w:val="18"/>
                <w:szCs w:val="18"/>
              </w:rPr>
              <w:t>202</w:t>
            </w:r>
            <w:r w:rsidR="00C21AF8" w:rsidRPr="008D5AAD">
              <w:rPr>
                <w:rFonts w:ascii="Arial" w:hAnsi="Arial" w:cs="Arial"/>
                <w:b/>
                <w:sz w:val="18"/>
                <w:szCs w:val="18"/>
              </w:rPr>
              <w:t>3</w:t>
            </w:r>
          </w:p>
        </w:tc>
        <w:tc>
          <w:tcPr>
            <w:tcW w:w="659" w:type="dxa"/>
            <w:gridSpan w:val="2"/>
            <w:tcBorders>
              <w:top w:val="single" w:sz="8" w:space="0" w:color="000000"/>
              <w:left w:val="single" w:sz="8" w:space="0" w:color="000000"/>
              <w:bottom w:val="single" w:sz="8" w:space="0" w:color="000000"/>
            </w:tcBorders>
            <w:shd w:val="clear" w:color="auto" w:fill="D9D9D9" w:themeFill="background1" w:themeFillShade="D9"/>
          </w:tcPr>
          <w:p w14:paraId="6EB4762F" w14:textId="74C2AB9D" w:rsidR="00800790" w:rsidRPr="008D5AAD" w:rsidRDefault="00800790" w:rsidP="00CD3597">
            <w:pPr>
              <w:jc w:val="center"/>
              <w:rPr>
                <w:rFonts w:ascii="Arial" w:hAnsi="Arial" w:cs="Arial"/>
                <w:b/>
                <w:sz w:val="18"/>
                <w:szCs w:val="18"/>
              </w:rPr>
            </w:pPr>
            <w:r w:rsidRPr="008D5AAD">
              <w:rPr>
                <w:rFonts w:ascii="Arial" w:hAnsi="Arial" w:cs="Arial"/>
                <w:b/>
                <w:sz w:val="18"/>
                <w:szCs w:val="18"/>
              </w:rPr>
              <w:t>202</w:t>
            </w:r>
            <w:r w:rsidR="00C21AF8" w:rsidRPr="008D5AAD">
              <w:rPr>
                <w:rFonts w:ascii="Arial" w:hAnsi="Arial" w:cs="Arial"/>
                <w:b/>
                <w:sz w:val="18"/>
                <w:szCs w:val="18"/>
              </w:rPr>
              <w:t>4</w:t>
            </w:r>
          </w:p>
        </w:tc>
        <w:tc>
          <w:tcPr>
            <w:tcW w:w="1628" w:type="dxa"/>
            <w:vMerge w:val="restart"/>
            <w:tcBorders>
              <w:top w:val="single" w:sz="8" w:space="0" w:color="000000"/>
              <w:left w:val="single" w:sz="8" w:space="0" w:color="000000"/>
            </w:tcBorders>
            <w:shd w:val="clear" w:color="auto" w:fill="D9D9D9" w:themeFill="background1" w:themeFillShade="D9"/>
            <w:vAlign w:val="center"/>
          </w:tcPr>
          <w:p w14:paraId="1C26EDED" w14:textId="77777777" w:rsidR="00800790" w:rsidRPr="008D5AAD" w:rsidRDefault="00800790">
            <w:pPr>
              <w:jc w:val="center"/>
              <w:rPr>
                <w:rFonts w:ascii="Arial" w:hAnsi="Arial" w:cs="Arial"/>
                <w:sz w:val="18"/>
                <w:szCs w:val="18"/>
              </w:rPr>
            </w:pPr>
            <w:r w:rsidRPr="008D5AAD">
              <w:rPr>
                <w:rFonts w:ascii="Arial" w:hAnsi="Arial" w:cs="Arial"/>
                <w:b/>
                <w:sz w:val="18"/>
                <w:szCs w:val="18"/>
              </w:rPr>
              <w:t xml:space="preserve">Responsable </w:t>
            </w:r>
          </w:p>
        </w:tc>
        <w:tc>
          <w:tcPr>
            <w:tcW w:w="1210" w:type="dxa"/>
            <w:vMerge w:val="restart"/>
            <w:tcBorders>
              <w:top w:val="single" w:sz="8" w:space="0" w:color="000000"/>
              <w:left w:val="single" w:sz="8" w:space="0" w:color="000000"/>
            </w:tcBorders>
            <w:shd w:val="clear" w:color="auto" w:fill="D9D9D9" w:themeFill="background1" w:themeFillShade="D9"/>
            <w:vAlign w:val="center"/>
          </w:tcPr>
          <w:p w14:paraId="1C825286" w14:textId="77777777" w:rsidR="00800790" w:rsidRPr="008D5AAD" w:rsidRDefault="00800790">
            <w:pPr>
              <w:jc w:val="center"/>
              <w:rPr>
                <w:rFonts w:ascii="Arial" w:hAnsi="Arial" w:cs="Arial"/>
                <w:sz w:val="18"/>
                <w:szCs w:val="18"/>
              </w:rPr>
            </w:pPr>
            <w:r w:rsidRPr="008D5AAD">
              <w:rPr>
                <w:rFonts w:ascii="Arial" w:hAnsi="Arial" w:cs="Arial"/>
                <w:b/>
                <w:sz w:val="18"/>
                <w:szCs w:val="18"/>
              </w:rPr>
              <w:t>Costo</w:t>
            </w:r>
          </w:p>
        </w:tc>
        <w:tc>
          <w:tcPr>
            <w:tcW w:w="1528" w:type="dxa"/>
            <w:vMerge w:val="restart"/>
            <w:tcBorders>
              <w:top w:val="single" w:sz="8" w:space="0" w:color="000000"/>
              <w:left w:val="single" w:sz="8" w:space="0" w:color="000000"/>
              <w:right w:val="single" w:sz="8" w:space="0" w:color="000000"/>
            </w:tcBorders>
            <w:shd w:val="clear" w:color="auto" w:fill="D9D9D9" w:themeFill="background1" w:themeFillShade="D9"/>
            <w:vAlign w:val="center"/>
          </w:tcPr>
          <w:p w14:paraId="4EA4A5B6" w14:textId="343CA9F0" w:rsidR="00800790" w:rsidRPr="008D5AAD" w:rsidRDefault="00AB6A54">
            <w:pPr>
              <w:jc w:val="center"/>
              <w:rPr>
                <w:rFonts w:ascii="Arial" w:hAnsi="Arial" w:cs="Arial"/>
                <w:sz w:val="18"/>
                <w:szCs w:val="18"/>
              </w:rPr>
            </w:pPr>
            <w:proofErr w:type="spellStart"/>
            <w:r w:rsidRPr="008D5AAD">
              <w:rPr>
                <w:rFonts w:ascii="Arial" w:hAnsi="Arial" w:cs="Arial"/>
                <w:b/>
                <w:sz w:val="18"/>
                <w:szCs w:val="18"/>
                <w:lang w:val="en-US"/>
              </w:rPr>
              <w:t>Financiamiento</w:t>
            </w:r>
            <w:proofErr w:type="spellEnd"/>
          </w:p>
        </w:tc>
      </w:tr>
      <w:tr w:rsidR="00800790" w:rsidRPr="008D5AAD" w14:paraId="78AD4EA0" w14:textId="77777777" w:rsidTr="0001400C">
        <w:trPr>
          <w:cantSplit/>
          <w:trHeight w:val="218"/>
        </w:trPr>
        <w:tc>
          <w:tcPr>
            <w:tcW w:w="5759" w:type="dxa"/>
            <w:vMerge/>
            <w:tcBorders>
              <w:top w:val="single" w:sz="8" w:space="0" w:color="000000"/>
              <w:left w:val="single" w:sz="8" w:space="0" w:color="000000"/>
              <w:bottom w:val="single" w:sz="4" w:space="0" w:color="auto"/>
            </w:tcBorders>
            <w:shd w:val="clear" w:color="auto" w:fill="auto"/>
            <w:vAlign w:val="center"/>
          </w:tcPr>
          <w:p w14:paraId="5694CBBE" w14:textId="77777777" w:rsidR="00800790" w:rsidRPr="008D5AAD" w:rsidRDefault="00800790">
            <w:pPr>
              <w:snapToGrid w:val="0"/>
              <w:rPr>
                <w:rFonts w:ascii="Arial" w:hAnsi="Arial" w:cs="Arial"/>
                <w:b/>
                <w:sz w:val="18"/>
                <w:szCs w:val="18"/>
              </w:rPr>
            </w:pPr>
          </w:p>
        </w:tc>
        <w:tc>
          <w:tcPr>
            <w:tcW w:w="376" w:type="dxa"/>
            <w:tcBorders>
              <w:left w:val="single" w:sz="8" w:space="0" w:color="000000"/>
              <w:bottom w:val="single" w:sz="4" w:space="0" w:color="auto"/>
            </w:tcBorders>
            <w:shd w:val="clear" w:color="auto" w:fill="D9D9D9" w:themeFill="background1" w:themeFillShade="D9"/>
            <w:vAlign w:val="center"/>
          </w:tcPr>
          <w:p w14:paraId="25591B4E" w14:textId="77777777" w:rsidR="00800790" w:rsidRPr="008D5AAD" w:rsidRDefault="00800790">
            <w:pPr>
              <w:jc w:val="center"/>
              <w:rPr>
                <w:rFonts w:ascii="Arial" w:hAnsi="Arial" w:cs="Arial"/>
                <w:sz w:val="18"/>
                <w:szCs w:val="18"/>
              </w:rPr>
            </w:pPr>
            <w:r w:rsidRPr="008D5AAD">
              <w:rPr>
                <w:rFonts w:ascii="Arial" w:hAnsi="Arial" w:cs="Arial"/>
                <w:sz w:val="18"/>
                <w:szCs w:val="18"/>
              </w:rPr>
              <w:t>1</w:t>
            </w:r>
          </w:p>
        </w:tc>
        <w:tc>
          <w:tcPr>
            <w:tcW w:w="390" w:type="dxa"/>
            <w:tcBorders>
              <w:left w:val="single" w:sz="8" w:space="0" w:color="000000"/>
              <w:bottom w:val="single" w:sz="4" w:space="0" w:color="auto"/>
            </w:tcBorders>
            <w:shd w:val="clear" w:color="auto" w:fill="D9D9D9" w:themeFill="background1" w:themeFillShade="D9"/>
            <w:vAlign w:val="center"/>
          </w:tcPr>
          <w:p w14:paraId="66794CA9" w14:textId="77777777" w:rsidR="00800790" w:rsidRPr="008D5AAD" w:rsidRDefault="00800790">
            <w:pPr>
              <w:jc w:val="center"/>
              <w:rPr>
                <w:rFonts w:ascii="Arial" w:hAnsi="Arial" w:cs="Arial"/>
                <w:sz w:val="18"/>
                <w:szCs w:val="18"/>
              </w:rPr>
            </w:pPr>
            <w:r w:rsidRPr="008D5AAD">
              <w:rPr>
                <w:rFonts w:ascii="Arial" w:hAnsi="Arial" w:cs="Arial"/>
                <w:sz w:val="18"/>
                <w:szCs w:val="18"/>
              </w:rPr>
              <w:t>2</w:t>
            </w:r>
          </w:p>
        </w:tc>
        <w:tc>
          <w:tcPr>
            <w:tcW w:w="354" w:type="dxa"/>
            <w:gridSpan w:val="2"/>
            <w:tcBorders>
              <w:left w:val="single" w:sz="8" w:space="0" w:color="000000"/>
              <w:bottom w:val="single" w:sz="4" w:space="0" w:color="auto"/>
            </w:tcBorders>
            <w:shd w:val="clear" w:color="auto" w:fill="D9D9D9" w:themeFill="background1" w:themeFillShade="D9"/>
            <w:vAlign w:val="center"/>
          </w:tcPr>
          <w:p w14:paraId="567EDA9E" w14:textId="77777777" w:rsidR="00800790" w:rsidRPr="008D5AAD" w:rsidRDefault="00800790">
            <w:pPr>
              <w:jc w:val="center"/>
              <w:rPr>
                <w:rFonts w:ascii="Arial" w:hAnsi="Arial" w:cs="Arial"/>
                <w:sz w:val="18"/>
                <w:szCs w:val="18"/>
              </w:rPr>
            </w:pPr>
            <w:r w:rsidRPr="008D5AAD">
              <w:rPr>
                <w:rFonts w:ascii="Arial" w:hAnsi="Arial" w:cs="Arial"/>
                <w:sz w:val="18"/>
                <w:szCs w:val="18"/>
              </w:rPr>
              <w:t>1</w:t>
            </w:r>
          </w:p>
        </w:tc>
        <w:tc>
          <w:tcPr>
            <w:tcW w:w="265" w:type="dxa"/>
            <w:tcBorders>
              <w:left w:val="single" w:sz="8" w:space="0" w:color="000000"/>
              <w:bottom w:val="single" w:sz="4" w:space="0" w:color="auto"/>
            </w:tcBorders>
            <w:shd w:val="clear" w:color="auto" w:fill="D9D9D9" w:themeFill="background1" w:themeFillShade="D9"/>
            <w:vAlign w:val="center"/>
          </w:tcPr>
          <w:p w14:paraId="5B95B677" w14:textId="77777777" w:rsidR="00800790" w:rsidRPr="008D5AAD" w:rsidRDefault="00800790">
            <w:pPr>
              <w:jc w:val="center"/>
              <w:rPr>
                <w:rFonts w:ascii="Arial" w:hAnsi="Arial" w:cs="Arial"/>
                <w:sz w:val="18"/>
                <w:szCs w:val="18"/>
              </w:rPr>
            </w:pPr>
            <w:r w:rsidRPr="008D5AAD">
              <w:rPr>
                <w:rFonts w:ascii="Arial" w:hAnsi="Arial" w:cs="Arial"/>
                <w:sz w:val="18"/>
                <w:szCs w:val="18"/>
              </w:rPr>
              <w:t>2</w:t>
            </w:r>
          </w:p>
        </w:tc>
        <w:tc>
          <w:tcPr>
            <w:tcW w:w="301" w:type="dxa"/>
            <w:gridSpan w:val="2"/>
            <w:tcBorders>
              <w:left w:val="single" w:sz="8" w:space="0" w:color="000000"/>
              <w:bottom w:val="single" w:sz="4" w:space="0" w:color="auto"/>
            </w:tcBorders>
            <w:shd w:val="clear" w:color="auto" w:fill="D9D9D9" w:themeFill="background1" w:themeFillShade="D9"/>
            <w:vAlign w:val="center"/>
          </w:tcPr>
          <w:p w14:paraId="1985CF9F" w14:textId="77777777" w:rsidR="00800790" w:rsidRPr="008D5AAD" w:rsidRDefault="00800790">
            <w:pPr>
              <w:jc w:val="center"/>
              <w:rPr>
                <w:rFonts w:ascii="Arial" w:hAnsi="Arial" w:cs="Arial"/>
                <w:sz w:val="18"/>
                <w:szCs w:val="18"/>
              </w:rPr>
            </w:pPr>
            <w:r w:rsidRPr="008D5AAD">
              <w:rPr>
                <w:rFonts w:ascii="Arial" w:hAnsi="Arial" w:cs="Arial"/>
                <w:sz w:val="18"/>
                <w:szCs w:val="18"/>
              </w:rPr>
              <w:t>1</w:t>
            </w:r>
          </w:p>
        </w:tc>
        <w:tc>
          <w:tcPr>
            <w:tcW w:w="319" w:type="dxa"/>
            <w:tcBorders>
              <w:left w:val="single" w:sz="8" w:space="0" w:color="000000"/>
              <w:bottom w:val="single" w:sz="4" w:space="0" w:color="auto"/>
            </w:tcBorders>
            <w:shd w:val="clear" w:color="auto" w:fill="D9D9D9" w:themeFill="background1" w:themeFillShade="D9"/>
            <w:vAlign w:val="center"/>
          </w:tcPr>
          <w:p w14:paraId="3D7AB8D0" w14:textId="77777777" w:rsidR="00800790" w:rsidRPr="008D5AAD" w:rsidRDefault="00800790">
            <w:pPr>
              <w:jc w:val="center"/>
              <w:rPr>
                <w:rFonts w:ascii="Arial" w:hAnsi="Arial" w:cs="Arial"/>
                <w:sz w:val="18"/>
                <w:szCs w:val="18"/>
              </w:rPr>
            </w:pPr>
            <w:r w:rsidRPr="008D5AAD">
              <w:rPr>
                <w:rFonts w:ascii="Arial" w:hAnsi="Arial" w:cs="Arial"/>
                <w:sz w:val="18"/>
                <w:szCs w:val="18"/>
              </w:rPr>
              <w:t>2</w:t>
            </w:r>
          </w:p>
        </w:tc>
        <w:tc>
          <w:tcPr>
            <w:tcW w:w="345" w:type="dxa"/>
            <w:gridSpan w:val="2"/>
            <w:tcBorders>
              <w:left w:val="single" w:sz="8" w:space="0" w:color="000000"/>
              <w:bottom w:val="single" w:sz="4" w:space="0" w:color="auto"/>
            </w:tcBorders>
            <w:shd w:val="clear" w:color="auto" w:fill="D9D9D9" w:themeFill="background1" w:themeFillShade="D9"/>
            <w:vAlign w:val="center"/>
          </w:tcPr>
          <w:p w14:paraId="2810EA4A" w14:textId="77777777" w:rsidR="00800790" w:rsidRPr="008D5AAD" w:rsidRDefault="00800790">
            <w:pPr>
              <w:jc w:val="center"/>
              <w:rPr>
                <w:rFonts w:ascii="Arial" w:hAnsi="Arial" w:cs="Arial"/>
                <w:sz w:val="18"/>
                <w:szCs w:val="18"/>
              </w:rPr>
            </w:pPr>
            <w:r w:rsidRPr="008D5AAD">
              <w:rPr>
                <w:rFonts w:ascii="Arial" w:hAnsi="Arial" w:cs="Arial"/>
                <w:sz w:val="18"/>
                <w:szCs w:val="18"/>
              </w:rPr>
              <w:t>1</w:t>
            </w:r>
          </w:p>
        </w:tc>
        <w:tc>
          <w:tcPr>
            <w:tcW w:w="305" w:type="dxa"/>
            <w:tcBorders>
              <w:left w:val="single" w:sz="8" w:space="0" w:color="000000"/>
              <w:bottom w:val="single" w:sz="4" w:space="0" w:color="auto"/>
            </w:tcBorders>
            <w:shd w:val="clear" w:color="auto" w:fill="D9D9D9" w:themeFill="background1" w:themeFillShade="D9"/>
            <w:vAlign w:val="center"/>
          </w:tcPr>
          <w:p w14:paraId="2BF8F3D9" w14:textId="77777777" w:rsidR="00800790" w:rsidRPr="008D5AAD" w:rsidRDefault="00800790">
            <w:pPr>
              <w:jc w:val="center"/>
              <w:rPr>
                <w:rFonts w:ascii="Arial" w:hAnsi="Arial" w:cs="Arial"/>
                <w:sz w:val="18"/>
                <w:szCs w:val="18"/>
              </w:rPr>
            </w:pPr>
            <w:r w:rsidRPr="008D5AAD">
              <w:rPr>
                <w:rFonts w:ascii="Arial" w:hAnsi="Arial" w:cs="Arial"/>
                <w:sz w:val="18"/>
                <w:szCs w:val="18"/>
              </w:rPr>
              <w:t>2</w:t>
            </w:r>
          </w:p>
        </w:tc>
        <w:tc>
          <w:tcPr>
            <w:tcW w:w="315" w:type="dxa"/>
            <w:gridSpan w:val="2"/>
            <w:tcBorders>
              <w:left w:val="single" w:sz="8" w:space="0" w:color="000000"/>
              <w:bottom w:val="single" w:sz="4" w:space="0" w:color="auto"/>
            </w:tcBorders>
            <w:shd w:val="clear" w:color="auto" w:fill="D9D9D9" w:themeFill="background1" w:themeFillShade="D9"/>
            <w:vAlign w:val="center"/>
          </w:tcPr>
          <w:p w14:paraId="08AF92F1" w14:textId="77777777" w:rsidR="00800790" w:rsidRPr="008D5AAD" w:rsidRDefault="00800790">
            <w:pPr>
              <w:jc w:val="center"/>
              <w:rPr>
                <w:rFonts w:ascii="Arial" w:hAnsi="Arial" w:cs="Arial"/>
                <w:sz w:val="18"/>
                <w:szCs w:val="18"/>
              </w:rPr>
            </w:pPr>
            <w:r w:rsidRPr="008D5AAD">
              <w:rPr>
                <w:rFonts w:ascii="Arial" w:hAnsi="Arial" w:cs="Arial"/>
                <w:sz w:val="18"/>
                <w:szCs w:val="18"/>
                <w:lang w:val="en-US"/>
              </w:rPr>
              <w:t>1</w:t>
            </w:r>
          </w:p>
        </w:tc>
        <w:tc>
          <w:tcPr>
            <w:tcW w:w="353" w:type="dxa"/>
            <w:tcBorders>
              <w:left w:val="single" w:sz="8" w:space="0" w:color="000000"/>
              <w:bottom w:val="single" w:sz="4" w:space="0" w:color="auto"/>
            </w:tcBorders>
            <w:shd w:val="clear" w:color="auto" w:fill="D9D9D9" w:themeFill="background1" w:themeFillShade="D9"/>
            <w:vAlign w:val="center"/>
          </w:tcPr>
          <w:p w14:paraId="52A4E97D" w14:textId="77777777" w:rsidR="00800790" w:rsidRPr="008D5AAD" w:rsidRDefault="00800790">
            <w:pPr>
              <w:jc w:val="center"/>
              <w:rPr>
                <w:rFonts w:ascii="Arial" w:hAnsi="Arial" w:cs="Arial"/>
                <w:sz w:val="18"/>
                <w:szCs w:val="18"/>
              </w:rPr>
            </w:pPr>
            <w:r w:rsidRPr="008D5AAD">
              <w:rPr>
                <w:rFonts w:ascii="Arial" w:hAnsi="Arial" w:cs="Arial"/>
                <w:sz w:val="18"/>
                <w:szCs w:val="18"/>
                <w:lang w:val="en-US"/>
              </w:rPr>
              <w:t>2</w:t>
            </w:r>
          </w:p>
        </w:tc>
        <w:tc>
          <w:tcPr>
            <w:tcW w:w="1628" w:type="dxa"/>
            <w:vMerge/>
            <w:tcBorders>
              <w:left w:val="single" w:sz="8" w:space="0" w:color="000000"/>
              <w:bottom w:val="single" w:sz="4" w:space="0" w:color="auto"/>
            </w:tcBorders>
            <w:shd w:val="clear" w:color="auto" w:fill="auto"/>
            <w:vAlign w:val="center"/>
          </w:tcPr>
          <w:p w14:paraId="1B9E3442" w14:textId="77777777" w:rsidR="00800790" w:rsidRPr="008D5AAD" w:rsidRDefault="00800790">
            <w:pPr>
              <w:snapToGrid w:val="0"/>
              <w:rPr>
                <w:rFonts w:ascii="Arial" w:hAnsi="Arial" w:cs="Arial"/>
                <w:sz w:val="18"/>
                <w:szCs w:val="18"/>
              </w:rPr>
            </w:pPr>
          </w:p>
        </w:tc>
        <w:tc>
          <w:tcPr>
            <w:tcW w:w="1210" w:type="dxa"/>
            <w:vMerge/>
            <w:tcBorders>
              <w:left w:val="single" w:sz="8" w:space="0" w:color="000000"/>
              <w:bottom w:val="single" w:sz="4" w:space="0" w:color="auto"/>
            </w:tcBorders>
            <w:shd w:val="clear" w:color="auto" w:fill="auto"/>
            <w:vAlign w:val="center"/>
          </w:tcPr>
          <w:p w14:paraId="1F478545" w14:textId="77777777" w:rsidR="00800790" w:rsidRPr="008D5AAD" w:rsidRDefault="00800790">
            <w:pPr>
              <w:snapToGrid w:val="0"/>
              <w:rPr>
                <w:rFonts w:ascii="Arial" w:hAnsi="Arial" w:cs="Arial"/>
                <w:sz w:val="18"/>
                <w:szCs w:val="18"/>
              </w:rPr>
            </w:pPr>
          </w:p>
        </w:tc>
        <w:tc>
          <w:tcPr>
            <w:tcW w:w="1528" w:type="dxa"/>
            <w:vMerge/>
            <w:tcBorders>
              <w:left w:val="single" w:sz="8" w:space="0" w:color="000000"/>
              <w:bottom w:val="single" w:sz="4" w:space="0" w:color="auto"/>
              <w:right w:val="single" w:sz="8" w:space="0" w:color="000000"/>
            </w:tcBorders>
            <w:shd w:val="clear" w:color="auto" w:fill="auto"/>
            <w:vAlign w:val="center"/>
          </w:tcPr>
          <w:p w14:paraId="15D071E0" w14:textId="77777777" w:rsidR="00800790" w:rsidRPr="008D5AAD" w:rsidRDefault="00800790">
            <w:pPr>
              <w:snapToGrid w:val="0"/>
              <w:rPr>
                <w:rFonts w:ascii="Arial" w:hAnsi="Arial" w:cs="Arial"/>
                <w:sz w:val="18"/>
                <w:szCs w:val="18"/>
              </w:rPr>
            </w:pPr>
          </w:p>
        </w:tc>
      </w:tr>
      <w:tr w:rsidR="00800790" w:rsidRPr="008D5AAD" w14:paraId="5929F9D0" w14:textId="77777777" w:rsidTr="0001400C">
        <w:trPr>
          <w:trHeight w:val="20"/>
        </w:trPr>
        <w:tc>
          <w:tcPr>
            <w:tcW w:w="13448" w:type="dxa"/>
            <w:gridSpan w:val="18"/>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BAE4F6E" w14:textId="22FBF3FD" w:rsidR="00626FC3" w:rsidRPr="008D5AAD" w:rsidRDefault="003E061C" w:rsidP="00333C1D">
            <w:pPr>
              <w:numPr>
                <w:ilvl w:val="0"/>
                <w:numId w:val="15"/>
              </w:numPr>
              <w:ind w:left="214" w:hanging="214"/>
              <w:rPr>
                <w:rFonts w:ascii="Arial" w:hAnsi="Arial" w:cs="Arial"/>
                <w:sz w:val="18"/>
                <w:szCs w:val="18"/>
              </w:rPr>
            </w:pPr>
            <w:r w:rsidRPr="008D5AAD">
              <w:rPr>
                <w:rFonts w:ascii="Arial" w:hAnsi="Arial" w:cs="Arial"/>
                <w:b/>
                <w:sz w:val="18"/>
                <w:szCs w:val="18"/>
              </w:rPr>
              <w:t>Evaluaciones intermedia y final</w:t>
            </w:r>
          </w:p>
        </w:tc>
      </w:tr>
      <w:tr w:rsidR="00800790" w:rsidRPr="008D5AAD" w14:paraId="6EA98B9D" w14:textId="77777777" w:rsidTr="0001400C">
        <w:trPr>
          <w:trHeight w:val="20"/>
        </w:trPr>
        <w:tc>
          <w:tcPr>
            <w:tcW w:w="5759" w:type="dxa"/>
            <w:tcBorders>
              <w:top w:val="single" w:sz="4" w:space="0" w:color="auto"/>
              <w:left w:val="single" w:sz="8" w:space="0" w:color="000000"/>
              <w:bottom w:val="single" w:sz="8" w:space="0" w:color="000000"/>
            </w:tcBorders>
            <w:shd w:val="clear" w:color="auto" w:fill="auto"/>
            <w:vAlign w:val="center"/>
          </w:tcPr>
          <w:p w14:paraId="3A618C03" w14:textId="60A14DEB" w:rsidR="00AC0102" w:rsidRPr="008D5AAD" w:rsidRDefault="00AC0102" w:rsidP="00333C1D">
            <w:pPr>
              <w:numPr>
                <w:ilvl w:val="2"/>
                <w:numId w:val="6"/>
              </w:numPr>
              <w:tabs>
                <w:tab w:val="clear" w:pos="1332"/>
                <w:tab w:val="num" w:pos="639"/>
              </w:tabs>
              <w:ind w:left="639" w:hanging="283"/>
              <w:rPr>
                <w:rFonts w:ascii="Arial" w:hAnsi="Arial" w:cs="Arial"/>
                <w:sz w:val="18"/>
                <w:szCs w:val="18"/>
              </w:rPr>
            </w:pPr>
            <w:r w:rsidRPr="008D5AAD">
              <w:rPr>
                <w:rFonts w:ascii="Arial" w:hAnsi="Arial" w:cs="Arial"/>
                <w:sz w:val="18"/>
                <w:szCs w:val="18"/>
              </w:rPr>
              <w:t>E</w:t>
            </w:r>
            <w:r w:rsidR="003E061C" w:rsidRPr="008D5AAD">
              <w:rPr>
                <w:rFonts w:ascii="Arial" w:hAnsi="Arial" w:cs="Arial"/>
                <w:sz w:val="18"/>
                <w:szCs w:val="18"/>
              </w:rPr>
              <w:t>valuación intermedia</w:t>
            </w:r>
          </w:p>
          <w:p w14:paraId="4B4514B3" w14:textId="77777777" w:rsidR="00B539ED" w:rsidRPr="008D5AAD" w:rsidRDefault="00B539ED" w:rsidP="00B539ED">
            <w:pPr>
              <w:ind w:left="1332"/>
              <w:rPr>
                <w:rFonts w:ascii="Arial" w:hAnsi="Arial" w:cs="Arial"/>
                <w:sz w:val="18"/>
                <w:szCs w:val="18"/>
              </w:rPr>
            </w:pPr>
          </w:p>
        </w:tc>
        <w:tc>
          <w:tcPr>
            <w:tcW w:w="376" w:type="dxa"/>
            <w:tcBorders>
              <w:top w:val="single" w:sz="4" w:space="0" w:color="auto"/>
              <w:left w:val="single" w:sz="8" w:space="0" w:color="000000"/>
              <w:bottom w:val="single" w:sz="8" w:space="0" w:color="000000"/>
            </w:tcBorders>
            <w:shd w:val="clear" w:color="auto" w:fill="auto"/>
            <w:vAlign w:val="center"/>
          </w:tcPr>
          <w:p w14:paraId="3437E70D" w14:textId="77777777" w:rsidR="00AC0102" w:rsidRPr="008D5AAD" w:rsidRDefault="00AC0102">
            <w:pPr>
              <w:jc w:val="center"/>
              <w:rPr>
                <w:rFonts w:ascii="Arial" w:hAnsi="Arial" w:cs="Arial"/>
                <w:sz w:val="18"/>
                <w:szCs w:val="18"/>
              </w:rPr>
            </w:pPr>
            <w:r w:rsidRPr="008D5AAD">
              <w:rPr>
                <w:rFonts w:ascii="Arial" w:hAnsi="Arial" w:cs="Arial"/>
                <w:sz w:val="18"/>
                <w:szCs w:val="18"/>
              </w:rPr>
              <w:t> </w:t>
            </w:r>
          </w:p>
        </w:tc>
        <w:tc>
          <w:tcPr>
            <w:tcW w:w="390" w:type="dxa"/>
            <w:tcBorders>
              <w:top w:val="single" w:sz="4" w:space="0" w:color="auto"/>
              <w:left w:val="single" w:sz="8" w:space="0" w:color="000000"/>
              <w:bottom w:val="single" w:sz="8" w:space="0" w:color="000000"/>
            </w:tcBorders>
            <w:shd w:val="clear" w:color="auto" w:fill="auto"/>
            <w:vAlign w:val="center"/>
          </w:tcPr>
          <w:p w14:paraId="5FA7B743" w14:textId="77777777" w:rsidR="00AC0102" w:rsidRPr="008D5AAD" w:rsidRDefault="00AC0102">
            <w:pPr>
              <w:jc w:val="center"/>
              <w:rPr>
                <w:rFonts w:ascii="Arial" w:hAnsi="Arial" w:cs="Arial"/>
                <w:sz w:val="18"/>
                <w:szCs w:val="18"/>
              </w:rPr>
            </w:pPr>
            <w:r w:rsidRPr="008D5AAD">
              <w:rPr>
                <w:rFonts w:ascii="Arial" w:hAnsi="Arial" w:cs="Arial"/>
                <w:sz w:val="18"/>
                <w:szCs w:val="18"/>
              </w:rPr>
              <w:t> </w:t>
            </w:r>
          </w:p>
        </w:tc>
        <w:tc>
          <w:tcPr>
            <w:tcW w:w="354" w:type="dxa"/>
            <w:gridSpan w:val="2"/>
            <w:tcBorders>
              <w:top w:val="single" w:sz="4" w:space="0" w:color="auto"/>
              <w:left w:val="single" w:sz="8" w:space="0" w:color="000000"/>
              <w:bottom w:val="single" w:sz="8" w:space="0" w:color="000000"/>
            </w:tcBorders>
            <w:shd w:val="clear" w:color="auto" w:fill="auto"/>
            <w:vAlign w:val="center"/>
          </w:tcPr>
          <w:p w14:paraId="402E6181" w14:textId="77777777" w:rsidR="00AC0102" w:rsidRPr="008D5AAD" w:rsidRDefault="00AC0102">
            <w:pPr>
              <w:jc w:val="center"/>
              <w:rPr>
                <w:rFonts w:ascii="Arial" w:hAnsi="Arial" w:cs="Arial"/>
                <w:sz w:val="18"/>
                <w:szCs w:val="18"/>
              </w:rPr>
            </w:pPr>
            <w:r w:rsidRPr="008D5AAD">
              <w:rPr>
                <w:rFonts w:ascii="Arial" w:hAnsi="Arial" w:cs="Arial"/>
                <w:sz w:val="18"/>
                <w:szCs w:val="18"/>
              </w:rPr>
              <w:t> </w:t>
            </w:r>
          </w:p>
        </w:tc>
        <w:tc>
          <w:tcPr>
            <w:tcW w:w="265" w:type="dxa"/>
            <w:tcBorders>
              <w:top w:val="single" w:sz="4" w:space="0" w:color="auto"/>
              <w:left w:val="single" w:sz="8" w:space="0" w:color="000000"/>
              <w:bottom w:val="single" w:sz="8" w:space="0" w:color="000000"/>
            </w:tcBorders>
            <w:shd w:val="clear" w:color="auto" w:fill="auto"/>
            <w:vAlign w:val="center"/>
          </w:tcPr>
          <w:p w14:paraId="4E5F5560" w14:textId="77777777" w:rsidR="00AC0102" w:rsidRPr="008D5AAD" w:rsidRDefault="00AC0102">
            <w:pPr>
              <w:jc w:val="center"/>
              <w:rPr>
                <w:rFonts w:ascii="Arial" w:hAnsi="Arial" w:cs="Arial"/>
                <w:sz w:val="18"/>
                <w:szCs w:val="18"/>
              </w:rPr>
            </w:pPr>
            <w:r w:rsidRPr="008D5AAD">
              <w:rPr>
                <w:rFonts w:ascii="Arial" w:hAnsi="Arial" w:cs="Arial"/>
                <w:sz w:val="18"/>
                <w:szCs w:val="18"/>
              </w:rPr>
              <w:t> </w:t>
            </w:r>
          </w:p>
        </w:tc>
        <w:tc>
          <w:tcPr>
            <w:tcW w:w="301" w:type="dxa"/>
            <w:gridSpan w:val="2"/>
            <w:tcBorders>
              <w:top w:val="single" w:sz="4" w:space="0" w:color="auto"/>
              <w:left w:val="single" w:sz="8" w:space="0" w:color="000000"/>
              <w:bottom w:val="single" w:sz="8" w:space="0" w:color="000000"/>
            </w:tcBorders>
            <w:shd w:val="clear" w:color="auto" w:fill="A6A6A6" w:themeFill="background1" w:themeFillShade="A6"/>
            <w:vAlign w:val="center"/>
          </w:tcPr>
          <w:p w14:paraId="3A5B109A" w14:textId="77777777" w:rsidR="00AC0102" w:rsidRPr="008D5AAD" w:rsidRDefault="00AC0102">
            <w:pPr>
              <w:jc w:val="center"/>
              <w:rPr>
                <w:rFonts w:ascii="Arial" w:hAnsi="Arial" w:cs="Arial"/>
                <w:sz w:val="18"/>
                <w:szCs w:val="18"/>
              </w:rPr>
            </w:pPr>
            <w:r w:rsidRPr="008D5AAD">
              <w:rPr>
                <w:rFonts w:ascii="Arial" w:hAnsi="Arial" w:cs="Arial"/>
                <w:sz w:val="18"/>
                <w:szCs w:val="18"/>
              </w:rPr>
              <w:t> </w:t>
            </w:r>
          </w:p>
        </w:tc>
        <w:tc>
          <w:tcPr>
            <w:tcW w:w="319" w:type="dxa"/>
            <w:tcBorders>
              <w:top w:val="single" w:sz="4" w:space="0" w:color="auto"/>
              <w:left w:val="single" w:sz="8" w:space="0" w:color="000000"/>
              <w:bottom w:val="single" w:sz="8" w:space="0" w:color="000000"/>
            </w:tcBorders>
            <w:shd w:val="clear" w:color="auto" w:fill="A6A6A6" w:themeFill="background1" w:themeFillShade="A6"/>
            <w:vAlign w:val="center"/>
          </w:tcPr>
          <w:p w14:paraId="5298BDC9" w14:textId="77777777" w:rsidR="00AC0102" w:rsidRPr="008D5AAD" w:rsidRDefault="00AC0102">
            <w:pPr>
              <w:jc w:val="center"/>
              <w:rPr>
                <w:rFonts w:ascii="Arial" w:hAnsi="Arial" w:cs="Arial"/>
                <w:sz w:val="18"/>
                <w:szCs w:val="18"/>
              </w:rPr>
            </w:pPr>
            <w:r w:rsidRPr="008D5AAD">
              <w:rPr>
                <w:rFonts w:ascii="Arial" w:hAnsi="Arial" w:cs="Arial"/>
                <w:sz w:val="18"/>
                <w:szCs w:val="18"/>
              </w:rPr>
              <w:t> </w:t>
            </w:r>
          </w:p>
        </w:tc>
        <w:tc>
          <w:tcPr>
            <w:tcW w:w="345" w:type="dxa"/>
            <w:gridSpan w:val="2"/>
            <w:tcBorders>
              <w:top w:val="single" w:sz="4" w:space="0" w:color="auto"/>
              <w:left w:val="single" w:sz="8" w:space="0" w:color="000000"/>
              <w:bottom w:val="single" w:sz="8" w:space="0" w:color="000000"/>
            </w:tcBorders>
            <w:shd w:val="clear" w:color="auto" w:fill="auto"/>
            <w:vAlign w:val="center"/>
          </w:tcPr>
          <w:p w14:paraId="48B599B1" w14:textId="77777777" w:rsidR="00AC0102" w:rsidRPr="008D5AAD" w:rsidRDefault="00AC0102">
            <w:pPr>
              <w:jc w:val="center"/>
              <w:rPr>
                <w:rFonts w:ascii="Arial" w:hAnsi="Arial" w:cs="Arial"/>
                <w:sz w:val="18"/>
                <w:szCs w:val="18"/>
              </w:rPr>
            </w:pPr>
            <w:r w:rsidRPr="008D5AAD">
              <w:rPr>
                <w:rFonts w:ascii="Arial" w:hAnsi="Arial" w:cs="Arial"/>
                <w:sz w:val="18"/>
                <w:szCs w:val="18"/>
              </w:rPr>
              <w:t> </w:t>
            </w:r>
          </w:p>
        </w:tc>
        <w:tc>
          <w:tcPr>
            <w:tcW w:w="305" w:type="dxa"/>
            <w:tcBorders>
              <w:top w:val="single" w:sz="4" w:space="0" w:color="auto"/>
              <w:left w:val="single" w:sz="8" w:space="0" w:color="000000"/>
              <w:bottom w:val="single" w:sz="8" w:space="0" w:color="000000"/>
            </w:tcBorders>
            <w:shd w:val="clear" w:color="auto" w:fill="auto"/>
            <w:vAlign w:val="center"/>
          </w:tcPr>
          <w:p w14:paraId="79D5F4B0" w14:textId="77777777" w:rsidR="00AC0102" w:rsidRPr="008D5AAD" w:rsidRDefault="00AC0102">
            <w:pPr>
              <w:jc w:val="center"/>
              <w:rPr>
                <w:rFonts w:ascii="Arial" w:hAnsi="Arial" w:cs="Arial"/>
                <w:sz w:val="18"/>
                <w:szCs w:val="18"/>
              </w:rPr>
            </w:pPr>
            <w:r w:rsidRPr="008D5AAD">
              <w:rPr>
                <w:rFonts w:ascii="Arial" w:hAnsi="Arial" w:cs="Arial"/>
                <w:sz w:val="18"/>
                <w:szCs w:val="18"/>
              </w:rPr>
              <w:t> </w:t>
            </w:r>
          </w:p>
        </w:tc>
        <w:tc>
          <w:tcPr>
            <w:tcW w:w="315" w:type="dxa"/>
            <w:gridSpan w:val="2"/>
            <w:tcBorders>
              <w:top w:val="single" w:sz="4" w:space="0" w:color="auto"/>
              <w:left w:val="single" w:sz="8" w:space="0" w:color="000000"/>
              <w:bottom w:val="single" w:sz="8" w:space="0" w:color="000000"/>
            </w:tcBorders>
            <w:shd w:val="clear" w:color="auto" w:fill="auto"/>
            <w:vAlign w:val="center"/>
          </w:tcPr>
          <w:p w14:paraId="2018F887" w14:textId="77777777" w:rsidR="00AC0102" w:rsidRPr="008D5AAD" w:rsidRDefault="00AC0102">
            <w:pPr>
              <w:jc w:val="center"/>
              <w:rPr>
                <w:rFonts w:ascii="Arial" w:hAnsi="Arial" w:cs="Arial"/>
                <w:sz w:val="18"/>
                <w:szCs w:val="18"/>
              </w:rPr>
            </w:pPr>
            <w:r w:rsidRPr="008D5AAD">
              <w:rPr>
                <w:rFonts w:ascii="Arial" w:hAnsi="Arial" w:cs="Arial"/>
                <w:sz w:val="18"/>
                <w:szCs w:val="18"/>
              </w:rPr>
              <w:t> </w:t>
            </w:r>
          </w:p>
        </w:tc>
        <w:tc>
          <w:tcPr>
            <w:tcW w:w="353" w:type="dxa"/>
            <w:tcBorders>
              <w:top w:val="single" w:sz="4" w:space="0" w:color="auto"/>
              <w:left w:val="single" w:sz="8" w:space="0" w:color="000000"/>
              <w:bottom w:val="single" w:sz="8" w:space="0" w:color="000000"/>
            </w:tcBorders>
            <w:shd w:val="clear" w:color="auto" w:fill="auto"/>
            <w:vAlign w:val="center"/>
          </w:tcPr>
          <w:p w14:paraId="79031ECB" w14:textId="77777777" w:rsidR="00AC0102" w:rsidRPr="008D5AAD" w:rsidRDefault="00AC0102">
            <w:pPr>
              <w:jc w:val="center"/>
              <w:rPr>
                <w:rFonts w:ascii="Arial" w:hAnsi="Arial" w:cs="Arial"/>
                <w:sz w:val="18"/>
                <w:szCs w:val="18"/>
              </w:rPr>
            </w:pPr>
            <w:r w:rsidRPr="008D5AAD">
              <w:rPr>
                <w:rFonts w:ascii="Arial" w:hAnsi="Arial" w:cs="Arial"/>
                <w:sz w:val="18"/>
                <w:szCs w:val="18"/>
              </w:rPr>
              <w:t> </w:t>
            </w:r>
          </w:p>
        </w:tc>
        <w:tc>
          <w:tcPr>
            <w:tcW w:w="1628" w:type="dxa"/>
            <w:tcBorders>
              <w:top w:val="single" w:sz="4" w:space="0" w:color="auto"/>
              <w:left w:val="single" w:sz="8" w:space="0" w:color="000000"/>
              <w:bottom w:val="single" w:sz="8" w:space="0" w:color="000000"/>
            </w:tcBorders>
            <w:shd w:val="clear" w:color="auto" w:fill="auto"/>
            <w:vAlign w:val="center"/>
          </w:tcPr>
          <w:p w14:paraId="07C14417" w14:textId="4421B10D" w:rsidR="00AC0102" w:rsidRPr="008D5AAD" w:rsidRDefault="00144104">
            <w:pPr>
              <w:jc w:val="center"/>
              <w:rPr>
                <w:rFonts w:ascii="Arial" w:hAnsi="Arial" w:cs="Arial"/>
                <w:sz w:val="18"/>
                <w:szCs w:val="18"/>
              </w:rPr>
            </w:pPr>
            <w:r w:rsidRPr="008D5AAD">
              <w:rPr>
                <w:rFonts w:ascii="Arial" w:hAnsi="Arial" w:cs="Arial"/>
                <w:sz w:val="18"/>
                <w:szCs w:val="18"/>
              </w:rPr>
              <w:t>UE</w:t>
            </w:r>
          </w:p>
        </w:tc>
        <w:tc>
          <w:tcPr>
            <w:tcW w:w="1210" w:type="dxa"/>
            <w:tcBorders>
              <w:top w:val="single" w:sz="4" w:space="0" w:color="auto"/>
              <w:left w:val="single" w:sz="8" w:space="0" w:color="000000"/>
              <w:bottom w:val="single" w:sz="8" w:space="0" w:color="000000"/>
            </w:tcBorders>
            <w:shd w:val="clear" w:color="auto" w:fill="auto"/>
            <w:vAlign w:val="center"/>
          </w:tcPr>
          <w:p w14:paraId="1C5DE107" w14:textId="59A25031" w:rsidR="00AC0102" w:rsidRPr="008D5AAD" w:rsidRDefault="00904B9F" w:rsidP="00CD3597">
            <w:pPr>
              <w:autoSpaceDE w:val="0"/>
              <w:jc w:val="center"/>
              <w:rPr>
                <w:rFonts w:ascii="Arial" w:hAnsi="Arial" w:cs="Arial"/>
                <w:sz w:val="18"/>
                <w:szCs w:val="18"/>
              </w:rPr>
            </w:pPr>
            <w:r w:rsidRPr="008D5AAD">
              <w:rPr>
                <w:rFonts w:ascii="Arial" w:hAnsi="Arial" w:cs="Arial"/>
                <w:sz w:val="18"/>
                <w:szCs w:val="18"/>
              </w:rPr>
              <w:t>200,000</w:t>
            </w:r>
          </w:p>
        </w:tc>
        <w:tc>
          <w:tcPr>
            <w:tcW w:w="1528" w:type="dxa"/>
            <w:tcBorders>
              <w:top w:val="single" w:sz="4" w:space="0" w:color="auto"/>
              <w:left w:val="single" w:sz="8" w:space="0" w:color="000000"/>
              <w:bottom w:val="single" w:sz="8" w:space="0" w:color="000000"/>
              <w:right w:val="single" w:sz="8" w:space="0" w:color="000000"/>
            </w:tcBorders>
            <w:shd w:val="clear" w:color="auto" w:fill="auto"/>
            <w:vAlign w:val="center"/>
          </w:tcPr>
          <w:p w14:paraId="588E85A2" w14:textId="52F1F916" w:rsidR="00AC0102" w:rsidRPr="008D5AAD" w:rsidRDefault="006D0BCD" w:rsidP="00CD3597">
            <w:pPr>
              <w:jc w:val="center"/>
              <w:rPr>
                <w:rFonts w:ascii="Arial" w:hAnsi="Arial" w:cs="Arial"/>
                <w:sz w:val="18"/>
                <w:szCs w:val="18"/>
              </w:rPr>
            </w:pPr>
            <w:r w:rsidRPr="008D5AAD">
              <w:rPr>
                <w:rFonts w:ascii="Arial" w:hAnsi="Arial" w:cs="Arial"/>
                <w:sz w:val="18"/>
                <w:szCs w:val="18"/>
              </w:rPr>
              <w:t>PE-L1224</w:t>
            </w:r>
          </w:p>
        </w:tc>
      </w:tr>
      <w:tr w:rsidR="00800790" w:rsidRPr="008D5AAD" w14:paraId="354C1EA8" w14:textId="77777777" w:rsidTr="00144104">
        <w:trPr>
          <w:trHeight w:val="414"/>
        </w:trPr>
        <w:tc>
          <w:tcPr>
            <w:tcW w:w="5759" w:type="dxa"/>
            <w:tcBorders>
              <w:left w:val="single" w:sz="8" w:space="0" w:color="000000"/>
              <w:bottom w:val="single" w:sz="8" w:space="0" w:color="000000"/>
            </w:tcBorders>
            <w:shd w:val="clear" w:color="auto" w:fill="auto"/>
            <w:vAlign w:val="center"/>
          </w:tcPr>
          <w:p w14:paraId="795DF839" w14:textId="21E60FF1" w:rsidR="006D0BCD" w:rsidRPr="008D5AAD" w:rsidRDefault="006D0BCD" w:rsidP="006D0BCD">
            <w:pPr>
              <w:numPr>
                <w:ilvl w:val="0"/>
                <w:numId w:val="23"/>
              </w:numPr>
              <w:ind w:left="639" w:hanging="283"/>
              <w:rPr>
                <w:rFonts w:ascii="Arial" w:hAnsi="Arial" w:cs="Arial"/>
                <w:sz w:val="18"/>
                <w:szCs w:val="18"/>
              </w:rPr>
            </w:pPr>
            <w:r w:rsidRPr="008D5AAD">
              <w:rPr>
                <w:rFonts w:ascii="Arial" w:hAnsi="Arial" w:cs="Arial"/>
                <w:sz w:val="18"/>
                <w:szCs w:val="18"/>
                <w:lang w:val="es-ES"/>
              </w:rPr>
              <w:t>Evaluación final</w:t>
            </w:r>
          </w:p>
        </w:tc>
        <w:tc>
          <w:tcPr>
            <w:tcW w:w="376" w:type="dxa"/>
            <w:tcBorders>
              <w:left w:val="single" w:sz="8" w:space="0" w:color="000000"/>
              <w:bottom w:val="single" w:sz="8" w:space="0" w:color="000000"/>
            </w:tcBorders>
            <w:shd w:val="clear" w:color="auto" w:fill="auto"/>
            <w:vAlign w:val="center"/>
          </w:tcPr>
          <w:p w14:paraId="25089C05"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90" w:type="dxa"/>
            <w:tcBorders>
              <w:left w:val="single" w:sz="8" w:space="0" w:color="000000"/>
              <w:bottom w:val="single" w:sz="8" w:space="0" w:color="000000"/>
            </w:tcBorders>
            <w:shd w:val="clear" w:color="auto" w:fill="auto"/>
            <w:vAlign w:val="center"/>
          </w:tcPr>
          <w:p w14:paraId="5656224A"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54" w:type="dxa"/>
            <w:gridSpan w:val="2"/>
            <w:tcBorders>
              <w:left w:val="single" w:sz="8" w:space="0" w:color="000000"/>
              <w:bottom w:val="single" w:sz="8" w:space="0" w:color="000000"/>
            </w:tcBorders>
            <w:shd w:val="clear" w:color="auto" w:fill="auto"/>
            <w:vAlign w:val="center"/>
          </w:tcPr>
          <w:p w14:paraId="416E4CBF"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265" w:type="dxa"/>
            <w:tcBorders>
              <w:left w:val="single" w:sz="8" w:space="0" w:color="000000"/>
              <w:bottom w:val="single" w:sz="8" w:space="0" w:color="000000"/>
            </w:tcBorders>
            <w:shd w:val="clear" w:color="auto" w:fill="auto"/>
            <w:vAlign w:val="center"/>
          </w:tcPr>
          <w:p w14:paraId="3F830963"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01" w:type="dxa"/>
            <w:gridSpan w:val="2"/>
            <w:tcBorders>
              <w:left w:val="single" w:sz="8" w:space="0" w:color="000000"/>
              <w:bottom w:val="single" w:sz="8" w:space="0" w:color="000000"/>
            </w:tcBorders>
            <w:shd w:val="clear" w:color="auto" w:fill="auto"/>
            <w:vAlign w:val="center"/>
          </w:tcPr>
          <w:p w14:paraId="210BF82E"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19" w:type="dxa"/>
            <w:tcBorders>
              <w:left w:val="single" w:sz="8" w:space="0" w:color="000000"/>
              <w:bottom w:val="single" w:sz="8" w:space="0" w:color="000000"/>
            </w:tcBorders>
            <w:shd w:val="clear" w:color="auto" w:fill="auto"/>
            <w:vAlign w:val="center"/>
          </w:tcPr>
          <w:p w14:paraId="633CAEB0"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45" w:type="dxa"/>
            <w:gridSpan w:val="2"/>
            <w:tcBorders>
              <w:left w:val="single" w:sz="8" w:space="0" w:color="000000"/>
              <w:bottom w:val="single" w:sz="8" w:space="0" w:color="000000"/>
            </w:tcBorders>
            <w:shd w:val="clear" w:color="auto" w:fill="auto"/>
            <w:vAlign w:val="center"/>
          </w:tcPr>
          <w:p w14:paraId="2A0675B3"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05" w:type="dxa"/>
            <w:tcBorders>
              <w:left w:val="single" w:sz="8" w:space="0" w:color="000000"/>
              <w:bottom w:val="single" w:sz="8" w:space="0" w:color="000000"/>
            </w:tcBorders>
            <w:shd w:val="clear" w:color="auto" w:fill="auto"/>
            <w:vAlign w:val="center"/>
          </w:tcPr>
          <w:p w14:paraId="54DE0CBF"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15" w:type="dxa"/>
            <w:gridSpan w:val="2"/>
            <w:tcBorders>
              <w:left w:val="single" w:sz="8" w:space="0" w:color="000000"/>
              <w:bottom w:val="single" w:sz="8" w:space="0" w:color="000000"/>
            </w:tcBorders>
            <w:shd w:val="clear" w:color="auto" w:fill="A6A6A6" w:themeFill="background1" w:themeFillShade="A6"/>
            <w:vAlign w:val="center"/>
          </w:tcPr>
          <w:p w14:paraId="659BE87B"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53" w:type="dxa"/>
            <w:tcBorders>
              <w:left w:val="single" w:sz="8" w:space="0" w:color="000000"/>
              <w:bottom w:val="single" w:sz="8" w:space="0" w:color="000000"/>
            </w:tcBorders>
            <w:shd w:val="clear" w:color="auto" w:fill="A6A6A6" w:themeFill="background1" w:themeFillShade="A6"/>
            <w:vAlign w:val="center"/>
          </w:tcPr>
          <w:p w14:paraId="2932A282"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1628" w:type="dxa"/>
            <w:tcBorders>
              <w:left w:val="single" w:sz="8" w:space="0" w:color="000000"/>
              <w:bottom w:val="single" w:sz="8" w:space="0" w:color="000000"/>
            </w:tcBorders>
            <w:shd w:val="clear" w:color="auto" w:fill="auto"/>
            <w:vAlign w:val="center"/>
          </w:tcPr>
          <w:p w14:paraId="16911751" w14:textId="7F6071F7" w:rsidR="006D0BCD" w:rsidRPr="008D5AAD" w:rsidRDefault="00144104" w:rsidP="006D0BCD">
            <w:pPr>
              <w:jc w:val="center"/>
              <w:rPr>
                <w:rFonts w:ascii="Arial" w:hAnsi="Arial" w:cs="Arial"/>
                <w:sz w:val="18"/>
                <w:szCs w:val="18"/>
              </w:rPr>
            </w:pPr>
            <w:r w:rsidRPr="008D5AAD">
              <w:rPr>
                <w:rFonts w:ascii="Arial" w:hAnsi="Arial" w:cs="Arial"/>
                <w:sz w:val="18"/>
                <w:szCs w:val="18"/>
              </w:rPr>
              <w:t>UE</w:t>
            </w:r>
          </w:p>
        </w:tc>
        <w:tc>
          <w:tcPr>
            <w:tcW w:w="1210" w:type="dxa"/>
            <w:tcBorders>
              <w:left w:val="single" w:sz="8" w:space="0" w:color="000000"/>
              <w:bottom w:val="single" w:sz="8" w:space="0" w:color="000000"/>
            </w:tcBorders>
            <w:shd w:val="clear" w:color="auto" w:fill="auto"/>
            <w:vAlign w:val="center"/>
          </w:tcPr>
          <w:p w14:paraId="573839D8" w14:textId="55508D1D" w:rsidR="006D0BCD" w:rsidRPr="008D5AAD" w:rsidRDefault="00904B9F" w:rsidP="006D0BCD">
            <w:pPr>
              <w:jc w:val="center"/>
              <w:rPr>
                <w:rFonts w:ascii="Arial" w:hAnsi="Arial" w:cs="Arial"/>
                <w:sz w:val="18"/>
                <w:szCs w:val="18"/>
              </w:rPr>
            </w:pPr>
            <w:r w:rsidRPr="008D5AAD">
              <w:rPr>
                <w:rFonts w:ascii="Arial" w:hAnsi="Arial" w:cs="Arial"/>
                <w:sz w:val="18"/>
                <w:szCs w:val="18"/>
              </w:rPr>
              <w:t>200,000</w:t>
            </w:r>
          </w:p>
        </w:tc>
        <w:tc>
          <w:tcPr>
            <w:tcW w:w="1528" w:type="dxa"/>
            <w:tcBorders>
              <w:left w:val="single" w:sz="8" w:space="0" w:color="000000"/>
              <w:bottom w:val="single" w:sz="8" w:space="0" w:color="000000"/>
              <w:right w:val="single" w:sz="8" w:space="0" w:color="000000"/>
            </w:tcBorders>
            <w:shd w:val="clear" w:color="auto" w:fill="auto"/>
            <w:vAlign w:val="center"/>
          </w:tcPr>
          <w:p w14:paraId="230FEEE2" w14:textId="12D8A76B" w:rsidR="006D0BCD" w:rsidRPr="008D5AAD" w:rsidRDefault="006D0BCD" w:rsidP="006D0BCD">
            <w:pPr>
              <w:jc w:val="center"/>
              <w:rPr>
                <w:rFonts w:ascii="Arial" w:hAnsi="Arial" w:cs="Arial"/>
                <w:sz w:val="18"/>
                <w:szCs w:val="18"/>
              </w:rPr>
            </w:pPr>
            <w:r w:rsidRPr="008D5AAD">
              <w:rPr>
                <w:rFonts w:ascii="Arial" w:hAnsi="Arial" w:cs="Arial"/>
                <w:sz w:val="18"/>
                <w:szCs w:val="18"/>
              </w:rPr>
              <w:t>PE-L1224</w:t>
            </w:r>
          </w:p>
        </w:tc>
      </w:tr>
      <w:tr w:rsidR="00800790" w:rsidRPr="008D5AAD" w14:paraId="7A0A67E5" w14:textId="77777777" w:rsidTr="00144104">
        <w:trPr>
          <w:trHeight w:val="414"/>
        </w:trPr>
        <w:tc>
          <w:tcPr>
            <w:tcW w:w="5759" w:type="dxa"/>
            <w:tcBorders>
              <w:left w:val="single" w:sz="8" w:space="0" w:color="000000"/>
              <w:bottom w:val="single" w:sz="8" w:space="0" w:color="000000"/>
            </w:tcBorders>
            <w:shd w:val="clear" w:color="auto" w:fill="auto"/>
            <w:vAlign w:val="center"/>
          </w:tcPr>
          <w:p w14:paraId="03A30315" w14:textId="633819A2" w:rsidR="006D0BCD" w:rsidRPr="008D5AAD" w:rsidRDefault="006D0BCD" w:rsidP="006D0BCD">
            <w:pPr>
              <w:numPr>
                <w:ilvl w:val="0"/>
                <w:numId w:val="23"/>
              </w:numPr>
              <w:ind w:left="639" w:hanging="283"/>
              <w:rPr>
                <w:rFonts w:ascii="Arial" w:hAnsi="Arial" w:cs="Arial"/>
                <w:sz w:val="18"/>
                <w:szCs w:val="18"/>
                <w:lang w:val="es-ES"/>
              </w:rPr>
            </w:pPr>
            <w:r w:rsidRPr="008D5AAD">
              <w:rPr>
                <w:rFonts w:ascii="Arial" w:hAnsi="Arial" w:cs="Arial"/>
                <w:sz w:val="18"/>
                <w:szCs w:val="18"/>
                <w:lang w:val="es-ES"/>
              </w:rPr>
              <w:t>Evaluación económica ex post y análisis costo-beneficio</w:t>
            </w:r>
          </w:p>
        </w:tc>
        <w:tc>
          <w:tcPr>
            <w:tcW w:w="376" w:type="dxa"/>
            <w:tcBorders>
              <w:left w:val="single" w:sz="8" w:space="0" w:color="000000"/>
              <w:bottom w:val="single" w:sz="8" w:space="0" w:color="000000"/>
            </w:tcBorders>
            <w:shd w:val="clear" w:color="auto" w:fill="auto"/>
            <w:vAlign w:val="center"/>
          </w:tcPr>
          <w:p w14:paraId="1FB9F8B9" w14:textId="77777777" w:rsidR="006D0BCD" w:rsidRPr="008D5AAD" w:rsidRDefault="006D0BCD" w:rsidP="006D0BCD">
            <w:pPr>
              <w:jc w:val="center"/>
              <w:rPr>
                <w:rFonts w:ascii="Arial" w:hAnsi="Arial" w:cs="Arial"/>
                <w:sz w:val="18"/>
                <w:szCs w:val="18"/>
              </w:rPr>
            </w:pPr>
          </w:p>
        </w:tc>
        <w:tc>
          <w:tcPr>
            <w:tcW w:w="390" w:type="dxa"/>
            <w:tcBorders>
              <w:left w:val="single" w:sz="8" w:space="0" w:color="000000"/>
              <w:bottom w:val="single" w:sz="8" w:space="0" w:color="000000"/>
            </w:tcBorders>
            <w:shd w:val="clear" w:color="auto" w:fill="auto"/>
            <w:vAlign w:val="center"/>
          </w:tcPr>
          <w:p w14:paraId="3C879E9C" w14:textId="77777777" w:rsidR="006D0BCD" w:rsidRPr="008D5AAD" w:rsidRDefault="006D0BCD" w:rsidP="006D0BCD">
            <w:pPr>
              <w:jc w:val="center"/>
              <w:rPr>
                <w:rFonts w:ascii="Arial" w:hAnsi="Arial" w:cs="Arial"/>
                <w:sz w:val="18"/>
                <w:szCs w:val="18"/>
              </w:rPr>
            </w:pPr>
          </w:p>
        </w:tc>
        <w:tc>
          <w:tcPr>
            <w:tcW w:w="354" w:type="dxa"/>
            <w:gridSpan w:val="2"/>
            <w:tcBorders>
              <w:left w:val="single" w:sz="8" w:space="0" w:color="000000"/>
              <w:bottom w:val="single" w:sz="8" w:space="0" w:color="000000"/>
            </w:tcBorders>
            <w:shd w:val="clear" w:color="auto" w:fill="auto"/>
            <w:vAlign w:val="center"/>
          </w:tcPr>
          <w:p w14:paraId="39DC9280" w14:textId="77777777" w:rsidR="006D0BCD" w:rsidRPr="008D5AAD" w:rsidRDefault="006D0BCD" w:rsidP="006D0BCD">
            <w:pPr>
              <w:jc w:val="center"/>
              <w:rPr>
                <w:rFonts w:ascii="Arial" w:hAnsi="Arial" w:cs="Arial"/>
                <w:sz w:val="18"/>
                <w:szCs w:val="18"/>
              </w:rPr>
            </w:pPr>
          </w:p>
        </w:tc>
        <w:tc>
          <w:tcPr>
            <w:tcW w:w="265" w:type="dxa"/>
            <w:tcBorders>
              <w:left w:val="single" w:sz="8" w:space="0" w:color="000000"/>
              <w:bottom w:val="single" w:sz="8" w:space="0" w:color="000000"/>
            </w:tcBorders>
            <w:shd w:val="clear" w:color="auto" w:fill="auto"/>
            <w:vAlign w:val="center"/>
          </w:tcPr>
          <w:p w14:paraId="5DED0B72" w14:textId="77777777" w:rsidR="006D0BCD" w:rsidRPr="008D5AAD" w:rsidRDefault="006D0BCD" w:rsidP="006D0BCD">
            <w:pPr>
              <w:jc w:val="center"/>
              <w:rPr>
                <w:rFonts w:ascii="Arial" w:hAnsi="Arial" w:cs="Arial"/>
                <w:sz w:val="18"/>
                <w:szCs w:val="18"/>
              </w:rPr>
            </w:pPr>
          </w:p>
        </w:tc>
        <w:tc>
          <w:tcPr>
            <w:tcW w:w="301" w:type="dxa"/>
            <w:gridSpan w:val="2"/>
            <w:tcBorders>
              <w:left w:val="single" w:sz="8" w:space="0" w:color="000000"/>
              <w:bottom w:val="single" w:sz="8" w:space="0" w:color="000000"/>
            </w:tcBorders>
            <w:shd w:val="clear" w:color="auto" w:fill="auto"/>
            <w:vAlign w:val="center"/>
          </w:tcPr>
          <w:p w14:paraId="69DCF12C" w14:textId="77777777" w:rsidR="006D0BCD" w:rsidRPr="008D5AAD" w:rsidRDefault="006D0BCD" w:rsidP="006D0BCD">
            <w:pPr>
              <w:jc w:val="center"/>
              <w:rPr>
                <w:rFonts w:ascii="Arial" w:hAnsi="Arial" w:cs="Arial"/>
                <w:sz w:val="18"/>
                <w:szCs w:val="18"/>
              </w:rPr>
            </w:pPr>
          </w:p>
        </w:tc>
        <w:tc>
          <w:tcPr>
            <w:tcW w:w="319" w:type="dxa"/>
            <w:tcBorders>
              <w:left w:val="single" w:sz="8" w:space="0" w:color="000000"/>
              <w:bottom w:val="single" w:sz="8" w:space="0" w:color="000000"/>
            </w:tcBorders>
            <w:shd w:val="clear" w:color="auto" w:fill="auto"/>
            <w:vAlign w:val="center"/>
          </w:tcPr>
          <w:p w14:paraId="5C1D203D" w14:textId="77777777" w:rsidR="006D0BCD" w:rsidRPr="008D5AAD" w:rsidRDefault="006D0BCD" w:rsidP="006D0BCD">
            <w:pPr>
              <w:jc w:val="center"/>
              <w:rPr>
                <w:rFonts w:ascii="Arial" w:hAnsi="Arial" w:cs="Arial"/>
                <w:sz w:val="18"/>
                <w:szCs w:val="18"/>
              </w:rPr>
            </w:pPr>
          </w:p>
        </w:tc>
        <w:tc>
          <w:tcPr>
            <w:tcW w:w="345" w:type="dxa"/>
            <w:gridSpan w:val="2"/>
            <w:tcBorders>
              <w:left w:val="single" w:sz="8" w:space="0" w:color="000000"/>
              <w:bottom w:val="single" w:sz="8" w:space="0" w:color="000000"/>
            </w:tcBorders>
            <w:shd w:val="clear" w:color="auto" w:fill="auto"/>
            <w:vAlign w:val="center"/>
          </w:tcPr>
          <w:p w14:paraId="646ABCA5" w14:textId="77777777" w:rsidR="006D0BCD" w:rsidRPr="008D5AAD" w:rsidRDefault="006D0BCD" w:rsidP="006D0BCD">
            <w:pPr>
              <w:jc w:val="center"/>
              <w:rPr>
                <w:rFonts w:ascii="Arial" w:hAnsi="Arial" w:cs="Arial"/>
                <w:sz w:val="18"/>
                <w:szCs w:val="18"/>
              </w:rPr>
            </w:pPr>
          </w:p>
        </w:tc>
        <w:tc>
          <w:tcPr>
            <w:tcW w:w="305" w:type="dxa"/>
            <w:tcBorders>
              <w:left w:val="single" w:sz="8" w:space="0" w:color="000000"/>
              <w:bottom w:val="single" w:sz="8" w:space="0" w:color="000000"/>
            </w:tcBorders>
            <w:shd w:val="clear" w:color="auto" w:fill="auto"/>
            <w:vAlign w:val="center"/>
          </w:tcPr>
          <w:p w14:paraId="6DD3E2C6" w14:textId="77777777" w:rsidR="006D0BCD" w:rsidRPr="008D5AAD" w:rsidRDefault="006D0BCD" w:rsidP="006D0BCD">
            <w:pPr>
              <w:jc w:val="center"/>
              <w:rPr>
                <w:rFonts w:ascii="Arial" w:hAnsi="Arial" w:cs="Arial"/>
                <w:sz w:val="18"/>
                <w:szCs w:val="18"/>
              </w:rPr>
            </w:pPr>
          </w:p>
        </w:tc>
        <w:tc>
          <w:tcPr>
            <w:tcW w:w="315" w:type="dxa"/>
            <w:gridSpan w:val="2"/>
            <w:tcBorders>
              <w:left w:val="single" w:sz="8" w:space="0" w:color="000000"/>
              <w:bottom w:val="single" w:sz="8" w:space="0" w:color="000000"/>
            </w:tcBorders>
            <w:shd w:val="clear" w:color="auto" w:fill="A6A6A6" w:themeFill="background1" w:themeFillShade="A6"/>
            <w:vAlign w:val="center"/>
          </w:tcPr>
          <w:p w14:paraId="74AFC827" w14:textId="77777777" w:rsidR="006D0BCD" w:rsidRPr="008D5AAD" w:rsidRDefault="006D0BCD" w:rsidP="006D0BCD">
            <w:pPr>
              <w:jc w:val="center"/>
              <w:rPr>
                <w:rFonts w:ascii="Arial" w:hAnsi="Arial" w:cs="Arial"/>
                <w:sz w:val="18"/>
                <w:szCs w:val="18"/>
              </w:rPr>
            </w:pPr>
          </w:p>
        </w:tc>
        <w:tc>
          <w:tcPr>
            <w:tcW w:w="353" w:type="dxa"/>
            <w:tcBorders>
              <w:left w:val="single" w:sz="8" w:space="0" w:color="000000"/>
              <w:bottom w:val="single" w:sz="8" w:space="0" w:color="000000"/>
            </w:tcBorders>
            <w:shd w:val="clear" w:color="auto" w:fill="A6A6A6" w:themeFill="background1" w:themeFillShade="A6"/>
            <w:vAlign w:val="center"/>
          </w:tcPr>
          <w:p w14:paraId="169E74AF" w14:textId="77777777" w:rsidR="006D0BCD" w:rsidRPr="008D5AAD" w:rsidRDefault="006D0BCD" w:rsidP="006D0BCD">
            <w:pPr>
              <w:jc w:val="center"/>
              <w:rPr>
                <w:rFonts w:ascii="Arial" w:hAnsi="Arial" w:cs="Arial"/>
                <w:sz w:val="18"/>
                <w:szCs w:val="18"/>
              </w:rPr>
            </w:pPr>
          </w:p>
        </w:tc>
        <w:tc>
          <w:tcPr>
            <w:tcW w:w="1628" w:type="dxa"/>
            <w:tcBorders>
              <w:left w:val="single" w:sz="8" w:space="0" w:color="000000"/>
              <w:bottom w:val="single" w:sz="8" w:space="0" w:color="000000"/>
            </w:tcBorders>
            <w:shd w:val="clear" w:color="auto" w:fill="auto"/>
            <w:vAlign w:val="center"/>
          </w:tcPr>
          <w:p w14:paraId="57EF226F" w14:textId="3EEEB300" w:rsidR="006D0BCD" w:rsidRPr="008D5AAD" w:rsidRDefault="00144104" w:rsidP="006D0BCD">
            <w:pPr>
              <w:jc w:val="center"/>
              <w:rPr>
                <w:rFonts w:ascii="Arial" w:hAnsi="Arial" w:cs="Arial"/>
                <w:sz w:val="18"/>
                <w:szCs w:val="18"/>
              </w:rPr>
            </w:pPr>
            <w:r w:rsidRPr="008D5AAD">
              <w:rPr>
                <w:rFonts w:ascii="Arial" w:hAnsi="Arial" w:cs="Arial"/>
                <w:sz w:val="18"/>
                <w:szCs w:val="18"/>
              </w:rPr>
              <w:t>UE</w:t>
            </w:r>
          </w:p>
        </w:tc>
        <w:tc>
          <w:tcPr>
            <w:tcW w:w="1210" w:type="dxa"/>
            <w:tcBorders>
              <w:left w:val="single" w:sz="8" w:space="0" w:color="000000"/>
              <w:bottom w:val="single" w:sz="8" w:space="0" w:color="000000"/>
            </w:tcBorders>
            <w:shd w:val="clear" w:color="auto" w:fill="auto"/>
            <w:vAlign w:val="center"/>
          </w:tcPr>
          <w:p w14:paraId="0C08D365" w14:textId="23873698" w:rsidR="006D0BCD" w:rsidRPr="008D5AAD" w:rsidRDefault="00904B9F" w:rsidP="006D0BCD">
            <w:pPr>
              <w:jc w:val="center"/>
              <w:rPr>
                <w:rFonts w:ascii="Arial" w:hAnsi="Arial" w:cs="Arial"/>
                <w:sz w:val="18"/>
                <w:szCs w:val="18"/>
              </w:rPr>
            </w:pPr>
            <w:r w:rsidRPr="008D5AAD">
              <w:rPr>
                <w:rFonts w:ascii="Arial" w:hAnsi="Arial" w:cs="Arial"/>
                <w:sz w:val="18"/>
                <w:szCs w:val="18"/>
              </w:rPr>
              <w:t>3000,00</w:t>
            </w:r>
          </w:p>
        </w:tc>
        <w:tc>
          <w:tcPr>
            <w:tcW w:w="1528" w:type="dxa"/>
            <w:tcBorders>
              <w:left w:val="single" w:sz="8" w:space="0" w:color="000000"/>
              <w:bottom w:val="single" w:sz="8" w:space="0" w:color="000000"/>
              <w:right w:val="single" w:sz="8" w:space="0" w:color="000000"/>
            </w:tcBorders>
            <w:shd w:val="clear" w:color="auto" w:fill="auto"/>
            <w:vAlign w:val="center"/>
          </w:tcPr>
          <w:p w14:paraId="49A27FB7" w14:textId="77777777" w:rsidR="006D0BCD" w:rsidRPr="008D5AAD" w:rsidRDefault="006D0BCD" w:rsidP="006D0BCD">
            <w:pPr>
              <w:jc w:val="center"/>
              <w:rPr>
                <w:rFonts w:ascii="Arial" w:hAnsi="Arial" w:cs="Arial"/>
                <w:sz w:val="18"/>
                <w:szCs w:val="18"/>
              </w:rPr>
            </w:pPr>
          </w:p>
        </w:tc>
      </w:tr>
      <w:tr w:rsidR="00800790" w:rsidRPr="008D5AAD" w14:paraId="08422A68" w14:textId="77777777" w:rsidTr="00800790">
        <w:trPr>
          <w:trHeight w:val="20"/>
        </w:trPr>
        <w:tc>
          <w:tcPr>
            <w:tcW w:w="13448" w:type="dxa"/>
            <w:gridSpan w:val="18"/>
            <w:tcBorders>
              <w:left w:val="single" w:sz="8" w:space="0" w:color="000000"/>
              <w:bottom w:val="single" w:sz="8" w:space="0" w:color="000000"/>
              <w:right w:val="single" w:sz="8" w:space="0" w:color="000000"/>
            </w:tcBorders>
            <w:shd w:val="clear" w:color="auto" w:fill="C5E0B3" w:themeFill="accent6" w:themeFillTint="66"/>
            <w:vAlign w:val="center"/>
          </w:tcPr>
          <w:p w14:paraId="4440E29B" w14:textId="77777777" w:rsidR="00AC0102" w:rsidRPr="008D5AAD" w:rsidRDefault="00AC0102" w:rsidP="00333C1D">
            <w:pPr>
              <w:numPr>
                <w:ilvl w:val="0"/>
                <w:numId w:val="15"/>
              </w:numPr>
              <w:ind w:left="214" w:hanging="214"/>
              <w:rPr>
                <w:rFonts w:ascii="Arial" w:hAnsi="Arial" w:cs="Arial"/>
                <w:sz w:val="18"/>
                <w:szCs w:val="18"/>
              </w:rPr>
            </w:pPr>
            <w:r w:rsidRPr="008D5AAD">
              <w:rPr>
                <w:rFonts w:ascii="Arial" w:hAnsi="Arial" w:cs="Arial"/>
                <w:b/>
                <w:sz w:val="18"/>
                <w:szCs w:val="18"/>
              </w:rPr>
              <w:t>Evaluaciones de impacto</w:t>
            </w:r>
          </w:p>
        </w:tc>
      </w:tr>
      <w:tr w:rsidR="00800790" w:rsidRPr="008D5AAD" w14:paraId="169E5764" w14:textId="77777777" w:rsidTr="00E902A3">
        <w:trPr>
          <w:trHeight w:val="414"/>
        </w:trPr>
        <w:tc>
          <w:tcPr>
            <w:tcW w:w="5759" w:type="dxa"/>
            <w:tcBorders>
              <w:left w:val="single" w:sz="8" w:space="0" w:color="000000"/>
              <w:bottom w:val="single" w:sz="8" w:space="0" w:color="000000"/>
            </w:tcBorders>
            <w:shd w:val="clear" w:color="auto" w:fill="auto"/>
            <w:vAlign w:val="center"/>
          </w:tcPr>
          <w:p w14:paraId="6D617FF1" w14:textId="7AA09AF9" w:rsidR="006D0BCD" w:rsidRPr="008D5AAD" w:rsidRDefault="006D0BCD" w:rsidP="006D0BCD">
            <w:pPr>
              <w:rPr>
                <w:rFonts w:ascii="Arial" w:hAnsi="Arial" w:cs="Arial"/>
                <w:sz w:val="18"/>
                <w:szCs w:val="18"/>
              </w:rPr>
            </w:pPr>
            <w:r w:rsidRPr="008D5AAD">
              <w:rPr>
                <w:rFonts w:ascii="Arial" w:hAnsi="Arial" w:cs="Arial"/>
                <w:sz w:val="18"/>
                <w:szCs w:val="18"/>
              </w:rPr>
              <w:t>Evaluación de impacto de patrullaje de puntos críticos y policía comunitario</w:t>
            </w:r>
          </w:p>
        </w:tc>
        <w:tc>
          <w:tcPr>
            <w:tcW w:w="376" w:type="dxa"/>
            <w:tcBorders>
              <w:left w:val="single" w:sz="8" w:space="0" w:color="000000"/>
              <w:bottom w:val="single" w:sz="8" w:space="0" w:color="000000"/>
            </w:tcBorders>
            <w:shd w:val="clear" w:color="auto" w:fill="A6A6A6" w:themeFill="background1" w:themeFillShade="A6"/>
            <w:vAlign w:val="center"/>
          </w:tcPr>
          <w:p w14:paraId="5076282D"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90" w:type="dxa"/>
            <w:tcBorders>
              <w:left w:val="single" w:sz="8" w:space="0" w:color="000000"/>
              <w:bottom w:val="single" w:sz="8" w:space="0" w:color="000000"/>
            </w:tcBorders>
            <w:shd w:val="clear" w:color="auto" w:fill="A6A6A6" w:themeFill="background1" w:themeFillShade="A6"/>
            <w:vAlign w:val="center"/>
          </w:tcPr>
          <w:p w14:paraId="5FF02847"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54" w:type="dxa"/>
            <w:gridSpan w:val="2"/>
            <w:tcBorders>
              <w:left w:val="single" w:sz="8" w:space="0" w:color="000000"/>
              <w:bottom w:val="single" w:sz="8" w:space="0" w:color="000000"/>
            </w:tcBorders>
            <w:shd w:val="clear" w:color="auto" w:fill="auto"/>
            <w:vAlign w:val="center"/>
          </w:tcPr>
          <w:p w14:paraId="1B461525"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265" w:type="dxa"/>
            <w:tcBorders>
              <w:left w:val="single" w:sz="8" w:space="0" w:color="000000"/>
              <w:bottom w:val="single" w:sz="8" w:space="0" w:color="000000"/>
            </w:tcBorders>
            <w:shd w:val="clear" w:color="auto" w:fill="auto"/>
            <w:vAlign w:val="center"/>
          </w:tcPr>
          <w:p w14:paraId="6AA5EEC0"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01" w:type="dxa"/>
            <w:gridSpan w:val="2"/>
            <w:tcBorders>
              <w:left w:val="single" w:sz="8" w:space="0" w:color="000000"/>
              <w:bottom w:val="single" w:sz="8" w:space="0" w:color="000000"/>
            </w:tcBorders>
            <w:shd w:val="clear" w:color="auto" w:fill="A6A6A6" w:themeFill="background1" w:themeFillShade="A6"/>
            <w:vAlign w:val="center"/>
          </w:tcPr>
          <w:p w14:paraId="7AC5326F"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19" w:type="dxa"/>
            <w:tcBorders>
              <w:left w:val="single" w:sz="8" w:space="0" w:color="000000"/>
              <w:bottom w:val="single" w:sz="8" w:space="0" w:color="000000"/>
            </w:tcBorders>
            <w:shd w:val="clear" w:color="auto" w:fill="A6A6A6" w:themeFill="background1" w:themeFillShade="A6"/>
            <w:vAlign w:val="center"/>
          </w:tcPr>
          <w:p w14:paraId="7A2CC1BC"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45" w:type="dxa"/>
            <w:gridSpan w:val="2"/>
            <w:tcBorders>
              <w:left w:val="single" w:sz="8" w:space="0" w:color="000000"/>
              <w:bottom w:val="single" w:sz="8" w:space="0" w:color="000000"/>
            </w:tcBorders>
            <w:shd w:val="clear" w:color="auto" w:fill="auto"/>
            <w:vAlign w:val="center"/>
          </w:tcPr>
          <w:p w14:paraId="22113B6A"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05" w:type="dxa"/>
            <w:tcBorders>
              <w:left w:val="single" w:sz="8" w:space="0" w:color="000000"/>
              <w:bottom w:val="single" w:sz="8" w:space="0" w:color="000000"/>
            </w:tcBorders>
            <w:shd w:val="clear" w:color="auto" w:fill="auto"/>
            <w:vAlign w:val="center"/>
          </w:tcPr>
          <w:p w14:paraId="0A211D90"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15" w:type="dxa"/>
            <w:gridSpan w:val="2"/>
            <w:tcBorders>
              <w:left w:val="single" w:sz="8" w:space="0" w:color="000000"/>
              <w:bottom w:val="single" w:sz="8" w:space="0" w:color="000000"/>
            </w:tcBorders>
            <w:shd w:val="clear" w:color="auto" w:fill="A6A6A6" w:themeFill="background1" w:themeFillShade="A6"/>
            <w:vAlign w:val="center"/>
          </w:tcPr>
          <w:p w14:paraId="3377DECD"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53" w:type="dxa"/>
            <w:tcBorders>
              <w:left w:val="single" w:sz="8" w:space="0" w:color="000000"/>
              <w:bottom w:val="single" w:sz="8" w:space="0" w:color="000000"/>
            </w:tcBorders>
            <w:shd w:val="clear" w:color="auto" w:fill="A6A6A6" w:themeFill="background1" w:themeFillShade="A6"/>
            <w:vAlign w:val="center"/>
          </w:tcPr>
          <w:p w14:paraId="18AB2EE0"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1628" w:type="dxa"/>
            <w:tcBorders>
              <w:left w:val="single" w:sz="8" w:space="0" w:color="000000"/>
              <w:bottom w:val="single" w:sz="8" w:space="0" w:color="000000"/>
            </w:tcBorders>
            <w:shd w:val="clear" w:color="auto" w:fill="auto"/>
            <w:vAlign w:val="center"/>
          </w:tcPr>
          <w:p w14:paraId="7A31F707" w14:textId="15F003C8" w:rsidR="006D0BCD" w:rsidRPr="008D5AAD" w:rsidRDefault="00BC7CC1" w:rsidP="006D0BCD">
            <w:pPr>
              <w:jc w:val="center"/>
              <w:rPr>
                <w:rFonts w:ascii="Arial" w:hAnsi="Arial" w:cs="Arial"/>
                <w:sz w:val="18"/>
                <w:szCs w:val="18"/>
              </w:rPr>
            </w:pPr>
            <w:r w:rsidRPr="008D5AAD">
              <w:rPr>
                <w:rFonts w:ascii="Arial" w:hAnsi="Arial" w:cs="Arial"/>
                <w:sz w:val="18"/>
                <w:szCs w:val="18"/>
              </w:rPr>
              <w:t>UE y BID</w:t>
            </w:r>
          </w:p>
        </w:tc>
        <w:tc>
          <w:tcPr>
            <w:tcW w:w="1210" w:type="dxa"/>
            <w:tcBorders>
              <w:left w:val="single" w:sz="8" w:space="0" w:color="000000"/>
              <w:bottom w:val="single" w:sz="8" w:space="0" w:color="000000"/>
            </w:tcBorders>
            <w:shd w:val="clear" w:color="auto" w:fill="auto"/>
            <w:vAlign w:val="center"/>
          </w:tcPr>
          <w:p w14:paraId="69DEB576" w14:textId="4186A449" w:rsidR="006D0BCD" w:rsidRPr="008D5AAD" w:rsidRDefault="00904B9F" w:rsidP="006D0BCD">
            <w:pPr>
              <w:jc w:val="center"/>
              <w:rPr>
                <w:rFonts w:ascii="Arial" w:hAnsi="Arial" w:cs="Arial"/>
                <w:sz w:val="18"/>
                <w:szCs w:val="18"/>
              </w:rPr>
            </w:pPr>
            <w:r w:rsidRPr="008D5AAD">
              <w:rPr>
                <w:rFonts w:ascii="Arial" w:hAnsi="Arial" w:cs="Arial"/>
                <w:sz w:val="18"/>
                <w:szCs w:val="18"/>
              </w:rPr>
              <w:t>100,000</w:t>
            </w:r>
          </w:p>
        </w:tc>
        <w:tc>
          <w:tcPr>
            <w:tcW w:w="1528" w:type="dxa"/>
            <w:tcBorders>
              <w:left w:val="single" w:sz="8" w:space="0" w:color="000000"/>
              <w:bottom w:val="single" w:sz="8" w:space="0" w:color="000000"/>
              <w:right w:val="single" w:sz="8" w:space="0" w:color="000000"/>
            </w:tcBorders>
            <w:shd w:val="clear" w:color="auto" w:fill="auto"/>
            <w:vAlign w:val="center"/>
          </w:tcPr>
          <w:p w14:paraId="1FE45BB1" w14:textId="4C1C38EA" w:rsidR="006D0BCD" w:rsidRPr="008D5AAD" w:rsidRDefault="006D0BCD" w:rsidP="006D0BCD">
            <w:pPr>
              <w:jc w:val="center"/>
              <w:rPr>
                <w:rFonts w:ascii="Arial" w:hAnsi="Arial" w:cs="Arial"/>
                <w:sz w:val="18"/>
                <w:szCs w:val="18"/>
              </w:rPr>
            </w:pPr>
            <w:r w:rsidRPr="008D5AAD">
              <w:rPr>
                <w:rFonts w:ascii="Arial" w:hAnsi="Arial" w:cs="Arial"/>
                <w:sz w:val="18"/>
                <w:szCs w:val="18"/>
              </w:rPr>
              <w:t>PE-L1224</w:t>
            </w:r>
          </w:p>
        </w:tc>
      </w:tr>
      <w:tr w:rsidR="00800790" w:rsidRPr="008D5AAD" w14:paraId="22F244CD" w14:textId="77777777" w:rsidTr="00800790">
        <w:trPr>
          <w:trHeight w:val="20"/>
        </w:trPr>
        <w:tc>
          <w:tcPr>
            <w:tcW w:w="13448" w:type="dxa"/>
            <w:gridSpan w:val="18"/>
            <w:tcBorders>
              <w:left w:val="single" w:sz="8" w:space="0" w:color="000000"/>
              <w:bottom w:val="single" w:sz="8" w:space="0" w:color="000000"/>
              <w:right w:val="single" w:sz="8" w:space="0" w:color="000000"/>
            </w:tcBorders>
            <w:shd w:val="clear" w:color="auto" w:fill="C5E0B3" w:themeFill="accent6" w:themeFillTint="66"/>
            <w:vAlign w:val="center"/>
          </w:tcPr>
          <w:p w14:paraId="538B52BF" w14:textId="77777777" w:rsidR="00AC0102" w:rsidRPr="008D5AAD" w:rsidRDefault="00AC0102" w:rsidP="00333C1D">
            <w:pPr>
              <w:numPr>
                <w:ilvl w:val="0"/>
                <w:numId w:val="15"/>
              </w:numPr>
              <w:ind w:left="214" w:hanging="214"/>
              <w:rPr>
                <w:rFonts w:ascii="Arial" w:hAnsi="Arial" w:cs="Arial"/>
                <w:sz w:val="18"/>
                <w:szCs w:val="18"/>
              </w:rPr>
            </w:pPr>
            <w:r w:rsidRPr="008D5AAD">
              <w:rPr>
                <w:rFonts w:ascii="Arial" w:hAnsi="Arial" w:cs="Arial"/>
                <w:b/>
                <w:bCs/>
                <w:sz w:val="18"/>
                <w:szCs w:val="18"/>
              </w:rPr>
              <w:t>Evaluaciones complementarias</w:t>
            </w:r>
          </w:p>
        </w:tc>
      </w:tr>
      <w:tr w:rsidR="00800790" w:rsidRPr="008D5AAD" w14:paraId="4255BFC0" w14:textId="77777777" w:rsidTr="00E902A3">
        <w:trPr>
          <w:trHeight w:val="20"/>
        </w:trPr>
        <w:tc>
          <w:tcPr>
            <w:tcW w:w="5759" w:type="dxa"/>
            <w:tcBorders>
              <w:left w:val="single" w:sz="8" w:space="0" w:color="000000"/>
              <w:bottom w:val="single" w:sz="8" w:space="0" w:color="000000"/>
            </w:tcBorders>
            <w:shd w:val="clear" w:color="auto" w:fill="auto"/>
            <w:vAlign w:val="center"/>
          </w:tcPr>
          <w:p w14:paraId="43463707" w14:textId="04F4AB42" w:rsidR="006D0BCD" w:rsidRPr="008D5AAD" w:rsidRDefault="006D0BCD" w:rsidP="006D0BCD">
            <w:pPr>
              <w:rPr>
                <w:rFonts w:ascii="Arial" w:hAnsi="Arial" w:cs="Arial"/>
                <w:sz w:val="18"/>
                <w:szCs w:val="18"/>
              </w:rPr>
            </w:pPr>
            <w:r w:rsidRPr="008D5AAD">
              <w:rPr>
                <w:rFonts w:ascii="Arial" w:hAnsi="Arial" w:cs="Arial"/>
                <w:sz w:val="18"/>
                <w:szCs w:val="18"/>
              </w:rPr>
              <w:t>Evaluación de programas de prevención comunitaria</w:t>
            </w:r>
          </w:p>
        </w:tc>
        <w:tc>
          <w:tcPr>
            <w:tcW w:w="376" w:type="dxa"/>
            <w:tcBorders>
              <w:left w:val="single" w:sz="8" w:space="0" w:color="000000"/>
              <w:bottom w:val="single" w:sz="8" w:space="0" w:color="000000"/>
            </w:tcBorders>
            <w:shd w:val="clear" w:color="auto" w:fill="A6A6A6" w:themeFill="background1" w:themeFillShade="A6"/>
            <w:vAlign w:val="center"/>
          </w:tcPr>
          <w:p w14:paraId="77B9D71D"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90" w:type="dxa"/>
            <w:tcBorders>
              <w:left w:val="single" w:sz="8" w:space="0" w:color="000000"/>
              <w:bottom w:val="single" w:sz="8" w:space="0" w:color="000000"/>
            </w:tcBorders>
            <w:shd w:val="clear" w:color="auto" w:fill="A6A6A6" w:themeFill="background1" w:themeFillShade="A6"/>
            <w:vAlign w:val="center"/>
          </w:tcPr>
          <w:p w14:paraId="2F7E6FFE"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54" w:type="dxa"/>
            <w:gridSpan w:val="2"/>
            <w:tcBorders>
              <w:left w:val="single" w:sz="8" w:space="0" w:color="000000"/>
              <w:bottom w:val="single" w:sz="8" w:space="0" w:color="000000"/>
            </w:tcBorders>
            <w:shd w:val="clear" w:color="auto" w:fill="auto"/>
            <w:vAlign w:val="center"/>
          </w:tcPr>
          <w:p w14:paraId="209B31E0"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265" w:type="dxa"/>
            <w:tcBorders>
              <w:left w:val="single" w:sz="8" w:space="0" w:color="000000"/>
              <w:bottom w:val="single" w:sz="8" w:space="0" w:color="000000"/>
            </w:tcBorders>
            <w:shd w:val="clear" w:color="auto" w:fill="auto"/>
            <w:vAlign w:val="center"/>
          </w:tcPr>
          <w:p w14:paraId="7CD5269A"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01" w:type="dxa"/>
            <w:gridSpan w:val="2"/>
            <w:tcBorders>
              <w:left w:val="single" w:sz="8" w:space="0" w:color="000000"/>
              <w:bottom w:val="single" w:sz="8" w:space="0" w:color="000000"/>
            </w:tcBorders>
            <w:shd w:val="clear" w:color="auto" w:fill="A6A6A6" w:themeFill="background1" w:themeFillShade="A6"/>
            <w:vAlign w:val="center"/>
          </w:tcPr>
          <w:p w14:paraId="1836E60C"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19" w:type="dxa"/>
            <w:tcBorders>
              <w:left w:val="single" w:sz="8" w:space="0" w:color="000000"/>
              <w:bottom w:val="single" w:sz="8" w:space="0" w:color="000000"/>
            </w:tcBorders>
            <w:shd w:val="clear" w:color="auto" w:fill="A6A6A6" w:themeFill="background1" w:themeFillShade="A6"/>
            <w:vAlign w:val="center"/>
          </w:tcPr>
          <w:p w14:paraId="0D2416D4"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45" w:type="dxa"/>
            <w:gridSpan w:val="2"/>
            <w:tcBorders>
              <w:left w:val="single" w:sz="8" w:space="0" w:color="000000"/>
              <w:bottom w:val="single" w:sz="8" w:space="0" w:color="000000"/>
            </w:tcBorders>
            <w:shd w:val="clear" w:color="auto" w:fill="auto"/>
            <w:vAlign w:val="center"/>
          </w:tcPr>
          <w:p w14:paraId="3C8C8CE5"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05" w:type="dxa"/>
            <w:tcBorders>
              <w:left w:val="single" w:sz="8" w:space="0" w:color="000000"/>
              <w:bottom w:val="single" w:sz="8" w:space="0" w:color="000000"/>
            </w:tcBorders>
            <w:shd w:val="clear" w:color="auto" w:fill="auto"/>
            <w:vAlign w:val="center"/>
          </w:tcPr>
          <w:p w14:paraId="77060AC6"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15" w:type="dxa"/>
            <w:gridSpan w:val="2"/>
            <w:tcBorders>
              <w:left w:val="single" w:sz="8" w:space="0" w:color="000000"/>
              <w:bottom w:val="single" w:sz="8" w:space="0" w:color="000000"/>
            </w:tcBorders>
            <w:shd w:val="clear" w:color="auto" w:fill="A6A6A6" w:themeFill="background1" w:themeFillShade="A6"/>
            <w:vAlign w:val="center"/>
          </w:tcPr>
          <w:p w14:paraId="3DD8491D"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353" w:type="dxa"/>
            <w:tcBorders>
              <w:left w:val="single" w:sz="8" w:space="0" w:color="000000"/>
              <w:bottom w:val="single" w:sz="8" w:space="0" w:color="000000"/>
            </w:tcBorders>
            <w:shd w:val="clear" w:color="auto" w:fill="A6A6A6" w:themeFill="background1" w:themeFillShade="A6"/>
            <w:vAlign w:val="center"/>
          </w:tcPr>
          <w:p w14:paraId="2D79A8B1" w14:textId="77777777" w:rsidR="006D0BCD" w:rsidRPr="008D5AAD" w:rsidRDefault="006D0BCD" w:rsidP="006D0BCD">
            <w:pPr>
              <w:jc w:val="center"/>
              <w:rPr>
                <w:rFonts w:ascii="Arial" w:hAnsi="Arial" w:cs="Arial"/>
                <w:sz w:val="18"/>
                <w:szCs w:val="18"/>
              </w:rPr>
            </w:pPr>
            <w:r w:rsidRPr="008D5AAD">
              <w:rPr>
                <w:rFonts w:ascii="Arial" w:hAnsi="Arial" w:cs="Arial"/>
                <w:sz w:val="18"/>
                <w:szCs w:val="18"/>
              </w:rPr>
              <w:t> </w:t>
            </w:r>
          </w:p>
        </w:tc>
        <w:tc>
          <w:tcPr>
            <w:tcW w:w="1628" w:type="dxa"/>
            <w:tcBorders>
              <w:left w:val="single" w:sz="8" w:space="0" w:color="000000"/>
              <w:bottom w:val="single" w:sz="8" w:space="0" w:color="000000"/>
            </w:tcBorders>
            <w:shd w:val="clear" w:color="auto" w:fill="auto"/>
            <w:vAlign w:val="center"/>
          </w:tcPr>
          <w:p w14:paraId="2F4948E5" w14:textId="747DAF77" w:rsidR="006D0BCD" w:rsidRPr="008D5AAD" w:rsidRDefault="00BC7CC1" w:rsidP="006D0BCD">
            <w:pPr>
              <w:jc w:val="center"/>
              <w:rPr>
                <w:rFonts w:ascii="Arial" w:hAnsi="Arial" w:cs="Arial"/>
                <w:sz w:val="18"/>
                <w:szCs w:val="18"/>
              </w:rPr>
            </w:pPr>
            <w:r w:rsidRPr="008D5AAD">
              <w:rPr>
                <w:rFonts w:ascii="Arial" w:hAnsi="Arial" w:cs="Arial"/>
                <w:sz w:val="18"/>
                <w:szCs w:val="18"/>
              </w:rPr>
              <w:t>UE y BID</w:t>
            </w:r>
          </w:p>
        </w:tc>
        <w:tc>
          <w:tcPr>
            <w:tcW w:w="1210" w:type="dxa"/>
            <w:tcBorders>
              <w:left w:val="single" w:sz="8" w:space="0" w:color="000000"/>
              <w:bottom w:val="single" w:sz="8" w:space="0" w:color="000000"/>
            </w:tcBorders>
            <w:shd w:val="clear" w:color="auto" w:fill="auto"/>
            <w:vAlign w:val="center"/>
          </w:tcPr>
          <w:p w14:paraId="297E54AE" w14:textId="32EA058C" w:rsidR="006D0BCD" w:rsidRPr="008D5AAD" w:rsidRDefault="00904B9F" w:rsidP="006D0BCD">
            <w:pPr>
              <w:jc w:val="center"/>
              <w:rPr>
                <w:rFonts w:ascii="Arial" w:hAnsi="Arial" w:cs="Arial"/>
                <w:sz w:val="18"/>
                <w:szCs w:val="18"/>
              </w:rPr>
            </w:pPr>
            <w:r w:rsidRPr="008D5AAD">
              <w:rPr>
                <w:rFonts w:ascii="Arial" w:hAnsi="Arial" w:cs="Arial"/>
                <w:sz w:val="18"/>
                <w:szCs w:val="18"/>
              </w:rPr>
              <w:t>160,350</w:t>
            </w:r>
          </w:p>
        </w:tc>
        <w:tc>
          <w:tcPr>
            <w:tcW w:w="1528" w:type="dxa"/>
            <w:tcBorders>
              <w:left w:val="single" w:sz="8" w:space="0" w:color="000000"/>
              <w:bottom w:val="single" w:sz="8" w:space="0" w:color="000000"/>
              <w:right w:val="single" w:sz="8" w:space="0" w:color="000000"/>
            </w:tcBorders>
            <w:shd w:val="clear" w:color="auto" w:fill="auto"/>
            <w:vAlign w:val="center"/>
          </w:tcPr>
          <w:p w14:paraId="6E8368BB" w14:textId="62A14C56" w:rsidR="006D0BCD" w:rsidRPr="008D5AAD" w:rsidRDefault="006D0BCD" w:rsidP="006D0BCD">
            <w:pPr>
              <w:jc w:val="center"/>
              <w:rPr>
                <w:rFonts w:ascii="Arial" w:hAnsi="Arial" w:cs="Arial"/>
                <w:sz w:val="18"/>
                <w:szCs w:val="18"/>
              </w:rPr>
            </w:pPr>
            <w:r w:rsidRPr="008D5AAD">
              <w:rPr>
                <w:rFonts w:ascii="Arial" w:hAnsi="Arial" w:cs="Arial"/>
                <w:sz w:val="18"/>
                <w:szCs w:val="18"/>
              </w:rPr>
              <w:t>PE-L1224</w:t>
            </w:r>
          </w:p>
        </w:tc>
      </w:tr>
      <w:tr w:rsidR="00800790" w:rsidRPr="008D5AAD" w14:paraId="2F80964C" w14:textId="77777777" w:rsidTr="00800790">
        <w:trPr>
          <w:trHeight w:val="20"/>
        </w:trPr>
        <w:tc>
          <w:tcPr>
            <w:tcW w:w="10710" w:type="dxa"/>
            <w:gridSpan w:val="16"/>
            <w:tcBorders>
              <w:top w:val="single" w:sz="8" w:space="0" w:color="000000"/>
              <w:left w:val="single" w:sz="8" w:space="0" w:color="000000"/>
              <w:bottom w:val="single" w:sz="8" w:space="0" w:color="000000"/>
            </w:tcBorders>
            <w:shd w:val="clear" w:color="auto" w:fill="C5E0B3" w:themeFill="accent6" w:themeFillTint="66"/>
            <w:vAlign w:val="bottom"/>
          </w:tcPr>
          <w:p w14:paraId="49EA6B98" w14:textId="77777777" w:rsidR="003A79BA" w:rsidRPr="008D5AAD" w:rsidRDefault="003A79BA" w:rsidP="00800790">
            <w:pPr>
              <w:rPr>
                <w:rFonts w:ascii="Arial" w:hAnsi="Arial" w:cs="Arial"/>
                <w:b/>
                <w:sz w:val="18"/>
                <w:szCs w:val="18"/>
              </w:rPr>
            </w:pPr>
            <w:r w:rsidRPr="008D5AAD">
              <w:rPr>
                <w:rFonts w:ascii="Arial" w:hAnsi="Arial" w:cs="Arial"/>
                <w:b/>
                <w:sz w:val="18"/>
                <w:szCs w:val="18"/>
              </w:rPr>
              <w:t>COSTO TOTAL</w:t>
            </w:r>
          </w:p>
        </w:tc>
        <w:tc>
          <w:tcPr>
            <w:tcW w:w="2738" w:type="dxa"/>
            <w:gridSpan w:val="2"/>
            <w:tcBorders>
              <w:top w:val="single" w:sz="8" w:space="0" w:color="000000"/>
              <w:left w:val="single" w:sz="8" w:space="0" w:color="000000"/>
              <w:bottom w:val="single" w:sz="8" w:space="0" w:color="000000"/>
              <w:right w:val="single" w:sz="8" w:space="0" w:color="000000"/>
            </w:tcBorders>
            <w:shd w:val="clear" w:color="auto" w:fill="C5E0B3" w:themeFill="accent6" w:themeFillTint="66"/>
            <w:vAlign w:val="bottom"/>
          </w:tcPr>
          <w:p w14:paraId="412E7D10" w14:textId="70948D67" w:rsidR="003A79BA" w:rsidRPr="008D5AAD" w:rsidRDefault="00904B9F" w:rsidP="00800790">
            <w:pPr>
              <w:jc w:val="right"/>
              <w:rPr>
                <w:rFonts w:ascii="Arial" w:hAnsi="Arial" w:cs="Arial"/>
                <w:b/>
                <w:sz w:val="18"/>
                <w:szCs w:val="18"/>
              </w:rPr>
            </w:pPr>
            <w:r w:rsidRPr="008D5AAD">
              <w:rPr>
                <w:rFonts w:ascii="Arial" w:hAnsi="Arial" w:cs="Arial"/>
                <w:b/>
                <w:sz w:val="18"/>
                <w:szCs w:val="18"/>
              </w:rPr>
              <w:t>960,350</w:t>
            </w:r>
          </w:p>
        </w:tc>
      </w:tr>
    </w:tbl>
    <w:p w14:paraId="7312A006" w14:textId="77777777" w:rsidR="00BB5C55" w:rsidRPr="008D5AAD" w:rsidRDefault="00BB5C55">
      <w:pPr>
        <w:spacing w:before="120" w:after="120"/>
        <w:jc w:val="both"/>
        <w:rPr>
          <w:rFonts w:ascii="Arial" w:hAnsi="Arial" w:cs="Arial"/>
          <w:b/>
          <w:color w:val="FF0000"/>
          <w:sz w:val="22"/>
          <w:szCs w:val="22"/>
        </w:rPr>
      </w:pPr>
    </w:p>
    <w:p w14:paraId="40580A74" w14:textId="49314310" w:rsidR="00BB5C55" w:rsidRPr="008D5AAD" w:rsidRDefault="00BB5C55" w:rsidP="004D5229">
      <w:pPr>
        <w:spacing w:before="120"/>
        <w:jc w:val="both"/>
        <w:rPr>
          <w:rFonts w:ascii="Arial" w:eastAsia="Calibri" w:hAnsi="Arial" w:cs="Arial"/>
          <w:b/>
          <w:sz w:val="17"/>
          <w:szCs w:val="17"/>
          <w:lang w:val="es-UY" w:eastAsia="es-UY"/>
        </w:rPr>
      </w:pPr>
      <w:r w:rsidRPr="008D5AAD">
        <w:rPr>
          <w:rFonts w:ascii="Arial" w:hAnsi="Arial" w:cs="Arial"/>
          <w:b/>
          <w:sz w:val="22"/>
          <w:szCs w:val="22"/>
        </w:rPr>
        <w:t>Cuadro 8. Costo Anual Plan de Evaluación</w:t>
      </w:r>
    </w:p>
    <w:p w14:paraId="41EECFAB" w14:textId="2874BBC3" w:rsidR="00BB5C55" w:rsidRPr="008D5AAD" w:rsidRDefault="00BB5C55">
      <w:pPr>
        <w:rPr>
          <w:color w:val="FF0000"/>
        </w:rPr>
      </w:pPr>
    </w:p>
    <w:tbl>
      <w:tblPr>
        <w:tblW w:w="13420" w:type="dxa"/>
        <w:tblInd w:w="70" w:type="dxa"/>
        <w:tblLayout w:type="fixed"/>
        <w:tblCellMar>
          <w:left w:w="70" w:type="dxa"/>
          <w:right w:w="70" w:type="dxa"/>
        </w:tblCellMar>
        <w:tblLook w:val="0000" w:firstRow="0" w:lastRow="0" w:firstColumn="0" w:lastColumn="0" w:noHBand="0" w:noVBand="0"/>
      </w:tblPr>
      <w:tblGrid>
        <w:gridCol w:w="5590"/>
        <w:gridCol w:w="990"/>
        <w:gridCol w:w="900"/>
        <w:gridCol w:w="990"/>
        <w:gridCol w:w="990"/>
        <w:gridCol w:w="1080"/>
        <w:gridCol w:w="1350"/>
        <w:gridCol w:w="1530"/>
      </w:tblGrid>
      <w:tr w:rsidR="00800790" w:rsidRPr="008D5AAD" w14:paraId="3057F776" w14:textId="77777777" w:rsidTr="004D5229">
        <w:trPr>
          <w:cantSplit/>
          <w:trHeight w:val="322"/>
        </w:trPr>
        <w:tc>
          <w:tcPr>
            <w:tcW w:w="5590" w:type="dxa"/>
            <w:tcBorders>
              <w:top w:val="single" w:sz="8" w:space="0" w:color="000000"/>
              <w:left w:val="single" w:sz="8" w:space="0" w:color="000000"/>
            </w:tcBorders>
            <w:shd w:val="clear" w:color="auto" w:fill="D9D9D9" w:themeFill="background1" w:themeFillShade="D9"/>
            <w:vAlign w:val="center"/>
          </w:tcPr>
          <w:p w14:paraId="60E93533" w14:textId="77777777" w:rsidR="00800790" w:rsidRPr="008D5AAD" w:rsidRDefault="00800790" w:rsidP="00B570B1">
            <w:pPr>
              <w:jc w:val="center"/>
              <w:rPr>
                <w:rFonts w:ascii="Arial" w:hAnsi="Arial" w:cs="Arial"/>
                <w:sz w:val="18"/>
                <w:szCs w:val="18"/>
              </w:rPr>
            </w:pPr>
            <w:r w:rsidRPr="008D5AAD">
              <w:rPr>
                <w:rFonts w:ascii="Arial" w:hAnsi="Arial" w:cs="Arial"/>
                <w:b/>
                <w:sz w:val="18"/>
                <w:szCs w:val="18"/>
                <w:lang w:val="es-ES"/>
              </w:rPr>
              <w:t>Principales actividades de evaluación/Productos por actividad</w:t>
            </w:r>
          </w:p>
        </w:tc>
        <w:tc>
          <w:tcPr>
            <w:tcW w:w="990" w:type="dxa"/>
            <w:tcBorders>
              <w:top w:val="single" w:sz="8" w:space="0" w:color="000000"/>
              <w:left w:val="single" w:sz="8" w:space="0" w:color="000000"/>
              <w:bottom w:val="single" w:sz="8" w:space="0" w:color="000000"/>
            </w:tcBorders>
            <w:shd w:val="clear" w:color="auto" w:fill="D9D9D9" w:themeFill="background1" w:themeFillShade="D9"/>
          </w:tcPr>
          <w:p w14:paraId="6DAACB0D" w14:textId="0E018B40" w:rsidR="00800790" w:rsidRPr="008D5AAD" w:rsidRDefault="00800790" w:rsidP="00B570B1">
            <w:pPr>
              <w:jc w:val="center"/>
              <w:rPr>
                <w:rFonts w:ascii="Arial" w:hAnsi="Arial" w:cs="Arial"/>
                <w:b/>
                <w:sz w:val="18"/>
                <w:szCs w:val="18"/>
              </w:rPr>
            </w:pPr>
            <w:r w:rsidRPr="008D5AAD">
              <w:rPr>
                <w:rFonts w:ascii="Arial" w:hAnsi="Arial" w:cs="Arial"/>
                <w:b/>
                <w:sz w:val="18"/>
                <w:szCs w:val="18"/>
              </w:rPr>
              <w:t>20</w:t>
            </w:r>
            <w:r w:rsidR="00C21AF8" w:rsidRPr="008D5AAD">
              <w:rPr>
                <w:rFonts w:ascii="Arial" w:hAnsi="Arial" w:cs="Arial"/>
                <w:b/>
                <w:sz w:val="18"/>
                <w:szCs w:val="18"/>
              </w:rPr>
              <w:t>20</w:t>
            </w:r>
          </w:p>
        </w:tc>
        <w:tc>
          <w:tcPr>
            <w:tcW w:w="900" w:type="dxa"/>
            <w:tcBorders>
              <w:top w:val="single" w:sz="8" w:space="0" w:color="000000"/>
              <w:left w:val="single" w:sz="8" w:space="0" w:color="000000"/>
              <w:bottom w:val="single" w:sz="8" w:space="0" w:color="000000"/>
            </w:tcBorders>
            <w:shd w:val="clear" w:color="auto" w:fill="D9D9D9" w:themeFill="background1" w:themeFillShade="D9"/>
          </w:tcPr>
          <w:p w14:paraId="4C3CB6A5" w14:textId="2E660995" w:rsidR="00800790" w:rsidRPr="008D5AAD" w:rsidRDefault="00800790" w:rsidP="00B570B1">
            <w:pPr>
              <w:jc w:val="center"/>
              <w:rPr>
                <w:rFonts w:ascii="Arial" w:hAnsi="Arial" w:cs="Arial"/>
                <w:sz w:val="18"/>
                <w:szCs w:val="18"/>
              </w:rPr>
            </w:pPr>
            <w:r w:rsidRPr="008D5AAD">
              <w:rPr>
                <w:rFonts w:ascii="Arial" w:hAnsi="Arial" w:cs="Arial"/>
                <w:b/>
                <w:sz w:val="18"/>
                <w:szCs w:val="18"/>
              </w:rPr>
              <w:t>20</w:t>
            </w:r>
            <w:r w:rsidR="00C21AF8" w:rsidRPr="008D5AAD">
              <w:rPr>
                <w:rFonts w:ascii="Arial" w:hAnsi="Arial" w:cs="Arial"/>
                <w:b/>
                <w:sz w:val="18"/>
                <w:szCs w:val="18"/>
              </w:rPr>
              <w:t>21</w:t>
            </w:r>
          </w:p>
        </w:tc>
        <w:tc>
          <w:tcPr>
            <w:tcW w:w="990" w:type="dxa"/>
            <w:tcBorders>
              <w:top w:val="single" w:sz="8" w:space="0" w:color="000000"/>
              <w:left w:val="single" w:sz="8" w:space="0" w:color="000000"/>
              <w:bottom w:val="single" w:sz="8" w:space="0" w:color="000000"/>
            </w:tcBorders>
            <w:shd w:val="clear" w:color="auto" w:fill="D9D9D9" w:themeFill="background1" w:themeFillShade="D9"/>
          </w:tcPr>
          <w:p w14:paraId="5037BAC5" w14:textId="1B8A597F" w:rsidR="00800790" w:rsidRPr="008D5AAD" w:rsidRDefault="00800790" w:rsidP="00B570B1">
            <w:pPr>
              <w:jc w:val="center"/>
              <w:rPr>
                <w:rFonts w:ascii="Arial" w:hAnsi="Arial" w:cs="Arial"/>
                <w:sz w:val="18"/>
                <w:szCs w:val="18"/>
              </w:rPr>
            </w:pPr>
            <w:r w:rsidRPr="008D5AAD">
              <w:rPr>
                <w:rFonts w:ascii="Arial" w:hAnsi="Arial" w:cs="Arial"/>
                <w:b/>
                <w:sz w:val="18"/>
                <w:szCs w:val="18"/>
              </w:rPr>
              <w:t>202</w:t>
            </w:r>
            <w:r w:rsidR="00C21AF8" w:rsidRPr="008D5AAD">
              <w:rPr>
                <w:rFonts w:ascii="Arial" w:hAnsi="Arial" w:cs="Arial"/>
                <w:b/>
                <w:sz w:val="18"/>
                <w:szCs w:val="18"/>
              </w:rPr>
              <w:t>2</w:t>
            </w:r>
          </w:p>
        </w:tc>
        <w:tc>
          <w:tcPr>
            <w:tcW w:w="990" w:type="dxa"/>
            <w:tcBorders>
              <w:top w:val="single" w:sz="8" w:space="0" w:color="000000"/>
              <w:left w:val="single" w:sz="8" w:space="0" w:color="000000"/>
              <w:bottom w:val="single" w:sz="8" w:space="0" w:color="000000"/>
            </w:tcBorders>
            <w:shd w:val="clear" w:color="auto" w:fill="D9D9D9" w:themeFill="background1" w:themeFillShade="D9"/>
          </w:tcPr>
          <w:p w14:paraId="050507D0" w14:textId="57B74F32" w:rsidR="00800790" w:rsidRPr="008D5AAD" w:rsidRDefault="00800790" w:rsidP="00B570B1">
            <w:pPr>
              <w:jc w:val="center"/>
              <w:rPr>
                <w:rFonts w:ascii="Arial" w:hAnsi="Arial" w:cs="Arial"/>
                <w:sz w:val="18"/>
                <w:szCs w:val="18"/>
              </w:rPr>
            </w:pPr>
            <w:r w:rsidRPr="008D5AAD">
              <w:rPr>
                <w:rFonts w:ascii="Arial" w:hAnsi="Arial" w:cs="Arial"/>
                <w:b/>
                <w:sz w:val="18"/>
                <w:szCs w:val="18"/>
              </w:rPr>
              <w:t>202</w:t>
            </w:r>
            <w:r w:rsidR="00C21AF8" w:rsidRPr="008D5AAD">
              <w:rPr>
                <w:rFonts w:ascii="Arial" w:hAnsi="Arial" w:cs="Arial"/>
                <w:b/>
                <w:sz w:val="18"/>
                <w:szCs w:val="18"/>
              </w:rPr>
              <w:t>3</w:t>
            </w:r>
          </w:p>
        </w:tc>
        <w:tc>
          <w:tcPr>
            <w:tcW w:w="1080" w:type="dxa"/>
            <w:tcBorders>
              <w:top w:val="single" w:sz="8" w:space="0" w:color="000000"/>
              <w:left w:val="single" w:sz="8" w:space="0" w:color="000000"/>
              <w:bottom w:val="single" w:sz="8" w:space="0" w:color="000000"/>
            </w:tcBorders>
            <w:shd w:val="clear" w:color="auto" w:fill="D9D9D9" w:themeFill="background1" w:themeFillShade="D9"/>
          </w:tcPr>
          <w:p w14:paraId="2D096DC9" w14:textId="737A7016" w:rsidR="00800790" w:rsidRPr="008D5AAD" w:rsidRDefault="00800790" w:rsidP="00B570B1">
            <w:pPr>
              <w:jc w:val="center"/>
              <w:rPr>
                <w:rFonts w:ascii="Arial" w:hAnsi="Arial" w:cs="Arial"/>
                <w:b/>
                <w:sz w:val="18"/>
                <w:szCs w:val="18"/>
              </w:rPr>
            </w:pPr>
            <w:r w:rsidRPr="008D5AAD">
              <w:rPr>
                <w:rFonts w:ascii="Arial" w:hAnsi="Arial" w:cs="Arial"/>
                <w:b/>
                <w:sz w:val="18"/>
                <w:szCs w:val="18"/>
              </w:rPr>
              <w:t>202</w:t>
            </w:r>
            <w:r w:rsidR="00C21AF8" w:rsidRPr="008D5AAD">
              <w:rPr>
                <w:rFonts w:ascii="Arial" w:hAnsi="Arial" w:cs="Arial"/>
                <w:b/>
                <w:sz w:val="18"/>
                <w:szCs w:val="18"/>
              </w:rPr>
              <w:t>4</w:t>
            </w:r>
          </w:p>
        </w:tc>
        <w:tc>
          <w:tcPr>
            <w:tcW w:w="1350" w:type="dxa"/>
            <w:tcBorders>
              <w:top w:val="single" w:sz="8" w:space="0" w:color="000000"/>
              <w:left w:val="single" w:sz="8" w:space="0" w:color="000000"/>
              <w:bottom w:val="single" w:sz="8" w:space="0" w:color="000000"/>
            </w:tcBorders>
            <w:shd w:val="clear" w:color="auto" w:fill="D9D9D9" w:themeFill="background1" w:themeFillShade="D9"/>
            <w:vAlign w:val="center"/>
          </w:tcPr>
          <w:p w14:paraId="7EB8DF41" w14:textId="77777777" w:rsidR="00800790" w:rsidRPr="008D5AAD" w:rsidRDefault="00800790" w:rsidP="00B570B1">
            <w:pPr>
              <w:jc w:val="center"/>
              <w:rPr>
                <w:rFonts w:ascii="Arial" w:hAnsi="Arial" w:cs="Arial"/>
                <w:sz w:val="18"/>
                <w:szCs w:val="18"/>
              </w:rPr>
            </w:pPr>
            <w:r w:rsidRPr="008D5AAD">
              <w:rPr>
                <w:rFonts w:ascii="Arial" w:hAnsi="Arial" w:cs="Arial"/>
                <w:b/>
                <w:sz w:val="18"/>
                <w:szCs w:val="18"/>
              </w:rPr>
              <w:t>Costo</w:t>
            </w:r>
          </w:p>
        </w:tc>
        <w:tc>
          <w:tcPr>
            <w:tcW w:w="153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1559C7F0" w14:textId="77777777" w:rsidR="00800790" w:rsidRPr="008D5AAD" w:rsidRDefault="00800790" w:rsidP="00B570B1">
            <w:pPr>
              <w:jc w:val="center"/>
              <w:rPr>
                <w:rFonts w:ascii="Arial" w:hAnsi="Arial" w:cs="Arial"/>
                <w:sz w:val="18"/>
                <w:szCs w:val="18"/>
              </w:rPr>
            </w:pPr>
            <w:proofErr w:type="spellStart"/>
            <w:r w:rsidRPr="008D5AAD">
              <w:rPr>
                <w:rFonts w:ascii="Arial" w:hAnsi="Arial" w:cs="Arial"/>
                <w:b/>
                <w:sz w:val="18"/>
                <w:szCs w:val="18"/>
                <w:lang w:val="en-US"/>
              </w:rPr>
              <w:t>Financiamiento</w:t>
            </w:r>
            <w:proofErr w:type="spellEnd"/>
          </w:p>
        </w:tc>
      </w:tr>
      <w:tr w:rsidR="00800790" w:rsidRPr="008D5AAD" w14:paraId="567659AD" w14:textId="77777777" w:rsidTr="004D5229">
        <w:trPr>
          <w:trHeight w:val="20"/>
        </w:trPr>
        <w:tc>
          <w:tcPr>
            <w:tcW w:w="13420" w:type="dxa"/>
            <w:gridSpan w:val="8"/>
            <w:tcBorders>
              <w:top w:val="single" w:sz="4" w:space="0" w:color="000000"/>
              <w:left w:val="single" w:sz="8" w:space="0" w:color="000000"/>
              <w:bottom w:val="single" w:sz="8" w:space="0" w:color="000000"/>
              <w:right w:val="single" w:sz="8" w:space="0" w:color="000000"/>
            </w:tcBorders>
            <w:shd w:val="clear" w:color="auto" w:fill="C5E0B3" w:themeFill="accent6" w:themeFillTint="66"/>
            <w:vAlign w:val="center"/>
          </w:tcPr>
          <w:p w14:paraId="78C28610" w14:textId="26DD990F" w:rsidR="00800790" w:rsidRPr="008D5AAD" w:rsidRDefault="000A6675" w:rsidP="000A6675">
            <w:pPr>
              <w:rPr>
                <w:rFonts w:ascii="Arial" w:hAnsi="Arial" w:cs="Arial"/>
                <w:sz w:val="18"/>
                <w:szCs w:val="18"/>
              </w:rPr>
            </w:pPr>
            <w:r w:rsidRPr="008D5AAD">
              <w:rPr>
                <w:rFonts w:ascii="Arial" w:hAnsi="Arial" w:cs="Arial"/>
                <w:b/>
                <w:sz w:val="18"/>
                <w:szCs w:val="18"/>
              </w:rPr>
              <w:t>I.</w:t>
            </w:r>
            <w:r w:rsidR="00800790" w:rsidRPr="008D5AAD">
              <w:rPr>
                <w:rFonts w:ascii="Arial" w:hAnsi="Arial" w:cs="Arial"/>
                <w:b/>
                <w:sz w:val="18"/>
                <w:szCs w:val="18"/>
              </w:rPr>
              <w:t>Evaluaciones intermedia y final</w:t>
            </w:r>
          </w:p>
        </w:tc>
      </w:tr>
      <w:tr w:rsidR="00800790" w:rsidRPr="008D5AAD" w14:paraId="5EF1D5C7" w14:textId="77777777" w:rsidTr="004D5229">
        <w:trPr>
          <w:trHeight w:val="20"/>
        </w:trPr>
        <w:tc>
          <w:tcPr>
            <w:tcW w:w="5590" w:type="dxa"/>
            <w:tcBorders>
              <w:left w:val="single" w:sz="8" w:space="0" w:color="000000"/>
              <w:bottom w:val="single" w:sz="8" w:space="0" w:color="000000"/>
            </w:tcBorders>
            <w:shd w:val="clear" w:color="auto" w:fill="auto"/>
            <w:vAlign w:val="center"/>
          </w:tcPr>
          <w:p w14:paraId="155B280E" w14:textId="77777777" w:rsidR="00800790" w:rsidRPr="008D5AAD" w:rsidRDefault="00800790" w:rsidP="00800790">
            <w:pPr>
              <w:numPr>
                <w:ilvl w:val="2"/>
                <w:numId w:val="28"/>
              </w:numPr>
              <w:ind w:left="639" w:hanging="283"/>
              <w:rPr>
                <w:rFonts w:ascii="Arial" w:hAnsi="Arial" w:cs="Arial"/>
                <w:sz w:val="18"/>
                <w:szCs w:val="18"/>
              </w:rPr>
            </w:pPr>
            <w:r w:rsidRPr="008D5AAD">
              <w:rPr>
                <w:rFonts w:ascii="Arial" w:hAnsi="Arial" w:cs="Arial"/>
                <w:sz w:val="18"/>
                <w:szCs w:val="18"/>
              </w:rPr>
              <w:t>Evaluación intermedia</w:t>
            </w:r>
          </w:p>
          <w:p w14:paraId="651C4B45" w14:textId="77777777" w:rsidR="00800790" w:rsidRPr="008D5AAD" w:rsidRDefault="00800790" w:rsidP="00B570B1">
            <w:pPr>
              <w:ind w:left="1332"/>
              <w:rPr>
                <w:rFonts w:ascii="Arial" w:hAnsi="Arial" w:cs="Arial"/>
                <w:sz w:val="18"/>
                <w:szCs w:val="18"/>
              </w:rPr>
            </w:pPr>
          </w:p>
        </w:tc>
        <w:tc>
          <w:tcPr>
            <w:tcW w:w="990" w:type="dxa"/>
            <w:tcBorders>
              <w:left w:val="single" w:sz="8" w:space="0" w:color="000000"/>
              <w:bottom w:val="single" w:sz="8" w:space="0" w:color="000000"/>
            </w:tcBorders>
            <w:shd w:val="clear" w:color="auto" w:fill="auto"/>
            <w:vAlign w:val="center"/>
          </w:tcPr>
          <w:p w14:paraId="01E8D109" w14:textId="6A8BBC17" w:rsidR="00800790" w:rsidRPr="008D5AAD" w:rsidRDefault="00800790" w:rsidP="004D5229">
            <w:pPr>
              <w:jc w:val="center"/>
              <w:rPr>
                <w:rFonts w:ascii="Arial" w:hAnsi="Arial" w:cs="Arial"/>
                <w:sz w:val="18"/>
                <w:szCs w:val="18"/>
              </w:rPr>
            </w:pPr>
          </w:p>
          <w:p w14:paraId="20D5F77F" w14:textId="0DBBBE90" w:rsidR="00800790" w:rsidRPr="008D5AAD" w:rsidRDefault="00800790" w:rsidP="004D5229">
            <w:pPr>
              <w:jc w:val="center"/>
              <w:rPr>
                <w:rFonts w:ascii="Arial" w:hAnsi="Arial" w:cs="Arial"/>
                <w:sz w:val="18"/>
                <w:szCs w:val="18"/>
              </w:rPr>
            </w:pPr>
          </w:p>
        </w:tc>
        <w:tc>
          <w:tcPr>
            <w:tcW w:w="900" w:type="dxa"/>
            <w:tcBorders>
              <w:left w:val="single" w:sz="8" w:space="0" w:color="000000"/>
              <w:bottom w:val="single" w:sz="8" w:space="0" w:color="000000"/>
            </w:tcBorders>
            <w:shd w:val="clear" w:color="auto" w:fill="auto"/>
            <w:vAlign w:val="center"/>
          </w:tcPr>
          <w:p w14:paraId="48FED5D5" w14:textId="768A459E" w:rsidR="00800790" w:rsidRPr="008D5AAD" w:rsidRDefault="00800790" w:rsidP="004D5229">
            <w:pPr>
              <w:jc w:val="center"/>
              <w:rPr>
                <w:rFonts w:ascii="Arial" w:hAnsi="Arial" w:cs="Arial"/>
                <w:sz w:val="18"/>
                <w:szCs w:val="18"/>
              </w:rPr>
            </w:pPr>
          </w:p>
          <w:p w14:paraId="3692F681" w14:textId="319DBE27" w:rsidR="00800790" w:rsidRPr="008D5AAD" w:rsidRDefault="00800790" w:rsidP="004D5229">
            <w:pPr>
              <w:jc w:val="center"/>
              <w:rPr>
                <w:rFonts w:ascii="Arial" w:hAnsi="Arial" w:cs="Arial"/>
                <w:sz w:val="18"/>
                <w:szCs w:val="18"/>
              </w:rPr>
            </w:pPr>
          </w:p>
        </w:tc>
        <w:tc>
          <w:tcPr>
            <w:tcW w:w="990" w:type="dxa"/>
            <w:tcBorders>
              <w:left w:val="single" w:sz="8" w:space="0" w:color="000000"/>
              <w:bottom w:val="single" w:sz="8" w:space="0" w:color="000000"/>
            </w:tcBorders>
            <w:shd w:val="clear" w:color="auto" w:fill="auto"/>
            <w:vAlign w:val="center"/>
          </w:tcPr>
          <w:p w14:paraId="210F3728" w14:textId="77F5001E" w:rsidR="00B05970" w:rsidRPr="008D5AAD" w:rsidRDefault="00904B9F" w:rsidP="004D5229">
            <w:pPr>
              <w:jc w:val="center"/>
              <w:rPr>
                <w:rFonts w:ascii="Arial" w:hAnsi="Arial" w:cs="Arial"/>
                <w:sz w:val="18"/>
                <w:szCs w:val="18"/>
              </w:rPr>
            </w:pPr>
            <w:r w:rsidRPr="008D5AAD">
              <w:rPr>
                <w:rFonts w:ascii="Arial" w:hAnsi="Arial" w:cs="Arial"/>
                <w:sz w:val="18"/>
                <w:szCs w:val="18"/>
              </w:rPr>
              <w:t>200,000</w:t>
            </w:r>
          </w:p>
        </w:tc>
        <w:tc>
          <w:tcPr>
            <w:tcW w:w="990" w:type="dxa"/>
            <w:tcBorders>
              <w:left w:val="single" w:sz="8" w:space="0" w:color="000000"/>
              <w:bottom w:val="single" w:sz="8" w:space="0" w:color="000000"/>
            </w:tcBorders>
            <w:shd w:val="clear" w:color="auto" w:fill="auto"/>
            <w:vAlign w:val="center"/>
          </w:tcPr>
          <w:p w14:paraId="7546240E" w14:textId="0594246B" w:rsidR="00800790" w:rsidRPr="008D5AAD" w:rsidRDefault="00800790" w:rsidP="00904B9F">
            <w:pPr>
              <w:jc w:val="center"/>
              <w:rPr>
                <w:rFonts w:ascii="Arial" w:hAnsi="Arial" w:cs="Arial"/>
                <w:sz w:val="18"/>
                <w:szCs w:val="18"/>
              </w:rPr>
            </w:pPr>
          </w:p>
        </w:tc>
        <w:tc>
          <w:tcPr>
            <w:tcW w:w="1080" w:type="dxa"/>
            <w:tcBorders>
              <w:left w:val="single" w:sz="8" w:space="0" w:color="000000"/>
              <w:bottom w:val="single" w:sz="8" w:space="0" w:color="000000"/>
            </w:tcBorders>
            <w:shd w:val="clear" w:color="auto" w:fill="auto"/>
            <w:vAlign w:val="center"/>
          </w:tcPr>
          <w:p w14:paraId="13D5CA4C" w14:textId="1F45C782" w:rsidR="00800790" w:rsidRPr="008D5AAD" w:rsidRDefault="00800790" w:rsidP="004D5229">
            <w:pPr>
              <w:jc w:val="center"/>
              <w:rPr>
                <w:rFonts w:ascii="Arial" w:hAnsi="Arial" w:cs="Arial"/>
                <w:sz w:val="18"/>
                <w:szCs w:val="18"/>
              </w:rPr>
            </w:pPr>
          </w:p>
          <w:p w14:paraId="62278D49" w14:textId="53038743" w:rsidR="00800790" w:rsidRPr="008D5AAD" w:rsidRDefault="00800790" w:rsidP="004D5229">
            <w:pPr>
              <w:jc w:val="center"/>
              <w:rPr>
                <w:rFonts w:ascii="Arial" w:hAnsi="Arial" w:cs="Arial"/>
                <w:sz w:val="18"/>
                <w:szCs w:val="18"/>
              </w:rPr>
            </w:pPr>
          </w:p>
        </w:tc>
        <w:tc>
          <w:tcPr>
            <w:tcW w:w="1350" w:type="dxa"/>
            <w:tcBorders>
              <w:left w:val="single" w:sz="8" w:space="0" w:color="000000"/>
              <w:bottom w:val="single" w:sz="8" w:space="0" w:color="000000"/>
            </w:tcBorders>
            <w:shd w:val="clear" w:color="auto" w:fill="auto"/>
            <w:vAlign w:val="center"/>
          </w:tcPr>
          <w:p w14:paraId="750F2D7E" w14:textId="4C8AD225" w:rsidR="00800790" w:rsidRPr="008D5AAD" w:rsidRDefault="00904B9F" w:rsidP="004D5229">
            <w:pPr>
              <w:autoSpaceDE w:val="0"/>
              <w:jc w:val="center"/>
              <w:rPr>
                <w:rFonts w:ascii="Arial" w:hAnsi="Arial" w:cs="Arial"/>
                <w:sz w:val="18"/>
                <w:szCs w:val="18"/>
              </w:rPr>
            </w:pPr>
            <w:r w:rsidRPr="008D5AAD">
              <w:rPr>
                <w:rFonts w:ascii="Arial" w:hAnsi="Arial" w:cs="Arial"/>
                <w:sz w:val="18"/>
                <w:szCs w:val="18"/>
              </w:rPr>
              <w:t>200,000</w:t>
            </w:r>
          </w:p>
        </w:tc>
        <w:tc>
          <w:tcPr>
            <w:tcW w:w="1530" w:type="dxa"/>
            <w:tcBorders>
              <w:left w:val="single" w:sz="8" w:space="0" w:color="000000"/>
              <w:bottom w:val="single" w:sz="8" w:space="0" w:color="000000"/>
              <w:right w:val="single" w:sz="8" w:space="0" w:color="000000"/>
            </w:tcBorders>
            <w:shd w:val="clear" w:color="auto" w:fill="auto"/>
            <w:vAlign w:val="center"/>
          </w:tcPr>
          <w:p w14:paraId="62512B2A" w14:textId="77777777" w:rsidR="00800790" w:rsidRPr="008D5AAD" w:rsidRDefault="00800790" w:rsidP="004D5229">
            <w:pPr>
              <w:jc w:val="center"/>
              <w:rPr>
                <w:rFonts w:ascii="Arial" w:hAnsi="Arial" w:cs="Arial"/>
                <w:sz w:val="18"/>
                <w:szCs w:val="18"/>
              </w:rPr>
            </w:pPr>
            <w:r w:rsidRPr="008D5AAD">
              <w:rPr>
                <w:rFonts w:ascii="Arial" w:hAnsi="Arial" w:cs="Arial"/>
                <w:sz w:val="18"/>
                <w:szCs w:val="18"/>
              </w:rPr>
              <w:t>PE-L1224</w:t>
            </w:r>
          </w:p>
        </w:tc>
      </w:tr>
      <w:tr w:rsidR="00800790" w:rsidRPr="008D5AAD" w14:paraId="017B4030" w14:textId="77777777" w:rsidTr="004D5229">
        <w:trPr>
          <w:trHeight w:val="414"/>
        </w:trPr>
        <w:tc>
          <w:tcPr>
            <w:tcW w:w="5590" w:type="dxa"/>
            <w:tcBorders>
              <w:left w:val="single" w:sz="8" w:space="0" w:color="000000"/>
              <w:bottom w:val="single" w:sz="8" w:space="0" w:color="000000"/>
            </w:tcBorders>
            <w:shd w:val="clear" w:color="auto" w:fill="auto"/>
            <w:vAlign w:val="center"/>
          </w:tcPr>
          <w:p w14:paraId="7EA3263B" w14:textId="77777777" w:rsidR="00800790" w:rsidRPr="008D5AAD" w:rsidRDefault="00800790" w:rsidP="00B570B1">
            <w:pPr>
              <w:numPr>
                <w:ilvl w:val="0"/>
                <w:numId w:val="23"/>
              </w:numPr>
              <w:ind w:left="639" w:hanging="283"/>
              <w:rPr>
                <w:rFonts w:ascii="Arial" w:hAnsi="Arial" w:cs="Arial"/>
                <w:sz w:val="18"/>
                <w:szCs w:val="18"/>
              </w:rPr>
            </w:pPr>
            <w:r w:rsidRPr="008D5AAD">
              <w:rPr>
                <w:rFonts w:ascii="Arial" w:hAnsi="Arial" w:cs="Arial"/>
                <w:sz w:val="18"/>
                <w:szCs w:val="18"/>
                <w:lang w:val="es-ES"/>
              </w:rPr>
              <w:t>Evaluación final</w:t>
            </w:r>
          </w:p>
        </w:tc>
        <w:tc>
          <w:tcPr>
            <w:tcW w:w="990" w:type="dxa"/>
            <w:tcBorders>
              <w:left w:val="single" w:sz="8" w:space="0" w:color="000000"/>
              <w:bottom w:val="single" w:sz="8" w:space="0" w:color="000000"/>
            </w:tcBorders>
            <w:shd w:val="clear" w:color="auto" w:fill="auto"/>
            <w:vAlign w:val="center"/>
          </w:tcPr>
          <w:p w14:paraId="153FA82E" w14:textId="496908A7" w:rsidR="00800790" w:rsidRPr="008D5AAD" w:rsidRDefault="00800790" w:rsidP="004D5229">
            <w:pPr>
              <w:jc w:val="center"/>
              <w:rPr>
                <w:rFonts w:ascii="Arial" w:hAnsi="Arial" w:cs="Arial"/>
                <w:sz w:val="18"/>
                <w:szCs w:val="18"/>
              </w:rPr>
            </w:pPr>
          </w:p>
          <w:p w14:paraId="690E8804" w14:textId="5D7DDD69" w:rsidR="00800790" w:rsidRPr="008D5AAD" w:rsidRDefault="00800790" w:rsidP="004D5229">
            <w:pPr>
              <w:jc w:val="center"/>
              <w:rPr>
                <w:rFonts w:ascii="Arial" w:hAnsi="Arial" w:cs="Arial"/>
                <w:sz w:val="18"/>
                <w:szCs w:val="18"/>
              </w:rPr>
            </w:pPr>
          </w:p>
        </w:tc>
        <w:tc>
          <w:tcPr>
            <w:tcW w:w="900" w:type="dxa"/>
            <w:tcBorders>
              <w:left w:val="single" w:sz="8" w:space="0" w:color="000000"/>
              <w:bottom w:val="single" w:sz="8" w:space="0" w:color="000000"/>
            </w:tcBorders>
            <w:shd w:val="clear" w:color="auto" w:fill="auto"/>
            <w:vAlign w:val="center"/>
          </w:tcPr>
          <w:p w14:paraId="77FD9D95" w14:textId="40A3F0D1" w:rsidR="00800790" w:rsidRPr="008D5AAD" w:rsidRDefault="00800790" w:rsidP="004D5229">
            <w:pPr>
              <w:jc w:val="center"/>
              <w:rPr>
                <w:rFonts w:ascii="Arial" w:hAnsi="Arial" w:cs="Arial"/>
                <w:sz w:val="18"/>
                <w:szCs w:val="18"/>
              </w:rPr>
            </w:pPr>
          </w:p>
          <w:p w14:paraId="1DBAF3F6" w14:textId="6C5A5C70" w:rsidR="00800790" w:rsidRPr="008D5AAD" w:rsidRDefault="00800790" w:rsidP="004D5229">
            <w:pPr>
              <w:jc w:val="center"/>
              <w:rPr>
                <w:rFonts w:ascii="Arial" w:hAnsi="Arial" w:cs="Arial"/>
                <w:sz w:val="18"/>
                <w:szCs w:val="18"/>
              </w:rPr>
            </w:pPr>
          </w:p>
        </w:tc>
        <w:tc>
          <w:tcPr>
            <w:tcW w:w="990" w:type="dxa"/>
            <w:tcBorders>
              <w:left w:val="single" w:sz="8" w:space="0" w:color="000000"/>
              <w:bottom w:val="single" w:sz="8" w:space="0" w:color="000000"/>
            </w:tcBorders>
            <w:shd w:val="clear" w:color="auto" w:fill="auto"/>
            <w:vAlign w:val="center"/>
          </w:tcPr>
          <w:p w14:paraId="6AF6B678" w14:textId="61991EB6" w:rsidR="00800790" w:rsidRPr="008D5AAD" w:rsidRDefault="00800790" w:rsidP="004D5229">
            <w:pPr>
              <w:jc w:val="center"/>
              <w:rPr>
                <w:rFonts w:ascii="Arial" w:hAnsi="Arial" w:cs="Arial"/>
                <w:sz w:val="18"/>
                <w:szCs w:val="18"/>
              </w:rPr>
            </w:pPr>
          </w:p>
          <w:p w14:paraId="05E01B8D" w14:textId="4A3C06DB" w:rsidR="00800790" w:rsidRPr="008D5AAD" w:rsidRDefault="00800790" w:rsidP="004D5229">
            <w:pPr>
              <w:jc w:val="center"/>
              <w:rPr>
                <w:rFonts w:ascii="Arial" w:hAnsi="Arial" w:cs="Arial"/>
                <w:sz w:val="18"/>
                <w:szCs w:val="18"/>
              </w:rPr>
            </w:pPr>
          </w:p>
        </w:tc>
        <w:tc>
          <w:tcPr>
            <w:tcW w:w="990" w:type="dxa"/>
            <w:tcBorders>
              <w:left w:val="single" w:sz="8" w:space="0" w:color="000000"/>
              <w:bottom w:val="single" w:sz="8" w:space="0" w:color="000000"/>
            </w:tcBorders>
            <w:shd w:val="clear" w:color="auto" w:fill="auto"/>
            <w:vAlign w:val="center"/>
          </w:tcPr>
          <w:p w14:paraId="44FBB565" w14:textId="7BDFD81F" w:rsidR="00800790" w:rsidRPr="008D5AAD" w:rsidRDefault="00800790" w:rsidP="004D5229">
            <w:pPr>
              <w:jc w:val="center"/>
              <w:rPr>
                <w:rFonts w:ascii="Arial" w:hAnsi="Arial" w:cs="Arial"/>
                <w:sz w:val="18"/>
                <w:szCs w:val="18"/>
              </w:rPr>
            </w:pPr>
          </w:p>
          <w:p w14:paraId="346E7D70" w14:textId="557311ED" w:rsidR="00800790" w:rsidRPr="008D5AAD" w:rsidRDefault="00800790" w:rsidP="004D5229">
            <w:pPr>
              <w:jc w:val="center"/>
              <w:rPr>
                <w:rFonts w:ascii="Arial" w:hAnsi="Arial" w:cs="Arial"/>
                <w:sz w:val="18"/>
                <w:szCs w:val="18"/>
              </w:rPr>
            </w:pPr>
          </w:p>
        </w:tc>
        <w:tc>
          <w:tcPr>
            <w:tcW w:w="1080" w:type="dxa"/>
            <w:tcBorders>
              <w:left w:val="single" w:sz="8" w:space="0" w:color="000000"/>
              <w:bottom w:val="single" w:sz="8" w:space="0" w:color="000000"/>
            </w:tcBorders>
            <w:shd w:val="clear" w:color="auto" w:fill="auto"/>
            <w:vAlign w:val="center"/>
          </w:tcPr>
          <w:p w14:paraId="5A1FA10B" w14:textId="6E350131" w:rsidR="00B05970" w:rsidRPr="008D5AAD" w:rsidRDefault="00904B9F" w:rsidP="004D5229">
            <w:pPr>
              <w:jc w:val="center"/>
              <w:rPr>
                <w:rFonts w:ascii="Arial" w:hAnsi="Arial" w:cs="Arial"/>
                <w:sz w:val="18"/>
                <w:szCs w:val="18"/>
              </w:rPr>
            </w:pPr>
            <w:r w:rsidRPr="008D5AAD">
              <w:rPr>
                <w:rFonts w:ascii="Arial" w:hAnsi="Arial" w:cs="Arial"/>
                <w:sz w:val="18"/>
                <w:szCs w:val="18"/>
              </w:rPr>
              <w:t>200,000</w:t>
            </w:r>
          </w:p>
        </w:tc>
        <w:tc>
          <w:tcPr>
            <w:tcW w:w="1350" w:type="dxa"/>
            <w:tcBorders>
              <w:left w:val="single" w:sz="8" w:space="0" w:color="000000"/>
              <w:bottom w:val="single" w:sz="8" w:space="0" w:color="000000"/>
            </w:tcBorders>
            <w:shd w:val="clear" w:color="auto" w:fill="auto"/>
            <w:vAlign w:val="center"/>
          </w:tcPr>
          <w:p w14:paraId="550F9C14" w14:textId="5A806B4A" w:rsidR="00800790" w:rsidRPr="008D5AAD" w:rsidRDefault="00904B9F" w:rsidP="004D5229">
            <w:pPr>
              <w:jc w:val="center"/>
              <w:rPr>
                <w:rFonts w:ascii="Arial" w:hAnsi="Arial" w:cs="Arial"/>
                <w:sz w:val="18"/>
                <w:szCs w:val="18"/>
              </w:rPr>
            </w:pPr>
            <w:r w:rsidRPr="008D5AAD">
              <w:rPr>
                <w:rFonts w:ascii="Arial" w:hAnsi="Arial" w:cs="Arial"/>
                <w:sz w:val="18"/>
                <w:szCs w:val="18"/>
              </w:rPr>
              <w:t>200,000</w:t>
            </w:r>
          </w:p>
        </w:tc>
        <w:tc>
          <w:tcPr>
            <w:tcW w:w="1530" w:type="dxa"/>
            <w:tcBorders>
              <w:left w:val="single" w:sz="8" w:space="0" w:color="000000"/>
              <w:bottom w:val="single" w:sz="8" w:space="0" w:color="000000"/>
              <w:right w:val="single" w:sz="8" w:space="0" w:color="000000"/>
            </w:tcBorders>
            <w:shd w:val="clear" w:color="auto" w:fill="auto"/>
            <w:vAlign w:val="center"/>
          </w:tcPr>
          <w:p w14:paraId="52E39FEE" w14:textId="77777777" w:rsidR="00800790" w:rsidRPr="008D5AAD" w:rsidRDefault="00800790" w:rsidP="004D5229">
            <w:pPr>
              <w:jc w:val="center"/>
              <w:rPr>
                <w:rFonts w:ascii="Arial" w:hAnsi="Arial" w:cs="Arial"/>
                <w:sz w:val="18"/>
                <w:szCs w:val="18"/>
              </w:rPr>
            </w:pPr>
            <w:r w:rsidRPr="008D5AAD">
              <w:rPr>
                <w:rFonts w:ascii="Arial" w:hAnsi="Arial" w:cs="Arial"/>
                <w:sz w:val="18"/>
                <w:szCs w:val="18"/>
              </w:rPr>
              <w:t>PE-L1224</w:t>
            </w:r>
          </w:p>
        </w:tc>
      </w:tr>
      <w:tr w:rsidR="00800790" w:rsidRPr="008D5AAD" w14:paraId="2F8C7C2C" w14:textId="77777777" w:rsidTr="004D5229">
        <w:trPr>
          <w:trHeight w:val="414"/>
        </w:trPr>
        <w:tc>
          <w:tcPr>
            <w:tcW w:w="5590" w:type="dxa"/>
            <w:tcBorders>
              <w:left w:val="single" w:sz="8" w:space="0" w:color="000000"/>
              <w:bottom w:val="single" w:sz="8" w:space="0" w:color="000000"/>
            </w:tcBorders>
            <w:shd w:val="clear" w:color="auto" w:fill="auto"/>
            <w:vAlign w:val="center"/>
          </w:tcPr>
          <w:p w14:paraId="705A12EE" w14:textId="77777777" w:rsidR="00800790" w:rsidRPr="008D5AAD" w:rsidRDefault="00800790" w:rsidP="00B570B1">
            <w:pPr>
              <w:numPr>
                <w:ilvl w:val="0"/>
                <w:numId w:val="23"/>
              </w:numPr>
              <w:ind w:left="639" w:hanging="283"/>
              <w:rPr>
                <w:rFonts w:ascii="Arial" w:hAnsi="Arial" w:cs="Arial"/>
                <w:sz w:val="18"/>
                <w:szCs w:val="18"/>
                <w:lang w:val="es-ES"/>
              </w:rPr>
            </w:pPr>
            <w:r w:rsidRPr="008D5AAD">
              <w:rPr>
                <w:rFonts w:ascii="Arial" w:hAnsi="Arial" w:cs="Arial"/>
                <w:sz w:val="18"/>
                <w:szCs w:val="18"/>
                <w:lang w:val="es-ES"/>
              </w:rPr>
              <w:t>Evaluación económica ex post y análisis costo-beneficio</w:t>
            </w:r>
          </w:p>
        </w:tc>
        <w:tc>
          <w:tcPr>
            <w:tcW w:w="990" w:type="dxa"/>
            <w:tcBorders>
              <w:left w:val="single" w:sz="8" w:space="0" w:color="000000"/>
              <w:bottom w:val="single" w:sz="8" w:space="0" w:color="000000"/>
            </w:tcBorders>
            <w:shd w:val="clear" w:color="auto" w:fill="auto"/>
            <w:vAlign w:val="center"/>
          </w:tcPr>
          <w:p w14:paraId="546F1061" w14:textId="77777777" w:rsidR="00800790" w:rsidRPr="008D5AAD" w:rsidRDefault="00800790" w:rsidP="004D5229">
            <w:pPr>
              <w:jc w:val="center"/>
              <w:rPr>
                <w:rFonts w:ascii="Arial" w:hAnsi="Arial" w:cs="Arial"/>
                <w:sz w:val="18"/>
                <w:szCs w:val="18"/>
              </w:rPr>
            </w:pPr>
          </w:p>
        </w:tc>
        <w:tc>
          <w:tcPr>
            <w:tcW w:w="900" w:type="dxa"/>
            <w:tcBorders>
              <w:left w:val="single" w:sz="8" w:space="0" w:color="000000"/>
              <w:bottom w:val="single" w:sz="8" w:space="0" w:color="000000"/>
            </w:tcBorders>
            <w:shd w:val="clear" w:color="auto" w:fill="auto"/>
            <w:vAlign w:val="center"/>
          </w:tcPr>
          <w:p w14:paraId="40986257" w14:textId="77777777" w:rsidR="00800790" w:rsidRPr="008D5AAD" w:rsidRDefault="00800790" w:rsidP="004D5229">
            <w:pPr>
              <w:jc w:val="center"/>
              <w:rPr>
                <w:rFonts w:ascii="Arial" w:hAnsi="Arial" w:cs="Arial"/>
                <w:sz w:val="18"/>
                <w:szCs w:val="18"/>
              </w:rPr>
            </w:pPr>
          </w:p>
        </w:tc>
        <w:tc>
          <w:tcPr>
            <w:tcW w:w="990" w:type="dxa"/>
            <w:tcBorders>
              <w:left w:val="single" w:sz="8" w:space="0" w:color="000000"/>
              <w:bottom w:val="single" w:sz="8" w:space="0" w:color="000000"/>
            </w:tcBorders>
            <w:shd w:val="clear" w:color="auto" w:fill="auto"/>
            <w:vAlign w:val="center"/>
          </w:tcPr>
          <w:p w14:paraId="217E2CDB" w14:textId="77777777" w:rsidR="00800790" w:rsidRPr="008D5AAD" w:rsidRDefault="00800790" w:rsidP="004D5229">
            <w:pPr>
              <w:jc w:val="center"/>
              <w:rPr>
                <w:rFonts w:ascii="Arial" w:hAnsi="Arial" w:cs="Arial"/>
                <w:sz w:val="18"/>
                <w:szCs w:val="18"/>
              </w:rPr>
            </w:pPr>
          </w:p>
        </w:tc>
        <w:tc>
          <w:tcPr>
            <w:tcW w:w="990" w:type="dxa"/>
            <w:tcBorders>
              <w:left w:val="single" w:sz="8" w:space="0" w:color="000000"/>
              <w:bottom w:val="single" w:sz="8" w:space="0" w:color="000000"/>
            </w:tcBorders>
            <w:shd w:val="clear" w:color="auto" w:fill="auto"/>
            <w:vAlign w:val="center"/>
          </w:tcPr>
          <w:p w14:paraId="049F93E6" w14:textId="77777777" w:rsidR="00800790" w:rsidRPr="008D5AAD" w:rsidRDefault="00800790" w:rsidP="004D5229">
            <w:pPr>
              <w:jc w:val="center"/>
              <w:rPr>
                <w:rFonts w:ascii="Arial" w:hAnsi="Arial" w:cs="Arial"/>
                <w:sz w:val="18"/>
                <w:szCs w:val="18"/>
              </w:rPr>
            </w:pPr>
          </w:p>
        </w:tc>
        <w:tc>
          <w:tcPr>
            <w:tcW w:w="1080" w:type="dxa"/>
            <w:tcBorders>
              <w:left w:val="single" w:sz="8" w:space="0" w:color="000000"/>
              <w:bottom w:val="single" w:sz="8" w:space="0" w:color="000000"/>
            </w:tcBorders>
            <w:shd w:val="clear" w:color="auto" w:fill="auto"/>
            <w:vAlign w:val="center"/>
          </w:tcPr>
          <w:p w14:paraId="1B5563B4" w14:textId="20BED8D9" w:rsidR="00800790" w:rsidRPr="008D5AAD" w:rsidRDefault="00904B9F" w:rsidP="004D5229">
            <w:pPr>
              <w:jc w:val="center"/>
              <w:rPr>
                <w:rFonts w:ascii="Arial" w:hAnsi="Arial" w:cs="Arial"/>
                <w:sz w:val="18"/>
                <w:szCs w:val="18"/>
              </w:rPr>
            </w:pPr>
            <w:r w:rsidRPr="008D5AAD">
              <w:rPr>
                <w:rFonts w:ascii="Arial" w:hAnsi="Arial" w:cs="Arial"/>
                <w:sz w:val="18"/>
                <w:szCs w:val="18"/>
              </w:rPr>
              <w:t>300,000</w:t>
            </w:r>
          </w:p>
        </w:tc>
        <w:tc>
          <w:tcPr>
            <w:tcW w:w="1350" w:type="dxa"/>
            <w:tcBorders>
              <w:left w:val="single" w:sz="8" w:space="0" w:color="000000"/>
              <w:bottom w:val="single" w:sz="8" w:space="0" w:color="000000"/>
            </w:tcBorders>
            <w:shd w:val="clear" w:color="auto" w:fill="auto"/>
            <w:vAlign w:val="center"/>
          </w:tcPr>
          <w:p w14:paraId="3CA56644" w14:textId="0EA645C3" w:rsidR="00800790" w:rsidRPr="008D5AAD" w:rsidRDefault="00904B9F" w:rsidP="004D5229">
            <w:pPr>
              <w:jc w:val="center"/>
              <w:rPr>
                <w:rFonts w:ascii="Arial" w:hAnsi="Arial" w:cs="Arial"/>
                <w:sz w:val="18"/>
                <w:szCs w:val="18"/>
              </w:rPr>
            </w:pPr>
            <w:r w:rsidRPr="008D5AAD">
              <w:rPr>
                <w:rFonts w:ascii="Arial" w:hAnsi="Arial" w:cs="Arial"/>
                <w:sz w:val="18"/>
                <w:szCs w:val="18"/>
              </w:rPr>
              <w:t>300,000</w:t>
            </w:r>
          </w:p>
        </w:tc>
        <w:tc>
          <w:tcPr>
            <w:tcW w:w="1530" w:type="dxa"/>
            <w:tcBorders>
              <w:left w:val="single" w:sz="8" w:space="0" w:color="000000"/>
              <w:bottom w:val="single" w:sz="8" w:space="0" w:color="000000"/>
              <w:right w:val="single" w:sz="8" w:space="0" w:color="000000"/>
            </w:tcBorders>
            <w:shd w:val="clear" w:color="auto" w:fill="auto"/>
            <w:vAlign w:val="center"/>
          </w:tcPr>
          <w:p w14:paraId="30510729" w14:textId="0C290094" w:rsidR="00800790" w:rsidRPr="008D5AAD" w:rsidRDefault="0034058C" w:rsidP="004D5229">
            <w:pPr>
              <w:jc w:val="center"/>
              <w:rPr>
                <w:rFonts w:ascii="Arial" w:hAnsi="Arial" w:cs="Arial"/>
                <w:sz w:val="18"/>
                <w:szCs w:val="18"/>
              </w:rPr>
            </w:pPr>
            <w:r w:rsidRPr="008D5AAD">
              <w:rPr>
                <w:rFonts w:ascii="Arial" w:hAnsi="Arial" w:cs="Arial"/>
                <w:sz w:val="18"/>
                <w:szCs w:val="18"/>
              </w:rPr>
              <w:t>PE-L1224</w:t>
            </w:r>
          </w:p>
        </w:tc>
      </w:tr>
      <w:tr w:rsidR="00800790" w:rsidRPr="008D5AAD" w14:paraId="64579F45" w14:textId="77777777" w:rsidTr="004D5229">
        <w:trPr>
          <w:trHeight w:val="20"/>
        </w:trPr>
        <w:tc>
          <w:tcPr>
            <w:tcW w:w="13420" w:type="dxa"/>
            <w:gridSpan w:val="8"/>
            <w:tcBorders>
              <w:left w:val="single" w:sz="8" w:space="0" w:color="000000"/>
              <w:bottom w:val="single" w:sz="8" w:space="0" w:color="000000"/>
              <w:right w:val="single" w:sz="8" w:space="0" w:color="000000"/>
            </w:tcBorders>
            <w:shd w:val="clear" w:color="auto" w:fill="C5E0B3" w:themeFill="accent6" w:themeFillTint="66"/>
            <w:vAlign w:val="center"/>
          </w:tcPr>
          <w:p w14:paraId="0A24EDF7" w14:textId="3FE4F197" w:rsidR="00800790" w:rsidRPr="008D5AAD" w:rsidRDefault="00800790" w:rsidP="004D5229">
            <w:pPr>
              <w:rPr>
                <w:rFonts w:ascii="Arial" w:hAnsi="Arial" w:cs="Arial"/>
                <w:sz w:val="18"/>
                <w:szCs w:val="18"/>
              </w:rPr>
            </w:pPr>
            <w:r w:rsidRPr="008D5AAD">
              <w:rPr>
                <w:rFonts w:ascii="Arial" w:hAnsi="Arial" w:cs="Arial"/>
                <w:b/>
                <w:sz w:val="18"/>
                <w:szCs w:val="18"/>
              </w:rPr>
              <w:t>II.Evaluaciones de impacto</w:t>
            </w:r>
          </w:p>
        </w:tc>
      </w:tr>
      <w:tr w:rsidR="006E644E" w:rsidRPr="008D5AAD" w14:paraId="46A2F212" w14:textId="77777777" w:rsidTr="004D5229">
        <w:trPr>
          <w:trHeight w:val="414"/>
        </w:trPr>
        <w:tc>
          <w:tcPr>
            <w:tcW w:w="5590" w:type="dxa"/>
            <w:tcBorders>
              <w:left w:val="single" w:sz="8" w:space="0" w:color="000000"/>
              <w:bottom w:val="single" w:sz="8" w:space="0" w:color="000000"/>
            </w:tcBorders>
            <w:shd w:val="clear" w:color="auto" w:fill="auto"/>
            <w:vAlign w:val="center"/>
          </w:tcPr>
          <w:p w14:paraId="10861793" w14:textId="77777777" w:rsidR="00800790" w:rsidRPr="008D5AAD" w:rsidRDefault="00800790" w:rsidP="00B570B1">
            <w:pPr>
              <w:rPr>
                <w:rFonts w:ascii="Arial" w:hAnsi="Arial" w:cs="Arial"/>
                <w:sz w:val="18"/>
                <w:szCs w:val="18"/>
              </w:rPr>
            </w:pPr>
            <w:r w:rsidRPr="008D5AAD">
              <w:rPr>
                <w:rFonts w:ascii="Arial" w:hAnsi="Arial" w:cs="Arial"/>
                <w:sz w:val="18"/>
                <w:szCs w:val="18"/>
              </w:rPr>
              <w:t>Evaluación de impacto de patrullaje de puntos críticos y policía comunitario</w:t>
            </w:r>
          </w:p>
        </w:tc>
        <w:tc>
          <w:tcPr>
            <w:tcW w:w="990" w:type="dxa"/>
            <w:tcBorders>
              <w:left w:val="single" w:sz="8" w:space="0" w:color="000000"/>
              <w:bottom w:val="single" w:sz="4" w:space="0" w:color="auto"/>
            </w:tcBorders>
            <w:shd w:val="clear" w:color="auto" w:fill="auto"/>
            <w:vAlign w:val="center"/>
          </w:tcPr>
          <w:p w14:paraId="411839FC" w14:textId="1BCF11B3" w:rsidR="00800790" w:rsidRPr="008D5AAD" w:rsidRDefault="003A5060" w:rsidP="004D5229">
            <w:pPr>
              <w:jc w:val="center"/>
              <w:rPr>
                <w:rFonts w:ascii="Arial" w:hAnsi="Arial" w:cs="Arial"/>
                <w:sz w:val="18"/>
                <w:szCs w:val="18"/>
              </w:rPr>
            </w:pPr>
            <w:r w:rsidRPr="008D5AAD">
              <w:rPr>
                <w:rFonts w:ascii="Arial" w:hAnsi="Arial" w:cs="Arial"/>
                <w:sz w:val="18"/>
                <w:szCs w:val="18"/>
              </w:rPr>
              <w:tab/>
            </w:r>
          </w:p>
        </w:tc>
        <w:tc>
          <w:tcPr>
            <w:tcW w:w="900" w:type="dxa"/>
            <w:tcBorders>
              <w:left w:val="single" w:sz="8" w:space="0" w:color="000000"/>
              <w:bottom w:val="single" w:sz="4" w:space="0" w:color="auto"/>
            </w:tcBorders>
            <w:shd w:val="clear" w:color="auto" w:fill="auto"/>
            <w:vAlign w:val="center"/>
          </w:tcPr>
          <w:p w14:paraId="06E351C1" w14:textId="71E6BAEB" w:rsidR="00800790" w:rsidRPr="008D5AAD" w:rsidRDefault="00800790" w:rsidP="004D5229">
            <w:pPr>
              <w:jc w:val="center"/>
              <w:rPr>
                <w:rFonts w:ascii="Arial" w:hAnsi="Arial" w:cs="Arial"/>
                <w:sz w:val="18"/>
                <w:szCs w:val="18"/>
              </w:rPr>
            </w:pPr>
          </w:p>
        </w:tc>
        <w:tc>
          <w:tcPr>
            <w:tcW w:w="990" w:type="dxa"/>
            <w:tcBorders>
              <w:left w:val="single" w:sz="8" w:space="0" w:color="000000"/>
              <w:bottom w:val="single" w:sz="4" w:space="0" w:color="auto"/>
            </w:tcBorders>
            <w:shd w:val="clear" w:color="auto" w:fill="auto"/>
            <w:vAlign w:val="center"/>
          </w:tcPr>
          <w:p w14:paraId="4FA29FDB" w14:textId="3B9DC0BC" w:rsidR="00800790" w:rsidRPr="008D5AAD" w:rsidRDefault="00800790" w:rsidP="004D5229">
            <w:pPr>
              <w:jc w:val="center"/>
              <w:rPr>
                <w:rFonts w:ascii="Arial" w:hAnsi="Arial" w:cs="Arial"/>
                <w:sz w:val="18"/>
                <w:szCs w:val="18"/>
              </w:rPr>
            </w:pPr>
          </w:p>
        </w:tc>
        <w:tc>
          <w:tcPr>
            <w:tcW w:w="990" w:type="dxa"/>
            <w:tcBorders>
              <w:left w:val="single" w:sz="8" w:space="0" w:color="000000"/>
              <w:bottom w:val="single" w:sz="4" w:space="0" w:color="auto"/>
            </w:tcBorders>
            <w:shd w:val="clear" w:color="auto" w:fill="auto"/>
            <w:vAlign w:val="center"/>
          </w:tcPr>
          <w:p w14:paraId="7B5A7760" w14:textId="2DF7AD69" w:rsidR="00800790" w:rsidRPr="008D5AAD" w:rsidRDefault="00800790" w:rsidP="004D5229">
            <w:pPr>
              <w:jc w:val="center"/>
              <w:rPr>
                <w:rFonts w:ascii="Arial" w:hAnsi="Arial" w:cs="Arial"/>
                <w:sz w:val="18"/>
                <w:szCs w:val="18"/>
              </w:rPr>
            </w:pPr>
          </w:p>
        </w:tc>
        <w:tc>
          <w:tcPr>
            <w:tcW w:w="1080" w:type="dxa"/>
            <w:tcBorders>
              <w:left w:val="single" w:sz="8" w:space="0" w:color="000000"/>
              <w:bottom w:val="single" w:sz="4" w:space="0" w:color="auto"/>
            </w:tcBorders>
            <w:shd w:val="clear" w:color="auto" w:fill="auto"/>
            <w:vAlign w:val="center"/>
          </w:tcPr>
          <w:p w14:paraId="71357B68" w14:textId="36FF7570" w:rsidR="00800790" w:rsidRPr="008D5AAD" w:rsidRDefault="00904B9F" w:rsidP="004D5229">
            <w:pPr>
              <w:jc w:val="center"/>
              <w:rPr>
                <w:rFonts w:ascii="Arial" w:hAnsi="Arial" w:cs="Arial"/>
                <w:sz w:val="18"/>
                <w:szCs w:val="18"/>
              </w:rPr>
            </w:pPr>
            <w:r w:rsidRPr="008D5AAD">
              <w:rPr>
                <w:rFonts w:ascii="Arial" w:hAnsi="Arial" w:cs="Arial"/>
                <w:sz w:val="18"/>
                <w:szCs w:val="18"/>
              </w:rPr>
              <w:t>100,000</w:t>
            </w:r>
          </w:p>
        </w:tc>
        <w:tc>
          <w:tcPr>
            <w:tcW w:w="1350" w:type="dxa"/>
            <w:tcBorders>
              <w:left w:val="single" w:sz="8" w:space="0" w:color="000000"/>
              <w:bottom w:val="single" w:sz="4" w:space="0" w:color="auto"/>
            </w:tcBorders>
            <w:shd w:val="clear" w:color="auto" w:fill="auto"/>
            <w:vAlign w:val="center"/>
          </w:tcPr>
          <w:p w14:paraId="5579B4FD" w14:textId="6ADF8680" w:rsidR="00800790" w:rsidRPr="008D5AAD" w:rsidRDefault="00904B9F" w:rsidP="004D5229">
            <w:pPr>
              <w:jc w:val="center"/>
              <w:rPr>
                <w:rFonts w:ascii="Arial" w:hAnsi="Arial" w:cs="Arial"/>
                <w:sz w:val="18"/>
                <w:szCs w:val="18"/>
              </w:rPr>
            </w:pPr>
            <w:r w:rsidRPr="008D5AAD">
              <w:rPr>
                <w:rFonts w:ascii="Arial" w:hAnsi="Arial" w:cs="Arial"/>
                <w:sz w:val="18"/>
                <w:szCs w:val="18"/>
              </w:rPr>
              <w:t>100,000</w:t>
            </w:r>
          </w:p>
        </w:tc>
        <w:tc>
          <w:tcPr>
            <w:tcW w:w="1530" w:type="dxa"/>
            <w:tcBorders>
              <w:left w:val="single" w:sz="8" w:space="0" w:color="000000"/>
              <w:bottom w:val="single" w:sz="4" w:space="0" w:color="auto"/>
              <w:right w:val="single" w:sz="8" w:space="0" w:color="000000"/>
            </w:tcBorders>
            <w:shd w:val="clear" w:color="auto" w:fill="auto"/>
            <w:vAlign w:val="center"/>
          </w:tcPr>
          <w:p w14:paraId="39211EAF" w14:textId="77777777" w:rsidR="00800790" w:rsidRPr="008D5AAD" w:rsidRDefault="00800790" w:rsidP="004D5229">
            <w:pPr>
              <w:jc w:val="center"/>
              <w:rPr>
                <w:rFonts w:ascii="Arial" w:hAnsi="Arial" w:cs="Arial"/>
                <w:sz w:val="18"/>
                <w:szCs w:val="18"/>
              </w:rPr>
            </w:pPr>
            <w:r w:rsidRPr="008D5AAD">
              <w:rPr>
                <w:rFonts w:ascii="Arial" w:hAnsi="Arial" w:cs="Arial"/>
                <w:sz w:val="18"/>
                <w:szCs w:val="18"/>
              </w:rPr>
              <w:t>PE-L1224</w:t>
            </w:r>
          </w:p>
        </w:tc>
      </w:tr>
      <w:tr w:rsidR="00800790" w:rsidRPr="008D5AAD" w14:paraId="0F0F19D2" w14:textId="77777777" w:rsidTr="004D5229">
        <w:trPr>
          <w:trHeight w:val="20"/>
        </w:trPr>
        <w:tc>
          <w:tcPr>
            <w:tcW w:w="13420" w:type="dxa"/>
            <w:gridSpan w:val="8"/>
            <w:tcBorders>
              <w:left w:val="single" w:sz="8" w:space="0" w:color="000000"/>
              <w:bottom w:val="single" w:sz="8" w:space="0" w:color="000000"/>
              <w:right w:val="single" w:sz="8" w:space="0" w:color="000000"/>
            </w:tcBorders>
            <w:shd w:val="clear" w:color="auto" w:fill="C5E0B3" w:themeFill="accent6" w:themeFillTint="66"/>
            <w:vAlign w:val="center"/>
          </w:tcPr>
          <w:p w14:paraId="6CDB34AF" w14:textId="7C7448C9" w:rsidR="00800790" w:rsidRPr="008D5AAD" w:rsidRDefault="00800790" w:rsidP="000A6675">
            <w:pPr>
              <w:rPr>
                <w:rFonts w:ascii="Arial" w:hAnsi="Arial" w:cs="Arial"/>
                <w:sz w:val="18"/>
                <w:szCs w:val="18"/>
              </w:rPr>
            </w:pPr>
            <w:r w:rsidRPr="008D5AAD">
              <w:rPr>
                <w:rFonts w:ascii="Arial" w:hAnsi="Arial" w:cs="Arial"/>
                <w:b/>
                <w:bCs/>
                <w:sz w:val="18"/>
                <w:szCs w:val="18"/>
              </w:rPr>
              <w:t>III.Evaluaciones complementarias</w:t>
            </w:r>
          </w:p>
        </w:tc>
      </w:tr>
      <w:tr w:rsidR="0055446F" w:rsidRPr="008D5AAD" w14:paraId="04A2EF49" w14:textId="77777777" w:rsidTr="004D5229">
        <w:trPr>
          <w:trHeight w:val="20"/>
        </w:trPr>
        <w:tc>
          <w:tcPr>
            <w:tcW w:w="5590" w:type="dxa"/>
            <w:tcBorders>
              <w:left w:val="single" w:sz="8" w:space="0" w:color="000000"/>
              <w:bottom w:val="single" w:sz="8" w:space="0" w:color="000000"/>
            </w:tcBorders>
            <w:shd w:val="clear" w:color="auto" w:fill="auto"/>
            <w:vAlign w:val="center"/>
          </w:tcPr>
          <w:p w14:paraId="515E36E0" w14:textId="77777777" w:rsidR="0055446F" w:rsidRPr="008D5AAD" w:rsidRDefault="0055446F" w:rsidP="0055446F">
            <w:pPr>
              <w:rPr>
                <w:rFonts w:ascii="Arial" w:hAnsi="Arial" w:cs="Arial"/>
                <w:sz w:val="18"/>
                <w:szCs w:val="18"/>
              </w:rPr>
            </w:pPr>
            <w:r w:rsidRPr="008D5AAD">
              <w:rPr>
                <w:rFonts w:ascii="Arial" w:hAnsi="Arial" w:cs="Arial"/>
                <w:sz w:val="18"/>
                <w:szCs w:val="18"/>
              </w:rPr>
              <w:t>Evaluación de programas de prevención comunitaria</w:t>
            </w:r>
          </w:p>
        </w:tc>
        <w:tc>
          <w:tcPr>
            <w:tcW w:w="990" w:type="dxa"/>
            <w:tcBorders>
              <w:left w:val="single" w:sz="8" w:space="0" w:color="000000"/>
              <w:bottom w:val="single" w:sz="8" w:space="0" w:color="000000"/>
            </w:tcBorders>
            <w:shd w:val="clear" w:color="auto" w:fill="auto"/>
            <w:vAlign w:val="center"/>
          </w:tcPr>
          <w:p w14:paraId="18938133" w14:textId="1C37D849" w:rsidR="0055446F" w:rsidRPr="008D5AAD" w:rsidRDefault="0055446F" w:rsidP="004D5229">
            <w:pPr>
              <w:jc w:val="center"/>
              <w:rPr>
                <w:rFonts w:ascii="Arial" w:hAnsi="Arial" w:cs="Arial"/>
                <w:sz w:val="18"/>
                <w:szCs w:val="18"/>
              </w:rPr>
            </w:pPr>
          </w:p>
        </w:tc>
        <w:tc>
          <w:tcPr>
            <w:tcW w:w="900" w:type="dxa"/>
            <w:tcBorders>
              <w:left w:val="single" w:sz="8" w:space="0" w:color="000000"/>
              <w:bottom w:val="single" w:sz="8" w:space="0" w:color="000000"/>
            </w:tcBorders>
            <w:shd w:val="clear" w:color="auto" w:fill="auto"/>
            <w:vAlign w:val="center"/>
          </w:tcPr>
          <w:p w14:paraId="69E6FE01" w14:textId="25712A3C" w:rsidR="0055446F" w:rsidRPr="008D5AAD" w:rsidRDefault="0055446F" w:rsidP="004D5229">
            <w:pPr>
              <w:jc w:val="center"/>
              <w:rPr>
                <w:rFonts w:ascii="Arial" w:hAnsi="Arial" w:cs="Arial"/>
                <w:sz w:val="18"/>
                <w:szCs w:val="18"/>
              </w:rPr>
            </w:pPr>
          </w:p>
        </w:tc>
        <w:tc>
          <w:tcPr>
            <w:tcW w:w="990" w:type="dxa"/>
            <w:tcBorders>
              <w:left w:val="single" w:sz="8" w:space="0" w:color="000000"/>
              <w:bottom w:val="single" w:sz="8" w:space="0" w:color="000000"/>
            </w:tcBorders>
            <w:shd w:val="clear" w:color="auto" w:fill="auto"/>
            <w:vAlign w:val="center"/>
          </w:tcPr>
          <w:p w14:paraId="11CA66DF" w14:textId="016DFEBE" w:rsidR="0055446F" w:rsidRPr="008D5AAD" w:rsidRDefault="0055446F" w:rsidP="004D5229">
            <w:pPr>
              <w:jc w:val="center"/>
              <w:rPr>
                <w:rFonts w:ascii="Arial" w:hAnsi="Arial" w:cs="Arial"/>
                <w:sz w:val="18"/>
                <w:szCs w:val="18"/>
              </w:rPr>
            </w:pPr>
          </w:p>
        </w:tc>
        <w:tc>
          <w:tcPr>
            <w:tcW w:w="990" w:type="dxa"/>
            <w:tcBorders>
              <w:left w:val="single" w:sz="8" w:space="0" w:color="000000"/>
              <w:bottom w:val="single" w:sz="8" w:space="0" w:color="000000"/>
            </w:tcBorders>
            <w:shd w:val="clear" w:color="auto" w:fill="auto"/>
            <w:vAlign w:val="center"/>
          </w:tcPr>
          <w:p w14:paraId="5480B294" w14:textId="73D26250" w:rsidR="0055446F" w:rsidRPr="008D5AAD" w:rsidRDefault="0055446F" w:rsidP="004D5229">
            <w:pPr>
              <w:jc w:val="center"/>
              <w:rPr>
                <w:rFonts w:ascii="Arial" w:hAnsi="Arial" w:cs="Arial"/>
                <w:sz w:val="18"/>
                <w:szCs w:val="18"/>
              </w:rPr>
            </w:pPr>
          </w:p>
        </w:tc>
        <w:tc>
          <w:tcPr>
            <w:tcW w:w="1080" w:type="dxa"/>
            <w:tcBorders>
              <w:left w:val="single" w:sz="8" w:space="0" w:color="000000"/>
              <w:bottom w:val="single" w:sz="8" w:space="0" w:color="000000"/>
            </w:tcBorders>
            <w:shd w:val="clear" w:color="auto" w:fill="auto"/>
            <w:vAlign w:val="center"/>
          </w:tcPr>
          <w:p w14:paraId="56124552" w14:textId="6912861B" w:rsidR="0055446F" w:rsidRPr="008D5AAD" w:rsidRDefault="00904B9F" w:rsidP="004D5229">
            <w:pPr>
              <w:jc w:val="center"/>
              <w:rPr>
                <w:rFonts w:ascii="Arial" w:hAnsi="Arial" w:cs="Arial"/>
                <w:sz w:val="18"/>
                <w:szCs w:val="18"/>
              </w:rPr>
            </w:pPr>
            <w:r w:rsidRPr="008D5AAD">
              <w:rPr>
                <w:rFonts w:ascii="Arial" w:hAnsi="Arial" w:cs="Arial"/>
                <w:sz w:val="18"/>
                <w:szCs w:val="18"/>
              </w:rPr>
              <w:t>160,350</w:t>
            </w:r>
          </w:p>
        </w:tc>
        <w:tc>
          <w:tcPr>
            <w:tcW w:w="1350" w:type="dxa"/>
            <w:tcBorders>
              <w:left w:val="single" w:sz="8" w:space="0" w:color="000000"/>
              <w:bottom w:val="single" w:sz="8" w:space="0" w:color="000000"/>
            </w:tcBorders>
            <w:shd w:val="clear" w:color="auto" w:fill="auto"/>
            <w:vAlign w:val="center"/>
          </w:tcPr>
          <w:p w14:paraId="3E8D6A73" w14:textId="1B947864" w:rsidR="0055446F" w:rsidRPr="008D5AAD" w:rsidRDefault="00904B9F" w:rsidP="004D5229">
            <w:pPr>
              <w:jc w:val="center"/>
              <w:rPr>
                <w:rFonts w:ascii="Arial" w:hAnsi="Arial" w:cs="Arial"/>
                <w:sz w:val="18"/>
                <w:szCs w:val="18"/>
              </w:rPr>
            </w:pPr>
            <w:r w:rsidRPr="008D5AAD">
              <w:rPr>
                <w:rFonts w:ascii="Arial" w:hAnsi="Arial" w:cs="Arial"/>
                <w:sz w:val="18"/>
                <w:szCs w:val="18"/>
              </w:rPr>
              <w:t>160,350</w:t>
            </w:r>
          </w:p>
        </w:tc>
        <w:tc>
          <w:tcPr>
            <w:tcW w:w="1530" w:type="dxa"/>
            <w:tcBorders>
              <w:left w:val="single" w:sz="8" w:space="0" w:color="000000"/>
              <w:bottom w:val="single" w:sz="8" w:space="0" w:color="000000"/>
              <w:right w:val="single" w:sz="8" w:space="0" w:color="000000"/>
            </w:tcBorders>
            <w:shd w:val="clear" w:color="auto" w:fill="auto"/>
            <w:vAlign w:val="center"/>
          </w:tcPr>
          <w:p w14:paraId="52398B54" w14:textId="77777777" w:rsidR="0055446F" w:rsidRPr="008D5AAD" w:rsidRDefault="0055446F" w:rsidP="0055446F">
            <w:pPr>
              <w:jc w:val="center"/>
              <w:rPr>
                <w:rFonts w:ascii="Arial" w:hAnsi="Arial" w:cs="Arial"/>
                <w:sz w:val="18"/>
                <w:szCs w:val="18"/>
              </w:rPr>
            </w:pPr>
            <w:r w:rsidRPr="008D5AAD">
              <w:rPr>
                <w:rFonts w:ascii="Arial" w:hAnsi="Arial" w:cs="Arial"/>
                <w:sz w:val="18"/>
                <w:szCs w:val="18"/>
              </w:rPr>
              <w:t>PE-L1224</w:t>
            </w:r>
          </w:p>
        </w:tc>
      </w:tr>
      <w:tr w:rsidR="0055446F" w:rsidRPr="008D5AAD" w14:paraId="410FB02D" w14:textId="77777777" w:rsidTr="004D5229">
        <w:trPr>
          <w:trHeight w:val="20"/>
        </w:trPr>
        <w:tc>
          <w:tcPr>
            <w:tcW w:w="5590" w:type="dxa"/>
            <w:tcBorders>
              <w:top w:val="single" w:sz="8" w:space="0" w:color="000000"/>
              <w:left w:val="single" w:sz="8" w:space="0" w:color="000000"/>
              <w:bottom w:val="single" w:sz="8" w:space="0" w:color="000000"/>
            </w:tcBorders>
            <w:shd w:val="clear" w:color="auto" w:fill="C5E0B3" w:themeFill="accent6" w:themeFillTint="66"/>
            <w:vAlign w:val="center"/>
          </w:tcPr>
          <w:p w14:paraId="6BD70F49" w14:textId="77777777" w:rsidR="0055446F" w:rsidRPr="008D5AAD" w:rsidRDefault="0055446F" w:rsidP="0055446F">
            <w:pPr>
              <w:rPr>
                <w:rFonts w:ascii="Arial" w:hAnsi="Arial" w:cs="Arial"/>
                <w:b/>
                <w:sz w:val="18"/>
                <w:szCs w:val="18"/>
              </w:rPr>
            </w:pPr>
            <w:r w:rsidRPr="008D5AAD">
              <w:rPr>
                <w:rFonts w:ascii="Arial" w:hAnsi="Arial" w:cs="Arial"/>
                <w:b/>
                <w:sz w:val="18"/>
                <w:szCs w:val="18"/>
              </w:rPr>
              <w:t>COSTO TOTAL</w:t>
            </w:r>
          </w:p>
        </w:tc>
        <w:tc>
          <w:tcPr>
            <w:tcW w:w="7830" w:type="dxa"/>
            <w:gridSpan w:val="7"/>
            <w:tcBorders>
              <w:top w:val="single" w:sz="8" w:space="0" w:color="000000"/>
              <w:left w:val="single" w:sz="8" w:space="0" w:color="000000"/>
              <w:bottom w:val="single" w:sz="8" w:space="0" w:color="000000"/>
              <w:right w:val="single" w:sz="8" w:space="0" w:color="000000"/>
            </w:tcBorders>
            <w:shd w:val="clear" w:color="auto" w:fill="C5E0B3" w:themeFill="accent6" w:themeFillTint="66"/>
            <w:vAlign w:val="center"/>
          </w:tcPr>
          <w:p w14:paraId="3217406F" w14:textId="1827A436" w:rsidR="0055446F" w:rsidRPr="008D5AAD" w:rsidRDefault="00904B9F" w:rsidP="0055446F">
            <w:pPr>
              <w:jc w:val="right"/>
              <w:rPr>
                <w:rFonts w:ascii="Arial" w:hAnsi="Arial" w:cs="Arial"/>
                <w:b/>
                <w:sz w:val="18"/>
                <w:szCs w:val="18"/>
              </w:rPr>
            </w:pPr>
            <w:r w:rsidRPr="008D5AAD">
              <w:rPr>
                <w:rFonts w:ascii="Arial" w:hAnsi="Arial" w:cs="Arial"/>
                <w:b/>
                <w:sz w:val="18"/>
                <w:szCs w:val="18"/>
              </w:rPr>
              <w:t>960,350</w:t>
            </w:r>
          </w:p>
        </w:tc>
      </w:tr>
    </w:tbl>
    <w:p w14:paraId="2153F1DF" w14:textId="77777777" w:rsidR="00800790" w:rsidRPr="008D5AAD" w:rsidRDefault="00800790">
      <w:pPr>
        <w:rPr>
          <w:color w:val="FF0000"/>
        </w:rPr>
        <w:sectPr w:rsidR="00800790" w:rsidRPr="008D5AAD">
          <w:footerReference w:type="even" r:id="rId34"/>
          <w:footerReference w:type="default" r:id="rId35"/>
          <w:footerReference w:type="first" r:id="rId36"/>
          <w:pgSz w:w="15840" w:h="12240" w:orient="landscape"/>
          <w:pgMar w:top="1281" w:right="1440" w:bottom="1038" w:left="1440" w:header="720" w:footer="720" w:gutter="0"/>
          <w:cols w:space="720"/>
          <w:docGrid w:linePitch="360"/>
        </w:sectPr>
      </w:pPr>
    </w:p>
    <w:p w14:paraId="126B5411" w14:textId="4BA037B7" w:rsidR="004D5229" w:rsidRPr="008D5AAD" w:rsidRDefault="00C14A9A" w:rsidP="004D5229">
      <w:pPr>
        <w:pStyle w:val="Listavistosa-nfasis11"/>
        <w:jc w:val="both"/>
        <w:rPr>
          <w:rFonts w:ascii="Arial" w:hAnsi="Arial" w:cs="Arial"/>
          <w:lang w:val="pt-BR"/>
        </w:rPr>
      </w:pPr>
      <w:r w:rsidRPr="008D5AAD">
        <w:rPr>
          <w:rFonts w:ascii="Arial" w:hAnsi="Arial" w:cs="Arial"/>
          <w:b/>
          <w:bCs/>
          <w:spacing w:val="-2"/>
        </w:rPr>
        <w:lastRenderedPageBreak/>
        <w:t xml:space="preserve">Anexo </w:t>
      </w:r>
      <w:r w:rsidR="004D5229" w:rsidRPr="008D5AAD">
        <w:rPr>
          <w:rFonts w:ascii="Arial" w:hAnsi="Arial" w:cs="Arial"/>
          <w:b/>
          <w:bCs/>
          <w:spacing w:val="-2"/>
        </w:rPr>
        <w:t>I</w:t>
      </w:r>
      <w:r w:rsidRPr="008D5AAD">
        <w:rPr>
          <w:rFonts w:ascii="Arial" w:hAnsi="Arial" w:cs="Arial"/>
          <w:b/>
          <w:bCs/>
          <w:spacing w:val="-2"/>
        </w:rPr>
        <w:t xml:space="preserve"> –</w:t>
      </w:r>
      <w:r w:rsidR="00D036E0" w:rsidRPr="008D5AAD">
        <w:t xml:space="preserve"> </w:t>
      </w:r>
      <w:r w:rsidR="004D5229" w:rsidRPr="008D5AAD">
        <w:rPr>
          <w:rFonts w:ascii="Arial" w:hAnsi="Arial" w:cs="Arial"/>
          <w:lang w:val="pt-BR"/>
        </w:rPr>
        <w:t>Matriz de resultados</w:t>
      </w:r>
    </w:p>
    <w:p w14:paraId="3A84BEC8" w14:textId="062CBFDD" w:rsidR="004D5229" w:rsidRPr="008D5AAD" w:rsidRDefault="004D5229" w:rsidP="004D5229">
      <w:pPr>
        <w:pStyle w:val="Listavistosa-nfasis11"/>
        <w:jc w:val="both"/>
        <w:rPr>
          <w:rFonts w:ascii="Arial" w:hAnsi="Arial" w:cs="Arial"/>
        </w:rPr>
      </w:pPr>
      <w:r w:rsidRPr="008D5AAD">
        <w:rPr>
          <w:rFonts w:ascii="Arial" w:hAnsi="Arial" w:cs="Arial"/>
          <w:b/>
          <w:bCs/>
          <w:spacing w:val="-2"/>
          <w:lang w:val="es-ES_tradnl"/>
        </w:rPr>
        <w:t>Anexo II –</w:t>
      </w:r>
      <w:r w:rsidRPr="008D5AAD">
        <w:rPr>
          <w:rFonts w:ascii="Arial" w:hAnsi="Arial" w:cs="Arial"/>
          <w:lang w:val="es-ES_tradnl"/>
        </w:rPr>
        <w:t xml:space="preserve"> </w:t>
      </w:r>
      <w:r w:rsidRPr="008D5AAD">
        <w:rPr>
          <w:rFonts w:ascii="Arial" w:hAnsi="Arial" w:cs="Arial"/>
          <w:lang w:val="es-AR"/>
        </w:rPr>
        <w:t>Criterios de selección de distritos y jurisdicciones</w:t>
      </w:r>
    </w:p>
    <w:p w14:paraId="368107F2" w14:textId="77777777" w:rsidR="004D5229" w:rsidRPr="008D5AAD" w:rsidRDefault="004D5229" w:rsidP="004D5229">
      <w:pPr>
        <w:pStyle w:val="Listavistosa-nfasis11"/>
        <w:jc w:val="both"/>
        <w:rPr>
          <w:rFonts w:ascii="Arial" w:hAnsi="Arial" w:cs="Arial"/>
        </w:rPr>
      </w:pPr>
      <w:r w:rsidRPr="008D5AAD">
        <w:rPr>
          <w:rFonts w:ascii="Arial" w:hAnsi="Arial" w:cs="Arial"/>
          <w:b/>
          <w:bCs/>
          <w:spacing w:val="-2"/>
        </w:rPr>
        <w:t>Anexo I</w:t>
      </w:r>
      <w:r w:rsidRPr="008D5AAD">
        <w:rPr>
          <w:rFonts w:ascii="Arial" w:hAnsi="Arial" w:cs="Arial"/>
          <w:b/>
          <w:bCs/>
          <w:spacing w:val="-2"/>
          <w:lang w:val="es-ES_tradnl"/>
        </w:rPr>
        <w:t>II</w:t>
      </w:r>
      <w:r w:rsidRPr="008D5AAD">
        <w:rPr>
          <w:rFonts w:ascii="Arial" w:hAnsi="Arial" w:cs="Arial"/>
          <w:b/>
          <w:bCs/>
          <w:spacing w:val="-2"/>
        </w:rPr>
        <w:t xml:space="preserve"> –</w:t>
      </w:r>
      <w:r w:rsidRPr="008D5AAD">
        <w:t xml:space="preserve"> </w:t>
      </w:r>
      <w:r w:rsidRPr="008D5AAD">
        <w:rPr>
          <w:rFonts w:ascii="Arial" w:hAnsi="Arial" w:cs="Arial"/>
          <w:lang w:val="es-AR"/>
        </w:rPr>
        <w:t>Encuesta Nacional de Programas Estratégicos</w:t>
      </w:r>
      <w:r w:rsidRPr="008D5AAD">
        <w:rPr>
          <w:rFonts w:ascii="Arial" w:hAnsi="Arial" w:cs="Arial"/>
          <w:lang w:val="es-ES_tradnl"/>
        </w:rPr>
        <w:t xml:space="preserve"> – Capitulo Seguridad Ciudadana</w:t>
      </w:r>
    </w:p>
    <w:p w14:paraId="093C931B" w14:textId="63EDD7EA" w:rsidR="004D5229" w:rsidRPr="008D5AAD" w:rsidRDefault="004D5229" w:rsidP="004D5229">
      <w:pPr>
        <w:pStyle w:val="Listavistosa-nfasis11"/>
        <w:jc w:val="both"/>
        <w:rPr>
          <w:rFonts w:ascii="Arial" w:hAnsi="Arial" w:cs="Arial"/>
        </w:rPr>
      </w:pPr>
      <w:r w:rsidRPr="008D5AAD">
        <w:rPr>
          <w:rFonts w:ascii="Arial" w:hAnsi="Arial" w:cs="Arial"/>
          <w:b/>
          <w:bCs/>
          <w:spacing w:val="-2"/>
        </w:rPr>
        <w:t>Anexo I</w:t>
      </w:r>
      <w:r w:rsidRPr="008D5AAD">
        <w:rPr>
          <w:rFonts w:ascii="Arial" w:hAnsi="Arial" w:cs="Arial"/>
          <w:b/>
          <w:bCs/>
          <w:spacing w:val="-2"/>
          <w:lang w:val="es-ES_tradnl"/>
        </w:rPr>
        <w:t>V</w:t>
      </w:r>
      <w:r w:rsidRPr="008D5AAD">
        <w:rPr>
          <w:rFonts w:ascii="Arial" w:hAnsi="Arial" w:cs="Arial"/>
          <w:b/>
          <w:bCs/>
          <w:spacing w:val="-2"/>
        </w:rPr>
        <w:t xml:space="preserve"> –</w:t>
      </w:r>
      <w:r w:rsidRPr="008D5AAD">
        <w:t xml:space="preserve"> </w:t>
      </w:r>
      <w:r w:rsidRPr="008D5AAD">
        <w:rPr>
          <w:rFonts w:ascii="Arial" w:hAnsi="Arial" w:cs="Arial"/>
          <w:lang w:val="es-ES_tradnl"/>
        </w:rPr>
        <w:t>Encuesta Barrio Seguro de Seguridad Ciudadana</w:t>
      </w:r>
    </w:p>
    <w:p w14:paraId="73E428AE" w14:textId="14DD10AB" w:rsidR="004D5229" w:rsidRPr="008D5AAD" w:rsidRDefault="004D5229" w:rsidP="004D5229">
      <w:pPr>
        <w:pStyle w:val="Listavistosa-nfasis11"/>
        <w:jc w:val="both"/>
        <w:rPr>
          <w:rFonts w:ascii="Arial" w:hAnsi="Arial" w:cs="Arial"/>
        </w:rPr>
      </w:pPr>
      <w:r w:rsidRPr="008D5AAD">
        <w:rPr>
          <w:rFonts w:ascii="Arial" w:hAnsi="Arial" w:cs="Arial"/>
          <w:b/>
          <w:bCs/>
          <w:spacing w:val="-2"/>
        </w:rPr>
        <w:t>Anexo V –</w:t>
      </w:r>
      <w:r w:rsidRPr="008D5AAD">
        <w:t xml:space="preserve"> </w:t>
      </w:r>
      <w:r w:rsidRPr="008D5AAD">
        <w:rPr>
          <w:rFonts w:ascii="Arial" w:hAnsi="Arial" w:cs="Arial"/>
          <w:lang w:val="es-ES_tradnl"/>
        </w:rPr>
        <w:t>Censo Nacional de Comisarías</w:t>
      </w:r>
    </w:p>
    <w:p w14:paraId="7B2AC7CA" w14:textId="7F449C1B" w:rsidR="004D5229" w:rsidRPr="006952AF" w:rsidRDefault="004D5229" w:rsidP="006952AF">
      <w:pPr>
        <w:pStyle w:val="Listavistosa-nfasis11"/>
        <w:jc w:val="both"/>
        <w:rPr>
          <w:rFonts w:ascii="Arial" w:hAnsi="Arial" w:cs="Arial"/>
          <w:lang w:val="es-AR"/>
        </w:rPr>
      </w:pPr>
      <w:r w:rsidRPr="008D5AAD">
        <w:rPr>
          <w:rFonts w:ascii="Arial" w:hAnsi="Arial" w:cs="Arial"/>
          <w:b/>
          <w:bCs/>
          <w:spacing w:val="-2"/>
        </w:rPr>
        <w:t>Anexo VI –</w:t>
      </w:r>
      <w:r w:rsidRPr="008D5AAD">
        <w:t xml:space="preserve"> </w:t>
      </w:r>
      <w:r w:rsidRPr="008D5AAD">
        <w:rPr>
          <w:rFonts w:ascii="Arial" w:hAnsi="Arial" w:cs="Arial"/>
          <w:lang w:val="es-AR"/>
        </w:rPr>
        <w:t>Evaluación de Impacto</w:t>
      </w:r>
      <w:bookmarkStart w:id="14" w:name="_GoBack"/>
      <w:bookmarkEnd w:id="14"/>
    </w:p>
    <w:sectPr w:rsidR="004D5229" w:rsidRPr="006952AF" w:rsidSect="00A72312">
      <w:footerReference w:type="even" r:id="rId37"/>
      <w:footerReference w:type="default" r:id="rId38"/>
      <w:footerReference w:type="first" r:id="rId39"/>
      <w:pgSz w:w="11907" w:h="16839" w:code="9"/>
      <w:pgMar w:top="1440" w:right="1038" w:bottom="1440" w:left="128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8C3F9" w14:textId="77777777" w:rsidR="006E4F6D" w:rsidRDefault="006E4F6D">
      <w:r>
        <w:separator/>
      </w:r>
    </w:p>
  </w:endnote>
  <w:endnote w:type="continuationSeparator" w:id="0">
    <w:p w14:paraId="3B739036" w14:textId="77777777" w:rsidR="006E4F6D" w:rsidRDefault="006E4F6D">
      <w:r>
        <w:continuationSeparator/>
      </w:r>
    </w:p>
  </w:endnote>
  <w:endnote w:type="continuationNotice" w:id="1">
    <w:p w14:paraId="7E18A553" w14:textId="77777777" w:rsidR="006E4F6D" w:rsidRDefault="006E4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MS PMincho"/>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1C7A9" w14:textId="4363A42E" w:rsidR="006E4F6D" w:rsidRDefault="006E4F6D">
    <w:pPr>
      <w:pStyle w:val="Footer"/>
      <w:jc w:val="right"/>
    </w:pPr>
    <w:r>
      <w:fldChar w:fldCharType="begin"/>
    </w:r>
    <w:r>
      <w:instrText xml:space="preserve"> PAGE </w:instrText>
    </w:r>
    <w:r>
      <w:fldChar w:fldCharType="separate"/>
    </w:r>
    <w:r>
      <w:rPr>
        <w:noProof/>
      </w:rPr>
      <w:t>1</w:t>
    </w:r>
    <w:r>
      <w:fldChar w:fldCharType="end"/>
    </w:r>
  </w:p>
  <w:p w14:paraId="6635A3B1" w14:textId="77777777" w:rsidR="006E4F6D" w:rsidRDefault="006E4F6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B336C" w14:textId="77777777" w:rsidR="006E4F6D" w:rsidRDefault="006E4F6D"/>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7270F" w14:textId="77777777" w:rsidR="006E4F6D" w:rsidRDefault="006E4F6D"/>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1DDF6" w14:textId="553384BE" w:rsidR="006E4F6D" w:rsidRDefault="006E4F6D">
    <w:pPr>
      <w:pStyle w:val="Footer"/>
      <w:jc w:val="right"/>
    </w:pPr>
    <w:r>
      <w:fldChar w:fldCharType="begin"/>
    </w:r>
    <w:r>
      <w:instrText xml:space="preserve"> PAGE </w:instrText>
    </w:r>
    <w:r>
      <w:fldChar w:fldCharType="separate"/>
    </w:r>
    <w:r>
      <w:rPr>
        <w:noProof/>
      </w:rPr>
      <w:t>11</w:t>
    </w:r>
    <w:r>
      <w:fldChar w:fldCharType="end"/>
    </w:r>
  </w:p>
  <w:p w14:paraId="306D000F" w14:textId="77777777" w:rsidR="006E4F6D" w:rsidRDefault="006E4F6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F03B5" w14:textId="77777777" w:rsidR="006E4F6D" w:rsidRDefault="006E4F6D"/>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51E3C" w14:textId="77777777" w:rsidR="006E4F6D" w:rsidRDefault="006E4F6D"/>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29D1C" w14:textId="07B601C5" w:rsidR="006E4F6D" w:rsidRDefault="006E4F6D">
    <w:pPr>
      <w:pStyle w:val="Footer"/>
      <w:jc w:val="right"/>
    </w:pPr>
    <w:r>
      <w:fldChar w:fldCharType="begin"/>
    </w:r>
    <w:r>
      <w:instrText xml:space="preserve"> PAGE </w:instrText>
    </w:r>
    <w:r>
      <w:fldChar w:fldCharType="separate"/>
    </w:r>
    <w:r>
      <w:rPr>
        <w:noProof/>
      </w:rPr>
      <w:t>12</w:t>
    </w:r>
    <w:r>
      <w:fldChar w:fldCharType="end"/>
    </w:r>
  </w:p>
  <w:p w14:paraId="775232E7" w14:textId="77777777" w:rsidR="006E4F6D" w:rsidRDefault="006E4F6D">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4DAE" w14:textId="77777777" w:rsidR="006E4F6D" w:rsidRDefault="006E4F6D"/>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1C144" w14:textId="77777777" w:rsidR="006E4F6D" w:rsidRDefault="006E4F6D"/>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0DA8A" w14:textId="77DBF66A" w:rsidR="006E4F6D" w:rsidRDefault="006E4F6D">
    <w:pPr>
      <w:pStyle w:val="Footer"/>
      <w:jc w:val="right"/>
    </w:pPr>
    <w:r>
      <w:fldChar w:fldCharType="begin"/>
    </w:r>
    <w:r>
      <w:instrText xml:space="preserve"> PAGE </w:instrText>
    </w:r>
    <w:r>
      <w:fldChar w:fldCharType="separate"/>
    </w:r>
    <w:r>
      <w:rPr>
        <w:noProof/>
      </w:rPr>
      <w:t>14</w:t>
    </w:r>
    <w:r>
      <w:fldChar w:fldCharType="end"/>
    </w:r>
  </w:p>
  <w:p w14:paraId="3A7C9AE1" w14:textId="77777777" w:rsidR="006E4F6D" w:rsidRDefault="006E4F6D">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9F9F1" w14:textId="77777777" w:rsidR="006E4F6D" w:rsidRDefault="006E4F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30870" w14:textId="77777777" w:rsidR="006E4F6D" w:rsidRDefault="006E4F6D"/>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37BEB" w14:textId="77777777" w:rsidR="006E4F6D" w:rsidRDefault="006E4F6D"/>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68B4A" w14:textId="49F4474F" w:rsidR="006E4F6D" w:rsidRDefault="006E4F6D">
    <w:pPr>
      <w:pStyle w:val="Footer"/>
      <w:jc w:val="right"/>
    </w:pPr>
    <w:r>
      <w:fldChar w:fldCharType="begin"/>
    </w:r>
    <w:r>
      <w:instrText xml:space="preserve"> PAGE </w:instrText>
    </w:r>
    <w:r>
      <w:fldChar w:fldCharType="separate"/>
    </w:r>
    <w:r>
      <w:rPr>
        <w:noProof/>
      </w:rPr>
      <w:t>15</w:t>
    </w:r>
    <w:r>
      <w:fldChar w:fldCharType="end"/>
    </w:r>
  </w:p>
  <w:p w14:paraId="43CA4BE8" w14:textId="77777777" w:rsidR="006E4F6D" w:rsidRDefault="006E4F6D">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F2265" w14:textId="77777777" w:rsidR="006E4F6D" w:rsidRDefault="006E4F6D"/>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AD15B" w14:textId="77777777" w:rsidR="006E4F6D" w:rsidRDefault="006E4F6D"/>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C777B" w14:textId="4C813DF3" w:rsidR="006E4F6D" w:rsidRDefault="006E4F6D">
    <w:pPr>
      <w:pStyle w:val="Footer"/>
      <w:jc w:val="right"/>
    </w:pPr>
    <w:r>
      <w:fldChar w:fldCharType="begin"/>
    </w:r>
    <w:r>
      <w:instrText xml:space="preserve"> PAGE </w:instrText>
    </w:r>
    <w:r>
      <w:fldChar w:fldCharType="separate"/>
    </w:r>
    <w:r>
      <w:rPr>
        <w:noProof/>
      </w:rPr>
      <w:t>19</w:t>
    </w:r>
    <w:r>
      <w:fldChar w:fldCharType="end"/>
    </w:r>
  </w:p>
  <w:p w14:paraId="38408D57" w14:textId="77777777" w:rsidR="006E4F6D" w:rsidRDefault="006E4F6D">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DAE81" w14:textId="77777777" w:rsidR="006E4F6D" w:rsidRDefault="006E4F6D"/>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16ED7" w14:textId="77777777" w:rsidR="006E4F6D" w:rsidRDefault="006E4F6D"/>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59A61" w14:textId="00A7E399" w:rsidR="006E4F6D" w:rsidRDefault="006E4F6D">
    <w:pPr>
      <w:pStyle w:val="Footer"/>
      <w:jc w:val="right"/>
    </w:pPr>
    <w:r>
      <w:fldChar w:fldCharType="begin"/>
    </w:r>
    <w:r>
      <w:instrText xml:space="preserve"> PAGE </w:instrText>
    </w:r>
    <w:r>
      <w:fldChar w:fldCharType="separate"/>
    </w:r>
    <w:r>
      <w:rPr>
        <w:noProof/>
      </w:rPr>
      <w:t>20</w:t>
    </w:r>
    <w:r>
      <w:fldChar w:fldCharType="end"/>
    </w:r>
  </w:p>
  <w:p w14:paraId="78004EA1" w14:textId="77777777" w:rsidR="006E4F6D" w:rsidRDefault="006E4F6D">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B8AFB" w14:textId="77777777" w:rsidR="006E4F6D" w:rsidRDefault="006E4F6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FDDE7" w14:textId="40A4B5D5" w:rsidR="006E4F6D" w:rsidRDefault="006E4F6D">
    <w:pPr>
      <w:pStyle w:val="Footer"/>
      <w:jc w:val="right"/>
    </w:pPr>
    <w:r>
      <w:fldChar w:fldCharType="begin"/>
    </w:r>
    <w:r>
      <w:instrText xml:space="preserve"> PAGE </w:instrText>
    </w:r>
    <w:r>
      <w:fldChar w:fldCharType="separate"/>
    </w:r>
    <w:r>
      <w:rPr>
        <w:noProof/>
      </w:rPr>
      <w:t>6</w:t>
    </w:r>
    <w:r>
      <w:fldChar w:fldCharType="end"/>
    </w:r>
  </w:p>
  <w:p w14:paraId="4440C1A8" w14:textId="77777777" w:rsidR="006E4F6D" w:rsidRDefault="006E4F6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615E3" w14:textId="77777777" w:rsidR="006E4F6D" w:rsidRDefault="006E4F6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9EA81" w14:textId="77777777" w:rsidR="006E4F6D" w:rsidRDefault="006E4F6D"/>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ABCAC" w14:textId="2FBBBB94" w:rsidR="006E4F6D" w:rsidRDefault="006E4F6D">
    <w:pPr>
      <w:pStyle w:val="Footer"/>
      <w:jc w:val="right"/>
    </w:pPr>
    <w:r>
      <w:fldChar w:fldCharType="begin"/>
    </w:r>
    <w:r>
      <w:instrText xml:space="preserve"> PAGE </w:instrText>
    </w:r>
    <w:r>
      <w:fldChar w:fldCharType="separate"/>
    </w:r>
    <w:r>
      <w:rPr>
        <w:noProof/>
      </w:rPr>
      <w:t>9</w:t>
    </w:r>
    <w:r>
      <w:fldChar w:fldCharType="end"/>
    </w:r>
  </w:p>
  <w:p w14:paraId="7604E281" w14:textId="77777777" w:rsidR="006E4F6D" w:rsidRDefault="006E4F6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03171" w14:textId="77777777" w:rsidR="006E4F6D" w:rsidRDefault="006E4F6D"/>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6D802" w14:textId="77777777" w:rsidR="006E4F6D" w:rsidRDefault="006E4F6D"/>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5EF6F" w14:textId="3A3FEF83" w:rsidR="006E4F6D" w:rsidRDefault="006E4F6D">
    <w:pPr>
      <w:pStyle w:val="Footer"/>
      <w:jc w:val="right"/>
    </w:pPr>
    <w:r>
      <w:fldChar w:fldCharType="begin"/>
    </w:r>
    <w:r>
      <w:instrText xml:space="preserve"> PAGE </w:instrText>
    </w:r>
    <w:r>
      <w:fldChar w:fldCharType="separate"/>
    </w:r>
    <w:r>
      <w:rPr>
        <w:noProof/>
      </w:rPr>
      <w:t>10</w:t>
    </w:r>
    <w:r>
      <w:fldChar w:fldCharType="end"/>
    </w:r>
  </w:p>
  <w:p w14:paraId="4F6F3CF4" w14:textId="77777777" w:rsidR="006E4F6D" w:rsidRDefault="006E4F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173AE" w14:textId="77777777" w:rsidR="006E4F6D" w:rsidRDefault="006E4F6D">
      <w:r>
        <w:separator/>
      </w:r>
    </w:p>
  </w:footnote>
  <w:footnote w:type="continuationSeparator" w:id="0">
    <w:p w14:paraId="73F7F7A7" w14:textId="77777777" w:rsidR="006E4F6D" w:rsidRDefault="006E4F6D">
      <w:r>
        <w:continuationSeparator/>
      </w:r>
    </w:p>
  </w:footnote>
  <w:footnote w:type="continuationNotice" w:id="1">
    <w:p w14:paraId="02FFF002" w14:textId="77777777" w:rsidR="006E4F6D" w:rsidRDefault="006E4F6D"/>
  </w:footnote>
  <w:footnote w:id="2">
    <w:p w14:paraId="3EE7D28A" w14:textId="77777777" w:rsidR="006E4F6D" w:rsidRPr="008E7B0C" w:rsidRDefault="006E4F6D" w:rsidP="00F160FC">
      <w:pPr>
        <w:pStyle w:val="FootnoteText"/>
        <w:rPr>
          <w:sz w:val="18"/>
          <w:szCs w:val="18"/>
        </w:rPr>
      </w:pPr>
      <w:r w:rsidRPr="008E7B0C">
        <w:rPr>
          <w:rStyle w:val="FootnoteReference"/>
          <w:sz w:val="18"/>
          <w:szCs w:val="18"/>
        </w:rPr>
        <w:footnoteRef/>
      </w:r>
      <w:r w:rsidRPr="008E7B0C">
        <w:rPr>
          <w:sz w:val="18"/>
          <w:szCs w:val="18"/>
        </w:rPr>
        <w:t xml:space="preserve"> </w:t>
      </w:r>
      <w:r w:rsidRPr="008E7B0C">
        <w:rPr>
          <w:rFonts w:ascii="Arial" w:hAnsi="Arial" w:cs="Arial"/>
          <w:sz w:val="18"/>
          <w:szCs w:val="18"/>
        </w:rPr>
        <w:t xml:space="preserve">Se refiere a distritos de más 20.000 habitantes. </w:t>
      </w:r>
    </w:p>
  </w:footnote>
  <w:footnote w:id="3">
    <w:p w14:paraId="2A9A368F" w14:textId="77777777" w:rsidR="006E4F6D" w:rsidRPr="008E7B0C" w:rsidRDefault="006E4F6D" w:rsidP="00F160FC">
      <w:pPr>
        <w:autoSpaceDE w:val="0"/>
        <w:autoSpaceDN w:val="0"/>
        <w:adjustRightInd w:val="0"/>
        <w:ind w:left="270" w:hanging="270"/>
        <w:jc w:val="both"/>
        <w:rPr>
          <w:sz w:val="18"/>
          <w:szCs w:val="18"/>
          <w:lang w:val="es-CO"/>
        </w:rPr>
      </w:pPr>
      <w:r w:rsidRPr="008E7B0C">
        <w:rPr>
          <w:rStyle w:val="FootnoteReference"/>
          <w:rFonts w:ascii="Arial" w:hAnsi="Arial" w:cs="Arial"/>
          <w:spacing w:val="-3"/>
          <w:sz w:val="18"/>
          <w:szCs w:val="18"/>
        </w:rPr>
        <w:footnoteRef/>
      </w:r>
      <w:r w:rsidRPr="008E7B0C">
        <w:rPr>
          <w:rStyle w:val="FootnoteReference"/>
          <w:rFonts w:ascii="Arial" w:hAnsi="Arial" w:cs="Arial"/>
          <w:spacing w:val="-3"/>
          <w:sz w:val="18"/>
          <w:szCs w:val="18"/>
        </w:rPr>
        <w:t xml:space="preserve">  </w:t>
      </w:r>
      <w:r w:rsidRPr="008E7B0C">
        <w:rPr>
          <w:rFonts w:ascii="Arial" w:hAnsi="Arial" w:cs="Arial"/>
          <w:spacing w:val="-3"/>
          <w:sz w:val="18"/>
          <w:szCs w:val="18"/>
          <w:lang w:val="es-ES"/>
        </w:rPr>
        <w:t xml:space="preserve">Las comisarías son una dependencia policial encargada de mantener el orden público, con   funciones preventivas </w:t>
      </w:r>
      <w:r w:rsidRPr="008E7B0C">
        <w:rPr>
          <w:rFonts w:ascii="Arial" w:hAnsi="Arial" w:cs="Arial"/>
          <w:sz w:val="18"/>
          <w:szCs w:val="18"/>
          <w:lang w:val="es-ES"/>
        </w:rPr>
        <w:t xml:space="preserve">y de investigación, mantienen una estrecha relación con la comunidad, los gobiernos locales y regionales y promueven la participación comunitaria, en una determinada jurisdicción a nivel nacional. Fuente: CENACOM, INEI, 2016. </w:t>
      </w:r>
    </w:p>
  </w:footnote>
  <w:footnote w:id="4">
    <w:p w14:paraId="792BD59A" w14:textId="77777777" w:rsidR="006E4F6D" w:rsidRPr="008E7B0C" w:rsidRDefault="006E4F6D" w:rsidP="00F160FC">
      <w:pPr>
        <w:pStyle w:val="FootnoteText"/>
        <w:spacing w:after="0"/>
        <w:rPr>
          <w:sz w:val="18"/>
          <w:szCs w:val="18"/>
        </w:rPr>
      </w:pPr>
      <w:r w:rsidRPr="008E7B0C">
        <w:rPr>
          <w:rStyle w:val="FootnoteReference"/>
          <w:rFonts w:ascii="Arial" w:hAnsi="Arial" w:cs="Arial"/>
          <w:sz w:val="18"/>
          <w:szCs w:val="18"/>
        </w:rPr>
        <w:footnoteRef/>
      </w:r>
      <w:r w:rsidRPr="008E7B0C">
        <w:rPr>
          <w:rStyle w:val="FootnoteReference"/>
          <w:rFonts w:ascii="Arial" w:hAnsi="Arial" w:cs="Arial"/>
          <w:sz w:val="18"/>
          <w:szCs w:val="18"/>
        </w:rPr>
        <w:t xml:space="preserve"> </w:t>
      </w:r>
      <w:r w:rsidRPr="008E7B0C">
        <w:rPr>
          <w:sz w:val="18"/>
          <w:szCs w:val="18"/>
        </w:rPr>
        <w:t xml:space="preserve">  </w:t>
      </w:r>
      <w:r w:rsidRPr="008E7B0C">
        <w:rPr>
          <w:rFonts w:ascii="Arial" w:hAnsi="Arial" w:cs="Arial"/>
          <w:sz w:val="18"/>
          <w:szCs w:val="18"/>
          <w:lang w:val="es-ES"/>
        </w:rPr>
        <w:t>Por ejemplo, labores de patrullaje motorizado o a pie, investigación de delitos y faltas, resolver implicancias de accidentes de tránsito y promoción de la participación ciudadana y las relaciones con los gobiernos locales. Fuente: CENACOM, INEI, 2016.</w:t>
      </w:r>
    </w:p>
  </w:footnote>
  <w:footnote w:id="5">
    <w:p w14:paraId="21AE63FE" w14:textId="77777777" w:rsidR="006E4F6D" w:rsidRPr="008E7B0C" w:rsidRDefault="006E4F6D" w:rsidP="00F160FC">
      <w:pPr>
        <w:pStyle w:val="FootnoteText"/>
        <w:spacing w:after="0"/>
        <w:rPr>
          <w:sz w:val="18"/>
          <w:szCs w:val="18"/>
        </w:rPr>
      </w:pPr>
      <w:r w:rsidRPr="008E7B0C">
        <w:rPr>
          <w:rStyle w:val="FootnoteReference"/>
          <w:rFonts w:ascii="Arial" w:hAnsi="Arial" w:cs="Arial"/>
          <w:sz w:val="18"/>
          <w:szCs w:val="18"/>
        </w:rPr>
        <w:footnoteRef/>
      </w:r>
      <w:r w:rsidRPr="008E7B0C">
        <w:rPr>
          <w:rStyle w:val="FootnoteReference"/>
          <w:rFonts w:ascii="Arial" w:hAnsi="Arial" w:cs="Arial"/>
          <w:sz w:val="18"/>
          <w:szCs w:val="18"/>
        </w:rPr>
        <w:t xml:space="preserve">  </w:t>
      </w:r>
      <w:r w:rsidRPr="008E7B0C">
        <w:rPr>
          <w:sz w:val="18"/>
          <w:szCs w:val="18"/>
        </w:rPr>
        <w:t xml:space="preserve">  </w:t>
      </w:r>
      <w:r w:rsidRPr="008E7B0C">
        <w:rPr>
          <w:rFonts w:ascii="Arial" w:hAnsi="Arial" w:cs="Arial"/>
          <w:sz w:val="18"/>
          <w:szCs w:val="18"/>
          <w:lang w:val="es-ES"/>
        </w:rPr>
        <w:t>Las comisarías se diferencian por el tamaño y la capacidad de las mismas. De tipo A cuentan con capacidad de 121 a 240 efectivos policiales, y tienen una cobertura de 80 mil a 160 mil habitantes. De tipo B, tienen una capacidad de 61 a 120 efectivos policiales y una cobertura de 40 mil a 80 mil habitantes. De tipo C (capacidad: 31 a 60 efectivos policiales; cobertura: 20,001 a 40,000 habitantes), D (capacidad:16 a 30 efectivos policiales; cobertura: 10,001 a 20,000 habitantes), y E (capacidad: 8 a 15 efectivos policiales; cobertura: 5,000 a 10,000 habitantes.) Fuente: CENACOM, INEI, 2016.</w:t>
      </w:r>
    </w:p>
  </w:footnote>
  <w:footnote w:id="6">
    <w:p w14:paraId="3A3EC23E" w14:textId="77777777" w:rsidR="006E4F6D" w:rsidRPr="00F82FB2" w:rsidRDefault="006E4F6D" w:rsidP="00F160FC">
      <w:pPr>
        <w:pStyle w:val="FootnoteText"/>
        <w:spacing w:after="0"/>
      </w:pPr>
      <w:r w:rsidRPr="008E7B0C">
        <w:rPr>
          <w:rStyle w:val="FootnoteReference"/>
          <w:rFonts w:ascii="Arial" w:hAnsi="Arial" w:cs="Arial"/>
          <w:sz w:val="18"/>
          <w:szCs w:val="18"/>
        </w:rPr>
        <w:footnoteRef/>
      </w:r>
      <w:r w:rsidRPr="008E7B0C">
        <w:rPr>
          <w:rStyle w:val="FootnoteReference"/>
          <w:rFonts w:ascii="Arial" w:hAnsi="Arial" w:cs="Arial"/>
          <w:sz w:val="18"/>
          <w:szCs w:val="18"/>
        </w:rPr>
        <w:t xml:space="preserve">   </w:t>
      </w:r>
      <w:r w:rsidRPr="008E7B0C">
        <w:rPr>
          <w:rFonts w:ascii="Arial" w:hAnsi="Arial" w:cs="Arial"/>
          <w:sz w:val="18"/>
          <w:szCs w:val="18"/>
        </w:rPr>
        <w:t xml:space="preserve"> </w:t>
      </w:r>
      <w:r w:rsidRPr="008E7B0C">
        <w:rPr>
          <w:rFonts w:ascii="Arial" w:hAnsi="Arial" w:cs="Arial"/>
          <w:sz w:val="18"/>
          <w:szCs w:val="18"/>
          <w:lang w:val="es-ES"/>
        </w:rPr>
        <w:t>De las 207 comisarías básicas ubicadas en los distritos a intervenir, un total de 100 concentran el 80% de las denuncias policiales por delitos contra el patrimonio, la vida, el cuerpo y la salud.</w:t>
      </w:r>
      <w:r>
        <w:t xml:space="preserve"> </w:t>
      </w:r>
    </w:p>
  </w:footnote>
  <w:footnote w:id="7">
    <w:p w14:paraId="48200807" w14:textId="77777777" w:rsidR="006E4F6D" w:rsidRPr="006C6C71" w:rsidRDefault="006E4F6D" w:rsidP="00690DE5">
      <w:pPr>
        <w:ind w:left="90" w:hanging="90"/>
        <w:jc w:val="both"/>
        <w:rPr>
          <w:rFonts w:ascii="Arial" w:hAnsi="Arial" w:cs="Arial"/>
          <w:sz w:val="18"/>
          <w:szCs w:val="18"/>
        </w:rPr>
      </w:pPr>
      <w:r w:rsidRPr="006C6C71">
        <w:rPr>
          <w:rStyle w:val="Caracteresdenotaalpie"/>
          <w:rFonts w:ascii="Arial" w:hAnsi="Arial" w:cs="Arial"/>
          <w:sz w:val="18"/>
          <w:szCs w:val="18"/>
        </w:rPr>
        <w:footnoteRef/>
      </w:r>
      <w:r w:rsidRPr="006C6C71">
        <w:rPr>
          <w:rFonts w:ascii="Arial" w:hAnsi="Arial" w:cs="Arial"/>
          <w:sz w:val="18"/>
          <w:szCs w:val="18"/>
          <w:lang w:val="es-CL"/>
        </w:rPr>
        <w:t xml:space="preserve"> Es</w:t>
      </w:r>
      <w:r w:rsidRPr="006C6C71">
        <w:rPr>
          <w:rFonts w:ascii="Arial" w:hAnsi="Arial" w:cs="Arial"/>
          <w:sz w:val="18"/>
          <w:szCs w:val="18"/>
        </w:rPr>
        <w:t xml:space="preserve"> parte de la responsabilidad del especialista en administración financiera contratado por la UEP.</w:t>
      </w:r>
    </w:p>
  </w:footnote>
  <w:footnote w:id="8">
    <w:p w14:paraId="7B35F715" w14:textId="77777777" w:rsidR="006E4F6D" w:rsidRPr="006C6C71" w:rsidRDefault="006E4F6D" w:rsidP="00690DE5">
      <w:pPr>
        <w:pStyle w:val="FootnoteText"/>
        <w:spacing w:after="0"/>
        <w:ind w:left="90" w:hanging="90"/>
        <w:rPr>
          <w:rFonts w:ascii="Arial" w:hAnsi="Arial" w:cs="Arial"/>
          <w:sz w:val="18"/>
          <w:szCs w:val="18"/>
        </w:rPr>
      </w:pPr>
      <w:r w:rsidRPr="006C6C71">
        <w:rPr>
          <w:rStyle w:val="Caracteresdenotaalpie"/>
          <w:rFonts w:ascii="Arial" w:hAnsi="Arial" w:cs="Arial"/>
          <w:sz w:val="18"/>
          <w:szCs w:val="18"/>
        </w:rPr>
        <w:footnoteRef/>
      </w:r>
      <w:r w:rsidRPr="006C6C71">
        <w:rPr>
          <w:rFonts w:ascii="Arial" w:hAnsi="Arial" w:cs="Arial"/>
          <w:sz w:val="18"/>
          <w:szCs w:val="18"/>
          <w:lang w:val="es-CL"/>
        </w:rPr>
        <w:t xml:space="preserve"> Ídem</w:t>
      </w:r>
      <w:r w:rsidRPr="006C6C71">
        <w:rPr>
          <w:rFonts w:ascii="Arial" w:hAnsi="Arial" w:cs="Arial"/>
          <w:sz w:val="18"/>
          <w:szCs w:val="18"/>
        </w:rPr>
        <w:t>.</w:t>
      </w:r>
    </w:p>
  </w:footnote>
  <w:footnote w:id="9">
    <w:p w14:paraId="555D7659" w14:textId="4232BCC6" w:rsidR="006E4F6D" w:rsidRPr="008A1673" w:rsidRDefault="006E4F6D">
      <w:pPr>
        <w:pStyle w:val="FootnoteText"/>
        <w:rPr>
          <w:rFonts w:ascii="Arial" w:hAnsi="Arial" w:cs="Arial"/>
          <w:sz w:val="18"/>
          <w:szCs w:val="18"/>
        </w:rPr>
      </w:pPr>
      <w:r w:rsidRPr="008A1673">
        <w:rPr>
          <w:rStyle w:val="FootnoteReference"/>
          <w:rFonts w:ascii="Arial" w:hAnsi="Arial" w:cs="Arial"/>
          <w:sz w:val="18"/>
          <w:szCs w:val="18"/>
        </w:rPr>
        <w:footnoteRef/>
      </w:r>
      <w:r w:rsidRPr="008A1673">
        <w:rPr>
          <w:rFonts w:ascii="Arial" w:hAnsi="Arial" w:cs="Arial"/>
          <w:sz w:val="18"/>
          <w:szCs w:val="18"/>
        </w:rPr>
        <w:t xml:space="preserve"> La metodología de focalización de la intervención identifica los 100 distritos de Perú con las más altas tasas de delitos, victimización y tasa de internos provenientes del distrito</w:t>
      </w:r>
    </w:p>
  </w:footnote>
  <w:footnote w:id="10">
    <w:p w14:paraId="67A4725A" w14:textId="6B8A0575" w:rsidR="006E4F6D" w:rsidRPr="008A1673" w:rsidRDefault="006E4F6D">
      <w:pPr>
        <w:pStyle w:val="FootnoteText"/>
        <w:rPr>
          <w:rFonts w:ascii="Arial" w:hAnsi="Arial" w:cs="Arial"/>
          <w:sz w:val="18"/>
          <w:szCs w:val="18"/>
        </w:rPr>
      </w:pPr>
      <w:r w:rsidRPr="008A1673">
        <w:rPr>
          <w:rStyle w:val="FootnoteReference"/>
          <w:rFonts w:ascii="Arial" w:hAnsi="Arial" w:cs="Arial"/>
          <w:sz w:val="18"/>
          <w:szCs w:val="18"/>
        </w:rPr>
        <w:footnoteRef/>
      </w:r>
      <w:r w:rsidRPr="008A1673">
        <w:rPr>
          <w:rFonts w:ascii="Arial" w:hAnsi="Arial" w:cs="Arial"/>
          <w:sz w:val="18"/>
          <w:szCs w:val="18"/>
        </w:rPr>
        <w:t xml:space="preserve"> Debido a la falta de datos sobre el número absoluto de homicidios en el departament</w:t>
      </w:r>
      <w:r>
        <w:rPr>
          <w:rFonts w:ascii="Arial" w:hAnsi="Arial" w:cs="Arial"/>
          <w:sz w:val="18"/>
          <w:szCs w:val="18"/>
        </w:rPr>
        <w:t>o</w:t>
      </w:r>
      <w:r w:rsidRPr="008A1673">
        <w:rPr>
          <w:rFonts w:ascii="Arial" w:hAnsi="Arial" w:cs="Arial"/>
          <w:sz w:val="18"/>
          <w:szCs w:val="18"/>
        </w:rPr>
        <w:t xml:space="preserve"> de Lima, los valores de esta área se calcularon a partir de datos de la población y de la tasa de homicidios de otras fuentes. A partir de esta estimación se calculó la línea de base para los 100 distritos.</w:t>
      </w:r>
    </w:p>
  </w:footnote>
  <w:footnote w:id="11">
    <w:p w14:paraId="3E3144A8" w14:textId="7E19C709" w:rsidR="006E4F6D" w:rsidRPr="008E7B0C" w:rsidRDefault="006E4F6D">
      <w:pPr>
        <w:pStyle w:val="FootnoteText"/>
        <w:rPr>
          <w:rFonts w:ascii="Arial" w:hAnsi="Arial" w:cs="Arial"/>
          <w:sz w:val="18"/>
          <w:szCs w:val="18"/>
        </w:rPr>
      </w:pPr>
      <w:r w:rsidRPr="008E7B0C">
        <w:rPr>
          <w:rStyle w:val="FootnoteReference"/>
          <w:rFonts w:ascii="Arial" w:hAnsi="Arial" w:cs="Arial"/>
          <w:sz w:val="18"/>
          <w:szCs w:val="18"/>
        </w:rPr>
        <w:footnoteRef/>
      </w:r>
      <w:r w:rsidRPr="008E7B0C">
        <w:rPr>
          <w:rFonts w:ascii="Arial" w:hAnsi="Arial" w:cs="Arial"/>
          <w:sz w:val="18"/>
          <w:szCs w:val="18"/>
        </w:rPr>
        <w:t xml:space="preserve"> Se calculó la línea de base con base en los datos no faltantes sobre delitos por jurisdicción. Para el análisis costo-beneficio, estas tasas de línea de base fueron aplicadas a las jurisdicciones con datos faltantes de acuerdo con las informaciones de población para obtener valores absolutos.</w:t>
      </w:r>
    </w:p>
  </w:footnote>
  <w:footnote w:id="12">
    <w:p w14:paraId="715CEB61" w14:textId="4C768B77" w:rsidR="006E4F6D" w:rsidRPr="008E7B0C" w:rsidRDefault="006E4F6D">
      <w:pPr>
        <w:pStyle w:val="FootnoteText"/>
        <w:rPr>
          <w:rFonts w:ascii="Arial" w:hAnsi="Arial" w:cs="Arial"/>
          <w:sz w:val="18"/>
          <w:szCs w:val="18"/>
        </w:rPr>
      </w:pPr>
      <w:r w:rsidRPr="008E7B0C">
        <w:rPr>
          <w:rStyle w:val="FootnoteReference"/>
          <w:rFonts w:ascii="Arial" w:hAnsi="Arial" w:cs="Arial"/>
          <w:sz w:val="18"/>
          <w:szCs w:val="18"/>
        </w:rPr>
        <w:footnoteRef/>
      </w:r>
      <w:r w:rsidRPr="008E7B0C">
        <w:rPr>
          <w:rFonts w:ascii="Arial" w:hAnsi="Arial" w:cs="Arial"/>
          <w:sz w:val="18"/>
          <w:szCs w:val="18"/>
        </w:rPr>
        <w:t xml:space="preserve"> Ídem.</w:t>
      </w:r>
    </w:p>
  </w:footnote>
  <w:footnote w:id="13">
    <w:p w14:paraId="708F4A6F" w14:textId="7A6FCBC5" w:rsidR="006E4F6D" w:rsidRPr="008E7B0C" w:rsidRDefault="006E4F6D">
      <w:pPr>
        <w:pStyle w:val="FootnoteText"/>
        <w:rPr>
          <w:rFonts w:ascii="Arial" w:hAnsi="Arial" w:cs="Arial"/>
          <w:sz w:val="18"/>
          <w:szCs w:val="18"/>
        </w:rPr>
      </w:pPr>
      <w:r w:rsidRPr="008E7B0C">
        <w:rPr>
          <w:rStyle w:val="FootnoteReference"/>
          <w:rFonts w:ascii="Arial" w:hAnsi="Arial" w:cs="Arial"/>
          <w:sz w:val="18"/>
          <w:szCs w:val="18"/>
        </w:rPr>
        <w:footnoteRef/>
      </w:r>
      <w:r w:rsidRPr="008E7B0C">
        <w:rPr>
          <w:rFonts w:ascii="Arial" w:hAnsi="Arial" w:cs="Arial"/>
          <w:sz w:val="18"/>
          <w:szCs w:val="18"/>
        </w:rPr>
        <w:t xml:space="preserve"> La línea de base utilizada se obtuvo de la encuesta realizada en comisarías que han recibido Barrio Seguro en 2016 y será actualizada cuando esté disponible información sobre las otras comisarías.</w:t>
      </w:r>
    </w:p>
  </w:footnote>
  <w:footnote w:id="14">
    <w:p w14:paraId="57C54EA6" w14:textId="7533019A" w:rsidR="006E4F6D" w:rsidRPr="00D0424F" w:rsidRDefault="006E4F6D">
      <w:pPr>
        <w:pStyle w:val="FootnoteText"/>
      </w:pPr>
      <w:r>
        <w:rPr>
          <w:rStyle w:val="FootnoteReference"/>
        </w:rPr>
        <w:footnoteRef/>
      </w:r>
      <w:r>
        <w:t xml:space="preserve"> </w:t>
      </w:r>
      <w:r w:rsidRPr="008E7B0C">
        <w:rPr>
          <w:rFonts w:ascii="Arial" w:hAnsi="Arial" w:cs="Arial"/>
          <w:sz w:val="18"/>
          <w:szCs w:val="18"/>
        </w:rPr>
        <w:t>La línea de base utilizada se obtuvo de la encuesta realizada en comisarías que han recibido Barrio Seguro en 2016 y será actualizada cuando esté disponible información sobre las otras comisarías.</w:t>
      </w:r>
    </w:p>
  </w:footnote>
  <w:footnote w:id="15">
    <w:p w14:paraId="5D8A9972" w14:textId="7CC5730C" w:rsidR="006E4F6D" w:rsidRPr="00D0424F" w:rsidRDefault="006E4F6D">
      <w:pPr>
        <w:pStyle w:val="FootnoteText"/>
      </w:pPr>
      <w:r>
        <w:rPr>
          <w:rStyle w:val="FootnoteReference"/>
        </w:rPr>
        <w:footnoteRef/>
      </w:r>
      <w:r>
        <w:t xml:space="preserve"> </w:t>
      </w:r>
      <w:r w:rsidRPr="008E7B0C">
        <w:rPr>
          <w:rFonts w:ascii="Arial" w:hAnsi="Arial" w:cs="Arial"/>
          <w:sz w:val="18"/>
          <w:szCs w:val="18"/>
        </w:rPr>
        <w:t>La línea de base utilizada se obtuvo de la encuesta realizada en comisarías que han recibido Barrio Seguro en 2016 y será actualizada cuando esté disponible información sobre las otras comisarías.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upperRoman"/>
      <w:pStyle w:val="Heading1"/>
      <w:lvlText w:val="%1."/>
      <w:lvlJc w:val="center"/>
      <w:pPr>
        <w:tabs>
          <w:tab w:val="num" w:pos="360"/>
        </w:tabs>
        <w:ind w:left="288" w:hanging="288"/>
      </w:pPr>
      <w:rPr>
        <w:rFonts w:ascii="Calibri" w:eastAsia="Times New Roman" w:hAnsi="Calibri" w:cs="Times New Roman"/>
        <w:b/>
        <w:i w:val="0"/>
        <w:sz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4320" w:firstLine="0"/>
      </w:pPr>
      <w:rPr>
        <w:rFonts w:hint="default"/>
      </w:rPr>
    </w:lvl>
    <w:lvl w:ilvl="7">
      <w:start w:val="1"/>
      <w:numFmt w:val="none"/>
      <w:suff w:val="nothing"/>
      <w:lvlText w:val=""/>
      <w:lvlJc w:val="left"/>
      <w:pPr>
        <w:tabs>
          <w:tab w:val="num" w:pos="0"/>
        </w:tabs>
        <w:ind w:left="5040" w:firstLine="0"/>
      </w:pPr>
      <w:rPr>
        <w:rFonts w:hint="default"/>
      </w:rPr>
    </w:lvl>
    <w:lvl w:ilvl="8">
      <w:start w:val="1"/>
      <w:numFmt w:val="none"/>
      <w:suff w:val="nothing"/>
      <w:lvlText w:val=""/>
      <w:lvlJc w:val="left"/>
      <w:pPr>
        <w:tabs>
          <w:tab w:val="num" w:pos="0"/>
        </w:tabs>
        <w:ind w:left="5760" w:firstLine="0"/>
      </w:pPr>
      <w:rPr>
        <w:rFonts w:hint="default"/>
      </w:rPr>
    </w:lvl>
  </w:abstractNum>
  <w:abstractNum w:abstractNumId="1" w15:restartNumberingAfterBreak="0">
    <w:nsid w:val="00000003"/>
    <w:multiLevelType w:val="singleLevel"/>
    <w:tmpl w:val="00000003"/>
    <w:name w:val="WW8Num2"/>
    <w:lvl w:ilvl="0">
      <w:start w:val="1"/>
      <w:numFmt w:val="lowerLetter"/>
      <w:lvlText w:val="%1."/>
      <w:lvlJc w:val="left"/>
      <w:pPr>
        <w:tabs>
          <w:tab w:val="num" w:pos="0"/>
        </w:tabs>
        <w:ind w:left="360" w:hanging="360"/>
      </w:pPr>
      <w:rPr>
        <w:rFonts w:cs="Times New Roman" w:hint="default"/>
      </w:rPr>
    </w:lvl>
  </w:abstractNum>
  <w:abstractNum w:abstractNumId="2" w15:restartNumberingAfterBreak="0">
    <w:nsid w:val="00000004"/>
    <w:multiLevelType w:val="singleLevel"/>
    <w:tmpl w:val="00000004"/>
    <w:name w:val="WW8Num3"/>
    <w:lvl w:ilvl="0">
      <w:start w:val="1"/>
      <w:numFmt w:val="decimal"/>
      <w:lvlText w:val="%1."/>
      <w:lvlJc w:val="left"/>
      <w:pPr>
        <w:tabs>
          <w:tab w:val="num" w:pos="0"/>
        </w:tabs>
        <w:ind w:left="360" w:hanging="360"/>
      </w:pPr>
    </w:lvl>
  </w:abstractNum>
  <w:abstractNum w:abstractNumId="3" w15:restartNumberingAfterBreak="0">
    <w:nsid w:val="00000005"/>
    <w:multiLevelType w:val="singleLevel"/>
    <w:tmpl w:val="00000005"/>
    <w:name w:val="WW8Num4"/>
    <w:lvl w:ilvl="0">
      <w:start w:val="1"/>
      <w:numFmt w:val="decimal"/>
      <w:pStyle w:val="Paragraph1"/>
      <w:lvlText w:val="%1."/>
      <w:lvlJc w:val="left"/>
      <w:pPr>
        <w:tabs>
          <w:tab w:val="num" w:pos="1080"/>
        </w:tabs>
        <w:ind w:left="1080" w:hanging="360"/>
      </w:pPr>
      <w:rPr>
        <w:rFonts w:ascii="Times New Roman" w:hAnsi="Times New Roman" w:cs="Times New Roman" w:hint="default"/>
        <w:b w:val="0"/>
        <w:i w:val="0"/>
        <w:sz w:val="24"/>
      </w:rPr>
    </w:lvl>
  </w:abstractNum>
  <w:abstractNum w:abstractNumId="4" w15:restartNumberingAfterBreak="0">
    <w:nsid w:val="00000006"/>
    <w:multiLevelType w:val="multilevel"/>
    <w:tmpl w:val="00000006"/>
    <w:name w:val="WW8Num5"/>
    <w:lvl w:ilvl="0">
      <w:start w:val="1"/>
      <w:numFmt w:val="upperLetter"/>
      <w:lvlText w:val="%1."/>
      <w:lvlJc w:val="left"/>
      <w:pPr>
        <w:tabs>
          <w:tab w:val="num" w:pos="0"/>
        </w:tabs>
        <w:ind w:left="1080" w:hanging="720"/>
      </w:pPr>
      <w:rPr>
        <w:rFonts w:ascii="Arial" w:eastAsia="Times New Roman" w:hAnsi="Arial" w:cs="Arial"/>
        <w:bCs/>
        <w:i/>
        <w:spacing w:val="-2"/>
        <w:sz w:val="22"/>
        <w:szCs w:val="22"/>
        <w:highlight w:val="yellow"/>
        <w:lang w:val="es-AR" w:eastAsia="es-UY"/>
      </w:rPr>
    </w:lvl>
    <w:lvl w:ilvl="1">
      <w:start w:val="1"/>
      <w:numFmt w:val="upperLetter"/>
      <w:lvlText w:val="%2."/>
      <w:lvlJc w:val="left"/>
      <w:pPr>
        <w:tabs>
          <w:tab w:val="num" w:pos="720"/>
        </w:tabs>
        <w:ind w:left="720" w:hanging="360"/>
      </w:pPr>
      <w:rPr>
        <w:rFonts w:ascii="Arial" w:eastAsia="Times New Roman" w:hAnsi="Arial" w:cs="Arial"/>
        <w:bCs/>
        <w:i/>
        <w:spacing w:val="-2"/>
        <w:sz w:val="22"/>
        <w:szCs w:val="22"/>
        <w:highlight w:val="yellow"/>
        <w:lang w:val="es-AR" w:eastAsia="es-UY"/>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5" w15:restartNumberingAfterBreak="0">
    <w:nsid w:val="00000007"/>
    <w:multiLevelType w:val="singleLevel"/>
    <w:tmpl w:val="00000007"/>
    <w:name w:val="WW8Num6"/>
    <w:lvl w:ilvl="0">
      <w:numFmt w:val="bullet"/>
      <w:lvlText w:val="-"/>
      <w:lvlJc w:val="left"/>
      <w:pPr>
        <w:tabs>
          <w:tab w:val="num" w:pos="0"/>
        </w:tabs>
        <w:ind w:left="360" w:hanging="360"/>
      </w:pPr>
      <w:rPr>
        <w:rFonts w:ascii="Times New Roman" w:hAnsi="Times New Roman" w:cs="Times New Roman" w:hint="default"/>
        <w:lang w:val="es-AR"/>
      </w:rPr>
    </w:lvl>
  </w:abstractNum>
  <w:abstractNum w:abstractNumId="6" w15:restartNumberingAfterBreak="0">
    <w:nsid w:val="00000008"/>
    <w:multiLevelType w:val="singleLevel"/>
    <w:tmpl w:val="00000008"/>
    <w:name w:val="WW8Num7"/>
    <w:lvl w:ilvl="0">
      <w:start w:val="1"/>
      <w:numFmt w:val="decimal"/>
      <w:pStyle w:val="Heading3"/>
      <w:lvlText w:val="%1."/>
      <w:lvlJc w:val="left"/>
      <w:pPr>
        <w:tabs>
          <w:tab w:val="num" w:pos="1080"/>
        </w:tabs>
        <w:ind w:left="1080" w:hanging="360"/>
      </w:pPr>
      <w:rPr>
        <w:rFonts w:ascii="Times New Roman Bold" w:hAnsi="Times New Roman Bold" w:cs="Times New Roman Bold" w:hint="default"/>
        <w:b/>
        <w:i w:val="0"/>
        <w:sz w:val="24"/>
      </w:rPr>
    </w:lvl>
  </w:abstractNum>
  <w:abstractNum w:abstractNumId="7" w15:restartNumberingAfterBreak="0">
    <w:nsid w:val="00000009"/>
    <w:multiLevelType w:val="multilevel"/>
    <w:tmpl w:val="00000009"/>
    <w:name w:val="WW8Num8"/>
    <w:lvl w:ilvl="0">
      <w:start w:val="3"/>
      <w:numFmt w:val="decimal"/>
      <w:lvlText w:val="%1"/>
      <w:lvlJc w:val="left"/>
      <w:pPr>
        <w:tabs>
          <w:tab w:val="num" w:pos="0"/>
        </w:tabs>
        <w:ind w:left="360" w:hanging="360"/>
      </w:pPr>
      <w:rPr>
        <w:rFonts w:ascii="Arial" w:hAnsi="Arial" w:cs="Arial" w:hint="default"/>
        <w:b/>
        <w:bCs/>
        <w:spacing w:val="-4"/>
        <w:sz w:val="22"/>
        <w:szCs w:val="22"/>
        <w:highlight w:val="yellow"/>
        <w:lang w:val="es-AR" w:eastAsia="es-UY"/>
      </w:rPr>
    </w:lvl>
    <w:lvl w:ilvl="1">
      <w:start w:val="1"/>
      <w:numFmt w:val="decimal"/>
      <w:lvlText w:val="%1.%2"/>
      <w:lvlJc w:val="left"/>
      <w:pPr>
        <w:tabs>
          <w:tab w:val="num" w:pos="0"/>
        </w:tabs>
        <w:ind w:left="540" w:hanging="360"/>
      </w:pPr>
      <w:rPr>
        <w:rFonts w:ascii="Arial" w:hAnsi="Arial" w:cs="Arial" w:hint="default"/>
        <w:b/>
        <w:bCs/>
        <w:spacing w:val="-4"/>
        <w:sz w:val="22"/>
        <w:szCs w:val="22"/>
        <w:highlight w:val="yellow"/>
        <w:lang w:val="es-AR" w:eastAsia="es-UY"/>
      </w:rPr>
    </w:lvl>
    <w:lvl w:ilvl="2">
      <w:start w:val="1"/>
      <w:numFmt w:val="decimal"/>
      <w:lvlText w:val="%1.%2.%3"/>
      <w:lvlJc w:val="left"/>
      <w:pPr>
        <w:tabs>
          <w:tab w:val="num" w:pos="0"/>
        </w:tabs>
        <w:ind w:left="720" w:hanging="720"/>
      </w:pPr>
      <w:rPr>
        <w:rFonts w:ascii="Arial" w:hAnsi="Arial" w:cs="Arial" w:hint="default"/>
        <w:b/>
        <w:bCs/>
        <w:spacing w:val="-4"/>
        <w:sz w:val="22"/>
        <w:szCs w:val="22"/>
        <w:highlight w:val="yellow"/>
        <w:lang w:val="es-AR" w:eastAsia="es-UY"/>
      </w:rPr>
    </w:lvl>
    <w:lvl w:ilvl="3">
      <w:start w:val="1"/>
      <w:numFmt w:val="decimal"/>
      <w:lvlText w:val="%1.%2.%3.%4"/>
      <w:lvlJc w:val="left"/>
      <w:pPr>
        <w:tabs>
          <w:tab w:val="num" w:pos="0"/>
        </w:tabs>
        <w:ind w:left="720" w:hanging="720"/>
      </w:pPr>
      <w:rPr>
        <w:rFonts w:ascii="Arial" w:hAnsi="Arial" w:cs="Arial" w:hint="default"/>
        <w:b/>
        <w:bCs/>
        <w:spacing w:val="-4"/>
        <w:sz w:val="22"/>
        <w:szCs w:val="22"/>
        <w:highlight w:val="yellow"/>
        <w:lang w:val="es-AR" w:eastAsia="es-UY"/>
      </w:rPr>
    </w:lvl>
    <w:lvl w:ilvl="4">
      <w:start w:val="1"/>
      <w:numFmt w:val="decimal"/>
      <w:lvlText w:val="%1.%2.%3.%4.%5"/>
      <w:lvlJc w:val="left"/>
      <w:pPr>
        <w:tabs>
          <w:tab w:val="num" w:pos="0"/>
        </w:tabs>
        <w:ind w:left="1080" w:hanging="1080"/>
      </w:pPr>
      <w:rPr>
        <w:rFonts w:ascii="Arial" w:hAnsi="Arial" w:cs="Arial" w:hint="default"/>
        <w:b/>
        <w:bCs/>
        <w:spacing w:val="-4"/>
        <w:sz w:val="22"/>
        <w:szCs w:val="22"/>
        <w:highlight w:val="yellow"/>
        <w:lang w:val="es-AR" w:eastAsia="es-UY"/>
      </w:rPr>
    </w:lvl>
    <w:lvl w:ilvl="5">
      <w:start w:val="1"/>
      <w:numFmt w:val="decimal"/>
      <w:lvlText w:val="%1.%2.%3.%4.%5.%6"/>
      <w:lvlJc w:val="left"/>
      <w:pPr>
        <w:tabs>
          <w:tab w:val="num" w:pos="0"/>
        </w:tabs>
        <w:ind w:left="1440" w:hanging="1440"/>
      </w:pPr>
      <w:rPr>
        <w:rFonts w:ascii="Arial" w:hAnsi="Arial" w:cs="Arial" w:hint="default"/>
        <w:b/>
        <w:bCs/>
        <w:spacing w:val="-4"/>
        <w:sz w:val="22"/>
        <w:szCs w:val="22"/>
        <w:highlight w:val="yellow"/>
        <w:lang w:val="es-AR" w:eastAsia="es-UY"/>
      </w:rPr>
    </w:lvl>
    <w:lvl w:ilvl="6">
      <w:start w:val="1"/>
      <w:numFmt w:val="decimal"/>
      <w:lvlText w:val="%1.%2.%3.%4.%5.%6.%7"/>
      <w:lvlJc w:val="left"/>
      <w:pPr>
        <w:tabs>
          <w:tab w:val="num" w:pos="0"/>
        </w:tabs>
        <w:ind w:left="1440" w:hanging="1440"/>
      </w:pPr>
      <w:rPr>
        <w:rFonts w:ascii="Arial" w:hAnsi="Arial" w:cs="Arial" w:hint="default"/>
        <w:b/>
        <w:bCs/>
        <w:spacing w:val="-4"/>
        <w:sz w:val="22"/>
        <w:szCs w:val="22"/>
        <w:highlight w:val="yellow"/>
        <w:lang w:val="es-AR" w:eastAsia="es-UY"/>
      </w:rPr>
    </w:lvl>
    <w:lvl w:ilvl="7">
      <w:start w:val="1"/>
      <w:numFmt w:val="decimal"/>
      <w:lvlText w:val="%1.%2.%3.%4.%5.%6.%7.%8"/>
      <w:lvlJc w:val="left"/>
      <w:pPr>
        <w:tabs>
          <w:tab w:val="num" w:pos="0"/>
        </w:tabs>
        <w:ind w:left="1800" w:hanging="1800"/>
      </w:pPr>
      <w:rPr>
        <w:rFonts w:ascii="Arial" w:hAnsi="Arial" w:cs="Arial" w:hint="default"/>
        <w:b/>
        <w:bCs/>
        <w:spacing w:val="-4"/>
        <w:sz w:val="22"/>
        <w:szCs w:val="22"/>
        <w:highlight w:val="yellow"/>
        <w:lang w:val="es-AR" w:eastAsia="es-UY"/>
      </w:rPr>
    </w:lvl>
    <w:lvl w:ilvl="8">
      <w:start w:val="1"/>
      <w:numFmt w:val="decimal"/>
      <w:lvlText w:val="%1.%2.%3.%4.%5.%6.%7.%8.%9"/>
      <w:lvlJc w:val="left"/>
      <w:pPr>
        <w:tabs>
          <w:tab w:val="num" w:pos="0"/>
        </w:tabs>
        <w:ind w:left="1800" w:hanging="1800"/>
      </w:pPr>
      <w:rPr>
        <w:rFonts w:ascii="Arial" w:hAnsi="Arial" w:cs="Arial" w:hint="default"/>
        <w:b/>
        <w:bCs/>
        <w:spacing w:val="-4"/>
        <w:sz w:val="22"/>
        <w:szCs w:val="22"/>
        <w:highlight w:val="yellow"/>
        <w:lang w:val="es-AR" w:eastAsia="es-UY"/>
      </w:rPr>
    </w:lvl>
  </w:abstractNum>
  <w:abstractNum w:abstractNumId="8" w15:restartNumberingAfterBreak="0">
    <w:nsid w:val="0000000A"/>
    <w:multiLevelType w:val="multilevel"/>
    <w:tmpl w:val="0000000A"/>
    <w:name w:val="WW8Num9"/>
    <w:lvl w:ilvl="0">
      <w:start w:val="1"/>
      <w:numFmt w:val="upperRoman"/>
      <w:lvlText w:val="%1."/>
      <w:lvlJc w:val="center"/>
      <w:pPr>
        <w:tabs>
          <w:tab w:val="num" w:pos="828"/>
        </w:tabs>
        <w:ind w:left="180" w:firstLine="288"/>
      </w:pPr>
      <w:rPr>
        <w:b/>
        <w:i w:val="0"/>
      </w:rPr>
    </w:lvl>
    <w:lvl w:ilvl="1">
      <w:start w:val="1"/>
      <w:numFmt w:val="decimal"/>
      <w:lvlText w:val="%1.%2"/>
      <w:lvlJc w:val="left"/>
      <w:pPr>
        <w:tabs>
          <w:tab w:val="num" w:pos="1476"/>
        </w:tabs>
        <w:ind w:left="1476" w:hanging="1296"/>
      </w:pPr>
      <w:rPr>
        <w:rFonts w:ascii="Arial" w:hAnsi="Arial" w:cs="Arial"/>
        <w:sz w:val="22"/>
        <w:szCs w:val="22"/>
        <w:highlight w:val="red"/>
        <w:lang w:val="en-US" w:eastAsia="en-US"/>
      </w:rPr>
    </w:lvl>
    <w:lvl w:ilvl="2">
      <w:start w:val="1"/>
      <w:numFmt w:val="lowerLetter"/>
      <w:lvlText w:val="%3."/>
      <w:lvlJc w:val="left"/>
      <w:pPr>
        <w:tabs>
          <w:tab w:val="num" w:pos="1332"/>
        </w:tabs>
        <w:ind w:left="1332" w:hanging="432"/>
      </w:pPr>
    </w:lvl>
    <w:lvl w:ilvl="3">
      <w:start w:val="1"/>
      <w:numFmt w:val="lowerRoman"/>
      <w:lvlText w:val="%4."/>
      <w:lvlJc w:val="right"/>
      <w:pPr>
        <w:tabs>
          <w:tab w:val="num" w:pos="1764"/>
        </w:tabs>
        <w:ind w:left="1764" w:hanging="288"/>
      </w:pPr>
    </w:lvl>
    <w:lvl w:ilvl="4">
      <w:start w:val="1"/>
      <w:numFmt w:val="decimal"/>
      <w:lvlText w:val="%1.%2.%3.%4.%5"/>
      <w:lvlJc w:val="left"/>
      <w:pPr>
        <w:tabs>
          <w:tab w:val="num" w:pos="-972"/>
        </w:tabs>
        <w:ind w:left="1188" w:hanging="1008"/>
      </w:pPr>
    </w:lvl>
    <w:lvl w:ilvl="5">
      <w:start w:val="1"/>
      <w:numFmt w:val="decimal"/>
      <w:lvlText w:val="%1.%2.%3.%4.%5.%6"/>
      <w:lvlJc w:val="left"/>
      <w:pPr>
        <w:tabs>
          <w:tab w:val="num" w:pos="-972"/>
        </w:tabs>
        <w:ind w:left="1332" w:hanging="1152"/>
      </w:pPr>
    </w:lvl>
    <w:lvl w:ilvl="6">
      <w:start w:val="1"/>
      <w:numFmt w:val="decimal"/>
      <w:lvlText w:val="%1.%2.%3.%4.%5.%6.%7"/>
      <w:lvlJc w:val="left"/>
      <w:pPr>
        <w:tabs>
          <w:tab w:val="num" w:pos="-972"/>
        </w:tabs>
        <w:ind w:left="1476" w:hanging="1296"/>
      </w:pPr>
    </w:lvl>
    <w:lvl w:ilvl="7">
      <w:start w:val="1"/>
      <w:numFmt w:val="decimal"/>
      <w:lvlText w:val="%1.%2.%3.%4.%5.%6.%7.%8"/>
      <w:lvlJc w:val="left"/>
      <w:pPr>
        <w:tabs>
          <w:tab w:val="num" w:pos="-972"/>
        </w:tabs>
        <w:ind w:left="1620" w:hanging="1440"/>
      </w:pPr>
    </w:lvl>
    <w:lvl w:ilvl="8">
      <w:start w:val="1"/>
      <w:numFmt w:val="decimal"/>
      <w:lvlText w:val="%1.%2.%3.%4.%5.%6.%7.%8.%9"/>
      <w:lvlJc w:val="left"/>
      <w:pPr>
        <w:tabs>
          <w:tab w:val="num" w:pos="-972"/>
        </w:tabs>
        <w:ind w:left="1764" w:hanging="1584"/>
      </w:pPr>
    </w:lvl>
  </w:abstractNum>
  <w:abstractNum w:abstractNumId="9" w15:restartNumberingAfterBreak="0">
    <w:nsid w:val="0000000B"/>
    <w:multiLevelType w:val="singleLevel"/>
    <w:tmpl w:val="0000000B"/>
    <w:name w:val="WW8Num10"/>
    <w:lvl w:ilvl="0">
      <w:start w:val="1"/>
      <w:numFmt w:val="bullet"/>
      <w:pStyle w:val="bullets"/>
      <w:lvlText w:val=""/>
      <w:lvlJc w:val="left"/>
      <w:pPr>
        <w:tabs>
          <w:tab w:val="num" w:pos="1296"/>
        </w:tabs>
        <w:ind w:left="1296" w:hanging="576"/>
      </w:pPr>
      <w:rPr>
        <w:rFonts w:ascii="Symbol" w:hAnsi="Symbol" w:cs="Symbol" w:hint="default"/>
      </w:rPr>
    </w:lvl>
  </w:abstractNum>
  <w:abstractNum w:abstractNumId="10" w15:restartNumberingAfterBreak="0">
    <w:nsid w:val="0000000C"/>
    <w:multiLevelType w:val="singleLevel"/>
    <w:tmpl w:val="0000000C"/>
    <w:name w:val="WW8Num11"/>
    <w:lvl w:ilvl="0">
      <w:start w:val="1"/>
      <w:numFmt w:val="lowerRoman"/>
      <w:pStyle w:val="RomanParagraph"/>
      <w:lvlText w:val="(%1)"/>
      <w:lvlJc w:val="right"/>
      <w:pPr>
        <w:tabs>
          <w:tab w:val="num" w:pos="1728"/>
        </w:tabs>
        <w:ind w:left="1728" w:hanging="288"/>
      </w:pPr>
      <w:rPr>
        <w:rFonts w:ascii="Times New Roman" w:hAnsi="Times New Roman" w:cs="Times New Roman" w:hint="default"/>
        <w:b w:val="0"/>
        <w:i w:val="0"/>
        <w:sz w:val="24"/>
      </w:rPr>
    </w:lvl>
  </w:abstractNum>
  <w:abstractNum w:abstractNumId="11" w15:restartNumberingAfterBreak="0">
    <w:nsid w:val="0000000D"/>
    <w:multiLevelType w:val="singleLevel"/>
    <w:tmpl w:val="0000000D"/>
    <w:name w:val="WW8Num12"/>
    <w:lvl w:ilvl="0">
      <w:start w:val="1"/>
      <w:numFmt w:val="upperLetter"/>
      <w:pStyle w:val="Heading2"/>
      <w:lvlText w:val="%1."/>
      <w:lvlJc w:val="left"/>
      <w:pPr>
        <w:tabs>
          <w:tab w:val="num" w:pos="720"/>
        </w:tabs>
        <w:ind w:left="720" w:hanging="720"/>
      </w:pPr>
      <w:rPr>
        <w:rFonts w:ascii="Times New Roman Bold" w:hAnsi="Times New Roman Bold" w:cs="Times New Roman Bold" w:hint="default"/>
        <w:b/>
        <w:i w:val="0"/>
        <w:sz w:val="24"/>
      </w:rPr>
    </w:lvl>
  </w:abstractNum>
  <w:abstractNum w:abstractNumId="12" w15:restartNumberingAfterBreak="0">
    <w:nsid w:val="0000000E"/>
    <w:multiLevelType w:val="singleLevel"/>
    <w:tmpl w:val="0000000E"/>
    <w:name w:val="WW8Num13"/>
    <w:lvl w:ilvl="0">
      <w:start w:val="1"/>
      <w:numFmt w:val="decimal"/>
      <w:pStyle w:val="TItuloAnexo"/>
      <w:lvlText w:val="%1."/>
      <w:lvlJc w:val="left"/>
      <w:pPr>
        <w:tabs>
          <w:tab w:val="num" w:pos="0"/>
        </w:tabs>
        <w:ind w:left="928" w:hanging="360"/>
      </w:pPr>
      <w:rPr>
        <w:rFonts w:hint="default"/>
      </w:rPr>
    </w:lvl>
  </w:abstractNum>
  <w:abstractNum w:abstractNumId="13"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Calibri" w:hAnsi="Calibri" w:cs="Times New Roman" w:hint="default"/>
        <w:color w:val="000000"/>
        <w:spacing w:val="0"/>
        <w:sz w:val="16"/>
        <w:szCs w:val="16"/>
        <w:highlight w:val="green"/>
        <w:vertAlign w:val="superscript"/>
        <w:lang w:val="es-AR" w:eastAsia="es-ES"/>
      </w:rPr>
    </w:lvl>
  </w:abstractNum>
  <w:abstractNum w:abstractNumId="14" w15:restartNumberingAfterBreak="0">
    <w:nsid w:val="00000010"/>
    <w:multiLevelType w:val="multilevel"/>
    <w:tmpl w:val="00000010"/>
    <w:name w:val="WW8Num15"/>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0"/>
        </w:tabs>
        <w:ind w:left="1440" w:hanging="360"/>
      </w:pPr>
      <w:rPr>
        <w:rFonts w:ascii="Arial" w:hAnsi="Arial" w:cs="Arial"/>
        <w:lang w:val="es-AR"/>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1"/>
    <w:multiLevelType w:val="multilevel"/>
    <w:tmpl w:val="075CD0F8"/>
    <w:name w:val="WW8Num16"/>
    <w:lvl w:ilvl="0">
      <w:start w:val="1"/>
      <w:numFmt w:val="upperRoman"/>
      <w:pStyle w:val="Heading4"/>
      <w:lvlText w:val="%1."/>
      <w:lvlJc w:val="center"/>
      <w:pPr>
        <w:tabs>
          <w:tab w:val="num" w:pos="360"/>
        </w:tabs>
        <w:ind w:left="288" w:hanging="288"/>
      </w:pPr>
      <w:rPr>
        <w:rFonts w:ascii="Calibri" w:eastAsia="Times New Roman" w:hAnsi="Calibri" w:cs="Times New Roman"/>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Arial" w:hAnsi="Arial" w:cs="Arial" w:hint="default"/>
        <w:b/>
        <w:i w:val="0"/>
        <w:sz w:val="22"/>
        <w:szCs w:val="24"/>
      </w:rPr>
    </w:lvl>
    <w:lvl w:ilvl="3">
      <w:start w:val="1"/>
      <w:numFmt w:val="lowerRoman"/>
      <w:lvlText w:val="(%4)"/>
      <w:lvlJc w:val="right"/>
      <w:pPr>
        <w:tabs>
          <w:tab w:val="num" w:pos="2088"/>
        </w:tabs>
        <w:ind w:left="2088" w:hanging="288"/>
      </w:pPr>
      <w:rPr>
        <w:rFonts w:ascii="Times New Roman Bold" w:hAnsi="Times New Roman Bold" w:cs="Times New Roman Bold" w:hint="default"/>
        <w:b/>
        <w:i w:val="0"/>
        <w:sz w:val="24"/>
      </w:rPr>
    </w:lvl>
    <w:lvl w:ilvl="4">
      <w:start w:val="1"/>
      <w:numFmt w:val="none"/>
      <w:suff w:val="nothing"/>
      <w:lvlText w:val=""/>
      <w:lvlJc w:val="left"/>
      <w:pPr>
        <w:tabs>
          <w:tab w:val="num" w:pos="0"/>
        </w:tabs>
        <w:ind w:left="2880" w:firstLine="0"/>
      </w:pPr>
      <w:rPr>
        <w:rFonts w:hint="default"/>
      </w:rPr>
    </w:lvl>
    <w:lvl w:ilvl="5">
      <w:start w:val="1"/>
      <w:numFmt w:val="none"/>
      <w:suff w:val="nothing"/>
      <w:lvlText w:val=""/>
      <w:lvlJc w:val="left"/>
      <w:pPr>
        <w:tabs>
          <w:tab w:val="num" w:pos="0"/>
        </w:tabs>
        <w:ind w:left="3600" w:firstLine="0"/>
      </w:pPr>
      <w:rPr>
        <w:rFonts w:hint="default"/>
      </w:rPr>
    </w:lvl>
    <w:lvl w:ilvl="6">
      <w:start w:val="1"/>
      <w:numFmt w:val="none"/>
      <w:suff w:val="nothing"/>
      <w:lvlText w:val=""/>
      <w:lvlJc w:val="left"/>
      <w:pPr>
        <w:tabs>
          <w:tab w:val="num" w:pos="0"/>
        </w:tabs>
        <w:ind w:left="4320" w:firstLine="0"/>
      </w:pPr>
      <w:rPr>
        <w:rFonts w:hint="default"/>
      </w:rPr>
    </w:lvl>
    <w:lvl w:ilvl="7">
      <w:start w:val="1"/>
      <w:numFmt w:val="none"/>
      <w:suff w:val="nothing"/>
      <w:lvlText w:val=""/>
      <w:lvlJc w:val="left"/>
      <w:pPr>
        <w:tabs>
          <w:tab w:val="num" w:pos="0"/>
        </w:tabs>
        <w:ind w:left="5040" w:firstLine="0"/>
      </w:pPr>
      <w:rPr>
        <w:rFonts w:hint="default"/>
      </w:rPr>
    </w:lvl>
    <w:lvl w:ilvl="8">
      <w:start w:val="1"/>
      <w:numFmt w:val="none"/>
      <w:suff w:val="nothing"/>
      <w:lvlText w:val=""/>
      <w:lvlJc w:val="left"/>
      <w:pPr>
        <w:tabs>
          <w:tab w:val="num" w:pos="0"/>
        </w:tabs>
        <w:ind w:left="5760" w:firstLine="0"/>
      </w:pPr>
      <w:rPr>
        <w:rFonts w:hint="default"/>
      </w:rPr>
    </w:lvl>
  </w:abstractNum>
  <w:abstractNum w:abstractNumId="16" w15:restartNumberingAfterBreak="0">
    <w:nsid w:val="00000012"/>
    <w:multiLevelType w:val="singleLevel"/>
    <w:tmpl w:val="00000012"/>
    <w:name w:val="WW8Num17"/>
    <w:lvl w:ilvl="0">
      <w:start w:val="1"/>
      <w:numFmt w:val="lowerRoman"/>
      <w:pStyle w:val="Estilo1"/>
      <w:lvlText w:val="(%1)"/>
      <w:lvlJc w:val="left"/>
      <w:pPr>
        <w:tabs>
          <w:tab w:val="num" w:pos="0"/>
        </w:tabs>
        <w:ind w:left="1714" w:hanging="1005"/>
      </w:pPr>
      <w:rPr>
        <w:rFonts w:hint="default"/>
      </w:rPr>
    </w:lvl>
  </w:abstractNum>
  <w:abstractNum w:abstractNumId="17" w15:restartNumberingAfterBreak="0">
    <w:nsid w:val="00000013"/>
    <w:multiLevelType w:val="multilevel"/>
    <w:tmpl w:val="00000013"/>
    <w:name w:val="WW8Num18"/>
    <w:lvl w:ilvl="0">
      <w:start w:val="1"/>
      <w:numFmt w:val="decimal"/>
      <w:lvlText w:val="%1."/>
      <w:lvlJc w:val="left"/>
      <w:pPr>
        <w:tabs>
          <w:tab w:val="num" w:pos="810"/>
        </w:tabs>
        <w:ind w:left="1890" w:hanging="720"/>
      </w:pPr>
      <w:rPr>
        <w:rFonts w:ascii="Arial" w:eastAsia="Calibri" w:hAnsi="Arial" w:cs="Arial"/>
      </w:rPr>
    </w:lvl>
    <w:lvl w:ilvl="1">
      <w:start w:val="1"/>
      <w:numFmt w:val="upperLetter"/>
      <w:lvlText w:val="%2."/>
      <w:lvlJc w:val="left"/>
      <w:pPr>
        <w:tabs>
          <w:tab w:val="num" w:pos="810"/>
        </w:tabs>
        <w:ind w:left="1530" w:hanging="360"/>
      </w:pPr>
      <w:rPr>
        <w:rFonts w:ascii="Arial" w:eastAsia="Times New Roman" w:hAnsi="Arial" w:cs="Arial"/>
      </w:rPr>
    </w:lvl>
    <w:lvl w:ilvl="2">
      <w:start w:val="1"/>
      <w:numFmt w:val="decimal"/>
      <w:lvlText w:val="%1.%2.%3"/>
      <w:lvlJc w:val="left"/>
      <w:pPr>
        <w:tabs>
          <w:tab w:val="num" w:pos="810"/>
        </w:tabs>
        <w:ind w:left="1890" w:hanging="720"/>
      </w:pPr>
      <w:rPr>
        <w:rFonts w:hint="default"/>
      </w:rPr>
    </w:lvl>
    <w:lvl w:ilvl="3">
      <w:start w:val="1"/>
      <w:numFmt w:val="decimal"/>
      <w:lvlText w:val="%1.%2.%3.%4"/>
      <w:lvlJc w:val="left"/>
      <w:pPr>
        <w:tabs>
          <w:tab w:val="num" w:pos="810"/>
        </w:tabs>
        <w:ind w:left="1890" w:hanging="720"/>
      </w:pPr>
      <w:rPr>
        <w:rFonts w:hint="default"/>
      </w:rPr>
    </w:lvl>
    <w:lvl w:ilvl="4">
      <w:start w:val="1"/>
      <w:numFmt w:val="decimal"/>
      <w:lvlText w:val="%1.%2.%3.%4.%5"/>
      <w:lvlJc w:val="left"/>
      <w:pPr>
        <w:tabs>
          <w:tab w:val="num" w:pos="810"/>
        </w:tabs>
        <w:ind w:left="2250" w:hanging="1080"/>
      </w:pPr>
      <w:rPr>
        <w:rFonts w:hint="default"/>
      </w:rPr>
    </w:lvl>
    <w:lvl w:ilvl="5">
      <w:start w:val="1"/>
      <w:numFmt w:val="decimal"/>
      <w:lvlText w:val="%1.%2.%3.%4.%5.%6"/>
      <w:lvlJc w:val="left"/>
      <w:pPr>
        <w:tabs>
          <w:tab w:val="num" w:pos="810"/>
        </w:tabs>
        <w:ind w:left="2250" w:hanging="1080"/>
      </w:pPr>
      <w:rPr>
        <w:rFonts w:hint="default"/>
      </w:rPr>
    </w:lvl>
    <w:lvl w:ilvl="6">
      <w:start w:val="1"/>
      <w:numFmt w:val="decimal"/>
      <w:lvlText w:val="%1.%2.%3.%4.%5.%6.%7"/>
      <w:lvlJc w:val="left"/>
      <w:pPr>
        <w:tabs>
          <w:tab w:val="num" w:pos="810"/>
        </w:tabs>
        <w:ind w:left="2610" w:hanging="1440"/>
      </w:pPr>
      <w:rPr>
        <w:rFonts w:hint="default"/>
      </w:rPr>
    </w:lvl>
    <w:lvl w:ilvl="7">
      <w:start w:val="1"/>
      <w:numFmt w:val="decimal"/>
      <w:lvlText w:val="%1.%2.%3.%4.%5.%6.%7.%8"/>
      <w:lvlJc w:val="left"/>
      <w:pPr>
        <w:tabs>
          <w:tab w:val="num" w:pos="810"/>
        </w:tabs>
        <w:ind w:left="2610" w:hanging="1440"/>
      </w:pPr>
      <w:rPr>
        <w:rFonts w:hint="default"/>
      </w:rPr>
    </w:lvl>
    <w:lvl w:ilvl="8">
      <w:start w:val="1"/>
      <w:numFmt w:val="decimal"/>
      <w:lvlText w:val="%1.%2.%3.%4.%5.%6.%7.%8.%9"/>
      <w:lvlJc w:val="left"/>
      <w:pPr>
        <w:tabs>
          <w:tab w:val="num" w:pos="810"/>
        </w:tabs>
        <w:ind w:left="2970" w:hanging="1800"/>
      </w:pPr>
      <w:rPr>
        <w:rFonts w:hint="default"/>
      </w:rPr>
    </w:lvl>
  </w:abstractNum>
  <w:abstractNum w:abstractNumId="18" w15:restartNumberingAfterBreak="0">
    <w:nsid w:val="00000014"/>
    <w:multiLevelType w:val="singleLevel"/>
    <w:tmpl w:val="A9A6E42A"/>
    <w:name w:val="WW8Num19"/>
    <w:lvl w:ilvl="0">
      <w:start w:val="1"/>
      <w:numFmt w:val="upperRoman"/>
      <w:lvlText w:val="%1."/>
      <w:lvlJc w:val="left"/>
      <w:pPr>
        <w:tabs>
          <w:tab w:val="num" w:pos="0"/>
        </w:tabs>
        <w:ind w:left="1080" w:hanging="720"/>
      </w:pPr>
      <w:rPr>
        <w:rFonts w:hint="default"/>
        <w:b/>
      </w:rPr>
    </w:lvl>
  </w:abstractNum>
  <w:abstractNum w:abstractNumId="19" w15:restartNumberingAfterBreak="0">
    <w:nsid w:val="00000015"/>
    <w:multiLevelType w:val="singleLevel"/>
    <w:tmpl w:val="00000015"/>
    <w:name w:val="WW8Num20"/>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20" w15:restartNumberingAfterBreak="0">
    <w:nsid w:val="00000016"/>
    <w:multiLevelType w:val="multilevel"/>
    <w:tmpl w:val="00000016"/>
    <w:name w:val="WW8Num21"/>
    <w:lvl w:ilvl="0">
      <w:start w:val="1"/>
      <w:numFmt w:val="decimal"/>
      <w:pStyle w:val="Heading7"/>
      <w:lvlText w:val="%1"/>
      <w:lvlJc w:val="left"/>
      <w:pPr>
        <w:tabs>
          <w:tab w:val="num" w:pos="0"/>
        </w:tabs>
        <w:ind w:left="1152" w:hanging="432"/>
      </w:pPr>
    </w:lvl>
    <w:lvl w:ilvl="1">
      <w:start w:val="1"/>
      <w:numFmt w:val="decimal"/>
      <w:lvlText w:val="%1.%2"/>
      <w:lvlJc w:val="left"/>
      <w:pPr>
        <w:tabs>
          <w:tab w:val="num" w:pos="0"/>
        </w:tabs>
        <w:ind w:left="1296" w:hanging="576"/>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584" w:hanging="864"/>
      </w:pPr>
    </w:lvl>
    <w:lvl w:ilvl="4">
      <w:start w:val="1"/>
      <w:numFmt w:val="decimal"/>
      <w:lvlText w:val="%1.%2.%3.%4.%5"/>
      <w:lvlJc w:val="left"/>
      <w:pPr>
        <w:tabs>
          <w:tab w:val="num" w:pos="0"/>
        </w:tabs>
        <w:ind w:left="1728" w:hanging="1008"/>
      </w:pPr>
    </w:lvl>
    <w:lvl w:ilvl="5">
      <w:start w:val="1"/>
      <w:numFmt w:val="decimal"/>
      <w:lvlText w:val="%1.%2.%3.%4.%5.%6"/>
      <w:lvlJc w:val="left"/>
      <w:pPr>
        <w:tabs>
          <w:tab w:val="num" w:pos="0"/>
        </w:tabs>
        <w:ind w:left="1872" w:hanging="1152"/>
      </w:pPr>
    </w:lvl>
    <w:lvl w:ilvl="6">
      <w:start w:val="1"/>
      <w:numFmt w:val="decimal"/>
      <w:lvlText w:val="%1.%2.%3.%4.%5.%6.%7"/>
      <w:lvlJc w:val="left"/>
      <w:pPr>
        <w:tabs>
          <w:tab w:val="num" w:pos="0"/>
        </w:tabs>
        <w:ind w:left="2016" w:hanging="1296"/>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304" w:hanging="1584"/>
      </w:pPr>
    </w:lvl>
  </w:abstractNum>
  <w:abstractNum w:abstractNumId="21" w15:restartNumberingAfterBreak="0">
    <w:nsid w:val="00000017"/>
    <w:multiLevelType w:val="multilevel"/>
    <w:tmpl w:val="00000017"/>
    <w:name w:val="WW8Num22"/>
    <w:lvl w:ilvl="0">
      <w:start w:val="1"/>
      <w:numFmt w:val="upperRoman"/>
      <w:lvlText w:val="%1."/>
      <w:lvlJc w:val="center"/>
      <w:pPr>
        <w:tabs>
          <w:tab w:val="num" w:pos="360"/>
        </w:tabs>
        <w:ind w:left="288" w:hanging="288"/>
      </w:pPr>
      <w:rPr>
        <w:rFonts w:ascii="Calibri" w:eastAsia="Times New Roman" w:hAnsi="Calibri" w:cs="Times New Roman"/>
        <w:b/>
        <w:i w:val="0"/>
        <w:sz w:val="24"/>
      </w:rPr>
    </w:lvl>
    <w:lvl w:ilvl="1">
      <w:start w:val="1"/>
      <w:numFmt w:val="bullet"/>
      <w:lvlText w:val=""/>
      <w:lvlJc w:val="left"/>
      <w:pPr>
        <w:tabs>
          <w:tab w:val="num" w:pos="720"/>
        </w:tabs>
        <w:ind w:left="720" w:hanging="720"/>
      </w:pPr>
      <w:rPr>
        <w:rFonts w:ascii="Symbol" w:hAnsi="Symbol" w:cs="Symbol" w:hint="default"/>
        <w:sz w:val="22"/>
        <w:szCs w:val="22"/>
        <w:shd w:val="clear" w:color="auto" w:fill="FFFFFF"/>
        <w:lang w:val="es-AR"/>
      </w:rPr>
    </w:lvl>
    <w:lvl w:ilvl="2">
      <w:start w:val="1"/>
      <w:numFmt w:val="lowerLetter"/>
      <w:lvlText w:val="%3."/>
      <w:lvlJc w:val="left"/>
      <w:pPr>
        <w:tabs>
          <w:tab w:val="num" w:pos="1800"/>
        </w:tabs>
        <w:ind w:left="1800" w:hanging="360"/>
      </w:pPr>
      <w:rPr>
        <w:rFonts w:ascii="Arial" w:eastAsia="Calibri" w:hAnsi="Arial" w:cs="Arial" w:hint="default"/>
        <w:b/>
        <w:i w:val="0"/>
        <w:sz w:val="24"/>
        <w:szCs w:val="22"/>
        <w:lang w:val="es-AR"/>
      </w:rPr>
    </w:lvl>
    <w:lvl w:ilvl="3">
      <w:start w:val="1"/>
      <w:numFmt w:val="lowerRoman"/>
      <w:lvlText w:val="(%4)"/>
      <w:lvlJc w:val="right"/>
      <w:pPr>
        <w:tabs>
          <w:tab w:val="num" w:pos="2088"/>
        </w:tabs>
        <w:ind w:left="2088" w:hanging="288"/>
      </w:pPr>
      <w:rPr>
        <w:rFonts w:ascii="Times New Roman Bold" w:hAnsi="Times New Roman Bold" w:cs="Times New Roman Bold" w:hint="default"/>
        <w:b/>
        <w:i w:val="0"/>
        <w:sz w:val="24"/>
      </w:rPr>
    </w:lvl>
    <w:lvl w:ilvl="4">
      <w:start w:val="1"/>
      <w:numFmt w:val="none"/>
      <w:suff w:val="nothing"/>
      <w:lvlText w:val=""/>
      <w:lvlJc w:val="left"/>
      <w:pPr>
        <w:tabs>
          <w:tab w:val="num" w:pos="0"/>
        </w:tabs>
        <w:ind w:left="2880" w:firstLine="0"/>
      </w:pPr>
      <w:rPr>
        <w:rFonts w:hint="default"/>
      </w:rPr>
    </w:lvl>
    <w:lvl w:ilvl="5">
      <w:start w:val="1"/>
      <w:numFmt w:val="none"/>
      <w:suff w:val="nothing"/>
      <w:lvlText w:val=""/>
      <w:lvlJc w:val="left"/>
      <w:pPr>
        <w:tabs>
          <w:tab w:val="num" w:pos="0"/>
        </w:tabs>
        <w:ind w:left="3600" w:firstLine="0"/>
      </w:pPr>
      <w:rPr>
        <w:rFonts w:hint="default"/>
      </w:rPr>
    </w:lvl>
    <w:lvl w:ilvl="6">
      <w:start w:val="1"/>
      <w:numFmt w:val="none"/>
      <w:suff w:val="nothing"/>
      <w:lvlText w:val=""/>
      <w:lvlJc w:val="left"/>
      <w:pPr>
        <w:tabs>
          <w:tab w:val="num" w:pos="0"/>
        </w:tabs>
        <w:ind w:left="4320" w:firstLine="0"/>
      </w:pPr>
      <w:rPr>
        <w:rFonts w:hint="default"/>
      </w:rPr>
    </w:lvl>
    <w:lvl w:ilvl="7">
      <w:start w:val="1"/>
      <w:numFmt w:val="none"/>
      <w:suff w:val="nothing"/>
      <w:lvlText w:val=""/>
      <w:lvlJc w:val="left"/>
      <w:pPr>
        <w:tabs>
          <w:tab w:val="num" w:pos="0"/>
        </w:tabs>
        <w:ind w:left="5040" w:firstLine="0"/>
      </w:pPr>
      <w:rPr>
        <w:rFonts w:hint="default"/>
      </w:rPr>
    </w:lvl>
    <w:lvl w:ilvl="8">
      <w:start w:val="1"/>
      <w:numFmt w:val="none"/>
      <w:suff w:val="nothing"/>
      <w:lvlText w:val=""/>
      <w:lvlJc w:val="left"/>
      <w:pPr>
        <w:tabs>
          <w:tab w:val="num" w:pos="0"/>
        </w:tabs>
        <w:ind w:left="5760" w:firstLine="0"/>
      </w:pPr>
      <w:rPr>
        <w:rFonts w:hint="default"/>
      </w:rPr>
    </w:lvl>
  </w:abstractNum>
  <w:abstractNum w:abstractNumId="22" w15:restartNumberingAfterBreak="0">
    <w:nsid w:val="0A7E3B45"/>
    <w:multiLevelType w:val="hybridMultilevel"/>
    <w:tmpl w:val="F156FE82"/>
    <w:lvl w:ilvl="0" w:tplc="1C229768">
      <w:start w:val="1"/>
      <w:numFmt w:val="upperRoman"/>
      <w:lvlText w:val="%1."/>
      <w:lvlJc w:val="right"/>
      <w:pPr>
        <w:ind w:left="1440"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23" w15:restartNumberingAfterBreak="0">
    <w:nsid w:val="0D0A5EC0"/>
    <w:multiLevelType w:val="hybridMultilevel"/>
    <w:tmpl w:val="61B82A72"/>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15:restartNumberingAfterBreak="0">
    <w:nsid w:val="0F1A0C0D"/>
    <w:multiLevelType w:val="hybridMultilevel"/>
    <w:tmpl w:val="F156FE82"/>
    <w:lvl w:ilvl="0" w:tplc="1C229768">
      <w:start w:val="1"/>
      <w:numFmt w:val="upperRoman"/>
      <w:lvlText w:val="%1."/>
      <w:lvlJc w:val="right"/>
      <w:pPr>
        <w:ind w:left="1440"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25" w15:restartNumberingAfterBreak="0">
    <w:nsid w:val="15D70AF8"/>
    <w:multiLevelType w:val="multilevel"/>
    <w:tmpl w:val="76B0A6AC"/>
    <w:lvl w:ilvl="0">
      <w:start w:val="1"/>
      <w:numFmt w:val="decimal"/>
      <w:lvlText w:val="%1."/>
      <w:lvlJc w:val="left"/>
      <w:pPr>
        <w:ind w:left="720" w:hanging="360"/>
      </w:pPr>
      <w:rPr>
        <w:b w:val="0"/>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23F46FE0"/>
    <w:multiLevelType w:val="multilevel"/>
    <w:tmpl w:val="0000000A"/>
    <w:lvl w:ilvl="0">
      <w:start w:val="1"/>
      <w:numFmt w:val="upperRoman"/>
      <w:lvlText w:val="%1."/>
      <w:lvlJc w:val="center"/>
      <w:pPr>
        <w:tabs>
          <w:tab w:val="num" w:pos="828"/>
        </w:tabs>
        <w:ind w:left="180" w:firstLine="288"/>
      </w:pPr>
      <w:rPr>
        <w:b/>
        <w:i w:val="0"/>
      </w:rPr>
    </w:lvl>
    <w:lvl w:ilvl="1">
      <w:start w:val="1"/>
      <w:numFmt w:val="decimal"/>
      <w:lvlText w:val="%1.%2"/>
      <w:lvlJc w:val="left"/>
      <w:pPr>
        <w:tabs>
          <w:tab w:val="num" w:pos="1476"/>
        </w:tabs>
        <w:ind w:left="1476" w:hanging="1296"/>
      </w:pPr>
      <w:rPr>
        <w:rFonts w:ascii="Arial" w:hAnsi="Arial" w:cs="Arial"/>
        <w:sz w:val="22"/>
        <w:szCs w:val="22"/>
        <w:highlight w:val="red"/>
        <w:lang w:val="en-US" w:eastAsia="en-US"/>
      </w:rPr>
    </w:lvl>
    <w:lvl w:ilvl="2">
      <w:start w:val="1"/>
      <w:numFmt w:val="lowerLetter"/>
      <w:lvlText w:val="%3."/>
      <w:lvlJc w:val="left"/>
      <w:pPr>
        <w:tabs>
          <w:tab w:val="num" w:pos="1332"/>
        </w:tabs>
        <w:ind w:left="1332" w:hanging="432"/>
      </w:pPr>
    </w:lvl>
    <w:lvl w:ilvl="3">
      <w:start w:val="1"/>
      <w:numFmt w:val="lowerRoman"/>
      <w:lvlText w:val="%4."/>
      <w:lvlJc w:val="right"/>
      <w:pPr>
        <w:tabs>
          <w:tab w:val="num" w:pos="1764"/>
        </w:tabs>
        <w:ind w:left="1764" w:hanging="288"/>
      </w:pPr>
    </w:lvl>
    <w:lvl w:ilvl="4">
      <w:start w:val="1"/>
      <w:numFmt w:val="decimal"/>
      <w:lvlText w:val="%1.%2.%3.%4.%5"/>
      <w:lvlJc w:val="left"/>
      <w:pPr>
        <w:tabs>
          <w:tab w:val="num" w:pos="-972"/>
        </w:tabs>
        <w:ind w:left="1188" w:hanging="1008"/>
      </w:pPr>
    </w:lvl>
    <w:lvl w:ilvl="5">
      <w:start w:val="1"/>
      <w:numFmt w:val="decimal"/>
      <w:lvlText w:val="%1.%2.%3.%4.%5.%6"/>
      <w:lvlJc w:val="left"/>
      <w:pPr>
        <w:tabs>
          <w:tab w:val="num" w:pos="-972"/>
        </w:tabs>
        <w:ind w:left="1332" w:hanging="1152"/>
      </w:pPr>
    </w:lvl>
    <w:lvl w:ilvl="6">
      <w:start w:val="1"/>
      <w:numFmt w:val="decimal"/>
      <w:lvlText w:val="%1.%2.%3.%4.%5.%6.%7"/>
      <w:lvlJc w:val="left"/>
      <w:pPr>
        <w:tabs>
          <w:tab w:val="num" w:pos="-972"/>
        </w:tabs>
        <w:ind w:left="1476" w:hanging="1296"/>
      </w:pPr>
    </w:lvl>
    <w:lvl w:ilvl="7">
      <w:start w:val="1"/>
      <w:numFmt w:val="decimal"/>
      <w:lvlText w:val="%1.%2.%3.%4.%5.%6.%7.%8"/>
      <w:lvlJc w:val="left"/>
      <w:pPr>
        <w:tabs>
          <w:tab w:val="num" w:pos="-972"/>
        </w:tabs>
        <w:ind w:left="1620" w:hanging="1440"/>
      </w:pPr>
    </w:lvl>
    <w:lvl w:ilvl="8">
      <w:start w:val="1"/>
      <w:numFmt w:val="decimal"/>
      <w:lvlText w:val="%1.%2.%3.%4.%5.%6.%7.%8.%9"/>
      <w:lvlJc w:val="left"/>
      <w:pPr>
        <w:tabs>
          <w:tab w:val="num" w:pos="-972"/>
        </w:tabs>
        <w:ind w:left="1764" w:hanging="1584"/>
      </w:pPr>
    </w:lvl>
  </w:abstractNum>
  <w:abstractNum w:abstractNumId="27" w15:restartNumberingAfterBreak="0">
    <w:nsid w:val="283836F8"/>
    <w:multiLevelType w:val="hybridMultilevel"/>
    <w:tmpl w:val="2B5240E2"/>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3006"/>
        </w:tabs>
        <w:ind w:left="300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9" w15:restartNumberingAfterBreak="0">
    <w:nsid w:val="390A6407"/>
    <w:multiLevelType w:val="multilevel"/>
    <w:tmpl w:val="AE0EFCE4"/>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rFonts w:ascii="Arial" w:hAnsi="Arial" w:cs="Arial" w:hint="default"/>
        <w:b w:val="0"/>
        <w:sz w:val="22"/>
        <w:szCs w:val="22"/>
      </w:rPr>
    </w:lvl>
    <w:lvl w:ilvl="2">
      <w:start w:val="1"/>
      <w:numFmt w:val="decimal"/>
      <w:lvlText w:val="%1.%2.%3."/>
      <w:lvlJc w:val="left"/>
      <w:pPr>
        <w:ind w:left="1224" w:hanging="504"/>
      </w:pPr>
      <w:rPr>
        <w:rFonts w:hint="default"/>
        <w:b/>
        <w:i w:val="0"/>
        <w:sz w:val="22"/>
        <w:szCs w:val="22"/>
      </w:rPr>
    </w:lvl>
    <w:lvl w:ilvl="3">
      <w:start w:val="1"/>
      <w:numFmt w:val="decimal"/>
      <w:lvlText w:val="%1.%2.%3.%4."/>
      <w:lvlJc w:val="left"/>
      <w:pPr>
        <w:ind w:left="1728" w:hanging="648"/>
      </w:pPr>
      <w:rPr>
        <w:rFonts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877DF9"/>
    <w:multiLevelType w:val="hybridMultilevel"/>
    <w:tmpl w:val="53F44DFE"/>
    <w:lvl w:ilvl="0" w:tplc="88C6BF2A">
      <w:start w:val="2"/>
      <w:numFmt w:val="lowerLetter"/>
      <w:lvlText w:val="%1."/>
      <w:lvlJc w:val="left"/>
      <w:pPr>
        <w:ind w:left="720" w:hanging="360"/>
      </w:pPr>
      <w:rPr>
        <w:rFonts w:hint="default"/>
        <w:color w:val="00000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15:restartNumberingAfterBreak="0">
    <w:nsid w:val="4EEA2E30"/>
    <w:multiLevelType w:val="hybridMultilevel"/>
    <w:tmpl w:val="B896F9E8"/>
    <w:lvl w:ilvl="0" w:tplc="C63214DA">
      <w:start w:val="1"/>
      <w:numFmt w:val="lowerLetter"/>
      <w:lvlText w:val="%1."/>
      <w:lvlJc w:val="left"/>
      <w:pPr>
        <w:ind w:left="1440" w:hanging="360"/>
      </w:pPr>
      <w:rPr>
        <w:rFonts w:ascii="Arial" w:hAnsi="Arial" w:cs="Arial"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32" w15:restartNumberingAfterBreak="0">
    <w:nsid w:val="569905A8"/>
    <w:multiLevelType w:val="multilevel"/>
    <w:tmpl w:val="AE6CF4CC"/>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i w:val="0"/>
        <w:lang w:val="es-CO"/>
      </w:rPr>
    </w:lvl>
    <w:lvl w:ilvl="2">
      <w:start w:val="1"/>
      <w:numFmt w:val="lowerLetter"/>
      <w:lvlText w:val="%3."/>
      <w:lvlJc w:val="left"/>
      <w:pPr>
        <w:tabs>
          <w:tab w:val="num" w:pos="432"/>
        </w:tabs>
        <w:ind w:left="432" w:hanging="432"/>
      </w:pPr>
      <w:rPr>
        <w:rFonts w:ascii="Arial" w:eastAsia="Times New Roman" w:hAnsi="Arial" w:cs="Arial" w:hint="default"/>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3" w15:restartNumberingAfterBreak="0">
    <w:nsid w:val="68067B44"/>
    <w:multiLevelType w:val="hybridMultilevel"/>
    <w:tmpl w:val="F156FE82"/>
    <w:lvl w:ilvl="0" w:tplc="1C229768">
      <w:start w:val="1"/>
      <w:numFmt w:val="upperRoman"/>
      <w:lvlText w:val="%1."/>
      <w:lvlJc w:val="right"/>
      <w:pPr>
        <w:ind w:left="1440" w:hanging="360"/>
      </w:pPr>
      <w:rPr>
        <w:rFonts w:hint="default"/>
      </w:rPr>
    </w:lvl>
    <w:lvl w:ilvl="1" w:tplc="040A0019" w:tentative="1">
      <w:start w:val="1"/>
      <w:numFmt w:val="lowerLetter"/>
      <w:lvlText w:val="%2."/>
      <w:lvlJc w:val="left"/>
      <w:pPr>
        <w:ind w:left="2214" w:hanging="360"/>
      </w:pPr>
    </w:lvl>
    <w:lvl w:ilvl="2" w:tplc="040A001B" w:tentative="1">
      <w:start w:val="1"/>
      <w:numFmt w:val="lowerRoman"/>
      <w:lvlText w:val="%3."/>
      <w:lvlJc w:val="right"/>
      <w:pPr>
        <w:ind w:left="2934" w:hanging="180"/>
      </w:pPr>
    </w:lvl>
    <w:lvl w:ilvl="3" w:tplc="040A000F" w:tentative="1">
      <w:start w:val="1"/>
      <w:numFmt w:val="decimal"/>
      <w:lvlText w:val="%4."/>
      <w:lvlJc w:val="left"/>
      <w:pPr>
        <w:ind w:left="3654" w:hanging="360"/>
      </w:pPr>
    </w:lvl>
    <w:lvl w:ilvl="4" w:tplc="040A0019" w:tentative="1">
      <w:start w:val="1"/>
      <w:numFmt w:val="lowerLetter"/>
      <w:lvlText w:val="%5."/>
      <w:lvlJc w:val="left"/>
      <w:pPr>
        <w:ind w:left="4374" w:hanging="360"/>
      </w:pPr>
    </w:lvl>
    <w:lvl w:ilvl="5" w:tplc="040A001B" w:tentative="1">
      <w:start w:val="1"/>
      <w:numFmt w:val="lowerRoman"/>
      <w:lvlText w:val="%6."/>
      <w:lvlJc w:val="right"/>
      <w:pPr>
        <w:ind w:left="5094" w:hanging="180"/>
      </w:pPr>
    </w:lvl>
    <w:lvl w:ilvl="6" w:tplc="040A000F" w:tentative="1">
      <w:start w:val="1"/>
      <w:numFmt w:val="decimal"/>
      <w:lvlText w:val="%7."/>
      <w:lvlJc w:val="left"/>
      <w:pPr>
        <w:ind w:left="5814" w:hanging="360"/>
      </w:pPr>
    </w:lvl>
    <w:lvl w:ilvl="7" w:tplc="040A0019" w:tentative="1">
      <w:start w:val="1"/>
      <w:numFmt w:val="lowerLetter"/>
      <w:lvlText w:val="%8."/>
      <w:lvlJc w:val="left"/>
      <w:pPr>
        <w:ind w:left="6534" w:hanging="360"/>
      </w:pPr>
    </w:lvl>
    <w:lvl w:ilvl="8" w:tplc="040A001B" w:tentative="1">
      <w:start w:val="1"/>
      <w:numFmt w:val="lowerRoman"/>
      <w:lvlText w:val="%9."/>
      <w:lvlJc w:val="right"/>
      <w:pPr>
        <w:ind w:left="7254" w:hanging="180"/>
      </w:pPr>
    </w:lvl>
  </w:abstractNum>
  <w:abstractNum w:abstractNumId="34" w15:restartNumberingAfterBreak="0">
    <w:nsid w:val="6FB12D18"/>
    <w:multiLevelType w:val="hybridMultilevel"/>
    <w:tmpl w:val="1FBCE5E2"/>
    <w:lvl w:ilvl="0" w:tplc="E70C45F8">
      <w:start w:val="1"/>
      <w:numFmt w:val="upperLetter"/>
      <w:lvlText w:val="%1."/>
      <w:lvlJc w:val="left"/>
      <w:pPr>
        <w:ind w:left="720" w:hanging="360"/>
      </w:pPr>
      <w:rPr>
        <w:i/>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5"/>
  </w:num>
  <w:num w:numId="5">
    <w:abstractNumId w:val="6"/>
  </w:num>
  <w:num w:numId="6">
    <w:abstractNumId w:val="8"/>
  </w:num>
  <w:num w:numId="7">
    <w:abstractNumId w:val="9"/>
  </w:num>
  <w:num w:numId="8">
    <w:abstractNumId w:val="10"/>
  </w:num>
  <w:num w:numId="9">
    <w:abstractNumId w:val="11"/>
  </w:num>
  <w:num w:numId="10">
    <w:abstractNumId w:val="12"/>
  </w:num>
  <w:num w:numId="11">
    <w:abstractNumId w:val="14"/>
  </w:num>
  <w:num w:numId="12">
    <w:abstractNumId w:val="15"/>
  </w:num>
  <w:num w:numId="13">
    <w:abstractNumId w:val="16"/>
  </w:num>
  <w:num w:numId="14">
    <w:abstractNumId w:val="17"/>
  </w:num>
  <w:num w:numId="15">
    <w:abstractNumId w:val="18"/>
  </w:num>
  <w:num w:numId="16">
    <w:abstractNumId w:val="19"/>
  </w:num>
  <w:num w:numId="17">
    <w:abstractNumId w:val="20"/>
  </w:num>
  <w:num w:numId="18">
    <w:abstractNumId w:val="21"/>
  </w:num>
  <w:num w:numId="19">
    <w:abstractNumId w:val="34"/>
  </w:num>
  <w:num w:numId="20">
    <w:abstractNumId w:val="25"/>
  </w:num>
  <w:num w:numId="21">
    <w:abstractNumId w:val="27"/>
  </w:num>
  <w:num w:numId="22">
    <w:abstractNumId w:val="23"/>
  </w:num>
  <w:num w:numId="23">
    <w:abstractNumId w:val="30"/>
  </w:num>
  <w:num w:numId="24">
    <w:abstractNumId w:val="31"/>
  </w:num>
  <w:num w:numId="25">
    <w:abstractNumId w:val="29"/>
  </w:num>
  <w:num w:numId="26">
    <w:abstractNumId w:val="28"/>
  </w:num>
  <w:num w:numId="27">
    <w:abstractNumId w:val="32"/>
  </w:num>
  <w:num w:numId="28">
    <w:abstractNumId w:val="26"/>
  </w:num>
  <w:num w:numId="29">
    <w:abstractNumId w:val="33"/>
  </w:num>
  <w:num w:numId="30">
    <w:abstractNumId w:val="22"/>
  </w:num>
  <w:num w:numId="3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B24"/>
    <w:rsid w:val="000014A9"/>
    <w:rsid w:val="00001B9B"/>
    <w:rsid w:val="00005580"/>
    <w:rsid w:val="00006381"/>
    <w:rsid w:val="000105FC"/>
    <w:rsid w:val="00013D23"/>
    <w:rsid w:val="0001400C"/>
    <w:rsid w:val="00023CE9"/>
    <w:rsid w:val="00034E4D"/>
    <w:rsid w:val="00044EE2"/>
    <w:rsid w:val="0004527E"/>
    <w:rsid w:val="00047BE6"/>
    <w:rsid w:val="00053C4E"/>
    <w:rsid w:val="000603DB"/>
    <w:rsid w:val="00060B0C"/>
    <w:rsid w:val="00074BB8"/>
    <w:rsid w:val="000801F3"/>
    <w:rsid w:val="000836C5"/>
    <w:rsid w:val="00087102"/>
    <w:rsid w:val="000877BB"/>
    <w:rsid w:val="000911F6"/>
    <w:rsid w:val="00091992"/>
    <w:rsid w:val="00093A61"/>
    <w:rsid w:val="00096B3A"/>
    <w:rsid w:val="000A20F0"/>
    <w:rsid w:val="000A2F34"/>
    <w:rsid w:val="000A6675"/>
    <w:rsid w:val="000B5ABD"/>
    <w:rsid w:val="000B7B22"/>
    <w:rsid w:val="000C23A0"/>
    <w:rsid w:val="000D0B91"/>
    <w:rsid w:val="000E017E"/>
    <w:rsid w:val="000E2D5B"/>
    <w:rsid w:val="000E39DE"/>
    <w:rsid w:val="000E6936"/>
    <w:rsid w:val="00100E0E"/>
    <w:rsid w:val="001072A2"/>
    <w:rsid w:val="0011193D"/>
    <w:rsid w:val="00112969"/>
    <w:rsid w:val="00117490"/>
    <w:rsid w:val="00120741"/>
    <w:rsid w:val="001225D2"/>
    <w:rsid w:val="001228F6"/>
    <w:rsid w:val="0012478A"/>
    <w:rsid w:val="00132BB1"/>
    <w:rsid w:val="00136E2C"/>
    <w:rsid w:val="00137404"/>
    <w:rsid w:val="0014084B"/>
    <w:rsid w:val="00144104"/>
    <w:rsid w:val="00153322"/>
    <w:rsid w:val="001538C7"/>
    <w:rsid w:val="001559D8"/>
    <w:rsid w:val="0017150A"/>
    <w:rsid w:val="00173DE7"/>
    <w:rsid w:val="00173EA7"/>
    <w:rsid w:val="00183A7B"/>
    <w:rsid w:val="00193926"/>
    <w:rsid w:val="001979CC"/>
    <w:rsid w:val="001A0864"/>
    <w:rsid w:val="001A1C48"/>
    <w:rsid w:val="001A5D4E"/>
    <w:rsid w:val="001A659A"/>
    <w:rsid w:val="001B082B"/>
    <w:rsid w:val="001B15F9"/>
    <w:rsid w:val="001B5817"/>
    <w:rsid w:val="001C29B4"/>
    <w:rsid w:val="001C42F5"/>
    <w:rsid w:val="001C4624"/>
    <w:rsid w:val="001C5B5F"/>
    <w:rsid w:val="001D2622"/>
    <w:rsid w:val="001E09F9"/>
    <w:rsid w:val="001E1ABA"/>
    <w:rsid w:val="001E58B1"/>
    <w:rsid w:val="001F46B2"/>
    <w:rsid w:val="001F5376"/>
    <w:rsid w:val="00200EEE"/>
    <w:rsid w:val="00201B98"/>
    <w:rsid w:val="002045FC"/>
    <w:rsid w:val="00204C37"/>
    <w:rsid w:val="002100C7"/>
    <w:rsid w:val="00210200"/>
    <w:rsid w:val="00211B56"/>
    <w:rsid w:val="0021530E"/>
    <w:rsid w:val="002245A2"/>
    <w:rsid w:val="00227210"/>
    <w:rsid w:val="002277B2"/>
    <w:rsid w:val="002316C8"/>
    <w:rsid w:val="00243409"/>
    <w:rsid w:val="0024360D"/>
    <w:rsid w:val="00250B8F"/>
    <w:rsid w:val="00253F94"/>
    <w:rsid w:val="00260F8A"/>
    <w:rsid w:val="0026138F"/>
    <w:rsid w:val="00271F03"/>
    <w:rsid w:val="00274DEA"/>
    <w:rsid w:val="00274EA6"/>
    <w:rsid w:val="0027664B"/>
    <w:rsid w:val="00276842"/>
    <w:rsid w:val="0028659D"/>
    <w:rsid w:val="002870BA"/>
    <w:rsid w:val="002875BB"/>
    <w:rsid w:val="002A01F0"/>
    <w:rsid w:val="002A4BBA"/>
    <w:rsid w:val="002A525D"/>
    <w:rsid w:val="002A5D7A"/>
    <w:rsid w:val="002A7055"/>
    <w:rsid w:val="002B5A42"/>
    <w:rsid w:val="002C72C5"/>
    <w:rsid w:val="002D39C2"/>
    <w:rsid w:val="002E1FFC"/>
    <w:rsid w:val="002F70BE"/>
    <w:rsid w:val="002F7690"/>
    <w:rsid w:val="00303F31"/>
    <w:rsid w:val="0030401D"/>
    <w:rsid w:val="00304CFB"/>
    <w:rsid w:val="00305232"/>
    <w:rsid w:val="00306E65"/>
    <w:rsid w:val="00313558"/>
    <w:rsid w:val="00316BD4"/>
    <w:rsid w:val="003178A6"/>
    <w:rsid w:val="003231D5"/>
    <w:rsid w:val="0032326D"/>
    <w:rsid w:val="0032402F"/>
    <w:rsid w:val="00333C1D"/>
    <w:rsid w:val="0034058C"/>
    <w:rsid w:val="00340857"/>
    <w:rsid w:val="003411C8"/>
    <w:rsid w:val="003418F8"/>
    <w:rsid w:val="00342191"/>
    <w:rsid w:val="0034420C"/>
    <w:rsid w:val="00350382"/>
    <w:rsid w:val="00354889"/>
    <w:rsid w:val="003558DC"/>
    <w:rsid w:val="0036002A"/>
    <w:rsid w:val="00362226"/>
    <w:rsid w:val="003635AB"/>
    <w:rsid w:val="00365BFB"/>
    <w:rsid w:val="00367943"/>
    <w:rsid w:val="00374055"/>
    <w:rsid w:val="00377FC2"/>
    <w:rsid w:val="00382F91"/>
    <w:rsid w:val="003922D2"/>
    <w:rsid w:val="00395306"/>
    <w:rsid w:val="00395F3E"/>
    <w:rsid w:val="003A143E"/>
    <w:rsid w:val="003A5060"/>
    <w:rsid w:val="003A7884"/>
    <w:rsid w:val="003A79BA"/>
    <w:rsid w:val="003B2561"/>
    <w:rsid w:val="003B3028"/>
    <w:rsid w:val="003B3E25"/>
    <w:rsid w:val="003B6391"/>
    <w:rsid w:val="003B7344"/>
    <w:rsid w:val="003C298C"/>
    <w:rsid w:val="003C2E31"/>
    <w:rsid w:val="003C2E74"/>
    <w:rsid w:val="003E05C2"/>
    <w:rsid w:val="003E061C"/>
    <w:rsid w:val="003E06D1"/>
    <w:rsid w:val="003E15E0"/>
    <w:rsid w:val="003E16EB"/>
    <w:rsid w:val="003E5F28"/>
    <w:rsid w:val="003F28F7"/>
    <w:rsid w:val="003F4ADF"/>
    <w:rsid w:val="003F6FE1"/>
    <w:rsid w:val="004047B7"/>
    <w:rsid w:val="004126D5"/>
    <w:rsid w:val="0042123F"/>
    <w:rsid w:val="0042284C"/>
    <w:rsid w:val="00422CC7"/>
    <w:rsid w:val="00426974"/>
    <w:rsid w:val="004300A2"/>
    <w:rsid w:val="00437761"/>
    <w:rsid w:val="00443B92"/>
    <w:rsid w:val="004511E1"/>
    <w:rsid w:val="00454A51"/>
    <w:rsid w:val="00457BF9"/>
    <w:rsid w:val="00461BD9"/>
    <w:rsid w:val="004621EA"/>
    <w:rsid w:val="00471C5E"/>
    <w:rsid w:val="004747D7"/>
    <w:rsid w:val="004839F9"/>
    <w:rsid w:val="00485CA1"/>
    <w:rsid w:val="00494CE8"/>
    <w:rsid w:val="00496081"/>
    <w:rsid w:val="004A2E54"/>
    <w:rsid w:val="004A6D10"/>
    <w:rsid w:val="004B3C7B"/>
    <w:rsid w:val="004B68AE"/>
    <w:rsid w:val="004C6DE3"/>
    <w:rsid w:val="004D5229"/>
    <w:rsid w:val="004E450E"/>
    <w:rsid w:val="00513F54"/>
    <w:rsid w:val="00514268"/>
    <w:rsid w:val="005255D3"/>
    <w:rsid w:val="005311A9"/>
    <w:rsid w:val="005322DD"/>
    <w:rsid w:val="0053466F"/>
    <w:rsid w:val="00537070"/>
    <w:rsid w:val="005449FE"/>
    <w:rsid w:val="0055074C"/>
    <w:rsid w:val="00553AFE"/>
    <w:rsid w:val="00553C61"/>
    <w:rsid w:val="0055446F"/>
    <w:rsid w:val="00554A3D"/>
    <w:rsid w:val="00555B32"/>
    <w:rsid w:val="0055692E"/>
    <w:rsid w:val="00556FBC"/>
    <w:rsid w:val="0056525D"/>
    <w:rsid w:val="00570292"/>
    <w:rsid w:val="00570B0D"/>
    <w:rsid w:val="00570D9A"/>
    <w:rsid w:val="005770D2"/>
    <w:rsid w:val="00591B5F"/>
    <w:rsid w:val="00591EBD"/>
    <w:rsid w:val="00593248"/>
    <w:rsid w:val="005936D5"/>
    <w:rsid w:val="005A025A"/>
    <w:rsid w:val="005A11E5"/>
    <w:rsid w:val="005A7544"/>
    <w:rsid w:val="005A77B4"/>
    <w:rsid w:val="005B1FCC"/>
    <w:rsid w:val="005B306D"/>
    <w:rsid w:val="005B4DCE"/>
    <w:rsid w:val="005B5EC8"/>
    <w:rsid w:val="005B743E"/>
    <w:rsid w:val="005C640C"/>
    <w:rsid w:val="005C64EA"/>
    <w:rsid w:val="005E152B"/>
    <w:rsid w:val="005E2ADC"/>
    <w:rsid w:val="005E3FA6"/>
    <w:rsid w:val="005E6464"/>
    <w:rsid w:val="005E6F64"/>
    <w:rsid w:val="005F7581"/>
    <w:rsid w:val="005F78DB"/>
    <w:rsid w:val="00600E9A"/>
    <w:rsid w:val="0061166D"/>
    <w:rsid w:val="006216FB"/>
    <w:rsid w:val="00622EF2"/>
    <w:rsid w:val="00625687"/>
    <w:rsid w:val="00626EF2"/>
    <w:rsid w:val="00626FC3"/>
    <w:rsid w:val="006341E7"/>
    <w:rsid w:val="0063530A"/>
    <w:rsid w:val="00637C71"/>
    <w:rsid w:val="00637DD3"/>
    <w:rsid w:val="00650794"/>
    <w:rsid w:val="00657483"/>
    <w:rsid w:val="00661C65"/>
    <w:rsid w:val="006633EF"/>
    <w:rsid w:val="00667781"/>
    <w:rsid w:val="00675ABA"/>
    <w:rsid w:val="00676FC5"/>
    <w:rsid w:val="00681536"/>
    <w:rsid w:val="00690DE5"/>
    <w:rsid w:val="006913CB"/>
    <w:rsid w:val="006952A4"/>
    <w:rsid w:val="006952AF"/>
    <w:rsid w:val="00696553"/>
    <w:rsid w:val="006A51CA"/>
    <w:rsid w:val="006B01EC"/>
    <w:rsid w:val="006C6C71"/>
    <w:rsid w:val="006D0BCD"/>
    <w:rsid w:val="006D0FC4"/>
    <w:rsid w:val="006D1F39"/>
    <w:rsid w:val="006D4BB1"/>
    <w:rsid w:val="006E0C19"/>
    <w:rsid w:val="006E4F6D"/>
    <w:rsid w:val="006E644E"/>
    <w:rsid w:val="006F4A27"/>
    <w:rsid w:val="00712441"/>
    <w:rsid w:val="00713310"/>
    <w:rsid w:val="0071714B"/>
    <w:rsid w:val="007177DF"/>
    <w:rsid w:val="007202E9"/>
    <w:rsid w:val="0072199F"/>
    <w:rsid w:val="00722F9A"/>
    <w:rsid w:val="007239AF"/>
    <w:rsid w:val="00724B5B"/>
    <w:rsid w:val="00726BA1"/>
    <w:rsid w:val="00731285"/>
    <w:rsid w:val="007358F5"/>
    <w:rsid w:val="00740AF7"/>
    <w:rsid w:val="00744689"/>
    <w:rsid w:val="00745762"/>
    <w:rsid w:val="00761162"/>
    <w:rsid w:val="00762E51"/>
    <w:rsid w:val="007660D9"/>
    <w:rsid w:val="00771B27"/>
    <w:rsid w:val="00772621"/>
    <w:rsid w:val="00784709"/>
    <w:rsid w:val="00785236"/>
    <w:rsid w:val="007918E6"/>
    <w:rsid w:val="007931E9"/>
    <w:rsid w:val="00794522"/>
    <w:rsid w:val="00794542"/>
    <w:rsid w:val="007947A9"/>
    <w:rsid w:val="00797D36"/>
    <w:rsid w:val="007A3DDB"/>
    <w:rsid w:val="007B0993"/>
    <w:rsid w:val="007B77D4"/>
    <w:rsid w:val="007C5D64"/>
    <w:rsid w:val="007C6A54"/>
    <w:rsid w:val="007E7338"/>
    <w:rsid w:val="007E7505"/>
    <w:rsid w:val="00800790"/>
    <w:rsid w:val="008059B2"/>
    <w:rsid w:val="008073EB"/>
    <w:rsid w:val="0081072E"/>
    <w:rsid w:val="008108CF"/>
    <w:rsid w:val="00810B92"/>
    <w:rsid w:val="00813A30"/>
    <w:rsid w:val="00813B24"/>
    <w:rsid w:val="008140D5"/>
    <w:rsid w:val="008225D9"/>
    <w:rsid w:val="00824505"/>
    <w:rsid w:val="0082563D"/>
    <w:rsid w:val="008323C4"/>
    <w:rsid w:val="00832B2B"/>
    <w:rsid w:val="008330A5"/>
    <w:rsid w:val="00834BF9"/>
    <w:rsid w:val="0083537E"/>
    <w:rsid w:val="008375F6"/>
    <w:rsid w:val="00837F0A"/>
    <w:rsid w:val="008451EE"/>
    <w:rsid w:val="00851ECA"/>
    <w:rsid w:val="0086172B"/>
    <w:rsid w:val="008634F0"/>
    <w:rsid w:val="00863898"/>
    <w:rsid w:val="00863D33"/>
    <w:rsid w:val="00863DE2"/>
    <w:rsid w:val="008654F2"/>
    <w:rsid w:val="00865A1D"/>
    <w:rsid w:val="00865F86"/>
    <w:rsid w:val="0086606C"/>
    <w:rsid w:val="008729F2"/>
    <w:rsid w:val="008752B4"/>
    <w:rsid w:val="00882A7D"/>
    <w:rsid w:val="00883FF6"/>
    <w:rsid w:val="0089120C"/>
    <w:rsid w:val="008923A8"/>
    <w:rsid w:val="00892E50"/>
    <w:rsid w:val="00892FE8"/>
    <w:rsid w:val="008934E3"/>
    <w:rsid w:val="00894A46"/>
    <w:rsid w:val="00896817"/>
    <w:rsid w:val="00897D61"/>
    <w:rsid w:val="008A1673"/>
    <w:rsid w:val="008A2081"/>
    <w:rsid w:val="008B3304"/>
    <w:rsid w:val="008B69C9"/>
    <w:rsid w:val="008C0191"/>
    <w:rsid w:val="008C682B"/>
    <w:rsid w:val="008D2C9E"/>
    <w:rsid w:val="008D42A9"/>
    <w:rsid w:val="008D5AAD"/>
    <w:rsid w:val="008D666D"/>
    <w:rsid w:val="008D6D38"/>
    <w:rsid w:val="008D7C01"/>
    <w:rsid w:val="008E7B0C"/>
    <w:rsid w:val="008F0133"/>
    <w:rsid w:val="008F3C56"/>
    <w:rsid w:val="00904B9F"/>
    <w:rsid w:val="00904D34"/>
    <w:rsid w:val="0090532C"/>
    <w:rsid w:val="009054F6"/>
    <w:rsid w:val="009105C7"/>
    <w:rsid w:val="0091425D"/>
    <w:rsid w:val="0092153E"/>
    <w:rsid w:val="00923914"/>
    <w:rsid w:val="00923BD9"/>
    <w:rsid w:val="00924D46"/>
    <w:rsid w:val="0092634D"/>
    <w:rsid w:val="0094271B"/>
    <w:rsid w:val="0095382B"/>
    <w:rsid w:val="0096227D"/>
    <w:rsid w:val="0096439B"/>
    <w:rsid w:val="00966B01"/>
    <w:rsid w:val="00966E4F"/>
    <w:rsid w:val="00966F5E"/>
    <w:rsid w:val="00973D48"/>
    <w:rsid w:val="00976F4B"/>
    <w:rsid w:val="00981178"/>
    <w:rsid w:val="00986FD3"/>
    <w:rsid w:val="009879B4"/>
    <w:rsid w:val="00987EF8"/>
    <w:rsid w:val="00990C10"/>
    <w:rsid w:val="00994078"/>
    <w:rsid w:val="00995EC3"/>
    <w:rsid w:val="00997F24"/>
    <w:rsid w:val="009A468C"/>
    <w:rsid w:val="009A5CC5"/>
    <w:rsid w:val="009A6D68"/>
    <w:rsid w:val="009B4453"/>
    <w:rsid w:val="009B7461"/>
    <w:rsid w:val="009C03E9"/>
    <w:rsid w:val="009C4D79"/>
    <w:rsid w:val="009C58F7"/>
    <w:rsid w:val="009C65DA"/>
    <w:rsid w:val="009D0EDB"/>
    <w:rsid w:val="009D7CB1"/>
    <w:rsid w:val="009E7516"/>
    <w:rsid w:val="009F442B"/>
    <w:rsid w:val="009F5B9F"/>
    <w:rsid w:val="00A03AC7"/>
    <w:rsid w:val="00A04301"/>
    <w:rsid w:val="00A06683"/>
    <w:rsid w:val="00A10C93"/>
    <w:rsid w:val="00A12962"/>
    <w:rsid w:val="00A16E83"/>
    <w:rsid w:val="00A20C03"/>
    <w:rsid w:val="00A221CD"/>
    <w:rsid w:val="00A23557"/>
    <w:rsid w:val="00A262BC"/>
    <w:rsid w:val="00A26349"/>
    <w:rsid w:val="00A27518"/>
    <w:rsid w:val="00A27CC2"/>
    <w:rsid w:val="00A34E31"/>
    <w:rsid w:val="00A3673D"/>
    <w:rsid w:val="00A40958"/>
    <w:rsid w:val="00A44123"/>
    <w:rsid w:val="00A44C0D"/>
    <w:rsid w:val="00A46E9E"/>
    <w:rsid w:val="00A4775D"/>
    <w:rsid w:val="00A53042"/>
    <w:rsid w:val="00A53F52"/>
    <w:rsid w:val="00A55705"/>
    <w:rsid w:val="00A60C2D"/>
    <w:rsid w:val="00A707E9"/>
    <w:rsid w:val="00A72312"/>
    <w:rsid w:val="00A73727"/>
    <w:rsid w:val="00A73947"/>
    <w:rsid w:val="00A745CE"/>
    <w:rsid w:val="00A77408"/>
    <w:rsid w:val="00A927BC"/>
    <w:rsid w:val="00A93864"/>
    <w:rsid w:val="00A954F7"/>
    <w:rsid w:val="00AA2A3A"/>
    <w:rsid w:val="00AA2D4C"/>
    <w:rsid w:val="00AA2E29"/>
    <w:rsid w:val="00AA3105"/>
    <w:rsid w:val="00AA588D"/>
    <w:rsid w:val="00AA69C8"/>
    <w:rsid w:val="00AA6CC7"/>
    <w:rsid w:val="00AB6A54"/>
    <w:rsid w:val="00AC0102"/>
    <w:rsid w:val="00AC5978"/>
    <w:rsid w:val="00AC7C4D"/>
    <w:rsid w:val="00AE4515"/>
    <w:rsid w:val="00AF1802"/>
    <w:rsid w:val="00AF71FF"/>
    <w:rsid w:val="00B05970"/>
    <w:rsid w:val="00B05D06"/>
    <w:rsid w:val="00B1436B"/>
    <w:rsid w:val="00B15DE8"/>
    <w:rsid w:val="00B2023E"/>
    <w:rsid w:val="00B239E0"/>
    <w:rsid w:val="00B245BF"/>
    <w:rsid w:val="00B377E1"/>
    <w:rsid w:val="00B378AC"/>
    <w:rsid w:val="00B41AD0"/>
    <w:rsid w:val="00B46642"/>
    <w:rsid w:val="00B46DD1"/>
    <w:rsid w:val="00B53781"/>
    <w:rsid w:val="00B539ED"/>
    <w:rsid w:val="00B54C48"/>
    <w:rsid w:val="00B55944"/>
    <w:rsid w:val="00B55F2F"/>
    <w:rsid w:val="00B570B1"/>
    <w:rsid w:val="00B64304"/>
    <w:rsid w:val="00B6757A"/>
    <w:rsid w:val="00B71EED"/>
    <w:rsid w:val="00B72109"/>
    <w:rsid w:val="00B74676"/>
    <w:rsid w:val="00B7478D"/>
    <w:rsid w:val="00B95EE9"/>
    <w:rsid w:val="00BA39F0"/>
    <w:rsid w:val="00BA51D5"/>
    <w:rsid w:val="00BB5C55"/>
    <w:rsid w:val="00BC7CC1"/>
    <w:rsid w:val="00BD6330"/>
    <w:rsid w:val="00BE068F"/>
    <w:rsid w:val="00BE51D9"/>
    <w:rsid w:val="00BE6D40"/>
    <w:rsid w:val="00BF0363"/>
    <w:rsid w:val="00BF1622"/>
    <w:rsid w:val="00BF2BF6"/>
    <w:rsid w:val="00BF598D"/>
    <w:rsid w:val="00BF7206"/>
    <w:rsid w:val="00BF767F"/>
    <w:rsid w:val="00BF7821"/>
    <w:rsid w:val="00C10148"/>
    <w:rsid w:val="00C14A9A"/>
    <w:rsid w:val="00C165EA"/>
    <w:rsid w:val="00C21AF8"/>
    <w:rsid w:val="00C27F60"/>
    <w:rsid w:val="00C30715"/>
    <w:rsid w:val="00C368A1"/>
    <w:rsid w:val="00C44442"/>
    <w:rsid w:val="00C44AE8"/>
    <w:rsid w:val="00C45BD7"/>
    <w:rsid w:val="00C45C3E"/>
    <w:rsid w:val="00C53E35"/>
    <w:rsid w:val="00C70B98"/>
    <w:rsid w:val="00C77071"/>
    <w:rsid w:val="00C813B5"/>
    <w:rsid w:val="00C85B37"/>
    <w:rsid w:val="00C87B3A"/>
    <w:rsid w:val="00C91361"/>
    <w:rsid w:val="00CA25C7"/>
    <w:rsid w:val="00CA5761"/>
    <w:rsid w:val="00CB1F5A"/>
    <w:rsid w:val="00CB513F"/>
    <w:rsid w:val="00CD1425"/>
    <w:rsid w:val="00CD3597"/>
    <w:rsid w:val="00CD36D4"/>
    <w:rsid w:val="00CD3C5E"/>
    <w:rsid w:val="00CD6CA9"/>
    <w:rsid w:val="00CE7AF5"/>
    <w:rsid w:val="00D036E0"/>
    <w:rsid w:val="00D0424F"/>
    <w:rsid w:val="00D30FE5"/>
    <w:rsid w:val="00D339C7"/>
    <w:rsid w:val="00D342E4"/>
    <w:rsid w:val="00D3581F"/>
    <w:rsid w:val="00D35BBA"/>
    <w:rsid w:val="00D4241B"/>
    <w:rsid w:val="00D5572E"/>
    <w:rsid w:val="00D64BF3"/>
    <w:rsid w:val="00D651C1"/>
    <w:rsid w:val="00D66C32"/>
    <w:rsid w:val="00D70412"/>
    <w:rsid w:val="00D748CE"/>
    <w:rsid w:val="00D804FD"/>
    <w:rsid w:val="00D81695"/>
    <w:rsid w:val="00D92AF6"/>
    <w:rsid w:val="00D93563"/>
    <w:rsid w:val="00D94E79"/>
    <w:rsid w:val="00DA2C46"/>
    <w:rsid w:val="00DB69FD"/>
    <w:rsid w:val="00DC4367"/>
    <w:rsid w:val="00DC7613"/>
    <w:rsid w:val="00DC7CE4"/>
    <w:rsid w:val="00DC7FDE"/>
    <w:rsid w:val="00DE78B0"/>
    <w:rsid w:val="00DF2682"/>
    <w:rsid w:val="00E01B84"/>
    <w:rsid w:val="00E02B1F"/>
    <w:rsid w:val="00E03A00"/>
    <w:rsid w:val="00E16733"/>
    <w:rsid w:val="00E1798F"/>
    <w:rsid w:val="00E2130C"/>
    <w:rsid w:val="00E21D3F"/>
    <w:rsid w:val="00E24692"/>
    <w:rsid w:val="00E26F6E"/>
    <w:rsid w:val="00E2710B"/>
    <w:rsid w:val="00E429FF"/>
    <w:rsid w:val="00E46F10"/>
    <w:rsid w:val="00E470ED"/>
    <w:rsid w:val="00E47772"/>
    <w:rsid w:val="00E47877"/>
    <w:rsid w:val="00E53603"/>
    <w:rsid w:val="00E53F96"/>
    <w:rsid w:val="00E54189"/>
    <w:rsid w:val="00E664F5"/>
    <w:rsid w:val="00E677F3"/>
    <w:rsid w:val="00E74BF4"/>
    <w:rsid w:val="00E75599"/>
    <w:rsid w:val="00E8168E"/>
    <w:rsid w:val="00E902A3"/>
    <w:rsid w:val="00E912B7"/>
    <w:rsid w:val="00E919FB"/>
    <w:rsid w:val="00E9259A"/>
    <w:rsid w:val="00E94E85"/>
    <w:rsid w:val="00EA4E94"/>
    <w:rsid w:val="00EA7E5A"/>
    <w:rsid w:val="00EB283D"/>
    <w:rsid w:val="00EB6E42"/>
    <w:rsid w:val="00EC1D81"/>
    <w:rsid w:val="00ED284A"/>
    <w:rsid w:val="00ED3F07"/>
    <w:rsid w:val="00ED773B"/>
    <w:rsid w:val="00EE0303"/>
    <w:rsid w:val="00EE7663"/>
    <w:rsid w:val="00F007AD"/>
    <w:rsid w:val="00F025C0"/>
    <w:rsid w:val="00F02D9A"/>
    <w:rsid w:val="00F10D65"/>
    <w:rsid w:val="00F115B0"/>
    <w:rsid w:val="00F13540"/>
    <w:rsid w:val="00F160FC"/>
    <w:rsid w:val="00F25859"/>
    <w:rsid w:val="00F2650C"/>
    <w:rsid w:val="00F301A6"/>
    <w:rsid w:val="00F421C0"/>
    <w:rsid w:val="00F44D2B"/>
    <w:rsid w:val="00F47C75"/>
    <w:rsid w:val="00F603CF"/>
    <w:rsid w:val="00F60DD4"/>
    <w:rsid w:val="00F6341A"/>
    <w:rsid w:val="00F742C7"/>
    <w:rsid w:val="00F83102"/>
    <w:rsid w:val="00F8749D"/>
    <w:rsid w:val="00FA29DE"/>
    <w:rsid w:val="00FA6EF4"/>
    <w:rsid w:val="00FB0F63"/>
    <w:rsid w:val="00FB2E01"/>
    <w:rsid w:val="00FB4BBB"/>
    <w:rsid w:val="00FC2D81"/>
    <w:rsid w:val="00FE0A1A"/>
    <w:rsid w:val="00FF2DDB"/>
    <w:rsid w:val="00FF6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6C0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1CA"/>
    <w:rPr>
      <w:sz w:val="24"/>
      <w:szCs w:val="24"/>
      <w:lang w:val="es-AR" w:eastAsia="es-AR"/>
    </w:rPr>
  </w:style>
  <w:style w:type="paragraph" w:styleId="Heading1">
    <w:name w:val="heading 1"/>
    <w:next w:val="Normal"/>
    <w:qFormat/>
    <w:pPr>
      <w:keepNext/>
      <w:numPr>
        <w:numId w:val="1"/>
      </w:numPr>
      <w:suppressAutoHyphens/>
      <w:spacing w:before="240" w:after="240"/>
      <w:jc w:val="center"/>
      <w:outlineLvl w:val="0"/>
    </w:pPr>
    <w:rPr>
      <w:rFonts w:ascii="Times New Roman Bold" w:hAnsi="Times New Roman Bold" w:cs="Times New Roman Bold"/>
      <w:b/>
      <w:smallCaps/>
      <w:sz w:val="28"/>
      <w:lang w:val="es-ES"/>
    </w:rPr>
  </w:style>
  <w:style w:type="paragraph" w:styleId="Heading2">
    <w:name w:val="heading 2"/>
    <w:next w:val="Normal"/>
    <w:qFormat/>
    <w:pPr>
      <w:keepNext/>
      <w:numPr>
        <w:numId w:val="9"/>
      </w:numPr>
      <w:suppressAutoHyphens/>
      <w:spacing w:before="120" w:after="120"/>
      <w:jc w:val="both"/>
      <w:outlineLvl w:val="1"/>
    </w:pPr>
    <w:rPr>
      <w:rFonts w:ascii="Times New Roman Bold" w:hAnsi="Times New Roman Bold" w:cs="Times New Roman Bold"/>
      <w:b/>
      <w:sz w:val="24"/>
      <w:lang w:val="es-ES"/>
    </w:rPr>
  </w:style>
  <w:style w:type="paragraph" w:styleId="Heading3">
    <w:name w:val="heading 3"/>
    <w:next w:val="Normal"/>
    <w:qFormat/>
    <w:pPr>
      <w:keepNext/>
      <w:numPr>
        <w:numId w:val="5"/>
      </w:numPr>
      <w:suppressAutoHyphens/>
      <w:spacing w:before="120" w:after="120"/>
      <w:jc w:val="both"/>
      <w:outlineLvl w:val="2"/>
    </w:pPr>
    <w:rPr>
      <w:rFonts w:ascii="Times New Roman Bold" w:hAnsi="Times New Roman Bold" w:cs="Times New Roman Bold"/>
      <w:b/>
      <w:sz w:val="24"/>
      <w:lang w:val="es-ES"/>
    </w:rPr>
  </w:style>
  <w:style w:type="paragraph" w:styleId="Heading4">
    <w:name w:val="heading 4"/>
    <w:next w:val="Normal"/>
    <w:qFormat/>
    <w:pPr>
      <w:keepNext/>
      <w:numPr>
        <w:numId w:val="12"/>
      </w:numPr>
      <w:tabs>
        <w:tab w:val="left" w:pos="1440"/>
      </w:tabs>
      <w:suppressAutoHyphens/>
      <w:spacing w:before="120" w:after="120"/>
      <w:jc w:val="both"/>
      <w:outlineLvl w:val="3"/>
    </w:pPr>
    <w:rPr>
      <w:rFonts w:ascii="Times New Roman Bold" w:hAnsi="Times New Roman Bold" w:cs="Times New Roman Bold"/>
      <w:b/>
      <w:sz w:val="24"/>
      <w:lang w:val="es-ES"/>
    </w:rPr>
  </w:style>
  <w:style w:type="paragraph" w:styleId="Heading5">
    <w:name w:val="heading 5"/>
    <w:next w:val="Normal"/>
    <w:qFormat/>
    <w:pPr>
      <w:keepNext/>
      <w:tabs>
        <w:tab w:val="num" w:pos="360"/>
      </w:tabs>
      <w:suppressAutoHyphens/>
      <w:spacing w:before="120" w:after="120"/>
      <w:ind w:left="288" w:hanging="288"/>
      <w:jc w:val="both"/>
      <w:outlineLvl w:val="4"/>
    </w:pPr>
    <w:rPr>
      <w:rFonts w:ascii="Times New Roman Bold" w:hAnsi="Times New Roman Bold" w:cs="Times New Roman Bold"/>
      <w:b/>
      <w:sz w:val="24"/>
      <w:lang w:val="es-ES"/>
    </w:rPr>
  </w:style>
  <w:style w:type="paragraph" w:styleId="Heading6">
    <w:name w:val="heading 6"/>
    <w:basedOn w:val="Normal"/>
    <w:next w:val="Normal"/>
    <w:qFormat/>
    <w:pPr>
      <w:keepNext/>
      <w:jc w:val="center"/>
      <w:outlineLvl w:val="5"/>
    </w:pPr>
    <w:rPr>
      <w:b/>
      <w:bCs/>
      <w:sz w:val="20"/>
    </w:rPr>
  </w:style>
  <w:style w:type="paragraph" w:styleId="Heading7">
    <w:name w:val="heading 7"/>
    <w:basedOn w:val="Normal"/>
    <w:next w:val="Normal"/>
    <w:qFormat/>
    <w:pPr>
      <w:numPr>
        <w:numId w:val="17"/>
      </w:numPr>
      <w:spacing w:before="240" w:after="60"/>
      <w:outlineLvl w:val="6"/>
    </w:pPr>
    <w:rPr>
      <w:rFonts w:ascii="Calibri" w:hAnsi="Calibri" w:cs="Calibri"/>
      <w:lang w:val="x-none"/>
    </w:rPr>
  </w:style>
  <w:style w:type="paragraph" w:styleId="Heading8">
    <w:name w:val="heading 8"/>
    <w:basedOn w:val="Normal"/>
    <w:next w:val="Normal"/>
    <w:qFormat/>
    <w:pPr>
      <w:tabs>
        <w:tab w:val="num" w:pos="0"/>
      </w:tabs>
      <w:spacing w:before="240" w:after="60"/>
      <w:ind w:left="1152" w:hanging="432"/>
      <w:outlineLvl w:val="7"/>
    </w:pPr>
    <w:rPr>
      <w:rFonts w:ascii="Calibri" w:hAnsi="Calibri" w:cs="Calibri"/>
      <w:i/>
      <w:iCs/>
      <w:lang w:val="x-none"/>
    </w:rPr>
  </w:style>
  <w:style w:type="paragraph" w:styleId="Heading9">
    <w:name w:val="heading 9"/>
    <w:basedOn w:val="Normal"/>
    <w:next w:val="Normal"/>
    <w:qFormat/>
    <w:pPr>
      <w:tabs>
        <w:tab w:val="num" w:pos="0"/>
      </w:tabs>
      <w:spacing w:before="240" w:after="60"/>
      <w:ind w:left="1152" w:hanging="432"/>
      <w:outlineLvl w:val="8"/>
    </w:pPr>
    <w:rPr>
      <w:rFonts w:ascii="Cambria" w:hAnsi="Cambria" w:cs="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Calibri" w:eastAsia="Times New Roman" w:hAnsi="Calibri" w:cs="Times New Roman"/>
      <w:b/>
      <w:i w:val="0"/>
      <w:sz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rPr>
      <w:rFonts w:hint="default"/>
    </w:rPr>
  </w:style>
  <w:style w:type="character" w:customStyle="1" w:styleId="WW8Num2z0">
    <w:name w:val="WW8Num2z0"/>
    <w:rPr>
      <w:rFonts w:cs="Times New Roman" w:hint="default"/>
    </w:rPr>
  </w:style>
  <w:style w:type="character" w:customStyle="1" w:styleId="WW8Num3z0">
    <w:name w:val="WW8Num3z0"/>
  </w:style>
  <w:style w:type="character" w:customStyle="1" w:styleId="WW8Num4z0">
    <w:name w:val="WW8Num4z0"/>
    <w:rPr>
      <w:rFonts w:ascii="Times New Roman" w:hAnsi="Times New Roman" w:cs="Times New Roman" w:hint="default"/>
      <w:b w:val="0"/>
      <w:i w:val="0"/>
      <w:sz w:val="24"/>
    </w:rPr>
  </w:style>
  <w:style w:type="character" w:customStyle="1" w:styleId="WW8Num5z0">
    <w:name w:val="WW8Num5z0"/>
    <w:rPr>
      <w:rFonts w:ascii="Arial" w:eastAsia="Times New Roman" w:hAnsi="Arial" w:cs="Arial"/>
      <w:bCs/>
      <w:i/>
      <w:spacing w:val="-2"/>
      <w:sz w:val="22"/>
      <w:szCs w:val="22"/>
      <w:highlight w:val="yellow"/>
      <w:lang w:val="es-AR" w:eastAsia="es-UY"/>
    </w:rPr>
  </w:style>
  <w:style w:type="character" w:customStyle="1" w:styleId="WW8Num5z2">
    <w:name w:val="WW8Num5z2"/>
    <w:rPr>
      <w:rFonts w:hint="default"/>
    </w:rPr>
  </w:style>
  <w:style w:type="character" w:customStyle="1" w:styleId="WW8Num6z0">
    <w:name w:val="WW8Num6z0"/>
    <w:rPr>
      <w:rFonts w:ascii="Times New Roman" w:hAnsi="Times New Roman" w:cs="Times New Roman" w:hint="default"/>
      <w:lang w:val="es-AR"/>
    </w:rPr>
  </w:style>
  <w:style w:type="character" w:customStyle="1" w:styleId="WW8Num7z0">
    <w:name w:val="WW8Num7z0"/>
    <w:rPr>
      <w:rFonts w:ascii="Times New Roman Bold" w:hAnsi="Times New Roman Bold" w:cs="Times New Roman Bold" w:hint="default"/>
      <w:b/>
      <w:i w:val="0"/>
      <w:sz w:val="24"/>
    </w:rPr>
  </w:style>
  <w:style w:type="character" w:customStyle="1" w:styleId="WW8Num8z0">
    <w:name w:val="WW8Num8z0"/>
    <w:rPr>
      <w:rFonts w:ascii="Arial" w:hAnsi="Arial" w:cs="Arial" w:hint="default"/>
      <w:b/>
      <w:bCs/>
      <w:spacing w:val="-4"/>
      <w:sz w:val="22"/>
      <w:szCs w:val="22"/>
      <w:highlight w:val="yellow"/>
      <w:lang w:val="es-AR" w:eastAsia="es-UY"/>
    </w:rPr>
  </w:style>
  <w:style w:type="character" w:customStyle="1" w:styleId="WW8Num9z0">
    <w:name w:val="WW8Num9z0"/>
    <w:rPr>
      <w:b/>
      <w:i w:val="0"/>
    </w:rPr>
  </w:style>
  <w:style w:type="character" w:customStyle="1" w:styleId="WW8Num9z1">
    <w:name w:val="WW8Num9z1"/>
    <w:rPr>
      <w:rFonts w:ascii="Arial" w:hAnsi="Arial" w:cs="Arial"/>
      <w:sz w:val="22"/>
      <w:szCs w:val="22"/>
      <w:highlight w:val="red"/>
      <w:lang w:val="en-US" w:eastAsia="en-US"/>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rPr>
  </w:style>
  <w:style w:type="character" w:customStyle="1" w:styleId="WW8Num11z0">
    <w:name w:val="WW8Num11z0"/>
    <w:rPr>
      <w:rFonts w:ascii="Times New Roman" w:hAnsi="Times New Roman" w:cs="Times New Roman" w:hint="default"/>
      <w:b w:val="0"/>
      <w:i w:val="0"/>
      <w:sz w:val="24"/>
    </w:rPr>
  </w:style>
  <w:style w:type="character" w:customStyle="1" w:styleId="WW8Num12z0">
    <w:name w:val="WW8Num12z0"/>
    <w:rPr>
      <w:rFonts w:ascii="Times New Roman Bold" w:hAnsi="Times New Roman Bold" w:cs="Times New Roman Bold" w:hint="default"/>
      <w:b/>
      <w:i w:val="0"/>
      <w:sz w:val="24"/>
    </w:rPr>
  </w:style>
  <w:style w:type="character" w:customStyle="1" w:styleId="WW8Num13z0">
    <w:name w:val="WW8Num13z0"/>
    <w:rPr>
      <w:rFonts w:hint="default"/>
    </w:rPr>
  </w:style>
  <w:style w:type="character" w:customStyle="1" w:styleId="WW8Num14z0">
    <w:name w:val="WW8Num14z0"/>
    <w:rPr>
      <w:rFonts w:ascii="Calibri" w:hAnsi="Calibri" w:cs="Times New Roman" w:hint="default"/>
      <w:color w:val="000000"/>
      <w:spacing w:val="0"/>
      <w:sz w:val="16"/>
      <w:szCs w:val="16"/>
      <w:highlight w:val="green"/>
      <w:vertAlign w:val="superscript"/>
      <w:lang w:val="es-AR" w:eastAsia="es-ES"/>
    </w:rPr>
  </w:style>
  <w:style w:type="character" w:customStyle="1" w:styleId="WW8Num15z0">
    <w:name w:val="WW8Num15z0"/>
    <w:rPr>
      <w:rFonts w:hint="default"/>
    </w:rPr>
  </w:style>
  <w:style w:type="character" w:customStyle="1" w:styleId="WW8Num15z1">
    <w:name w:val="WW8Num15z1"/>
    <w:rPr>
      <w:rFonts w:ascii="Arial" w:hAnsi="Arial" w:cs="Arial"/>
      <w:lang w:val="es-AR"/>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libri" w:eastAsia="Times New Roman" w:hAnsi="Calibri" w:cs="Times New Roman"/>
      <w:b/>
      <w:i w:val="0"/>
      <w:sz w:val="24"/>
    </w:rPr>
  </w:style>
  <w:style w:type="character" w:customStyle="1" w:styleId="WW8Num16z1">
    <w:name w:val="WW8Num16z1"/>
    <w:rPr>
      <w:rFonts w:hint="default"/>
    </w:rPr>
  </w:style>
  <w:style w:type="character" w:customStyle="1" w:styleId="WW8Num16z2">
    <w:name w:val="WW8Num16z2"/>
    <w:rPr>
      <w:rFonts w:ascii="Arial" w:hAnsi="Arial" w:cs="Arial" w:hint="default"/>
      <w:b/>
      <w:i w:val="0"/>
      <w:sz w:val="22"/>
      <w:szCs w:val="22"/>
    </w:rPr>
  </w:style>
  <w:style w:type="character" w:customStyle="1" w:styleId="WW8Num16z3">
    <w:name w:val="WW8Num16z3"/>
    <w:rPr>
      <w:rFonts w:ascii="Times New Roman Bold" w:hAnsi="Times New Roman Bold" w:cs="Times New Roman Bold" w:hint="default"/>
      <w:b/>
      <w:i w:val="0"/>
      <w:sz w:val="24"/>
    </w:rPr>
  </w:style>
  <w:style w:type="character" w:customStyle="1" w:styleId="WW8Num17z0">
    <w:name w:val="WW8Num17z0"/>
    <w:rPr>
      <w:rFonts w:hint="default"/>
    </w:rPr>
  </w:style>
  <w:style w:type="character" w:customStyle="1" w:styleId="WW8Num18z0">
    <w:name w:val="WW8Num18z0"/>
    <w:rPr>
      <w:rFonts w:ascii="Arial" w:eastAsia="Calibri" w:hAnsi="Arial" w:cs="Arial"/>
    </w:rPr>
  </w:style>
  <w:style w:type="character" w:customStyle="1" w:styleId="WW8Num18z1">
    <w:name w:val="WW8Num18z1"/>
    <w:rPr>
      <w:rFonts w:ascii="Arial" w:eastAsia="Times New Roman" w:hAnsi="Arial" w:cs="Arial"/>
    </w:rPr>
  </w:style>
  <w:style w:type="character" w:customStyle="1" w:styleId="WW8Num18z2">
    <w:name w:val="WW8Num18z2"/>
    <w:rPr>
      <w:rFonts w:hint="default"/>
    </w:rPr>
  </w:style>
  <w:style w:type="character" w:customStyle="1" w:styleId="WW8Num19z0">
    <w:name w:val="WW8Num19z0"/>
    <w:rPr>
      <w:rFonts w:hint="default"/>
    </w:rPr>
  </w:style>
  <w:style w:type="character" w:customStyle="1" w:styleId="WW8Num20z0">
    <w:name w:val="WW8Num20z0"/>
    <w:rPr>
      <w:rFonts w:ascii="Times New Roman" w:hAnsi="Times New Roman" w:cs="Times New Roman" w:hint="default"/>
      <w:b w:val="0"/>
      <w:i w:val="0"/>
      <w:sz w:val="24"/>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Calibri" w:eastAsia="Times New Roman" w:hAnsi="Calibri" w:cs="Times New Roman"/>
      <w:b/>
      <w:i w:val="0"/>
      <w:sz w:val="24"/>
    </w:rPr>
  </w:style>
  <w:style w:type="character" w:customStyle="1" w:styleId="WW8Num22z1">
    <w:name w:val="WW8Num22z1"/>
    <w:rPr>
      <w:rFonts w:ascii="Symbol" w:eastAsia="Calibri" w:hAnsi="Symbol" w:cs="Symbol" w:hint="default"/>
      <w:sz w:val="22"/>
      <w:szCs w:val="22"/>
      <w:shd w:val="clear" w:color="auto" w:fill="FFFFFF"/>
      <w:lang w:val="es-AR"/>
    </w:rPr>
  </w:style>
  <w:style w:type="character" w:customStyle="1" w:styleId="WW8Num22z2">
    <w:name w:val="WW8Num22z2"/>
    <w:rPr>
      <w:rFonts w:ascii="Arial" w:eastAsia="Calibri" w:hAnsi="Arial" w:cs="Arial" w:hint="default"/>
      <w:b/>
      <w:i w:val="0"/>
      <w:sz w:val="24"/>
      <w:szCs w:val="22"/>
      <w:lang w:val="es-AR"/>
    </w:rPr>
  </w:style>
  <w:style w:type="character" w:customStyle="1" w:styleId="WW8Num22z3">
    <w:name w:val="WW8Num22z3"/>
    <w:rPr>
      <w:rFonts w:ascii="Times New Roman Bold" w:hAnsi="Times New Roman Bold" w:cs="Times New Roman Bold" w:hint="default"/>
      <w:b/>
      <w:i w:val="0"/>
      <w:sz w:val="24"/>
    </w:rPr>
  </w:style>
  <w:style w:type="character" w:customStyle="1" w:styleId="WW8Num22z4">
    <w:name w:val="WW8Num22z4"/>
    <w:rPr>
      <w:rFonts w:hint="default"/>
    </w:rPr>
  </w:style>
  <w:style w:type="character" w:customStyle="1" w:styleId="WW8Num2z2">
    <w:name w:val="WW8Num2z2"/>
    <w:rPr>
      <w:rFonts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6z2">
    <w:name w:val="WW8Num6z2"/>
    <w:rPr>
      <w:rFont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10z1">
    <w:name w:val="WW8Num10z1"/>
    <w:rPr>
      <w:rFonts w:cs="Arial"/>
      <w:lang w:val="en-US"/>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2">
    <w:name w:val="WW8Num15z2"/>
    <w:rPr>
      <w:rFonts w:ascii="Wingdings" w:hAnsi="Wingdings" w:cs="Wingdings" w:hint="default"/>
    </w:rPr>
  </w:style>
  <w:style w:type="character" w:customStyle="1" w:styleId="WW8Num17z1">
    <w:name w:val="WW8Num17z1"/>
    <w:rPr>
      <w:rFonts w:ascii="Arial" w:hAnsi="Arial" w:cs="Arial"/>
      <w:lang w:val="es-AR"/>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rPr>
      <w:rFonts w:hint="default"/>
    </w:rPr>
  </w:style>
  <w:style w:type="character" w:customStyle="1" w:styleId="WW8Num19z2">
    <w:name w:val="WW8Num19z2"/>
    <w:rPr>
      <w:rFonts w:ascii="Arial" w:hAnsi="Arial" w:cs="Arial" w:hint="default"/>
      <w:b/>
      <w:i w:val="0"/>
      <w:sz w:val="22"/>
      <w:szCs w:val="22"/>
    </w:rPr>
  </w:style>
  <w:style w:type="character" w:customStyle="1" w:styleId="WW8Num19z3">
    <w:name w:val="WW8Num19z3"/>
    <w:rPr>
      <w:rFonts w:ascii="Times New Roman Bold" w:hAnsi="Times New Roman Bold" w:cs="Times New Roman Bold" w:hint="default"/>
      <w:b/>
      <w:i w:val="0"/>
      <w:sz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hint="default"/>
      <w:b w:val="0"/>
      <w:i w:val="0"/>
      <w:sz w:val="24"/>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libri" w:eastAsia="Times New Roman" w:hAnsi="Calibri" w:cs="Times New Roman"/>
      <w:b/>
      <w:i w:val="0"/>
      <w:sz w:val="24"/>
    </w:rPr>
  </w:style>
  <w:style w:type="character" w:customStyle="1" w:styleId="WW8Num25z1">
    <w:name w:val="WW8Num25z1"/>
    <w:rPr>
      <w:rFonts w:ascii="Symbol" w:hAnsi="Symbol" w:cs="Symbol" w:hint="default"/>
      <w:lang w:val="es-AR"/>
    </w:rPr>
  </w:style>
  <w:style w:type="character" w:customStyle="1" w:styleId="WW8Num25z2">
    <w:name w:val="WW8Num25z2"/>
    <w:rPr>
      <w:rFonts w:ascii="Arial" w:eastAsia="Calibri" w:hAnsi="Arial" w:cs="Arial" w:hint="default"/>
      <w:b/>
      <w:i w:val="0"/>
      <w:sz w:val="24"/>
      <w:szCs w:val="22"/>
      <w:lang w:val="es-AR"/>
    </w:rPr>
  </w:style>
  <w:style w:type="character" w:customStyle="1" w:styleId="WW8Num25z3">
    <w:name w:val="WW8Num25z3"/>
    <w:rPr>
      <w:rFonts w:ascii="Times New Roman Bold" w:hAnsi="Times New Roman Bold" w:cs="Times New Roman Bold" w:hint="default"/>
      <w:b/>
      <w:i w:val="0"/>
      <w:sz w:val="24"/>
    </w:rPr>
  </w:style>
  <w:style w:type="character" w:customStyle="1" w:styleId="WW8Num25z4">
    <w:name w:val="WW8Num25z4"/>
    <w:rPr>
      <w:rFonts w:hint="default"/>
    </w:rPr>
  </w:style>
  <w:style w:type="character" w:customStyle="1" w:styleId="WW8Num26z0">
    <w:name w:val="WW8Num26z0"/>
    <w:rPr>
      <w:rFonts w:ascii="Calibri" w:eastAsia="Times New Roman" w:hAnsi="Calibri" w:cs="Times New Roman" w:hint="default"/>
      <w:b/>
      <w:i w:val="0"/>
      <w:sz w:val="24"/>
    </w:rPr>
  </w:style>
  <w:style w:type="character" w:customStyle="1" w:styleId="WW8Num26z1">
    <w:name w:val="WW8Num26z1"/>
    <w:rPr>
      <w:rFonts w:ascii="Symbol" w:hAnsi="Symbol" w:cs="Symbol" w:hint="default"/>
    </w:rPr>
  </w:style>
  <w:style w:type="character" w:customStyle="1" w:styleId="WW8Num26z2">
    <w:name w:val="WW8Num26z2"/>
    <w:rPr>
      <w:rFonts w:ascii="Times New Roman Bold" w:hAnsi="Times New Roman Bold" w:cs="Times New Roman Bold" w:hint="default"/>
      <w:b/>
      <w:i w:val="0"/>
      <w:sz w:val="24"/>
    </w:rPr>
  </w:style>
  <w:style w:type="character" w:customStyle="1" w:styleId="WW8Num26z4">
    <w:name w:val="WW8Num26z4"/>
    <w:rPr>
      <w:rFonts w:hint="default"/>
    </w:rPr>
  </w:style>
  <w:style w:type="character" w:customStyle="1" w:styleId="Fuentedeprrafopredeter1">
    <w:name w:val="Fuente de párrafo predeter.1"/>
  </w:style>
  <w:style w:type="character" w:customStyle="1" w:styleId="TextodegloboCar">
    <w:name w:val="Texto de globo Car"/>
    <w:rPr>
      <w:rFonts w:ascii="Tahoma" w:eastAsia="Times New Roman" w:hAnsi="Tahoma" w:cs="Tahoma"/>
      <w:sz w:val="16"/>
      <w:szCs w:val="16"/>
    </w:rPr>
  </w:style>
  <w:style w:type="character" w:customStyle="1" w:styleId="TextonotapieCar">
    <w:name w:val="Texto nota pie Car"/>
    <w:rPr>
      <w:rFonts w:ascii="Times New Roman" w:eastAsia="Times New Roman" w:hAnsi="Times New Roman" w:cs="Times New Roman"/>
      <w:spacing w:val="-3"/>
      <w:lang w:val="es-ES_tradnl"/>
    </w:rPr>
  </w:style>
  <w:style w:type="character" w:customStyle="1" w:styleId="Caracteresdenotaalpie">
    <w:name w:val="Caracteres de nota al pie"/>
    <w:qFormat/>
    <w:rPr>
      <w:rFonts w:ascii="Times New Roman" w:hAnsi="Times New Roman" w:cs="Times New Roman"/>
      <w:sz w:val="20"/>
      <w:vertAlign w:val="superscript"/>
    </w:rPr>
  </w:style>
  <w:style w:type="character" w:customStyle="1" w:styleId="EncabezadoCar">
    <w:name w:val="Encabezado Car"/>
    <w:uiPriority w:val="99"/>
    <w:rPr>
      <w:rFonts w:ascii="Times New Roman" w:eastAsia="Times New Roman" w:hAnsi="Times New Roman" w:cs="Times New Roman"/>
      <w:spacing w:val="-3"/>
      <w:lang w:val="es-ES_tradnl"/>
    </w:rPr>
  </w:style>
  <w:style w:type="character" w:customStyle="1" w:styleId="PiedepginaCar">
    <w:name w:val="Pie de página Car"/>
    <w:uiPriority w:val="99"/>
    <w:rPr>
      <w:rFonts w:ascii="Times New Roman" w:eastAsia="Times New Roman" w:hAnsi="Times New Roman" w:cs="Times New Roman"/>
      <w:spacing w:val="-3"/>
      <w:lang w:val="es-ES_tradnl"/>
    </w:rPr>
  </w:style>
  <w:style w:type="character" w:customStyle="1" w:styleId="TtuloCar">
    <w:name w:val="Título Car"/>
    <w:rPr>
      <w:rFonts w:ascii="Times New Roman" w:eastAsia="Times New Roman" w:hAnsi="Times New Roman" w:cs="Times New Roman"/>
      <w:sz w:val="24"/>
    </w:rPr>
  </w:style>
  <w:style w:type="character" w:customStyle="1" w:styleId="TextoindependienteCar">
    <w:name w:val="Texto independiente Car"/>
    <w:rPr>
      <w:rFonts w:ascii="Times New Roman" w:eastAsia="Times New Roman" w:hAnsi="Times New Roman" w:cs="Times New Roman"/>
      <w:sz w:val="24"/>
    </w:rPr>
  </w:style>
  <w:style w:type="character" w:customStyle="1" w:styleId="gt-icon-text1">
    <w:name w:val="gt-icon-text1"/>
    <w:basedOn w:val="Fuentedeprrafopredeter1"/>
  </w:style>
  <w:style w:type="character" w:customStyle="1" w:styleId="z-PrincipiodelformularioCar">
    <w:name w:val="z-Principio del formulario Car"/>
    <w:rPr>
      <w:rFonts w:ascii="Arial" w:eastAsia="Times New Roman" w:hAnsi="Arial" w:cs="Arial"/>
      <w:vanish/>
      <w:sz w:val="16"/>
      <w:szCs w:val="16"/>
    </w:rPr>
  </w:style>
  <w:style w:type="character" w:customStyle="1" w:styleId="z-FinaldelformularioCar">
    <w:name w:val="z-Final del formulario Car"/>
    <w:rPr>
      <w:rFonts w:ascii="Arial" w:eastAsia="Times New Roman" w:hAnsi="Arial" w:cs="Arial"/>
      <w:vanish/>
      <w:sz w:val="16"/>
      <w:szCs w:val="16"/>
    </w:rPr>
  </w:style>
  <w:style w:type="character" w:customStyle="1" w:styleId="Refdecomentario1">
    <w:name w:val="Ref. de comentario1"/>
    <w:rPr>
      <w:sz w:val="16"/>
      <w:szCs w:val="16"/>
    </w:rPr>
  </w:style>
  <w:style w:type="character" w:customStyle="1" w:styleId="TextocomentarioCar">
    <w:name w:val="Texto comentario Car"/>
    <w:basedOn w:val="Fuentedeprrafopredeter1"/>
    <w:uiPriority w:val="99"/>
  </w:style>
  <w:style w:type="character" w:customStyle="1" w:styleId="AsuntodelcomentarioCar">
    <w:name w:val="Asunto del comentario Car"/>
    <w:rPr>
      <w:b/>
      <w:bCs/>
    </w:rPr>
  </w:style>
  <w:style w:type="character" w:customStyle="1" w:styleId="Listavistosa-nfasis1Car">
    <w:name w:val="Lista vistosa - Énfasis 1 Car"/>
    <w:rPr>
      <w:sz w:val="22"/>
      <w:szCs w:val="22"/>
    </w:rPr>
  </w:style>
  <w:style w:type="character" w:customStyle="1" w:styleId="ChapterChar">
    <w:name w:val="Chapter Char"/>
    <w:rPr>
      <w:rFonts w:ascii="Times New Roman" w:hAnsi="Times New Roman" w:cs="Times New Roman"/>
      <w:b/>
      <w:smallCaps/>
      <w:sz w:val="24"/>
      <w:szCs w:val="22"/>
      <w:lang w:val="x-none"/>
    </w:rPr>
  </w:style>
  <w:style w:type="character" w:customStyle="1" w:styleId="FirstHeadingChar">
    <w:name w:val="FirstHeading Char"/>
    <w:rPr>
      <w:rFonts w:ascii="Times New Roman" w:hAnsi="Times New Roman" w:cs="Times New Roman"/>
      <w:b/>
      <w:sz w:val="24"/>
      <w:szCs w:val="22"/>
    </w:rPr>
  </w:style>
  <w:style w:type="character" w:customStyle="1" w:styleId="SecHeadingChar">
    <w:name w:val="SecHeading Char"/>
    <w:rPr>
      <w:rFonts w:ascii="Times New Roman" w:hAnsi="Times New Roman" w:cs="Times New Roman"/>
      <w:b/>
      <w:sz w:val="24"/>
      <w:szCs w:val="22"/>
    </w:rPr>
  </w:style>
  <w:style w:type="character" w:customStyle="1" w:styleId="SubHeading1Char">
    <w:name w:val="SubHeading1 Char"/>
    <w:rPr>
      <w:rFonts w:ascii="Times New Roman" w:hAnsi="Times New Roman" w:cs="Times New Roman"/>
      <w:b/>
      <w:sz w:val="24"/>
      <w:szCs w:val="22"/>
    </w:rPr>
  </w:style>
  <w:style w:type="character" w:customStyle="1" w:styleId="Subheading2Char">
    <w:name w:val="Subheading2 Char"/>
    <w:rPr>
      <w:rFonts w:ascii="Times New Roman" w:hAnsi="Times New Roman" w:cs="Times New Roman"/>
      <w:b/>
      <w:sz w:val="24"/>
      <w:szCs w:val="22"/>
    </w:rPr>
  </w:style>
  <w:style w:type="character" w:customStyle="1" w:styleId="ParagraphChar">
    <w:name w:val="Paragraph Char"/>
    <w:rPr>
      <w:rFonts w:ascii="Times New Roman" w:hAnsi="Times New Roman" w:cs="Times New Roman"/>
      <w:sz w:val="24"/>
      <w:szCs w:val="22"/>
    </w:rPr>
  </w:style>
  <w:style w:type="character" w:customStyle="1" w:styleId="subparChar">
    <w:name w:val="subpar Char"/>
    <w:rPr>
      <w:rFonts w:ascii="Times New Roman" w:hAnsi="Times New Roman" w:cs="Times New Roman"/>
      <w:sz w:val="24"/>
      <w:szCs w:val="16"/>
    </w:rPr>
  </w:style>
  <w:style w:type="character" w:customStyle="1" w:styleId="SubSubParChar">
    <w:name w:val="SubSubPar Char"/>
    <w:rPr>
      <w:rFonts w:ascii="Times New Roman" w:hAnsi="Times New Roman" w:cs="Times New Roman"/>
      <w:sz w:val="24"/>
      <w:szCs w:val="16"/>
    </w:rPr>
  </w:style>
  <w:style w:type="character" w:customStyle="1" w:styleId="RegtableChar">
    <w:name w:val="Regtable Char"/>
    <w:rPr>
      <w:rFonts w:ascii="Times New Roman" w:eastAsia="Times New Roman" w:hAnsi="Times New Roman" w:cs="Times New Roman"/>
      <w:lang w:val="en-US" w:eastAsia="en-US" w:bidi="ar-SA"/>
    </w:rPr>
  </w:style>
  <w:style w:type="character" w:customStyle="1" w:styleId="TableTitleChar">
    <w:name w:val="TableTitle Char"/>
    <w:rPr>
      <w:rFonts w:ascii="Times New Roman Bold" w:eastAsia="Times New Roman" w:hAnsi="Times New Roman Bold" w:cs="Times New Roman Bold"/>
      <w:b/>
      <w:spacing w:val="-3"/>
      <w:lang w:val="es-ES"/>
    </w:rPr>
  </w:style>
  <w:style w:type="character" w:customStyle="1" w:styleId="Ttulo2Car">
    <w:name w:val="Título 2 Car"/>
    <w:rPr>
      <w:rFonts w:ascii="Times New Roman Bold" w:eastAsia="Times New Roman" w:hAnsi="Times New Roman Bold" w:cs="Times New Roman Bold"/>
      <w:b/>
      <w:sz w:val="24"/>
      <w:lang w:val="es-ES" w:eastAsia="en-US"/>
    </w:rPr>
  </w:style>
  <w:style w:type="character" w:customStyle="1" w:styleId="Ttulo3Car">
    <w:name w:val="Título 3 Car"/>
    <w:rPr>
      <w:rFonts w:ascii="Times New Roman Bold" w:eastAsia="Times New Roman" w:hAnsi="Times New Roman Bold" w:cs="Times New Roman Bold"/>
      <w:b/>
      <w:sz w:val="24"/>
      <w:lang w:val="es-ES" w:eastAsia="en-US"/>
    </w:rPr>
  </w:style>
  <w:style w:type="character" w:customStyle="1" w:styleId="Ttulo4Car">
    <w:name w:val="Título 4 Car"/>
    <w:rPr>
      <w:rFonts w:ascii="Times New Roman Bold" w:eastAsia="Times New Roman" w:hAnsi="Times New Roman Bold" w:cs="Times New Roman Bold"/>
      <w:b/>
      <w:sz w:val="24"/>
      <w:lang w:val="es-ES" w:eastAsia="en-US"/>
    </w:rPr>
  </w:style>
  <w:style w:type="character" w:customStyle="1" w:styleId="Ttulo5Car">
    <w:name w:val="Título 5 Car"/>
    <w:rPr>
      <w:rFonts w:ascii="Times New Roman Bold" w:eastAsia="Times New Roman" w:hAnsi="Times New Roman Bold" w:cs="Times New Roman Bold"/>
      <w:b/>
      <w:sz w:val="24"/>
      <w:lang w:val="es-ES" w:eastAsia="en-US"/>
    </w:rPr>
  </w:style>
  <w:style w:type="character" w:customStyle="1" w:styleId="Ttulo6Car">
    <w:name w:val="Título 6 Car"/>
    <w:rPr>
      <w:rFonts w:ascii="Times New Roman" w:eastAsia="Times New Roman" w:hAnsi="Times New Roman" w:cs="Times New Roman"/>
      <w:b/>
      <w:bCs/>
      <w:spacing w:val="-3"/>
      <w:lang w:val="es-ES_tradnl"/>
    </w:rPr>
  </w:style>
  <w:style w:type="character" w:customStyle="1" w:styleId="Ttulo7Car">
    <w:name w:val="Título 7 Car"/>
    <w:rPr>
      <w:rFonts w:eastAsia="Times New Roman"/>
      <w:sz w:val="24"/>
      <w:szCs w:val="24"/>
      <w:lang w:val="x-none"/>
    </w:rPr>
  </w:style>
  <w:style w:type="character" w:customStyle="1" w:styleId="Ttulo8Car">
    <w:name w:val="Título 8 Car"/>
    <w:rPr>
      <w:rFonts w:eastAsia="Times New Roman"/>
      <w:i/>
      <w:iCs/>
      <w:sz w:val="24"/>
      <w:szCs w:val="24"/>
      <w:lang w:val="x-none"/>
    </w:rPr>
  </w:style>
  <w:style w:type="character" w:customStyle="1" w:styleId="Ttulo9Car">
    <w:name w:val="Título 9 Car"/>
    <w:rPr>
      <w:rFonts w:ascii="Cambria" w:eastAsia="Times New Roman" w:hAnsi="Cambria" w:cs="Cambria"/>
      <w:sz w:val="22"/>
      <w:szCs w:val="22"/>
      <w:lang w:val="x-none"/>
    </w:rPr>
  </w:style>
  <w:style w:type="character" w:customStyle="1" w:styleId="SangradetextonormalCar">
    <w:name w:val="Sangría de texto normal Car"/>
    <w:rPr>
      <w:rFonts w:ascii="Times New Roman" w:eastAsia="Times New Roman" w:hAnsi="Times New Roman" w:cs="Times New Roman"/>
      <w:spacing w:val="-3"/>
      <w:sz w:val="24"/>
      <w:lang w:val="es-ES_tradnl"/>
    </w:rPr>
  </w:style>
  <w:style w:type="character" w:customStyle="1" w:styleId="Sangra3detindependienteCar">
    <w:name w:val="Sangría 3 de t. independiente Car"/>
    <w:rPr>
      <w:rFonts w:ascii="Times New Roman" w:hAnsi="Times New Roman" w:cs="Times New Roman"/>
      <w:sz w:val="24"/>
      <w:szCs w:val="16"/>
    </w:rPr>
  </w:style>
  <w:style w:type="character" w:styleId="Hyperlink">
    <w:name w:val="Hyperlink"/>
    <w:rPr>
      <w:rFonts w:ascii="Times New Roman" w:hAnsi="Times New Roman" w:cs="Times New Roman"/>
      <w:color w:val="0000FF"/>
      <w:sz w:val="24"/>
      <w:u w:val="single"/>
    </w:rPr>
  </w:style>
  <w:style w:type="character" w:styleId="FollowedHyperlink">
    <w:name w:val="FollowedHyperlink"/>
    <w:rPr>
      <w:color w:val="800080"/>
      <w:u w:val="single"/>
    </w:rPr>
  </w:style>
  <w:style w:type="character" w:customStyle="1" w:styleId="Ttulo1Car">
    <w:name w:val="Título 1 Car"/>
    <w:rPr>
      <w:rFonts w:ascii="Times New Roman Bold" w:eastAsia="Times New Roman" w:hAnsi="Times New Roman Bold" w:cs="Times New Roman Bold"/>
      <w:b/>
      <w:smallCaps/>
      <w:sz w:val="28"/>
      <w:lang w:val="es-ES" w:eastAsia="en-US"/>
    </w:rPr>
  </w:style>
  <w:style w:type="character" w:styleId="PageNumber">
    <w:name w:val="page number"/>
    <w:basedOn w:val="Fuentedeprrafopredeter1"/>
  </w:style>
  <w:style w:type="character" w:customStyle="1" w:styleId="PrrafodelistaCar">
    <w:name w:val="Párrafo de lista Car"/>
    <w:uiPriority w:val="34"/>
    <w:rPr>
      <w:sz w:val="22"/>
      <w:szCs w:val="22"/>
      <w:lang w:val="es-PE"/>
    </w:rPr>
  </w:style>
  <w:style w:type="character" w:styleId="PlaceholderText">
    <w:name w:val="Placeholder Text"/>
    <w:rPr>
      <w:color w:val="808080"/>
    </w:rPr>
  </w:style>
  <w:style w:type="character" w:customStyle="1" w:styleId="Textoindependiente2Car">
    <w:name w:val="Texto independiente 2 Car"/>
    <w:rPr>
      <w:rFonts w:ascii="Times New Roman" w:eastAsia="Times New Roman" w:hAnsi="Times New Roman" w:cs="Times New Roman"/>
      <w:spacing w:val="-3"/>
      <w:sz w:val="24"/>
      <w:lang w:val="es-ES_tradnl"/>
    </w:rPr>
  </w:style>
  <w:style w:type="character" w:customStyle="1" w:styleId="longtext">
    <w:name w:val="long_text"/>
  </w:style>
  <w:style w:type="character" w:customStyle="1" w:styleId="EntablaCar">
    <w:name w:val="Entabla Car"/>
    <w:rPr>
      <w:rFonts w:ascii="Times New Roman" w:eastAsia="Times New Roman" w:hAnsi="Times New Roman" w:cs="Times New Roman"/>
      <w:color w:val="000000"/>
      <w:sz w:val="22"/>
      <w:szCs w:val="22"/>
      <w:lang w:val="es-ES"/>
    </w:rPr>
  </w:style>
  <w:style w:type="character" w:customStyle="1" w:styleId="AnexoCar">
    <w:name w:val="Anexo Car"/>
    <w:rPr>
      <w:rFonts w:ascii="Times New Roman" w:eastAsia="Times New Roman" w:hAnsi="Times New Roman" w:cs="Times New Roman"/>
      <w:sz w:val="24"/>
      <w:szCs w:val="24"/>
      <w:lang w:val="es-ES"/>
    </w:rPr>
  </w:style>
  <w:style w:type="character" w:customStyle="1" w:styleId="TItuloAnexoCar">
    <w:name w:val="TItulo Anexo Car"/>
    <w:rPr>
      <w:rFonts w:ascii="Times New Roman" w:eastAsia="Times New Roman" w:hAnsi="Times New Roman" w:cs="Times New Roman"/>
      <w:b/>
      <w:bCs/>
      <w:sz w:val="24"/>
      <w:szCs w:val="24"/>
      <w:lang w:val="es-ES"/>
    </w:rPr>
  </w:style>
  <w:style w:type="character" w:customStyle="1" w:styleId="TitulobisanexoCar">
    <w:name w:val="Titulo bis anexo Car"/>
    <w:rPr>
      <w:rFonts w:ascii="Times New Roman" w:eastAsia="Times New Roman" w:hAnsi="Times New Roman" w:cs="Times New Roman"/>
      <w:b/>
      <w:bCs/>
      <w:sz w:val="24"/>
      <w:szCs w:val="24"/>
      <w:lang w:val="es-ES"/>
    </w:rPr>
  </w:style>
  <w:style w:type="character" w:customStyle="1" w:styleId="Estilo1Car">
    <w:name w:val="Estilo1 Car"/>
    <w:rPr>
      <w:rFonts w:ascii="Times New Roman" w:eastAsia="Times New Roman" w:hAnsi="Times New Roman" w:cs="Times New Roman"/>
      <w:sz w:val="24"/>
      <w:szCs w:val="24"/>
      <w:lang w:val="es-ES"/>
    </w:rPr>
  </w:style>
  <w:style w:type="character" w:customStyle="1" w:styleId="Estilo2Car">
    <w:name w:val="Estilo2 Car"/>
    <w:rPr>
      <w:rFonts w:ascii="Times New Roman" w:eastAsia="Times New Roman" w:hAnsi="Times New Roman" w:cs="Times New Roman"/>
      <w:b/>
      <w:sz w:val="24"/>
      <w:szCs w:val="24"/>
      <w:lang w:val="es-ES"/>
    </w:rPr>
  </w:style>
  <w:style w:type="character" w:customStyle="1" w:styleId="Estilo3Car">
    <w:name w:val="Estilo3 Car"/>
    <w:rPr>
      <w:rFonts w:ascii="Times New Roman" w:eastAsia="Times New Roman" w:hAnsi="Times New Roman" w:cs="Times New Roman"/>
      <w:b/>
      <w:kern w:val="1"/>
      <w:sz w:val="24"/>
      <w:szCs w:val="24"/>
      <w:shd w:val="clear" w:color="auto" w:fill="FFFFFF"/>
      <w:lang w:val="es-ES" w:eastAsia="ko-KR"/>
    </w:rPr>
  </w:style>
  <w:style w:type="character" w:styleId="BookTitle">
    <w:name w:val="Book Title"/>
    <w:qFormat/>
    <w:rPr>
      <w:b/>
      <w:bCs/>
      <w:smallCaps/>
      <w:spacing w:val="5"/>
    </w:rPr>
  </w:style>
  <w:style w:type="character" w:customStyle="1" w:styleId="MapadeldocumentoCar">
    <w:name w:val="Mapa del documento Car"/>
    <w:rPr>
      <w:rFonts w:ascii="Tahoma" w:hAnsi="Tahoma" w:cs="Tahoma"/>
      <w:sz w:val="16"/>
      <w:szCs w:val="16"/>
    </w:rPr>
  </w:style>
  <w:style w:type="character" w:customStyle="1" w:styleId="DocumentMapChar1">
    <w:name w:val="Document Map Char1"/>
    <w:rPr>
      <w:rFonts w:ascii="Tahoma" w:eastAsia="Times New Roman" w:hAnsi="Tahoma" w:cs="Tahoma"/>
      <w:spacing w:val="-3"/>
      <w:sz w:val="16"/>
      <w:szCs w:val="16"/>
      <w:lang w:val="es-ES_tradnl"/>
    </w:rPr>
  </w:style>
  <w:style w:type="character" w:customStyle="1" w:styleId="Style1Char">
    <w:name w:val="Style1 Char"/>
    <w:rPr>
      <w:rFonts w:ascii="Times New Roman" w:eastAsia="Times New Roman" w:hAnsi="Times New Roman" w:cs="Times New Roman"/>
      <w:spacing w:val="-3"/>
      <w:szCs w:val="22"/>
      <w:lang w:val="es-ES_tradnl"/>
    </w:rPr>
  </w:style>
  <w:style w:type="character" w:customStyle="1" w:styleId="textoformbold1">
    <w:name w:val="textoformbold1"/>
    <w:rPr>
      <w:rFonts w:ascii="Verdana" w:hAnsi="Verdana" w:cs="Verdana"/>
      <w:b/>
      <w:color w:val="000000"/>
      <w:sz w:val="17"/>
    </w:rPr>
  </w:style>
  <w:style w:type="character" w:customStyle="1" w:styleId="hps">
    <w:name w:val="hps"/>
    <w:rPr>
      <w:rFonts w:cs="Times New Roman"/>
    </w:rPr>
  </w:style>
  <w:style w:type="character" w:customStyle="1" w:styleId="hpsalt-edited">
    <w:name w:val="hps alt-edited"/>
    <w:rPr>
      <w:rFonts w:cs="Times New Roman"/>
    </w:rPr>
  </w:style>
  <w:style w:type="character" w:customStyle="1" w:styleId="alt-edited1">
    <w:name w:val="alt-edited1"/>
    <w:rPr>
      <w:color w:val="4D90F0"/>
    </w:rPr>
  </w:style>
  <w:style w:type="character" w:customStyle="1" w:styleId="Sangra2detindependienteCar">
    <w:name w:val="Sangría 2 de t. independiente Car"/>
    <w:rPr>
      <w:rFonts w:ascii="Times New Roman" w:eastAsia="Times New Roman" w:hAnsi="Times New Roman" w:cs="Times New Roman"/>
      <w:spacing w:val="-3"/>
      <w:sz w:val="24"/>
      <w:lang w:val="es-ES_tradnl"/>
    </w:rPr>
  </w:style>
  <w:style w:type="character" w:customStyle="1" w:styleId="WW-Caracteresdenotaalpie">
    <w:name w:val="WW-Caracteres de nota al pie"/>
    <w:rPr>
      <w:vertAlign w:val="superscript"/>
    </w:rPr>
  </w:style>
  <w:style w:type="character" w:styleId="FootnoteReference">
    <w:name w:val="footnote reference"/>
    <w:aliases w:val="titulo 2,Style 24,pie pddes,FC,referencia nota al pie,Fußnotenzeichen DISS,16 Point,Superscript 6 Point,ftref,Ref,de nota al pie,Ref. de nota al pie.,Footnote Referencefra,BVI fnr,Знак сноски 1,Footnote Reference.SES"/>
    <w:qFormat/>
    <w:rPr>
      <w:vertAlign w:val="superscript"/>
    </w:rPr>
  </w:style>
  <w:style w:type="character" w:customStyle="1" w:styleId="Caracteresdenotafinal">
    <w:name w:val="Caracteres de nota final"/>
    <w:rPr>
      <w:vertAlign w:val="superscript"/>
    </w:rPr>
  </w:style>
  <w:style w:type="character" w:customStyle="1" w:styleId="WW-Caracteresdenotafinal">
    <w:name w:val="WW-Caracteres de nota final"/>
  </w:style>
  <w:style w:type="character" w:styleId="EndnoteReference">
    <w:name w:val="endnote reference"/>
    <w:rPr>
      <w:vertAlign w:val="superscript"/>
    </w:rPr>
  </w:style>
  <w:style w:type="paragraph" w:customStyle="1" w:styleId="Ttulo1">
    <w:name w:val="Título1"/>
    <w:basedOn w:val="Normal"/>
    <w:next w:val="BodyText"/>
    <w:pPr>
      <w:tabs>
        <w:tab w:val="left" w:pos="1440"/>
        <w:tab w:val="left" w:pos="3060"/>
      </w:tabs>
      <w:jc w:val="center"/>
    </w:pPr>
    <w:rPr>
      <w:lang w:val="x-none"/>
    </w:rPr>
  </w:style>
  <w:style w:type="paragraph" w:styleId="BodyText">
    <w:name w:val="Body Text"/>
    <w:basedOn w:val="Normal"/>
    <w:pPr>
      <w:tabs>
        <w:tab w:val="left" w:pos="3060"/>
      </w:tabs>
      <w:jc w:val="center"/>
    </w:pPr>
    <w:rPr>
      <w:lang w:val="x-none"/>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ndice">
    <w:name w:val="Índice"/>
    <w:basedOn w:val="Normal"/>
    <w:pPr>
      <w:suppressLineNumbers/>
    </w:pPr>
    <w:rPr>
      <w:rFonts w:cs="Lucida Sans"/>
    </w:rPr>
  </w:style>
  <w:style w:type="paragraph" w:customStyle="1" w:styleId="Listavistosa-nfasis11">
    <w:name w:val="Lista vistosa - Énfasis 11"/>
    <w:basedOn w:val="Normal"/>
    <w:pPr>
      <w:ind w:left="720"/>
      <w:contextualSpacing/>
    </w:pPr>
    <w:rPr>
      <w:rFonts w:ascii="Calibri" w:eastAsia="Calibri" w:hAnsi="Calibri" w:cs="Calibri"/>
      <w:sz w:val="22"/>
      <w:szCs w:val="22"/>
      <w:lang w:val="x-none"/>
    </w:rPr>
  </w:style>
  <w:style w:type="paragraph" w:styleId="BalloonText">
    <w:name w:val="Balloon Text"/>
    <w:basedOn w:val="Normal"/>
    <w:rPr>
      <w:rFonts w:ascii="Tahoma" w:hAnsi="Tahoma" w:cs="Tahoma"/>
      <w:sz w:val="16"/>
      <w:szCs w:val="16"/>
      <w:lang w:val="x-none"/>
    </w:rPr>
  </w:style>
  <w:style w:type="paragraph" w:styleId="FootnoteText">
    <w:name w:val="footnote text"/>
    <w:basedOn w:val="Normal"/>
    <w:pPr>
      <w:keepNext/>
      <w:keepLines/>
      <w:spacing w:after="120"/>
      <w:ind w:left="288" w:hanging="288"/>
      <w:jc w:val="both"/>
    </w:pPr>
    <w:rPr>
      <w:sz w:val="20"/>
    </w:rPr>
  </w:style>
  <w:style w:type="paragraph" w:styleId="Header">
    <w:name w:val="header"/>
    <w:basedOn w:val="Normal"/>
    <w:uiPriority w:val="99"/>
    <w:pPr>
      <w:tabs>
        <w:tab w:val="center" w:pos="4320"/>
        <w:tab w:val="right" w:pos="8640"/>
      </w:tabs>
    </w:pPr>
    <w:rPr>
      <w:sz w:val="20"/>
    </w:rPr>
  </w:style>
  <w:style w:type="paragraph" w:styleId="Footer">
    <w:name w:val="footer"/>
    <w:basedOn w:val="Normal"/>
    <w:link w:val="FooterChar"/>
    <w:uiPriority w:val="99"/>
    <w:pPr>
      <w:tabs>
        <w:tab w:val="center" w:pos="4320"/>
        <w:tab w:val="right" w:pos="8640"/>
      </w:tabs>
    </w:pPr>
    <w:rPr>
      <w:sz w:val="20"/>
    </w:rPr>
  </w:style>
  <w:style w:type="paragraph" w:customStyle="1" w:styleId="Newpage">
    <w:name w:val="Newpage"/>
    <w:basedOn w:val="Normal"/>
    <w:pPr>
      <w:tabs>
        <w:tab w:val="left" w:pos="1440"/>
        <w:tab w:val="left" w:pos="3060"/>
      </w:tabs>
      <w:jc w:val="center"/>
    </w:pPr>
    <w:rPr>
      <w:rFonts w:cs="Arial"/>
      <w:b/>
      <w:smallCaps/>
      <w:szCs w:val="20"/>
    </w:rPr>
  </w:style>
  <w:style w:type="paragraph" w:styleId="z-TopofForm">
    <w:name w:val="HTML Top of Form"/>
    <w:basedOn w:val="Normal"/>
    <w:next w:val="Normal"/>
    <w:pPr>
      <w:pBdr>
        <w:top w:val="none" w:sz="0" w:space="0" w:color="000000"/>
        <w:left w:val="none" w:sz="0" w:space="0" w:color="000000"/>
        <w:bottom w:val="single" w:sz="6" w:space="1" w:color="000000"/>
        <w:right w:val="none" w:sz="0" w:space="0" w:color="000000"/>
      </w:pBdr>
      <w:jc w:val="center"/>
    </w:pPr>
    <w:rPr>
      <w:rFonts w:ascii="Arial" w:hAnsi="Arial" w:cs="Arial"/>
      <w:vanish/>
      <w:sz w:val="16"/>
      <w:szCs w:val="16"/>
      <w:lang w:val="x-none"/>
    </w:rPr>
  </w:style>
  <w:style w:type="paragraph" w:styleId="z-BottomofForm">
    <w:name w:val="HTML Bottom of Form"/>
    <w:basedOn w:val="Normal"/>
    <w:next w:val="Normal"/>
    <w:pPr>
      <w:pBdr>
        <w:top w:val="single" w:sz="6" w:space="1" w:color="000000"/>
        <w:left w:val="none" w:sz="0" w:space="0" w:color="000000"/>
        <w:bottom w:val="none" w:sz="0" w:space="0" w:color="000000"/>
        <w:right w:val="none" w:sz="0" w:space="0" w:color="000000"/>
      </w:pBdr>
      <w:jc w:val="center"/>
    </w:pPr>
    <w:rPr>
      <w:rFonts w:ascii="Arial" w:hAnsi="Arial" w:cs="Arial"/>
      <w:vanish/>
      <w:sz w:val="16"/>
      <w:szCs w:val="16"/>
      <w:lang w:val="x-none"/>
    </w:rPr>
  </w:style>
  <w:style w:type="paragraph" w:customStyle="1" w:styleId="Textocomentario1">
    <w:name w:val="Texto comentario1"/>
    <w:basedOn w:val="Normal"/>
    <w:rPr>
      <w:sz w:val="20"/>
      <w:szCs w:val="20"/>
    </w:rPr>
  </w:style>
  <w:style w:type="paragraph" w:styleId="CommentSubject">
    <w:name w:val="annotation subject"/>
    <w:basedOn w:val="Textocomentario1"/>
    <w:next w:val="Textocomentario1"/>
    <w:rPr>
      <w:rFonts w:ascii="Calibri" w:eastAsia="Calibri" w:hAnsi="Calibri" w:cs="Calibri"/>
      <w:b/>
      <w:bCs/>
      <w:lang w:val="x-none"/>
    </w:rPr>
  </w:style>
  <w:style w:type="paragraph" w:customStyle="1" w:styleId="Chapter">
    <w:name w:val="Chapter"/>
    <w:basedOn w:val="Normal"/>
    <w:next w:val="Normal"/>
    <w:pPr>
      <w:keepNext/>
      <w:tabs>
        <w:tab w:val="num" w:pos="0"/>
        <w:tab w:val="left" w:pos="648"/>
        <w:tab w:val="left" w:pos="1440"/>
      </w:tabs>
      <w:spacing w:before="240" w:after="240"/>
      <w:ind w:firstLine="288"/>
      <w:jc w:val="center"/>
    </w:pPr>
    <w:rPr>
      <w:rFonts w:eastAsia="Calibri"/>
      <w:b/>
      <w:smallCaps/>
      <w:szCs w:val="22"/>
      <w:lang w:val="x-none"/>
    </w:rPr>
  </w:style>
  <w:style w:type="paragraph" w:customStyle="1" w:styleId="FirstHeading">
    <w:name w:val="FirstHeading"/>
    <w:basedOn w:val="Normal"/>
    <w:next w:val="Normal"/>
    <w:pPr>
      <w:keepNext/>
      <w:tabs>
        <w:tab w:val="left" w:pos="0"/>
        <w:tab w:val="left" w:pos="86"/>
      </w:tabs>
      <w:spacing w:before="120" w:after="120"/>
      <w:ind w:hanging="720"/>
    </w:pPr>
    <w:rPr>
      <w:rFonts w:eastAsia="Calibri"/>
      <w:b/>
      <w:szCs w:val="22"/>
      <w:lang w:val="x-none"/>
    </w:rPr>
  </w:style>
  <w:style w:type="paragraph" w:customStyle="1" w:styleId="SecHeading">
    <w:name w:val="SecHeading"/>
    <w:basedOn w:val="Normal"/>
    <w:next w:val="Paragraph"/>
    <w:pPr>
      <w:keepNext/>
      <w:tabs>
        <w:tab w:val="left" w:pos="1296"/>
      </w:tabs>
      <w:spacing w:before="120" w:after="120"/>
      <w:ind w:left="1296" w:hanging="576"/>
    </w:pPr>
    <w:rPr>
      <w:rFonts w:eastAsia="Calibri"/>
      <w:b/>
      <w:szCs w:val="22"/>
      <w:lang w:val="x-none"/>
    </w:rPr>
  </w:style>
  <w:style w:type="paragraph" w:customStyle="1" w:styleId="SubHeading1">
    <w:name w:val="SubHeading1"/>
    <w:basedOn w:val="SecHeading"/>
    <w:pPr>
      <w:tabs>
        <w:tab w:val="clear" w:pos="1296"/>
        <w:tab w:val="left" w:pos="1872"/>
      </w:tabs>
      <w:ind w:left="1872"/>
    </w:pPr>
  </w:style>
  <w:style w:type="paragraph" w:customStyle="1" w:styleId="Subheading2">
    <w:name w:val="Subheading2"/>
    <w:basedOn w:val="SecHeading"/>
    <w:pPr>
      <w:tabs>
        <w:tab w:val="clear" w:pos="1296"/>
        <w:tab w:val="left" w:pos="2376"/>
      </w:tabs>
      <w:ind w:left="2376" w:hanging="288"/>
    </w:pPr>
  </w:style>
  <w:style w:type="paragraph" w:styleId="BodyTextIndent">
    <w:name w:val="Body Text Indent"/>
    <w:basedOn w:val="Normal"/>
    <w:pPr>
      <w:spacing w:after="120"/>
      <w:ind w:left="360"/>
    </w:pPr>
  </w:style>
  <w:style w:type="paragraph" w:customStyle="1" w:styleId="Paragraph">
    <w:name w:val="Paragraph"/>
    <w:aliases w:val="paragraph,p,PARAGRAPH,PG,pa,at"/>
    <w:basedOn w:val="BodyTextIndent"/>
    <w:qFormat/>
    <w:pPr>
      <w:tabs>
        <w:tab w:val="left" w:pos="720"/>
      </w:tabs>
      <w:spacing w:before="120"/>
      <w:ind w:hanging="720"/>
      <w:jc w:val="both"/>
    </w:pPr>
    <w:rPr>
      <w:rFonts w:eastAsia="Calibri"/>
      <w:szCs w:val="22"/>
      <w:lang w:val="x-none"/>
    </w:rPr>
  </w:style>
  <w:style w:type="paragraph" w:customStyle="1" w:styleId="Sangra3detindependiente1">
    <w:name w:val="Sangría 3 de t. independiente1"/>
    <w:basedOn w:val="Normal"/>
    <w:pPr>
      <w:spacing w:after="120"/>
      <w:ind w:left="360"/>
    </w:pPr>
    <w:rPr>
      <w:rFonts w:eastAsia="Calibri"/>
      <w:szCs w:val="16"/>
      <w:lang w:val="x-none"/>
    </w:rPr>
  </w:style>
  <w:style w:type="paragraph" w:customStyle="1" w:styleId="subpar">
    <w:name w:val="subpar"/>
    <w:basedOn w:val="Sangra3detindependiente1"/>
    <w:pPr>
      <w:tabs>
        <w:tab w:val="left" w:pos="1152"/>
      </w:tabs>
      <w:spacing w:before="120"/>
      <w:ind w:left="1152" w:hanging="432"/>
      <w:jc w:val="both"/>
    </w:pPr>
  </w:style>
  <w:style w:type="paragraph" w:customStyle="1" w:styleId="SubSubPar">
    <w:name w:val="SubSubPar"/>
    <w:basedOn w:val="subpar"/>
    <w:uiPriority w:val="99"/>
    <w:pPr>
      <w:tabs>
        <w:tab w:val="left" w:pos="0"/>
        <w:tab w:val="left" w:pos="1296"/>
      </w:tabs>
      <w:ind w:left="1296" w:hanging="288"/>
    </w:pPr>
  </w:style>
  <w:style w:type="paragraph" w:customStyle="1" w:styleId="Regtable">
    <w:name w:val="Regtable"/>
    <w:pPr>
      <w:keepLines/>
      <w:suppressAutoHyphens/>
      <w:spacing w:before="20" w:after="20"/>
    </w:pPr>
  </w:style>
  <w:style w:type="paragraph" w:customStyle="1" w:styleId="TableTitle">
    <w:name w:val="TableTitle"/>
    <w:basedOn w:val="Normal"/>
    <w:pPr>
      <w:keepNext/>
      <w:spacing w:before="20" w:after="20"/>
      <w:jc w:val="center"/>
    </w:pPr>
    <w:rPr>
      <w:rFonts w:ascii="Times New Roman Bold" w:hAnsi="Times New Roman Bold" w:cs="Times New Roman Bold"/>
      <w:b/>
      <w:sz w:val="20"/>
      <w:lang w:val="es-ES"/>
    </w:rPr>
  </w:style>
  <w:style w:type="paragraph" w:customStyle="1" w:styleId="AutoNumpara">
    <w:name w:val="AutoNumpara"/>
    <w:basedOn w:val="BodyTextIndent"/>
    <w:pPr>
      <w:tabs>
        <w:tab w:val="num" w:pos="360"/>
      </w:tabs>
      <w:spacing w:before="120"/>
      <w:ind w:left="288" w:hanging="288"/>
      <w:jc w:val="both"/>
    </w:pPr>
    <w:rPr>
      <w:spacing w:val="-2"/>
      <w:lang w:val="en-US" w:eastAsia="en-US"/>
    </w:rPr>
  </w:style>
  <w:style w:type="paragraph" w:customStyle="1" w:styleId="bullets">
    <w:name w:val="bullets"/>
    <w:pPr>
      <w:numPr>
        <w:numId w:val="7"/>
      </w:numPr>
      <w:suppressAutoHyphens/>
      <w:spacing w:before="120" w:after="120"/>
      <w:jc w:val="both"/>
    </w:pPr>
    <w:rPr>
      <w:spacing w:val="-2"/>
      <w:sz w:val="24"/>
      <w:lang w:eastAsia="zh-CN"/>
    </w:rPr>
  </w:style>
  <w:style w:type="paragraph" w:customStyle="1" w:styleId="Epgrafe1">
    <w:name w:val="Epígrafe1"/>
    <w:basedOn w:val="Normal"/>
    <w:next w:val="Normal"/>
    <w:pPr>
      <w:widowControl w:val="0"/>
    </w:pPr>
  </w:style>
  <w:style w:type="paragraph" w:customStyle="1" w:styleId="CountryName">
    <w:name w:val="CountryName"/>
    <w:basedOn w:val="Normal"/>
    <w:pPr>
      <w:jc w:val="center"/>
    </w:pPr>
    <w:rPr>
      <w:rFonts w:ascii="Times New Roman Bold" w:hAnsi="Times New Roman Bold" w:cs="Times New Roman Bold"/>
      <w:b/>
      <w:smallCaps/>
      <w:sz w:val="32"/>
    </w:rPr>
  </w:style>
  <w:style w:type="paragraph" w:customStyle="1" w:styleId="heading-b24">
    <w:name w:val="heading-b24"/>
    <w:basedOn w:val="Normal"/>
    <w:next w:val="Normal"/>
    <w:pPr>
      <w:spacing w:after="600"/>
      <w:jc w:val="center"/>
    </w:pPr>
    <w:rPr>
      <w:rFonts w:ascii="Times New Roman Bold" w:hAnsi="Times New Roman Bold" w:cs="Times New Roman Bold"/>
      <w:b/>
      <w:smallCaps/>
    </w:rPr>
  </w:style>
  <w:style w:type="paragraph" w:customStyle="1" w:styleId="IndentedParagr">
    <w:name w:val="IndentedParagr"/>
    <w:basedOn w:val="Normal"/>
    <w:pPr>
      <w:spacing w:before="120" w:after="120"/>
      <w:ind w:left="720"/>
      <w:jc w:val="both"/>
    </w:pPr>
  </w:style>
  <w:style w:type="paragraph" w:customStyle="1" w:styleId="Inter-Ametitle">
    <w:name w:val="Inter-Ametitle"/>
    <w:basedOn w:val="Normal"/>
    <w:pPr>
      <w:jc w:val="center"/>
    </w:pPr>
    <w:rPr>
      <w:smallCaps/>
    </w:rPr>
  </w:style>
  <w:style w:type="paragraph" w:customStyle="1" w:styleId="Listabbreviations">
    <w:name w:val="List abbreviations"/>
    <w:basedOn w:val="Normal"/>
    <w:pPr>
      <w:tabs>
        <w:tab w:val="left" w:pos="1620"/>
      </w:tabs>
      <w:ind w:left="1627" w:hanging="1627"/>
    </w:pPr>
  </w:style>
  <w:style w:type="paragraph" w:customStyle="1" w:styleId="LoanProposal">
    <w:name w:val="LoanProposal"/>
    <w:pPr>
      <w:suppressAutoHyphens/>
      <w:spacing w:after="480"/>
      <w:jc w:val="center"/>
    </w:pPr>
    <w:rPr>
      <w:rFonts w:ascii="Times New Roman Bold" w:hAnsi="Times New Roman Bold" w:cs="Times New Roman Bold"/>
      <w:b/>
      <w:smallCaps/>
      <w:sz w:val="28"/>
    </w:rPr>
  </w:style>
  <w:style w:type="paragraph" w:customStyle="1" w:styleId="Paragrapha">
    <w:name w:val="Paragraph a"/>
    <w:pPr>
      <w:numPr>
        <w:numId w:val="16"/>
      </w:numPr>
      <w:suppressAutoHyphens/>
      <w:spacing w:before="120" w:after="120"/>
      <w:jc w:val="both"/>
    </w:pPr>
    <w:rPr>
      <w:sz w:val="24"/>
    </w:rPr>
  </w:style>
  <w:style w:type="paragraph" w:customStyle="1" w:styleId="Paragraph1">
    <w:name w:val="Paragraph1"/>
    <w:pPr>
      <w:numPr>
        <w:numId w:val="3"/>
      </w:numPr>
      <w:suppressAutoHyphens/>
      <w:spacing w:before="120" w:after="120"/>
      <w:jc w:val="both"/>
    </w:pPr>
    <w:rPr>
      <w:sz w:val="24"/>
    </w:rPr>
  </w:style>
  <w:style w:type="paragraph" w:customStyle="1" w:styleId="ProjecName">
    <w:name w:val="ProjecName"/>
    <w:basedOn w:val="Normal"/>
    <w:pPr>
      <w:jc w:val="center"/>
    </w:pPr>
    <w:rPr>
      <w:rFonts w:ascii="Times New Roman Bold" w:hAnsi="Times New Roman Bold" w:cs="Times New Roman Bold"/>
      <w:b/>
      <w:smallCaps/>
    </w:rPr>
  </w:style>
  <w:style w:type="paragraph" w:customStyle="1" w:styleId="ProjectNumber">
    <w:name w:val="ProjectNumber"/>
    <w:basedOn w:val="Normal"/>
    <w:pPr>
      <w:spacing w:before="960" w:after="720"/>
      <w:jc w:val="center"/>
    </w:pPr>
    <w:rPr>
      <w:rFonts w:ascii="Times New Roman Bold" w:hAnsi="Times New Roman Bold" w:cs="Times New Roman Bold"/>
      <w:smallCaps/>
    </w:rPr>
  </w:style>
  <w:style w:type="paragraph" w:customStyle="1" w:styleId="ProjectTitle">
    <w:name w:val="ProjectTitle"/>
    <w:pPr>
      <w:suppressAutoHyphens/>
      <w:jc w:val="center"/>
    </w:pPr>
    <w:rPr>
      <w:rFonts w:ascii="Times New Roman Bold" w:hAnsi="Times New Roman Bold" w:cs="Times New Roman Bold"/>
      <w:b/>
      <w:smallCaps/>
      <w:sz w:val="32"/>
    </w:rPr>
  </w:style>
  <w:style w:type="paragraph" w:customStyle="1" w:styleId="RomanParagraph">
    <w:name w:val="RomanParagraph"/>
    <w:pPr>
      <w:numPr>
        <w:numId w:val="8"/>
      </w:numPr>
      <w:suppressAutoHyphens/>
      <w:spacing w:before="120" w:after="120"/>
      <w:jc w:val="both"/>
    </w:pPr>
    <w:rPr>
      <w:sz w:val="24"/>
    </w:rPr>
  </w:style>
  <w:style w:type="paragraph" w:customStyle="1" w:styleId="StyleProjectNumberBold">
    <w:name w:val="Style ProjectNumber + Bold"/>
    <w:basedOn w:val="ProjectNumber"/>
    <w:rPr>
      <w:b/>
      <w:bCs/>
    </w:rPr>
  </w:style>
  <w:style w:type="paragraph" w:customStyle="1" w:styleId="StyleTimesNewRomanBoldBoldAllcapsCentered">
    <w:name w:val="Style Times New Roman Bold Bold All caps Centered"/>
    <w:basedOn w:val="Normal"/>
    <w:pPr>
      <w:jc w:val="center"/>
    </w:pPr>
    <w:rPr>
      <w:rFonts w:ascii="Times New Roman Bold" w:hAnsi="Times New Roman Bold" w:cs="Times New Roman Bold"/>
      <w:b/>
      <w:bCs/>
      <w:caps/>
    </w:rPr>
  </w:style>
  <w:style w:type="paragraph" w:customStyle="1" w:styleId="TableContentsTitle">
    <w:name w:val="TableContentsTitle"/>
    <w:basedOn w:val="Normal"/>
    <w:pPr>
      <w:spacing w:after="720"/>
      <w:jc w:val="center"/>
    </w:pPr>
    <w:rPr>
      <w:smallCaps/>
      <w:lang w:val="en-US" w:eastAsia="en-US"/>
    </w:rPr>
  </w:style>
  <w:style w:type="paragraph" w:styleId="TOC1">
    <w:name w:val="toc 1"/>
    <w:basedOn w:val="Normal"/>
    <w:next w:val="Normal"/>
    <w:pPr>
      <w:tabs>
        <w:tab w:val="left" w:pos="634"/>
        <w:tab w:val="right" w:leader="dot" w:pos="8630"/>
      </w:tabs>
      <w:spacing w:before="240" w:after="240"/>
      <w:ind w:left="634" w:hanging="634"/>
    </w:pPr>
    <w:rPr>
      <w:smallCaps/>
      <w:lang w:val="en-US" w:eastAsia="en-US"/>
    </w:rPr>
  </w:style>
  <w:style w:type="paragraph" w:styleId="TOC2">
    <w:name w:val="toc 2"/>
    <w:basedOn w:val="Normal"/>
    <w:next w:val="Normal"/>
    <w:pPr>
      <w:tabs>
        <w:tab w:val="left" w:pos="1166"/>
        <w:tab w:val="right" w:leader="dot" w:pos="8630"/>
      </w:tabs>
      <w:ind w:left="1181" w:hanging="547"/>
    </w:pPr>
    <w:rPr>
      <w:lang w:val="en-US" w:eastAsia="en-US"/>
    </w:rPr>
  </w:style>
  <w:style w:type="paragraph" w:styleId="TOC3">
    <w:name w:val="toc 3"/>
    <w:basedOn w:val="Normal"/>
    <w:next w:val="Normal"/>
    <w:pPr>
      <w:tabs>
        <w:tab w:val="left" w:pos="1627"/>
        <w:tab w:val="right" w:leader="dot" w:pos="8630"/>
      </w:tabs>
      <w:ind w:left="1713" w:hanging="547"/>
    </w:pPr>
    <w:rPr>
      <w:lang w:val="en-US" w:eastAsia="en-US"/>
    </w:rPr>
  </w:style>
  <w:style w:type="paragraph" w:styleId="ListParagraph">
    <w:name w:val="List Paragraph"/>
    <w:basedOn w:val="Normal"/>
    <w:link w:val="ListParagraphChar"/>
    <w:uiPriority w:val="34"/>
    <w:qFormat/>
    <w:pPr>
      <w:spacing w:after="200" w:line="276" w:lineRule="auto"/>
      <w:ind w:left="720"/>
      <w:contextualSpacing/>
    </w:pPr>
    <w:rPr>
      <w:rFonts w:ascii="Calibri" w:eastAsia="Calibri" w:hAnsi="Calibri"/>
      <w:sz w:val="22"/>
      <w:szCs w:val="22"/>
      <w:lang w:val="es-PE"/>
    </w:rPr>
  </w:style>
  <w:style w:type="paragraph" w:customStyle="1" w:styleId="BodyA">
    <w:name w:val="Body A"/>
    <w:pPr>
      <w:pBdr>
        <w:top w:val="none" w:sz="0" w:space="0" w:color="000000"/>
        <w:left w:val="none" w:sz="0" w:space="0" w:color="000000"/>
        <w:bottom w:val="none" w:sz="0" w:space="0" w:color="000000"/>
        <w:right w:val="none" w:sz="0" w:space="0" w:color="000000"/>
      </w:pBdr>
      <w:suppressAutoHyphens/>
    </w:pPr>
    <w:rPr>
      <w:rFonts w:ascii="Times" w:eastAsia="Times" w:hAnsi="Times" w:cs="Times"/>
      <w:color w:val="000000"/>
      <w:sz w:val="24"/>
      <w:szCs w:val="24"/>
      <w:lang w:eastAsia="zh-CN"/>
    </w:rPr>
  </w:style>
  <w:style w:type="paragraph" w:customStyle="1" w:styleId="ColorfulList-Accent11">
    <w:name w:val="Colorful List - Accent 11"/>
    <w:basedOn w:val="Normal"/>
    <w:pPr>
      <w:ind w:left="720"/>
      <w:contextualSpacing/>
    </w:pPr>
    <w:rPr>
      <w:rFonts w:ascii="Calibri" w:eastAsia="Calibri" w:hAnsi="Calibri" w:cs="Calibri"/>
      <w:sz w:val="22"/>
      <w:szCs w:val="22"/>
      <w:lang w:val="x-none"/>
    </w:rPr>
  </w:style>
  <w:style w:type="paragraph" w:customStyle="1" w:styleId="Textoindependiente21">
    <w:name w:val="Texto independiente 21"/>
    <w:basedOn w:val="Normal"/>
    <w:pPr>
      <w:spacing w:after="120" w:line="480" w:lineRule="auto"/>
    </w:pPr>
  </w:style>
  <w:style w:type="paragraph" w:customStyle="1" w:styleId="Entabla">
    <w:name w:val="Entabla"/>
    <w:basedOn w:val="Normal"/>
    <w:rPr>
      <w:color w:val="000000"/>
      <w:sz w:val="22"/>
      <w:szCs w:val="22"/>
      <w:lang w:val="es-ES"/>
    </w:rPr>
  </w:style>
  <w:style w:type="paragraph" w:customStyle="1" w:styleId="Anexo">
    <w:name w:val="Anexo"/>
    <w:basedOn w:val="Normal"/>
    <w:pPr>
      <w:spacing w:line="480" w:lineRule="auto"/>
      <w:ind w:firstLine="709"/>
      <w:jc w:val="both"/>
    </w:pPr>
    <w:rPr>
      <w:lang w:val="es-ES"/>
    </w:rPr>
  </w:style>
  <w:style w:type="paragraph" w:customStyle="1" w:styleId="TItuloAnexo">
    <w:name w:val="TItulo Anexo"/>
    <w:basedOn w:val="Normal"/>
    <w:pPr>
      <w:numPr>
        <w:numId w:val="10"/>
      </w:numPr>
      <w:spacing w:before="240" w:line="480" w:lineRule="auto"/>
    </w:pPr>
    <w:rPr>
      <w:b/>
      <w:bCs/>
      <w:lang w:val="es-ES"/>
    </w:rPr>
  </w:style>
  <w:style w:type="paragraph" w:customStyle="1" w:styleId="Titulobisanexo">
    <w:name w:val="Titulo bis anexo"/>
    <w:basedOn w:val="TItuloAnexo"/>
    <w:pPr>
      <w:numPr>
        <w:numId w:val="0"/>
      </w:numPr>
      <w:spacing w:before="0"/>
      <w:ind w:left="709"/>
    </w:pPr>
  </w:style>
  <w:style w:type="paragraph" w:customStyle="1" w:styleId="Estilo1">
    <w:name w:val="Estilo1"/>
    <w:basedOn w:val="Anexo"/>
    <w:pPr>
      <w:numPr>
        <w:numId w:val="13"/>
      </w:numPr>
      <w:ind w:left="567" w:hanging="567"/>
    </w:pPr>
  </w:style>
  <w:style w:type="paragraph" w:customStyle="1" w:styleId="Estilo2">
    <w:name w:val="Estilo2"/>
    <w:basedOn w:val="Anexo"/>
    <w:rPr>
      <w:b/>
    </w:rPr>
  </w:style>
  <w:style w:type="paragraph" w:customStyle="1" w:styleId="Estilo3">
    <w:name w:val="Estilo3"/>
    <w:basedOn w:val="Normal"/>
    <w:pPr>
      <w:shd w:val="clear" w:color="auto" w:fill="FFFFFF"/>
      <w:autoSpaceDE w:val="0"/>
      <w:ind w:firstLine="425"/>
      <w:jc w:val="center"/>
    </w:pPr>
    <w:rPr>
      <w:b/>
      <w:kern w:val="1"/>
      <w:lang w:val="es-ES" w:eastAsia="ko-KR"/>
    </w:rPr>
  </w:style>
  <w:style w:type="paragraph" w:customStyle="1" w:styleId="Mapadeldocumento1">
    <w:name w:val="Mapa del documento1"/>
    <w:basedOn w:val="Normal"/>
    <w:rPr>
      <w:rFonts w:ascii="Tahoma" w:eastAsia="Calibri" w:hAnsi="Tahoma" w:cs="Tahoma"/>
      <w:sz w:val="16"/>
      <w:szCs w:val="16"/>
      <w:lang w:val="en-US"/>
    </w:rPr>
  </w:style>
  <w:style w:type="paragraph" w:styleId="Revision">
    <w:name w:val="Revision"/>
    <w:pPr>
      <w:suppressAutoHyphens/>
    </w:pPr>
    <w:rPr>
      <w:spacing w:val="-3"/>
      <w:sz w:val="24"/>
      <w:lang w:val="es-ES_tradnl" w:eastAsia="zh-CN"/>
    </w:rPr>
  </w:style>
  <w:style w:type="paragraph" w:customStyle="1" w:styleId="Style1">
    <w:name w:val="Style1"/>
    <w:basedOn w:val="FootnoteText"/>
    <w:pPr>
      <w:keepNext w:val="0"/>
      <w:keepLines w:val="0"/>
      <w:spacing w:after="0"/>
      <w:ind w:left="0" w:firstLine="0"/>
    </w:pPr>
    <w:rPr>
      <w:szCs w:val="22"/>
    </w:rPr>
  </w:style>
  <w:style w:type="paragraph" w:customStyle="1" w:styleId="Default">
    <w:name w:val="Default"/>
    <w:pPr>
      <w:suppressAutoHyphens/>
      <w:autoSpaceDE w:val="0"/>
    </w:pPr>
    <w:rPr>
      <w:color w:val="000000"/>
      <w:sz w:val="24"/>
      <w:szCs w:val="24"/>
      <w:lang w:eastAsia="zh-CN"/>
    </w:rPr>
  </w:style>
  <w:style w:type="paragraph" w:styleId="TOCHeading">
    <w:name w:val="TOC Heading"/>
    <w:basedOn w:val="Heading1"/>
    <w:next w:val="Normal"/>
    <w:qFormat/>
    <w:pPr>
      <w:keepLines/>
      <w:numPr>
        <w:numId w:val="0"/>
      </w:numPr>
      <w:spacing w:before="480" w:after="0" w:line="276" w:lineRule="auto"/>
      <w:jc w:val="left"/>
    </w:pPr>
    <w:rPr>
      <w:rFonts w:ascii="Cambria" w:hAnsi="Cambria" w:cs="Times New Roman"/>
      <w:bCs/>
      <w:smallCaps w:val="0"/>
      <w:color w:val="365F91"/>
      <w:szCs w:val="28"/>
      <w:lang w:val="en-US" w:eastAsia="ja-JP"/>
    </w:rPr>
  </w:style>
  <w:style w:type="paragraph" w:styleId="NormalWeb">
    <w:name w:val="Normal (Web)"/>
    <w:basedOn w:val="Normal"/>
    <w:pPr>
      <w:spacing w:before="100" w:after="100"/>
    </w:pPr>
    <w:rPr>
      <w:lang w:val="es-UY"/>
    </w:rPr>
  </w:style>
  <w:style w:type="paragraph" w:customStyle="1" w:styleId="Sangra2detindependiente1">
    <w:name w:val="Sangría 2 de t. independiente1"/>
    <w:basedOn w:val="Normal"/>
    <w:pPr>
      <w:spacing w:after="120" w:line="480" w:lineRule="auto"/>
      <w:ind w:left="283"/>
    </w:pPr>
  </w:style>
  <w:style w:type="paragraph" w:customStyle="1" w:styleId="Contenidodelatabla">
    <w:name w:val="Contenido de la tabla"/>
    <w:basedOn w:val="Normal"/>
    <w:pPr>
      <w:suppressLineNumbers/>
    </w:pPr>
  </w:style>
  <w:style w:type="paragraph" w:customStyle="1" w:styleId="Ttulodelatabla">
    <w:name w:val="Título de la tabla"/>
    <w:basedOn w:val="Contenidodelatabla"/>
    <w:pPr>
      <w:jc w:val="center"/>
    </w:pPr>
    <w:rPr>
      <w:b/>
      <w:bCs/>
    </w:rPr>
  </w:style>
  <w:style w:type="character" w:styleId="CommentReference">
    <w:name w:val="annotation reference"/>
    <w:uiPriority w:val="99"/>
    <w:semiHidden/>
    <w:unhideWhenUsed/>
    <w:rsid w:val="003B6391"/>
    <w:rPr>
      <w:sz w:val="16"/>
      <w:szCs w:val="16"/>
    </w:rPr>
  </w:style>
  <w:style w:type="paragraph" w:styleId="CommentText">
    <w:name w:val="annotation text"/>
    <w:basedOn w:val="Normal"/>
    <w:link w:val="CommentTextChar"/>
    <w:uiPriority w:val="99"/>
    <w:semiHidden/>
    <w:unhideWhenUsed/>
    <w:rsid w:val="003B6391"/>
    <w:rPr>
      <w:sz w:val="20"/>
    </w:rPr>
  </w:style>
  <w:style w:type="character" w:customStyle="1" w:styleId="CommentTextChar">
    <w:name w:val="Comment Text Char"/>
    <w:link w:val="CommentText"/>
    <w:uiPriority w:val="99"/>
    <w:semiHidden/>
    <w:rsid w:val="003B6391"/>
    <w:rPr>
      <w:spacing w:val="-3"/>
      <w:lang w:val="es-ES_tradnl" w:eastAsia="zh-CN"/>
    </w:rPr>
  </w:style>
  <w:style w:type="character" w:customStyle="1" w:styleId="EnlacedeInternet">
    <w:name w:val="Enlace de Internet"/>
    <w:rsid w:val="005A025A"/>
    <w:rPr>
      <w:color w:val="0000FF"/>
      <w:u w:val="single"/>
    </w:rPr>
  </w:style>
  <w:style w:type="character" w:customStyle="1" w:styleId="Ancladenotaalpie">
    <w:name w:val="Ancla de nota al pie"/>
    <w:rsid w:val="005A025A"/>
    <w:rPr>
      <w:vertAlign w:val="superscript"/>
    </w:rPr>
  </w:style>
  <w:style w:type="paragraph" w:styleId="BodyTextIndent2">
    <w:name w:val="Body Text Indent 2"/>
    <w:basedOn w:val="Normal"/>
    <w:link w:val="BodyTextIndent2Char"/>
    <w:uiPriority w:val="99"/>
    <w:semiHidden/>
    <w:unhideWhenUsed/>
    <w:rsid w:val="00BF7206"/>
    <w:pPr>
      <w:spacing w:after="120" w:line="480" w:lineRule="auto"/>
      <w:ind w:left="283"/>
    </w:pPr>
  </w:style>
  <w:style w:type="character" w:customStyle="1" w:styleId="BodyTextIndent2Char">
    <w:name w:val="Body Text Indent 2 Char"/>
    <w:link w:val="BodyTextIndent2"/>
    <w:uiPriority w:val="99"/>
    <w:semiHidden/>
    <w:rsid w:val="00BF7206"/>
    <w:rPr>
      <w:spacing w:val="-3"/>
      <w:sz w:val="24"/>
      <w:lang w:val="es-ES_tradnl" w:eastAsia="zh-CN"/>
    </w:rPr>
  </w:style>
  <w:style w:type="paragraph" w:styleId="HTMLPreformatted">
    <w:name w:val="HTML Preformatted"/>
    <w:basedOn w:val="Normal"/>
    <w:link w:val="HTMLPreformattedChar"/>
    <w:uiPriority w:val="99"/>
    <w:semiHidden/>
    <w:unhideWhenUsed/>
    <w:rsid w:val="00B53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semiHidden/>
    <w:rsid w:val="00B53781"/>
    <w:rPr>
      <w:rFonts w:ascii="Courier New" w:hAnsi="Courier New" w:cs="Courier New"/>
    </w:rPr>
  </w:style>
  <w:style w:type="table" w:styleId="TableGrid">
    <w:name w:val="Table Grid"/>
    <w:basedOn w:val="TableNormal"/>
    <w:rsid w:val="00CE7AF5"/>
    <w:rPr>
      <w:rFonts w:ascii="Cambria" w:eastAsia="Cambria" w:hAnsi="Cambria"/>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D3C5E"/>
  </w:style>
  <w:style w:type="character" w:customStyle="1" w:styleId="ListParagraphChar">
    <w:name w:val="List Paragraph Char"/>
    <w:link w:val="ListParagraph"/>
    <w:uiPriority w:val="34"/>
    <w:locked/>
    <w:rsid w:val="007202E9"/>
    <w:rPr>
      <w:rFonts w:ascii="Calibri" w:eastAsia="Calibri" w:hAnsi="Calibri"/>
      <w:sz w:val="22"/>
      <w:szCs w:val="22"/>
      <w:lang w:val="es-PE" w:eastAsia="zh-CN"/>
    </w:rPr>
  </w:style>
  <w:style w:type="character" w:customStyle="1" w:styleId="FooterChar">
    <w:name w:val="Footer Char"/>
    <w:basedOn w:val="DefaultParagraphFont"/>
    <w:link w:val="Footer"/>
    <w:uiPriority w:val="99"/>
    <w:rsid w:val="00690DE5"/>
    <w:rPr>
      <w:szCs w:val="24"/>
      <w:lang w:val="es-AR" w:eastAsia="es-AR"/>
    </w:rPr>
  </w:style>
  <w:style w:type="paragraph" w:styleId="EndnoteText">
    <w:name w:val="endnote text"/>
    <w:basedOn w:val="Normal"/>
    <w:link w:val="EndnoteTextChar"/>
    <w:uiPriority w:val="99"/>
    <w:semiHidden/>
    <w:unhideWhenUsed/>
    <w:rsid w:val="0092153E"/>
    <w:rPr>
      <w:sz w:val="20"/>
      <w:szCs w:val="20"/>
    </w:rPr>
  </w:style>
  <w:style w:type="character" w:customStyle="1" w:styleId="EndnoteTextChar">
    <w:name w:val="Endnote Text Char"/>
    <w:basedOn w:val="DefaultParagraphFont"/>
    <w:link w:val="EndnoteText"/>
    <w:uiPriority w:val="99"/>
    <w:semiHidden/>
    <w:rsid w:val="0092153E"/>
    <w:rPr>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26104">
      <w:bodyDiv w:val="1"/>
      <w:marLeft w:val="0"/>
      <w:marRight w:val="0"/>
      <w:marTop w:val="0"/>
      <w:marBottom w:val="0"/>
      <w:divBdr>
        <w:top w:val="none" w:sz="0" w:space="0" w:color="auto"/>
        <w:left w:val="none" w:sz="0" w:space="0" w:color="auto"/>
        <w:bottom w:val="none" w:sz="0" w:space="0" w:color="auto"/>
        <w:right w:val="none" w:sz="0" w:space="0" w:color="auto"/>
      </w:divBdr>
    </w:div>
    <w:div w:id="431435974">
      <w:bodyDiv w:val="1"/>
      <w:marLeft w:val="0"/>
      <w:marRight w:val="0"/>
      <w:marTop w:val="0"/>
      <w:marBottom w:val="0"/>
      <w:divBdr>
        <w:top w:val="none" w:sz="0" w:space="0" w:color="auto"/>
        <w:left w:val="none" w:sz="0" w:space="0" w:color="auto"/>
        <w:bottom w:val="none" w:sz="0" w:space="0" w:color="auto"/>
        <w:right w:val="none" w:sz="0" w:space="0" w:color="auto"/>
      </w:divBdr>
    </w:div>
    <w:div w:id="626201254">
      <w:bodyDiv w:val="1"/>
      <w:marLeft w:val="0"/>
      <w:marRight w:val="0"/>
      <w:marTop w:val="0"/>
      <w:marBottom w:val="0"/>
      <w:divBdr>
        <w:top w:val="none" w:sz="0" w:space="0" w:color="auto"/>
        <w:left w:val="none" w:sz="0" w:space="0" w:color="auto"/>
        <w:bottom w:val="none" w:sz="0" w:space="0" w:color="auto"/>
        <w:right w:val="none" w:sz="0" w:space="0" w:color="auto"/>
      </w:divBdr>
    </w:div>
    <w:div w:id="628822313">
      <w:bodyDiv w:val="1"/>
      <w:marLeft w:val="0"/>
      <w:marRight w:val="0"/>
      <w:marTop w:val="0"/>
      <w:marBottom w:val="0"/>
      <w:divBdr>
        <w:top w:val="none" w:sz="0" w:space="0" w:color="auto"/>
        <w:left w:val="none" w:sz="0" w:space="0" w:color="auto"/>
        <w:bottom w:val="none" w:sz="0" w:space="0" w:color="auto"/>
        <w:right w:val="none" w:sz="0" w:space="0" w:color="auto"/>
      </w:divBdr>
    </w:div>
    <w:div w:id="1205674329">
      <w:bodyDiv w:val="1"/>
      <w:marLeft w:val="0"/>
      <w:marRight w:val="0"/>
      <w:marTop w:val="0"/>
      <w:marBottom w:val="0"/>
      <w:divBdr>
        <w:top w:val="none" w:sz="0" w:space="0" w:color="auto"/>
        <w:left w:val="none" w:sz="0" w:space="0" w:color="auto"/>
        <w:bottom w:val="none" w:sz="0" w:space="0" w:color="auto"/>
        <w:right w:val="none" w:sz="0" w:space="0" w:color="auto"/>
      </w:divBdr>
    </w:div>
    <w:div w:id="1269119901">
      <w:bodyDiv w:val="1"/>
      <w:marLeft w:val="0"/>
      <w:marRight w:val="0"/>
      <w:marTop w:val="0"/>
      <w:marBottom w:val="0"/>
      <w:divBdr>
        <w:top w:val="none" w:sz="0" w:space="0" w:color="auto"/>
        <w:left w:val="none" w:sz="0" w:space="0" w:color="auto"/>
        <w:bottom w:val="none" w:sz="0" w:space="0" w:color="auto"/>
        <w:right w:val="none" w:sz="0" w:space="0" w:color="auto"/>
      </w:divBdr>
    </w:div>
    <w:div w:id="1388869300">
      <w:bodyDiv w:val="1"/>
      <w:marLeft w:val="0"/>
      <w:marRight w:val="0"/>
      <w:marTop w:val="0"/>
      <w:marBottom w:val="0"/>
      <w:divBdr>
        <w:top w:val="none" w:sz="0" w:space="0" w:color="auto"/>
        <w:left w:val="none" w:sz="0" w:space="0" w:color="auto"/>
        <w:bottom w:val="none" w:sz="0" w:space="0" w:color="auto"/>
        <w:right w:val="none" w:sz="0" w:space="0" w:color="auto"/>
      </w:divBdr>
    </w:div>
    <w:div w:id="1457022576">
      <w:bodyDiv w:val="1"/>
      <w:marLeft w:val="0"/>
      <w:marRight w:val="0"/>
      <w:marTop w:val="0"/>
      <w:marBottom w:val="0"/>
      <w:divBdr>
        <w:top w:val="none" w:sz="0" w:space="0" w:color="auto"/>
        <w:left w:val="none" w:sz="0" w:space="0" w:color="auto"/>
        <w:bottom w:val="none" w:sz="0" w:space="0" w:color="auto"/>
        <w:right w:val="none" w:sz="0" w:space="0" w:color="auto"/>
      </w:divBdr>
    </w:div>
    <w:div w:id="1504662096">
      <w:bodyDiv w:val="1"/>
      <w:marLeft w:val="0"/>
      <w:marRight w:val="0"/>
      <w:marTop w:val="0"/>
      <w:marBottom w:val="0"/>
      <w:divBdr>
        <w:top w:val="none" w:sz="0" w:space="0" w:color="auto"/>
        <w:left w:val="none" w:sz="0" w:space="0" w:color="auto"/>
        <w:bottom w:val="none" w:sz="0" w:space="0" w:color="auto"/>
        <w:right w:val="none" w:sz="0" w:space="0" w:color="auto"/>
      </w:divBdr>
    </w:div>
    <w:div w:id="1698431344">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837528843">
      <w:bodyDiv w:val="1"/>
      <w:marLeft w:val="0"/>
      <w:marRight w:val="0"/>
      <w:marTop w:val="0"/>
      <w:marBottom w:val="0"/>
      <w:divBdr>
        <w:top w:val="none" w:sz="0" w:space="0" w:color="auto"/>
        <w:left w:val="none" w:sz="0" w:space="0" w:color="auto"/>
        <w:bottom w:val="none" w:sz="0" w:space="0" w:color="auto"/>
        <w:right w:val="none" w:sz="0" w:space="0" w:color="auto"/>
      </w:divBdr>
    </w:div>
    <w:div w:id="1949966286">
      <w:bodyDiv w:val="1"/>
      <w:marLeft w:val="0"/>
      <w:marRight w:val="0"/>
      <w:marTop w:val="0"/>
      <w:marBottom w:val="0"/>
      <w:divBdr>
        <w:top w:val="none" w:sz="0" w:space="0" w:color="auto"/>
        <w:left w:val="none" w:sz="0" w:space="0" w:color="auto"/>
        <w:bottom w:val="none" w:sz="0" w:space="0" w:color="auto"/>
        <w:right w:val="none" w:sz="0" w:space="0" w:color="auto"/>
      </w:divBdr>
    </w:div>
    <w:div w:id="197718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5.xml"/><Relationship Id="rId39" Type="http://schemas.openxmlformats.org/officeDocument/2006/relationships/footer" Target="footer28.xml"/><Relationship Id="rId3" Type="http://schemas.openxmlformats.org/officeDocument/2006/relationships/customXml" Target="../customXml/item3.xml"/><Relationship Id="rId21" Type="http://schemas.openxmlformats.org/officeDocument/2006/relationships/footer" Target="footer10.xml"/><Relationship Id="rId34" Type="http://schemas.openxmlformats.org/officeDocument/2006/relationships/footer" Target="footer2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footer" Target="footer22.xml"/><Relationship Id="rId38" Type="http://schemas.openxmlformats.org/officeDocument/2006/relationships/footer" Target="footer27.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oter" Target="footer1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3.xml"/><Relationship Id="rId32" Type="http://schemas.openxmlformats.org/officeDocument/2006/relationships/footer" Target="footer21.xml"/><Relationship Id="rId37" Type="http://schemas.openxmlformats.org/officeDocument/2006/relationships/footer" Target="footer26.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footer" Target="footer17.xml"/><Relationship Id="rId36" Type="http://schemas.openxmlformats.org/officeDocument/2006/relationships/footer" Target="footer25.xml"/><Relationship Id="rId10" Type="http://schemas.openxmlformats.org/officeDocument/2006/relationships/footnotes" Target="footnotes.xml"/><Relationship Id="rId19" Type="http://schemas.openxmlformats.org/officeDocument/2006/relationships/footer" Target="footer8.xml"/><Relationship Id="rId31"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footer" Target="foot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41;#SOCIAL INVESTMENT|3f908695-d5b5-49f6-941f-76876b39564f;#5;#Argentina|eb1b705c-195f-4c3b-9661-b201f2fee3c5;#4;#ORC|c028a4b2-ad8b-4cf4-9cac-a2ae6a778e23;#8;#Monitoring and Reporting|df3c2aa1-d63e-41aa-b1f5-bb15dee691ca;#43;#CITIZEN SAFETY|954fe912-dcd8-47cc-a622-637d228b7304]]></LongProp>
</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0EDEB9A06DA74A9055BD27FB034A94" ma:contentTypeVersion="12" ma:contentTypeDescription="Create a new document." ma:contentTypeScope="" ma:versionID="a587792ac379b2f26f066ed1b2a57174">
  <xsd:schema xmlns:xsd="http://www.w3.org/2001/XMLSchema" xmlns:xs="http://www.w3.org/2001/XMLSchema" xmlns:p="http://schemas.microsoft.com/office/2006/metadata/properties" xmlns:ns3="0440d2a1-6646-4199-b35c-1d170b650be6" xmlns:ns4="732190a5-1257-41e6-abab-579a9767b9cf" targetNamespace="http://schemas.microsoft.com/office/2006/metadata/properties" ma:root="true" ma:fieldsID="dc1d166dd13ee987e416026a2a2e8b48" ns3:_="" ns4:_="">
    <xsd:import namespace="0440d2a1-6646-4199-b35c-1d170b650be6"/>
    <xsd:import namespace="732190a5-1257-41e6-abab-579a9767b9c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0d2a1-6646-4199-b35c-1d170b650b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2190a5-1257-41e6-abab-579a9767b9c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BAA74-163E-4911-A15E-2A89B616FC35}">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78C4FE1D-7B2F-4613-850F-E5AB56E37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0d2a1-6646-4199-b35c-1d170b650be6"/>
    <ds:schemaRef ds:uri="732190a5-1257-41e6-abab-579a9767b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C212D1-F642-4B05-8DFA-2C080E8E52E2}">
  <ds:schemaRefs>
    <ds:schemaRef ds:uri="http://schemas.microsoft.com/sharepoint/v3/contenttype/forms"/>
  </ds:schemaRefs>
</ds:datastoreItem>
</file>

<file path=customXml/itemProps4.xml><?xml version="1.0" encoding="utf-8"?>
<ds:datastoreItem xmlns:ds="http://schemas.openxmlformats.org/officeDocument/2006/customXml" ds:itemID="{1736E526-1B08-43FE-ACD5-FC3EC8AEE27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55DAF86-6AB5-4177-ADF4-1E31E6262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4721</Words>
  <Characters>26913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31571</CharactersWithSpaces>
  <SharedDoc>false</SharedDoc>
  <HLinks>
    <vt:vector size="60" baseType="variant">
      <vt:variant>
        <vt:i4>6946819</vt:i4>
      </vt:variant>
      <vt:variant>
        <vt:i4>15</vt:i4>
      </vt:variant>
      <vt:variant>
        <vt:i4>0</vt:i4>
      </vt:variant>
      <vt:variant>
        <vt:i4>5</vt:i4>
      </vt:variant>
      <vt:variant>
        <vt:lpwstr>http://www.nber.org/people/harold_pollack</vt:lpwstr>
      </vt:variant>
      <vt:variant>
        <vt:lpwstr/>
      </vt:variant>
      <vt:variant>
        <vt:i4>2162778</vt:i4>
      </vt:variant>
      <vt:variant>
        <vt:i4>12</vt:i4>
      </vt:variant>
      <vt:variant>
        <vt:i4>0</vt:i4>
      </vt:variant>
      <vt:variant>
        <vt:i4>5</vt:i4>
      </vt:variant>
      <vt:variant>
        <vt:lpwstr>http://www.nber.org/people/sendhil_mullainathan</vt:lpwstr>
      </vt:variant>
      <vt:variant>
        <vt:lpwstr/>
      </vt:variant>
      <vt:variant>
        <vt:i4>1900643</vt:i4>
      </vt:variant>
      <vt:variant>
        <vt:i4>9</vt:i4>
      </vt:variant>
      <vt:variant>
        <vt:i4>0</vt:i4>
      </vt:variant>
      <vt:variant>
        <vt:i4>5</vt:i4>
      </vt:variant>
      <vt:variant>
        <vt:lpwstr>http://www.nber.org/people/jens_ludwig</vt:lpwstr>
      </vt:variant>
      <vt:variant>
        <vt:lpwstr/>
      </vt:variant>
      <vt:variant>
        <vt:i4>983144</vt:i4>
      </vt:variant>
      <vt:variant>
        <vt:i4>6</vt:i4>
      </vt:variant>
      <vt:variant>
        <vt:i4>0</vt:i4>
      </vt:variant>
      <vt:variant>
        <vt:i4>5</vt:i4>
      </vt:variant>
      <vt:variant>
        <vt:lpwstr>http://www.nber.org/people/jonathan_guryan</vt:lpwstr>
      </vt:variant>
      <vt:variant>
        <vt:lpwstr/>
      </vt:variant>
      <vt:variant>
        <vt:i4>6815746</vt:i4>
      </vt:variant>
      <vt:variant>
        <vt:i4>3</vt:i4>
      </vt:variant>
      <vt:variant>
        <vt:i4>0</vt:i4>
      </vt:variant>
      <vt:variant>
        <vt:i4>5</vt:i4>
      </vt:variant>
      <vt:variant>
        <vt:lpwstr>http://www.nber.org/people/anuj_shah</vt:lpwstr>
      </vt:variant>
      <vt:variant>
        <vt:lpwstr/>
      </vt:variant>
      <vt:variant>
        <vt:i4>393333</vt:i4>
      </vt:variant>
      <vt:variant>
        <vt:i4>0</vt:i4>
      </vt:variant>
      <vt:variant>
        <vt:i4>0</vt:i4>
      </vt:variant>
      <vt:variant>
        <vt:i4>5</vt:i4>
      </vt:variant>
      <vt:variant>
        <vt:lpwstr>http://www.nber.org/people/sara_heller</vt:lpwstr>
      </vt:variant>
      <vt:variant>
        <vt:lpwstr/>
      </vt:variant>
      <vt:variant>
        <vt:i4>131091</vt:i4>
      </vt:variant>
      <vt:variant>
        <vt:i4>9</vt:i4>
      </vt:variant>
      <vt:variant>
        <vt:i4>0</vt:i4>
      </vt:variant>
      <vt:variant>
        <vt:i4>5</vt:i4>
      </vt:variant>
      <vt:variant>
        <vt:lpwstr>https://doi.org/10.1007/s11292-013-9175-2</vt:lpwstr>
      </vt:variant>
      <vt:variant>
        <vt:lpwstr/>
      </vt:variant>
      <vt:variant>
        <vt:i4>3604577</vt:i4>
      </vt:variant>
      <vt:variant>
        <vt:i4>6</vt:i4>
      </vt:variant>
      <vt:variant>
        <vt:i4>0</vt:i4>
      </vt:variant>
      <vt:variant>
        <vt:i4>5</vt:i4>
      </vt:variant>
      <vt:variant>
        <vt:lpwstr>https://www.rand.org/pubs/reprints/RP1409.html</vt:lpwstr>
      </vt:variant>
      <vt:variant>
        <vt:lpwstr/>
      </vt:variant>
      <vt:variant>
        <vt:i4>2490406</vt:i4>
      </vt:variant>
      <vt:variant>
        <vt:i4>3</vt:i4>
      </vt:variant>
      <vt:variant>
        <vt:i4>0</vt:i4>
      </vt:variant>
      <vt:variant>
        <vt:i4>5</vt:i4>
      </vt:variant>
      <vt:variant>
        <vt:lpwstr>https://link.springer.com/article/10.1007/s11292-011-9138-4</vt:lpwstr>
      </vt:variant>
      <vt:variant>
        <vt:lpwstr/>
      </vt:variant>
      <vt:variant>
        <vt:i4>5439539</vt:i4>
      </vt:variant>
      <vt:variant>
        <vt:i4>0</vt:i4>
      </vt:variant>
      <vt:variant>
        <vt:i4>0</vt:i4>
      </vt:variant>
      <vt:variant>
        <vt:i4>5</vt:i4>
      </vt:variant>
      <vt:variant>
        <vt:lpwstr>http://archive.ideaspaz.org/images/Informe Fip 18 PNVCC_web.pdf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2019-09-05T21:28:00Z</dcterms:created>
  <dcterms:modified xsi:type="dcterms:W3CDTF">2019-09-05T22:11:00Z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0x010100830EDEB9A06DA74A9055BD27FB034A94</vt:lpwstr>
  </property>
</Properties>
</file>