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EF" w:rsidRDefault="000163EF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bookmarkStart w:id="0" w:name="_GoBack"/>
      <w:bookmarkEnd w:id="0"/>
    </w:p>
    <w:p w:rsidR="000E0D71" w:rsidRPr="000C3968" w:rsidRDefault="000E0D71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 w:rsidRPr="000C3968">
        <w:rPr>
          <w:rFonts w:ascii="Times New Roman" w:hAnsi="Times New Roman"/>
          <w:b/>
          <w:sz w:val="24"/>
          <w:szCs w:val="24"/>
          <w:lang w:val="es-ES_tradnl"/>
        </w:rPr>
        <w:t>C</w:t>
      </w:r>
      <w:r w:rsidR="00F9542C" w:rsidRPr="000C3968">
        <w:rPr>
          <w:rFonts w:ascii="Times New Roman" w:hAnsi="Times New Roman"/>
          <w:b/>
          <w:sz w:val="24"/>
          <w:szCs w:val="24"/>
          <w:lang w:val="es-ES_tradnl"/>
        </w:rPr>
        <w:t>uadro de Financiamiento por Categoría de Inversión</w:t>
      </w:r>
    </w:p>
    <w:p w:rsidR="000E0D71" w:rsidRPr="000C3968" w:rsidRDefault="000E0D71">
      <w:pPr>
        <w:jc w:val="center"/>
        <w:rPr>
          <w:rFonts w:ascii="Times New Roman" w:hAnsi="Times New Roman"/>
          <w:b/>
          <w:sz w:val="24"/>
          <w:szCs w:val="24"/>
          <w:lang w:val="es-ES_tradnl"/>
        </w:rPr>
      </w:pPr>
      <w:r w:rsidRPr="000C3968">
        <w:rPr>
          <w:rFonts w:ascii="Times New Roman" w:hAnsi="Times New Roman"/>
          <w:b/>
          <w:sz w:val="24"/>
          <w:szCs w:val="24"/>
          <w:lang w:val="es-ES_tradnl"/>
        </w:rPr>
        <w:t>(Cantidades</w:t>
      </w:r>
      <w:r w:rsidR="0002525D" w:rsidRPr="000C3968">
        <w:rPr>
          <w:rFonts w:ascii="Times New Roman" w:hAnsi="Times New Roman"/>
          <w:b/>
          <w:sz w:val="24"/>
          <w:szCs w:val="24"/>
          <w:lang w:val="es-ES_tradnl"/>
        </w:rPr>
        <w:t xml:space="preserve"> en </w:t>
      </w:r>
      <w:r w:rsidRPr="000C3968">
        <w:rPr>
          <w:rFonts w:ascii="Times New Roman" w:hAnsi="Times New Roman"/>
          <w:b/>
          <w:sz w:val="24"/>
          <w:szCs w:val="24"/>
          <w:lang w:val="es-ES_tradnl"/>
        </w:rPr>
        <w:t>US</w:t>
      </w:r>
      <w:r w:rsidR="00117B33" w:rsidRPr="000C3968">
        <w:rPr>
          <w:rFonts w:ascii="Times New Roman" w:hAnsi="Times New Roman"/>
          <w:b/>
          <w:sz w:val="24"/>
          <w:szCs w:val="24"/>
          <w:lang w:val="es-ES_tradnl"/>
        </w:rPr>
        <w:t>$)</w:t>
      </w:r>
    </w:p>
    <w:p w:rsidR="009F17F3" w:rsidRDefault="009F17F3" w:rsidP="009F17F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235" w:type="dxa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9331"/>
        <w:gridCol w:w="1261"/>
        <w:gridCol w:w="1589"/>
        <w:gridCol w:w="1441"/>
      </w:tblGrid>
      <w:tr w:rsidR="009F17F3" w:rsidTr="009F17F3">
        <w:trPr>
          <w:trHeight w:val="51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widowControl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Categorías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BID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Contrapartida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Total</w:t>
            </w:r>
          </w:p>
        </w:tc>
      </w:tr>
      <w:tr w:rsidR="009F17F3" w:rsidTr="009F17F3">
        <w:trPr>
          <w:trHeight w:val="27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Diseño Plataforma Integrada de Inversión Pública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5,570,000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1,500,000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 xml:space="preserve">7,070,000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Levantamiento de requerimientos técnicos, funcionales y de negocio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50,000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arquitectura funcional y requerimientos de infraestructura tecnológica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30,000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30,000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 de actores relevantes y disponibilidad de bases de datos para esta fase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50,000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Relevamiento de requerimientos técnicos y de negocio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280,000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Elaboración de propuestas de marco regulatorio y cambio de procesos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1.6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Rediseño de la MGA y de un Banco de Proyectos Unificado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220,000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1.7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arquitectura funcional y módulos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1.8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Estado actual y dimensionamiento  de la infraestructura tecnológica requerida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1.9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un plan de recursos humanos para la puesta en producción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100,000 </w:t>
            </w:r>
          </w:p>
        </w:tc>
      </w:tr>
      <w:tr w:rsidR="009F17F3" w:rsidTr="009F17F3">
        <w:trPr>
          <w:trHeight w:val="32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1.10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Ajustes conceptuales a la MGA - nuevo formulario y aplicativo base web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 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   500,000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500,000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 marco regulatorio y procedimientos existentes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Identificar estado de sistemas de información y bases de datos en utilización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Estado actual de infraestructura tecnológica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90,000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90,000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Diagnóstico de capacidades de recursos humanos y tecnológicos disponibles actualmente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Relevamiento de requerimientos técnicos, funcionales y de negocio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80,000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1.16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Elaboración de propuestas de marco regulatorio y cambio de procesos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1.17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Rediseño de la MGA y fortalecimiento de un Banco de Proyectos Unificado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1,210,000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1,210,000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1.18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arquitectura funcional y módulos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1.19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Dimensionamiento de la infraestructura tecnológica requerida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80,000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  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1.20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un plan de recursos humanos para la puesta en producción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200,000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200,000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Análisis de las brechas existentes entre estado actual y las características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80,000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   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un plan organizacional para gestión de contenido de la PII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gestión de cambio y programa de entrenamiento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120,000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     120,000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Propuesta de fortalecimiento entidades participantes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180,000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   180,000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entidades participantes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2,450,000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2,450,000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1.26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Desarrollo componentes de intercambio de datos en entidades participantes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200,000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200,000 </w:t>
            </w:r>
          </w:p>
        </w:tc>
      </w:tr>
      <w:tr w:rsidR="009F17F3" w:rsidTr="009F17F3">
        <w:trPr>
          <w:trHeight w:val="39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lastRenderedPageBreak/>
              <w:t>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Implementación de la Plataforma Integrada de Inversión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1,970,000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23,500,000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25,470,000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Instalación y operación de infraestructura tecnológica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880,000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880,000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Desarrollo de las funcionalidades requeridas para la versión beta de "Mapa Inversiones"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990,000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990,000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Diseño e implementación de una estrategia de comunicación para "Mapa Inversiones"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100,000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de la herramienta de gestión de proyectos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3,500,000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3,350,000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de la herramienta de monitoreo de proyectos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2,200,000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2,200,000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2.6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Adquisición de equipamiento y licencias necesarias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4,750,000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4,750,000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2.7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de sistemas de información y bases de datos en utilización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1,300,000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1,300,000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2.8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Mantenimiento, fortalecimiento mesa de ayuda técnica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1,300,000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1,300,000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2.9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equipos técnicos (aprox. 20 consultores)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1,200,000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1,200,000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2.10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esquema de seguridad y administración usuarios del SGR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1,500,000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1,500,000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Proyectos piloto de fortalecimiento de entidades regionales y municipales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4,200,000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4,200,000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2.12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Capacitación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750,000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750,000 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2.13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>Fortalecimiento entidades participantes del SGR (Ministerio Hacienda, Ministerio Minas y Contaduría)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2,800,000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s-ES"/>
              </w:rPr>
              <w:t xml:space="preserve"> 2,800,000 </w:t>
            </w:r>
          </w:p>
        </w:tc>
      </w:tr>
      <w:tr w:rsidR="009F17F3" w:rsidTr="009F17F3">
        <w:trPr>
          <w:trHeight w:val="33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Auditoría Financiera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100,000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100,000</w:t>
            </w:r>
          </w:p>
        </w:tc>
      </w:tr>
      <w:tr w:rsidR="009F17F3" w:rsidTr="009F17F3">
        <w:trPr>
          <w:trHeight w:val="44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Administración y Supervisión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360,000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360,000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Evaluación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          150,000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>150,000</w:t>
            </w:r>
          </w:p>
        </w:tc>
      </w:tr>
      <w:tr w:rsidR="009F17F3" w:rsidTr="009F17F3">
        <w:trPr>
          <w:trHeight w:val="6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widowControl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8,000,000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25,000,000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F17F3" w:rsidRDefault="009F17F3">
            <w:pPr>
              <w:snapToGrid w:val="0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s-ES"/>
              </w:rPr>
              <w:t xml:space="preserve">33,000,000 </w:t>
            </w:r>
          </w:p>
        </w:tc>
      </w:tr>
    </w:tbl>
    <w:p w:rsidR="007D63C4" w:rsidRPr="000163EF" w:rsidRDefault="007D63C4" w:rsidP="009F17F3">
      <w:pPr>
        <w:rPr>
          <w:rFonts w:ascii="Times New Roman" w:hAnsi="Times New Roman"/>
          <w:bCs/>
          <w:smallCaps/>
          <w:sz w:val="24"/>
          <w:szCs w:val="24"/>
          <w:lang w:val="es-CO"/>
        </w:rPr>
      </w:pPr>
    </w:p>
    <w:sectPr w:rsidR="007D63C4" w:rsidRPr="000163EF" w:rsidSect="006F20A1">
      <w:headerReference w:type="default" r:id="rId8"/>
      <w:pgSz w:w="15840" w:h="12240" w:orient="landscape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7D" w:rsidRDefault="00500B7D" w:rsidP="000E0D71">
      <w:r>
        <w:separator/>
      </w:r>
    </w:p>
  </w:endnote>
  <w:endnote w:type="continuationSeparator" w:id="0">
    <w:p w:rsidR="00500B7D" w:rsidRDefault="00500B7D" w:rsidP="000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7D" w:rsidRDefault="00500B7D" w:rsidP="000E0D71">
      <w:r>
        <w:separator/>
      </w:r>
    </w:p>
  </w:footnote>
  <w:footnote w:type="continuationSeparator" w:id="0">
    <w:p w:rsidR="00500B7D" w:rsidRDefault="00500B7D" w:rsidP="000E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2"/>
        <w:szCs w:val="22"/>
      </w:rPr>
      <w:id w:val="565053097"/>
      <w:docPartObj>
        <w:docPartGallery w:val="Page Numbers (Top of Page)"/>
        <w:docPartUnique/>
      </w:docPartObj>
    </w:sdtPr>
    <w:sdtEndPr/>
    <w:sdtContent>
      <w:p w:rsidR="000163EF" w:rsidRPr="000163EF" w:rsidRDefault="000163EF" w:rsidP="006F20A1">
        <w:pPr>
          <w:pStyle w:val="Header"/>
          <w:jc w:val="right"/>
          <w:rPr>
            <w:rFonts w:ascii="Times New Roman" w:hAnsi="Times New Roman"/>
            <w:sz w:val="22"/>
            <w:szCs w:val="22"/>
            <w:lang w:val="es-ES"/>
          </w:rPr>
        </w:pPr>
        <w:r w:rsidRPr="000163EF">
          <w:rPr>
            <w:rFonts w:ascii="Times New Roman" w:hAnsi="Times New Roman"/>
            <w:sz w:val="22"/>
            <w:szCs w:val="22"/>
            <w:lang w:val="es-ES"/>
          </w:rPr>
          <w:t>Enlace Opcional – CO-L1126</w:t>
        </w:r>
      </w:p>
      <w:p w:rsidR="00500B7D" w:rsidRPr="000163EF" w:rsidRDefault="000163EF" w:rsidP="006F20A1">
        <w:pPr>
          <w:pStyle w:val="Header"/>
          <w:jc w:val="right"/>
          <w:rPr>
            <w:rFonts w:ascii="Times New Roman" w:hAnsi="Times New Roman"/>
            <w:sz w:val="22"/>
            <w:szCs w:val="22"/>
            <w:lang w:val="es-ES"/>
          </w:rPr>
        </w:pPr>
        <w:proofErr w:type="spellStart"/>
        <w:r w:rsidRPr="000163EF">
          <w:rPr>
            <w:rFonts w:ascii="Times New Roman" w:hAnsi="Times New Roman"/>
            <w:sz w:val="22"/>
            <w:szCs w:val="22"/>
            <w:lang w:val="es-ES"/>
          </w:rPr>
          <w:t>Prespuesto</w:t>
        </w:r>
        <w:proofErr w:type="spellEnd"/>
        <w:r w:rsidRPr="000163EF">
          <w:rPr>
            <w:rFonts w:ascii="Times New Roman" w:hAnsi="Times New Roman"/>
            <w:sz w:val="22"/>
            <w:szCs w:val="22"/>
            <w:lang w:val="es-ES"/>
          </w:rPr>
          <w:t xml:space="preserve"> Detallado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2741"/>
    <w:multiLevelType w:val="multilevel"/>
    <w:tmpl w:val="2B6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1"/>
    <w:rsid w:val="000163EF"/>
    <w:rsid w:val="0002525D"/>
    <w:rsid w:val="00034D78"/>
    <w:rsid w:val="00053E8E"/>
    <w:rsid w:val="000C3968"/>
    <w:rsid w:val="000E0D71"/>
    <w:rsid w:val="00117B33"/>
    <w:rsid w:val="00122865"/>
    <w:rsid w:val="0019737C"/>
    <w:rsid w:val="001F79E3"/>
    <w:rsid w:val="00260DD8"/>
    <w:rsid w:val="002644B9"/>
    <w:rsid w:val="00287E1F"/>
    <w:rsid w:val="002A38E2"/>
    <w:rsid w:val="002B08A2"/>
    <w:rsid w:val="002F5264"/>
    <w:rsid w:val="0039625A"/>
    <w:rsid w:val="003B4639"/>
    <w:rsid w:val="00402832"/>
    <w:rsid w:val="004660A7"/>
    <w:rsid w:val="00500B7D"/>
    <w:rsid w:val="00532952"/>
    <w:rsid w:val="00564A68"/>
    <w:rsid w:val="005675EF"/>
    <w:rsid w:val="00576BEC"/>
    <w:rsid w:val="00582584"/>
    <w:rsid w:val="00584999"/>
    <w:rsid w:val="005926E1"/>
    <w:rsid w:val="0063132F"/>
    <w:rsid w:val="0064519B"/>
    <w:rsid w:val="00687407"/>
    <w:rsid w:val="006A7A67"/>
    <w:rsid w:val="006F20A1"/>
    <w:rsid w:val="00791DEF"/>
    <w:rsid w:val="007D63C4"/>
    <w:rsid w:val="007E2442"/>
    <w:rsid w:val="007F322B"/>
    <w:rsid w:val="00842127"/>
    <w:rsid w:val="008605A6"/>
    <w:rsid w:val="008B0FD8"/>
    <w:rsid w:val="008F166A"/>
    <w:rsid w:val="0090238F"/>
    <w:rsid w:val="0090688A"/>
    <w:rsid w:val="00912EFB"/>
    <w:rsid w:val="00956736"/>
    <w:rsid w:val="009576F8"/>
    <w:rsid w:val="00960D7D"/>
    <w:rsid w:val="009A132B"/>
    <w:rsid w:val="009D46D5"/>
    <w:rsid w:val="009D47B6"/>
    <w:rsid w:val="009F17F3"/>
    <w:rsid w:val="009F4806"/>
    <w:rsid w:val="009F6B48"/>
    <w:rsid w:val="00A039C3"/>
    <w:rsid w:val="00A84B1E"/>
    <w:rsid w:val="00A860C8"/>
    <w:rsid w:val="00B3518D"/>
    <w:rsid w:val="00BA0E53"/>
    <w:rsid w:val="00BE136D"/>
    <w:rsid w:val="00CB7BA0"/>
    <w:rsid w:val="00CD1C9F"/>
    <w:rsid w:val="00D04A29"/>
    <w:rsid w:val="00D118EF"/>
    <w:rsid w:val="00D44C96"/>
    <w:rsid w:val="00D5205B"/>
    <w:rsid w:val="00D575D8"/>
    <w:rsid w:val="00D85930"/>
    <w:rsid w:val="00DD7540"/>
    <w:rsid w:val="00E204C0"/>
    <w:rsid w:val="00E235A4"/>
    <w:rsid w:val="00E3293E"/>
    <w:rsid w:val="00E4336B"/>
    <w:rsid w:val="00E52A1E"/>
    <w:rsid w:val="00E70554"/>
    <w:rsid w:val="00E7055B"/>
    <w:rsid w:val="00E84520"/>
    <w:rsid w:val="00F47445"/>
    <w:rsid w:val="00F9542C"/>
    <w:rsid w:val="00F96E83"/>
    <w:rsid w:val="00F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37710032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Arisi, Diego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CO-L1126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Proposal&lt;/USER_STAGE&gt;&lt;PD_OBJ_TYPE&gt;0&lt;/PD_OBJ_TYPE&gt;&lt;MAKERECORD&gt;N&lt;/MAKERECORD&gt;&lt;PD_FILEPT_NO&gt;PO-CO-L1126-Anl&lt;/PD_FILEPT_NO&gt;&lt;/Data&gt;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GE-PUB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877A53CA0A4FC42BB8C8E7659BEDE7B" ma:contentTypeVersion="0" ma:contentTypeDescription="A content type to manage public (operations) IDB documents" ma:contentTypeScope="" ma:versionID="a79462c5621cdd26e9c93c27cb4b626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e396acf9842407597efee5fc1224e8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60eec94-9ea5-4a7b-9f6d-cccf30bfb5dc}" ma:internalName="TaxCatchAll" ma:showField="CatchAllData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60eec94-9ea5-4a7b-9f6d-cccf30bfb5dc}" ma:internalName="TaxCatchAllLabel" ma:readOnly="true" ma:showField="CatchAllDataLabel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A4071B-C414-4F3A-86D0-4FC2760DE403}"/>
</file>

<file path=customXml/itemProps2.xml><?xml version="1.0" encoding="utf-8"?>
<ds:datastoreItem xmlns:ds="http://schemas.openxmlformats.org/officeDocument/2006/customXml" ds:itemID="{EF365B55-81F3-4F87-8292-888A419501EA}"/>
</file>

<file path=customXml/itemProps3.xml><?xml version="1.0" encoding="utf-8"?>
<ds:datastoreItem xmlns:ds="http://schemas.openxmlformats.org/officeDocument/2006/customXml" ds:itemID="{10C8F723-D934-4E0B-AFE0-4FAA5BCFA0B5}"/>
</file>

<file path=customXml/itemProps4.xml><?xml version="1.0" encoding="utf-8"?>
<ds:datastoreItem xmlns:ds="http://schemas.openxmlformats.org/officeDocument/2006/customXml" ds:itemID="{9FFCDA8B-3BED-4873-9EB3-8F9B306F524D}"/>
</file>

<file path=customXml/itemProps5.xml><?xml version="1.0" encoding="utf-8"?>
<ds:datastoreItem xmlns:ds="http://schemas.openxmlformats.org/officeDocument/2006/customXml" ds:itemID="{6FE4F292-9FF7-473F-9D62-1C0B728255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3 - Presupuesto Detallado</dc:title>
  <dc:creator>MIROSLAVAE</dc:creator>
  <cp:lastModifiedBy>Inter-American Development Bank</cp:lastModifiedBy>
  <cp:revision>4</cp:revision>
  <cp:lastPrinted>2011-04-21T18:17:00Z</cp:lastPrinted>
  <dcterms:created xsi:type="dcterms:W3CDTF">2013-04-15T19:10:00Z</dcterms:created>
  <dcterms:modified xsi:type="dcterms:W3CDTF">2013-04-23T01:48:00Z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0x01010046CF21643EE8D14686A648AA6DAD0892002877A53CA0A4FC42BB8C8E7659BEDE7B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