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C87CE" w14:textId="4317305E" w:rsidR="0095711B" w:rsidRPr="00840348" w:rsidRDefault="008E02B3" w:rsidP="00DC5956">
      <w:pPr>
        <w:spacing w:before="120" w:after="120" w:line="240" w:lineRule="auto"/>
        <w:jc w:val="center"/>
        <w:rPr>
          <w:rFonts w:ascii="Arial" w:hAnsi="Arial" w:cs="Arial"/>
          <w:b/>
          <w:lang w:val="es-CO"/>
        </w:rPr>
      </w:pPr>
      <w:r w:rsidRPr="00840348">
        <w:rPr>
          <w:rFonts w:ascii="Arial" w:hAnsi="Arial" w:cs="Arial"/>
          <w:b/>
          <w:lang w:val="es-ES_tradnl"/>
        </w:rPr>
        <w:t>Abstracto de</w:t>
      </w:r>
      <w:r w:rsidR="00BE3F76" w:rsidRPr="00840348">
        <w:rPr>
          <w:rFonts w:ascii="Arial" w:hAnsi="Arial" w:cs="Arial"/>
          <w:b/>
          <w:lang w:val="es-ES"/>
        </w:rPr>
        <w:t xml:space="preserve"> Cooperación Técnica </w:t>
      </w:r>
    </w:p>
    <w:p w14:paraId="0422D117" w14:textId="77777777" w:rsidR="0095711B" w:rsidRPr="00840348" w:rsidRDefault="00E33333" w:rsidP="00DC5956">
      <w:pPr>
        <w:pStyle w:val="ListParagraph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  <w:b/>
          <w:lang w:val="es-CO"/>
        </w:rPr>
      </w:pPr>
      <w:r w:rsidRPr="00840348">
        <w:rPr>
          <w:rFonts w:ascii="Arial" w:hAnsi="Arial" w:cs="Arial"/>
          <w:b/>
          <w:lang w:val="es-CO"/>
        </w:rPr>
        <w:t>Información</w:t>
      </w:r>
      <w:r w:rsidR="0091508A" w:rsidRPr="00840348">
        <w:rPr>
          <w:rFonts w:ascii="Arial" w:hAnsi="Arial" w:cs="Arial"/>
          <w:b/>
          <w:lang w:val="es-CO"/>
        </w:rPr>
        <w:t xml:space="preserve"> </w:t>
      </w:r>
      <w:r w:rsidRPr="00840348">
        <w:rPr>
          <w:rFonts w:ascii="Arial" w:hAnsi="Arial" w:cs="Arial"/>
          <w:b/>
          <w:lang w:val="es-CO"/>
        </w:rPr>
        <w:t>Básica</w:t>
      </w:r>
      <w:r w:rsidR="0091508A" w:rsidRPr="00840348">
        <w:rPr>
          <w:rFonts w:ascii="Arial" w:hAnsi="Arial" w:cs="Arial"/>
          <w:b/>
          <w:lang w:val="es-CO"/>
        </w:rPr>
        <w:t xml:space="preserve"> del </w:t>
      </w:r>
      <w:r w:rsidR="00DA7513" w:rsidRPr="00840348">
        <w:rPr>
          <w:rFonts w:ascii="Arial" w:hAnsi="Arial" w:cs="Arial"/>
          <w:b/>
          <w:lang w:val="es-CO"/>
        </w:rPr>
        <w:t>proyecto</w:t>
      </w:r>
      <w:r w:rsidR="0091508A" w:rsidRPr="00840348">
        <w:rPr>
          <w:rFonts w:ascii="Arial" w:hAnsi="Arial" w:cs="Arial"/>
          <w:b/>
          <w:lang w:val="es-CO"/>
        </w:rPr>
        <w:t xml:space="preserve"> </w:t>
      </w:r>
    </w:p>
    <w:tbl>
      <w:tblPr>
        <w:tblStyle w:val="TableGrid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521"/>
        <w:gridCol w:w="5140"/>
      </w:tblGrid>
      <w:tr w:rsidR="000C16F9" w:rsidRPr="00840348" w14:paraId="45AD4A46" w14:textId="77777777" w:rsidTr="005F3C23">
        <w:trPr>
          <w:jc w:val="center"/>
        </w:trPr>
        <w:tc>
          <w:tcPr>
            <w:tcW w:w="3521" w:type="dxa"/>
          </w:tcPr>
          <w:p w14:paraId="46BC1E5F" w14:textId="77777777" w:rsidR="009F33FF" w:rsidRPr="00840348" w:rsidRDefault="0091508A" w:rsidP="00DC5956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>País</w:t>
            </w:r>
            <w:r w:rsidR="009F33FF" w:rsidRPr="00840348">
              <w:rPr>
                <w:rFonts w:ascii="Arial" w:hAnsi="Arial" w:cs="Arial"/>
                <w:sz w:val="18"/>
                <w:szCs w:val="18"/>
                <w:lang w:val="es-CO"/>
              </w:rPr>
              <w:t>/Regi</w:t>
            </w: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>ó</w:t>
            </w:r>
            <w:r w:rsidR="009F33FF" w:rsidRPr="00840348">
              <w:rPr>
                <w:rFonts w:ascii="Arial" w:hAnsi="Arial" w:cs="Arial"/>
                <w:sz w:val="18"/>
                <w:szCs w:val="18"/>
                <w:lang w:val="es-CO"/>
              </w:rPr>
              <w:t>n:</w:t>
            </w:r>
          </w:p>
        </w:tc>
        <w:tc>
          <w:tcPr>
            <w:tcW w:w="5140" w:type="dxa"/>
          </w:tcPr>
          <w:p w14:paraId="39E5F323" w14:textId="77777777" w:rsidR="009F33FF" w:rsidRPr="00840348" w:rsidRDefault="001A6E53" w:rsidP="0023170E">
            <w:pPr>
              <w:ind w:left="-1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>Regional</w:t>
            </w:r>
          </w:p>
        </w:tc>
      </w:tr>
      <w:tr w:rsidR="000C16F9" w:rsidRPr="00FC2E13" w14:paraId="66980FC9" w14:textId="77777777" w:rsidTr="005F3C23">
        <w:trPr>
          <w:jc w:val="center"/>
        </w:trPr>
        <w:tc>
          <w:tcPr>
            <w:tcW w:w="3521" w:type="dxa"/>
          </w:tcPr>
          <w:p w14:paraId="240740FD" w14:textId="77777777" w:rsidR="009F33FF" w:rsidRPr="00840348" w:rsidRDefault="0091508A" w:rsidP="00DC5956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>Nombre de la C</w:t>
            </w:r>
            <w:r w:rsidR="009F33FF" w:rsidRPr="00840348">
              <w:rPr>
                <w:rFonts w:ascii="Arial" w:hAnsi="Arial" w:cs="Arial"/>
                <w:sz w:val="18"/>
                <w:szCs w:val="18"/>
                <w:lang w:val="es-CO"/>
              </w:rPr>
              <w:t>T:</w:t>
            </w:r>
          </w:p>
        </w:tc>
        <w:tc>
          <w:tcPr>
            <w:tcW w:w="5140" w:type="dxa"/>
          </w:tcPr>
          <w:p w14:paraId="4554F06B" w14:textId="77777777" w:rsidR="009F33FF" w:rsidRPr="00840348" w:rsidRDefault="002705C5" w:rsidP="00FB2043">
            <w:pPr>
              <w:ind w:left="-1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 xml:space="preserve">Transparencia y </w:t>
            </w:r>
            <w:r w:rsidR="00075E56" w:rsidRPr="00840348">
              <w:rPr>
                <w:rFonts w:ascii="Arial" w:hAnsi="Arial" w:cs="Arial"/>
                <w:sz w:val="18"/>
                <w:szCs w:val="18"/>
                <w:lang w:val="es-CO"/>
              </w:rPr>
              <w:t xml:space="preserve">gestión </w:t>
            </w: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>de i</w:t>
            </w:r>
            <w:r w:rsidR="00755F78" w:rsidRPr="00840348">
              <w:rPr>
                <w:rFonts w:ascii="Arial" w:hAnsi="Arial" w:cs="Arial"/>
                <w:sz w:val="18"/>
                <w:szCs w:val="18"/>
                <w:lang w:val="es-CO"/>
              </w:rPr>
              <w:t xml:space="preserve">nformación en el sector </w:t>
            </w: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 xml:space="preserve">de </w:t>
            </w:r>
            <w:r w:rsidR="00FB2043" w:rsidRPr="00840348">
              <w:rPr>
                <w:rFonts w:ascii="Arial" w:hAnsi="Arial" w:cs="Arial"/>
                <w:sz w:val="18"/>
                <w:szCs w:val="18"/>
                <w:lang w:val="es-CO"/>
              </w:rPr>
              <w:t xml:space="preserve">agua y saneamiento </w:t>
            </w:r>
          </w:p>
        </w:tc>
      </w:tr>
      <w:tr w:rsidR="000C16F9" w:rsidRPr="00840348" w14:paraId="19259166" w14:textId="77777777" w:rsidTr="005F3C23">
        <w:trPr>
          <w:jc w:val="center"/>
        </w:trPr>
        <w:tc>
          <w:tcPr>
            <w:tcW w:w="3521" w:type="dxa"/>
          </w:tcPr>
          <w:p w14:paraId="72A286D4" w14:textId="77777777" w:rsidR="009F33FF" w:rsidRPr="00840348" w:rsidRDefault="0091508A" w:rsidP="00DC5956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>Número de C</w:t>
            </w:r>
            <w:r w:rsidR="009F33FF" w:rsidRPr="00840348">
              <w:rPr>
                <w:rFonts w:ascii="Arial" w:hAnsi="Arial" w:cs="Arial"/>
                <w:sz w:val="18"/>
                <w:szCs w:val="18"/>
                <w:lang w:val="es-CO"/>
              </w:rPr>
              <w:t>T:</w:t>
            </w:r>
          </w:p>
        </w:tc>
        <w:tc>
          <w:tcPr>
            <w:tcW w:w="5140" w:type="dxa"/>
          </w:tcPr>
          <w:p w14:paraId="601B7A09" w14:textId="5AA97DEB" w:rsidR="009F33FF" w:rsidRPr="00840348" w:rsidRDefault="007E4A2D" w:rsidP="00E00BB0">
            <w:pPr>
              <w:ind w:left="-1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>RG</w:t>
            </w:r>
            <w:r w:rsidR="00490CB5" w:rsidRPr="00840348">
              <w:rPr>
                <w:rFonts w:ascii="Arial" w:hAnsi="Arial" w:cs="Arial"/>
                <w:sz w:val="18"/>
                <w:szCs w:val="18"/>
                <w:lang w:val="es-CO"/>
              </w:rPr>
              <w:t>-T</w:t>
            </w:r>
            <w:r w:rsidR="00840348" w:rsidRPr="00840348">
              <w:rPr>
                <w:rFonts w:ascii="Arial" w:hAnsi="Arial" w:cs="Arial"/>
                <w:sz w:val="18"/>
                <w:szCs w:val="18"/>
                <w:lang w:val="es-CO"/>
              </w:rPr>
              <w:t>3411</w:t>
            </w:r>
          </w:p>
        </w:tc>
      </w:tr>
      <w:tr w:rsidR="000C16F9" w:rsidRPr="00FC2E13" w14:paraId="46DE1667" w14:textId="77777777" w:rsidTr="005F3C23">
        <w:trPr>
          <w:jc w:val="center"/>
        </w:trPr>
        <w:tc>
          <w:tcPr>
            <w:tcW w:w="3521" w:type="dxa"/>
          </w:tcPr>
          <w:p w14:paraId="5147BFA2" w14:textId="77777777" w:rsidR="009F33FF" w:rsidRPr="00840348" w:rsidRDefault="0091508A" w:rsidP="00DC5956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>Jefe de Equipo/Miembros</w:t>
            </w:r>
            <w:r w:rsidR="009F33FF" w:rsidRPr="00840348">
              <w:rPr>
                <w:rFonts w:ascii="Arial" w:hAnsi="Arial" w:cs="Arial"/>
                <w:sz w:val="18"/>
                <w:szCs w:val="18"/>
                <w:lang w:val="es-CO"/>
              </w:rPr>
              <w:t>:</w:t>
            </w:r>
          </w:p>
        </w:tc>
        <w:tc>
          <w:tcPr>
            <w:tcW w:w="5140" w:type="dxa"/>
          </w:tcPr>
          <w:p w14:paraId="488F91ED" w14:textId="0D26704F" w:rsidR="009F33FF" w:rsidRPr="00840348" w:rsidRDefault="00BE3F76" w:rsidP="006169CF">
            <w:pPr>
              <w:ind w:left="-1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>Marcello Basani</w:t>
            </w:r>
            <w:r w:rsidR="00840348" w:rsidRPr="00840348">
              <w:rPr>
                <w:rFonts w:ascii="Arial" w:hAnsi="Arial" w:cs="Arial"/>
                <w:sz w:val="18"/>
                <w:szCs w:val="18"/>
                <w:lang w:val="es-CO"/>
              </w:rPr>
              <w:t>, Jefe de Equipo</w:t>
            </w: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 xml:space="preserve"> (WSA/</w:t>
            </w:r>
            <w:r w:rsidR="00F434A4" w:rsidRPr="00840348">
              <w:rPr>
                <w:rFonts w:ascii="Arial" w:hAnsi="Arial" w:cs="Arial"/>
                <w:sz w:val="18"/>
                <w:szCs w:val="18"/>
                <w:lang w:val="es-CO"/>
              </w:rPr>
              <w:t>CUR</w:t>
            </w: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>)</w:t>
            </w:r>
            <w:r w:rsidR="00587C12" w:rsidRPr="00840348">
              <w:rPr>
                <w:rFonts w:ascii="Arial" w:hAnsi="Arial" w:cs="Arial"/>
                <w:sz w:val="18"/>
                <w:szCs w:val="18"/>
                <w:lang w:val="es-CO"/>
              </w:rPr>
              <w:t>;</w:t>
            </w: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0D727C" w:rsidRPr="00840348">
              <w:rPr>
                <w:rFonts w:ascii="Arial" w:hAnsi="Arial" w:cs="Arial"/>
                <w:sz w:val="18"/>
                <w:szCs w:val="18"/>
                <w:lang w:val="es-CO"/>
              </w:rPr>
              <w:t>Francesco De Simone</w:t>
            </w:r>
            <w:r w:rsidR="00840348" w:rsidRPr="00840348">
              <w:rPr>
                <w:rFonts w:ascii="Arial" w:hAnsi="Arial" w:cs="Arial"/>
                <w:sz w:val="18"/>
                <w:szCs w:val="18"/>
                <w:lang w:val="es-CO"/>
              </w:rPr>
              <w:t>, Jefe de Equipo Alterno</w:t>
            </w:r>
            <w:r w:rsidR="000D727C" w:rsidRPr="00840348">
              <w:rPr>
                <w:rFonts w:ascii="Arial" w:hAnsi="Arial" w:cs="Arial"/>
                <w:sz w:val="18"/>
                <w:szCs w:val="18"/>
                <w:lang w:val="es-CO"/>
              </w:rPr>
              <w:t xml:space="preserve"> (IFD/ICS)</w:t>
            </w:r>
            <w:r w:rsidR="006169CF" w:rsidRPr="00840348">
              <w:rPr>
                <w:rFonts w:ascii="Arial" w:hAnsi="Arial" w:cs="Arial"/>
                <w:sz w:val="18"/>
                <w:szCs w:val="18"/>
                <w:lang w:val="es-CO"/>
              </w:rPr>
              <w:t>;</w:t>
            </w:r>
            <w:r w:rsidR="008243E0" w:rsidRPr="00840348">
              <w:rPr>
                <w:rFonts w:ascii="Arial" w:hAnsi="Arial" w:cs="Arial"/>
                <w:sz w:val="18"/>
                <w:szCs w:val="18"/>
                <w:lang w:val="es-CO"/>
              </w:rPr>
              <w:t xml:space="preserve"> Jose Francisco Manjarres</w:t>
            </w:r>
            <w:r w:rsidR="00F434A4" w:rsidRPr="00840348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0B6038" w:rsidRPr="00840348">
              <w:rPr>
                <w:rFonts w:ascii="Arial" w:hAnsi="Arial" w:cs="Arial"/>
                <w:sz w:val="18"/>
                <w:szCs w:val="18"/>
                <w:lang w:val="es-CO"/>
              </w:rPr>
              <w:t>(WSA/CPR)</w:t>
            </w:r>
            <w:r w:rsidR="00840348" w:rsidRPr="00840348">
              <w:rPr>
                <w:rFonts w:ascii="Arial" w:hAnsi="Arial" w:cs="Arial"/>
                <w:sz w:val="18"/>
                <w:szCs w:val="18"/>
                <w:lang w:val="es-CO"/>
              </w:rPr>
              <w:t>;</w:t>
            </w:r>
            <w:r w:rsidR="00141B32" w:rsidRPr="00840348">
              <w:rPr>
                <w:rFonts w:ascii="Arial" w:hAnsi="Arial" w:cs="Arial"/>
                <w:sz w:val="18"/>
                <w:szCs w:val="18"/>
                <w:lang w:val="es-CO"/>
              </w:rPr>
              <w:t xml:space="preserve"> Henry Moreno </w:t>
            </w:r>
            <w:r w:rsidR="000B6038" w:rsidRPr="00840348">
              <w:rPr>
                <w:rFonts w:ascii="Arial" w:hAnsi="Arial" w:cs="Arial"/>
                <w:sz w:val="18"/>
                <w:szCs w:val="18"/>
                <w:lang w:val="es-CO"/>
              </w:rPr>
              <w:t xml:space="preserve">(WSA/CAR); </w:t>
            </w:r>
            <w:r w:rsidR="009C504D" w:rsidRPr="00840348">
              <w:rPr>
                <w:rFonts w:ascii="Arial" w:hAnsi="Arial" w:cs="Arial"/>
                <w:sz w:val="18"/>
                <w:szCs w:val="18"/>
                <w:lang w:val="es-CO"/>
              </w:rPr>
              <w:t xml:space="preserve">Nicolas </w:t>
            </w:r>
            <w:proofErr w:type="spellStart"/>
            <w:r w:rsidR="009C504D" w:rsidRPr="00840348">
              <w:rPr>
                <w:rFonts w:ascii="Arial" w:hAnsi="Arial" w:cs="Arial"/>
                <w:sz w:val="18"/>
                <w:szCs w:val="18"/>
                <w:lang w:val="es-CO"/>
              </w:rPr>
              <w:t>Rezzano</w:t>
            </w:r>
            <w:proofErr w:type="spellEnd"/>
            <w:r w:rsidR="009C504D" w:rsidRPr="00840348">
              <w:rPr>
                <w:rFonts w:ascii="Arial" w:hAnsi="Arial" w:cs="Arial"/>
                <w:sz w:val="18"/>
                <w:szCs w:val="18"/>
                <w:lang w:val="es-CO"/>
              </w:rPr>
              <w:t xml:space="preserve"> (WSA/CUR); </w:t>
            </w:r>
            <w:r w:rsidR="002D2E3E" w:rsidRPr="00840348">
              <w:rPr>
                <w:rFonts w:ascii="Arial" w:hAnsi="Arial" w:cs="Arial"/>
                <w:sz w:val="18"/>
                <w:szCs w:val="18"/>
                <w:lang w:val="es-CO"/>
              </w:rPr>
              <w:t>Keisuke Sasaki</w:t>
            </w:r>
            <w:r w:rsidR="00840348" w:rsidRPr="00840348">
              <w:rPr>
                <w:rFonts w:ascii="Arial" w:hAnsi="Arial" w:cs="Arial"/>
                <w:sz w:val="18"/>
                <w:szCs w:val="18"/>
                <w:lang w:val="es-CO"/>
              </w:rPr>
              <w:t>, Marilyn I. Guerrero</w:t>
            </w:r>
            <w:r w:rsidR="002D2E3E" w:rsidRPr="00840348">
              <w:rPr>
                <w:rFonts w:ascii="Arial" w:hAnsi="Arial" w:cs="Arial"/>
                <w:sz w:val="18"/>
                <w:szCs w:val="18"/>
                <w:lang w:val="es-CO"/>
              </w:rPr>
              <w:t xml:space="preserve"> y Kleber Machado (INE-WSA)</w:t>
            </w:r>
            <w:r w:rsidR="001F00DB" w:rsidRPr="00840348">
              <w:rPr>
                <w:rFonts w:ascii="Arial" w:hAnsi="Arial" w:cs="Arial"/>
                <w:sz w:val="18"/>
                <w:szCs w:val="18"/>
                <w:lang w:val="es-CO"/>
              </w:rPr>
              <w:t>;</w:t>
            </w:r>
            <w:r w:rsidR="002D2E3E" w:rsidRPr="00840348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8812BF">
              <w:rPr>
                <w:rFonts w:ascii="Arial" w:hAnsi="Arial" w:cs="Arial"/>
                <w:sz w:val="18"/>
                <w:szCs w:val="18"/>
                <w:lang w:val="es-CO"/>
              </w:rPr>
              <w:t>Marcela Hidrovo</w:t>
            </w:r>
            <w:r w:rsidR="000B6038" w:rsidRPr="00840348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>(</w:t>
            </w:r>
            <w:r w:rsidR="00B82123">
              <w:rPr>
                <w:rFonts w:ascii="Arial" w:hAnsi="Arial" w:cs="Arial"/>
                <w:sz w:val="18"/>
                <w:szCs w:val="18"/>
                <w:lang w:val="es-CO"/>
              </w:rPr>
              <w:t>VPC/</w:t>
            </w: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 xml:space="preserve">FMP); </w:t>
            </w:r>
            <w:r w:rsidR="00711E1E">
              <w:rPr>
                <w:rFonts w:ascii="Arial" w:hAnsi="Arial" w:cs="Arial"/>
                <w:sz w:val="18"/>
                <w:szCs w:val="18"/>
                <w:lang w:val="es-CO"/>
              </w:rPr>
              <w:t>Felipe Barrera</w:t>
            </w: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 xml:space="preserve"> (CAN/C</w:t>
            </w:r>
            <w:r w:rsidR="008812BF">
              <w:rPr>
                <w:rFonts w:ascii="Arial" w:hAnsi="Arial" w:cs="Arial"/>
                <w:sz w:val="18"/>
                <w:szCs w:val="18"/>
                <w:lang w:val="es-CO"/>
              </w:rPr>
              <w:t>EC</w:t>
            </w: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>);</w:t>
            </w:r>
            <w:r w:rsidR="00F76D29" w:rsidRPr="00840348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840348" w:rsidRPr="00840348">
              <w:rPr>
                <w:rFonts w:ascii="Arial" w:hAnsi="Arial" w:cs="Arial"/>
                <w:sz w:val="18"/>
                <w:szCs w:val="18"/>
                <w:lang w:val="es-CO"/>
              </w:rPr>
              <w:t xml:space="preserve">y </w:t>
            </w:r>
            <w:r w:rsidR="007533D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Carolina </w:t>
            </w:r>
            <w:r w:rsidR="00397247">
              <w:rPr>
                <w:rFonts w:ascii="Arial" w:hAnsi="Arial" w:cs="Arial"/>
                <w:sz w:val="18"/>
                <w:szCs w:val="18"/>
                <w:lang w:val="es-ES_tradnl"/>
              </w:rPr>
              <w:t>Verissimo</w:t>
            </w:r>
            <w:r w:rsidR="007533D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da Silva (LEG/SGO)</w:t>
            </w:r>
            <w:r w:rsidR="00840348" w:rsidRPr="00840348">
              <w:rPr>
                <w:rFonts w:ascii="Arial" w:hAnsi="Arial" w:cs="Arial"/>
                <w:sz w:val="18"/>
                <w:szCs w:val="18"/>
                <w:lang w:val="es-CO"/>
              </w:rPr>
              <w:t>.</w:t>
            </w:r>
          </w:p>
        </w:tc>
      </w:tr>
      <w:tr w:rsidR="00563B1D" w:rsidRPr="00840348" w14:paraId="6D7AE14F" w14:textId="77777777" w:rsidTr="005F3C23">
        <w:trPr>
          <w:jc w:val="center"/>
        </w:trPr>
        <w:tc>
          <w:tcPr>
            <w:tcW w:w="3521" w:type="dxa"/>
          </w:tcPr>
          <w:p w14:paraId="510E3712" w14:textId="77777777" w:rsidR="00563B1D" w:rsidRPr="00840348" w:rsidRDefault="00BE3F76" w:rsidP="00CF4A65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840348">
              <w:rPr>
                <w:rFonts w:ascii="Arial" w:hAnsi="Arial" w:cs="Arial"/>
                <w:sz w:val="18"/>
                <w:szCs w:val="18"/>
                <w:lang w:val="es-ES"/>
              </w:rPr>
              <w:t>Taxonomía:</w:t>
            </w:r>
          </w:p>
        </w:tc>
        <w:tc>
          <w:tcPr>
            <w:tcW w:w="5140" w:type="dxa"/>
          </w:tcPr>
          <w:p w14:paraId="29639C96" w14:textId="77777777" w:rsidR="00563B1D" w:rsidRPr="00840348" w:rsidRDefault="00BE3F76" w:rsidP="0023170E">
            <w:pPr>
              <w:ind w:left="-1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840348">
              <w:rPr>
                <w:rFonts w:ascii="Arial" w:hAnsi="Arial" w:cs="Arial"/>
                <w:sz w:val="18"/>
                <w:szCs w:val="18"/>
                <w:lang w:val="es-ES"/>
              </w:rPr>
              <w:t>Apoyo al Cliente</w:t>
            </w:r>
          </w:p>
        </w:tc>
      </w:tr>
      <w:tr w:rsidR="00DA7513" w:rsidRPr="00840348" w14:paraId="7E7BF150" w14:textId="77777777" w:rsidTr="005F3C23">
        <w:trPr>
          <w:jc w:val="center"/>
        </w:trPr>
        <w:tc>
          <w:tcPr>
            <w:tcW w:w="3521" w:type="dxa"/>
          </w:tcPr>
          <w:p w14:paraId="1E228418" w14:textId="77777777" w:rsidR="00DA7513" w:rsidRPr="00840348" w:rsidRDefault="00DA7513" w:rsidP="00DC5956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>Fecha del Abstracto de CT:</w:t>
            </w:r>
          </w:p>
        </w:tc>
        <w:tc>
          <w:tcPr>
            <w:tcW w:w="5140" w:type="dxa"/>
          </w:tcPr>
          <w:p w14:paraId="2D3251E1" w14:textId="77777777" w:rsidR="00DA7513" w:rsidRPr="00840348" w:rsidRDefault="00306C91" w:rsidP="00306C91">
            <w:pPr>
              <w:ind w:left="-1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>19 de f</w:t>
            </w:r>
            <w:r w:rsidR="00667BC2" w:rsidRPr="00840348">
              <w:rPr>
                <w:rFonts w:ascii="Arial" w:hAnsi="Arial" w:cs="Arial"/>
                <w:sz w:val="18"/>
                <w:szCs w:val="18"/>
                <w:lang w:val="es-CO"/>
              </w:rPr>
              <w:t>ebrero</w:t>
            </w:r>
            <w:r w:rsidR="001B4F5B" w:rsidRPr="00840348">
              <w:rPr>
                <w:rFonts w:ascii="Arial" w:hAnsi="Arial" w:cs="Arial"/>
                <w:sz w:val="18"/>
                <w:szCs w:val="18"/>
                <w:lang w:val="es-CO"/>
              </w:rPr>
              <w:t>,</w:t>
            </w:r>
            <w:r w:rsidR="0076201E" w:rsidRPr="00840348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1B4F5B" w:rsidRPr="00840348">
              <w:rPr>
                <w:rFonts w:ascii="Arial" w:hAnsi="Arial" w:cs="Arial"/>
                <w:sz w:val="18"/>
                <w:szCs w:val="18"/>
                <w:lang w:val="es-CO"/>
              </w:rPr>
              <w:t>201</w:t>
            </w:r>
            <w:r w:rsidR="009C364A" w:rsidRPr="00840348">
              <w:rPr>
                <w:rFonts w:ascii="Arial" w:hAnsi="Arial" w:cs="Arial"/>
                <w:sz w:val="18"/>
                <w:szCs w:val="18"/>
                <w:lang w:val="es-CO"/>
              </w:rPr>
              <w:t>9</w:t>
            </w:r>
            <w:r w:rsidR="0054596A" w:rsidRPr="00840348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</w:p>
        </w:tc>
      </w:tr>
      <w:tr w:rsidR="000C16F9" w:rsidRPr="00840348" w14:paraId="29B8408C" w14:textId="77777777" w:rsidTr="005F3C23">
        <w:trPr>
          <w:jc w:val="center"/>
        </w:trPr>
        <w:tc>
          <w:tcPr>
            <w:tcW w:w="3521" w:type="dxa"/>
          </w:tcPr>
          <w:p w14:paraId="73E57C53" w14:textId="77777777" w:rsidR="009F33FF" w:rsidRPr="00840348" w:rsidRDefault="009F33FF" w:rsidP="001B4F5B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>Beneficiar</w:t>
            </w:r>
            <w:r w:rsidR="0091508A" w:rsidRPr="00840348">
              <w:rPr>
                <w:rFonts w:ascii="Arial" w:hAnsi="Arial" w:cs="Arial"/>
                <w:sz w:val="18"/>
                <w:szCs w:val="18"/>
                <w:lang w:val="es-CO"/>
              </w:rPr>
              <w:t>io</w:t>
            </w: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>:</w:t>
            </w:r>
          </w:p>
        </w:tc>
        <w:tc>
          <w:tcPr>
            <w:tcW w:w="5140" w:type="dxa"/>
          </w:tcPr>
          <w:p w14:paraId="45DF7C81" w14:textId="77777777" w:rsidR="009F33FF" w:rsidRPr="00840348" w:rsidRDefault="009C364A" w:rsidP="006E5D6D">
            <w:pPr>
              <w:ind w:left="-1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>Uruguay, Paraguay, Argentina</w:t>
            </w:r>
            <w:r w:rsidR="00AB5661" w:rsidRPr="00840348">
              <w:rPr>
                <w:rFonts w:ascii="Arial" w:hAnsi="Arial" w:cs="Arial"/>
                <w:sz w:val="18"/>
                <w:szCs w:val="18"/>
                <w:lang w:val="es-CO"/>
              </w:rPr>
              <w:t xml:space="preserve">, Ecuador </w:t>
            </w:r>
          </w:p>
        </w:tc>
      </w:tr>
      <w:tr w:rsidR="000C16F9" w:rsidRPr="00840348" w14:paraId="683F70EE" w14:textId="77777777" w:rsidTr="005F3C23">
        <w:trPr>
          <w:jc w:val="center"/>
        </w:trPr>
        <w:tc>
          <w:tcPr>
            <w:tcW w:w="3521" w:type="dxa"/>
          </w:tcPr>
          <w:p w14:paraId="1C9112FA" w14:textId="77777777" w:rsidR="009F33FF" w:rsidRPr="00840348" w:rsidRDefault="0091508A" w:rsidP="00CF4A65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>Agencia Ejecutora y contacto</w:t>
            </w:r>
            <w:r w:rsidR="001B4F5B" w:rsidRPr="00840348">
              <w:rPr>
                <w:rFonts w:ascii="Arial" w:hAnsi="Arial" w:cs="Arial"/>
                <w:sz w:val="18"/>
                <w:szCs w:val="18"/>
                <w:lang w:val="es-CO"/>
              </w:rPr>
              <w:t>:</w:t>
            </w: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</w:p>
        </w:tc>
        <w:tc>
          <w:tcPr>
            <w:tcW w:w="5140" w:type="dxa"/>
          </w:tcPr>
          <w:p w14:paraId="0491CBAD" w14:textId="48D2047E" w:rsidR="009F33FF" w:rsidRPr="00840348" w:rsidRDefault="000B7D3C" w:rsidP="0023170E">
            <w:pPr>
              <w:ind w:left="-1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>B</w:t>
            </w:r>
            <w:r w:rsidR="00F14712">
              <w:rPr>
                <w:rFonts w:ascii="Arial" w:hAnsi="Arial" w:cs="Arial"/>
                <w:sz w:val="18"/>
                <w:szCs w:val="18"/>
                <w:lang w:val="es-CO"/>
              </w:rPr>
              <w:t xml:space="preserve">anco </w:t>
            </w: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>I</w:t>
            </w:r>
            <w:r w:rsidR="00F14712">
              <w:rPr>
                <w:rFonts w:ascii="Arial" w:hAnsi="Arial" w:cs="Arial"/>
                <w:sz w:val="18"/>
                <w:szCs w:val="18"/>
                <w:lang w:val="es-CO"/>
              </w:rPr>
              <w:t xml:space="preserve">nteramericano de </w:t>
            </w: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>D</w:t>
            </w:r>
            <w:r w:rsidR="00F14712">
              <w:rPr>
                <w:rFonts w:ascii="Arial" w:hAnsi="Arial" w:cs="Arial"/>
                <w:sz w:val="18"/>
                <w:szCs w:val="18"/>
                <w:lang w:val="es-CO"/>
              </w:rPr>
              <w:t>esarrollo</w:t>
            </w:r>
          </w:p>
        </w:tc>
      </w:tr>
      <w:tr w:rsidR="000C16F9" w:rsidRPr="00840348" w14:paraId="5E598FDF" w14:textId="77777777" w:rsidTr="005F3C23">
        <w:trPr>
          <w:jc w:val="center"/>
        </w:trPr>
        <w:tc>
          <w:tcPr>
            <w:tcW w:w="3521" w:type="dxa"/>
          </w:tcPr>
          <w:p w14:paraId="64DC466E" w14:textId="77777777" w:rsidR="009F33FF" w:rsidRPr="00840348" w:rsidRDefault="00E33333" w:rsidP="00DC5956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>Financiamiento Solicitado del BID</w:t>
            </w:r>
            <w:r w:rsidR="009F33FF" w:rsidRPr="00840348">
              <w:rPr>
                <w:rFonts w:ascii="Arial" w:hAnsi="Arial" w:cs="Arial"/>
                <w:sz w:val="18"/>
                <w:szCs w:val="18"/>
                <w:lang w:val="es-CO"/>
              </w:rPr>
              <w:t>:</w:t>
            </w:r>
          </w:p>
        </w:tc>
        <w:tc>
          <w:tcPr>
            <w:tcW w:w="5140" w:type="dxa"/>
          </w:tcPr>
          <w:p w14:paraId="7186E058" w14:textId="03B103ED" w:rsidR="009F33FF" w:rsidRPr="00840348" w:rsidRDefault="00A60AB6" w:rsidP="007B7DE5">
            <w:pPr>
              <w:ind w:left="-1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840348">
              <w:rPr>
                <w:rFonts w:ascii="Arial" w:hAnsi="Arial" w:cs="Arial"/>
                <w:sz w:val="18"/>
                <w:szCs w:val="18"/>
                <w:lang w:val="es-ES_tradnl"/>
              </w:rPr>
              <w:t>US$</w:t>
            </w:r>
            <w:r w:rsidR="009C364A" w:rsidRPr="00840348">
              <w:rPr>
                <w:rFonts w:ascii="Arial" w:hAnsi="Arial" w:cs="Arial"/>
                <w:sz w:val="18"/>
                <w:szCs w:val="18"/>
                <w:lang w:val="es-ES_tradnl"/>
              </w:rPr>
              <w:t>6</w:t>
            </w:r>
            <w:r w:rsidRPr="00840348">
              <w:rPr>
                <w:rFonts w:ascii="Arial" w:hAnsi="Arial" w:cs="Arial"/>
                <w:sz w:val="18"/>
                <w:szCs w:val="18"/>
                <w:lang w:val="es-ES_tradnl"/>
              </w:rPr>
              <w:t>00.000</w:t>
            </w:r>
          </w:p>
        </w:tc>
      </w:tr>
      <w:tr w:rsidR="000C16F9" w:rsidRPr="00840348" w14:paraId="54BDA958" w14:textId="77777777" w:rsidTr="005F3C23">
        <w:trPr>
          <w:jc w:val="center"/>
        </w:trPr>
        <w:tc>
          <w:tcPr>
            <w:tcW w:w="3521" w:type="dxa"/>
          </w:tcPr>
          <w:p w14:paraId="2CF13A40" w14:textId="77777777" w:rsidR="009F33FF" w:rsidRPr="00840348" w:rsidRDefault="00E33333" w:rsidP="00CF4A65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>Periodo de Desembolso</w:t>
            </w:r>
            <w:r w:rsidR="009F33FF" w:rsidRPr="00840348">
              <w:rPr>
                <w:rFonts w:ascii="Arial" w:hAnsi="Arial" w:cs="Arial"/>
                <w:sz w:val="18"/>
                <w:szCs w:val="18"/>
                <w:lang w:val="es-CO"/>
              </w:rPr>
              <w:t>:</w:t>
            </w:r>
          </w:p>
        </w:tc>
        <w:tc>
          <w:tcPr>
            <w:tcW w:w="5140" w:type="dxa"/>
          </w:tcPr>
          <w:p w14:paraId="3D5473BB" w14:textId="77777777" w:rsidR="00CF4A65" w:rsidRPr="00840348" w:rsidRDefault="00CF4A65" w:rsidP="0023170E">
            <w:pPr>
              <w:ind w:left="-1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 xml:space="preserve">Ejecución: </w:t>
            </w:r>
            <w:r w:rsidR="00772D05" w:rsidRPr="00840348">
              <w:rPr>
                <w:rFonts w:ascii="Arial" w:hAnsi="Arial" w:cs="Arial"/>
                <w:sz w:val="18"/>
                <w:szCs w:val="18"/>
                <w:lang w:val="es-CO"/>
              </w:rPr>
              <w:t>2</w:t>
            </w:r>
            <w:r w:rsidR="00013054" w:rsidRPr="00840348">
              <w:rPr>
                <w:rFonts w:ascii="Arial" w:hAnsi="Arial" w:cs="Arial"/>
                <w:sz w:val="18"/>
                <w:szCs w:val="18"/>
                <w:lang w:val="es-CO"/>
              </w:rPr>
              <w:t>4</w:t>
            </w:r>
            <w:r w:rsidR="00772D05" w:rsidRPr="00840348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>meses</w:t>
            </w:r>
            <w:r w:rsidR="009A15F7" w:rsidRPr="00840348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</w:p>
          <w:p w14:paraId="6BE89589" w14:textId="77777777" w:rsidR="009F33FF" w:rsidRPr="00840348" w:rsidRDefault="00CF4A65" w:rsidP="00415863">
            <w:pPr>
              <w:ind w:left="-1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 xml:space="preserve">Desembolso: </w:t>
            </w:r>
            <w:r w:rsidR="003751F1" w:rsidRPr="00840348">
              <w:rPr>
                <w:rFonts w:ascii="Arial" w:hAnsi="Arial" w:cs="Arial"/>
                <w:sz w:val="18"/>
                <w:szCs w:val="18"/>
                <w:lang w:val="es-CO"/>
              </w:rPr>
              <w:t>2</w:t>
            </w:r>
            <w:r w:rsidR="00415863" w:rsidRPr="00840348">
              <w:rPr>
                <w:rFonts w:ascii="Arial" w:hAnsi="Arial" w:cs="Arial"/>
                <w:sz w:val="18"/>
                <w:szCs w:val="18"/>
                <w:lang w:val="es-CO"/>
              </w:rPr>
              <w:t xml:space="preserve">6 </w:t>
            </w: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>meses</w:t>
            </w:r>
          </w:p>
        </w:tc>
      </w:tr>
      <w:tr w:rsidR="000C16F9" w:rsidRPr="00840348" w14:paraId="2B9CA17B" w14:textId="77777777" w:rsidTr="005F3C23">
        <w:trPr>
          <w:jc w:val="center"/>
        </w:trPr>
        <w:tc>
          <w:tcPr>
            <w:tcW w:w="3521" w:type="dxa"/>
          </w:tcPr>
          <w:p w14:paraId="0B16897C" w14:textId="77777777" w:rsidR="009F33FF" w:rsidRPr="00840348" w:rsidRDefault="00E33333" w:rsidP="00DC5956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>Fecha de Inicio</w:t>
            </w:r>
            <w:r w:rsidR="00F50742" w:rsidRPr="00840348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055EF1" w:rsidRPr="00840348">
              <w:rPr>
                <w:rFonts w:ascii="Arial" w:hAnsi="Arial" w:cs="Arial"/>
                <w:sz w:val="18"/>
                <w:szCs w:val="18"/>
                <w:lang w:val="es-CO"/>
              </w:rPr>
              <w:t>R</w:t>
            </w:r>
            <w:r w:rsidR="00F50742" w:rsidRPr="00840348">
              <w:rPr>
                <w:rFonts w:ascii="Arial" w:hAnsi="Arial" w:cs="Arial"/>
                <w:sz w:val="18"/>
                <w:szCs w:val="18"/>
                <w:lang w:val="es-CO"/>
              </w:rPr>
              <w:t>equerido</w:t>
            </w:r>
            <w:r w:rsidR="009F33FF" w:rsidRPr="00840348">
              <w:rPr>
                <w:rFonts w:ascii="Arial" w:hAnsi="Arial" w:cs="Arial"/>
                <w:sz w:val="18"/>
                <w:szCs w:val="18"/>
                <w:lang w:val="es-CO"/>
              </w:rPr>
              <w:t>:</w:t>
            </w:r>
          </w:p>
        </w:tc>
        <w:tc>
          <w:tcPr>
            <w:tcW w:w="5140" w:type="dxa"/>
          </w:tcPr>
          <w:p w14:paraId="7AA51ED4" w14:textId="77777777" w:rsidR="009F33FF" w:rsidRPr="00840348" w:rsidRDefault="00354A43" w:rsidP="005B2299">
            <w:pPr>
              <w:ind w:left="-1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>Ju</w:t>
            </w:r>
            <w:r w:rsidR="005B2299" w:rsidRPr="00840348">
              <w:rPr>
                <w:rFonts w:ascii="Arial" w:hAnsi="Arial" w:cs="Arial"/>
                <w:sz w:val="18"/>
                <w:szCs w:val="18"/>
                <w:lang w:val="es-CO"/>
              </w:rPr>
              <w:t>l</w:t>
            </w: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>io</w:t>
            </w:r>
            <w:r w:rsidR="001B4F5B" w:rsidRPr="00840348">
              <w:rPr>
                <w:rFonts w:ascii="Arial" w:hAnsi="Arial" w:cs="Arial"/>
                <w:sz w:val="18"/>
                <w:szCs w:val="18"/>
                <w:lang w:val="es-CO"/>
              </w:rPr>
              <w:t>,</w:t>
            </w:r>
            <w:r w:rsidR="00DE6909" w:rsidRPr="00840348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  <w:r w:rsidR="009C364A" w:rsidRPr="00840348">
              <w:rPr>
                <w:rFonts w:ascii="Arial" w:hAnsi="Arial" w:cs="Arial"/>
                <w:sz w:val="18"/>
                <w:szCs w:val="18"/>
                <w:lang w:val="es-CO"/>
              </w:rPr>
              <w:t xml:space="preserve">2019 </w:t>
            </w:r>
          </w:p>
        </w:tc>
      </w:tr>
      <w:tr w:rsidR="000C16F9" w:rsidRPr="00840348" w14:paraId="16AE033A" w14:textId="77777777" w:rsidTr="005F3C23">
        <w:trPr>
          <w:jc w:val="center"/>
        </w:trPr>
        <w:tc>
          <w:tcPr>
            <w:tcW w:w="3521" w:type="dxa"/>
          </w:tcPr>
          <w:p w14:paraId="32EBA5E7" w14:textId="77777777" w:rsidR="009F33FF" w:rsidRPr="00840348" w:rsidRDefault="00E33333" w:rsidP="00B16BC6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>Tipos de consultores</w:t>
            </w:r>
            <w:r w:rsidR="009F33FF" w:rsidRPr="00840348">
              <w:rPr>
                <w:rFonts w:ascii="Arial" w:hAnsi="Arial" w:cs="Arial"/>
                <w:sz w:val="18"/>
                <w:szCs w:val="18"/>
                <w:lang w:val="es-CO"/>
              </w:rPr>
              <w:t>:</w:t>
            </w:r>
          </w:p>
        </w:tc>
        <w:tc>
          <w:tcPr>
            <w:tcW w:w="5140" w:type="dxa"/>
          </w:tcPr>
          <w:p w14:paraId="15486DEE" w14:textId="77777777" w:rsidR="009F33FF" w:rsidRPr="00840348" w:rsidRDefault="006C2240" w:rsidP="0023170E">
            <w:pPr>
              <w:ind w:left="-1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 xml:space="preserve">Firmas </w:t>
            </w:r>
            <w:r w:rsidR="00CF4A65" w:rsidRPr="00840348">
              <w:rPr>
                <w:rFonts w:ascii="Arial" w:hAnsi="Arial" w:cs="Arial"/>
                <w:sz w:val="18"/>
                <w:szCs w:val="18"/>
                <w:lang w:val="es-CO"/>
              </w:rPr>
              <w:t>y</w:t>
            </w: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 xml:space="preserve"> Consultores individuales</w:t>
            </w:r>
          </w:p>
        </w:tc>
      </w:tr>
      <w:tr w:rsidR="000C16F9" w:rsidRPr="00840348" w14:paraId="1531EF8B" w14:textId="77777777" w:rsidTr="005F3C23">
        <w:trPr>
          <w:jc w:val="center"/>
        </w:trPr>
        <w:tc>
          <w:tcPr>
            <w:tcW w:w="3521" w:type="dxa"/>
          </w:tcPr>
          <w:p w14:paraId="2CBE91A7" w14:textId="77777777" w:rsidR="009F33FF" w:rsidRPr="00840348" w:rsidRDefault="00E33333" w:rsidP="00DC5956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>Unidad de Preparación</w:t>
            </w:r>
            <w:r w:rsidR="009F33FF" w:rsidRPr="00840348">
              <w:rPr>
                <w:rFonts w:ascii="Arial" w:hAnsi="Arial" w:cs="Arial"/>
                <w:sz w:val="18"/>
                <w:szCs w:val="18"/>
                <w:lang w:val="es-CO"/>
              </w:rPr>
              <w:t>:</w:t>
            </w:r>
          </w:p>
        </w:tc>
        <w:tc>
          <w:tcPr>
            <w:tcW w:w="5140" w:type="dxa"/>
          </w:tcPr>
          <w:p w14:paraId="25E67562" w14:textId="77777777" w:rsidR="009F33FF" w:rsidRPr="00840348" w:rsidRDefault="009055C6" w:rsidP="0023170E">
            <w:pPr>
              <w:ind w:left="-1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>INE/WSA</w:t>
            </w:r>
          </w:p>
        </w:tc>
      </w:tr>
      <w:tr w:rsidR="000C16F9" w:rsidRPr="00840348" w14:paraId="1F6E3F04" w14:textId="77777777" w:rsidTr="005F3C23">
        <w:trPr>
          <w:jc w:val="center"/>
        </w:trPr>
        <w:tc>
          <w:tcPr>
            <w:tcW w:w="3521" w:type="dxa"/>
          </w:tcPr>
          <w:p w14:paraId="37BF7127" w14:textId="77777777" w:rsidR="009F33FF" w:rsidRPr="00840348" w:rsidRDefault="009F33FF" w:rsidP="00955A25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>Uni</w:t>
            </w:r>
            <w:r w:rsidR="00E33333" w:rsidRPr="00840348">
              <w:rPr>
                <w:rFonts w:ascii="Arial" w:hAnsi="Arial" w:cs="Arial"/>
                <w:sz w:val="18"/>
                <w:szCs w:val="18"/>
                <w:lang w:val="es-CO"/>
              </w:rPr>
              <w:t>dad Responsab</w:t>
            </w:r>
            <w:r w:rsidR="00F50742" w:rsidRPr="00840348">
              <w:rPr>
                <w:rFonts w:ascii="Arial" w:hAnsi="Arial" w:cs="Arial"/>
                <w:sz w:val="18"/>
                <w:szCs w:val="18"/>
                <w:lang w:val="es-CO"/>
              </w:rPr>
              <w:t>le</w:t>
            </w:r>
            <w:r w:rsidR="00E33333" w:rsidRPr="00840348">
              <w:rPr>
                <w:rFonts w:ascii="Arial" w:hAnsi="Arial" w:cs="Arial"/>
                <w:sz w:val="18"/>
                <w:szCs w:val="18"/>
                <w:lang w:val="es-CO"/>
              </w:rPr>
              <w:t xml:space="preserve"> de Desembolso</w:t>
            </w:r>
            <w:r w:rsidR="000259D8" w:rsidRPr="00840348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</w:p>
        </w:tc>
        <w:tc>
          <w:tcPr>
            <w:tcW w:w="5140" w:type="dxa"/>
          </w:tcPr>
          <w:p w14:paraId="4664ADD9" w14:textId="6D736049" w:rsidR="009F33FF" w:rsidRPr="00840348" w:rsidRDefault="00BB022A" w:rsidP="00BB022A">
            <w:pPr>
              <w:ind w:left="-1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>WSA</w:t>
            </w:r>
            <w:r w:rsidR="000367CE" w:rsidRPr="00840348">
              <w:rPr>
                <w:rFonts w:ascii="Arial" w:hAnsi="Arial" w:cs="Arial"/>
                <w:sz w:val="18"/>
                <w:szCs w:val="18"/>
                <w:lang w:val="es-CO"/>
              </w:rPr>
              <w:t>/CUR</w:t>
            </w: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</w:p>
        </w:tc>
      </w:tr>
      <w:tr w:rsidR="000C16F9" w:rsidRPr="00840348" w14:paraId="215B2BD0" w14:textId="77777777" w:rsidTr="005F3C23">
        <w:trPr>
          <w:jc w:val="center"/>
        </w:trPr>
        <w:tc>
          <w:tcPr>
            <w:tcW w:w="3521" w:type="dxa"/>
          </w:tcPr>
          <w:p w14:paraId="6374467B" w14:textId="77777777" w:rsidR="009F33FF" w:rsidRPr="00840348" w:rsidRDefault="009F33FF" w:rsidP="00DC5956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>C</w:t>
            </w:r>
            <w:r w:rsidR="00E33333" w:rsidRPr="00840348">
              <w:rPr>
                <w:rFonts w:ascii="Arial" w:hAnsi="Arial" w:cs="Arial"/>
                <w:sz w:val="18"/>
                <w:szCs w:val="18"/>
                <w:lang w:val="es-CO"/>
              </w:rPr>
              <w:t>T incluida en la Estrategia de País</w:t>
            </w: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 xml:space="preserve">: </w:t>
            </w:r>
          </w:p>
          <w:p w14:paraId="7EC0C834" w14:textId="77777777" w:rsidR="009F33FF" w:rsidRPr="00840348" w:rsidRDefault="00E33333" w:rsidP="00806AD1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 xml:space="preserve">CT </w:t>
            </w:r>
            <w:r w:rsidR="00821064" w:rsidRPr="00840348">
              <w:rPr>
                <w:rFonts w:ascii="Arial" w:hAnsi="Arial" w:cs="Arial"/>
                <w:sz w:val="18"/>
                <w:szCs w:val="18"/>
                <w:lang w:val="es-CO"/>
              </w:rPr>
              <w:t>incluida</w:t>
            </w: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 xml:space="preserve"> en </w:t>
            </w:r>
            <w:r w:rsidR="009F33FF" w:rsidRPr="00840348">
              <w:rPr>
                <w:rFonts w:ascii="Arial" w:hAnsi="Arial" w:cs="Arial"/>
                <w:sz w:val="18"/>
                <w:szCs w:val="18"/>
                <w:lang w:val="es-CO"/>
              </w:rPr>
              <w:t xml:space="preserve">CPD: </w:t>
            </w:r>
          </w:p>
        </w:tc>
        <w:tc>
          <w:tcPr>
            <w:tcW w:w="5140" w:type="dxa"/>
          </w:tcPr>
          <w:p w14:paraId="44CD65D5" w14:textId="3188DACF" w:rsidR="00A60AB6" w:rsidRPr="00840348" w:rsidRDefault="00B05C72" w:rsidP="00A60AB6">
            <w:pPr>
              <w:ind w:left="-1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 xml:space="preserve">Si </w:t>
            </w:r>
          </w:p>
          <w:p w14:paraId="16C8686F" w14:textId="77777777" w:rsidR="00DE6909" w:rsidRPr="00840348" w:rsidRDefault="00A60AB6" w:rsidP="00A60AB6">
            <w:pPr>
              <w:ind w:left="-1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>No aplica</w:t>
            </w:r>
          </w:p>
        </w:tc>
      </w:tr>
      <w:tr w:rsidR="000C16F9" w:rsidRPr="00FC2E13" w14:paraId="40F28E86" w14:textId="77777777" w:rsidTr="005F3C23">
        <w:trPr>
          <w:jc w:val="center"/>
        </w:trPr>
        <w:tc>
          <w:tcPr>
            <w:tcW w:w="3521" w:type="dxa"/>
          </w:tcPr>
          <w:p w14:paraId="41AC9AF6" w14:textId="77777777" w:rsidR="009F33FF" w:rsidRPr="00840348" w:rsidRDefault="00427CEA" w:rsidP="00DC5956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840348">
              <w:rPr>
                <w:rFonts w:ascii="Arial" w:hAnsi="Arial" w:cs="Arial"/>
                <w:sz w:val="18"/>
                <w:szCs w:val="18"/>
                <w:lang w:val="es-ES"/>
              </w:rPr>
              <w:t>Alineación CRF:</w:t>
            </w:r>
          </w:p>
        </w:tc>
        <w:tc>
          <w:tcPr>
            <w:tcW w:w="5140" w:type="dxa"/>
          </w:tcPr>
          <w:p w14:paraId="15C1A563" w14:textId="77777777" w:rsidR="009F33FF" w:rsidRPr="00840348" w:rsidRDefault="00427CEA" w:rsidP="005F3C23">
            <w:pPr>
              <w:autoSpaceDE w:val="0"/>
              <w:autoSpaceDN w:val="0"/>
              <w:adjustRightInd w:val="0"/>
              <w:ind w:left="-1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>Inclusión social e igualdad</w:t>
            </w:r>
            <w:r w:rsidR="005F3C23" w:rsidRPr="00840348">
              <w:rPr>
                <w:rFonts w:ascii="Arial" w:hAnsi="Arial" w:cs="Arial"/>
                <w:sz w:val="18"/>
                <w:szCs w:val="18"/>
                <w:lang w:val="es-CO"/>
              </w:rPr>
              <w:t xml:space="preserve">; </w:t>
            </w:r>
            <w:r w:rsidRPr="00840348">
              <w:rPr>
                <w:rFonts w:ascii="Arial" w:hAnsi="Arial" w:cs="Arial"/>
                <w:sz w:val="18"/>
                <w:szCs w:val="18"/>
                <w:lang w:val="es-CO"/>
              </w:rPr>
              <w:t>Cambio climático y sostenibilidad ambiental</w:t>
            </w:r>
            <w:r w:rsidR="005F3C23" w:rsidRPr="00840348">
              <w:rPr>
                <w:rFonts w:ascii="Arial" w:hAnsi="Arial" w:cs="Arial"/>
                <w:sz w:val="18"/>
                <w:szCs w:val="18"/>
                <w:lang w:val="es-CO"/>
              </w:rPr>
              <w:t xml:space="preserve">; </w:t>
            </w:r>
            <w:r w:rsidR="00E0215F" w:rsidRPr="00840348">
              <w:rPr>
                <w:rFonts w:ascii="Arial" w:hAnsi="Arial" w:cs="Arial"/>
                <w:sz w:val="18"/>
                <w:szCs w:val="18"/>
                <w:lang w:val="es-CO"/>
              </w:rPr>
              <w:t>I</w:t>
            </w:r>
            <w:r w:rsidR="00A01B38" w:rsidRPr="00840348">
              <w:rPr>
                <w:rFonts w:ascii="Arial" w:hAnsi="Arial" w:cs="Arial"/>
                <w:sz w:val="18"/>
                <w:szCs w:val="18"/>
                <w:lang w:val="es-CO"/>
              </w:rPr>
              <w:t>nstituciones y Estado de derecho</w:t>
            </w:r>
            <w:r w:rsidR="00A01B38" w:rsidRPr="00840348" w:rsidDel="00427CEA">
              <w:rPr>
                <w:rFonts w:ascii="Arial" w:hAnsi="Arial" w:cs="Arial"/>
                <w:sz w:val="18"/>
                <w:szCs w:val="18"/>
                <w:lang w:val="es-CO"/>
              </w:rPr>
              <w:t xml:space="preserve"> </w:t>
            </w:r>
          </w:p>
        </w:tc>
      </w:tr>
    </w:tbl>
    <w:p w14:paraId="34527010" w14:textId="77777777" w:rsidR="0095711B" w:rsidRPr="00840348" w:rsidRDefault="00C43E24" w:rsidP="008E1C93">
      <w:pPr>
        <w:pStyle w:val="ListParagraph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  <w:b/>
          <w:lang w:val="es-CO"/>
        </w:rPr>
      </w:pPr>
      <w:r w:rsidRPr="00840348">
        <w:rPr>
          <w:rFonts w:ascii="Arial" w:hAnsi="Arial" w:cs="Arial"/>
          <w:b/>
          <w:lang w:val="es-CO"/>
        </w:rPr>
        <w:t>Obje</w:t>
      </w:r>
      <w:r w:rsidR="00F00960" w:rsidRPr="00840348">
        <w:rPr>
          <w:rFonts w:ascii="Arial" w:hAnsi="Arial" w:cs="Arial"/>
          <w:b/>
          <w:lang w:val="es-CO"/>
        </w:rPr>
        <w:t>tivos</w:t>
      </w:r>
      <w:r w:rsidRPr="00840348">
        <w:rPr>
          <w:rFonts w:ascii="Arial" w:hAnsi="Arial" w:cs="Arial"/>
          <w:b/>
          <w:lang w:val="es-CO"/>
        </w:rPr>
        <w:t xml:space="preserve"> </w:t>
      </w:r>
      <w:r w:rsidR="00F00960" w:rsidRPr="00840348">
        <w:rPr>
          <w:rFonts w:ascii="Arial" w:hAnsi="Arial" w:cs="Arial"/>
          <w:b/>
          <w:lang w:val="es-CO"/>
        </w:rPr>
        <w:t xml:space="preserve">y Justificación de la </w:t>
      </w:r>
      <w:r w:rsidR="0059728E" w:rsidRPr="00840348">
        <w:rPr>
          <w:rFonts w:ascii="Arial" w:hAnsi="Arial" w:cs="Arial"/>
          <w:b/>
          <w:lang w:val="es-CO"/>
        </w:rPr>
        <w:t>Cooperación Técnica</w:t>
      </w:r>
      <w:r w:rsidR="00D35381" w:rsidRPr="00840348">
        <w:rPr>
          <w:rFonts w:ascii="Arial" w:hAnsi="Arial" w:cs="Arial"/>
          <w:highlight w:val="yellow"/>
          <w:lang w:val="es-CO"/>
        </w:rPr>
        <w:t xml:space="preserve"> </w:t>
      </w:r>
    </w:p>
    <w:p w14:paraId="5B10FA91" w14:textId="7E135265" w:rsidR="008B1F81" w:rsidRPr="00840348" w:rsidRDefault="00516851" w:rsidP="00587C8A">
      <w:pPr>
        <w:pStyle w:val="ListParagraph"/>
        <w:numPr>
          <w:ilvl w:val="1"/>
          <w:numId w:val="5"/>
        </w:numPr>
        <w:spacing w:after="120" w:line="240" w:lineRule="auto"/>
        <w:ind w:hanging="547"/>
        <w:contextualSpacing w:val="0"/>
        <w:jc w:val="both"/>
        <w:rPr>
          <w:rFonts w:ascii="Arial" w:hAnsi="Arial" w:cs="Arial"/>
          <w:lang w:val="es-CO"/>
        </w:rPr>
      </w:pPr>
      <w:r w:rsidRPr="00840348">
        <w:rPr>
          <w:rFonts w:ascii="Arial" w:hAnsi="Arial" w:cs="Arial"/>
          <w:lang w:val="es-CO"/>
        </w:rPr>
        <w:t>Una de las le</w:t>
      </w:r>
      <w:r w:rsidR="00075E56" w:rsidRPr="00840348">
        <w:rPr>
          <w:rFonts w:ascii="Arial" w:hAnsi="Arial" w:cs="Arial"/>
          <w:lang w:val="es-CO"/>
        </w:rPr>
        <w:t>cc</w:t>
      </w:r>
      <w:r w:rsidRPr="00840348">
        <w:rPr>
          <w:rFonts w:ascii="Arial" w:hAnsi="Arial" w:cs="Arial"/>
          <w:lang w:val="es-CO"/>
        </w:rPr>
        <w:t xml:space="preserve">iones más relevantes de las reformas implementadas en el sector de agua y saneamiento </w:t>
      </w:r>
      <w:r w:rsidR="00C534A1" w:rsidRPr="00840348">
        <w:rPr>
          <w:rFonts w:ascii="Arial" w:hAnsi="Arial" w:cs="Arial"/>
          <w:lang w:val="es-CO"/>
        </w:rPr>
        <w:t xml:space="preserve">(A&amp;S) </w:t>
      </w:r>
      <w:r w:rsidR="002C4344" w:rsidRPr="00840348">
        <w:rPr>
          <w:rFonts w:ascii="Arial" w:hAnsi="Arial" w:cs="Arial"/>
          <w:lang w:val="es-CO"/>
        </w:rPr>
        <w:t xml:space="preserve">en </w:t>
      </w:r>
      <w:r w:rsidR="00817C99" w:rsidRPr="00840348">
        <w:rPr>
          <w:rFonts w:ascii="Arial" w:hAnsi="Arial" w:cs="Arial"/>
          <w:lang w:val="es-CO"/>
        </w:rPr>
        <w:t xml:space="preserve">la región </w:t>
      </w:r>
      <w:r w:rsidR="009B6DEB">
        <w:rPr>
          <w:rFonts w:ascii="Arial" w:hAnsi="Arial" w:cs="Arial"/>
          <w:lang w:val="es-CO"/>
        </w:rPr>
        <w:t xml:space="preserve">de América Latina y el Caribe </w:t>
      </w:r>
      <w:r w:rsidRPr="00840348">
        <w:rPr>
          <w:rFonts w:ascii="Arial" w:hAnsi="Arial" w:cs="Arial"/>
          <w:lang w:val="es-CO"/>
        </w:rPr>
        <w:t>en los últimos 20 años</w:t>
      </w:r>
      <w:r w:rsidR="0005130C" w:rsidRPr="00840348">
        <w:rPr>
          <w:rFonts w:ascii="Arial" w:hAnsi="Arial" w:cs="Arial"/>
          <w:lang w:val="es-CO"/>
        </w:rPr>
        <w:t>,</w:t>
      </w:r>
      <w:r w:rsidRPr="00840348">
        <w:rPr>
          <w:rFonts w:ascii="Arial" w:hAnsi="Arial" w:cs="Arial"/>
          <w:lang w:val="es-CO"/>
        </w:rPr>
        <w:t xml:space="preserve"> </w:t>
      </w:r>
      <w:r w:rsidR="00C534A1" w:rsidRPr="00840348">
        <w:rPr>
          <w:rFonts w:ascii="Arial" w:hAnsi="Arial" w:cs="Arial"/>
          <w:lang w:val="es-CO"/>
        </w:rPr>
        <w:t>es la importancia de las prácticas de manejo de información, transparencia y gobernanza como determinantes de la eficiencia, efectividad, y calidad del servicio</w:t>
      </w:r>
      <w:r w:rsidR="00F066A0" w:rsidRPr="00840348">
        <w:rPr>
          <w:rStyle w:val="FootnoteReference"/>
          <w:rFonts w:ascii="Arial" w:hAnsi="Arial" w:cs="Arial"/>
          <w:lang w:val="es-CO"/>
        </w:rPr>
        <w:footnoteReference w:id="1"/>
      </w:r>
      <w:r w:rsidR="00840348">
        <w:rPr>
          <w:rFonts w:ascii="Arial" w:hAnsi="Arial" w:cs="Arial"/>
          <w:lang w:val="es-CO"/>
        </w:rPr>
        <w:t>.</w:t>
      </w:r>
      <w:r w:rsidR="00190A16" w:rsidRPr="00840348">
        <w:rPr>
          <w:rFonts w:ascii="Arial" w:hAnsi="Arial" w:cs="Arial"/>
          <w:lang w:val="es-CO"/>
        </w:rPr>
        <w:t xml:space="preserve"> </w:t>
      </w:r>
    </w:p>
    <w:p w14:paraId="385C1833" w14:textId="623B4929" w:rsidR="008B1F81" w:rsidRPr="00840348" w:rsidRDefault="008B1F81" w:rsidP="00464800">
      <w:pPr>
        <w:pStyle w:val="ListParagraph"/>
        <w:numPr>
          <w:ilvl w:val="1"/>
          <w:numId w:val="5"/>
        </w:numPr>
        <w:spacing w:after="120" w:line="240" w:lineRule="auto"/>
        <w:ind w:hanging="547"/>
        <w:contextualSpacing w:val="0"/>
        <w:jc w:val="both"/>
        <w:rPr>
          <w:rFonts w:ascii="Arial" w:hAnsi="Arial" w:cs="Arial"/>
          <w:lang w:val="es-CO"/>
        </w:rPr>
      </w:pPr>
      <w:r w:rsidRPr="00840348">
        <w:rPr>
          <w:rFonts w:ascii="Arial" w:hAnsi="Arial" w:cs="Arial"/>
          <w:lang w:val="es-CO"/>
        </w:rPr>
        <w:t xml:space="preserve">Estudios demuestran que: (i) cuando las entidades reguladoras y de supervisión adoptan políticas de transparencia y mecanismos de rendición de cuentas adecuados, se minimizan las injerencias externas y se contribuye positivamente al desempeño del sector; </w:t>
      </w:r>
      <w:r w:rsidR="00840348">
        <w:rPr>
          <w:rFonts w:ascii="Arial" w:hAnsi="Arial" w:cs="Arial"/>
          <w:lang w:val="es-CO"/>
        </w:rPr>
        <w:t xml:space="preserve">y </w:t>
      </w:r>
      <w:r w:rsidR="0082220B">
        <w:rPr>
          <w:rFonts w:ascii="Arial" w:hAnsi="Arial" w:cs="Arial"/>
          <w:lang w:val="es-CO"/>
        </w:rPr>
        <w:br/>
      </w:r>
      <w:r w:rsidRPr="00840348">
        <w:rPr>
          <w:rFonts w:ascii="Arial" w:hAnsi="Arial" w:cs="Arial"/>
          <w:lang w:val="es-CO"/>
        </w:rPr>
        <w:t>(</w:t>
      </w:r>
      <w:proofErr w:type="spellStart"/>
      <w:r w:rsidRPr="00840348">
        <w:rPr>
          <w:rFonts w:ascii="Arial" w:hAnsi="Arial" w:cs="Arial"/>
          <w:lang w:val="es-CO"/>
        </w:rPr>
        <w:t>ii</w:t>
      </w:r>
      <w:proofErr w:type="spellEnd"/>
      <w:r w:rsidRPr="00840348">
        <w:rPr>
          <w:rFonts w:ascii="Arial" w:hAnsi="Arial" w:cs="Arial"/>
          <w:lang w:val="es-CO"/>
        </w:rPr>
        <w:t>) mecanismos de rendición de cuentas robustos son esenciales para mejorar el desempeño de los operadores.</w:t>
      </w:r>
    </w:p>
    <w:p w14:paraId="56909F2F" w14:textId="3F215868" w:rsidR="00D0679D" w:rsidRPr="00840348" w:rsidRDefault="00D0679D" w:rsidP="00840348">
      <w:pPr>
        <w:pStyle w:val="ListParagraph"/>
        <w:numPr>
          <w:ilvl w:val="1"/>
          <w:numId w:val="5"/>
        </w:numPr>
        <w:spacing w:before="120" w:after="120" w:line="240" w:lineRule="auto"/>
        <w:ind w:hanging="547"/>
        <w:contextualSpacing w:val="0"/>
        <w:jc w:val="both"/>
        <w:rPr>
          <w:rFonts w:ascii="Arial" w:hAnsi="Arial" w:cs="Arial"/>
          <w:lang w:val="es-CO"/>
        </w:rPr>
      </w:pPr>
      <w:r w:rsidRPr="00840348">
        <w:rPr>
          <w:rFonts w:ascii="Arial" w:hAnsi="Arial" w:cs="Arial"/>
          <w:lang w:val="es-CO"/>
        </w:rPr>
        <w:t>Además de mejorar la eficiencia, el buen gobierno corporativo y el acceso a la información oportuna tienen el potencial para reducir la corrupción, que afecta negativamente los procesos de adquisiciones y la calidad, precio y acceso a los servicios; y reduce la efectividad de las reformas</w:t>
      </w:r>
      <w:r w:rsidR="00F066A0" w:rsidRPr="00840348">
        <w:rPr>
          <w:rStyle w:val="FootnoteReference"/>
          <w:rFonts w:ascii="Arial" w:hAnsi="Arial" w:cs="Arial"/>
          <w:lang w:val="es-CO"/>
        </w:rPr>
        <w:footnoteReference w:id="2"/>
      </w:r>
      <w:r w:rsidR="00840348">
        <w:rPr>
          <w:rFonts w:ascii="Arial" w:hAnsi="Arial" w:cs="Arial"/>
          <w:lang w:val="es-CO"/>
        </w:rPr>
        <w:t>.</w:t>
      </w:r>
      <w:r w:rsidRPr="00840348">
        <w:rPr>
          <w:rFonts w:ascii="Arial" w:hAnsi="Arial" w:cs="Arial"/>
          <w:lang w:val="es-CO"/>
        </w:rPr>
        <w:t xml:space="preserve"> Es claro </w:t>
      </w:r>
      <w:r w:rsidR="00840348" w:rsidRPr="00840348">
        <w:rPr>
          <w:rFonts w:ascii="Arial" w:hAnsi="Arial" w:cs="Arial"/>
          <w:lang w:val="es-CO"/>
        </w:rPr>
        <w:t>que,</w:t>
      </w:r>
      <w:r w:rsidRPr="00840348">
        <w:rPr>
          <w:rFonts w:ascii="Arial" w:hAnsi="Arial" w:cs="Arial"/>
          <w:lang w:val="es-CO"/>
        </w:rPr>
        <w:t xml:space="preserve"> para crear avances sostenibles en la calidad y sostenibilidad del servicio, es necesario fortalecer la estructura de gobernanza y los mecanismos de transparencia y de rendición de cuentas, tanto de los prestadores del servicio como de las agencias reguladoras.</w:t>
      </w:r>
    </w:p>
    <w:p w14:paraId="448F32D8" w14:textId="17728D41" w:rsidR="00B96A80" w:rsidRPr="00840348" w:rsidRDefault="0029668F" w:rsidP="00587C8A">
      <w:pPr>
        <w:pStyle w:val="ListParagraph"/>
        <w:numPr>
          <w:ilvl w:val="1"/>
          <w:numId w:val="5"/>
        </w:numPr>
        <w:spacing w:before="120" w:after="120" w:line="240" w:lineRule="auto"/>
        <w:ind w:hanging="547"/>
        <w:contextualSpacing w:val="0"/>
        <w:jc w:val="both"/>
        <w:rPr>
          <w:rFonts w:ascii="Arial" w:hAnsi="Arial" w:cs="Arial"/>
          <w:lang w:val="es-CO"/>
        </w:rPr>
      </w:pPr>
      <w:r w:rsidRPr="00840348">
        <w:rPr>
          <w:rFonts w:ascii="Arial" w:hAnsi="Arial" w:cs="Arial"/>
          <w:lang w:val="es-CO"/>
        </w:rPr>
        <w:t>E</w:t>
      </w:r>
      <w:r w:rsidR="00BC1F01" w:rsidRPr="00840348">
        <w:rPr>
          <w:rFonts w:ascii="Arial" w:hAnsi="Arial" w:cs="Arial"/>
          <w:lang w:val="es-CO"/>
        </w:rPr>
        <w:t xml:space="preserve">n </w:t>
      </w:r>
      <w:r w:rsidR="00FA1FC3" w:rsidRPr="00840348">
        <w:rPr>
          <w:rFonts w:ascii="Arial" w:hAnsi="Arial" w:cs="Arial"/>
          <w:lang w:val="es-CO"/>
        </w:rPr>
        <w:t xml:space="preserve">la región </w:t>
      </w:r>
      <w:r w:rsidR="00866003" w:rsidRPr="00840348">
        <w:rPr>
          <w:rFonts w:ascii="Arial" w:hAnsi="Arial" w:cs="Arial"/>
          <w:lang w:val="es-CO"/>
        </w:rPr>
        <w:t xml:space="preserve">casi el 40% de </w:t>
      </w:r>
      <w:r w:rsidR="00BC1F01" w:rsidRPr="00840348">
        <w:rPr>
          <w:rFonts w:ascii="Arial" w:hAnsi="Arial" w:cs="Arial"/>
          <w:lang w:val="es-CO"/>
        </w:rPr>
        <w:t>l</w:t>
      </w:r>
      <w:r w:rsidR="003B2AAB" w:rsidRPr="00840348">
        <w:rPr>
          <w:rFonts w:ascii="Arial" w:hAnsi="Arial" w:cs="Arial"/>
          <w:lang w:val="es-CO"/>
        </w:rPr>
        <w:t>o</w:t>
      </w:r>
      <w:r w:rsidR="00BC1F01" w:rsidRPr="00840348">
        <w:rPr>
          <w:rFonts w:ascii="Arial" w:hAnsi="Arial" w:cs="Arial"/>
          <w:lang w:val="es-CO"/>
        </w:rPr>
        <w:t>s</w:t>
      </w:r>
      <w:r w:rsidR="003B2AAB" w:rsidRPr="00840348">
        <w:rPr>
          <w:rFonts w:ascii="Arial" w:hAnsi="Arial" w:cs="Arial"/>
          <w:lang w:val="es-CO"/>
        </w:rPr>
        <w:t xml:space="preserve"> </w:t>
      </w:r>
      <w:r w:rsidR="00BC1F01" w:rsidRPr="00840348">
        <w:rPr>
          <w:rFonts w:ascii="Arial" w:hAnsi="Arial" w:cs="Arial"/>
          <w:lang w:val="es-CO"/>
        </w:rPr>
        <w:t xml:space="preserve">reguladores </w:t>
      </w:r>
      <w:r w:rsidR="00866003" w:rsidRPr="00840348">
        <w:rPr>
          <w:rFonts w:ascii="Arial" w:hAnsi="Arial" w:cs="Arial"/>
          <w:lang w:val="es-CO"/>
        </w:rPr>
        <w:t xml:space="preserve">no alcanzan criterios mínimos de gobernanza. Los bajos niveles de independencia y transparencia y mecanismos de rendición de cuentas </w:t>
      </w:r>
      <w:r w:rsidR="00866003" w:rsidRPr="00840348">
        <w:rPr>
          <w:rFonts w:ascii="Arial" w:hAnsi="Arial" w:cs="Arial"/>
          <w:lang w:val="es-CO"/>
        </w:rPr>
        <w:lastRenderedPageBreak/>
        <w:t>débiles contribuyen a esta baja puntuación</w:t>
      </w:r>
      <w:r w:rsidR="005F20EB" w:rsidRPr="00840348">
        <w:rPr>
          <w:rStyle w:val="FootnoteReference"/>
          <w:rFonts w:ascii="Arial" w:hAnsi="Arial" w:cs="Arial"/>
          <w:lang w:val="es-CO"/>
        </w:rPr>
        <w:footnoteReference w:id="3"/>
      </w:r>
      <w:r w:rsidR="007B7DE5" w:rsidRPr="00840348">
        <w:rPr>
          <w:rFonts w:ascii="Arial" w:hAnsi="Arial" w:cs="Arial"/>
          <w:lang w:val="es-CO"/>
        </w:rPr>
        <w:t>.</w:t>
      </w:r>
      <w:r w:rsidR="005A7F48" w:rsidRPr="00840348">
        <w:rPr>
          <w:rFonts w:ascii="Arial" w:hAnsi="Arial" w:cs="Arial"/>
          <w:lang w:val="es-CO"/>
        </w:rPr>
        <w:t xml:space="preserve"> </w:t>
      </w:r>
      <w:r w:rsidR="00A64853" w:rsidRPr="00840348">
        <w:rPr>
          <w:rFonts w:ascii="Arial" w:hAnsi="Arial" w:cs="Arial"/>
          <w:lang w:val="es-CO"/>
        </w:rPr>
        <w:t>E</w:t>
      </w:r>
      <w:r w:rsidR="00B96A80" w:rsidRPr="00840348">
        <w:rPr>
          <w:rFonts w:ascii="Arial" w:hAnsi="Arial" w:cs="Arial"/>
          <w:lang w:val="es-CO"/>
        </w:rPr>
        <w:t>studio</w:t>
      </w:r>
      <w:r w:rsidR="00A64853" w:rsidRPr="00840348">
        <w:rPr>
          <w:rFonts w:ascii="Arial" w:hAnsi="Arial" w:cs="Arial"/>
          <w:lang w:val="es-CO"/>
        </w:rPr>
        <w:t>s</w:t>
      </w:r>
      <w:r w:rsidR="00B96A80" w:rsidRPr="00840348">
        <w:rPr>
          <w:rFonts w:ascii="Arial" w:hAnsi="Arial" w:cs="Arial"/>
          <w:lang w:val="es-CO"/>
        </w:rPr>
        <w:t xml:space="preserve"> </w:t>
      </w:r>
      <w:r w:rsidR="00A64853" w:rsidRPr="00840348">
        <w:rPr>
          <w:rFonts w:ascii="Arial" w:hAnsi="Arial" w:cs="Arial"/>
          <w:lang w:val="es-CO"/>
        </w:rPr>
        <w:t xml:space="preserve">realizados por el BID, </w:t>
      </w:r>
      <w:r w:rsidR="00B96A80" w:rsidRPr="00840348">
        <w:rPr>
          <w:rFonts w:ascii="Arial" w:hAnsi="Arial" w:cs="Arial"/>
          <w:lang w:val="es-CO"/>
        </w:rPr>
        <w:t>basado</w:t>
      </w:r>
      <w:r w:rsidR="008E0311" w:rsidRPr="00840348">
        <w:rPr>
          <w:rFonts w:ascii="Arial" w:hAnsi="Arial" w:cs="Arial"/>
          <w:lang w:val="es-CO"/>
        </w:rPr>
        <w:t>s</w:t>
      </w:r>
      <w:r w:rsidR="00B96A80" w:rsidRPr="00840348">
        <w:rPr>
          <w:rFonts w:ascii="Arial" w:hAnsi="Arial" w:cs="Arial"/>
          <w:lang w:val="es-CO"/>
        </w:rPr>
        <w:t xml:space="preserve"> en las experiencias de</w:t>
      </w:r>
      <w:r w:rsidR="00970E14" w:rsidRPr="00840348">
        <w:rPr>
          <w:rFonts w:ascii="Arial" w:hAnsi="Arial" w:cs="Arial"/>
          <w:lang w:val="es-CO"/>
        </w:rPr>
        <w:t xml:space="preserve"> cuatro</w:t>
      </w:r>
      <w:r w:rsidR="005F20EB" w:rsidRPr="00840348">
        <w:rPr>
          <w:rFonts w:ascii="Arial" w:hAnsi="Arial" w:cs="Arial"/>
          <w:lang w:val="es-CO"/>
        </w:rPr>
        <w:t xml:space="preserve"> países de la </w:t>
      </w:r>
      <w:r w:rsidR="00970E14" w:rsidRPr="00840348">
        <w:rPr>
          <w:rFonts w:ascii="Arial" w:hAnsi="Arial" w:cs="Arial"/>
          <w:lang w:val="es-CO"/>
        </w:rPr>
        <w:t>región</w:t>
      </w:r>
      <w:r w:rsidR="00A64853" w:rsidRPr="00840348">
        <w:rPr>
          <w:rStyle w:val="FootnoteReference"/>
          <w:rFonts w:ascii="Arial" w:hAnsi="Arial" w:cs="Arial"/>
          <w:lang w:val="es-CO"/>
        </w:rPr>
        <w:footnoteReference w:id="4"/>
      </w:r>
      <w:r w:rsidR="00970E14" w:rsidRPr="00840348">
        <w:rPr>
          <w:rFonts w:ascii="Arial" w:hAnsi="Arial" w:cs="Arial"/>
          <w:lang w:val="es-CO"/>
        </w:rPr>
        <w:t xml:space="preserve"> identifica</w:t>
      </w:r>
      <w:r w:rsidR="00A64853" w:rsidRPr="00840348">
        <w:rPr>
          <w:rFonts w:ascii="Arial" w:hAnsi="Arial" w:cs="Arial"/>
          <w:lang w:val="es-CO"/>
        </w:rPr>
        <w:t>n</w:t>
      </w:r>
      <w:r w:rsidR="00970E14" w:rsidRPr="00840348">
        <w:rPr>
          <w:rFonts w:ascii="Arial" w:hAnsi="Arial" w:cs="Arial"/>
          <w:lang w:val="es-CO"/>
        </w:rPr>
        <w:t xml:space="preserve"> por lo menos </w:t>
      </w:r>
      <w:r w:rsidR="007A13EF" w:rsidRPr="00840348">
        <w:rPr>
          <w:rFonts w:ascii="Arial" w:hAnsi="Arial" w:cs="Arial"/>
          <w:lang w:val="es-CO"/>
        </w:rPr>
        <w:t>cinco</w:t>
      </w:r>
      <w:r w:rsidR="00B96A80" w:rsidRPr="00840348">
        <w:rPr>
          <w:rFonts w:ascii="Arial" w:hAnsi="Arial" w:cs="Arial"/>
          <w:lang w:val="es-CO"/>
        </w:rPr>
        <w:t xml:space="preserve"> clases de debilidades </w:t>
      </w:r>
      <w:r w:rsidR="00411AA6" w:rsidRPr="00840348">
        <w:rPr>
          <w:rFonts w:ascii="Arial" w:hAnsi="Arial" w:cs="Arial"/>
          <w:lang w:val="es-CO"/>
        </w:rPr>
        <w:t xml:space="preserve">específicas: </w:t>
      </w:r>
      <w:r w:rsidR="00970E14" w:rsidRPr="00840348">
        <w:rPr>
          <w:rFonts w:ascii="Arial" w:hAnsi="Arial" w:cs="Arial"/>
          <w:lang w:val="es-CO"/>
        </w:rPr>
        <w:t>(i</w:t>
      </w:r>
      <w:r w:rsidR="00B96A80" w:rsidRPr="00840348">
        <w:rPr>
          <w:rFonts w:ascii="Arial" w:hAnsi="Arial" w:cs="Arial"/>
          <w:lang w:val="es-CO"/>
        </w:rPr>
        <w:t xml:space="preserve">) debilidades de los marcos de transparencia y </w:t>
      </w:r>
      <w:r w:rsidR="00707236" w:rsidRPr="00840348">
        <w:rPr>
          <w:rFonts w:ascii="Arial" w:hAnsi="Arial" w:cs="Arial"/>
          <w:lang w:val="es-CO"/>
        </w:rPr>
        <w:t>de</w:t>
      </w:r>
      <w:r w:rsidR="008451AA" w:rsidRPr="00840348">
        <w:rPr>
          <w:rFonts w:ascii="Arial" w:hAnsi="Arial" w:cs="Arial"/>
          <w:lang w:val="es-CO"/>
        </w:rPr>
        <w:t xml:space="preserve"> gobierno corporativo</w:t>
      </w:r>
      <w:r w:rsidR="00395311" w:rsidRPr="00840348">
        <w:rPr>
          <w:rFonts w:ascii="Arial" w:hAnsi="Arial" w:cs="Arial"/>
          <w:lang w:val="es-CO"/>
        </w:rPr>
        <w:t xml:space="preserve"> de los entes reguladores y de las empresas prestadoras de servicios</w:t>
      </w:r>
      <w:r w:rsidR="00B96A80" w:rsidRPr="00840348">
        <w:rPr>
          <w:rFonts w:ascii="Arial" w:hAnsi="Arial" w:cs="Arial"/>
          <w:lang w:val="es-CO"/>
        </w:rPr>
        <w:t xml:space="preserve">; </w:t>
      </w:r>
      <w:r w:rsidR="0082220B">
        <w:rPr>
          <w:rFonts w:ascii="Arial" w:hAnsi="Arial" w:cs="Arial"/>
          <w:lang w:val="es-CO"/>
        </w:rPr>
        <w:br/>
      </w:r>
      <w:r w:rsidR="00970E14" w:rsidRPr="00840348">
        <w:rPr>
          <w:rFonts w:ascii="Arial" w:hAnsi="Arial" w:cs="Arial"/>
          <w:lang w:val="es-CO"/>
        </w:rPr>
        <w:t>(</w:t>
      </w:r>
      <w:proofErr w:type="spellStart"/>
      <w:r w:rsidR="00970E14" w:rsidRPr="00840348">
        <w:rPr>
          <w:rFonts w:ascii="Arial" w:hAnsi="Arial" w:cs="Arial"/>
          <w:lang w:val="es-CO"/>
        </w:rPr>
        <w:t>ii</w:t>
      </w:r>
      <w:proofErr w:type="spellEnd"/>
      <w:r w:rsidR="00B96A80" w:rsidRPr="00840348">
        <w:rPr>
          <w:rFonts w:ascii="Arial" w:hAnsi="Arial" w:cs="Arial"/>
          <w:lang w:val="es-CO"/>
        </w:rPr>
        <w:t>) debilidades en los sistemas de</w:t>
      </w:r>
      <w:r w:rsidR="00395311" w:rsidRPr="00840348">
        <w:rPr>
          <w:rFonts w:ascii="Arial" w:hAnsi="Arial" w:cs="Arial"/>
          <w:lang w:val="es-CO"/>
        </w:rPr>
        <w:t xml:space="preserve"> gestión de la</w:t>
      </w:r>
      <w:r w:rsidR="005F20EB" w:rsidRPr="00840348">
        <w:rPr>
          <w:rFonts w:ascii="Arial" w:hAnsi="Arial" w:cs="Arial"/>
          <w:lang w:val="es-CO"/>
        </w:rPr>
        <w:t xml:space="preserve"> información</w:t>
      </w:r>
      <w:r w:rsidR="008E0311" w:rsidRPr="00840348">
        <w:rPr>
          <w:rFonts w:ascii="Arial" w:hAnsi="Arial" w:cs="Arial"/>
          <w:lang w:val="es-CO"/>
        </w:rPr>
        <w:t xml:space="preserve"> sobre servicios de </w:t>
      </w:r>
      <w:r w:rsidR="00B00766" w:rsidRPr="00840348">
        <w:rPr>
          <w:rFonts w:ascii="Arial" w:hAnsi="Arial" w:cs="Arial"/>
          <w:lang w:val="es-CO"/>
        </w:rPr>
        <w:t xml:space="preserve">A&amp;S </w:t>
      </w:r>
      <w:r w:rsidR="00B96A80" w:rsidRPr="00840348">
        <w:rPr>
          <w:rFonts w:ascii="Arial" w:hAnsi="Arial" w:cs="Arial"/>
          <w:lang w:val="es-CO"/>
        </w:rPr>
        <w:t xml:space="preserve">(información difícil de entender, desactualizada, y no disponible en formatos amigables, </w:t>
      </w:r>
      <w:r w:rsidR="005F20EB" w:rsidRPr="00840348">
        <w:rPr>
          <w:rFonts w:ascii="Arial" w:hAnsi="Arial" w:cs="Arial"/>
          <w:lang w:val="es-CO"/>
        </w:rPr>
        <w:t xml:space="preserve">estandarizados, y </w:t>
      </w:r>
      <w:r w:rsidR="00580770" w:rsidRPr="00840348">
        <w:rPr>
          <w:rFonts w:ascii="Arial" w:hAnsi="Arial" w:cs="Arial"/>
          <w:i/>
          <w:lang w:val="es-CO"/>
        </w:rPr>
        <w:t>online</w:t>
      </w:r>
      <w:r w:rsidR="005F20EB" w:rsidRPr="00840348">
        <w:rPr>
          <w:rFonts w:ascii="Arial" w:hAnsi="Arial" w:cs="Arial"/>
          <w:lang w:val="es-CO"/>
        </w:rPr>
        <w:t xml:space="preserve">); </w:t>
      </w:r>
      <w:r w:rsidR="00970E14" w:rsidRPr="00840348">
        <w:rPr>
          <w:rFonts w:ascii="Arial" w:hAnsi="Arial" w:cs="Arial"/>
          <w:lang w:val="es-CO"/>
        </w:rPr>
        <w:t>(</w:t>
      </w:r>
      <w:proofErr w:type="spellStart"/>
      <w:r w:rsidR="00970E14" w:rsidRPr="00840348">
        <w:rPr>
          <w:rFonts w:ascii="Arial" w:hAnsi="Arial" w:cs="Arial"/>
          <w:lang w:val="es-CO"/>
        </w:rPr>
        <w:t>iii</w:t>
      </w:r>
      <w:proofErr w:type="spellEnd"/>
      <w:r w:rsidR="00B96A80" w:rsidRPr="00840348">
        <w:rPr>
          <w:rFonts w:ascii="Arial" w:hAnsi="Arial" w:cs="Arial"/>
          <w:lang w:val="es-CO"/>
        </w:rPr>
        <w:t xml:space="preserve">) </w:t>
      </w:r>
      <w:r w:rsidR="00395311" w:rsidRPr="00840348">
        <w:rPr>
          <w:rFonts w:ascii="Arial" w:hAnsi="Arial" w:cs="Arial"/>
          <w:lang w:val="es-CO"/>
        </w:rPr>
        <w:t xml:space="preserve">debilidades en </w:t>
      </w:r>
      <w:r w:rsidR="00B96A80" w:rsidRPr="00840348">
        <w:rPr>
          <w:rFonts w:ascii="Arial" w:hAnsi="Arial" w:cs="Arial"/>
          <w:lang w:val="es-CO"/>
        </w:rPr>
        <w:t>los mecanismos de atención y comunicación con el público,</w:t>
      </w:r>
      <w:r w:rsidR="00BD3B90" w:rsidRPr="00840348">
        <w:rPr>
          <w:rFonts w:ascii="Arial" w:hAnsi="Arial" w:cs="Arial"/>
          <w:lang w:val="es-CO"/>
        </w:rPr>
        <w:t xml:space="preserve"> incluyendo </w:t>
      </w:r>
      <w:r w:rsidR="00B96A80" w:rsidRPr="00840348">
        <w:rPr>
          <w:rFonts w:ascii="Arial" w:hAnsi="Arial" w:cs="Arial"/>
          <w:lang w:val="es-CO"/>
        </w:rPr>
        <w:t>los sistemas d</w:t>
      </w:r>
      <w:r w:rsidR="00395311" w:rsidRPr="00840348">
        <w:rPr>
          <w:rFonts w:ascii="Arial" w:hAnsi="Arial" w:cs="Arial"/>
          <w:lang w:val="es-CO"/>
        </w:rPr>
        <w:t xml:space="preserve">e manejo de quejas y reclamos; </w:t>
      </w:r>
      <w:r w:rsidR="00970E14" w:rsidRPr="00840348">
        <w:rPr>
          <w:rFonts w:ascii="Arial" w:hAnsi="Arial" w:cs="Arial"/>
          <w:lang w:val="es-CO"/>
        </w:rPr>
        <w:t>(</w:t>
      </w:r>
      <w:proofErr w:type="spellStart"/>
      <w:r w:rsidR="00970E14" w:rsidRPr="00840348">
        <w:rPr>
          <w:rFonts w:ascii="Arial" w:hAnsi="Arial" w:cs="Arial"/>
          <w:lang w:val="es-CO"/>
        </w:rPr>
        <w:t>iv</w:t>
      </w:r>
      <w:proofErr w:type="spellEnd"/>
      <w:r w:rsidR="00B96A80" w:rsidRPr="00840348">
        <w:rPr>
          <w:rFonts w:ascii="Arial" w:hAnsi="Arial" w:cs="Arial"/>
          <w:lang w:val="es-CO"/>
        </w:rPr>
        <w:t xml:space="preserve">) debilidades en los sistemas de </w:t>
      </w:r>
      <w:r w:rsidR="00395311" w:rsidRPr="00840348">
        <w:rPr>
          <w:rFonts w:ascii="Arial" w:hAnsi="Arial" w:cs="Arial"/>
          <w:lang w:val="es-CO"/>
        </w:rPr>
        <w:t xml:space="preserve">rendición de cuentas y </w:t>
      </w:r>
      <w:r w:rsidR="008451AA" w:rsidRPr="00840348">
        <w:rPr>
          <w:rFonts w:ascii="Arial" w:hAnsi="Arial" w:cs="Arial"/>
          <w:lang w:val="es-CO"/>
        </w:rPr>
        <w:t>gobierno corporativo</w:t>
      </w:r>
      <w:r w:rsidR="00B96A80" w:rsidRPr="00840348">
        <w:rPr>
          <w:rFonts w:ascii="Arial" w:hAnsi="Arial" w:cs="Arial"/>
          <w:lang w:val="es-CO"/>
        </w:rPr>
        <w:t xml:space="preserve"> </w:t>
      </w:r>
      <w:r w:rsidR="00BD3B90" w:rsidRPr="00840348">
        <w:rPr>
          <w:rFonts w:ascii="Arial" w:hAnsi="Arial" w:cs="Arial"/>
          <w:lang w:val="es-CO"/>
        </w:rPr>
        <w:t xml:space="preserve">de </w:t>
      </w:r>
      <w:r w:rsidR="00395311" w:rsidRPr="00840348">
        <w:rPr>
          <w:rFonts w:ascii="Arial" w:hAnsi="Arial" w:cs="Arial"/>
          <w:lang w:val="es-CO"/>
        </w:rPr>
        <w:t>los entes reguladores y de las empresas prestadoras de servicios</w:t>
      </w:r>
      <w:r w:rsidR="00466200" w:rsidRPr="00840348">
        <w:rPr>
          <w:rFonts w:ascii="Arial" w:hAnsi="Arial" w:cs="Arial"/>
          <w:lang w:val="es-CO"/>
        </w:rPr>
        <w:t>; y (v) falta de coordinación entre las distintas entidades a cargo de la gobernanza, supervisión y fiscalización del sector</w:t>
      </w:r>
      <w:r w:rsidR="00411AA6" w:rsidRPr="00840348">
        <w:rPr>
          <w:rStyle w:val="FootnoteReference"/>
          <w:rFonts w:ascii="Arial" w:hAnsi="Arial" w:cs="Arial"/>
          <w:lang w:val="es-CO"/>
        </w:rPr>
        <w:footnoteReference w:id="5"/>
      </w:r>
      <w:r w:rsidR="007B7DE5" w:rsidRPr="00840348">
        <w:rPr>
          <w:rFonts w:ascii="Arial" w:hAnsi="Arial" w:cs="Arial"/>
          <w:lang w:val="es-CO"/>
        </w:rPr>
        <w:t>.</w:t>
      </w:r>
      <w:r w:rsidR="00B96A80" w:rsidRPr="00840348">
        <w:rPr>
          <w:rFonts w:ascii="Arial" w:hAnsi="Arial" w:cs="Arial"/>
          <w:lang w:val="es-CO"/>
        </w:rPr>
        <w:t xml:space="preserve"> </w:t>
      </w:r>
    </w:p>
    <w:p w14:paraId="5125DFE3" w14:textId="5BC75A99" w:rsidR="00845F1A" w:rsidRPr="00840348" w:rsidRDefault="00845F1A" w:rsidP="00587C8A">
      <w:pPr>
        <w:pStyle w:val="ListParagraph"/>
        <w:numPr>
          <w:ilvl w:val="1"/>
          <w:numId w:val="5"/>
        </w:numPr>
        <w:spacing w:before="120" w:after="120" w:line="240" w:lineRule="auto"/>
        <w:ind w:hanging="547"/>
        <w:contextualSpacing w:val="0"/>
        <w:jc w:val="both"/>
        <w:rPr>
          <w:rFonts w:ascii="Arial" w:hAnsi="Arial" w:cs="Arial"/>
          <w:lang w:val="es-CO"/>
        </w:rPr>
      </w:pPr>
      <w:r w:rsidRPr="00840348">
        <w:rPr>
          <w:rFonts w:ascii="Arial" w:hAnsi="Arial" w:cs="Arial"/>
          <w:lang w:val="es-CO"/>
        </w:rPr>
        <w:t>Estos hallazgos se encuentran validados por un estudio reciente del BID</w:t>
      </w:r>
      <w:r w:rsidR="00C95B4F" w:rsidRPr="00840348">
        <w:rPr>
          <w:rStyle w:val="FootnoteReference"/>
          <w:rFonts w:ascii="Arial" w:hAnsi="Arial" w:cs="Arial"/>
          <w:lang w:val="es-CO"/>
        </w:rPr>
        <w:footnoteReference w:id="6"/>
      </w:r>
      <w:r w:rsidR="00840348">
        <w:rPr>
          <w:rFonts w:ascii="Arial" w:hAnsi="Arial" w:cs="Arial"/>
          <w:lang w:val="es-CO"/>
        </w:rPr>
        <w:t>,</w:t>
      </w:r>
      <w:r w:rsidRPr="00840348">
        <w:rPr>
          <w:rFonts w:ascii="Arial" w:hAnsi="Arial" w:cs="Arial"/>
          <w:lang w:val="es-CO"/>
        </w:rPr>
        <w:t xml:space="preserve"> que investiga la relación entre transparencia y eficiencia para empresas proveedoras de servicios de A</w:t>
      </w:r>
      <w:r w:rsidR="009B6DEB">
        <w:rPr>
          <w:rFonts w:ascii="Arial" w:hAnsi="Arial" w:cs="Arial"/>
          <w:lang w:val="es-CO"/>
        </w:rPr>
        <w:t>&amp;</w:t>
      </w:r>
      <w:r w:rsidRPr="00840348">
        <w:rPr>
          <w:rFonts w:ascii="Arial" w:hAnsi="Arial" w:cs="Arial"/>
          <w:lang w:val="es-CO"/>
        </w:rPr>
        <w:t xml:space="preserve">S. </w:t>
      </w:r>
      <w:r w:rsidRPr="00840348">
        <w:rPr>
          <w:rFonts w:ascii="Arial" w:hAnsi="Arial" w:cs="Arial"/>
          <w:lang w:val="es-AR"/>
        </w:rPr>
        <w:t>El estudio resalta que la transparencia y la eficiencia están cercanamente interrelacionadas, y sugiere que empresas proveedoras de servicio más eficientes (en comparación con otras empresas proveedoras de servicios de A</w:t>
      </w:r>
      <w:r w:rsidR="009B6DEB">
        <w:rPr>
          <w:rFonts w:ascii="Arial" w:hAnsi="Arial" w:cs="Arial"/>
          <w:lang w:val="es-AR"/>
        </w:rPr>
        <w:t>&amp;</w:t>
      </w:r>
      <w:r w:rsidRPr="00840348">
        <w:rPr>
          <w:rFonts w:ascii="Arial" w:hAnsi="Arial" w:cs="Arial"/>
          <w:lang w:val="es-AR"/>
        </w:rPr>
        <w:t>S que operan en contextos similares) son aquellas que han adoptado prácticas de transparencia y principios de gobierno corporativo; además, cuentan con mecanismos sistemáticos de divulgación de información, rendición de cuentas y control de la corrupción.</w:t>
      </w:r>
    </w:p>
    <w:p w14:paraId="096AF6AE" w14:textId="5B7E5ABE" w:rsidR="00411AA6" w:rsidRPr="00840348" w:rsidRDefault="00D0679D" w:rsidP="00587C8A">
      <w:pPr>
        <w:pStyle w:val="ListParagraph"/>
        <w:numPr>
          <w:ilvl w:val="1"/>
          <w:numId w:val="5"/>
        </w:numPr>
        <w:spacing w:before="120" w:after="120" w:line="240" w:lineRule="auto"/>
        <w:ind w:hanging="547"/>
        <w:contextualSpacing w:val="0"/>
        <w:jc w:val="both"/>
        <w:rPr>
          <w:rFonts w:ascii="Arial" w:hAnsi="Arial" w:cs="Arial"/>
          <w:lang w:val="es-CO"/>
        </w:rPr>
      </w:pPr>
      <w:r w:rsidRPr="00840348">
        <w:rPr>
          <w:rFonts w:ascii="Arial" w:hAnsi="Arial" w:cs="Arial"/>
          <w:lang w:val="es-CO"/>
        </w:rPr>
        <w:t>Para abordar estas debilidades, e</w:t>
      </w:r>
      <w:r w:rsidR="00411AA6" w:rsidRPr="00840348">
        <w:rPr>
          <w:rFonts w:ascii="Arial" w:hAnsi="Arial" w:cs="Arial"/>
          <w:lang w:val="es-CO"/>
        </w:rPr>
        <w:t>l objetivo de esta Cooperación Técnica (CT) es apoyar a actores claves (prestadores de servicio</w:t>
      </w:r>
      <w:r w:rsidR="00843938" w:rsidRPr="00840348">
        <w:rPr>
          <w:rFonts w:ascii="Arial" w:hAnsi="Arial" w:cs="Arial"/>
          <w:lang w:val="es-CO"/>
        </w:rPr>
        <w:t xml:space="preserve"> y</w:t>
      </w:r>
      <w:r w:rsidR="00411AA6" w:rsidRPr="00840348">
        <w:rPr>
          <w:rFonts w:ascii="Arial" w:hAnsi="Arial" w:cs="Arial"/>
          <w:lang w:val="es-CO"/>
        </w:rPr>
        <w:t xml:space="preserve"> agencias reguladoras y de supervisión) en el diseño y la implementación de políticas, mecanismos y prácticas de </w:t>
      </w:r>
      <w:r w:rsidR="000A626B" w:rsidRPr="00840348">
        <w:rPr>
          <w:rFonts w:ascii="Arial" w:hAnsi="Arial" w:cs="Arial"/>
          <w:lang w:val="es-CO"/>
        </w:rPr>
        <w:t xml:space="preserve">integridad y buen gobierno corporativo </w:t>
      </w:r>
      <w:r w:rsidR="00411AA6" w:rsidRPr="00840348">
        <w:rPr>
          <w:rFonts w:ascii="Arial" w:hAnsi="Arial" w:cs="Arial"/>
          <w:lang w:val="es-CO"/>
        </w:rPr>
        <w:t xml:space="preserve">en el sector de A&amp;S, mediante actividades que apoyen: </w:t>
      </w:r>
      <w:r w:rsidR="00970E14" w:rsidRPr="00840348">
        <w:rPr>
          <w:rFonts w:ascii="Arial" w:hAnsi="Arial" w:cs="Arial"/>
          <w:lang w:val="es-CO"/>
        </w:rPr>
        <w:t>(i</w:t>
      </w:r>
      <w:r w:rsidR="00411AA6" w:rsidRPr="00840348">
        <w:rPr>
          <w:rFonts w:ascii="Arial" w:hAnsi="Arial" w:cs="Arial"/>
          <w:lang w:val="es-CO"/>
        </w:rPr>
        <w:t xml:space="preserve">) la elaboración de diagnósticos </w:t>
      </w:r>
      <w:r w:rsidR="006D262C" w:rsidRPr="00840348">
        <w:rPr>
          <w:rFonts w:ascii="Arial" w:hAnsi="Arial" w:cs="Arial"/>
          <w:lang w:val="es-CO"/>
        </w:rPr>
        <w:t xml:space="preserve">para identificar debilidades </w:t>
      </w:r>
      <w:r w:rsidR="001E50C7" w:rsidRPr="00840348">
        <w:rPr>
          <w:rFonts w:ascii="Arial" w:hAnsi="Arial" w:cs="Arial"/>
          <w:lang w:val="es-CO"/>
        </w:rPr>
        <w:t xml:space="preserve">y </w:t>
      </w:r>
      <w:r w:rsidR="00843938" w:rsidRPr="00840348">
        <w:rPr>
          <w:rFonts w:ascii="Arial" w:hAnsi="Arial" w:cs="Arial"/>
          <w:lang w:val="es-CO"/>
        </w:rPr>
        <w:t xml:space="preserve">el diseño e implementación de </w:t>
      </w:r>
      <w:r w:rsidR="001E50C7" w:rsidRPr="00840348">
        <w:rPr>
          <w:rFonts w:ascii="Arial" w:hAnsi="Arial" w:cs="Arial"/>
          <w:lang w:val="es-CO"/>
        </w:rPr>
        <w:t>planes de acción</w:t>
      </w:r>
      <w:r w:rsidR="00395311" w:rsidRPr="00840348">
        <w:rPr>
          <w:rFonts w:ascii="Arial" w:hAnsi="Arial" w:cs="Arial"/>
          <w:lang w:val="es-CO"/>
        </w:rPr>
        <w:t xml:space="preserve"> </w:t>
      </w:r>
      <w:r w:rsidR="001E50C7" w:rsidRPr="00840348">
        <w:rPr>
          <w:rFonts w:ascii="Arial" w:hAnsi="Arial" w:cs="Arial"/>
          <w:lang w:val="es-CO"/>
        </w:rPr>
        <w:t>para fortalecer las</w:t>
      </w:r>
      <w:r w:rsidR="00411AA6" w:rsidRPr="00840348">
        <w:rPr>
          <w:rFonts w:ascii="Arial" w:hAnsi="Arial" w:cs="Arial"/>
          <w:lang w:val="es-CO"/>
        </w:rPr>
        <w:t xml:space="preserve"> prácticas de </w:t>
      </w:r>
      <w:bookmarkStart w:id="0" w:name="_Hlk532462117"/>
      <w:r w:rsidR="0066491D" w:rsidRPr="00840348">
        <w:rPr>
          <w:rFonts w:ascii="Arial" w:hAnsi="Arial" w:cs="Arial"/>
          <w:lang w:val="es-CO"/>
        </w:rPr>
        <w:t xml:space="preserve">integridad y buen gobierno corporativo </w:t>
      </w:r>
      <w:bookmarkEnd w:id="0"/>
      <w:r w:rsidR="00411AA6" w:rsidRPr="00840348">
        <w:rPr>
          <w:rFonts w:ascii="Arial" w:hAnsi="Arial" w:cs="Arial"/>
          <w:lang w:val="es-CO"/>
        </w:rPr>
        <w:t xml:space="preserve">en empresas y reguladores de la región; </w:t>
      </w:r>
      <w:r w:rsidR="00970E14" w:rsidRPr="00840348">
        <w:rPr>
          <w:rFonts w:ascii="Arial" w:hAnsi="Arial" w:cs="Arial"/>
          <w:lang w:val="es-CO"/>
        </w:rPr>
        <w:t>(</w:t>
      </w:r>
      <w:proofErr w:type="spellStart"/>
      <w:r w:rsidR="00970E14" w:rsidRPr="00840348">
        <w:rPr>
          <w:rFonts w:ascii="Arial" w:hAnsi="Arial" w:cs="Arial"/>
          <w:lang w:val="es-CO"/>
        </w:rPr>
        <w:t>ii</w:t>
      </w:r>
      <w:proofErr w:type="spellEnd"/>
      <w:r w:rsidR="00411AA6" w:rsidRPr="00840348">
        <w:rPr>
          <w:rFonts w:ascii="Arial" w:hAnsi="Arial" w:cs="Arial"/>
          <w:lang w:val="es-CO"/>
        </w:rPr>
        <w:t>) el fortalecimiento de los sistemas y mecanismos de traspar</w:t>
      </w:r>
      <w:r w:rsidR="001E50C7" w:rsidRPr="00840348">
        <w:rPr>
          <w:rFonts w:ascii="Arial" w:hAnsi="Arial" w:cs="Arial"/>
          <w:lang w:val="es-CO"/>
        </w:rPr>
        <w:t>encia</w:t>
      </w:r>
      <w:r w:rsidR="00843938" w:rsidRPr="00840348">
        <w:rPr>
          <w:rFonts w:ascii="Arial" w:hAnsi="Arial" w:cs="Arial"/>
          <w:lang w:val="es-CO"/>
        </w:rPr>
        <w:t xml:space="preserve"> y gestión de información, con énfasis en el uso de </w:t>
      </w:r>
      <w:r w:rsidR="00F749A3" w:rsidRPr="00840348">
        <w:rPr>
          <w:rFonts w:ascii="Arial" w:hAnsi="Arial" w:cs="Arial"/>
          <w:lang w:val="es-CO"/>
        </w:rPr>
        <w:t>Tecnología de Información y Comunicación (</w:t>
      </w:r>
      <w:proofErr w:type="spellStart"/>
      <w:r w:rsidR="00843938" w:rsidRPr="00840348">
        <w:rPr>
          <w:rFonts w:ascii="Arial" w:hAnsi="Arial" w:cs="Arial"/>
          <w:lang w:val="es-CO"/>
        </w:rPr>
        <w:t>TICs</w:t>
      </w:r>
      <w:proofErr w:type="spellEnd"/>
      <w:r w:rsidR="00F749A3" w:rsidRPr="00840348">
        <w:rPr>
          <w:rFonts w:ascii="Arial" w:hAnsi="Arial" w:cs="Arial"/>
          <w:lang w:val="es-CO"/>
        </w:rPr>
        <w:t>)</w:t>
      </w:r>
      <w:r w:rsidR="00411AA6" w:rsidRPr="00840348">
        <w:rPr>
          <w:rFonts w:ascii="Arial" w:hAnsi="Arial" w:cs="Arial"/>
          <w:lang w:val="es-CO"/>
        </w:rPr>
        <w:t xml:space="preserve">; y </w:t>
      </w:r>
      <w:r w:rsidR="00970E14" w:rsidRPr="00840348">
        <w:rPr>
          <w:rFonts w:ascii="Arial" w:hAnsi="Arial" w:cs="Arial"/>
          <w:lang w:val="es-CO"/>
        </w:rPr>
        <w:t>(</w:t>
      </w:r>
      <w:proofErr w:type="spellStart"/>
      <w:r w:rsidR="00970E14" w:rsidRPr="00840348">
        <w:rPr>
          <w:rFonts w:ascii="Arial" w:hAnsi="Arial" w:cs="Arial"/>
          <w:lang w:val="es-CO"/>
        </w:rPr>
        <w:t>iii</w:t>
      </w:r>
      <w:proofErr w:type="spellEnd"/>
      <w:r w:rsidR="00411AA6" w:rsidRPr="00840348">
        <w:rPr>
          <w:rFonts w:ascii="Arial" w:hAnsi="Arial" w:cs="Arial"/>
          <w:lang w:val="es-CO"/>
        </w:rPr>
        <w:t xml:space="preserve">) actividades de generación y diseminación de conocimiento.  </w:t>
      </w:r>
    </w:p>
    <w:p w14:paraId="67861F11" w14:textId="780CADA3" w:rsidR="00A70633" w:rsidRPr="00840348" w:rsidRDefault="00B16BAA" w:rsidP="00136B66">
      <w:pPr>
        <w:pStyle w:val="ListParagraph"/>
        <w:numPr>
          <w:ilvl w:val="1"/>
          <w:numId w:val="5"/>
        </w:numPr>
        <w:spacing w:before="120" w:after="120" w:line="240" w:lineRule="auto"/>
        <w:ind w:hanging="547"/>
        <w:contextualSpacing w:val="0"/>
        <w:jc w:val="both"/>
        <w:rPr>
          <w:rFonts w:ascii="Arial" w:hAnsi="Arial" w:cs="Arial"/>
          <w:lang w:val="es-CO"/>
        </w:rPr>
      </w:pPr>
      <w:r w:rsidRPr="00840348">
        <w:rPr>
          <w:rFonts w:ascii="Arial" w:hAnsi="Arial" w:cs="Arial"/>
          <w:lang w:val="es-CO"/>
        </w:rPr>
        <w:t xml:space="preserve">Esta </w:t>
      </w:r>
      <w:r w:rsidR="00A70633" w:rsidRPr="00840348">
        <w:rPr>
          <w:rFonts w:ascii="Arial" w:hAnsi="Arial" w:cs="Arial"/>
          <w:lang w:val="es-CO"/>
        </w:rPr>
        <w:t>CT</w:t>
      </w:r>
      <w:r w:rsidR="000002E8" w:rsidRPr="00840348">
        <w:rPr>
          <w:rFonts w:ascii="Arial" w:hAnsi="Arial" w:cs="Arial"/>
          <w:lang w:val="es-CO"/>
        </w:rPr>
        <w:t xml:space="preserve">, que </w:t>
      </w:r>
      <w:r w:rsidR="000002E8" w:rsidRPr="00840348">
        <w:rPr>
          <w:rFonts w:ascii="Arial" w:hAnsi="Arial" w:cs="Arial"/>
          <w:lang w:val="es-ES"/>
        </w:rPr>
        <w:t xml:space="preserve">se enmarca en la Actualización de la </w:t>
      </w:r>
      <w:r w:rsidR="000002E8" w:rsidRPr="00840348">
        <w:rPr>
          <w:rFonts w:ascii="Arial" w:hAnsi="Arial" w:cs="Arial"/>
          <w:lang w:val="es-CO"/>
        </w:rPr>
        <w:t xml:space="preserve">Estrategia Institucional 2010-2020 </w:t>
      </w:r>
      <w:r w:rsidR="000002E8" w:rsidRPr="00840348">
        <w:rPr>
          <w:rFonts w:ascii="Arial" w:hAnsi="Arial" w:cs="Arial"/>
          <w:lang w:val="es-CO"/>
        </w:rPr>
        <w:br/>
        <w:t>(GN-2788-5, desafío de desarrollo de inclusión social e igualdad)</w:t>
      </w:r>
      <w:r w:rsidR="00A70633" w:rsidRPr="00840348">
        <w:rPr>
          <w:rFonts w:ascii="Arial" w:hAnsi="Arial" w:cs="Arial"/>
          <w:lang w:val="es-CO"/>
        </w:rPr>
        <w:t xml:space="preserve"> utiliza como punto de partida </w:t>
      </w:r>
      <w:r w:rsidR="0029668F" w:rsidRPr="00840348">
        <w:rPr>
          <w:rFonts w:ascii="Arial" w:hAnsi="Arial" w:cs="Arial"/>
          <w:lang w:val="es-CO"/>
        </w:rPr>
        <w:t xml:space="preserve">cuatro </w:t>
      </w:r>
      <w:r w:rsidR="00A70633" w:rsidRPr="00840348">
        <w:rPr>
          <w:rFonts w:ascii="Arial" w:hAnsi="Arial" w:cs="Arial"/>
          <w:lang w:val="es-CO"/>
        </w:rPr>
        <w:t>estudios financiados por el Fondo de Transparencia en 2015 para documentar las experiencias de Chile, Colombia, Ecuador y Honduras en el área de transparencia y gobernanza en el sector</w:t>
      </w:r>
      <w:r w:rsidR="00A70633" w:rsidRPr="00840348">
        <w:rPr>
          <w:rStyle w:val="FootnoteReference"/>
          <w:rFonts w:ascii="Arial" w:hAnsi="Arial" w:cs="Arial"/>
          <w:lang w:val="es-CO"/>
        </w:rPr>
        <w:footnoteReference w:id="7"/>
      </w:r>
      <w:r w:rsidR="007B7DE5" w:rsidRPr="00840348">
        <w:rPr>
          <w:rFonts w:ascii="Arial" w:hAnsi="Arial" w:cs="Arial"/>
          <w:lang w:val="es-CO"/>
        </w:rPr>
        <w:t>.</w:t>
      </w:r>
      <w:r w:rsidR="00A70633" w:rsidRPr="00840348">
        <w:rPr>
          <w:rFonts w:ascii="Arial" w:hAnsi="Arial" w:cs="Arial"/>
          <w:lang w:val="es-CO"/>
        </w:rPr>
        <w:t xml:space="preserve"> Estos estudios sirvieron para identificar buenas prácticas</w:t>
      </w:r>
      <w:r w:rsidR="002755AA" w:rsidRPr="00840348">
        <w:rPr>
          <w:rFonts w:ascii="Arial" w:hAnsi="Arial" w:cs="Arial"/>
          <w:lang w:val="es-CO"/>
        </w:rPr>
        <w:t xml:space="preserve"> y</w:t>
      </w:r>
      <w:r w:rsidR="00A70633" w:rsidRPr="00840348">
        <w:rPr>
          <w:rFonts w:ascii="Arial" w:hAnsi="Arial" w:cs="Arial"/>
          <w:lang w:val="es-CO"/>
        </w:rPr>
        <w:t xml:space="preserve"> recomendaciones que se incorporaron en el diseño de esta CT. La CT también se basa en la experiencia de la RG-T2006 (Desarrollo de planes de acciones de áreas comerciales y de gobierno corporativo para operadores de agua y saneamiento), aprobada en el 2011</w:t>
      </w:r>
      <w:r w:rsidR="001160C2" w:rsidRPr="00840348">
        <w:rPr>
          <w:rFonts w:ascii="Arial" w:hAnsi="Arial" w:cs="Arial"/>
          <w:lang w:val="es-CO"/>
        </w:rPr>
        <w:t xml:space="preserve"> y en las lecciones presentadas en la Nota </w:t>
      </w:r>
      <w:r w:rsidR="00BA1EE9" w:rsidRPr="00840348">
        <w:rPr>
          <w:rFonts w:ascii="Arial" w:hAnsi="Arial" w:cs="Arial"/>
          <w:lang w:val="es-CO"/>
        </w:rPr>
        <w:t>Técnica</w:t>
      </w:r>
      <w:r w:rsidR="001160C2" w:rsidRPr="00840348">
        <w:rPr>
          <w:rFonts w:ascii="Arial" w:hAnsi="Arial" w:cs="Arial"/>
          <w:lang w:val="es-CO"/>
        </w:rPr>
        <w:t xml:space="preserve"> </w:t>
      </w:r>
      <w:r w:rsidR="00D70D0F" w:rsidRPr="00840348">
        <w:rPr>
          <w:rFonts w:ascii="Arial" w:hAnsi="Arial" w:cs="Arial"/>
          <w:lang w:val="es-CO"/>
        </w:rPr>
        <w:t xml:space="preserve">relacionada: </w:t>
      </w:r>
      <w:r w:rsidR="001160C2" w:rsidRPr="00840348">
        <w:rPr>
          <w:rFonts w:ascii="Arial" w:hAnsi="Arial" w:cs="Arial"/>
          <w:lang w:val="es-CO"/>
        </w:rPr>
        <w:t>“Gobernanza en empresas de agua y saneamiento</w:t>
      </w:r>
      <w:r w:rsidR="00D70D0F" w:rsidRPr="00840348">
        <w:rPr>
          <w:rFonts w:ascii="Arial" w:hAnsi="Arial" w:cs="Arial"/>
          <w:lang w:val="es-CO"/>
        </w:rPr>
        <w:t>”</w:t>
      </w:r>
      <w:r w:rsidR="001160C2" w:rsidRPr="00840348">
        <w:rPr>
          <w:rFonts w:ascii="Arial" w:hAnsi="Arial" w:cs="Arial"/>
          <w:lang w:val="es-CO"/>
        </w:rPr>
        <w:t xml:space="preserve"> (</w:t>
      </w:r>
      <w:r w:rsidR="00D70D0F" w:rsidRPr="00840348">
        <w:rPr>
          <w:rFonts w:ascii="Arial" w:hAnsi="Arial" w:cs="Arial"/>
          <w:lang w:val="es-CO"/>
        </w:rPr>
        <w:t xml:space="preserve">No. 106; </w:t>
      </w:r>
      <w:r w:rsidR="001160C2" w:rsidRPr="00840348">
        <w:rPr>
          <w:rFonts w:ascii="Arial" w:hAnsi="Arial" w:cs="Arial"/>
          <w:lang w:val="es-CO"/>
        </w:rPr>
        <w:t xml:space="preserve">INE/WSA, 2011). </w:t>
      </w:r>
      <w:r w:rsidR="00FA3F3F" w:rsidRPr="00840348">
        <w:rPr>
          <w:rFonts w:ascii="Arial" w:hAnsi="Arial" w:cs="Arial"/>
          <w:lang w:val="es-CO"/>
        </w:rPr>
        <w:t>Finalmente, la operación representa la natural continuación de la RG-T2744</w:t>
      </w:r>
      <w:r w:rsidR="00041FC5" w:rsidRPr="00840348">
        <w:rPr>
          <w:rFonts w:ascii="Arial" w:hAnsi="Arial" w:cs="Arial"/>
          <w:lang w:val="es-CO"/>
        </w:rPr>
        <w:t xml:space="preserve"> (Transparencia y gestión de información en el sector de agua y saneamiento)</w:t>
      </w:r>
      <w:r w:rsidR="00FA3F3F" w:rsidRPr="00840348">
        <w:rPr>
          <w:rFonts w:ascii="Arial" w:hAnsi="Arial" w:cs="Arial"/>
          <w:lang w:val="es-CO"/>
        </w:rPr>
        <w:t>, aprobada en 2016</w:t>
      </w:r>
      <w:r w:rsidR="00316C3B" w:rsidRPr="00840348">
        <w:rPr>
          <w:rFonts w:ascii="Arial" w:hAnsi="Arial" w:cs="Arial"/>
          <w:lang w:val="es-CO"/>
        </w:rPr>
        <w:t xml:space="preserve">, operación </w:t>
      </w:r>
      <w:r w:rsidR="00DE410F" w:rsidRPr="00840348">
        <w:rPr>
          <w:rFonts w:ascii="Arial" w:hAnsi="Arial" w:cs="Arial"/>
          <w:lang w:val="es-CO"/>
        </w:rPr>
        <w:t>que actualmente ha desembolsado el 9</w:t>
      </w:r>
      <w:r w:rsidR="00F40A21" w:rsidRPr="00840348">
        <w:rPr>
          <w:rFonts w:ascii="Arial" w:hAnsi="Arial" w:cs="Arial"/>
          <w:lang w:val="es-CO"/>
        </w:rPr>
        <w:t>3</w:t>
      </w:r>
      <w:r w:rsidR="00DE410F" w:rsidRPr="00840348">
        <w:rPr>
          <w:rFonts w:ascii="Arial" w:hAnsi="Arial" w:cs="Arial"/>
          <w:lang w:val="es-CO"/>
        </w:rPr>
        <w:t>% de los recursos disponibles</w:t>
      </w:r>
      <w:r w:rsidR="00845F1A" w:rsidRPr="00840348">
        <w:rPr>
          <w:rFonts w:ascii="Arial" w:hAnsi="Arial" w:cs="Arial"/>
          <w:lang w:val="es-CO"/>
        </w:rPr>
        <w:t xml:space="preserve">. </w:t>
      </w:r>
      <w:r w:rsidRPr="00840348">
        <w:rPr>
          <w:rFonts w:ascii="Arial" w:hAnsi="Arial" w:cs="Arial"/>
          <w:lang w:val="es-CO"/>
        </w:rPr>
        <w:t xml:space="preserve">La CT se alinea también con el Marco Sectorial de INE/WSA (2017), que recalca la importancia de mejorar la cantidad y calidad de la </w:t>
      </w:r>
      <w:r w:rsidRPr="00840348">
        <w:rPr>
          <w:rFonts w:ascii="Arial" w:hAnsi="Arial" w:cs="Arial"/>
          <w:lang w:val="es-CO"/>
        </w:rPr>
        <w:lastRenderedPageBreak/>
        <w:t>información disponible para todos los actores, para fortalecer el control y participación ciudadana, y por ende los derechos de los usuarios; y con el objetivo del Fondo de Transparencia de fortalecer la capacidad institucional de los países del BID para prevenir y controlar la corrupción a través de políticas, prácticas y mecanismos de transparencia focalizada, y en particular con el pilar de Gobierno Abierto del Fondo.</w:t>
      </w:r>
    </w:p>
    <w:p w14:paraId="1A7BF9B7" w14:textId="77777777" w:rsidR="0095711B" w:rsidRPr="00840348" w:rsidRDefault="00F00960" w:rsidP="003408A3">
      <w:pPr>
        <w:pStyle w:val="ListParagraph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  <w:b/>
          <w:lang w:val="es-CO"/>
        </w:rPr>
      </w:pPr>
      <w:r w:rsidRPr="00840348">
        <w:rPr>
          <w:rFonts w:ascii="Arial" w:hAnsi="Arial" w:cs="Arial"/>
          <w:b/>
          <w:lang w:val="es-CO"/>
        </w:rPr>
        <w:t xml:space="preserve">Descripción de las </w:t>
      </w:r>
      <w:r w:rsidR="00A12C27" w:rsidRPr="00840348">
        <w:rPr>
          <w:rFonts w:ascii="Arial" w:hAnsi="Arial" w:cs="Arial"/>
          <w:b/>
          <w:lang w:val="es-CO"/>
        </w:rPr>
        <w:t>activi</w:t>
      </w:r>
      <w:r w:rsidRPr="00840348">
        <w:rPr>
          <w:rFonts w:ascii="Arial" w:hAnsi="Arial" w:cs="Arial"/>
          <w:b/>
          <w:lang w:val="es-CO"/>
        </w:rPr>
        <w:t>dades</w:t>
      </w:r>
      <w:r w:rsidR="00EC4FDA" w:rsidRPr="00840348">
        <w:rPr>
          <w:rFonts w:ascii="Arial" w:hAnsi="Arial" w:cs="Arial"/>
          <w:b/>
          <w:lang w:val="es-CO"/>
        </w:rPr>
        <w:t xml:space="preserve"> y resultados</w:t>
      </w:r>
    </w:p>
    <w:p w14:paraId="212791F6" w14:textId="799B05D6" w:rsidR="005957D7" w:rsidRPr="00840348" w:rsidRDefault="00CE6796" w:rsidP="00E23BE3">
      <w:pPr>
        <w:pStyle w:val="ListParagraph"/>
        <w:numPr>
          <w:ilvl w:val="1"/>
          <w:numId w:val="5"/>
        </w:numPr>
        <w:spacing w:after="120" w:line="240" w:lineRule="auto"/>
        <w:ind w:hanging="547"/>
        <w:contextualSpacing w:val="0"/>
        <w:jc w:val="both"/>
        <w:rPr>
          <w:rFonts w:ascii="Arial" w:hAnsi="Arial" w:cs="Arial"/>
          <w:lang w:val="es-CO"/>
        </w:rPr>
      </w:pPr>
      <w:r w:rsidRPr="00840348">
        <w:rPr>
          <w:rFonts w:ascii="Arial" w:hAnsi="Arial" w:cs="Arial"/>
          <w:b/>
          <w:lang w:val="es-CO"/>
        </w:rPr>
        <w:t xml:space="preserve">Componente 1: Diagnósticos </w:t>
      </w:r>
      <w:r w:rsidR="006C3AD2" w:rsidRPr="00840348">
        <w:rPr>
          <w:rFonts w:ascii="Arial" w:hAnsi="Arial" w:cs="Arial"/>
          <w:b/>
          <w:lang w:val="es-CO"/>
        </w:rPr>
        <w:t xml:space="preserve">y Diseño de </w:t>
      </w:r>
      <w:r w:rsidRPr="00840348">
        <w:rPr>
          <w:rFonts w:ascii="Arial" w:hAnsi="Arial" w:cs="Arial"/>
          <w:b/>
          <w:lang w:val="es-CO"/>
        </w:rPr>
        <w:t xml:space="preserve">Planes de Acción. </w:t>
      </w:r>
      <w:r w:rsidRPr="00840348">
        <w:rPr>
          <w:rFonts w:ascii="Arial" w:hAnsi="Arial" w:cs="Arial"/>
          <w:lang w:val="es-CO"/>
        </w:rPr>
        <w:t xml:space="preserve">Tiene como objetivo elaborar diagnósticos y plantear planes de acción para mejorar las prácticas de transparencia y gobernanza en empresas públicas/privadas y </w:t>
      </w:r>
      <w:r w:rsidR="0022578D" w:rsidRPr="00840348">
        <w:rPr>
          <w:rFonts w:ascii="Arial" w:hAnsi="Arial" w:cs="Arial"/>
          <w:lang w:val="es-CO"/>
        </w:rPr>
        <w:t xml:space="preserve">agentes </w:t>
      </w:r>
      <w:r w:rsidRPr="00840348">
        <w:rPr>
          <w:rFonts w:ascii="Arial" w:hAnsi="Arial" w:cs="Arial"/>
          <w:lang w:val="es-CO"/>
        </w:rPr>
        <w:t>reguladores de l</w:t>
      </w:r>
      <w:r w:rsidR="00A90A0F" w:rsidRPr="00840348">
        <w:rPr>
          <w:rFonts w:ascii="Arial" w:hAnsi="Arial" w:cs="Arial"/>
          <w:lang w:val="es-CO"/>
        </w:rPr>
        <w:t>os países beneficiarios</w:t>
      </w:r>
      <w:r w:rsidRPr="00840348">
        <w:rPr>
          <w:rFonts w:ascii="Arial" w:hAnsi="Arial" w:cs="Arial"/>
          <w:lang w:val="es-CO"/>
        </w:rPr>
        <w:t xml:space="preserve">. </w:t>
      </w:r>
      <w:proofErr w:type="gramStart"/>
      <w:r w:rsidRPr="00840348">
        <w:rPr>
          <w:rFonts w:ascii="Arial" w:hAnsi="Arial" w:cs="Arial"/>
          <w:lang w:val="es-CO"/>
        </w:rPr>
        <w:t xml:space="preserve">Los productos a </w:t>
      </w:r>
      <w:r w:rsidR="0022578D" w:rsidRPr="00840348">
        <w:rPr>
          <w:rFonts w:ascii="Arial" w:hAnsi="Arial" w:cs="Arial"/>
          <w:lang w:val="es-CO"/>
        </w:rPr>
        <w:t>financiar</w:t>
      </w:r>
      <w:proofErr w:type="gramEnd"/>
      <w:r w:rsidR="0022578D" w:rsidRPr="00840348">
        <w:rPr>
          <w:rFonts w:ascii="Arial" w:hAnsi="Arial" w:cs="Arial"/>
          <w:lang w:val="es-CO"/>
        </w:rPr>
        <w:t xml:space="preserve"> y </w:t>
      </w:r>
      <w:r w:rsidRPr="00840348">
        <w:rPr>
          <w:rFonts w:ascii="Arial" w:hAnsi="Arial" w:cs="Arial"/>
          <w:lang w:val="es-CO"/>
        </w:rPr>
        <w:t xml:space="preserve">desarrollar incluyen: </w:t>
      </w:r>
      <w:r w:rsidR="00587C8A" w:rsidRPr="00840348">
        <w:rPr>
          <w:rFonts w:ascii="Arial" w:hAnsi="Arial" w:cs="Arial"/>
          <w:lang w:val="es-CO"/>
        </w:rPr>
        <w:t>(</w:t>
      </w:r>
      <w:r w:rsidRPr="00840348">
        <w:rPr>
          <w:rFonts w:ascii="Arial" w:hAnsi="Arial" w:cs="Arial"/>
          <w:lang w:val="es-CO"/>
        </w:rPr>
        <w:t xml:space="preserve">i) diagnósticos para identificar </w:t>
      </w:r>
      <w:r w:rsidR="003D06DB" w:rsidRPr="00840348">
        <w:rPr>
          <w:rFonts w:ascii="Arial" w:hAnsi="Arial" w:cs="Arial"/>
          <w:lang w:val="es-CO"/>
        </w:rPr>
        <w:t>áreas</w:t>
      </w:r>
      <w:r w:rsidRPr="00840348">
        <w:rPr>
          <w:rFonts w:ascii="Arial" w:hAnsi="Arial" w:cs="Arial"/>
          <w:lang w:val="es-CO"/>
        </w:rPr>
        <w:t xml:space="preserve"> de mejoras </w:t>
      </w:r>
      <w:r w:rsidR="003D06DB" w:rsidRPr="00840348">
        <w:rPr>
          <w:rFonts w:ascii="Arial" w:hAnsi="Arial" w:cs="Arial"/>
          <w:lang w:val="es-CO"/>
        </w:rPr>
        <w:t xml:space="preserve">de los niveles </w:t>
      </w:r>
      <w:r w:rsidRPr="00840348">
        <w:rPr>
          <w:rFonts w:ascii="Arial" w:hAnsi="Arial" w:cs="Arial"/>
          <w:lang w:val="es-CO"/>
        </w:rPr>
        <w:t>de transparencia</w:t>
      </w:r>
      <w:r w:rsidR="00587C12" w:rsidRPr="00840348">
        <w:rPr>
          <w:rFonts w:ascii="Arial" w:hAnsi="Arial" w:cs="Arial"/>
          <w:lang w:val="es-CO"/>
        </w:rPr>
        <w:t xml:space="preserve"> y buen gobierno corporativo</w:t>
      </w:r>
      <w:r w:rsidRPr="00840348">
        <w:rPr>
          <w:rFonts w:ascii="Arial" w:hAnsi="Arial" w:cs="Arial"/>
          <w:lang w:val="es-CO"/>
        </w:rPr>
        <w:t xml:space="preserve">; </w:t>
      </w:r>
      <w:r w:rsidR="005F3C23" w:rsidRPr="00840348">
        <w:rPr>
          <w:rFonts w:ascii="Arial" w:hAnsi="Arial" w:cs="Arial"/>
          <w:lang w:val="es-CO"/>
        </w:rPr>
        <w:t xml:space="preserve">y </w:t>
      </w:r>
      <w:r w:rsidR="00587C8A" w:rsidRPr="00840348">
        <w:rPr>
          <w:rFonts w:ascii="Arial" w:hAnsi="Arial" w:cs="Arial"/>
          <w:lang w:val="es-CO"/>
        </w:rPr>
        <w:t>(</w:t>
      </w:r>
      <w:proofErr w:type="spellStart"/>
      <w:r w:rsidRPr="00840348">
        <w:rPr>
          <w:rFonts w:ascii="Arial" w:hAnsi="Arial" w:cs="Arial"/>
          <w:lang w:val="es-CO"/>
        </w:rPr>
        <w:t>ii</w:t>
      </w:r>
      <w:proofErr w:type="spellEnd"/>
      <w:r w:rsidRPr="00840348">
        <w:rPr>
          <w:rFonts w:ascii="Arial" w:hAnsi="Arial" w:cs="Arial"/>
          <w:lang w:val="es-CO"/>
        </w:rPr>
        <w:t xml:space="preserve">) desarrollo de planes de acción para </w:t>
      </w:r>
      <w:r w:rsidR="00BD3B90" w:rsidRPr="00840348">
        <w:rPr>
          <w:rFonts w:ascii="Arial" w:hAnsi="Arial" w:cs="Arial"/>
          <w:lang w:val="es-CO"/>
        </w:rPr>
        <w:t xml:space="preserve">implementar las actividades identificadas como prioritarias en la fase de </w:t>
      </w:r>
      <w:r w:rsidR="00605F08" w:rsidRPr="00840348">
        <w:rPr>
          <w:rFonts w:ascii="Arial" w:hAnsi="Arial" w:cs="Arial"/>
          <w:lang w:val="es-CO"/>
        </w:rPr>
        <w:t>diagnóstico</w:t>
      </w:r>
      <w:r w:rsidR="00EF23E5" w:rsidRPr="00840348">
        <w:rPr>
          <w:rFonts w:ascii="Arial" w:hAnsi="Arial" w:cs="Arial"/>
          <w:lang w:val="es-CO"/>
        </w:rPr>
        <w:t xml:space="preserve">. </w:t>
      </w:r>
      <w:r w:rsidR="00B35CC6" w:rsidRPr="00840348">
        <w:rPr>
          <w:rFonts w:ascii="Arial" w:hAnsi="Arial" w:cs="Arial"/>
          <w:lang w:val="es-CO"/>
        </w:rPr>
        <w:t>Este componente se basará en metodologías ya comprobadas para transparencia e integridad en el sector, como la Caja de Herramienta sobre Manejo de Integridad</w:t>
      </w:r>
      <w:r w:rsidR="006C3AD2" w:rsidRPr="00840348">
        <w:rPr>
          <w:rFonts w:ascii="Arial" w:hAnsi="Arial" w:cs="Arial"/>
          <w:lang w:val="es-CO"/>
        </w:rPr>
        <w:t xml:space="preserve"> </w:t>
      </w:r>
      <w:r w:rsidR="00B35CC6" w:rsidRPr="00840348">
        <w:rPr>
          <w:rFonts w:ascii="Arial" w:hAnsi="Arial" w:cs="Arial"/>
          <w:lang w:val="es-CO"/>
        </w:rPr>
        <w:t>(</w:t>
      </w:r>
      <w:proofErr w:type="spellStart"/>
      <w:r w:rsidR="00293CD9">
        <w:rPr>
          <w:rStyle w:val="Hyperlink"/>
          <w:rFonts w:ascii="Arial" w:hAnsi="Arial" w:cs="Arial"/>
          <w:i/>
          <w:lang w:val="es-CO"/>
        </w:rPr>
        <w:fldChar w:fldCharType="begin"/>
      </w:r>
      <w:r w:rsidR="00293CD9">
        <w:rPr>
          <w:rStyle w:val="Hyperlink"/>
          <w:rFonts w:ascii="Arial" w:hAnsi="Arial" w:cs="Arial"/>
          <w:i/>
          <w:lang w:val="es-CO"/>
        </w:rPr>
        <w:instrText xml:space="preserve"> HYPERLINK "http://www.waterintegritynetwork.net/imtoolbox/" </w:instrText>
      </w:r>
      <w:r w:rsidR="00293CD9">
        <w:rPr>
          <w:rStyle w:val="Hyperlink"/>
          <w:rFonts w:ascii="Arial" w:hAnsi="Arial" w:cs="Arial"/>
          <w:i/>
          <w:lang w:val="es-CO"/>
        </w:rPr>
        <w:fldChar w:fldCharType="separate"/>
      </w:r>
      <w:r w:rsidR="00B35CC6" w:rsidRPr="00840348">
        <w:rPr>
          <w:rStyle w:val="Hyperlink"/>
          <w:rFonts w:ascii="Arial" w:hAnsi="Arial" w:cs="Arial"/>
          <w:i/>
          <w:lang w:val="es-CO"/>
        </w:rPr>
        <w:t>Integrity</w:t>
      </w:r>
      <w:proofErr w:type="spellEnd"/>
      <w:r w:rsidR="00B35CC6" w:rsidRPr="00840348">
        <w:rPr>
          <w:rStyle w:val="Hyperlink"/>
          <w:rFonts w:ascii="Arial" w:hAnsi="Arial" w:cs="Arial"/>
          <w:i/>
          <w:lang w:val="es-CO"/>
        </w:rPr>
        <w:t xml:space="preserve"> Management </w:t>
      </w:r>
      <w:proofErr w:type="spellStart"/>
      <w:r w:rsidR="00B35CC6" w:rsidRPr="00840348">
        <w:rPr>
          <w:rStyle w:val="Hyperlink"/>
          <w:rFonts w:ascii="Arial" w:hAnsi="Arial" w:cs="Arial"/>
          <w:i/>
          <w:lang w:val="es-CO"/>
        </w:rPr>
        <w:t>Toolbox</w:t>
      </w:r>
      <w:proofErr w:type="spellEnd"/>
      <w:r w:rsidR="00B35CC6" w:rsidRPr="00840348">
        <w:rPr>
          <w:rStyle w:val="Hyperlink"/>
          <w:rFonts w:ascii="Arial" w:hAnsi="Arial" w:cs="Arial"/>
          <w:color w:val="auto"/>
          <w:u w:val="none"/>
          <w:lang w:val="es-CO"/>
        </w:rPr>
        <w:t>)</w:t>
      </w:r>
      <w:r w:rsidR="00293CD9">
        <w:rPr>
          <w:rStyle w:val="Hyperlink"/>
          <w:rFonts w:ascii="Arial" w:hAnsi="Arial" w:cs="Arial"/>
          <w:color w:val="auto"/>
          <w:u w:val="none"/>
          <w:lang w:val="es-CO"/>
        </w:rPr>
        <w:fldChar w:fldCharType="end"/>
      </w:r>
      <w:r w:rsidR="00C67231" w:rsidRPr="00840348">
        <w:rPr>
          <w:rStyle w:val="FootnoteReference"/>
          <w:rFonts w:ascii="Arial" w:hAnsi="Arial" w:cs="Arial"/>
          <w:lang w:val="es-CO"/>
        </w:rPr>
        <w:footnoteReference w:id="8"/>
      </w:r>
      <w:r w:rsidR="006C3AD2" w:rsidRPr="00840348">
        <w:rPr>
          <w:rFonts w:ascii="Arial" w:hAnsi="Arial" w:cs="Arial"/>
          <w:lang w:val="es-CO"/>
        </w:rPr>
        <w:t xml:space="preserve"> </w:t>
      </w:r>
      <w:r w:rsidR="00262520" w:rsidRPr="00840348">
        <w:rPr>
          <w:rFonts w:ascii="Arial" w:hAnsi="Arial" w:cs="Arial"/>
          <w:lang w:val="es-CO"/>
        </w:rPr>
        <w:t xml:space="preserve">y la Herramienta de Auto-Evaluación de Integridad, desarrollada en el marco de la RG-T2744 en colaboración con </w:t>
      </w:r>
      <w:r w:rsidR="00AC5495">
        <w:rPr>
          <w:rFonts w:ascii="Arial" w:hAnsi="Arial" w:cs="Arial"/>
          <w:lang w:val="es-CO"/>
        </w:rPr>
        <w:t>la Red de Integridad del Agua (</w:t>
      </w:r>
      <w:r w:rsidR="00262520" w:rsidRPr="00840348">
        <w:rPr>
          <w:rFonts w:ascii="Arial" w:hAnsi="Arial" w:cs="Arial"/>
          <w:lang w:val="es-CO"/>
        </w:rPr>
        <w:t>WIN</w:t>
      </w:r>
      <w:r w:rsidR="00AC5495">
        <w:rPr>
          <w:rFonts w:ascii="Arial" w:hAnsi="Arial" w:cs="Arial"/>
          <w:lang w:val="es-CO"/>
        </w:rPr>
        <w:t xml:space="preserve">: </w:t>
      </w:r>
      <w:proofErr w:type="spellStart"/>
      <w:r w:rsidR="00AC5495" w:rsidRPr="00FC2E13">
        <w:rPr>
          <w:rFonts w:ascii="Arial" w:hAnsi="Arial" w:cs="Arial"/>
          <w:i/>
          <w:lang w:val="es-CO"/>
        </w:rPr>
        <w:t>Water</w:t>
      </w:r>
      <w:proofErr w:type="spellEnd"/>
      <w:r w:rsidR="00AC5495" w:rsidRPr="00FC2E13">
        <w:rPr>
          <w:rFonts w:ascii="Arial" w:hAnsi="Arial" w:cs="Arial"/>
          <w:i/>
          <w:lang w:val="es-CO"/>
        </w:rPr>
        <w:t xml:space="preserve"> </w:t>
      </w:r>
      <w:proofErr w:type="spellStart"/>
      <w:r w:rsidR="00AC5495" w:rsidRPr="00FC2E13">
        <w:rPr>
          <w:rFonts w:ascii="Arial" w:hAnsi="Arial" w:cs="Arial"/>
          <w:i/>
          <w:lang w:val="es-CO"/>
        </w:rPr>
        <w:t>Integrity</w:t>
      </w:r>
      <w:proofErr w:type="spellEnd"/>
      <w:r w:rsidR="00AC5495" w:rsidRPr="00FC2E13">
        <w:rPr>
          <w:rFonts w:ascii="Arial" w:hAnsi="Arial" w:cs="Arial"/>
          <w:i/>
          <w:lang w:val="es-CO"/>
        </w:rPr>
        <w:t xml:space="preserve"> Network</w:t>
      </w:r>
      <w:r w:rsidR="00AC5495">
        <w:rPr>
          <w:rFonts w:ascii="Arial" w:hAnsi="Arial" w:cs="Arial"/>
          <w:lang w:val="es-CO"/>
        </w:rPr>
        <w:t>)</w:t>
      </w:r>
      <w:r w:rsidR="00587C12" w:rsidRPr="00840348">
        <w:rPr>
          <w:rFonts w:ascii="Arial" w:hAnsi="Arial" w:cs="Arial"/>
          <w:lang w:val="es-CO"/>
        </w:rPr>
        <w:t xml:space="preserve">, y cuyas lecciones aprendidas se están recogiendo en una nota técnica </w:t>
      </w:r>
      <w:r w:rsidR="00E23BE3" w:rsidRPr="00840348">
        <w:rPr>
          <w:rFonts w:ascii="Arial" w:hAnsi="Arial" w:cs="Arial"/>
          <w:lang w:val="es-CO"/>
        </w:rPr>
        <w:t xml:space="preserve">que se encuentra </w:t>
      </w:r>
      <w:r w:rsidR="00587C12" w:rsidRPr="00840348">
        <w:rPr>
          <w:rFonts w:ascii="Arial" w:hAnsi="Arial" w:cs="Arial"/>
          <w:lang w:val="es-CO"/>
        </w:rPr>
        <w:t>en fase de preparación</w:t>
      </w:r>
      <w:r w:rsidR="00262520" w:rsidRPr="00840348">
        <w:rPr>
          <w:rFonts w:ascii="Arial" w:hAnsi="Arial" w:cs="Arial"/>
          <w:lang w:val="es-CO"/>
        </w:rPr>
        <w:t xml:space="preserve">.  </w:t>
      </w:r>
    </w:p>
    <w:p w14:paraId="061751DA" w14:textId="0F730F04" w:rsidR="00D06DDA" w:rsidRPr="00840348" w:rsidRDefault="00CE6796" w:rsidP="003D06DB">
      <w:pPr>
        <w:pStyle w:val="ListParagraph"/>
        <w:numPr>
          <w:ilvl w:val="1"/>
          <w:numId w:val="5"/>
        </w:numPr>
        <w:spacing w:after="120" w:line="240" w:lineRule="auto"/>
        <w:ind w:hanging="547"/>
        <w:contextualSpacing w:val="0"/>
        <w:jc w:val="both"/>
        <w:rPr>
          <w:rFonts w:ascii="Arial" w:hAnsi="Arial" w:cs="Arial"/>
          <w:lang w:val="es-CO"/>
        </w:rPr>
      </w:pPr>
      <w:r w:rsidRPr="00840348">
        <w:rPr>
          <w:rFonts w:ascii="Arial" w:hAnsi="Arial" w:cs="Arial"/>
          <w:b/>
          <w:lang w:val="es-CO"/>
        </w:rPr>
        <w:t xml:space="preserve">Componente 2: Marcos </w:t>
      </w:r>
      <w:r w:rsidR="00707236" w:rsidRPr="00840348">
        <w:rPr>
          <w:rFonts w:ascii="Arial" w:hAnsi="Arial" w:cs="Arial"/>
          <w:b/>
          <w:lang w:val="es-CO"/>
        </w:rPr>
        <w:t xml:space="preserve">y Sistemas </w:t>
      </w:r>
      <w:r w:rsidR="008C3B41" w:rsidRPr="00840348">
        <w:rPr>
          <w:rFonts w:ascii="Arial" w:hAnsi="Arial" w:cs="Arial"/>
          <w:b/>
          <w:lang w:val="es-CO"/>
        </w:rPr>
        <w:t xml:space="preserve">de </w:t>
      </w:r>
      <w:r w:rsidR="00E4038B" w:rsidRPr="00840348">
        <w:rPr>
          <w:rFonts w:ascii="Arial" w:hAnsi="Arial" w:cs="Arial"/>
          <w:b/>
          <w:lang w:val="es-CO"/>
        </w:rPr>
        <w:t>Integridad</w:t>
      </w:r>
      <w:r w:rsidRPr="00840348">
        <w:rPr>
          <w:rFonts w:ascii="Arial" w:hAnsi="Arial" w:cs="Arial"/>
          <w:b/>
          <w:lang w:val="es-CO"/>
        </w:rPr>
        <w:t xml:space="preserve">. </w:t>
      </w:r>
      <w:r w:rsidR="008E01D3" w:rsidRPr="00840348">
        <w:rPr>
          <w:rFonts w:ascii="Arial" w:hAnsi="Arial" w:cs="Arial"/>
          <w:lang w:val="es-CO"/>
        </w:rPr>
        <w:t>Con base en</w:t>
      </w:r>
      <w:r w:rsidR="00A04A26" w:rsidRPr="00840348">
        <w:rPr>
          <w:rFonts w:ascii="Arial" w:hAnsi="Arial" w:cs="Arial"/>
          <w:lang w:val="es-CO"/>
        </w:rPr>
        <w:t xml:space="preserve"> los resultados de</w:t>
      </w:r>
      <w:r w:rsidR="006C3AD2" w:rsidRPr="00840348">
        <w:rPr>
          <w:rFonts w:ascii="Arial" w:hAnsi="Arial" w:cs="Arial"/>
          <w:lang w:val="es-CO"/>
        </w:rPr>
        <w:t xml:space="preserve"> </w:t>
      </w:r>
      <w:r w:rsidR="00A04A26" w:rsidRPr="00840348">
        <w:rPr>
          <w:rFonts w:ascii="Arial" w:hAnsi="Arial" w:cs="Arial"/>
          <w:lang w:val="es-CO"/>
        </w:rPr>
        <w:t>l</w:t>
      </w:r>
      <w:r w:rsidR="006C3AD2" w:rsidRPr="00840348">
        <w:rPr>
          <w:rFonts w:ascii="Arial" w:hAnsi="Arial" w:cs="Arial"/>
          <w:lang w:val="es-CO"/>
        </w:rPr>
        <w:t>os</w:t>
      </w:r>
      <w:r w:rsidR="00A04A26" w:rsidRPr="00840348">
        <w:rPr>
          <w:rFonts w:ascii="Arial" w:hAnsi="Arial" w:cs="Arial"/>
          <w:lang w:val="es-CO"/>
        </w:rPr>
        <w:t xml:space="preserve"> diagnóstico</w:t>
      </w:r>
      <w:r w:rsidR="006C3AD2" w:rsidRPr="00840348">
        <w:rPr>
          <w:rFonts w:ascii="Arial" w:hAnsi="Arial" w:cs="Arial"/>
          <w:lang w:val="es-CO"/>
        </w:rPr>
        <w:t>s realizados bajo</w:t>
      </w:r>
      <w:r w:rsidR="00A04A26" w:rsidRPr="00840348">
        <w:rPr>
          <w:rFonts w:ascii="Arial" w:hAnsi="Arial" w:cs="Arial"/>
          <w:lang w:val="es-CO"/>
        </w:rPr>
        <w:t xml:space="preserve"> el Componente 1 </w:t>
      </w:r>
      <w:r w:rsidR="008E01D3" w:rsidRPr="00840348">
        <w:rPr>
          <w:rFonts w:ascii="Arial" w:hAnsi="Arial" w:cs="Arial"/>
          <w:lang w:val="es-CO"/>
        </w:rPr>
        <w:t>y en</w:t>
      </w:r>
      <w:r w:rsidR="00A04A26" w:rsidRPr="00840348">
        <w:rPr>
          <w:rFonts w:ascii="Arial" w:hAnsi="Arial" w:cs="Arial"/>
          <w:lang w:val="es-CO"/>
        </w:rPr>
        <w:t xml:space="preserve"> análisis </w:t>
      </w:r>
      <w:r w:rsidR="00840348" w:rsidRPr="00840348">
        <w:rPr>
          <w:rFonts w:ascii="Arial" w:hAnsi="Arial" w:cs="Arial"/>
          <w:lang w:val="es-CO"/>
        </w:rPr>
        <w:t>preexistentes</w:t>
      </w:r>
      <w:r w:rsidR="0022578D" w:rsidRPr="00840348">
        <w:rPr>
          <w:rStyle w:val="FootnoteReference"/>
          <w:rFonts w:ascii="Arial" w:hAnsi="Arial" w:cs="Arial"/>
          <w:lang w:val="es-CO"/>
        </w:rPr>
        <w:footnoteReference w:id="9"/>
      </w:r>
      <w:r w:rsidR="007B7DE5" w:rsidRPr="00840348">
        <w:rPr>
          <w:rFonts w:ascii="Arial" w:hAnsi="Arial" w:cs="Arial"/>
          <w:lang w:val="es-CO"/>
        </w:rPr>
        <w:t>,</w:t>
      </w:r>
      <w:r w:rsidR="00A04A26" w:rsidRPr="00840348">
        <w:rPr>
          <w:rFonts w:ascii="Arial" w:hAnsi="Arial" w:cs="Arial"/>
          <w:lang w:val="es-CO"/>
        </w:rPr>
        <w:t xml:space="preserve"> t</w:t>
      </w:r>
      <w:r w:rsidRPr="00840348">
        <w:rPr>
          <w:rFonts w:ascii="Arial" w:hAnsi="Arial" w:cs="Arial"/>
          <w:lang w:val="es-CO"/>
        </w:rPr>
        <w:t>iene como objetivo</w:t>
      </w:r>
      <w:r w:rsidRPr="00840348">
        <w:rPr>
          <w:rFonts w:ascii="Arial" w:hAnsi="Arial" w:cs="Arial"/>
          <w:b/>
          <w:lang w:val="es-CO"/>
        </w:rPr>
        <w:t xml:space="preserve"> </w:t>
      </w:r>
      <w:r w:rsidRPr="00840348">
        <w:rPr>
          <w:rFonts w:ascii="Arial" w:hAnsi="Arial" w:cs="Arial"/>
          <w:lang w:val="es-CO"/>
        </w:rPr>
        <w:t>el fortalecimiento de los sistemas de tra</w:t>
      </w:r>
      <w:r w:rsidR="008C3B41" w:rsidRPr="00840348">
        <w:rPr>
          <w:rFonts w:ascii="Arial" w:hAnsi="Arial" w:cs="Arial"/>
          <w:lang w:val="es-CO"/>
        </w:rPr>
        <w:t>n</w:t>
      </w:r>
      <w:r w:rsidRPr="00840348">
        <w:rPr>
          <w:rFonts w:ascii="Arial" w:hAnsi="Arial" w:cs="Arial"/>
          <w:lang w:val="es-CO"/>
        </w:rPr>
        <w:t>sparencia y acceso a información de los entes reguladores, empresas y proveedores de servicios,</w:t>
      </w:r>
      <w:r w:rsidR="00840348">
        <w:rPr>
          <w:rFonts w:ascii="Arial" w:hAnsi="Arial" w:cs="Arial"/>
          <w:lang w:val="es-CO"/>
        </w:rPr>
        <w:t xml:space="preserve"> </w:t>
      </w:r>
      <w:r w:rsidRPr="00840348">
        <w:rPr>
          <w:rFonts w:ascii="Arial" w:hAnsi="Arial" w:cs="Arial"/>
          <w:lang w:val="es-CO"/>
        </w:rPr>
        <w:t xml:space="preserve">con miras a mejorar y sistematizar los flujos de información interna y externa, así como la gobernanza sectorial. </w:t>
      </w:r>
      <w:proofErr w:type="gramStart"/>
      <w:r w:rsidR="00FA0BBE" w:rsidRPr="00840348">
        <w:rPr>
          <w:rFonts w:ascii="Arial" w:hAnsi="Arial" w:cs="Arial"/>
          <w:lang w:val="es-CO"/>
        </w:rPr>
        <w:t xml:space="preserve">Los productos a </w:t>
      </w:r>
      <w:r w:rsidR="0022578D" w:rsidRPr="00840348">
        <w:rPr>
          <w:rFonts w:ascii="Arial" w:hAnsi="Arial" w:cs="Arial"/>
          <w:lang w:val="es-CO"/>
        </w:rPr>
        <w:t>financiar</w:t>
      </w:r>
      <w:proofErr w:type="gramEnd"/>
      <w:r w:rsidR="0022578D" w:rsidRPr="00840348">
        <w:rPr>
          <w:rFonts w:ascii="Arial" w:hAnsi="Arial" w:cs="Arial"/>
          <w:lang w:val="es-CO"/>
        </w:rPr>
        <w:t xml:space="preserve"> y </w:t>
      </w:r>
      <w:r w:rsidR="00FA0BBE" w:rsidRPr="00840348">
        <w:rPr>
          <w:rFonts w:ascii="Arial" w:hAnsi="Arial" w:cs="Arial"/>
          <w:lang w:val="es-CO"/>
        </w:rPr>
        <w:t>desarrollar son:</w:t>
      </w:r>
      <w:r w:rsidR="00306EA5" w:rsidRPr="00840348">
        <w:rPr>
          <w:rFonts w:ascii="Arial" w:hAnsi="Arial" w:cs="Arial"/>
          <w:lang w:val="es-CO"/>
        </w:rPr>
        <w:t xml:space="preserve"> </w:t>
      </w:r>
      <w:r w:rsidR="00970E14" w:rsidRPr="00840348">
        <w:rPr>
          <w:rFonts w:ascii="Arial" w:hAnsi="Arial" w:cs="Arial"/>
          <w:lang w:val="es-CO"/>
        </w:rPr>
        <w:t>(</w:t>
      </w:r>
      <w:r w:rsidR="00FA0BBE" w:rsidRPr="00840348">
        <w:rPr>
          <w:rFonts w:ascii="Arial" w:hAnsi="Arial" w:cs="Arial"/>
          <w:lang w:val="es-CO"/>
        </w:rPr>
        <w:t xml:space="preserve">i) </w:t>
      </w:r>
      <w:r w:rsidR="00AD265D" w:rsidRPr="00840348">
        <w:rPr>
          <w:rFonts w:ascii="Arial" w:hAnsi="Arial" w:cs="Arial"/>
          <w:lang w:val="es-CO"/>
        </w:rPr>
        <w:t xml:space="preserve">análisis y </w:t>
      </w:r>
      <w:r w:rsidR="00FA0BBE" w:rsidRPr="00840348">
        <w:rPr>
          <w:rFonts w:ascii="Arial" w:hAnsi="Arial" w:cs="Arial"/>
          <w:lang w:val="es-CO"/>
        </w:rPr>
        <w:t xml:space="preserve">diseño de </w:t>
      </w:r>
      <w:r w:rsidR="00AD265D" w:rsidRPr="00840348">
        <w:rPr>
          <w:rFonts w:ascii="Arial" w:hAnsi="Arial" w:cs="Arial"/>
          <w:lang w:val="es-CO"/>
        </w:rPr>
        <w:t>arquitectura de sistemas de gestión y publicación de información</w:t>
      </w:r>
      <w:r w:rsidR="00FA0BBE" w:rsidRPr="00840348">
        <w:rPr>
          <w:rFonts w:ascii="Arial" w:hAnsi="Arial" w:cs="Arial"/>
          <w:lang w:val="es-CO"/>
        </w:rPr>
        <w:t xml:space="preserve">; </w:t>
      </w:r>
      <w:r w:rsidR="00970E14" w:rsidRPr="00840348">
        <w:rPr>
          <w:rFonts w:ascii="Arial" w:hAnsi="Arial" w:cs="Arial"/>
          <w:lang w:val="es-CO"/>
        </w:rPr>
        <w:t>(</w:t>
      </w:r>
      <w:proofErr w:type="spellStart"/>
      <w:r w:rsidR="00FA0BBE" w:rsidRPr="00840348">
        <w:rPr>
          <w:rFonts w:ascii="Arial" w:hAnsi="Arial" w:cs="Arial"/>
          <w:lang w:val="es-CO"/>
        </w:rPr>
        <w:t>ii</w:t>
      </w:r>
      <w:proofErr w:type="spellEnd"/>
      <w:r w:rsidR="00FA0BBE" w:rsidRPr="00840348">
        <w:rPr>
          <w:rFonts w:ascii="Arial" w:hAnsi="Arial" w:cs="Arial"/>
          <w:lang w:val="es-CO"/>
        </w:rPr>
        <w:t>) implementación de sist</w:t>
      </w:r>
      <w:r w:rsidR="008E01D3" w:rsidRPr="00840348">
        <w:rPr>
          <w:rFonts w:ascii="Arial" w:hAnsi="Arial" w:cs="Arial"/>
          <w:lang w:val="es-CO"/>
        </w:rPr>
        <w:t>emas informáticos</w:t>
      </w:r>
      <w:r w:rsidR="00FA0BBE" w:rsidRPr="00840348">
        <w:rPr>
          <w:rFonts w:ascii="Arial" w:hAnsi="Arial" w:cs="Arial"/>
          <w:lang w:val="es-CO"/>
        </w:rPr>
        <w:t xml:space="preserve"> para gesti</w:t>
      </w:r>
      <w:r w:rsidR="000964D4" w:rsidRPr="00840348">
        <w:rPr>
          <w:rFonts w:ascii="Arial" w:hAnsi="Arial" w:cs="Arial"/>
          <w:lang w:val="es-CO"/>
        </w:rPr>
        <w:t>ón y publicación de informació</w:t>
      </w:r>
      <w:r w:rsidR="00E450FE">
        <w:rPr>
          <w:rFonts w:ascii="Arial" w:hAnsi="Arial" w:cs="Arial"/>
          <w:lang w:val="es-CO"/>
        </w:rPr>
        <w:t>n</w:t>
      </w:r>
      <w:r w:rsidR="008E01D3" w:rsidRPr="00840348">
        <w:rPr>
          <w:rStyle w:val="FootnoteReference"/>
          <w:rFonts w:ascii="Arial" w:hAnsi="Arial" w:cs="Arial"/>
          <w:lang w:val="es-CO"/>
        </w:rPr>
        <w:footnoteReference w:id="10"/>
      </w:r>
      <w:r w:rsidR="00840348">
        <w:rPr>
          <w:rFonts w:ascii="Arial" w:hAnsi="Arial" w:cs="Arial"/>
          <w:lang w:val="es-CO"/>
        </w:rPr>
        <w:t>;</w:t>
      </w:r>
      <w:r w:rsidR="00F932E0">
        <w:rPr>
          <w:rFonts w:ascii="Arial" w:hAnsi="Arial" w:cs="Arial"/>
          <w:lang w:val="es-CO"/>
        </w:rPr>
        <w:t xml:space="preserve"> y</w:t>
      </w:r>
      <w:r w:rsidR="00587C12" w:rsidRPr="00840348">
        <w:rPr>
          <w:rFonts w:ascii="Arial" w:hAnsi="Arial" w:cs="Arial"/>
          <w:lang w:val="es-CO"/>
        </w:rPr>
        <w:t xml:space="preserve"> (</w:t>
      </w:r>
      <w:proofErr w:type="spellStart"/>
      <w:r w:rsidR="00587C12" w:rsidRPr="00840348">
        <w:rPr>
          <w:rFonts w:ascii="Arial" w:hAnsi="Arial" w:cs="Arial"/>
          <w:lang w:val="es-CO"/>
        </w:rPr>
        <w:t>iii</w:t>
      </w:r>
      <w:proofErr w:type="spellEnd"/>
      <w:r w:rsidR="00587C12" w:rsidRPr="00840348">
        <w:rPr>
          <w:rFonts w:ascii="Arial" w:hAnsi="Arial" w:cs="Arial"/>
          <w:lang w:val="es-CO"/>
        </w:rPr>
        <w:t>) diseño e implementación de marcos y actividades de participación ciudadana, para fortalecer la usabilidad de los portales de información y aumentar el involucramiento</w:t>
      </w:r>
      <w:r w:rsidR="00D665CD" w:rsidRPr="00840348">
        <w:rPr>
          <w:rFonts w:ascii="Arial" w:hAnsi="Arial" w:cs="Arial"/>
          <w:lang w:val="es-CO"/>
        </w:rPr>
        <w:t xml:space="preserve"> </w:t>
      </w:r>
      <w:r w:rsidR="00587C12" w:rsidRPr="00840348">
        <w:rPr>
          <w:rFonts w:ascii="Arial" w:hAnsi="Arial" w:cs="Arial"/>
          <w:lang w:val="es-CO"/>
        </w:rPr>
        <w:t>ciudadan</w:t>
      </w:r>
      <w:r w:rsidR="00D665CD" w:rsidRPr="00840348">
        <w:rPr>
          <w:rFonts w:ascii="Arial" w:hAnsi="Arial" w:cs="Arial"/>
          <w:lang w:val="es-CO"/>
        </w:rPr>
        <w:t>o</w:t>
      </w:r>
      <w:r w:rsidR="00587C12" w:rsidRPr="00840348">
        <w:rPr>
          <w:rFonts w:ascii="Arial" w:hAnsi="Arial" w:cs="Arial"/>
          <w:lang w:val="es-CO"/>
        </w:rPr>
        <w:t xml:space="preserve"> en procesos claves. </w:t>
      </w:r>
    </w:p>
    <w:p w14:paraId="47ABD69C" w14:textId="7DAE7881" w:rsidR="00D06DDA" w:rsidRPr="00840348" w:rsidRDefault="00CE6796" w:rsidP="00B562D5">
      <w:pPr>
        <w:pStyle w:val="ListParagraph"/>
        <w:numPr>
          <w:ilvl w:val="1"/>
          <w:numId w:val="5"/>
        </w:numPr>
        <w:spacing w:after="120" w:line="240" w:lineRule="auto"/>
        <w:ind w:hanging="547"/>
        <w:contextualSpacing w:val="0"/>
        <w:jc w:val="both"/>
        <w:rPr>
          <w:rFonts w:ascii="Arial" w:hAnsi="Arial" w:cs="Arial"/>
          <w:lang w:val="es-CO"/>
        </w:rPr>
      </w:pPr>
      <w:r w:rsidRPr="00840348">
        <w:rPr>
          <w:rFonts w:ascii="Arial" w:hAnsi="Arial" w:cs="Arial"/>
          <w:b/>
          <w:lang w:val="es-CO"/>
        </w:rPr>
        <w:t>Componente 3: Capacitación, Conocimiento y Diseminación</w:t>
      </w:r>
      <w:r w:rsidRPr="00F932E0">
        <w:rPr>
          <w:rFonts w:ascii="Arial" w:hAnsi="Arial" w:cs="Arial"/>
          <w:b/>
          <w:lang w:val="es-CO"/>
        </w:rPr>
        <w:t>.</w:t>
      </w:r>
      <w:r w:rsidRPr="00840348">
        <w:rPr>
          <w:rFonts w:ascii="Arial" w:hAnsi="Arial" w:cs="Arial"/>
          <w:lang w:val="es-CO"/>
        </w:rPr>
        <w:t xml:space="preserve"> Tiene como objetivo apoyar a gobiernos, reguladores, empresas y prestadores de servicio en fortalecer su capacidad en el área de transparencia y </w:t>
      </w:r>
      <w:r w:rsidR="008451AA" w:rsidRPr="00840348">
        <w:rPr>
          <w:rFonts w:ascii="Arial" w:hAnsi="Arial" w:cs="Arial"/>
          <w:lang w:val="es-CO"/>
        </w:rPr>
        <w:t>gobierno corporativo</w:t>
      </w:r>
      <w:r w:rsidRPr="00840348">
        <w:rPr>
          <w:rFonts w:ascii="Arial" w:hAnsi="Arial" w:cs="Arial"/>
          <w:lang w:val="es-CO"/>
        </w:rPr>
        <w:t xml:space="preserve">, y en capitalizar las experiencias de la CT identificando y diseminando buenas prácticas y casos de estudio. Los productos a </w:t>
      </w:r>
      <w:r w:rsidR="0022578D" w:rsidRPr="00840348">
        <w:rPr>
          <w:rFonts w:ascii="Arial" w:hAnsi="Arial" w:cs="Arial"/>
          <w:lang w:val="es-CO"/>
        </w:rPr>
        <w:t xml:space="preserve">financiar y </w:t>
      </w:r>
      <w:r w:rsidRPr="00840348">
        <w:rPr>
          <w:rFonts w:ascii="Arial" w:hAnsi="Arial" w:cs="Arial"/>
          <w:lang w:val="es-CO"/>
        </w:rPr>
        <w:t xml:space="preserve">desarrollar son: </w:t>
      </w:r>
      <w:r w:rsidR="00A62684" w:rsidRPr="00840348">
        <w:rPr>
          <w:rFonts w:ascii="Arial" w:hAnsi="Arial" w:cs="Arial"/>
          <w:lang w:val="es-CO"/>
        </w:rPr>
        <w:t xml:space="preserve">(i) </w:t>
      </w:r>
      <w:r w:rsidR="002F2CDA" w:rsidRPr="00840348">
        <w:rPr>
          <w:rFonts w:ascii="Arial" w:hAnsi="Arial" w:cs="Arial"/>
          <w:lang w:val="es-CO"/>
        </w:rPr>
        <w:t xml:space="preserve">elaboración de estudio a nivel regional sobre </w:t>
      </w:r>
      <w:r w:rsidR="00804CC6" w:rsidRPr="00840348">
        <w:rPr>
          <w:rFonts w:ascii="Arial" w:hAnsi="Arial" w:cs="Arial"/>
          <w:lang w:val="es-CO"/>
        </w:rPr>
        <w:t>las pérdidas causadas por prácticas ilícitas y corrupción en el sector de A&amp;S</w:t>
      </w:r>
      <w:r w:rsidR="00D33D2E" w:rsidRPr="00840348">
        <w:rPr>
          <w:rFonts w:ascii="Arial" w:hAnsi="Arial" w:cs="Arial"/>
          <w:lang w:val="es-CO"/>
        </w:rPr>
        <w:t>;</w:t>
      </w:r>
      <w:r w:rsidR="00A62684" w:rsidRPr="00840348">
        <w:rPr>
          <w:rFonts w:ascii="Arial" w:hAnsi="Arial" w:cs="Arial"/>
          <w:lang w:val="es-CO"/>
        </w:rPr>
        <w:t xml:space="preserve"> </w:t>
      </w:r>
      <w:r w:rsidR="00E25FF4" w:rsidRPr="00840348">
        <w:rPr>
          <w:rFonts w:ascii="Arial" w:hAnsi="Arial" w:cs="Arial"/>
          <w:lang w:val="es-CO"/>
        </w:rPr>
        <w:t>(</w:t>
      </w:r>
      <w:proofErr w:type="spellStart"/>
      <w:r w:rsidR="00E25FF4" w:rsidRPr="00840348">
        <w:rPr>
          <w:rFonts w:ascii="Arial" w:hAnsi="Arial" w:cs="Arial"/>
          <w:lang w:val="es-CO"/>
        </w:rPr>
        <w:t>ii</w:t>
      </w:r>
      <w:proofErr w:type="spellEnd"/>
      <w:r w:rsidR="00E25FF4" w:rsidRPr="00840348">
        <w:rPr>
          <w:rFonts w:ascii="Arial" w:hAnsi="Arial" w:cs="Arial"/>
          <w:lang w:val="es-CO"/>
        </w:rPr>
        <w:t xml:space="preserve">) elaboración de estudio sobre integridad en el sector de A&amp;S y percepción en redes sociales; </w:t>
      </w:r>
      <w:r w:rsidR="00970E14" w:rsidRPr="00840348">
        <w:rPr>
          <w:rFonts w:ascii="Arial" w:hAnsi="Arial" w:cs="Arial"/>
          <w:lang w:val="es-CO"/>
        </w:rPr>
        <w:t>(</w:t>
      </w:r>
      <w:proofErr w:type="spellStart"/>
      <w:r w:rsidRPr="00840348">
        <w:rPr>
          <w:rFonts w:ascii="Arial" w:hAnsi="Arial" w:cs="Arial"/>
          <w:lang w:val="es-CO"/>
        </w:rPr>
        <w:t>i</w:t>
      </w:r>
      <w:r w:rsidR="00E25FF4" w:rsidRPr="00840348">
        <w:rPr>
          <w:rFonts w:ascii="Arial" w:hAnsi="Arial" w:cs="Arial"/>
          <w:lang w:val="es-CO"/>
        </w:rPr>
        <w:t>i</w:t>
      </w:r>
      <w:r w:rsidR="00A62684" w:rsidRPr="00840348">
        <w:rPr>
          <w:rFonts w:ascii="Arial" w:hAnsi="Arial" w:cs="Arial"/>
          <w:lang w:val="es-CO"/>
        </w:rPr>
        <w:t>i</w:t>
      </w:r>
      <w:proofErr w:type="spellEnd"/>
      <w:r w:rsidRPr="00840348">
        <w:rPr>
          <w:rFonts w:ascii="Arial" w:hAnsi="Arial" w:cs="Arial"/>
          <w:lang w:val="es-CO"/>
        </w:rPr>
        <w:t xml:space="preserve">) talleres </w:t>
      </w:r>
      <w:r w:rsidR="00970E14" w:rsidRPr="00840348">
        <w:rPr>
          <w:rFonts w:ascii="Arial" w:hAnsi="Arial" w:cs="Arial"/>
          <w:lang w:val="es-CO"/>
        </w:rPr>
        <w:t>de capacitación para audiencias</w:t>
      </w:r>
      <w:r w:rsidRPr="00840348">
        <w:rPr>
          <w:rFonts w:ascii="Arial" w:hAnsi="Arial" w:cs="Arial"/>
          <w:lang w:val="es-CO"/>
        </w:rPr>
        <w:t xml:space="preserve"> internas y externas</w:t>
      </w:r>
      <w:r w:rsidR="00A62684" w:rsidRPr="00840348">
        <w:rPr>
          <w:rFonts w:ascii="Arial" w:hAnsi="Arial" w:cs="Arial"/>
          <w:lang w:val="es-CO"/>
        </w:rPr>
        <w:t xml:space="preserve">, con enfoque en modelos de gestión basados en transparencia y en implementación de sistemas de información (previstos bajo </w:t>
      </w:r>
      <w:r w:rsidR="00AD2FAD" w:rsidRPr="00840348">
        <w:rPr>
          <w:rFonts w:ascii="Arial" w:hAnsi="Arial" w:cs="Arial"/>
          <w:lang w:val="es-CO"/>
        </w:rPr>
        <w:t>el componente 2</w:t>
      </w:r>
      <w:r w:rsidRPr="00840348">
        <w:rPr>
          <w:rFonts w:ascii="Arial" w:hAnsi="Arial" w:cs="Arial"/>
          <w:lang w:val="es-CO"/>
        </w:rPr>
        <w:t xml:space="preserve">; </w:t>
      </w:r>
      <w:r w:rsidR="00970E14" w:rsidRPr="00840348">
        <w:rPr>
          <w:rFonts w:ascii="Arial" w:hAnsi="Arial" w:cs="Arial"/>
          <w:lang w:val="es-CO"/>
        </w:rPr>
        <w:t>(</w:t>
      </w:r>
      <w:proofErr w:type="spellStart"/>
      <w:r w:rsidRPr="00840348">
        <w:rPr>
          <w:rFonts w:ascii="Arial" w:hAnsi="Arial" w:cs="Arial"/>
          <w:lang w:val="es-CO"/>
        </w:rPr>
        <w:t>i</w:t>
      </w:r>
      <w:r w:rsidR="00E25FF4" w:rsidRPr="00840348">
        <w:rPr>
          <w:rFonts w:ascii="Arial" w:hAnsi="Arial" w:cs="Arial"/>
          <w:lang w:val="es-CO"/>
        </w:rPr>
        <w:t>v</w:t>
      </w:r>
      <w:proofErr w:type="spellEnd"/>
      <w:r w:rsidRPr="00840348">
        <w:rPr>
          <w:rFonts w:ascii="Arial" w:hAnsi="Arial" w:cs="Arial"/>
          <w:lang w:val="es-CO"/>
        </w:rPr>
        <w:t xml:space="preserve">) </w:t>
      </w:r>
      <w:r w:rsidR="00804CC6" w:rsidRPr="00840348">
        <w:rPr>
          <w:rFonts w:ascii="Arial" w:hAnsi="Arial" w:cs="Arial"/>
          <w:lang w:val="es-CO"/>
        </w:rPr>
        <w:t>piloto a nivel regional de la Herramienta de Auto-Evaluación de Integridad</w:t>
      </w:r>
      <w:r w:rsidRPr="00840348">
        <w:rPr>
          <w:rFonts w:ascii="Arial" w:hAnsi="Arial" w:cs="Arial"/>
          <w:lang w:val="es-CO"/>
        </w:rPr>
        <w:t xml:space="preserve">; </w:t>
      </w:r>
      <w:r w:rsidR="00970E14" w:rsidRPr="00840348">
        <w:rPr>
          <w:rFonts w:ascii="Arial" w:hAnsi="Arial" w:cs="Arial"/>
          <w:lang w:val="es-CO"/>
        </w:rPr>
        <w:t>(</w:t>
      </w:r>
      <w:r w:rsidR="00A62684" w:rsidRPr="00840348">
        <w:rPr>
          <w:rFonts w:ascii="Arial" w:hAnsi="Arial" w:cs="Arial"/>
          <w:lang w:val="es-CO"/>
        </w:rPr>
        <w:t>v</w:t>
      </w:r>
      <w:r w:rsidRPr="00840348">
        <w:rPr>
          <w:rFonts w:ascii="Arial" w:hAnsi="Arial" w:cs="Arial"/>
          <w:lang w:val="es-CO"/>
        </w:rPr>
        <w:t xml:space="preserve">) organización de </w:t>
      </w:r>
      <w:r w:rsidR="00211A8C" w:rsidRPr="00840348">
        <w:rPr>
          <w:rFonts w:ascii="Arial" w:hAnsi="Arial" w:cs="Arial"/>
          <w:lang w:val="es-CO"/>
        </w:rPr>
        <w:t xml:space="preserve">talleres y </w:t>
      </w:r>
      <w:r w:rsidR="004B5A0F" w:rsidRPr="00840348">
        <w:rPr>
          <w:rFonts w:ascii="Arial" w:hAnsi="Arial" w:cs="Arial"/>
          <w:lang w:val="es-CO"/>
        </w:rPr>
        <w:t>eventos</w:t>
      </w:r>
      <w:r w:rsidR="00804CC6" w:rsidRPr="00840348">
        <w:rPr>
          <w:rFonts w:ascii="Arial" w:hAnsi="Arial" w:cs="Arial"/>
          <w:lang w:val="es-CO"/>
        </w:rPr>
        <w:t xml:space="preserve"> </w:t>
      </w:r>
      <w:r w:rsidR="00E71105" w:rsidRPr="00840348">
        <w:rPr>
          <w:rFonts w:ascii="Arial" w:hAnsi="Arial" w:cs="Arial"/>
          <w:lang w:val="es-CO"/>
        </w:rPr>
        <w:t>para</w:t>
      </w:r>
      <w:r w:rsidRPr="00840348">
        <w:rPr>
          <w:rFonts w:ascii="Arial" w:hAnsi="Arial" w:cs="Arial"/>
          <w:lang w:val="es-CO"/>
        </w:rPr>
        <w:t xml:space="preserve"> </w:t>
      </w:r>
      <w:r w:rsidR="00804CC6" w:rsidRPr="00840348">
        <w:rPr>
          <w:rFonts w:ascii="Arial" w:hAnsi="Arial" w:cs="Arial"/>
          <w:lang w:val="es-CO"/>
        </w:rPr>
        <w:t xml:space="preserve">diseminar </w:t>
      </w:r>
      <w:r w:rsidR="00E71105" w:rsidRPr="00840348">
        <w:rPr>
          <w:rFonts w:ascii="Arial" w:hAnsi="Arial" w:cs="Arial"/>
          <w:lang w:val="es-CO"/>
        </w:rPr>
        <w:t>las lecciones aprendidas de la</w:t>
      </w:r>
      <w:r w:rsidR="00306C91" w:rsidRPr="00840348">
        <w:rPr>
          <w:rFonts w:ascii="Arial" w:hAnsi="Arial" w:cs="Arial"/>
          <w:lang w:val="es-CO"/>
        </w:rPr>
        <w:t xml:space="preserve"> CT</w:t>
      </w:r>
      <w:r w:rsidR="00804CC6" w:rsidRPr="00840348">
        <w:rPr>
          <w:rFonts w:ascii="Arial" w:hAnsi="Arial" w:cs="Arial"/>
          <w:lang w:val="es-CO"/>
        </w:rPr>
        <w:t xml:space="preserve"> y </w:t>
      </w:r>
      <w:r w:rsidR="00EF23E5" w:rsidRPr="00840348">
        <w:rPr>
          <w:rFonts w:ascii="Arial" w:hAnsi="Arial" w:cs="Arial"/>
          <w:lang w:val="es-CO"/>
        </w:rPr>
        <w:t>recoger insumos y/o diseminar los resultados de las actividades realizadas;</w:t>
      </w:r>
      <w:r w:rsidRPr="00840348">
        <w:rPr>
          <w:rFonts w:ascii="Arial" w:hAnsi="Arial" w:cs="Arial"/>
          <w:lang w:val="es-CO"/>
        </w:rPr>
        <w:t xml:space="preserve"> </w:t>
      </w:r>
      <w:r w:rsidR="00D33D2E" w:rsidRPr="00840348">
        <w:rPr>
          <w:rFonts w:ascii="Arial" w:hAnsi="Arial" w:cs="Arial"/>
          <w:lang w:val="es-CO"/>
        </w:rPr>
        <w:t xml:space="preserve">y </w:t>
      </w:r>
      <w:r w:rsidR="0082220B">
        <w:rPr>
          <w:rFonts w:ascii="Arial" w:hAnsi="Arial" w:cs="Arial"/>
          <w:lang w:val="es-CO"/>
        </w:rPr>
        <w:br/>
      </w:r>
      <w:r w:rsidR="00970E14" w:rsidRPr="00840348">
        <w:rPr>
          <w:rFonts w:ascii="Arial" w:hAnsi="Arial" w:cs="Arial"/>
          <w:lang w:val="es-CO"/>
        </w:rPr>
        <w:t>(</w:t>
      </w:r>
      <w:r w:rsidRPr="00840348">
        <w:rPr>
          <w:rFonts w:ascii="Arial" w:hAnsi="Arial" w:cs="Arial"/>
          <w:lang w:val="es-CO"/>
        </w:rPr>
        <w:t>v</w:t>
      </w:r>
      <w:r w:rsidR="00E25FF4" w:rsidRPr="00840348">
        <w:rPr>
          <w:rFonts w:ascii="Arial" w:hAnsi="Arial" w:cs="Arial"/>
          <w:lang w:val="es-CO"/>
        </w:rPr>
        <w:t>i</w:t>
      </w:r>
      <w:r w:rsidRPr="00840348">
        <w:rPr>
          <w:rFonts w:ascii="Arial" w:hAnsi="Arial" w:cs="Arial"/>
          <w:lang w:val="es-CO"/>
        </w:rPr>
        <w:t>) evaluación de los resultados de la CT.</w:t>
      </w:r>
      <w:r w:rsidR="000B0BD5" w:rsidRPr="00840348">
        <w:rPr>
          <w:rFonts w:ascii="Arial" w:hAnsi="Arial" w:cs="Arial"/>
          <w:lang w:val="es-CO"/>
        </w:rPr>
        <w:t xml:space="preserve">  </w:t>
      </w:r>
    </w:p>
    <w:p w14:paraId="04BEAA68" w14:textId="72E5C589" w:rsidR="000A093C" w:rsidRPr="00840348" w:rsidRDefault="000A093C" w:rsidP="00B562D5">
      <w:pPr>
        <w:pStyle w:val="ListParagraph"/>
        <w:numPr>
          <w:ilvl w:val="1"/>
          <w:numId w:val="5"/>
        </w:numPr>
        <w:spacing w:after="120" w:line="240" w:lineRule="auto"/>
        <w:ind w:hanging="547"/>
        <w:contextualSpacing w:val="0"/>
        <w:jc w:val="both"/>
        <w:rPr>
          <w:rFonts w:ascii="Arial" w:hAnsi="Arial" w:cs="Arial"/>
          <w:lang w:val="es-CO"/>
        </w:rPr>
      </w:pPr>
      <w:r w:rsidRPr="00840348">
        <w:rPr>
          <w:rFonts w:ascii="Arial" w:hAnsi="Arial" w:cs="Arial"/>
          <w:lang w:val="es-CO"/>
        </w:rPr>
        <w:t xml:space="preserve">El uso de los recursos de esta CT será por demanda. Sin embargo, se dará prioridad a los países y agencias que han trabajado con el BID en </w:t>
      </w:r>
      <w:r w:rsidR="005C580B" w:rsidRPr="00840348">
        <w:rPr>
          <w:rFonts w:ascii="Arial" w:hAnsi="Arial" w:cs="Arial"/>
          <w:lang w:val="es-CO"/>
        </w:rPr>
        <w:t xml:space="preserve">temas afines </w:t>
      </w:r>
      <w:r w:rsidRPr="00840348">
        <w:rPr>
          <w:rFonts w:ascii="Arial" w:hAnsi="Arial" w:cs="Arial"/>
          <w:lang w:val="es-CO"/>
        </w:rPr>
        <w:t xml:space="preserve">y/o que demuestren un </w:t>
      </w:r>
      <w:r w:rsidRPr="00840348">
        <w:rPr>
          <w:rFonts w:ascii="Arial" w:hAnsi="Arial" w:cs="Arial"/>
          <w:lang w:val="es-CO"/>
        </w:rPr>
        <w:lastRenderedPageBreak/>
        <w:t xml:space="preserve">fuerte compromiso institucional para implementar las herramientas y los planes de acciones que se desarrollarán en el marco del esta CT. </w:t>
      </w:r>
    </w:p>
    <w:p w14:paraId="24E2C508" w14:textId="4B74BBD8" w:rsidR="006432AE" w:rsidRPr="00840348" w:rsidRDefault="006432AE" w:rsidP="006432AE">
      <w:pPr>
        <w:pStyle w:val="ListParagraph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  <w:b/>
          <w:lang w:val="es-CO"/>
        </w:rPr>
      </w:pPr>
      <w:r w:rsidRPr="00840348">
        <w:rPr>
          <w:rFonts w:ascii="Arial" w:hAnsi="Arial" w:cs="Arial"/>
          <w:b/>
          <w:lang w:val="es-CO"/>
        </w:rPr>
        <w:t>Presupuesto indicativo</w:t>
      </w:r>
    </w:p>
    <w:p w14:paraId="51B5497C" w14:textId="2A86CB6F" w:rsidR="004B1377" w:rsidRPr="00840348" w:rsidRDefault="00B02BFE" w:rsidP="00F066A0">
      <w:pPr>
        <w:pStyle w:val="ListParagraph"/>
        <w:numPr>
          <w:ilvl w:val="1"/>
          <w:numId w:val="5"/>
        </w:numPr>
        <w:spacing w:after="120" w:line="240" w:lineRule="auto"/>
        <w:ind w:hanging="547"/>
        <w:contextualSpacing w:val="0"/>
        <w:jc w:val="both"/>
        <w:rPr>
          <w:rFonts w:ascii="Arial" w:hAnsi="Arial" w:cs="Arial"/>
          <w:lang w:val="es-CO"/>
        </w:rPr>
      </w:pPr>
      <w:r w:rsidRPr="00840348">
        <w:rPr>
          <w:rFonts w:ascii="Arial" w:hAnsi="Arial" w:cs="Arial"/>
          <w:lang w:val="es-CO"/>
        </w:rPr>
        <w:t>El presupuesto de la C</w:t>
      </w:r>
      <w:r w:rsidR="00955A25" w:rsidRPr="00840348">
        <w:rPr>
          <w:rFonts w:ascii="Arial" w:hAnsi="Arial" w:cs="Arial"/>
          <w:lang w:val="es-CO"/>
        </w:rPr>
        <w:t>T</w:t>
      </w:r>
      <w:r w:rsidRPr="00840348">
        <w:rPr>
          <w:rFonts w:ascii="Arial" w:hAnsi="Arial" w:cs="Arial"/>
          <w:lang w:val="es-CO"/>
        </w:rPr>
        <w:t xml:space="preserve"> es de US$</w:t>
      </w:r>
      <w:r w:rsidR="005C2D67" w:rsidRPr="00840348">
        <w:rPr>
          <w:rFonts w:ascii="Arial" w:hAnsi="Arial" w:cs="Arial"/>
          <w:lang w:val="es-CO"/>
        </w:rPr>
        <w:t>6</w:t>
      </w:r>
      <w:r w:rsidR="00A41424" w:rsidRPr="00840348">
        <w:rPr>
          <w:rFonts w:ascii="Arial" w:hAnsi="Arial" w:cs="Arial"/>
          <w:lang w:val="es-CO"/>
        </w:rPr>
        <w:t>0</w:t>
      </w:r>
      <w:r w:rsidR="00C65D7E" w:rsidRPr="00840348">
        <w:rPr>
          <w:rFonts w:ascii="Arial" w:hAnsi="Arial" w:cs="Arial"/>
          <w:lang w:val="es-CO"/>
        </w:rPr>
        <w:t>0.</w:t>
      </w:r>
      <w:r w:rsidR="00BB0D4D" w:rsidRPr="00840348">
        <w:rPr>
          <w:rFonts w:ascii="Arial" w:hAnsi="Arial" w:cs="Arial"/>
          <w:lang w:val="es-CO"/>
        </w:rPr>
        <w:t>00</w:t>
      </w:r>
      <w:r w:rsidR="00F90D3A" w:rsidRPr="00840348">
        <w:rPr>
          <w:rFonts w:ascii="Arial" w:hAnsi="Arial" w:cs="Arial"/>
          <w:lang w:val="es-CO"/>
        </w:rPr>
        <w:t>0</w:t>
      </w:r>
      <w:r w:rsidR="00C65D7E" w:rsidRPr="00840348">
        <w:rPr>
          <w:rFonts w:ascii="Arial" w:hAnsi="Arial" w:cs="Arial"/>
          <w:lang w:val="es-CO"/>
        </w:rPr>
        <w:t>.</w:t>
      </w:r>
      <w:r w:rsidR="00BD4E33" w:rsidRPr="00840348">
        <w:rPr>
          <w:rFonts w:ascii="Arial" w:hAnsi="Arial" w:cs="Arial"/>
          <w:lang w:val="es-CO"/>
        </w:rPr>
        <w:t xml:space="preserve"> </w:t>
      </w:r>
      <w:r w:rsidR="00AF30D7" w:rsidRPr="00840348">
        <w:rPr>
          <w:rFonts w:ascii="Arial" w:hAnsi="Arial" w:cs="Arial"/>
          <w:lang w:val="es-CO"/>
        </w:rPr>
        <w:t xml:space="preserve">Los fondos se utilizarán para financiar la contratación </w:t>
      </w:r>
      <w:r w:rsidR="00821064" w:rsidRPr="00840348">
        <w:rPr>
          <w:rFonts w:ascii="Arial" w:hAnsi="Arial" w:cs="Arial"/>
          <w:lang w:val="es-CO"/>
        </w:rPr>
        <w:t xml:space="preserve">de </w:t>
      </w:r>
      <w:r w:rsidR="00AF30D7" w:rsidRPr="00840348">
        <w:rPr>
          <w:rFonts w:ascii="Arial" w:hAnsi="Arial" w:cs="Arial"/>
          <w:lang w:val="es-CO"/>
        </w:rPr>
        <w:t xml:space="preserve">firmas y consultores individuales contra la presentación de productos verificables, así como los costos </w:t>
      </w:r>
      <w:r w:rsidR="00487D82" w:rsidRPr="00840348">
        <w:rPr>
          <w:rFonts w:ascii="Arial" w:hAnsi="Arial" w:cs="Arial"/>
          <w:lang w:val="es-CO"/>
        </w:rPr>
        <w:t>de</w:t>
      </w:r>
      <w:r w:rsidR="00AF30D7" w:rsidRPr="00840348">
        <w:rPr>
          <w:rFonts w:ascii="Arial" w:hAnsi="Arial" w:cs="Arial"/>
          <w:lang w:val="es-CO"/>
        </w:rPr>
        <w:t xml:space="preserve"> los gastos de viajes y viáticos relacionados con el desempeño de sus funciones. El detalle de los costos se presenta a continuación:</w:t>
      </w:r>
    </w:p>
    <w:p w14:paraId="32D102CC" w14:textId="06B90300" w:rsidR="00B353F1" w:rsidRPr="00840348" w:rsidRDefault="00B353F1" w:rsidP="008E1C93">
      <w:pPr>
        <w:pStyle w:val="ListParagraph"/>
        <w:spacing w:before="120" w:after="0" w:line="240" w:lineRule="auto"/>
        <w:ind w:left="360"/>
        <w:contextualSpacing w:val="0"/>
        <w:jc w:val="center"/>
        <w:rPr>
          <w:rFonts w:ascii="Arial" w:hAnsi="Arial" w:cs="Arial"/>
          <w:lang w:val="es-CO"/>
        </w:rPr>
      </w:pPr>
    </w:p>
    <w:tbl>
      <w:tblPr>
        <w:tblStyle w:val="TableGrid"/>
        <w:tblW w:w="7431" w:type="dxa"/>
        <w:jc w:val="center"/>
        <w:tblLayout w:type="fixed"/>
        <w:tblLook w:val="04A0" w:firstRow="1" w:lastRow="0" w:firstColumn="1" w:lastColumn="0" w:noHBand="0" w:noVBand="1"/>
      </w:tblPr>
      <w:tblGrid>
        <w:gridCol w:w="5253"/>
        <w:gridCol w:w="1080"/>
        <w:gridCol w:w="1098"/>
      </w:tblGrid>
      <w:tr w:rsidR="00D42CA7" w:rsidRPr="00840348" w14:paraId="685D4FF4" w14:textId="77777777" w:rsidTr="00D42CA7">
        <w:trPr>
          <w:trHeight w:val="260"/>
          <w:jc w:val="center"/>
        </w:trPr>
        <w:tc>
          <w:tcPr>
            <w:tcW w:w="5253" w:type="dxa"/>
            <w:shd w:val="clear" w:color="auto" w:fill="DBE5F1" w:themeFill="accent1" w:themeFillTint="33"/>
          </w:tcPr>
          <w:p w14:paraId="17652367" w14:textId="77777777" w:rsidR="00D42CA7" w:rsidRPr="003179BD" w:rsidRDefault="00D42CA7" w:rsidP="003F54BE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3179BD">
              <w:rPr>
                <w:rFonts w:ascii="Arial" w:hAnsi="Arial" w:cs="Arial"/>
                <w:b/>
                <w:sz w:val="20"/>
                <w:szCs w:val="20"/>
                <w:lang w:val="es-CO"/>
              </w:rPr>
              <w:t>Componente y Descripción</w:t>
            </w:r>
          </w:p>
        </w:tc>
        <w:tc>
          <w:tcPr>
            <w:tcW w:w="1080" w:type="dxa"/>
            <w:shd w:val="clear" w:color="auto" w:fill="DBE5F1" w:themeFill="accent1" w:themeFillTint="33"/>
          </w:tcPr>
          <w:p w14:paraId="1E0BF159" w14:textId="77777777" w:rsidR="00D42CA7" w:rsidRPr="003179BD" w:rsidRDefault="00D42CA7" w:rsidP="003F54BE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3179BD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BID </w:t>
            </w:r>
          </w:p>
          <w:p w14:paraId="4B36AF62" w14:textId="77777777" w:rsidR="00D42CA7" w:rsidRPr="003179BD" w:rsidRDefault="00D42CA7" w:rsidP="003F54BE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3179BD">
              <w:rPr>
                <w:rFonts w:ascii="Arial" w:hAnsi="Arial" w:cs="Arial"/>
                <w:b/>
                <w:sz w:val="20"/>
                <w:szCs w:val="20"/>
                <w:lang w:val="es-CO"/>
              </w:rPr>
              <w:t>(US$)</w:t>
            </w:r>
          </w:p>
        </w:tc>
        <w:tc>
          <w:tcPr>
            <w:tcW w:w="1098" w:type="dxa"/>
            <w:shd w:val="clear" w:color="auto" w:fill="DBE5F1" w:themeFill="accent1" w:themeFillTint="33"/>
          </w:tcPr>
          <w:p w14:paraId="2E73A827" w14:textId="77777777" w:rsidR="00D42CA7" w:rsidRPr="003179BD" w:rsidRDefault="00D42CA7" w:rsidP="003F54BE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3179BD">
              <w:rPr>
                <w:rFonts w:ascii="Arial" w:hAnsi="Arial" w:cs="Arial"/>
                <w:b/>
                <w:sz w:val="20"/>
                <w:szCs w:val="20"/>
                <w:lang w:val="es-CO"/>
              </w:rPr>
              <w:t>Total</w:t>
            </w:r>
          </w:p>
          <w:p w14:paraId="2606A7BA" w14:textId="77777777" w:rsidR="00D42CA7" w:rsidRPr="003179BD" w:rsidRDefault="00D42CA7" w:rsidP="003F54BE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3179BD">
              <w:rPr>
                <w:rFonts w:ascii="Arial" w:hAnsi="Arial" w:cs="Arial"/>
                <w:b/>
                <w:sz w:val="20"/>
                <w:szCs w:val="20"/>
                <w:lang w:val="es-CO"/>
              </w:rPr>
              <w:t>(US$)</w:t>
            </w:r>
          </w:p>
        </w:tc>
      </w:tr>
      <w:tr w:rsidR="00D42CA7" w:rsidRPr="00840348" w14:paraId="44DFACC1" w14:textId="77777777" w:rsidTr="00D42CA7">
        <w:trPr>
          <w:trHeight w:val="224"/>
          <w:jc w:val="center"/>
        </w:trPr>
        <w:tc>
          <w:tcPr>
            <w:tcW w:w="5253" w:type="dxa"/>
            <w:vAlign w:val="center"/>
          </w:tcPr>
          <w:p w14:paraId="5ED1251F" w14:textId="77777777" w:rsidR="00D42CA7" w:rsidRPr="003179BD" w:rsidRDefault="00D42CA7" w:rsidP="00070F76">
            <w:pPr>
              <w:pStyle w:val="ListParagraph"/>
              <w:ind w:left="0"/>
              <w:contextualSpacing w:val="0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3179BD">
              <w:rPr>
                <w:rFonts w:ascii="Arial" w:hAnsi="Arial" w:cs="Arial"/>
                <w:sz w:val="20"/>
                <w:szCs w:val="20"/>
                <w:lang w:val="es-CO"/>
              </w:rPr>
              <w:t>Componente 1 Diagnósticos y Planes de Acción</w:t>
            </w:r>
          </w:p>
        </w:tc>
        <w:tc>
          <w:tcPr>
            <w:tcW w:w="1080" w:type="dxa"/>
            <w:vAlign w:val="center"/>
          </w:tcPr>
          <w:p w14:paraId="1889FC2B" w14:textId="77777777" w:rsidR="00D42CA7" w:rsidRPr="003179BD" w:rsidRDefault="00D42CA7" w:rsidP="00070F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</w:pPr>
            <w:r w:rsidRPr="003179BD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>200.000</w:t>
            </w:r>
          </w:p>
        </w:tc>
        <w:tc>
          <w:tcPr>
            <w:tcW w:w="1098" w:type="dxa"/>
            <w:vAlign w:val="center"/>
          </w:tcPr>
          <w:p w14:paraId="7013DBAF" w14:textId="77777777" w:rsidR="00D42CA7" w:rsidRPr="003179BD" w:rsidRDefault="00D42CA7" w:rsidP="00070F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</w:pPr>
            <w:r w:rsidRPr="003179BD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>200.000</w:t>
            </w:r>
          </w:p>
        </w:tc>
      </w:tr>
      <w:tr w:rsidR="00D42CA7" w:rsidRPr="00840348" w14:paraId="3439A06C" w14:textId="77777777" w:rsidTr="00D42CA7">
        <w:trPr>
          <w:trHeight w:val="215"/>
          <w:jc w:val="center"/>
        </w:trPr>
        <w:tc>
          <w:tcPr>
            <w:tcW w:w="5253" w:type="dxa"/>
            <w:vAlign w:val="center"/>
          </w:tcPr>
          <w:p w14:paraId="53F347F2" w14:textId="2873C23C" w:rsidR="00D42CA7" w:rsidRPr="003179BD" w:rsidRDefault="00D42CA7" w:rsidP="00070F76">
            <w:pPr>
              <w:pStyle w:val="ListParagraph"/>
              <w:ind w:left="0"/>
              <w:contextualSpacing w:val="0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3179BD">
              <w:rPr>
                <w:rFonts w:ascii="Arial" w:hAnsi="Arial" w:cs="Arial"/>
                <w:sz w:val="20"/>
                <w:szCs w:val="20"/>
                <w:lang w:val="es-CO"/>
              </w:rPr>
              <w:t>Componente 2 Marcos y Sistemas de Integridad</w:t>
            </w:r>
          </w:p>
        </w:tc>
        <w:tc>
          <w:tcPr>
            <w:tcW w:w="1080" w:type="dxa"/>
            <w:vAlign w:val="center"/>
          </w:tcPr>
          <w:p w14:paraId="371BF4F8" w14:textId="77777777" w:rsidR="00D42CA7" w:rsidRPr="003179BD" w:rsidRDefault="00D42CA7" w:rsidP="00070F76">
            <w:pPr>
              <w:jc w:val="right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3179BD">
              <w:rPr>
                <w:rFonts w:ascii="Arial" w:hAnsi="Arial" w:cs="Arial"/>
                <w:sz w:val="20"/>
                <w:szCs w:val="20"/>
                <w:lang w:val="es-CO"/>
              </w:rPr>
              <w:t>150.000</w:t>
            </w:r>
          </w:p>
        </w:tc>
        <w:tc>
          <w:tcPr>
            <w:tcW w:w="1098" w:type="dxa"/>
            <w:vAlign w:val="center"/>
          </w:tcPr>
          <w:p w14:paraId="59693596" w14:textId="77777777" w:rsidR="00D42CA7" w:rsidRPr="003179BD" w:rsidRDefault="00D42CA7" w:rsidP="00070F76">
            <w:pPr>
              <w:jc w:val="right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3179BD">
              <w:rPr>
                <w:rFonts w:ascii="Arial" w:hAnsi="Arial" w:cs="Arial"/>
                <w:sz w:val="20"/>
                <w:szCs w:val="20"/>
                <w:lang w:val="es-CO"/>
              </w:rPr>
              <w:t>150.000</w:t>
            </w:r>
          </w:p>
        </w:tc>
      </w:tr>
      <w:tr w:rsidR="00D42CA7" w:rsidRPr="00840348" w14:paraId="703A4ED9" w14:textId="77777777" w:rsidTr="00D42CA7">
        <w:trPr>
          <w:jc w:val="center"/>
        </w:trPr>
        <w:tc>
          <w:tcPr>
            <w:tcW w:w="5253" w:type="dxa"/>
            <w:vAlign w:val="center"/>
          </w:tcPr>
          <w:p w14:paraId="21CC1C6A" w14:textId="77777777" w:rsidR="00D42CA7" w:rsidRPr="003179BD" w:rsidRDefault="00D42CA7" w:rsidP="00070F76">
            <w:pPr>
              <w:pStyle w:val="ListParagraph"/>
              <w:ind w:left="0"/>
              <w:contextualSpacing w:val="0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3179BD">
              <w:rPr>
                <w:rFonts w:ascii="Arial" w:hAnsi="Arial" w:cs="Arial"/>
                <w:sz w:val="20"/>
                <w:szCs w:val="20"/>
                <w:lang w:val="es-CO"/>
              </w:rPr>
              <w:t>Componente 3 Capacitación, Conocimiento, Diseminación</w:t>
            </w:r>
          </w:p>
        </w:tc>
        <w:tc>
          <w:tcPr>
            <w:tcW w:w="1080" w:type="dxa"/>
            <w:vAlign w:val="center"/>
          </w:tcPr>
          <w:p w14:paraId="2E6AC56F" w14:textId="41D183E1" w:rsidR="00D42CA7" w:rsidRPr="003179BD" w:rsidRDefault="00D42CA7" w:rsidP="00070F76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3179BD">
              <w:rPr>
                <w:rFonts w:ascii="Arial" w:hAnsi="Arial" w:cs="Arial"/>
                <w:sz w:val="20"/>
                <w:szCs w:val="20"/>
                <w:lang w:val="es-CO"/>
              </w:rPr>
              <w:t>250.000</w:t>
            </w:r>
            <w:r w:rsidRPr="003179BD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 </w:t>
            </w:r>
          </w:p>
        </w:tc>
        <w:tc>
          <w:tcPr>
            <w:tcW w:w="1098" w:type="dxa"/>
            <w:vAlign w:val="center"/>
          </w:tcPr>
          <w:p w14:paraId="1088EEB5" w14:textId="1DBD1A7E" w:rsidR="00D42CA7" w:rsidRPr="003179BD" w:rsidRDefault="00D42CA7" w:rsidP="00070F76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3179BD">
              <w:rPr>
                <w:rFonts w:ascii="Arial" w:hAnsi="Arial" w:cs="Arial"/>
                <w:sz w:val="20"/>
                <w:szCs w:val="20"/>
                <w:lang w:val="es-CO"/>
              </w:rPr>
              <w:t>250.000</w:t>
            </w:r>
            <w:r w:rsidRPr="003179BD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 </w:t>
            </w:r>
          </w:p>
        </w:tc>
      </w:tr>
      <w:tr w:rsidR="00D42CA7" w:rsidRPr="00840348" w14:paraId="747E4E4B" w14:textId="77777777" w:rsidTr="00D42CA7">
        <w:trPr>
          <w:jc w:val="center"/>
        </w:trPr>
        <w:tc>
          <w:tcPr>
            <w:tcW w:w="5253" w:type="dxa"/>
            <w:vAlign w:val="center"/>
          </w:tcPr>
          <w:p w14:paraId="226041F6" w14:textId="77777777" w:rsidR="00D42CA7" w:rsidRPr="003179BD" w:rsidRDefault="00D42CA7" w:rsidP="00070F76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  <w:proofErr w:type="gramStart"/>
            <w:r w:rsidRPr="003179BD">
              <w:rPr>
                <w:rFonts w:ascii="Arial" w:hAnsi="Arial" w:cs="Arial"/>
                <w:b/>
                <w:sz w:val="20"/>
                <w:szCs w:val="20"/>
                <w:lang w:val="es-CO"/>
              </w:rPr>
              <w:t>TOTAL</w:t>
            </w:r>
            <w:proofErr w:type="gramEnd"/>
            <w:r w:rsidRPr="003179BD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 FINANCIAMIENTO</w:t>
            </w:r>
          </w:p>
        </w:tc>
        <w:tc>
          <w:tcPr>
            <w:tcW w:w="1080" w:type="dxa"/>
            <w:vAlign w:val="center"/>
          </w:tcPr>
          <w:p w14:paraId="61CF5062" w14:textId="77777777" w:rsidR="00D42CA7" w:rsidRPr="003179BD" w:rsidRDefault="00D42CA7" w:rsidP="00070F76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lang w:val="es-CO"/>
              </w:rPr>
            </w:pPr>
            <w:r w:rsidRPr="003179BD">
              <w:rPr>
                <w:rFonts w:ascii="Arial" w:hAnsi="Arial" w:cs="Arial"/>
                <w:b/>
                <w:color w:val="000000"/>
                <w:sz w:val="20"/>
                <w:szCs w:val="20"/>
                <w:lang w:val="es-CO"/>
              </w:rPr>
              <w:t>600.000</w:t>
            </w:r>
          </w:p>
        </w:tc>
        <w:tc>
          <w:tcPr>
            <w:tcW w:w="1098" w:type="dxa"/>
            <w:vAlign w:val="center"/>
          </w:tcPr>
          <w:p w14:paraId="174CB311" w14:textId="77777777" w:rsidR="00D42CA7" w:rsidRPr="003179BD" w:rsidRDefault="00D42CA7" w:rsidP="00070F76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lang w:val="es-CO"/>
              </w:rPr>
            </w:pPr>
            <w:r w:rsidRPr="003179BD">
              <w:rPr>
                <w:rFonts w:ascii="Arial" w:hAnsi="Arial" w:cs="Arial"/>
                <w:b/>
                <w:color w:val="000000"/>
                <w:sz w:val="20"/>
                <w:szCs w:val="20"/>
                <w:lang w:val="es-CO"/>
              </w:rPr>
              <w:t>600.000</w:t>
            </w:r>
          </w:p>
        </w:tc>
      </w:tr>
    </w:tbl>
    <w:p w14:paraId="3D06BFA3" w14:textId="46F29B38" w:rsidR="001C0365" w:rsidRPr="00840348" w:rsidRDefault="001C0365" w:rsidP="001C0365">
      <w:pPr>
        <w:pStyle w:val="ListParagraph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lang w:val="es-ES"/>
        </w:rPr>
      </w:pPr>
    </w:p>
    <w:p w14:paraId="0DE48185" w14:textId="75C644E1" w:rsidR="001C0365" w:rsidRPr="00840348" w:rsidRDefault="001C0365" w:rsidP="001C0365">
      <w:pPr>
        <w:pStyle w:val="ListParagraph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  <w:b/>
          <w:lang w:val="es-CO"/>
        </w:rPr>
      </w:pPr>
      <w:r w:rsidRPr="00840348">
        <w:rPr>
          <w:rFonts w:ascii="Arial" w:hAnsi="Arial" w:cs="Arial"/>
          <w:b/>
          <w:lang w:val="es-CO"/>
        </w:rPr>
        <w:t xml:space="preserve">Agencia Ejecutora y estructura de ejecución </w:t>
      </w:r>
    </w:p>
    <w:p w14:paraId="42947C77" w14:textId="501C8F90" w:rsidR="001C0365" w:rsidRPr="00840348" w:rsidRDefault="001C0365" w:rsidP="00F066A0">
      <w:pPr>
        <w:pStyle w:val="ListParagraph"/>
        <w:numPr>
          <w:ilvl w:val="1"/>
          <w:numId w:val="39"/>
        </w:numPr>
        <w:spacing w:before="120" w:after="120" w:line="240" w:lineRule="auto"/>
        <w:ind w:hanging="547"/>
        <w:contextualSpacing w:val="0"/>
        <w:jc w:val="both"/>
        <w:rPr>
          <w:rFonts w:ascii="Arial" w:hAnsi="Arial" w:cs="Arial"/>
          <w:lang w:val="es-CO"/>
        </w:rPr>
      </w:pPr>
      <w:r w:rsidRPr="00840348">
        <w:rPr>
          <w:rFonts w:ascii="Arial" w:hAnsi="Arial" w:cs="Arial"/>
          <w:lang w:val="es-CO"/>
        </w:rPr>
        <w:t xml:space="preserve">El Organismo Ejecutor será el Banco, a través de su División de Agua y Saneamiento (INE/WSA) en coordinación con IFD/ICS. INE/WSA, que ha implementado </w:t>
      </w:r>
      <w:r w:rsidR="00F066A0" w:rsidRPr="00F654D6">
        <w:rPr>
          <w:rFonts w:ascii="Arial" w:hAnsi="Arial" w:cs="Arial"/>
          <w:lang w:val="es-CO"/>
        </w:rPr>
        <w:t>la RG-T2744</w:t>
      </w:r>
      <w:r w:rsidRPr="00F654D6">
        <w:rPr>
          <w:rFonts w:ascii="Arial" w:hAnsi="Arial" w:cs="Arial"/>
          <w:lang w:val="es-CO"/>
        </w:rPr>
        <w:t>,</w:t>
      </w:r>
      <w:r w:rsidRPr="00840348">
        <w:rPr>
          <w:rFonts w:ascii="Arial" w:hAnsi="Arial" w:cs="Arial"/>
          <w:lang w:val="es-CO"/>
        </w:rPr>
        <w:t xml:space="preserve"> será responsable por la administración, la planificación, el control y la supervisión de los recursos financieros asignados, así como todas aquellas actividades relacionadas con la adecuada preparación y programación de la operación. </w:t>
      </w:r>
    </w:p>
    <w:p w14:paraId="24F32D5A" w14:textId="77777777" w:rsidR="00E07483" w:rsidRPr="00840348" w:rsidRDefault="00E07483" w:rsidP="00E07483">
      <w:pPr>
        <w:pStyle w:val="ListParagraph"/>
        <w:numPr>
          <w:ilvl w:val="1"/>
          <w:numId w:val="39"/>
        </w:numPr>
        <w:spacing w:before="120" w:after="120" w:line="240" w:lineRule="auto"/>
        <w:ind w:hanging="547"/>
        <w:contextualSpacing w:val="0"/>
        <w:jc w:val="both"/>
        <w:rPr>
          <w:rFonts w:ascii="Arial" w:hAnsi="Arial" w:cs="Arial"/>
          <w:lang w:val="es-CO"/>
        </w:rPr>
      </w:pPr>
      <w:r w:rsidRPr="00840348">
        <w:rPr>
          <w:rFonts w:ascii="Arial" w:hAnsi="Arial" w:cs="Arial"/>
          <w:lang w:val="es-CO"/>
        </w:rPr>
        <w:t>El Banco contratará los servicios de consultores individuales, firmas consultoras y servicios diferentes de consultoría de conformidad con las políticas y procedimientos vigentes en el Banco. La contratación de firmas y consultores especializados se realizará en 201</w:t>
      </w:r>
      <w:r w:rsidR="00D22763" w:rsidRPr="00840348">
        <w:rPr>
          <w:rFonts w:ascii="Arial" w:hAnsi="Arial" w:cs="Arial"/>
          <w:lang w:val="es-CO"/>
        </w:rPr>
        <w:t>9</w:t>
      </w:r>
      <w:r w:rsidRPr="00840348">
        <w:rPr>
          <w:rFonts w:ascii="Arial" w:hAnsi="Arial" w:cs="Arial"/>
          <w:lang w:val="es-CO"/>
        </w:rPr>
        <w:t>. Se estima que las consultorías estarán finalizadas en 24 meses. En los Términos de Referencia de las consultorías, si y cuando aplica, se incluirán requerimientos para consultar con la sociedad civil y/o con grupos de usuarios para asegurar que los productos realizados se alineen con sus necesidades.</w:t>
      </w:r>
    </w:p>
    <w:p w14:paraId="166917EC" w14:textId="77777777" w:rsidR="00F066A0" w:rsidRPr="00840348" w:rsidRDefault="00C15A2D" w:rsidP="00F066A0">
      <w:pPr>
        <w:pStyle w:val="ListParagraph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  <w:b/>
          <w:lang w:val="es-CO"/>
        </w:rPr>
      </w:pPr>
      <w:r w:rsidRPr="00840348">
        <w:rPr>
          <w:rFonts w:ascii="Arial" w:hAnsi="Arial" w:cs="Arial"/>
          <w:b/>
          <w:lang w:val="es-CO"/>
        </w:rPr>
        <w:t>Riesgos importantes</w:t>
      </w:r>
    </w:p>
    <w:p w14:paraId="77877001" w14:textId="4315B609" w:rsidR="00D937EB" w:rsidRPr="00840348" w:rsidRDefault="00B353F1" w:rsidP="00F066A0">
      <w:pPr>
        <w:pStyle w:val="ListParagraph"/>
        <w:numPr>
          <w:ilvl w:val="1"/>
          <w:numId w:val="5"/>
        </w:numPr>
        <w:spacing w:after="120" w:line="240" w:lineRule="auto"/>
        <w:ind w:hanging="547"/>
        <w:contextualSpacing w:val="0"/>
        <w:jc w:val="both"/>
        <w:rPr>
          <w:rFonts w:ascii="Arial" w:hAnsi="Arial" w:cs="Arial"/>
          <w:lang w:val="es-CO"/>
        </w:rPr>
      </w:pPr>
      <w:r w:rsidRPr="00840348">
        <w:rPr>
          <w:rFonts w:ascii="Arial" w:hAnsi="Arial" w:cs="Arial"/>
          <w:lang w:val="es-CO"/>
        </w:rPr>
        <w:t xml:space="preserve">El riesgo de retraso en la realización de los estudios será mitigado por el monitoreo de INE/WSA y IFD/ICS. El equipo del Banco realizará reuniones periódicas de coordinación con las agencias beneficiarias. </w:t>
      </w:r>
      <w:r w:rsidR="00481C4D" w:rsidRPr="00840348">
        <w:rPr>
          <w:rFonts w:ascii="Arial" w:hAnsi="Arial" w:cs="Arial"/>
          <w:lang w:val="es-CO"/>
        </w:rPr>
        <w:t xml:space="preserve">Los </w:t>
      </w:r>
      <w:r w:rsidRPr="00840348">
        <w:rPr>
          <w:rFonts w:ascii="Arial" w:hAnsi="Arial" w:cs="Arial"/>
          <w:lang w:val="es-CO"/>
        </w:rPr>
        <w:t>riesgo</w:t>
      </w:r>
      <w:r w:rsidR="00481C4D" w:rsidRPr="00840348">
        <w:rPr>
          <w:rFonts w:ascii="Arial" w:hAnsi="Arial" w:cs="Arial"/>
          <w:lang w:val="es-CO"/>
        </w:rPr>
        <w:t>s</w:t>
      </w:r>
      <w:r w:rsidRPr="00840348">
        <w:rPr>
          <w:rFonts w:ascii="Arial" w:hAnsi="Arial" w:cs="Arial"/>
          <w:lang w:val="es-CO"/>
        </w:rPr>
        <w:t xml:space="preserve"> de falta de actualización/implementación de los productos y mecanismos creados con esta CT por falta de compromiso institucional serán mitigados con seguimiento directo de los especialistas de INE/WSA </w:t>
      </w:r>
      <w:r w:rsidR="00EF750B" w:rsidRPr="00840348">
        <w:rPr>
          <w:rFonts w:ascii="Arial" w:hAnsi="Arial" w:cs="Arial"/>
          <w:lang w:val="es-CO"/>
        </w:rPr>
        <w:t xml:space="preserve">y de IFD/ICS </w:t>
      </w:r>
      <w:r w:rsidR="00481C4D" w:rsidRPr="00840348">
        <w:rPr>
          <w:rFonts w:ascii="Arial" w:hAnsi="Arial" w:cs="Arial"/>
          <w:lang w:val="es-CO"/>
        </w:rPr>
        <w:t xml:space="preserve">a las </w:t>
      </w:r>
      <w:r w:rsidRPr="00840348">
        <w:rPr>
          <w:rFonts w:ascii="Arial" w:hAnsi="Arial" w:cs="Arial"/>
          <w:lang w:val="es-CO"/>
        </w:rPr>
        <w:t xml:space="preserve">agencias beneficiarias. </w:t>
      </w:r>
      <w:r w:rsidR="004D5D0B" w:rsidRPr="00840348">
        <w:rPr>
          <w:rFonts w:ascii="Arial" w:hAnsi="Arial" w:cs="Arial"/>
          <w:lang w:val="es-CO"/>
        </w:rPr>
        <w:t xml:space="preserve"> </w:t>
      </w:r>
    </w:p>
    <w:p w14:paraId="0E6B075A" w14:textId="77777777" w:rsidR="0095711B" w:rsidRPr="00840348" w:rsidRDefault="000C16F9" w:rsidP="00F066A0">
      <w:pPr>
        <w:pStyle w:val="ListParagraph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  <w:b/>
          <w:lang w:val="es-CO"/>
        </w:rPr>
      </w:pPr>
      <w:r w:rsidRPr="00840348">
        <w:rPr>
          <w:rFonts w:ascii="Arial" w:hAnsi="Arial" w:cs="Arial"/>
          <w:b/>
          <w:lang w:val="es-CO"/>
        </w:rPr>
        <w:t xml:space="preserve">Salvaguardias </w:t>
      </w:r>
      <w:r w:rsidR="00055EF1" w:rsidRPr="00840348">
        <w:rPr>
          <w:rFonts w:ascii="Arial" w:hAnsi="Arial" w:cs="Arial"/>
          <w:b/>
          <w:lang w:val="es-CO"/>
        </w:rPr>
        <w:t>a</w:t>
      </w:r>
      <w:r w:rsidRPr="00840348">
        <w:rPr>
          <w:rFonts w:ascii="Arial" w:hAnsi="Arial" w:cs="Arial"/>
          <w:b/>
          <w:lang w:val="es-CO"/>
        </w:rPr>
        <w:t>mbientales</w:t>
      </w:r>
    </w:p>
    <w:p w14:paraId="3B05B28E" w14:textId="21F00A1A" w:rsidR="006D670B" w:rsidRPr="00840348" w:rsidRDefault="006116A3" w:rsidP="000D7DB4">
      <w:pPr>
        <w:pStyle w:val="ListParagraph"/>
        <w:numPr>
          <w:ilvl w:val="0"/>
          <w:numId w:val="43"/>
        </w:numPr>
        <w:spacing w:before="120" w:after="120" w:line="240" w:lineRule="auto"/>
        <w:ind w:left="360" w:hanging="540"/>
        <w:jc w:val="both"/>
        <w:rPr>
          <w:rFonts w:ascii="Arial" w:hAnsi="Arial" w:cs="Arial"/>
          <w:lang w:val="es-CO"/>
        </w:rPr>
      </w:pPr>
      <w:r w:rsidRPr="00840348">
        <w:rPr>
          <w:rFonts w:ascii="Arial" w:hAnsi="Arial" w:cs="Arial"/>
          <w:lang w:val="es-CO"/>
        </w:rPr>
        <w:t>Los componentes financiados por esta Cooperación Técnica no tendrán impactos</w:t>
      </w:r>
      <w:r w:rsidR="006C2240" w:rsidRPr="00840348">
        <w:rPr>
          <w:rFonts w:ascii="Arial" w:hAnsi="Arial" w:cs="Arial"/>
          <w:lang w:val="es-CO"/>
        </w:rPr>
        <w:t xml:space="preserve"> </w:t>
      </w:r>
      <w:r w:rsidRPr="00840348">
        <w:rPr>
          <w:rFonts w:ascii="Arial" w:hAnsi="Arial" w:cs="Arial"/>
          <w:lang w:val="es-CO"/>
        </w:rPr>
        <w:t>ambientales y sociales negativos, por lo que la categoría de clasificación ambiental y social</w:t>
      </w:r>
      <w:r w:rsidR="006C2240" w:rsidRPr="00840348">
        <w:rPr>
          <w:rFonts w:ascii="Arial" w:hAnsi="Arial" w:cs="Arial"/>
          <w:lang w:val="es-CO"/>
        </w:rPr>
        <w:t xml:space="preserve"> </w:t>
      </w:r>
      <w:r w:rsidRPr="00840348">
        <w:rPr>
          <w:rFonts w:ascii="Arial" w:hAnsi="Arial" w:cs="Arial"/>
          <w:lang w:val="es-CO"/>
        </w:rPr>
        <w:t>es “C”, de acuerdo con la Política Ambiental del Banco</w:t>
      </w:r>
      <w:r w:rsidR="003D571D">
        <w:rPr>
          <w:rFonts w:ascii="Arial" w:hAnsi="Arial" w:cs="Arial"/>
          <w:lang w:val="es-CO"/>
        </w:rPr>
        <w:t>.</w:t>
      </w:r>
    </w:p>
    <w:p w14:paraId="649FC787" w14:textId="77777777" w:rsidR="008E1C93" w:rsidRPr="00840348" w:rsidRDefault="008E1C93" w:rsidP="008A2CF8">
      <w:pPr>
        <w:pStyle w:val="ListParagraph"/>
        <w:spacing w:before="120" w:after="120" w:line="240" w:lineRule="auto"/>
        <w:ind w:left="360"/>
        <w:jc w:val="both"/>
        <w:rPr>
          <w:rFonts w:ascii="Arial" w:hAnsi="Arial" w:cs="Arial"/>
          <w:lang w:val="es-CO"/>
        </w:rPr>
      </w:pPr>
    </w:p>
    <w:p w14:paraId="60206DDB" w14:textId="77777777" w:rsidR="00453113" w:rsidRPr="00840348" w:rsidRDefault="00453113" w:rsidP="00453113">
      <w:pPr>
        <w:spacing w:after="0" w:line="240" w:lineRule="auto"/>
        <w:ind w:firstLine="360"/>
        <w:rPr>
          <w:rFonts w:ascii="Arial" w:eastAsia="Calibri" w:hAnsi="Arial" w:cs="Arial"/>
          <w:color w:val="0000FF"/>
          <w:u w:val="single"/>
          <w:lang w:val="es-ES_tradnl"/>
        </w:rPr>
      </w:pPr>
      <w:bookmarkStart w:id="1" w:name="_GoBack"/>
      <w:bookmarkEnd w:id="1"/>
    </w:p>
    <w:sectPr w:rsidR="00453113" w:rsidRPr="00840348" w:rsidSect="002419C1">
      <w:footerReference w:type="default" r:id="rId14"/>
      <w:type w:val="continuous"/>
      <w:pgSz w:w="12240" w:h="15840"/>
      <w:pgMar w:top="1440" w:right="1440" w:bottom="1170" w:left="152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57AC0A" w14:textId="77777777" w:rsidR="00F36C0D" w:rsidRDefault="00F36C0D" w:rsidP="0095711B">
      <w:pPr>
        <w:spacing w:after="0" w:line="240" w:lineRule="auto"/>
      </w:pPr>
      <w:r>
        <w:separator/>
      </w:r>
    </w:p>
  </w:endnote>
  <w:endnote w:type="continuationSeparator" w:id="0">
    <w:p w14:paraId="0FCCC18C" w14:textId="77777777" w:rsidR="00F36C0D" w:rsidRDefault="00F36C0D" w:rsidP="00957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51958430"/>
      <w:docPartObj>
        <w:docPartGallery w:val="Page Numbers (Bottom of Page)"/>
        <w:docPartUnique/>
      </w:docPartObj>
    </w:sdtPr>
    <w:sdtEndPr/>
    <w:sdtContent>
      <w:p w14:paraId="58C407F9" w14:textId="77777777" w:rsidR="00DB2E9E" w:rsidRDefault="00DB2E9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1B87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7372C2B5" w14:textId="77777777" w:rsidR="00DB2E9E" w:rsidRDefault="00DB2E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2E35B1" w14:textId="77777777" w:rsidR="00F36C0D" w:rsidRDefault="00F36C0D" w:rsidP="0095711B">
      <w:pPr>
        <w:spacing w:after="0" w:line="240" w:lineRule="auto"/>
      </w:pPr>
      <w:r>
        <w:separator/>
      </w:r>
    </w:p>
  </w:footnote>
  <w:footnote w:type="continuationSeparator" w:id="0">
    <w:p w14:paraId="56DA5EDF" w14:textId="77777777" w:rsidR="00F36C0D" w:rsidRDefault="00F36C0D" w:rsidP="0095711B">
      <w:pPr>
        <w:spacing w:after="0" w:line="240" w:lineRule="auto"/>
      </w:pPr>
      <w:r>
        <w:continuationSeparator/>
      </w:r>
    </w:p>
  </w:footnote>
  <w:footnote w:id="1">
    <w:p w14:paraId="0B923049" w14:textId="6EA8B417" w:rsidR="00F066A0" w:rsidRPr="00840348" w:rsidRDefault="00F066A0" w:rsidP="00840348">
      <w:pPr>
        <w:pStyle w:val="FootnoteText"/>
        <w:ind w:left="180" w:hanging="180"/>
        <w:rPr>
          <w:rFonts w:ascii="Arial" w:hAnsi="Arial" w:cs="Arial"/>
          <w:sz w:val="18"/>
          <w:szCs w:val="18"/>
        </w:rPr>
      </w:pPr>
      <w:r w:rsidRPr="00840348">
        <w:rPr>
          <w:rStyle w:val="FootnoteReference"/>
          <w:rFonts w:ascii="Arial" w:hAnsi="Arial" w:cs="Arial"/>
          <w:sz w:val="18"/>
          <w:szCs w:val="18"/>
        </w:rPr>
        <w:footnoteRef/>
      </w:r>
      <w:r w:rsidRPr="00840348">
        <w:rPr>
          <w:rFonts w:ascii="Arial" w:hAnsi="Arial" w:cs="Arial"/>
          <w:sz w:val="18"/>
          <w:szCs w:val="18"/>
        </w:rPr>
        <w:t xml:space="preserve"> </w:t>
      </w:r>
      <w:r w:rsidR="00840348">
        <w:rPr>
          <w:rFonts w:ascii="Arial" w:hAnsi="Arial" w:cs="Arial"/>
          <w:sz w:val="18"/>
          <w:szCs w:val="18"/>
        </w:rPr>
        <w:tab/>
      </w:r>
      <w:r w:rsidRPr="00840348">
        <w:rPr>
          <w:rFonts w:ascii="Arial" w:hAnsi="Arial" w:cs="Arial"/>
          <w:sz w:val="18"/>
          <w:szCs w:val="18"/>
        </w:rPr>
        <w:t xml:space="preserve">Andrés, Schwartz and </w:t>
      </w:r>
      <w:proofErr w:type="spellStart"/>
      <w:r w:rsidRPr="00840348">
        <w:rPr>
          <w:rFonts w:ascii="Arial" w:hAnsi="Arial" w:cs="Arial"/>
          <w:sz w:val="18"/>
          <w:szCs w:val="18"/>
        </w:rPr>
        <w:t>Guasch</w:t>
      </w:r>
      <w:proofErr w:type="spellEnd"/>
      <w:r w:rsidRPr="00840348">
        <w:rPr>
          <w:rFonts w:ascii="Arial" w:hAnsi="Arial" w:cs="Arial"/>
          <w:sz w:val="18"/>
          <w:szCs w:val="18"/>
        </w:rPr>
        <w:t xml:space="preserve"> (2013)</w:t>
      </w:r>
      <w:r w:rsidR="00BF73FD">
        <w:rPr>
          <w:rFonts w:ascii="Arial" w:hAnsi="Arial" w:cs="Arial"/>
          <w:sz w:val="18"/>
          <w:szCs w:val="18"/>
        </w:rPr>
        <w:t>.</w:t>
      </w:r>
    </w:p>
  </w:footnote>
  <w:footnote w:id="2">
    <w:p w14:paraId="6E6589D6" w14:textId="38477215" w:rsidR="00F066A0" w:rsidRPr="00840348" w:rsidRDefault="00F066A0" w:rsidP="00840348">
      <w:pPr>
        <w:pStyle w:val="FootnoteText"/>
        <w:ind w:left="180" w:hanging="180"/>
        <w:rPr>
          <w:rFonts w:ascii="Arial" w:hAnsi="Arial" w:cs="Arial"/>
          <w:sz w:val="18"/>
          <w:szCs w:val="18"/>
        </w:rPr>
      </w:pPr>
      <w:r w:rsidRPr="00840348">
        <w:rPr>
          <w:rStyle w:val="FootnoteReference"/>
          <w:rFonts w:ascii="Arial" w:hAnsi="Arial" w:cs="Arial"/>
          <w:sz w:val="18"/>
          <w:szCs w:val="18"/>
        </w:rPr>
        <w:footnoteRef/>
      </w:r>
      <w:r w:rsidRPr="00840348">
        <w:rPr>
          <w:rFonts w:ascii="Arial" w:hAnsi="Arial" w:cs="Arial"/>
          <w:sz w:val="18"/>
          <w:szCs w:val="18"/>
        </w:rPr>
        <w:t xml:space="preserve"> </w:t>
      </w:r>
      <w:r w:rsidR="00840348">
        <w:rPr>
          <w:rFonts w:ascii="Arial" w:hAnsi="Arial" w:cs="Arial"/>
          <w:sz w:val="18"/>
          <w:szCs w:val="18"/>
        </w:rPr>
        <w:tab/>
      </w:r>
      <w:r w:rsidRPr="00840348">
        <w:rPr>
          <w:rFonts w:ascii="Arial" w:hAnsi="Arial" w:cs="Arial"/>
          <w:sz w:val="18"/>
          <w:szCs w:val="18"/>
        </w:rPr>
        <w:t xml:space="preserve">Andrés, L., M. </w:t>
      </w:r>
      <w:proofErr w:type="spellStart"/>
      <w:r w:rsidRPr="00840348">
        <w:rPr>
          <w:rFonts w:ascii="Arial" w:hAnsi="Arial" w:cs="Arial"/>
          <w:sz w:val="18"/>
          <w:szCs w:val="18"/>
        </w:rPr>
        <w:t>Diop</w:t>
      </w:r>
      <w:proofErr w:type="spellEnd"/>
      <w:r w:rsidRPr="00840348">
        <w:rPr>
          <w:rFonts w:ascii="Arial" w:hAnsi="Arial" w:cs="Arial"/>
          <w:sz w:val="18"/>
          <w:szCs w:val="18"/>
        </w:rPr>
        <w:t xml:space="preserve">, and J. L. </w:t>
      </w:r>
      <w:proofErr w:type="spellStart"/>
      <w:r w:rsidRPr="00840348">
        <w:rPr>
          <w:rFonts w:ascii="Arial" w:hAnsi="Arial" w:cs="Arial"/>
          <w:sz w:val="18"/>
          <w:szCs w:val="18"/>
        </w:rPr>
        <w:t>Guasch</w:t>
      </w:r>
      <w:proofErr w:type="spellEnd"/>
      <w:r w:rsidRPr="00840348">
        <w:rPr>
          <w:rFonts w:ascii="Arial" w:hAnsi="Arial" w:cs="Arial"/>
          <w:sz w:val="18"/>
          <w:szCs w:val="18"/>
        </w:rPr>
        <w:t xml:space="preserve">. 2008; Dal </w:t>
      </w:r>
      <w:proofErr w:type="spellStart"/>
      <w:r w:rsidRPr="00840348">
        <w:rPr>
          <w:rFonts w:ascii="Arial" w:hAnsi="Arial" w:cs="Arial"/>
          <w:sz w:val="18"/>
          <w:szCs w:val="18"/>
        </w:rPr>
        <w:t>Bó</w:t>
      </w:r>
      <w:proofErr w:type="spellEnd"/>
      <w:r w:rsidRPr="00840348">
        <w:rPr>
          <w:rFonts w:ascii="Arial" w:hAnsi="Arial" w:cs="Arial"/>
          <w:sz w:val="18"/>
          <w:szCs w:val="18"/>
        </w:rPr>
        <w:t xml:space="preserve">, E., and M. A. Rossi. 2007; </w:t>
      </w:r>
      <w:proofErr w:type="spellStart"/>
      <w:r w:rsidRPr="00840348">
        <w:rPr>
          <w:rFonts w:ascii="Arial" w:hAnsi="Arial" w:cs="Arial"/>
          <w:sz w:val="18"/>
          <w:szCs w:val="18"/>
        </w:rPr>
        <w:t>Estache</w:t>
      </w:r>
      <w:proofErr w:type="spellEnd"/>
      <w:r w:rsidRPr="00840348">
        <w:rPr>
          <w:rFonts w:ascii="Arial" w:hAnsi="Arial" w:cs="Arial"/>
          <w:sz w:val="18"/>
          <w:szCs w:val="18"/>
        </w:rPr>
        <w:t>, A., A. Goicoechea, and L. Trujillo. 2009; Clarke, G. R. G., and L. C. Xu. 2004.</w:t>
      </w:r>
    </w:p>
  </w:footnote>
  <w:footnote w:id="3">
    <w:p w14:paraId="5060E8EE" w14:textId="79EDD6C3" w:rsidR="00DB2E9E" w:rsidRPr="00840348" w:rsidRDefault="00DB2E9E" w:rsidP="00840348">
      <w:pPr>
        <w:pStyle w:val="FootnoteText"/>
        <w:ind w:left="180" w:hanging="180"/>
        <w:jc w:val="both"/>
        <w:rPr>
          <w:rFonts w:ascii="Arial" w:hAnsi="Arial" w:cs="Arial"/>
          <w:sz w:val="18"/>
          <w:szCs w:val="18"/>
          <w:lang w:val="es-ES_tradnl"/>
        </w:rPr>
      </w:pPr>
      <w:r w:rsidRPr="00840348">
        <w:rPr>
          <w:rStyle w:val="FootnoteReference"/>
          <w:rFonts w:ascii="Arial" w:hAnsi="Arial" w:cs="Arial"/>
          <w:sz w:val="18"/>
          <w:szCs w:val="18"/>
        </w:rPr>
        <w:footnoteRef/>
      </w:r>
      <w:r w:rsidRPr="00840348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840348">
        <w:rPr>
          <w:rFonts w:ascii="Arial" w:hAnsi="Arial" w:cs="Arial"/>
          <w:sz w:val="18"/>
          <w:szCs w:val="18"/>
          <w:lang w:val="es-ES_tradnl"/>
        </w:rPr>
        <w:tab/>
      </w:r>
      <w:r w:rsidRPr="00840348">
        <w:rPr>
          <w:rFonts w:ascii="Arial" w:hAnsi="Arial" w:cs="Arial"/>
          <w:sz w:val="18"/>
          <w:szCs w:val="18"/>
          <w:lang w:val="es-ES_tradnl"/>
        </w:rPr>
        <w:t>Andrés, Schwartz and Guasch (2013).</w:t>
      </w:r>
    </w:p>
  </w:footnote>
  <w:footnote w:id="4">
    <w:p w14:paraId="30D4D571" w14:textId="538C3844" w:rsidR="00DB2E9E" w:rsidRPr="00840348" w:rsidRDefault="00DB2E9E" w:rsidP="00840348">
      <w:pPr>
        <w:pStyle w:val="FootnoteText"/>
        <w:ind w:left="180" w:hanging="180"/>
        <w:jc w:val="both"/>
        <w:rPr>
          <w:rFonts w:ascii="Arial" w:hAnsi="Arial" w:cs="Arial"/>
          <w:sz w:val="18"/>
          <w:szCs w:val="18"/>
          <w:lang w:val="es-ES_tradnl"/>
        </w:rPr>
      </w:pPr>
      <w:r w:rsidRPr="00840348">
        <w:rPr>
          <w:rStyle w:val="FootnoteReference"/>
          <w:rFonts w:ascii="Arial" w:hAnsi="Arial" w:cs="Arial"/>
          <w:sz w:val="18"/>
          <w:szCs w:val="18"/>
        </w:rPr>
        <w:footnoteRef/>
      </w:r>
      <w:r w:rsidRPr="00840348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840348">
        <w:rPr>
          <w:rFonts w:ascii="Arial" w:hAnsi="Arial" w:cs="Arial"/>
          <w:sz w:val="18"/>
          <w:szCs w:val="18"/>
          <w:lang w:val="es-ES_tradnl"/>
        </w:rPr>
        <w:tab/>
      </w:r>
      <w:hyperlink r:id="rId1" w:history="1">
        <w:r w:rsidR="00537E9B" w:rsidRPr="00840348">
          <w:rPr>
            <w:rFonts w:ascii="Arial" w:eastAsia="Calibri" w:hAnsi="Arial" w:cs="Arial"/>
            <w:color w:val="0000FF"/>
            <w:sz w:val="18"/>
            <w:szCs w:val="18"/>
            <w:u w:val="single"/>
            <w:lang w:val="es-ES_tradnl"/>
          </w:rPr>
          <w:t>Chile</w:t>
        </w:r>
      </w:hyperlink>
      <w:r w:rsidRPr="00840348">
        <w:rPr>
          <w:rFonts w:ascii="Arial" w:hAnsi="Arial" w:cs="Arial"/>
          <w:sz w:val="18"/>
          <w:szCs w:val="18"/>
          <w:lang w:val="es-ES_tradnl"/>
        </w:rPr>
        <w:t xml:space="preserve">, </w:t>
      </w:r>
      <w:hyperlink r:id="rId2" w:history="1">
        <w:r w:rsidR="00537E9B" w:rsidRPr="00840348">
          <w:rPr>
            <w:rFonts w:ascii="Arial" w:eastAsia="Calibri" w:hAnsi="Arial" w:cs="Arial"/>
            <w:color w:val="0000FF"/>
            <w:sz w:val="18"/>
            <w:szCs w:val="18"/>
            <w:u w:val="single"/>
            <w:lang w:val="es-ES_tradnl"/>
          </w:rPr>
          <w:t>Colombia</w:t>
        </w:r>
      </w:hyperlink>
      <w:r w:rsidRPr="00840348">
        <w:rPr>
          <w:rFonts w:ascii="Arial" w:hAnsi="Arial" w:cs="Arial"/>
          <w:sz w:val="18"/>
          <w:szCs w:val="18"/>
          <w:lang w:val="es-ES_tradnl"/>
        </w:rPr>
        <w:t xml:space="preserve">, </w:t>
      </w:r>
      <w:hyperlink r:id="rId3" w:history="1">
        <w:r w:rsidR="00537E9B" w:rsidRPr="00840348">
          <w:rPr>
            <w:rFonts w:ascii="Arial" w:eastAsia="Calibri" w:hAnsi="Arial" w:cs="Arial"/>
            <w:color w:val="0000FF"/>
            <w:sz w:val="18"/>
            <w:szCs w:val="18"/>
            <w:u w:val="single"/>
            <w:lang w:val="es-ES_tradnl"/>
          </w:rPr>
          <w:t>Ecuador</w:t>
        </w:r>
      </w:hyperlink>
      <w:r w:rsidRPr="00840348">
        <w:rPr>
          <w:rFonts w:ascii="Arial" w:hAnsi="Arial" w:cs="Arial"/>
          <w:sz w:val="18"/>
          <w:szCs w:val="18"/>
          <w:lang w:val="es-ES_tradnl"/>
        </w:rPr>
        <w:t xml:space="preserve"> y </w:t>
      </w:r>
      <w:hyperlink r:id="rId4" w:history="1">
        <w:r w:rsidR="00537E9B" w:rsidRPr="00840348">
          <w:rPr>
            <w:rFonts w:ascii="Arial" w:eastAsia="Calibri" w:hAnsi="Arial" w:cs="Arial"/>
            <w:color w:val="0000FF"/>
            <w:sz w:val="18"/>
            <w:szCs w:val="18"/>
            <w:u w:val="single"/>
            <w:lang w:val="es-ES_tradnl"/>
          </w:rPr>
          <w:t>Honduras</w:t>
        </w:r>
      </w:hyperlink>
      <w:r w:rsidRPr="00840348">
        <w:rPr>
          <w:rFonts w:ascii="Arial" w:hAnsi="Arial" w:cs="Arial"/>
          <w:sz w:val="18"/>
          <w:szCs w:val="18"/>
          <w:lang w:val="es-ES_tradnl"/>
        </w:rPr>
        <w:t>.</w:t>
      </w:r>
      <w:r w:rsidR="002A768E" w:rsidRPr="00840348">
        <w:rPr>
          <w:rFonts w:ascii="Arial" w:hAnsi="Arial" w:cs="Arial"/>
          <w:sz w:val="18"/>
          <w:szCs w:val="18"/>
          <w:lang w:val="es-ES_tradnl"/>
        </w:rPr>
        <w:t xml:space="preserve"> </w:t>
      </w:r>
      <w:r w:rsidRPr="00840348">
        <w:rPr>
          <w:rFonts w:ascii="Arial" w:hAnsi="Arial" w:cs="Arial"/>
          <w:sz w:val="18"/>
          <w:szCs w:val="18"/>
          <w:lang w:val="es-ES_tradnl"/>
        </w:rPr>
        <w:t>Los estudios fueron realizados en 2015 en el marco del trabajo de INE/WSA y IFD/ICS sobre transparencia en el sector de A&amp;S, con el apoyo del Fondo de Transparencia a través de la CT RG-T2521,</w:t>
      </w:r>
      <w:r w:rsidR="00840348">
        <w:rPr>
          <w:rFonts w:ascii="Arial" w:hAnsi="Arial" w:cs="Arial"/>
          <w:sz w:val="18"/>
          <w:szCs w:val="18"/>
          <w:lang w:val="es-ES_tradnl"/>
        </w:rPr>
        <w:t xml:space="preserve"> </w:t>
      </w:r>
      <w:r w:rsidRPr="00840348">
        <w:rPr>
          <w:rFonts w:ascii="Arial" w:hAnsi="Arial" w:cs="Arial"/>
          <w:sz w:val="18"/>
          <w:szCs w:val="18"/>
          <w:lang w:val="es-ES_tradnl"/>
        </w:rPr>
        <w:t>“</w:t>
      </w:r>
      <w:proofErr w:type="spellStart"/>
      <w:r w:rsidRPr="00840348">
        <w:rPr>
          <w:rFonts w:ascii="Arial" w:hAnsi="Arial" w:cs="Arial"/>
          <w:sz w:val="18"/>
          <w:szCs w:val="18"/>
          <w:lang w:val="es-ES_tradnl"/>
        </w:rPr>
        <w:t>Enhancing</w:t>
      </w:r>
      <w:proofErr w:type="spellEnd"/>
      <w:r w:rsidRPr="00840348">
        <w:rPr>
          <w:rFonts w:ascii="Arial" w:hAnsi="Arial" w:cs="Arial"/>
          <w:sz w:val="18"/>
          <w:szCs w:val="18"/>
          <w:lang w:val="es-ES_tradnl"/>
        </w:rPr>
        <w:t xml:space="preserve"> the </w:t>
      </w:r>
      <w:proofErr w:type="spellStart"/>
      <w:r w:rsidRPr="00840348">
        <w:rPr>
          <w:rFonts w:ascii="Arial" w:hAnsi="Arial" w:cs="Arial"/>
          <w:sz w:val="18"/>
          <w:szCs w:val="18"/>
          <w:lang w:val="es-ES_tradnl"/>
        </w:rPr>
        <w:t>IDB's</w:t>
      </w:r>
      <w:proofErr w:type="spellEnd"/>
      <w:r w:rsidRPr="00840348">
        <w:rPr>
          <w:rFonts w:ascii="Arial" w:hAnsi="Arial" w:cs="Arial"/>
          <w:sz w:val="18"/>
          <w:szCs w:val="18"/>
          <w:lang w:val="es-ES_tradnl"/>
        </w:rPr>
        <w:t xml:space="preserve"> </w:t>
      </w:r>
      <w:proofErr w:type="spellStart"/>
      <w:r w:rsidRPr="00840348">
        <w:rPr>
          <w:rFonts w:ascii="Arial" w:hAnsi="Arial" w:cs="Arial"/>
          <w:sz w:val="18"/>
          <w:szCs w:val="18"/>
          <w:lang w:val="es-ES_tradnl"/>
        </w:rPr>
        <w:t>Borrowing</w:t>
      </w:r>
      <w:proofErr w:type="spellEnd"/>
      <w:r w:rsidRPr="00840348">
        <w:rPr>
          <w:rFonts w:ascii="Arial" w:hAnsi="Arial" w:cs="Arial"/>
          <w:sz w:val="18"/>
          <w:szCs w:val="18"/>
          <w:lang w:val="es-ES_tradnl"/>
        </w:rPr>
        <w:t xml:space="preserve"> </w:t>
      </w:r>
      <w:proofErr w:type="spellStart"/>
      <w:r w:rsidRPr="00840348">
        <w:rPr>
          <w:rFonts w:ascii="Arial" w:hAnsi="Arial" w:cs="Arial"/>
          <w:sz w:val="18"/>
          <w:szCs w:val="18"/>
          <w:lang w:val="es-ES_tradnl"/>
        </w:rPr>
        <w:t>Member</w:t>
      </w:r>
      <w:proofErr w:type="spellEnd"/>
      <w:r w:rsidRPr="00840348">
        <w:rPr>
          <w:rFonts w:ascii="Arial" w:hAnsi="Arial" w:cs="Arial"/>
          <w:sz w:val="18"/>
          <w:szCs w:val="18"/>
          <w:lang w:val="es-ES_tradnl"/>
        </w:rPr>
        <w:t xml:space="preserve"> Countries </w:t>
      </w:r>
      <w:proofErr w:type="spellStart"/>
      <w:r w:rsidRPr="00840348">
        <w:rPr>
          <w:rFonts w:ascii="Arial" w:hAnsi="Arial" w:cs="Arial"/>
          <w:sz w:val="18"/>
          <w:szCs w:val="18"/>
          <w:lang w:val="es-ES_tradnl"/>
        </w:rPr>
        <w:t>Work</w:t>
      </w:r>
      <w:proofErr w:type="spellEnd"/>
      <w:r w:rsidRPr="00840348">
        <w:rPr>
          <w:rFonts w:ascii="Arial" w:hAnsi="Arial" w:cs="Arial"/>
          <w:sz w:val="18"/>
          <w:szCs w:val="18"/>
          <w:lang w:val="es-ES_tradnl"/>
        </w:rPr>
        <w:t xml:space="preserve"> </w:t>
      </w:r>
      <w:proofErr w:type="spellStart"/>
      <w:r w:rsidRPr="00840348">
        <w:rPr>
          <w:rFonts w:ascii="Arial" w:hAnsi="Arial" w:cs="Arial"/>
          <w:sz w:val="18"/>
          <w:szCs w:val="18"/>
          <w:lang w:val="es-ES_tradnl"/>
        </w:rPr>
        <w:t>on</w:t>
      </w:r>
      <w:proofErr w:type="spellEnd"/>
      <w:r w:rsidRPr="00840348">
        <w:rPr>
          <w:rFonts w:ascii="Arial" w:hAnsi="Arial" w:cs="Arial"/>
          <w:sz w:val="18"/>
          <w:szCs w:val="18"/>
          <w:lang w:val="es-ES_tradnl"/>
        </w:rPr>
        <w:t xml:space="preserve"> </w:t>
      </w:r>
      <w:proofErr w:type="spellStart"/>
      <w:r w:rsidRPr="00840348">
        <w:rPr>
          <w:rFonts w:ascii="Arial" w:hAnsi="Arial" w:cs="Arial"/>
          <w:sz w:val="18"/>
          <w:szCs w:val="18"/>
          <w:lang w:val="es-ES_tradnl"/>
        </w:rPr>
        <w:t>Transparency</w:t>
      </w:r>
      <w:proofErr w:type="spellEnd"/>
      <w:r w:rsidRPr="00840348">
        <w:rPr>
          <w:rFonts w:ascii="Arial" w:hAnsi="Arial" w:cs="Arial"/>
          <w:sz w:val="18"/>
          <w:szCs w:val="18"/>
          <w:lang w:val="es-ES_tradnl"/>
        </w:rPr>
        <w:t xml:space="preserve"> and </w:t>
      </w:r>
      <w:proofErr w:type="spellStart"/>
      <w:r w:rsidRPr="00840348">
        <w:rPr>
          <w:rFonts w:ascii="Arial" w:hAnsi="Arial" w:cs="Arial"/>
          <w:sz w:val="18"/>
          <w:szCs w:val="18"/>
          <w:lang w:val="es-ES_tradnl"/>
        </w:rPr>
        <w:t>Accountability</w:t>
      </w:r>
      <w:proofErr w:type="spellEnd"/>
      <w:r w:rsidRPr="00840348">
        <w:rPr>
          <w:rFonts w:ascii="Arial" w:hAnsi="Arial" w:cs="Arial"/>
          <w:sz w:val="18"/>
          <w:szCs w:val="18"/>
          <w:lang w:val="es-ES_tradnl"/>
        </w:rPr>
        <w:t>”</w:t>
      </w:r>
      <w:r w:rsidR="00840348">
        <w:rPr>
          <w:rFonts w:ascii="Arial" w:hAnsi="Arial" w:cs="Arial"/>
          <w:sz w:val="18"/>
          <w:szCs w:val="18"/>
          <w:lang w:val="es-ES_tradnl"/>
        </w:rPr>
        <w:t>.</w:t>
      </w:r>
      <w:r w:rsidRPr="00840348">
        <w:rPr>
          <w:rFonts w:ascii="Arial" w:hAnsi="Arial" w:cs="Arial"/>
          <w:sz w:val="18"/>
          <w:szCs w:val="18"/>
          <w:lang w:val="es-ES_tradnl"/>
        </w:rPr>
        <w:t xml:space="preserve"> </w:t>
      </w:r>
    </w:p>
  </w:footnote>
  <w:footnote w:id="5">
    <w:p w14:paraId="700D27DD" w14:textId="2A6DC13F" w:rsidR="00DB2E9E" w:rsidRPr="00840348" w:rsidRDefault="00DB2E9E" w:rsidP="00840348">
      <w:pPr>
        <w:spacing w:after="0" w:line="240" w:lineRule="auto"/>
        <w:ind w:left="180" w:hanging="180"/>
        <w:jc w:val="both"/>
        <w:rPr>
          <w:rFonts w:ascii="Arial" w:hAnsi="Arial" w:cs="Arial"/>
          <w:sz w:val="18"/>
          <w:szCs w:val="18"/>
          <w:lang w:val="es-ES_tradnl"/>
        </w:rPr>
      </w:pPr>
      <w:r w:rsidRPr="00840348">
        <w:rPr>
          <w:rStyle w:val="FootnoteReference"/>
          <w:rFonts w:ascii="Arial" w:hAnsi="Arial" w:cs="Arial"/>
          <w:sz w:val="18"/>
          <w:szCs w:val="18"/>
        </w:rPr>
        <w:footnoteRef/>
      </w:r>
      <w:r w:rsidRPr="00840348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840348">
        <w:rPr>
          <w:rFonts w:ascii="Arial" w:hAnsi="Arial" w:cs="Arial"/>
          <w:sz w:val="18"/>
          <w:szCs w:val="18"/>
          <w:lang w:val="es-ES_tradnl"/>
        </w:rPr>
        <w:tab/>
      </w:r>
      <w:r w:rsidRPr="00840348">
        <w:rPr>
          <w:rFonts w:ascii="Arial" w:hAnsi="Arial" w:cs="Arial"/>
          <w:sz w:val="18"/>
          <w:szCs w:val="18"/>
          <w:lang w:val="es-ES_tradnl"/>
        </w:rPr>
        <w:t>Los mismos estudios, también identifican prácticas virtuosas en la región, como la adopción de códigos de ética y de buenas prácticas de Responsabilidad Social Corporativa (Honduras); fortalecimiento de los sistemas de gobierno corporativo (Colombia y Ecuador); y transparencia de la información financiera (Chile).</w:t>
      </w:r>
    </w:p>
  </w:footnote>
  <w:footnote w:id="6">
    <w:p w14:paraId="67DC2E3C" w14:textId="78F0BC20" w:rsidR="00C95B4F" w:rsidRPr="00840348" w:rsidRDefault="00C95B4F" w:rsidP="00840348">
      <w:pPr>
        <w:pStyle w:val="FootnoteText"/>
        <w:ind w:left="180" w:hanging="180"/>
        <w:rPr>
          <w:rFonts w:ascii="Arial" w:hAnsi="Arial" w:cs="Arial"/>
          <w:sz w:val="18"/>
          <w:szCs w:val="18"/>
          <w:lang w:val="es-ES_tradnl"/>
        </w:rPr>
      </w:pPr>
      <w:r w:rsidRPr="00840348">
        <w:rPr>
          <w:rStyle w:val="FootnoteReference"/>
          <w:rFonts w:ascii="Arial" w:hAnsi="Arial" w:cs="Arial"/>
          <w:sz w:val="18"/>
          <w:szCs w:val="18"/>
        </w:rPr>
        <w:footnoteRef/>
      </w:r>
      <w:r w:rsidRPr="00840348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840348">
        <w:rPr>
          <w:rFonts w:ascii="Arial" w:hAnsi="Arial" w:cs="Arial"/>
          <w:sz w:val="18"/>
          <w:szCs w:val="18"/>
          <w:lang w:val="es-ES_tradnl"/>
        </w:rPr>
        <w:tab/>
      </w:r>
      <w:r w:rsidRPr="00840348">
        <w:rPr>
          <w:rFonts w:ascii="Arial" w:hAnsi="Arial" w:cs="Arial"/>
          <w:sz w:val="18"/>
          <w:szCs w:val="18"/>
          <w:lang w:val="es-ES_tradnl"/>
        </w:rPr>
        <w:t xml:space="preserve">Barreto-Dillon, Basani, De Simone, </w:t>
      </w:r>
      <w:proofErr w:type="spellStart"/>
      <w:r w:rsidRPr="00840348">
        <w:rPr>
          <w:rFonts w:ascii="Arial" w:hAnsi="Arial" w:cs="Arial"/>
          <w:sz w:val="18"/>
          <w:szCs w:val="18"/>
          <w:lang w:val="es-ES_tradnl"/>
        </w:rPr>
        <w:t>Cotlear</w:t>
      </w:r>
      <w:proofErr w:type="spellEnd"/>
      <w:r w:rsidRPr="00840348">
        <w:rPr>
          <w:rFonts w:ascii="Arial" w:hAnsi="Arial" w:cs="Arial"/>
          <w:sz w:val="18"/>
          <w:szCs w:val="18"/>
          <w:lang w:val="es-ES_tradnl"/>
        </w:rPr>
        <w:t xml:space="preserve"> (2018).</w:t>
      </w:r>
    </w:p>
  </w:footnote>
  <w:footnote w:id="7">
    <w:p w14:paraId="1BC699EB" w14:textId="5D8296FB" w:rsidR="00DB2E9E" w:rsidRPr="00840348" w:rsidRDefault="00DB2E9E" w:rsidP="00840348">
      <w:pPr>
        <w:pStyle w:val="FootnoteText"/>
        <w:ind w:left="180" w:hanging="180"/>
        <w:jc w:val="both"/>
        <w:rPr>
          <w:rFonts w:ascii="Arial" w:hAnsi="Arial" w:cs="Arial"/>
          <w:sz w:val="18"/>
          <w:szCs w:val="18"/>
          <w:lang w:val="es-ES_tradnl"/>
        </w:rPr>
      </w:pPr>
      <w:r w:rsidRPr="00840348">
        <w:rPr>
          <w:rStyle w:val="FootnoteReference"/>
          <w:rFonts w:ascii="Arial" w:hAnsi="Arial" w:cs="Arial"/>
          <w:sz w:val="18"/>
          <w:szCs w:val="18"/>
        </w:rPr>
        <w:footnoteRef/>
      </w:r>
      <w:r w:rsidRPr="00840348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840348">
        <w:rPr>
          <w:rFonts w:ascii="Arial" w:hAnsi="Arial" w:cs="Arial"/>
          <w:sz w:val="18"/>
          <w:szCs w:val="18"/>
          <w:lang w:val="es-ES_tradnl"/>
        </w:rPr>
        <w:tab/>
      </w:r>
      <w:r w:rsidRPr="00840348">
        <w:rPr>
          <w:rFonts w:ascii="Arial" w:hAnsi="Arial" w:cs="Arial"/>
          <w:sz w:val="18"/>
          <w:szCs w:val="18"/>
          <w:lang w:val="es-ES_tradnl"/>
        </w:rPr>
        <w:t xml:space="preserve">Ver nota </w:t>
      </w:r>
      <w:r w:rsidR="0093593E" w:rsidRPr="00840348">
        <w:rPr>
          <w:rFonts w:ascii="Arial" w:hAnsi="Arial" w:cs="Arial"/>
          <w:sz w:val="18"/>
          <w:szCs w:val="18"/>
          <w:lang w:val="es-ES_tradnl"/>
        </w:rPr>
        <w:t>4</w:t>
      </w:r>
      <w:r w:rsidRPr="00840348">
        <w:rPr>
          <w:rFonts w:ascii="Arial" w:hAnsi="Arial" w:cs="Arial"/>
          <w:sz w:val="18"/>
          <w:szCs w:val="18"/>
          <w:lang w:val="es-ES_tradnl"/>
        </w:rPr>
        <w:t xml:space="preserve">. </w:t>
      </w:r>
    </w:p>
  </w:footnote>
  <w:footnote w:id="8">
    <w:p w14:paraId="2D0B9773" w14:textId="51646128" w:rsidR="00DB2E9E" w:rsidRPr="00840348" w:rsidRDefault="00DB2E9E" w:rsidP="00F932E0">
      <w:pPr>
        <w:pStyle w:val="FootnoteText"/>
        <w:ind w:left="180" w:hanging="180"/>
        <w:jc w:val="both"/>
        <w:rPr>
          <w:rFonts w:ascii="Arial" w:hAnsi="Arial" w:cs="Arial"/>
          <w:sz w:val="18"/>
          <w:szCs w:val="18"/>
          <w:lang w:val="es-ES_tradnl"/>
        </w:rPr>
      </w:pPr>
      <w:r w:rsidRPr="00840348">
        <w:rPr>
          <w:rStyle w:val="FootnoteReference"/>
          <w:rFonts w:ascii="Arial" w:hAnsi="Arial" w:cs="Arial"/>
          <w:sz w:val="18"/>
          <w:szCs w:val="18"/>
        </w:rPr>
        <w:footnoteRef/>
      </w:r>
      <w:r w:rsidRPr="00840348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F932E0">
        <w:rPr>
          <w:rFonts w:ascii="Arial" w:hAnsi="Arial" w:cs="Arial"/>
          <w:sz w:val="18"/>
          <w:szCs w:val="18"/>
          <w:lang w:val="es-ES_tradnl"/>
        </w:rPr>
        <w:tab/>
      </w:r>
      <w:r w:rsidRPr="00840348">
        <w:rPr>
          <w:rFonts w:ascii="Arial" w:hAnsi="Arial" w:cs="Arial"/>
          <w:sz w:val="18"/>
          <w:szCs w:val="18"/>
          <w:lang w:val="es-ES_tradnl"/>
        </w:rPr>
        <w:t xml:space="preserve">Desarrollada por un grupo de organizaciones bajo la guía del </w:t>
      </w:r>
      <w:proofErr w:type="spellStart"/>
      <w:r w:rsidRPr="006808E1">
        <w:rPr>
          <w:rFonts w:ascii="Arial" w:hAnsi="Arial" w:cs="Arial"/>
          <w:i/>
          <w:sz w:val="18"/>
          <w:szCs w:val="18"/>
          <w:lang w:val="es-ES_tradnl"/>
        </w:rPr>
        <w:t>Water</w:t>
      </w:r>
      <w:proofErr w:type="spellEnd"/>
      <w:r w:rsidRPr="006808E1">
        <w:rPr>
          <w:rFonts w:ascii="Arial" w:hAnsi="Arial" w:cs="Arial"/>
          <w:i/>
          <w:sz w:val="18"/>
          <w:szCs w:val="18"/>
          <w:lang w:val="es-ES_tradnl"/>
        </w:rPr>
        <w:t xml:space="preserve"> </w:t>
      </w:r>
      <w:proofErr w:type="spellStart"/>
      <w:r w:rsidRPr="006808E1">
        <w:rPr>
          <w:rFonts w:ascii="Arial" w:hAnsi="Arial" w:cs="Arial"/>
          <w:i/>
          <w:sz w:val="18"/>
          <w:szCs w:val="18"/>
          <w:lang w:val="es-ES_tradnl"/>
        </w:rPr>
        <w:t>Integrity</w:t>
      </w:r>
      <w:proofErr w:type="spellEnd"/>
      <w:r w:rsidRPr="006808E1">
        <w:rPr>
          <w:rFonts w:ascii="Arial" w:hAnsi="Arial" w:cs="Arial"/>
          <w:i/>
          <w:sz w:val="18"/>
          <w:szCs w:val="18"/>
          <w:lang w:val="es-ES_tradnl"/>
        </w:rPr>
        <w:t xml:space="preserve"> Network.</w:t>
      </w:r>
    </w:p>
  </w:footnote>
  <w:footnote w:id="9">
    <w:p w14:paraId="30BDF0C4" w14:textId="483A6B90" w:rsidR="00DB2E9E" w:rsidRPr="00840348" w:rsidRDefault="00DB2E9E" w:rsidP="00F932E0">
      <w:pPr>
        <w:pStyle w:val="FootnoteText"/>
        <w:ind w:left="180" w:hanging="180"/>
        <w:jc w:val="both"/>
        <w:rPr>
          <w:rFonts w:ascii="Arial" w:hAnsi="Arial" w:cs="Arial"/>
          <w:sz w:val="18"/>
          <w:szCs w:val="18"/>
          <w:lang w:val="es-ES_tradnl"/>
        </w:rPr>
      </w:pPr>
      <w:r w:rsidRPr="00840348">
        <w:rPr>
          <w:rStyle w:val="FootnoteReference"/>
          <w:rFonts w:ascii="Arial" w:hAnsi="Arial" w:cs="Arial"/>
          <w:sz w:val="18"/>
          <w:szCs w:val="18"/>
        </w:rPr>
        <w:footnoteRef/>
      </w:r>
      <w:r w:rsidRPr="00840348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F932E0">
        <w:rPr>
          <w:rFonts w:ascii="Arial" w:hAnsi="Arial" w:cs="Arial"/>
          <w:sz w:val="18"/>
          <w:szCs w:val="18"/>
          <w:lang w:val="es-ES_tradnl"/>
        </w:rPr>
        <w:tab/>
      </w:r>
      <w:r w:rsidRPr="00840348">
        <w:rPr>
          <w:rFonts w:ascii="Arial" w:hAnsi="Arial" w:cs="Arial"/>
          <w:sz w:val="18"/>
          <w:szCs w:val="18"/>
          <w:lang w:val="es-ES_tradnl"/>
        </w:rPr>
        <w:t xml:space="preserve">Tanto diagnósticos producidos por el Banco, como por agencias externas, como por ejemplo el </w:t>
      </w:r>
      <w:hyperlink r:id="rId5" w:history="1">
        <w:proofErr w:type="spellStart"/>
        <w:r w:rsidRPr="006808E1">
          <w:rPr>
            <w:rStyle w:val="Hyperlink"/>
            <w:rFonts w:ascii="Arial" w:hAnsi="Arial" w:cs="Arial"/>
            <w:i/>
            <w:sz w:val="18"/>
            <w:szCs w:val="18"/>
            <w:lang w:val="es-ES_tradnl"/>
          </w:rPr>
          <w:t>AquaRating</w:t>
        </w:r>
        <w:proofErr w:type="spellEnd"/>
      </w:hyperlink>
      <w:r w:rsidRPr="006808E1">
        <w:rPr>
          <w:rFonts w:ascii="Arial" w:hAnsi="Arial" w:cs="Arial"/>
          <w:i/>
          <w:sz w:val="18"/>
          <w:szCs w:val="18"/>
          <w:lang w:val="es-ES_tradnl"/>
        </w:rPr>
        <w:t>.</w:t>
      </w:r>
      <w:r w:rsidRPr="00840348">
        <w:rPr>
          <w:rFonts w:ascii="Arial" w:hAnsi="Arial" w:cs="Arial"/>
          <w:sz w:val="18"/>
          <w:szCs w:val="18"/>
          <w:lang w:val="es-ES_tradnl"/>
        </w:rPr>
        <w:t xml:space="preserve">  </w:t>
      </w:r>
    </w:p>
  </w:footnote>
  <w:footnote w:id="10">
    <w:p w14:paraId="01CA6ED1" w14:textId="590D8CCE" w:rsidR="00DB2E9E" w:rsidRPr="00840348" w:rsidRDefault="00DB2E9E" w:rsidP="00F932E0">
      <w:pPr>
        <w:pStyle w:val="FootnoteText"/>
        <w:ind w:left="180" w:hanging="180"/>
        <w:jc w:val="both"/>
        <w:rPr>
          <w:rFonts w:ascii="Arial" w:hAnsi="Arial" w:cs="Arial"/>
          <w:sz w:val="18"/>
          <w:szCs w:val="18"/>
          <w:lang w:val="es-ES_tradnl"/>
        </w:rPr>
      </w:pPr>
      <w:r w:rsidRPr="00840348">
        <w:rPr>
          <w:rStyle w:val="FootnoteReference"/>
          <w:rFonts w:ascii="Arial" w:hAnsi="Arial" w:cs="Arial"/>
          <w:sz w:val="18"/>
          <w:szCs w:val="18"/>
        </w:rPr>
        <w:footnoteRef/>
      </w:r>
      <w:r w:rsidRPr="00840348">
        <w:rPr>
          <w:rFonts w:ascii="Arial" w:hAnsi="Arial" w:cs="Arial"/>
          <w:sz w:val="18"/>
          <w:szCs w:val="18"/>
          <w:lang w:val="es-ES_tradnl"/>
        </w:rPr>
        <w:t xml:space="preserve"> Ejemplos incluyen sistemas informáticos geo-referenciados (ver por ejemplo </w:t>
      </w:r>
      <w:hyperlink r:id="rId6" w:anchor="/" w:history="1">
        <w:proofErr w:type="spellStart"/>
        <w:r w:rsidRPr="00840348">
          <w:rPr>
            <w:rStyle w:val="Hyperlink"/>
            <w:rFonts w:ascii="Arial" w:hAnsi="Arial" w:cs="Arial"/>
            <w:sz w:val="18"/>
            <w:szCs w:val="18"/>
            <w:lang w:val="es-ES_tradnl"/>
          </w:rPr>
          <w:t>MapaRegalias</w:t>
        </w:r>
        <w:proofErr w:type="spellEnd"/>
      </w:hyperlink>
      <w:r w:rsidRPr="00840348">
        <w:rPr>
          <w:rFonts w:ascii="Arial" w:hAnsi="Arial" w:cs="Arial"/>
          <w:sz w:val="18"/>
          <w:szCs w:val="18"/>
          <w:lang w:val="es-ES_tradnl"/>
        </w:rPr>
        <w:t xml:space="preserve">) y plataformas para el intercambio con usuarios y la gestión de quejas y reclamos, basadas en el modelo de </w:t>
      </w:r>
      <w:proofErr w:type="spellStart"/>
      <w:r w:rsidRPr="00840348">
        <w:rPr>
          <w:rFonts w:ascii="Arial" w:hAnsi="Arial" w:cs="Arial"/>
          <w:sz w:val="18"/>
          <w:szCs w:val="18"/>
          <w:lang w:val="es-ES_tradnl"/>
        </w:rPr>
        <w:t>fix-my-street</w:t>
      </w:r>
      <w:proofErr w:type="spellEnd"/>
      <w:r w:rsidRPr="00840348">
        <w:rPr>
          <w:rFonts w:ascii="Arial" w:hAnsi="Arial" w:cs="Arial"/>
          <w:sz w:val="18"/>
          <w:szCs w:val="18"/>
          <w:lang w:val="es-ES_tradnl"/>
        </w:rPr>
        <w:t xml:space="preserve"> (ver por ejemplo el sitio </w:t>
      </w:r>
      <w:hyperlink r:id="rId7" w:history="1">
        <w:r w:rsidRPr="00840348">
          <w:rPr>
            <w:rStyle w:val="Hyperlink"/>
            <w:rFonts w:ascii="Arial" w:hAnsi="Arial" w:cs="Arial"/>
            <w:sz w:val="18"/>
            <w:szCs w:val="18"/>
            <w:lang w:val="es-ES_tradnl"/>
          </w:rPr>
          <w:t>Reporte SAPAO</w:t>
        </w:r>
      </w:hyperlink>
      <w:r w:rsidRPr="00840348">
        <w:rPr>
          <w:rFonts w:ascii="Arial" w:hAnsi="Arial" w:cs="Arial"/>
          <w:sz w:val="18"/>
          <w:szCs w:val="18"/>
          <w:lang w:val="es-ES_tradnl"/>
        </w:rPr>
        <w:t xml:space="preserve"> en Oaxaca).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4292D"/>
    <w:multiLevelType w:val="hybridMultilevel"/>
    <w:tmpl w:val="E1D089CE"/>
    <w:lvl w:ilvl="0" w:tplc="625A8F30">
      <w:start w:val="4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608BB"/>
    <w:multiLevelType w:val="hybridMultilevel"/>
    <w:tmpl w:val="4E50D386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9E6F43"/>
    <w:multiLevelType w:val="hybridMultilevel"/>
    <w:tmpl w:val="D4C04618"/>
    <w:lvl w:ilvl="0" w:tplc="DF72B12A">
      <w:start w:val="5"/>
      <w:numFmt w:val="decimal"/>
      <w:lvlText w:val="3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564E0"/>
    <w:multiLevelType w:val="hybridMultilevel"/>
    <w:tmpl w:val="48FE8DA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E65187"/>
    <w:multiLevelType w:val="hybridMultilevel"/>
    <w:tmpl w:val="BE28976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665631"/>
    <w:multiLevelType w:val="hybridMultilevel"/>
    <w:tmpl w:val="BC78F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AB7FC9"/>
    <w:multiLevelType w:val="multilevel"/>
    <w:tmpl w:val="AE8A8050"/>
    <w:lvl w:ilvl="0">
      <w:start w:val="1"/>
      <w:numFmt w:val="upperRoman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lowerLetter"/>
      <w:lvlText w:val="%3."/>
      <w:lvlJc w:val="left"/>
      <w:pPr>
        <w:tabs>
          <w:tab w:val="num" w:pos="1152"/>
        </w:tabs>
        <w:ind w:left="1152" w:hanging="432"/>
      </w:pPr>
    </w:lvl>
    <w:lvl w:ilvl="3">
      <w:start w:val="1"/>
      <w:numFmt w:val="lowerRoman"/>
      <w:lvlText w:val="%4."/>
      <w:lvlJc w:val="right"/>
      <w:pPr>
        <w:tabs>
          <w:tab w:val="num" w:pos="1584"/>
        </w:tabs>
        <w:ind w:left="1584" w:hanging="288"/>
      </w:p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7" w15:restartNumberingAfterBreak="0">
    <w:nsid w:val="0FD809E2"/>
    <w:multiLevelType w:val="hybridMultilevel"/>
    <w:tmpl w:val="4232E658"/>
    <w:lvl w:ilvl="0" w:tplc="2D5A43E6"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8FC25BD"/>
    <w:multiLevelType w:val="hybridMultilevel"/>
    <w:tmpl w:val="0626474E"/>
    <w:lvl w:ilvl="0" w:tplc="0F0C8874">
      <w:start w:val="1"/>
      <w:numFmt w:val="decimal"/>
      <w:lvlText w:val="3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C8A0E03"/>
    <w:multiLevelType w:val="hybridMultilevel"/>
    <w:tmpl w:val="B394B99C"/>
    <w:lvl w:ilvl="0" w:tplc="7526C6D0">
      <w:start w:val="1"/>
      <w:numFmt w:val="lowerLetter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A408C3"/>
    <w:multiLevelType w:val="hybridMultilevel"/>
    <w:tmpl w:val="8F74F0EE"/>
    <w:lvl w:ilvl="0" w:tplc="300A000D">
      <w:start w:val="1"/>
      <w:numFmt w:val="bullet"/>
      <w:lvlText w:val=""/>
      <w:lvlJc w:val="left"/>
      <w:pPr>
        <w:ind w:left="5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1" w15:restartNumberingAfterBreak="0">
    <w:nsid w:val="26507D3F"/>
    <w:multiLevelType w:val="multilevel"/>
    <w:tmpl w:val="4780759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27354963"/>
    <w:multiLevelType w:val="hybridMultilevel"/>
    <w:tmpl w:val="95EAD726"/>
    <w:lvl w:ilvl="0" w:tplc="AC6C38CE">
      <w:numFmt w:val="bullet"/>
      <w:lvlText w:val=""/>
      <w:lvlJc w:val="left"/>
      <w:pPr>
        <w:ind w:left="39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3" w15:restartNumberingAfterBreak="0">
    <w:nsid w:val="292E025C"/>
    <w:multiLevelType w:val="hybridMultilevel"/>
    <w:tmpl w:val="B2248766"/>
    <w:lvl w:ilvl="0" w:tplc="C700CC4A">
      <w:numFmt w:val="bullet"/>
      <w:lvlText w:val=""/>
      <w:lvlJc w:val="left"/>
      <w:pPr>
        <w:ind w:left="75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4" w15:restartNumberingAfterBreak="0">
    <w:nsid w:val="2AAD5C80"/>
    <w:multiLevelType w:val="multilevel"/>
    <w:tmpl w:val="7068DA16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2C2F5421"/>
    <w:multiLevelType w:val="hybridMultilevel"/>
    <w:tmpl w:val="0B1458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BD0B9B"/>
    <w:multiLevelType w:val="hybridMultilevel"/>
    <w:tmpl w:val="D5189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583B3C"/>
    <w:multiLevelType w:val="hybridMultilevel"/>
    <w:tmpl w:val="355ECAA2"/>
    <w:lvl w:ilvl="0" w:tplc="31EC7784">
      <w:start w:val="1"/>
      <w:numFmt w:val="decimal"/>
      <w:lvlText w:val="6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E10604B"/>
    <w:multiLevelType w:val="multilevel"/>
    <w:tmpl w:val="FFD42C26"/>
    <w:lvl w:ilvl="0">
      <w:start w:val="1"/>
      <w:numFmt w:val="upperRoman"/>
      <w:lvlRestart w:val="0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2448"/>
        </w:tabs>
        <w:ind w:left="2448" w:hanging="1296"/>
      </w:pPr>
      <w:rPr>
        <w:b w:val="0"/>
      </w:rPr>
    </w:lvl>
    <w:lvl w:ilvl="2">
      <w:start w:val="1"/>
      <w:numFmt w:val="lowerLetter"/>
      <w:lvlText w:val="%3."/>
      <w:lvlJc w:val="left"/>
      <w:pPr>
        <w:tabs>
          <w:tab w:val="num" w:pos="2304"/>
        </w:tabs>
        <w:ind w:left="2304" w:hanging="432"/>
      </w:pPr>
      <w:rPr>
        <w:b w:val="0"/>
      </w:rPr>
    </w:lvl>
    <w:lvl w:ilvl="3">
      <w:start w:val="1"/>
      <w:numFmt w:val="lowerRoman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abstractNum w:abstractNumId="19" w15:restartNumberingAfterBreak="0">
    <w:nsid w:val="30AE3772"/>
    <w:multiLevelType w:val="multilevel"/>
    <w:tmpl w:val="F0FA3F10"/>
    <w:lvl w:ilvl="0">
      <w:start w:val="5"/>
      <w:numFmt w:val="upperRoman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5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1430ADA"/>
    <w:multiLevelType w:val="hybridMultilevel"/>
    <w:tmpl w:val="FD006F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AE35E3C"/>
    <w:multiLevelType w:val="hybridMultilevel"/>
    <w:tmpl w:val="C1486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C10A8F"/>
    <w:multiLevelType w:val="hybridMultilevel"/>
    <w:tmpl w:val="92400A9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4B1720"/>
    <w:multiLevelType w:val="hybridMultilevel"/>
    <w:tmpl w:val="65FC0D9C"/>
    <w:lvl w:ilvl="0" w:tplc="56DE16A6">
      <w:start w:val="1"/>
      <w:numFmt w:val="decimal"/>
      <w:lvlText w:val="%1."/>
      <w:lvlJc w:val="left"/>
      <w:pPr>
        <w:ind w:left="630" w:hanging="360"/>
      </w:pPr>
      <w:rPr>
        <w:rFonts w:eastAsia="Arial" w:hint="default"/>
        <w:color w:val="414042"/>
        <w:sz w:val="19"/>
      </w:rPr>
    </w:lvl>
    <w:lvl w:ilvl="1" w:tplc="240A0019">
      <w:start w:val="1"/>
      <w:numFmt w:val="lowerLetter"/>
      <w:lvlText w:val="%2."/>
      <w:lvlJc w:val="left"/>
      <w:pPr>
        <w:ind w:left="1350" w:hanging="360"/>
      </w:pPr>
    </w:lvl>
    <w:lvl w:ilvl="2" w:tplc="240A001B">
      <w:start w:val="1"/>
      <w:numFmt w:val="lowerRoman"/>
      <w:lvlText w:val="%3."/>
      <w:lvlJc w:val="right"/>
      <w:pPr>
        <w:ind w:left="2070" w:hanging="180"/>
      </w:pPr>
    </w:lvl>
    <w:lvl w:ilvl="3" w:tplc="5E7C3CC0">
      <w:start w:val="1"/>
      <w:numFmt w:val="decimal"/>
      <w:lvlText w:val="%4."/>
      <w:lvlJc w:val="left"/>
      <w:pPr>
        <w:ind w:left="2790" w:hanging="360"/>
      </w:pPr>
      <w:rPr>
        <w:rFonts w:hint="default"/>
        <w:color w:val="414042"/>
        <w:sz w:val="19"/>
      </w:rPr>
    </w:lvl>
    <w:lvl w:ilvl="4" w:tplc="240A0019" w:tentative="1">
      <w:start w:val="1"/>
      <w:numFmt w:val="lowerLetter"/>
      <w:lvlText w:val="%5."/>
      <w:lvlJc w:val="left"/>
      <w:pPr>
        <w:ind w:left="3510" w:hanging="360"/>
      </w:pPr>
    </w:lvl>
    <w:lvl w:ilvl="5" w:tplc="240A001B" w:tentative="1">
      <w:start w:val="1"/>
      <w:numFmt w:val="lowerRoman"/>
      <w:lvlText w:val="%6."/>
      <w:lvlJc w:val="right"/>
      <w:pPr>
        <w:ind w:left="4230" w:hanging="180"/>
      </w:pPr>
    </w:lvl>
    <w:lvl w:ilvl="6" w:tplc="240A000F" w:tentative="1">
      <w:start w:val="1"/>
      <w:numFmt w:val="decimal"/>
      <w:lvlText w:val="%7."/>
      <w:lvlJc w:val="left"/>
      <w:pPr>
        <w:ind w:left="4950" w:hanging="360"/>
      </w:pPr>
    </w:lvl>
    <w:lvl w:ilvl="7" w:tplc="240A0019" w:tentative="1">
      <w:start w:val="1"/>
      <w:numFmt w:val="lowerLetter"/>
      <w:lvlText w:val="%8."/>
      <w:lvlJc w:val="left"/>
      <w:pPr>
        <w:ind w:left="5670" w:hanging="360"/>
      </w:pPr>
    </w:lvl>
    <w:lvl w:ilvl="8" w:tplc="240A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4" w15:restartNumberingAfterBreak="0">
    <w:nsid w:val="47B410D8"/>
    <w:multiLevelType w:val="multilevel"/>
    <w:tmpl w:val="7068DA16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91573A5"/>
    <w:multiLevelType w:val="hybridMultilevel"/>
    <w:tmpl w:val="8A320B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3F28E3"/>
    <w:multiLevelType w:val="hybridMultilevel"/>
    <w:tmpl w:val="B008D402"/>
    <w:lvl w:ilvl="0" w:tplc="30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CB180A"/>
    <w:multiLevelType w:val="hybridMultilevel"/>
    <w:tmpl w:val="CAD25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AA7257"/>
    <w:multiLevelType w:val="hybridMultilevel"/>
    <w:tmpl w:val="8DFA4B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183EB3"/>
    <w:multiLevelType w:val="hybridMultilevel"/>
    <w:tmpl w:val="59BC09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065662"/>
    <w:multiLevelType w:val="hybridMultilevel"/>
    <w:tmpl w:val="4930413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33E38DA"/>
    <w:multiLevelType w:val="hybridMultilevel"/>
    <w:tmpl w:val="9CE8091E"/>
    <w:lvl w:ilvl="0" w:tplc="1FB82EB4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457770"/>
    <w:multiLevelType w:val="multilevel"/>
    <w:tmpl w:val="7068DA16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C0747DB"/>
    <w:multiLevelType w:val="hybridMultilevel"/>
    <w:tmpl w:val="E130B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2C0270"/>
    <w:multiLevelType w:val="hybridMultilevel"/>
    <w:tmpl w:val="7A3A8606"/>
    <w:lvl w:ilvl="0" w:tplc="0F0C8874">
      <w:start w:val="1"/>
      <w:numFmt w:val="decimal"/>
      <w:lvlText w:val="3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0DB0E83"/>
    <w:multiLevelType w:val="hybridMultilevel"/>
    <w:tmpl w:val="72CEE1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830B92"/>
    <w:multiLevelType w:val="hybridMultilevel"/>
    <w:tmpl w:val="03286548"/>
    <w:lvl w:ilvl="0" w:tplc="30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4DD4AF3"/>
    <w:multiLevelType w:val="multilevel"/>
    <w:tmpl w:val="3C4C843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6B210CCD"/>
    <w:multiLevelType w:val="hybridMultilevel"/>
    <w:tmpl w:val="AFE09D60"/>
    <w:lvl w:ilvl="0" w:tplc="300A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9" w15:restartNumberingAfterBreak="0">
    <w:nsid w:val="6C014146"/>
    <w:multiLevelType w:val="hybridMultilevel"/>
    <w:tmpl w:val="B522922A"/>
    <w:lvl w:ilvl="0" w:tplc="1FB82EB4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7C745C"/>
    <w:multiLevelType w:val="multilevel"/>
    <w:tmpl w:val="7068DA16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72A9016C"/>
    <w:multiLevelType w:val="multilevel"/>
    <w:tmpl w:val="94A641A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2" w15:restartNumberingAfterBreak="0">
    <w:nsid w:val="73DA472B"/>
    <w:multiLevelType w:val="multilevel"/>
    <w:tmpl w:val="7068DA16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7D4B6A25"/>
    <w:multiLevelType w:val="multilevel"/>
    <w:tmpl w:val="ACE2EDAE"/>
    <w:lvl w:ilvl="0">
      <w:start w:val="1"/>
      <w:numFmt w:val="upperRoman"/>
      <w:pStyle w:val="Chapter"/>
      <w:lvlText w:val="%1."/>
      <w:lvlJc w:val="center"/>
      <w:pPr>
        <w:tabs>
          <w:tab w:val="num" w:pos="2790"/>
        </w:tabs>
        <w:ind w:left="214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736"/>
        </w:tabs>
        <w:ind w:left="2736" w:hanging="1296"/>
      </w:pPr>
      <w:rPr>
        <w:color w:val="auto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2592"/>
        </w:tabs>
        <w:ind w:left="2592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3024"/>
        </w:tabs>
        <w:ind w:left="3024" w:hanging="288"/>
      </w:pPr>
    </w:lvl>
    <w:lvl w:ilvl="4">
      <w:start w:val="1"/>
      <w:numFmt w:val="decimal"/>
      <w:lvlText w:val="%1.%2.%3.%4.%5"/>
      <w:lvlJc w:val="left"/>
      <w:pPr>
        <w:ind w:left="2448" w:hanging="1008"/>
      </w:pPr>
    </w:lvl>
    <w:lvl w:ilvl="5">
      <w:start w:val="1"/>
      <w:numFmt w:val="decimal"/>
      <w:lvlText w:val="%1.%2.%3.%4.%5.%6"/>
      <w:lvlJc w:val="left"/>
      <w:pPr>
        <w:ind w:left="2592" w:hanging="1152"/>
      </w:pPr>
    </w:lvl>
    <w:lvl w:ilvl="6">
      <w:start w:val="1"/>
      <w:numFmt w:val="decimal"/>
      <w:lvlText w:val="%1.%2.%3.%4.%5.%6.%7"/>
      <w:lvlJc w:val="left"/>
      <w:pPr>
        <w:ind w:left="2736" w:hanging="1296"/>
      </w:pPr>
    </w:lvl>
    <w:lvl w:ilvl="7">
      <w:start w:val="1"/>
      <w:numFmt w:val="decimal"/>
      <w:lvlText w:val="%1.%2.%3.%4.%5.%6.%7.%8"/>
      <w:lvlJc w:val="left"/>
      <w:pPr>
        <w:ind w:left="2880" w:hanging="1440"/>
      </w:pPr>
    </w:lvl>
    <w:lvl w:ilvl="8">
      <w:start w:val="1"/>
      <w:numFmt w:val="decimal"/>
      <w:lvlText w:val="%1.%2.%3.%4.%5.%6.%7.%8.%9"/>
      <w:lvlJc w:val="left"/>
      <w:pPr>
        <w:ind w:left="3024" w:hanging="1584"/>
      </w:pPr>
    </w:lvl>
  </w:abstractNum>
  <w:abstractNum w:abstractNumId="44" w15:restartNumberingAfterBreak="0">
    <w:nsid w:val="7DC96BD6"/>
    <w:multiLevelType w:val="multilevel"/>
    <w:tmpl w:val="7068DA16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7F5A73AA"/>
    <w:multiLevelType w:val="hybridMultilevel"/>
    <w:tmpl w:val="05CE32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F5C51C3"/>
    <w:multiLevelType w:val="hybridMultilevel"/>
    <w:tmpl w:val="7C0C5914"/>
    <w:lvl w:ilvl="0" w:tplc="E2FC76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2"/>
  </w:num>
  <w:num w:numId="3">
    <w:abstractNumId w:val="29"/>
  </w:num>
  <w:num w:numId="4">
    <w:abstractNumId w:val="46"/>
  </w:num>
  <w:num w:numId="5">
    <w:abstractNumId w:val="42"/>
  </w:num>
  <w:num w:numId="6">
    <w:abstractNumId w:val="12"/>
  </w:num>
  <w:num w:numId="7">
    <w:abstractNumId w:val="13"/>
  </w:num>
  <w:num w:numId="8">
    <w:abstractNumId w:val="16"/>
  </w:num>
  <w:num w:numId="9">
    <w:abstractNumId w:val="33"/>
  </w:num>
  <w:num w:numId="10">
    <w:abstractNumId w:val="35"/>
  </w:num>
  <w:num w:numId="11">
    <w:abstractNumId w:val="5"/>
  </w:num>
  <w:num w:numId="12">
    <w:abstractNumId w:val="15"/>
  </w:num>
  <w:num w:numId="13">
    <w:abstractNumId w:val="30"/>
  </w:num>
  <w:num w:numId="14">
    <w:abstractNumId w:val="4"/>
  </w:num>
  <w:num w:numId="15">
    <w:abstractNumId w:val="3"/>
  </w:num>
  <w:num w:numId="16">
    <w:abstractNumId w:val="9"/>
  </w:num>
  <w:num w:numId="17">
    <w:abstractNumId w:val="28"/>
  </w:num>
  <w:num w:numId="1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18"/>
  </w:num>
  <w:num w:numId="21">
    <w:abstractNumId w:val="20"/>
  </w:num>
  <w:num w:numId="22">
    <w:abstractNumId w:val="24"/>
  </w:num>
  <w:num w:numId="23">
    <w:abstractNumId w:val="26"/>
  </w:num>
  <w:num w:numId="24">
    <w:abstractNumId w:val="36"/>
  </w:num>
  <w:num w:numId="25">
    <w:abstractNumId w:val="7"/>
  </w:num>
  <w:num w:numId="26">
    <w:abstractNumId w:val="1"/>
  </w:num>
  <w:num w:numId="27">
    <w:abstractNumId w:val="40"/>
  </w:num>
  <w:num w:numId="28">
    <w:abstractNumId w:val="44"/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7"/>
  </w:num>
  <w:num w:numId="31">
    <w:abstractNumId w:val="38"/>
  </w:num>
  <w:num w:numId="32">
    <w:abstractNumId w:val="10"/>
  </w:num>
  <w:num w:numId="33">
    <w:abstractNumId w:val="21"/>
  </w:num>
  <w:num w:numId="34">
    <w:abstractNumId w:val="6"/>
  </w:num>
  <w:num w:numId="35">
    <w:abstractNumId w:val="41"/>
  </w:num>
  <w:num w:numId="36">
    <w:abstractNumId w:val="11"/>
  </w:num>
  <w:num w:numId="37">
    <w:abstractNumId w:val="23"/>
  </w:num>
  <w:num w:numId="38">
    <w:abstractNumId w:val="23"/>
    <w:lvlOverride w:ilvl="0">
      <w:startOverride w:val="1"/>
    </w:lvlOverride>
  </w:num>
  <w:num w:numId="39">
    <w:abstractNumId w:val="19"/>
  </w:num>
  <w:num w:numId="40">
    <w:abstractNumId w:val="0"/>
  </w:num>
  <w:num w:numId="41">
    <w:abstractNumId w:val="39"/>
  </w:num>
  <w:num w:numId="42">
    <w:abstractNumId w:val="31"/>
  </w:num>
  <w:num w:numId="43">
    <w:abstractNumId w:val="17"/>
  </w:num>
  <w:num w:numId="44">
    <w:abstractNumId w:val="8"/>
  </w:num>
  <w:num w:numId="45">
    <w:abstractNumId w:val="2"/>
  </w:num>
  <w:num w:numId="46">
    <w:abstractNumId w:val="34"/>
  </w:num>
  <w:num w:numId="47">
    <w:abstractNumId w:val="45"/>
  </w:num>
  <w:num w:numId="4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11B"/>
    <w:rsid w:val="000002E8"/>
    <w:rsid w:val="00004027"/>
    <w:rsid w:val="00004FFA"/>
    <w:rsid w:val="00006F51"/>
    <w:rsid w:val="00010AE6"/>
    <w:rsid w:val="00013054"/>
    <w:rsid w:val="00013E2B"/>
    <w:rsid w:val="00017B41"/>
    <w:rsid w:val="000209F8"/>
    <w:rsid w:val="000247BE"/>
    <w:rsid w:val="00025928"/>
    <w:rsid w:val="000259D8"/>
    <w:rsid w:val="00026232"/>
    <w:rsid w:val="0002630B"/>
    <w:rsid w:val="000269F9"/>
    <w:rsid w:val="00026D30"/>
    <w:rsid w:val="00027C2A"/>
    <w:rsid w:val="00031BB4"/>
    <w:rsid w:val="00033F60"/>
    <w:rsid w:val="00034C22"/>
    <w:rsid w:val="000367CE"/>
    <w:rsid w:val="0003768D"/>
    <w:rsid w:val="00041FC5"/>
    <w:rsid w:val="000437A5"/>
    <w:rsid w:val="00044FBB"/>
    <w:rsid w:val="0004580D"/>
    <w:rsid w:val="0005129A"/>
    <w:rsid w:val="0005130C"/>
    <w:rsid w:val="0005204B"/>
    <w:rsid w:val="00055EF1"/>
    <w:rsid w:val="000611CD"/>
    <w:rsid w:val="00064EF0"/>
    <w:rsid w:val="00067022"/>
    <w:rsid w:val="00070F76"/>
    <w:rsid w:val="00075B48"/>
    <w:rsid w:val="00075E56"/>
    <w:rsid w:val="00075F42"/>
    <w:rsid w:val="00075F67"/>
    <w:rsid w:val="00086CFF"/>
    <w:rsid w:val="0008786F"/>
    <w:rsid w:val="00090333"/>
    <w:rsid w:val="00090B6A"/>
    <w:rsid w:val="000939C4"/>
    <w:rsid w:val="000939ED"/>
    <w:rsid w:val="00093DA6"/>
    <w:rsid w:val="000942E4"/>
    <w:rsid w:val="000943B2"/>
    <w:rsid w:val="00094423"/>
    <w:rsid w:val="00095163"/>
    <w:rsid w:val="000964D4"/>
    <w:rsid w:val="000966E5"/>
    <w:rsid w:val="00097796"/>
    <w:rsid w:val="000A093C"/>
    <w:rsid w:val="000A0DEA"/>
    <w:rsid w:val="000A1851"/>
    <w:rsid w:val="000A2326"/>
    <w:rsid w:val="000A40A0"/>
    <w:rsid w:val="000A626B"/>
    <w:rsid w:val="000B0BD5"/>
    <w:rsid w:val="000B225A"/>
    <w:rsid w:val="000B2DBB"/>
    <w:rsid w:val="000B3166"/>
    <w:rsid w:val="000B6038"/>
    <w:rsid w:val="000B691F"/>
    <w:rsid w:val="000B7D3C"/>
    <w:rsid w:val="000C04EC"/>
    <w:rsid w:val="000C16F9"/>
    <w:rsid w:val="000C4B72"/>
    <w:rsid w:val="000C5716"/>
    <w:rsid w:val="000C6936"/>
    <w:rsid w:val="000C7C82"/>
    <w:rsid w:val="000D082D"/>
    <w:rsid w:val="000D727C"/>
    <w:rsid w:val="000D7DB4"/>
    <w:rsid w:val="000E1B87"/>
    <w:rsid w:val="000E4710"/>
    <w:rsid w:val="000E48CE"/>
    <w:rsid w:val="000E5810"/>
    <w:rsid w:val="000F3478"/>
    <w:rsid w:val="000F39D2"/>
    <w:rsid w:val="0010032D"/>
    <w:rsid w:val="00102DAE"/>
    <w:rsid w:val="001033CA"/>
    <w:rsid w:val="00105364"/>
    <w:rsid w:val="00105464"/>
    <w:rsid w:val="00106DB2"/>
    <w:rsid w:val="00110140"/>
    <w:rsid w:val="001110A7"/>
    <w:rsid w:val="00112ABD"/>
    <w:rsid w:val="001160C2"/>
    <w:rsid w:val="00117C7B"/>
    <w:rsid w:val="00124040"/>
    <w:rsid w:val="0012682A"/>
    <w:rsid w:val="001311FD"/>
    <w:rsid w:val="001316E2"/>
    <w:rsid w:val="00141B32"/>
    <w:rsid w:val="00144130"/>
    <w:rsid w:val="001446E7"/>
    <w:rsid w:val="00145E8F"/>
    <w:rsid w:val="00147198"/>
    <w:rsid w:val="00147E5B"/>
    <w:rsid w:val="00150166"/>
    <w:rsid w:val="001507B1"/>
    <w:rsid w:val="00150C21"/>
    <w:rsid w:val="00152343"/>
    <w:rsid w:val="00152DC4"/>
    <w:rsid w:val="00153B56"/>
    <w:rsid w:val="001546FB"/>
    <w:rsid w:val="0015541C"/>
    <w:rsid w:val="00157D18"/>
    <w:rsid w:val="0016077B"/>
    <w:rsid w:val="001636DD"/>
    <w:rsid w:val="00163CF2"/>
    <w:rsid w:val="001675C2"/>
    <w:rsid w:val="00167D25"/>
    <w:rsid w:val="001705F1"/>
    <w:rsid w:val="001711FE"/>
    <w:rsid w:val="0017216B"/>
    <w:rsid w:val="00173419"/>
    <w:rsid w:val="00173447"/>
    <w:rsid w:val="00177253"/>
    <w:rsid w:val="001824BE"/>
    <w:rsid w:val="0018402E"/>
    <w:rsid w:val="001847A2"/>
    <w:rsid w:val="00185BEA"/>
    <w:rsid w:val="00190A16"/>
    <w:rsid w:val="0019227D"/>
    <w:rsid w:val="0019400B"/>
    <w:rsid w:val="00196256"/>
    <w:rsid w:val="001A6E53"/>
    <w:rsid w:val="001A7AC8"/>
    <w:rsid w:val="001B26BE"/>
    <w:rsid w:val="001B4F5B"/>
    <w:rsid w:val="001B52BB"/>
    <w:rsid w:val="001B7F59"/>
    <w:rsid w:val="001C0365"/>
    <w:rsid w:val="001C1143"/>
    <w:rsid w:val="001C18FD"/>
    <w:rsid w:val="001C1913"/>
    <w:rsid w:val="001C2046"/>
    <w:rsid w:val="001C26CC"/>
    <w:rsid w:val="001C3A8B"/>
    <w:rsid w:val="001C6163"/>
    <w:rsid w:val="001D27ED"/>
    <w:rsid w:val="001D3ECA"/>
    <w:rsid w:val="001D54A7"/>
    <w:rsid w:val="001D58FA"/>
    <w:rsid w:val="001D67FC"/>
    <w:rsid w:val="001D7FB2"/>
    <w:rsid w:val="001E50C7"/>
    <w:rsid w:val="001E7981"/>
    <w:rsid w:val="001F00DB"/>
    <w:rsid w:val="001F41E2"/>
    <w:rsid w:val="001F7559"/>
    <w:rsid w:val="00202EEF"/>
    <w:rsid w:val="002069CF"/>
    <w:rsid w:val="00210317"/>
    <w:rsid w:val="00211263"/>
    <w:rsid w:val="00211A8C"/>
    <w:rsid w:val="002150E9"/>
    <w:rsid w:val="00215D6B"/>
    <w:rsid w:val="002236D4"/>
    <w:rsid w:val="002249AF"/>
    <w:rsid w:val="0022578D"/>
    <w:rsid w:val="00225B5A"/>
    <w:rsid w:val="00230CCD"/>
    <w:rsid w:val="0023163D"/>
    <w:rsid w:val="0023170E"/>
    <w:rsid w:val="00231773"/>
    <w:rsid w:val="0023182E"/>
    <w:rsid w:val="00232532"/>
    <w:rsid w:val="0023302F"/>
    <w:rsid w:val="00234E0F"/>
    <w:rsid w:val="00236249"/>
    <w:rsid w:val="00241816"/>
    <w:rsid w:val="002419C1"/>
    <w:rsid w:val="0024212E"/>
    <w:rsid w:val="00244A9D"/>
    <w:rsid w:val="002544E8"/>
    <w:rsid w:val="00254E46"/>
    <w:rsid w:val="00260D4A"/>
    <w:rsid w:val="00262520"/>
    <w:rsid w:val="002635FE"/>
    <w:rsid w:val="002705C5"/>
    <w:rsid w:val="00273FE4"/>
    <w:rsid w:val="00274A3E"/>
    <w:rsid w:val="002755AA"/>
    <w:rsid w:val="00275B65"/>
    <w:rsid w:val="002775A7"/>
    <w:rsid w:val="0027775E"/>
    <w:rsid w:val="002804B4"/>
    <w:rsid w:val="0028127C"/>
    <w:rsid w:val="00283316"/>
    <w:rsid w:val="00283B2D"/>
    <w:rsid w:val="00293734"/>
    <w:rsid w:val="00293CD9"/>
    <w:rsid w:val="0029635F"/>
    <w:rsid w:val="0029668F"/>
    <w:rsid w:val="00297281"/>
    <w:rsid w:val="002A679D"/>
    <w:rsid w:val="002A768E"/>
    <w:rsid w:val="002B3547"/>
    <w:rsid w:val="002B6B3E"/>
    <w:rsid w:val="002B7039"/>
    <w:rsid w:val="002B7D21"/>
    <w:rsid w:val="002B7EFF"/>
    <w:rsid w:val="002C16CF"/>
    <w:rsid w:val="002C19B9"/>
    <w:rsid w:val="002C1B4A"/>
    <w:rsid w:val="002C2D53"/>
    <w:rsid w:val="002C3490"/>
    <w:rsid w:val="002C39E6"/>
    <w:rsid w:val="002C4344"/>
    <w:rsid w:val="002D158F"/>
    <w:rsid w:val="002D1BE3"/>
    <w:rsid w:val="002D2060"/>
    <w:rsid w:val="002D2E3E"/>
    <w:rsid w:val="002D4B50"/>
    <w:rsid w:val="002D52F2"/>
    <w:rsid w:val="002D6FB6"/>
    <w:rsid w:val="002D7C53"/>
    <w:rsid w:val="002E4E81"/>
    <w:rsid w:val="002E5ABE"/>
    <w:rsid w:val="002E620F"/>
    <w:rsid w:val="002E6C48"/>
    <w:rsid w:val="002F130F"/>
    <w:rsid w:val="002F2CDA"/>
    <w:rsid w:val="002F64D8"/>
    <w:rsid w:val="002F6BFB"/>
    <w:rsid w:val="00302426"/>
    <w:rsid w:val="00302CAE"/>
    <w:rsid w:val="00306C91"/>
    <w:rsid w:val="00306EA5"/>
    <w:rsid w:val="00307A4F"/>
    <w:rsid w:val="003103D2"/>
    <w:rsid w:val="00310670"/>
    <w:rsid w:val="00311A38"/>
    <w:rsid w:val="00312B33"/>
    <w:rsid w:val="0031595B"/>
    <w:rsid w:val="00316C3B"/>
    <w:rsid w:val="003179BD"/>
    <w:rsid w:val="00320B90"/>
    <w:rsid w:val="00322BFB"/>
    <w:rsid w:val="00330163"/>
    <w:rsid w:val="003302E1"/>
    <w:rsid w:val="00330345"/>
    <w:rsid w:val="00335B4C"/>
    <w:rsid w:val="003408A3"/>
    <w:rsid w:val="00340BC1"/>
    <w:rsid w:val="00340E55"/>
    <w:rsid w:val="0034528C"/>
    <w:rsid w:val="00346538"/>
    <w:rsid w:val="00346E79"/>
    <w:rsid w:val="00346FA6"/>
    <w:rsid w:val="00347E1D"/>
    <w:rsid w:val="00352CA4"/>
    <w:rsid w:val="003539AA"/>
    <w:rsid w:val="00354A43"/>
    <w:rsid w:val="00355449"/>
    <w:rsid w:val="00355AF7"/>
    <w:rsid w:val="003565A0"/>
    <w:rsid w:val="003622D9"/>
    <w:rsid w:val="00362445"/>
    <w:rsid w:val="00363AFE"/>
    <w:rsid w:val="00363DB9"/>
    <w:rsid w:val="003658B5"/>
    <w:rsid w:val="00370895"/>
    <w:rsid w:val="003709D1"/>
    <w:rsid w:val="00371372"/>
    <w:rsid w:val="00374E82"/>
    <w:rsid w:val="003751F1"/>
    <w:rsid w:val="00382710"/>
    <w:rsid w:val="00382C6E"/>
    <w:rsid w:val="003835F0"/>
    <w:rsid w:val="00384C86"/>
    <w:rsid w:val="003930AB"/>
    <w:rsid w:val="00393451"/>
    <w:rsid w:val="00395311"/>
    <w:rsid w:val="00395A99"/>
    <w:rsid w:val="00397247"/>
    <w:rsid w:val="00397680"/>
    <w:rsid w:val="003A3709"/>
    <w:rsid w:val="003A5363"/>
    <w:rsid w:val="003A6573"/>
    <w:rsid w:val="003A70F6"/>
    <w:rsid w:val="003B21BF"/>
    <w:rsid w:val="003B244A"/>
    <w:rsid w:val="003B2AAB"/>
    <w:rsid w:val="003B51C5"/>
    <w:rsid w:val="003B7478"/>
    <w:rsid w:val="003B7816"/>
    <w:rsid w:val="003C0D44"/>
    <w:rsid w:val="003C1B66"/>
    <w:rsid w:val="003C3EE6"/>
    <w:rsid w:val="003C4E36"/>
    <w:rsid w:val="003D06DB"/>
    <w:rsid w:val="003D1055"/>
    <w:rsid w:val="003D1998"/>
    <w:rsid w:val="003D2892"/>
    <w:rsid w:val="003D31AD"/>
    <w:rsid w:val="003D4561"/>
    <w:rsid w:val="003D571D"/>
    <w:rsid w:val="003D5987"/>
    <w:rsid w:val="003D609D"/>
    <w:rsid w:val="003E31BB"/>
    <w:rsid w:val="003E75D2"/>
    <w:rsid w:val="003F1311"/>
    <w:rsid w:val="003F211A"/>
    <w:rsid w:val="003F2CED"/>
    <w:rsid w:val="003F3F84"/>
    <w:rsid w:val="003F417D"/>
    <w:rsid w:val="003F54BE"/>
    <w:rsid w:val="003F5F31"/>
    <w:rsid w:val="0040475B"/>
    <w:rsid w:val="004048CF"/>
    <w:rsid w:val="0041091D"/>
    <w:rsid w:val="00410D75"/>
    <w:rsid w:val="00410DC6"/>
    <w:rsid w:val="00411AA6"/>
    <w:rsid w:val="00413891"/>
    <w:rsid w:val="00415863"/>
    <w:rsid w:val="00415CEE"/>
    <w:rsid w:val="00416432"/>
    <w:rsid w:val="004170BE"/>
    <w:rsid w:val="004176AD"/>
    <w:rsid w:val="00417BE9"/>
    <w:rsid w:val="00417C5A"/>
    <w:rsid w:val="00417FB9"/>
    <w:rsid w:val="00421D63"/>
    <w:rsid w:val="004222A3"/>
    <w:rsid w:val="0042231F"/>
    <w:rsid w:val="00423E9F"/>
    <w:rsid w:val="00427CEA"/>
    <w:rsid w:val="004311D4"/>
    <w:rsid w:val="004322AE"/>
    <w:rsid w:val="00433246"/>
    <w:rsid w:val="00433291"/>
    <w:rsid w:val="00435242"/>
    <w:rsid w:val="0044052E"/>
    <w:rsid w:val="0045061E"/>
    <w:rsid w:val="00452385"/>
    <w:rsid w:val="00453113"/>
    <w:rsid w:val="0045339F"/>
    <w:rsid w:val="00454C9D"/>
    <w:rsid w:val="00454E2C"/>
    <w:rsid w:val="00455808"/>
    <w:rsid w:val="0045676B"/>
    <w:rsid w:val="00457F3F"/>
    <w:rsid w:val="0046189C"/>
    <w:rsid w:val="00462231"/>
    <w:rsid w:val="00463D59"/>
    <w:rsid w:val="00466200"/>
    <w:rsid w:val="00466C7E"/>
    <w:rsid w:val="00472DCD"/>
    <w:rsid w:val="0047570E"/>
    <w:rsid w:val="0048061D"/>
    <w:rsid w:val="00481C4D"/>
    <w:rsid w:val="00482240"/>
    <w:rsid w:val="004825CB"/>
    <w:rsid w:val="00483EDB"/>
    <w:rsid w:val="0048735C"/>
    <w:rsid w:val="00487D82"/>
    <w:rsid w:val="00487F73"/>
    <w:rsid w:val="00490CB5"/>
    <w:rsid w:val="00494FD6"/>
    <w:rsid w:val="004A092F"/>
    <w:rsid w:val="004A3AA4"/>
    <w:rsid w:val="004B1377"/>
    <w:rsid w:val="004B1E7A"/>
    <w:rsid w:val="004B4B28"/>
    <w:rsid w:val="004B593C"/>
    <w:rsid w:val="004B5A0F"/>
    <w:rsid w:val="004B5E9D"/>
    <w:rsid w:val="004B7143"/>
    <w:rsid w:val="004C02F4"/>
    <w:rsid w:val="004C23B2"/>
    <w:rsid w:val="004C38D1"/>
    <w:rsid w:val="004D075B"/>
    <w:rsid w:val="004D14A7"/>
    <w:rsid w:val="004D3FE0"/>
    <w:rsid w:val="004D5823"/>
    <w:rsid w:val="004D5D0B"/>
    <w:rsid w:val="004D7049"/>
    <w:rsid w:val="004D73D2"/>
    <w:rsid w:val="004E12B8"/>
    <w:rsid w:val="004E431E"/>
    <w:rsid w:val="004E5D2F"/>
    <w:rsid w:val="004E7992"/>
    <w:rsid w:val="004F3708"/>
    <w:rsid w:val="004F386F"/>
    <w:rsid w:val="004F7873"/>
    <w:rsid w:val="0050104A"/>
    <w:rsid w:val="00502934"/>
    <w:rsid w:val="005054D8"/>
    <w:rsid w:val="0050697B"/>
    <w:rsid w:val="005119EA"/>
    <w:rsid w:val="00512024"/>
    <w:rsid w:val="005140D4"/>
    <w:rsid w:val="00516851"/>
    <w:rsid w:val="00520A30"/>
    <w:rsid w:val="00520F58"/>
    <w:rsid w:val="00523745"/>
    <w:rsid w:val="0052637B"/>
    <w:rsid w:val="00526A5B"/>
    <w:rsid w:val="00531E51"/>
    <w:rsid w:val="00533B1C"/>
    <w:rsid w:val="005364CE"/>
    <w:rsid w:val="00536F56"/>
    <w:rsid w:val="005379F1"/>
    <w:rsid w:val="00537E9B"/>
    <w:rsid w:val="0054143F"/>
    <w:rsid w:val="00542B22"/>
    <w:rsid w:val="00544613"/>
    <w:rsid w:val="0054596A"/>
    <w:rsid w:val="0054613D"/>
    <w:rsid w:val="00547AD6"/>
    <w:rsid w:val="005508BF"/>
    <w:rsid w:val="00551977"/>
    <w:rsid w:val="00553E2C"/>
    <w:rsid w:val="00553E59"/>
    <w:rsid w:val="00554EC3"/>
    <w:rsid w:val="00563359"/>
    <w:rsid w:val="00563B1D"/>
    <w:rsid w:val="00571C87"/>
    <w:rsid w:val="005728E2"/>
    <w:rsid w:val="005738C9"/>
    <w:rsid w:val="00573B28"/>
    <w:rsid w:val="00573FD8"/>
    <w:rsid w:val="005740A3"/>
    <w:rsid w:val="0057425F"/>
    <w:rsid w:val="00574F76"/>
    <w:rsid w:val="00577ED4"/>
    <w:rsid w:val="0058039A"/>
    <w:rsid w:val="00580770"/>
    <w:rsid w:val="005809FF"/>
    <w:rsid w:val="0058137A"/>
    <w:rsid w:val="005816DC"/>
    <w:rsid w:val="005833C9"/>
    <w:rsid w:val="00587C12"/>
    <w:rsid w:val="00587C8A"/>
    <w:rsid w:val="00590599"/>
    <w:rsid w:val="0059203E"/>
    <w:rsid w:val="0059221B"/>
    <w:rsid w:val="00592766"/>
    <w:rsid w:val="005957D7"/>
    <w:rsid w:val="0059717C"/>
    <w:rsid w:val="0059728E"/>
    <w:rsid w:val="005A1056"/>
    <w:rsid w:val="005A7F48"/>
    <w:rsid w:val="005B2299"/>
    <w:rsid w:val="005B2E3F"/>
    <w:rsid w:val="005B3386"/>
    <w:rsid w:val="005B3F0C"/>
    <w:rsid w:val="005C0C87"/>
    <w:rsid w:val="005C1120"/>
    <w:rsid w:val="005C12A7"/>
    <w:rsid w:val="005C2D67"/>
    <w:rsid w:val="005C4F7A"/>
    <w:rsid w:val="005C580B"/>
    <w:rsid w:val="005C75B4"/>
    <w:rsid w:val="005D092B"/>
    <w:rsid w:val="005D330B"/>
    <w:rsid w:val="005D358D"/>
    <w:rsid w:val="005D3CA9"/>
    <w:rsid w:val="005D4F5A"/>
    <w:rsid w:val="005D569E"/>
    <w:rsid w:val="005D7923"/>
    <w:rsid w:val="005E2576"/>
    <w:rsid w:val="005E5AAE"/>
    <w:rsid w:val="005F20EB"/>
    <w:rsid w:val="005F3C23"/>
    <w:rsid w:val="005F669D"/>
    <w:rsid w:val="006004E0"/>
    <w:rsid w:val="00601CAC"/>
    <w:rsid w:val="00603336"/>
    <w:rsid w:val="00605F08"/>
    <w:rsid w:val="0060767B"/>
    <w:rsid w:val="00610D19"/>
    <w:rsid w:val="006116A3"/>
    <w:rsid w:val="00613DCB"/>
    <w:rsid w:val="006148CA"/>
    <w:rsid w:val="00615E98"/>
    <w:rsid w:val="006160B0"/>
    <w:rsid w:val="006169CF"/>
    <w:rsid w:val="00616E7C"/>
    <w:rsid w:val="006211DF"/>
    <w:rsid w:val="00621CAA"/>
    <w:rsid w:val="0062725A"/>
    <w:rsid w:val="00630569"/>
    <w:rsid w:val="00637090"/>
    <w:rsid w:val="00641ED4"/>
    <w:rsid w:val="00642915"/>
    <w:rsid w:val="006432AE"/>
    <w:rsid w:val="006439D3"/>
    <w:rsid w:val="00647F9E"/>
    <w:rsid w:val="0065008B"/>
    <w:rsid w:val="00653112"/>
    <w:rsid w:val="006539AE"/>
    <w:rsid w:val="00656061"/>
    <w:rsid w:val="00656E6A"/>
    <w:rsid w:val="00661283"/>
    <w:rsid w:val="0066491D"/>
    <w:rsid w:val="006674D2"/>
    <w:rsid w:val="00667B61"/>
    <w:rsid w:val="00667BC2"/>
    <w:rsid w:val="00670DF5"/>
    <w:rsid w:val="006728A5"/>
    <w:rsid w:val="00673629"/>
    <w:rsid w:val="00675E7A"/>
    <w:rsid w:val="00680406"/>
    <w:rsid w:val="006808E1"/>
    <w:rsid w:val="00680AF5"/>
    <w:rsid w:val="00680DA7"/>
    <w:rsid w:val="0068230A"/>
    <w:rsid w:val="00684D52"/>
    <w:rsid w:val="00685EE1"/>
    <w:rsid w:val="006903D4"/>
    <w:rsid w:val="00690755"/>
    <w:rsid w:val="00691758"/>
    <w:rsid w:val="00692A9C"/>
    <w:rsid w:val="006968C3"/>
    <w:rsid w:val="006A1798"/>
    <w:rsid w:val="006A19D2"/>
    <w:rsid w:val="006A6144"/>
    <w:rsid w:val="006A740B"/>
    <w:rsid w:val="006B0E64"/>
    <w:rsid w:val="006B1727"/>
    <w:rsid w:val="006B3726"/>
    <w:rsid w:val="006B5FEE"/>
    <w:rsid w:val="006B7CA6"/>
    <w:rsid w:val="006C0182"/>
    <w:rsid w:val="006C08FA"/>
    <w:rsid w:val="006C2240"/>
    <w:rsid w:val="006C234C"/>
    <w:rsid w:val="006C2DD0"/>
    <w:rsid w:val="006C30D1"/>
    <w:rsid w:val="006C3A3C"/>
    <w:rsid w:val="006C3AD2"/>
    <w:rsid w:val="006C6059"/>
    <w:rsid w:val="006C66D3"/>
    <w:rsid w:val="006C761D"/>
    <w:rsid w:val="006D1104"/>
    <w:rsid w:val="006D262C"/>
    <w:rsid w:val="006D49D9"/>
    <w:rsid w:val="006D670B"/>
    <w:rsid w:val="006D6D72"/>
    <w:rsid w:val="006E2EF6"/>
    <w:rsid w:val="006E5D6D"/>
    <w:rsid w:val="006E77AE"/>
    <w:rsid w:val="006E7BB4"/>
    <w:rsid w:val="006F14F3"/>
    <w:rsid w:val="006F1BEE"/>
    <w:rsid w:val="006F3803"/>
    <w:rsid w:val="006F6A69"/>
    <w:rsid w:val="006F77C2"/>
    <w:rsid w:val="00700ADC"/>
    <w:rsid w:val="00701927"/>
    <w:rsid w:val="00702A56"/>
    <w:rsid w:val="00707236"/>
    <w:rsid w:val="00711025"/>
    <w:rsid w:val="00711188"/>
    <w:rsid w:val="00711E1E"/>
    <w:rsid w:val="00713616"/>
    <w:rsid w:val="007173AF"/>
    <w:rsid w:val="00721369"/>
    <w:rsid w:val="007229E5"/>
    <w:rsid w:val="00725899"/>
    <w:rsid w:val="00726F4F"/>
    <w:rsid w:val="00732BC6"/>
    <w:rsid w:val="00736E95"/>
    <w:rsid w:val="00742959"/>
    <w:rsid w:val="00745429"/>
    <w:rsid w:val="00746260"/>
    <w:rsid w:val="00747263"/>
    <w:rsid w:val="00750A69"/>
    <w:rsid w:val="00751A91"/>
    <w:rsid w:val="00751CD7"/>
    <w:rsid w:val="00751F0B"/>
    <w:rsid w:val="007522FC"/>
    <w:rsid w:val="007527B8"/>
    <w:rsid w:val="007533D5"/>
    <w:rsid w:val="00753C87"/>
    <w:rsid w:val="00755F78"/>
    <w:rsid w:val="0075689C"/>
    <w:rsid w:val="00760EF7"/>
    <w:rsid w:val="0076160E"/>
    <w:rsid w:val="0076201E"/>
    <w:rsid w:val="0076661A"/>
    <w:rsid w:val="00766921"/>
    <w:rsid w:val="00770254"/>
    <w:rsid w:val="00770943"/>
    <w:rsid w:val="00771F24"/>
    <w:rsid w:val="00772D05"/>
    <w:rsid w:val="00773258"/>
    <w:rsid w:val="0077690E"/>
    <w:rsid w:val="00776F84"/>
    <w:rsid w:val="00781649"/>
    <w:rsid w:val="007829D7"/>
    <w:rsid w:val="00783CE5"/>
    <w:rsid w:val="00783ECD"/>
    <w:rsid w:val="00787DF2"/>
    <w:rsid w:val="00792360"/>
    <w:rsid w:val="0079733E"/>
    <w:rsid w:val="007A13EF"/>
    <w:rsid w:val="007A2B32"/>
    <w:rsid w:val="007A3604"/>
    <w:rsid w:val="007A3C67"/>
    <w:rsid w:val="007A72AF"/>
    <w:rsid w:val="007A767D"/>
    <w:rsid w:val="007B0420"/>
    <w:rsid w:val="007B0830"/>
    <w:rsid w:val="007B500B"/>
    <w:rsid w:val="007B6B61"/>
    <w:rsid w:val="007B7DE5"/>
    <w:rsid w:val="007C0E4C"/>
    <w:rsid w:val="007C1C28"/>
    <w:rsid w:val="007C2621"/>
    <w:rsid w:val="007C3374"/>
    <w:rsid w:val="007C5CF1"/>
    <w:rsid w:val="007C7203"/>
    <w:rsid w:val="007E4A2D"/>
    <w:rsid w:val="007E4E60"/>
    <w:rsid w:val="007E623B"/>
    <w:rsid w:val="007F3598"/>
    <w:rsid w:val="007F5AB7"/>
    <w:rsid w:val="007F691D"/>
    <w:rsid w:val="007F6AEB"/>
    <w:rsid w:val="00800AFF"/>
    <w:rsid w:val="0080109E"/>
    <w:rsid w:val="00801329"/>
    <w:rsid w:val="00801D9C"/>
    <w:rsid w:val="00802A8C"/>
    <w:rsid w:val="00802DBA"/>
    <w:rsid w:val="00803F89"/>
    <w:rsid w:val="00804CC6"/>
    <w:rsid w:val="00804F16"/>
    <w:rsid w:val="008052A0"/>
    <w:rsid w:val="00806550"/>
    <w:rsid w:val="00806AD1"/>
    <w:rsid w:val="00806D84"/>
    <w:rsid w:val="00807C07"/>
    <w:rsid w:val="0081307D"/>
    <w:rsid w:val="00815D34"/>
    <w:rsid w:val="00816A81"/>
    <w:rsid w:val="00816C1F"/>
    <w:rsid w:val="00817C99"/>
    <w:rsid w:val="00817CB2"/>
    <w:rsid w:val="00820432"/>
    <w:rsid w:val="00821064"/>
    <w:rsid w:val="00821E9F"/>
    <w:rsid w:val="0082220B"/>
    <w:rsid w:val="008230AB"/>
    <w:rsid w:val="008243E0"/>
    <w:rsid w:val="00824D94"/>
    <w:rsid w:val="00826627"/>
    <w:rsid w:val="008274E6"/>
    <w:rsid w:val="00830677"/>
    <w:rsid w:val="00831071"/>
    <w:rsid w:val="00836129"/>
    <w:rsid w:val="00836C52"/>
    <w:rsid w:val="00837A65"/>
    <w:rsid w:val="00840348"/>
    <w:rsid w:val="00841608"/>
    <w:rsid w:val="00843938"/>
    <w:rsid w:val="008451AA"/>
    <w:rsid w:val="00845F1A"/>
    <w:rsid w:val="00847603"/>
    <w:rsid w:val="00851612"/>
    <w:rsid w:val="008533D0"/>
    <w:rsid w:val="00854163"/>
    <w:rsid w:val="00854AE7"/>
    <w:rsid w:val="00855054"/>
    <w:rsid w:val="00855831"/>
    <w:rsid w:val="00855DC5"/>
    <w:rsid w:val="00861BC9"/>
    <w:rsid w:val="008643A6"/>
    <w:rsid w:val="00865A6F"/>
    <w:rsid w:val="00866003"/>
    <w:rsid w:val="008701B2"/>
    <w:rsid w:val="0087190C"/>
    <w:rsid w:val="00873471"/>
    <w:rsid w:val="008739E3"/>
    <w:rsid w:val="00874079"/>
    <w:rsid w:val="00876E45"/>
    <w:rsid w:val="00880B02"/>
    <w:rsid w:val="008812BF"/>
    <w:rsid w:val="008813B9"/>
    <w:rsid w:val="00884B0A"/>
    <w:rsid w:val="008854BD"/>
    <w:rsid w:val="0088640A"/>
    <w:rsid w:val="008866E9"/>
    <w:rsid w:val="00886BDD"/>
    <w:rsid w:val="00886BE4"/>
    <w:rsid w:val="008900F8"/>
    <w:rsid w:val="008902BA"/>
    <w:rsid w:val="0089041D"/>
    <w:rsid w:val="0089102B"/>
    <w:rsid w:val="00894EFD"/>
    <w:rsid w:val="008A1108"/>
    <w:rsid w:val="008A20B6"/>
    <w:rsid w:val="008A2CF8"/>
    <w:rsid w:val="008A4003"/>
    <w:rsid w:val="008A76B9"/>
    <w:rsid w:val="008B1F81"/>
    <w:rsid w:val="008B215D"/>
    <w:rsid w:val="008B69CE"/>
    <w:rsid w:val="008C26E8"/>
    <w:rsid w:val="008C3B41"/>
    <w:rsid w:val="008C3ED5"/>
    <w:rsid w:val="008C5522"/>
    <w:rsid w:val="008C62C2"/>
    <w:rsid w:val="008C6E1A"/>
    <w:rsid w:val="008C7A62"/>
    <w:rsid w:val="008C7F57"/>
    <w:rsid w:val="008E01D3"/>
    <w:rsid w:val="008E02B3"/>
    <w:rsid w:val="008E0311"/>
    <w:rsid w:val="008E0C4E"/>
    <w:rsid w:val="008E1C93"/>
    <w:rsid w:val="008E1F66"/>
    <w:rsid w:val="008E32E5"/>
    <w:rsid w:val="008E3D46"/>
    <w:rsid w:val="008E3D93"/>
    <w:rsid w:val="008E41C3"/>
    <w:rsid w:val="008E7FC5"/>
    <w:rsid w:val="008F07AC"/>
    <w:rsid w:val="008F0DDA"/>
    <w:rsid w:val="008F26D5"/>
    <w:rsid w:val="008F3126"/>
    <w:rsid w:val="008F708C"/>
    <w:rsid w:val="00902668"/>
    <w:rsid w:val="00903685"/>
    <w:rsid w:val="009055C6"/>
    <w:rsid w:val="00905857"/>
    <w:rsid w:val="009079F7"/>
    <w:rsid w:val="0091482B"/>
    <w:rsid w:val="0091508A"/>
    <w:rsid w:val="00915206"/>
    <w:rsid w:val="0091721E"/>
    <w:rsid w:val="009223C7"/>
    <w:rsid w:val="009247CF"/>
    <w:rsid w:val="00925C27"/>
    <w:rsid w:val="00930F60"/>
    <w:rsid w:val="00933A84"/>
    <w:rsid w:val="00935144"/>
    <w:rsid w:val="0093593E"/>
    <w:rsid w:val="00942206"/>
    <w:rsid w:val="00943B01"/>
    <w:rsid w:val="00944D7A"/>
    <w:rsid w:val="00944F08"/>
    <w:rsid w:val="00947381"/>
    <w:rsid w:val="00950566"/>
    <w:rsid w:val="00950608"/>
    <w:rsid w:val="0095122E"/>
    <w:rsid w:val="00953879"/>
    <w:rsid w:val="0095504D"/>
    <w:rsid w:val="009558B6"/>
    <w:rsid w:val="00955A25"/>
    <w:rsid w:val="0095711B"/>
    <w:rsid w:val="00961E71"/>
    <w:rsid w:val="0096471C"/>
    <w:rsid w:val="00967B63"/>
    <w:rsid w:val="00967E59"/>
    <w:rsid w:val="00970E14"/>
    <w:rsid w:val="0097634C"/>
    <w:rsid w:val="0097714D"/>
    <w:rsid w:val="00977DE2"/>
    <w:rsid w:val="0098190F"/>
    <w:rsid w:val="00984B1A"/>
    <w:rsid w:val="00985129"/>
    <w:rsid w:val="00986985"/>
    <w:rsid w:val="009909B0"/>
    <w:rsid w:val="00990DD7"/>
    <w:rsid w:val="009911D5"/>
    <w:rsid w:val="009945FD"/>
    <w:rsid w:val="00996624"/>
    <w:rsid w:val="00996E0E"/>
    <w:rsid w:val="00997AB3"/>
    <w:rsid w:val="009A15F7"/>
    <w:rsid w:val="009A2425"/>
    <w:rsid w:val="009A56D5"/>
    <w:rsid w:val="009B2872"/>
    <w:rsid w:val="009B6DEB"/>
    <w:rsid w:val="009C10DC"/>
    <w:rsid w:val="009C1D5F"/>
    <w:rsid w:val="009C364A"/>
    <w:rsid w:val="009C504D"/>
    <w:rsid w:val="009C5C06"/>
    <w:rsid w:val="009D1CB7"/>
    <w:rsid w:val="009D28E9"/>
    <w:rsid w:val="009D6322"/>
    <w:rsid w:val="009D6A9F"/>
    <w:rsid w:val="009D76D0"/>
    <w:rsid w:val="009E5167"/>
    <w:rsid w:val="009E520A"/>
    <w:rsid w:val="009E63FB"/>
    <w:rsid w:val="009F1A6E"/>
    <w:rsid w:val="009F33FF"/>
    <w:rsid w:val="009F3BBF"/>
    <w:rsid w:val="009F3C91"/>
    <w:rsid w:val="009F3CA2"/>
    <w:rsid w:val="009F4351"/>
    <w:rsid w:val="009F5C23"/>
    <w:rsid w:val="009F6222"/>
    <w:rsid w:val="00A01B38"/>
    <w:rsid w:val="00A02E6B"/>
    <w:rsid w:val="00A04A26"/>
    <w:rsid w:val="00A05A78"/>
    <w:rsid w:val="00A067E6"/>
    <w:rsid w:val="00A10CD5"/>
    <w:rsid w:val="00A1294D"/>
    <w:rsid w:val="00A12C27"/>
    <w:rsid w:val="00A139E6"/>
    <w:rsid w:val="00A13EE1"/>
    <w:rsid w:val="00A20379"/>
    <w:rsid w:val="00A2474F"/>
    <w:rsid w:val="00A248BB"/>
    <w:rsid w:val="00A27CC6"/>
    <w:rsid w:val="00A357F7"/>
    <w:rsid w:val="00A37C9C"/>
    <w:rsid w:val="00A37F55"/>
    <w:rsid w:val="00A41424"/>
    <w:rsid w:val="00A420E9"/>
    <w:rsid w:val="00A4616A"/>
    <w:rsid w:val="00A531CD"/>
    <w:rsid w:val="00A5370F"/>
    <w:rsid w:val="00A53740"/>
    <w:rsid w:val="00A54271"/>
    <w:rsid w:val="00A57185"/>
    <w:rsid w:val="00A57A89"/>
    <w:rsid w:val="00A600B2"/>
    <w:rsid w:val="00A60AB6"/>
    <w:rsid w:val="00A6144F"/>
    <w:rsid w:val="00A61653"/>
    <w:rsid w:val="00A62684"/>
    <w:rsid w:val="00A6320D"/>
    <w:rsid w:val="00A6330C"/>
    <w:rsid w:val="00A639F4"/>
    <w:rsid w:val="00A63F1B"/>
    <w:rsid w:val="00A64853"/>
    <w:rsid w:val="00A66732"/>
    <w:rsid w:val="00A70633"/>
    <w:rsid w:val="00A72C98"/>
    <w:rsid w:val="00A73675"/>
    <w:rsid w:val="00A74408"/>
    <w:rsid w:val="00A81FF6"/>
    <w:rsid w:val="00A84B73"/>
    <w:rsid w:val="00A86478"/>
    <w:rsid w:val="00A876E7"/>
    <w:rsid w:val="00A90A0F"/>
    <w:rsid w:val="00A90D1F"/>
    <w:rsid w:val="00A932A8"/>
    <w:rsid w:val="00A946A6"/>
    <w:rsid w:val="00A96685"/>
    <w:rsid w:val="00A9761C"/>
    <w:rsid w:val="00AA2B61"/>
    <w:rsid w:val="00AA357A"/>
    <w:rsid w:val="00AA648E"/>
    <w:rsid w:val="00AA6533"/>
    <w:rsid w:val="00AA6AA8"/>
    <w:rsid w:val="00AB202A"/>
    <w:rsid w:val="00AB5661"/>
    <w:rsid w:val="00AB6421"/>
    <w:rsid w:val="00AB64B7"/>
    <w:rsid w:val="00AB67FD"/>
    <w:rsid w:val="00AC081B"/>
    <w:rsid w:val="00AC1DDA"/>
    <w:rsid w:val="00AC39A4"/>
    <w:rsid w:val="00AC3FEC"/>
    <w:rsid w:val="00AC5493"/>
    <w:rsid w:val="00AC5495"/>
    <w:rsid w:val="00AC610B"/>
    <w:rsid w:val="00AC6F17"/>
    <w:rsid w:val="00AD0302"/>
    <w:rsid w:val="00AD265D"/>
    <w:rsid w:val="00AD2FAD"/>
    <w:rsid w:val="00AD3653"/>
    <w:rsid w:val="00AD72B9"/>
    <w:rsid w:val="00AD7DF1"/>
    <w:rsid w:val="00AE0A94"/>
    <w:rsid w:val="00AE0CE8"/>
    <w:rsid w:val="00AE5F06"/>
    <w:rsid w:val="00AF1C9D"/>
    <w:rsid w:val="00AF2F55"/>
    <w:rsid w:val="00AF30D7"/>
    <w:rsid w:val="00AF3CE9"/>
    <w:rsid w:val="00AF5C75"/>
    <w:rsid w:val="00AF6759"/>
    <w:rsid w:val="00B00766"/>
    <w:rsid w:val="00B0123D"/>
    <w:rsid w:val="00B02BFE"/>
    <w:rsid w:val="00B05C72"/>
    <w:rsid w:val="00B07B39"/>
    <w:rsid w:val="00B13125"/>
    <w:rsid w:val="00B157CA"/>
    <w:rsid w:val="00B168A0"/>
    <w:rsid w:val="00B16BAA"/>
    <w:rsid w:val="00B16BC6"/>
    <w:rsid w:val="00B22D96"/>
    <w:rsid w:val="00B22DED"/>
    <w:rsid w:val="00B23428"/>
    <w:rsid w:val="00B24246"/>
    <w:rsid w:val="00B2717E"/>
    <w:rsid w:val="00B2751B"/>
    <w:rsid w:val="00B301B9"/>
    <w:rsid w:val="00B307EC"/>
    <w:rsid w:val="00B347ED"/>
    <w:rsid w:val="00B34F82"/>
    <w:rsid w:val="00B353F1"/>
    <w:rsid w:val="00B35CC6"/>
    <w:rsid w:val="00B415D3"/>
    <w:rsid w:val="00B44432"/>
    <w:rsid w:val="00B4702A"/>
    <w:rsid w:val="00B50AC9"/>
    <w:rsid w:val="00B562D5"/>
    <w:rsid w:val="00B56646"/>
    <w:rsid w:val="00B56CDC"/>
    <w:rsid w:val="00B6224F"/>
    <w:rsid w:val="00B635EA"/>
    <w:rsid w:val="00B67DBB"/>
    <w:rsid w:val="00B74570"/>
    <w:rsid w:val="00B801BD"/>
    <w:rsid w:val="00B82123"/>
    <w:rsid w:val="00B8312A"/>
    <w:rsid w:val="00B8353D"/>
    <w:rsid w:val="00B96A80"/>
    <w:rsid w:val="00BA0374"/>
    <w:rsid w:val="00BA1EE9"/>
    <w:rsid w:val="00BA2C42"/>
    <w:rsid w:val="00BA3DCE"/>
    <w:rsid w:val="00BA5C8A"/>
    <w:rsid w:val="00BB022A"/>
    <w:rsid w:val="00BB0D4D"/>
    <w:rsid w:val="00BB2778"/>
    <w:rsid w:val="00BB485F"/>
    <w:rsid w:val="00BB612A"/>
    <w:rsid w:val="00BB649F"/>
    <w:rsid w:val="00BC05AF"/>
    <w:rsid w:val="00BC1F01"/>
    <w:rsid w:val="00BC2F05"/>
    <w:rsid w:val="00BC3379"/>
    <w:rsid w:val="00BC57C2"/>
    <w:rsid w:val="00BD14CB"/>
    <w:rsid w:val="00BD2741"/>
    <w:rsid w:val="00BD3B90"/>
    <w:rsid w:val="00BD4E33"/>
    <w:rsid w:val="00BD7F23"/>
    <w:rsid w:val="00BE0434"/>
    <w:rsid w:val="00BE2F1D"/>
    <w:rsid w:val="00BE3F76"/>
    <w:rsid w:val="00BE5DAF"/>
    <w:rsid w:val="00BF262E"/>
    <w:rsid w:val="00BF6EE6"/>
    <w:rsid w:val="00BF73FD"/>
    <w:rsid w:val="00C12423"/>
    <w:rsid w:val="00C152AA"/>
    <w:rsid w:val="00C15A2D"/>
    <w:rsid w:val="00C208EA"/>
    <w:rsid w:val="00C23006"/>
    <w:rsid w:val="00C23996"/>
    <w:rsid w:val="00C252F4"/>
    <w:rsid w:val="00C2621D"/>
    <w:rsid w:val="00C3174C"/>
    <w:rsid w:val="00C3492D"/>
    <w:rsid w:val="00C36161"/>
    <w:rsid w:val="00C43E24"/>
    <w:rsid w:val="00C45932"/>
    <w:rsid w:val="00C5184A"/>
    <w:rsid w:val="00C534A1"/>
    <w:rsid w:val="00C55BF4"/>
    <w:rsid w:val="00C5620E"/>
    <w:rsid w:val="00C56AB0"/>
    <w:rsid w:val="00C5730B"/>
    <w:rsid w:val="00C615B5"/>
    <w:rsid w:val="00C63BE8"/>
    <w:rsid w:val="00C65D7E"/>
    <w:rsid w:val="00C67231"/>
    <w:rsid w:val="00C7039D"/>
    <w:rsid w:val="00C70931"/>
    <w:rsid w:val="00C71852"/>
    <w:rsid w:val="00C73581"/>
    <w:rsid w:val="00C73C7F"/>
    <w:rsid w:val="00C76649"/>
    <w:rsid w:val="00C76F82"/>
    <w:rsid w:val="00C81FD2"/>
    <w:rsid w:val="00C851BD"/>
    <w:rsid w:val="00C90949"/>
    <w:rsid w:val="00C95B4F"/>
    <w:rsid w:val="00C96181"/>
    <w:rsid w:val="00C964E2"/>
    <w:rsid w:val="00CA2F69"/>
    <w:rsid w:val="00CA32B8"/>
    <w:rsid w:val="00CA426F"/>
    <w:rsid w:val="00CA5776"/>
    <w:rsid w:val="00CA71BA"/>
    <w:rsid w:val="00CA71ED"/>
    <w:rsid w:val="00CA7D52"/>
    <w:rsid w:val="00CB3930"/>
    <w:rsid w:val="00CB48F8"/>
    <w:rsid w:val="00CB6427"/>
    <w:rsid w:val="00CC42D9"/>
    <w:rsid w:val="00CC4DC0"/>
    <w:rsid w:val="00CC67D2"/>
    <w:rsid w:val="00CD109E"/>
    <w:rsid w:val="00CD3FF2"/>
    <w:rsid w:val="00CD7380"/>
    <w:rsid w:val="00CD7CD6"/>
    <w:rsid w:val="00CE03ED"/>
    <w:rsid w:val="00CE0643"/>
    <w:rsid w:val="00CE0A66"/>
    <w:rsid w:val="00CE1EC5"/>
    <w:rsid w:val="00CE2DD1"/>
    <w:rsid w:val="00CE6150"/>
    <w:rsid w:val="00CE6796"/>
    <w:rsid w:val="00CF2B74"/>
    <w:rsid w:val="00CF2DB7"/>
    <w:rsid w:val="00CF4A65"/>
    <w:rsid w:val="00CF52B4"/>
    <w:rsid w:val="00CF5CE7"/>
    <w:rsid w:val="00D00D51"/>
    <w:rsid w:val="00D01300"/>
    <w:rsid w:val="00D0409C"/>
    <w:rsid w:val="00D063E5"/>
    <w:rsid w:val="00D06506"/>
    <w:rsid w:val="00D0679D"/>
    <w:rsid w:val="00D06DDA"/>
    <w:rsid w:val="00D07830"/>
    <w:rsid w:val="00D07EB4"/>
    <w:rsid w:val="00D10BC9"/>
    <w:rsid w:val="00D115C5"/>
    <w:rsid w:val="00D15C0E"/>
    <w:rsid w:val="00D16AC5"/>
    <w:rsid w:val="00D21313"/>
    <w:rsid w:val="00D221D7"/>
    <w:rsid w:val="00D22763"/>
    <w:rsid w:val="00D23E67"/>
    <w:rsid w:val="00D2491C"/>
    <w:rsid w:val="00D27615"/>
    <w:rsid w:val="00D27711"/>
    <w:rsid w:val="00D278E4"/>
    <w:rsid w:val="00D3225D"/>
    <w:rsid w:val="00D33D2E"/>
    <w:rsid w:val="00D347D0"/>
    <w:rsid w:val="00D35381"/>
    <w:rsid w:val="00D37988"/>
    <w:rsid w:val="00D37CD9"/>
    <w:rsid w:val="00D42CA7"/>
    <w:rsid w:val="00D471E6"/>
    <w:rsid w:val="00D5234F"/>
    <w:rsid w:val="00D548B7"/>
    <w:rsid w:val="00D55EA9"/>
    <w:rsid w:val="00D56CA1"/>
    <w:rsid w:val="00D57D80"/>
    <w:rsid w:val="00D57EFC"/>
    <w:rsid w:val="00D61A74"/>
    <w:rsid w:val="00D628DD"/>
    <w:rsid w:val="00D62AB9"/>
    <w:rsid w:val="00D665CD"/>
    <w:rsid w:val="00D707BB"/>
    <w:rsid w:val="00D70D0F"/>
    <w:rsid w:val="00D7217A"/>
    <w:rsid w:val="00D74503"/>
    <w:rsid w:val="00D77AD0"/>
    <w:rsid w:val="00D80885"/>
    <w:rsid w:val="00D82968"/>
    <w:rsid w:val="00D83F9F"/>
    <w:rsid w:val="00D84739"/>
    <w:rsid w:val="00D84C93"/>
    <w:rsid w:val="00D863CB"/>
    <w:rsid w:val="00D90211"/>
    <w:rsid w:val="00D90FA5"/>
    <w:rsid w:val="00D92577"/>
    <w:rsid w:val="00D927FE"/>
    <w:rsid w:val="00D93016"/>
    <w:rsid w:val="00D937EB"/>
    <w:rsid w:val="00D953EA"/>
    <w:rsid w:val="00D95606"/>
    <w:rsid w:val="00D96A95"/>
    <w:rsid w:val="00D97C4D"/>
    <w:rsid w:val="00DA0788"/>
    <w:rsid w:val="00DA1514"/>
    <w:rsid w:val="00DA40BD"/>
    <w:rsid w:val="00DA4968"/>
    <w:rsid w:val="00DA612B"/>
    <w:rsid w:val="00DA7513"/>
    <w:rsid w:val="00DB275B"/>
    <w:rsid w:val="00DB2E9E"/>
    <w:rsid w:val="00DC16F5"/>
    <w:rsid w:val="00DC1E68"/>
    <w:rsid w:val="00DC3EA6"/>
    <w:rsid w:val="00DC5956"/>
    <w:rsid w:val="00DD0D9C"/>
    <w:rsid w:val="00DD34E3"/>
    <w:rsid w:val="00DD546C"/>
    <w:rsid w:val="00DE126B"/>
    <w:rsid w:val="00DE410F"/>
    <w:rsid w:val="00DE6909"/>
    <w:rsid w:val="00DF107A"/>
    <w:rsid w:val="00DF475D"/>
    <w:rsid w:val="00DF798F"/>
    <w:rsid w:val="00E0017F"/>
    <w:rsid w:val="00E00BB0"/>
    <w:rsid w:val="00E0215F"/>
    <w:rsid w:val="00E0363D"/>
    <w:rsid w:val="00E04A8B"/>
    <w:rsid w:val="00E05CF5"/>
    <w:rsid w:val="00E07483"/>
    <w:rsid w:val="00E0753A"/>
    <w:rsid w:val="00E11404"/>
    <w:rsid w:val="00E11D95"/>
    <w:rsid w:val="00E127D0"/>
    <w:rsid w:val="00E20EBD"/>
    <w:rsid w:val="00E2133E"/>
    <w:rsid w:val="00E2371A"/>
    <w:rsid w:val="00E23BE3"/>
    <w:rsid w:val="00E25FF4"/>
    <w:rsid w:val="00E33333"/>
    <w:rsid w:val="00E344E1"/>
    <w:rsid w:val="00E4038B"/>
    <w:rsid w:val="00E408E3"/>
    <w:rsid w:val="00E418DF"/>
    <w:rsid w:val="00E430E5"/>
    <w:rsid w:val="00E438BA"/>
    <w:rsid w:val="00E43BD0"/>
    <w:rsid w:val="00E450FE"/>
    <w:rsid w:val="00E52408"/>
    <w:rsid w:val="00E5255E"/>
    <w:rsid w:val="00E5259A"/>
    <w:rsid w:val="00E52C63"/>
    <w:rsid w:val="00E533D5"/>
    <w:rsid w:val="00E6357D"/>
    <w:rsid w:val="00E65098"/>
    <w:rsid w:val="00E6576E"/>
    <w:rsid w:val="00E6675A"/>
    <w:rsid w:val="00E71105"/>
    <w:rsid w:val="00E7241B"/>
    <w:rsid w:val="00E72984"/>
    <w:rsid w:val="00E72BD5"/>
    <w:rsid w:val="00E75CB3"/>
    <w:rsid w:val="00E77B00"/>
    <w:rsid w:val="00E80FF8"/>
    <w:rsid w:val="00E820A7"/>
    <w:rsid w:val="00E84BF9"/>
    <w:rsid w:val="00E878A4"/>
    <w:rsid w:val="00E920C7"/>
    <w:rsid w:val="00E94739"/>
    <w:rsid w:val="00E96F9F"/>
    <w:rsid w:val="00E97536"/>
    <w:rsid w:val="00E97BCE"/>
    <w:rsid w:val="00EA200C"/>
    <w:rsid w:val="00EA3919"/>
    <w:rsid w:val="00EA7F4E"/>
    <w:rsid w:val="00EB00F9"/>
    <w:rsid w:val="00EB2042"/>
    <w:rsid w:val="00EB435F"/>
    <w:rsid w:val="00EC0A7B"/>
    <w:rsid w:val="00EC13B9"/>
    <w:rsid w:val="00EC2F87"/>
    <w:rsid w:val="00EC4075"/>
    <w:rsid w:val="00EC4FDA"/>
    <w:rsid w:val="00EC5000"/>
    <w:rsid w:val="00EC5187"/>
    <w:rsid w:val="00EC5459"/>
    <w:rsid w:val="00EC6883"/>
    <w:rsid w:val="00ED09CC"/>
    <w:rsid w:val="00ED0F74"/>
    <w:rsid w:val="00ED1E06"/>
    <w:rsid w:val="00ED2116"/>
    <w:rsid w:val="00ED59FB"/>
    <w:rsid w:val="00ED6BE7"/>
    <w:rsid w:val="00ED70D1"/>
    <w:rsid w:val="00EE0122"/>
    <w:rsid w:val="00EE309B"/>
    <w:rsid w:val="00EE3EE4"/>
    <w:rsid w:val="00EE42AD"/>
    <w:rsid w:val="00EE4424"/>
    <w:rsid w:val="00EE49EE"/>
    <w:rsid w:val="00EE4A31"/>
    <w:rsid w:val="00EE57F7"/>
    <w:rsid w:val="00EE751A"/>
    <w:rsid w:val="00EE7D65"/>
    <w:rsid w:val="00EF03FD"/>
    <w:rsid w:val="00EF23E5"/>
    <w:rsid w:val="00EF24DF"/>
    <w:rsid w:val="00EF2A94"/>
    <w:rsid w:val="00EF34F1"/>
    <w:rsid w:val="00EF41CE"/>
    <w:rsid w:val="00EF4961"/>
    <w:rsid w:val="00EF50E7"/>
    <w:rsid w:val="00EF6CD5"/>
    <w:rsid w:val="00EF750B"/>
    <w:rsid w:val="00F00960"/>
    <w:rsid w:val="00F027F9"/>
    <w:rsid w:val="00F02AAE"/>
    <w:rsid w:val="00F066A0"/>
    <w:rsid w:val="00F12269"/>
    <w:rsid w:val="00F1260E"/>
    <w:rsid w:val="00F12B9D"/>
    <w:rsid w:val="00F133D5"/>
    <w:rsid w:val="00F14712"/>
    <w:rsid w:val="00F16677"/>
    <w:rsid w:val="00F16D18"/>
    <w:rsid w:val="00F17E40"/>
    <w:rsid w:val="00F221A8"/>
    <w:rsid w:val="00F25A9B"/>
    <w:rsid w:val="00F33863"/>
    <w:rsid w:val="00F36C0D"/>
    <w:rsid w:val="00F373D0"/>
    <w:rsid w:val="00F3790F"/>
    <w:rsid w:val="00F407B6"/>
    <w:rsid w:val="00F40A21"/>
    <w:rsid w:val="00F40AE7"/>
    <w:rsid w:val="00F434A4"/>
    <w:rsid w:val="00F455F8"/>
    <w:rsid w:val="00F472E7"/>
    <w:rsid w:val="00F5041F"/>
    <w:rsid w:val="00F50742"/>
    <w:rsid w:val="00F5228D"/>
    <w:rsid w:val="00F549E9"/>
    <w:rsid w:val="00F5580D"/>
    <w:rsid w:val="00F6363D"/>
    <w:rsid w:val="00F63B27"/>
    <w:rsid w:val="00F63FE9"/>
    <w:rsid w:val="00F654D6"/>
    <w:rsid w:val="00F6557D"/>
    <w:rsid w:val="00F65DB1"/>
    <w:rsid w:val="00F7014E"/>
    <w:rsid w:val="00F70446"/>
    <w:rsid w:val="00F71564"/>
    <w:rsid w:val="00F71A5D"/>
    <w:rsid w:val="00F727B5"/>
    <w:rsid w:val="00F72899"/>
    <w:rsid w:val="00F72A5E"/>
    <w:rsid w:val="00F747A8"/>
    <w:rsid w:val="00F749A3"/>
    <w:rsid w:val="00F7503F"/>
    <w:rsid w:val="00F764F8"/>
    <w:rsid w:val="00F76D29"/>
    <w:rsid w:val="00F8588B"/>
    <w:rsid w:val="00F879A2"/>
    <w:rsid w:val="00F90D3A"/>
    <w:rsid w:val="00F932E0"/>
    <w:rsid w:val="00F93862"/>
    <w:rsid w:val="00F941ED"/>
    <w:rsid w:val="00F95432"/>
    <w:rsid w:val="00F9596D"/>
    <w:rsid w:val="00FA0BBE"/>
    <w:rsid w:val="00FA189A"/>
    <w:rsid w:val="00FA1FC3"/>
    <w:rsid w:val="00FA20FA"/>
    <w:rsid w:val="00FA32F5"/>
    <w:rsid w:val="00FA3F3F"/>
    <w:rsid w:val="00FA5F1B"/>
    <w:rsid w:val="00FB0FAC"/>
    <w:rsid w:val="00FB2043"/>
    <w:rsid w:val="00FB2152"/>
    <w:rsid w:val="00FB2B40"/>
    <w:rsid w:val="00FB428D"/>
    <w:rsid w:val="00FB48B4"/>
    <w:rsid w:val="00FC0094"/>
    <w:rsid w:val="00FC0934"/>
    <w:rsid w:val="00FC0B72"/>
    <w:rsid w:val="00FC2B69"/>
    <w:rsid w:val="00FC2E13"/>
    <w:rsid w:val="00FC7F70"/>
    <w:rsid w:val="00FD2B3A"/>
    <w:rsid w:val="00FD442D"/>
    <w:rsid w:val="00FD4AF5"/>
    <w:rsid w:val="00FD5118"/>
    <w:rsid w:val="00FD57DC"/>
    <w:rsid w:val="00FE1499"/>
    <w:rsid w:val="00FE185E"/>
    <w:rsid w:val="00FE262E"/>
    <w:rsid w:val="00FE4ADE"/>
    <w:rsid w:val="00FF6175"/>
    <w:rsid w:val="00FF6A60"/>
    <w:rsid w:val="00FF72F1"/>
    <w:rsid w:val="00FF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8ABD64"/>
  <w15:docId w15:val="{3B155C94-A487-4E6F-8932-A15A63973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F50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71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571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711B"/>
  </w:style>
  <w:style w:type="paragraph" w:styleId="Footer">
    <w:name w:val="footer"/>
    <w:basedOn w:val="Normal"/>
    <w:link w:val="FooterChar"/>
    <w:uiPriority w:val="99"/>
    <w:unhideWhenUsed/>
    <w:rsid w:val="009571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711B"/>
  </w:style>
  <w:style w:type="paragraph" w:styleId="BalloonText">
    <w:name w:val="Balloon Text"/>
    <w:basedOn w:val="Normal"/>
    <w:link w:val="BalloonTextChar"/>
    <w:uiPriority w:val="99"/>
    <w:semiHidden/>
    <w:unhideWhenUsed/>
    <w:rsid w:val="00A10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CD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13E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3E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3E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3E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3EE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13EE1"/>
    <w:pPr>
      <w:spacing w:after="0" w:line="240" w:lineRule="auto"/>
    </w:pPr>
  </w:style>
  <w:style w:type="table" w:styleId="TableGrid">
    <w:name w:val="Table Grid"/>
    <w:basedOn w:val="TableNormal"/>
    <w:uiPriority w:val="59"/>
    <w:rsid w:val="00F636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efaultParagraphFont"/>
    <w:rsid w:val="0023182E"/>
  </w:style>
  <w:style w:type="paragraph" w:styleId="EndnoteText">
    <w:name w:val="endnote text"/>
    <w:basedOn w:val="Normal"/>
    <w:link w:val="EndnoteTextChar"/>
    <w:uiPriority w:val="99"/>
    <w:semiHidden/>
    <w:unhideWhenUsed/>
    <w:rsid w:val="00DA751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A751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A751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DA751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A75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A751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55EF1"/>
    <w:rPr>
      <w:color w:val="0000FF" w:themeColor="hyperlink"/>
      <w:u w:val="single"/>
    </w:rPr>
  </w:style>
  <w:style w:type="paragraph" w:customStyle="1" w:styleId="Default">
    <w:name w:val="Default"/>
    <w:rsid w:val="001D54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hapter">
    <w:name w:val="Chapter"/>
    <w:basedOn w:val="Normal"/>
    <w:uiPriority w:val="99"/>
    <w:rsid w:val="006C2240"/>
    <w:pPr>
      <w:keepNext/>
      <w:numPr>
        <w:numId w:val="18"/>
      </w:numPr>
      <w:spacing w:before="240" w:after="240" w:line="240" w:lineRule="auto"/>
      <w:ind w:left="0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val="fr-FR" w:eastAsia="fr-FR"/>
    </w:rPr>
  </w:style>
  <w:style w:type="character" w:customStyle="1" w:styleId="ParagraphChar">
    <w:name w:val="Paragraph Char"/>
    <w:basedOn w:val="DefaultParagraphFont"/>
    <w:link w:val="Paragraph"/>
    <w:uiPriority w:val="99"/>
    <w:locked/>
    <w:rsid w:val="006C2240"/>
  </w:style>
  <w:style w:type="paragraph" w:customStyle="1" w:styleId="Paragraph">
    <w:name w:val="Paragraph"/>
    <w:aliases w:val="p,PARAGRAPH,PG,pa,at,paragraph"/>
    <w:basedOn w:val="Normal"/>
    <w:link w:val="ParagraphChar"/>
    <w:uiPriority w:val="99"/>
    <w:rsid w:val="006C2240"/>
    <w:pPr>
      <w:numPr>
        <w:ilvl w:val="1"/>
        <w:numId w:val="18"/>
      </w:numPr>
      <w:spacing w:before="120" w:after="120" w:line="240" w:lineRule="auto"/>
      <w:jc w:val="both"/>
    </w:pPr>
  </w:style>
  <w:style w:type="paragraph" w:customStyle="1" w:styleId="subpar">
    <w:name w:val="subpar"/>
    <w:basedOn w:val="Normal"/>
    <w:uiPriority w:val="99"/>
    <w:rsid w:val="006C2240"/>
    <w:pPr>
      <w:numPr>
        <w:ilvl w:val="2"/>
        <w:numId w:val="18"/>
      </w:numPr>
      <w:spacing w:before="120" w:after="120" w:line="240" w:lineRule="auto"/>
      <w:ind w:left="1152" w:firstLine="0"/>
      <w:jc w:val="both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SubSubPar">
    <w:name w:val="SubSubPar"/>
    <w:basedOn w:val="Normal"/>
    <w:uiPriority w:val="99"/>
    <w:rsid w:val="006C2240"/>
    <w:pPr>
      <w:numPr>
        <w:ilvl w:val="3"/>
        <w:numId w:val="18"/>
      </w:numPr>
      <w:spacing w:before="120" w:after="120" w:line="240" w:lineRule="auto"/>
      <w:ind w:left="1296"/>
      <w:jc w:val="both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apple-converted-space">
    <w:name w:val="apple-converted-space"/>
    <w:basedOn w:val="DefaultParagraphFont"/>
    <w:rsid w:val="008E7FC5"/>
  </w:style>
  <w:style w:type="character" w:customStyle="1" w:styleId="Heading1Char">
    <w:name w:val="Heading 1 Char"/>
    <w:basedOn w:val="DefaultParagraphFont"/>
    <w:link w:val="Heading1"/>
    <w:uiPriority w:val="9"/>
    <w:rsid w:val="00EF50E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EF50E7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1C191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B28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3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23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1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79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40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5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092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5520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747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503815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066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3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4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93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37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329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797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642463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8543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2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42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06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28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88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8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002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171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237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520971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991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8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settings" Target="settings.xml"/><Relationship Id="rId14" Type="http://schemas.openxmlformats.org/officeDocument/2006/relationships/footer" Target="footer1.xml"/><Relationship Id="rId9" Type="http://schemas.openxmlformats.org/officeDocument/2006/relationships/styles" Target="style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idbdocs.iadb.org/wsdocs/getDocument.aspx?DOCNUM=40029998" TargetMode="External"/><Relationship Id="rId7" Type="http://schemas.openxmlformats.org/officeDocument/2006/relationships/hyperlink" Target="http://reportesapao.oaxaca.gob.mx/" TargetMode="External"/><Relationship Id="rId2" Type="http://schemas.openxmlformats.org/officeDocument/2006/relationships/hyperlink" Target="http://idbdocs.iadb.org/wsdocs/getDocument.aspx?DOCNUM=40030033" TargetMode="External"/><Relationship Id="rId1" Type="http://schemas.openxmlformats.org/officeDocument/2006/relationships/hyperlink" Target="http://idbdocs.iadb.org/wsdocs/getDocument.aspx?DOCNUM=40032374" TargetMode="External"/><Relationship Id="rId6" Type="http://schemas.openxmlformats.org/officeDocument/2006/relationships/hyperlink" Target="http://maparegalias.sgr.gov.co/" TargetMode="External"/><Relationship Id="rId5" Type="http://schemas.openxmlformats.org/officeDocument/2006/relationships/hyperlink" Target="http://www.aquarating.org/en" TargetMode="External"/><Relationship Id="rId4" Type="http://schemas.openxmlformats.org/officeDocument/2006/relationships/hyperlink" Target="http://idbdocs.iadb.org/wsdocs/getDocument.aspx?DOCNUM=400300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6DA2C1CFA50D914EB500B1F62DD29F15" ma:contentTypeVersion="1783" ma:contentTypeDescription="A content type to manage public (operations) IDB documents" ma:contentTypeScope="" ma:versionID="612fb49e7bde79d3aafd6c71c68c331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210ab00fc9e86202cf81767d94b3279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Regional</TermName>
          <TermId xmlns="http://schemas.microsoft.com/office/infopath/2007/PartnerControls">2537a5b7-6d8e-482c-94dc-32c3cc44ff65</TermId>
        </TermInfo>
      </Terms>
    </ic46d7e087fd4a108fb86518ca413cc6>
    <IDBDocs_x0020_Number xmlns="cdc7663a-08f0-4737-9e8c-148ce897a09c" xsi:nil="true"/>
    <Division_x0020_or_x0020_Unit xmlns="cdc7663a-08f0-4737-9e8c-148ce897a09c">INE/WSA</Division_x0020_or_x0020_Unit>
    <Fiscal_x0020_Year_x0020_IDB xmlns="cdc7663a-08f0-4737-9e8c-148ce897a09c">2019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Basani, Marcello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INTEGRAL MANAGEMENT OF WATER RESOURCES</TermName>
          <TermId xmlns="http://schemas.microsoft.com/office/infopath/2007/PartnerControls">b6095696-0808-4ea4-b0d5-c9646be8689e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TBD</TermName>
          <TermId xmlns="http://schemas.microsoft.com/office/infopath/2007/PartnerControls">d62f6e05-3e80-4abd-9bb4-5f10b4906ff6</TermId>
        </TermInfo>
      </Terms>
    </g511464f9e53401d84b16fa9b379a574>
    <Related_x0020_SisCor_x0020_Number xmlns="cdc7663a-08f0-4737-9e8c-148ce897a09c" xsi:nil="true"/>
    <TaxCatchAll xmlns="cdc7663a-08f0-4737-9e8c-148ce897a09c">
      <Value>237</Value>
      <Value>44</Value>
      <Value>107</Value>
      <Value>1</Value>
      <Value>238</Value>
    </TaxCatchAll>
    <Operation_x0020_Type xmlns="cdc7663a-08f0-4737-9e8c-148ce897a09c">Technical Cooperation</Operation_x0020_Type>
    <Package_x0020_Code xmlns="cdc7663a-08f0-4737-9e8c-148ce897a09c" xsi:nil="true"/>
    <Identifier xmlns="cdc7663a-08f0-4737-9e8c-148ce897a09c" xsi:nil="true"/>
    <Project_x0020_Number xmlns="cdc7663a-08f0-4737-9e8c-148ce897a09c">RG-T3411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AND SANITATION</TermName>
          <TermId xmlns="http://schemas.microsoft.com/office/infopath/2007/PartnerControls">ba6b63cd-e402-47cb-9357-08149f7ce046</TermId>
        </TermInfo>
      </Terms>
    </nddeef1749674d76abdbe4b239a70bc6>
    <Record_x0020_Number xmlns="cdc7663a-08f0-4737-9e8c-148ce897a09c" xsi:nil="true"/>
    <_dlc_DocId xmlns="cdc7663a-08f0-4737-9e8c-148ce897a09c">EZSHARE-443283960-8</_dlc_DocId>
    <_dlc_DocIdUrl xmlns="cdc7663a-08f0-4737-9e8c-148ce897a09c">
      <Url>https://idbg.sharepoint.com/teams/EZ-RG-TCP/RG-T3411/_layouts/15/DocIdRedir.aspx?ID=EZSHARE-443283960-8</Url>
      <Description>EZSHARE-443283960-8</Description>
    </_dlc_DocIdUrl>
    <Disclosure_x0020_Activity xmlns="cdc7663a-08f0-4737-9e8c-148ce897a09c">TC Abstract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8AC528DCE6A4C34797232A4410D3A717" ma:contentTypeVersion="1783" ma:contentTypeDescription="The base project type from which other project content types inherit their information." ma:contentTypeScope="" ma:versionID="0a61c355d45b358c0dca59f704fafd1d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53c18c19345c871c18004c931c7356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37D5A-EB52-4818-9653-1C772ACED5AA}"/>
</file>

<file path=customXml/itemProps2.xml><?xml version="1.0" encoding="utf-8"?>
<ds:datastoreItem xmlns:ds="http://schemas.openxmlformats.org/officeDocument/2006/customXml" ds:itemID="{D3C67FC4-FEA7-453B-9FFE-1CDDF42158DB}"/>
</file>

<file path=customXml/itemProps3.xml><?xml version="1.0" encoding="utf-8"?>
<ds:datastoreItem xmlns:ds="http://schemas.openxmlformats.org/officeDocument/2006/customXml" ds:itemID="{CD9A14AD-BA6B-47EF-A2CA-2CFDFC6DF8BE}">
  <ds:schemaRefs>
    <ds:schemaRef ds:uri="http://purl.org/dc/terms/"/>
    <ds:schemaRef ds:uri="http://schemas.openxmlformats.org/package/2006/metadata/core-properties"/>
    <ds:schemaRef ds:uri="cdc7663a-08f0-4737-9e8c-148ce897a09c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B7F3501-3E3A-492D-AA8B-C5FAF7BDA0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BB832C3-0391-4B55-A57C-D63E70395C55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D0038786-559B-48AD-A3CA-CB8059FF2FFB}">
  <ds:schemaRefs>
    <ds:schemaRef ds:uri="http://schemas.microsoft.com/sharepoint/events"/>
  </ds:schemaRefs>
</ds:datastoreItem>
</file>

<file path=customXml/itemProps7.xml><?xml version="1.0" encoding="utf-8"?>
<ds:datastoreItem xmlns:ds="http://schemas.openxmlformats.org/officeDocument/2006/customXml" ds:itemID="{2009D101-A1D5-42B7-9185-CA8A317D9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</Pages>
  <Words>1885</Words>
  <Characters>10748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Yolanda Strachan</dc:creator>
  <cp:keywords/>
  <cp:lastModifiedBy>Guerrero Rivera, Marilyn Ivette</cp:lastModifiedBy>
  <cp:revision>18</cp:revision>
  <cp:lastPrinted>2014-10-01T20:52:00Z</cp:lastPrinted>
  <dcterms:created xsi:type="dcterms:W3CDTF">2019-01-11T19:15:00Z</dcterms:created>
  <dcterms:modified xsi:type="dcterms:W3CDTF">2019-03-06T17:43:00Z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238;#INTEGRAL MANAGEMENT OF WATER RESOURCES|b6095696-0808-4ea4-b0d5-c9646be8689e</vt:lpwstr>
  </property>
  <property fmtid="{D5CDD505-2E9C-101B-9397-08002B2CF9AE}" pid="7" name="Fund IDB">
    <vt:lpwstr>107;#TBD|d62f6e05-3e80-4abd-9bb4-5f10b4906ff6</vt:lpwstr>
  </property>
  <property fmtid="{D5CDD505-2E9C-101B-9397-08002B2CF9AE}" pid="8" name="Country">
    <vt:lpwstr>44;#Regional|2537a5b7-6d8e-482c-94dc-32c3cc44ff65</vt:lpwstr>
  </property>
  <property fmtid="{D5CDD505-2E9C-101B-9397-08002B2CF9AE}" pid="9" name="Sector IDB">
    <vt:lpwstr>237;#WATER AND SANITATION|ba6b63cd-e402-47cb-9357-08149f7ce046</vt:lpwstr>
  </property>
  <property fmtid="{D5CDD505-2E9C-101B-9397-08002B2CF9AE}" pid="10" name="Function Operations IDB">
    <vt:lpwstr>1;#Project Preparation, Planning and Design|29ca0c72-1fc4-435f-a09c-28585cb5eac9</vt:lpwstr>
  </property>
  <property fmtid="{D5CDD505-2E9C-101B-9397-08002B2CF9AE}" pid="11" name="_dlc_DocIdItemGuid">
    <vt:lpwstr>77975694-43bf-4fc5-b235-5e824a349773</vt:lpwstr>
  </property>
  <property fmtid="{D5CDD505-2E9C-101B-9397-08002B2CF9AE}" pid="12" name="Disclosure Activity">
    <vt:lpwstr>TC Abstract</vt:lpwstr>
  </property>
  <property fmtid="{D5CDD505-2E9C-101B-9397-08002B2CF9AE}" pid="13" name="ContentTypeId">
    <vt:lpwstr>0x0101001A458A224826124E8B45B1D613300CFC006DA2C1CFA50D914EB500B1F62DD29F15</vt:lpwstr>
  </property>
</Properties>
</file>