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305C" w:rsidRPr="00157A40" w:rsidRDefault="0040305C" w:rsidP="00157A40">
      <w:pPr>
        <w:ind w:left="7200" w:firstLine="720"/>
        <w:jc w:val="both"/>
        <w:rPr>
          <w:rFonts w:ascii="Arial" w:hAnsi="Arial" w:cs="Arial"/>
          <w:bCs/>
          <w:sz w:val="22"/>
          <w:szCs w:val="22"/>
        </w:rPr>
      </w:pPr>
      <w:r w:rsidRPr="00157A40">
        <w:rPr>
          <w:rFonts w:ascii="Arial" w:hAnsi="Arial" w:cs="Arial"/>
          <w:bCs/>
          <w:sz w:val="22"/>
          <w:szCs w:val="22"/>
        </w:rPr>
        <w:t>ANNEX A</w:t>
      </w:r>
    </w:p>
    <w:p w:rsidR="0040305C" w:rsidRPr="00157A40" w:rsidRDefault="0040305C" w:rsidP="00157A40">
      <w:pPr>
        <w:jc w:val="both"/>
        <w:rPr>
          <w:rFonts w:ascii="Arial" w:hAnsi="Arial" w:cs="Arial"/>
          <w:b/>
          <w:bCs/>
          <w:sz w:val="22"/>
          <w:szCs w:val="22"/>
        </w:rPr>
      </w:pPr>
    </w:p>
    <w:p w:rsidR="00AE2BDA" w:rsidRPr="00157A40" w:rsidRDefault="00F7021A" w:rsidP="00157A40">
      <w:pPr>
        <w:jc w:val="both"/>
        <w:rPr>
          <w:rFonts w:ascii="Arial" w:hAnsi="Arial" w:cs="Arial"/>
          <w:b/>
          <w:bCs/>
          <w:sz w:val="22"/>
          <w:szCs w:val="22"/>
        </w:rPr>
      </w:pPr>
      <w:r w:rsidRPr="00157A40">
        <w:rPr>
          <w:rFonts w:ascii="Arial" w:hAnsi="Arial" w:cs="Arial"/>
          <w:b/>
          <w:bCs/>
          <w:sz w:val="22"/>
          <w:szCs w:val="22"/>
        </w:rPr>
        <w:t>Guyana</w:t>
      </w:r>
    </w:p>
    <w:p w:rsidR="00202CC0" w:rsidRPr="00157A40" w:rsidRDefault="00202CC0" w:rsidP="00157A40">
      <w:pPr>
        <w:jc w:val="both"/>
        <w:rPr>
          <w:rFonts w:ascii="Arial" w:hAnsi="Arial" w:cs="Arial"/>
          <w:b/>
          <w:bCs/>
          <w:sz w:val="22"/>
          <w:szCs w:val="22"/>
        </w:rPr>
      </w:pPr>
    </w:p>
    <w:p w:rsidR="00202CC0" w:rsidRPr="00157A40" w:rsidRDefault="00F7021A" w:rsidP="00157A40">
      <w:pPr>
        <w:jc w:val="both"/>
        <w:rPr>
          <w:rFonts w:ascii="Arial" w:hAnsi="Arial" w:cs="Arial"/>
          <w:b/>
          <w:bCs/>
          <w:sz w:val="22"/>
          <w:szCs w:val="22"/>
        </w:rPr>
      </w:pPr>
      <w:r w:rsidRPr="00157A40">
        <w:rPr>
          <w:rFonts w:ascii="Arial" w:hAnsi="Arial" w:cs="Arial"/>
          <w:b/>
          <w:bCs/>
          <w:sz w:val="22"/>
          <w:szCs w:val="22"/>
        </w:rPr>
        <w:t>CCB/CGY</w:t>
      </w:r>
    </w:p>
    <w:p w:rsidR="00F7021A" w:rsidRPr="00157A40" w:rsidRDefault="00F7021A" w:rsidP="00157A40">
      <w:pPr>
        <w:jc w:val="both"/>
        <w:rPr>
          <w:rFonts w:ascii="Arial" w:hAnsi="Arial" w:cs="Arial"/>
          <w:b/>
          <w:bCs/>
          <w:sz w:val="22"/>
          <w:szCs w:val="22"/>
        </w:rPr>
      </w:pPr>
    </w:p>
    <w:p w:rsidR="00D55103" w:rsidRDefault="00F7021A" w:rsidP="00157A40">
      <w:pPr>
        <w:pStyle w:val="Default"/>
        <w:jc w:val="both"/>
        <w:rPr>
          <w:b/>
          <w:bCs/>
          <w:sz w:val="22"/>
          <w:szCs w:val="22"/>
        </w:rPr>
      </w:pPr>
      <w:r w:rsidRPr="00157A40">
        <w:rPr>
          <w:b/>
          <w:bCs/>
          <w:sz w:val="22"/>
          <w:szCs w:val="22"/>
        </w:rPr>
        <w:t xml:space="preserve">Consultancy to provide </w:t>
      </w:r>
      <w:r w:rsidR="00F923F3" w:rsidRPr="00157A40">
        <w:rPr>
          <w:b/>
          <w:bCs/>
          <w:sz w:val="22"/>
          <w:szCs w:val="22"/>
        </w:rPr>
        <w:t>A</w:t>
      </w:r>
      <w:r w:rsidRPr="00157A40">
        <w:rPr>
          <w:b/>
          <w:bCs/>
          <w:sz w:val="22"/>
          <w:szCs w:val="22"/>
        </w:rPr>
        <w:t xml:space="preserve">dvisory </w:t>
      </w:r>
      <w:r w:rsidR="00F923F3" w:rsidRPr="00157A40">
        <w:rPr>
          <w:b/>
          <w:bCs/>
          <w:sz w:val="22"/>
          <w:szCs w:val="22"/>
        </w:rPr>
        <w:t>S</w:t>
      </w:r>
      <w:r w:rsidRPr="00157A40">
        <w:rPr>
          <w:b/>
          <w:bCs/>
          <w:sz w:val="22"/>
          <w:szCs w:val="22"/>
        </w:rPr>
        <w:t xml:space="preserve">ervices on </w:t>
      </w:r>
      <w:r w:rsidR="00D5406F" w:rsidRPr="00157A40">
        <w:rPr>
          <w:b/>
          <w:bCs/>
          <w:sz w:val="22"/>
          <w:szCs w:val="22"/>
        </w:rPr>
        <w:t xml:space="preserve">Petroleum </w:t>
      </w:r>
      <w:r w:rsidR="005C2F11" w:rsidRPr="00157A40">
        <w:rPr>
          <w:b/>
          <w:bCs/>
          <w:sz w:val="22"/>
          <w:szCs w:val="22"/>
        </w:rPr>
        <w:t>to the Government of Guyana</w:t>
      </w:r>
    </w:p>
    <w:p w:rsidR="00157A40" w:rsidRPr="00157A40" w:rsidRDefault="00157A40" w:rsidP="00157A40">
      <w:pPr>
        <w:pStyle w:val="Default"/>
        <w:jc w:val="both"/>
        <w:rPr>
          <w:sz w:val="22"/>
          <w:szCs w:val="22"/>
        </w:rPr>
      </w:pPr>
      <w:r w:rsidRPr="00157A40">
        <w:rPr>
          <w:b/>
          <w:bCs/>
          <w:sz w:val="22"/>
          <w:szCs w:val="22"/>
        </w:rPr>
        <w:t xml:space="preserve"> </w:t>
      </w:r>
    </w:p>
    <w:p w:rsidR="001D0267" w:rsidRPr="00157A40" w:rsidRDefault="00157A40" w:rsidP="00157A40">
      <w:pPr>
        <w:jc w:val="both"/>
        <w:rPr>
          <w:rFonts w:ascii="Arial" w:hAnsi="Arial" w:cs="Arial"/>
          <w:b/>
          <w:bCs/>
          <w:color w:val="000000"/>
          <w:sz w:val="22"/>
          <w:szCs w:val="22"/>
        </w:rPr>
      </w:pPr>
      <w:r w:rsidRPr="00157A40">
        <w:rPr>
          <w:rFonts w:ascii="Arial" w:hAnsi="Arial" w:cs="Arial"/>
          <w:b/>
          <w:bCs/>
          <w:color w:val="000000"/>
          <w:sz w:val="22"/>
          <w:szCs w:val="22"/>
        </w:rPr>
        <w:t>Product and External Services Contractual</w:t>
      </w:r>
    </w:p>
    <w:p w:rsidR="00157A40" w:rsidRPr="00157A40" w:rsidRDefault="00157A40" w:rsidP="00157A40">
      <w:pPr>
        <w:jc w:val="both"/>
        <w:rPr>
          <w:rFonts w:ascii="Arial" w:hAnsi="Arial" w:cs="Arial"/>
          <w:i/>
          <w:iCs/>
          <w:sz w:val="22"/>
          <w:szCs w:val="22"/>
        </w:rPr>
      </w:pPr>
    </w:p>
    <w:p w:rsidR="00157A40" w:rsidRPr="00157A40" w:rsidRDefault="00157A40" w:rsidP="00157A40">
      <w:pPr>
        <w:jc w:val="both"/>
        <w:rPr>
          <w:rFonts w:ascii="Arial" w:hAnsi="Arial" w:cs="Arial"/>
          <w:i/>
          <w:iCs/>
          <w:sz w:val="22"/>
          <w:szCs w:val="22"/>
        </w:rPr>
      </w:pPr>
    </w:p>
    <w:p w:rsidR="001D0267" w:rsidRPr="00157A40" w:rsidRDefault="001D0267" w:rsidP="00157A40">
      <w:pPr>
        <w:jc w:val="both"/>
        <w:rPr>
          <w:rFonts w:ascii="Arial" w:hAnsi="Arial" w:cs="Arial"/>
          <w:b/>
          <w:bCs/>
          <w:sz w:val="22"/>
          <w:szCs w:val="22"/>
        </w:rPr>
      </w:pPr>
      <w:r w:rsidRPr="00157A40">
        <w:rPr>
          <w:rFonts w:ascii="Arial" w:hAnsi="Arial" w:cs="Arial"/>
          <w:b/>
          <w:bCs/>
          <w:sz w:val="22"/>
          <w:szCs w:val="22"/>
        </w:rPr>
        <w:t>TERMS OF REFERENCE</w:t>
      </w:r>
    </w:p>
    <w:p w:rsidR="00157A40" w:rsidRPr="00157A40" w:rsidRDefault="00157A40" w:rsidP="00157A40">
      <w:pPr>
        <w:jc w:val="both"/>
        <w:rPr>
          <w:rFonts w:ascii="Arial" w:hAnsi="Arial" w:cs="Arial"/>
          <w:b/>
          <w:bCs/>
          <w:sz w:val="22"/>
          <w:szCs w:val="22"/>
        </w:rPr>
      </w:pPr>
    </w:p>
    <w:p w:rsidR="00157A40" w:rsidRPr="00157A40" w:rsidRDefault="00157A40" w:rsidP="00157A40">
      <w:pPr>
        <w:jc w:val="both"/>
        <w:rPr>
          <w:rFonts w:ascii="Arial" w:hAnsi="Arial" w:cs="Arial"/>
          <w:b/>
          <w:bCs/>
          <w:sz w:val="22"/>
          <w:szCs w:val="22"/>
        </w:rPr>
      </w:pPr>
    </w:p>
    <w:p w:rsidR="001D0267" w:rsidRPr="00157A40" w:rsidRDefault="001D0267" w:rsidP="00157A40">
      <w:pPr>
        <w:jc w:val="both"/>
        <w:rPr>
          <w:rFonts w:ascii="Arial" w:hAnsi="Arial" w:cs="Arial"/>
          <w:b/>
          <w:bCs/>
          <w:sz w:val="22"/>
          <w:szCs w:val="22"/>
        </w:rPr>
      </w:pPr>
      <w:r w:rsidRPr="00157A40">
        <w:rPr>
          <w:rFonts w:ascii="Arial" w:hAnsi="Arial" w:cs="Arial"/>
          <w:b/>
          <w:bCs/>
          <w:sz w:val="22"/>
          <w:szCs w:val="22"/>
        </w:rPr>
        <w:t>Background</w:t>
      </w:r>
    </w:p>
    <w:p w:rsidR="0094027C" w:rsidRPr="00157A40" w:rsidRDefault="0094027C" w:rsidP="00157A40">
      <w:pPr>
        <w:jc w:val="both"/>
        <w:rPr>
          <w:rFonts w:ascii="Arial" w:hAnsi="Arial" w:cs="Arial"/>
          <w:b/>
          <w:bCs/>
          <w:color w:val="0070C0"/>
          <w:sz w:val="22"/>
          <w:szCs w:val="22"/>
        </w:rPr>
      </w:pPr>
    </w:p>
    <w:p w:rsidR="00C80345" w:rsidRDefault="00C80345" w:rsidP="00157A40">
      <w:pPr>
        <w:jc w:val="both"/>
        <w:rPr>
          <w:rFonts w:ascii="Arial" w:hAnsi="Arial" w:cs="Arial"/>
          <w:sz w:val="22"/>
          <w:szCs w:val="22"/>
        </w:rPr>
      </w:pPr>
      <w:r w:rsidRPr="00157A40">
        <w:rPr>
          <w:rFonts w:ascii="Arial" w:hAnsi="Arial" w:cs="Arial"/>
          <w:sz w:val="22"/>
          <w:szCs w:val="22"/>
        </w:rPr>
        <w:t xml:space="preserve">Established in 1959, the Inter-American Development Bank (“IDB” or “Bank”) is the main source of financing for economic, social and institutional development in Latin America and the Caribbean. </w:t>
      </w:r>
      <w:r w:rsidR="00984CDF" w:rsidRPr="00157A40">
        <w:rPr>
          <w:rFonts w:ascii="Arial" w:hAnsi="Arial" w:cs="Arial"/>
          <w:sz w:val="22"/>
          <w:szCs w:val="22"/>
        </w:rPr>
        <w:t xml:space="preserve"> </w:t>
      </w:r>
      <w:r w:rsidRPr="00157A40">
        <w:rPr>
          <w:rFonts w:ascii="Arial" w:hAnsi="Arial" w:cs="Arial"/>
          <w:sz w:val="22"/>
          <w:szCs w:val="22"/>
        </w:rPr>
        <w:t>It provides loans, grants, guarantees, policy advice and technical assistance to the public and private sectors of its borrowing countries.</w:t>
      </w:r>
    </w:p>
    <w:p w:rsidR="00D25676" w:rsidRDefault="00D25676" w:rsidP="00157A40">
      <w:pPr>
        <w:jc w:val="both"/>
        <w:rPr>
          <w:rFonts w:ascii="Arial" w:hAnsi="Arial" w:cs="Arial"/>
          <w:sz w:val="22"/>
          <w:szCs w:val="22"/>
        </w:rPr>
      </w:pPr>
    </w:p>
    <w:p w:rsidR="00D25676" w:rsidRPr="00157A40" w:rsidRDefault="00D25676" w:rsidP="00157A40">
      <w:pPr>
        <w:jc w:val="both"/>
        <w:rPr>
          <w:rFonts w:ascii="Arial" w:hAnsi="Arial" w:cs="Arial"/>
          <w:sz w:val="22"/>
          <w:szCs w:val="22"/>
        </w:rPr>
      </w:pPr>
      <w:r w:rsidRPr="00D25676">
        <w:rPr>
          <w:rFonts w:ascii="Arial" w:hAnsi="Arial" w:cs="Arial"/>
          <w:sz w:val="22"/>
          <w:szCs w:val="22"/>
        </w:rPr>
        <w:t xml:space="preserve">Guyana has never been an oil producer. </w:t>
      </w:r>
      <w:r>
        <w:rPr>
          <w:rFonts w:ascii="Arial" w:hAnsi="Arial" w:cs="Arial"/>
          <w:sz w:val="22"/>
          <w:szCs w:val="22"/>
        </w:rPr>
        <w:t>I</w:t>
      </w:r>
      <w:r w:rsidRPr="00D25676">
        <w:rPr>
          <w:rFonts w:ascii="Arial" w:hAnsi="Arial" w:cs="Arial"/>
          <w:sz w:val="22"/>
          <w:szCs w:val="22"/>
        </w:rPr>
        <w:t>n early January two major oil companies, ExxonMobil and Hess, announced that they had successfully drilled two deep-water exploratory wells (Liza and Payara) that strongly suggests that the seafloor beneath Guyana’s coastal waters contains one of the largest oil and natural-gas discoveries in recent years. Later in March ExxonMobil made its third oil-bearing sandstone reservoir discovery while drilling the Snoek well.</w:t>
      </w:r>
      <w:r w:rsidR="00BE5D68">
        <w:rPr>
          <w:rFonts w:ascii="Arial" w:hAnsi="Arial" w:cs="Arial"/>
          <w:sz w:val="22"/>
          <w:szCs w:val="22"/>
        </w:rPr>
        <w:t xml:space="preserve"> </w:t>
      </w:r>
      <w:r w:rsidR="00BE5D68" w:rsidRPr="00BE5D68">
        <w:rPr>
          <w:rFonts w:ascii="Arial" w:hAnsi="Arial" w:cs="Arial"/>
          <w:sz w:val="22"/>
          <w:szCs w:val="22"/>
        </w:rPr>
        <w:t>These discoveries (Liza, Payara, and Snoek) would place Guyana among the 40 largest reserves holders in the world</w:t>
      </w:r>
      <w:r w:rsidR="00BE5D68">
        <w:rPr>
          <w:rFonts w:ascii="Arial" w:hAnsi="Arial" w:cs="Arial"/>
          <w:sz w:val="22"/>
          <w:szCs w:val="22"/>
        </w:rPr>
        <w:t xml:space="preserve"> and have </w:t>
      </w:r>
      <w:r w:rsidR="00BE5D68" w:rsidRPr="00BE5D68">
        <w:rPr>
          <w:rFonts w:ascii="Arial" w:hAnsi="Arial" w:cs="Arial"/>
          <w:sz w:val="22"/>
          <w:szCs w:val="22"/>
        </w:rPr>
        <w:t>massive implications for the country’s economic development.</w:t>
      </w:r>
      <w:r w:rsidR="00BE5D68">
        <w:rPr>
          <w:rFonts w:ascii="Arial" w:hAnsi="Arial" w:cs="Arial"/>
          <w:sz w:val="22"/>
          <w:szCs w:val="22"/>
        </w:rPr>
        <w:t xml:space="preserve"> </w:t>
      </w:r>
      <w:r w:rsidR="00BE5D68" w:rsidRPr="00BE5D68">
        <w:rPr>
          <w:rFonts w:ascii="Arial" w:hAnsi="Arial" w:cs="Arial"/>
          <w:sz w:val="22"/>
          <w:szCs w:val="22"/>
        </w:rPr>
        <w:t>If handled well, it can boost the overall standard of living for the country.</w:t>
      </w:r>
    </w:p>
    <w:p w:rsidR="00C80345" w:rsidRPr="00157A40" w:rsidRDefault="00C80345" w:rsidP="00157A40">
      <w:pPr>
        <w:jc w:val="both"/>
        <w:rPr>
          <w:rFonts w:ascii="Arial" w:hAnsi="Arial" w:cs="Arial"/>
          <w:sz w:val="22"/>
          <w:szCs w:val="22"/>
        </w:rPr>
      </w:pPr>
    </w:p>
    <w:p w:rsidR="005C2F11" w:rsidRPr="00157A40" w:rsidRDefault="005C2F11" w:rsidP="00157A40">
      <w:pPr>
        <w:jc w:val="both"/>
        <w:rPr>
          <w:rFonts w:ascii="Arial" w:hAnsi="Arial" w:cs="Arial"/>
          <w:sz w:val="22"/>
          <w:szCs w:val="22"/>
        </w:rPr>
      </w:pPr>
      <w:r w:rsidRPr="00157A40">
        <w:rPr>
          <w:rFonts w:ascii="Arial" w:hAnsi="Arial" w:cs="Arial"/>
          <w:sz w:val="22"/>
          <w:szCs w:val="22"/>
        </w:rPr>
        <w:t>Guyana is new to the Oil and Gas (O&amp;G) industry, and is unprepared for the complexities and risks that lie ahead.  This situation is understandable considering the novelty of the O&amp;G industry in Guyana, and the consequent lack of experience, therefore much needs to be achieved rapidly to increase the chances of optimal outcomes for Guyana.</w:t>
      </w:r>
    </w:p>
    <w:p w:rsidR="00C80345" w:rsidRPr="00157A40" w:rsidRDefault="00C80345" w:rsidP="00157A40">
      <w:pPr>
        <w:jc w:val="both"/>
        <w:rPr>
          <w:rFonts w:ascii="Arial" w:hAnsi="Arial" w:cs="Arial"/>
          <w:sz w:val="22"/>
          <w:szCs w:val="22"/>
        </w:rPr>
      </w:pPr>
    </w:p>
    <w:p w:rsidR="005C2F11" w:rsidRPr="00157A40" w:rsidRDefault="005C2F11" w:rsidP="00157A40">
      <w:pPr>
        <w:jc w:val="both"/>
        <w:rPr>
          <w:rFonts w:ascii="Arial" w:hAnsi="Arial" w:cs="Arial"/>
          <w:sz w:val="22"/>
          <w:szCs w:val="22"/>
        </w:rPr>
      </w:pPr>
      <w:r w:rsidRPr="00157A40">
        <w:rPr>
          <w:rFonts w:ascii="Arial" w:hAnsi="Arial" w:cs="Arial"/>
          <w:sz w:val="22"/>
          <w:szCs w:val="22"/>
        </w:rPr>
        <w:t xml:space="preserve">Along with its responsibilities for mining and forestry, the Ministry of Natural Resources (MNR) is focused on the petroleum </w:t>
      </w:r>
      <w:r w:rsidR="00D5406F" w:rsidRPr="00157A40">
        <w:rPr>
          <w:rFonts w:ascii="Arial" w:hAnsi="Arial" w:cs="Arial"/>
          <w:sz w:val="22"/>
          <w:szCs w:val="22"/>
        </w:rPr>
        <w:t xml:space="preserve">extractive </w:t>
      </w:r>
      <w:r w:rsidRPr="00157A40">
        <w:rPr>
          <w:rFonts w:ascii="Arial" w:hAnsi="Arial" w:cs="Arial"/>
          <w:sz w:val="22"/>
          <w:szCs w:val="22"/>
        </w:rPr>
        <w:t>sector, especially in response the ExxonMobil Liza discovery.  The development of an O&amp;G industry in Guyana, however, will affect the whole energy sector in the country, and the M</w:t>
      </w:r>
      <w:r w:rsidR="00984CDF" w:rsidRPr="00157A40">
        <w:rPr>
          <w:rFonts w:ascii="Arial" w:hAnsi="Arial" w:cs="Arial"/>
          <w:sz w:val="22"/>
          <w:szCs w:val="22"/>
        </w:rPr>
        <w:t>inistry of the Presiden</w:t>
      </w:r>
      <w:r w:rsidR="00FB3D18" w:rsidRPr="00157A40">
        <w:rPr>
          <w:rFonts w:ascii="Arial" w:hAnsi="Arial" w:cs="Arial"/>
          <w:sz w:val="22"/>
          <w:szCs w:val="22"/>
        </w:rPr>
        <w:t>cy</w:t>
      </w:r>
      <w:r w:rsidR="00984CDF" w:rsidRPr="00157A40">
        <w:rPr>
          <w:rFonts w:ascii="Arial" w:hAnsi="Arial" w:cs="Arial"/>
          <w:sz w:val="22"/>
          <w:szCs w:val="22"/>
        </w:rPr>
        <w:t xml:space="preserve"> (</w:t>
      </w:r>
      <w:proofErr w:type="spellStart"/>
      <w:r w:rsidR="00984CDF" w:rsidRPr="00157A40">
        <w:rPr>
          <w:rFonts w:ascii="Arial" w:hAnsi="Arial" w:cs="Arial"/>
          <w:sz w:val="22"/>
          <w:szCs w:val="22"/>
        </w:rPr>
        <w:t>M</w:t>
      </w:r>
      <w:r w:rsidR="00084D73">
        <w:rPr>
          <w:rFonts w:ascii="Arial" w:hAnsi="Arial" w:cs="Arial"/>
          <w:sz w:val="22"/>
          <w:szCs w:val="22"/>
        </w:rPr>
        <w:t>ot</w:t>
      </w:r>
      <w:r w:rsidR="00984CDF" w:rsidRPr="00157A40">
        <w:rPr>
          <w:rFonts w:ascii="Arial" w:hAnsi="Arial" w:cs="Arial"/>
          <w:sz w:val="22"/>
          <w:szCs w:val="22"/>
        </w:rPr>
        <w:t>P</w:t>
      </w:r>
      <w:proofErr w:type="spellEnd"/>
      <w:r w:rsidR="00984CDF" w:rsidRPr="00157A40">
        <w:rPr>
          <w:rFonts w:ascii="Arial" w:hAnsi="Arial" w:cs="Arial"/>
          <w:sz w:val="22"/>
          <w:szCs w:val="22"/>
        </w:rPr>
        <w:t xml:space="preserve">) </w:t>
      </w:r>
      <w:r w:rsidRPr="00157A40">
        <w:rPr>
          <w:rFonts w:ascii="Arial" w:hAnsi="Arial" w:cs="Arial"/>
          <w:sz w:val="22"/>
          <w:szCs w:val="22"/>
        </w:rPr>
        <w:t>has identified the need for more holistic high-level oversight of the energy sector (inclusive of petroleum).  This oversight will start with the establishment of a</w:t>
      </w:r>
      <w:r w:rsidR="00D5406F" w:rsidRPr="00157A40">
        <w:rPr>
          <w:rFonts w:ascii="Arial" w:hAnsi="Arial" w:cs="Arial"/>
          <w:sz w:val="22"/>
          <w:szCs w:val="22"/>
        </w:rPr>
        <w:t xml:space="preserve"> Petroleum </w:t>
      </w:r>
      <w:r w:rsidRPr="00157A40">
        <w:rPr>
          <w:rFonts w:ascii="Arial" w:hAnsi="Arial" w:cs="Arial"/>
          <w:sz w:val="22"/>
          <w:szCs w:val="22"/>
        </w:rPr>
        <w:t xml:space="preserve">Adviser in the </w:t>
      </w:r>
      <w:proofErr w:type="spellStart"/>
      <w:r w:rsidRPr="00157A40">
        <w:rPr>
          <w:rFonts w:ascii="Arial" w:hAnsi="Arial" w:cs="Arial"/>
          <w:sz w:val="22"/>
          <w:szCs w:val="22"/>
        </w:rPr>
        <w:t>M</w:t>
      </w:r>
      <w:r w:rsidR="00084D73">
        <w:rPr>
          <w:rFonts w:ascii="Arial" w:hAnsi="Arial" w:cs="Arial"/>
          <w:sz w:val="22"/>
          <w:szCs w:val="22"/>
        </w:rPr>
        <w:t>ot</w:t>
      </w:r>
      <w:r w:rsidR="00FB3D18" w:rsidRPr="00157A40">
        <w:rPr>
          <w:rFonts w:ascii="Arial" w:hAnsi="Arial" w:cs="Arial"/>
          <w:sz w:val="22"/>
          <w:szCs w:val="22"/>
        </w:rPr>
        <w:t>P</w:t>
      </w:r>
      <w:proofErr w:type="spellEnd"/>
      <w:r w:rsidR="00F923F3" w:rsidRPr="00157A40">
        <w:rPr>
          <w:rFonts w:ascii="Arial" w:hAnsi="Arial" w:cs="Arial"/>
          <w:sz w:val="22"/>
          <w:szCs w:val="22"/>
        </w:rPr>
        <w:t>.</w:t>
      </w:r>
    </w:p>
    <w:p w:rsidR="00C80345" w:rsidRPr="00157A40" w:rsidRDefault="00C80345" w:rsidP="00157A40">
      <w:pPr>
        <w:jc w:val="both"/>
        <w:rPr>
          <w:rFonts w:ascii="Arial" w:hAnsi="Arial" w:cs="Arial"/>
          <w:sz w:val="22"/>
          <w:szCs w:val="22"/>
        </w:rPr>
      </w:pPr>
    </w:p>
    <w:p w:rsidR="005C2F11" w:rsidRPr="00157A40" w:rsidRDefault="005C2F11" w:rsidP="00157A40">
      <w:pPr>
        <w:jc w:val="both"/>
        <w:rPr>
          <w:rFonts w:ascii="Arial" w:hAnsi="Arial" w:cs="Arial"/>
          <w:sz w:val="22"/>
          <w:szCs w:val="22"/>
        </w:rPr>
      </w:pPr>
      <w:r w:rsidRPr="00157A40">
        <w:rPr>
          <w:rFonts w:ascii="Arial" w:hAnsi="Arial" w:cs="Arial"/>
          <w:sz w:val="22"/>
          <w:szCs w:val="22"/>
        </w:rPr>
        <w:t xml:space="preserve">The </w:t>
      </w:r>
      <w:r w:rsidR="00D5406F" w:rsidRPr="00157A40">
        <w:rPr>
          <w:rFonts w:ascii="Arial" w:hAnsi="Arial" w:cs="Arial"/>
          <w:sz w:val="22"/>
          <w:szCs w:val="22"/>
        </w:rPr>
        <w:t xml:space="preserve">Petroleum </w:t>
      </w:r>
      <w:r w:rsidRPr="00157A40">
        <w:rPr>
          <w:rFonts w:ascii="Arial" w:hAnsi="Arial" w:cs="Arial"/>
          <w:sz w:val="22"/>
          <w:szCs w:val="22"/>
        </w:rPr>
        <w:t xml:space="preserve">Adviser would have extensive experience </w:t>
      </w:r>
      <w:r w:rsidR="00BA01F9" w:rsidRPr="00157A40">
        <w:rPr>
          <w:rFonts w:ascii="Arial" w:hAnsi="Arial" w:cs="Arial"/>
          <w:sz w:val="22"/>
          <w:szCs w:val="22"/>
        </w:rPr>
        <w:t xml:space="preserve">from being </w:t>
      </w:r>
      <w:r w:rsidRPr="00157A40">
        <w:rPr>
          <w:rFonts w:ascii="Arial" w:hAnsi="Arial" w:cs="Arial"/>
          <w:sz w:val="22"/>
          <w:szCs w:val="22"/>
        </w:rPr>
        <w:t xml:space="preserve">employed by the O&amp;G majors (such as ExxonMobil, Shell, and Chevron), and </w:t>
      </w:r>
      <w:r w:rsidR="00D5406F" w:rsidRPr="00157A40">
        <w:rPr>
          <w:rFonts w:ascii="Arial" w:hAnsi="Arial" w:cs="Arial"/>
          <w:sz w:val="22"/>
          <w:szCs w:val="22"/>
        </w:rPr>
        <w:t xml:space="preserve">personally </w:t>
      </w:r>
      <w:r w:rsidRPr="00157A40">
        <w:rPr>
          <w:rFonts w:ascii="Arial" w:hAnsi="Arial" w:cs="Arial"/>
          <w:sz w:val="22"/>
          <w:szCs w:val="22"/>
        </w:rPr>
        <w:t>would have managed USD100+ Million budgets on O&amp;G developments.</w:t>
      </w:r>
    </w:p>
    <w:p w:rsidR="0080549B" w:rsidRDefault="0080549B" w:rsidP="00157A40">
      <w:pPr>
        <w:jc w:val="both"/>
        <w:rPr>
          <w:rFonts w:ascii="Arial" w:hAnsi="Arial" w:cs="Arial"/>
          <w:sz w:val="22"/>
          <w:szCs w:val="22"/>
        </w:rPr>
      </w:pPr>
    </w:p>
    <w:p w:rsidR="00D55103" w:rsidRDefault="00D55103" w:rsidP="00157A40">
      <w:pPr>
        <w:jc w:val="both"/>
        <w:rPr>
          <w:rFonts w:ascii="Arial" w:hAnsi="Arial" w:cs="Arial"/>
          <w:sz w:val="22"/>
          <w:szCs w:val="22"/>
        </w:rPr>
      </w:pPr>
      <w:r w:rsidRPr="00E566B5">
        <w:rPr>
          <w:rFonts w:ascii="Arial" w:hAnsi="Arial" w:cs="Arial"/>
          <w:sz w:val="22"/>
          <w:szCs w:val="22"/>
        </w:rPr>
        <w:t xml:space="preserve">This contract follows a similar contract </w:t>
      </w:r>
      <w:r w:rsidR="00F515F5" w:rsidRPr="00E566B5">
        <w:rPr>
          <w:rFonts w:ascii="Arial" w:hAnsi="Arial" w:cs="Arial"/>
          <w:sz w:val="22"/>
          <w:szCs w:val="22"/>
        </w:rPr>
        <w:t>executed over</w:t>
      </w:r>
      <w:r w:rsidRPr="00E566B5">
        <w:rPr>
          <w:rFonts w:ascii="Arial" w:hAnsi="Arial" w:cs="Arial"/>
          <w:sz w:val="22"/>
          <w:szCs w:val="22"/>
        </w:rPr>
        <w:t xml:space="preserve"> February to August 2017.</w:t>
      </w:r>
    </w:p>
    <w:p w:rsidR="00D55103" w:rsidRPr="00157A40" w:rsidRDefault="00D55103" w:rsidP="00157A40">
      <w:pPr>
        <w:jc w:val="both"/>
        <w:rPr>
          <w:rFonts w:ascii="Arial" w:hAnsi="Arial" w:cs="Arial"/>
          <w:sz w:val="22"/>
          <w:szCs w:val="22"/>
        </w:rPr>
      </w:pPr>
    </w:p>
    <w:p w:rsidR="001D0267" w:rsidRPr="00157A40" w:rsidRDefault="001D0267" w:rsidP="00157A40">
      <w:pPr>
        <w:jc w:val="both"/>
        <w:rPr>
          <w:rFonts w:ascii="Arial" w:hAnsi="Arial" w:cs="Arial"/>
          <w:b/>
          <w:bCs/>
          <w:sz w:val="22"/>
          <w:szCs w:val="22"/>
        </w:rPr>
      </w:pPr>
      <w:r w:rsidRPr="00157A40">
        <w:rPr>
          <w:rFonts w:ascii="Arial" w:hAnsi="Arial" w:cs="Arial"/>
          <w:b/>
          <w:bCs/>
          <w:sz w:val="22"/>
          <w:szCs w:val="22"/>
        </w:rPr>
        <w:t>Consultancy objective(s)</w:t>
      </w:r>
    </w:p>
    <w:p w:rsidR="00202CC0" w:rsidRPr="00157A40" w:rsidRDefault="00202CC0" w:rsidP="00157A40">
      <w:pPr>
        <w:jc w:val="both"/>
        <w:rPr>
          <w:rFonts w:ascii="Arial" w:hAnsi="Arial" w:cs="Arial"/>
          <w:sz w:val="22"/>
          <w:szCs w:val="22"/>
        </w:rPr>
      </w:pPr>
    </w:p>
    <w:p w:rsidR="0080549B" w:rsidRPr="00157A40" w:rsidRDefault="005C2F11" w:rsidP="00157A40">
      <w:pPr>
        <w:jc w:val="both"/>
        <w:rPr>
          <w:rFonts w:ascii="Arial" w:hAnsi="Arial" w:cs="Arial"/>
          <w:sz w:val="22"/>
          <w:szCs w:val="22"/>
        </w:rPr>
      </w:pPr>
      <w:r w:rsidRPr="00157A40">
        <w:rPr>
          <w:rFonts w:ascii="Arial" w:hAnsi="Arial" w:cs="Arial"/>
          <w:sz w:val="22"/>
          <w:szCs w:val="22"/>
        </w:rPr>
        <w:lastRenderedPageBreak/>
        <w:t>The main objective of the consultancy is</w:t>
      </w:r>
      <w:r w:rsidR="0019389A" w:rsidRPr="00157A40">
        <w:rPr>
          <w:rFonts w:ascii="Arial" w:hAnsi="Arial" w:cs="Arial"/>
          <w:sz w:val="22"/>
          <w:szCs w:val="22"/>
        </w:rPr>
        <w:t xml:space="preserve"> to </w:t>
      </w:r>
      <w:r w:rsidR="001F4735">
        <w:rPr>
          <w:rFonts w:ascii="Arial" w:hAnsi="Arial" w:cs="Arial"/>
          <w:sz w:val="22"/>
          <w:szCs w:val="22"/>
        </w:rPr>
        <w:t>a</w:t>
      </w:r>
      <w:r w:rsidR="00084D73">
        <w:rPr>
          <w:rFonts w:ascii="Arial" w:hAnsi="Arial" w:cs="Arial"/>
          <w:sz w:val="22"/>
          <w:szCs w:val="22"/>
        </w:rPr>
        <w:t>dvise the President</w:t>
      </w:r>
      <w:r w:rsidR="00A146DD">
        <w:rPr>
          <w:rFonts w:ascii="Arial" w:hAnsi="Arial" w:cs="Arial"/>
          <w:sz w:val="22"/>
          <w:szCs w:val="22"/>
        </w:rPr>
        <w:t xml:space="preserve"> of Guyana</w:t>
      </w:r>
      <w:r w:rsidR="00084D73">
        <w:rPr>
          <w:rFonts w:ascii="Arial" w:hAnsi="Arial" w:cs="Arial"/>
          <w:sz w:val="22"/>
          <w:szCs w:val="22"/>
        </w:rPr>
        <w:t xml:space="preserve"> on </w:t>
      </w:r>
      <w:r w:rsidR="00A146DD">
        <w:rPr>
          <w:rFonts w:ascii="Arial" w:hAnsi="Arial" w:cs="Arial"/>
          <w:sz w:val="22"/>
          <w:szCs w:val="22"/>
        </w:rPr>
        <w:t>oil &amp; gas policy</w:t>
      </w:r>
      <w:r w:rsidR="00084D73">
        <w:rPr>
          <w:rFonts w:ascii="Arial" w:hAnsi="Arial" w:cs="Arial"/>
          <w:sz w:val="22"/>
          <w:szCs w:val="22"/>
        </w:rPr>
        <w:t xml:space="preserve"> issues</w:t>
      </w:r>
      <w:r w:rsidR="00A146DD">
        <w:rPr>
          <w:rFonts w:ascii="Arial" w:hAnsi="Arial" w:cs="Arial"/>
          <w:sz w:val="22"/>
          <w:szCs w:val="22"/>
        </w:rPr>
        <w:t xml:space="preserve"> currently</w:t>
      </w:r>
      <w:r w:rsidR="00084D73">
        <w:rPr>
          <w:rFonts w:ascii="Arial" w:hAnsi="Arial" w:cs="Arial"/>
          <w:sz w:val="22"/>
          <w:szCs w:val="22"/>
        </w:rPr>
        <w:t xml:space="preserve"> being addressed by the government</w:t>
      </w:r>
    </w:p>
    <w:p w:rsidR="0080549B" w:rsidRPr="00157A40" w:rsidRDefault="0080549B" w:rsidP="00157A40">
      <w:pPr>
        <w:jc w:val="both"/>
        <w:rPr>
          <w:rFonts w:ascii="Arial" w:hAnsi="Arial" w:cs="Arial"/>
          <w:sz w:val="22"/>
          <w:szCs w:val="22"/>
        </w:rPr>
      </w:pPr>
    </w:p>
    <w:p w:rsidR="001D0267" w:rsidRPr="00157A40" w:rsidRDefault="001D0267" w:rsidP="00157A40">
      <w:pPr>
        <w:jc w:val="both"/>
        <w:rPr>
          <w:rFonts w:ascii="Arial" w:hAnsi="Arial" w:cs="Arial"/>
          <w:b/>
          <w:bCs/>
          <w:sz w:val="22"/>
          <w:szCs w:val="22"/>
        </w:rPr>
      </w:pPr>
      <w:r w:rsidRPr="00157A40">
        <w:rPr>
          <w:rFonts w:ascii="Arial" w:hAnsi="Arial" w:cs="Arial"/>
          <w:b/>
          <w:bCs/>
          <w:sz w:val="22"/>
          <w:szCs w:val="22"/>
        </w:rPr>
        <w:t>Main activities</w:t>
      </w:r>
    </w:p>
    <w:p w:rsidR="00202CC0" w:rsidRPr="00157A40" w:rsidRDefault="00202CC0" w:rsidP="00157A40">
      <w:pPr>
        <w:jc w:val="both"/>
        <w:rPr>
          <w:rFonts w:ascii="Arial" w:hAnsi="Arial" w:cs="Arial"/>
          <w:sz w:val="22"/>
          <w:szCs w:val="22"/>
        </w:rPr>
      </w:pPr>
    </w:p>
    <w:p w:rsidR="001D0267" w:rsidRPr="00157A40" w:rsidRDefault="001D0267" w:rsidP="00157A40">
      <w:pPr>
        <w:jc w:val="both"/>
        <w:rPr>
          <w:rFonts w:ascii="Arial" w:hAnsi="Arial" w:cs="Arial"/>
          <w:sz w:val="22"/>
          <w:szCs w:val="22"/>
        </w:rPr>
      </w:pPr>
      <w:r w:rsidRPr="00157A40">
        <w:rPr>
          <w:rFonts w:ascii="Arial" w:hAnsi="Arial" w:cs="Arial"/>
          <w:sz w:val="22"/>
          <w:szCs w:val="22"/>
        </w:rPr>
        <w:t xml:space="preserve">The selected candidate will: </w:t>
      </w:r>
    </w:p>
    <w:p w:rsidR="00202CC0" w:rsidRPr="00157A40" w:rsidRDefault="00202CC0" w:rsidP="00157A40">
      <w:pPr>
        <w:jc w:val="both"/>
        <w:rPr>
          <w:rFonts w:ascii="Arial" w:hAnsi="Arial" w:cs="Arial"/>
          <w:sz w:val="22"/>
          <w:szCs w:val="22"/>
        </w:rPr>
      </w:pPr>
    </w:p>
    <w:p w:rsidR="009A4D74" w:rsidRPr="00E566B5" w:rsidRDefault="00A146DD" w:rsidP="009A4D74">
      <w:pPr>
        <w:pStyle w:val="ListParagraph"/>
        <w:numPr>
          <w:ilvl w:val="0"/>
          <w:numId w:val="20"/>
        </w:numPr>
        <w:jc w:val="both"/>
        <w:rPr>
          <w:rFonts w:ascii="Arial" w:hAnsi="Arial" w:cs="Arial"/>
          <w:sz w:val="22"/>
          <w:szCs w:val="22"/>
        </w:rPr>
      </w:pPr>
      <w:r w:rsidRPr="00E566B5">
        <w:rPr>
          <w:rFonts w:ascii="Arial" w:hAnsi="Arial" w:cs="Arial"/>
          <w:sz w:val="22"/>
          <w:szCs w:val="22"/>
        </w:rPr>
        <w:t xml:space="preserve">Produce a document on a Vision </w:t>
      </w:r>
      <w:r w:rsidR="009A4D74" w:rsidRPr="00E566B5">
        <w:rPr>
          <w:rFonts w:ascii="Arial" w:hAnsi="Arial" w:cs="Arial"/>
          <w:sz w:val="22"/>
          <w:szCs w:val="22"/>
        </w:rPr>
        <w:t xml:space="preserve">for </w:t>
      </w:r>
      <w:r w:rsidRPr="00E566B5">
        <w:rPr>
          <w:rFonts w:ascii="Arial" w:hAnsi="Arial" w:cs="Arial"/>
          <w:sz w:val="22"/>
          <w:szCs w:val="22"/>
        </w:rPr>
        <w:t xml:space="preserve">the Guyanese </w:t>
      </w:r>
      <w:r w:rsidR="009A4D74" w:rsidRPr="00E566B5">
        <w:rPr>
          <w:rFonts w:ascii="Arial" w:hAnsi="Arial" w:cs="Arial"/>
          <w:sz w:val="22"/>
          <w:szCs w:val="22"/>
        </w:rPr>
        <w:t>O&amp;G</w:t>
      </w:r>
      <w:r w:rsidRPr="00E566B5">
        <w:rPr>
          <w:rFonts w:ascii="Arial" w:hAnsi="Arial" w:cs="Arial"/>
          <w:sz w:val="22"/>
          <w:szCs w:val="22"/>
        </w:rPr>
        <w:t xml:space="preserve"> Industry, that further develops and communicates the </w:t>
      </w:r>
      <w:proofErr w:type="gramStart"/>
      <w:r w:rsidRPr="00E566B5">
        <w:rPr>
          <w:rFonts w:ascii="Arial" w:hAnsi="Arial" w:cs="Arial"/>
          <w:sz w:val="22"/>
          <w:szCs w:val="22"/>
        </w:rPr>
        <w:t xml:space="preserve">President’s </w:t>
      </w:r>
      <w:r w:rsidR="009A4D74" w:rsidRPr="00E566B5">
        <w:rPr>
          <w:rFonts w:ascii="Arial" w:hAnsi="Arial" w:cs="Arial"/>
          <w:sz w:val="22"/>
          <w:szCs w:val="22"/>
        </w:rPr>
        <w:t xml:space="preserve"> vision</w:t>
      </w:r>
      <w:proofErr w:type="gramEnd"/>
      <w:r w:rsidRPr="00E566B5">
        <w:rPr>
          <w:rFonts w:ascii="Arial" w:hAnsi="Arial" w:cs="Arial"/>
          <w:sz w:val="22"/>
          <w:szCs w:val="22"/>
        </w:rPr>
        <w:t xml:space="preserve"> for the sector over the next decade</w:t>
      </w:r>
      <w:r w:rsidR="009A4D74" w:rsidRPr="00E566B5">
        <w:rPr>
          <w:rFonts w:ascii="Arial" w:hAnsi="Arial" w:cs="Arial"/>
          <w:sz w:val="22"/>
          <w:szCs w:val="22"/>
        </w:rPr>
        <w:t>.</w:t>
      </w:r>
    </w:p>
    <w:p w:rsidR="009A4D74" w:rsidRPr="00E566B5" w:rsidRDefault="00A146DD" w:rsidP="009A4D74">
      <w:pPr>
        <w:pStyle w:val="ListParagraph"/>
        <w:numPr>
          <w:ilvl w:val="0"/>
          <w:numId w:val="20"/>
        </w:numPr>
        <w:jc w:val="both"/>
        <w:rPr>
          <w:rFonts w:ascii="Arial" w:hAnsi="Arial" w:cs="Arial"/>
          <w:sz w:val="22"/>
          <w:szCs w:val="22"/>
        </w:rPr>
      </w:pPr>
      <w:r w:rsidRPr="00E566B5">
        <w:rPr>
          <w:rFonts w:ascii="Arial" w:hAnsi="Arial" w:cs="Arial"/>
          <w:sz w:val="22"/>
          <w:szCs w:val="22"/>
        </w:rPr>
        <w:t>Advocate, to internal and external audiences, the importance of</w:t>
      </w:r>
      <w:r w:rsidR="009A4D74" w:rsidRPr="00E566B5">
        <w:rPr>
          <w:rFonts w:ascii="Arial" w:hAnsi="Arial" w:cs="Arial"/>
          <w:sz w:val="22"/>
          <w:szCs w:val="22"/>
        </w:rPr>
        <w:t xml:space="preserve"> sound governance of the O&amp;G industry</w:t>
      </w:r>
      <w:r w:rsidRPr="00E566B5">
        <w:rPr>
          <w:rFonts w:ascii="Arial" w:hAnsi="Arial" w:cs="Arial"/>
          <w:sz w:val="22"/>
          <w:szCs w:val="22"/>
        </w:rPr>
        <w:t xml:space="preserve">, </w:t>
      </w:r>
      <w:proofErr w:type="gramStart"/>
      <w:r w:rsidRPr="00E566B5">
        <w:rPr>
          <w:rFonts w:ascii="Arial" w:hAnsi="Arial" w:cs="Arial"/>
          <w:sz w:val="22"/>
          <w:szCs w:val="22"/>
        </w:rPr>
        <w:t>using  best</w:t>
      </w:r>
      <w:proofErr w:type="gramEnd"/>
      <w:r w:rsidRPr="00E566B5">
        <w:rPr>
          <w:rFonts w:ascii="Arial" w:hAnsi="Arial" w:cs="Arial"/>
          <w:sz w:val="22"/>
          <w:szCs w:val="22"/>
        </w:rPr>
        <w:t xml:space="preserve"> </w:t>
      </w:r>
      <w:r w:rsidR="009A4D74" w:rsidRPr="00E566B5">
        <w:rPr>
          <w:rFonts w:ascii="Arial" w:hAnsi="Arial" w:cs="Arial"/>
          <w:sz w:val="22"/>
          <w:szCs w:val="22"/>
        </w:rPr>
        <w:t>international norms</w:t>
      </w:r>
      <w:r w:rsidRPr="00E566B5">
        <w:rPr>
          <w:rFonts w:ascii="Arial" w:hAnsi="Arial" w:cs="Arial"/>
          <w:sz w:val="22"/>
          <w:szCs w:val="22"/>
        </w:rPr>
        <w:t xml:space="preserve"> and emphasizing issue of </w:t>
      </w:r>
      <w:r w:rsidR="009A4D74" w:rsidRPr="00E566B5">
        <w:rPr>
          <w:rFonts w:ascii="Arial" w:hAnsi="Arial" w:cs="Arial"/>
          <w:sz w:val="22"/>
          <w:szCs w:val="22"/>
        </w:rPr>
        <w:t>transparency (of contracts, procurement, decision making, etc.), regulation, and revenue</w:t>
      </w:r>
      <w:r w:rsidRPr="00E566B5">
        <w:rPr>
          <w:rFonts w:ascii="Arial" w:hAnsi="Arial" w:cs="Arial"/>
          <w:sz w:val="22"/>
          <w:szCs w:val="22"/>
        </w:rPr>
        <w:t xml:space="preserve"> management This advocacy work will occur in the meetings held during the consultancy with the relevant parties within the O&amp;G industry. </w:t>
      </w:r>
    </w:p>
    <w:p w:rsidR="009A4D74" w:rsidRPr="00C23D7C" w:rsidRDefault="0036124A" w:rsidP="009A4D74">
      <w:pPr>
        <w:pStyle w:val="ListParagraph"/>
        <w:numPr>
          <w:ilvl w:val="0"/>
          <w:numId w:val="20"/>
        </w:numPr>
        <w:jc w:val="both"/>
        <w:rPr>
          <w:rFonts w:ascii="Arial" w:hAnsi="Arial" w:cs="Arial"/>
          <w:sz w:val="22"/>
          <w:szCs w:val="22"/>
        </w:rPr>
      </w:pPr>
      <w:r w:rsidRPr="00C23D7C">
        <w:rPr>
          <w:rFonts w:ascii="Arial" w:hAnsi="Arial" w:cs="Arial"/>
          <w:sz w:val="22"/>
          <w:szCs w:val="22"/>
        </w:rPr>
        <w:t>Coordinate efforts to review international best practices to recommend policies tha</w:t>
      </w:r>
      <w:r w:rsidR="0030336A">
        <w:rPr>
          <w:rFonts w:ascii="Arial" w:hAnsi="Arial" w:cs="Arial"/>
          <w:sz w:val="22"/>
          <w:szCs w:val="22"/>
        </w:rPr>
        <w:t>t</w:t>
      </w:r>
      <w:r w:rsidRPr="00C23D7C">
        <w:rPr>
          <w:rFonts w:ascii="Arial" w:hAnsi="Arial" w:cs="Arial"/>
          <w:sz w:val="22"/>
          <w:szCs w:val="22"/>
        </w:rPr>
        <w:t xml:space="preserve"> result in an i</w:t>
      </w:r>
      <w:r w:rsidR="009A4D74" w:rsidRPr="00C23D7C">
        <w:rPr>
          <w:rFonts w:ascii="Arial" w:hAnsi="Arial" w:cs="Arial"/>
          <w:sz w:val="22"/>
          <w:szCs w:val="22"/>
        </w:rPr>
        <w:t>mprovement of Guyana’s contract nego</w:t>
      </w:r>
      <w:r w:rsidR="008A3657" w:rsidRPr="00C23D7C">
        <w:rPr>
          <w:rFonts w:ascii="Arial" w:hAnsi="Arial" w:cs="Arial"/>
          <w:sz w:val="22"/>
          <w:szCs w:val="22"/>
        </w:rPr>
        <w:t xml:space="preserve">tiating capability and outcomes </w:t>
      </w:r>
      <w:r w:rsidRPr="00C23D7C">
        <w:rPr>
          <w:rFonts w:ascii="Arial" w:hAnsi="Arial" w:cs="Arial"/>
          <w:sz w:val="22"/>
          <w:szCs w:val="22"/>
        </w:rPr>
        <w:t xml:space="preserve">from those negotiations </w:t>
      </w:r>
      <w:r w:rsidR="008A3657" w:rsidRPr="00C23D7C">
        <w:rPr>
          <w:rFonts w:ascii="Arial" w:hAnsi="Arial" w:cs="Arial"/>
          <w:sz w:val="22"/>
          <w:szCs w:val="22"/>
        </w:rPr>
        <w:t>(e.g. better contract terms for O&amp;G blocks, competitive bidding for award of blocks</w:t>
      </w:r>
      <w:r w:rsidRPr="00C23D7C">
        <w:rPr>
          <w:rFonts w:ascii="Arial" w:hAnsi="Arial" w:cs="Arial"/>
          <w:sz w:val="22"/>
          <w:szCs w:val="22"/>
        </w:rPr>
        <w:t>, etc.</w:t>
      </w:r>
      <w:r w:rsidR="008A3657" w:rsidRPr="00C23D7C">
        <w:rPr>
          <w:rFonts w:ascii="Arial" w:hAnsi="Arial" w:cs="Arial"/>
          <w:sz w:val="22"/>
          <w:szCs w:val="22"/>
        </w:rPr>
        <w:t>).</w:t>
      </w:r>
    </w:p>
    <w:p w:rsidR="009A4D74" w:rsidRPr="00C23D7C" w:rsidRDefault="0036124A" w:rsidP="00157A40">
      <w:pPr>
        <w:pStyle w:val="ListParagraph"/>
        <w:numPr>
          <w:ilvl w:val="0"/>
          <w:numId w:val="20"/>
        </w:numPr>
        <w:jc w:val="both"/>
        <w:rPr>
          <w:rFonts w:ascii="Arial" w:hAnsi="Arial" w:cs="Arial"/>
          <w:sz w:val="22"/>
          <w:szCs w:val="22"/>
        </w:rPr>
      </w:pPr>
      <w:r w:rsidRPr="00C23D7C">
        <w:rPr>
          <w:rFonts w:ascii="Arial" w:hAnsi="Arial" w:cs="Arial"/>
          <w:sz w:val="22"/>
          <w:szCs w:val="22"/>
        </w:rPr>
        <w:t xml:space="preserve">Facilitate an increase in Guyana’s </w:t>
      </w:r>
      <w:r w:rsidR="009A4D74" w:rsidRPr="00C23D7C">
        <w:rPr>
          <w:rFonts w:ascii="Arial" w:hAnsi="Arial" w:cs="Arial"/>
          <w:sz w:val="22"/>
          <w:szCs w:val="22"/>
        </w:rPr>
        <w:t xml:space="preserve">organizational </w:t>
      </w:r>
      <w:proofErr w:type="gramStart"/>
      <w:r w:rsidR="009A4D74" w:rsidRPr="00C23D7C">
        <w:rPr>
          <w:rFonts w:ascii="Arial" w:hAnsi="Arial" w:cs="Arial"/>
          <w:sz w:val="22"/>
          <w:szCs w:val="22"/>
        </w:rPr>
        <w:t xml:space="preserve">capability </w:t>
      </w:r>
      <w:r w:rsidRPr="00C23D7C">
        <w:rPr>
          <w:rFonts w:ascii="Arial" w:hAnsi="Arial" w:cs="Arial"/>
          <w:sz w:val="22"/>
          <w:szCs w:val="22"/>
        </w:rPr>
        <w:t xml:space="preserve"> in</w:t>
      </w:r>
      <w:proofErr w:type="gramEnd"/>
      <w:r w:rsidRPr="00C23D7C">
        <w:rPr>
          <w:rFonts w:ascii="Arial" w:hAnsi="Arial" w:cs="Arial"/>
          <w:sz w:val="22"/>
          <w:szCs w:val="22"/>
        </w:rPr>
        <w:t xml:space="preserve"> relation to the oil &amp; gas industry, using IDB expertise or consultants </w:t>
      </w:r>
      <w:r w:rsidR="009A4D74" w:rsidRPr="00C23D7C">
        <w:rPr>
          <w:rFonts w:ascii="Arial" w:hAnsi="Arial" w:cs="Arial"/>
          <w:sz w:val="22"/>
          <w:szCs w:val="22"/>
        </w:rPr>
        <w:t xml:space="preserve"> embedded in government.</w:t>
      </w:r>
    </w:p>
    <w:p w:rsidR="009A4D74" w:rsidRPr="00C23D7C" w:rsidRDefault="0036124A" w:rsidP="009A4D74">
      <w:pPr>
        <w:pStyle w:val="ListParagraph"/>
        <w:numPr>
          <w:ilvl w:val="0"/>
          <w:numId w:val="20"/>
        </w:numPr>
        <w:jc w:val="both"/>
        <w:rPr>
          <w:rFonts w:ascii="Arial" w:hAnsi="Arial" w:cs="Arial"/>
          <w:sz w:val="22"/>
          <w:szCs w:val="22"/>
        </w:rPr>
      </w:pPr>
      <w:r w:rsidRPr="00C23D7C">
        <w:rPr>
          <w:rFonts w:ascii="Arial" w:hAnsi="Arial" w:cs="Arial"/>
          <w:sz w:val="22"/>
          <w:szCs w:val="22"/>
        </w:rPr>
        <w:t xml:space="preserve">Identify </w:t>
      </w:r>
      <w:r w:rsidR="009A4D74" w:rsidRPr="00C23D7C">
        <w:rPr>
          <w:rFonts w:ascii="Arial" w:hAnsi="Arial" w:cs="Arial"/>
          <w:sz w:val="22"/>
          <w:szCs w:val="22"/>
        </w:rPr>
        <w:t xml:space="preserve">bottle-necks in government entities </w:t>
      </w:r>
      <w:r w:rsidRPr="00C23D7C">
        <w:rPr>
          <w:rFonts w:ascii="Arial" w:hAnsi="Arial" w:cs="Arial"/>
          <w:sz w:val="22"/>
          <w:szCs w:val="22"/>
        </w:rPr>
        <w:t xml:space="preserve">that result in delays for the </w:t>
      </w:r>
      <w:r w:rsidR="009A4D74" w:rsidRPr="00C23D7C">
        <w:rPr>
          <w:rFonts w:ascii="Arial" w:hAnsi="Arial" w:cs="Arial"/>
          <w:sz w:val="22"/>
          <w:szCs w:val="22"/>
        </w:rPr>
        <w:t xml:space="preserve">development of the </w:t>
      </w:r>
      <w:r w:rsidRPr="00C23D7C">
        <w:rPr>
          <w:rFonts w:ascii="Arial" w:hAnsi="Arial" w:cs="Arial"/>
          <w:sz w:val="22"/>
          <w:szCs w:val="22"/>
        </w:rPr>
        <w:t xml:space="preserve">country’s </w:t>
      </w:r>
      <w:r w:rsidR="009A4D74" w:rsidRPr="00C23D7C">
        <w:rPr>
          <w:rFonts w:ascii="Arial" w:hAnsi="Arial" w:cs="Arial"/>
          <w:sz w:val="22"/>
          <w:szCs w:val="22"/>
        </w:rPr>
        <w:t>oil and gas sector.</w:t>
      </w:r>
    </w:p>
    <w:p w:rsidR="00AE2BDA" w:rsidRPr="00157A40" w:rsidRDefault="00AE2BDA" w:rsidP="00157A40">
      <w:pPr>
        <w:jc w:val="both"/>
        <w:rPr>
          <w:rFonts w:ascii="Arial" w:hAnsi="Arial" w:cs="Arial"/>
          <w:sz w:val="22"/>
          <w:szCs w:val="22"/>
        </w:rPr>
      </w:pPr>
    </w:p>
    <w:p w:rsidR="001D0267" w:rsidRPr="00157A40" w:rsidRDefault="001D0267" w:rsidP="00157A40">
      <w:pPr>
        <w:jc w:val="both"/>
        <w:rPr>
          <w:rFonts w:ascii="Arial" w:hAnsi="Arial" w:cs="Arial"/>
          <w:b/>
          <w:bCs/>
          <w:sz w:val="22"/>
          <w:szCs w:val="22"/>
        </w:rPr>
      </w:pPr>
      <w:r w:rsidRPr="00157A40">
        <w:rPr>
          <w:rFonts w:ascii="Arial" w:hAnsi="Arial" w:cs="Arial"/>
          <w:b/>
          <w:bCs/>
          <w:sz w:val="22"/>
          <w:szCs w:val="22"/>
        </w:rPr>
        <w:t xml:space="preserve">Reports / Deliverables </w:t>
      </w:r>
    </w:p>
    <w:p w:rsidR="00783AF8" w:rsidRPr="00157A40" w:rsidRDefault="00783AF8" w:rsidP="00157A40">
      <w:pPr>
        <w:jc w:val="both"/>
        <w:rPr>
          <w:rFonts w:ascii="Arial" w:hAnsi="Arial" w:cs="Arial"/>
          <w:sz w:val="22"/>
          <w:szCs w:val="22"/>
        </w:rPr>
      </w:pPr>
    </w:p>
    <w:p w:rsidR="0036124A" w:rsidRDefault="0036124A" w:rsidP="00157A40">
      <w:pPr>
        <w:pStyle w:val="ListParagraph"/>
        <w:numPr>
          <w:ilvl w:val="0"/>
          <w:numId w:val="20"/>
        </w:numPr>
        <w:jc w:val="both"/>
        <w:rPr>
          <w:rFonts w:ascii="Arial" w:hAnsi="Arial" w:cs="Arial"/>
          <w:sz w:val="22"/>
          <w:szCs w:val="22"/>
        </w:rPr>
      </w:pPr>
      <w:r>
        <w:rPr>
          <w:rFonts w:ascii="Arial" w:hAnsi="Arial" w:cs="Arial"/>
          <w:sz w:val="22"/>
          <w:szCs w:val="22"/>
        </w:rPr>
        <w:t>One document detailing the Vision for the Guyanese Oil &amp; Gas Industry for the Next Decade.</w:t>
      </w:r>
    </w:p>
    <w:p w:rsidR="0036124A" w:rsidRDefault="0036124A" w:rsidP="00157A40">
      <w:pPr>
        <w:pStyle w:val="ListParagraph"/>
        <w:numPr>
          <w:ilvl w:val="0"/>
          <w:numId w:val="20"/>
        </w:numPr>
        <w:jc w:val="both"/>
        <w:rPr>
          <w:rFonts w:ascii="Arial" w:hAnsi="Arial" w:cs="Arial"/>
          <w:sz w:val="22"/>
          <w:szCs w:val="22"/>
        </w:rPr>
      </w:pPr>
      <w:r>
        <w:rPr>
          <w:rFonts w:ascii="Arial" w:hAnsi="Arial" w:cs="Arial"/>
          <w:sz w:val="22"/>
          <w:szCs w:val="22"/>
        </w:rPr>
        <w:t xml:space="preserve">One document with recommendations for Guyana’s transition from diesel-powered generation to a diversified system with less environmental impacts. </w:t>
      </w:r>
    </w:p>
    <w:p w:rsidR="0036124A" w:rsidRDefault="009A4D7F" w:rsidP="00157A40">
      <w:pPr>
        <w:pStyle w:val="ListParagraph"/>
        <w:numPr>
          <w:ilvl w:val="0"/>
          <w:numId w:val="20"/>
        </w:numPr>
        <w:jc w:val="both"/>
        <w:rPr>
          <w:rFonts w:ascii="Arial" w:hAnsi="Arial" w:cs="Arial"/>
          <w:sz w:val="22"/>
          <w:szCs w:val="22"/>
        </w:rPr>
      </w:pPr>
      <w:r>
        <w:rPr>
          <w:rFonts w:ascii="Arial" w:hAnsi="Arial" w:cs="Arial"/>
          <w:sz w:val="22"/>
          <w:szCs w:val="22"/>
        </w:rPr>
        <w:t>One m</w:t>
      </w:r>
      <w:r w:rsidR="0036124A">
        <w:rPr>
          <w:rFonts w:ascii="Arial" w:hAnsi="Arial" w:cs="Arial"/>
          <w:sz w:val="22"/>
          <w:szCs w:val="22"/>
        </w:rPr>
        <w:t>idterm report on advocacy, coordination, and recommendation work carried out in the first half of the contract.</w:t>
      </w:r>
    </w:p>
    <w:p w:rsidR="0036124A" w:rsidRDefault="009A4D7F" w:rsidP="00157A40">
      <w:pPr>
        <w:pStyle w:val="ListParagraph"/>
        <w:numPr>
          <w:ilvl w:val="0"/>
          <w:numId w:val="20"/>
        </w:numPr>
        <w:jc w:val="both"/>
        <w:rPr>
          <w:rFonts w:ascii="Arial" w:hAnsi="Arial" w:cs="Arial"/>
          <w:sz w:val="22"/>
          <w:szCs w:val="22"/>
        </w:rPr>
      </w:pPr>
      <w:r>
        <w:rPr>
          <w:rFonts w:ascii="Arial" w:hAnsi="Arial" w:cs="Arial"/>
          <w:sz w:val="22"/>
          <w:szCs w:val="22"/>
        </w:rPr>
        <w:t>One f</w:t>
      </w:r>
      <w:r w:rsidR="0036124A">
        <w:rPr>
          <w:rFonts w:ascii="Arial" w:hAnsi="Arial" w:cs="Arial"/>
          <w:sz w:val="22"/>
          <w:szCs w:val="22"/>
        </w:rPr>
        <w:t xml:space="preserve">inal report documenting all work carried out during the contract’s duration. </w:t>
      </w:r>
    </w:p>
    <w:p w:rsidR="003C4D10" w:rsidRPr="00CA2B1F" w:rsidRDefault="003C4D10" w:rsidP="00CA2B1F">
      <w:pPr>
        <w:jc w:val="both"/>
        <w:rPr>
          <w:rFonts w:ascii="Arial" w:hAnsi="Arial" w:cs="Arial"/>
          <w:sz w:val="22"/>
          <w:szCs w:val="22"/>
        </w:rPr>
      </w:pPr>
    </w:p>
    <w:p w:rsidR="00752A29" w:rsidRPr="00157A40" w:rsidRDefault="001D0267" w:rsidP="00157A40">
      <w:pPr>
        <w:jc w:val="both"/>
        <w:rPr>
          <w:rFonts w:ascii="Arial" w:hAnsi="Arial" w:cs="Arial"/>
          <w:b/>
          <w:bCs/>
          <w:sz w:val="22"/>
          <w:szCs w:val="22"/>
        </w:rPr>
      </w:pPr>
      <w:r w:rsidRPr="00157A40">
        <w:rPr>
          <w:rFonts w:ascii="Arial" w:hAnsi="Arial" w:cs="Arial"/>
          <w:b/>
          <w:bCs/>
          <w:sz w:val="22"/>
          <w:szCs w:val="22"/>
        </w:rPr>
        <w:t>Payment Schedule</w:t>
      </w:r>
    </w:p>
    <w:p w:rsidR="00202CC0" w:rsidRPr="00157A40" w:rsidRDefault="00202CC0" w:rsidP="00157A40">
      <w:pPr>
        <w:jc w:val="both"/>
        <w:rPr>
          <w:rFonts w:ascii="Arial" w:hAnsi="Arial" w:cs="Arial"/>
          <w:sz w:val="22"/>
          <w:szCs w:val="22"/>
        </w:rPr>
      </w:pPr>
    </w:p>
    <w:p w:rsidR="006132B8" w:rsidRPr="00157A40" w:rsidRDefault="00E11C27" w:rsidP="00157A40">
      <w:pPr>
        <w:jc w:val="both"/>
        <w:rPr>
          <w:rFonts w:ascii="Arial" w:hAnsi="Arial" w:cs="Arial"/>
          <w:sz w:val="22"/>
          <w:szCs w:val="22"/>
        </w:rPr>
      </w:pPr>
      <w:r w:rsidRPr="00157A40">
        <w:rPr>
          <w:rFonts w:ascii="Arial" w:hAnsi="Arial" w:cs="Arial"/>
          <w:sz w:val="22"/>
          <w:szCs w:val="22"/>
        </w:rPr>
        <w:t xml:space="preserve">Payment to the </w:t>
      </w:r>
      <w:r w:rsidR="00746252" w:rsidRPr="00157A40">
        <w:rPr>
          <w:rFonts w:ascii="Arial" w:hAnsi="Arial" w:cs="Arial"/>
          <w:sz w:val="22"/>
          <w:szCs w:val="22"/>
        </w:rPr>
        <w:t>contractual</w:t>
      </w:r>
      <w:r w:rsidRPr="00157A40">
        <w:rPr>
          <w:rFonts w:ascii="Arial" w:hAnsi="Arial" w:cs="Arial"/>
          <w:sz w:val="22"/>
          <w:szCs w:val="22"/>
        </w:rPr>
        <w:t xml:space="preserve"> will be contingent on deliverables accepted by the Government of Guyana.</w:t>
      </w:r>
      <w:r w:rsidR="000D364A" w:rsidRPr="00157A40">
        <w:rPr>
          <w:rFonts w:ascii="Arial" w:hAnsi="Arial" w:cs="Arial"/>
          <w:sz w:val="22"/>
          <w:szCs w:val="22"/>
        </w:rPr>
        <w:t xml:space="preserve">  In the case of a disagreement between the </w:t>
      </w:r>
      <w:r w:rsidR="00746252" w:rsidRPr="00157A40">
        <w:rPr>
          <w:rFonts w:ascii="Arial" w:hAnsi="Arial" w:cs="Arial"/>
          <w:sz w:val="22"/>
          <w:szCs w:val="22"/>
        </w:rPr>
        <w:t>Contractual</w:t>
      </w:r>
      <w:r w:rsidR="000D364A" w:rsidRPr="00157A40">
        <w:rPr>
          <w:rFonts w:ascii="Arial" w:hAnsi="Arial" w:cs="Arial"/>
          <w:sz w:val="22"/>
          <w:szCs w:val="22"/>
        </w:rPr>
        <w:t xml:space="preserve"> and the Government of Guyana, the IDB Country Representative will make a final decision</w:t>
      </w:r>
      <w:r w:rsidR="007D6ADA" w:rsidRPr="00157A40">
        <w:rPr>
          <w:rFonts w:ascii="Arial" w:hAnsi="Arial" w:cs="Arial"/>
          <w:sz w:val="22"/>
          <w:szCs w:val="22"/>
        </w:rPr>
        <w:t xml:space="preserve"> within one month of submission of the deliverable.</w:t>
      </w:r>
      <w:r w:rsidR="000D364A" w:rsidRPr="00157A40">
        <w:rPr>
          <w:rFonts w:ascii="Arial" w:hAnsi="Arial" w:cs="Arial"/>
          <w:sz w:val="22"/>
          <w:szCs w:val="22"/>
        </w:rPr>
        <w:t xml:space="preserve"> </w:t>
      </w:r>
    </w:p>
    <w:p w:rsidR="006132B8" w:rsidRPr="00157A40" w:rsidRDefault="006132B8" w:rsidP="00157A40">
      <w:pPr>
        <w:jc w:val="both"/>
        <w:rPr>
          <w:rFonts w:ascii="Arial" w:hAnsi="Arial" w:cs="Arial"/>
          <w:sz w:val="22"/>
          <w:szCs w:val="22"/>
        </w:rPr>
      </w:pPr>
    </w:p>
    <w:p w:rsidR="00E11C27" w:rsidRPr="00157A40" w:rsidRDefault="00E11C27" w:rsidP="00157A40">
      <w:pPr>
        <w:jc w:val="both"/>
        <w:rPr>
          <w:rFonts w:ascii="Arial" w:hAnsi="Arial" w:cs="Arial"/>
          <w:sz w:val="22"/>
          <w:szCs w:val="22"/>
        </w:rPr>
      </w:pPr>
      <w:r w:rsidRPr="00157A40">
        <w:rPr>
          <w:rFonts w:ascii="Arial" w:hAnsi="Arial" w:cs="Arial"/>
          <w:sz w:val="22"/>
          <w:szCs w:val="22"/>
        </w:rPr>
        <w:t xml:space="preserve"> </w:t>
      </w:r>
      <w:r w:rsidR="00F750B4" w:rsidRPr="00157A40">
        <w:rPr>
          <w:rFonts w:ascii="Arial" w:hAnsi="Arial" w:cs="Arial"/>
          <w:sz w:val="22"/>
          <w:szCs w:val="22"/>
        </w:rPr>
        <w:t>P</w:t>
      </w:r>
      <w:r w:rsidRPr="00157A40">
        <w:rPr>
          <w:rFonts w:ascii="Arial" w:hAnsi="Arial" w:cs="Arial"/>
          <w:sz w:val="22"/>
          <w:szCs w:val="22"/>
        </w:rPr>
        <w:t>ayment will be as follows:</w:t>
      </w:r>
    </w:p>
    <w:p w:rsidR="00E11C27" w:rsidRPr="00157A40" w:rsidRDefault="00E11C27" w:rsidP="00157A40">
      <w:pPr>
        <w:jc w:val="both"/>
        <w:rPr>
          <w:rFonts w:ascii="Arial" w:hAnsi="Arial" w:cs="Arial"/>
          <w:sz w:val="22"/>
          <w:szCs w:val="22"/>
        </w:rPr>
      </w:pPr>
    </w:p>
    <w:p w:rsidR="00336BD0" w:rsidRPr="00C23D7C" w:rsidRDefault="00AD0703" w:rsidP="00157A40">
      <w:pPr>
        <w:pStyle w:val="ListParagraph"/>
        <w:numPr>
          <w:ilvl w:val="0"/>
          <w:numId w:val="21"/>
        </w:numPr>
        <w:jc w:val="both"/>
        <w:rPr>
          <w:rFonts w:ascii="Arial" w:hAnsi="Arial" w:cs="Arial"/>
          <w:sz w:val="22"/>
          <w:szCs w:val="22"/>
        </w:rPr>
      </w:pPr>
      <w:r w:rsidRPr="00C23D7C">
        <w:rPr>
          <w:rFonts w:ascii="Arial" w:hAnsi="Arial" w:cs="Arial"/>
          <w:sz w:val="22"/>
          <w:szCs w:val="22"/>
        </w:rPr>
        <w:t xml:space="preserve">[20%] </w:t>
      </w:r>
      <w:r w:rsidR="00392F54" w:rsidRPr="00C23D7C">
        <w:rPr>
          <w:rFonts w:ascii="Arial" w:hAnsi="Arial" w:cs="Arial"/>
          <w:sz w:val="22"/>
          <w:szCs w:val="22"/>
        </w:rPr>
        <w:t>2</w:t>
      </w:r>
      <w:r w:rsidR="00336BD0" w:rsidRPr="00C23D7C">
        <w:rPr>
          <w:rFonts w:ascii="Arial" w:hAnsi="Arial" w:cs="Arial"/>
          <w:sz w:val="22"/>
          <w:szCs w:val="22"/>
        </w:rPr>
        <w:t>0% on signature</w:t>
      </w:r>
      <w:r w:rsidR="00992264" w:rsidRPr="00C23D7C">
        <w:rPr>
          <w:rFonts w:ascii="Arial" w:hAnsi="Arial" w:cs="Arial"/>
          <w:sz w:val="22"/>
          <w:szCs w:val="22"/>
        </w:rPr>
        <w:t>.</w:t>
      </w:r>
    </w:p>
    <w:p w:rsidR="002919CF" w:rsidRPr="00C23D7C" w:rsidRDefault="00AD0703" w:rsidP="00157A40">
      <w:pPr>
        <w:pStyle w:val="ListParagraph"/>
        <w:numPr>
          <w:ilvl w:val="0"/>
          <w:numId w:val="21"/>
        </w:numPr>
        <w:jc w:val="both"/>
        <w:rPr>
          <w:rFonts w:ascii="Arial" w:hAnsi="Arial" w:cs="Arial"/>
          <w:sz w:val="22"/>
          <w:szCs w:val="22"/>
        </w:rPr>
      </w:pPr>
      <w:r w:rsidRPr="00C23D7C">
        <w:rPr>
          <w:rFonts w:ascii="Arial" w:hAnsi="Arial" w:cs="Arial"/>
          <w:sz w:val="22"/>
          <w:szCs w:val="22"/>
        </w:rPr>
        <w:t>[</w:t>
      </w:r>
      <w:r w:rsidR="00331861" w:rsidRPr="00C23D7C">
        <w:rPr>
          <w:rFonts w:ascii="Arial" w:hAnsi="Arial" w:cs="Arial"/>
          <w:sz w:val="22"/>
          <w:szCs w:val="22"/>
        </w:rPr>
        <w:t>2</w:t>
      </w:r>
      <w:r w:rsidRPr="00C23D7C">
        <w:rPr>
          <w:rFonts w:ascii="Arial" w:hAnsi="Arial" w:cs="Arial"/>
          <w:sz w:val="22"/>
          <w:szCs w:val="22"/>
        </w:rPr>
        <w:t xml:space="preserve">0%] </w:t>
      </w:r>
      <w:r w:rsidR="00F03961" w:rsidRPr="00C23D7C">
        <w:rPr>
          <w:rFonts w:ascii="Arial" w:hAnsi="Arial" w:cs="Arial"/>
          <w:sz w:val="22"/>
          <w:szCs w:val="22"/>
        </w:rPr>
        <w:t xml:space="preserve">10% upon submission </w:t>
      </w:r>
      <w:r w:rsidR="000423F6" w:rsidRPr="00C23D7C">
        <w:rPr>
          <w:rFonts w:ascii="Arial" w:hAnsi="Arial" w:cs="Arial"/>
          <w:sz w:val="22"/>
          <w:szCs w:val="22"/>
        </w:rPr>
        <w:t xml:space="preserve">and </w:t>
      </w:r>
      <w:r w:rsidR="00F03961" w:rsidRPr="00C23D7C">
        <w:rPr>
          <w:rFonts w:ascii="Arial" w:hAnsi="Arial" w:cs="Arial"/>
          <w:sz w:val="22"/>
          <w:szCs w:val="22"/>
        </w:rPr>
        <w:t>10% upon acceptance</w:t>
      </w:r>
      <w:r w:rsidR="005E0AA1" w:rsidRPr="00C23D7C">
        <w:rPr>
          <w:rFonts w:ascii="Arial" w:hAnsi="Arial" w:cs="Arial"/>
          <w:sz w:val="22"/>
          <w:szCs w:val="22"/>
        </w:rPr>
        <w:t xml:space="preserve"> </w:t>
      </w:r>
      <w:r w:rsidR="00331861" w:rsidRPr="00C23D7C">
        <w:rPr>
          <w:rFonts w:ascii="Arial" w:hAnsi="Arial" w:cs="Arial"/>
          <w:sz w:val="22"/>
          <w:szCs w:val="22"/>
        </w:rPr>
        <w:t>of Vision for O&amp;G report</w:t>
      </w:r>
      <w:r w:rsidRPr="00C23D7C">
        <w:rPr>
          <w:rFonts w:ascii="Arial" w:hAnsi="Arial" w:cs="Arial"/>
          <w:sz w:val="22"/>
          <w:szCs w:val="22"/>
        </w:rPr>
        <w:t>.</w:t>
      </w:r>
    </w:p>
    <w:p w:rsidR="009A4D7F" w:rsidRPr="00C23D7C" w:rsidRDefault="009A4D7F" w:rsidP="00157A40">
      <w:pPr>
        <w:pStyle w:val="ListParagraph"/>
        <w:numPr>
          <w:ilvl w:val="0"/>
          <w:numId w:val="21"/>
        </w:numPr>
        <w:jc w:val="both"/>
        <w:rPr>
          <w:rFonts w:ascii="Arial" w:hAnsi="Arial" w:cs="Arial"/>
          <w:sz w:val="22"/>
          <w:szCs w:val="22"/>
        </w:rPr>
      </w:pPr>
      <w:r w:rsidRPr="00C23D7C">
        <w:rPr>
          <w:rFonts w:ascii="Arial" w:hAnsi="Arial" w:cs="Arial"/>
          <w:sz w:val="22"/>
          <w:szCs w:val="22"/>
        </w:rPr>
        <w:t>[10%] 5% upon submission and 5% upon acceptance of Electricity Transition recommendation document.</w:t>
      </w:r>
    </w:p>
    <w:p w:rsidR="00AD0703" w:rsidRPr="00C23D7C" w:rsidRDefault="00AD0703" w:rsidP="00157A40">
      <w:pPr>
        <w:pStyle w:val="ListParagraph"/>
        <w:numPr>
          <w:ilvl w:val="0"/>
          <w:numId w:val="21"/>
        </w:numPr>
        <w:jc w:val="both"/>
        <w:rPr>
          <w:rFonts w:ascii="Arial" w:hAnsi="Arial" w:cs="Arial"/>
          <w:sz w:val="22"/>
          <w:szCs w:val="22"/>
        </w:rPr>
      </w:pPr>
      <w:r w:rsidRPr="00C23D7C">
        <w:rPr>
          <w:rFonts w:ascii="Arial" w:hAnsi="Arial" w:cs="Arial"/>
          <w:sz w:val="22"/>
          <w:szCs w:val="22"/>
        </w:rPr>
        <w:t>[</w:t>
      </w:r>
      <w:r w:rsidR="009A4D7F" w:rsidRPr="00C23D7C">
        <w:rPr>
          <w:rFonts w:ascii="Arial" w:hAnsi="Arial" w:cs="Arial"/>
          <w:sz w:val="22"/>
          <w:szCs w:val="22"/>
        </w:rPr>
        <w:t>2</w:t>
      </w:r>
      <w:r w:rsidRPr="00C23D7C">
        <w:rPr>
          <w:rFonts w:ascii="Arial" w:hAnsi="Arial" w:cs="Arial"/>
          <w:sz w:val="22"/>
          <w:szCs w:val="22"/>
        </w:rPr>
        <w:t xml:space="preserve">0%] </w:t>
      </w:r>
      <w:r w:rsidR="001F4827" w:rsidRPr="00C23D7C">
        <w:rPr>
          <w:rFonts w:ascii="Arial" w:hAnsi="Arial" w:cs="Arial"/>
          <w:sz w:val="22"/>
          <w:szCs w:val="22"/>
        </w:rPr>
        <w:t>2</w:t>
      </w:r>
      <w:r w:rsidR="00E52B5F" w:rsidRPr="00C23D7C">
        <w:rPr>
          <w:rFonts w:ascii="Arial" w:hAnsi="Arial" w:cs="Arial"/>
          <w:sz w:val="22"/>
          <w:szCs w:val="22"/>
        </w:rPr>
        <w:t xml:space="preserve">0% </w:t>
      </w:r>
      <w:r w:rsidR="000423F6" w:rsidRPr="00C23D7C">
        <w:rPr>
          <w:rFonts w:ascii="Arial" w:hAnsi="Arial" w:cs="Arial"/>
          <w:sz w:val="22"/>
          <w:szCs w:val="22"/>
        </w:rPr>
        <w:t>upon submission and 10% upon acceptance of</w:t>
      </w:r>
      <w:r w:rsidR="00E52B5F" w:rsidRPr="00C23D7C">
        <w:rPr>
          <w:rFonts w:ascii="Arial" w:hAnsi="Arial" w:cs="Arial"/>
          <w:sz w:val="22"/>
          <w:szCs w:val="22"/>
        </w:rPr>
        <w:t xml:space="preserve"> </w:t>
      </w:r>
      <w:r w:rsidR="009A4D7F" w:rsidRPr="00C23D7C">
        <w:rPr>
          <w:rFonts w:ascii="Arial" w:hAnsi="Arial" w:cs="Arial"/>
          <w:sz w:val="22"/>
          <w:szCs w:val="22"/>
        </w:rPr>
        <w:t xml:space="preserve">midterm report </w:t>
      </w:r>
    </w:p>
    <w:p w:rsidR="001F4827" w:rsidRPr="00C23D7C" w:rsidRDefault="001F4827" w:rsidP="00157A40">
      <w:pPr>
        <w:pStyle w:val="ListParagraph"/>
        <w:numPr>
          <w:ilvl w:val="0"/>
          <w:numId w:val="21"/>
        </w:numPr>
        <w:jc w:val="both"/>
        <w:rPr>
          <w:rFonts w:ascii="Arial" w:hAnsi="Arial" w:cs="Arial"/>
          <w:sz w:val="22"/>
          <w:szCs w:val="22"/>
        </w:rPr>
      </w:pPr>
      <w:r w:rsidRPr="00C23D7C">
        <w:rPr>
          <w:rFonts w:ascii="Arial" w:hAnsi="Arial" w:cs="Arial"/>
          <w:sz w:val="22"/>
          <w:szCs w:val="22"/>
        </w:rPr>
        <w:t xml:space="preserve">[30%] 20% upon submission and 10% upon acceptance of </w:t>
      </w:r>
      <w:r w:rsidR="009A4D7F" w:rsidRPr="00C23D7C">
        <w:rPr>
          <w:rFonts w:ascii="Arial" w:hAnsi="Arial" w:cs="Arial"/>
          <w:sz w:val="22"/>
          <w:szCs w:val="22"/>
        </w:rPr>
        <w:t>final report</w:t>
      </w:r>
      <w:r w:rsidRPr="00C23D7C">
        <w:rPr>
          <w:rFonts w:ascii="Arial" w:hAnsi="Arial" w:cs="Arial"/>
          <w:sz w:val="22"/>
          <w:szCs w:val="22"/>
        </w:rPr>
        <w:t>.</w:t>
      </w:r>
    </w:p>
    <w:p w:rsidR="00A903D3" w:rsidRPr="00A903D3" w:rsidRDefault="00A903D3" w:rsidP="00A903D3">
      <w:pPr>
        <w:jc w:val="both"/>
        <w:rPr>
          <w:rFonts w:ascii="Arial" w:hAnsi="Arial" w:cs="Arial"/>
          <w:sz w:val="22"/>
          <w:szCs w:val="22"/>
        </w:rPr>
      </w:pPr>
    </w:p>
    <w:p w:rsidR="00D66C79" w:rsidRPr="00157A40" w:rsidRDefault="00196A01" w:rsidP="00157A40">
      <w:pPr>
        <w:jc w:val="both"/>
        <w:rPr>
          <w:rFonts w:ascii="Arial" w:hAnsi="Arial" w:cs="Arial"/>
          <w:sz w:val="22"/>
          <w:szCs w:val="22"/>
        </w:rPr>
      </w:pPr>
      <w:r w:rsidRPr="00157A40">
        <w:rPr>
          <w:rFonts w:ascii="Arial" w:hAnsi="Arial" w:cs="Arial"/>
          <w:sz w:val="22"/>
          <w:szCs w:val="22"/>
        </w:rPr>
        <w:lastRenderedPageBreak/>
        <w:t xml:space="preserve">Reports will be deemed accepted if comments are not received </w:t>
      </w:r>
      <w:r w:rsidR="00E52B5F" w:rsidRPr="00157A40">
        <w:rPr>
          <w:rFonts w:ascii="Arial" w:hAnsi="Arial" w:cs="Arial"/>
          <w:sz w:val="22"/>
          <w:szCs w:val="22"/>
        </w:rPr>
        <w:t xml:space="preserve">from the Government of Guyana </w:t>
      </w:r>
      <w:r w:rsidRPr="00157A40">
        <w:rPr>
          <w:rFonts w:ascii="Arial" w:hAnsi="Arial" w:cs="Arial"/>
          <w:sz w:val="22"/>
          <w:szCs w:val="22"/>
        </w:rPr>
        <w:t>within two weeks</w:t>
      </w:r>
      <w:r w:rsidR="00E52B5F" w:rsidRPr="00157A40">
        <w:rPr>
          <w:rFonts w:ascii="Arial" w:hAnsi="Arial" w:cs="Arial"/>
          <w:sz w:val="22"/>
          <w:szCs w:val="22"/>
        </w:rPr>
        <w:t xml:space="preserve"> of submission</w:t>
      </w:r>
      <w:r w:rsidRPr="00157A40">
        <w:rPr>
          <w:rFonts w:ascii="Arial" w:hAnsi="Arial" w:cs="Arial"/>
          <w:sz w:val="22"/>
          <w:szCs w:val="22"/>
        </w:rPr>
        <w:t xml:space="preserve">. </w:t>
      </w:r>
    </w:p>
    <w:p w:rsidR="00196A01" w:rsidRPr="00157A40" w:rsidRDefault="00196A01" w:rsidP="00157A40">
      <w:pPr>
        <w:jc w:val="both"/>
        <w:rPr>
          <w:rFonts w:ascii="Arial" w:hAnsi="Arial" w:cs="Arial"/>
          <w:sz w:val="22"/>
          <w:szCs w:val="22"/>
        </w:rPr>
      </w:pPr>
    </w:p>
    <w:p w:rsidR="00037965" w:rsidRPr="00157A40" w:rsidRDefault="001D0267" w:rsidP="00157A40">
      <w:pPr>
        <w:jc w:val="both"/>
        <w:rPr>
          <w:rFonts w:ascii="Arial" w:hAnsi="Arial" w:cs="Arial"/>
          <w:sz w:val="22"/>
          <w:szCs w:val="22"/>
        </w:rPr>
      </w:pPr>
      <w:r w:rsidRPr="00157A40">
        <w:rPr>
          <w:rFonts w:ascii="Arial" w:hAnsi="Arial" w:cs="Arial"/>
          <w:b/>
          <w:bCs/>
          <w:sz w:val="22"/>
          <w:szCs w:val="22"/>
        </w:rPr>
        <w:t xml:space="preserve">Qualifications  </w:t>
      </w:r>
    </w:p>
    <w:p w:rsidR="001D0267" w:rsidRPr="00157A40" w:rsidRDefault="001D0267" w:rsidP="00157A40">
      <w:pPr>
        <w:pStyle w:val="ListParagraph"/>
        <w:numPr>
          <w:ilvl w:val="0"/>
          <w:numId w:val="22"/>
        </w:numPr>
        <w:jc w:val="both"/>
        <w:rPr>
          <w:rFonts w:ascii="Arial" w:hAnsi="Arial" w:cs="Arial"/>
          <w:sz w:val="22"/>
          <w:szCs w:val="22"/>
        </w:rPr>
      </w:pPr>
      <w:r w:rsidRPr="00157A40">
        <w:rPr>
          <w:rFonts w:ascii="Arial" w:hAnsi="Arial" w:cs="Arial"/>
          <w:i/>
          <w:sz w:val="22"/>
          <w:szCs w:val="22"/>
        </w:rPr>
        <w:t>Academic Degree</w:t>
      </w:r>
      <w:r w:rsidR="00EF7082" w:rsidRPr="00157A40">
        <w:rPr>
          <w:rFonts w:ascii="Arial" w:hAnsi="Arial" w:cs="Arial"/>
          <w:i/>
          <w:sz w:val="22"/>
          <w:szCs w:val="22"/>
        </w:rPr>
        <w:t>/</w:t>
      </w:r>
      <w:r w:rsidRPr="00157A40">
        <w:rPr>
          <w:rFonts w:ascii="Arial" w:hAnsi="Arial" w:cs="Arial"/>
          <w:i/>
          <w:sz w:val="22"/>
          <w:szCs w:val="22"/>
        </w:rPr>
        <w:t xml:space="preserve"> Level &amp; Years of Professional Work Experience</w:t>
      </w:r>
      <w:r w:rsidRPr="00157A40">
        <w:rPr>
          <w:rFonts w:ascii="Arial" w:hAnsi="Arial" w:cs="Arial"/>
          <w:b/>
          <w:sz w:val="22"/>
          <w:szCs w:val="22"/>
        </w:rPr>
        <w:t>:</w:t>
      </w:r>
      <w:r w:rsidR="00783AF8" w:rsidRPr="00157A40">
        <w:rPr>
          <w:rFonts w:ascii="Arial" w:hAnsi="Arial" w:cs="Arial"/>
          <w:sz w:val="22"/>
          <w:szCs w:val="22"/>
        </w:rPr>
        <w:t xml:space="preserve"> </w:t>
      </w:r>
      <w:r w:rsidR="0063585E" w:rsidRPr="00157A40">
        <w:rPr>
          <w:rFonts w:ascii="Arial" w:hAnsi="Arial" w:cs="Arial"/>
          <w:sz w:val="22"/>
          <w:szCs w:val="22"/>
        </w:rPr>
        <w:t xml:space="preserve"> </w:t>
      </w:r>
      <w:r w:rsidR="00783AF8" w:rsidRPr="00157A40">
        <w:rPr>
          <w:rFonts w:ascii="Arial" w:hAnsi="Arial" w:cs="Arial"/>
          <w:sz w:val="22"/>
          <w:szCs w:val="22"/>
        </w:rPr>
        <w:t xml:space="preserve">Graduate Degree </w:t>
      </w:r>
      <w:r w:rsidR="00777ACE" w:rsidRPr="00157A40">
        <w:rPr>
          <w:rFonts w:ascii="Arial" w:hAnsi="Arial" w:cs="Arial"/>
          <w:sz w:val="22"/>
          <w:szCs w:val="22"/>
        </w:rPr>
        <w:t xml:space="preserve">or Equivalent </w:t>
      </w:r>
      <w:r w:rsidR="00783AF8" w:rsidRPr="00157A40">
        <w:rPr>
          <w:rFonts w:ascii="Arial" w:hAnsi="Arial" w:cs="Arial"/>
          <w:sz w:val="22"/>
          <w:szCs w:val="22"/>
        </w:rPr>
        <w:t>in Engineering,</w:t>
      </w:r>
      <w:r w:rsidR="00777ACE" w:rsidRPr="00157A40">
        <w:rPr>
          <w:rFonts w:ascii="Arial" w:hAnsi="Arial" w:cs="Arial"/>
          <w:sz w:val="22"/>
          <w:szCs w:val="22"/>
        </w:rPr>
        <w:t xml:space="preserve"> Law, </w:t>
      </w:r>
      <w:r w:rsidR="00783AF8" w:rsidRPr="00157A40">
        <w:rPr>
          <w:rFonts w:ascii="Arial" w:hAnsi="Arial" w:cs="Arial"/>
          <w:sz w:val="22"/>
          <w:szCs w:val="22"/>
        </w:rPr>
        <w:t>Economics or related field</w:t>
      </w:r>
      <w:r w:rsidR="00777ACE" w:rsidRPr="00157A40">
        <w:rPr>
          <w:rFonts w:ascii="Arial" w:hAnsi="Arial" w:cs="Arial"/>
          <w:sz w:val="22"/>
          <w:szCs w:val="22"/>
        </w:rPr>
        <w:t xml:space="preserve">. </w:t>
      </w:r>
      <w:r w:rsidR="00181331" w:rsidRPr="00157A40">
        <w:rPr>
          <w:rFonts w:ascii="Arial" w:hAnsi="Arial" w:cs="Arial"/>
          <w:sz w:val="22"/>
          <w:szCs w:val="22"/>
        </w:rPr>
        <w:t xml:space="preserve"> </w:t>
      </w:r>
      <w:r w:rsidR="00DF10E9" w:rsidRPr="00157A40">
        <w:rPr>
          <w:rFonts w:ascii="Arial" w:hAnsi="Arial" w:cs="Arial"/>
          <w:sz w:val="22"/>
          <w:szCs w:val="22"/>
        </w:rPr>
        <w:t xml:space="preserve">Ten (10) </w:t>
      </w:r>
      <w:r w:rsidR="00777ACE" w:rsidRPr="00157A40">
        <w:rPr>
          <w:rFonts w:ascii="Arial" w:hAnsi="Arial" w:cs="Arial"/>
          <w:sz w:val="22"/>
          <w:szCs w:val="22"/>
        </w:rPr>
        <w:t xml:space="preserve">years or more </w:t>
      </w:r>
      <w:r w:rsidR="00783AF8" w:rsidRPr="00157A40">
        <w:rPr>
          <w:rFonts w:ascii="Arial" w:hAnsi="Arial" w:cs="Arial"/>
          <w:sz w:val="22"/>
          <w:szCs w:val="22"/>
        </w:rPr>
        <w:t xml:space="preserve">experience in </w:t>
      </w:r>
      <w:r w:rsidR="00777ACE" w:rsidRPr="00157A40">
        <w:rPr>
          <w:rFonts w:ascii="Arial" w:hAnsi="Arial" w:cs="Arial"/>
          <w:sz w:val="22"/>
          <w:szCs w:val="22"/>
        </w:rPr>
        <w:t xml:space="preserve">working in </w:t>
      </w:r>
      <w:r w:rsidR="00783AF8" w:rsidRPr="00157A40">
        <w:rPr>
          <w:rFonts w:ascii="Arial" w:hAnsi="Arial" w:cs="Arial"/>
          <w:sz w:val="22"/>
          <w:szCs w:val="22"/>
        </w:rPr>
        <w:t xml:space="preserve">the </w:t>
      </w:r>
      <w:r w:rsidR="00181331" w:rsidRPr="00157A40">
        <w:rPr>
          <w:rFonts w:ascii="Arial" w:hAnsi="Arial" w:cs="Arial"/>
          <w:sz w:val="22"/>
          <w:szCs w:val="22"/>
        </w:rPr>
        <w:t>O&amp;G i</w:t>
      </w:r>
      <w:r w:rsidR="00777ACE" w:rsidRPr="00157A40">
        <w:rPr>
          <w:rFonts w:ascii="Arial" w:hAnsi="Arial" w:cs="Arial"/>
          <w:sz w:val="22"/>
          <w:szCs w:val="22"/>
        </w:rPr>
        <w:t>ndustry</w:t>
      </w:r>
      <w:r w:rsidR="00783AF8" w:rsidRPr="00157A40">
        <w:rPr>
          <w:rFonts w:ascii="Arial" w:hAnsi="Arial" w:cs="Arial"/>
          <w:sz w:val="22"/>
          <w:szCs w:val="22"/>
        </w:rPr>
        <w:t>.</w:t>
      </w:r>
    </w:p>
    <w:p w:rsidR="001D0267" w:rsidRPr="00157A40" w:rsidRDefault="001D0267" w:rsidP="00157A40">
      <w:pPr>
        <w:pStyle w:val="ListParagraph"/>
        <w:numPr>
          <w:ilvl w:val="0"/>
          <w:numId w:val="22"/>
        </w:numPr>
        <w:jc w:val="both"/>
        <w:rPr>
          <w:rFonts w:ascii="Arial" w:hAnsi="Arial" w:cs="Arial"/>
          <w:sz w:val="22"/>
          <w:szCs w:val="22"/>
        </w:rPr>
      </w:pPr>
      <w:r w:rsidRPr="00157A40">
        <w:rPr>
          <w:rFonts w:ascii="Arial" w:hAnsi="Arial" w:cs="Arial"/>
          <w:i/>
          <w:sz w:val="22"/>
          <w:szCs w:val="22"/>
        </w:rPr>
        <w:t>Language</w:t>
      </w:r>
      <w:r w:rsidR="00777ACE" w:rsidRPr="00157A40">
        <w:rPr>
          <w:rFonts w:ascii="Arial" w:hAnsi="Arial" w:cs="Arial"/>
          <w:i/>
          <w:sz w:val="22"/>
          <w:szCs w:val="22"/>
        </w:rPr>
        <w:t>s</w:t>
      </w:r>
      <w:r w:rsidRPr="00157A40">
        <w:rPr>
          <w:rFonts w:ascii="Arial" w:hAnsi="Arial" w:cs="Arial"/>
          <w:i/>
          <w:sz w:val="22"/>
          <w:szCs w:val="22"/>
        </w:rPr>
        <w:t>:</w:t>
      </w:r>
      <w:r w:rsidR="00783AF8" w:rsidRPr="00157A40">
        <w:rPr>
          <w:rFonts w:ascii="Arial" w:hAnsi="Arial" w:cs="Arial"/>
          <w:sz w:val="22"/>
          <w:szCs w:val="22"/>
        </w:rPr>
        <w:t xml:space="preserve"> </w:t>
      </w:r>
      <w:r w:rsidR="0063585E" w:rsidRPr="00157A40">
        <w:rPr>
          <w:rFonts w:ascii="Arial" w:hAnsi="Arial" w:cs="Arial"/>
          <w:sz w:val="22"/>
          <w:szCs w:val="22"/>
        </w:rPr>
        <w:t xml:space="preserve"> </w:t>
      </w:r>
      <w:r w:rsidR="00783AF8" w:rsidRPr="00157A40">
        <w:rPr>
          <w:rFonts w:ascii="Arial" w:hAnsi="Arial" w:cs="Arial"/>
          <w:sz w:val="22"/>
          <w:szCs w:val="22"/>
        </w:rPr>
        <w:t>English</w:t>
      </w:r>
      <w:r w:rsidR="0063585E" w:rsidRPr="00157A40">
        <w:rPr>
          <w:rFonts w:ascii="Arial" w:hAnsi="Arial" w:cs="Arial"/>
          <w:sz w:val="22"/>
          <w:szCs w:val="22"/>
        </w:rPr>
        <w:t>.</w:t>
      </w:r>
    </w:p>
    <w:p w:rsidR="00777ACE" w:rsidRPr="00157A40" w:rsidRDefault="001D0267" w:rsidP="00157A40">
      <w:pPr>
        <w:pStyle w:val="ListParagraph"/>
        <w:numPr>
          <w:ilvl w:val="0"/>
          <w:numId w:val="22"/>
        </w:numPr>
        <w:jc w:val="both"/>
        <w:rPr>
          <w:rFonts w:ascii="Arial" w:hAnsi="Arial" w:cs="Arial"/>
          <w:sz w:val="22"/>
          <w:szCs w:val="22"/>
        </w:rPr>
      </w:pPr>
      <w:r w:rsidRPr="00157A40">
        <w:rPr>
          <w:rFonts w:ascii="Arial" w:hAnsi="Arial" w:cs="Arial"/>
          <w:i/>
          <w:sz w:val="22"/>
          <w:szCs w:val="22"/>
        </w:rPr>
        <w:t>Areas of Expertise:</w:t>
      </w:r>
      <w:r w:rsidR="00783AF8" w:rsidRPr="00157A40">
        <w:rPr>
          <w:rFonts w:ascii="Arial" w:hAnsi="Arial" w:cs="Arial"/>
          <w:sz w:val="22"/>
          <w:szCs w:val="22"/>
        </w:rPr>
        <w:t xml:space="preserve"> </w:t>
      </w:r>
      <w:r w:rsidR="0063585E" w:rsidRPr="00157A40">
        <w:rPr>
          <w:rFonts w:ascii="Arial" w:hAnsi="Arial" w:cs="Arial"/>
          <w:sz w:val="22"/>
          <w:szCs w:val="22"/>
        </w:rPr>
        <w:t xml:space="preserve"> </w:t>
      </w:r>
      <w:r w:rsidR="00783AF8" w:rsidRPr="00157A40">
        <w:rPr>
          <w:rFonts w:ascii="Arial" w:hAnsi="Arial" w:cs="Arial"/>
          <w:sz w:val="22"/>
          <w:szCs w:val="22"/>
        </w:rPr>
        <w:t xml:space="preserve">Extensive knowledge and </w:t>
      </w:r>
      <w:r w:rsidR="00777ACE" w:rsidRPr="00157A40">
        <w:rPr>
          <w:rFonts w:ascii="Arial" w:hAnsi="Arial" w:cs="Arial"/>
          <w:sz w:val="22"/>
          <w:szCs w:val="22"/>
        </w:rPr>
        <w:t>experience working</w:t>
      </w:r>
      <w:r w:rsidR="00783AF8" w:rsidRPr="00157A40">
        <w:rPr>
          <w:rFonts w:ascii="Arial" w:hAnsi="Arial" w:cs="Arial"/>
          <w:sz w:val="22"/>
          <w:szCs w:val="22"/>
        </w:rPr>
        <w:t xml:space="preserve"> in a management role in </w:t>
      </w:r>
      <w:r w:rsidR="00181331" w:rsidRPr="00157A40">
        <w:rPr>
          <w:rFonts w:ascii="Arial" w:hAnsi="Arial" w:cs="Arial"/>
          <w:sz w:val="22"/>
          <w:szCs w:val="22"/>
        </w:rPr>
        <w:t>O&amp;G</w:t>
      </w:r>
      <w:r w:rsidR="00783AF8" w:rsidRPr="00157A40">
        <w:rPr>
          <w:rFonts w:ascii="Arial" w:hAnsi="Arial" w:cs="Arial"/>
          <w:sz w:val="22"/>
          <w:szCs w:val="22"/>
        </w:rPr>
        <w:t xml:space="preserve"> </w:t>
      </w:r>
      <w:r w:rsidR="00777ACE" w:rsidRPr="00157A40">
        <w:rPr>
          <w:rFonts w:ascii="Arial" w:hAnsi="Arial" w:cs="Arial"/>
          <w:sz w:val="22"/>
          <w:szCs w:val="22"/>
        </w:rPr>
        <w:t>for companies such as ExxonMobil, Shell, and Chevron</w:t>
      </w:r>
      <w:r w:rsidR="00783AF8" w:rsidRPr="00157A40">
        <w:rPr>
          <w:rFonts w:ascii="Arial" w:hAnsi="Arial" w:cs="Arial"/>
          <w:sz w:val="22"/>
          <w:szCs w:val="22"/>
        </w:rPr>
        <w:t>.</w:t>
      </w:r>
      <w:r w:rsidR="00777ACE" w:rsidRPr="00157A40">
        <w:rPr>
          <w:rFonts w:ascii="Arial" w:hAnsi="Arial" w:cs="Arial"/>
          <w:sz w:val="22"/>
          <w:szCs w:val="22"/>
        </w:rPr>
        <w:t xml:space="preserve"> </w:t>
      </w:r>
      <w:r w:rsidR="00181331" w:rsidRPr="00157A40">
        <w:rPr>
          <w:rFonts w:ascii="Arial" w:hAnsi="Arial" w:cs="Arial"/>
          <w:sz w:val="22"/>
          <w:szCs w:val="22"/>
        </w:rPr>
        <w:t xml:space="preserve"> Track record of </w:t>
      </w:r>
      <w:r w:rsidR="00777ACE" w:rsidRPr="00157A40">
        <w:rPr>
          <w:rFonts w:ascii="Arial" w:hAnsi="Arial" w:cs="Arial"/>
          <w:sz w:val="22"/>
          <w:szCs w:val="22"/>
        </w:rPr>
        <w:t>manag</w:t>
      </w:r>
      <w:r w:rsidR="00181331" w:rsidRPr="00157A40">
        <w:rPr>
          <w:rFonts w:ascii="Arial" w:hAnsi="Arial" w:cs="Arial"/>
          <w:sz w:val="22"/>
          <w:szCs w:val="22"/>
        </w:rPr>
        <w:t>ing</w:t>
      </w:r>
      <w:r w:rsidR="00777ACE" w:rsidRPr="00157A40">
        <w:rPr>
          <w:rFonts w:ascii="Arial" w:hAnsi="Arial" w:cs="Arial"/>
          <w:sz w:val="22"/>
          <w:szCs w:val="22"/>
        </w:rPr>
        <w:t xml:space="preserve"> over USD 100 million </w:t>
      </w:r>
      <w:r w:rsidR="00037965" w:rsidRPr="00157A40">
        <w:rPr>
          <w:rFonts w:ascii="Arial" w:hAnsi="Arial" w:cs="Arial"/>
          <w:sz w:val="22"/>
          <w:szCs w:val="22"/>
        </w:rPr>
        <w:t>budgets</w:t>
      </w:r>
      <w:r w:rsidR="00777ACE" w:rsidRPr="00157A40">
        <w:rPr>
          <w:rFonts w:ascii="Arial" w:hAnsi="Arial" w:cs="Arial"/>
          <w:sz w:val="22"/>
          <w:szCs w:val="22"/>
        </w:rPr>
        <w:t xml:space="preserve"> on </w:t>
      </w:r>
      <w:r w:rsidR="00181331" w:rsidRPr="00157A40">
        <w:rPr>
          <w:rFonts w:ascii="Arial" w:hAnsi="Arial" w:cs="Arial"/>
          <w:sz w:val="22"/>
          <w:szCs w:val="22"/>
        </w:rPr>
        <w:t xml:space="preserve">O&amp;G </w:t>
      </w:r>
      <w:r w:rsidR="00777ACE" w:rsidRPr="00157A40">
        <w:rPr>
          <w:rFonts w:ascii="Arial" w:hAnsi="Arial" w:cs="Arial"/>
          <w:sz w:val="22"/>
          <w:szCs w:val="22"/>
        </w:rPr>
        <w:t>development</w:t>
      </w:r>
      <w:r w:rsidR="00037965" w:rsidRPr="00157A40">
        <w:rPr>
          <w:rFonts w:ascii="Arial" w:hAnsi="Arial" w:cs="Arial"/>
          <w:sz w:val="22"/>
          <w:szCs w:val="22"/>
        </w:rPr>
        <w:t>s</w:t>
      </w:r>
      <w:r w:rsidR="00777ACE" w:rsidRPr="00157A40">
        <w:rPr>
          <w:rFonts w:ascii="Arial" w:hAnsi="Arial" w:cs="Arial"/>
          <w:sz w:val="22"/>
          <w:szCs w:val="22"/>
        </w:rPr>
        <w:t xml:space="preserve"> would be an asset.</w:t>
      </w:r>
    </w:p>
    <w:p w:rsidR="00E11C27" w:rsidRPr="00157A40" w:rsidRDefault="00783AF8" w:rsidP="00157A40">
      <w:pPr>
        <w:pStyle w:val="ListParagraph"/>
        <w:numPr>
          <w:ilvl w:val="0"/>
          <w:numId w:val="22"/>
        </w:numPr>
        <w:jc w:val="both"/>
        <w:rPr>
          <w:rFonts w:ascii="Arial" w:hAnsi="Arial" w:cs="Arial"/>
          <w:sz w:val="22"/>
          <w:szCs w:val="22"/>
        </w:rPr>
      </w:pPr>
      <w:r w:rsidRPr="00157A40">
        <w:rPr>
          <w:rFonts w:ascii="Arial" w:hAnsi="Arial" w:cs="Arial"/>
          <w:i/>
          <w:sz w:val="22"/>
          <w:szCs w:val="22"/>
        </w:rPr>
        <w:t>Skills:</w:t>
      </w:r>
      <w:r w:rsidRPr="00157A40">
        <w:rPr>
          <w:rFonts w:ascii="Arial" w:hAnsi="Arial" w:cs="Arial"/>
          <w:sz w:val="22"/>
          <w:szCs w:val="22"/>
        </w:rPr>
        <w:t xml:space="preserve"> </w:t>
      </w:r>
      <w:r w:rsidR="00E11C27" w:rsidRPr="00157A40">
        <w:rPr>
          <w:rFonts w:ascii="Arial" w:hAnsi="Arial" w:cs="Arial"/>
          <w:sz w:val="22"/>
          <w:szCs w:val="22"/>
        </w:rPr>
        <w:t xml:space="preserve">Excellent interpersonal and communication skills, </w:t>
      </w:r>
      <w:r w:rsidR="0019389A" w:rsidRPr="00157A40">
        <w:rPr>
          <w:rFonts w:ascii="Arial" w:hAnsi="Arial" w:cs="Arial"/>
          <w:sz w:val="22"/>
          <w:szCs w:val="22"/>
        </w:rPr>
        <w:t xml:space="preserve">ability </w:t>
      </w:r>
      <w:r w:rsidR="00181331" w:rsidRPr="00157A40">
        <w:rPr>
          <w:rFonts w:ascii="Arial" w:hAnsi="Arial" w:cs="Arial"/>
          <w:sz w:val="22"/>
          <w:szCs w:val="22"/>
        </w:rPr>
        <w:t xml:space="preserve">to </w:t>
      </w:r>
      <w:r w:rsidR="00777ACE" w:rsidRPr="00157A40">
        <w:rPr>
          <w:rFonts w:ascii="Arial" w:hAnsi="Arial" w:cs="Arial"/>
          <w:sz w:val="22"/>
          <w:szCs w:val="22"/>
        </w:rPr>
        <w:t>manage teams</w:t>
      </w:r>
      <w:r w:rsidR="0019389A" w:rsidRPr="00157A40">
        <w:rPr>
          <w:rFonts w:ascii="Arial" w:hAnsi="Arial" w:cs="Arial"/>
          <w:sz w:val="22"/>
          <w:szCs w:val="22"/>
        </w:rPr>
        <w:t xml:space="preserve">, </w:t>
      </w:r>
      <w:r w:rsidR="00E11C27" w:rsidRPr="00157A40">
        <w:rPr>
          <w:rFonts w:ascii="Arial" w:hAnsi="Arial" w:cs="Arial"/>
          <w:sz w:val="22"/>
          <w:szCs w:val="22"/>
        </w:rPr>
        <w:t>computer literate.</w:t>
      </w:r>
    </w:p>
    <w:p w:rsidR="00A44B2E" w:rsidRPr="00157A40" w:rsidRDefault="00A44B2E" w:rsidP="00157A40">
      <w:pPr>
        <w:jc w:val="both"/>
        <w:rPr>
          <w:rFonts w:ascii="Arial" w:hAnsi="Arial" w:cs="Arial"/>
          <w:sz w:val="22"/>
          <w:szCs w:val="22"/>
        </w:rPr>
      </w:pPr>
    </w:p>
    <w:p w:rsidR="007A68E2" w:rsidRPr="00157A40" w:rsidRDefault="007A68E2" w:rsidP="00157A40">
      <w:pPr>
        <w:jc w:val="both"/>
        <w:rPr>
          <w:rFonts w:ascii="Arial" w:hAnsi="Arial" w:cs="Arial"/>
          <w:b/>
          <w:bCs/>
          <w:sz w:val="22"/>
          <w:szCs w:val="22"/>
        </w:rPr>
      </w:pPr>
      <w:r w:rsidRPr="00157A40">
        <w:rPr>
          <w:rFonts w:ascii="Arial" w:hAnsi="Arial" w:cs="Arial"/>
          <w:b/>
          <w:bCs/>
          <w:sz w:val="22"/>
          <w:szCs w:val="22"/>
        </w:rPr>
        <w:t>Characteristics of the Consultancy</w:t>
      </w:r>
    </w:p>
    <w:p w:rsidR="00EB7525" w:rsidRPr="00157A40" w:rsidRDefault="007A68E2" w:rsidP="00157A40">
      <w:pPr>
        <w:pStyle w:val="ListParagraph"/>
        <w:numPr>
          <w:ilvl w:val="0"/>
          <w:numId w:val="9"/>
        </w:numPr>
        <w:jc w:val="both"/>
        <w:rPr>
          <w:rFonts w:ascii="Arial" w:hAnsi="Arial" w:cs="Arial"/>
          <w:sz w:val="22"/>
          <w:szCs w:val="22"/>
        </w:rPr>
      </w:pPr>
      <w:r w:rsidRPr="00157A40">
        <w:rPr>
          <w:rFonts w:ascii="Arial" w:hAnsi="Arial" w:cs="Arial"/>
          <w:i/>
          <w:sz w:val="22"/>
          <w:szCs w:val="22"/>
        </w:rPr>
        <w:t>Con</w:t>
      </w:r>
      <w:r w:rsidR="00A832DA" w:rsidRPr="00157A40">
        <w:rPr>
          <w:rFonts w:ascii="Arial" w:hAnsi="Arial" w:cs="Arial"/>
          <w:i/>
          <w:sz w:val="22"/>
          <w:szCs w:val="22"/>
        </w:rPr>
        <w:t>sultancy</w:t>
      </w:r>
      <w:r w:rsidRPr="00157A40">
        <w:rPr>
          <w:rFonts w:ascii="Arial" w:hAnsi="Arial" w:cs="Arial"/>
          <w:i/>
          <w:sz w:val="22"/>
          <w:szCs w:val="22"/>
        </w:rPr>
        <w:t xml:space="preserve"> category and modality</w:t>
      </w:r>
      <w:r w:rsidR="00EB7525" w:rsidRPr="00157A40">
        <w:rPr>
          <w:rFonts w:ascii="Arial" w:hAnsi="Arial" w:cs="Arial"/>
          <w:b/>
          <w:sz w:val="22"/>
          <w:szCs w:val="22"/>
        </w:rPr>
        <w:t>:</w:t>
      </w:r>
      <w:r w:rsidR="00EB7525" w:rsidRPr="00157A40">
        <w:rPr>
          <w:rFonts w:ascii="Arial" w:hAnsi="Arial" w:cs="Arial"/>
          <w:sz w:val="22"/>
          <w:szCs w:val="22"/>
        </w:rPr>
        <w:t xml:space="preserve"> </w:t>
      </w:r>
      <w:r w:rsidRPr="00157A40">
        <w:rPr>
          <w:rFonts w:ascii="Arial" w:hAnsi="Arial" w:cs="Arial"/>
          <w:sz w:val="22"/>
          <w:szCs w:val="22"/>
        </w:rPr>
        <w:t>Products and External Services</w:t>
      </w:r>
      <w:r w:rsidR="00ED5EB0" w:rsidRPr="00157A40">
        <w:rPr>
          <w:rFonts w:ascii="Arial" w:hAnsi="Arial" w:cs="Arial"/>
          <w:sz w:val="22"/>
          <w:szCs w:val="22"/>
        </w:rPr>
        <w:t xml:space="preserve"> Contractual</w:t>
      </w:r>
      <w:r w:rsidRPr="00157A40">
        <w:rPr>
          <w:rFonts w:ascii="Arial" w:hAnsi="Arial" w:cs="Arial"/>
          <w:sz w:val="22"/>
          <w:szCs w:val="22"/>
        </w:rPr>
        <w:t>, Lump Sum</w:t>
      </w:r>
      <w:r w:rsidR="005E78AE" w:rsidRPr="00157A40">
        <w:rPr>
          <w:rFonts w:ascii="Arial" w:hAnsi="Arial" w:cs="Arial"/>
          <w:sz w:val="22"/>
          <w:szCs w:val="22"/>
        </w:rPr>
        <w:t>.</w:t>
      </w:r>
    </w:p>
    <w:p w:rsidR="00EB7525" w:rsidRPr="0030336A" w:rsidRDefault="007A68E2" w:rsidP="00157A40">
      <w:pPr>
        <w:pStyle w:val="ListParagraph"/>
        <w:numPr>
          <w:ilvl w:val="0"/>
          <w:numId w:val="9"/>
        </w:numPr>
        <w:jc w:val="both"/>
        <w:rPr>
          <w:rFonts w:ascii="Arial" w:hAnsi="Arial" w:cs="Arial"/>
          <w:sz w:val="22"/>
          <w:szCs w:val="22"/>
        </w:rPr>
      </w:pPr>
      <w:r w:rsidRPr="0030336A">
        <w:rPr>
          <w:rFonts w:ascii="Arial" w:hAnsi="Arial" w:cs="Arial"/>
          <w:i/>
          <w:sz w:val="22"/>
          <w:szCs w:val="22"/>
        </w:rPr>
        <w:t>Contract duration</w:t>
      </w:r>
      <w:r w:rsidR="00430D10" w:rsidRPr="0030336A">
        <w:rPr>
          <w:rFonts w:ascii="Arial" w:hAnsi="Arial" w:cs="Arial"/>
          <w:i/>
          <w:sz w:val="22"/>
          <w:szCs w:val="22"/>
        </w:rPr>
        <w:t>:</w:t>
      </w:r>
      <w:r w:rsidR="00430D10" w:rsidRPr="0030336A">
        <w:rPr>
          <w:rFonts w:ascii="Arial" w:hAnsi="Arial" w:cs="Arial"/>
          <w:sz w:val="22"/>
          <w:szCs w:val="22"/>
        </w:rPr>
        <w:t xml:space="preserve"> </w:t>
      </w:r>
      <w:r w:rsidR="00E11C27" w:rsidRPr="0030336A">
        <w:rPr>
          <w:rFonts w:ascii="Arial" w:hAnsi="Arial" w:cs="Arial"/>
          <w:sz w:val="22"/>
          <w:szCs w:val="22"/>
        </w:rPr>
        <w:t>Six</w:t>
      </w:r>
      <w:r w:rsidR="005E78AE" w:rsidRPr="0030336A">
        <w:rPr>
          <w:rFonts w:ascii="Arial" w:hAnsi="Arial" w:cs="Arial"/>
          <w:sz w:val="22"/>
          <w:szCs w:val="22"/>
        </w:rPr>
        <w:t xml:space="preserve"> </w:t>
      </w:r>
      <w:r w:rsidR="00E11C27" w:rsidRPr="0030336A">
        <w:rPr>
          <w:rFonts w:ascii="Arial" w:hAnsi="Arial" w:cs="Arial"/>
          <w:sz w:val="22"/>
          <w:szCs w:val="22"/>
        </w:rPr>
        <w:t>(6) months</w:t>
      </w:r>
      <w:r w:rsidR="005E78AE" w:rsidRPr="0030336A">
        <w:rPr>
          <w:rFonts w:ascii="Arial" w:hAnsi="Arial" w:cs="Arial"/>
          <w:sz w:val="22"/>
          <w:szCs w:val="22"/>
        </w:rPr>
        <w:t>.</w:t>
      </w:r>
    </w:p>
    <w:p w:rsidR="00777ACE" w:rsidRPr="0030336A" w:rsidRDefault="007A68E2" w:rsidP="00157A40">
      <w:pPr>
        <w:pStyle w:val="ListParagraph"/>
        <w:numPr>
          <w:ilvl w:val="0"/>
          <w:numId w:val="9"/>
        </w:numPr>
        <w:jc w:val="both"/>
        <w:rPr>
          <w:rFonts w:ascii="Arial" w:hAnsi="Arial" w:cs="Arial"/>
          <w:sz w:val="22"/>
          <w:szCs w:val="22"/>
        </w:rPr>
      </w:pPr>
      <w:r w:rsidRPr="0030336A">
        <w:rPr>
          <w:rFonts w:ascii="Arial" w:hAnsi="Arial" w:cs="Arial"/>
          <w:i/>
          <w:sz w:val="22"/>
          <w:szCs w:val="22"/>
        </w:rPr>
        <w:t>Place(s) of work</w:t>
      </w:r>
      <w:r w:rsidR="00EB7525" w:rsidRPr="0030336A">
        <w:rPr>
          <w:rFonts w:ascii="Arial" w:hAnsi="Arial" w:cs="Arial"/>
          <w:i/>
          <w:sz w:val="22"/>
          <w:szCs w:val="22"/>
        </w:rPr>
        <w:t xml:space="preserve">: </w:t>
      </w:r>
      <w:r w:rsidR="00777ACE" w:rsidRPr="0030336A">
        <w:rPr>
          <w:rFonts w:ascii="Arial" w:hAnsi="Arial" w:cs="Arial"/>
          <w:sz w:val="22"/>
          <w:szCs w:val="22"/>
        </w:rPr>
        <w:t xml:space="preserve">External consultancy, the </w:t>
      </w:r>
      <w:r w:rsidR="00746252" w:rsidRPr="0030336A">
        <w:rPr>
          <w:rFonts w:ascii="Arial" w:hAnsi="Arial" w:cs="Arial"/>
          <w:sz w:val="22"/>
          <w:szCs w:val="22"/>
        </w:rPr>
        <w:t>Contractual</w:t>
      </w:r>
      <w:r w:rsidR="00777ACE" w:rsidRPr="0030336A">
        <w:rPr>
          <w:rFonts w:ascii="Arial" w:hAnsi="Arial" w:cs="Arial"/>
          <w:sz w:val="22"/>
          <w:szCs w:val="22"/>
        </w:rPr>
        <w:t xml:space="preserve"> will carry out these services in Guyana and in </w:t>
      </w:r>
      <w:r w:rsidR="002E24BD" w:rsidRPr="0030336A">
        <w:rPr>
          <w:rFonts w:ascii="Arial" w:hAnsi="Arial" w:cs="Arial"/>
          <w:sz w:val="22"/>
          <w:szCs w:val="22"/>
        </w:rPr>
        <w:t xml:space="preserve">any other country agreed with the GOG. </w:t>
      </w:r>
      <w:bookmarkStart w:id="0" w:name="_GoBack"/>
      <w:bookmarkEnd w:id="0"/>
    </w:p>
    <w:p w:rsidR="00EB7525" w:rsidRPr="00157A40" w:rsidRDefault="007A68E2" w:rsidP="00157A40">
      <w:pPr>
        <w:pStyle w:val="ListParagraph"/>
        <w:numPr>
          <w:ilvl w:val="0"/>
          <w:numId w:val="9"/>
        </w:numPr>
        <w:jc w:val="both"/>
        <w:rPr>
          <w:rFonts w:ascii="Arial" w:hAnsi="Arial" w:cs="Arial"/>
          <w:bCs/>
          <w:sz w:val="22"/>
          <w:szCs w:val="22"/>
        </w:rPr>
      </w:pPr>
      <w:r w:rsidRPr="0030336A">
        <w:rPr>
          <w:rFonts w:ascii="Arial" w:hAnsi="Arial" w:cs="Arial"/>
          <w:i/>
          <w:sz w:val="22"/>
          <w:szCs w:val="22"/>
        </w:rPr>
        <w:t>Division Leader or Coordinator</w:t>
      </w:r>
      <w:r w:rsidRPr="00157A40">
        <w:rPr>
          <w:rFonts w:ascii="Arial" w:hAnsi="Arial" w:cs="Arial"/>
          <w:i/>
          <w:sz w:val="22"/>
          <w:szCs w:val="22"/>
        </w:rPr>
        <w:t xml:space="preserve">: </w:t>
      </w:r>
      <w:r w:rsidR="00783AF8" w:rsidRPr="00157A40">
        <w:rPr>
          <w:rFonts w:ascii="Arial" w:hAnsi="Arial" w:cs="Arial"/>
          <w:bCs/>
          <w:sz w:val="22"/>
          <w:szCs w:val="22"/>
        </w:rPr>
        <w:t>Country Representative</w:t>
      </w:r>
      <w:r w:rsidR="00EB7525" w:rsidRPr="00157A40">
        <w:rPr>
          <w:rFonts w:ascii="Arial" w:hAnsi="Arial" w:cs="Arial"/>
          <w:bCs/>
          <w:sz w:val="22"/>
          <w:szCs w:val="22"/>
        </w:rPr>
        <w:t xml:space="preserve"> </w:t>
      </w:r>
    </w:p>
    <w:p w:rsidR="00EB7525" w:rsidRPr="00157A40" w:rsidRDefault="00EB7525" w:rsidP="00157A40">
      <w:pPr>
        <w:jc w:val="both"/>
        <w:rPr>
          <w:rFonts w:ascii="Arial" w:hAnsi="Arial" w:cs="Arial"/>
          <w:b/>
          <w:bCs/>
          <w:sz w:val="22"/>
          <w:szCs w:val="22"/>
        </w:rPr>
      </w:pPr>
    </w:p>
    <w:p w:rsidR="00337F22" w:rsidRPr="00157A40" w:rsidRDefault="00337F22" w:rsidP="00157A40">
      <w:pPr>
        <w:jc w:val="both"/>
        <w:rPr>
          <w:rFonts w:ascii="Arial" w:hAnsi="Arial" w:cs="Arial"/>
          <w:sz w:val="22"/>
          <w:szCs w:val="22"/>
        </w:rPr>
      </w:pPr>
      <w:r w:rsidRPr="00157A40">
        <w:rPr>
          <w:rFonts w:ascii="Arial" w:hAnsi="Arial" w:cs="Arial"/>
          <w:b/>
          <w:bCs/>
          <w:sz w:val="22"/>
          <w:szCs w:val="22"/>
        </w:rPr>
        <w:t>Payment and Conditions:</w:t>
      </w:r>
      <w:r w:rsidRPr="00157A40">
        <w:rPr>
          <w:rFonts w:ascii="Arial" w:hAnsi="Arial" w:cs="Arial"/>
          <w:sz w:val="22"/>
          <w:szCs w:val="22"/>
        </w:rPr>
        <w:t xml:space="preserve"> Compensation will be determined in accordance with Bank’s policies and procedures. In addition, candidates must be citizens of an IDB member country.</w:t>
      </w:r>
    </w:p>
    <w:p w:rsidR="00337F22" w:rsidRPr="00157A40" w:rsidRDefault="00337F22" w:rsidP="00157A40">
      <w:pPr>
        <w:jc w:val="both"/>
        <w:rPr>
          <w:rFonts w:ascii="Arial" w:hAnsi="Arial" w:cs="Arial"/>
          <w:sz w:val="22"/>
          <w:szCs w:val="22"/>
        </w:rPr>
      </w:pPr>
    </w:p>
    <w:p w:rsidR="00337F22" w:rsidRPr="00157A40" w:rsidRDefault="00337F22" w:rsidP="00157A40">
      <w:pPr>
        <w:jc w:val="both"/>
        <w:rPr>
          <w:rFonts w:ascii="Arial" w:hAnsi="Arial" w:cs="Arial"/>
          <w:strike/>
          <w:sz w:val="22"/>
          <w:szCs w:val="22"/>
        </w:rPr>
      </w:pPr>
      <w:r w:rsidRPr="00157A40">
        <w:rPr>
          <w:rFonts w:ascii="Arial" w:hAnsi="Arial" w:cs="Arial"/>
          <w:b/>
          <w:bCs/>
          <w:sz w:val="22"/>
          <w:szCs w:val="22"/>
        </w:rPr>
        <w:t>Consanguinity:</w:t>
      </w:r>
      <w:r w:rsidRPr="00157A40">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00157A40">
        <w:rPr>
          <w:rFonts w:ascii="Arial" w:hAnsi="Arial" w:cs="Arial"/>
          <w:sz w:val="22"/>
          <w:szCs w:val="22"/>
        </w:rPr>
        <w:t>contractuals</w:t>
      </w:r>
      <w:proofErr w:type="spellEnd"/>
      <w:r w:rsidRPr="00157A40">
        <w:rPr>
          <w:rFonts w:ascii="Arial" w:hAnsi="Arial" w:cs="Arial"/>
          <w:sz w:val="22"/>
          <w:szCs w:val="22"/>
        </w:rPr>
        <w:t xml:space="preserve">, will not be eligible to provide services for the Bank. </w:t>
      </w:r>
    </w:p>
    <w:p w:rsidR="00337F22" w:rsidRPr="00157A40" w:rsidRDefault="00337F22" w:rsidP="00157A40">
      <w:pPr>
        <w:jc w:val="both"/>
        <w:rPr>
          <w:rFonts w:ascii="Arial" w:hAnsi="Arial" w:cs="Arial"/>
          <w:sz w:val="22"/>
          <w:szCs w:val="22"/>
        </w:rPr>
      </w:pPr>
    </w:p>
    <w:p w:rsidR="00337F22" w:rsidRPr="00157A40" w:rsidRDefault="00337F22" w:rsidP="00157A40">
      <w:pPr>
        <w:jc w:val="both"/>
        <w:rPr>
          <w:rFonts w:ascii="Arial" w:hAnsi="Arial" w:cs="Arial"/>
          <w:sz w:val="22"/>
          <w:szCs w:val="22"/>
        </w:rPr>
      </w:pPr>
      <w:r w:rsidRPr="00157A40">
        <w:rPr>
          <w:rFonts w:ascii="Arial" w:hAnsi="Arial" w:cs="Arial"/>
          <w:b/>
          <w:bCs/>
          <w:sz w:val="22"/>
          <w:szCs w:val="22"/>
        </w:rPr>
        <w:t>Diversity:</w:t>
      </w:r>
      <w:r w:rsidRPr="00157A40">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rsidR="00AD0703" w:rsidRDefault="00AD0703">
      <w:pPr>
        <w:rPr>
          <w:rFonts w:ascii="Arial" w:hAnsi="Arial" w:cs="Arial"/>
          <w:b/>
          <w:bCs/>
          <w:iCs/>
          <w:color w:val="000000"/>
          <w:sz w:val="22"/>
          <w:szCs w:val="22"/>
        </w:rPr>
      </w:pPr>
    </w:p>
    <w:p w:rsidR="00ED65BD" w:rsidRPr="00AD0703" w:rsidRDefault="00ED65BD" w:rsidP="00ED65BD">
      <w:pPr>
        <w:jc w:val="both"/>
        <w:rPr>
          <w:rFonts w:ascii="Arial" w:hAnsi="Arial" w:cs="Arial"/>
          <w:b/>
          <w:bCs/>
          <w:sz w:val="22"/>
          <w:szCs w:val="22"/>
        </w:rPr>
      </w:pPr>
      <w:r w:rsidRPr="00AD0703">
        <w:rPr>
          <w:rFonts w:ascii="Arial" w:hAnsi="Arial" w:cs="Arial"/>
          <w:b/>
          <w:bCs/>
          <w:sz w:val="22"/>
          <w:szCs w:val="22"/>
        </w:rPr>
        <w:t xml:space="preserve">Additional considerations: </w:t>
      </w:r>
    </w:p>
    <w:p w:rsidR="00ED65BD" w:rsidRPr="00AD0703" w:rsidRDefault="00ED65BD" w:rsidP="00ED65BD">
      <w:pPr>
        <w:jc w:val="both"/>
        <w:rPr>
          <w:rFonts w:ascii="Arial" w:hAnsi="Arial" w:cs="Arial"/>
          <w:b/>
          <w:bCs/>
          <w:sz w:val="22"/>
          <w:szCs w:val="22"/>
        </w:rPr>
      </w:pPr>
    </w:p>
    <w:p w:rsidR="00ED65BD" w:rsidRPr="00C23D7C" w:rsidRDefault="00ED65BD" w:rsidP="00ED65BD">
      <w:pPr>
        <w:jc w:val="both"/>
        <w:rPr>
          <w:rFonts w:ascii="Arial" w:hAnsi="Arial" w:cs="Arial"/>
          <w:bCs/>
          <w:sz w:val="22"/>
          <w:szCs w:val="22"/>
        </w:rPr>
      </w:pPr>
      <w:r w:rsidRPr="00C23D7C">
        <w:rPr>
          <w:rFonts w:ascii="Arial" w:hAnsi="Arial" w:cs="Arial"/>
          <w:bCs/>
          <w:sz w:val="22"/>
          <w:szCs w:val="22"/>
        </w:rPr>
        <w:t xml:space="preserve">With respect to the </w:t>
      </w:r>
      <w:r w:rsidR="00696878" w:rsidRPr="00C23D7C">
        <w:rPr>
          <w:rFonts w:ascii="Arial" w:hAnsi="Arial" w:cs="Arial"/>
          <w:bCs/>
          <w:sz w:val="22"/>
          <w:szCs w:val="22"/>
        </w:rPr>
        <w:t>restriction</w:t>
      </w:r>
      <w:r w:rsidRPr="00C23D7C">
        <w:rPr>
          <w:rFonts w:ascii="Arial" w:hAnsi="Arial" w:cs="Arial"/>
          <w:bCs/>
          <w:sz w:val="22"/>
          <w:szCs w:val="22"/>
        </w:rPr>
        <w:t xml:space="preserve"> for period of four </w:t>
      </w:r>
      <w:r w:rsidR="00A2554F" w:rsidRPr="00C23D7C">
        <w:rPr>
          <w:rFonts w:ascii="Arial" w:hAnsi="Arial" w:cs="Arial"/>
          <w:bCs/>
          <w:sz w:val="22"/>
          <w:szCs w:val="22"/>
        </w:rPr>
        <w:t xml:space="preserve">(4) </w:t>
      </w:r>
      <w:r w:rsidRPr="00C23D7C">
        <w:rPr>
          <w:rFonts w:ascii="Arial" w:hAnsi="Arial" w:cs="Arial"/>
          <w:bCs/>
          <w:sz w:val="22"/>
          <w:szCs w:val="22"/>
        </w:rPr>
        <w:t>years as per section five (5) of the contract, of a former Bank consultant to be hired by any other entity that provides services or does business with the Bank, this is not applicable to the consultant if the following is observed:</w:t>
      </w:r>
    </w:p>
    <w:p w:rsidR="00ED65BD" w:rsidRPr="00C23D7C" w:rsidRDefault="00ED65BD" w:rsidP="00ED65BD">
      <w:pPr>
        <w:jc w:val="both"/>
        <w:rPr>
          <w:rFonts w:ascii="Arial" w:hAnsi="Arial" w:cs="Arial"/>
          <w:bCs/>
          <w:sz w:val="22"/>
          <w:szCs w:val="22"/>
        </w:rPr>
      </w:pPr>
    </w:p>
    <w:p w:rsidR="00ED65BD" w:rsidRPr="00C23D7C" w:rsidRDefault="00ED65BD" w:rsidP="00C23D7C">
      <w:pPr>
        <w:ind w:left="360" w:hanging="360"/>
        <w:jc w:val="both"/>
        <w:rPr>
          <w:rFonts w:ascii="Arial" w:hAnsi="Arial" w:cs="Arial"/>
          <w:bCs/>
          <w:sz w:val="22"/>
          <w:szCs w:val="22"/>
        </w:rPr>
      </w:pPr>
      <w:r w:rsidRPr="00C23D7C">
        <w:rPr>
          <w:rFonts w:ascii="Arial" w:hAnsi="Arial" w:cs="Arial"/>
          <w:bCs/>
          <w:sz w:val="22"/>
          <w:szCs w:val="22"/>
        </w:rPr>
        <w:t>•</w:t>
      </w:r>
      <w:r w:rsidRPr="00C23D7C">
        <w:rPr>
          <w:rFonts w:ascii="Arial" w:hAnsi="Arial" w:cs="Arial"/>
          <w:bCs/>
          <w:sz w:val="22"/>
          <w:szCs w:val="22"/>
        </w:rPr>
        <w:tab/>
        <w:t>That his role on the project not be one that constitutes personal and subst</w:t>
      </w:r>
      <w:r w:rsidR="00A2554F" w:rsidRPr="00C23D7C">
        <w:rPr>
          <w:rFonts w:ascii="Arial" w:hAnsi="Arial" w:cs="Arial"/>
          <w:bCs/>
          <w:sz w:val="22"/>
          <w:szCs w:val="22"/>
        </w:rPr>
        <w:t xml:space="preserve">antial participation for which the consultant </w:t>
      </w:r>
      <w:r w:rsidRPr="00C23D7C">
        <w:rPr>
          <w:rFonts w:ascii="Arial" w:hAnsi="Arial" w:cs="Arial"/>
          <w:bCs/>
          <w:sz w:val="22"/>
          <w:szCs w:val="22"/>
        </w:rPr>
        <w:t xml:space="preserve">may later be considered for employment with the Government of Guyana.  While he may participate in a general way as a technical advisor on this project, he should not be assigned as a project team leader on the Technical Cooperation or loan operation for which he may later be contracted by the Government.  </w:t>
      </w:r>
    </w:p>
    <w:p w:rsidR="00ED65BD" w:rsidRPr="00C23D7C" w:rsidRDefault="00ED65BD" w:rsidP="00C23D7C">
      <w:pPr>
        <w:ind w:left="360" w:hanging="360"/>
        <w:jc w:val="both"/>
        <w:rPr>
          <w:rFonts w:ascii="Arial" w:hAnsi="Arial" w:cs="Arial"/>
          <w:bCs/>
          <w:sz w:val="22"/>
          <w:szCs w:val="22"/>
        </w:rPr>
      </w:pPr>
    </w:p>
    <w:p w:rsidR="00ED65BD" w:rsidRPr="00C23D7C" w:rsidRDefault="00ED65BD" w:rsidP="00C23D7C">
      <w:pPr>
        <w:ind w:left="360" w:hanging="360"/>
        <w:jc w:val="both"/>
        <w:rPr>
          <w:rFonts w:ascii="Arial" w:hAnsi="Arial" w:cs="Arial"/>
          <w:bCs/>
          <w:sz w:val="22"/>
          <w:szCs w:val="22"/>
        </w:rPr>
      </w:pPr>
      <w:r w:rsidRPr="00C23D7C">
        <w:rPr>
          <w:rFonts w:ascii="Arial" w:hAnsi="Arial" w:cs="Arial"/>
          <w:bCs/>
          <w:sz w:val="22"/>
          <w:szCs w:val="22"/>
        </w:rPr>
        <w:t>•</w:t>
      </w:r>
      <w:r w:rsidRPr="00C23D7C">
        <w:rPr>
          <w:rFonts w:ascii="Arial" w:hAnsi="Arial" w:cs="Arial"/>
          <w:bCs/>
          <w:sz w:val="22"/>
          <w:szCs w:val="22"/>
        </w:rPr>
        <w:tab/>
        <w:t xml:space="preserve">That he should avoid providing specific opinions or participating in decisions for the Bank with the Government specifically about a future project financed by the IDB. </w:t>
      </w:r>
    </w:p>
    <w:p w:rsidR="00ED65BD" w:rsidRPr="00C23D7C" w:rsidRDefault="00ED65BD" w:rsidP="00C23D7C">
      <w:pPr>
        <w:ind w:left="360" w:hanging="360"/>
        <w:jc w:val="both"/>
        <w:rPr>
          <w:rFonts w:ascii="Arial" w:hAnsi="Arial" w:cs="Arial"/>
          <w:bCs/>
          <w:iCs/>
          <w:color w:val="000000"/>
          <w:sz w:val="22"/>
          <w:szCs w:val="22"/>
        </w:rPr>
      </w:pPr>
    </w:p>
    <w:sectPr w:rsidR="00ED65BD" w:rsidRPr="00C23D7C" w:rsidSect="00EB7525">
      <w:headerReference w:type="default" r:id="rId11"/>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090" w:rsidRDefault="00FB3090">
      <w:r>
        <w:separator/>
      </w:r>
    </w:p>
  </w:endnote>
  <w:endnote w:type="continuationSeparator" w:id="0">
    <w:p w:rsidR="00FB3090" w:rsidRDefault="00FB3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090" w:rsidRDefault="00FB3090">
      <w:r>
        <w:separator/>
      </w:r>
    </w:p>
  </w:footnote>
  <w:footnote w:type="continuationSeparator" w:id="0">
    <w:p w:rsidR="00FB3090" w:rsidRDefault="00FB3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082" w:rsidRPr="0080549B" w:rsidRDefault="00EF7082" w:rsidP="0080549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15:restartNumberingAfterBreak="0">
    <w:nsid w:val="009F0B1E"/>
    <w:multiLevelType w:val="hybridMultilevel"/>
    <w:tmpl w:val="68726268"/>
    <w:lvl w:ilvl="0" w:tplc="858CD27E">
      <w:start w:val="1"/>
      <w:numFmt w:val="lowerRoman"/>
      <w:lvlText w:val="%1."/>
      <w:lvlJc w:val="left"/>
      <w:pPr>
        <w:ind w:left="1800" w:hanging="72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CA37F83"/>
    <w:multiLevelType w:val="hybridMultilevel"/>
    <w:tmpl w:val="1A80193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654122D"/>
    <w:multiLevelType w:val="hybridMultilevel"/>
    <w:tmpl w:val="23A83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C1D10"/>
    <w:multiLevelType w:val="multilevel"/>
    <w:tmpl w:val="9BC8BF9C"/>
    <w:lvl w:ilvl="0">
      <w:start w:val="1"/>
      <w:numFmt w:val="bullet"/>
      <w:lvlText w:val=""/>
      <w:lvlJc w:val="left"/>
      <w:pPr>
        <w:ind w:left="1080" w:hanging="720"/>
      </w:pPr>
      <w:rPr>
        <w:rFonts w:ascii="Symbol" w:hAnsi="Symbol" w:hint="default"/>
        <w:b w:val="0"/>
      </w:rPr>
    </w:lvl>
    <w:lvl w:ilvl="1">
      <w:start w:val="1"/>
      <w:numFmt w:val="bullet"/>
      <w:lvlText w:val=""/>
      <w:lvlJc w:val="left"/>
      <w:pPr>
        <w:ind w:left="405" w:hanging="405"/>
      </w:pPr>
      <w:rPr>
        <w:rFonts w:ascii="Symbol" w:hAnsi="Symbo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30834EBE"/>
    <w:multiLevelType w:val="hybridMultilevel"/>
    <w:tmpl w:val="2EBAFC7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EA3F38"/>
    <w:multiLevelType w:val="hybridMultilevel"/>
    <w:tmpl w:val="33B2A5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5AC917E5"/>
    <w:multiLevelType w:val="multilevel"/>
    <w:tmpl w:val="606EE882"/>
    <w:lvl w:ilvl="0">
      <w:start w:val="1"/>
      <w:numFmt w:val="upperRoman"/>
      <w:lvlText w:val="%1."/>
      <w:lvlJc w:val="left"/>
      <w:pPr>
        <w:ind w:left="1080" w:hanging="720"/>
      </w:pPr>
      <w:rPr>
        <w:rFonts w:hint="default"/>
      </w:rPr>
    </w:lvl>
    <w:lvl w:ilvl="1">
      <w:start w:val="1"/>
      <w:numFmt w:val="decimal"/>
      <w:isLgl/>
      <w:lvlText w:val="%1.%2"/>
      <w:lvlJc w:val="left"/>
      <w:pPr>
        <w:ind w:left="405"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5D512C83"/>
    <w:multiLevelType w:val="hybridMultilevel"/>
    <w:tmpl w:val="5A12D12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E56A4A"/>
    <w:multiLevelType w:val="hybridMultilevel"/>
    <w:tmpl w:val="C100958E"/>
    <w:lvl w:ilvl="0" w:tplc="A328C0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34A48D6"/>
    <w:multiLevelType w:val="hybridMultilevel"/>
    <w:tmpl w:val="140A3DF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FC7E34"/>
    <w:multiLevelType w:val="hybridMultilevel"/>
    <w:tmpl w:val="B9D23D68"/>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153608"/>
    <w:multiLevelType w:val="multilevel"/>
    <w:tmpl w:val="9BC8BF9C"/>
    <w:lvl w:ilvl="0">
      <w:start w:val="1"/>
      <w:numFmt w:val="bullet"/>
      <w:lvlText w:val=""/>
      <w:lvlJc w:val="left"/>
      <w:pPr>
        <w:ind w:left="1080" w:hanging="720"/>
      </w:pPr>
      <w:rPr>
        <w:rFonts w:ascii="Symbol" w:hAnsi="Symbol" w:hint="default"/>
        <w:b w:val="0"/>
      </w:rPr>
    </w:lvl>
    <w:lvl w:ilvl="1">
      <w:start w:val="1"/>
      <w:numFmt w:val="bullet"/>
      <w:lvlText w:val=""/>
      <w:lvlJc w:val="left"/>
      <w:pPr>
        <w:ind w:left="405" w:hanging="405"/>
      </w:pPr>
      <w:rPr>
        <w:rFonts w:ascii="Symbol" w:hAnsi="Symbo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E34967"/>
    <w:multiLevelType w:val="hybridMultilevel"/>
    <w:tmpl w:val="8E06E1E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13"/>
  </w:num>
  <w:num w:numId="5">
    <w:abstractNumId w:val="8"/>
  </w:num>
  <w:num w:numId="6">
    <w:abstractNumId w:val="3"/>
  </w:num>
  <w:num w:numId="7">
    <w:abstractNumId w:val="1"/>
  </w:num>
  <w:num w:numId="8">
    <w:abstractNumId w:val="6"/>
  </w:num>
  <w:num w:numId="9">
    <w:abstractNumId w:val="20"/>
  </w:num>
  <w:num w:numId="10">
    <w:abstractNumId w:val="10"/>
  </w:num>
  <w:num w:numId="11">
    <w:abstractNumId w:val="19"/>
  </w:num>
  <w:num w:numId="12">
    <w:abstractNumId w:val="14"/>
  </w:num>
  <w:num w:numId="13">
    <w:abstractNumId w:val="7"/>
  </w:num>
  <w:num w:numId="14">
    <w:abstractNumId w:val="14"/>
  </w:num>
  <w:num w:numId="15">
    <w:abstractNumId w:val="12"/>
  </w:num>
  <w:num w:numId="16">
    <w:abstractNumId w:val="18"/>
  </w:num>
  <w:num w:numId="17">
    <w:abstractNumId w:val="15"/>
  </w:num>
  <w:num w:numId="18">
    <w:abstractNumId w:val="0"/>
  </w:num>
  <w:num w:numId="19">
    <w:abstractNumId w:val="2"/>
  </w:num>
  <w:num w:numId="20">
    <w:abstractNumId w:val="9"/>
  </w:num>
  <w:num w:numId="21">
    <w:abstractNumId w:val="1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04F27"/>
    <w:rsid w:val="00013A42"/>
    <w:rsid w:val="000215DB"/>
    <w:rsid w:val="00037965"/>
    <w:rsid w:val="000423F6"/>
    <w:rsid w:val="00072223"/>
    <w:rsid w:val="000764C0"/>
    <w:rsid w:val="00084D73"/>
    <w:rsid w:val="00086701"/>
    <w:rsid w:val="00090941"/>
    <w:rsid w:val="000A13F8"/>
    <w:rsid w:val="000D02EC"/>
    <w:rsid w:val="000D364A"/>
    <w:rsid w:val="00121271"/>
    <w:rsid w:val="00141DC2"/>
    <w:rsid w:val="00154607"/>
    <w:rsid w:val="00157A40"/>
    <w:rsid w:val="00173297"/>
    <w:rsid w:val="001777B8"/>
    <w:rsid w:val="001812AD"/>
    <w:rsid w:val="00181331"/>
    <w:rsid w:val="0019389A"/>
    <w:rsid w:val="00196A01"/>
    <w:rsid w:val="001A0B27"/>
    <w:rsid w:val="001A447C"/>
    <w:rsid w:val="001A47A1"/>
    <w:rsid w:val="001D0267"/>
    <w:rsid w:val="001F4735"/>
    <w:rsid w:val="001F4827"/>
    <w:rsid w:val="00202CC0"/>
    <w:rsid w:val="00226385"/>
    <w:rsid w:val="00232CC4"/>
    <w:rsid w:val="002339BA"/>
    <w:rsid w:val="00251FC3"/>
    <w:rsid w:val="00253D5A"/>
    <w:rsid w:val="00257E46"/>
    <w:rsid w:val="00263584"/>
    <w:rsid w:val="002774BF"/>
    <w:rsid w:val="00281643"/>
    <w:rsid w:val="00281C61"/>
    <w:rsid w:val="002919CF"/>
    <w:rsid w:val="002A224F"/>
    <w:rsid w:val="002B411D"/>
    <w:rsid w:val="002E0F3E"/>
    <w:rsid w:val="002E24BD"/>
    <w:rsid w:val="002F0F67"/>
    <w:rsid w:val="002F1096"/>
    <w:rsid w:val="0030336A"/>
    <w:rsid w:val="00303715"/>
    <w:rsid w:val="00321EE8"/>
    <w:rsid w:val="003306F1"/>
    <w:rsid w:val="00331861"/>
    <w:rsid w:val="00336BD0"/>
    <w:rsid w:val="00337F22"/>
    <w:rsid w:val="0036124A"/>
    <w:rsid w:val="0036557D"/>
    <w:rsid w:val="00374940"/>
    <w:rsid w:val="00381358"/>
    <w:rsid w:val="00382B70"/>
    <w:rsid w:val="00387C6A"/>
    <w:rsid w:val="00392F54"/>
    <w:rsid w:val="003A57E7"/>
    <w:rsid w:val="003C4D10"/>
    <w:rsid w:val="003C6E41"/>
    <w:rsid w:val="003E1647"/>
    <w:rsid w:val="003E34B7"/>
    <w:rsid w:val="0040305C"/>
    <w:rsid w:val="00414E38"/>
    <w:rsid w:val="00430D10"/>
    <w:rsid w:val="00440F69"/>
    <w:rsid w:val="00452A7C"/>
    <w:rsid w:val="00461CAB"/>
    <w:rsid w:val="004653F4"/>
    <w:rsid w:val="004728E0"/>
    <w:rsid w:val="00481545"/>
    <w:rsid w:val="004A1632"/>
    <w:rsid w:val="004A2585"/>
    <w:rsid w:val="004A37F2"/>
    <w:rsid w:val="004D74DE"/>
    <w:rsid w:val="004F2393"/>
    <w:rsid w:val="00506B31"/>
    <w:rsid w:val="005641CA"/>
    <w:rsid w:val="00564A7E"/>
    <w:rsid w:val="005907C2"/>
    <w:rsid w:val="005B7F25"/>
    <w:rsid w:val="005C2F11"/>
    <w:rsid w:val="005D606D"/>
    <w:rsid w:val="005E0AA1"/>
    <w:rsid w:val="005E78AE"/>
    <w:rsid w:val="00601F6D"/>
    <w:rsid w:val="00605257"/>
    <w:rsid w:val="006132B8"/>
    <w:rsid w:val="00620D13"/>
    <w:rsid w:val="00621CA7"/>
    <w:rsid w:val="0063585E"/>
    <w:rsid w:val="00676CA3"/>
    <w:rsid w:val="00696878"/>
    <w:rsid w:val="006A019F"/>
    <w:rsid w:val="006A6780"/>
    <w:rsid w:val="00702F04"/>
    <w:rsid w:val="007217CB"/>
    <w:rsid w:val="00733185"/>
    <w:rsid w:val="00740AF2"/>
    <w:rsid w:val="00742C14"/>
    <w:rsid w:val="00746252"/>
    <w:rsid w:val="00752A29"/>
    <w:rsid w:val="00762A2A"/>
    <w:rsid w:val="00764103"/>
    <w:rsid w:val="00770583"/>
    <w:rsid w:val="00777ACE"/>
    <w:rsid w:val="00783AF8"/>
    <w:rsid w:val="007A68E2"/>
    <w:rsid w:val="007B4F37"/>
    <w:rsid w:val="007C3513"/>
    <w:rsid w:val="007D6ADA"/>
    <w:rsid w:val="007D7B6B"/>
    <w:rsid w:val="007F1596"/>
    <w:rsid w:val="0080549B"/>
    <w:rsid w:val="00817C39"/>
    <w:rsid w:val="008479D4"/>
    <w:rsid w:val="00861EA7"/>
    <w:rsid w:val="0086347A"/>
    <w:rsid w:val="00864FA2"/>
    <w:rsid w:val="0087491E"/>
    <w:rsid w:val="00895A4B"/>
    <w:rsid w:val="00896C87"/>
    <w:rsid w:val="008A3657"/>
    <w:rsid w:val="008E5F34"/>
    <w:rsid w:val="008F5BBF"/>
    <w:rsid w:val="008F6DA4"/>
    <w:rsid w:val="0091287D"/>
    <w:rsid w:val="00914905"/>
    <w:rsid w:val="00917ED5"/>
    <w:rsid w:val="00930FFF"/>
    <w:rsid w:val="00937510"/>
    <w:rsid w:val="0094027C"/>
    <w:rsid w:val="00947C14"/>
    <w:rsid w:val="00975547"/>
    <w:rsid w:val="00984CDF"/>
    <w:rsid w:val="00992264"/>
    <w:rsid w:val="00993F1D"/>
    <w:rsid w:val="009977A1"/>
    <w:rsid w:val="009A4D74"/>
    <w:rsid w:val="009A4D7F"/>
    <w:rsid w:val="009C0F58"/>
    <w:rsid w:val="009C5144"/>
    <w:rsid w:val="009D7E3A"/>
    <w:rsid w:val="009E049C"/>
    <w:rsid w:val="009E3A88"/>
    <w:rsid w:val="00A03A43"/>
    <w:rsid w:val="00A066FE"/>
    <w:rsid w:val="00A146DD"/>
    <w:rsid w:val="00A2554F"/>
    <w:rsid w:val="00A26D1A"/>
    <w:rsid w:val="00A44B2E"/>
    <w:rsid w:val="00A638DE"/>
    <w:rsid w:val="00A74B49"/>
    <w:rsid w:val="00A75014"/>
    <w:rsid w:val="00A832DA"/>
    <w:rsid w:val="00A903D3"/>
    <w:rsid w:val="00A94A9B"/>
    <w:rsid w:val="00AA43B4"/>
    <w:rsid w:val="00AB5062"/>
    <w:rsid w:val="00AB7E79"/>
    <w:rsid w:val="00AC0CF0"/>
    <w:rsid w:val="00AC424F"/>
    <w:rsid w:val="00AC6FD5"/>
    <w:rsid w:val="00AD0703"/>
    <w:rsid w:val="00AD1716"/>
    <w:rsid w:val="00AE2777"/>
    <w:rsid w:val="00AE2BDA"/>
    <w:rsid w:val="00AF651B"/>
    <w:rsid w:val="00B0449F"/>
    <w:rsid w:val="00B10C07"/>
    <w:rsid w:val="00B151BA"/>
    <w:rsid w:val="00B61CDD"/>
    <w:rsid w:val="00B96221"/>
    <w:rsid w:val="00BA01F9"/>
    <w:rsid w:val="00BA5AEC"/>
    <w:rsid w:val="00BB757C"/>
    <w:rsid w:val="00BD636A"/>
    <w:rsid w:val="00BE5D68"/>
    <w:rsid w:val="00C16958"/>
    <w:rsid w:val="00C21F73"/>
    <w:rsid w:val="00C23CE4"/>
    <w:rsid w:val="00C23D7C"/>
    <w:rsid w:val="00C35482"/>
    <w:rsid w:val="00C363F6"/>
    <w:rsid w:val="00C55F32"/>
    <w:rsid w:val="00C657DB"/>
    <w:rsid w:val="00C738A7"/>
    <w:rsid w:val="00C75BD7"/>
    <w:rsid w:val="00C80345"/>
    <w:rsid w:val="00CA05B7"/>
    <w:rsid w:val="00CA2B1F"/>
    <w:rsid w:val="00CA6BB8"/>
    <w:rsid w:val="00D002F6"/>
    <w:rsid w:val="00D003C4"/>
    <w:rsid w:val="00D24ACC"/>
    <w:rsid w:val="00D25676"/>
    <w:rsid w:val="00D4452D"/>
    <w:rsid w:val="00D5406F"/>
    <w:rsid w:val="00D55103"/>
    <w:rsid w:val="00D66C79"/>
    <w:rsid w:val="00D67D67"/>
    <w:rsid w:val="00D929A9"/>
    <w:rsid w:val="00D956AD"/>
    <w:rsid w:val="00DA0B9B"/>
    <w:rsid w:val="00DA601F"/>
    <w:rsid w:val="00DD437E"/>
    <w:rsid w:val="00DE1B23"/>
    <w:rsid w:val="00DF07A2"/>
    <w:rsid w:val="00DF10E9"/>
    <w:rsid w:val="00DF4CD8"/>
    <w:rsid w:val="00E11C27"/>
    <w:rsid w:val="00E219B9"/>
    <w:rsid w:val="00E33586"/>
    <w:rsid w:val="00E357B9"/>
    <w:rsid w:val="00E36B37"/>
    <w:rsid w:val="00E401F8"/>
    <w:rsid w:val="00E52B5F"/>
    <w:rsid w:val="00E566B5"/>
    <w:rsid w:val="00EB53DA"/>
    <w:rsid w:val="00EB5F2B"/>
    <w:rsid w:val="00EB7525"/>
    <w:rsid w:val="00ED5EB0"/>
    <w:rsid w:val="00ED65BD"/>
    <w:rsid w:val="00EF7082"/>
    <w:rsid w:val="00F03961"/>
    <w:rsid w:val="00F05B6B"/>
    <w:rsid w:val="00F1355F"/>
    <w:rsid w:val="00F24BE5"/>
    <w:rsid w:val="00F35F75"/>
    <w:rsid w:val="00F45C44"/>
    <w:rsid w:val="00F515F5"/>
    <w:rsid w:val="00F7021A"/>
    <w:rsid w:val="00F713BF"/>
    <w:rsid w:val="00F73042"/>
    <w:rsid w:val="00F750B4"/>
    <w:rsid w:val="00F83B0D"/>
    <w:rsid w:val="00F923F3"/>
    <w:rsid w:val="00F9476D"/>
    <w:rsid w:val="00FB0F5E"/>
    <w:rsid w:val="00FB3090"/>
    <w:rsid w:val="00FB3D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34574B"/>
  <w15:docId w15:val="{2D0FAB4C-41E3-48EE-BE24-C1C7E699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Revision">
    <w:name w:val="Revision"/>
    <w:hidden/>
    <w:uiPriority w:val="99"/>
    <w:semiHidden/>
    <w:rsid w:val="00F750B4"/>
  </w:style>
  <w:style w:type="paragraph" w:customStyle="1" w:styleId="Default">
    <w:name w:val="Default"/>
    <w:rsid w:val="00157A4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79006285">
      <w:bodyDiv w:val="1"/>
      <w:marLeft w:val="0"/>
      <w:marRight w:val="0"/>
      <w:marTop w:val="0"/>
      <w:marBottom w:val="0"/>
      <w:divBdr>
        <w:top w:val="none" w:sz="0" w:space="0" w:color="auto"/>
        <w:left w:val="none" w:sz="0" w:space="0" w:color="auto"/>
        <w:bottom w:val="none" w:sz="0" w:space="0" w:color="auto"/>
        <w:right w:val="none" w:sz="0" w:space="0" w:color="auto"/>
      </w:divBdr>
    </w:div>
    <w:div w:id="560484809">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687416541">
      <w:bodyDiv w:val="1"/>
      <w:marLeft w:val="0"/>
      <w:marRight w:val="0"/>
      <w:marTop w:val="0"/>
      <w:marBottom w:val="0"/>
      <w:divBdr>
        <w:top w:val="none" w:sz="0" w:space="0" w:color="auto"/>
        <w:left w:val="none" w:sz="0" w:space="0" w:color="auto"/>
        <w:bottom w:val="none" w:sz="0" w:space="0" w:color="auto"/>
        <w:right w:val="none" w:sz="0" w:space="0" w:color="auto"/>
      </w:divBdr>
    </w:div>
    <w:div w:id="1374116634">
      <w:bodyDiv w:val="1"/>
      <w:marLeft w:val="0"/>
      <w:marRight w:val="0"/>
      <w:marTop w:val="0"/>
      <w:marBottom w:val="0"/>
      <w:divBdr>
        <w:top w:val="none" w:sz="0" w:space="0" w:color="auto"/>
        <w:left w:val="none" w:sz="0" w:space="0" w:color="auto"/>
        <w:bottom w:val="none" w:sz="0" w:space="0" w:color="auto"/>
        <w:right w:val="none" w:sz="0" w:space="0" w:color="auto"/>
      </w:divBdr>
      <w:divsChild>
        <w:div w:id="964890500">
          <w:marLeft w:val="0"/>
          <w:marRight w:val="0"/>
          <w:marTop w:val="0"/>
          <w:marBottom w:val="0"/>
          <w:divBdr>
            <w:top w:val="none" w:sz="0" w:space="0" w:color="auto"/>
            <w:left w:val="none" w:sz="0" w:space="0" w:color="auto"/>
            <w:bottom w:val="none" w:sz="0" w:space="0" w:color="auto"/>
            <w:right w:val="none" w:sz="0" w:space="0" w:color="auto"/>
          </w:divBdr>
          <w:divsChild>
            <w:div w:id="248780710">
              <w:marLeft w:val="20"/>
              <w:marRight w:val="0"/>
              <w:marTop w:val="0"/>
              <w:marBottom w:val="0"/>
              <w:divBdr>
                <w:top w:val="none" w:sz="0" w:space="0" w:color="auto"/>
                <w:left w:val="none" w:sz="0" w:space="0" w:color="auto"/>
                <w:bottom w:val="none" w:sz="0" w:space="0" w:color="auto"/>
                <w:right w:val="none" w:sz="0" w:space="0" w:color="auto"/>
              </w:divBdr>
              <w:divsChild>
                <w:div w:id="316344161">
                  <w:marLeft w:val="0"/>
                  <w:marRight w:val="5"/>
                  <w:marTop w:val="0"/>
                  <w:marBottom w:val="0"/>
                  <w:divBdr>
                    <w:top w:val="none" w:sz="0" w:space="0" w:color="auto"/>
                    <w:left w:val="none" w:sz="0" w:space="0" w:color="auto"/>
                    <w:bottom w:val="none" w:sz="0" w:space="0" w:color="auto"/>
                    <w:right w:val="none" w:sz="0" w:space="0" w:color="auto"/>
                  </w:divBdr>
                  <w:divsChild>
                    <w:div w:id="761493723">
                      <w:marLeft w:val="0"/>
                      <w:marRight w:val="0"/>
                      <w:marTop w:val="0"/>
                      <w:marBottom w:val="450"/>
                      <w:divBdr>
                        <w:top w:val="none" w:sz="0" w:space="0" w:color="auto"/>
                        <w:left w:val="none" w:sz="0" w:space="0" w:color="auto"/>
                        <w:bottom w:val="none" w:sz="0" w:space="0" w:color="auto"/>
                        <w:right w:val="none" w:sz="0" w:space="0" w:color="auto"/>
                      </w:divBdr>
                      <w:divsChild>
                        <w:div w:id="125875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6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63E8DF34C2001498300C88014A199E9" ma:contentTypeVersion="31" ma:contentTypeDescription="A content type to manage public (operations) IDB documents" ma:contentTypeScope="" ma:versionID="c10897f1a34e150198dfdeb9a8cd00ce">
  <xsd:schema xmlns:xsd="http://www.w3.org/2001/XMLSchema" xmlns:xs="http://www.w3.org/2001/XMLSchema" xmlns:p="http://schemas.microsoft.com/office/2006/metadata/properties" xmlns:ns2="cdc7663a-08f0-4737-9e8c-148ce897a09c" targetNamespace="http://schemas.microsoft.com/office/2006/metadata/properties" ma:root="true" ma:fieldsID="cb23b56180533ae888147ed0b4a8bb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INE/INE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ATN/OC-16533-GY;</Approval_x0020_Number>
    <Phase xmlns="cdc7663a-08f0-4737-9e8c-148ce897a09c">ACTIVE</Phase>
    <Document_x0020_Author xmlns="cdc7663a-08f0-4737-9e8c-148ce897a09c">Sucre Pantin, Carlos Gustavo</Document_x0020_Author>
    <b2ec7cfb18674cb8803df6b262e8b107 xmlns="cdc7663a-08f0-4737-9e8c-148ce897a09c">
      <Terms xmlns="http://schemas.microsoft.com/office/infopath/2007/PartnerControl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TaxCatchAll xmlns="cdc7663a-08f0-4737-9e8c-148ce897a09c">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GY-T1147</Project_x0020_Number>
    <nddeef1749674d76abdbe4b239a70bc6 xmlns="cdc7663a-08f0-4737-9e8c-148ce897a09c">
      <Terms xmlns="http://schemas.microsoft.com/office/infopath/2007/PartnerControls"/>
    </nddeef1749674d76abdbe4b239a70bc6>
    <Record_x0020_Number xmlns="cdc7663a-08f0-4737-9e8c-148ce897a09c">R0001361464</Record_x0020_Number>
    <_dlc_DocId xmlns="cdc7663a-08f0-4737-9e8c-148ce897a09c">EZSHARE-452454260-2</_dlc_DocId>
    <_dlc_DocIdUrl xmlns="cdc7663a-08f0-4737-9e8c-148ce897a09c">
      <Url>https://idbg.sharepoint.com/teams/EZ-GY-TCP/GY-T1147/_layouts/15/DocIdRedir.aspx?ID=EZSHARE-452454260-2</Url>
      <Description>EZSHARE-452454260-2</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2.xml><?xml version="1.0" encoding="utf-8"?>
<ds:datastoreItem xmlns:ds="http://schemas.openxmlformats.org/officeDocument/2006/customXml" ds:itemID="{BCA1C632-08B8-44E5-AD71-3ADCAD395DEE}"/>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4.xml><?xml version="1.0" encoding="utf-8"?>
<ds:datastoreItem xmlns:ds="http://schemas.openxmlformats.org/officeDocument/2006/customXml" ds:itemID="{2F57CB9E-DBAE-41F8-9B8C-337F5A9A4BC8}">
  <ds:schemaRefs>
    <ds:schemaRef ds:uri="http://schemas.openxmlformats.org/officeDocument/2006/bibliography"/>
  </ds:schemaRefs>
</ds:datastoreItem>
</file>

<file path=customXml/itemProps5.xml><?xml version="1.0" encoding="utf-8"?>
<ds:datastoreItem xmlns:ds="http://schemas.openxmlformats.org/officeDocument/2006/customXml" ds:itemID="{D36B5536-BFE0-4638-8A01-DFD8DCE90EE2}"/>
</file>

<file path=customXml/itemProps6.xml><?xml version="1.0" encoding="utf-8"?>
<ds:datastoreItem xmlns:ds="http://schemas.openxmlformats.org/officeDocument/2006/customXml" ds:itemID="{F8D1FFEC-E08D-4E00-ADDA-56B9A7160253}"/>
</file>

<file path=customXml/itemProps7.xml><?xml version="1.0" encoding="utf-8"?>
<ds:datastoreItem xmlns:ds="http://schemas.openxmlformats.org/officeDocument/2006/customXml" ds:itemID="{0187128F-6FD4-4F61-B22E-80C13459511F}"/>
</file>

<file path=customXml/itemProps8.xml><?xml version="1.0" encoding="utf-8"?>
<ds:datastoreItem xmlns:ds="http://schemas.openxmlformats.org/officeDocument/2006/customXml" ds:itemID="{7C51276F-4ECF-43C8-87C6-D92D3A49EEF0}"/>
</file>

<file path=docProps/app.xml><?xml version="1.0" encoding="utf-8"?>
<Properties xmlns="http://schemas.openxmlformats.org/officeDocument/2006/extended-properties" xmlns:vt="http://schemas.openxmlformats.org/officeDocument/2006/docPropsVTypes">
  <Template>Normal.dotm</Template>
  <TotalTime>2</TotalTime>
  <Pages>3</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Balza Angulo, Lenin Humberto</cp:lastModifiedBy>
  <cp:revision>4</cp:revision>
  <dcterms:created xsi:type="dcterms:W3CDTF">2017-11-15T00:48:00Z</dcterms:created>
  <dcterms:modified xsi:type="dcterms:W3CDTF">2017-11-15T00:49:00Z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
  </property>
  <property fmtid="{D5CDD505-2E9C-101B-9397-08002B2CF9AE}" pid="7" name="Fund IDB">
    <vt:lpwstr/>
  </property>
  <property fmtid="{D5CDD505-2E9C-101B-9397-08002B2CF9AE}" pid="8" name="Country">
    <vt:lpwstr/>
  </property>
  <property fmtid="{D5CDD505-2E9C-101B-9397-08002B2CF9AE}" pid="9" name="Sector IDB">
    <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b2ebb75f-de2c-41d8-ac3c-2ef7821628e4</vt:lpwstr>
  </property>
  <property fmtid="{D5CDD505-2E9C-101B-9397-08002B2CF9AE}" pid="12" name="RecordPoint_ActiveItemMoved">
    <vt:lpwstr>/teams/EZ-GY-TCP/GY-T1147/60 Project Procurement of Goods and Services/Draft Area/GY-T1147 TOR I.docx</vt:lpwstr>
  </property>
  <property fmtid="{D5CDD505-2E9C-101B-9397-08002B2CF9AE}" pid="13" name="RecordStorageActiveId">
    <vt:lpwstr>c463406e-206f-4c97-b48c-e457ac878f7c</vt:lpwstr>
  </property>
  <property fmtid="{D5CDD505-2E9C-101B-9397-08002B2CF9AE}" pid="14" name="Disclosure Activity">
    <vt:lpwstr>Approved TC document</vt:lpwstr>
  </property>
  <property fmtid="{D5CDD505-2E9C-101B-9397-08002B2CF9AE}" pid="15" name="ContentTypeId">
    <vt:lpwstr>0x0101001A458A224826124E8B45B1D613300CFC00B63E8DF34C2001498300C88014A199E9</vt:lpwstr>
  </property>
</Properties>
</file>