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FE9" w:rsidRPr="00DC43C7" w:rsidRDefault="006F5FE9" w:rsidP="006F5FE9">
      <w:pPr>
        <w:pStyle w:val="ListParagraph"/>
        <w:keepNext/>
        <w:spacing w:after="120"/>
        <w:ind w:left="0"/>
        <w:contextualSpacing w:val="0"/>
        <w:jc w:val="right"/>
        <w:rPr>
          <w:rFonts w:ascii="Arial" w:hAnsi="Arial" w:cs="Arial"/>
          <w:b/>
          <w:szCs w:val="18"/>
        </w:rPr>
      </w:pPr>
      <w:r w:rsidRPr="00DC43C7">
        <w:rPr>
          <w:rFonts w:ascii="Arial" w:hAnsi="Arial" w:cs="Arial"/>
          <w:b/>
          <w:szCs w:val="18"/>
        </w:rPr>
        <w:t>Ann</w:t>
      </w:r>
      <w:bookmarkStart w:id="0" w:name="_GoBack"/>
      <w:bookmarkEnd w:id="0"/>
      <w:r w:rsidRPr="00DC43C7">
        <w:rPr>
          <w:rFonts w:ascii="Arial" w:hAnsi="Arial" w:cs="Arial"/>
          <w:b/>
          <w:szCs w:val="18"/>
        </w:rPr>
        <w:t>ex II – Terms of Reference</w:t>
      </w: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Pr="00AA5FFC" w:rsidRDefault="006F5FE9" w:rsidP="006F5FE9">
      <w:pPr>
        <w:ind w:right="-91"/>
        <w:jc w:val="center"/>
        <w:rPr>
          <w:rFonts w:ascii="Arial" w:hAnsi="Arial" w:cs="Arial"/>
          <w:b/>
          <w:bCs/>
          <w:u w:val="single"/>
          <w:shd w:val="clear" w:color="auto" w:fill="CCCCCC"/>
        </w:rPr>
      </w:pPr>
      <w:r w:rsidRPr="00AA5FFC">
        <w:rPr>
          <w:rFonts w:ascii="Arial" w:hAnsi="Arial" w:cs="Arial"/>
          <w:b/>
          <w:bCs/>
          <w:u w:val="single"/>
          <w:shd w:val="clear" w:color="auto" w:fill="CCCCCC"/>
        </w:rPr>
        <w:t>INDICATIVE TERMS OF REFERENCE FOR A SOIL ECOLOGIST</w:t>
      </w:r>
    </w:p>
    <w:p w:rsidR="006F5FE9" w:rsidRPr="000D207C" w:rsidRDefault="006F5FE9" w:rsidP="006F5FE9">
      <w:pPr>
        <w:pStyle w:val="BodyText"/>
        <w:ind w:left="-540" w:right="-729"/>
        <w:jc w:val="center"/>
        <w:rPr>
          <w:rFonts w:ascii="Arial" w:eastAsia="Batang" w:hAnsi="Arial" w:cs="Arial"/>
          <w:b/>
          <w:bCs/>
          <w:sz w:val="22"/>
          <w:szCs w:val="22"/>
          <w:shd w:val="clear" w:color="auto" w:fill="CCCCCC"/>
          <w:lang w:val="en-US"/>
        </w:rPr>
      </w:pPr>
    </w:p>
    <w:p w:rsidR="006F5FE9" w:rsidRPr="000D207C" w:rsidRDefault="006F5FE9" w:rsidP="006F5FE9">
      <w:pPr>
        <w:pStyle w:val="BodyText"/>
        <w:ind w:left="-540" w:right="-729"/>
        <w:jc w:val="center"/>
        <w:rPr>
          <w:rFonts w:ascii="Arial" w:eastAsia="Batang" w:hAnsi="Arial" w:cs="Arial"/>
          <w:b/>
          <w:bCs/>
          <w:sz w:val="22"/>
          <w:szCs w:val="22"/>
          <w:shd w:val="clear" w:color="auto" w:fill="CCCCCC"/>
          <w:lang w:val="en-US"/>
        </w:rPr>
      </w:pPr>
      <w:r w:rsidRPr="000D207C">
        <w:rPr>
          <w:rFonts w:ascii="Arial" w:eastAsia="Batang" w:hAnsi="Arial" w:cs="Arial"/>
          <w:b/>
          <w:bCs/>
          <w:sz w:val="22"/>
          <w:szCs w:val="22"/>
          <w:shd w:val="clear" w:color="auto" w:fill="CCCCCC"/>
          <w:lang w:val="en-US"/>
        </w:rPr>
        <w:t>I. PURPOSE</w:t>
      </w:r>
    </w:p>
    <w:p w:rsidR="006F5FE9" w:rsidRPr="000D207C" w:rsidRDefault="006F5FE9" w:rsidP="006F5FE9">
      <w:pPr>
        <w:pStyle w:val="BodyText"/>
        <w:ind w:left="-540" w:right="-729"/>
        <w:jc w:val="center"/>
        <w:rPr>
          <w:rFonts w:ascii="Arial" w:hAnsi="Arial" w:cs="Arial"/>
          <w:sz w:val="22"/>
          <w:szCs w:val="22"/>
          <w:lang w:val="en-US"/>
        </w:rPr>
      </w:pPr>
    </w:p>
    <w:p w:rsidR="006F5FE9" w:rsidRPr="005B241A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  <w:r w:rsidRPr="005B241A">
        <w:rPr>
          <w:rFonts w:ascii="Arial" w:hAnsi="Arial" w:cs="Arial"/>
          <w:sz w:val="22"/>
          <w:szCs w:val="22"/>
          <w:lang w:val="en-US" w:eastAsia="es-MX"/>
        </w:rPr>
        <w:t>To provide profes</w:t>
      </w:r>
      <w:r>
        <w:rPr>
          <w:rFonts w:ascii="Arial" w:hAnsi="Arial" w:cs="Arial"/>
          <w:sz w:val="22"/>
          <w:szCs w:val="22"/>
          <w:lang w:val="en-US" w:eastAsia="es-MX"/>
        </w:rPr>
        <w:t>s</w:t>
      </w:r>
      <w:r w:rsidRPr="005B241A">
        <w:rPr>
          <w:rFonts w:ascii="Arial" w:hAnsi="Arial" w:cs="Arial"/>
          <w:sz w:val="22"/>
          <w:szCs w:val="22"/>
          <w:lang w:val="en-US" w:eastAsia="es-MX"/>
        </w:rPr>
        <w:t xml:space="preserve">ional services to </w:t>
      </w:r>
      <w:r>
        <w:rPr>
          <w:rFonts w:ascii="Arial" w:hAnsi="Arial" w:cs="Arial"/>
          <w:sz w:val="22"/>
          <w:szCs w:val="22"/>
          <w:lang w:val="en-US" w:eastAsia="es-MX"/>
        </w:rPr>
        <w:t>assess</w:t>
      </w:r>
      <w:r w:rsidRPr="005B241A">
        <w:rPr>
          <w:rFonts w:ascii="Arial" w:hAnsi="Arial" w:cs="Arial"/>
          <w:sz w:val="22"/>
          <w:szCs w:val="22"/>
          <w:lang w:val="en-US" w:eastAsia="es-MX"/>
        </w:rPr>
        <w:t xml:space="preserve"> ecological processes in</w:t>
      </w:r>
      <w:r>
        <w:rPr>
          <w:rFonts w:ascii="Arial" w:hAnsi="Arial" w:cs="Arial"/>
          <w:sz w:val="22"/>
          <w:szCs w:val="22"/>
          <w:lang w:val="en-US" w:eastAsia="es-MX"/>
        </w:rPr>
        <w:t xml:space="preserve"> soils of</w:t>
      </w:r>
      <w:r w:rsidRPr="005B241A">
        <w:rPr>
          <w:rFonts w:ascii="Arial" w:hAnsi="Arial" w:cs="Arial"/>
          <w:sz w:val="22"/>
          <w:szCs w:val="22"/>
          <w:lang w:val="en-US" w:eastAsia="es-MX"/>
        </w:rPr>
        <w:t xml:space="preserve"> dry ecosystems, within the context of the </w:t>
      </w:r>
      <w:r>
        <w:rPr>
          <w:rFonts w:ascii="Arial" w:hAnsi="Arial" w:cs="Arial"/>
          <w:sz w:val="22"/>
          <w:szCs w:val="22"/>
          <w:lang w:val="en-US" w:eastAsia="es-MX"/>
        </w:rPr>
        <w:t>project named “</w:t>
      </w:r>
      <w:r w:rsidRPr="005B241A">
        <w:rPr>
          <w:rFonts w:ascii="Arial" w:hAnsi="Arial" w:cs="Arial"/>
          <w:sz w:val="22"/>
          <w:szCs w:val="22"/>
          <w:lang w:val="en-US" w:eastAsia="es-MX"/>
        </w:rPr>
        <w:t>Assessing Tropical Dry Forest Biodiversity and Ecosystem Services”.</w:t>
      </w:r>
    </w:p>
    <w:p w:rsidR="006F5FE9" w:rsidRPr="005B241A" w:rsidRDefault="006F5FE9" w:rsidP="006F5FE9">
      <w:pPr>
        <w:ind w:left="-540" w:right="-729"/>
        <w:jc w:val="both"/>
        <w:rPr>
          <w:rFonts w:ascii="Arial" w:hAnsi="Arial" w:cs="Arial"/>
          <w:lang w:val="en-US"/>
        </w:rPr>
      </w:pPr>
    </w:p>
    <w:p w:rsidR="006F5FE9" w:rsidRPr="00283E5F" w:rsidRDefault="006F5FE9" w:rsidP="006F5FE9">
      <w:pPr>
        <w:ind w:left="-540" w:right="-729"/>
        <w:jc w:val="center"/>
        <w:rPr>
          <w:rFonts w:ascii="Arial" w:eastAsia="Batang" w:hAnsi="Arial" w:cs="Arial"/>
          <w:b/>
          <w:bCs/>
          <w:shd w:val="clear" w:color="auto" w:fill="CCCCCC"/>
          <w:lang w:val="en-US"/>
        </w:rPr>
      </w:pPr>
      <w:r w:rsidRPr="00283E5F">
        <w:rPr>
          <w:rFonts w:ascii="Arial" w:eastAsia="Batang" w:hAnsi="Arial" w:cs="Arial"/>
          <w:b/>
          <w:bCs/>
          <w:shd w:val="clear" w:color="auto" w:fill="CCCCCC"/>
          <w:lang w:val="en-US"/>
        </w:rPr>
        <w:t>II. A</w:t>
      </w:r>
      <w:r>
        <w:rPr>
          <w:rFonts w:ascii="Arial" w:eastAsia="Batang" w:hAnsi="Arial" w:cs="Arial"/>
          <w:b/>
          <w:bCs/>
          <w:shd w:val="clear" w:color="auto" w:fill="CCCCCC"/>
          <w:lang w:val="en-US"/>
        </w:rPr>
        <w:t>CTIVITIES</w:t>
      </w:r>
    </w:p>
    <w:p w:rsidR="006F5FE9" w:rsidRPr="00283E5F" w:rsidRDefault="006F5FE9" w:rsidP="006F5FE9">
      <w:pPr>
        <w:ind w:left="-540" w:right="-729"/>
        <w:jc w:val="center"/>
        <w:rPr>
          <w:rFonts w:ascii="Arial" w:eastAsia="Batang" w:hAnsi="Arial" w:cs="Arial"/>
          <w:b/>
          <w:bCs/>
          <w:shd w:val="clear" w:color="auto" w:fill="CCCCCC"/>
          <w:lang w:val="en-US"/>
        </w:rPr>
      </w:pPr>
    </w:p>
    <w:p w:rsidR="006F5FE9" w:rsidRPr="00C62B1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  <w:r w:rsidRPr="00C62B19">
        <w:rPr>
          <w:rFonts w:ascii="Arial" w:hAnsi="Arial" w:cs="Arial"/>
          <w:sz w:val="22"/>
          <w:szCs w:val="22"/>
          <w:lang w:val="en-US" w:eastAsia="es-MX"/>
        </w:rPr>
        <w:t xml:space="preserve">1. </w:t>
      </w:r>
      <w:r>
        <w:rPr>
          <w:rFonts w:ascii="Arial" w:hAnsi="Arial" w:cs="Arial"/>
          <w:sz w:val="22"/>
          <w:szCs w:val="22"/>
          <w:lang w:val="en-US" w:eastAsia="es-MX"/>
        </w:rPr>
        <w:t>Establish the methodology to assess</w:t>
      </w:r>
      <w:r w:rsidRPr="00C62B19">
        <w:rPr>
          <w:rFonts w:ascii="Arial" w:hAnsi="Arial" w:cs="Arial"/>
          <w:sz w:val="22"/>
          <w:szCs w:val="22"/>
          <w:lang w:val="en-US" w:eastAsia="es-MX"/>
        </w:rPr>
        <w:t xml:space="preserve"> </w:t>
      </w:r>
      <w:r>
        <w:rPr>
          <w:rFonts w:ascii="Arial" w:hAnsi="Arial" w:cs="Arial"/>
          <w:sz w:val="22"/>
          <w:szCs w:val="22"/>
          <w:lang w:val="en-US" w:eastAsia="es-MX"/>
        </w:rPr>
        <w:t>ecological processes related to carbon, nutrient cycling and water retention in soils of tropical dry forest.</w:t>
      </w:r>
    </w:p>
    <w:p w:rsidR="006F5FE9" w:rsidRPr="00C62B1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  <w:r w:rsidRPr="00C1716B">
        <w:rPr>
          <w:rFonts w:ascii="Arial" w:hAnsi="Arial" w:cs="Arial"/>
          <w:sz w:val="22"/>
          <w:szCs w:val="22"/>
          <w:lang w:val="en-US" w:eastAsia="es-MX"/>
        </w:rPr>
        <w:t>2. Design</w:t>
      </w:r>
      <w:r>
        <w:rPr>
          <w:rFonts w:ascii="Arial" w:hAnsi="Arial" w:cs="Arial"/>
          <w:sz w:val="22"/>
          <w:szCs w:val="22"/>
          <w:lang w:val="en-US" w:eastAsia="es-MX"/>
        </w:rPr>
        <w:t xml:space="preserve"> the data collection process</w:t>
      </w:r>
      <w:r w:rsidRPr="00C1716B">
        <w:rPr>
          <w:rFonts w:ascii="Arial" w:hAnsi="Arial" w:cs="Arial"/>
          <w:sz w:val="22"/>
          <w:szCs w:val="22"/>
          <w:lang w:val="en-US" w:eastAsia="es-MX"/>
        </w:rPr>
        <w:t xml:space="preserve"> </w:t>
      </w:r>
      <w:r>
        <w:rPr>
          <w:rFonts w:ascii="Arial" w:hAnsi="Arial" w:cs="Arial"/>
          <w:sz w:val="22"/>
          <w:szCs w:val="22"/>
          <w:lang w:val="en-US" w:eastAsia="es-MX"/>
        </w:rPr>
        <w:t xml:space="preserve">to assess ecological processes related to carbon, nutrient cycling and water retention in soils of tropical dry forest, both at a landscape scale and at a plot scale. </w:t>
      </w:r>
    </w:p>
    <w:p w:rsidR="006F5FE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  <w:r>
        <w:rPr>
          <w:rFonts w:ascii="Arial" w:hAnsi="Arial" w:cs="Arial"/>
          <w:sz w:val="22"/>
          <w:szCs w:val="22"/>
          <w:lang w:val="en-US" w:eastAsia="es-MX"/>
        </w:rPr>
        <w:t>3. Collect data for analyzing</w:t>
      </w:r>
      <w:r w:rsidRPr="00C1716B">
        <w:rPr>
          <w:rFonts w:ascii="Arial" w:hAnsi="Arial" w:cs="Arial"/>
          <w:sz w:val="22"/>
          <w:szCs w:val="22"/>
          <w:lang w:val="en-US" w:eastAsia="es-MX"/>
        </w:rPr>
        <w:t xml:space="preserve"> </w:t>
      </w:r>
      <w:r>
        <w:rPr>
          <w:rFonts w:ascii="Arial" w:hAnsi="Arial" w:cs="Arial"/>
          <w:sz w:val="22"/>
          <w:szCs w:val="22"/>
          <w:lang w:val="en-US" w:eastAsia="es-MX"/>
        </w:rPr>
        <w:t>ecological processes related to carbon</w:t>
      </w:r>
      <w:r w:rsidRPr="00C1716B">
        <w:rPr>
          <w:rFonts w:ascii="Arial" w:hAnsi="Arial" w:cs="Arial"/>
          <w:sz w:val="22"/>
          <w:szCs w:val="22"/>
          <w:lang w:val="en-US" w:eastAsia="es-MX"/>
        </w:rPr>
        <w:t>, nutri</w:t>
      </w:r>
      <w:r>
        <w:rPr>
          <w:rFonts w:ascii="Arial" w:hAnsi="Arial" w:cs="Arial"/>
          <w:sz w:val="22"/>
          <w:szCs w:val="22"/>
          <w:lang w:val="en-US" w:eastAsia="es-MX"/>
        </w:rPr>
        <w:t>ent cycling and water retention</w:t>
      </w:r>
      <w:r w:rsidRPr="00C1716B">
        <w:rPr>
          <w:rFonts w:ascii="Arial" w:hAnsi="Arial" w:cs="Arial"/>
          <w:sz w:val="22"/>
          <w:szCs w:val="22"/>
          <w:lang w:val="en-US" w:eastAsia="es-MX"/>
        </w:rPr>
        <w:t xml:space="preserve"> in 4</w:t>
      </w:r>
      <w:r>
        <w:rPr>
          <w:rFonts w:ascii="Arial" w:hAnsi="Arial" w:cs="Arial"/>
          <w:sz w:val="22"/>
          <w:szCs w:val="22"/>
          <w:lang w:val="en-US" w:eastAsia="es-MX"/>
        </w:rPr>
        <w:t xml:space="preserve"> landscapes</w:t>
      </w:r>
      <w:r w:rsidRPr="00C1716B">
        <w:rPr>
          <w:rFonts w:ascii="Arial" w:hAnsi="Arial" w:cs="Arial"/>
          <w:sz w:val="22"/>
          <w:szCs w:val="22"/>
          <w:lang w:val="en-US" w:eastAsia="es-MX"/>
        </w:rPr>
        <w:t xml:space="preserve"> of dry ecosystems in the first year of the project both in the dry season and the rainy season</w:t>
      </w:r>
      <w:r>
        <w:rPr>
          <w:rFonts w:ascii="Arial" w:hAnsi="Arial" w:cs="Arial"/>
          <w:sz w:val="22"/>
          <w:szCs w:val="22"/>
          <w:lang w:val="en-US" w:eastAsia="es-MX"/>
        </w:rPr>
        <w:t>.</w:t>
      </w:r>
    </w:p>
    <w:p w:rsidR="006F5FE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 w:rsidRPr="00C1716B">
        <w:rPr>
          <w:rFonts w:ascii="Arial" w:eastAsia="MS Mincho" w:hAnsi="Arial" w:cs="Arial"/>
          <w:sz w:val="22"/>
          <w:szCs w:val="22"/>
          <w:lang w:val="en-US" w:eastAsia="es-MX"/>
        </w:rPr>
        <w:t>4. Define the variables and key indicators for monitoring ecological processes in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 the 4 landscapes of</w:t>
      </w:r>
      <w:r w:rsidRPr="00C1716B">
        <w:rPr>
          <w:rFonts w:ascii="Arial" w:eastAsia="MS Mincho" w:hAnsi="Arial" w:cs="Arial"/>
          <w:sz w:val="22"/>
          <w:szCs w:val="22"/>
          <w:lang w:val="en-US" w:eastAsia="es-MX"/>
        </w:rPr>
        <w:t xml:space="preserve"> dry ecosystems 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>that are being analyzed.</w:t>
      </w: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Pr="00947040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>
        <w:rPr>
          <w:rFonts w:ascii="Arial" w:eastAsia="MS Mincho" w:hAnsi="Arial" w:cs="Arial"/>
          <w:sz w:val="22"/>
          <w:szCs w:val="22"/>
          <w:lang w:val="en-US" w:eastAsia="es-MX"/>
        </w:rPr>
        <w:t>5. Collect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the data,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 during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the second year of the project, for the calculation of indicators for monitoring ecological 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>processes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in two of the four 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>landscapes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of dry ecosystems. </w:t>
      </w:r>
    </w:p>
    <w:p w:rsidR="006F5FE9" w:rsidRPr="00947040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>
        <w:rPr>
          <w:rFonts w:ascii="Arial" w:eastAsia="MS Mincho" w:hAnsi="Arial" w:cs="Arial"/>
          <w:sz w:val="22"/>
          <w:szCs w:val="22"/>
          <w:lang w:val="en-US" w:eastAsia="es-MX"/>
        </w:rPr>
        <w:t>6. Collect the data, during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the third year of the project, for the calculation of indicators for monitoring ecological processes in t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>he same two landscapes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of dry forests defined in activity No. 5.  </w:t>
      </w: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Pr="00947040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7. 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>Train groups of researchers of regional Universities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>,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environmental authorities and local stakeholders to monitor the soil of dry ecosystems. </w:t>
      </w:r>
    </w:p>
    <w:p w:rsidR="006F5FE9" w:rsidRPr="00947040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Pr="008E32E3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>8.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 Contribute to produce</w:t>
      </w:r>
      <w:r w:rsidRPr="008E32E3">
        <w:rPr>
          <w:rFonts w:ascii="Arial" w:eastAsia="MS Mincho" w:hAnsi="Arial" w:cs="Arial"/>
          <w:sz w:val="22"/>
          <w:szCs w:val="22"/>
          <w:lang w:val="en-US" w:eastAsia="es-MX"/>
        </w:rPr>
        <w:t xml:space="preserve"> scientific 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material and to </w:t>
      </w:r>
      <w:r w:rsidRPr="008E32E3">
        <w:rPr>
          <w:rFonts w:ascii="Arial" w:eastAsia="MS Mincho" w:hAnsi="Arial" w:cs="Arial"/>
          <w:sz w:val="22"/>
          <w:szCs w:val="22"/>
          <w:lang w:val="en-US" w:eastAsia="es-MX"/>
        </w:rPr>
        <w:t>disseminat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e the scope of the project with </w:t>
      </w:r>
      <w:r w:rsidRPr="008E32E3">
        <w:rPr>
          <w:rFonts w:ascii="Arial" w:eastAsia="MS Mincho" w:hAnsi="Arial" w:cs="Arial"/>
          <w:sz w:val="22"/>
          <w:szCs w:val="22"/>
          <w:lang w:val="en-US" w:eastAsia="es-MX"/>
        </w:rPr>
        <w:t xml:space="preserve">regional and local 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actors. </w:t>
      </w:r>
    </w:p>
    <w:p w:rsidR="006F5FE9" w:rsidRPr="000D207C" w:rsidRDefault="006F5FE9" w:rsidP="006F5FE9">
      <w:pPr>
        <w:ind w:right="-729"/>
        <w:rPr>
          <w:rFonts w:ascii="Arial" w:hAnsi="Arial" w:cs="Arial"/>
          <w:b/>
          <w:bCs/>
          <w:shd w:val="clear" w:color="auto" w:fill="FFFFCC"/>
          <w:lang w:val="en-US"/>
        </w:rPr>
      </w:pPr>
    </w:p>
    <w:p w:rsidR="006F5FE9" w:rsidRPr="00D9217E" w:rsidRDefault="006F5FE9" w:rsidP="006F5FE9">
      <w:pPr>
        <w:ind w:left="-540" w:right="-729"/>
        <w:jc w:val="center"/>
        <w:rPr>
          <w:rFonts w:ascii="Arial" w:hAnsi="Arial" w:cs="Arial"/>
          <w:b/>
          <w:bCs/>
          <w:shd w:val="clear" w:color="auto" w:fill="CCCCCC"/>
          <w:lang w:val="en-US"/>
        </w:rPr>
      </w:pPr>
      <w:r>
        <w:rPr>
          <w:rFonts w:ascii="Arial" w:hAnsi="Arial" w:cs="Arial"/>
          <w:b/>
          <w:bCs/>
          <w:shd w:val="clear" w:color="auto" w:fill="CCCCCC"/>
          <w:lang w:val="en-US"/>
        </w:rPr>
        <w:t>II</w:t>
      </w:r>
      <w:r w:rsidRPr="00D9217E">
        <w:rPr>
          <w:rFonts w:ascii="Arial" w:hAnsi="Arial" w:cs="Arial"/>
          <w:b/>
          <w:bCs/>
          <w:shd w:val="clear" w:color="auto" w:fill="CCCCCC"/>
          <w:lang w:val="en-US"/>
        </w:rPr>
        <w:t>I.REQUIRED QUALIFICATIONS</w:t>
      </w:r>
    </w:p>
    <w:p w:rsidR="006F5FE9" w:rsidRPr="00D9217E" w:rsidRDefault="006F5FE9" w:rsidP="006F5FE9">
      <w:pPr>
        <w:ind w:left="-540" w:right="-729"/>
        <w:jc w:val="center"/>
        <w:rPr>
          <w:rFonts w:ascii="Arial" w:hAnsi="Arial" w:cs="Arial"/>
          <w:b/>
          <w:bCs/>
          <w:shd w:val="clear" w:color="auto" w:fill="CCCCCC"/>
          <w:lang w:val="en-US"/>
        </w:rPr>
      </w:pPr>
    </w:p>
    <w:p w:rsidR="006F5FE9" w:rsidRPr="006F51D5" w:rsidRDefault="006F5FE9" w:rsidP="006F5FE9">
      <w:pPr>
        <w:ind w:left="-540" w:right="-108"/>
        <w:jc w:val="both"/>
        <w:rPr>
          <w:rFonts w:ascii="Arial" w:hAnsi="Arial" w:cs="Arial"/>
          <w:lang w:val="en-US"/>
        </w:rPr>
      </w:pPr>
      <w:r w:rsidRPr="006F51D5">
        <w:rPr>
          <w:rFonts w:ascii="Arial" w:hAnsi="Arial" w:cs="Arial"/>
          <w:b/>
          <w:bCs/>
          <w:lang w:val="en-US"/>
        </w:rPr>
        <w:t>Academic background</w:t>
      </w:r>
      <w:r w:rsidRPr="006F51D5">
        <w:rPr>
          <w:rFonts w:ascii="Arial" w:hAnsi="Arial" w:cs="Arial"/>
          <w:lang w:val="en-US"/>
        </w:rPr>
        <w:t xml:space="preserve">: </w:t>
      </w:r>
      <w:r>
        <w:rPr>
          <w:rFonts w:ascii="Arial" w:hAnsi="Arial" w:cs="Arial"/>
          <w:lang w:val="en-US"/>
        </w:rPr>
        <w:t>Must hold a</w:t>
      </w:r>
      <w:r w:rsidRPr="006F51D5">
        <w:rPr>
          <w:rFonts w:ascii="Arial" w:hAnsi="Arial" w:cs="Arial"/>
          <w:lang w:val="en-US"/>
        </w:rPr>
        <w:t xml:space="preserve"> Bachelor Degree in Biol</w:t>
      </w:r>
      <w:r>
        <w:rPr>
          <w:rFonts w:ascii="Arial" w:hAnsi="Arial" w:cs="Arial"/>
          <w:lang w:val="en-US"/>
        </w:rPr>
        <w:t>ogy, with a P</w:t>
      </w:r>
      <w:r w:rsidRPr="006F51D5">
        <w:rPr>
          <w:rFonts w:ascii="Arial" w:hAnsi="Arial" w:cs="Arial"/>
          <w:lang w:val="en-US"/>
        </w:rPr>
        <w:t>ostgradu</w:t>
      </w:r>
      <w:r>
        <w:rPr>
          <w:rFonts w:ascii="Arial" w:hAnsi="Arial" w:cs="Arial"/>
          <w:lang w:val="en-US"/>
        </w:rPr>
        <w:t>ate (master or PhD) in natural sciences related fields.</w:t>
      </w:r>
    </w:p>
    <w:p w:rsidR="006F5FE9" w:rsidRPr="006F51D5" w:rsidRDefault="006F5FE9" w:rsidP="006F5FE9">
      <w:pPr>
        <w:ind w:left="-540" w:right="-108"/>
        <w:jc w:val="both"/>
        <w:rPr>
          <w:rFonts w:ascii="Arial" w:hAnsi="Arial" w:cs="Arial"/>
          <w:lang w:val="en-US"/>
        </w:rPr>
      </w:pPr>
      <w:r w:rsidRPr="006F51D5">
        <w:rPr>
          <w:rFonts w:ascii="Arial" w:hAnsi="Arial" w:cs="Arial"/>
          <w:b/>
          <w:bCs/>
          <w:lang w:val="en-US"/>
        </w:rPr>
        <w:lastRenderedPageBreak/>
        <w:t>Experience:</w:t>
      </w:r>
      <w:r w:rsidRPr="006F51D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Minimum of 8 years of </w:t>
      </w:r>
      <w:r w:rsidRPr="006F51D5">
        <w:rPr>
          <w:rFonts w:ascii="Arial" w:hAnsi="Arial" w:cs="Arial"/>
          <w:lang w:val="en-US"/>
        </w:rPr>
        <w:t>working experience</w:t>
      </w:r>
      <w:r>
        <w:rPr>
          <w:rFonts w:ascii="Arial" w:hAnsi="Arial" w:cs="Arial"/>
          <w:lang w:val="en-US"/>
        </w:rPr>
        <w:t>. Must have experience related to environmental and soil ecology research, accredited with scientific publications and technical reports.</w:t>
      </w:r>
      <w:r w:rsidRPr="006F51D5">
        <w:rPr>
          <w:rFonts w:ascii="Arial" w:hAnsi="Arial" w:cs="Arial"/>
          <w:lang w:val="en-US"/>
        </w:rPr>
        <w:t xml:space="preserve"> </w:t>
      </w:r>
    </w:p>
    <w:p w:rsidR="006F5FE9" w:rsidRDefault="006F5FE9" w:rsidP="006F5FE9">
      <w:pPr>
        <w:ind w:left="-540" w:right="-108"/>
        <w:jc w:val="both"/>
        <w:rPr>
          <w:rFonts w:ascii="Arial" w:hAnsi="Arial" w:cs="Arial"/>
          <w:bCs/>
          <w:lang w:val="en-US"/>
        </w:rPr>
      </w:pPr>
      <w:r w:rsidRPr="003E0F41">
        <w:rPr>
          <w:rFonts w:ascii="Arial" w:hAnsi="Arial" w:cs="Arial"/>
          <w:b/>
          <w:bCs/>
          <w:lang w:val="en-US"/>
        </w:rPr>
        <w:t xml:space="preserve">Personal skills: </w:t>
      </w:r>
      <w:r w:rsidRPr="003E0F41">
        <w:rPr>
          <w:rFonts w:ascii="Arial" w:hAnsi="Arial" w:cs="Arial"/>
          <w:bCs/>
          <w:lang w:val="en-US"/>
        </w:rPr>
        <w:t xml:space="preserve">Responsible, communicative, ability </w:t>
      </w:r>
      <w:r>
        <w:rPr>
          <w:rFonts w:ascii="Arial" w:hAnsi="Arial" w:cs="Arial"/>
          <w:bCs/>
          <w:lang w:val="en-US"/>
        </w:rPr>
        <w:t xml:space="preserve">to work as a team. </w:t>
      </w:r>
    </w:p>
    <w:p w:rsidR="006F5FE9" w:rsidRDefault="006F5FE9" w:rsidP="006F5FE9">
      <w:pPr>
        <w:ind w:left="-540" w:right="-108"/>
        <w:jc w:val="both"/>
        <w:rPr>
          <w:rFonts w:ascii="Arial" w:hAnsi="Arial" w:cs="Arial"/>
          <w:lang w:val="en-US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Default="006F5FE9" w:rsidP="006F5FE9">
      <w:pPr>
        <w:jc w:val="both"/>
        <w:rPr>
          <w:rFonts w:ascii="Arial" w:hAnsi="Arial" w:cs="Arial"/>
        </w:rPr>
      </w:pPr>
    </w:p>
    <w:p w:rsidR="006F5FE9" w:rsidRPr="000D207C" w:rsidRDefault="006F5FE9" w:rsidP="006F5FE9">
      <w:pPr>
        <w:ind w:left="-540" w:right="-634"/>
        <w:jc w:val="center"/>
        <w:rPr>
          <w:rFonts w:ascii="Arial" w:hAnsi="Arial" w:cs="Arial"/>
          <w:b/>
          <w:bCs/>
          <w:shd w:val="clear" w:color="auto" w:fill="CCCCCC"/>
          <w:lang w:val="en-US"/>
        </w:rPr>
      </w:pPr>
      <w:r>
        <w:rPr>
          <w:rFonts w:ascii="Arial" w:hAnsi="Arial" w:cs="Arial"/>
          <w:b/>
          <w:bCs/>
          <w:shd w:val="clear" w:color="auto" w:fill="CCCCCC"/>
          <w:lang w:val="en-US"/>
        </w:rPr>
        <w:lastRenderedPageBreak/>
        <w:t>INDICATIVE TERMS OF REFERENCE FOR AN ECONOMIST</w:t>
      </w:r>
    </w:p>
    <w:p w:rsidR="006F5FE9" w:rsidRPr="000D207C" w:rsidRDefault="006F5FE9" w:rsidP="006F5FE9">
      <w:pPr>
        <w:ind w:left="-540" w:right="-91"/>
        <w:rPr>
          <w:rFonts w:ascii="Arial" w:hAnsi="Arial" w:cs="Arial"/>
          <w:b/>
          <w:bCs/>
          <w:shd w:val="clear" w:color="auto" w:fill="CCCCCC"/>
          <w:lang w:val="en-US"/>
        </w:rPr>
      </w:pPr>
    </w:p>
    <w:p w:rsidR="006F5FE9" w:rsidRPr="000D207C" w:rsidRDefault="006F5FE9" w:rsidP="006F5FE9">
      <w:pPr>
        <w:pStyle w:val="BodyText"/>
        <w:ind w:left="-540" w:right="-729"/>
        <w:jc w:val="center"/>
        <w:rPr>
          <w:rFonts w:ascii="Arial" w:eastAsia="Batang" w:hAnsi="Arial" w:cs="Arial"/>
          <w:b/>
          <w:bCs/>
          <w:sz w:val="22"/>
          <w:szCs w:val="22"/>
          <w:shd w:val="clear" w:color="auto" w:fill="CCCCCC"/>
          <w:lang w:val="en-US"/>
        </w:rPr>
      </w:pPr>
    </w:p>
    <w:p w:rsidR="006F5FE9" w:rsidRPr="000D207C" w:rsidRDefault="006F5FE9" w:rsidP="006F5FE9">
      <w:pPr>
        <w:pStyle w:val="BodyText"/>
        <w:ind w:left="-540" w:right="-729"/>
        <w:jc w:val="center"/>
        <w:rPr>
          <w:rFonts w:ascii="Arial" w:eastAsia="Batang" w:hAnsi="Arial" w:cs="Arial"/>
          <w:b/>
          <w:bCs/>
          <w:sz w:val="22"/>
          <w:szCs w:val="22"/>
          <w:shd w:val="clear" w:color="auto" w:fill="CCCCCC"/>
          <w:lang w:val="en-US"/>
        </w:rPr>
      </w:pPr>
      <w:r w:rsidRPr="000D207C">
        <w:rPr>
          <w:rFonts w:ascii="Arial" w:eastAsia="Batang" w:hAnsi="Arial" w:cs="Arial"/>
          <w:b/>
          <w:bCs/>
          <w:sz w:val="22"/>
          <w:szCs w:val="22"/>
          <w:shd w:val="clear" w:color="auto" w:fill="CCCCCC"/>
          <w:lang w:val="en-US"/>
        </w:rPr>
        <w:t>I. PURPOSE</w:t>
      </w:r>
    </w:p>
    <w:p w:rsidR="006F5FE9" w:rsidRPr="000D207C" w:rsidRDefault="006F5FE9" w:rsidP="006F5FE9">
      <w:pPr>
        <w:pStyle w:val="BodyText"/>
        <w:ind w:left="-540" w:right="-729"/>
        <w:jc w:val="center"/>
        <w:rPr>
          <w:rFonts w:ascii="Arial" w:hAnsi="Arial" w:cs="Arial"/>
          <w:sz w:val="22"/>
          <w:szCs w:val="22"/>
          <w:lang w:val="en-US"/>
        </w:rPr>
      </w:pPr>
    </w:p>
    <w:p w:rsidR="006F5FE9" w:rsidRPr="005B241A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  <w:r w:rsidRPr="005B241A">
        <w:rPr>
          <w:rFonts w:ascii="Arial" w:hAnsi="Arial" w:cs="Arial"/>
          <w:sz w:val="22"/>
          <w:szCs w:val="22"/>
          <w:lang w:val="en-US" w:eastAsia="es-MX"/>
        </w:rPr>
        <w:t>To provide profes</w:t>
      </w:r>
      <w:r>
        <w:rPr>
          <w:rFonts w:ascii="Arial" w:hAnsi="Arial" w:cs="Arial"/>
          <w:sz w:val="22"/>
          <w:szCs w:val="22"/>
          <w:lang w:val="en-US" w:eastAsia="es-MX"/>
        </w:rPr>
        <w:t>s</w:t>
      </w:r>
      <w:r w:rsidRPr="005B241A">
        <w:rPr>
          <w:rFonts w:ascii="Arial" w:hAnsi="Arial" w:cs="Arial"/>
          <w:sz w:val="22"/>
          <w:szCs w:val="22"/>
          <w:lang w:val="en-US" w:eastAsia="es-MX"/>
        </w:rPr>
        <w:t xml:space="preserve">ional services to </w:t>
      </w:r>
      <w:r>
        <w:rPr>
          <w:rFonts w:ascii="Arial" w:hAnsi="Arial" w:cs="Arial"/>
          <w:sz w:val="22"/>
          <w:szCs w:val="22"/>
          <w:lang w:val="en-US" w:eastAsia="es-MX"/>
        </w:rPr>
        <w:t>assess social and economic variables related to vulnerability to climate change</w:t>
      </w:r>
      <w:r w:rsidRPr="005B241A">
        <w:rPr>
          <w:rFonts w:ascii="Arial" w:hAnsi="Arial" w:cs="Arial"/>
          <w:sz w:val="22"/>
          <w:szCs w:val="22"/>
          <w:lang w:val="en-US" w:eastAsia="es-MX"/>
        </w:rPr>
        <w:t>,</w:t>
      </w:r>
      <w:r>
        <w:rPr>
          <w:rFonts w:ascii="Arial" w:hAnsi="Arial" w:cs="Arial"/>
          <w:sz w:val="22"/>
          <w:szCs w:val="22"/>
          <w:lang w:val="en-US" w:eastAsia="es-MX"/>
        </w:rPr>
        <w:t xml:space="preserve"> nutrient cycling and water retention, </w:t>
      </w:r>
      <w:r w:rsidRPr="005B241A">
        <w:rPr>
          <w:rFonts w:ascii="Arial" w:hAnsi="Arial" w:cs="Arial"/>
          <w:sz w:val="22"/>
          <w:szCs w:val="22"/>
          <w:lang w:val="en-US" w:eastAsia="es-MX"/>
        </w:rPr>
        <w:t xml:space="preserve">within the context of the </w:t>
      </w:r>
      <w:r>
        <w:rPr>
          <w:rFonts w:ascii="Arial" w:hAnsi="Arial" w:cs="Arial"/>
          <w:sz w:val="22"/>
          <w:szCs w:val="22"/>
          <w:lang w:val="en-US" w:eastAsia="es-MX"/>
        </w:rPr>
        <w:t>project named “</w:t>
      </w:r>
      <w:r w:rsidRPr="005B241A">
        <w:rPr>
          <w:rFonts w:ascii="Arial" w:hAnsi="Arial" w:cs="Arial"/>
          <w:sz w:val="22"/>
          <w:szCs w:val="22"/>
          <w:lang w:val="en-US" w:eastAsia="es-MX"/>
        </w:rPr>
        <w:t>Assessing Tropical Dry Forest Biodiversity and Ecosystem Services”.</w:t>
      </w:r>
    </w:p>
    <w:p w:rsidR="006F5FE9" w:rsidRPr="005B241A" w:rsidRDefault="006F5FE9" w:rsidP="006F5FE9">
      <w:pPr>
        <w:ind w:left="-540" w:right="-729"/>
        <w:jc w:val="both"/>
        <w:rPr>
          <w:rFonts w:ascii="Arial" w:hAnsi="Arial" w:cs="Arial"/>
          <w:lang w:val="en-US"/>
        </w:rPr>
      </w:pPr>
    </w:p>
    <w:p w:rsidR="006F5FE9" w:rsidRPr="00283E5F" w:rsidRDefault="006F5FE9" w:rsidP="006F5FE9">
      <w:pPr>
        <w:ind w:left="-540" w:right="-729"/>
        <w:jc w:val="center"/>
        <w:rPr>
          <w:rFonts w:ascii="Arial" w:eastAsia="Batang" w:hAnsi="Arial" w:cs="Arial"/>
          <w:b/>
          <w:bCs/>
          <w:shd w:val="clear" w:color="auto" w:fill="CCCCCC"/>
          <w:lang w:val="en-US"/>
        </w:rPr>
      </w:pPr>
      <w:r w:rsidRPr="00283E5F">
        <w:rPr>
          <w:rFonts w:ascii="Arial" w:eastAsia="Batang" w:hAnsi="Arial" w:cs="Arial"/>
          <w:b/>
          <w:bCs/>
          <w:shd w:val="clear" w:color="auto" w:fill="CCCCCC"/>
          <w:lang w:val="en-US"/>
        </w:rPr>
        <w:t>II. ACTIVIDADES/OBLIGACIONES</w:t>
      </w:r>
    </w:p>
    <w:p w:rsidR="006F5FE9" w:rsidRPr="00283E5F" w:rsidRDefault="006F5FE9" w:rsidP="006F5FE9">
      <w:pPr>
        <w:ind w:left="-540" w:right="-729"/>
        <w:jc w:val="center"/>
        <w:rPr>
          <w:rFonts w:ascii="Arial" w:eastAsia="Batang" w:hAnsi="Arial" w:cs="Arial"/>
          <w:b/>
          <w:bCs/>
          <w:shd w:val="clear" w:color="auto" w:fill="CCCCCC"/>
          <w:lang w:val="en-US"/>
        </w:rPr>
      </w:pPr>
    </w:p>
    <w:p w:rsidR="006F5FE9" w:rsidRPr="00C62B1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  <w:r w:rsidRPr="00C62B19">
        <w:rPr>
          <w:rFonts w:ascii="Arial" w:hAnsi="Arial" w:cs="Arial"/>
          <w:sz w:val="22"/>
          <w:szCs w:val="22"/>
          <w:lang w:val="en-US" w:eastAsia="es-MX"/>
        </w:rPr>
        <w:t xml:space="preserve">1. </w:t>
      </w:r>
      <w:r>
        <w:rPr>
          <w:rFonts w:ascii="Arial" w:hAnsi="Arial" w:cs="Arial"/>
          <w:sz w:val="22"/>
          <w:szCs w:val="22"/>
          <w:lang w:val="en-US" w:eastAsia="es-MX"/>
        </w:rPr>
        <w:t>Establish the</w:t>
      </w:r>
      <w:r w:rsidRPr="00C62B19">
        <w:rPr>
          <w:rFonts w:ascii="Arial" w:hAnsi="Arial" w:cs="Arial"/>
          <w:sz w:val="22"/>
          <w:szCs w:val="22"/>
          <w:lang w:val="en-US" w:eastAsia="es-MX"/>
        </w:rPr>
        <w:t xml:space="preserve"> methodology to </w:t>
      </w:r>
      <w:r>
        <w:rPr>
          <w:rFonts w:ascii="Arial" w:hAnsi="Arial" w:cs="Arial"/>
          <w:sz w:val="22"/>
          <w:szCs w:val="22"/>
          <w:lang w:val="en-US" w:eastAsia="es-MX"/>
        </w:rPr>
        <w:t>assess</w:t>
      </w:r>
      <w:r w:rsidRPr="00C62B19">
        <w:rPr>
          <w:rFonts w:ascii="Arial" w:hAnsi="Arial" w:cs="Arial"/>
          <w:sz w:val="22"/>
          <w:szCs w:val="22"/>
          <w:lang w:val="en-US" w:eastAsia="es-MX"/>
        </w:rPr>
        <w:t xml:space="preserve"> </w:t>
      </w:r>
      <w:r>
        <w:rPr>
          <w:rFonts w:ascii="Arial" w:hAnsi="Arial" w:cs="Arial"/>
          <w:sz w:val="22"/>
          <w:szCs w:val="22"/>
          <w:lang w:val="en-US" w:eastAsia="es-MX"/>
        </w:rPr>
        <w:t>the social and economic variables, related with climate change vulnerability, nutrient cycling and water retention in tropical dry forests.</w:t>
      </w:r>
    </w:p>
    <w:p w:rsidR="006F5FE9" w:rsidRPr="00C62B1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</w:p>
    <w:p w:rsidR="006F5FE9" w:rsidRPr="00C62B1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  <w:r w:rsidRPr="00C1716B">
        <w:rPr>
          <w:rFonts w:ascii="Arial" w:hAnsi="Arial" w:cs="Arial"/>
          <w:sz w:val="22"/>
          <w:szCs w:val="22"/>
          <w:lang w:val="en-US" w:eastAsia="es-MX"/>
        </w:rPr>
        <w:t>2. Design</w:t>
      </w:r>
      <w:r>
        <w:rPr>
          <w:rFonts w:ascii="Arial" w:hAnsi="Arial" w:cs="Arial"/>
          <w:sz w:val="22"/>
          <w:szCs w:val="22"/>
          <w:lang w:val="en-US" w:eastAsia="es-MX"/>
        </w:rPr>
        <w:t xml:space="preserve"> the data collection</w:t>
      </w:r>
      <w:r w:rsidRPr="00C1716B">
        <w:rPr>
          <w:rFonts w:ascii="Arial" w:hAnsi="Arial" w:cs="Arial"/>
          <w:sz w:val="22"/>
          <w:szCs w:val="22"/>
          <w:lang w:val="en-US" w:eastAsia="es-MX"/>
        </w:rPr>
        <w:t xml:space="preserve"> </w:t>
      </w:r>
      <w:r>
        <w:rPr>
          <w:rFonts w:ascii="Arial" w:hAnsi="Arial" w:cs="Arial"/>
          <w:sz w:val="22"/>
          <w:szCs w:val="22"/>
          <w:lang w:val="en-US" w:eastAsia="es-MX"/>
        </w:rPr>
        <w:t>process to assess the social and economic variables, related with climate change vulnerability, nutrient cycling and water retention in tropical dry forests.</w:t>
      </w:r>
    </w:p>
    <w:p w:rsidR="006F5FE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  <w:r>
        <w:rPr>
          <w:rFonts w:ascii="Arial" w:hAnsi="Arial" w:cs="Arial"/>
          <w:sz w:val="22"/>
          <w:szCs w:val="22"/>
          <w:lang w:val="en-US" w:eastAsia="es-MX"/>
        </w:rPr>
        <w:t>3. Take field data to assess the social and economic variables, related with climate change vulnerability, nutrient cycling and water retention</w:t>
      </w:r>
      <w:r w:rsidRPr="00C1716B">
        <w:rPr>
          <w:rFonts w:ascii="Arial" w:hAnsi="Arial" w:cs="Arial"/>
          <w:sz w:val="22"/>
          <w:szCs w:val="22"/>
          <w:lang w:val="en-US" w:eastAsia="es-MX"/>
        </w:rPr>
        <w:t xml:space="preserve"> in 4</w:t>
      </w:r>
      <w:r>
        <w:rPr>
          <w:rFonts w:ascii="Arial" w:hAnsi="Arial" w:cs="Arial"/>
          <w:sz w:val="22"/>
          <w:szCs w:val="22"/>
          <w:lang w:val="en-US" w:eastAsia="es-MX"/>
        </w:rPr>
        <w:t xml:space="preserve"> landscapes</w:t>
      </w:r>
      <w:r w:rsidRPr="00C1716B">
        <w:rPr>
          <w:rFonts w:ascii="Arial" w:hAnsi="Arial" w:cs="Arial"/>
          <w:sz w:val="22"/>
          <w:szCs w:val="22"/>
          <w:lang w:val="en-US" w:eastAsia="es-MX"/>
        </w:rPr>
        <w:t xml:space="preserve"> of dry ecosystems in the first year of the project both in the dry season and the rainy season</w:t>
      </w:r>
      <w:r>
        <w:rPr>
          <w:rFonts w:ascii="Arial" w:hAnsi="Arial" w:cs="Arial"/>
          <w:sz w:val="22"/>
          <w:szCs w:val="22"/>
          <w:lang w:val="en-US" w:eastAsia="es-MX"/>
        </w:rPr>
        <w:t>.</w:t>
      </w:r>
    </w:p>
    <w:p w:rsidR="006F5FE9" w:rsidRDefault="006F5FE9" w:rsidP="006F5FE9">
      <w:pPr>
        <w:pStyle w:val="ListParagraph1"/>
        <w:widowControl w:val="0"/>
        <w:suppressAutoHyphens/>
        <w:ind w:left="0" w:right="-81"/>
        <w:jc w:val="both"/>
        <w:rPr>
          <w:rFonts w:ascii="Arial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hAnsi="Arial" w:cs="Arial"/>
          <w:sz w:val="22"/>
          <w:szCs w:val="22"/>
          <w:lang w:val="en-US" w:eastAsia="es-MX"/>
        </w:rPr>
      </w:pPr>
      <w:r w:rsidRPr="00C1716B">
        <w:rPr>
          <w:rFonts w:ascii="Arial" w:eastAsia="MS Mincho" w:hAnsi="Arial" w:cs="Arial"/>
          <w:sz w:val="22"/>
          <w:szCs w:val="22"/>
          <w:lang w:val="en-US" w:eastAsia="es-MX"/>
        </w:rPr>
        <w:t xml:space="preserve">4. Define the variables and key indicators for monitoring </w:t>
      </w:r>
      <w:r>
        <w:rPr>
          <w:rFonts w:ascii="Arial" w:hAnsi="Arial" w:cs="Arial"/>
          <w:sz w:val="22"/>
          <w:szCs w:val="22"/>
          <w:lang w:val="en-US" w:eastAsia="es-MX"/>
        </w:rPr>
        <w:t>social and economic variables, related with climate change vulnerability, nutrient cycling and water retention.</w:t>
      </w: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Pr="00947040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5. 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>Take the data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>,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>during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the second year of the project,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 for the calculation of indicators for monitoring</w:t>
      </w:r>
      <w:r>
        <w:rPr>
          <w:rFonts w:ascii="Arial" w:hAnsi="Arial" w:cs="Arial"/>
          <w:sz w:val="22"/>
          <w:szCs w:val="22"/>
          <w:lang w:val="en-US" w:eastAsia="es-MX"/>
        </w:rPr>
        <w:t xml:space="preserve"> social and economic variables, related with climate change vulnerability, nutrient cycling and water retention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, in two of the four 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>landscapes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of dry ecosystems. </w:t>
      </w:r>
    </w:p>
    <w:p w:rsidR="006F5FE9" w:rsidRPr="00947040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>6.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 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>Take the data,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 during the third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year of the project,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 for the calculation of indicators for monitoring</w:t>
      </w:r>
      <w:r>
        <w:rPr>
          <w:rFonts w:ascii="Arial" w:hAnsi="Arial" w:cs="Arial"/>
          <w:sz w:val="22"/>
          <w:szCs w:val="22"/>
          <w:lang w:val="en-US" w:eastAsia="es-MX"/>
        </w:rPr>
        <w:t xml:space="preserve"> social and economic variables, related with climate change vulnerability, nutrient cycling and water retention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, in two of the four 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>landscapes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of dry ecosystems. </w:t>
      </w: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7. Create the stakeholder map </w:t>
      </w: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>
        <w:rPr>
          <w:rFonts w:ascii="Arial" w:eastAsia="MS Mincho" w:hAnsi="Arial" w:cs="Arial"/>
          <w:sz w:val="22"/>
          <w:szCs w:val="22"/>
          <w:lang w:val="en-US" w:eastAsia="es-MX"/>
        </w:rPr>
        <w:t>8. Create the map of ecosystem services</w:t>
      </w: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8. Based on the results of the assessment, establish conservation priorities. </w:t>
      </w: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Pr="00947040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>
        <w:rPr>
          <w:rFonts w:ascii="Arial" w:eastAsia="MS Mincho" w:hAnsi="Arial" w:cs="Arial"/>
          <w:sz w:val="22"/>
          <w:szCs w:val="22"/>
          <w:lang w:val="en-US" w:eastAsia="es-MX"/>
        </w:rPr>
        <w:t>7. Train</w:t>
      </w: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 xml:space="preserve"> 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regional and local stakeholders on the assessment of economic and social aspects of dry forests. </w:t>
      </w:r>
    </w:p>
    <w:p w:rsidR="006F5FE9" w:rsidRPr="00947040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 w:rsidRPr="00947040">
        <w:rPr>
          <w:rFonts w:ascii="Arial" w:eastAsia="MS Mincho" w:hAnsi="Arial" w:cs="Arial"/>
          <w:sz w:val="22"/>
          <w:szCs w:val="22"/>
          <w:lang w:val="en-US" w:eastAsia="es-MX"/>
        </w:rPr>
        <w:t>8.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 Contribute to produce</w:t>
      </w:r>
      <w:r w:rsidRPr="008E32E3">
        <w:rPr>
          <w:rFonts w:ascii="Arial" w:eastAsia="MS Mincho" w:hAnsi="Arial" w:cs="Arial"/>
          <w:sz w:val="22"/>
          <w:szCs w:val="22"/>
          <w:lang w:val="en-US" w:eastAsia="es-MX"/>
        </w:rPr>
        <w:t xml:space="preserve"> scientific 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material and to </w:t>
      </w:r>
      <w:r w:rsidRPr="008E32E3">
        <w:rPr>
          <w:rFonts w:ascii="Arial" w:eastAsia="MS Mincho" w:hAnsi="Arial" w:cs="Arial"/>
          <w:sz w:val="22"/>
          <w:szCs w:val="22"/>
          <w:lang w:val="en-US" w:eastAsia="es-MX"/>
        </w:rPr>
        <w:t>disseminat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e the scope of the project with </w:t>
      </w:r>
      <w:r w:rsidRPr="008E32E3">
        <w:rPr>
          <w:rFonts w:ascii="Arial" w:eastAsia="MS Mincho" w:hAnsi="Arial" w:cs="Arial"/>
          <w:sz w:val="22"/>
          <w:szCs w:val="22"/>
          <w:lang w:val="en-US" w:eastAsia="es-MX"/>
        </w:rPr>
        <w:t xml:space="preserve">regional and local </w:t>
      </w:r>
      <w:r>
        <w:rPr>
          <w:rFonts w:ascii="Arial" w:eastAsia="MS Mincho" w:hAnsi="Arial" w:cs="Arial"/>
          <w:sz w:val="22"/>
          <w:szCs w:val="22"/>
          <w:lang w:val="en-US" w:eastAsia="es-MX"/>
        </w:rPr>
        <w:t xml:space="preserve">actors. </w:t>
      </w: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  <w:r>
        <w:rPr>
          <w:rFonts w:ascii="Arial" w:eastAsia="MS Mincho" w:hAnsi="Arial" w:cs="Arial"/>
          <w:sz w:val="22"/>
          <w:szCs w:val="22"/>
          <w:lang w:val="en-US" w:eastAsia="es-MX"/>
        </w:rPr>
        <w:t>9. Write a policy paper within the scope of the project.</w:t>
      </w: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Pr="008E32E3" w:rsidRDefault="006F5FE9" w:rsidP="006F5FE9">
      <w:pPr>
        <w:pStyle w:val="HTMLPreformatted"/>
        <w:shd w:val="clear" w:color="auto" w:fill="FFFFFF"/>
        <w:rPr>
          <w:rFonts w:ascii="Arial" w:eastAsia="MS Mincho" w:hAnsi="Arial" w:cs="Arial"/>
          <w:sz w:val="22"/>
          <w:szCs w:val="22"/>
          <w:lang w:val="en-US" w:eastAsia="es-MX"/>
        </w:rPr>
      </w:pPr>
    </w:p>
    <w:p w:rsidR="006F5FE9" w:rsidRPr="00E26369" w:rsidRDefault="006F5FE9" w:rsidP="006F5FE9">
      <w:pPr>
        <w:ind w:left="-540" w:right="-729"/>
        <w:jc w:val="center"/>
        <w:rPr>
          <w:rFonts w:ascii="Arial" w:hAnsi="Arial" w:cs="Arial"/>
          <w:b/>
          <w:bCs/>
          <w:shd w:val="clear" w:color="auto" w:fill="CCCCCC"/>
          <w:lang w:val="en-US"/>
        </w:rPr>
      </w:pPr>
      <w:r w:rsidRPr="00E26369">
        <w:rPr>
          <w:rFonts w:ascii="Arial" w:hAnsi="Arial" w:cs="Arial"/>
          <w:b/>
          <w:bCs/>
          <w:shd w:val="clear" w:color="auto" w:fill="CCCCCC"/>
          <w:lang w:val="en-US"/>
        </w:rPr>
        <w:t>VI.REQUIRED QUALIFICATIONS</w:t>
      </w:r>
    </w:p>
    <w:p w:rsidR="006F5FE9" w:rsidRPr="00E26369" w:rsidRDefault="006F5FE9" w:rsidP="006F5FE9">
      <w:pPr>
        <w:ind w:right="-729"/>
        <w:jc w:val="center"/>
        <w:rPr>
          <w:rFonts w:ascii="Arial" w:hAnsi="Arial" w:cs="Arial"/>
          <w:b/>
          <w:bCs/>
          <w:shd w:val="clear" w:color="auto" w:fill="CCCCCC"/>
          <w:lang w:val="en-US"/>
        </w:rPr>
      </w:pPr>
    </w:p>
    <w:p w:rsidR="006F5FE9" w:rsidRPr="006F51D5" w:rsidRDefault="006F5FE9" w:rsidP="006F5FE9">
      <w:pPr>
        <w:ind w:right="-108"/>
        <w:jc w:val="both"/>
        <w:rPr>
          <w:rFonts w:ascii="Arial" w:hAnsi="Arial" w:cs="Arial"/>
          <w:lang w:val="en-US"/>
        </w:rPr>
      </w:pPr>
      <w:r w:rsidRPr="006F51D5">
        <w:rPr>
          <w:rFonts w:ascii="Arial" w:hAnsi="Arial" w:cs="Arial"/>
          <w:b/>
          <w:bCs/>
          <w:lang w:val="en-US"/>
        </w:rPr>
        <w:t>Academic background</w:t>
      </w:r>
      <w:r w:rsidRPr="006F51D5">
        <w:rPr>
          <w:rFonts w:ascii="Arial" w:hAnsi="Arial" w:cs="Arial"/>
          <w:lang w:val="en-US"/>
        </w:rPr>
        <w:t xml:space="preserve">: </w:t>
      </w:r>
      <w:r>
        <w:rPr>
          <w:rFonts w:ascii="Arial" w:hAnsi="Arial" w:cs="Arial"/>
          <w:lang w:val="en-US"/>
        </w:rPr>
        <w:t>Must hold a</w:t>
      </w:r>
      <w:r w:rsidRPr="006F51D5">
        <w:rPr>
          <w:rFonts w:ascii="Arial" w:hAnsi="Arial" w:cs="Arial"/>
          <w:lang w:val="en-US"/>
        </w:rPr>
        <w:t xml:space="preserve"> Bachelor Degree in </w:t>
      </w:r>
      <w:r>
        <w:rPr>
          <w:rFonts w:ascii="Arial" w:hAnsi="Arial" w:cs="Arial"/>
          <w:lang w:val="en-US"/>
        </w:rPr>
        <w:t>economy or related fields, with postgraduate (master or PhD).</w:t>
      </w:r>
    </w:p>
    <w:p w:rsidR="006F5FE9" w:rsidRPr="006F51D5" w:rsidRDefault="006F5FE9" w:rsidP="006F5FE9">
      <w:pPr>
        <w:ind w:right="-108"/>
        <w:jc w:val="both"/>
        <w:rPr>
          <w:rFonts w:ascii="Arial" w:hAnsi="Arial" w:cs="Arial"/>
          <w:lang w:val="en-US"/>
        </w:rPr>
      </w:pPr>
      <w:r w:rsidRPr="006F51D5">
        <w:rPr>
          <w:rFonts w:ascii="Arial" w:hAnsi="Arial" w:cs="Arial"/>
          <w:b/>
          <w:bCs/>
          <w:lang w:val="en-US"/>
        </w:rPr>
        <w:t>Experience:</w:t>
      </w:r>
      <w:r w:rsidRPr="006F51D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Minimum of 6 years of </w:t>
      </w:r>
      <w:r w:rsidRPr="006F51D5">
        <w:rPr>
          <w:rFonts w:ascii="Arial" w:hAnsi="Arial" w:cs="Arial"/>
          <w:lang w:val="en-US"/>
        </w:rPr>
        <w:t>working experience</w:t>
      </w:r>
      <w:r>
        <w:rPr>
          <w:rFonts w:ascii="Arial" w:hAnsi="Arial" w:cs="Arial"/>
          <w:lang w:val="en-US"/>
        </w:rPr>
        <w:t>. Must have experience in assessment of ecosystem services accredited with scientific publications and technical reports.</w:t>
      </w:r>
    </w:p>
    <w:p w:rsidR="006F5FE9" w:rsidRPr="003E0F41" w:rsidRDefault="006F5FE9" w:rsidP="006F5FE9">
      <w:pPr>
        <w:ind w:right="-108"/>
        <w:jc w:val="both"/>
        <w:rPr>
          <w:rFonts w:ascii="Arial" w:hAnsi="Arial" w:cs="Arial"/>
          <w:lang w:val="en-US"/>
        </w:rPr>
      </w:pPr>
      <w:r w:rsidRPr="003E0F41">
        <w:rPr>
          <w:rFonts w:ascii="Arial" w:hAnsi="Arial" w:cs="Arial"/>
          <w:b/>
          <w:bCs/>
          <w:lang w:val="en-US"/>
        </w:rPr>
        <w:t xml:space="preserve">Personal skills: </w:t>
      </w:r>
      <w:r w:rsidRPr="003E0F41">
        <w:rPr>
          <w:rFonts w:ascii="Arial" w:hAnsi="Arial" w:cs="Arial"/>
          <w:bCs/>
          <w:lang w:val="en-US"/>
        </w:rPr>
        <w:t xml:space="preserve">Responsible, communicative, ability </w:t>
      </w:r>
      <w:r>
        <w:rPr>
          <w:rFonts w:ascii="Arial" w:hAnsi="Arial" w:cs="Arial"/>
          <w:bCs/>
          <w:lang w:val="en-US"/>
        </w:rPr>
        <w:t xml:space="preserve">to work as a team. </w:t>
      </w:r>
    </w:p>
    <w:p w:rsidR="006F5FE9" w:rsidRDefault="006F5FE9" w:rsidP="006F5FE9">
      <w:pPr>
        <w:ind w:left="-540" w:right="-729"/>
        <w:jc w:val="both"/>
        <w:rPr>
          <w:rFonts w:ascii="Arial" w:hAnsi="Arial" w:cs="Arial"/>
          <w:lang w:val="en-US"/>
        </w:rPr>
      </w:pPr>
    </w:p>
    <w:p w:rsidR="006F5FE9" w:rsidRPr="00615414" w:rsidRDefault="006F5FE9" w:rsidP="006F5FE9">
      <w:pPr>
        <w:pStyle w:val="ListParagraph"/>
        <w:keepNext/>
        <w:spacing w:after="120"/>
        <w:ind w:left="0"/>
        <w:contextualSpacing w:val="0"/>
        <w:jc w:val="both"/>
        <w:rPr>
          <w:rFonts w:ascii="Arial" w:hAnsi="Arial" w:cs="Arial"/>
          <w:b/>
          <w:sz w:val="18"/>
          <w:szCs w:val="18"/>
        </w:rPr>
      </w:pPr>
    </w:p>
    <w:p w:rsidR="002433E8" w:rsidRPr="006F5FE9" w:rsidRDefault="002433E8">
      <w:pPr>
        <w:rPr>
          <w:lang w:val="en-US"/>
        </w:rPr>
      </w:pPr>
    </w:p>
    <w:sectPr w:rsidR="002433E8" w:rsidRPr="006F5FE9" w:rsidSect="004A3AD0">
      <w:pgSz w:w="12240" w:h="15840"/>
      <w:pgMar w:top="1080" w:right="1800" w:bottom="1440" w:left="171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E9"/>
    <w:rsid w:val="002433E8"/>
    <w:rsid w:val="006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FE9"/>
    <w:rPr>
      <w:rFonts w:eastAsiaTheme="minorEastAsia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FE9"/>
    <w:pPr>
      <w:ind w:left="720"/>
      <w:contextualSpacing/>
    </w:pPr>
    <w:rPr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F5F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F5FE9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rsid w:val="006F5F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_tradnl" w:eastAsia="es-MX"/>
    </w:rPr>
  </w:style>
  <w:style w:type="character" w:customStyle="1" w:styleId="BodyTextChar">
    <w:name w:val="Body Text Char"/>
    <w:basedOn w:val="DefaultParagraphFont"/>
    <w:link w:val="BodyText"/>
    <w:uiPriority w:val="99"/>
    <w:rsid w:val="006F5FE9"/>
    <w:rPr>
      <w:rFonts w:ascii="Times New Roman" w:eastAsia="Times New Roman" w:hAnsi="Times New Roman" w:cs="Times New Roman"/>
      <w:sz w:val="24"/>
      <w:szCs w:val="24"/>
      <w:lang w:val="es-ES_tradnl" w:eastAsia="es-MX"/>
    </w:rPr>
  </w:style>
  <w:style w:type="paragraph" w:customStyle="1" w:styleId="ListParagraph1">
    <w:name w:val="List Paragraph1"/>
    <w:basedOn w:val="Normal"/>
    <w:rsid w:val="006F5FE9"/>
    <w:pPr>
      <w:spacing w:after="0" w:line="240" w:lineRule="auto"/>
      <w:ind w:left="720"/>
    </w:pPr>
    <w:rPr>
      <w:rFonts w:ascii="Times New Roman" w:eastAsia="MS Mincho" w:hAnsi="Times New Roman" w:cs="Times New Roman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FE9"/>
    <w:rPr>
      <w:rFonts w:eastAsiaTheme="minorEastAsia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FE9"/>
    <w:pPr>
      <w:ind w:left="720"/>
      <w:contextualSpacing/>
    </w:pPr>
    <w:rPr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F5F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F5FE9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rsid w:val="006F5F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_tradnl" w:eastAsia="es-MX"/>
    </w:rPr>
  </w:style>
  <w:style w:type="character" w:customStyle="1" w:styleId="BodyTextChar">
    <w:name w:val="Body Text Char"/>
    <w:basedOn w:val="DefaultParagraphFont"/>
    <w:link w:val="BodyText"/>
    <w:uiPriority w:val="99"/>
    <w:rsid w:val="006F5FE9"/>
    <w:rPr>
      <w:rFonts w:ascii="Times New Roman" w:eastAsia="Times New Roman" w:hAnsi="Times New Roman" w:cs="Times New Roman"/>
      <w:sz w:val="24"/>
      <w:szCs w:val="24"/>
      <w:lang w:val="es-ES_tradnl" w:eastAsia="es-MX"/>
    </w:rPr>
  </w:style>
  <w:style w:type="paragraph" w:customStyle="1" w:styleId="ListParagraph1">
    <w:name w:val="List Paragraph1"/>
    <w:basedOn w:val="Normal"/>
    <w:rsid w:val="006F5FE9"/>
    <w:pPr>
      <w:spacing w:after="0" w:line="240" w:lineRule="auto"/>
      <w:ind w:left="720"/>
    </w:pPr>
    <w:rPr>
      <w:rFonts w:ascii="Times New Roman" w:eastAsia="MS Mincho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39974434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Lima, Eirivelthon Santos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CO-T1395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PA-FOR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D9B275618146F45AAC14F68D0234BA5" ma:contentTypeVersion="0" ma:contentTypeDescription="A content type to manage public (operations) IDB documents" ma:contentTypeScope="" ma:versionID="3eb9c25219c2d1ac483093a0d1aa76d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c4789d1b747e2768b84c0016f865edd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e840575-90a9-435f-8759-9ff3bdb08796}" ma:internalName="TaxCatchAll" ma:showField="CatchAllData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e840575-90a9-435f-8759-9ff3bdb08796}" ma:internalName="TaxCatchAllLabel" ma:readOnly="true" ma:showField="CatchAllDataLabel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37DD72-FB53-400C-A87A-23562233519E}"/>
</file>

<file path=customXml/itemProps2.xml><?xml version="1.0" encoding="utf-8"?>
<ds:datastoreItem xmlns:ds="http://schemas.openxmlformats.org/officeDocument/2006/customXml" ds:itemID="{5BC7FA94-F1BF-4BFC-9FA7-4D406E4B447E}"/>
</file>

<file path=customXml/itemProps3.xml><?xml version="1.0" encoding="utf-8"?>
<ds:datastoreItem xmlns:ds="http://schemas.openxmlformats.org/officeDocument/2006/customXml" ds:itemID="{47288BAA-B6F5-45D6-88E7-E8E6B9D1EED9}"/>
</file>

<file path=customXml/itemProps4.xml><?xml version="1.0" encoding="utf-8"?>
<ds:datastoreItem xmlns:ds="http://schemas.openxmlformats.org/officeDocument/2006/customXml" ds:itemID="{38F664EF-A631-45DF-9029-02CEEE46CA3F}"/>
</file>

<file path=customXml/itemProps5.xml><?xml version="1.0" encoding="utf-8"?>
<ds:datastoreItem xmlns:ds="http://schemas.openxmlformats.org/officeDocument/2006/customXml" ds:itemID="{27BB134A-BA97-4914-8728-16CEB9CCD5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695</Words>
  <Characters>3968</Characters>
  <Application>Microsoft Office Word</Application>
  <DocSecurity>0</DocSecurity>
  <Lines>33</Lines>
  <Paragraphs>9</Paragraphs>
  <ScaleCrop>false</ScaleCrop>
  <Company>Inter-American Development Bank</Company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 - Terms of reference - CO-T1395</dc:title>
  <dc:creator>IADB</dc:creator>
  <cp:lastModifiedBy>IADB</cp:lastModifiedBy>
  <cp:revision>1</cp:revision>
  <dcterms:created xsi:type="dcterms:W3CDTF">2015-11-18T20:54:00Z</dcterms:created>
  <dcterms:modified xsi:type="dcterms:W3CDTF">2015-11-18T20:56:00Z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0x01010046CF21643EE8D14686A648AA6DAD089200BD9B275618146F45AAC14F68D0234BA5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